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BF0B"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Dl. Ludovic Orban, Prim Ministru</w:t>
      </w:r>
    </w:p>
    <w:p w14:paraId="15900D53"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Guvernul României, Palatul Victoria</w:t>
      </w:r>
    </w:p>
    <w:p w14:paraId="525BD43C"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Piața Victoriei nr. 1, Sector 1, București, cod poștal 011791</w:t>
      </w:r>
    </w:p>
    <w:p w14:paraId="27E9ECA5" w14:textId="77777777" w:rsidR="00FB0649" w:rsidRPr="00236910" w:rsidRDefault="0064598A" w:rsidP="00FB0649">
      <w:pPr>
        <w:jc w:val="both"/>
        <w:rPr>
          <w:rFonts w:ascii="Arial" w:hAnsi="Arial" w:cs="Arial"/>
          <w:sz w:val="22"/>
          <w:szCs w:val="22"/>
        </w:rPr>
      </w:pPr>
      <w:hyperlink r:id="rId7" w:history="1">
        <w:r w:rsidR="00FB0649" w:rsidRPr="00236910">
          <w:rPr>
            <w:rStyle w:val="Hyperlink"/>
            <w:rFonts w:ascii="Arial" w:hAnsi="Arial" w:cs="Arial"/>
            <w:sz w:val="22"/>
            <w:szCs w:val="22"/>
          </w:rPr>
          <w:t>drp@gov.ro</w:t>
        </w:r>
      </w:hyperlink>
      <w:r w:rsidR="00FB0649" w:rsidRPr="00236910">
        <w:rPr>
          <w:rFonts w:ascii="Arial" w:hAnsi="Arial" w:cs="Arial"/>
          <w:sz w:val="22"/>
          <w:szCs w:val="22"/>
        </w:rPr>
        <w:t xml:space="preserve"> </w:t>
      </w:r>
    </w:p>
    <w:p w14:paraId="54285087" w14:textId="77777777" w:rsidR="00FB0649" w:rsidRPr="00236910" w:rsidRDefault="00FB0649" w:rsidP="00FB0649">
      <w:pPr>
        <w:jc w:val="both"/>
        <w:rPr>
          <w:rFonts w:ascii="Arial" w:hAnsi="Arial" w:cs="Arial"/>
          <w:sz w:val="22"/>
          <w:szCs w:val="22"/>
        </w:rPr>
      </w:pPr>
    </w:p>
    <w:p w14:paraId="29A63C0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Dl. Nelu Tătaru, Ministrul Sănătății</w:t>
      </w:r>
    </w:p>
    <w:p w14:paraId="6959FBCF"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Ministerul Sănătății</w:t>
      </w:r>
    </w:p>
    <w:p w14:paraId="3C1E2C8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Strada Cristian Popișteanu, nr. 1-3, sector 1, cod 010024, București</w:t>
      </w:r>
    </w:p>
    <w:p w14:paraId="6C9F52AB" w14:textId="77777777" w:rsidR="00FB0649" w:rsidRPr="00236910" w:rsidRDefault="0064598A" w:rsidP="00FB0649">
      <w:pPr>
        <w:jc w:val="both"/>
        <w:rPr>
          <w:rFonts w:ascii="Arial" w:hAnsi="Arial" w:cs="Arial"/>
          <w:sz w:val="22"/>
          <w:szCs w:val="22"/>
        </w:rPr>
      </w:pPr>
      <w:hyperlink r:id="rId8" w:history="1">
        <w:r w:rsidR="00FB0649" w:rsidRPr="00236910">
          <w:rPr>
            <w:rStyle w:val="Hyperlink"/>
            <w:rFonts w:ascii="Arial" w:hAnsi="Arial" w:cs="Arial"/>
            <w:sz w:val="22"/>
            <w:szCs w:val="22"/>
          </w:rPr>
          <w:t>relatii.publice@ms.ro</w:t>
        </w:r>
      </w:hyperlink>
      <w:r w:rsidR="00FB0649" w:rsidRPr="00236910">
        <w:rPr>
          <w:rFonts w:ascii="Arial" w:hAnsi="Arial" w:cs="Arial"/>
          <w:sz w:val="22"/>
          <w:szCs w:val="22"/>
        </w:rPr>
        <w:t xml:space="preserve"> </w:t>
      </w:r>
    </w:p>
    <w:p w14:paraId="37334E3A" w14:textId="77777777" w:rsidR="00FB0649" w:rsidRPr="00236910" w:rsidRDefault="00FB0649" w:rsidP="00FB0649">
      <w:pPr>
        <w:jc w:val="both"/>
        <w:rPr>
          <w:rFonts w:ascii="Arial" w:hAnsi="Arial" w:cs="Arial"/>
          <w:sz w:val="22"/>
          <w:szCs w:val="22"/>
        </w:rPr>
      </w:pPr>
    </w:p>
    <w:p w14:paraId="464CD452"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Ms. Victoria Violeta Alexandru, Ministrul Muncii și Protecției Sociale</w:t>
      </w:r>
    </w:p>
    <w:p w14:paraId="0C7A320C"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Ministerul Muncii și Protecției Sociale</w:t>
      </w:r>
    </w:p>
    <w:p w14:paraId="46DEAB2F"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Str. Dem. I. Dobrescu nr. 2-4, sectorul 1, București</w:t>
      </w:r>
    </w:p>
    <w:p w14:paraId="675A0616" w14:textId="77777777" w:rsidR="00FB0649" w:rsidRPr="00236910" w:rsidRDefault="0064598A" w:rsidP="00FB0649">
      <w:pPr>
        <w:jc w:val="both"/>
        <w:rPr>
          <w:rFonts w:ascii="Arial" w:hAnsi="Arial" w:cs="Arial"/>
          <w:sz w:val="22"/>
          <w:szCs w:val="22"/>
        </w:rPr>
      </w:pPr>
      <w:hyperlink r:id="rId9" w:history="1">
        <w:r w:rsidR="00FB0649" w:rsidRPr="00236910">
          <w:rPr>
            <w:rStyle w:val="Hyperlink"/>
            <w:rFonts w:ascii="Arial" w:hAnsi="Arial" w:cs="Arial"/>
            <w:sz w:val="22"/>
            <w:szCs w:val="22"/>
          </w:rPr>
          <w:t>relatiicupublicul@mmuncii.gov.ro</w:t>
        </w:r>
      </w:hyperlink>
    </w:p>
    <w:p w14:paraId="74A728A7" w14:textId="77777777" w:rsidR="00FB0649" w:rsidRDefault="00FB0649" w:rsidP="00FB0649">
      <w:pPr>
        <w:rPr>
          <w:rFonts w:ascii="Arial" w:hAnsi="Arial" w:cs="Arial"/>
          <w:sz w:val="22"/>
          <w:szCs w:val="22"/>
        </w:rPr>
      </w:pPr>
      <w:r>
        <w:rPr>
          <w:rFonts w:ascii="Arial" w:hAnsi="Arial" w:cs="Arial"/>
          <w:sz w:val="22"/>
          <w:szCs w:val="22"/>
        </w:rPr>
        <w:t xml:space="preserve"> </w:t>
      </w:r>
    </w:p>
    <w:p w14:paraId="03A855EF" w14:textId="5D5DA24B" w:rsidR="00FB0649" w:rsidRPr="00236910" w:rsidRDefault="00FB0649" w:rsidP="00FB0649">
      <w:pPr>
        <w:rPr>
          <w:rFonts w:ascii="Arial" w:hAnsi="Arial" w:cs="Arial"/>
          <w:sz w:val="22"/>
          <w:szCs w:val="22"/>
        </w:rPr>
      </w:pPr>
      <w:r>
        <w:rPr>
          <w:rFonts w:ascii="Arial" w:hAnsi="Arial" w:cs="Arial"/>
          <w:sz w:val="22"/>
          <w:szCs w:val="22"/>
        </w:rPr>
        <w:t xml:space="preserve">                                                                                             </w:t>
      </w:r>
      <w:r w:rsidRPr="00236910">
        <w:rPr>
          <w:rFonts w:ascii="Arial" w:hAnsi="Arial" w:cs="Arial"/>
          <w:sz w:val="22"/>
          <w:szCs w:val="22"/>
        </w:rPr>
        <w:t>Bruxelles, 2</w:t>
      </w:r>
      <w:r w:rsidR="00264E93">
        <w:rPr>
          <w:rFonts w:ascii="Arial" w:hAnsi="Arial" w:cs="Arial"/>
          <w:sz w:val="22"/>
          <w:szCs w:val="22"/>
        </w:rPr>
        <w:t>9</w:t>
      </w:r>
      <w:r w:rsidRPr="00236910">
        <w:rPr>
          <w:rFonts w:ascii="Arial" w:hAnsi="Arial" w:cs="Arial"/>
          <w:sz w:val="22"/>
          <w:szCs w:val="22"/>
        </w:rPr>
        <w:t xml:space="preserve"> Aprilie 2020</w:t>
      </w:r>
    </w:p>
    <w:p w14:paraId="6BF5606D" w14:textId="77777777" w:rsidR="00FB0649" w:rsidRDefault="00FB0649" w:rsidP="00FB0649">
      <w:pPr>
        <w:rPr>
          <w:rFonts w:ascii="Arial" w:hAnsi="Arial" w:cs="Arial"/>
          <w:sz w:val="22"/>
          <w:szCs w:val="22"/>
        </w:rPr>
      </w:pPr>
    </w:p>
    <w:p w14:paraId="1FAE16A3" w14:textId="77777777" w:rsidR="00FB0649" w:rsidRPr="00236910" w:rsidRDefault="00FB0649" w:rsidP="00FB0649">
      <w:pPr>
        <w:rPr>
          <w:rFonts w:ascii="Arial" w:hAnsi="Arial" w:cs="Arial"/>
          <w:sz w:val="22"/>
          <w:szCs w:val="22"/>
        </w:rPr>
      </w:pPr>
    </w:p>
    <w:p w14:paraId="3F81350D" w14:textId="77777777" w:rsidR="00FB0649" w:rsidRPr="00236910" w:rsidRDefault="00FB0649" w:rsidP="00FB0649">
      <w:pPr>
        <w:ind w:left="1440" w:hanging="1440"/>
        <w:rPr>
          <w:rFonts w:ascii="Arial" w:hAnsi="Arial" w:cs="Arial"/>
          <w:b/>
          <w:sz w:val="22"/>
          <w:szCs w:val="22"/>
        </w:rPr>
      </w:pPr>
      <w:r w:rsidRPr="00236910">
        <w:rPr>
          <w:rFonts w:ascii="Arial" w:hAnsi="Arial" w:cs="Arial"/>
          <w:b/>
          <w:sz w:val="22"/>
          <w:szCs w:val="22"/>
        </w:rPr>
        <w:t xml:space="preserve">Subiect: </w:t>
      </w:r>
      <w:r w:rsidRPr="00236910">
        <w:rPr>
          <w:rFonts w:ascii="Arial" w:hAnsi="Arial" w:cs="Arial"/>
          <w:b/>
          <w:sz w:val="22"/>
          <w:szCs w:val="22"/>
        </w:rPr>
        <w:tab/>
        <w:t xml:space="preserve">Apel urgent pentru asigurarea accesului egal la tratament medical pentru COVID-19 persoanelor cu dizabilități și vârstnicilor care locuiesc în Centrul Sasca Mică și în alte instituții rezidențiale </w:t>
      </w:r>
    </w:p>
    <w:p w14:paraId="5ADD0C83" w14:textId="77777777" w:rsidR="00FB0649" w:rsidRPr="00236910" w:rsidRDefault="00FB0649" w:rsidP="00FB0649">
      <w:pPr>
        <w:rPr>
          <w:rFonts w:ascii="Arial" w:hAnsi="Arial" w:cs="Arial"/>
          <w:sz w:val="22"/>
          <w:szCs w:val="22"/>
        </w:rPr>
      </w:pPr>
    </w:p>
    <w:p w14:paraId="6D35E0CB" w14:textId="77777777" w:rsidR="00FB0649" w:rsidRPr="00236910" w:rsidRDefault="00FB0649" w:rsidP="00264E93">
      <w:pPr>
        <w:jc w:val="both"/>
        <w:rPr>
          <w:rFonts w:ascii="Arial" w:hAnsi="Arial" w:cs="Arial"/>
          <w:sz w:val="22"/>
          <w:szCs w:val="22"/>
        </w:rPr>
      </w:pPr>
      <w:r w:rsidRPr="00236910">
        <w:rPr>
          <w:rFonts w:ascii="Arial" w:hAnsi="Arial" w:cs="Arial"/>
          <w:sz w:val="22"/>
          <w:szCs w:val="22"/>
        </w:rPr>
        <w:t xml:space="preserve">Excelențe, </w:t>
      </w:r>
    </w:p>
    <w:p w14:paraId="46FDB878" w14:textId="77777777" w:rsidR="00FB0649" w:rsidRPr="00236910" w:rsidRDefault="00FB0649" w:rsidP="00264E93">
      <w:pPr>
        <w:jc w:val="both"/>
        <w:rPr>
          <w:rFonts w:ascii="Arial" w:hAnsi="Arial" w:cs="Arial"/>
          <w:sz w:val="22"/>
          <w:szCs w:val="22"/>
        </w:rPr>
      </w:pPr>
    </w:p>
    <w:p w14:paraId="0E9A9CA7" w14:textId="0EF6033A" w:rsidR="00FB0649" w:rsidRPr="00236910" w:rsidRDefault="00FB0649" w:rsidP="00264E93">
      <w:pPr>
        <w:jc w:val="both"/>
        <w:rPr>
          <w:rFonts w:ascii="Arial" w:hAnsi="Arial" w:cs="Arial"/>
          <w:sz w:val="22"/>
          <w:szCs w:val="22"/>
        </w:rPr>
      </w:pPr>
      <w:r w:rsidRPr="00236910">
        <w:rPr>
          <w:rFonts w:ascii="Arial" w:hAnsi="Arial" w:cs="Arial"/>
          <w:sz w:val="22"/>
          <w:szCs w:val="22"/>
        </w:rPr>
        <w:t>Subscrisele, un grup de organizații ale persoanelor cu dizabilități și alte organizații care militează pentru drepturile persoanelor cu dizabilități, ne exprimăm adânca îngrijorare în legătură cu blocarea accesului la îngrijiri medicale de urgență persoanelor cu dizabilități depistate cu COVID-19 care trăiesc in instituțiile rezidențiale din România. Aceste persoane sunt supuse unui regim strict de carantină în centrele unde locuiesc, cu măsuri de asistență minim</w:t>
      </w:r>
      <w:r>
        <w:rPr>
          <w:rFonts w:ascii="Arial" w:hAnsi="Arial" w:cs="Arial"/>
          <w:sz w:val="22"/>
          <w:szCs w:val="22"/>
        </w:rPr>
        <w:t>ale ș</w:t>
      </w:r>
      <w:r w:rsidRPr="00236910">
        <w:rPr>
          <w:rFonts w:ascii="Arial" w:hAnsi="Arial" w:cs="Arial"/>
          <w:sz w:val="22"/>
          <w:szCs w:val="22"/>
        </w:rPr>
        <w:t xml:space="preserve">i fără acces la servicii de sănătate. Considerăm ca astfel de măsuri, flagrant discriminatorii, vor alimenta rate de mortalitate galopante și vor genera condiții de trai care pot fi caracterizate ca tratamente inumane și degradante. </w:t>
      </w:r>
    </w:p>
    <w:p w14:paraId="5C7869F7" w14:textId="77777777" w:rsidR="00FB0649" w:rsidRPr="00236910" w:rsidRDefault="00FB0649" w:rsidP="00264E93">
      <w:pPr>
        <w:jc w:val="both"/>
        <w:rPr>
          <w:rFonts w:ascii="Arial" w:hAnsi="Arial" w:cs="Arial"/>
          <w:sz w:val="22"/>
          <w:szCs w:val="22"/>
        </w:rPr>
      </w:pPr>
    </w:p>
    <w:p w14:paraId="12860485" w14:textId="77777777" w:rsidR="00FB0649" w:rsidRPr="00236910" w:rsidRDefault="00FB0649" w:rsidP="00264E93">
      <w:pPr>
        <w:jc w:val="both"/>
        <w:rPr>
          <w:rFonts w:ascii="Arial" w:hAnsi="Arial" w:cs="Arial"/>
          <w:sz w:val="22"/>
          <w:szCs w:val="22"/>
        </w:rPr>
      </w:pPr>
      <w:r w:rsidRPr="00236910">
        <w:rPr>
          <w:rFonts w:ascii="Arial" w:hAnsi="Arial" w:cs="Arial"/>
          <w:sz w:val="22"/>
          <w:szCs w:val="22"/>
        </w:rPr>
        <w:t xml:space="preserve">Pe 21 aprilie 2020, România a raportat existența unui focar major de COVID-19 la o instituție rezidențială de mari dimensiuni din satul Sasca Mică, în nord-estul țării. Surse oficiale au confirmat că 242 din cele 369 persoane instituționalizate și 59 din cei 86 de salariați ai Centrului de Recuperare si Reabilitare Neuropsihiatrică Sasca Mică au fost testați pozitiv.  Pe 24 aprilie, autoritățile au confirmat primul deces – un ‘beneficiar’ de 80 de ani care a fost una din primele persoane infectate. </w:t>
      </w:r>
      <w:r w:rsidRPr="00236910">
        <w:rPr>
          <w:rFonts w:ascii="Arial" w:hAnsi="Arial" w:cs="Arial"/>
          <w:color w:val="000000"/>
          <w:sz w:val="22"/>
          <w:szCs w:val="22"/>
        </w:rPr>
        <w:t xml:space="preserve">Mădălina Turza, șefa departamentului guvernamental care se ocupă cu persoanele cu </w:t>
      </w:r>
      <w:r w:rsidRPr="00236910">
        <w:rPr>
          <w:rFonts w:ascii="Arial" w:hAnsi="Arial" w:cs="Arial"/>
          <w:sz w:val="22"/>
          <w:szCs w:val="22"/>
        </w:rPr>
        <w:t>dizabilități</w:t>
      </w:r>
      <w:r w:rsidRPr="00236910">
        <w:rPr>
          <w:rFonts w:ascii="Arial" w:hAnsi="Arial" w:cs="Arial"/>
          <w:color w:val="000000"/>
          <w:sz w:val="22"/>
          <w:szCs w:val="22"/>
        </w:rPr>
        <w:t xml:space="preserve">, a declarat ca vor fi probabil mai multe decese la Sasca </w:t>
      </w:r>
      <w:r w:rsidRPr="00236910">
        <w:rPr>
          <w:rFonts w:ascii="Arial" w:hAnsi="Arial" w:cs="Arial"/>
          <w:sz w:val="22"/>
          <w:szCs w:val="22"/>
        </w:rPr>
        <w:t xml:space="preserve">Mică. </w:t>
      </w:r>
    </w:p>
    <w:p w14:paraId="3A682959" w14:textId="77777777" w:rsidR="00FB0649" w:rsidRPr="00236910" w:rsidRDefault="00FB0649" w:rsidP="00264E93">
      <w:pPr>
        <w:jc w:val="both"/>
        <w:rPr>
          <w:rFonts w:ascii="Arial" w:hAnsi="Arial" w:cs="Arial"/>
          <w:sz w:val="22"/>
          <w:szCs w:val="22"/>
        </w:rPr>
      </w:pPr>
    </w:p>
    <w:p w14:paraId="49071CAA" w14:textId="340374DD" w:rsidR="00FB0649" w:rsidRPr="00236910" w:rsidRDefault="00FB0649" w:rsidP="00264E93">
      <w:pPr>
        <w:jc w:val="both"/>
        <w:rPr>
          <w:rFonts w:ascii="Arial" w:hAnsi="Arial" w:cs="Arial"/>
          <w:sz w:val="22"/>
          <w:szCs w:val="22"/>
        </w:rPr>
      </w:pPr>
      <w:r w:rsidRPr="00236910">
        <w:rPr>
          <w:rFonts w:ascii="Arial" w:hAnsi="Arial" w:cs="Arial"/>
          <w:sz w:val="22"/>
          <w:szCs w:val="22"/>
        </w:rPr>
        <w:lastRenderedPageBreak/>
        <w:t xml:space="preserve">Măsurile adoptate </w:t>
      </w:r>
      <w:r>
        <w:rPr>
          <w:rFonts w:ascii="Arial" w:hAnsi="Arial" w:cs="Arial"/>
          <w:sz w:val="22"/>
          <w:szCs w:val="22"/>
        </w:rPr>
        <w:t>de autorități cu această ocazie</w:t>
      </w:r>
      <w:r w:rsidRPr="00236910">
        <w:rPr>
          <w:rFonts w:ascii="Arial" w:hAnsi="Arial" w:cs="Arial"/>
          <w:sz w:val="22"/>
          <w:szCs w:val="22"/>
        </w:rPr>
        <w:t xml:space="preserve"> implică separarea ‘beneficiarilor’ de salariații infectați. În timp ce ‘beneficiarii’ depistați pozitiv cu COVID-19 au fost carantinați într-o cladire separată a complexului de la Sasca Mică, salariații au fost internați în spitalele din împrejurimi.  Nici o justificare nu a fost oferită pentru acest tratament discriminatoriu ce derogă de la regimul epidemiologic actual, care impune spitalizarea purtătorilor simptomatici de COVID-19. </w:t>
      </w:r>
    </w:p>
    <w:p w14:paraId="30E37DBA" w14:textId="77777777" w:rsidR="00FB0649" w:rsidRPr="00236910" w:rsidRDefault="00FB0649" w:rsidP="00264E93">
      <w:pPr>
        <w:jc w:val="both"/>
        <w:rPr>
          <w:rFonts w:ascii="Arial" w:hAnsi="Arial" w:cs="Arial"/>
          <w:sz w:val="22"/>
          <w:szCs w:val="22"/>
        </w:rPr>
      </w:pPr>
    </w:p>
    <w:p w14:paraId="225B057D" w14:textId="13B61E4A" w:rsidR="00FB0649" w:rsidRPr="00236910" w:rsidRDefault="00FB0649" w:rsidP="00264E93">
      <w:pPr>
        <w:jc w:val="both"/>
        <w:rPr>
          <w:rFonts w:ascii="Arial" w:hAnsi="Arial" w:cs="Arial"/>
          <w:sz w:val="22"/>
          <w:szCs w:val="22"/>
        </w:rPr>
      </w:pPr>
      <w:r w:rsidRPr="00236910">
        <w:rPr>
          <w:rFonts w:ascii="Arial" w:hAnsi="Arial" w:cs="Arial"/>
          <w:sz w:val="22"/>
          <w:szCs w:val="22"/>
        </w:rPr>
        <w:t>Un reprezentant al Ministerului Sănătății a declarat</w:t>
      </w:r>
      <w:r>
        <w:rPr>
          <w:rFonts w:ascii="Arial" w:hAnsi="Arial" w:cs="Arial"/>
          <w:sz w:val="22"/>
          <w:szCs w:val="22"/>
        </w:rPr>
        <w:t xml:space="preserve"> că</w:t>
      </w:r>
      <w:r w:rsidRPr="00236910">
        <w:rPr>
          <w:rFonts w:ascii="Arial" w:hAnsi="Arial" w:cs="Arial"/>
          <w:sz w:val="22"/>
          <w:szCs w:val="22"/>
        </w:rPr>
        <w:t xml:space="preserve"> personalul rămas la Sasca Mică va primi echipament de protecție și instruire pentru a-l folosi, că va primi protocoale medicale de terapie intensiva, și că starea de sănătate a ‘beneficiarilor’ va fi monitorizată cu atenție. În același timp, a fost emis un apel public pentru psihologi voluntari care să consilieze salariații ră</w:t>
      </w:r>
      <w:r>
        <w:rPr>
          <w:rFonts w:ascii="Arial" w:hAnsi="Arial" w:cs="Arial"/>
          <w:sz w:val="22"/>
          <w:szCs w:val="22"/>
        </w:rPr>
        <w:t>mași în centru. Cu toate acestea</w:t>
      </w:r>
      <w:r w:rsidRPr="00236910">
        <w:rPr>
          <w:rFonts w:ascii="Arial" w:hAnsi="Arial" w:cs="Arial"/>
          <w:sz w:val="22"/>
          <w:szCs w:val="22"/>
        </w:rPr>
        <w:t xml:space="preserve">, unii </w:t>
      </w:r>
      <w:r>
        <w:rPr>
          <w:rFonts w:ascii="Arial" w:hAnsi="Arial" w:cs="Arial"/>
          <w:sz w:val="22"/>
          <w:szCs w:val="22"/>
        </w:rPr>
        <w:t>angajați</w:t>
      </w:r>
      <w:r w:rsidRPr="00236910">
        <w:rPr>
          <w:rFonts w:ascii="Arial" w:hAnsi="Arial" w:cs="Arial"/>
          <w:sz w:val="22"/>
          <w:szCs w:val="22"/>
        </w:rPr>
        <w:t xml:space="preserve"> au precizat că Centrul Sasca Mică nu deține nici un tip de echipament medical folosit la îngrijirea pacienților infectați cu COVID-19. </w:t>
      </w:r>
    </w:p>
    <w:p w14:paraId="18EE59BD" w14:textId="77777777" w:rsidR="00FB0649" w:rsidRPr="00236910" w:rsidRDefault="00FB0649" w:rsidP="00264E93">
      <w:pPr>
        <w:jc w:val="both"/>
        <w:rPr>
          <w:rFonts w:ascii="Arial" w:hAnsi="Arial" w:cs="Arial"/>
          <w:sz w:val="22"/>
          <w:szCs w:val="22"/>
        </w:rPr>
      </w:pPr>
    </w:p>
    <w:p w14:paraId="0AF56C86" w14:textId="440D3DDA" w:rsidR="00FB0649" w:rsidRPr="00236910" w:rsidRDefault="00FB0649" w:rsidP="00264E93">
      <w:pPr>
        <w:jc w:val="both"/>
        <w:rPr>
          <w:rFonts w:ascii="Arial" w:hAnsi="Arial" w:cs="Arial"/>
          <w:sz w:val="22"/>
          <w:szCs w:val="22"/>
        </w:rPr>
      </w:pPr>
      <w:r w:rsidRPr="00236910">
        <w:rPr>
          <w:rFonts w:ascii="Arial" w:hAnsi="Arial" w:cs="Arial"/>
          <w:sz w:val="22"/>
          <w:szCs w:val="22"/>
        </w:rPr>
        <w:t>Centrul de la Sasca Mică este una dintre cele mai mari instituții rezidențiale din România și beneficiara totodată a unor fonduri substanțiale pentru lucrări de renovare și extindere din partea Uniunii Europene. Cu toate acestea, condițiile de locuire rămân modeste. Clădirea de 250 de paturi</w:t>
      </w:r>
      <w:r>
        <w:rPr>
          <w:rFonts w:ascii="Arial" w:hAnsi="Arial" w:cs="Arial"/>
          <w:sz w:val="22"/>
          <w:szCs w:val="22"/>
        </w:rPr>
        <w:t>,</w:t>
      </w:r>
      <w:r w:rsidRPr="00236910">
        <w:rPr>
          <w:rFonts w:ascii="Arial" w:hAnsi="Arial" w:cs="Arial"/>
          <w:sz w:val="22"/>
          <w:szCs w:val="22"/>
        </w:rPr>
        <w:t xml:space="preserve"> unde ‘beneficiarii’ infectați au f</w:t>
      </w:r>
      <w:r>
        <w:rPr>
          <w:rFonts w:ascii="Arial" w:hAnsi="Arial" w:cs="Arial"/>
          <w:sz w:val="22"/>
          <w:szCs w:val="22"/>
        </w:rPr>
        <w:t>ost izolaț</w:t>
      </w:r>
      <w:r w:rsidRPr="00236910">
        <w:rPr>
          <w:rFonts w:ascii="Arial" w:hAnsi="Arial" w:cs="Arial"/>
          <w:sz w:val="22"/>
          <w:szCs w:val="22"/>
        </w:rPr>
        <w:t>i</w:t>
      </w:r>
      <w:r>
        <w:rPr>
          <w:rFonts w:ascii="Arial" w:hAnsi="Arial" w:cs="Arial"/>
          <w:sz w:val="22"/>
          <w:szCs w:val="22"/>
        </w:rPr>
        <w:t>,</w:t>
      </w:r>
      <w:r w:rsidRPr="00236910">
        <w:rPr>
          <w:rFonts w:ascii="Arial" w:hAnsi="Arial" w:cs="Arial"/>
          <w:sz w:val="22"/>
          <w:szCs w:val="22"/>
        </w:rPr>
        <w:t xml:space="preserve"> are dormitoare mari și paturi suprapuse, în timp ce etajele superioare rămân inaccesibile pentru scaunele rulante. Accesul monitorilor independenți în centru a devenit practic imposibil. </w:t>
      </w:r>
    </w:p>
    <w:p w14:paraId="04510163" w14:textId="77777777" w:rsidR="00FB0649" w:rsidRPr="00236910" w:rsidRDefault="00FB0649" w:rsidP="00264E93">
      <w:pPr>
        <w:jc w:val="both"/>
        <w:rPr>
          <w:rFonts w:ascii="Arial" w:hAnsi="Arial" w:cs="Arial"/>
          <w:sz w:val="22"/>
          <w:szCs w:val="22"/>
        </w:rPr>
      </w:pPr>
    </w:p>
    <w:p w14:paraId="32AEE8FD" w14:textId="77777777" w:rsidR="00FB0649" w:rsidRPr="00236910" w:rsidRDefault="00FB0649" w:rsidP="00264E93">
      <w:pPr>
        <w:jc w:val="both"/>
        <w:rPr>
          <w:rFonts w:ascii="Arial" w:hAnsi="Arial" w:cs="Arial"/>
          <w:sz w:val="22"/>
          <w:szCs w:val="22"/>
        </w:rPr>
      </w:pPr>
      <w:r w:rsidRPr="00236910">
        <w:rPr>
          <w:rFonts w:ascii="Arial" w:hAnsi="Arial" w:cs="Arial"/>
          <w:sz w:val="22"/>
          <w:szCs w:val="22"/>
        </w:rPr>
        <w:t xml:space="preserve">România a raportat mai multe focare de COVID-19 în instituțiile rezidențiale pentru persoane cu dizabilități și pentru vârstnici din toată țara. În paralel cu evenimentele din Sasca Mică, un spital din Deva, în centrul României, a externat intempestiv zece pacienți cu dizabilități psiho-sociale infectați cu COVID-19 sub pretextul ca ar fi foarte dificil de gestionat. Ulterior, ei au fost transportați la instituția de unde au venit și carantinați într-o cladire separată. </w:t>
      </w:r>
    </w:p>
    <w:p w14:paraId="7B2D0A52" w14:textId="77777777" w:rsidR="00FB0649" w:rsidRPr="00236910" w:rsidRDefault="00FB0649" w:rsidP="00264E93">
      <w:pPr>
        <w:jc w:val="both"/>
        <w:rPr>
          <w:rFonts w:ascii="Arial" w:hAnsi="Arial" w:cs="Arial"/>
          <w:sz w:val="22"/>
          <w:szCs w:val="22"/>
        </w:rPr>
      </w:pPr>
    </w:p>
    <w:p w14:paraId="09F1F8E2" w14:textId="77777777" w:rsidR="00FB0649" w:rsidRPr="00236910" w:rsidRDefault="00FB0649" w:rsidP="00264E93">
      <w:pPr>
        <w:jc w:val="both"/>
        <w:rPr>
          <w:rFonts w:ascii="Arial" w:hAnsi="Arial" w:cs="Arial"/>
          <w:sz w:val="22"/>
          <w:szCs w:val="22"/>
        </w:rPr>
      </w:pPr>
      <w:r w:rsidRPr="00236910">
        <w:rPr>
          <w:rFonts w:ascii="Arial" w:hAnsi="Arial" w:cs="Arial"/>
          <w:sz w:val="22"/>
          <w:szCs w:val="22"/>
        </w:rPr>
        <w:t>Ca parte la Convenția ONU pentru Drepturile Persoanelor cu Dizabilități, la Convenția Europeană a Drepturilor Omului și la Carta Socială Revizuită, România este obligată să asigure accesul la sănătate și să protejeze viața, fără discriminare. În acest sens, vă supunem atenției “</w:t>
      </w:r>
      <w:hyperlink r:id="rId10" w:history="1">
        <w:r w:rsidRPr="00236910">
          <w:rPr>
            <w:rStyle w:val="Hyperlink"/>
            <w:rFonts w:ascii="Arial" w:hAnsi="Arial" w:cs="Arial"/>
            <w:sz w:val="22"/>
            <w:szCs w:val="22"/>
          </w:rPr>
          <w:t>Declarația de interpretare a dreptului la protecția sănătății pe timp de pandemie</w:t>
        </w:r>
      </w:hyperlink>
      <w:r w:rsidRPr="00236910">
        <w:rPr>
          <w:rFonts w:ascii="Arial" w:hAnsi="Arial" w:cs="Arial"/>
          <w:sz w:val="22"/>
          <w:szCs w:val="22"/>
        </w:rPr>
        <w:t>”, publicată de Comitetul European pentru Drepturi Sociale, care precizează că “dreptul la protecția sănătății include accesul la îngrijiri medicale, și că accesul la îngrijiri medicale trebuie să fie asigurat tuturor fără discriminare. Acest lucru presupune ca […] grupuri cu grad de risc ridicat, cum ar fi […] persoanele care locuiesc in instituții, […] să fie protejate prin măsuri de sănătate adecvate.”</w:t>
      </w:r>
    </w:p>
    <w:p w14:paraId="22E5AAC7" w14:textId="77777777" w:rsidR="00FB0649" w:rsidRPr="00236910" w:rsidRDefault="00FB0649" w:rsidP="00264E93">
      <w:pPr>
        <w:jc w:val="both"/>
        <w:rPr>
          <w:rFonts w:ascii="Arial" w:hAnsi="Arial" w:cs="Arial"/>
          <w:sz w:val="22"/>
          <w:szCs w:val="22"/>
        </w:rPr>
      </w:pPr>
    </w:p>
    <w:p w14:paraId="5FD5625E" w14:textId="19D65F1C" w:rsidR="00FB0649" w:rsidRPr="00236910" w:rsidRDefault="00FB0649" w:rsidP="00264E93">
      <w:pPr>
        <w:jc w:val="both"/>
        <w:rPr>
          <w:rFonts w:ascii="Arial" w:hAnsi="Arial" w:cs="Arial"/>
          <w:sz w:val="22"/>
          <w:szCs w:val="22"/>
        </w:rPr>
      </w:pPr>
      <w:r w:rsidRPr="00236910">
        <w:rPr>
          <w:rFonts w:ascii="Arial" w:hAnsi="Arial" w:cs="Arial"/>
          <w:sz w:val="22"/>
          <w:szCs w:val="22"/>
        </w:rPr>
        <w:t>Având în vedere gravitatea situației, cu multe persoane cu dizabilități instituționalizate care pot muri, fiindu-le negat accesul la tratament medical vital, îndemnăm autoritățile române să ia următo</w:t>
      </w:r>
      <w:r>
        <w:rPr>
          <w:rFonts w:ascii="Arial" w:hAnsi="Arial" w:cs="Arial"/>
          <w:sz w:val="22"/>
          <w:szCs w:val="22"/>
        </w:rPr>
        <w:t>arele măsuri, î</w:t>
      </w:r>
      <w:r w:rsidRPr="00236910">
        <w:rPr>
          <w:rFonts w:ascii="Arial" w:hAnsi="Arial" w:cs="Arial"/>
          <w:sz w:val="22"/>
          <w:szCs w:val="22"/>
        </w:rPr>
        <w:t>n acord cu obligațiile sale naționale și internaționale de drepturile omului:</w:t>
      </w:r>
    </w:p>
    <w:p w14:paraId="182B9455" w14:textId="77777777" w:rsidR="00FB0649" w:rsidRPr="00236910" w:rsidRDefault="00FB0649" w:rsidP="00264E93">
      <w:pPr>
        <w:jc w:val="both"/>
        <w:rPr>
          <w:rFonts w:ascii="Arial" w:hAnsi="Arial" w:cs="Arial"/>
          <w:sz w:val="22"/>
          <w:szCs w:val="22"/>
        </w:rPr>
      </w:pPr>
    </w:p>
    <w:p w14:paraId="5AE62EBC" w14:textId="77777777" w:rsidR="00FB0649" w:rsidRPr="00236910" w:rsidRDefault="00FB0649" w:rsidP="00264E93">
      <w:pPr>
        <w:pStyle w:val="ListParagraph"/>
        <w:numPr>
          <w:ilvl w:val="0"/>
          <w:numId w:val="3"/>
        </w:numPr>
        <w:jc w:val="both"/>
        <w:rPr>
          <w:rFonts w:ascii="Arial" w:hAnsi="Arial" w:cs="Arial"/>
          <w:sz w:val="22"/>
          <w:szCs w:val="22"/>
        </w:rPr>
      </w:pPr>
      <w:r w:rsidRPr="00236910">
        <w:rPr>
          <w:rFonts w:ascii="Arial" w:hAnsi="Arial" w:cs="Arial"/>
          <w:sz w:val="22"/>
          <w:szCs w:val="22"/>
        </w:rPr>
        <w:t>adoptarea unui algoritm de testare mai eficient pentru ‘beneficiarii’ și personalul din instituțiile rezidențiale din toată țara, fără discriminare directă sau indirectă, vizând identificarea rapidă a cazurilor de COVID-19;</w:t>
      </w:r>
    </w:p>
    <w:p w14:paraId="4B9BC26E" w14:textId="77777777" w:rsidR="00FB0649" w:rsidRPr="00236910" w:rsidRDefault="00FB0649" w:rsidP="00264E93">
      <w:pPr>
        <w:pStyle w:val="ListParagraph"/>
        <w:jc w:val="both"/>
        <w:rPr>
          <w:rFonts w:ascii="Arial" w:hAnsi="Arial" w:cs="Arial"/>
          <w:sz w:val="22"/>
          <w:szCs w:val="22"/>
        </w:rPr>
      </w:pPr>
    </w:p>
    <w:p w14:paraId="317ED186" w14:textId="77777777" w:rsidR="00FB0649" w:rsidRPr="00236910" w:rsidRDefault="00FB0649" w:rsidP="00264E93">
      <w:pPr>
        <w:pStyle w:val="ListParagraph"/>
        <w:numPr>
          <w:ilvl w:val="0"/>
          <w:numId w:val="3"/>
        </w:numPr>
        <w:jc w:val="both"/>
        <w:rPr>
          <w:rFonts w:ascii="Arial" w:hAnsi="Arial" w:cs="Arial"/>
          <w:sz w:val="22"/>
          <w:szCs w:val="22"/>
        </w:rPr>
      </w:pPr>
      <w:r w:rsidRPr="00236910">
        <w:rPr>
          <w:rFonts w:ascii="Arial" w:hAnsi="Arial" w:cs="Arial"/>
          <w:sz w:val="22"/>
          <w:szCs w:val="22"/>
        </w:rPr>
        <w:t>asigurarea accesului universal la îngrijiri medicale pentru toate persoanele cu dizabilități din instituții, fără discriminare pe criteriul dizabilității sau vârstei, dublat de sancțiuni stricte pentru acei funcționari care adoptă decizii sau acțiuni discriminatorii;</w:t>
      </w:r>
    </w:p>
    <w:p w14:paraId="6938DA2B" w14:textId="77777777" w:rsidR="00FB0649" w:rsidRPr="00236910" w:rsidRDefault="00FB0649" w:rsidP="00264E93">
      <w:pPr>
        <w:jc w:val="both"/>
        <w:rPr>
          <w:rFonts w:ascii="Arial" w:hAnsi="Arial" w:cs="Arial"/>
          <w:sz w:val="22"/>
          <w:szCs w:val="22"/>
        </w:rPr>
      </w:pPr>
    </w:p>
    <w:p w14:paraId="45169151" w14:textId="77777777" w:rsidR="00FB0649" w:rsidRPr="00236910" w:rsidRDefault="00FB0649" w:rsidP="00264E93">
      <w:pPr>
        <w:pStyle w:val="ListParagraph"/>
        <w:numPr>
          <w:ilvl w:val="0"/>
          <w:numId w:val="3"/>
        </w:numPr>
        <w:jc w:val="both"/>
        <w:rPr>
          <w:rFonts w:ascii="Arial" w:hAnsi="Arial" w:cs="Arial"/>
          <w:sz w:val="22"/>
          <w:szCs w:val="22"/>
        </w:rPr>
      </w:pPr>
      <w:r w:rsidRPr="00236910">
        <w:rPr>
          <w:rFonts w:ascii="Arial" w:hAnsi="Arial" w:cs="Arial"/>
          <w:sz w:val="22"/>
          <w:szCs w:val="22"/>
        </w:rPr>
        <w:lastRenderedPageBreak/>
        <w:t xml:space="preserve">furnizarea echipamentelor necesare de protecție personalulului și ‘beneficiarilor’ din instituții, conform </w:t>
      </w:r>
      <w:hyperlink r:id="rId11" w:history="1">
        <w:r w:rsidRPr="00236910">
          <w:rPr>
            <w:rStyle w:val="Hyperlink"/>
            <w:rFonts w:ascii="Arial" w:hAnsi="Arial" w:cs="Arial"/>
            <w:sz w:val="22"/>
            <w:szCs w:val="22"/>
          </w:rPr>
          <w:t>Recomandărilor Organizației Mondiale a Sănătății privind COVID-19</w:t>
        </w:r>
      </w:hyperlink>
      <w:r w:rsidRPr="00236910">
        <w:rPr>
          <w:rFonts w:ascii="Arial" w:hAnsi="Arial" w:cs="Arial"/>
          <w:sz w:val="22"/>
          <w:szCs w:val="22"/>
        </w:rPr>
        <w:t>;</w:t>
      </w:r>
    </w:p>
    <w:p w14:paraId="0DD1A745" w14:textId="77777777" w:rsidR="00FB0649" w:rsidRPr="00236910" w:rsidRDefault="00FB0649" w:rsidP="00264E93">
      <w:pPr>
        <w:jc w:val="both"/>
        <w:rPr>
          <w:rFonts w:ascii="Arial" w:hAnsi="Arial" w:cs="Arial"/>
          <w:sz w:val="22"/>
          <w:szCs w:val="22"/>
        </w:rPr>
      </w:pPr>
    </w:p>
    <w:p w14:paraId="3F0AC98C" w14:textId="77777777" w:rsidR="00FB0649" w:rsidRPr="00236910" w:rsidRDefault="00FB0649" w:rsidP="00264E93">
      <w:pPr>
        <w:pStyle w:val="ListParagraph"/>
        <w:numPr>
          <w:ilvl w:val="0"/>
          <w:numId w:val="3"/>
        </w:numPr>
        <w:jc w:val="both"/>
        <w:rPr>
          <w:rFonts w:ascii="Arial" w:hAnsi="Arial" w:cs="Arial"/>
          <w:sz w:val="22"/>
          <w:szCs w:val="22"/>
        </w:rPr>
      </w:pPr>
      <w:r w:rsidRPr="00236910">
        <w:rPr>
          <w:rFonts w:ascii="Arial" w:hAnsi="Arial" w:cs="Arial"/>
          <w:sz w:val="22"/>
          <w:szCs w:val="22"/>
        </w:rPr>
        <w:t>facilitarea procesului de monitorizare independentă a tuturor instituțiilor, pentru identificarea promptă a oricăror cazuri de persoane instituționalizate cărora le este refuzat tratamentul medical sau a altor abuzuri;</w:t>
      </w:r>
    </w:p>
    <w:p w14:paraId="1BE2E4A4" w14:textId="77777777" w:rsidR="00FB0649" w:rsidRPr="00236910" w:rsidRDefault="00FB0649" w:rsidP="00264E93">
      <w:pPr>
        <w:jc w:val="both"/>
        <w:rPr>
          <w:rFonts w:ascii="Arial" w:hAnsi="Arial" w:cs="Arial"/>
          <w:sz w:val="22"/>
          <w:szCs w:val="22"/>
        </w:rPr>
      </w:pPr>
    </w:p>
    <w:p w14:paraId="6A6A26D1" w14:textId="6543C5BA" w:rsidR="00FB0649" w:rsidRPr="00236910" w:rsidRDefault="00FB0649" w:rsidP="00264E93">
      <w:pPr>
        <w:pStyle w:val="ListParagraph"/>
        <w:numPr>
          <w:ilvl w:val="0"/>
          <w:numId w:val="3"/>
        </w:numPr>
        <w:jc w:val="both"/>
        <w:rPr>
          <w:rFonts w:ascii="Arial" w:hAnsi="Arial" w:cs="Arial"/>
          <w:sz w:val="22"/>
          <w:szCs w:val="22"/>
        </w:rPr>
      </w:pPr>
      <w:r w:rsidRPr="00236910">
        <w:rPr>
          <w:rFonts w:ascii="Arial" w:hAnsi="Arial" w:cs="Arial"/>
          <w:sz w:val="22"/>
          <w:szCs w:val="22"/>
        </w:rPr>
        <w:t xml:space="preserve">colectarea și publicarea informațiilor privind numărul infecțiilor din instituții, </w:t>
      </w:r>
      <w:r>
        <w:rPr>
          <w:rFonts w:ascii="Arial" w:hAnsi="Arial" w:cs="Arial"/>
          <w:sz w:val="22"/>
          <w:szCs w:val="22"/>
        </w:rPr>
        <w:t>al</w:t>
      </w:r>
      <w:r w:rsidRPr="00236910">
        <w:rPr>
          <w:rFonts w:ascii="Arial" w:hAnsi="Arial" w:cs="Arial"/>
          <w:sz w:val="22"/>
          <w:szCs w:val="22"/>
        </w:rPr>
        <w:t xml:space="preserve"> persoanelor care s-au vindecat, al celor care au primit tratament medical și al celor care au decedat;</w:t>
      </w:r>
    </w:p>
    <w:p w14:paraId="05600575" w14:textId="77777777" w:rsidR="00FB0649" w:rsidRPr="00236910" w:rsidRDefault="00FB0649" w:rsidP="00264E93">
      <w:pPr>
        <w:jc w:val="both"/>
        <w:rPr>
          <w:rFonts w:ascii="Arial" w:hAnsi="Arial" w:cs="Arial"/>
          <w:sz w:val="22"/>
          <w:szCs w:val="22"/>
        </w:rPr>
      </w:pPr>
    </w:p>
    <w:p w14:paraId="4FBE11B3" w14:textId="18EC4E34" w:rsidR="00FB0649" w:rsidRPr="00236910" w:rsidRDefault="00FB0649" w:rsidP="00264E93">
      <w:pPr>
        <w:pStyle w:val="ListParagraph"/>
        <w:numPr>
          <w:ilvl w:val="0"/>
          <w:numId w:val="3"/>
        </w:numPr>
        <w:jc w:val="both"/>
        <w:rPr>
          <w:rFonts w:ascii="Arial" w:hAnsi="Arial" w:cs="Arial"/>
          <w:sz w:val="22"/>
          <w:szCs w:val="22"/>
        </w:rPr>
      </w:pPr>
      <w:r w:rsidRPr="00236910">
        <w:rPr>
          <w:rFonts w:ascii="Arial" w:hAnsi="Arial" w:cs="Arial"/>
          <w:sz w:val="22"/>
          <w:szCs w:val="22"/>
        </w:rPr>
        <w:t xml:space="preserve">lansarea cât de rapid posibilă a unui plan de dezinstituționalizare </w:t>
      </w:r>
      <w:r>
        <w:rPr>
          <w:rFonts w:ascii="Arial" w:hAnsi="Arial" w:cs="Arial"/>
          <w:sz w:val="22"/>
          <w:szCs w:val="22"/>
        </w:rPr>
        <w:t>încadrat în timp, care să î</w:t>
      </w:r>
      <w:r w:rsidRPr="00236910">
        <w:rPr>
          <w:rFonts w:ascii="Arial" w:hAnsi="Arial" w:cs="Arial"/>
          <w:sz w:val="22"/>
          <w:szCs w:val="22"/>
        </w:rPr>
        <w:t xml:space="preserve">nlocuiască instituțiile </w:t>
      </w:r>
      <w:r>
        <w:rPr>
          <w:rFonts w:ascii="Arial" w:hAnsi="Arial" w:cs="Arial"/>
          <w:sz w:val="22"/>
          <w:szCs w:val="22"/>
        </w:rPr>
        <w:t xml:space="preserve">rezidențiale </w:t>
      </w:r>
      <w:r w:rsidRPr="00236910">
        <w:rPr>
          <w:rFonts w:ascii="Arial" w:hAnsi="Arial" w:cs="Arial"/>
          <w:sz w:val="22"/>
          <w:szCs w:val="22"/>
        </w:rPr>
        <w:t>cu servicii localizate în comunitate care susțin dreptul persoanelor cu dizablități la trai independent, în conformitate cu Articolul 19 al Convenției ONU pentru Drepturile Persoanelor cu Dizabilități și Comentariul General nr. 5 aferent.</w:t>
      </w:r>
    </w:p>
    <w:p w14:paraId="49B9E2B5" w14:textId="77777777" w:rsidR="00FB0649" w:rsidRPr="00236910" w:rsidRDefault="00FB0649" w:rsidP="00264E93">
      <w:pPr>
        <w:jc w:val="both"/>
        <w:rPr>
          <w:rFonts w:ascii="Arial" w:hAnsi="Arial" w:cs="Arial"/>
          <w:sz w:val="22"/>
          <w:szCs w:val="22"/>
        </w:rPr>
      </w:pPr>
    </w:p>
    <w:p w14:paraId="7B3B1C0E" w14:textId="77777777" w:rsidR="00FB0649" w:rsidRPr="00236910" w:rsidRDefault="00FB0649" w:rsidP="00264E93">
      <w:pPr>
        <w:jc w:val="both"/>
        <w:rPr>
          <w:rFonts w:ascii="Arial" w:hAnsi="Arial" w:cs="Arial"/>
          <w:sz w:val="22"/>
          <w:szCs w:val="22"/>
        </w:rPr>
      </w:pPr>
      <w:r w:rsidRPr="00236910">
        <w:rPr>
          <w:rFonts w:ascii="Arial" w:hAnsi="Arial" w:cs="Arial"/>
          <w:sz w:val="22"/>
          <w:szCs w:val="22"/>
        </w:rPr>
        <w:t xml:space="preserve">Vă mulțumim pentru atenție și rămânem în așteptarea informațiilor privind măsurile ce urmează a fi luate pentru a rezolva situația de mai sus. </w:t>
      </w:r>
    </w:p>
    <w:p w14:paraId="25B05147" w14:textId="77777777" w:rsidR="00FB0649" w:rsidRPr="00236910" w:rsidRDefault="00FB0649" w:rsidP="00FB0649">
      <w:pPr>
        <w:rPr>
          <w:rFonts w:ascii="Arial" w:hAnsi="Arial" w:cs="Arial"/>
          <w:sz w:val="22"/>
          <w:szCs w:val="22"/>
        </w:rPr>
      </w:pPr>
    </w:p>
    <w:p w14:paraId="782AE4EF" w14:textId="77777777" w:rsidR="00FB0649" w:rsidRPr="00236910" w:rsidRDefault="00FB0649" w:rsidP="00FB0649">
      <w:pPr>
        <w:rPr>
          <w:rFonts w:ascii="Arial" w:hAnsi="Arial" w:cs="Arial"/>
          <w:sz w:val="22"/>
          <w:szCs w:val="22"/>
        </w:rPr>
      </w:pPr>
      <w:r w:rsidRPr="00236910">
        <w:rPr>
          <w:rFonts w:ascii="Arial" w:hAnsi="Arial" w:cs="Arial"/>
          <w:sz w:val="22"/>
          <w:szCs w:val="22"/>
        </w:rPr>
        <w:t xml:space="preserve">Cu stimă, </w:t>
      </w:r>
    </w:p>
    <w:p w14:paraId="209DA45B" w14:textId="77777777" w:rsidR="00FB0649" w:rsidRPr="00236910" w:rsidRDefault="00FB0649" w:rsidP="00FB0649">
      <w:pPr>
        <w:rPr>
          <w:rFonts w:ascii="Arial" w:hAnsi="Arial" w:cs="Arial"/>
          <w:sz w:val="22"/>
          <w:szCs w:val="22"/>
        </w:rPr>
      </w:pPr>
    </w:p>
    <w:p w14:paraId="5AB6F087" w14:textId="77777777" w:rsidR="00FB0649" w:rsidRPr="00236910" w:rsidRDefault="00FB0649" w:rsidP="00FB0649">
      <w:pPr>
        <w:rPr>
          <w:rFonts w:ascii="Arial" w:hAnsi="Arial" w:cs="Arial"/>
          <w:sz w:val="22"/>
          <w:szCs w:val="22"/>
        </w:rPr>
      </w:pPr>
    </w:p>
    <w:p w14:paraId="3736511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Nadia Hadad, Co-Președinte</w:t>
      </w:r>
    </w:p>
    <w:p w14:paraId="39D1EEB2"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European Network on Independent Living</w:t>
      </w:r>
    </w:p>
    <w:p w14:paraId="45BEE87F" w14:textId="77777777" w:rsidR="00FB0649" w:rsidRPr="00236910" w:rsidRDefault="00FB0649" w:rsidP="00FB0649">
      <w:pPr>
        <w:jc w:val="both"/>
        <w:rPr>
          <w:rFonts w:ascii="Arial" w:hAnsi="Arial" w:cs="Arial"/>
          <w:sz w:val="22"/>
          <w:szCs w:val="22"/>
        </w:rPr>
      </w:pPr>
    </w:p>
    <w:p w14:paraId="47EA3511"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Yannis Vardakastanis, Președinte</w:t>
      </w:r>
    </w:p>
    <w:p w14:paraId="7F029A5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European Disability Forum</w:t>
      </w:r>
    </w:p>
    <w:p w14:paraId="21E84BFC" w14:textId="77777777" w:rsidR="00FB0649" w:rsidRPr="00236910" w:rsidRDefault="00FB0649" w:rsidP="00FB0649">
      <w:pPr>
        <w:jc w:val="both"/>
        <w:rPr>
          <w:rFonts w:ascii="Arial" w:hAnsi="Arial" w:cs="Arial"/>
          <w:sz w:val="22"/>
          <w:szCs w:val="22"/>
        </w:rPr>
      </w:pPr>
    </w:p>
    <w:p w14:paraId="67B7BB91"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Sorin Țața</w:t>
      </w:r>
    </w:p>
    <w:p w14:paraId="0EA38C4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Consiliul Național al Dizabilității din România</w:t>
      </w:r>
    </w:p>
    <w:p w14:paraId="3349817F" w14:textId="77777777" w:rsidR="00FB0649" w:rsidRPr="00236910" w:rsidRDefault="00FB0649" w:rsidP="00FB0649">
      <w:pPr>
        <w:jc w:val="both"/>
        <w:rPr>
          <w:rFonts w:ascii="Arial" w:hAnsi="Arial" w:cs="Arial"/>
          <w:sz w:val="22"/>
          <w:szCs w:val="22"/>
        </w:rPr>
      </w:pPr>
    </w:p>
    <w:p w14:paraId="25F9A8B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Steven Allen, Co-Director Executiv</w:t>
      </w:r>
    </w:p>
    <w:p w14:paraId="75CA94E6"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Validity Foundation</w:t>
      </w:r>
    </w:p>
    <w:p w14:paraId="77BF37A2" w14:textId="77777777" w:rsidR="00FB0649" w:rsidRPr="00236910" w:rsidRDefault="00FB0649" w:rsidP="00FB0649">
      <w:pPr>
        <w:jc w:val="both"/>
        <w:rPr>
          <w:rFonts w:ascii="Arial" w:hAnsi="Arial" w:cs="Arial"/>
          <w:sz w:val="22"/>
          <w:szCs w:val="22"/>
        </w:rPr>
      </w:pPr>
    </w:p>
    <w:p w14:paraId="7DC63A42"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Eric Rosenthal, Director</w:t>
      </w:r>
    </w:p>
    <w:p w14:paraId="38B5F249"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Disability Rights International</w:t>
      </w:r>
    </w:p>
    <w:p w14:paraId="371C9B2F" w14:textId="77777777" w:rsidR="00FB0649" w:rsidRPr="00236910" w:rsidRDefault="00FB0649" w:rsidP="00FB0649">
      <w:pPr>
        <w:jc w:val="both"/>
        <w:rPr>
          <w:rFonts w:ascii="Arial" w:hAnsi="Arial" w:cs="Arial"/>
          <w:sz w:val="22"/>
          <w:szCs w:val="22"/>
        </w:rPr>
      </w:pPr>
    </w:p>
    <w:p w14:paraId="5F7A2A8C"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Vladimir Cuk, Director Executiv</w:t>
      </w:r>
    </w:p>
    <w:p w14:paraId="6CBF19D8"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International Disability Alliance</w:t>
      </w:r>
    </w:p>
    <w:p w14:paraId="7A4F5D44" w14:textId="77777777" w:rsidR="00FB0649" w:rsidRPr="00236910" w:rsidRDefault="00FB0649" w:rsidP="00FB0649">
      <w:pPr>
        <w:jc w:val="both"/>
        <w:rPr>
          <w:rFonts w:ascii="Arial" w:hAnsi="Arial" w:cs="Arial"/>
          <w:sz w:val="22"/>
          <w:szCs w:val="22"/>
        </w:rPr>
      </w:pPr>
    </w:p>
    <w:p w14:paraId="51B9E5D3"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Dom Haslam, Președinte</w:t>
      </w:r>
    </w:p>
    <w:p w14:paraId="63B2ADAF"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International Disability and Development Consortium</w:t>
      </w:r>
    </w:p>
    <w:p w14:paraId="58BE1134" w14:textId="77777777" w:rsidR="00FB0649" w:rsidRPr="00236910" w:rsidRDefault="00FB0649" w:rsidP="00FB0649">
      <w:pPr>
        <w:jc w:val="both"/>
        <w:rPr>
          <w:rFonts w:ascii="Arial" w:hAnsi="Arial" w:cs="Arial"/>
          <w:sz w:val="22"/>
          <w:szCs w:val="22"/>
        </w:rPr>
      </w:pPr>
    </w:p>
    <w:p w14:paraId="0EA6D0AF" w14:textId="77777777" w:rsidR="00FB0649" w:rsidRPr="00236910" w:rsidRDefault="00FB0649" w:rsidP="00FB0649">
      <w:pPr>
        <w:jc w:val="both"/>
        <w:rPr>
          <w:rFonts w:ascii="Arial" w:hAnsi="Arial" w:cs="Arial"/>
          <w:sz w:val="22"/>
          <w:szCs w:val="22"/>
        </w:rPr>
      </w:pPr>
      <w:r w:rsidRPr="00236910">
        <w:rPr>
          <w:rFonts w:ascii="Arial" w:hAnsi="Arial" w:cs="Arial"/>
          <w:sz w:val="22"/>
          <w:szCs w:val="22"/>
        </w:rPr>
        <w:t>Innocentia Mgijima, Manager de Programe</w:t>
      </w:r>
    </w:p>
    <w:p w14:paraId="30A0866B" w14:textId="77777777" w:rsidR="00FB0649" w:rsidRDefault="00FB0649" w:rsidP="00FB0649">
      <w:pPr>
        <w:jc w:val="both"/>
        <w:rPr>
          <w:rFonts w:ascii="Arial" w:hAnsi="Arial" w:cs="Arial"/>
          <w:sz w:val="22"/>
          <w:szCs w:val="22"/>
        </w:rPr>
      </w:pPr>
      <w:r w:rsidRPr="00236910">
        <w:rPr>
          <w:rFonts w:ascii="Arial" w:hAnsi="Arial" w:cs="Arial"/>
          <w:sz w:val="22"/>
          <w:szCs w:val="22"/>
        </w:rPr>
        <w:t>Centre for Human Rights, University of Pretoria</w:t>
      </w:r>
    </w:p>
    <w:p w14:paraId="3C80EE24" w14:textId="77777777" w:rsidR="00FB0649" w:rsidRDefault="00FB0649" w:rsidP="00FB0649">
      <w:pPr>
        <w:jc w:val="both"/>
        <w:rPr>
          <w:rFonts w:ascii="Arial" w:hAnsi="Arial" w:cs="Arial"/>
          <w:sz w:val="22"/>
          <w:szCs w:val="22"/>
        </w:rPr>
      </w:pPr>
    </w:p>
    <w:p w14:paraId="393CBF55" w14:textId="77777777" w:rsidR="00FB0649" w:rsidRDefault="00FB0649" w:rsidP="00FB0649">
      <w:pPr>
        <w:jc w:val="both"/>
        <w:rPr>
          <w:rFonts w:ascii="Arial" w:hAnsi="Arial" w:cs="Arial"/>
          <w:sz w:val="22"/>
          <w:szCs w:val="22"/>
        </w:rPr>
      </w:pPr>
    </w:p>
    <w:p w14:paraId="6A84FB10" w14:textId="77777777" w:rsidR="00FB0649" w:rsidRDefault="00FB0649" w:rsidP="00FB0649">
      <w:pPr>
        <w:jc w:val="both"/>
        <w:rPr>
          <w:rFonts w:ascii="Arial" w:hAnsi="Arial" w:cs="Arial"/>
          <w:sz w:val="22"/>
          <w:szCs w:val="22"/>
        </w:rPr>
      </w:pPr>
    </w:p>
    <w:p w14:paraId="0AA09731" w14:textId="77777777" w:rsidR="00FB0649" w:rsidRDefault="00FB0649" w:rsidP="00FB0649">
      <w:pPr>
        <w:jc w:val="both"/>
        <w:rPr>
          <w:rFonts w:ascii="Arial" w:hAnsi="Arial" w:cs="Arial"/>
          <w:sz w:val="22"/>
          <w:szCs w:val="22"/>
        </w:rPr>
      </w:pPr>
    </w:p>
    <w:p w14:paraId="4DD4E860" w14:textId="77777777" w:rsidR="00FB0649" w:rsidRPr="00236910" w:rsidRDefault="00FB0649" w:rsidP="00FB0649">
      <w:pPr>
        <w:jc w:val="both"/>
        <w:rPr>
          <w:rFonts w:ascii="Arial" w:hAnsi="Arial" w:cs="Arial"/>
          <w:sz w:val="22"/>
          <w:szCs w:val="22"/>
        </w:rPr>
      </w:pPr>
    </w:p>
    <w:p w14:paraId="19517D3B" w14:textId="77777777" w:rsidR="00FB0649" w:rsidRPr="00236910" w:rsidRDefault="00FB0649" w:rsidP="00FB0649">
      <w:pPr>
        <w:jc w:val="both"/>
        <w:rPr>
          <w:rFonts w:ascii="Arial" w:hAnsi="Arial" w:cs="Arial"/>
          <w:sz w:val="22"/>
          <w:szCs w:val="22"/>
        </w:rPr>
      </w:pPr>
    </w:p>
    <w:p w14:paraId="663E0969" w14:textId="77777777" w:rsidR="00FB0649" w:rsidRPr="00236910" w:rsidRDefault="00FB0649" w:rsidP="00FB0649">
      <w:pPr>
        <w:jc w:val="both"/>
        <w:rPr>
          <w:rFonts w:ascii="Arial" w:hAnsi="Arial" w:cs="Arial"/>
          <w:sz w:val="22"/>
          <w:szCs w:val="22"/>
        </w:rPr>
      </w:pPr>
    </w:p>
    <w:p w14:paraId="74FBFE32" w14:textId="77777777" w:rsidR="00FB0649" w:rsidRPr="00236910" w:rsidRDefault="00FB0649" w:rsidP="00FB0649">
      <w:pPr>
        <w:ind w:left="1440" w:hanging="1440"/>
        <w:jc w:val="both"/>
        <w:rPr>
          <w:rFonts w:ascii="Arial" w:hAnsi="Arial" w:cs="Arial"/>
          <w:sz w:val="22"/>
          <w:szCs w:val="22"/>
        </w:rPr>
      </w:pPr>
      <w:r w:rsidRPr="00236910">
        <w:rPr>
          <w:rFonts w:ascii="Arial" w:hAnsi="Arial" w:cs="Arial"/>
          <w:sz w:val="22"/>
          <w:szCs w:val="22"/>
          <w:u w:val="single"/>
        </w:rPr>
        <w:lastRenderedPageBreak/>
        <w:t>Copy to:</w:t>
      </w:r>
      <w:r w:rsidRPr="00236910">
        <w:rPr>
          <w:rFonts w:ascii="Arial" w:hAnsi="Arial" w:cs="Arial"/>
          <w:sz w:val="22"/>
          <w:szCs w:val="22"/>
        </w:rPr>
        <w:t xml:space="preserve"> </w:t>
      </w:r>
      <w:r w:rsidRPr="00236910">
        <w:rPr>
          <w:rFonts w:ascii="Arial" w:hAnsi="Arial" w:cs="Arial"/>
          <w:sz w:val="22"/>
          <w:szCs w:val="22"/>
        </w:rPr>
        <w:tab/>
        <w:t>Ms. Maria Mădălina Turza, Președinte, Autoritatea Națională pentru Drepturile Persoanelor cu Dizabilități</w:t>
      </w:r>
    </w:p>
    <w:p w14:paraId="0253CA71" w14:textId="77777777" w:rsidR="00FB0649" w:rsidRPr="00236910" w:rsidRDefault="0064598A" w:rsidP="00FB0649">
      <w:pPr>
        <w:ind w:left="720" w:firstLine="720"/>
        <w:jc w:val="both"/>
        <w:rPr>
          <w:rFonts w:ascii="Arial" w:hAnsi="Arial" w:cs="Arial"/>
          <w:sz w:val="22"/>
          <w:szCs w:val="22"/>
        </w:rPr>
      </w:pPr>
      <w:hyperlink r:id="rId12" w:history="1">
        <w:r w:rsidR="00FB0649" w:rsidRPr="00236910">
          <w:rPr>
            <w:rStyle w:val="Hyperlink"/>
            <w:rFonts w:ascii="Arial" w:hAnsi="Arial" w:cs="Arial"/>
            <w:sz w:val="22"/>
            <w:szCs w:val="22"/>
          </w:rPr>
          <w:t>contact@andpdca.gov.ro</w:t>
        </w:r>
      </w:hyperlink>
    </w:p>
    <w:p w14:paraId="6389F158" w14:textId="77777777" w:rsidR="00FB0649" w:rsidRPr="00236910" w:rsidRDefault="00FB0649" w:rsidP="00FB0649">
      <w:pPr>
        <w:jc w:val="both"/>
        <w:rPr>
          <w:rFonts w:ascii="Arial" w:hAnsi="Arial" w:cs="Arial"/>
          <w:sz w:val="22"/>
          <w:szCs w:val="22"/>
        </w:rPr>
      </w:pPr>
    </w:p>
    <w:p w14:paraId="3DFCA1D3" w14:textId="77777777" w:rsidR="00FB0649" w:rsidRPr="00236910" w:rsidRDefault="00FB0649" w:rsidP="00FB0649">
      <w:pPr>
        <w:ind w:left="720" w:firstLine="720"/>
        <w:jc w:val="both"/>
        <w:rPr>
          <w:rFonts w:ascii="Arial" w:hAnsi="Arial" w:cs="Arial"/>
          <w:sz w:val="22"/>
          <w:szCs w:val="22"/>
        </w:rPr>
      </w:pPr>
      <w:r w:rsidRPr="00236910">
        <w:rPr>
          <w:rFonts w:ascii="Arial" w:hAnsi="Arial" w:cs="Arial"/>
          <w:sz w:val="22"/>
          <w:szCs w:val="22"/>
        </w:rPr>
        <w:t>Ms. Renate Weber, Avocatul Poporului</w:t>
      </w:r>
    </w:p>
    <w:p w14:paraId="1FD8F8DE" w14:textId="77777777" w:rsidR="00FB0649" w:rsidRPr="00236910" w:rsidRDefault="0064598A" w:rsidP="00FB0649">
      <w:pPr>
        <w:ind w:left="720" w:firstLine="720"/>
        <w:jc w:val="both"/>
        <w:rPr>
          <w:rFonts w:ascii="Arial" w:hAnsi="Arial" w:cs="Arial"/>
          <w:sz w:val="22"/>
          <w:szCs w:val="22"/>
        </w:rPr>
      </w:pPr>
      <w:hyperlink r:id="rId13" w:history="1">
        <w:r w:rsidR="00FB0649" w:rsidRPr="00236910">
          <w:rPr>
            <w:rStyle w:val="Hyperlink"/>
            <w:rFonts w:ascii="Arial" w:hAnsi="Arial" w:cs="Arial"/>
            <w:sz w:val="22"/>
            <w:szCs w:val="22"/>
          </w:rPr>
          <w:t>petitii@avp.ro</w:t>
        </w:r>
      </w:hyperlink>
    </w:p>
    <w:p w14:paraId="61D00EA0" w14:textId="77777777" w:rsidR="00FB0649" w:rsidRPr="00236910" w:rsidRDefault="00FB0649" w:rsidP="00FB0649">
      <w:pPr>
        <w:jc w:val="both"/>
        <w:rPr>
          <w:rFonts w:ascii="Arial" w:hAnsi="Arial" w:cs="Arial"/>
          <w:sz w:val="22"/>
          <w:szCs w:val="22"/>
        </w:rPr>
      </w:pPr>
    </w:p>
    <w:p w14:paraId="05CDEFE3" w14:textId="77777777" w:rsidR="00FB0649" w:rsidRPr="00236910" w:rsidRDefault="00FB0649" w:rsidP="00FB0649">
      <w:pPr>
        <w:ind w:left="720" w:firstLine="720"/>
        <w:jc w:val="both"/>
        <w:rPr>
          <w:rFonts w:ascii="Arial" w:hAnsi="Arial" w:cs="Arial"/>
          <w:sz w:val="22"/>
          <w:szCs w:val="22"/>
        </w:rPr>
      </w:pPr>
      <w:r w:rsidRPr="00236910">
        <w:rPr>
          <w:rFonts w:ascii="Arial" w:hAnsi="Arial" w:cs="Arial"/>
          <w:sz w:val="22"/>
          <w:szCs w:val="22"/>
        </w:rPr>
        <w:t>Mr. Gheorge Flutur, Președintele Consiliului Județean Suceava</w:t>
      </w:r>
    </w:p>
    <w:p w14:paraId="4878902F" w14:textId="77777777" w:rsidR="00FB0649" w:rsidRPr="00236910" w:rsidRDefault="0064598A" w:rsidP="00FB0649">
      <w:pPr>
        <w:ind w:left="720" w:firstLine="720"/>
        <w:jc w:val="both"/>
        <w:rPr>
          <w:rFonts w:ascii="Arial" w:hAnsi="Arial" w:cs="Arial"/>
          <w:sz w:val="22"/>
          <w:szCs w:val="22"/>
        </w:rPr>
      </w:pPr>
      <w:hyperlink r:id="rId14" w:history="1">
        <w:r w:rsidR="00FB0649" w:rsidRPr="00236910">
          <w:rPr>
            <w:rStyle w:val="Hyperlink"/>
            <w:rFonts w:ascii="Arial" w:hAnsi="Arial" w:cs="Arial"/>
            <w:sz w:val="22"/>
            <w:szCs w:val="22"/>
          </w:rPr>
          <w:t>contact@cjsuceava.ro</w:t>
        </w:r>
      </w:hyperlink>
      <w:r w:rsidR="00FB0649" w:rsidRPr="00236910">
        <w:rPr>
          <w:rFonts w:ascii="Arial" w:hAnsi="Arial" w:cs="Arial"/>
          <w:sz w:val="22"/>
          <w:szCs w:val="22"/>
        </w:rPr>
        <w:t xml:space="preserve"> </w:t>
      </w:r>
    </w:p>
    <w:p w14:paraId="5440482B" w14:textId="77777777" w:rsidR="00FB0649" w:rsidRPr="00236910" w:rsidRDefault="00FB0649" w:rsidP="00FB0649">
      <w:pPr>
        <w:ind w:left="720" w:firstLine="720"/>
        <w:jc w:val="both"/>
        <w:rPr>
          <w:rFonts w:ascii="Arial" w:hAnsi="Arial" w:cs="Arial"/>
          <w:sz w:val="22"/>
          <w:szCs w:val="22"/>
        </w:rPr>
      </w:pPr>
    </w:p>
    <w:p w14:paraId="411D8571" w14:textId="77777777" w:rsidR="00FB0649" w:rsidRPr="00236910" w:rsidRDefault="00FB0649" w:rsidP="00FB0649">
      <w:pPr>
        <w:ind w:left="1440"/>
        <w:jc w:val="both"/>
        <w:rPr>
          <w:rFonts w:ascii="Arial" w:hAnsi="Arial" w:cs="Arial"/>
          <w:sz w:val="22"/>
          <w:szCs w:val="22"/>
        </w:rPr>
      </w:pPr>
      <w:r w:rsidRPr="00236910">
        <w:rPr>
          <w:rFonts w:ascii="Arial" w:hAnsi="Arial" w:cs="Arial"/>
          <w:sz w:val="22"/>
          <w:szCs w:val="22"/>
        </w:rPr>
        <w:t>Ms. Catalina Devandas Aguillar, UN Special Rapporteur on the Rights of Persons with Disabilities</w:t>
      </w:r>
    </w:p>
    <w:p w14:paraId="24952881" w14:textId="77777777" w:rsidR="00FB0649" w:rsidRPr="00FB0649" w:rsidRDefault="0064598A" w:rsidP="00FB0649">
      <w:pPr>
        <w:ind w:left="720" w:firstLine="720"/>
        <w:jc w:val="both"/>
        <w:rPr>
          <w:rFonts w:ascii="Arial" w:hAnsi="Arial" w:cs="Arial"/>
          <w:sz w:val="22"/>
          <w:szCs w:val="22"/>
        </w:rPr>
      </w:pPr>
      <w:hyperlink r:id="rId15" w:history="1">
        <w:r w:rsidR="00FB0649" w:rsidRPr="00FB0649">
          <w:rPr>
            <w:rStyle w:val="Hyperlink"/>
            <w:rFonts w:ascii="Arial" w:hAnsi="Arial" w:cs="Arial"/>
            <w:sz w:val="22"/>
            <w:szCs w:val="22"/>
          </w:rPr>
          <w:t>cdevandas@sr-disability.org</w:t>
        </w:r>
      </w:hyperlink>
      <w:r w:rsidR="00FB0649" w:rsidRPr="00FB0649">
        <w:rPr>
          <w:rFonts w:ascii="Arial" w:hAnsi="Arial" w:cs="Arial"/>
          <w:sz w:val="22"/>
          <w:szCs w:val="22"/>
        </w:rPr>
        <w:t xml:space="preserve"> </w:t>
      </w:r>
    </w:p>
    <w:p w14:paraId="093F9849" w14:textId="77777777" w:rsidR="00FB0649" w:rsidRPr="00FB0649" w:rsidRDefault="00FB0649" w:rsidP="00FB0649">
      <w:pPr>
        <w:ind w:left="720" w:firstLine="720"/>
        <w:jc w:val="both"/>
        <w:rPr>
          <w:rFonts w:ascii="Arial" w:hAnsi="Arial" w:cs="Arial"/>
          <w:sz w:val="22"/>
          <w:szCs w:val="22"/>
        </w:rPr>
      </w:pPr>
    </w:p>
    <w:p w14:paraId="67C1DD91" w14:textId="77777777" w:rsidR="00FB0649" w:rsidRPr="00FB0649" w:rsidRDefault="00FB0649" w:rsidP="00FB0649">
      <w:pPr>
        <w:ind w:left="720" w:firstLine="720"/>
        <w:jc w:val="both"/>
        <w:rPr>
          <w:rFonts w:ascii="Arial" w:hAnsi="Arial" w:cs="Arial"/>
          <w:sz w:val="22"/>
          <w:szCs w:val="22"/>
        </w:rPr>
      </w:pPr>
      <w:r w:rsidRPr="00FB0649">
        <w:rPr>
          <w:rFonts w:ascii="Arial" w:hAnsi="Arial" w:cs="Arial"/>
          <w:sz w:val="22"/>
          <w:szCs w:val="22"/>
        </w:rPr>
        <w:t>Mr. Dainius Puras, UN Special Rapporteur on the Right to Health</w:t>
      </w:r>
    </w:p>
    <w:p w14:paraId="135DF499" w14:textId="77777777" w:rsidR="00FB0649" w:rsidRPr="00FB0649" w:rsidRDefault="0064598A" w:rsidP="00FB0649">
      <w:pPr>
        <w:ind w:left="720" w:firstLine="720"/>
        <w:jc w:val="both"/>
        <w:rPr>
          <w:rFonts w:ascii="Arial" w:hAnsi="Arial" w:cs="Arial"/>
          <w:sz w:val="22"/>
          <w:szCs w:val="22"/>
        </w:rPr>
      </w:pPr>
      <w:hyperlink r:id="rId16" w:history="1">
        <w:r w:rsidR="00FB0649" w:rsidRPr="00FB0649">
          <w:rPr>
            <w:rStyle w:val="Hyperlink"/>
            <w:rFonts w:ascii="Arial" w:hAnsi="Arial" w:cs="Arial"/>
            <w:sz w:val="22"/>
            <w:szCs w:val="22"/>
          </w:rPr>
          <w:t>dainius.puras@gmail.com</w:t>
        </w:r>
      </w:hyperlink>
      <w:r w:rsidR="00FB0649" w:rsidRPr="00FB0649">
        <w:rPr>
          <w:rFonts w:ascii="Arial" w:hAnsi="Arial" w:cs="Arial"/>
          <w:sz w:val="22"/>
          <w:szCs w:val="22"/>
        </w:rPr>
        <w:t xml:space="preserve"> </w:t>
      </w:r>
    </w:p>
    <w:p w14:paraId="167D3ACC" w14:textId="77777777" w:rsidR="00FB0649" w:rsidRPr="00FB0649" w:rsidRDefault="00FB0649" w:rsidP="00FB0649">
      <w:pPr>
        <w:ind w:left="1440"/>
        <w:jc w:val="both"/>
        <w:rPr>
          <w:rFonts w:ascii="Arial" w:hAnsi="Arial" w:cs="Arial"/>
          <w:sz w:val="22"/>
          <w:szCs w:val="22"/>
        </w:rPr>
      </w:pPr>
    </w:p>
    <w:p w14:paraId="5D4553D6" w14:textId="77777777" w:rsidR="00FB0649" w:rsidRPr="00FB0649" w:rsidRDefault="00FB0649" w:rsidP="00FB0649">
      <w:pPr>
        <w:ind w:left="1440"/>
        <w:jc w:val="both"/>
        <w:rPr>
          <w:rFonts w:ascii="Arial" w:hAnsi="Arial" w:cs="Arial"/>
          <w:sz w:val="22"/>
          <w:szCs w:val="22"/>
        </w:rPr>
      </w:pPr>
      <w:r w:rsidRPr="00FB0649">
        <w:rPr>
          <w:rFonts w:ascii="Arial" w:hAnsi="Arial" w:cs="Arial"/>
          <w:sz w:val="22"/>
          <w:szCs w:val="22"/>
        </w:rPr>
        <w:t xml:space="preserve">Ms. </w:t>
      </w:r>
      <w:r w:rsidRPr="00FB0649">
        <w:rPr>
          <w:rFonts w:ascii="Arial" w:eastAsia="Times New Roman" w:hAnsi="Arial" w:cs="Arial"/>
          <w:iCs/>
          <w:color w:val="161616"/>
          <w:sz w:val="22"/>
          <w:szCs w:val="22"/>
        </w:rPr>
        <w:t>Dunja Mijatović, Council of Europe Commissioner for Human Rights</w:t>
      </w:r>
    </w:p>
    <w:p w14:paraId="47AE2DA1" w14:textId="77777777" w:rsidR="00FB0649" w:rsidRPr="00FB0649" w:rsidRDefault="0064598A" w:rsidP="00FB0649">
      <w:pPr>
        <w:ind w:left="720" w:firstLine="720"/>
        <w:jc w:val="both"/>
        <w:rPr>
          <w:rFonts w:ascii="Arial" w:eastAsia="Times New Roman" w:hAnsi="Arial" w:cs="Arial"/>
          <w:color w:val="161616"/>
          <w:sz w:val="22"/>
          <w:szCs w:val="22"/>
          <w:shd w:val="clear" w:color="auto" w:fill="FFFFFF"/>
        </w:rPr>
      </w:pPr>
      <w:hyperlink r:id="rId17" w:history="1">
        <w:r w:rsidR="00FB0649" w:rsidRPr="00FB0649">
          <w:rPr>
            <w:rStyle w:val="Hyperlink"/>
            <w:rFonts w:ascii="Arial" w:eastAsia="Times New Roman" w:hAnsi="Arial" w:cs="Arial"/>
            <w:sz w:val="22"/>
            <w:szCs w:val="22"/>
            <w:shd w:val="clear" w:color="auto" w:fill="FFFFFF"/>
          </w:rPr>
          <w:t>commissioner@coe.int</w:t>
        </w:r>
      </w:hyperlink>
    </w:p>
    <w:p w14:paraId="0019611E" w14:textId="77777777" w:rsidR="00FB0649" w:rsidRPr="00FB0649" w:rsidRDefault="00FB0649" w:rsidP="00FB0649">
      <w:pPr>
        <w:ind w:left="720" w:firstLine="720"/>
        <w:jc w:val="both"/>
        <w:rPr>
          <w:rFonts w:ascii="Arial" w:hAnsi="Arial" w:cs="Arial"/>
          <w:sz w:val="22"/>
          <w:szCs w:val="22"/>
        </w:rPr>
      </w:pPr>
    </w:p>
    <w:p w14:paraId="68AF7764" w14:textId="77777777" w:rsidR="00FB0649" w:rsidRPr="00FB0649" w:rsidRDefault="00FB0649" w:rsidP="00FB0649">
      <w:pPr>
        <w:ind w:left="720" w:firstLine="720"/>
        <w:jc w:val="both"/>
        <w:rPr>
          <w:rFonts w:ascii="Arial" w:hAnsi="Arial" w:cs="Arial"/>
          <w:sz w:val="22"/>
          <w:szCs w:val="22"/>
        </w:rPr>
      </w:pPr>
      <w:r w:rsidRPr="00FB0649">
        <w:rPr>
          <w:rFonts w:ascii="Arial" w:hAnsi="Arial" w:cs="Arial"/>
          <w:sz w:val="22"/>
          <w:szCs w:val="22"/>
        </w:rPr>
        <w:t>Ms. Helena Dalli, Commissioner for Equality, European Commission</w:t>
      </w:r>
    </w:p>
    <w:p w14:paraId="2E8419B6" w14:textId="77777777" w:rsidR="00FB0649" w:rsidRPr="00236910" w:rsidRDefault="0064598A" w:rsidP="00FB0649">
      <w:pPr>
        <w:ind w:left="720" w:firstLine="720"/>
        <w:jc w:val="both"/>
        <w:rPr>
          <w:rFonts w:ascii="Arial" w:hAnsi="Arial" w:cs="Arial"/>
          <w:sz w:val="22"/>
          <w:szCs w:val="22"/>
        </w:rPr>
      </w:pPr>
      <w:hyperlink r:id="rId18" w:history="1">
        <w:r w:rsidR="00FB0649" w:rsidRPr="00FB0649">
          <w:rPr>
            <w:rStyle w:val="Hyperlink"/>
            <w:rFonts w:ascii="Arial" w:hAnsi="Arial" w:cs="Arial"/>
            <w:sz w:val="22"/>
            <w:szCs w:val="22"/>
          </w:rPr>
          <w:t>cab-dalli-contact@ec.europa.eu</w:t>
        </w:r>
      </w:hyperlink>
      <w:r w:rsidR="00FB0649" w:rsidRPr="00236910">
        <w:rPr>
          <w:rFonts w:ascii="Arial" w:hAnsi="Arial" w:cs="Arial"/>
          <w:sz w:val="22"/>
          <w:szCs w:val="22"/>
        </w:rPr>
        <w:t xml:space="preserve"> </w:t>
      </w:r>
    </w:p>
    <w:p w14:paraId="1CDB2F30" w14:textId="77777777" w:rsidR="00FB0649" w:rsidRPr="00236910" w:rsidRDefault="00FB0649" w:rsidP="00FB0649">
      <w:pPr>
        <w:ind w:left="720" w:firstLine="720"/>
        <w:jc w:val="both"/>
        <w:rPr>
          <w:rFonts w:ascii="Arial" w:hAnsi="Arial" w:cs="Arial"/>
          <w:sz w:val="22"/>
          <w:szCs w:val="22"/>
        </w:rPr>
      </w:pPr>
    </w:p>
    <w:p w14:paraId="40E12ED8" w14:textId="77777777" w:rsidR="00E32378" w:rsidRPr="00B739F0" w:rsidRDefault="00E32378" w:rsidP="00F453CB">
      <w:pPr>
        <w:ind w:left="720" w:firstLine="720"/>
        <w:jc w:val="both"/>
        <w:rPr>
          <w:rFonts w:ascii="Arial" w:hAnsi="Arial" w:cs="Arial"/>
          <w:sz w:val="22"/>
          <w:szCs w:val="22"/>
        </w:rPr>
      </w:pPr>
    </w:p>
    <w:p w14:paraId="16BBB119" w14:textId="77777777" w:rsidR="00F453CB" w:rsidRDefault="00F453CB" w:rsidP="00F453CB">
      <w:pPr>
        <w:ind w:left="720" w:firstLine="720"/>
        <w:jc w:val="both"/>
        <w:rPr>
          <w:rFonts w:ascii="Arial" w:hAnsi="Arial" w:cs="Arial"/>
          <w:sz w:val="22"/>
          <w:szCs w:val="22"/>
        </w:rPr>
      </w:pPr>
    </w:p>
    <w:p w14:paraId="0C3ABFDD" w14:textId="77777777" w:rsidR="0078052B" w:rsidRPr="00DD37B2" w:rsidRDefault="0078052B" w:rsidP="00D20F9A">
      <w:pPr>
        <w:jc w:val="both"/>
        <w:rPr>
          <w:rFonts w:ascii="Arial" w:hAnsi="Arial" w:cs="Arial"/>
          <w:sz w:val="22"/>
          <w:szCs w:val="22"/>
        </w:rPr>
      </w:pPr>
    </w:p>
    <w:sectPr w:rsidR="0078052B" w:rsidRPr="00DD37B2" w:rsidSect="00C440B9">
      <w:headerReference w:type="default" r:id="rId19"/>
      <w:footerReference w:type="even" r:id="rId20"/>
      <w:footerReference w:type="default" r:id="rId21"/>
      <w:headerReference w:type="first" r:id="rId2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7F86" w14:textId="77777777" w:rsidR="0064598A" w:rsidRDefault="0064598A" w:rsidP="00466931">
      <w:r>
        <w:separator/>
      </w:r>
    </w:p>
  </w:endnote>
  <w:endnote w:type="continuationSeparator" w:id="0">
    <w:p w14:paraId="7068E4B5" w14:textId="77777777" w:rsidR="0064598A" w:rsidRDefault="0064598A" w:rsidP="004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7248670"/>
      <w:docPartObj>
        <w:docPartGallery w:val="Page Numbers (Bottom of Page)"/>
        <w:docPartUnique/>
      </w:docPartObj>
    </w:sdtPr>
    <w:sdtEndPr>
      <w:rPr>
        <w:rStyle w:val="PageNumber"/>
      </w:rPr>
    </w:sdtEndPr>
    <w:sdtContent>
      <w:p w14:paraId="43192758" w14:textId="294868F8" w:rsidR="00B739F0" w:rsidRDefault="00B739F0" w:rsidP="005C3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F8975" w14:textId="77777777" w:rsidR="00B739F0" w:rsidRDefault="00B739F0" w:rsidP="005A7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9795846"/>
      <w:docPartObj>
        <w:docPartGallery w:val="Page Numbers (Bottom of Page)"/>
        <w:docPartUnique/>
      </w:docPartObj>
    </w:sdtPr>
    <w:sdtEndPr>
      <w:rPr>
        <w:rStyle w:val="PageNumber"/>
        <w:rFonts w:ascii="Arial" w:hAnsi="Arial" w:cs="Arial"/>
        <w:sz w:val="20"/>
        <w:szCs w:val="20"/>
      </w:rPr>
    </w:sdtEndPr>
    <w:sdtContent>
      <w:p w14:paraId="62248F9F" w14:textId="1162E8EA" w:rsidR="00B739F0" w:rsidRPr="005A71C2" w:rsidRDefault="00B739F0" w:rsidP="005C3FF0">
        <w:pPr>
          <w:pStyle w:val="Footer"/>
          <w:framePr w:wrap="none" w:vAnchor="text" w:hAnchor="margin" w:xAlign="right" w:y="1"/>
          <w:rPr>
            <w:rStyle w:val="PageNumber"/>
            <w:rFonts w:ascii="Arial" w:hAnsi="Arial" w:cs="Arial"/>
            <w:sz w:val="20"/>
            <w:szCs w:val="20"/>
          </w:rPr>
        </w:pPr>
        <w:r w:rsidRPr="005A71C2">
          <w:rPr>
            <w:rStyle w:val="PageNumber"/>
            <w:rFonts w:ascii="Arial" w:hAnsi="Arial" w:cs="Arial"/>
            <w:sz w:val="20"/>
            <w:szCs w:val="20"/>
          </w:rPr>
          <w:fldChar w:fldCharType="begin"/>
        </w:r>
        <w:r w:rsidRPr="005A71C2">
          <w:rPr>
            <w:rStyle w:val="PageNumber"/>
            <w:rFonts w:ascii="Arial" w:hAnsi="Arial" w:cs="Arial"/>
            <w:sz w:val="20"/>
            <w:szCs w:val="20"/>
          </w:rPr>
          <w:instrText xml:space="preserve"> PAGE </w:instrText>
        </w:r>
        <w:r w:rsidRPr="005A71C2">
          <w:rPr>
            <w:rStyle w:val="PageNumber"/>
            <w:rFonts w:ascii="Arial" w:hAnsi="Arial" w:cs="Arial"/>
            <w:sz w:val="20"/>
            <w:szCs w:val="20"/>
          </w:rPr>
          <w:fldChar w:fldCharType="separate"/>
        </w:r>
        <w:r w:rsidR="00FB0649">
          <w:rPr>
            <w:rStyle w:val="PageNumber"/>
            <w:rFonts w:ascii="Arial" w:hAnsi="Arial" w:cs="Arial"/>
            <w:noProof/>
            <w:sz w:val="20"/>
            <w:szCs w:val="20"/>
          </w:rPr>
          <w:t>4</w:t>
        </w:r>
        <w:r w:rsidRPr="005A71C2">
          <w:rPr>
            <w:rStyle w:val="PageNumber"/>
            <w:rFonts w:ascii="Arial" w:hAnsi="Arial" w:cs="Arial"/>
            <w:sz w:val="20"/>
            <w:szCs w:val="20"/>
          </w:rPr>
          <w:fldChar w:fldCharType="end"/>
        </w:r>
      </w:p>
    </w:sdtContent>
  </w:sdt>
  <w:p w14:paraId="39F75FD7" w14:textId="77777777" w:rsidR="00B739F0" w:rsidRDefault="00B739F0" w:rsidP="005A71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385F" w14:textId="77777777" w:rsidR="0064598A" w:rsidRDefault="0064598A" w:rsidP="00466931">
      <w:r>
        <w:separator/>
      </w:r>
    </w:p>
  </w:footnote>
  <w:footnote w:type="continuationSeparator" w:id="0">
    <w:p w14:paraId="1A6BBC9C" w14:textId="77777777" w:rsidR="0064598A" w:rsidRDefault="0064598A" w:rsidP="0046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EB5" w14:textId="67D96512" w:rsidR="00B739F0" w:rsidRDefault="00B739F0">
    <w:pPr>
      <w:pStyle w:val="Header"/>
    </w:pPr>
  </w:p>
  <w:p w14:paraId="1A073F07" w14:textId="77777777" w:rsidR="00B739F0" w:rsidRDefault="00B7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126"/>
      <w:gridCol w:w="2126"/>
      <w:gridCol w:w="1916"/>
    </w:tblGrid>
    <w:tr w:rsidR="00B739F0" w14:paraId="583022B5" w14:textId="77777777" w:rsidTr="00A840C3">
      <w:trPr>
        <w:trHeight w:val="1408"/>
      </w:trPr>
      <w:tc>
        <w:tcPr>
          <w:tcW w:w="2122" w:type="dxa"/>
          <w:vAlign w:val="center"/>
        </w:tcPr>
        <w:p w14:paraId="7CB893E6" w14:textId="77777777" w:rsidR="00B739F0" w:rsidRDefault="00B739F0" w:rsidP="00C440B9">
          <w:pPr>
            <w:pStyle w:val="Header"/>
            <w:jc w:val="center"/>
          </w:pPr>
          <w:r>
            <w:rPr>
              <w:noProof/>
              <w:lang w:val="en-US"/>
            </w:rPr>
            <w:drawing>
              <wp:inline distT="0" distB="0" distL="0" distR="0" wp14:anchorId="61BB1FA6" wp14:editId="62B9FC3E">
                <wp:extent cx="726550" cy="77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ILclear.jpg"/>
                        <pic:cNvPicPr/>
                      </pic:nvPicPr>
                      <pic:blipFill>
                        <a:blip r:embed="rId1"/>
                        <a:stretch>
                          <a:fillRect/>
                        </a:stretch>
                      </pic:blipFill>
                      <pic:spPr>
                        <a:xfrm>
                          <a:off x="0" y="0"/>
                          <a:ext cx="737364" cy="788808"/>
                        </a:xfrm>
                        <a:prstGeom prst="rect">
                          <a:avLst/>
                        </a:prstGeom>
                      </pic:spPr>
                    </pic:pic>
                  </a:graphicData>
                </a:graphic>
              </wp:inline>
            </w:drawing>
          </w:r>
        </w:p>
      </w:tc>
      <w:tc>
        <w:tcPr>
          <w:tcW w:w="2126" w:type="dxa"/>
          <w:vAlign w:val="center"/>
        </w:tcPr>
        <w:p w14:paraId="500EDA1C" w14:textId="77777777" w:rsidR="00B739F0" w:rsidRDefault="00B739F0" w:rsidP="00C440B9">
          <w:pPr>
            <w:pStyle w:val="Header"/>
            <w:jc w:val="center"/>
          </w:pPr>
          <w:r>
            <w:rPr>
              <w:noProof/>
              <w:lang w:val="en-US"/>
            </w:rPr>
            <w:drawing>
              <wp:anchor distT="0" distB="0" distL="114300" distR="114300" simplePos="0" relativeHeight="251661312" behindDoc="0" locked="0" layoutInCell="1" allowOverlap="1" wp14:anchorId="140EC7AB" wp14:editId="160EA93D">
                <wp:simplePos x="0" y="0"/>
                <wp:positionH relativeFrom="margin">
                  <wp:posOffset>290830</wp:posOffset>
                </wp:positionH>
                <wp:positionV relativeFrom="margin">
                  <wp:posOffset>121920</wp:posOffset>
                </wp:positionV>
                <wp:extent cx="786130" cy="84201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8 at 12.48.28.png"/>
                        <pic:cNvPicPr/>
                      </pic:nvPicPr>
                      <pic:blipFill>
                        <a:blip r:embed="rId2"/>
                        <a:stretch>
                          <a:fillRect/>
                        </a:stretch>
                      </pic:blipFill>
                      <pic:spPr>
                        <a:xfrm>
                          <a:off x="0" y="0"/>
                          <a:ext cx="786130" cy="84201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vAlign w:val="center"/>
        </w:tcPr>
        <w:p w14:paraId="64D2523D" w14:textId="77777777" w:rsidR="00B739F0" w:rsidRDefault="00B739F0" w:rsidP="00C440B9">
          <w:pPr>
            <w:pStyle w:val="Header"/>
            <w:jc w:val="center"/>
          </w:pPr>
          <w:r>
            <w:rPr>
              <w:noProof/>
              <w:lang w:val="en-US"/>
            </w:rPr>
            <w:drawing>
              <wp:inline distT="0" distB="0" distL="0" distR="0" wp14:anchorId="4B7F52E4" wp14:editId="6E9BC479">
                <wp:extent cx="777668" cy="777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3"/>
                        <a:stretch>
                          <a:fillRect/>
                        </a:stretch>
                      </pic:blipFill>
                      <pic:spPr>
                        <a:xfrm>
                          <a:off x="0" y="0"/>
                          <a:ext cx="800036" cy="800036"/>
                        </a:xfrm>
                        <a:prstGeom prst="rect">
                          <a:avLst/>
                        </a:prstGeom>
                      </pic:spPr>
                    </pic:pic>
                  </a:graphicData>
                </a:graphic>
              </wp:inline>
            </w:drawing>
          </w:r>
        </w:p>
      </w:tc>
      <w:tc>
        <w:tcPr>
          <w:tcW w:w="1916" w:type="dxa"/>
          <w:vAlign w:val="center"/>
        </w:tcPr>
        <w:p w14:paraId="73A9E7D7" w14:textId="77777777" w:rsidR="00B739F0" w:rsidRDefault="00B739F0" w:rsidP="00C440B9">
          <w:pPr>
            <w:pStyle w:val="Header"/>
            <w:jc w:val="center"/>
          </w:pPr>
          <w:r>
            <w:rPr>
              <w:noProof/>
              <w:lang w:val="en-US"/>
            </w:rPr>
            <w:drawing>
              <wp:inline distT="0" distB="0" distL="0" distR="0" wp14:anchorId="68CD5961" wp14:editId="28EACF28">
                <wp:extent cx="1102408" cy="8413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4-28 at 12.40.36.png"/>
                        <pic:cNvPicPr/>
                      </pic:nvPicPr>
                      <pic:blipFill rotWithShape="1">
                        <a:blip r:embed="rId4"/>
                        <a:srcRect l="10006" r="9291"/>
                        <a:stretch/>
                      </pic:blipFill>
                      <pic:spPr bwMode="auto">
                        <a:xfrm>
                          <a:off x="0" y="0"/>
                          <a:ext cx="1111806" cy="8485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B739F0" w14:paraId="61DFCCA7" w14:textId="77777777" w:rsidTr="00A840C3">
      <w:tc>
        <w:tcPr>
          <w:tcW w:w="2122" w:type="dxa"/>
          <w:vAlign w:val="center"/>
        </w:tcPr>
        <w:p w14:paraId="49B0607B" w14:textId="77777777" w:rsidR="00B739F0" w:rsidRDefault="00B739F0" w:rsidP="00C440B9">
          <w:pPr>
            <w:pStyle w:val="Header"/>
            <w:jc w:val="center"/>
          </w:pPr>
          <w:r>
            <w:rPr>
              <w:rFonts w:ascii="Times New Roman" w:eastAsia="Times New Roman" w:hAnsi="Times New Roman" w:cs="Times New Roman"/>
              <w:noProof/>
              <w:lang w:val="en-US"/>
            </w:rPr>
            <w:drawing>
              <wp:anchor distT="0" distB="0" distL="0" distR="0" simplePos="0" relativeHeight="251659264" behindDoc="1" locked="0" layoutInCell="1" allowOverlap="1" wp14:anchorId="531A011B" wp14:editId="696C592D">
                <wp:simplePos x="0" y="0"/>
                <wp:positionH relativeFrom="column">
                  <wp:posOffset>43815</wp:posOffset>
                </wp:positionH>
                <wp:positionV relativeFrom="paragraph">
                  <wp:posOffset>-7620</wp:posOffset>
                </wp:positionV>
                <wp:extent cx="1115695" cy="349250"/>
                <wp:effectExtent l="0" t="0" r="1905"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5"/>
                        <a:stretch>
                          <a:fillRect/>
                        </a:stretch>
                      </pic:blipFill>
                      <pic:spPr bwMode="auto">
                        <a:xfrm>
                          <a:off x="0" y="0"/>
                          <a:ext cx="1115695" cy="349250"/>
                        </a:xfrm>
                        <a:prstGeom prst="rect">
                          <a:avLst/>
                        </a:prstGeom>
                      </pic:spPr>
                    </pic:pic>
                  </a:graphicData>
                </a:graphic>
                <wp14:sizeRelH relativeFrom="margin">
                  <wp14:pctWidth>0</wp14:pctWidth>
                </wp14:sizeRelH>
                <wp14:sizeRelV relativeFrom="margin">
                  <wp14:pctHeight>0</wp14:pctHeight>
                </wp14:sizeRelV>
              </wp:anchor>
            </w:drawing>
          </w:r>
        </w:p>
        <w:p w14:paraId="0E7229A6" w14:textId="77777777" w:rsidR="00B739F0" w:rsidRDefault="00B739F0" w:rsidP="00C440B9">
          <w:pPr>
            <w:pStyle w:val="Header"/>
            <w:jc w:val="center"/>
          </w:pPr>
        </w:p>
      </w:tc>
      <w:tc>
        <w:tcPr>
          <w:tcW w:w="2126" w:type="dxa"/>
          <w:vAlign w:val="center"/>
        </w:tcPr>
        <w:p w14:paraId="4CB48C69" w14:textId="77777777" w:rsidR="00B739F0" w:rsidRDefault="00B739F0" w:rsidP="00C440B9">
          <w:pPr>
            <w:pStyle w:val="Header"/>
            <w:jc w:val="center"/>
          </w:pPr>
        </w:p>
        <w:p w14:paraId="457B8072" w14:textId="77777777" w:rsidR="00B739F0" w:rsidRDefault="00B739F0" w:rsidP="00C440B9">
          <w:pPr>
            <w:pStyle w:val="Header"/>
            <w:jc w:val="center"/>
          </w:pPr>
          <w:r>
            <w:rPr>
              <w:noProof/>
              <w:lang w:val="en-US"/>
            </w:rPr>
            <w:drawing>
              <wp:inline distT="0" distB="0" distL="0" distR="0" wp14:anchorId="22DEF272" wp14:editId="5E07C0AD">
                <wp:extent cx="1243496" cy="59900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4-28 at 12.39.47.png"/>
                        <pic:cNvPicPr/>
                      </pic:nvPicPr>
                      <pic:blipFill>
                        <a:blip r:embed="rId6"/>
                        <a:stretch>
                          <a:fillRect/>
                        </a:stretch>
                      </pic:blipFill>
                      <pic:spPr>
                        <a:xfrm>
                          <a:off x="0" y="0"/>
                          <a:ext cx="1256377" cy="605206"/>
                        </a:xfrm>
                        <a:prstGeom prst="rect">
                          <a:avLst/>
                        </a:prstGeom>
                      </pic:spPr>
                    </pic:pic>
                  </a:graphicData>
                </a:graphic>
              </wp:inline>
            </w:drawing>
          </w:r>
        </w:p>
      </w:tc>
      <w:tc>
        <w:tcPr>
          <w:tcW w:w="2126" w:type="dxa"/>
        </w:tcPr>
        <w:p w14:paraId="2DFB6943" w14:textId="77777777" w:rsidR="00B739F0" w:rsidRDefault="00B739F0" w:rsidP="00C440B9">
          <w:pPr>
            <w:pStyle w:val="Header"/>
          </w:pPr>
          <w:r>
            <w:rPr>
              <w:noProof/>
              <w:lang w:val="en-US"/>
            </w:rPr>
            <w:drawing>
              <wp:anchor distT="0" distB="0" distL="114300" distR="114300" simplePos="0" relativeHeight="251660288" behindDoc="0" locked="0" layoutInCell="1" allowOverlap="1" wp14:anchorId="6A778EB4" wp14:editId="4B8C74F3">
                <wp:simplePos x="0" y="0"/>
                <wp:positionH relativeFrom="margin">
                  <wp:posOffset>-3175</wp:posOffset>
                </wp:positionH>
                <wp:positionV relativeFrom="margin">
                  <wp:posOffset>180340</wp:posOffset>
                </wp:positionV>
                <wp:extent cx="1245235" cy="5092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04-28 at 12.45.00.png"/>
                        <pic:cNvPicPr/>
                      </pic:nvPicPr>
                      <pic:blipFill>
                        <a:blip r:embed="rId7"/>
                        <a:stretch>
                          <a:fillRect/>
                        </a:stretch>
                      </pic:blipFill>
                      <pic:spPr>
                        <a:xfrm>
                          <a:off x="0" y="0"/>
                          <a:ext cx="1245235" cy="509270"/>
                        </a:xfrm>
                        <a:prstGeom prst="rect">
                          <a:avLst/>
                        </a:prstGeom>
                      </pic:spPr>
                    </pic:pic>
                  </a:graphicData>
                </a:graphic>
                <wp14:sizeRelH relativeFrom="margin">
                  <wp14:pctWidth>0</wp14:pctWidth>
                </wp14:sizeRelH>
                <wp14:sizeRelV relativeFrom="margin">
                  <wp14:pctHeight>0</wp14:pctHeight>
                </wp14:sizeRelV>
              </wp:anchor>
            </w:drawing>
          </w:r>
        </w:p>
      </w:tc>
      <w:tc>
        <w:tcPr>
          <w:tcW w:w="1916" w:type="dxa"/>
        </w:tcPr>
        <w:p w14:paraId="2101ECA2" w14:textId="4978EF0E" w:rsidR="00B739F0" w:rsidRDefault="00B739F0" w:rsidP="00C440B9">
          <w:pPr>
            <w:pStyle w:val="Header"/>
          </w:pPr>
          <w:r>
            <w:rPr>
              <w:noProof/>
              <w:lang w:val="en-US"/>
            </w:rPr>
            <w:drawing>
              <wp:anchor distT="0" distB="0" distL="114300" distR="114300" simplePos="0" relativeHeight="251662336" behindDoc="0" locked="0" layoutInCell="1" allowOverlap="1" wp14:anchorId="3F77C088" wp14:editId="7AB3C845">
                <wp:simplePos x="0" y="0"/>
                <wp:positionH relativeFrom="margin">
                  <wp:posOffset>0</wp:posOffset>
                </wp:positionH>
                <wp:positionV relativeFrom="margin">
                  <wp:posOffset>226060</wp:posOffset>
                </wp:positionV>
                <wp:extent cx="1079500" cy="462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8 at 16.32.49.png"/>
                        <pic:cNvPicPr/>
                      </pic:nvPicPr>
                      <pic:blipFill>
                        <a:blip r:embed="rId8"/>
                        <a:stretch>
                          <a:fillRect/>
                        </a:stretch>
                      </pic:blipFill>
                      <pic:spPr>
                        <a:xfrm>
                          <a:off x="0" y="0"/>
                          <a:ext cx="1079500" cy="462915"/>
                        </a:xfrm>
                        <a:prstGeom prst="rect">
                          <a:avLst/>
                        </a:prstGeom>
                      </pic:spPr>
                    </pic:pic>
                  </a:graphicData>
                </a:graphic>
              </wp:anchor>
            </w:drawing>
          </w:r>
        </w:p>
      </w:tc>
    </w:tr>
  </w:tbl>
  <w:p w14:paraId="16001A05" w14:textId="77777777" w:rsidR="00B739F0" w:rsidRDefault="00B7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6AF6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47C59"/>
    <w:multiLevelType w:val="hybridMultilevel"/>
    <w:tmpl w:val="AF40D780"/>
    <w:lvl w:ilvl="0" w:tplc="56A8F69E">
      <w:start w:val="3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65F0"/>
    <w:multiLevelType w:val="hybridMultilevel"/>
    <w:tmpl w:val="F87EB5B0"/>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28"/>
    <w:rsid w:val="000419CC"/>
    <w:rsid w:val="00051063"/>
    <w:rsid w:val="00105C1D"/>
    <w:rsid w:val="001B74EB"/>
    <w:rsid w:val="00264E93"/>
    <w:rsid w:val="0027784C"/>
    <w:rsid w:val="002906C1"/>
    <w:rsid w:val="00316268"/>
    <w:rsid w:val="003270EF"/>
    <w:rsid w:val="003A6158"/>
    <w:rsid w:val="003F1839"/>
    <w:rsid w:val="00443267"/>
    <w:rsid w:val="00466931"/>
    <w:rsid w:val="004D78D9"/>
    <w:rsid w:val="00537704"/>
    <w:rsid w:val="005A71C2"/>
    <w:rsid w:val="005A7D28"/>
    <w:rsid w:val="005C3FF0"/>
    <w:rsid w:val="006265BC"/>
    <w:rsid w:val="0064598A"/>
    <w:rsid w:val="00704D59"/>
    <w:rsid w:val="0078052B"/>
    <w:rsid w:val="007824D9"/>
    <w:rsid w:val="007A2D95"/>
    <w:rsid w:val="007D0D8B"/>
    <w:rsid w:val="007D2206"/>
    <w:rsid w:val="007D2BA9"/>
    <w:rsid w:val="008D4112"/>
    <w:rsid w:val="0092535B"/>
    <w:rsid w:val="00950624"/>
    <w:rsid w:val="00955F64"/>
    <w:rsid w:val="009656C7"/>
    <w:rsid w:val="009B0D5F"/>
    <w:rsid w:val="009E2B2F"/>
    <w:rsid w:val="00A840C3"/>
    <w:rsid w:val="00AE6DC6"/>
    <w:rsid w:val="00B13F30"/>
    <w:rsid w:val="00B739F0"/>
    <w:rsid w:val="00B81D47"/>
    <w:rsid w:val="00C06469"/>
    <w:rsid w:val="00C330DC"/>
    <w:rsid w:val="00C440B9"/>
    <w:rsid w:val="00C57321"/>
    <w:rsid w:val="00D20F9A"/>
    <w:rsid w:val="00D922D0"/>
    <w:rsid w:val="00DD37B2"/>
    <w:rsid w:val="00E30219"/>
    <w:rsid w:val="00E32378"/>
    <w:rsid w:val="00EB74AB"/>
    <w:rsid w:val="00EE3E60"/>
    <w:rsid w:val="00EF6302"/>
    <w:rsid w:val="00F453CB"/>
    <w:rsid w:val="00F93D16"/>
    <w:rsid w:val="00FB06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2BBB4"/>
  <w14:defaultImageDpi w14:val="300"/>
  <w15:docId w15:val="{C2BE6376-ADDF-F04F-B737-EB17A76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A9"/>
    <w:pPr>
      <w:ind w:left="720"/>
      <w:contextualSpacing/>
    </w:pPr>
  </w:style>
  <w:style w:type="character" w:styleId="Hyperlink">
    <w:name w:val="Hyperlink"/>
    <w:basedOn w:val="DefaultParagraphFont"/>
    <w:uiPriority w:val="99"/>
    <w:unhideWhenUsed/>
    <w:rsid w:val="00955F64"/>
    <w:rPr>
      <w:color w:val="0000FF" w:themeColor="hyperlink"/>
      <w:u w:val="single"/>
    </w:rPr>
  </w:style>
  <w:style w:type="character" w:customStyle="1" w:styleId="UnresolvedMention1">
    <w:name w:val="Unresolved Mention1"/>
    <w:basedOn w:val="DefaultParagraphFont"/>
    <w:uiPriority w:val="99"/>
    <w:semiHidden/>
    <w:unhideWhenUsed/>
    <w:rsid w:val="00955F64"/>
    <w:rPr>
      <w:color w:val="605E5C"/>
      <w:shd w:val="clear" w:color="auto" w:fill="E1DFDD"/>
    </w:rPr>
  </w:style>
  <w:style w:type="paragraph" w:styleId="ListBullet">
    <w:name w:val="List Bullet"/>
    <w:basedOn w:val="Normal"/>
    <w:uiPriority w:val="99"/>
    <w:unhideWhenUsed/>
    <w:rsid w:val="007A2D95"/>
    <w:pPr>
      <w:numPr>
        <w:numId w:val="2"/>
      </w:numPr>
      <w:contextualSpacing/>
    </w:pPr>
  </w:style>
  <w:style w:type="paragraph" w:styleId="BalloonText">
    <w:name w:val="Balloon Text"/>
    <w:basedOn w:val="Normal"/>
    <w:link w:val="BalloonTextChar"/>
    <w:uiPriority w:val="99"/>
    <w:semiHidden/>
    <w:unhideWhenUsed/>
    <w:rsid w:val="003162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268"/>
    <w:rPr>
      <w:rFonts w:ascii="Times New Roman" w:hAnsi="Times New Roman" w:cs="Times New Roman"/>
      <w:sz w:val="18"/>
      <w:szCs w:val="18"/>
    </w:rPr>
  </w:style>
  <w:style w:type="paragraph" w:styleId="Header">
    <w:name w:val="header"/>
    <w:basedOn w:val="Normal"/>
    <w:link w:val="HeaderChar"/>
    <w:uiPriority w:val="99"/>
    <w:unhideWhenUsed/>
    <w:rsid w:val="00466931"/>
    <w:pPr>
      <w:tabs>
        <w:tab w:val="center" w:pos="4680"/>
        <w:tab w:val="right" w:pos="9360"/>
      </w:tabs>
    </w:pPr>
  </w:style>
  <w:style w:type="character" w:customStyle="1" w:styleId="HeaderChar">
    <w:name w:val="Header Char"/>
    <w:basedOn w:val="DefaultParagraphFont"/>
    <w:link w:val="Header"/>
    <w:uiPriority w:val="99"/>
    <w:rsid w:val="00466931"/>
  </w:style>
  <w:style w:type="paragraph" w:styleId="Footer">
    <w:name w:val="footer"/>
    <w:basedOn w:val="Normal"/>
    <w:link w:val="FooterChar"/>
    <w:uiPriority w:val="99"/>
    <w:unhideWhenUsed/>
    <w:rsid w:val="00466931"/>
    <w:pPr>
      <w:tabs>
        <w:tab w:val="center" w:pos="4680"/>
        <w:tab w:val="right" w:pos="9360"/>
      </w:tabs>
    </w:pPr>
  </w:style>
  <w:style w:type="character" w:customStyle="1" w:styleId="FooterChar">
    <w:name w:val="Footer Char"/>
    <w:basedOn w:val="DefaultParagraphFont"/>
    <w:link w:val="Footer"/>
    <w:uiPriority w:val="99"/>
    <w:rsid w:val="00466931"/>
  </w:style>
  <w:style w:type="table" w:styleId="TableGrid">
    <w:name w:val="Table Grid"/>
    <w:basedOn w:val="TableNormal"/>
    <w:uiPriority w:val="39"/>
    <w:rsid w:val="00C5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1C2"/>
  </w:style>
  <w:style w:type="character" w:styleId="FollowedHyperlink">
    <w:name w:val="FollowedHyperlink"/>
    <w:basedOn w:val="DefaultParagraphFont"/>
    <w:uiPriority w:val="99"/>
    <w:semiHidden/>
    <w:unhideWhenUsed/>
    <w:rsid w:val="00E32378"/>
    <w:rPr>
      <w:color w:val="800080" w:themeColor="followedHyperlink"/>
      <w:u w:val="single"/>
    </w:rPr>
  </w:style>
  <w:style w:type="character" w:customStyle="1" w:styleId="apple-converted-space">
    <w:name w:val="apple-converted-space"/>
    <w:basedOn w:val="DefaultParagraphFont"/>
    <w:rsid w:val="00E32378"/>
  </w:style>
  <w:style w:type="character" w:styleId="Emphasis">
    <w:name w:val="Emphasis"/>
    <w:basedOn w:val="DefaultParagraphFont"/>
    <w:uiPriority w:val="20"/>
    <w:qFormat/>
    <w:rsid w:val="00E32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15316">
      <w:bodyDiv w:val="1"/>
      <w:marLeft w:val="0"/>
      <w:marRight w:val="0"/>
      <w:marTop w:val="0"/>
      <w:marBottom w:val="0"/>
      <w:divBdr>
        <w:top w:val="none" w:sz="0" w:space="0" w:color="auto"/>
        <w:left w:val="none" w:sz="0" w:space="0" w:color="auto"/>
        <w:bottom w:val="none" w:sz="0" w:space="0" w:color="auto"/>
        <w:right w:val="none" w:sz="0" w:space="0" w:color="auto"/>
      </w:divBdr>
    </w:div>
    <w:div w:id="175573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publice@ms.ro" TargetMode="External"/><Relationship Id="rId13" Type="http://schemas.openxmlformats.org/officeDocument/2006/relationships/hyperlink" Target="mailto:petitii@avp.ro" TargetMode="External"/><Relationship Id="rId18" Type="http://schemas.openxmlformats.org/officeDocument/2006/relationships/hyperlink" Target="mailto:cab-dalli-contact@ec.europa.e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rp@gov.ro" TargetMode="External"/><Relationship Id="rId12" Type="http://schemas.openxmlformats.org/officeDocument/2006/relationships/hyperlink" Target="mailto:contact@andpdca.gov.ro" TargetMode="External"/><Relationship Id="rId17" Type="http://schemas.openxmlformats.org/officeDocument/2006/relationships/hyperlink" Target="mailto:commissioner@coe.int" TargetMode="External"/><Relationship Id="rId2" Type="http://schemas.openxmlformats.org/officeDocument/2006/relationships/styles" Target="styles.xml"/><Relationship Id="rId16" Type="http://schemas.openxmlformats.org/officeDocument/2006/relationships/hyperlink" Target="mailto:dainius.puras@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who-documents-detail/disability-considerations-during-the-covid-19-outbrea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devandas@sr-disability.org" TargetMode="External"/><Relationship Id="rId23" Type="http://schemas.openxmlformats.org/officeDocument/2006/relationships/fontTable" Target="fontTable.xml"/><Relationship Id="rId10" Type="http://schemas.openxmlformats.org/officeDocument/2006/relationships/hyperlink" Target="https://rm.coe.int/statement-of-interpretation-on-the-right-to-protection-of-health-in-ti/16809e364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tiicupublicul@mmuncii.gov.ro" TargetMode="External"/><Relationship Id="rId14" Type="http://schemas.openxmlformats.org/officeDocument/2006/relationships/hyperlink" Target="mailto:contact@cjsuceava.ro"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Cojocariu</dc:creator>
  <cp:keywords/>
  <dc:description/>
  <cp:lastModifiedBy>Ines Bulic</cp:lastModifiedBy>
  <cp:revision>2</cp:revision>
  <cp:lastPrinted>2020-04-29T09:12:00Z</cp:lastPrinted>
  <dcterms:created xsi:type="dcterms:W3CDTF">2020-04-29T09:13:00Z</dcterms:created>
  <dcterms:modified xsi:type="dcterms:W3CDTF">2020-04-29T09:13:00Z</dcterms:modified>
</cp:coreProperties>
</file>