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EC5E" w14:textId="7F38B4C2" w:rsidR="00405E67" w:rsidRDefault="00405E67">
      <w:pPr>
        <w:rPr>
          <w:rFonts w:ascii="Arial" w:hAnsi="Arial" w:cs="Arial"/>
          <w:b/>
          <w:bCs/>
          <w:sz w:val="24"/>
          <w:szCs w:val="24"/>
          <w:lang w:val="en-US"/>
        </w:rPr>
      </w:pPr>
      <w:r>
        <w:rPr>
          <w:rFonts w:ascii="Arial" w:hAnsi="Arial" w:cs="Arial"/>
          <w:b/>
          <w:bCs/>
          <w:noProof/>
          <w:sz w:val="24"/>
          <w:szCs w:val="24"/>
          <w:lang w:val="en-US"/>
        </w:rPr>
        <w:drawing>
          <wp:inline distT="0" distB="0" distL="0" distR="0" wp14:anchorId="3969CD89" wp14:editId="4BC534EE">
            <wp:extent cx="1098550" cy="121739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035" cy="1223478"/>
                    </a:xfrm>
                    <a:prstGeom prst="rect">
                      <a:avLst/>
                    </a:prstGeom>
                    <a:noFill/>
                    <a:ln>
                      <a:noFill/>
                    </a:ln>
                  </pic:spPr>
                </pic:pic>
              </a:graphicData>
            </a:graphic>
          </wp:inline>
        </w:drawing>
      </w:r>
    </w:p>
    <w:p w14:paraId="05381743" w14:textId="6943E8AC" w:rsidR="00996E76" w:rsidRPr="00DF2881" w:rsidRDefault="00C00938">
      <w:pPr>
        <w:rPr>
          <w:rFonts w:ascii="Arial" w:hAnsi="Arial" w:cs="Arial"/>
          <w:b/>
          <w:bCs/>
          <w:sz w:val="28"/>
          <w:szCs w:val="28"/>
          <w:lang w:val="en-US"/>
        </w:rPr>
      </w:pPr>
      <w:r w:rsidRPr="00DF2881">
        <w:rPr>
          <w:rFonts w:ascii="Arial" w:hAnsi="Arial" w:cs="Arial"/>
          <w:b/>
          <w:bCs/>
          <w:sz w:val="28"/>
          <w:szCs w:val="28"/>
          <w:lang w:val="en-US"/>
        </w:rPr>
        <w:t>EDF feedback on the roadmap on Supporting crime victims – evaluation of the Victims’ Rights Directive</w:t>
      </w:r>
    </w:p>
    <w:p w14:paraId="0EB1B829" w14:textId="1A1DA030" w:rsidR="00C00938" w:rsidRPr="00C00938" w:rsidRDefault="00C00938" w:rsidP="00C00938">
      <w:pPr>
        <w:rPr>
          <w:rFonts w:ascii="Arial" w:hAnsi="Arial" w:cs="Arial"/>
          <w:lang w:val="en-US"/>
        </w:rPr>
      </w:pPr>
      <w:r w:rsidRPr="00C00938">
        <w:rPr>
          <w:rFonts w:ascii="Arial" w:hAnsi="Arial" w:cs="Arial"/>
          <w:lang w:val="en-US"/>
        </w:rPr>
        <w:t xml:space="preserve">The European Disability Forum, umbrella </w:t>
      </w:r>
      <w:proofErr w:type="spellStart"/>
      <w:r w:rsidRPr="00C00938">
        <w:rPr>
          <w:rFonts w:ascii="Arial" w:hAnsi="Arial" w:cs="Arial"/>
          <w:lang w:val="en-US"/>
        </w:rPr>
        <w:t>organisation</w:t>
      </w:r>
      <w:proofErr w:type="spellEnd"/>
      <w:r w:rsidRPr="00C00938">
        <w:rPr>
          <w:rFonts w:ascii="Arial" w:hAnsi="Arial" w:cs="Arial"/>
          <w:lang w:val="en-US"/>
        </w:rPr>
        <w:t xml:space="preserve"> defending the rights of over 100 million persons with disabilities in the EU welcomes </w:t>
      </w:r>
      <w:r>
        <w:rPr>
          <w:rFonts w:ascii="Arial" w:hAnsi="Arial" w:cs="Arial"/>
          <w:lang w:val="en-US"/>
        </w:rPr>
        <w:t>the upcoming evaluation of the Victims’ Rights Directive by the European Commission.</w:t>
      </w:r>
    </w:p>
    <w:p w14:paraId="0EC2A889" w14:textId="77777777" w:rsidR="000425F9" w:rsidRPr="000425F9" w:rsidRDefault="00C00938" w:rsidP="000425F9">
      <w:pPr>
        <w:rPr>
          <w:rFonts w:ascii="Arial" w:hAnsi="Arial" w:cs="Arial"/>
          <w:bCs/>
          <w:iCs/>
          <w:lang w:val="en-GB"/>
        </w:rPr>
      </w:pPr>
      <w:r w:rsidRPr="00C00938">
        <w:rPr>
          <w:rFonts w:ascii="Arial" w:hAnsi="Arial" w:cs="Arial"/>
          <w:lang w:val="en-US"/>
        </w:rPr>
        <w:t>Despite</w:t>
      </w:r>
      <w:r w:rsidR="000425F9">
        <w:rPr>
          <w:rFonts w:ascii="Arial" w:hAnsi="Arial" w:cs="Arial"/>
          <w:lang w:val="en-US"/>
        </w:rPr>
        <w:t xml:space="preserve"> the</w:t>
      </w:r>
      <w:r w:rsidRPr="00C00938">
        <w:rPr>
          <w:rFonts w:ascii="Arial" w:hAnsi="Arial" w:cs="Arial"/>
          <w:lang w:val="en-US"/>
        </w:rPr>
        <w:t xml:space="preserve"> adoption of the Victims</w:t>
      </w:r>
      <w:r w:rsidR="000425F9">
        <w:rPr>
          <w:rFonts w:ascii="Arial" w:hAnsi="Arial" w:cs="Arial"/>
          <w:lang w:val="en-US"/>
        </w:rPr>
        <w:t>’</w:t>
      </w:r>
      <w:r w:rsidRPr="00C00938">
        <w:rPr>
          <w:rFonts w:ascii="Arial" w:hAnsi="Arial" w:cs="Arial"/>
          <w:lang w:val="en-US"/>
        </w:rPr>
        <w:t xml:space="preserve"> Rights Directive </w:t>
      </w:r>
      <w:r w:rsidR="000425F9">
        <w:rPr>
          <w:rFonts w:ascii="Arial" w:hAnsi="Arial" w:cs="Arial"/>
          <w:lang w:val="en-US"/>
        </w:rPr>
        <w:t xml:space="preserve">and related legal framework, </w:t>
      </w:r>
      <w:r w:rsidR="000425F9" w:rsidRPr="000425F9">
        <w:rPr>
          <w:rFonts w:ascii="Arial" w:hAnsi="Arial" w:cs="Arial"/>
          <w:bCs/>
          <w:iCs/>
          <w:lang w:val="en-GB"/>
        </w:rPr>
        <w:t xml:space="preserve">many victims in the EU are not granted their rights. Even when measures are available, they are often inaccessible to victims with disabilities. Persons with disabilities face difficulties reporting crimes, accessing support measures and services, and exercising their rights to a criminal proceeding and support throughout. </w:t>
      </w:r>
    </w:p>
    <w:p w14:paraId="5840E931" w14:textId="6AD8AD36" w:rsidR="000425F9" w:rsidRPr="000425F9" w:rsidRDefault="000425F9" w:rsidP="000425F9">
      <w:pPr>
        <w:rPr>
          <w:rFonts w:ascii="Arial" w:hAnsi="Arial" w:cs="Arial"/>
          <w:bCs/>
          <w:iCs/>
          <w:lang w:val="en-GB"/>
        </w:rPr>
      </w:pPr>
      <w:r w:rsidRPr="000425F9">
        <w:rPr>
          <w:rFonts w:ascii="Arial" w:hAnsi="Arial" w:cs="Arial"/>
          <w:bCs/>
          <w:iCs/>
          <w:lang w:val="en-GB"/>
        </w:rPr>
        <w:t xml:space="preserve">Physical and/or communication barriers make crimes difficult to report, and myths and stereotypes prevent persons with disabilities from being considered credible by the police and the criminal justice system. </w:t>
      </w:r>
      <w:r w:rsidRPr="000425F9">
        <w:rPr>
          <w:rFonts w:ascii="Arial" w:hAnsi="Arial" w:cs="Arial"/>
          <w:bCs/>
          <w:iCs/>
          <w:lang w:val="en-US"/>
        </w:rPr>
        <w:t xml:space="preserve">Persons with disabilities are often not aware of the legal remedies </w:t>
      </w:r>
      <w:r w:rsidR="006421C3" w:rsidRPr="000425F9">
        <w:rPr>
          <w:rFonts w:ascii="Arial" w:hAnsi="Arial" w:cs="Arial"/>
          <w:bCs/>
          <w:iCs/>
          <w:lang w:val="en-US"/>
        </w:rPr>
        <w:t>available or</w:t>
      </w:r>
      <w:r w:rsidRPr="000425F9">
        <w:rPr>
          <w:rFonts w:ascii="Arial" w:hAnsi="Arial" w:cs="Arial"/>
          <w:bCs/>
          <w:iCs/>
          <w:lang w:val="en-US"/>
        </w:rPr>
        <w:t xml:space="preserve"> are afraid of </w:t>
      </w:r>
      <w:proofErr w:type="spellStart"/>
      <w:r w:rsidRPr="000425F9">
        <w:rPr>
          <w:rFonts w:ascii="Arial" w:hAnsi="Arial" w:cs="Arial"/>
          <w:bCs/>
          <w:iCs/>
          <w:lang w:val="en-US"/>
        </w:rPr>
        <w:t>stigmatisation</w:t>
      </w:r>
      <w:proofErr w:type="spellEnd"/>
      <w:r w:rsidRPr="000425F9">
        <w:rPr>
          <w:rFonts w:ascii="Arial" w:hAnsi="Arial" w:cs="Arial"/>
          <w:bCs/>
          <w:iCs/>
          <w:lang w:val="en-US"/>
        </w:rPr>
        <w:t xml:space="preserve"> and </w:t>
      </w:r>
      <w:proofErr w:type="spellStart"/>
      <w:r w:rsidRPr="000425F9">
        <w:rPr>
          <w:rFonts w:ascii="Arial" w:hAnsi="Arial" w:cs="Arial"/>
          <w:bCs/>
          <w:iCs/>
          <w:lang w:val="en-US"/>
        </w:rPr>
        <w:t>victimisation</w:t>
      </w:r>
      <w:proofErr w:type="spellEnd"/>
      <w:r w:rsidRPr="000425F9">
        <w:rPr>
          <w:rFonts w:ascii="Arial" w:hAnsi="Arial" w:cs="Arial"/>
          <w:bCs/>
          <w:iCs/>
          <w:lang w:val="en-US"/>
        </w:rPr>
        <w:t xml:space="preserve">. </w:t>
      </w:r>
      <w:r w:rsidRPr="000425F9">
        <w:rPr>
          <w:rFonts w:ascii="Arial" w:hAnsi="Arial" w:cs="Arial"/>
          <w:bCs/>
          <w:iCs/>
          <w:lang w:val="en-GB"/>
        </w:rPr>
        <w:t>States also fail to provide victims’ services accessible to persons with disabilities, from lack of (or inaccessible) information on their rights to inaccessible helplines and shelters. In the criminal proceeding</w:t>
      </w:r>
      <w:r w:rsidR="006421C3">
        <w:rPr>
          <w:rFonts w:ascii="Arial" w:hAnsi="Arial" w:cs="Arial"/>
          <w:bCs/>
          <w:iCs/>
          <w:lang w:val="en-GB"/>
        </w:rPr>
        <w:t>s</w:t>
      </w:r>
      <w:r w:rsidRPr="000425F9">
        <w:rPr>
          <w:rFonts w:ascii="Arial" w:hAnsi="Arial" w:cs="Arial"/>
          <w:bCs/>
          <w:iCs/>
          <w:lang w:val="en-GB"/>
        </w:rPr>
        <w:t xml:space="preserve"> itself, persons with disabilities often do not receive appropriate procedural accommodation and, in many instances, court buildings are not accessible to people with reduced mobility.</w:t>
      </w:r>
    </w:p>
    <w:p w14:paraId="4B229AE5" w14:textId="50EFF810" w:rsidR="00C00938" w:rsidRPr="000425F9" w:rsidRDefault="000425F9">
      <w:pPr>
        <w:rPr>
          <w:rFonts w:ascii="Arial" w:hAnsi="Arial" w:cs="Arial"/>
          <w:bCs/>
          <w:iCs/>
          <w:lang w:val="en-GB"/>
        </w:rPr>
      </w:pPr>
      <w:r w:rsidRPr="000425F9">
        <w:rPr>
          <w:rFonts w:ascii="Arial" w:hAnsi="Arial" w:cs="Arial"/>
          <w:bCs/>
          <w:iCs/>
          <w:lang w:val="en-GB"/>
        </w:rPr>
        <w:t>Women with disabilities are particularly affected as they are more at risks of being victims of crimes, including sexual and domestic violence, and excluded by the justice system.</w:t>
      </w:r>
    </w:p>
    <w:p w14:paraId="2B718F7E" w14:textId="77777777" w:rsidR="00BD3CE3" w:rsidRDefault="00C00938" w:rsidP="00C00938">
      <w:pPr>
        <w:rPr>
          <w:rFonts w:ascii="Arial" w:hAnsi="Arial" w:cs="Arial"/>
          <w:lang w:val="en-US"/>
        </w:rPr>
      </w:pPr>
      <w:r w:rsidRPr="00C00938">
        <w:rPr>
          <w:rFonts w:ascii="Arial" w:hAnsi="Arial" w:cs="Arial"/>
          <w:lang w:val="en-US"/>
        </w:rPr>
        <w:t xml:space="preserve">We call on the European Commission to particularly examine </w:t>
      </w:r>
      <w:r w:rsidR="00212848">
        <w:rPr>
          <w:rFonts w:ascii="Arial" w:hAnsi="Arial" w:cs="Arial"/>
          <w:lang w:val="en-US"/>
        </w:rPr>
        <w:t xml:space="preserve">the specific gaps faced by victims with disabilities in the </w:t>
      </w:r>
      <w:r w:rsidR="000425F9">
        <w:rPr>
          <w:rFonts w:ascii="Arial" w:hAnsi="Arial" w:cs="Arial"/>
          <w:lang w:val="en-US"/>
        </w:rPr>
        <w:t>evaluation</w:t>
      </w:r>
      <w:r w:rsidR="00212848">
        <w:rPr>
          <w:rFonts w:ascii="Arial" w:hAnsi="Arial" w:cs="Arial"/>
          <w:lang w:val="en-US"/>
        </w:rPr>
        <w:t xml:space="preserve"> of the Victims’ Rights Directive</w:t>
      </w:r>
      <w:r w:rsidRPr="00C00938">
        <w:rPr>
          <w:rFonts w:ascii="Arial" w:hAnsi="Arial" w:cs="Arial"/>
          <w:lang w:val="en-US"/>
        </w:rPr>
        <w:t>.</w:t>
      </w:r>
    </w:p>
    <w:p w14:paraId="245D4F8D" w14:textId="7D7DEF0E" w:rsidR="00C00938" w:rsidRPr="00C00938" w:rsidRDefault="00212848" w:rsidP="00C00938">
      <w:pPr>
        <w:rPr>
          <w:rFonts w:ascii="Arial" w:hAnsi="Arial" w:cs="Arial"/>
          <w:lang w:val="en-US"/>
        </w:rPr>
      </w:pPr>
      <w:r>
        <w:rPr>
          <w:rFonts w:ascii="Arial" w:hAnsi="Arial" w:cs="Arial"/>
          <w:lang w:val="en-US"/>
        </w:rPr>
        <w:t>The evaluation should</w:t>
      </w:r>
      <w:r w:rsidR="00C00938" w:rsidRPr="00C00938">
        <w:rPr>
          <w:rFonts w:ascii="Arial" w:hAnsi="Arial" w:cs="Arial"/>
          <w:lang w:val="en-US"/>
        </w:rPr>
        <w:t xml:space="preserve"> </w:t>
      </w:r>
      <w:r w:rsidR="006421C3" w:rsidRPr="00C00938">
        <w:rPr>
          <w:rFonts w:ascii="Arial" w:hAnsi="Arial" w:cs="Arial"/>
          <w:lang w:val="en-US"/>
        </w:rPr>
        <w:t>look</w:t>
      </w:r>
      <w:r w:rsidR="00C00938" w:rsidRPr="00C00938">
        <w:rPr>
          <w:rFonts w:ascii="Arial" w:hAnsi="Arial" w:cs="Arial"/>
          <w:lang w:val="en-US"/>
        </w:rPr>
        <w:t xml:space="preserve"> at the following issues:</w:t>
      </w:r>
    </w:p>
    <w:p w14:paraId="2AC19BEE" w14:textId="68B23A43" w:rsidR="00C00938" w:rsidRDefault="00C00938" w:rsidP="00C00938">
      <w:pPr>
        <w:numPr>
          <w:ilvl w:val="0"/>
          <w:numId w:val="1"/>
        </w:numPr>
        <w:rPr>
          <w:rFonts w:ascii="Arial" w:hAnsi="Arial" w:cs="Arial"/>
          <w:lang w:val="en-US"/>
        </w:rPr>
      </w:pPr>
      <w:r w:rsidRPr="00C00938">
        <w:rPr>
          <w:rFonts w:ascii="Arial" w:hAnsi="Arial" w:cs="Arial"/>
          <w:lang w:val="en-US"/>
        </w:rPr>
        <w:t xml:space="preserve">Whether existing </w:t>
      </w:r>
      <w:r w:rsidR="000425F9" w:rsidRPr="000425F9">
        <w:rPr>
          <w:rFonts w:ascii="Arial" w:hAnsi="Arial" w:cs="Arial"/>
          <w:b/>
          <w:bCs/>
          <w:lang w:val="en-US"/>
        </w:rPr>
        <w:t>EU policies</w:t>
      </w:r>
      <w:r w:rsidR="000425F9" w:rsidRPr="000425F9">
        <w:rPr>
          <w:rFonts w:ascii="Arial" w:hAnsi="Arial" w:cs="Arial"/>
          <w:lang w:val="en-US"/>
        </w:rPr>
        <w:t xml:space="preserve"> to support the implementation of the Victims’ Rights Strategy </w:t>
      </w:r>
      <w:r w:rsidRPr="00C00938">
        <w:rPr>
          <w:rFonts w:ascii="Arial" w:hAnsi="Arial" w:cs="Arial"/>
          <w:lang w:val="en-US"/>
        </w:rPr>
        <w:t xml:space="preserve">are inclusive of </w:t>
      </w:r>
      <w:r w:rsidR="000425F9" w:rsidRPr="000425F9">
        <w:rPr>
          <w:rFonts w:ascii="Arial" w:hAnsi="Arial" w:cs="Arial"/>
          <w:lang w:val="en-US"/>
        </w:rPr>
        <w:t>persons with disabilities</w:t>
      </w:r>
      <w:r w:rsidRPr="00C00938">
        <w:rPr>
          <w:rFonts w:ascii="Arial" w:hAnsi="Arial" w:cs="Arial"/>
          <w:lang w:val="en-US"/>
        </w:rPr>
        <w:t xml:space="preserve"> and contribute to the implementation of the UN Convention on the Rights of Persons with Disabilities</w:t>
      </w:r>
      <w:r w:rsidR="00BD3CE3">
        <w:rPr>
          <w:rFonts w:ascii="Arial" w:hAnsi="Arial" w:cs="Arial"/>
          <w:lang w:val="en-US"/>
        </w:rPr>
        <w:t>,</w:t>
      </w:r>
      <w:r w:rsidRPr="00C00938">
        <w:rPr>
          <w:rFonts w:ascii="Arial" w:hAnsi="Arial" w:cs="Arial"/>
          <w:lang w:val="en-US"/>
        </w:rPr>
        <w:t xml:space="preserve"> ratified by the EU and all its Member States</w:t>
      </w:r>
      <w:r w:rsidR="00B95FAF">
        <w:rPr>
          <w:rFonts w:ascii="Arial" w:hAnsi="Arial" w:cs="Arial"/>
          <w:lang w:val="en-US"/>
        </w:rPr>
        <w:t>.</w:t>
      </w:r>
    </w:p>
    <w:p w14:paraId="59EE9F11" w14:textId="18721DE5" w:rsidR="00FF2A2E" w:rsidRDefault="000425F9" w:rsidP="00C00938">
      <w:pPr>
        <w:numPr>
          <w:ilvl w:val="0"/>
          <w:numId w:val="1"/>
        </w:numPr>
        <w:rPr>
          <w:rFonts w:ascii="Arial" w:hAnsi="Arial" w:cs="Arial"/>
          <w:lang w:val="en-US"/>
        </w:rPr>
      </w:pPr>
      <w:r>
        <w:rPr>
          <w:rFonts w:ascii="Arial" w:hAnsi="Arial" w:cs="Arial"/>
          <w:lang w:val="en-US"/>
        </w:rPr>
        <w:t xml:space="preserve">Whether existing </w:t>
      </w:r>
      <w:r w:rsidRPr="000425F9">
        <w:rPr>
          <w:rFonts w:ascii="Arial" w:hAnsi="Arial" w:cs="Arial"/>
          <w:b/>
          <w:bCs/>
          <w:lang w:val="en-US"/>
        </w:rPr>
        <w:t>national legislation and policies on victims’ rights</w:t>
      </w:r>
      <w:r>
        <w:rPr>
          <w:rFonts w:ascii="Arial" w:hAnsi="Arial" w:cs="Arial"/>
          <w:lang w:val="en-US"/>
        </w:rPr>
        <w:t xml:space="preserve"> include the rights of persons with disabilities, and </w:t>
      </w:r>
      <w:r w:rsidR="00BD3CE3" w:rsidRPr="004756E1">
        <w:rPr>
          <w:rFonts w:ascii="Arial" w:hAnsi="Arial" w:cs="Arial"/>
          <w:b/>
          <w:bCs/>
          <w:lang w:val="en-US"/>
        </w:rPr>
        <w:t xml:space="preserve">mandatory </w:t>
      </w:r>
      <w:r w:rsidRPr="004756E1">
        <w:rPr>
          <w:rFonts w:ascii="Arial" w:hAnsi="Arial" w:cs="Arial"/>
          <w:b/>
          <w:bCs/>
          <w:lang w:val="en-US"/>
        </w:rPr>
        <w:t>provision</w:t>
      </w:r>
      <w:r w:rsidR="00D57931">
        <w:rPr>
          <w:rFonts w:ascii="Arial" w:hAnsi="Arial" w:cs="Arial"/>
          <w:b/>
          <w:bCs/>
          <w:lang w:val="en-US"/>
        </w:rPr>
        <w:t xml:space="preserve"> </w:t>
      </w:r>
      <w:r w:rsidRPr="004756E1">
        <w:rPr>
          <w:rFonts w:ascii="Arial" w:hAnsi="Arial" w:cs="Arial"/>
          <w:b/>
          <w:bCs/>
          <w:lang w:val="en-US"/>
        </w:rPr>
        <w:t>o</w:t>
      </w:r>
      <w:r w:rsidR="00BD3CE3" w:rsidRPr="004756E1">
        <w:rPr>
          <w:rFonts w:ascii="Arial" w:hAnsi="Arial" w:cs="Arial"/>
          <w:b/>
          <w:bCs/>
          <w:lang w:val="en-US"/>
        </w:rPr>
        <w:t>f</w:t>
      </w:r>
      <w:r w:rsidRPr="004756E1">
        <w:rPr>
          <w:rFonts w:ascii="Arial" w:hAnsi="Arial" w:cs="Arial"/>
          <w:b/>
          <w:bCs/>
          <w:lang w:val="en-US"/>
        </w:rPr>
        <w:t xml:space="preserve"> accessibility and reasonable accommodation</w:t>
      </w:r>
      <w:r>
        <w:rPr>
          <w:rFonts w:ascii="Arial" w:hAnsi="Arial" w:cs="Arial"/>
          <w:lang w:val="en-US"/>
        </w:rPr>
        <w:t xml:space="preserve"> for victims with disabilities</w:t>
      </w:r>
      <w:r w:rsidR="00D57931">
        <w:rPr>
          <w:rFonts w:ascii="Arial" w:hAnsi="Arial" w:cs="Arial"/>
          <w:lang w:val="en-US"/>
        </w:rPr>
        <w:t xml:space="preserve"> in the criminal justice system and</w:t>
      </w:r>
      <w:r>
        <w:rPr>
          <w:rFonts w:ascii="Arial" w:hAnsi="Arial" w:cs="Arial"/>
          <w:lang w:val="en-US"/>
        </w:rPr>
        <w:t xml:space="preserve"> in </w:t>
      </w:r>
      <w:r w:rsidR="00FF2A2E">
        <w:rPr>
          <w:rFonts w:ascii="Arial" w:hAnsi="Arial" w:cs="Arial"/>
          <w:lang w:val="en-US"/>
        </w:rPr>
        <w:t xml:space="preserve">victim support </w:t>
      </w:r>
      <w:r>
        <w:rPr>
          <w:rFonts w:ascii="Arial" w:hAnsi="Arial" w:cs="Arial"/>
          <w:lang w:val="en-US"/>
        </w:rPr>
        <w:t>services</w:t>
      </w:r>
      <w:r w:rsidR="00FF2A2E">
        <w:rPr>
          <w:rFonts w:ascii="Arial" w:hAnsi="Arial" w:cs="Arial"/>
          <w:lang w:val="en-US"/>
        </w:rPr>
        <w:t>,</w:t>
      </w:r>
      <w:r w:rsidR="00D57931" w:rsidRPr="00D57931">
        <w:rPr>
          <w:rFonts w:ascii="Arial" w:hAnsi="Arial" w:cs="Arial"/>
          <w:lang w:val="en-US"/>
        </w:rPr>
        <w:t xml:space="preserve"> </w:t>
      </w:r>
      <w:r w:rsidR="00D57931">
        <w:rPr>
          <w:rFonts w:ascii="Arial" w:hAnsi="Arial" w:cs="Arial"/>
          <w:lang w:val="en-US"/>
        </w:rPr>
        <w:t>in line with articles 3-7</w:t>
      </w:r>
      <w:r w:rsidR="00B95865">
        <w:rPr>
          <w:rFonts w:ascii="Arial" w:hAnsi="Arial" w:cs="Arial"/>
          <w:lang w:val="en-US"/>
        </w:rPr>
        <w:t>, 22-23</w:t>
      </w:r>
      <w:r w:rsidR="00D57931">
        <w:rPr>
          <w:rFonts w:ascii="Arial" w:hAnsi="Arial" w:cs="Arial"/>
          <w:lang w:val="en-US"/>
        </w:rPr>
        <w:t xml:space="preserve"> and article</w:t>
      </w:r>
      <w:r w:rsidR="00FF2A2E">
        <w:rPr>
          <w:rFonts w:ascii="Arial" w:hAnsi="Arial" w:cs="Arial"/>
          <w:lang w:val="en-US"/>
        </w:rPr>
        <w:t>s</w:t>
      </w:r>
      <w:r w:rsidR="00D57931">
        <w:rPr>
          <w:rFonts w:ascii="Arial" w:hAnsi="Arial" w:cs="Arial"/>
          <w:lang w:val="en-US"/>
        </w:rPr>
        <w:t xml:space="preserve"> 8</w:t>
      </w:r>
      <w:r w:rsidR="00FF2A2E">
        <w:rPr>
          <w:rFonts w:ascii="Arial" w:hAnsi="Arial" w:cs="Arial"/>
          <w:lang w:val="en-US"/>
        </w:rPr>
        <w:t>-9</w:t>
      </w:r>
      <w:r w:rsidR="00D57931">
        <w:rPr>
          <w:rFonts w:ascii="Arial" w:hAnsi="Arial" w:cs="Arial"/>
          <w:lang w:val="en-US"/>
        </w:rPr>
        <w:t xml:space="preserve"> of the Directive</w:t>
      </w:r>
      <w:r w:rsidR="00B95FAF">
        <w:rPr>
          <w:rFonts w:ascii="Arial" w:hAnsi="Arial" w:cs="Arial"/>
          <w:lang w:val="en-US"/>
        </w:rPr>
        <w:t>,</w:t>
      </w:r>
      <w:r w:rsidR="00B95865">
        <w:rPr>
          <w:rFonts w:ascii="Arial" w:hAnsi="Arial" w:cs="Arial"/>
          <w:lang w:val="en-US"/>
        </w:rPr>
        <w:t xml:space="preserve"> including: </w:t>
      </w:r>
    </w:p>
    <w:p w14:paraId="1684A172" w14:textId="6CF18FD6" w:rsidR="000425F9" w:rsidRDefault="00FF2A2E" w:rsidP="00B95865">
      <w:pPr>
        <w:numPr>
          <w:ilvl w:val="1"/>
          <w:numId w:val="1"/>
        </w:numPr>
        <w:rPr>
          <w:rFonts w:ascii="Arial" w:hAnsi="Arial" w:cs="Arial"/>
          <w:lang w:val="en-US"/>
        </w:rPr>
      </w:pPr>
      <w:r>
        <w:rPr>
          <w:rFonts w:ascii="Arial" w:hAnsi="Arial" w:cs="Arial"/>
          <w:lang w:val="en-US"/>
        </w:rPr>
        <w:t>W</w:t>
      </w:r>
      <w:r w:rsidR="00F70327">
        <w:rPr>
          <w:rFonts w:ascii="Arial" w:hAnsi="Arial" w:cs="Arial"/>
          <w:lang w:val="en-US"/>
        </w:rPr>
        <w:t xml:space="preserve">hether </w:t>
      </w:r>
      <w:r w:rsidR="00F70327" w:rsidRPr="00FF2A2E">
        <w:rPr>
          <w:rFonts w:ascii="Arial" w:hAnsi="Arial" w:cs="Arial"/>
          <w:b/>
          <w:bCs/>
          <w:lang w:val="en-US"/>
        </w:rPr>
        <w:t xml:space="preserve">existing </w:t>
      </w:r>
      <w:r w:rsidRPr="00FF2A2E">
        <w:rPr>
          <w:rFonts w:ascii="Arial" w:hAnsi="Arial" w:cs="Arial"/>
          <w:b/>
          <w:bCs/>
          <w:lang w:val="en-US"/>
        </w:rPr>
        <w:t>victims support services</w:t>
      </w:r>
      <w:r>
        <w:rPr>
          <w:rFonts w:ascii="Arial" w:hAnsi="Arial" w:cs="Arial"/>
          <w:lang w:val="en-US"/>
        </w:rPr>
        <w:t xml:space="preserve">, </w:t>
      </w:r>
      <w:r w:rsidR="00F70327">
        <w:rPr>
          <w:rFonts w:ascii="Arial" w:hAnsi="Arial" w:cs="Arial"/>
          <w:lang w:val="en-US"/>
        </w:rPr>
        <w:t>such as helplines and shelters</w:t>
      </w:r>
      <w:r>
        <w:rPr>
          <w:rFonts w:ascii="Arial" w:hAnsi="Arial" w:cs="Arial"/>
          <w:lang w:val="en-US"/>
        </w:rPr>
        <w:t>,</w:t>
      </w:r>
      <w:r w:rsidR="00F70327">
        <w:rPr>
          <w:rFonts w:ascii="Arial" w:hAnsi="Arial" w:cs="Arial"/>
          <w:lang w:val="en-US"/>
        </w:rPr>
        <w:t xml:space="preserve"> are accessible to victims with disabilities</w:t>
      </w:r>
      <w:r w:rsidR="00B95FAF">
        <w:rPr>
          <w:rFonts w:ascii="Arial" w:hAnsi="Arial" w:cs="Arial"/>
          <w:lang w:val="en-US"/>
        </w:rPr>
        <w:t xml:space="preserve">, in particular women </w:t>
      </w:r>
      <w:r w:rsidR="009E759D">
        <w:rPr>
          <w:rFonts w:ascii="Arial" w:hAnsi="Arial" w:cs="Arial"/>
          <w:lang w:val="en-US"/>
        </w:rPr>
        <w:t xml:space="preserve">and girls </w:t>
      </w:r>
      <w:r w:rsidR="00B95FAF">
        <w:rPr>
          <w:rFonts w:ascii="Arial" w:hAnsi="Arial" w:cs="Arial"/>
          <w:lang w:val="en-US"/>
        </w:rPr>
        <w:t>with disabilities</w:t>
      </w:r>
      <w:r w:rsidR="009E759D">
        <w:rPr>
          <w:rFonts w:ascii="Arial" w:hAnsi="Arial" w:cs="Arial"/>
          <w:lang w:val="en-US"/>
        </w:rPr>
        <w:t>;</w:t>
      </w:r>
    </w:p>
    <w:p w14:paraId="6B3045DF" w14:textId="51BE3CDA" w:rsidR="00816548" w:rsidRDefault="00816548" w:rsidP="00B95865">
      <w:pPr>
        <w:numPr>
          <w:ilvl w:val="1"/>
          <w:numId w:val="1"/>
        </w:numPr>
        <w:rPr>
          <w:rFonts w:ascii="Arial" w:hAnsi="Arial" w:cs="Arial"/>
          <w:lang w:val="en-US"/>
        </w:rPr>
      </w:pPr>
      <w:r>
        <w:rPr>
          <w:rFonts w:ascii="Arial" w:hAnsi="Arial" w:cs="Arial"/>
          <w:lang w:val="en-US"/>
        </w:rPr>
        <w:t xml:space="preserve">Whether victims of crimes with disabilities, especially women and girls with disabilities victims of domestic violence, have an equal </w:t>
      </w:r>
      <w:r w:rsidRPr="00816548">
        <w:rPr>
          <w:rFonts w:ascii="Arial" w:hAnsi="Arial" w:cs="Arial"/>
          <w:b/>
          <w:bCs/>
          <w:lang w:val="en-US"/>
        </w:rPr>
        <w:t xml:space="preserve">right to avoid contact </w:t>
      </w:r>
      <w:r w:rsidRPr="00816548">
        <w:rPr>
          <w:rFonts w:ascii="Arial" w:hAnsi="Arial" w:cs="Arial"/>
          <w:b/>
          <w:bCs/>
          <w:lang w:val="en-US"/>
        </w:rPr>
        <w:lastRenderedPageBreak/>
        <w:t>with the offender</w:t>
      </w:r>
      <w:r w:rsidR="00E1216A">
        <w:rPr>
          <w:rFonts w:ascii="Arial" w:hAnsi="Arial" w:cs="Arial"/>
          <w:lang w:val="en-US"/>
        </w:rPr>
        <w:t xml:space="preserve"> in line with article 19 of the Directive</w:t>
      </w:r>
      <w:r>
        <w:rPr>
          <w:rFonts w:ascii="Arial" w:hAnsi="Arial" w:cs="Arial"/>
          <w:lang w:val="en-US"/>
        </w:rPr>
        <w:t xml:space="preserve">, including when the offender is a legal guardian or </w:t>
      </w:r>
      <w:proofErr w:type="spellStart"/>
      <w:r>
        <w:rPr>
          <w:rFonts w:ascii="Arial" w:hAnsi="Arial" w:cs="Arial"/>
          <w:lang w:val="en-US"/>
        </w:rPr>
        <w:t>carer</w:t>
      </w:r>
      <w:proofErr w:type="spellEnd"/>
      <w:r w:rsidR="009E759D">
        <w:rPr>
          <w:rFonts w:ascii="Arial" w:hAnsi="Arial" w:cs="Arial"/>
          <w:lang w:val="en-US"/>
        </w:rPr>
        <w:t>;</w:t>
      </w:r>
      <w:r>
        <w:rPr>
          <w:rFonts w:ascii="Arial" w:hAnsi="Arial" w:cs="Arial"/>
          <w:lang w:val="en-US"/>
        </w:rPr>
        <w:t xml:space="preserve"> </w:t>
      </w:r>
    </w:p>
    <w:p w14:paraId="006153DD" w14:textId="0A28070C" w:rsidR="00847140" w:rsidRPr="00847140" w:rsidRDefault="00847140" w:rsidP="00847140">
      <w:pPr>
        <w:numPr>
          <w:ilvl w:val="1"/>
          <w:numId w:val="1"/>
        </w:numPr>
        <w:rPr>
          <w:rFonts w:ascii="Arial" w:hAnsi="Arial" w:cs="Arial"/>
          <w:lang w:val="en-US"/>
        </w:rPr>
      </w:pPr>
      <w:r>
        <w:rPr>
          <w:rFonts w:ascii="Arial" w:hAnsi="Arial" w:cs="Arial"/>
          <w:lang w:val="en-US"/>
        </w:rPr>
        <w:t xml:space="preserve">Whether the rights of </w:t>
      </w:r>
      <w:r w:rsidRPr="00847140">
        <w:rPr>
          <w:rFonts w:ascii="Arial" w:hAnsi="Arial" w:cs="Arial"/>
          <w:b/>
          <w:bCs/>
          <w:lang w:val="en-US"/>
        </w:rPr>
        <w:t>children with disabilities</w:t>
      </w:r>
      <w:r>
        <w:rPr>
          <w:rFonts w:ascii="Arial" w:hAnsi="Arial" w:cs="Arial"/>
          <w:lang w:val="en-US"/>
        </w:rPr>
        <w:t xml:space="preserve"> victims of crime are guaranteed in the national legislation and policies, in line with article 24 of the Directive</w:t>
      </w:r>
      <w:r w:rsidR="009E759D">
        <w:rPr>
          <w:rFonts w:ascii="Arial" w:hAnsi="Arial" w:cs="Arial"/>
          <w:lang w:val="en-US"/>
        </w:rPr>
        <w:t>.</w:t>
      </w:r>
    </w:p>
    <w:p w14:paraId="241F2A6F" w14:textId="3CA3060A" w:rsidR="000425F9" w:rsidRDefault="000425F9" w:rsidP="00C00938">
      <w:pPr>
        <w:numPr>
          <w:ilvl w:val="0"/>
          <w:numId w:val="1"/>
        </w:numPr>
        <w:rPr>
          <w:rFonts w:ascii="Arial" w:hAnsi="Arial" w:cs="Arial"/>
          <w:lang w:val="en-US"/>
        </w:rPr>
      </w:pPr>
      <w:r>
        <w:rPr>
          <w:rFonts w:ascii="Arial" w:hAnsi="Arial" w:cs="Arial"/>
          <w:lang w:val="en-US"/>
        </w:rPr>
        <w:t>Whether</w:t>
      </w:r>
      <w:r w:rsidR="00296F4A">
        <w:rPr>
          <w:rFonts w:ascii="Arial" w:hAnsi="Arial" w:cs="Arial"/>
          <w:lang w:val="en-US"/>
        </w:rPr>
        <w:t xml:space="preserve"> EU Member States adopted </w:t>
      </w:r>
      <w:r w:rsidR="00296F4A" w:rsidRPr="00296F4A">
        <w:rPr>
          <w:rFonts w:ascii="Arial" w:hAnsi="Arial" w:cs="Arial"/>
          <w:b/>
          <w:bCs/>
          <w:lang w:val="en-US"/>
        </w:rPr>
        <w:t xml:space="preserve">measures to raise awareness </w:t>
      </w:r>
      <w:r w:rsidR="00BD3CE3">
        <w:rPr>
          <w:rFonts w:ascii="Arial" w:hAnsi="Arial" w:cs="Arial"/>
          <w:b/>
          <w:bCs/>
          <w:lang w:val="en-US"/>
        </w:rPr>
        <w:t xml:space="preserve">on </w:t>
      </w:r>
      <w:r w:rsidR="00296F4A" w:rsidRPr="00296F4A">
        <w:rPr>
          <w:rFonts w:ascii="Arial" w:hAnsi="Arial" w:cs="Arial"/>
          <w:b/>
          <w:bCs/>
          <w:lang w:val="en-US"/>
        </w:rPr>
        <w:t>the rights of victims with disabilities</w:t>
      </w:r>
      <w:r w:rsidR="00296F4A">
        <w:rPr>
          <w:rFonts w:ascii="Arial" w:hAnsi="Arial" w:cs="Arial"/>
          <w:lang w:val="en-US"/>
        </w:rPr>
        <w:t xml:space="preserve">, including women and </w:t>
      </w:r>
      <w:r w:rsidR="000443F7">
        <w:rPr>
          <w:rFonts w:ascii="Arial" w:hAnsi="Arial" w:cs="Arial"/>
          <w:lang w:val="en-US"/>
        </w:rPr>
        <w:t>children</w:t>
      </w:r>
      <w:r w:rsidR="00296F4A">
        <w:rPr>
          <w:rFonts w:ascii="Arial" w:hAnsi="Arial" w:cs="Arial"/>
          <w:lang w:val="en-US"/>
        </w:rPr>
        <w:t xml:space="preserve"> with disabilities victims of violence</w:t>
      </w:r>
      <w:r w:rsidR="000443F7">
        <w:rPr>
          <w:rFonts w:ascii="Arial" w:hAnsi="Arial" w:cs="Arial"/>
          <w:lang w:val="en-US"/>
        </w:rPr>
        <w:t xml:space="preserve">, </w:t>
      </w:r>
      <w:r w:rsidR="00296F4A">
        <w:rPr>
          <w:rFonts w:ascii="Arial" w:hAnsi="Arial" w:cs="Arial"/>
          <w:lang w:val="en-US"/>
        </w:rPr>
        <w:t xml:space="preserve">and </w:t>
      </w:r>
      <w:r w:rsidR="000443F7">
        <w:rPr>
          <w:rFonts w:ascii="Arial" w:hAnsi="Arial" w:cs="Arial"/>
          <w:lang w:val="en-US"/>
        </w:rPr>
        <w:t xml:space="preserve">to </w:t>
      </w:r>
      <w:r w:rsidR="00296F4A">
        <w:rPr>
          <w:rFonts w:ascii="Arial" w:hAnsi="Arial" w:cs="Arial"/>
          <w:lang w:val="en-US"/>
        </w:rPr>
        <w:t>combat stereotypes that hinders their rights</w:t>
      </w:r>
      <w:r w:rsidR="00847140">
        <w:rPr>
          <w:rFonts w:ascii="Arial" w:hAnsi="Arial" w:cs="Arial"/>
          <w:lang w:val="en-US"/>
        </w:rPr>
        <w:t xml:space="preserve">, including through the </w:t>
      </w:r>
      <w:r w:rsidR="00847140" w:rsidRPr="00847140">
        <w:rPr>
          <w:rFonts w:ascii="Arial" w:hAnsi="Arial" w:cs="Arial"/>
          <w:b/>
          <w:bCs/>
          <w:lang w:val="en-US"/>
        </w:rPr>
        <w:t>training of practitioners</w:t>
      </w:r>
      <w:r w:rsidR="00847140">
        <w:rPr>
          <w:rFonts w:ascii="Arial" w:hAnsi="Arial" w:cs="Arial"/>
          <w:lang w:val="en-US"/>
        </w:rPr>
        <w:t>, in line with article 25 of the Directive</w:t>
      </w:r>
      <w:r w:rsidR="009E759D">
        <w:rPr>
          <w:rFonts w:ascii="Arial" w:hAnsi="Arial" w:cs="Arial"/>
          <w:lang w:val="en-US"/>
        </w:rPr>
        <w:t>.</w:t>
      </w:r>
    </w:p>
    <w:p w14:paraId="7F75FD15" w14:textId="6EB98463" w:rsidR="00B34E41" w:rsidRDefault="00B34E41" w:rsidP="00C00938">
      <w:pPr>
        <w:numPr>
          <w:ilvl w:val="0"/>
          <w:numId w:val="1"/>
        </w:numPr>
        <w:rPr>
          <w:rFonts w:ascii="Arial" w:hAnsi="Arial" w:cs="Arial"/>
          <w:lang w:val="en-US"/>
        </w:rPr>
      </w:pPr>
      <w:r>
        <w:rPr>
          <w:rFonts w:ascii="Arial" w:hAnsi="Arial" w:cs="Arial"/>
          <w:lang w:val="en-US"/>
        </w:rPr>
        <w:t xml:space="preserve">Whether EU Member States collect </w:t>
      </w:r>
      <w:r w:rsidRPr="004756E1">
        <w:rPr>
          <w:rFonts w:ascii="Arial" w:hAnsi="Arial" w:cs="Arial"/>
          <w:b/>
          <w:bCs/>
          <w:lang w:val="en-US"/>
        </w:rPr>
        <w:t>disaggregated data on victims</w:t>
      </w:r>
      <w:r>
        <w:rPr>
          <w:rFonts w:ascii="Arial" w:hAnsi="Arial" w:cs="Arial"/>
          <w:lang w:val="en-US"/>
        </w:rPr>
        <w:t xml:space="preserve">, including </w:t>
      </w:r>
      <w:r w:rsidR="004756E1">
        <w:rPr>
          <w:rFonts w:ascii="Arial" w:hAnsi="Arial" w:cs="Arial"/>
          <w:lang w:val="en-US"/>
        </w:rPr>
        <w:t xml:space="preserve">by </w:t>
      </w:r>
      <w:r>
        <w:rPr>
          <w:rFonts w:ascii="Arial" w:hAnsi="Arial" w:cs="Arial"/>
          <w:lang w:val="en-US"/>
        </w:rPr>
        <w:t>disability</w:t>
      </w:r>
      <w:r w:rsidR="00F44CA9">
        <w:rPr>
          <w:rFonts w:ascii="Arial" w:hAnsi="Arial" w:cs="Arial"/>
          <w:lang w:val="en-US"/>
        </w:rPr>
        <w:t>, age and gender</w:t>
      </w:r>
      <w:r w:rsidR="000443F7">
        <w:rPr>
          <w:rFonts w:ascii="Arial" w:hAnsi="Arial" w:cs="Arial"/>
          <w:lang w:val="en-US"/>
        </w:rPr>
        <w:t>,</w:t>
      </w:r>
      <w:r>
        <w:rPr>
          <w:rFonts w:ascii="Arial" w:hAnsi="Arial" w:cs="Arial"/>
          <w:lang w:val="en-US"/>
        </w:rPr>
        <w:t xml:space="preserve"> </w:t>
      </w:r>
      <w:r w:rsidR="004756E1">
        <w:rPr>
          <w:rFonts w:ascii="Arial" w:hAnsi="Arial" w:cs="Arial"/>
          <w:lang w:val="en-US"/>
        </w:rPr>
        <w:t xml:space="preserve">to </w:t>
      </w:r>
      <w:r w:rsidR="000443F7">
        <w:rPr>
          <w:rFonts w:ascii="Arial" w:hAnsi="Arial" w:cs="Arial"/>
          <w:lang w:val="en-US"/>
        </w:rPr>
        <w:t>evaluate</w:t>
      </w:r>
      <w:r w:rsidR="004756E1">
        <w:rPr>
          <w:rFonts w:ascii="Arial" w:hAnsi="Arial" w:cs="Arial"/>
          <w:lang w:val="en-US"/>
        </w:rPr>
        <w:t xml:space="preserve"> the implementation of the Directive </w:t>
      </w:r>
      <w:r w:rsidR="000443F7">
        <w:rPr>
          <w:rFonts w:ascii="Arial" w:hAnsi="Arial" w:cs="Arial"/>
          <w:lang w:val="en-US"/>
        </w:rPr>
        <w:t>and adopt targeted measures to support disadvantaged groups of victims</w:t>
      </w:r>
      <w:r w:rsidR="00F44CA9">
        <w:rPr>
          <w:rFonts w:ascii="Arial" w:hAnsi="Arial" w:cs="Arial"/>
          <w:lang w:val="en-US"/>
        </w:rPr>
        <w:t>, in line with article 28 of the Directive</w:t>
      </w:r>
      <w:r w:rsidR="009E759D">
        <w:rPr>
          <w:rFonts w:ascii="Arial" w:hAnsi="Arial" w:cs="Arial"/>
          <w:lang w:val="en-US"/>
        </w:rPr>
        <w:t>.</w:t>
      </w:r>
      <w:r w:rsidR="00F44CA9">
        <w:rPr>
          <w:rFonts w:ascii="Arial" w:hAnsi="Arial" w:cs="Arial"/>
          <w:lang w:val="en-US"/>
        </w:rPr>
        <w:t xml:space="preserve"> </w:t>
      </w:r>
    </w:p>
    <w:p w14:paraId="6D36C326" w14:textId="5648DB7C" w:rsidR="00C00938" w:rsidRPr="000425F9" w:rsidRDefault="00C00938" w:rsidP="004756E1">
      <w:pPr>
        <w:rPr>
          <w:rFonts w:ascii="Arial" w:hAnsi="Arial" w:cs="Arial"/>
          <w:highlight w:val="yellow"/>
          <w:lang w:val="en-US"/>
        </w:rPr>
      </w:pPr>
    </w:p>
    <w:sectPr w:rsidR="00C00938" w:rsidRPr="000425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9397" w14:textId="77777777" w:rsidR="00DF2881" w:rsidRDefault="00DF2881" w:rsidP="00DF2881">
      <w:pPr>
        <w:spacing w:after="0" w:line="240" w:lineRule="auto"/>
      </w:pPr>
      <w:r>
        <w:separator/>
      </w:r>
    </w:p>
  </w:endnote>
  <w:endnote w:type="continuationSeparator" w:id="0">
    <w:p w14:paraId="555AD208" w14:textId="77777777" w:rsidR="00DF2881" w:rsidRDefault="00DF2881" w:rsidP="00D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D69E" w14:textId="12A75A23" w:rsidR="00DF2881" w:rsidRDefault="00DF2881" w:rsidP="00DF2881">
    <w:pPr>
      <w:pStyle w:val="Footer"/>
      <w:jc w:val="right"/>
    </w:pPr>
    <w:r>
      <w:t xml:space="preserve">21 </w:t>
    </w:r>
    <w:proofErr w:type="spellStart"/>
    <w:r>
      <w:t>December</w:t>
    </w:r>
    <w:proofErr w:type="spellEnd"/>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8D350" w14:textId="77777777" w:rsidR="00DF2881" w:rsidRDefault="00DF2881" w:rsidP="00DF2881">
      <w:pPr>
        <w:spacing w:after="0" w:line="240" w:lineRule="auto"/>
      </w:pPr>
      <w:r>
        <w:separator/>
      </w:r>
    </w:p>
  </w:footnote>
  <w:footnote w:type="continuationSeparator" w:id="0">
    <w:p w14:paraId="07B7F2DE" w14:textId="77777777" w:rsidR="00DF2881" w:rsidRDefault="00DF2881" w:rsidP="00DF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55E98"/>
    <w:multiLevelType w:val="hybridMultilevel"/>
    <w:tmpl w:val="816C6E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0E"/>
    <w:rsid w:val="000425F9"/>
    <w:rsid w:val="000443F7"/>
    <w:rsid w:val="000B0F27"/>
    <w:rsid w:val="00212848"/>
    <w:rsid w:val="00296F4A"/>
    <w:rsid w:val="00405E67"/>
    <w:rsid w:val="004756E1"/>
    <w:rsid w:val="006421C3"/>
    <w:rsid w:val="00642BFD"/>
    <w:rsid w:val="00816548"/>
    <w:rsid w:val="00847140"/>
    <w:rsid w:val="00996E76"/>
    <w:rsid w:val="009E759D"/>
    <w:rsid w:val="00B34E41"/>
    <w:rsid w:val="00B95865"/>
    <w:rsid w:val="00B95FAF"/>
    <w:rsid w:val="00BD3CE3"/>
    <w:rsid w:val="00C00938"/>
    <w:rsid w:val="00D57931"/>
    <w:rsid w:val="00DF2881"/>
    <w:rsid w:val="00E000E9"/>
    <w:rsid w:val="00E07B0E"/>
    <w:rsid w:val="00E1216A"/>
    <w:rsid w:val="00ED16BF"/>
    <w:rsid w:val="00F44CA9"/>
    <w:rsid w:val="00F70327"/>
    <w:rsid w:val="00FF2A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10AC"/>
  <w15:chartTrackingRefBased/>
  <w15:docId w15:val="{D71F28EF-6C36-489F-8610-3B6543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2881"/>
  </w:style>
  <w:style w:type="paragraph" w:styleId="Footer">
    <w:name w:val="footer"/>
    <w:basedOn w:val="Normal"/>
    <w:link w:val="FooterChar"/>
    <w:uiPriority w:val="99"/>
    <w:unhideWhenUsed/>
    <w:rsid w:val="00DF28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546</Words>
  <Characters>3164</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23</cp:revision>
  <dcterms:created xsi:type="dcterms:W3CDTF">2020-12-09T15:35:00Z</dcterms:created>
  <dcterms:modified xsi:type="dcterms:W3CDTF">2020-12-21T08:21:00Z</dcterms:modified>
</cp:coreProperties>
</file>