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12" w:rsidRPr="00F204C8" w:rsidRDefault="003C04D4" w:rsidP="00535FE8">
      <w:pPr>
        <w:pStyle w:val="Footer"/>
        <w:rPr>
          <w:rFonts w:cs="Arial"/>
        </w:rPr>
      </w:pPr>
      <w:r w:rsidRPr="00F204C8">
        <w:rPr>
          <w:rFonts w:cs="Arial"/>
          <w:noProof/>
          <w:lang w:val="fr-BE" w:eastAsia="fr-BE"/>
        </w:rPr>
        <w:drawing>
          <wp:anchor distT="0" distB="0" distL="114300" distR="114300" simplePos="0" relativeHeight="251658240" behindDoc="0" locked="0" layoutInCell="1" allowOverlap="1" wp14:anchorId="456ABCBF" wp14:editId="2AD7C12E">
            <wp:simplePos x="0" y="0"/>
            <wp:positionH relativeFrom="column">
              <wp:posOffset>-774538</wp:posOffset>
            </wp:positionH>
            <wp:positionV relativeFrom="paragraph">
              <wp:posOffset>-455708</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8">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6" w:rsidRPr="00F204C8">
        <w:rPr>
          <w:rFonts w:cs="Arial"/>
        </w:rPr>
        <w:t xml:space="preserve"> </w:t>
      </w:r>
    </w:p>
    <w:p w:rsidR="008E1F16" w:rsidRPr="00F204C8" w:rsidRDefault="008E1F16" w:rsidP="00535FE8">
      <w:pPr>
        <w:pStyle w:val="Footer"/>
        <w:rPr>
          <w:rFonts w:cs="Arial"/>
        </w:rPr>
      </w:pPr>
    </w:p>
    <w:p w:rsidR="008E1F16" w:rsidRPr="00F204C8" w:rsidRDefault="008E1F16" w:rsidP="00535FE8">
      <w:pPr>
        <w:pStyle w:val="Footer"/>
        <w:rPr>
          <w:rFonts w:cs="Arial"/>
        </w:rPr>
      </w:pPr>
    </w:p>
    <w:p w:rsidR="008E1F16" w:rsidRPr="00F204C8" w:rsidRDefault="008E1F16" w:rsidP="00535FE8">
      <w:pPr>
        <w:pStyle w:val="Footer"/>
        <w:rPr>
          <w:rFonts w:cs="Arial"/>
        </w:rPr>
      </w:pPr>
    </w:p>
    <w:p w:rsidR="008E1F16" w:rsidRPr="00F204C8" w:rsidRDefault="008E1F16" w:rsidP="00535FE8">
      <w:pPr>
        <w:pStyle w:val="Footer"/>
        <w:rPr>
          <w:rFonts w:cs="Arial"/>
        </w:rPr>
      </w:pPr>
    </w:p>
    <w:p w:rsidR="008E1F16" w:rsidRPr="00F204C8" w:rsidRDefault="008E1F16" w:rsidP="00535FE8">
      <w:pPr>
        <w:pStyle w:val="Footer"/>
        <w:rPr>
          <w:rFonts w:cs="Arial"/>
        </w:rPr>
      </w:pPr>
    </w:p>
    <w:p w:rsidR="008E1F16" w:rsidRPr="00F204C8" w:rsidRDefault="008E1F16" w:rsidP="00535FE8">
      <w:pPr>
        <w:pStyle w:val="Footer"/>
        <w:rPr>
          <w:rFonts w:cs="Arial"/>
        </w:rPr>
      </w:pPr>
    </w:p>
    <w:bookmarkStart w:id="0" w:name="_Toc258851"/>
    <w:p w:rsidR="005066EF" w:rsidRPr="00F204C8" w:rsidRDefault="00C40999" w:rsidP="00535FE8">
      <w:pPr>
        <w:pStyle w:val="Heading1"/>
        <w:rPr>
          <w:rFonts w:cs="Arial"/>
          <w:lang w:val="en-US"/>
        </w:rPr>
      </w:pPr>
      <w:r w:rsidRPr="00F204C8">
        <w:rPr>
          <w:rFonts w:cs="Arial"/>
          <w:noProof/>
          <w:lang w:val="fr-BE" w:eastAsia="fr-BE"/>
        </w:rPr>
        <mc:AlternateContent>
          <mc:Choice Requires="wps">
            <w:drawing>
              <wp:anchor distT="0" distB="0" distL="114300" distR="114300" simplePos="0" relativeHeight="251661312" behindDoc="0" locked="0" layoutInCell="1" allowOverlap="1" wp14:anchorId="7A568515" wp14:editId="643C8238">
                <wp:simplePos x="0" y="0"/>
                <wp:positionH relativeFrom="margin">
                  <wp:align>center</wp:align>
                </wp:positionH>
                <wp:positionV relativeFrom="paragraph">
                  <wp:posOffset>7657465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24" w:rsidRPr="008E1F16" w:rsidRDefault="00FE1A24"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35 square de Meeûs</w:t>
                            </w:r>
                            <w:r w:rsidRPr="00DA2918">
                              <w:rPr>
                                <w:rFonts w:cs="Arial"/>
                                <w:sz w:val="20"/>
                              </w:rPr>
                              <w:tab/>
                            </w:r>
                            <w:r w:rsidRPr="00DA2918">
                              <w:rPr>
                                <w:rFonts w:cs="Arial"/>
                                <w:b/>
                                <w:color w:val="007AB7"/>
                                <w:sz w:val="20"/>
                              </w:rPr>
                              <w:t>tel</w:t>
                            </w:r>
                            <w:r w:rsidRPr="00DA2918">
                              <w:rPr>
                                <w:rFonts w:cs="Arial"/>
                                <w:sz w:val="20"/>
                              </w:rPr>
                              <w:t xml:space="preserve"> +32 2 282 46 00</w:t>
                            </w:r>
                            <w:r w:rsidRPr="00DA2918">
                              <w:rPr>
                                <w:rFonts w:cs="Arial"/>
                                <w:sz w:val="20"/>
                              </w:rPr>
                              <w:tab/>
                            </w:r>
                            <w:hyperlink r:id="rId9" w:history="1">
                              <w:r w:rsidRPr="004B4F3F">
                                <w:rPr>
                                  <w:rStyle w:val="Hyperlink"/>
                                  <w:rFonts w:cs="Arial"/>
                                  <w:sz w:val="20"/>
                                </w:rPr>
                                <w:t>info@edf-feph.org</w:t>
                              </w:r>
                            </w:hyperlink>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0" w:history="1">
                              <w:r w:rsidRPr="004B4F3F">
                                <w:rPr>
                                  <w:rStyle w:val="Hyperlink"/>
                                  <w:rFonts w:cs="Arial"/>
                                  <w:sz w:val="20"/>
                                </w:rPr>
                                <w:t>www.edf-feph.org</w:t>
                              </w:r>
                            </w:hyperlink>
                            <w:r>
                              <w:rPr>
                                <w:rStyle w:val="Hyperlink"/>
                                <w:rFonts w:cs="Arial"/>
                                <w:color w:val="auto"/>
                                <w:sz w:val="20"/>
                              </w:rPr>
                              <w:t xml:space="preserve">  </w:t>
                            </w:r>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FE1A24" w:rsidRPr="00DA2918" w:rsidRDefault="00FE1A24" w:rsidP="008E1F16">
                            <w:pPr>
                              <w:pStyle w:val="Footer"/>
                              <w:tabs>
                                <w:tab w:val="left" w:pos="1440"/>
                                <w:tab w:val="left" w:pos="4320"/>
                                <w:tab w:val="center" w:pos="5310"/>
                                <w:tab w:val="left" w:pos="6930"/>
                                <w:tab w:val="left" w:pos="7650"/>
                                <w:tab w:val="right" w:pos="7740"/>
                              </w:tabs>
                              <w:rPr>
                                <w:rFonts w:cs="Arial"/>
                                <w:b/>
                                <w:color w:val="FF0000"/>
                                <w:sz w:val="20"/>
                              </w:rPr>
                            </w:pPr>
                          </w:p>
                          <w:p w:rsidR="00FE1A24" w:rsidRDefault="00FE1A24"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68515" id="_x0000_t202" coordsize="21600,21600" o:spt="202" path="m,l,21600r21600,l21600,xe">
                <v:stroke joinstyle="miter"/>
                <v:path gradientshapeok="t" o:connecttype="rect"/>
              </v:shapetype>
              <v:shape id="Text Box 11" o:spid="_x0000_s1026" type="#_x0000_t202" style="position:absolute;margin-left:0;margin-top:602.95pt;width:540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3IuQ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" filled="f" stroked="f">
                <v:textbox>
                  <w:txbxContent>
                    <w:p w:rsidR="00FE1A24" w:rsidRPr="008E1F16" w:rsidRDefault="00FE1A24" w:rsidP="00AD1A0C">
                      <w:pPr>
                        <w:pStyle w:val="Footer"/>
                        <w:pBdr>
                          <w:left w:val="single" w:sz="2" w:space="31" w:color="000000"/>
                        </w:pBdr>
                        <w:tabs>
                          <w:tab w:val="left" w:pos="1440"/>
                          <w:tab w:val="left" w:pos="4320"/>
                          <w:tab w:val="center" w:pos="5310"/>
                          <w:tab w:val="left" w:pos="6930"/>
                          <w:tab w:val="left" w:pos="7650"/>
                          <w:tab w:val="right" w:pos="7740"/>
                        </w:tabs>
                        <w:ind w:left="-787"/>
                        <w:rPr>
                          <w:rFonts w:cs="Arial"/>
                          <w:sz w:val="20"/>
                        </w:rPr>
                      </w:pPr>
                      <w:r w:rsidRPr="007A60C9">
                        <w:rPr>
                          <w:sz w:val="20"/>
                        </w:rPr>
                        <w:tab/>
                      </w:r>
                      <w:r w:rsidRPr="00DA2918">
                        <w:rPr>
                          <w:rFonts w:cs="Arial"/>
                          <w:sz w:val="20"/>
                        </w:rPr>
                        <w:t>35 square de Meeûs</w:t>
                      </w:r>
                      <w:r w:rsidRPr="00DA2918">
                        <w:rPr>
                          <w:rFonts w:cs="Arial"/>
                          <w:sz w:val="20"/>
                        </w:rPr>
                        <w:tab/>
                      </w:r>
                      <w:r w:rsidRPr="00DA2918">
                        <w:rPr>
                          <w:rFonts w:cs="Arial"/>
                          <w:b/>
                          <w:color w:val="007AB7"/>
                          <w:sz w:val="20"/>
                        </w:rPr>
                        <w:t>tel</w:t>
                      </w:r>
                      <w:r w:rsidRPr="00DA2918">
                        <w:rPr>
                          <w:rFonts w:cs="Arial"/>
                          <w:sz w:val="20"/>
                        </w:rPr>
                        <w:t xml:space="preserve"> +32 2 282 46 00</w:t>
                      </w:r>
                      <w:r w:rsidRPr="00DA2918">
                        <w:rPr>
                          <w:rFonts w:cs="Arial"/>
                          <w:sz w:val="20"/>
                        </w:rPr>
                        <w:tab/>
                      </w:r>
                      <w:hyperlink r:id="rId11" w:history="1">
                        <w:r w:rsidRPr="004B4F3F">
                          <w:rPr>
                            <w:rStyle w:val="Hyperlink"/>
                            <w:rFonts w:cs="Arial"/>
                            <w:sz w:val="20"/>
                          </w:rPr>
                          <w:t>info@edf-feph.org</w:t>
                        </w:r>
                      </w:hyperlink>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r w:rsidRPr="00DA2918">
                        <w:rPr>
                          <w:rFonts w:cs="Arial"/>
                          <w:sz w:val="20"/>
                        </w:rPr>
                        <w:tab/>
                        <w:t>1000 Brussels - Belgium</w:t>
                      </w:r>
                      <w:r w:rsidRPr="00DA2918">
                        <w:rPr>
                          <w:rFonts w:cs="Arial"/>
                          <w:sz w:val="20"/>
                        </w:rPr>
                        <w:tab/>
                      </w:r>
                      <w:r w:rsidRPr="00DA2918">
                        <w:rPr>
                          <w:rFonts w:cs="Arial"/>
                          <w:b/>
                          <w:color w:val="007AB7"/>
                          <w:sz w:val="20"/>
                        </w:rPr>
                        <w:t>fax</w:t>
                      </w:r>
                      <w:r w:rsidRPr="00DA2918">
                        <w:rPr>
                          <w:rFonts w:cs="Arial"/>
                          <w:sz w:val="20"/>
                        </w:rPr>
                        <w:t xml:space="preserve"> +32 2 282 46 09</w:t>
                      </w:r>
                      <w:r w:rsidRPr="00DA2918">
                        <w:rPr>
                          <w:rFonts w:cs="Arial"/>
                          <w:sz w:val="20"/>
                        </w:rPr>
                        <w:tab/>
                      </w:r>
                      <w:hyperlink r:id="rId12" w:history="1">
                        <w:r w:rsidRPr="004B4F3F">
                          <w:rPr>
                            <w:rStyle w:val="Hyperlink"/>
                            <w:rFonts w:cs="Arial"/>
                            <w:sz w:val="20"/>
                          </w:rPr>
                          <w:t>www.edf-feph.org</w:t>
                        </w:r>
                      </w:hyperlink>
                      <w:r>
                        <w:rPr>
                          <w:rStyle w:val="Hyperlink"/>
                          <w:rFonts w:cs="Arial"/>
                          <w:color w:val="auto"/>
                          <w:sz w:val="20"/>
                        </w:rPr>
                        <w:t xml:space="preserve">  </w:t>
                      </w:r>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FE1A24" w:rsidRDefault="00FE1A24"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rsidR="00FE1A24" w:rsidRPr="00DA2918" w:rsidRDefault="00FE1A24" w:rsidP="008E1F16">
                      <w:pPr>
                        <w:pStyle w:val="Footer"/>
                        <w:tabs>
                          <w:tab w:val="left" w:pos="1440"/>
                          <w:tab w:val="left" w:pos="4320"/>
                          <w:tab w:val="center" w:pos="5310"/>
                          <w:tab w:val="left" w:pos="6930"/>
                          <w:tab w:val="left" w:pos="7650"/>
                          <w:tab w:val="right" w:pos="7740"/>
                        </w:tabs>
                        <w:rPr>
                          <w:rFonts w:cs="Arial"/>
                          <w:b/>
                          <w:color w:val="FF0000"/>
                          <w:sz w:val="20"/>
                        </w:rPr>
                      </w:pPr>
                    </w:p>
                    <w:p w:rsidR="00FE1A24" w:rsidRDefault="00FE1A24" w:rsidP="008E1F16">
                      <w:pPr>
                        <w:tabs>
                          <w:tab w:val="left" w:pos="1440"/>
                          <w:tab w:val="left" w:pos="2160"/>
                          <w:tab w:val="left" w:pos="3960"/>
                          <w:tab w:val="center" w:pos="5310"/>
                          <w:tab w:val="left" w:pos="6750"/>
                        </w:tabs>
                      </w:pPr>
                    </w:p>
                  </w:txbxContent>
                </v:textbox>
                <w10:wrap anchorx="margin"/>
              </v:shape>
            </w:pict>
          </mc:Fallback>
        </mc:AlternateContent>
      </w:r>
      <w:r w:rsidR="00552831" w:rsidRPr="00F204C8">
        <w:rPr>
          <w:rFonts w:cs="Arial"/>
          <w:noProof/>
          <w:lang w:val="fr-BE" w:eastAsia="fr-BE"/>
        </w:rPr>
        <mc:AlternateContent>
          <mc:Choice Requires="wps">
            <w:drawing>
              <wp:anchor distT="0" distB="0" distL="114300" distR="114300" simplePos="0" relativeHeight="251660288" behindDoc="0" locked="0" layoutInCell="1" allowOverlap="1" wp14:anchorId="5C74E93B" wp14:editId="0C24541A">
                <wp:simplePos x="0" y="0"/>
                <wp:positionH relativeFrom="column">
                  <wp:posOffset>-400050</wp:posOffset>
                </wp:positionH>
                <wp:positionV relativeFrom="paragraph">
                  <wp:posOffset>1643380</wp:posOffset>
                </wp:positionV>
                <wp:extent cx="7136130" cy="3155315"/>
                <wp:effectExtent l="0" t="0" r="0"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31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24" w:rsidRDefault="00FE1A24" w:rsidP="00A33C73">
                            <w:pPr>
                              <w:pStyle w:val="Title"/>
                              <w:rPr>
                                <w:sz w:val="72"/>
                                <w:szCs w:val="72"/>
                              </w:rPr>
                            </w:pPr>
                            <w:r>
                              <w:rPr>
                                <w:sz w:val="72"/>
                                <w:szCs w:val="72"/>
                              </w:rPr>
                              <w:t>Recast of r</w:t>
                            </w:r>
                            <w:r w:rsidRPr="00FB710F">
                              <w:rPr>
                                <w:sz w:val="72"/>
                                <w:szCs w:val="72"/>
                              </w:rPr>
                              <w:t xml:space="preserve">ail </w:t>
                            </w:r>
                            <w:r>
                              <w:rPr>
                                <w:sz w:val="72"/>
                                <w:szCs w:val="72"/>
                              </w:rPr>
                              <w:t>p</w:t>
                            </w:r>
                            <w:r w:rsidRPr="00FB710F">
                              <w:rPr>
                                <w:sz w:val="72"/>
                                <w:szCs w:val="72"/>
                              </w:rPr>
                              <w:t xml:space="preserve">assengers’ rights </w:t>
                            </w:r>
                            <w:r>
                              <w:rPr>
                                <w:sz w:val="72"/>
                                <w:szCs w:val="72"/>
                              </w:rPr>
                              <w:t>and</w:t>
                            </w:r>
                            <w:r w:rsidRPr="00FB710F">
                              <w:rPr>
                                <w:sz w:val="72"/>
                                <w:szCs w:val="72"/>
                              </w:rPr>
                              <w:t xml:space="preserve"> obligations</w:t>
                            </w:r>
                            <w:r>
                              <w:rPr>
                                <w:sz w:val="72"/>
                                <w:szCs w:val="72"/>
                              </w:rPr>
                              <w:t xml:space="preserve"> regulation:</w:t>
                            </w:r>
                          </w:p>
                          <w:p w:rsidR="00FE1A24" w:rsidRDefault="00FE1A24" w:rsidP="00A33C73">
                            <w:pPr>
                              <w:pStyle w:val="Title"/>
                              <w:rPr>
                                <w:sz w:val="72"/>
                                <w:szCs w:val="72"/>
                              </w:rPr>
                            </w:pPr>
                            <w:r w:rsidRPr="00FB710F">
                              <w:rPr>
                                <w:sz w:val="72"/>
                                <w:szCs w:val="72"/>
                              </w:rPr>
                              <w:t xml:space="preserve">EDF proposed amendments </w:t>
                            </w:r>
                            <w:r>
                              <w:rPr>
                                <w:sz w:val="72"/>
                                <w:szCs w:val="72"/>
                              </w:rPr>
                              <w:t>for the Council</w:t>
                            </w:r>
                          </w:p>
                          <w:p w:rsidR="00FE1A24" w:rsidRDefault="00FE1A24" w:rsidP="009F7C92"/>
                          <w:p w:rsidR="00FE1A24" w:rsidRPr="009F7C92" w:rsidRDefault="00FE1A24" w:rsidP="009F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E93B" id="Text Box 14" o:spid="_x0000_s1027" type="#_x0000_t202" style="position:absolute;margin-left:-31.5pt;margin-top:129.4pt;width:561.9pt;height:2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" filled="f" stroked="f">
                <v:textbox>
                  <w:txbxContent>
                    <w:p w:rsidR="00FE1A24" w:rsidRDefault="00FE1A24" w:rsidP="00A33C73">
                      <w:pPr>
                        <w:pStyle w:val="Title"/>
                        <w:rPr>
                          <w:sz w:val="72"/>
                          <w:szCs w:val="72"/>
                        </w:rPr>
                      </w:pPr>
                      <w:r>
                        <w:rPr>
                          <w:sz w:val="72"/>
                          <w:szCs w:val="72"/>
                        </w:rPr>
                        <w:t>Recast of r</w:t>
                      </w:r>
                      <w:r w:rsidRPr="00FB710F">
                        <w:rPr>
                          <w:sz w:val="72"/>
                          <w:szCs w:val="72"/>
                        </w:rPr>
                        <w:t xml:space="preserve">ail </w:t>
                      </w:r>
                      <w:r>
                        <w:rPr>
                          <w:sz w:val="72"/>
                          <w:szCs w:val="72"/>
                        </w:rPr>
                        <w:t>p</w:t>
                      </w:r>
                      <w:r w:rsidRPr="00FB710F">
                        <w:rPr>
                          <w:sz w:val="72"/>
                          <w:szCs w:val="72"/>
                        </w:rPr>
                        <w:t xml:space="preserve">assengers’ rights </w:t>
                      </w:r>
                      <w:r>
                        <w:rPr>
                          <w:sz w:val="72"/>
                          <w:szCs w:val="72"/>
                        </w:rPr>
                        <w:t>and</w:t>
                      </w:r>
                      <w:r w:rsidRPr="00FB710F">
                        <w:rPr>
                          <w:sz w:val="72"/>
                          <w:szCs w:val="72"/>
                        </w:rPr>
                        <w:t xml:space="preserve"> obligations</w:t>
                      </w:r>
                      <w:r>
                        <w:rPr>
                          <w:sz w:val="72"/>
                          <w:szCs w:val="72"/>
                        </w:rPr>
                        <w:t xml:space="preserve"> regulation:</w:t>
                      </w:r>
                    </w:p>
                    <w:p w:rsidR="00FE1A24" w:rsidRDefault="00FE1A24" w:rsidP="00A33C73">
                      <w:pPr>
                        <w:pStyle w:val="Title"/>
                        <w:rPr>
                          <w:sz w:val="72"/>
                          <w:szCs w:val="72"/>
                        </w:rPr>
                      </w:pPr>
                      <w:r w:rsidRPr="00FB710F">
                        <w:rPr>
                          <w:sz w:val="72"/>
                          <w:szCs w:val="72"/>
                        </w:rPr>
                        <w:t xml:space="preserve">EDF proposed amendments </w:t>
                      </w:r>
                      <w:r>
                        <w:rPr>
                          <w:sz w:val="72"/>
                          <w:szCs w:val="72"/>
                        </w:rPr>
                        <w:t>for the Council</w:t>
                      </w:r>
                    </w:p>
                    <w:p w:rsidR="00FE1A24" w:rsidRDefault="00FE1A24" w:rsidP="009F7C92"/>
                    <w:p w:rsidR="00FE1A24" w:rsidRPr="009F7C92" w:rsidRDefault="00FE1A24" w:rsidP="009F7C92"/>
                  </w:txbxContent>
                </v:textbox>
              </v:shape>
            </w:pict>
          </mc:Fallback>
        </mc:AlternateContent>
      </w:r>
      <w:r w:rsidR="0041231C" w:rsidRPr="00F204C8">
        <w:rPr>
          <w:rFonts w:cs="Arial"/>
          <w:noProof/>
          <w:lang w:val="fr-BE" w:eastAsia="fr-BE"/>
        </w:rPr>
        <mc:AlternateContent>
          <mc:Choice Requires="wps">
            <w:drawing>
              <wp:anchor distT="0" distB="0" distL="114300" distR="114300" simplePos="0" relativeHeight="251659264" behindDoc="0" locked="0" layoutInCell="1" allowOverlap="1" wp14:anchorId="68BB30DA" wp14:editId="704DF901">
                <wp:simplePos x="0" y="0"/>
                <wp:positionH relativeFrom="column">
                  <wp:posOffset>-461673</wp:posOffset>
                </wp:positionH>
                <wp:positionV relativeFrom="paragraph">
                  <wp:posOffset>4904988</wp:posOffset>
                </wp:positionV>
                <wp:extent cx="1997766" cy="365760"/>
                <wp:effectExtent l="0" t="0" r="254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66"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A24" w:rsidRPr="00DA2918" w:rsidRDefault="00FE1A24" w:rsidP="00510BF6">
                            <w:pPr>
                              <w:pStyle w:val="Subtitle"/>
                            </w:pPr>
                            <w:r>
                              <w:t xml:space="preserve"> January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B30DA" id="Text Box 13" o:spid="_x0000_s1028" type="#_x0000_t202" style="position:absolute;margin-left:-36.35pt;margin-top:386.2pt;width:157.3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" fillcolor="red" stroked="f">
                <v:textbox>
                  <w:txbxContent>
                    <w:p w:rsidR="00FE1A24" w:rsidRPr="00DA2918" w:rsidRDefault="00FE1A24" w:rsidP="00510BF6">
                      <w:pPr>
                        <w:pStyle w:val="Subtitle"/>
                      </w:pPr>
                      <w:r>
                        <w:t xml:space="preserve"> January 2019</w:t>
                      </w:r>
                    </w:p>
                  </w:txbxContent>
                </v:textbox>
              </v:shape>
            </w:pict>
          </mc:Fallback>
        </mc:AlternateContent>
      </w:r>
      <w:bookmarkEnd w:id="0"/>
      <w:r w:rsidR="008E1F16" w:rsidRPr="00F204C8">
        <w:rPr>
          <w:rFonts w:cs="Arial"/>
          <w:lang w:val="en-US"/>
        </w:rPr>
        <w:br w:type="page"/>
      </w:r>
    </w:p>
    <w:bookmarkStart w:id="1" w:name="_Toc258852" w:displacedByCustomXml="next"/>
    <w:sdt>
      <w:sdtPr>
        <w:rPr>
          <w:rFonts w:eastAsia="Times New Roman" w:cs="Arial"/>
          <w:b w:val="0"/>
          <w:bCs w:val="0"/>
          <w:color w:val="auto"/>
          <w:sz w:val="24"/>
          <w:szCs w:val="24"/>
        </w:rPr>
        <w:id w:val="733288961"/>
        <w:docPartObj>
          <w:docPartGallery w:val="Table of Contents"/>
          <w:docPartUnique/>
        </w:docPartObj>
      </w:sdtPr>
      <w:sdtEndPr>
        <w:rPr>
          <w:noProof/>
        </w:rPr>
      </w:sdtEndPr>
      <w:sdtContent>
        <w:p w:rsidR="005066EF" w:rsidRPr="00445F31" w:rsidRDefault="005066EF" w:rsidP="00535FE8">
          <w:pPr>
            <w:pStyle w:val="Heading2"/>
            <w:rPr>
              <w:rStyle w:val="Heading1Char"/>
              <w:b/>
            </w:rPr>
          </w:pPr>
          <w:r w:rsidRPr="00445F31">
            <w:rPr>
              <w:rStyle w:val="Heading1Char"/>
              <w:b/>
            </w:rPr>
            <w:t>Table of contents</w:t>
          </w:r>
          <w:bookmarkEnd w:id="1"/>
        </w:p>
        <w:p w:rsidR="00445F31" w:rsidRDefault="005066EF">
          <w:pPr>
            <w:pStyle w:val="TOC1"/>
            <w:tabs>
              <w:tab w:val="right" w:leader="dot" w:pos="9962"/>
            </w:tabs>
            <w:rPr>
              <w:rFonts w:asciiTheme="minorHAnsi" w:eastAsiaTheme="minorEastAsia" w:hAnsiTheme="minorHAnsi" w:cstheme="minorBidi"/>
              <w:noProof/>
              <w:sz w:val="22"/>
              <w:szCs w:val="22"/>
              <w:lang w:val="fr-BE" w:eastAsia="fr-BE"/>
            </w:rPr>
          </w:pPr>
          <w:r w:rsidRPr="00F204C8">
            <w:rPr>
              <w:rFonts w:cs="Arial"/>
            </w:rPr>
            <w:fldChar w:fldCharType="begin"/>
          </w:r>
          <w:r w:rsidRPr="00F204C8">
            <w:rPr>
              <w:rFonts w:cs="Arial"/>
            </w:rPr>
            <w:instrText xml:space="preserve"> TOC \o "1-3" \h \z \u </w:instrText>
          </w:r>
          <w:r w:rsidRPr="00F204C8">
            <w:rPr>
              <w:rFonts w:cs="Arial"/>
            </w:rPr>
            <w:fldChar w:fldCharType="separate"/>
          </w:r>
          <w:hyperlink w:anchor="_Toc258851" w:history="1">
            <w:r w:rsidR="00445F31">
              <w:rPr>
                <w:noProof/>
                <w:webHidden/>
              </w:rPr>
              <w:tab/>
            </w:r>
            <w:r w:rsidR="00445F31">
              <w:rPr>
                <w:noProof/>
                <w:webHidden/>
              </w:rPr>
              <w:fldChar w:fldCharType="begin"/>
            </w:r>
            <w:r w:rsidR="00445F31">
              <w:rPr>
                <w:noProof/>
                <w:webHidden/>
              </w:rPr>
              <w:instrText xml:space="preserve"> PAGEREF _Toc258851 \h </w:instrText>
            </w:r>
            <w:r w:rsidR="00445F31">
              <w:rPr>
                <w:noProof/>
                <w:webHidden/>
              </w:rPr>
            </w:r>
            <w:r w:rsidR="00445F31">
              <w:rPr>
                <w:noProof/>
                <w:webHidden/>
              </w:rPr>
              <w:fldChar w:fldCharType="separate"/>
            </w:r>
            <w:r w:rsidR="00C40999">
              <w:rPr>
                <w:noProof/>
                <w:webHidden/>
              </w:rPr>
              <w:t>1</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52" w:history="1">
            <w:r w:rsidR="00445F31" w:rsidRPr="004836B9">
              <w:rPr>
                <w:rStyle w:val="Hyperlink"/>
                <w:noProof/>
              </w:rPr>
              <w:t>Table of contents</w:t>
            </w:r>
            <w:r w:rsidR="00445F31">
              <w:rPr>
                <w:noProof/>
                <w:webHidden/>
              </w:rPr>
              <w:tab/>
            </w:r>
            <w:r w:rsidR="00445F31">
              <w:rPr>
                <w:noProof/>
                <w:webHidden/>
              </w:rPr>
              <w:fldChar w:fldCharType="begin"/>
            </w:r>
            <w:r w:rsidR="00445F31">
              <w:rPr>
                <w:noProof/>
                <w:webHidden/>
              </w:rPr>
              <w:instrText xml:space="preserve"> PAGEREF _Toc258852 \h </w:instrText>
            </w:r>
            <w:r w:rsidR="00445F31">
              <w:rPr>
                <w:noProof/>
                <w:webHidden/>
              </w:rPr>
            </w:r>
            <w:r w:rsidR="00445F31">
              <w:rPr>
                <w:noProof/>
                <w:webHidden/>
              </w:rPr>
              <w:fldChar w:fldCharType="separate"/>
            </w:r>
            <w:r w:rsidR="00C40999">
              <w:rPr>
                <w:noProof/>
                <w:webHidden/>
              </w:rPr>
              <w:t>2</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53" w:history="1">
            <w:r w:rsidR="00445F31" w:rsidRPr="004836B9">
              <w:rPr>
                <w:rStyle w:val="Hyperlink"/>
                <w:noProof/>
                <w:lang w:val="en-US"/>
              </w:rPr>
              <w:t>Who we are</w:t>
            </w:r>
            <w:r w:rsidR="00445F31">
              <w:rPr>
                <w:noProof/>
                <w:webHidden/>
              </w:rPr>
              <w:tab/>
            </w:r>
            <w:r w:rsidR="00445F31">
              <w:rPr>
                <w:noProof/>
                <w:webHidden/>
              </w:rPr>
              <w:fldChar w:fldCharType="begin"/>
            </w:r>
            <w:r w:rsidR="00445F31">
              <w:rPr>
                <w:noProof/>
                <w:webHidden/>
              </w:rPr>
              <w:instrText xml:space="preserve"> PAGEREF _Toc258853 \h </w:instrText>
            </w:r>
            <w:r w:rsidR="00445F31">
              <w:rPr>
                <w:noProof/>
                <w:webHidden/>
              </w:rPr>
            </w:r>
            <w:r w:rsidR="00445F31">
              <w:rPr>
                <w:noProof/>
                <w:webHidden/>
              </w:rPr>
              <w:fldChar w:fldCharType="separate"/>
            </w:r>
            <w:r w:rsidR="00C40999">
              <w:rPr>
                <w:noProof/>
                <w:webHidden/>
              </w:rPr>
              <w:t>4</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54" w:history="1">
            <w:r w:rsidR="00445F31" w:rsidRPr="004836B9">
              <w:rPr>
                <w:rStyle w:val="Hyperlink"/>
                <w:rFonts w:cs="Arial"/>
                <w:noProof/>
                <w:lang w:val="en-US"/>
              </w:rPr>
              <w:t>Introduction</w:t>
            </w:r>
            <w:r w:rsidR="00445F31">
              <w:rPr>
                <w:noProof/>
                <w:webHidden/>
              </w:rPr>
              <w:tab/>
            </w:r>
            <w:r w:rsidR="00445F31">
              <w:rPr>
                <w:noProof/>
                <w:webHidden/>
              </w:rPr>
              <w:fldChar w:fldCharType="begin"/>
            </w:r>
            <w:r w:rsidR="00445F31">
              <w:rPr>
                <w:noProof/>
                <w:webHidden/>
              </w:rPr>
              <w:instrText xml:space="preserve"> PAGEREF _Toc258854 \h </w:instrText>
            </w:r>
            <w:r w:rsidR="00445F31">
              <w:rPr>
                <w:noProof/>
                <w:webHidden/>
              </w:rPr>
            </w:r>
            <w:r w:rsidR="00445F31">
              <w:rPr>
                <w:noProof/>
                <w:webHidden/>
              </w:rPr>
              <w:fldChar w:fldCharType="separate"/>
            </w:r>
            <w:r w:rsidR="00C40999">
              <w:rPr>
                <w:noProof/>
                <w:webHidden/>
              </w:rPr>
              <w:t>4</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55" w:history="1">
            <w:r w:rsidR="00445F31" w:rsidRPr="004836B9">
              <w:rPr>
                <w:rStyle w:val="Hyperlink"/>
                <w:noProof/>
              </w:rPr>
              <w:t>Executive summary</w:t>
            </w:r>
            <w:r w:rsidR="00445F31">
              <w:rPr>
                <w:noProof/>
                <w:webHidden/>
              </w:rPr>
              <w:tab/>
            </w:r>
            <w:r w:rsidR="00445F31">
              <w:rPr>
                <w:noProof/>
                <w:webHidden/>
              </w:rPr>
              <w:fldChar w:fldCharType="begin"/>
            </w:r>
            <w:r w:rsidR="00445F31">
              <w:rPr>
                <w:noProof/>
                <w:webHidden/>
              </w:rPr>
              <w:instrText xml:space="preserve"> PAGEREF _Toc258855 \h </w:instrText>
            </w:r>
            <w:r w:rsidR="00445F31">
              <w:rPr>
                <w:noProof/>
                <w:webHidden/>
              </w:rPr>
            </w:r>
            <w:r w:rsidR="00445F31">
              <w:rPr>
                <w:noProof/>
                <w:webHidden/>
              </w:rPr>
              <w:fldChar w:fldCharType="separate"/>
            </w:r>
            <w:r w:rsidR="00C40999">
              <w:rPr>
                <w:noProof/>
                <w:webHidden/>
              </w:rPr>
              <w:t>4</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56" w:history="1">
            <w:r w:rsidR="00445F31" w:rsidRPr="004836B9">
              <w:rPr>
                <w:rStyle w:val="Hyperlink"/>
                <w:noProof/>
              </w:rPr>
              <w:t>Recital 15</w:t>
            </w:r>
            <w:r w:rsidR="00445F31">
              <w:rPr>
                <w:noProof/>
                <w:webHidden/>
              </w:rPr>
              <w:tab/>
            </w:r>
            <w:r w:rsidR="00445F31">
              <w:rPr>
                <w:noProof/>
                <w:webHidden/>
              </w:rPr>
              <w:fldChar w:fldCharType="begin"/>
            </w:r>
            <w:r w:rsidR="00445F31">
              <w:rPr>
                <w:noProof/>
                <w:webHidden/>
              </w:rPr>
              <w:instrText xml:space="preserve"> PAGEREF _Toc258856 \h </w:instrText>
            </w:r>
            <w:r w:rsidR="00445F31">
              <w:rPr>
                <w:noProof/>
                <w:webHidden/>
              </w:rPr>
            </w:r>
            <w:r w:rsidR="00445F31">
              <w:rPr>
                <w:noProof/>
                <w:webHidden/>
              </w:rPr>
              <w:fldChar w:fldCharType="separate"/>
            </w:r>
            <w:r w:rsidR="00C40999">
              <w:rPr>
                <w:noProof/>
                <w:webHidden/>
              </w:rPr>
              <w:t>6</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57" w:history="1">
            <w:r w:rsidR="00445F31" w:rsidRPr="004836B9">
              <w:rPr>
                <w:rStyle w:val="Hyperlink"/>
                <w:noProof/>
              </w:rPr>
              <w:t>Recital 15 a (new)</w:t>
            </w:r>
            <w:r w:rsidR="00445F31">
              <w:rPr>
                <w:noProof/>
                <w:webHidden/>
              </w:rPr>
              <w:tab/>
            </w:r>
            <w:r w:rsidR="00445F31">
              <w:rPr>
                <w:noProof/>
                <w:webHidden/>
              </w:rPr>
              <w:fldChar w:fldCharType="begin"/>
            </w:r>
            <w:r w:rsidR="00445F31">
              <w:rPr>
                <w:noProof/>
                <w:webHidden/>
              </w:rPr>
              <w:instrText xml:space="preserve"> PAGEREF _Toc258857 \h </w:instrText>
            </w:r>
            <w:r w:rsidR="00445F31">
              <w:rPr>
                <w:noProof/>
                <w:webHidden/>
              </w:rPr>
            </w:r>
            <w:r w:rsidR="00445F31">
              <w:rPr>
                <w:noProof/>
                <w:webHidden/>
              </w:rPr>
              <w:fldChar w:fldCharType="separate"/>
            </w:r>
            <w:r w:rsidR="00C40999">
              <w:rPr>
                <w:noProof/>
                <w:webHidden/>
              </w:rPr>
              <w:t>7</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58" w:history="1">
            <w:r w:rsidR="00445F31" w:rsidRPr="004836B9">
              <w:rPr>
                <w:rStyle w:val="Hyperlink"/>
                <w:noProof/>
              </w:rPr>
              <w:t>Recital 20</w:t>
            </w:r>
            <w:r w:rsidR="00445F31">
              <w:rPr>
                <w:noProof/>
                <w:webHidden/>
              </w:rPr>
              <w:tab/>
            </w:r>
            <w:r w:rsidR="00445F31">
              <w:rPr>
                <w:noProof/>
                <w:webHidden/>
              </w:rPr>
              <w:fldChar w:fldCharType="begin"/>
            </w:r>
            <w:r w:rsidR="00445F31">
              <w:rPr>
                <w:noProof/>
                <w:webHidden/>
              </w:rPr>
              <w:instrText xml:space="preserve"> PAGEREF _Toc258858 \h </w:instrText>
            </w:r>
            <w:r w:rsidR="00445F31">
              <w:rPr>
                <w:noProof/>
                <w:webHidden/>
              </w:rPr>
            </w:r>
            <w:r w:rsidR="00445F31">
              <w:rPr>
                <w:noProof/>
                <w:webHidden/>
              </w:rPr>
              <w:fldChar w:fldCharType="separate"/>
            </w:r>
            <w:r w:rsidR="00C40999">
              <w:rPr>
                <w:noProof/>
                <w:webHidden/>
              </w:rPr>
              <w:t>8</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59" w:history="1">
            <w:r w:rsidR="00445F31" w:rsidRPr="004836B9">
              <w:rPr>
                <w:rStyle w:val="Hyperlink"/>
                <w:noProof/>
              </w:rPr>
              <w:t>Recital 28</w:t>
            </w:r>
            <w:r w:rsidR="00445F31">
              <w:rPr>
                <w:noProof/>
                <w:webHidden/>
              </w:rPr>
              <w:tab/>
            </w:r>
            <w:r w:rsidR="00445F31">
              <w:rPr>
                <w:noProof/>
                <w:webHidden/>
              </w:rPr>
              <w:fldChar w:fldCharType="begin"/>
            </w:r>
            <w:r w:rsidR="00445F31">
              <w:rPr>
                <w:noProof/>
                <w:webHidden/>
              </w:rPr>
              <w:instrText xml:space="preserve"> PAGEREF _Toc258859 \h </w:instrText>
            </w:r>
            <w:r w:rsidR="00445F31">
              <w:rPr>
                <w:noProof/>
                <w:webHidden/>
              </w:rPr>
            </w:r>
            <w:r w:rsidR="00445F31">
              <w:rPr>
                <w:noProof/>
                <w:webHidden/>
              </w:rPr>
              <w:fldChar w:fldCharType="separate"/>
            </w:r>
            <w:r w:rsidR="00C40999">
              <w:rPr>
                <w:noProof/>
                <w:webHidden/>
              </w:rPr>
              <w:t>8</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0" w:history="1">
            <w:r w:rsidR="00445F31" w:rsidRPr="004836B9">
              <w:rPr>
                <w:rStyle w:val="Hyperlink"/>
                <w:noProof/>
              </w:rPr>
              <w:t>Recital 29</w:t>
            </w:r>
            <w:r w:rsidR="00445F31">
              <w:rPr>
                <w:noProof/>
                <w:webHidden/>
              </w:rPr>
              <w:tab/>
            </w:r>
            <w:r w:rsidR="00445F31">
              <w:rPr>
                <w:noProof/>
                <w:webHidden/>
              </w:rPr>
              <w:fldChar w:fldCharType="begin"/>
            </w:r>
            <w:r w:rsidR="00445F31">
              <w:rPr>
                <w:noProof/>
                <w:webHidden/>
              </w:rPr>
              <w:instrText xml:space="preserve"> PAGEREF _Toc258860 \h </w:instrText>
            </w:r>
            <w:r w:rsidR="00445F31">
              <w:rPr>
                <w:noProof/>
                <w:webHidden/>
              </w:rPr>
            </w:r>
            <w:r w:rsidR="00445F31">
              <w:rPr>
                <w:noProof/>
                <w:webHidden/>
              </w:rPr>
              <w:fldChar w:fldCharType="separate"/>
            </w:r>
            <w:r w:rsidR="00C40999">
              <w:rPr>
                <w:noProof/>
                <w:webHidden/>
              </w:rPr>
              <w:t>9</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1" w:history="1">
            <w:r w:rsidR="00445F31" w:rsidRPr="004836B9">
              <w:rPr>
                <w:rStyle w:val="Hyperlink"/>
                <w:noProof/>
              </w:rPr>
              <w:t>Article 1 – 1 – e</w:t>
            </w:r>
            <w:r w:rsidR="00445F31">
              <w:rPr>
                <w:noProof/>
                <w:webHidden/>
              </w:rPr>
              <w:tab/>
            </w:r>
            <w:r w:rsidR="00445F31">
              <w:rPr>
                <w:noProof/>
                <w:webHidden/>
              </w:rPr>
              <w:fldChar w:fldCharType="begin"/>
            </w:r>
            <w:r w:rsidR="00445F31">
              <w:rPr>
                <w:noProof/>
                <w:webHidden/>
              </w:rPr>
              <w:instrText xml:space="preserve"> PAGEREF _Toc258861 \h </w:instrText>
            </w:r>
            <w:r w:rsidR="00445F31">
              <w:rPr>
                <w:noProof/>
                <w:webHidden/>
              </w:rPr>
            </w:r>
            <w:r w:rsidR="00445F31">
              <w:rPr>
                <w:noProof/>
                <w:webHidden/>
              </w:rPr>
              <w:fldChar w:fldCharType="separate"/>
            </w:r>
            <w:r w:rsidR="00C40999">
              <w:rPr>
                <w:noProof/>
                <w:webHidden/>
              </w:rPr>
              <w:t>10</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2" w:history="1">
            <w:r w:rsidR="00445F31" w:rsidRPr="004836B9">
              <w:rPr>
                <w:rStyle w:val="Hyperlink"/>
                <w:noProof/>
              </w:rPr>
              <w:t>Article 1 – 1 - f</w:t>
            </w:r>
            <w:r w:rsidR="00445F31">
              <w:rPr>
                <w:noProof/>
                <w:webHidden/>
              </w:rPr>
              <w:tab/>
            </w:r>
            <w:r w:rsidR="00445F31">
              <w:rPr>
                <w:noProof/>
                <w:webHidden/>
              </w:rPr>
              <w:fldChar w:fldCharType="begin"/>
            </w:r>
            <w:r w:rsidR="00445F31">
              <w:rPr>
                <w:noProof/>
                <w:webHidden/>
              </w:rPr>
              <w:instrText xml:space="preserve"> PAGEREF _Toc258862 \h </w:instrText>
            </w:r>
            <w:r w:rsidR="00445F31">
              <w:rPr>
                <w:noProof/>
                <w:webHidden/>
              </w:rPr>
            </w:r>
            <w:r w:rsidR="00445F31">
              <w:rPr>
                <w:noProof/>
                <w:webHidden/>
              </w:rPr>
              <w:fldChar w:fldCharType="separate"/>
            </w:r>
            <w:r w:rsidR="00C40999">
              <w:rPr>
                <w:noProof/>
                <w:webHidden/>
              </w:rPr>
              <w:t>10</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3" w:history="1">
            <w:r w:rsidR="00445F31" w:rsidRPr="004836B9">
              <w:rPr>
                <w:rStyle w:val="Hyperlink"/>
                <w:noProof/>
              </w:rPr>
              <w:t>Article 2 – 2 – a</w:t>
            </w:r>
            <w:r w:rsidR="00445F31">
              <w:rPr>
                <w:noProof/>
                <w:webHidden/>
              </w:rPr>
              <w:tab/>
            </w:r>
            <w:r w:rsidR="00445F31">
              <w:rPr>
                <w:noProof/>
                <w:webHidden/>
              </w:rPr>
              <w:fldChar w:fldCharType="begin"/>
            </w:r>
            <w:r w:rsidR="00445F31">
              <w:rPr>
                <w:noProof/>
                <w:webHidden/>
              </w:rPr>
              <w:instrText xml:space="preserve"> PAGEREF _Toc258863 \h </w:instrText>
            </w:r>
            <w:r w:rsidR="00445F31">
              <w:rPr>
                <w:noProof/>
                <w:webHidden/>
              </w:rPr>
            </w:r>
            <w:r w:rsidR="00445F31">
              <w:rPr>
                <w:noProof/>
                <w:webHidden/>
              </w:rPr>
              <w:fldChar w:fldCharType="separate"/>
            </w:r>
            <w:r w:rsidR="00C40999">
              <w:rPr>
                <w:noProof/>
                <w:webHidden/>
              </w:rPr>
              <w:t>11</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4" w:history="1">
            <w:r w:rsidR="00445F31" w:rsidRPr="004836B9">
              <w:rPr>
                <w:rStyle w:val="Hyperlink"/>
                <w:noProof/>
              </w:rPr>
              <w:t>Article 2 – 4</w:t>
            </w:r>
            <w:r w:rsidR="00445F31">
              <w:rPr>
                <w:noProof/>
                <w:webHidden/>
              </w:rPr>
              <w:tab/>
            </w:r>
            <w:r w:rsidR="00445F31">
              <w:rPr>
                <w:noProof/>
                <w:webHidden/>
              </w:rPr>
              <w:fldChar w:fldCharType="begin"/>
            </w:r>
            <w:r w:rsidR="00445F31">
              <w:rPr>
                <w:noProof/>
                <w:webHidden/>
              </w:rPr>
              <w:instrText xml:space="preserve"> PAGEREF _Toc258864 \h </w:instrText>
            </w:r>
            <w:r w:rsidR="00445F31">
              <w:rPr>
                <w:noProof/>
                <w:webHidden/>
              </w:rPr>
            </w:r>
            <w:r w:rsidR="00445F31">
              <w:rPr>
                <w:noProof/>
                <w:webHidden/>
              </w:rPr>
              <w:fldChar w:fldCharType="separate"/>
            </w:r>
            <w:r w:rsidR="00C40999">
              <w:rPr>
                <w:noProof/>
                <w:webHidden/>
              </w:rPr>
              <w:t>11</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5" w:history="1">
            <w:r w:rsidR="00445F31" w:rsidRPr="004836B9">
              <w:rPr>
                <w:rStyle w:val="Hyperlink"/>
                <w:noProof/>
              </w:rPr>
              <w:t>Article 9 – 1</w:t>
            </w:r>
            <w:r w:rsidR="00445F31">
              <w:rPr>
                <w:noProof/>
                <w:webHidden/>
              </w:rPr>
              <w:tab/>
            </w:r>
            <w:r w:rsidR="00445F31">
              <w:rPr>
                <w:noProof/>
                <w:webHidden/>
              </w:rPr>
              <w:fldChar w:fldCharType="begin"/>
            </w:r>
            <w:r w:rsidR="00445F31">
              <w:rPr>
                <w:noProof/>
                <w:webHidden/>
              </w:rPr>
              <w:instrText xml:space="preserve"> PAGEREF _Toc258865 \h </w:instrText>
            </w:r>
            <w:r w:rsidR="00445F31">
              <w:rPr>
                <w:noProof/>
                <w:webHidden/>
              </w:rPr>
            </w:r>
            <w:r w:rsidR="00445F31">
              <w:rPr>
                <w:noProof/>
                <w:webHidden/>
              </w:rPr>
              <w:fldChar w:fldCharType="separate"/>
            </w:r>
            <w:r w:rsidR="00C40999">
              <w:rPr>
                <w:noProof/>
                <w:webHidden/>
              </w:rPr>
              <w:t>11</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6" w:history="1">
            <w:r w:rsidR="00445F31" w:rsidRPr="004836B9">
              <w:rPr>
                <w:rStyle w:val="Hyperlink"/>
                <w:noProof/>
              </w:rPr>
              <w:t>Article 9 – 2</w:t>
            </w:r>
            <w:r w:rsidR="00445F31">
              <w:rPr>
                <w:noProof/>
                <w:webHidden/>
              </w:rPr>
              <w:tab/>
            </w:r>
            <w:r w:rsidR="00445F31">
              <w:rPr>
                <w:noProof/>
                <w:webHidden/>
              </w:rPr>
              <w:fldChar w:fldCharType="begin"/>
            </w:r>
            <w:r w:rsidR="00445F31">
              <w:rPr>
                <w:noProof/>
                <w:webHidden/>
              </w:rPr>
              <w:instrText xml:space="preserve"> PAGEREF _Toc258866 \h </w:instrText>
            </w:r>
            <w:r w:rsidR="00445F31">
              <w:rPr>
                <w:noProof/>
                <w:webHidden/>
              </w:rPr>
            </w:r>
            <w:r w:rsidR="00445F31">
              <w:rPr>
                <w:noProof/>
                <w:webHidden/>
              </w:rPr>
              <w:fldChar w:fldCharType="separate"/>
            </w:r>
            <w:r w:rsidR="00C40999">
              <w:rPr>
                <w:noProof/>
                <w:webHidden/>
              </w:rPr>
              <w:t>12</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7" w:history="1">
            <w:r w:rsidR="00445F31" w:rsidRPr="004836B9">
              <w:rPr>
                <w:rStyle w:val="Hyperlink"/>
                <w:noProof/>
              </w:rPr>
              <w:t>Article 9 – 3</w:t>
            </w:r>
            <w:r w:rsidR="00445F31">
              <w:rPr>
                <w:noProof/>
                <w:webHidden/>
              </w:rPr>
              <w:tab/>
            </w:r>
            <w:r w:rsidR="00445F31">
              <w:rPr>
                <w:noProof/>
                <w:webHidden/>
              </w:rPr>
              <w:fldChar w:fldCharType="begin"/>
            </w:r>
            <w:r w:rsidR="00445F31">
              <w:rPr>
                <w:noProof/>
                <w:webHidden/>
              </w:rPr>
              <w:instrText xml:space="preserve"> PAGEREF _Toc258867 \h </w:instrText>
            </w:r>
            <w:r w:rsidR="00445F31">
              <w:rPr>
                <w:noProof/>
                <w:webHidden/>
              </w:rPr>
            </w:r>
            <w:r w:rsidR="00445F31">
              <w:rPr>
                <w:noProof/>
                <w:webHidden/>
              </w:rPr>
              <w:fldChar w:fldCharType="separate"/>
            </w:r>
            <w:r w:rsidR="00C40999">
              <w:rPr>
                <w:noProof/>
                <w:webHidden/>
              </w:rPr>
              <w:t>13</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8" w:history="1">
            <w:r w:rsidR="00445F31" w:rsidRPr="004836B9">
              <w:rPr>
                <w:rStyle w:val="Hyperlink"/>
                <w:noProof/>
              </w:rPr>
              <w:t>Article 9 – 4 – a (new)</w:t>
            </w:r>
            <w:r w:rsidR="00445F31">
              <w:rPr>
                <w:noProof/>
                <w:webHidden/>
              </w:rPr>
              <w:tab/>
            </w:r>
            <w:r w:rsidR="00445F31">
              <w:rPr>
                <w:noProof/>
                <w:webHidden/>
              </w:rPr>
              <w:fldChar w:fldCharType="begin"/>
            </w:r>
            <w:r w:rsidR="00445F31">
              <w:rPr>
                <w:noProof/>
                <w:webHidden/>
              </w:rPr>
              <w:instrText xml:space="preserve"> PAGEREF _Toc258868 \h </w:instrText>
            </w:r>
            <w:r w:rsidR="00445F31">
              <w:rPr>
                <w:noProof/>
                <w:webHidden/>
              </w:rPr>
            </w:r>
            <w:r w:rsidR="00445F31">
              <w:rPr>
                <w:noProof/>
                <w:webHidden/>
              </w:rPr>
              <w:fldChar w:fldCharType="separate"/>
            </w:r>
            <w:r w:rsidR="00C40999">
              <w:rPr>
                <w:noProof/>
                <w:webHidden/>
              </w:rPr>
              <w:t>14</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69" w:history="1">
            <w:r w:rsidR="00445F31" w:rsidRPr="004836B9">
              <w:rPr>
                <w:rStyle w:val="Hyperlink"/>
                <w:noProof/>
              </w:rPr>
              <w:t>Article 10 – 1</w:t>
            </w:r>
            <w:r w:rsidR="00445F31">
              <w:rPr>
                <w:noProof/>
                <w:webHidden/>
              </w:rPr>
              <w:tab/>
            </w:r>
            <w:r w:rsidR="00445F31">
              <w:rPr>
                <w:noProof/>
                <w:webHidden/>
              </w:rPr>
              <w:fldChar w:fldCharType="begin"/>
            </w:r>
            <w:r w:rsidR="00445F31">
              <w:rPr>
                <w:noProof/>
                <w:webHidden/>
              </w:rPr>
              <w:instrText xml:space="preserve"> PAGEREF _Toc258869 \h </w:instrText>
            </w:r>
            <w:r w:rsidR="00445F31">
              <w:rPr>
                <w:noProof/>
                <w:webHidden/>
              </w:rPr>
            </w:r>
            <w:r w:rsidR="00445F31">
              <w:rPr>
                <w:noProof/>
                <w:webHidden/>
              </w:rPr>
              <w:fldChar w:fldCharType="separate"/>
            </w:r>
            <w:r w:rsidR="00C40999">
              <w:rPr>
                <w:noProof/>
                <w:webHidden/>
              </w:rPr>
              <w:t>15</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0" w:history="1">
            <w:r w:rsidR="00445F31" w:rsidRPr="004836B9">
              <w:rPr>
                <w:rStyle w:val="Hyperlink"/>
                <w:noProof/>
              </w:rPr>
              <w:t>Article 10 – 2</w:t>
            </w:r>
            <w:r w:rsidR="00445F31">
              <w:rPr>
                <w:noProof/>
                <w:webHidden/>
              </w:rPr>
              <w:tab/>
            </w:r>
            <w:r w:rsidR="00445F31">
              <w:rPr>
                <w:noProof/>
                <w:webHidden/>
              </w:rPr>
              <w:fldChar w:fldCharType="begin"/>
            </w:r>
            <w:r w:rsidR="00445F31">
              <w:rPr>
                <w:noProof/>
                <w:webHidden/>
              </w:rPr>
              <w:instrText xml:space="preserve"> PAGEREF _Toc258870 \h </w:instrText>
            </w:r>
            <w:r w:rsidR="00445F31">
              <w:rPr>
                <w:noProof/>
                <w:webHidden/>
              </w:rPr>
            </w:r>
            <w:r w:rsidR="00445F31">
              <w:rPr>
                <w:noProof/>
                <w:webHidden/>
              </w:rPr>
              <w:fldChar w:fldCharType="separate"/>
            </w:r>
            <w:r w:rsidR="00C40999">
              <w:rPr>
                <w:noProof/>
                <w:webHidden/>
              </w:rPr>
              <w:t>15</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1" w:history="1">
            <w:r w:rsidR="00445F31" w:rsidRPr="004836B9">
              <w:rPr>
                <w:rStyle w:val="Hyperlink"/>
                <w:noProof/>
              </w:rPr>
              <w:t>Article 10 – 4</w:t>
            </w:r>
            <w:r w:rsidR="00445F31">
              <w:rPr>
                <w:noProof/>
                <w:webHidden/>
              </w:rPr>
              <w:tab/>
            </w:r>
            <w:r w:rsidR="00445F31">
              <w:rPr>
                <w:noProof/>
                <w:webHidden/>
              </w:rPr>
              <w:fldChar w:fldCharType="begin"/>
            </w:r>
            <w:r w:rsidR="00445F31">
              <w:rPr>
                <w:noProof/>
                <w:webHidden/>
              </w:rPr>
              <w:instrText xml:space="preserve"> PAGEREF _Toc258871 \h </w:instrText>
            </w:r>
            <w:r w:rsidR="00445F31">
              <w:rPr>
                <w:noProof/>
                <w:webHidden/>
              </w:rPr>
            </w:r>
            <w:r w:rsidR="00445F31">
              <w:rPr>
                <w:noProof/>
                <w:webHidden/>
              </w:rPr>
              <w:fldChar w:fldCharType="separate"/>
            </w:r>
            <w:r w:rsidR="00C40999">
              <w:rPr>
                <w:noProof/>
                <w:webHidden/>
              </w:rPr>
              <w:t>16</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2" w:history="1">
            <w:r w:rsidR="00445F31" w:rsidRPr="004836B9">
              <w:rPr>
                <w:rStyle w:val="Hyperlink"/>
                <w:noProof/>
              </w:rPr>
              <w:t>Article 10 – 5</w:t>
            </w:r>
            <w:r w:rsidR="00445F31">
              <w:rPr>
                <w:noProof/>
                <w:webHidden/>
              </w:rPr>
              <w:tab/>
            </w:r>
            <w:r w:rsidR="00445F31">
              <w:rPr>
                <w:noProof/>
                <w:webHidden/>
              </w:rPr>
              <w:fldChar w:fldCharType="begin"/>
            </w:r>
            <w:r w:rsidR="00445F31">
              <w:rPr>
                <w:noProof/>
                <w:webHidden/>
              </w:rPr>
              <w:instrText xml:space="preserve"> PAGEREF _Toc258872 \h </w:instrText>
            </w:r>
            <w:r w:rsidR="00445F31">
              <w:rPr>
                <w:noProof/>
                <w:webHidden/>
              </w:rPr>
            </w:r>
            <w:r w:rsidR="00445F31">
              <w:rPr>
                <w:noProof/>
                <w:webHidden/>
              </w:rPr>
              <w:fldChar w:fldCharType="separate"/>
            </w:r>
            <w:r w:rsidR="00C40999">
              <w:rPr>
                <w:noProof/>
                <w:webHidden/>
              </w:rPr>
              <w:t>16</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3" w:history="1">
            <w:r w:rsidR="00445F31" w:rsidRPr="004836B9">
              <w:rPr>
                <w:rStyle w:val="Hyperlink"/>
                <w:noProof/>
              </w:rPr>
              <w:t>Article 16 - 3</w:t>
            </w:r>
            <w:r w:rsidR="00445F31">
              <w:rPr>
                <w:noProof/>
                <w:webHidden/>
              </w:rPr>
              <w:tab/>
            </w:r>
            <w:r w:rsidR="00445F31">
              <w:rPr>
                <w:noProof/>
                <w:webHidden/>
              </w:rPr>
              <w:fldChar w:fldCharType="begin"/>
            </w:r>
            <w:r w:rsidR="00445F31">
              <w:rPr>
                <w:noProof/>
                <w:webHidden/>
              </w:rPr>
              <w:instrText xml:space="preserve"> PAGEREF _Toc258873 \h </w:instrText>
            </w:r>
            <w:r w:rsidR="00445F31">
              <w:rPr>
                <w:noProof/>
                <w:webHidden/>
              </w:rPr>
            </w:r>
            <w:r w:rsidR="00445F31">
              <w:rPr>
                <w:noProof/>
                <w:webHidden/>
              </w:rPr>
              <w:fldChar w:fldCharType="separate"/>
            </w:r>
            <w:r w:rsidR="00C40999">
              <w:rPr>
                <w:noProof/>
                <w:webHidden/>
              </w:rPr>
              <w:t>17</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4" w:history="1">
            <w:r w:rsidR="00445F31" w:rsidRPr="004836B9">
              <w:rPr>
                <w:rStyle w:val="Hyperlink"/>
                <w:noProof/>
              </w:rPr>
              <w:t>Article 18 – 2 - b</w:t>
            </w:r>
            <w:r w:rsidR="00445F31">
              <w:rPr>
                <w:noProof/>
                <w:webHidden/>
              </w:rPr>
              <w:tab/>
            </w:r>
            <w:r w:rsidR="00445F31">
              <w:rPr>
                <w:noProof/>
                <w:webHidden/>
              </w:rPr>
              <w:fldChar w:fldCharType="begin"/>
            </w:r>
            <w:r w:rsidR="00445F31">
              <w:rPr>
                <w:noProof/>
                <w:webHidden/>
              </w:rPr>
              <w:instrText xml:space="preserve"> PAGEREF _Toc258874 \h </w:instrText>
            </w:r>
            <w:r w:rsidR="00445F31">
              <w:rPr>
                <w:noProof/>
                <w:webHidden/>
              </w:rPr>
            </w:r>
            <w:r w:rsidR="00445F31">
              <w:rPr>
                <w:noProof/>
                <w:webHidden/>
              </w:rPr>
              <w:fldChar w:fldCharType="separate"/>
            </w:r>
            <w:r w:rsidR="00C40999">
              <w:rPr>
                <w:noProof/>
                <w:webHidden/>
              </w:rPr>
              <w:t>17</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5" w:history="1">
            <w:r w:rsidR="00445F31" w:rsidRPr="004836B9">
              <w:rPr>
                <w:rStyle w:val="Hyperlink"/>
                <w:noProof/>
              </w:rPr>
              <w:t>Article 18 – 2 - c</w:t>
            </w:r>
            <w:r w:rsidR="00445F31">
              <w:rPr>
                <w:noProof/>
                <w:webHidden/>
              </w:rPr>
              <w:tab/>
            </w:r>
            <w:r w:rsidR="00445F31">
              <w:rPr>
                <w:noProof/>
                <w:webHidden/>
              </w:rPr>
              <w:fldChar w:fldCharType="begin"/>
            </w:r>
            <w:r w:rsidR="00445F31">
              <w:rPr>
                <w:noProof/>
                <w:webHidden/>
              </w:rPr>
              <w:instrText xml:space="preserve"> PAGEREF _Toc258875 \h </w:instrText>
            </w:r>
            <w:r w:rsidR="00445F31">
              <w:rPr>
                <w:noProof/>
                <w:webHidden/>
              </w:rPr>
            </w:r>
            <w:r w:rsidR="00445F31">
              <w:rPr>
                <w:noProof/>
                <w:webHidden/>
              </w:rPr>
              <w:fldChar w:fldCharType="separate"/>
            </w:r>
            <w:r w:rsidR="00C40999">
              <w:rPr>
                <w:noProof/>
                <w:webHidden/>
              </w:rPr>
              <w:t>19</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6" w:history="1">
            <w:r w:rsidR="00445F31" w:rsidRPr="004836B9">
              <w:rPr>
                <w:rStyle w:val="Hyperlink"/>
                <w:noProof/>
              </w:rPr>
              <w:t>Article 18 - 3</w:t>
            </w:r>
            <w:r w:rsidR="00445F31">
              <w:rPr>
                <w:noProof/>
                <w:webHidden/>
              </w:rPr>
              <w:tab/>
            </w:r>
            <w:r w:rsidR="00445F31">
              <w:rPr>
                <w:noProof/>
                <w:webHidden/>
              </w:rPr>
              <w:fldChar w:fldCharType="begin"/>
            </w:r>
            <w:r w:rsidR="00445F31">
              <w:rPr>
                <w:noProof/>
                <w:webHidden/>
              </w:rPr>
              <w:instrText xml:space="preserve"> PAGEREF _Toc258876 \h </w:instrText>
            </w:r>
            <w:r w:rsidR="00445F31">
              <w:rPr>
                <w:noProof/>
                <w:webHidden/>
              </w:rPr>
            </w:r>
            <w:r w:rsidR="00445F31">
              <w:rPr>
                <w:noProof/>
                <w:webHidden/>
              </w:rPr>
              <w:fldChar w:fldCharType="separate"/>
            </w:r>
            <w:r w:rsidR="00C40999">
              <w:rPr>
                <w:noProof/>
                <w:webHidden/>
              </w:rPr>
              <w:t>19</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7" w:history="1">
            <w:r w:rsidR="00445F31" w:rsidRPr="004836B9">
              <w:rPr>
                <w:rStyle w:val="Hyperlink"/>
                <w:noProof/>
              </w:rPr>
              <w:t>Article 18 - 5</w:t>
            </w:r>
            <w:r w:rsidR="00445F31">
              <w:rPr>
                <w:noProof/>
                <w:webHidden/>
              </w:rPr>
              <w:tab/>
            </w:r>
            <w:r w:rsidR="00445F31">
              <w:rPr>
                <w:noProof/>
                <w:webHidden/>
              </w:rPr>
              <w:fldChar w:fldCharType="begin"/>
            </w:r>
            <w:r w:rsidR="00445F31">
              <w:rPr>
                <w:noProof/>
                <w:webHidden/>
              </w:rPr>
              <w:instrText xml:space="preserve"> PAGEREF _Toc258877 \h </w:instrText>
            </w:r>
            <w:r w:rsidR="00445F31">
              <w:rPr>
                <w:noProof/>
                <w:webHidden/>
              </w:rPr>
            </w:r>
            <w:r w:rsidR="00445F31">
              <w:rPr>
                <w:noProof/>
                <w:webHidden/>
              </w:rPr>
              <w:fldChar w:fldCharType="separate"/>
            </w:r>
            <w:r w:rsidR="00C40999">
              <w:rPr>
                <w:noProof/>
                <w:webHidden/>
              </w:rPr>
              <w:t>19</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8" w:history="1">
            <w:r w:rsidR="00445F31" w:rsidRPr="004836B9">
              <w:rPr>
                <w:rStyle w:val="Hyperlink"/>
                <w:noProof/>
              </w:rPr>
              <w:t>Article 20 – 1</w:t>
            </w:r>
            <w:r w:rsidR="00445F31">
              <w:rPr>
                <w:noProof/>
                <w:webHidden/>
              </w:rPr>
              <w:tab/>
            </w:r>
            <w:r w:rsidR="00445F31">
              <w:rPr>
                <w:noProof/>
                <w:webHidden/>
              </w:rPr>
              <w:fldChar w:fldCharType="begin"/>
            </w:r>
            <w:r w:rsidR="00445F31">
              <w:rPr>
                <w:noProof/>
                <w:webHidden/>
              </w:rPr>
              <w:instrText xml:space="preserve"> PAGEREF _Toc258878 \h </w:instrText>
            </w:r>
            <w:r w:rsidR="00445F31">
              <w:rPr>
                <w:noProof/>
                <w:webHidden/>
              </w:rPr>
            </w:r>
            <w:r w:rsidR="00445F31">
              <w:rPr>
                <w:noProof/>
                <w:webHidden/>
              </w:rPr>
              <w:fldChar w:fldCharType="separate"/>
            </w:r>
            <w:r w:rsidR="00C40999">
              <w:rPr>
                <w:noProof/>
                <w:webHidden/>
              </w:rPr>
              <w:t>20</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79" w:history="1">
            <w:r w:rsidR="00445F31" w:rsidRPr="004836B9">
              <w:rPr>
                <w:rStyle w:val="Hyperlink"/>
                <w:noProof/>
              </w:rPr>
              <w:t>Article 21 - 2</w:t>
            </w:r>
            <w:r w:rsidR="00445F31">
              <w:rPr>
                <w:noProof/>
                <w:webHidden/>
              </w:rPr>
              <w:tab/>
            </w:r>
            <w:r w:rsidR="00445F31">
              <w:rPr>
                <w:noProof/>
                <w:webHidden/>
              </w:rPr>
              <w:fldChar w:fldCharType="begin"/>
            </w:r>
            <w:r w:rsidR="00445F31">
              <w:rPr>
                <w:noProof/>
                <w:webHidden/>
              </w:rPr>
              <w:instrText xml:space="preserve"> PAGEREF _Toc258879 \h </w:instrText>
            </w:r>
            <w:r w:rsidR="00445F31">
              <w:rPr>
                <w:noProof/>
                <w:webHidden/>
              </w:rPr>
            </w:r>
            <w:r w:rsidR="00445F31">
              <w:rPr>
                <w:noProof/>
                <w:webHidden/>
              </w:rPr>
              <w:fldChar w:fldCharType="separate"/>
            </w:r>
            <w:r w:rsidR="00C40999">
              <w:rPr>
                <w:noProof/>
                <w:webHidden/>
              </w:rPr>
              <w:t>21</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0" w:history="1">
            <w:r w:rsidR="00445F31" w:rsidRPr="004836B9">
              <w:rPr>
                <w:rStyle w:val="Hyperlink"/>
                <w:noProof/>
              </w:rPr>
              <w:t>Article 22 - 1</w:t>
            </w:r>
            <w:r w:rsidR="00445F31">
              <w:rPr>
                <w:noProof/>
                <w:webHidden/>
              </w:rPr>
              <w:tab/>
            </w:r>
            <w:r w:rsidR="00445F31">
              <w:rPr>
                <w:noProof/>
                <w:webHidden/>
              </w:rPr>
              <w:fldChar w:fldCharType="begin"/>
            </w:r>
            <w:r w:rsidR="00445F31">
              <w:rPr>
                <w:noProof/>
                <w:webHidden/>
              </w:rPr>
              <w:instrText xml:space="preserve"> PAGEREF _Toc258880 \h </w:instrText>
            </w:r>
            <w:r w:rsidR="00445F31">
              <w:rPr>
                <w:noProof/>
                <w:webHidden/>
              </w:rPr>
            </w:r>
            <w:r w:rsidR="00445F31">
              <w:rPr>
                <w:noProof/>
                <w:webHidden/>
              </w:rPr>
              <w:fldChar w:fldCharType="separate"/>
            </w:r>
            <w:r w:rsidR="00C40999">
              <w:rPr>
                <w:noProof/>
                <w:webHidden/>
              </w:rPr>
              <w:t>22</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1" w:history="1">
            <w:r w:rsidR="00445F31" w:rsidRPr="004836B9">
              <w:rPr>
                <w:rStyle w:val="Hyperlink"/>
                <w:noProof/>
              </w:rPr>
              <w:t>Article 22 - 2</w:t>
            </w:r>
            <w:r w:rsidR="00445F31">
              <w:rPr>
                <w:noProof/>
                <w:webHidden/>
              </w:rPr>
              <w:tab/>
            </w:r>
            <w:r w:rsidR="00445F31">
              <w:rPr>
                <w:noProof/>
                <w:webHidden/>
              </w:rPr>
              <w:fldChar w:fldCharType="begin"/>
            </w:r>
            <w:r w:rsidR="00445F31">
              <w:rPr>
                <w:noProof/>
                <w:webHidden/>
              </w:rPr>
              <w:instrText xml:space="preserve"> PAGEREF _Toc258881 \h </w:instrText>
            </w:r>
            <w:r w:rsidR="00445F31">
              <w:rPr>
                <w:noProof/>
                <w:webHidden/>
              </w:rPr>
            </w:r>
            <w:r w:rsidR="00445F31">
              <w:rPr>
                <w:noProof/>
                <w:webHidden/>
              </w:rPr>
              <w:fldChar w:fldCharType="separate"/>
            </w:r>
            <w:r w:rsidR="00C40999">
              <w:rPr>
                <w:noProof/>
                <w:webHidden/>
              </w:rPr>
              <w:t>22</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2" w:history="1">
            <w:r w:rsidR="00445F31" w:rsidRPr="004836B9">
              <w:rPr>
                <w:rStyle w:val="Hyperlink"/>
                <w:noProof/>
              </w:rPr>
              <w:t>Article 23 – 2</w:t>
            </w:r>
            <w:r w:rsidR="00445F31">
              <w:rPr>
                <w:noProof/>
                <w:webHidden/>
              </w:rPr>
              <w:tab/>
            </w:r>
            <w:r w:rsidR="00445F31">
              <w:rPr>
                <w:noProof/>
                <w:webHidden/>
              </w:rPr>
              <w:fldChar w:fldCharType="begin"/>
            </w:r>
            <w:r w:rsidR="00445F31">
              <w:rPr>
                <w:noProof/>
                <w:webHidden/>
              </w:rPr>
              <w:instrText xml:space="preserve"> PAGEREF _Toc258882 \h </w:instrText>
            </w:r>
            <w:r w:rsidR="00445F31">
              <w:rPr>
                <w:noProof/>
                <w:webHidden/>
              </w:rPr>
            </w:r>
            <w:r w:rsidR="00445F31">
              <w:rPr>
                <w:noProof/>
                <w:webHidden/>
              </w:rPr>
              <w:fldChar w:fldCharType="separate"/>
            </w:r>
            <w:r w:rsidR="00C40999">
              <w:rPr>
                <w:noProof/>
                <w:webHidden/>
              </w:rPr>
              <w:t>23</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3" w:history="1">
            <w:r w:rsidR="00445F31" w:rsidRPr="004836B9">
              <w:rPr>
                <w:rStyle w:val="Hyperlink"/>
                <w:noProof/>
              </w:rPr>
              <w:t>Article 23 - 3</w:t>
            </w:r>
            <w:r w:rsidR="00445F31">
              <w:rPr>
                <w:noProof/>
                <w:webHidden/>
              </w:rPr>
              <w:tab/>
            </w:r>
            <w:r w:rsidR="00445F31">
              <w:rPr>
                <w:noProof/>
                <w:webHidden/>
              </w:rPr>
              <w:fldChar w:fldCharType="begin"/>
            </w:r>
            <w:r w:rsidR="00445F31">
              <w:rPr>
                <w:noProof/>
                <w:webHidden/>
              </w:rPr>
              <w:instrText xml:space="preserve"> PAGEREF _Toc258883 \h </w:instrText>
            </w:r>
            <w:r w:rsidR="00445F31">
              <w:rPr>
                <w:noProof/>
                <w:webHidden/>
              </w:rPr>
            </w:r>
            <w:r w:rsidR="00445F31">
              <w:rPr>
                <w:noProof/>
                <w:webHidden/>
              </w:rPr>
              <w:fldChar w:fldCharType="separate"/>
            </w:r>
            <w:r w:rsidR="00C40999">
              <w:rPr>
                <w:noProof/>
                <w:webHidden/>
              </w:rPr>
              <w:t>23</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4" w:history="1">
            <w:r w:rsidR="00445F31" w:rsidRPr="004836B9">
              <w:rPr>
                <w:rStyle w:val="Hyperlink"/>
                <w:noProof/>
              </w:rPr>
              <w:t>Article 24 – 1</w:t>
            </w:r>
            <w:r w:rsidR="00445F31">
              <w:rPr>
                <w:noProof/>
                <w:webHidden/>
              </w:rPr>
              <w:tab/>
            </w:r>
            <w:r w:rsidR="00445F31">
              <w:rPr>
                <w:noProof/>
                <w:webHidden/>
              </w:rPr>
              <w:fldChar w:fldCharType="begin"/>
            </w:r>
            <w:r w:rsidR="00445F31">
              <w:rPr>
                <w:noProof/>
                <w:webHidden/>
              </w:rPr>
              <w:instrText xml:space="preserve"> PAGEREF _Toc258884 \h </w:instrText>
            </w:r>
            <w:r w:rsidR="00445F31">
              <w:rPr>
                <w:noProof/>
                <w:webHidden/>
              </w:rPr>
            </w:r>
            <w:r w:rsidR="00445F31">
              <w:rPr>
                <w:noProof/>
                <w:webHidden/>
              </w:rPr>
              <w:fldChar w:fldCharType="separate"/>
            </w:r>
            <w:r w:rsidR="00C40999">
              <w:rPr>
                <w:noProof/>
                <w:webHidden/>
              </w:rPr>
              <w:t>24</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5" w:history="1">
            <w:r w:rsidR="00445F31" w:rsidRPr="004836B9">
              <w:rPr>
                <w:rStyle w:val="Hyperlink"/>
                <w:noProof/>
              </w:rPr>
              <w:t>Article 24 – 1 - a</w:t>
            </w:r>
            <w:r w:rsidR="00445F31">
              <w:rPr>
                <w:noProof/>
                <w:webHidden/>
              </w:rPr>
              <w:tab/>
            </w:r>
            <w:r w:rsidR="00445F31">
              <w:rPr>
                <w:noProof/>
                <w:webHidden/>
              </w:rPr>
              <w:fldChar w:fldCharType="begin"/>
            </w:r>
            <w:r w:rsidR="00445F31">
              <w:rPr>
                <w:noProof/>
                <w:webHidden/>
              </w:rPr>
              <w:instrText xml:space="preserve"> PAGEREF _Toc258885 \h </w:instrText>
            </w:r>
            <w:r w:rsidR="00445F31">
              <w:rPr>
                <w:noProof/>
                <w:webHidden/>
              </w:rPr>
            </w:r>
            <w:r w:rsidR="00445F31">
              <w:rPr>
                <w:noProof/>
                <w:webHidden/>
              </w:rPr>
              <w:fldChar w:fldCharType="separate"/>
            </w:r>
            <w:r w:rsidR="00C40999">
              <w:rPr>
                <w:noProof/>
                <w:webHidden/>
              </w:rPr>
              <w:t>24</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6" w:history="1">
            <w:r w:rsidR="00445F31" w:rsidRPr="004836B9">
              <w:rPr>
                <w:rStyle w:val="Hyperlink"/>
                <w:noProof/>
              </w:rPr>
              <w:t>Article 24 – 1 - e</w:t>
            </w:r>
            <w:r w:rsidR="00445F31">
              <w:rPr>
                <w:noProof/>
                <w:webHidden/>
              </w:rPr>
              <w:tab/>
            </w:r>
            <w:r w:rsidR="00445F31">
              <w:rPr>
                <w:noProof/>
                <w:webHidden/>
              </w:rPr>
              <w:fldChar w:fldCharType="begin"/>
            </w:r>
            <w:r w:rsidR="00445F31">
              <w:rPr>
                <w:noProof/>
                <w:webHidden/>
              </w:rPr>
              <w:instrText xml:space="preserve"> PAGEREF _Toc258886 \h </w:instrText>
            </w:r>
            <w:r w:rsidR="00445F31">
              <w:rPr>
                <w:noProof/>
                <w:webHidden/>
              </w:rPr>
            </w:r>
            <w:r w:rsidR="00445F31">
              <w:rPr>
                <w:noProof/>
                <w:webHidden/>
              </w:rPr>
              <w:fldChar w:fldCharType="separate"/>
            </w:r>
            <w:r w:rsidR="00C40999">
              <w:rPr>
                <w:noProof/>
                <w:webHidden/>
              </w:rPr>
              <w:t>26</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7" w:history="1">
            <w:r w:rsidR="00445F31" w:rsidRPr="004836B9">
              <w:rPr>
                <w:rStyle w:val="Hyperlink"/>
                <w:noProof/>
              </w:rPr>
              <w:t>Article 25 – 1</w:t>
            </w:r>
            <w:r w:rsidR="00445F31">
              <w:rPr>
                <w:noProof/>
                <w:webHidden/>
              </w:rPr>
              <w:tab/>
            </w:r>
            <w:r w:rsidR="00445F31">
              <w:rPr>
                <w:noProof/>
                <w:webHidden/>
              </w:rPr>
              <w:fldChar w:fldCharType="begin"/>
            </w:r>
            <w:r w:rsidR="00445F31">
              <w:rPr>
                <w:noProof/>
                <w:webHidden/>
              </w:rPr>
              <w:instrText xml:space="preserve"> PAGEREF _Toc258887 \h </w:instrText>
            </w:r>
            <w:r w:rsidR="00445F31">
              <w:rPr>
                <w:noProof/>
                <w:webHidden/>
              </w:rPr>
            </w:r>
            <w:r w:rsidR="00445F31">
              <w:rPr>
                <w:noProof/>
                <w:webHidden/>
              </w:rPr>
              <w:fldChar w:fldCharType="separate"/>
            </w:r>
            <w:r w:rsidR="00C40999">
              <w:rPr>
                <w:noProof/>
                <w:webHidden/>
              </w:rPr>
              <w:t>27</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8" w:history="1">
            <w:r w:rsidR="00445F31" w:rsidRPr="004836B9">
              <w:rPr>
                <w:rStyle w:val="Hyperlink"/>
                <w:noProof/>
              </w:rPr>
              <w:t>Article 25 – 2</w:t>
            </w:r>
            <w:r w:rsidR="00445F31">
              <w:rPr>
                <w:noProof/>
                <w:webHidden/>
              </w:rPr>
              <w:tab/>
            </w:r>
            <w:r w:rsidR="00445F31">
              <w:rPr>
                <w:noProof/>
                <w:webHidden/>
              </w:rPr>
              <w:fldChar w:fldCharType="begin"/>
            </w:r>
            <w:r w:rsidR="00445F31">
              <w:rPr>
                <w:noProof/>
                <w:webHidden/>
              </w:rPr>
              <w:instrText xml:space="preserve"> PAGEREF _Toc258888 \h </w:instrText>
            </w:r>
            <w:r w:rsidR="00445F31">
              <w:rPr>
                <w:noProof/>
                <w:webHidden/>
              </w:rPr>
            </w:r>
            <w:r w:rsidR="00445F31">
              <w:rPr>
                <w:noProof/>
                <w:webHidden/>
              </w:rPr>
              <w:fldChar w:fldCharType="separate"/>
            </w:r>
            <w:r w:rsidR="00C40999">
              <w:rPr>
                <w:noProof/>
                <w:webHidden/>
              </w:rPr>
              <w:t>27</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89" w:history="1">
            <w:r w:rsidR="00445F31" w:rsidRPr="004836B9">
              <w:rPr>
                <w:rStyle w:val="Hyperlink"/>
                <w:noProof/>
              </w:rPr>
              <w:t>Article 26 – 1 – a</w:t>
            </w:r>
            <w:r w:rsidR="00445F31">
              <w:rPr>
                <w:noProof/>
                <w:webHidden/>
              </w:rPr>
              <w:tab/>
            </w:r>
            <w:r w:rsidR="00445F31">
              <w:rPr>
                <w:noProof/>
                <w:webHidden/>
              </w:rPr>
              <w:fldChar w:fldCharType="begin"/>
            </w:r>
            <w:r w:rsidR="00445F31">
              <w:rPr>
                <w:noProof/>
                <w:webHidden/>
              </w:rPr>
              <w:instrText xml:space="preserve"> PAGEREF _Toc258889 \h </w:instrText>
            </w:r>
            <w:r w:rsidR="00445F31">
              <w:rPr>
                <w:noProof/>
                <w:webHidden/>
              </w:rPr>
            </w:r>
            <w:r w:rsidR="00445F31">
              <w:rPr>
                <w:noProof/>
                <w:webHidden/>
              </w:rPr>
              <w:fldChar w:fldCharType="separate"/>
            </w:r>
            <w:r w:rsidR="00C40999">
              <w:rPr>
                <w:noProof/>
                <w:webHidden/>
              </w:rPr>
              <w:t>28</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0" w:history="1">
            <w:r w:rsidR="00445F31" w:rsidRPr="004836B9">
              <w:rPr>
                <w:rStyle w:val="Hyperlink"/>
                <w:noProof/>
              </w:rPr>
              <w:t>Article 26 – 1 – b</w:t>
            </w:r>
            <w:r w:rsidR="00445F31">
              <w:rPr>
                <w:noProof/>
                <w:webHidden/>
              </w:rPr>
              <w:tab/>
            </w:r>
            <w:r w:rsidR="00445F31">
              <w:rPr>
                <w:noProof/>
                <w:webHidden/>
              </w:rPr>
              <w:fldChar w:fldCharType="begin"/>
            </w:r>
            <w:r w:rsidR="00445F31">
              <w:rPr>
                <w:noProof/>
                <w:webHidden/>
              </w:rPr>
              <w:instrText xml:space="preserve"> PAGEREF _Toc258890 \h </w:instrText>
            </w:r>
            <w:r w:rsidR="00445F31">
              <w:rPr>
                <w:noProof/>
                <w:webHidden/>
              </w:rPr>
            </w:r>
            <w:r w:rsidR="00445F31">
              <w:rPr>
                <w:noProof/>
                <w:webHidden/>
              </w:rPr>
              <w:fldChar w:fldCharType="separate"/>
            </w:r>
            <w:r w:rsidR="00C40999">
              <w:rPr>
                <w:noProof/>
                <w:webHidden/>
              </w:rPr>
              <w:t>29</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1" w:history="1">
            <w:r w:rsidR="00445F31" w:rsidRPr="004836B9">
              <w:rPr>
                <w:rStyle w:val="Hyperlink"/>
                <w:noProof/>
              </w:rPr>
              <w:t>Article 26 – 1- c</w:t>
            </w:r>
            <w:r w:rsidR="00445F31">
              <w:rPr>
                <w:noProof/>
                <w:webHidden/>
              </w:rPr>
              <w:tab/>
            </w:r>
            <w:r w:rsidR="00445F31">
              <w:rPr>
                <w:noProof/>
                <w:webHidden/>
              </w:rPr>
              <w:fldChar w:fldCharType="begin"/>
            </w:r>
            <w:r w:rsidR="00445F31">
              <w:rPr>
                <w:noProof/>
                <w:webHidden/>
              </w:rPr>
              <w:instrText xml:space="preserve"> PAGEREF _Toc258891 \h </w:instrText>
            </w:r>
            <w:r w:rsidR="00445F31">
              <w:rPr>
                <w:noProof/>
                <w:webHidden/>
              </w:rPr>
            </w:r>
            <w:r w:rsidR="00445F31">
              <w:rPr>
                <w:noProof/>
                <w:webHidden/>
              </w:rPr>
              <w:fldChar w:fldCharType="separate"/>
            </w:r>
            <w:r w:rsidR="00C40999">
              <w:rPr>
                <w:noProof/>
                <w:webHidden/>
              </w:rPr>
              <w:t>29</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2" w:history="1">
            <w:r w:rsidR="00445F31" w:rsidRPr="004836B9">
              <w:rPr>
                <w:rStyle w:val="Hyperlink"/>
                <w:noProof/>
              </w:rPr>
              <w:t>Article 26 – 1 – d</w:t>
            </w:r>
            <w:r w:rsidR="00445F31">
              <w:rPr>
                <w:noProof/>
                <w:webHidden/>
              </w:rPr>
              <w:tab/>
            </w:r>
            <w:r w:rsidR="00445F31">
              <w:rPr>
                <w:noProof/>
                <w:webHidden/>
              </w:rPr>
              <w:fldChar w:fldCharType="begin"/>
            </w:r>
            <w:r w:rsidR="00445F31">
              <w:rPr>
                <w:noProof/>
                <w:webHidden/>
              </w:rPr>
              <w:instrText xml:space="preserve"> PAGEREF _Toc258892 \h </w:instrText>
            </w:r>
            <w:r w:rsidR="00445F31">
              <w:rPr>
                <w:noProof/>
                <w:webHidden/>
              </w:rPr>
            </w:r>
            <w:r w:rsidR="00445F31">
              <w:rPr>
                <w:noProof/>
                <w:webHidden/>
              </w:rPr>
              <w:fldChar w:fldCharType="separate"/>
            </w:r>
            <w:r w:rsidR="00C40999">
              <w:rPr>
                <w:noProof/>
                <w:webHidden/>
              </w:rPr>
              <w:t>30</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3" w:history="1">
            <w:r w:rsidR="00445F31" w:rsidRPr="004836B9">
              <w:rPr>
                <w:rStyle w:val="Hyperlink"/>
                <w:noProof/>
              </w:rPr>
              <w:t>Article 26 – 1 – e (new)</w:t>
            </w:r>
            <w:r w:rsidR="00445F31">
              <w:rPr>
                <w:noProof/>
                <w:webHidden/>
              </w:rPr>
              <w:tab/>
            </w:r>
            <w:r w:rsidR="00445F31">
              <w:rPr>
                <w:noProof/>
                <w:webHidden/>
              </w:rPr>
              <w:fldChar w:fldCharType="begin"/>
            </w:r>
            <w:r w:rsidR="00445F31">
              <w:rPr>
                <w:noProof/>
                <w:webHidden/>
              </w:rPr>
              <w:instrText xml:space="preserve"> PAGEREF _Toc258893 \h </w:instrText>
            </w:r>
            <w:r w:rsidR="00445F31">
              <w:rPr>
                <w:noProof/>
                <w:webHidden/>
              </w:rPr>
            </w:r>
            <w:r w:rsidR="00445F31">
              <w:rPr>
                <w:noProof/>
                <w:webHidden/>
              </w:rPr>
              <w:fldChar w:fldCharType="separate"/>
            </w:r>
            <w:r w:rsidR="00C40999">
              <w:rPr>
                <w:noProof/>
                <w:webHidden/>
              </w:rPr>
              <w:t>30</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4" w:history="1">
            <w:r w:rsidR="00445F31" w:rsidRPr="004836B9">
              <w:rPr>
                <w:rStyle w:val="Hyperlink"/>
                <w:noProof/>
              </w:rPr>
              <w:t>Article 28 – 1</w:t>
            </w:r>
            <w:r w:rsidR="00445F31">
              <w:rPr>
                <w:noProof/>
                <w:webHidden/>
              </w:rPr>
              <w:tab/>
            </w:r>
            <w:r w:rsidR="00445F31">
              <w:rPr>
                <w:noProof/>
                <w:webHidden/>
              </w:rPr>
              <w:fldChar w:fldCharType="begin"/>
            </w:r>
            <w:r w:rsidR="00445F31">
              <w:rPr>
                <w:noProof/>
                <w:webHidden/>
              </w:rPr>
              <w:instrText xml:space="preserve"> PAGEREF _Toc258894 \h </w:instrText>
            </w:r>
            <w:r w:rsidR="00445F31">
              <w:rPr>
                <w:noProof/>
                <w:webHidden/>
              </w:rPr>
            </w:r>
            <w:r w:rsidR="00445F31">
              <w:rPr>
                <w:noProof/>
                <w:webHidden/>
              </w:rPr>
              <w:fldChar w:fldCharType="separate"/>
            </w:r>
            <w:r w:rsidR="00C40999">
              <w:rPr>
                <w:noProof/>
                <w:webHidden/>
              </w:rPr>
              <w:t>31</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5" w:history="1">
            <w:r w:rsidR="00445F31" w:rsidRPr="004836B9">
              <w:rPr>
                <w:rStyle w:val="Hyperlink"/>
                <w:noProof/>
              </w:rPr>
              <w:t>Article 28 – 2</w:t>
            </w:r>
            <w:r w:rsidR="00445F31">
              <w:rPr>
                <w:noProof/>
                <w:webHidden/>
              </w:rPr>
              <w:tab/>
            </w:r>
            <w:r w:rsidR="00445F31">
              <w:rPr>
                <w:noProof/>
                <w:webHidden/>
              </w:rPr>
              <w:fldChar w:fldCharType="begin"/>
            </w:r>
            <w:r w:rsidR="00445F31">
              <w:rPr>
                <w:noProof/>
                <w:webHidden/>
              </w:rPr>
              <w:instrText xml:space="preserve"> PAGEREF _Toc258895 \h </w:instrText>
            </w:r>
            <w:r w:rsidR="00445F31">
              <w:rPr>
                <w:noProof/>
                <w:webHidden/>
              </w:rPr>
            </w:r>
            <w:r w:rsidR="00445F31">
              <w:rPr>
                <w:noProof/>
                <w:webHidden/>
              </w:rPr>
              <w:fldChar w:fldCharType="separate"/>
            </w:r>
            <w:r w:rsidR="00C40999">
              <w:rPr>
                <w:noProof/>
                <w:webHidden/>
              </w:rPr>
              <w:t>32</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6" w:history="1">
            <w:r w:rsidR="00445F31" w:rsidRPr="004836B9">
              <w:rPr>
                <w:rStyle w:val="Hyperlink"/>
                <w:noProof/>
              </w:rPr>
              <w:t>Article 28 – 3</w:t>
            </w:r>
            <w:r w:rsidR="00445F31">
              <w:rPr>
                <w:noProof/>
                <w:webHidden/>
              </w:rPr>
              <w:tab/>
            </w:r>
            <w:r w:rsidR="00445F31">
              <w:rPr>
                <w:noProof/>
                <w:webHidden/>
              </w:rPr>
              <w:fldChar w:fldCharType="begin"/>
            </w:r>
            <w:r w:rsidR="00445F31">
              <w:rPr>
                <w:noProof/>
                <w:webHidden/>
              </w:rPr>
              <w:instrText xml:space="preserve"> PAGEREF _Toc258896 \h </w:instrText>
            </w:r>
            <w:r w:rsidR="00445F31">
              <w:rPr>
                <w:noProof/>
                <w:webHidden/>
              </w:rPr>
            </w:r>
            <w:r w:rsidR="00445F31">
              <w:rPr>
                <w:noProof/>
                <w:webHidden/>
              </w:rPr>
              <w:fldChar w:fldCharType="separate"/>
            </w:r>
            <w:r w:rsidR="00C40999">
              <w:rPr>
                <w:noProof/>
                <w:webHidden/>
              </w:rPr>
              <w:t>32</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7" w:history="1">
            <w:r w:rsidR="00445F31" w:rsidRPr="004836B9">
              <w:rPr>
                <w:rStyle w:val="Hyperlink"/>
                <w:noProof/>
              </w:rPr>
              <w:t>Article 28 – 4 – a (new)</w:t>
            </w:r>
            <w:r w:rsidR="00445F31">
              <w:rPr>
                <w:noProof/>
                <w:webHidden/>
              </w:rPr>
              <w:tab/>
            </w:r>
            <w:r w:rsidR="00445F31">
              <w:rPr>
                <w:noProof/>
                <w:webHidden/>
              </w:rPr>
              <w:fldChar w:fldCharType="begin"/>
            </w:r>
            <w:r w:rsidR="00445F31">
              <w:rPr>
                <w:noProof/>
                <w:webHidden/>
              </w:rPr>
              <w:instrText xml:space="preserve"> PAGEREF _Toc258897 \h </w:instrText>
            </w:r>
            <w:r w:rsidR="00445F31">
              <w:rPr>
                <w:noProof/>
                <w:webHidden/>
              </w:rPr>
            </w:r>
            <w:r w:rsidR="00445F31">
              <w:rPr>
                <w:noProof/>
                <w:webHidden/>
              </w:rPr>
              <w:fldChar w:fldCharType="separate"/>
            </w:r>
            <w:r w:rsidR="00C40999">
              <w:rPr>
                <w:noProof/>
                <w:webHidden/>
              </w:rPr>
              <w:t>33</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8" w:history="1">
            <w:r w:rsidR="00445F31" w:rsidRPr="004836B9">
              <w:rPr>
                <w:rStyle w:val="Hyperlink"/>
                <w:noProof/>
              </w:rPr>
              <w:t>Article 29 – 2 – a (new)</w:t>
            </w:r>
            <w:r w:rsidR="00445F31">
              <w:rPr>
                <w:noProof/>
                <w:webHidden/>
              </w:rPr>
              <w:tab/>
            </w:r>
            <w:r w:rsidR="00445F31">
              <w:rPr>
                <w:noProof/>
                <w:webHidden/>
              </w:rPr>
              <w:fldChar w:fldCharType="begin"/>
            </w:r>
            <w:r w:rsidR="00445F31">
              <w:rPr>
                <w:noProof/>
                <w:webHidden/>
              </w:rPr>
              <w:instrText xml:space="preserve"> PAGEREF _Toc258898 \h </w:instrText>
            </w:r>
            <w:r w:rsidR="00445F31">
              <w:rPr>
                <w:noProof/>
                <w:webHidden/>
              </w:rPr>
            </w:r>
            <w:r w:rsidR="00445F31">
              <w:rPr>
                <w:noProof/>
                <w:webHidden/>
              </w:rPr>
              <w:fldChar w:fldCharType="separate"/>
            </w:r>
            <w:r w:rsidR="00C40999">
              <w:rPr>
                <w:noProof/>
                <w:webHidden/>
              </w:rPr>
              <w:t>33</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899" w:history="1">
            <w:r w:rsidR="00445F31" w:rsidRPr="004836B9">
              <w:rPr>
                <w:rStyle w:val="Hyperlink"/>
                <w:noProof/>
              </w:rPr>
              <w:t>Article 32 – 1</w:t>
            </w:r>
            <w:r w:rsidR="00445F31">
              <w:rPr>
                <w:noProof/>
                <w:webHidden/>
              </w:rPr>
              <w:tab/>
            </w:r>
            <w:r w:rsidR="00445F31">
              <w:rPr>
                <w:noProof/>
                <w:webHidden/>
              </w:rPr>
              <w:fldChar w:fldCharType="begin"/>
            </w:r>
            <w:r w:rsidR="00445F31">
              <w:rPr>
                <w:noProof/>
                <w:webHidden/>
              </w:rPr>
              <w:instrText xml:space="preserve"> PAGEREF _Toc258899 \h </w:instrText>
            </w:r>
            <w:r w:rsidR="00445F31">
              <w:rPr>
                <w:noProof/>
                <w:webHidden/>
              </w:rPr>
            </w:r>
            <w:r w:rsidR="00445F31">
              <w:rPr>
                <w:noProof/>
                <w:webHidden/>
              </w:rPr>
              <w:fldChar w:fldCharType="separate"/>
            </w:r>
            <w:r w:rsidR="00C40999">
              <w:rPr>
                <w:noProof/>
                <w:webHidden/>
              </w:rPr>
              <w:t>34</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900" w:history="1">
            <w:r w:rsidR="00445F31" w:rsidRPr="004836B9">
              <w:rPr>
                <w:rStyle w:val="Hyperlink"/>
                <w:noProof/>
              </w:rPr>
              <w:t>Article 32 – 2</w:t>
            </w:r>
            <w:r w:rsidR="00445F31">
              <w:rPr>
                <w:noProof/>
                <w:webHidden/>
              </w:rPr>
              <w:tab/>
            </w:r>
            <w:r w:rsidR="00445F31">
              <w:rPr>
                <w:noProof/>
                <w:webHidden/>
              </w:rPr>
              <w:fldChar w:fldCharType="begin"/>
            </w:r>
            <w:r w:rsidR="00445F31">
              <w:rPr>
                <w:noProof/>
                <w:webHidden/>
              </w:rPr>
              <w:instrText xml:space="preserve"> PAGEREF _Toc258900 \h </w:instrText>
            </w:r>
            <w:r w:rsidR="00445F31">
              <w:rPr>
                <w:noProof/>
                <w:webHidden/>
              </w:rPr>
            </w:r>
            <w:r w:rsidR="00445F31">
              <w:rPr>
                <w:noProof/>
                <w:webHidden/>
              </w:rPr>
              <w:fldChar w:fldCharType="separate"/>
            </w:r>
            <w:r w:rsidR="00C40999">
              <w:rPr>
                <w:noProof/>
                <w:webHidden/>
              </w:rPr>
              <w:t>35</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901" w:history="1">
            <w:r w:rsidR="00445F31" w:rsidRPr="004836B9">
              <w:rPr>
                <w:rStyle w:val="Hyperlink"/>
                <w:noProof/>
              </w:rPr>
              <w:t>Article 32 – 3 – a (new)</w:t>
            </w:r>
            <w:r w:rsidR="00445F31">
              <w:rPr>
                <w:noProof/>
                <w:webHidden/>
              </w:rPr>
              <w:tab/>
            </w:r>
            <w:r w:rsidR="00445F31">
              <w:rPr>
                <w:noProof/>
                <w:webHidden/>
              </w:rPr>
              <w:fldChar w:fldCharType="begin"/>
            </w:r>
            <w:r w:rsidR="00445F31">
              <w:rPr>
                <w:noProof/>
                <w:webHidden/>
              </w:rPr>
              <w:instrText xml:space="preserve"> PAGEREF _Toc258901 \h </w:instrText>
            </w:r>
            <w:r w:rsidR="00445F31">
              <w:rPr>
                <w:noProof/>
                <w:webHidden/>
              </w:rPr>
            </w:r>
            <w:r w:rsidR="00445F31">
              <w:rPr>
                <w:noProof/>
                <w:webHidden/>
              </w:rPr>
              <w:fldChar w:fldCharType="separate"/>
            </w:r>
            <w:r w:rsidR="00C40999">
              <w:rPr>
                <w:noProof/>
                <w:webHidden/>
              </w:rPr>
              <w:t>35</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902" w:history="1">
            <w:r w:rsidR="00445F31" w:rsidRPr="004836B9">
              <w:rPr>
                <w:rStyle w:val="Hyperlink"/>
                <w:noProof/>
              </w:rPr>
              <w:t>Article 33 - 1</w:t>
            </w:r>
            <w:r w:rsidR="00445F31">
              <w:rPr>
                <w:noProof/>
                <w:webHidden/>
              </w:rPr>
              <w:tab/>
            </w:r>
            <w:r w:rsidR="00445F31">
              <w:rPr>
                <w:noProof/>
                <w:webHidden/>
              </w:rPr>
              <w:fldChar w:fldCharType="begin"/>
            </w:r>
            <w:r w:rsidR="00445F31">
              <w:rPr>
                <w:noProof/>
                <w:webHidden/>
              </w:rPr>
              <w:instrText xml:space="preserve"> PAGEREF _Toc258902 \h </w:instrText>
            </w:r>
            <w:r w:rsidR="00445F31">
              <w:rPr>
                <w:noProof/>
                <w:webHidden/>
              </w:rPr>
            </w:r>
            <w:r w:rsidR="00445F31">
              <w:rPr>
                <w:noProof/>
                <w:webHidden/>
              </w:rPr>
              <w:fldChar w:fldCharType="separate"/>
            </w:r>
            <w:r w:rsidR="00C40999">
              <w:rPr>
                <w:noProof/>
                <w:webHidden/>
              </w:rPr>
              <w:t>36</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903" w:history="1">
            <w:r w:rsidR="00445F31" w:rsidRPr="004836B9">
              <w:rPr>
                <w:rStyle w:val="Hyperlink"/>
                <w:noProof/>
              </w:rPr>
              <w:t>Article 33 a (new)</w:t>
            </w:r>
            <w:r w:rsidR="00445F31">
              <w:rPr>
                <w:noProof/>
                <w:webHidden/>
              </w:rPr>
              <w:tab/>
            </w:r>
            <w:r w:rsidR="00445F31">
              <w:rPr>
                <w:noProof/>
                <w:webHidden/>
              </w:rPr>
              <w:fldChar w:fldCharType="begin"/>
            </w:r>
            <w:r w:rsidR="00445F31">
              <w:rPr>
                <w:noProof/>
                <w:webHidden/>
              </w:rPr>
              <w:instrText xml:space="preserve"> PAGEREF _Toc258903 \h </w:instrText>
            </w:r>
            <w:r w:rsidR="00445F31">
              <w:rPr>
                <w:noProof/>
                <w:webHidden/>
              </w:rPr>
            </w:r>
            <w:r w:rsidR="00445F31">
              <w:rPr>
                <w:noProof/>
                <w:webHidden/>
              </w:rPr>
              <w:fldChar w:fldCharType="separate"/>
            </w:r>
            <w:r w:rsidR="00C40999">
              <w:rPr>
                <w:noProof/>
                <w:webHidden/>
              </w:rPr>
              <w:t>37</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904" w:history="1">
            <w:r w:rsidR="00445F31" w:rsidRPr="004836B9">
              <w:rPr>
                <w:rStyle w:val="Hyperlink"/>
                <w:noProof/>
                <w:lang w:val="fr-BE"/>
              </w:rPr>
              <w:t>Annex III – part II – paragraph 1 – point 4 – indent 1 – point vii</w:t>
            </w:r>
            <w:r w:rsidR="00445F31">
              <w:rPr>
                <w:noProof/>
                <w:webHidden/>
              </w:rPr>
              <w:tab/>
            </w:r>
            <w:r w:rsidR="00445F31">
              <w:rPr>
                <w:noProof/>
                <w:webHidden/>
              </w:rPr>
              <w:fldChar w:fldCharType="begin"/>
            </w:r>
            <w:r w:rsidR="00445F31">
              <w:rPr>
                <w:noProof/>
                <w:webHidden/>
              </w:rPr>
              <w:instrText xml:space="preserve"> PAGEREF _Toc258904 \h </w:instrText>
            </w:r>
            <w:r w:rsidR="00445F31">
              <w:rPr>
                <w:noProof/>
                <w:webHidden/>
              </w:rPr>
            </w:r>
            <w:r w:rsidR="00445F31">
              <w:rPr>
                <w:noProof/>
                <w:webHidden/>
              </w:rPr>
              <w:fldChar w:fldCharType="separate"/>
            </w:r>
            <w:r w:rsidR="00C40999">
              <w:rPr>
                <w:noProof/>
                <w:webHidden/>
              </w:rPr>
              <w:t>37</w:t>
            </w:r>
            <w:r w:rsidR="00445F31">
              <w:rPr>
                <w:noProof/>
                <w:webHidden/>
              </w:rPr>
              <w:fldChar w:fldCharType="end"/>
            </w:r>
          </w:hyperlink>
        </w:p>
        <w:p w:rsidR="00445F31" w:rsidRDefault="00FD6D40">
          <w:pPr>
            <w:pStyle w:val="TOC2"/>
            <w:tabs>
              <w:tab w:val="right" w:leader="dot" w:pos="9962"/>
            </w:tabs>
            <w:rPr>
              <w:rFonts w:asciiTheme="minorHAnsi" w:eastAsiaTheme="minorEastAsia" w:hAnsiTheme="minorHAnsi" w:cstheme="minorBidi"/>
              <w:noProof/>
              <w:sz w:val="22"/>
              <w:szCs w:val="22"/>
              <w:lang w:val="fr-BE" w:eastAsia="fr-BE"/>
            </w:rPr>
          </w:pPr>
          <w:hyperlink w:anchor="_Toc258905" w:history="1">
            <w:r w:rsidR="00445F31" w:rsidRPr="004836B9">
              <w:rPr>
                <w:rStyle w:val="Hyperlink"/>
                <w:noProof/>
              </w:rPr>
              <w:t>Annex VI (new)</w:t>
            </w:r>
            <w:r w:rsidR="00445F31">
              <w:rPr>
                <w:noProof/>
                <w:webHidden/>
              </w:rPr>
              <w:tab/>
            </w:r>
            <w:r w:rsidR="00445F31">
              <w:rPr>
                <w:noProof/>
                <w:webHidden/>
              </w:rPr>
              <w:fldChar w:fldCharType="begin"/>
            </w:r>
            <w:r w:rsidR="00445F31">
              <w:rPr>
                <w:noProof/>
                <w:webHidden/>
              </w:rPr>
              <w:instrText xml:space="preserve"> PAGEREF _Toc258905 \h </w:instrText>
            </w:r>
            <w:r w:rsidR="00445F31">
              <w:rPr>
                <w:noProof/>
                <w:webHidden/>
              </w:rPr>
            </w:r>
            <w:r w:rsidR="00445F31">
              <w:rPr>
                <w:noProof/>
                <w:webHidden/>
              </w:rPr>
              <w:fldChar w:fldCharType="separate"/>
            </w:r>
            <w:r w:rsidR="00C40999">
              <w:rPr>
                <w:noProof/>
                <w:webHidden/>
              </w:rPr>
              <w:t>38</w:t>
            </w:r>
            <w:r w:rsidR="00445F31">
              <w:rPr>
                <w:noProof/>
                <w:webHidden/>
              </w:rPr>
              <w:fldChar w:fldCharType="end"/>
            </w:r>
          </w:hyperlink>
        </w:p>
        <w:p w:rsidR="00445F31" w:rsidRDefault="00FD6D40">
          <w:pPr>
            <w:pStyle w:val="TOC1"/>
            <w:tabs>
              <w:tab w:val="right" w:leader="dot" w:pos="9962"/>
            </w:tabs>
            <w:rPr>
              <w:rFonts w:asciiTheme="minorHAnsi" w:eastAsiaTheme="minorEastAsia" w:hAnsiTheme="minorHAnsi" w:cstheme="minorBidi"/>
              <w:noProof/>
              <w:sz w:val="22"/>
              <w:szCs w:val="22"/>
              <w:lang w:val="fr-BE" w:eastAsia="fr-BE"/>
            </w:rPr>
          </w:pPr>
          <w:hyperlink w:anchor="_Toc258906" w:history="1">
            <w:r w:rsidR="00445F31" w:rsidRPr="004836B9">
              <w:rPr>
                <w:rStyle w:val="Hyperlink"/>
                <w:rFonts w:cs="Arial"/>
                <w:noProof/>
              </w:rPr>
              <w:t>Related documents</w:t>
            </w:r>
            <w:r w:rsidR="00445F31">
              <w:rPr>
                <w:noProof/>
                <w:webHidden/>
              </w:rPr>
              <w:tab/>
            </w:r>
            <w:r w:rsidR="00445F31">
              <w:rPr>
                <w:noProof/>
                <w:webHidden/>
              </w:rPr>
              <w:fldChar w:fldCharType="begin"/>
            </w:r>
            <w:r w:rsidR="00445F31">
              <w:rPr>
                <w:noProof/>
                <w:webHidden/>
              </w:rPr>
              <w:instrText xml:space="preserve"> PAGEREF _Toc258906 \h </w:instrText>
            </w:r>
            <w:r w:rsidR="00445F31">
              <w:rPr>
                <w:noProof/>
                <w:webHidden/>
              </w:rPr>
            </w:r>
            <w:r w:rsidR="00445F31">
              <w:rPr>
                <w:noProof/>
                <w:webHidden/>
              </w:rPr>
              <w:fldChar w:fldCharType="separate"/>
            </w:r>
            <w:r w:rsidR="00C40999">
              <w:rPr>
                <w:noProof/>
                <w:webHidden/>
              </w:rPr>
              <w:t>41</w:t>
            </w:r>
            <w:r w:rsidR="00445F31">
              <w:rPr>
                <w:noProof/>
                <w:webHidden/>
              </w:rPr>
              <w:fldChar w:fldCharType="end"/>
            </w:r>
          </w:hyperlink>
        </w:p>
        <w:p w:rsidR="00445F31" w:rsidRDefault="00FD6D40">
          <w:pPr>
            <w:pStyle w:val="TOC1"/>
            <w:tabs>
              <w:tab w:val="right" w:leader="dot" w:pos="9962"/>
            </w:tabs>
            <w:rPr>
              <w:rFonts w:asciiTheme="minorHAnsi" w:eastAsiaTheme="minorEastAsia" w:hAnsiTheme="minorHAnsi" w:cstheme="minorBidi"/>
              <w:noProof/>
              <w:sz w:val="22"/>
              <w:szCs w:val="22"/>
              <w:lang w:val="fr-BE" w:eastAsia="fr-BE"/>
            </w:rPr>
          </w:pPr>
          <w:hyperlink w:anchor="_Toc258907" w:history="1">
            <w:r w:rsidR="00445F31" w:rsidRPr="004836B9">
              <w:rPr>
                <w:rStyle w:val="Hyperlink"/>
                <w:rFonts w:cs="Arial"/>
                <w:noProof/>
              </w:rPr>
              <w:t>Acknowledgments</w:t>
            </w:r>
            <w:r w:rsidR="00445F31">
              <w:rPr>
                <w:noProof/>
                <w:webHidden/>
              </w:rPr>
              <w:tab/>
            </w:r>
            <w:r w:rsidR="00445F31">
              <w:rPr>
                <w:noProof/>
                <w:webHidden/>
              </w:rPr>
              <w:fldChar w:fldCharType="begin"/>
            </w:r>
            <w:r w:rsidR="00445F31">
              <w:rPr>
                <w:noProof/>
                <w:webHidden/>
              </w:rPr>
              <w:instrText xml:space="preserve"> PAGEREF _Toc258907 \h </w:instrText>
            </w:r>
            <w:r w:rsidR="00445F31">
              <w:rPr>
                <w:noProof/>
                <w:webHidden/>
              </w:rPr>
            </w:r>
            <w:r w:rsidR="00445F31">
              <w:rPr>
                <w:noProof/>
                <w:webHidden/>
              </w:rPr>
              <w:fldChar w:fldCharType="separate"/>
            </w:r>
            <w:r w:rsidR="00C40999">
              <w:rPr>
                <w:noProof/>
                <w:webHidden/>
              </w:rPr>
              <w:t>41</w:t>
            </w:r>
            <w:r w:rsidR="00445F31">
              <w:rPr>
                <w:noProof/>
                <w:webHidden/>
              </w:rPr>
              <w:fldChar w:fldCharType="end"/>
            </w:r>
          </w:hyperlink>
        </w:p>
        <w:p w:rsidR="00445F31" w:rsidRDefault="00FD6D40">
          <w:pPr>
            <w:pStyle w:val="TOC1"/>
            <w:tabs>
              <w:tab w:val="right" w:leader="dot" w:pos="9962"/>
            </w:tabs>
            <w:rPr>
              <w:rFonts w:asciiTheme="minorHAnsi" w:eastAsiaTheme="minorEastAsia" w:hAnsiTheme="minorHAnsi" w:cstheme="minorBidi"/>
              <w:noProof/>
              <w:sz w:val="22"/>
              <w:szCs w:val="22"/>
              <w:lang w:val="fr-BE" w:eastAsia="fr-BE"/>
            </w:rPr>
          </w:pPr>
          <w:hyperlink w:anchor="_Toc258908" w:history="1">
            <w:r w:rsidR="00445F31" w:rsidRPr="004836B9">
              <w:rPr>
                <w:rStyle w:val="Hyperlink"/>
                <w:rFonts w:cs="Arial"/>
                <w:noProof/>
              </w:rPr>
              <w:t>Contact persons at the EDF secretariat</w:t>
            </w:r>
            <w:r w:rsidR="00445F31">
              <w:rPr>
                <w:noProof/>
                <w:webHidden/>
              </w:rPr>
              <w:tab/>
            </w:r>
            <w:r w:rsidR="00445F31">
              <w:rPr>
                <w:noProof/>
                <w:webHidden/>
              </w:rPr>
              <w:fldChar w:fldCharType="begin"/>
            </w:r>
            <w:r w:rsidR="00445F31">
              <w:rPr>
                <w:noProof/>
                <w:webHidden/>
              </w:rPr>
              <w:instrText xml:space="preserve"> PAGEREF _Toc258908 \h </w:instrText>
            </w:r>
            <w:r w:rsidR="00445F31">
              <w:rPr>
                <w:noProof/>
                <w:webHidden/>
              </w:rPr>
            </w:r>
            <w:r w:rsidR="00445F31">
              <w:rPr>
                <w:noProof/>
                <w:webHidden/>
              </w:rPr>
              <w:fldChar w:fldCharType="separate"/>
            </w:r>
            <w:r w:rsidR="00C40999">
              <w:rPr>
                <w:noProof/>
                <w:webHidden/>
              </w:rPr>
              <w:t>41</w:t>
            </w:r>
            <w:r w:rsidR="00445F31">
              <w:rPr>
                <w:noProof/>
                <w:webHidden/>
              </w:rPr>
              <w:fldChar w:fldCharType="end"/>
            </w:r>
          </w:hyperlink>
        </w:p>
        <w:p w:rsidR="00F251D5" w:rsidRPr="00F204C8" w:rsidRDefault="005066EF" w:rsidP="00535FE8">
          <w:pPr>
            <w:rPr>
              <w:rFonts w:cs="Arial"/>
              <w:noProof/>
            </w:rPr>
          </w:pPr>
          <w:r w:rsidRPr="00F204C8">
            <w:rPr>
              <w:rFonts w:cs="Arial"/>
              <w:b/>
              <w:bCs/>
              <w:noProof/>
            </w:rPr>
            <w:fldChar w:fldCharType="end"/>
          </w:r>
        </w:p>
      </w:sdtContent>
    </w:sdt>
    <w:p w:rsidR="001352EB" w:rsidRDefault="001352EB" w:rsidP="00535FE8">
      <w:pPr>
        <w:pStyle w:val="Heading1"/>
        <w:rPr>
          <w:rFonts w:cs="Arial"/>
        </w:rPr>
      </w:pPr>
    </w:p>
    <w:p w:rsidR="001352EB" w:rsidRDefault="001352EB" w:rsidP="00535FE8">
      <w:pPr>
        <w:pStyle w:val="Heading1"/>
        <w:rPr>
          <w:rFonts w:cs="Arial"/>
        </w:rPr>
      </w:pPr>
    </w:p>
    <w:p w:rsidR="001352EB" w:rsidRDefault="001352EB" w:rsidP="00535FE8">
      <w:pPr>
        <w:pStyle w:val="Heading1"/>
        <w:rPr>
          <w:rFonts w:cs="Arial"/>
        </w:rPr>
      </w:pPr>
    </w:p>
    <w:p w:rsidR="001352EB" w:rsidRDefault="001352EB" w:rsidP="00535FE8">
      <w:pPr>
        <w:pStyle w:val="Heading1"/>
        <w:rPr>
          <w:rFonts w:cs="Arial"/>
        </w:rPr>
      </w:pPr>
    </w:p>
    <w:p w:rsidR="001352EB" w:rsidRDefault="001352EB" w:rsidP="001352EB"/>
    <w:p w:rsidR="001352EB" w:rsidRDefault="001352EB" w:rsidP="001352EB"/>
    <w:p w:rsidR="001352EB" w:rsidRPr="001352EB" w:rsidRDefault="001352EB" w:rsidP="001352EB"/>
    <w:p w:rsidR="001352EB" w:rsidRDefault="001352EB" w:rsidP="00535FE8">
      <w:pPr>
        <w:pStyle w:val="Heading1"/>
        <w:rPr>
          <w:rFonts w:cs="Arial"/>
        </w:rPr>
      </w:pPr>
    </w:p>
    <w:p w:rsidR="001352EB" w:rsidRDefault="001352EB" w:rsidP="001352EB">
      <w:r>
        <w:rPr>
          <w:noProof/>
          <w:lang w:eastAsia="fr-BE"/>
        </w:rPr>
        <w:drawing>
          <wp:anchor distT="0" distB="0" distL="114300" distR="114300" simplePos="0" relativeHeight="251663360" behindDoc="0" locked="0" layoutInCell="1" allowOverlap="1" wp14:anchorId="74DED337" wp14:editId="2359D034">
            <wp:simplePos x="0" y="0"/>
            <wp:positionH relativeFrom="column">
              <wp:posOffset>-187960</wp:posOffset>
            </wp:positionH>
            <wp:positionV relativeFrom="paragraph">
              <wp:posOffset>173990</wp:posOffset>
            </wp:positionV>
            <wp:extent cx="973455" cy="547370"/>
            <wp:effectExtent l="0" t="0" r="0" b="508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rsidR="001352EB" w:rsidRDefault="001352EB" w:rsidP="001352EB">
      <w:r w:rsidRPr="00FC2C11">
        <w:rPr>
          <w:rFonts w:ascii="Lucida Sans" w:hAnsi="Lucida Sans" w:cs="Arial"/>
          <w:color w:val="000000"/>
          <w:kern w:val="2"/>
          <w:sz w:val="22"/>
          <w:lang w:eastAsia="zh-CN" w:bidi="hi-IN"/>
        </w:rPr>
        <w:t xml:space="preserve">This publication has received financial support from the European Union. The </w:t>
      </w:r>
      <w:r>
        <w:rPr>
          <w:rFonts w:ascii="Lucida Sans" w:hAnsi="Lucida Sans" w:cs="Arial"/>
          <w:color w:val="000000"/>
          <w:kern w:val="2"/>
          <w:sz w:val="22"/>
          <w:lang w:eastAsia="zh-CN" w:bidi="hi-IN"/>
        </w:rPr>
        <w:t>i</w:t>
      </w:r>
      <w:r w:rsidRPr="00FC2C11">
        <w:rPr>
          <w:rFonts w:ascii="Lucida Sans" w:hAnsi="Lucida Sans" w:cs="Arial"/>
          <w:color w:val="000000"/>
          <w:kern w:val="2"/>
          <w:sz w:val="22"/>
          <w:lang w:eastAsia="zh-CN" w:bidi="hi-IN"/>
        </w:rPr>
        <w:t>nformation contained in this publication does not necessarily reflect the official position of the European Commission.</w:t>
      </w:r>
      <w:r>
        <w:rPr>
          <w:rFonts w:ascii="Lucida Sans" w:hAnsi="Lucida Sans" w:cs="Arial"/>
          <w:color w:val="000000"/>
          <w:kern w:val="2"/>
          <w:sz w:val="22"/>
          <w:lang w:eastAsia="zh-CN" w:bidi="hi-IN"/>
        </w:rPr>
        <w:t xml:space="preserve"> </w:t>
      </w:r>
    </w:p>
    <w:p w:rsidR="00510BF6" w:rsidRPr="00F204C8" w:rsidRDefault="00510BF6" w:rsidP="00535FE8">
      <w:pPr>
        <w:pStyle w:val="Heading1"/>
        <w:rPr>
          <w:rFonts w:cs="Arial"/>
        </w:rPr>
      </w:pPr>
      <w:bookmarkStart w:id="2" w:name="_GoBack"/>
      <w:bookmarkEnd w:id="2"/>
    </w:p>
    <w:p w:rsidR="00445F31" w:rsidRDefault="00445F31" w:rsidP="00535FE8">
      <w:pPr>
        <w:widowControl w:val="0"/>
        <w:autoSpaceDE w:val="0"/>
        <w:autoSpaceDN w:val="0"/>
        <w:adjustRightInd w:val="0"/>
        <w:spacing w:line="276" w:lineRule="auto"/>
        <w:ind w:right="78"/>
        <w:rPr>
          <w:rFonts w:cs="Arial"/>
          <w:color w:val="000000"/>
          <w:sz w:val="25"/>
          <w:szCs w:val="25"/>
          <w:lang w:val="en-US"/>
        </w:rPr>
      </w:pPr>
    </w:p>
    <w:p w:rsidR="00445F31" w:rsidRDefault="00445F31" w:rsidP="00445F31">
      <w:pPr>
        <w:pStyle w:val="Heading2"/>
        <w:rPr>
          <w:lang w:val="en-US"/>
        </w:rPr>
      </w:pPr>
      <w:bookmarkStart w:id="3" w:name="_Toc258853"/>
      <w:r>
        <w:rPr>
          <w:lang w:val="en-US"/>
        </w:rPr>
        <w:t xml:space="preserve">Who we </w:t>
      </w:r>
      <w:proofErr w:type="gramStart"/>
      <w:r>
        <w:rPr>
          <w:lang w:val="en-US"/>
        </w:rPr>
        <w:t>are</w:t>
      </w:r>
      <w:bookmarkEnd w:id="3"/>
      <w:proofErr w:type="gramEnd"/>
    </w:p>
    <w:p w:rsidR="00445F31" w:rsidRPr="00445F31" w:rsidRDefault="00445F31" w:rsidP="00445F31">
      <w:pPr>
        <w:rPr>
          <w:lang w:val="en-US"/>
        </w:rPr>
      </w:pPr>
    </w:p>
    <w:p w:rsidR="0021008D" w:rsidRPr="00F204C8" w:rsidRDefault="005066EF" w:rsidP="00535FE8">
      <w:pPr>
        <w:widowControl w:val="0"/>
        <w:autoSpaceDE w:val="0"/>
        <w:autoSpaceDN w:val="0"/>
        <w:adjustRightInd w:val="0"/>
        <w:spacing w:line="276" w:lineRule="auto"/>
        <w:ind w:right="78"/>
        <w:rPr>
          <w:rFonts w:cs="Arial"/>
          <w:color w:val="000000"/>
          <w:lang w:val="en-US"/>
        </w:rPr>
      </w:pPr>
      <w:r w:rsidRPr="00F204C8">
        <w:rPr>
          <w:rFonts w:cs="Arial"/>
          <w:color w:val="000000"/>
          <w:lang w:val="en-US"/>
        </w:rPr>
        <w:t xml:space="preserve">The European Disability Forum is an independent NGO that represents the interests of 80 million Europeans with disabilities. EDF is a unique platform which brings together representative </w:t>
      </w:r>
      <w:proofErr w:type="spellStart"/>
      <w:r w:rsidRPr="00F204C8">
        <w:rPr>
          <w:rFonts w:cs="Arial"/>
          <w:color w:val="000000"/>
          <w:lang w:val="en-US"/>
        </w:rPr>
        <w:t>organisations</w:t>
      </w:r>
      <w:proofErr w:type="spellEnd"/>
      <w:r w:rsidRPr="00F204C8">
        <w:rPr>
          <w:rFonts w:cs="Arial"/>
          <w:color w:val="000000"/>
          <w:lang w:val="en-US"/>
        </w:rPr>
        <w:t xml:space="preserve"> of persons with disabilities from across Europe. EDF is run by persons with disabilities and their families. We are a strong, united voice of persons with disabilities in Europe.</w:t>
      </w:r>
    </w:p>
    <w:p w:rsidR="00196316" w:rsidRPr="00F204C8" w:rsidRDefault="00196316" w:rsidP="00535FE8">
      <w:pPr>
        <w:pStyle w:val="Heading2"/>
        <w:rPr>
          <w:rFonts w:cs="Arial"/>
          <w:color w:val="000000"/>
          <w:lang w:val="en-US"/>
        </w:rPr>
      </w:pPr>
    </w:p>
    <w:p w:rsidR="00196316" w:rsidRPr="00F204C8" w:rsidRDefault="00196316" w:rsidP="00535FE8">
      <w:pPr>
        <w:pStyle w:val="Heading2"/>
        <w:rPr>
          <w:rFonts w:cs="Arial"/>
          <w:lang w:val="en-US"/>
        </w:rPr>
      </w:pPr>
      <w:bookmarkStart w:id="4" w:name="_Toc258854"/>
      <w:r w:rsidRPr="00F204C8">
        <w:rPr>
          <w:rFonts w:cs="Arial"/>
          <w:lang w:val="en-US"/>
        </w:rPr>
        <w:t>Introduction</w:t>
      </w:r>
      <w:bookmarkEnd w:id="4"/>
    </w:p>
    <w:p w:rsidR="00196316" w:rsidRPr="00F204C8" w:rsidRDefault="00196316" w:rsidP="00535FE8">
      <w:pPr>
        <w:rPr>
          <w:rFonts w:cs="Arial"/>
          <w:lang w:val="en-US"/>
        </w:rPr>
      </w:pPr>
    </w:p>
    <w:p w:rsidR="00894A47" w:rsidRDefault="00894A47" w:rsidP="00535FE8">
      <w:pPr>
        <w:spacing w:line="276" w:lineRule="auto"/>
        <w:rPr>
          <w:rFonts w:cs="Arial"/>
        </w:rPr>
      </w:pPr>
      <w:r>
        <w:rPr>
          <w:rFonts w:cs="Arial"/>
        </w:rPr>
        <w:t>These are EDF’s proposed amendments following the European Parliament’s vote on 15 November 2018 and the publication of the Commission proposal of 28 September 2017 on</w:t>
      </w:r>
      <w:r w:rsidR="003326A8" w:rsidRPr="00F204C8">
        <w:rPr>
          <w:rFonts w:cs="Arial"/>
        </w:rPr>
        <w:t xml:space="preserve"> </w:t>
      </w:r>
      <w:hyperlink r:id="rId14" w:history="1">
        <w:r>
          <w:rPr>
            <w:rStyle w:val="Hyperlink"/>
            <w:rFonts w:cs="Arial"/>
          </w:rPr>
          <w:t xml:space="preserve"> the</w:t>
        </w:r>
        <w:r w:rsidR="003326A8" w:rsidRPr="00F204C8">
          <w:rPr>
            <w:rStyle w:val="Hyperlink"/>
            <w:rFonts w:cs="Arial"/>
          </w:rPr>
          <w:t xml:space="preserve"> recast of the Regulation on rail passengers’ rights and obligations (1371/2007)</w:t>
        </w:r>
      </w:hyperlink>
      <w:r>
        <w:rPr>
          <w:rFonts w:cs="Arial"/>
        </w:rPr>
        <w:t>.</w:t>
      </w:r>
    </w:p>
    <w:p w:rsidR="00894A47" w:rsidRDefault="00894A47" w:rsidP="00535FE8">
      <w:pPr>
        <w:spacing w:line="276" w:lineRule="auto"/>
        <w:rPr>
          <w:rFonts w:cs="Arial"/>
        </w:rPr>
      </w:pPr>
    </w:p>
    <w:p w:rsidR="00445F31" w:rsidRDefault="00894A47" w:rsidP="00894A47">
      <w:pPr>
        <w:spacing w:line="276" w:lineRule="auto"/>
        <w:rPr>
          <w:rFonts w:cs="Arial"/>
          <w:lang w:eastAsia="nl-NL"/>
        </w:rPr>
      </w:pPr>
      <w:r>
        <w:rPr>
          <w:rFonts w:cs="Arial"/>
          <w:lang w:eastAsia="nl-NL"/>
        </w:rPr>
        <w:t xml:space="preserve">In general, </w:t>
      </w:r>
      <w:r w:rsidRPr="00F204C8">
        <w:rPr>
          <w:rFonts w:cs="Arial"/>
          <w:lang w:eastAsia="nl-NL"/>
        </w:rPr>
        <w:t>EDF welcome</w:t>
      </w:r>
      <w:r>
        <w:rPr>
          <w:rFonts w:cs="Arial"/>
          <w:lang w:eastAsia="nl-NL"/>
        </w:rPr>
        <w:t>s</w:t>
      </w:r>
      <w:r w:rsidRPr="00F204C8">
        <w:rPr>
          <w:rFonts w:cs="Arial"/>
          <w:lang w:eastAsia="nl-NL"/>
        </w:rPr>
        <w:t xml:space="preserve"> the recast as an opportunity to improve the regulation. </w:t>
      </w:r>
      <w:r w:rsidR="003326A8" w:rsidRPr="00F204C8">
        <w:rPr>
          <w:rFonts w:cs="Arial"/>
        </w:rPr>
        <w:t xml:space="preserve">The new proposal strengthens the rights of persons with disabilities and of persons with reduced mobility (PRMs), notably by providing closer alignment with the United Nations Convention on the Rights of Persons with Disabilities (UNCRPD). </w:t>
      </w:r>
      <w:r w:rsidR="003326A8" w:rsidRPr="00F204C8">
        <w:rPr>
          <w:rFonts w:cs="Arial"/>
          <w:lang w:eastAsia="nl-NL"/>
        </w:rPr>
        <w:t xml:space="preserve">We published </w:t>
      </w:r>
      <w:hyperlink r:id="rId15" w:history="1">
        <w:r w:rsidR="003326A8" w:rsidRPr="00F204C8">
          <w:rPr>
            <w:rStyle w:val="Hyperlink"/>
            <w:rFonts w:cs="Arial"/>
          </w:rPr>
          <w:t>our position paper on the recast of the Regulation on Rail Passengers’ Rights (1371/2007)</w:t>
        </w:r>
      </w:hyperlink>
      <w:r w:rsidR="003326A8" w:rsidRPr="00F204C8">
        <w:rPr>
          <w:rFonts w:cs="Arial"/>
        </w:rPr>
        <w:t xml:space="preserve"> </w:t>
      </w:r>
      <w:r w:rsidR="003326A8" w:rsidRPr="00F204C8">
        <w:rPr>
          <w:rFonts w:cs="Arial"/>
          <w:lang w:eastAsia="nl-NL"/>
        </w:rPr>
        <w:t xml:space="preserve">in October 2017 with detailed comments about the proposal. </w:t>
      </w:r>
    </w:p>
    <w:p w:rsidR="00445F31" w:rsidRDefault="00445F31">
      <w:pPr>
        <w:rPr>
          <w:rFonts w:cs="Arial"/>
          <w:lang w:eastAsia="nl-NL"/>
        </w:rPr>
      </w:pPr>
      <w:r>
        <w:rPr>
          <w:rFonts w:cs="Arial"/>
          <w:lang w:eastAsia="nl-NL"/>
        </w:rPr>
        <w:br w:type="page"/>
      </w:r>
    </w:p>
    <w:p w:rsidR="00196316" w:rsidRPr="00894A47" w:rsidRDefault="00196316" w:rsidP="00894A47">
      <w:pPr>
        <w:spacing w:line="276" w:lineRule="auto"/>
        <w:rPr>
          <w:rFonts w:cs="Arial"/>
        </w:rPr>
      </w:pPr>
    </w:p>
    <w:p w:rsidR="00196316" w:rsidRPr="00F204C8" w:rsidRDefault="00196316" w:rsidP="00535FE8">
      <w:pPr>
        <w:rPr>
          <w:rFonts w:cs="Arial"/>
          <w:lang w:val="en-US"/>
        </w:rPr>
      </w:pPr>
    </w:p>
    <w:p w:rsidR="00894A47" w:rsidRDefault="00894A47" w:rsidP="00894A47">
      <w:pPr>
        <w:pStyle w:val="Heading2"/>
      </w:pPr>
      <w:bookmarkStart w:id="5" w:name="_Toc258855"/>
      <w:r>
        <w:t>Executive summary</w:t>
      </w:r>
      <w:bookmarkEnd w:id="5"/>
    </w:p>
    <w:p w:rsidR="00894A47" w:rsidRPr="00894A47" w:rsidRDefault="00894A47" w:rsidP="00894A47"/>
    <w:p w:rsidR="00292396" w:rsidRPr="00F204C8" w:rsidRDefault="00292396" w:rsidP="00535FE8">
      <w:pPr>
        <w:rPr>
          <w:rFonts w:cs="Arial"/>
        </w:rPr>
      </w:pPr>
      <w:proofErr w:type="gramStart"/>
      <w:r w:rsidRPr="00F204C8">
        <w:rPr>
          <w:rFonts w:cs="Arial"/>
        </w:rPr>
        <w:t>In particular, we</w:t>
      </w:r>
      <w:proofErr w:type="gramEnd"/>
      <w:r w:rsidRPr="00F204C8">
        <w:rPr>
          <w:rFonts w:cs="Arial"/>
        </w:rPr>
        <w:t xml:space="preserve"> </w:t>
      </w:r>
      <w:r w:rsidRPr="00F204C8">
        <w:rPr>
          <w:rFonts w:cs="Arial"/>
          <w:b/>
        </w:rPr>
        <w:t>support</w:t>
      </w:r>
      <w:r w:rsidRPr="00F204C8">
        <w:rPr>
          <w:rFonts w:cs="Arial"/>
        </w:rPr>
        <w:t xml:space="preserve"> the following provisions</w:t>
      </w:r>
      <w:r w:rsidR="00894A47">
        <w:rPr>
          <w:rFonts w:cs="Arial"/>
        </w:rPr>
        <w:t xml:space="preserve"> of the Commission proposal and the </w:t>
      </w:r>
      <w:r w:rsidR="00846E66">
        <w:rPr>
          <w:rFonts w:cs="Arial"/>
        </w:rPr>
        <w:t xml:space="preserve">amended </w:t>
      </w:r>
      <w:r w:rsidR="00894A47">
        <w:rPr>
          <w:rFonts w:cs="Arial"/>
        </w:rPr>
        <w:t>European Parliament text</w:t>
      </w:r>
      <w:r w:rsidRPr="00F204C8">
        <w:rPr>
          <w:rFonts w:cs="Arial"/>
        </w:rPr>
        <w:t>:</w:t>
      </w:r>
    </w:p>
    <w:p w:rsidR="00933820" w:rsidRDefault="00933820" w:rsidP="00933820">
      <w:pPr>
        <w:pStyle w:val="ListParagraph"/>
        <w:ind w:left="1065"/>
        <w:rPr>
          <w:rFonts w:cs="Arial"/>
        </w:rPr>
      </w:pPr>
    </w:p>
    <w:p w:rsidR="00933820" w:rsidRDefault="00933820" w:rsidP="00933820">
      <w:pPr>
        <w:pStyle w:val="ListParagraph"/>
        <w:numPr>
          <w:ilvl w:val="0"/>
          <w:numId w:val="8"/>
        </w:numPr>
        <w:rPr>
          <w:rFonts w:cs="Arial"/>
        </w:rPr>
      </w:pPr>
      <w:r w:rsidRPr="005442CD">
        <w:rPr>
          <w:rFonts w:cs="Arial"/>
          <w:b/>
        </w:rPr>
        <w:t>Reduction of the pre-notification time for booking assistance</w:t>
      </w:r>
      <w:r>
        <w:rPr>
          <w:rFonts w:cs="Arial"/>
        </w:rPr>
        <w:t xml:space="preserve"> (Art. 24.1(a))</w:t>
      </w:r>
    </w:p>
    <w:p w:rsidR="00933820" w:rsidRDefault="00933820" w:rsidP="00933820">
      <w:pPr>
        <w:pStyle w:val="ListParagraph"/>
        <w:numPr>
          <w:ilvl w:val="0"/>
          <w:numId w:val="8"/>
        </w:numPr>
        <w:rPr>
          <w:rFonts w:cs="Arial"/>
        </w:rPr>
      </w:pPr>
      <w:r>
        <w:rPr>
          <w:rFonts w:cs="Arial"/>
        </w:rPr>
        <w:t>Availability of assistance during all times rail services operate (Art. 24.1(a))</w:t>
      </w:r>
    </w:p>
    <w:p w:rsidR="00933820" w:rsidRPr="00933820" w:rsidRDefault="00933820" w:rsidP="00933820">
      <w:pPr>
        <w:pStyle w:val="ListParagraph"/>
        <w:numPr>
          <w:ilvl w:val="0"/>
          <w:numId w:val="8"/>
        </w:numPr>
        <w:rPr>
          <w:rFonts w:cs="Arial"/>
        </w:rPr>
      </w:pPr>
      <w:r>
        <w:rPr>
          <w:rFonts w:cs="Arial"/>
        </w:rPr>
        <w:t xml:space="preserve">No </w:t>
      </w:r>
      <w:r w:rsidR="00292396" w:rsidRPr="00F204C8">
        <w:rPr>
          <w:rFonts w:cs="Arial"/>
        </w:rPr>
        <w:t>exemptions for disability-related provisions (Art. 2</w:t>
      </w:r>
      <w:r>
        <w:rPr>
          <w:rFonts w:cs="Arial"/>
        </w:rPr>
        <w:t>.4</w:t>
      </w:r>
      <w:r w:rsidR="00292396" w:rsidRPr="00F204C8">
        <w:rPr>
          <w:rFonts w:cs="Arial"/>
        </w:rPr>
        <w:t xml:space="preserve">) </w:t>
      </w:r>
    </w:p>
    <w:p w:rsidR="00933820" w:rsidRPr="00F204C8" w:rsidRDefault="00933820" w:rsidP="00535FE8">
      <w:pPr>
        <w:pStyle w:val="ListParagraph"/>
        <w:numPr>
          <w:ilvl w:val="0"/>
          <w:numId w:val="8"/>
        </w:numPr>
        <w:rPr>
          <w:rFonts w:cs="Arial"/>
        </w:rPr>
      </w:pPr>
      <w:r>
        <w:rPr>
          <w:rFonts w:cs="Arial"/>
        </w:rPr>
        <w:t xml:space="preserve">Accessibility of information (Art. 1.1, 9.3, Art. 9.4, Art. 28.3) </w:t>
      </w:r>
    </w:p>
    <w:p w:rsidR="00292396" w:rsidRDefault="00292396" w:rsidP="00535FE8">
      <w:pPr>
        <w:pStyle w:val="ListParagraph"/>
        <w:numPr>
          <w:ilvl w:val="0"/>
          <w:numId w:val="8"/>
        </w:numPr>
        <w:rPr>
          <w:rFonts w:cs="Arial"/>
        </w:rPr>
      </w:pPr>
      <w:r w:rsidRPr="00F204C8">
        <w:rPr>
          <w:rFonts w:cs="Arial"/>
        </w:rPr>
        <w:t>re-routed and alternative transport</w:t>
      </w:r>
      <w:r w:rsidR="00933820">
        <w:rPr>
          <w:rFonts w:cs="Arial"/>
        </w:rPr>
        <w:t xml:space="preserve"> services </w:t>
      </w:r>
      <w:proofErr w:type="gramStart"/>
      <w:r w:rsidR="00933820">
        <w:rPr>
          <w:rFonts w:cs="Arial"/>
        </w:rPr>
        <w:t>have to</w:t>
      </w:r>
      <w:proofErr w:type="gramEnd"/>
      <w:r w:rsidR="00933820">
        <w:rPr>
          <w:rFonts w:cs="Arial"/>
        </w:rPr>
        <w:t xml:space="preserve"> be accessible </w:t>
      </w:r>
      <w:r w:rsidRPr="00F204C8">
        <w:rPr>
          <w:rFonts w:cs="Arial"/>
        </w:rPr>
        <w:t>(Art. 16</w:t>
      </w:r>
      <w:r w:rsidR="00933820">
        <w:rPr>
          <w:rFonts w:cs="Arial"/>
        </w:rPr>
        <w:t>.3</w:t>
      </w:r>
      <w:r w:rsidRPr="00F204C8">
        <w:rPr>
          <w:rFonts w:cs="Arial"/>
        </w:rPr>
        <w:t>)</w:t>
      </w:r>
    </w:p>
    <w:p w:rsidR="00933820" w:rsidRDefault="00933820" w:rsidP="00535FE8">
      <w:pPr>
        <w:pStyle w:val="ListParagraph"/>
        <w:numPr>
          <w:ilvl w:val="0"/>
          <w:numId w:val="8"/>
        </w:numPr>
        <w:rPr>
          <w:rFonts w:cs="Arial"/>
        </w:rPr>
      </w:pPr>
      <w:r>
        <w:rPr>
          <w:rFonts w:cs="Arial"/>
        </w:rPr>
        <w:t>Possibility to travel with certified service animal or accompanying person free of charge if independent mobility is not possible (Art. 20.1)</w:t>
      </w:r>
    </w:p>
    <w:p w:rsidR="00933820" w:rsidRDefault="00933820" w:rsidP="00535FE8">
      <w:pPr>
        <w:pStyle w:val="ListParagraph"/>
        <w:numPr>
          <w:ilvl w:val="0"/>
          <w:numId w:val="8"/>
        </w:numPr>
        <w:rPr>
          <w:rFonts w:cs="Arial"/>
        </w:rPr>
      </w:pPr>
      <w:r>
        <w:rPr>
          <w:rFonts w:cs="Arial"/>
        </w:rPr>
        <w:t>Booking of assistance shall always be free of charge (Art. 22.1, Art. 24.1)</w:t>
      </w:r>
    </w:p>
    <w:p w:rsidR="00933820" w:rsidRDefault="00933820" w:rsidP="00535FE8">
      <w:pPr>
        <w:pStyle w:val="ListParagraph"/>
        <w:numPr>
          <w:ilvl w:val="0"/>
          <w:numId w:val="8"/>
        </w:numPr>
        <w:rPr>
          <w:rFonts w:cs="Arial"/>
        </w:rPr>
      </w:pPr>
      <w:r>
        <w:rPr>
          <w:rFonts w:cs="Arial"/>
        </w:rPr>
        <w:t>If services on board of the train are not accessible, assistance must be offered to allow access to the service like e.g. restaurant cars (Art. 23.3)</w:t>
      </w:r>
    </w:p>
    <w:p w:rsidR="00846E66" w:rsidRPr="00F204C8" w:rsidRDefault="00846E66" w:rsidP="00535FE8">
      <w:pPr>
        <w:pStyle w:val="ListParagraph"/>
        <w:numPr>
          <w:ilvl w:val="0"/>
          <w:numId w:val="8"/>
        </w:numPr>
        <w:rPr>
          <w:rFonts w:cs="Arial"/>
        </w:rPr>
      </w:pPr>
      <w:r>
        <w:rPr>
          <w:rFonts w:cs="Arial"/>
        </w:rPr>
        <w:t>Full compensation in case of loss or damage of mobility equipment or injury of certified service animal (Art. 25.2)</w:t>
      </w:r>
    </w:p>
    <w:p w:rsidR="00292396" w:rsidRPr="00F204C8" w:rsidRDefault="00846E66" w:rsidP="00535FE8">
      <w:pPr>
        <w:pStyle w:val="ListParagraph"/>
        <w:numPr>
          <w:ilvl w:val="0"/>
          <w:numId w:val="8"/>
        </w:numPr>
        <w:rPr>
          <w:rFonts w:cs="Arial"/>
        </w:rPr>
      </w:pPr>
      <w:r>
        <w:rPr>
          <w:rFonts w:cs="Arial"/>
        </w:rPr>
        <w:t xml:space="preserve">Obligation to train </w:t>
      </w:r>
      <w:r w:rsidR="00292396" w:rsidRPr="00F204C8">
        <w:rPr>
          <w:rFonts w:cs="Arial"/>
        </w:rPr>
        <w:t>staff on disability issues (Art. 26)</w:t>
      </w:r>
    </w:p>
    <w:p w:rsidR="00846E66" w:rsidRDefault="00846E66" w:rsidP="00535FE8">
      <w:pPr>
        <w:pStyle w:val="ListParagraph"/>
        <w:numPr>
          <w:ilvl w:val="0"/>
          <w:numId w:val="8"/>
        </w:numPr>
        <w:rPr>
          <w:rFonts w:cs="Arial"/>
        </w:rPr>
      </w:pPr>
      <w:r>
        <w:rPr>
          <w:rFonts w:cs="Arial"/>
        </w:rPr>
        <w:t>Accessible and easier complaint handling procedure (Art. 28.3)</w:t>
      </w:r>
    </w:p>
    <w:p w:rsidR="00846E66" w:rsidRDefault="00846E66" w:rsidP="00535FE8">
      <w:pPr>
        <w:pStyle w:val="ListParagraph"/>
        <w:numPr>
          <w:ilvl w:val="0"/>
          <w:numId w:val="8"/>
        </w:numPr>
        <w:rPr>
          <w:rFonts w:cs="Arial"/>
        </w:rPr>
      </w:pPr>
      <w:r>
        <w:rPr>
          <w:rFonts w:cs="Arial"/>
        </w:rPr>
        <w:t>Involvement of organisations representing persons with disabilities to improve services (Art. 29.2(a)new)</w:t>
      </w:r>
    </w:p>
    <w:p w:rsidR="00846E66" w:rsidRPr="00846E66" w:rsidRDefault="00292396" w:rsidP="00846E66">
      <w:pPr>
        <w:pStyle w:val="ListParagraph"/>
        <w:numPr>
          <w:ilvl w:val="0"/>
          <w:numId w:val="8"/>
        </w:numPr>
        <w:rPr>
          <w:rFonts w:cs="Arial"/>
        </w:rPr>
      </w:pPr>
      <w:r w:rsidRPr="00F204C8">
        <w:rPr>
          <w:rFonts w:cs="Arial"/>
        </w:rPr>
        <w:t>National Enforcement Bodies</w:t>
      </w:r>
      <w:r w:rsidR="00846E66">
        <w:rPr>
          <w:rFonts w:cs="Arial"/>
        </w:rPr>
        <w:t xml:space="preserve">’ tasks and competences are </w:t>
      </w:r>
      <w:r w:rsidR="006D1A36">
        <w:rPr>
          <w:rFonts w:cs="Arial"/>
        </w:rPr>
        <w:t>strengthened</w:t>
      </w:r>
      <w:r w:rsidR="00846E66">
        <w:rPr>
          <w:rFonts w:cs="Arial"/>
        </w:rPr>
        <w:t xml:space="preserve"> and better defined (Art. 32.1, Art. 32.2, Art. 32.3(a)new</w:t>
      </w:r>
      <w:r w:rsidRPr="00F204C8">
        <w:rPr>
          <w:rFonts w:cs="Arial"/>
        </w:rPr>
        <w:t>)</w:t>
      </w:r>
    </w:p>
    <w:p w:rsidR="00292396" w:rsidRPr="00F204C8" w:rsidRDefault="00292396" w:rsidP="00535FE8">
      <w:pPr>
        <w:rPr>
          <w:rFonts w:cs="Arial"/>
        </w:rPr>
      </w:pPr>
    </w:p>
    <w:p w:rsidR="00292396" w:rsidRPr="00F204C8" w:rsidRDefault="00A23C76" w:rsidP="00535FE8">
      <w:pPr>
        <w:rPr>
          <w:rFonts w:cs="Arial"/>
        </w:rPr>
      </w:pPr>
      <w:r>
        <w:rPr>
          <w:rFonts w:cs="Arial"/>
        </w:rPr>
        <w:t xml:space="preserve">However, we </w:t>
      </w:r>
      <w:r w:rsidR="00D452EA">
        <w:rPr>
          <w:rFonts w:cs="Arial"/>
        </w:rPr>
        <w:t xml:space="preserve">suggest </w:t>
      </w:r>
      <w:r w:rsidR="00D452EA" w:rsidRPr="005442CD">
        <w:rPr>
          <w:rFonts w:cs="Arial"/>
          <w:b/>
        </w:rPr>
        <w:t>strengthening</w:t>
      </w:r>
      <w:r w:rsidR="00D452EA">
        <w:rPr>
          <w:rFonts w:cs="Arial"/>
        </w:rPr>
        <w:t xml:space="preserve"> </w:t>
      </w:r>
      <w:r w:rsidR="00292396" w:rsidRPr="00F204C8">
        <w:rPr>
          <w:rFonts w:cs="Arial"/>
        </w:rPr>
        <w:t>the following</w:t>
      </w:r>
      <w:r w:rsidR="00D452EA">
        <w:rPr>
          <w:rFonts w:cs="Arial"/>
        </w:rPr>
        <w:t xml:space="preserve"> aspects</w:t>
      </w:r>
      <w:r w:rsidR="00292396" w:rsidRPr="00F204C8">
        <w:rPr>
          <w:rFonts w:cs="Arial"/>
        </w:rPr>
        <w:t>:</w:t>
      </w:r>
    </w:p>
    <w:p w:rsidR="00292396" w:rsidRPr="00F204C8" w:rsidRDefault="00292396" w:rsidP="00535FE8">
      <w:pPr>
        <w:rPr>
          <w:rFonts w:cs="Arial"/>
        </w:rPr>
      </w:pPr>
    </w:p>
    <w:p w:rsidR="00A23C76" w:rsidRDefault="00A23C76" w:rsidP="00846E66">
      <w:pPr>
        <w:pStyle w:val="ListParagraph"/>
        <w:numPr>
          <w:ilvl w:val="0"/>
          <w:numId w:val="8"/>
        </w:numPr>
        <w:rPr>
          <w:rFonts w:cs="Arial"/>
        </w:rPr>
      </w:pPr>
      <w:r>
        <w:rPr>
          <w:rFonts w:cs="Arial"/>
        </w:rPr>
        <w:t xml:space="preserve">Pre-notification mentioned in Art. 24 still exists and spontaneous, independent travel is still not possible. The </w:t>
      </w:r>
      <w:r w:rsidRPr="005442CD">
        <w:rPr>
          <w:rFonts w:cs="Arial"/>
          <w:b/>
        </w:rPr>
        <w:t>“Turn-up-and-go”</w:t>
      </w:r>
      <w:r>
        <w:rPr>
          <w:rFonts w:cs="Arial"/>
        </w:rPr>
        <w:t xml:space="preserve"> principle should be included in the Regulation.</w:t>
      </w:r>
    </w:p>
    <w:p w:rsidR="00A23C76" w:rsidRPr="005442CD" w:rsidRDefault="00846E66" w:rsidP="00846E66">
      <w:pPr>
        <w:pStyle w:val="ListParagraph"/>
        <w:numPr>
          <w:ilvl w:val="0"/>
          <w:numId w:val="8"/>
        </w:numPr>
        <w:rPr>
          <w:rFonts w:cs="Arial"/>
          <w:b/>
        </w:rPr>
      </w:pPr>
      <w:r>
        <w:rPr>
          <w:rFonts w:cs="Arial"/>
        </w:rPr>
        <w:t xml:space="preserve">AM </w:t>
      </w:r>
      <w:r w:rsidR="00A23C76">
        <w:rPr>
          <w:rFonts w:cs="Arial"/>
        </w:rPr>
        <w:t xml:space="preserve">68 of the Parliament </w:t>
      </w:r>
      <w:proofErr w:type="gramStart"/>
      <w:r w:rsidR="00A23C76">
        <w:rPr>
          <w:rFonts w:cs="Arial"/>
        </w:rPr>
        <w:t>text</w:t>
      </w:r>
      <w:proofErr w:type="gramEnd"/>
      <w:r w:rsidR="00A23C76">
        <w:rPr>
          <w:rFonts w:cs="Arial"/>
        </w:rPr>
        <w:t xml:space="preserve"> does not allow purchasing a ticket on board the train if “any other means of purchasing tickets in advance” is available. (Art. 10.5)</w:t>
      </w:r>
      <w:r w:rsidR="005442CD">
        <w:rPr>
          <w:rFonts w:cs="Arial"/>
        </w:rPr>
        <w:t xml:space="preserve">. This should be changed to </w:t>
      </w:r>
      <w:r w:rsidR="005442CD" w:rsidRPr="005442CD">
        <w:rPr>
          <w:rFonts w:cs="Arial"/>
          <w:b/>
        </w:rPr>
        <w:t xml:space="preserve">allow persons with disabilities to buy tickets on board the train if no other accessible means of purchasing the ticket is available. </w:t>
      </w:r>
    </w:p>
    <w:p w:rsidR="00846E66" w:rsidRPr="00846E66" w:rsidRDefault="00846E66" w:rsidP="00846E66">
      <w:pPr>
        <w:pStyle w:val="ListParagraph"/>
        <w:numPr>
          <w:ilvl w:val="0"/>
          <w:numId w:val="8"/>
        </w:numPr>
        <w:rPr>
          <w:rFonts w:cs="Arial"/>
        </w:rPr>
      </w:pPr>
      <w:r w:rsidRPr="00F204C8">
        <w:rPr>
          <w:rFonts w:cs="Arial"/>
        </w:rPr>
        <w:t xml:space="preserve">contingency plans for bigger stations </w:t>
      </w:r>
      <w:proofErr w:type="gramStart"/>
      <w:r w:rsidRPr="00F204C8">
        <w:rPr>
          <w:rFonts w:cs="Arial"/>
        </w:rPr>
        <w:t>have to</w:t>
      </w:r>
      <w:proofErr w:type="gramEnd"/>
      <w:r w:rsidRPr="00F204C8">
        <w:rPr>
          <w:rFonts w:cs="Arial"/>
        </w:rPr>
        <w:t xml:space="preserve"> be drawn up and include persons with disabilities (Art. 18)</w:t>
      </w:r>
    </w:p>
    <w:p w:rsidR="00292396" w:rsidRPr="00F204C8" w:rsidRDefault="00292396" w:rsidP="00535FE8">
      <w:pPr>
        <w:pStyle w:val="ListParagraph"/>
        <w:numPr>
          <w:ilvl w:val="0"/>
          <w:numId w:val="8"/>
        </w:numPr>
        <w:rPr>
          <w:rFonts w:cs="Arial"/>
        </w:rPr>
      </w:pPr>
      <w:r w:rsidRPr="00F204C8">
        <w:rPr>
          <w:rFonts w:cs="Arial"/>
        </w:rPr>
        <w:t>The requirements for staff training are not more comprehensive and detailed</w:t>
      </w:r>
      <w:r w:rsidR="00A23C76">
        <w:rPr>
          <w:rFonts w:cs="Arial"/>
        </w:rPr>
        <w:t xml:space="preserve"> and only target staff that provide “direct assistance” to persons with disabilities (Art. 26.1(a)</w:t>
      </w:r>
    </w:p>
    <w:p w:rsidR="00292396" w:rsidRPr="00F204C8" w:rsidRDefault="00292396" w:rsidP="00535FE8">
      <w:pPr>
        <w:rPr>
          <w:rFonts w:cs="Arial"/>
        </w:rPr>
      </w:pPr>
    </w:p>
    <w:p w:rsidR="00292396" w:rsidRPr="00F204C8" w:rsidRDefault="00292396" w:rsidP="00535FE8">
      <w:pPr>
        <w:rPr>
          <w:rFonts w:cs="Arial"/>
        </w:rPr>
      </w:pPr>
      <w:r w:rsidRPr="00F204C8">
        <w:rPr>
          <w:rFonts w:cs="Arial"/>
        </w:rPr>
        <w:t>Please find below our proposal for amendments.</w:t>
      </w:r>
    </w:p>
    <w:p w:rsidR="00292396" w:rsidRPr="00F204C8" w:rsidRDefault="00292396" w:rsidP="00535FE8">
      <w:pPr>
        <w:pStyle w:val="Heading2"/>
        <w:rPr>
          <w:rFonts w:cs="Arial"/>
          <w:color w:val="000000"/>
          <w:lang w:val="en-US"/>
        </w:rPr>
      </w:pPr>
    </w:p>
    <w:p w:rsidR="00196316" w:rsidRPr="00F204C8" w:rsidRDefault="00DF3EE5" w:rsidP="00B310A1">
      <w:pPr>
        <w:pStyle w:val="Heading2"/>
        <w:rPr>
          <w:rFonts w:cs="Arial"/>
          <w:lang w:val="en-US"/>
        </w:rPr>
      </w:pPr>
      <w:r w:rsidRPr="00F204C8">
        <w:rPr>
          <w:rFonts w:cs="Arial"/>
          <w:color w:val="000000"/>
          <w:lang w:val="en-US"/>
        </w:rPr>
        <w:br w:type="page"/>
      </w:r>
    </w:p>
    <w:p w:rsidR="00F204C8" w:rsidRPr="00F204C8" w:rsidRDefault="00F204C8" w:rsidP="00535FE8">
      <w:pPr>
        <w:rPr>
          <w:rFonts w:cs="Arial"/>
        </w:rPr>
      </w:pPr>
    </w:p>
    <w:p w:rsidR="00F204C8" w:rsidRDefault="00C561BA" w:rsidP="005865A7">
      <w:pPr>
        <w:pStyle w:val="Heading2"/>
      </w:pPr>
      <w:bookmarkStart w:id="6" w:name="_Toc258856"/>
      <w:r>
        <w:t>Recital 15</w:t>
      </w:r>
      <w:bookmarkEnd w:id="6"/>
    </w:p>
    <w:p w:rsidR="008F0CED" w:rsidRDefault="008F0CED" w:rsidP="00535FE8">
      <w:pPr>
        <w:rPr>
          <w:rFonts w:cs="Arial"/>
        </w:rPr>
      </w:pPr>
    </w:p>
    <w:tbl>
      <w:tblPr>
        <w:tblStyle w:val="TableGrid"/>
        <w:tblW w:w="0" w:type="auto"/>
        <w:tblLook w:val="04A0" w:firstRow="1" w:lastRow="0" w:firstColumn="1" w:lastColumn="0" w:noHBand="0" w:noVBand="1"/>
      </w:tblPr>
      <w:tblGrid>
        <w:gridCol w:w="3320"/>
        <w:gridCol w:w="3321"/>
        <w:gridCol w:w="3321"/>
      </w:tblGrid>
      <w:tr w:rsidR="008F0CED" w:rsidTr="008F0CED">
        <w:tc>
          <w:tcPr>
            <w:tcW w:w="3320" w:type="dxa"/>
          </w:tcPr>
          <w:p w:rsidR="008F0CED" w:rsidRDefault="00A019CB" w:rsidP="00535FE8">
            <w:pPr>
              <w:rPr>
                <w:rFonts w:cs="Arial"/>
              </w:rPr>
            </w:pPr>
            <w:r>
              <w:rPr>
                <w:rFonts w:cs="Arial"/>
              </w:rPr>
              <w:t>Commission proposal</w:t>
            </w:r>
          </w:p>
        </w:tc>
        <w:tc>
          <w:tcPr>
            <w:tcW w:w="3321" w:type="dxa"/>
          </w:tcPr>
          <w:p w:rsidR="008F0CED" w:rsidRDefault="00A019CB" w:rsidP="00535FE8">
            <w:pPr>
              <w:rPr>
                <w:rFonts w:cs="Arial"/>
              </w:rPr>
            </w:pPr>
            <w:r>
              <w:rPr>
                <w:rFonts w:cs="Arial"/>
              </w:rPr>
              <w:t>EP amendments</w:t>
            </w:r>
          </w:p>
        </w:tc>
        <w:tc>
          <w:tcPr>
            <w:tcW w:w="3321" w:type="dxa"/>
          </w:tcPr>
          <w:p w:rsidR="008F0CED" w:rsidRDefault="00A019CB" w:rsidP="00535FE8">
            <w:pPr>
              <w:rPr>
                <w:rFonts w:cs="Arial"/>
              </w:rPr>
            </w:pPr>
            <w:r>
              <w:rPr>
                <w:rFonts w:cs="Arial"/>
              </w:rPr>
              <w:t>EDF proposed amendments</w:t>
            </w:r>
          </w:p>
        </w:tc>
      </w:tr>
      <w:tr w:rsidR="008F0CED" w:rsidTr="008F0CED">
        <w:tc>
          <w:tcPr>
            <w:tcW w:w="3320" w:type="dxa"/>
          </w:tcPr>
          <w:p w:rsidR="008F0CED" w:rsidRDefault="00A019CB" w:rsidP="00535FE8">
            <w:pPr>
              <w:rPr>
                <w:rFonts w:cs="Arial"/>
              </w:rPr>
            </w:pPr>
            <w:r w:rsidRPr="00A019CB">
              <w:rPr>
                <w:rFonts w:cs="Arial"/>
              </w:rPr>
              <w:t>(15) In the light of the United Nations Convention on the Rights of Persons with Disabilities and in order to give persons with disabilities and persons with reduced mobility opportunities for rail travel comparable to those of other citizens, rules for non-discrimination and assistance during their journey should be established. Persons with disabilities and persons with reduced mobility, whether caused by disability, age or any other factor, have the same right as all other citizens to free movement and to non-discrimination. Inter alia, special attention should be given to the provision of information to persons with disabilities and persons with reduced mobility concerning the accessibility of rail services, access conditions of rolling stock</w:t>
            </w:r>
            <w:r>
              <w:rPr>
                <w:rFonts w:cs="Arial"/>
              </w:rPr>
              <w:t xml:space="preserve"> </w:t>
            </w:r>
            <w:r w:rsidRPr="00A019CB">
              <w:rPr>
                <w:rFonts w:cs="Arial"/>
              </w:rPr>
              <w:t xml:space="preserve">and the facilities on board. In order to provide passengers with sensory impairment with the best information on delays, visual and audible systems should be used, as appropriate. Persons with disabilities and persons with reduced mobility should be enabled to buy tickets on board a train without extra charges. Staff should be adequately trained to respond to the </w:t>
            </w:r>
            <w:r w:rsidRPr="00A019CB">
              <w:rPr>
                <w:rFonts w:cs="Arial"/>
              </w:rPr>
              <w:lastRenderedPageBreak/>
              <w:t xml:space="preserve">needs of persons with disabilities and persons with reduced mobility, notably when </w:t>
            </w:r>
            <w:proofErr w:type="gramStart"/>
            <w:r w:rsidRPr="00A019CB">
              <w:rPr>
                <w:rFonts w:cs="Arial"/>
              </w:rPr>
              <w:t>providing assistance</w:t>
            </w:r>
            <w:proofErr w:type="gramEnd"/>
            <w:r w:rsidRPr="00A019CB">
              <w:rPr>
                <w:rFonts w:cs="Arial"/>
              </w:rPr>
              <w:t xml:space="preserve">. To ensure equal travel conditions, such persons </w:t>
            </w:r>
            <w:proofErr w:type="gramStart"/>
            <w:r w:rsidRPr="00A019CB">
              <w:rPr>
                <w:rFonts w:cs="Arial"/>
              </w:rPr>
              <w:t>should be provided with assistance at stations and on board at all times</w:t>
            </w:r>
            <w:proofErr w:type="gramEnd"/>
            <w:r w:rsidRPr="00A019CB">
              <w:rPr>
                <w:rFonts w:cs="Arial"/>
              </w:rPr>
              <w:t xml:space="preserve"> when trains operate and not only at certain times of the day.</w:t>
            </w:r>
          </w:p>
          <w:p w:rsidR="00A019CB" w:rsidRDefault="00A019CB" w:rsidP="00535FE8">
            <w:pPr>
              <w:rPr>
                <w:rFonts w:cs="Arial"/>
              </w:rPr>
            </w:pPr>
          </w:p>
        </w:tc>
        <w:tc>
          <w:tcPr>
            <w:tcW w:w="3321" w:type="dxa"/>
          </w:tcPr>
          <w:p w:rsidR="00A019CB" w:rsidRPr="00A019CB" w:rsidRDefault="00A019CB" w:rsidP="00A019CB">
            <w:pPr>
              <w:rPr>
                <w:rFonts w:cs="Arial"/>
              </w:rPr>
            </w:pPr>
            <w:r w:rsidRPr="00A019CB">
              <w:rPr>
                <w:rFonts w:cs="Arial"/>
              </w:rPr>
              <w:lastRenderedPageBreak/>
              <w:t xml:space="preserve">(15) In the light of the United Nations Convention on the Rights of Persons with Disabilities and in order to give persons with disabilities and persons with reduced mobility opportunities for rail travel comparable to those of other citizens, rules for non-discrimination and assistance during their journey should be established. Persons with disabilities and persons with reduced mobility, whether caused by disability, age or any other factor, have the same right as all other citizens to free movement and to non-discrimination. Inter alia, special attention should be given to the provision of </w:t>
            </w:r>
            <w:r w:rsidRPr="00A779C2">
              <w:rPr>
                <w:rFonts w:cs="Arial"/>
                <w:b/>
              </w:rPr>
              <w:t xml:space="preserve">accessible </w:t>
            </w:r>
            <w:r w:rsidRPr="00A019CB">
              <w:rPr>
                <w:rFonts w:cs="Arial"/>
              </w:rPr>
              <w:t>information to persons with disabilities and persons with reduced mobility concerning the accessibility of rail services, access</w:t>
            </w:r>
            <w:r>
              <w:rPr>
                <w:rFonts w:cs="Arial"/>
              </w:rPr>
              <w:t xml:space="preserve"> </w:t>
            </w:r>
            <w:r w:rsidRPr="00A019CB">
              <w:rPr>
                <w:rFonts w:cs="Arial"/>
              </w:rPr>
              <w:t xml:space="preserve">conditions of rolling stock and the facilities on board. In order to provide passengers with sensory impairment with the best information on delays, visual and audible systems should be used </w:t>
            </w:r>
            <w:r w:rsidRPr="005E5F3B">
              <w:rPr>
                <w:rFonts w:cs="Arial"/>
                <w:b/>
              </w:rPr>
              <w:t>which are appropriate and comprehensible to those passengers.</w:t>
            </w:r>
            <w:r w:rsidRPr="00A019CB">
              <w:rPr>
                <w:rFonts w:cs="Arial"/>
              </w:rPr>
              <w:t xml:space="preserve"> Staff should be adequately trained to respond to the needs of persons with disabilities and persons with reduced </w:t>
            </w:r>
            <w:r w:rsidRPr="00A019CB">
              <w:rPr>
                <w:rFonts w:cs="Arial"/>
              </w:rPr>
              <w:lastRenderedPageBreak/>
              <w:t xml:space="preserve">mobility, notably when </w:t>
            </w:r>
            <w:proofErr w:type="gramStart"/>
            <w:r w:rsidRPr="00A019CB">
              <w:rPr>
                <w:rFonts w:cs="Arial"/>
              </w:rPr>
              <w:t>providing assistance</w:t>
            </w:r>
            <w:proofErr w:type="gramEnd"/>
            <w:r w:rsidRPr="00A019CB">
              <w:rPr>
                <w:rFonts w:cs="Arial"/>
              </w:rPr>
              <w:t xml:space="preserve">. To ensure equal travel conditions, such persons should be provided, </w:t>
            </w:r>
            <w:r w:rsidRPr="00A779C2">
              <w:rPr>
                <w:rFonts w:cs="Arial"/>
                <w:b/>
              </w:rPr>
              <w:t>free of charge</w:t>
            </w:r>
            <w:r w:rsidRPr="00A019CB">
              <w:rPr>
                <w:rFonts w:cs="Arial"/>
              </w:rPr>
              <w:t>, with assistance to board and disembark.</w:t>
            </w:r>
          </w:p>
          <w:p w:rsidR="008F0CED" w:rsidRDefault="008F0CED" w:rsidP="00A019CB">
            <w:pPr>
              <w:rPr>
                <w:rFonts w:cs="Arial"/>
              </w:rPr>
            </w:pPr>
          </w:p>
        </w:tc>
        <w:tc>
          <w:tcPr>
            <w:tcW w:w="3321" w:type="dxa"/>
          </w:tcPr>
          <w:p w:rsidR="008F0CED" w:rsidRDefault="00A779C2" w:rsidP="00535FE8">
            <w:pPr>
              <w:rPr>
                <w:rFonts w:cs="Arial"/>
              </w:rPr>
            </w:pPr>
            <w:r>
              <w:rPr>
                <w:rFonts w:cs="Arial"/>
              </w:rPr>
              <w:lastRenderedPageBreak/>
              <w:t>Keep EP amendment in combination with EDF’s addition in Recital 15 a (new)</w:t>
            </w:r>
          </w:p>
        </w:tc>
      </w:tr>
      <w:tr w:rsidR="00A019CB" w:rsidTr="00183143">
        <w:tc>
          <w:tcPr>
            <w:tcW w:w="9962" w:type="dxa"/>
            <w:gridSpan w:val="3"/>
          </w:tcPr>
          <w:p w:rsidR="00A019CB" w:rsidRDefault="00A019CB" w:rsidP="00535FE8">
            <w:pPr>
              <w:rPr>
                <w:rFonts w:cs="Arial"/>
              </w:rPr>
            </w:pPr>
            <w:r>
              <w:rPr>
                <w:rFonts w:cs="Arial"/>
              </w:rPr>
              <w:t>Justification:</w:t>
            </w:r>
          </w:p>
          <w:p w:rsidR="00164094" w:rsidRDefault="00164094" w:rsidP="00535FE8">
            <w:pPr>
              <w:rPr>
                <w:rFonts w:cs="Arial"/>
              </w:rPr>
            </w:pPr>
          </w:p>
          <w:p w:rsidR="00164094" w:rsidRDefault="00164094" w:rsidP="00164094">
            <w:pPr>
              <w:rPr>
                <w:rFonts w:cs="Arial"/>
                <w:i/>
                <w:sz w:val="23"/>
                <w:szCs w:val="23"/>
              </w:rPr>
            </w:pPr>
            <w:r w:rsidRPr="00DA4ABD">
              <w:rPr>
                <w:rFonts w:cs="Arial"/>
                <w:i/>
                <w:sz w:val="23"/>
                <w:szCs w:val="23"/>
              </w:rPr>
              <w:t>This recital is needed to clarify provisions in article 22 and 24. As evidenced by the European Commission in their 2013 report on the implementation of the regulation, it is not unusual for transport providers to ask persons with disabilities to use a premium rate telephone booking helpline to book assistance and this can be a significant additional cost to passengers with disabilities. Booking assistance should be free.</w:t>
            </w:r>
          </w:p>
          <w:p w:rsidR="001B4F22" w:rsidRDefault="001B4F22" w:rsidP="00164094">
            <w:pPr>
              <w:rPr>
                <w:rFonts w:cs="Arial"/>
                <w:i/>
                <w:sz w:val="23"/>
                <w:szCs w:val="23"/>
              </w:rPr>
            </w:pPr>
          </w:p>
          <w:p w:rsidR="00A019CB" w:rsidRDefault="001B4F22" w:rsidP="00535FE8">
            <w:pPr>
              <w:rPr>
                <w:rFonts w:cs="Arial"/>
              </w:rPr>
            </w:pPr>
            <w:r w:rsidRPr="001B4F22">
              <w:rPr>
                <w:rFonts w:cs="Arial"/>
                <w:i/>
                <w:sz w:val="23"/>
                <w:szCs w:val="23"/>
              </w:rPr>
              <w:t>The cost of a phone call to book assistance should never exceed the regular local call rate because otherwise this is an additional cost for persons with disabilities, in line with point 5.4 of the Commission’s Interpretative Guidelines</w:t>
            </w:r>
            <w:r>
              <w:rPr>
                <w:rFonts w:cs="Arial"/>
                <w:i/>
                <w:sz w:val="23"/>
                <w:szCs w:val="23"/>
              </w:rPr>
              <w:t>.</w:t>
            </w:r>
          </w:p>
          <w:p w:rsidR="00A019CB" w:rsidRDefault="00A019CB" w:rsidP="00535FE8">
            <w:pPr>
              <w:rPr>
                <w:rFonts w:cs="Arial"/>
              </w:rPr>
            </w:pPr>
          </w:p>
        </w:tc>
      </w:tr>
    </w:tbl>
    <w:p w:rsidR="008F0CED" w:rsidRDefault="008F0CED" w:rsidP="00535FE8">
      <w:pPr>
        <w:rPr>
          <w:rFonts w:cs="Arial"/>
        </w:rPr>
      </w:pPr>
    </w:p>
    <w:p w:rsidR="00A019CB" w:rsidRDefault="00A779C2" w:rsidP="005865A7">
      <w:pPr>
        <w:pStyle w:val="Heading2"/>
      </w:pPr>
      <w:bookmarkStart w:id="7" w:name="_Toc258857"/>
      <w:r>
        <w:t>Recital 15 a (new)</w:t>
      </w:r>
      <w:bookmarkEnd w:id="7"/>
    </w:p>
    <w:p w:rsidR="00A779C2" w:rsidRDefault="00A779C2" w:rsidP="00535FE8">
      <w:pPr>
        <w:rPr>
          <w:rFonts w:cs="Arial"/>
        </w:rPr>
      </w:pPr>
    </w:p>
    <w:tbl>
      <w:tblPr>
        <w:tblStyle w:val="TableGrid"/>
        <w:tblW w:w="0" w:type="auto"/>
        <w:tblLook w:val="04A0" w:firstRow="1" w:lastRow="0" w:firstColumn="1" w:lastColumn="0" w:noHBand="0" w:noVBand="1"/>
      </w:tblPr>
      <w:tblGrid>
        <w:gridCol w:w="3320"/>
        <w:gridCol w:w="3321"/>
        <w:gridCol w:w="3321"/>
      </w:tblGrid>
      <w:tr w:rsidR="00A019CB" w:rsidTr="00183143">
        <w:tc>
          <w:tcPr>
            <w:tcW w:w="3320" w:type="dxa"/>
          </w:tcPr>
          <w:p w:rsidR="00A019CB" w:rsidRDefault="00A019CB" w:rsidP="00183143">
            <w:pPr>
              <w:rPr>
                <w:rFonts w:cs="Arial"/>
              </w:rPr>
            </w:pPr>
            <w:r>
              <w:rPr>
                <w:rFonts w:cs="Arial"/>
              </w:rPr>
              <w:t>Commission proposal</w:t>
            </w:r>
          </w:p>
        </w:tc>
        <w:tc>
          <w:tcPr>
            <w:tcW w:w="3321" w:type="dxa"/>
          </w:tcPr>
          <w:p w:rsidR="00A019CB" w:rsidRDefault="00A019CB" w:rsidP="00183143">
            <w:pPr>
              <w:rPr>
                <w:rFonts w:cs="Arial"/>
              </w:rPr>
            </w:pPr>
            <w:r>
              <w:rPr>
                <w:rFonts w:cs="Arial"/>
              </w:rPr>
              <w:t>EP amendments</w:t>
            </w:r>
          </w:p>
        </w:tc>
        <w:tc>
          <w:tcPr>
            <w:tcW w:w="3321" w:type="dxa"/>
          </w:tcPr>
          <w:p w:rsidR="00A019CB" w:rsidRDefault="00A019CB" w:rsidP="00183143">
            <w:pPr>
              <w:rPr>
                <w:rFonts w:cs="Arial"/>
              </w:rPr>
            </w:pPr>
            <w:r>
              <w:rPr>
                <w:rFonts w:cs="Arial"/>
              </w:rPr>
              <w:t>EDF proposed amendments</w:t>
            </w:r>
          </w:p>
        </w:tc>
      </w:tr>
      <w:tr w:rsidR="00A019CB" w:rsidTr="00183143">
        <w:tc>
          <w:tcPr>
            <w:tcW w:w="3320" w:type="dxa"/>
          </w:tcPr>
          <w:p w:rsidR="00A019CB" w:rsidRDefault="00A779C2" w:rsidP="00183143">
            <w:pPr>
              <w:rPr>
                <w:rFonts w:cs="Arial"/>
              </w:rPr>
            </w:pPr>
            <w:r>
              <w:rPr>
                <w:rFonts w:cs="Arial"/>
              </w:rPr>
              <w:t>n/a</w:t>
            </w:r>
          </w:p>
        </w:tc>
        <w:tc>
          <w:tcPr>
            <w:tcW w:w="3321" w:type="dxa"/>
          </w:tcPr>
          <w:p w:rsidR="00A019CB" w:rsidRPr="00A779C2" w:rsidRDefault="00A779C2" w:rsidP="00183143">
            <w:pPr>
              <w:rPr>
                <w:rFonts w:cs="Arial"/>
                <w:b/>
              </w:rPr>
            </w:pPr>
            <w:r w:rsidRPr="00A779C2">
              <w:rPr>
                <w:rFonts w:cs="Arial"/>
                <w:b/>
              </w:rPr>
              <w:t>(15a) If no accessible ticket vending facilities are available at the station, persons with disabilities and persons with reduced mobility should be able to purchase tickets on board the train.</w:t>
            </w:r>
          </w:p>
        </w:tc>
        <w:tc>
          <w:tcPr>
            <w:tcW w:w="3321" w:type="dxa"/>
          </w:tcPr>
          <w:p w:rsidR="001B4F22" w:rsidRPr="005442CD" w:rsidRDefault="00A779C2" w:rsidP="001B4F22">
            <w:pPr>
              <w:rPr>
                <w:rFonts w:cs="Arial"/>
                <w:b/>
                <w:sz w:val="23"/>
                <w:szCs w:val="23"/>
              </w:rPr>
            </w:pPr>
            <w:r w:rsidRPr="00A779C2">
              <w:rPr>
                <w:rFonts w:cs="Arial"/>
              </w:rPr>
              <w:t>(15a) If no accessible ticket vending facilities are available at the station, persons with disabilities and persons with reduced mobility should be able to purc</w:t>
            </w:r>
            <w:r>
              <w:rPr>
                <w:rFonts w:cs="Arial"/>
              </w:rPr>
              <w:t xml:space="preserve">hase tickets on board the train </w:t>
            </w:r>
            <w:r w:rsidRPr="00A779C2">
              <w:rPr>
                <w:rFonts w:cs="Arial"/>
                <w:b/>
              </w:rPr>
              <w:t>free of charge.</w:t>
            </w:r>
            <w:r w:rsidR="001B4F22">
              <w:rPr>
                <w:rFonts w:cs="Arial"/>
                <w:b/>
              </w:rPr>
              <w:t xml:space="preserve"> </w:t>
            </w:r>
            <w:r w:rsidR="001B4F22" w:rsidRPr="001B4F22">
              <w:rPr>
                <w:rFonts w:cs="Arial"/>
                <w:b/>
              </w:rPr>
              <w:t>N</w:t>
            </w:r>
            <w:r w:rsidR="001B4F22" w:rsidRPr="005442CD">
              <w:rPr>
                <w:b/>
                <w:sz w:val="23"/>
                <w:szCs w:val="23"/>
              </w:rPr>
              <w:t>o “proof of disability” shall be requested by the Railway Undertaking’s staff</w:t>
            </w:r>
            <w:r w:rsidR="001B4F22">
              <w:rPr>
                <w:b/>
                <w:sz w:val="23"/>
                <w:szCs w:val="23"/>
              </w:rPr>
              <w:t xml:space="preserve"> for this purpose. </w:t>
            </w:r>
          </w:p>
          <w:p w:rsidR="00A019CB" w:rsidRDefault="00A019CB" w:rsidP="00183143">
            <w:pPr>
              <w:rPr>
                <w:rFonts w:cs="Arial"/>
              </w:rPr>
            </w:pPr>
          </w:p>
        </w:tc>
      </w:tr>
      <w:tr w:rsidR="00A019CB" w:rsidTr="00183143">
        <w:tc>
          <w:tcPr>
            <w:tcW w:w="9962" w:type="dxa"/>
            <w:gridSpan w:val="3"/>
          </w:tcPr>
          <w:p w:rsidR="00A019CB" w:rsidRDefault="00A019CB" w:rsidP="00183143">
            <w:pPr>
              <w:rPr>
                <w:rFonts w:cs="Arial"/>
              </w:rPr>
            </w:pPr>
            <w:r>
              <w:rPr>
                <w:rFonts w:cs="Arial"/>
              </w:rPr>
              <w:t>Justification:</w:t>
            </w:r>
          </w:p>
          <w:p w:rsidR="00A019CB" w:rsidRDefault="00A019CB" w:rsidP="00183143">
            <w:pPr>
              <w:rPr>
                <w:rFonts w:cs="Arial"/>
              </w:rPr>
            </w:pPr>
          </w:p>
          <w:p w:rsidR="00A779C2" w:rsidRPr="00CF20D8" w:rsidRDefault="00A779C2" w:rsidP="00183143">
            <w:pPr>
              <w:rPr>
                <w:rFonts w:cs="Arial"/>
              </w:rPr>
            </w:pPr>
            <w:r w:rsidRPr="00FE1A24">
              <w:rPr>
                <w:rFonts w:cs="Arial"/>
              </w:rPr>
              <w:t xml:space="preserve">An unstaffed station or a broken ticketing machine are not the fault of the PRM </w:t>
            </w:r>
            <w:proofErr w:type="gramStart"/>
            <w:r w:rsidRPr="00FE1A24">
              <w:rPr>
                <w:rFonts w:cs="Arial"/>
              </w:rPr>
              <w:t>passenger</w:t>
            </w:r>
            <w:proofErr w:type="gramEnd"/>
            <w:r w:rsidRPr="00FE1A24">
              <w:rPr>
                <w:rFonts w:cs="Arial"/>
              </w:rPr>
              <w:t xml:space="preserve"> so they have to be offered an alternative way of pur</w:t>
            </w:r>
            <w:r w:rsidRPr="00754C47">
              <w:rPr>
                <w:rFonts w:cs="Arial"/>
              </w:rPr>
              <w:t>chasing a ticket at no extra cost. Buying a ticket via a mobile application or online can be an additional sales channel but this cannot be the only other alternative since</w:t>
            </w:r>
            <w:r w:rsidRPr="00CF20D8">
              <w:rPr>
                <w:rFonts w:cs="Arial"/>
              </w:rPr>
              <w:t xml:space="preserve"> it cannot be expected that all PRM passengers, which </w:t>
            </w:r>
            <w:r w:rsidRPr="00CF20D8">
              <w:rPr>
                <w:rFonts w:cs="Arial"/>
              </w:rPr>
              <w:lastRenderedPageBreak/>
              <w:t xml:space="preserve">also includes many older persons, own a smart phone or are comfortable using it. Furthermore, often the website, applications, and payment procedures are not accessible either! </w:t>
            </w:r>
          </w:p>
          <w:p w:rsidR="001B4F22" w:rsidRPr="005442CD" w:rsidRDefault="001B4F22" w:rsidP="00183143">
            <w:pPr>
              <w:rPr>
                <w:rFonts w:cs="Arial"/>
              </w:rPr>
            </w:pPr>
          </w:p>
          <w:p w:rsidR="00A019CB" w:rsidRDefault="001B4F22" w:rsidP="00183143">
            <w:pPr>
              <w:rPr>
                <w:rFonts w:cs="Arial"/>
              </w:rPr>
            </w:pPr>
            <w:r w:rsidRPr="005442CD">
              <w:rPr>
                <w:rFonts w:cs="Arial"/>
              </w:rPr>
              <w:t>Furthermore, t</w:t>
            </w:r>
            <w:r w:rsidRPr="005442CD">
              <w:rPr>
                <w:rFonts w:cs="Arial"/>
                <w:sz w:val="23"/>
                <w:szCs w:val="23"/>
              </w:rPr>
              <w:t xml:space="preserve">his recital is needed to clarify article 10. It is a fact that many disabilities are invisible and many persons with disabilities are regularly discriminated against because others do not believe that they have a disability. Passengers with disabilities should not be asked by staff to prove that they have a disability under any circumstances. </w:t>
            </w:r>
          </w:p>
        </w:tc>
      </w:tr>
    </w:tbl>
    <w:p w:rsidR="00A019CB" w:rsidRDefault="00A019CB" w:rsidP="00535FE8">
      <w:pPr>
        <w:rPr>
          <w:rFonts w:cs="Arial"/>
        </w:rPr>
      </w:pPr>
    </w:p>
    <w:p w:rsidR="00A019CB" w:rsidRDefault="004F1919" w:rsidP="005865A7">
      <w:pPr>
        <w:pStyle w:val="Heading2"/>
      </w:pPr>
      <w:bookmarkStart w:id="8" w:name="_Toc258858"/>
      <w:r>
        <w:t>Recital 20</w:t>
      </w:r>
      <w:bookmarkEnd w:id="8"/>
    </w:p>
    <w:p w:rsidR="004F1919" w:rsidRDefault="004F1919" w:rsidP="00535FE8">
      <w:pPr>
        <w:rPr>
          <w:rFonts w:cs="Arial"/>
        </w:rPr>
      </w:pPr>
    </w:p>
    <w:tbl>
      <w:tblPr>
        <w:tblStyle w:val="TableGrid"/>
        <w:tblW w:w="0" w:type="auto"/>
        <w:tblLook w:val="04A0" w:firstRow="1" w:lastRow="0" w:firstColumn="1" w:lastColumn="0" w:noHBand="0" w:noVBand="1"/>
      </w:tblPr>
      <w:tblGrid>
        <w:gridCol w:w="3320"/>
        <w:gridCol w:w="3321"/>
        <w:gridCol w:w="3321"/>
      </w:tblGrid>
      <w:tr w:rsidR="00A019CB" w:rsidTr="00183143">
        <w:tc>
          <w:tcPr>
            <w:tcW w:w="3320" w:type="dxa"/>
          </w:tcPr>
          <w:p w:rsidR="00A019CB" w:rsidRDefault="00A019CB" w:rsidP="00183143">
            <w:pPr>
              <w:rPr>
                <w:rFonts w:cs="Arial"/>
              </w:rPr>
            </w:pPr>
            <w:r>
              <w:rPr>
                <w:rFonts w:cs="Arial"/>
              </w:rPr>
              <w:t>Commission proposal</w:t>
            </w:r>
          </w:p>
        </w:tc>
        <w:tc>
          <w:tcPr>
            <w:tcW w:w="3321" w:type="dxa"/>
          </w:tcPr>
          <w:p w:rsidR="00A019CB" w:rsidRDefault="00A019CB" w:rsidP="00183143">
            <w:pPr>
              <w:rPr>
                <w:rFonts w:cs="Arial"/>
              </w:rPr>
            </w:pPr>
            <w:r>
              <w:rPr>
                <w:rFonts w:cs="Arial"/>
              </w:rPr>
              <w:t>EP amendments</w:t>
            </w:r>
          </w:p>
        </w:tc>
        <w:tc>
          <w:tcPr>
            <w:tcW w:w="3321" w:type="dxa"/>
          </w:tcPr>
          <w:p w:rsidR="00A019CB" w:rsidRDefault="00A019CB" w:rsidP="00183143">
            <w:pPr>
              <w:rPr>
                <w:rFonts w:cs="Arial"/>
              </w:rPr>
            </w:pPr>
            <w:r>
              <w:rPr>
                <w:rFonts w:cs="Arial"/>
              </w:rPr>
              <w:t>EDF proposed amendments</w:t>
            </w:r>
          </w:p>
        </w:tc>
      </w:tr>
      <w:tr w:rsidR="00A019CB" w:rsidTr="00183143">
        <w:tc>
          <w:tcPr>
            <w:tcW w:w="3320" w:type="dxa"/>
          </w:tcPr>
          <w:p w:rsidR="00A019CB" w:rsidRDefault="004F1919" w:rsidP="00183143">
            <w:pPr>
              <w:rPr>
                <w:rFonts w:cs="Arial"/>
              </w:rPr>
            </w:pPr>
            <w:r w:rsidRPr="004F1919">
              <w:rPr>
                <w:rFonts w:cs="Arial"/>
              </w:rPr>
              <w:t xml:space="preserve">(20) In the event of delay, passengers should be provided with continued or re-routed transport options under comparable transport conditions. The needs of persons with disabilities and persons with reduced mobility should be </w:t>
            </w:r>
            <w:proofErr w:type="gramStart"/>
            <w:r w:rsidRPr="004F1919">
              <w:rPr>
                <w:rFonts w:cs="Arial"/>
              </w:rPr>
              <w:t>taken into account</w:t>
            </w:r>
            <w:proofErr w:type="gramEnd"/>
            <w:r w:rsidRPr="004F1919">
              <w:rPr>
                <w:rFonts w:cs="Arial"/>
              </w:rPr>
              <w:t xml:space="preserve"> in such an event.</w:t>
            </w:r>
          </w:p>
        </w:tc>
        <w:tc>
          <w:tcPr>
            <w:tcW w:w="3321" w:type="dxa"/>
          </w:tcPr>
          <w:p w:rsidR="00A019CB" w:rsidRDefault="004F1919" w:rsidP="00183143">
            <w:pPr>
              <w:rPr>
                <w:rFonts w:cs="Arial"/>
              </w:rPr>
            </w:pPr>
            <w:r w:rsidRPr="004F1919">
              <w:rPr>
                <w:rFonts w:cs="Arial"/>
              </w:rPr>
              <w:t xml:space="preserve">(20) In the event of delay, passengers should be provided with continued or re-routed transport options under comparable transport conditions. The needs of </w:t>
            </w:r>
            <w:r w:rsidRPr="004F1919">
              <w:rPr>
                <w:rFonts w:cs="Arial"/>
                <w:b/>
              </w:rPr>
              <w:t>appropriate information for</w:t>
            </w:r>
            <w:r w:rsidRPr="004F1919">
              <w:rPr>
                <w:rFonts w:cs="Arial"/>
              </w:rPr>
              <w:t xml:space="preserve"> persons with disabilities and persons with reduced mobility should </w:t>
            </w:r>
            <w:proofErr w:type="gramStart"/>
            <w:r w:rsidRPr="004F1919">
              <w:rPr>
                <w:rFonts w:cs="Arial"/>
                <w:b/>
              </w:rPr>
              <w:t>in particular</w:t>
            </w:r>
            <w:r w:rsidRPr="004F1919">
              <w:rPr>
                <w:rFonts w:cs="Arial"/>
              </w:rPr>
              <w:t xml:space="preserve"> be</w:t>
            </w:r>
            <w:proofErr w:type="gramEnd"/>
            <w:r w:rsidRPr="004F1919">
              <w:rPr>
                <w:rFonts w:cs="Arial"/>
              </w:rPr>
              <w:t xml:space="preserve"> taken into account in such an event.</w:t>
            </w:r>
          </w:p>
        </w:tc>
        <w:tc>
          <w:tcPr>
            <w:tcW w:w="3321" w:type="dxa"/>
          </w:tcPr>
          <w:p w:rsidR="00A019CB" w:rsidRDefault="004F1919" w:rsidP="00183143">
            <w:pPr>
              <w:rPr>
                <w:rFonts w:cs="Arial"/>
              </w:rPr>
            </w:pPr>
            <w:r w:rsidRPr="004F1919">
              <w:rPr>
                <w:rFonts w:cs="Arial"/>
              </w:rPr>
              <w:t xml:space="preserve">(20) In the event of delay, passengers should be provided with continued or re-routed transport options under comparable transport conditions. The needs of </w:t>
            </w:r>
            <w:r w:rsidRPr="004F1919">
              <w:rPr>
                <w:rFonts w:cs="Arial"/>
                <w:b/>
              </w:rPr>
              <w:t>accessible</w:t>
            </w:r>
            <w:r>
              <w:rPr>
                <w:rFonts w:cs="Arial"/>
              </w:rPr>
              <w:t xml:space="preserve"> </w:t>
            </w:r>
            <w:r w:rsidRPr="004F1919">
              <w:rPr>
                <w:rFonts w:cs="Arial"/>
              </w:rPr>
              <w:t xml:space="preserve">information for persons with disabilities and persons with reduced mobility should </w:t>
            </w:r>
            <w:proofErr w:type="gramStart"/>
            <w:r w:rsidRPr="004F1919">
              <w:rPr>
                <w:rFonts w:cs="Arial"/>
              </w:rPr>
              <w:t>in particular be</w:t>
            </w:r>
            <w:proofErr w:type="gramEnd"/>
            <w:r w:rsidRPr="004F1919">
              <w:rPr>
                <w:rFonts w:cs="Arial"/>
              </w:rPr>
              <w:t xml:space="preserve"> taken into account in such an event.</w:t>
            </w:r>
          </w:p>
        </w:tc>
      </w:tr>
      <w:tr w:rsidR="00A019CB" w:rsidTr="00183143">
        <w:tc>
          <w:tcPr>
            <w:tcW w:w="9962" w:type="dxa"/>
            <w:gridSpan w:val="3"/>
          </w:tcPr>
          <w:p w:rsidR="00A019CB" w:rsidRDefault="00A019CB" w:rsidP="00183143">
            <w:pPr>
              <w:rPr>
                <w:rFonts w:cs="Arial"/>
              </w:rPr>
            </w:pPr>
            <w:r>
              <w:rPr>
                <w:rFonts w:cs="Arial"/>
              </w:rPr>
              <w:t>Justification:</w:t>
            </w:r>
          </w:p>
          <w:p w:rsidR="00A019CB" w:rsidRDefault="00A019CB" w:rsidP="00183143">
            <w:pPr>
              <w:rPr>
                <w:rFonts w:cs="Arial"/>
              </w:rPr>
            </w:pPr>
          </w:p>
          <w:p w:rsidR="00E13EE9" w:rsidRDefault="00E13EE9" w:rsidP="00183143">
            <w:pPr>
              <w:rPr>
                <w:rFonts w:cs="Arial"/>
              </w:rPr>
            </w:pPr>
            <w:r>
              <w:rPr>
                <w:rFonts w:cs="Arial"/>
              </w:rPr>
              <w:t>“Appropriate” is a very general term whereas what it means is probably “accessible”.</w:t>
            </w:r>
          </w:p>
          <w:p w:rsidR="00A019CB" w:rsidRDefault="00A019CB" w:rsidP="00183143">
            <w:pPr>
              <w:rPr>
                <w:rFonts w:cs="Arial"/>
              </w:rPr>
            </w:pPr>
          </w:p>
        </w:tc>
      </w:tr>
    </w:tbl>
    <w:p w:rsidR="00A019CB" w:rsidRDefault="00A019CB" w:rsidP="00535FE8">
      <w:pPr>
        <w:rPr>
          <w:rFonts w:cs="Arial"/>
        </w:rPr>
      </w:pPr>
    </w:p>
    <w:p w:rsidR="004F1919" w:rsidRDefault="00E13EE9" w:rsidP="005865A7">
      <w:pPr>
        <w:pStyle w:val="Heading2"/>
      </w:pPr>
      <w:bookmarkStart w:id="9" w:name="_Toc258859"/>
      <w:r>
        <w:t>Recital 28</w:t>
      </w:r>
      <w:bookmarkEnd w:id="9"/>
    </w:p>
    <w:p w:rsidR="00E13EE9" w:rsidRDefault="00E13EE9"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4F1919" w:rsidTr="00183143">
        <w:tc>
          <w:tcPr>
            <w:tcW w:w="3320" w:type="dxa"/>
          </w:tcPr>
          <w:p w:rsidR="004F1919" w:rsidRDefault="004F1919" w:rsidP="00183143">
            <w:pPr>
              <w:rPr>
                <w:rFonts w:cs="Arial"/>
              </w:rPr>
            </w:pPr>
            <w:r>
              <w:rPr>
                <w:rFonts w:cs="Arial"/>
              </w:rPr>
              <w:t>Commission proposal</w:t>
            </w:r>
          </w:p>
        </w:tc>
        <w:tc>
          <w:tcPr>
            <w:tcW w:w="3321" w:type="dxa"/>
          </w:tcPr>
          <w:p w:rsidR="004F1919" w:rsidRDefault="004F1919" w:rsidP="00183143">
            <w:pPr>
              <w:rPr>
                <w:rFonts w:cs="Arial"/>
              </w:rPr>
            </w:pPr>
            <w:r>
              <w:rPr>
                <w:rFonts w:cs="Arial"/>
              </w:rPr>
              <w:t>EP amendments</w:t>
            </w:r>
          </w:p>
        </w:tc>
        <w:tc>
          <w:tcPr>
            <w:tcW w:w="3321" w:type="dxa"/>
          </w:tcPr>
          <w:p w:rsidR="004F1919" w:rsidRDefault="004F1919" w:rsidP="00183143">
            <w:pPr>
              <w:rPr>
                <w:rFonts w:cs="Arial"/>
              </w:rPr>
            </w:pPr>
            <w:r>
              <w:rPr>
                <w:rFonts w:cs="Arial"/>
              </w:rPr>
              <w:t>EDF proposed amendments</w:t>
            </w:r>
          </w:p>
        </w:tc>
      </w:tr>
      <w:tr w:rsidR="004F1919" w:rsidTr="00183143">
        <w:tc>
          <w:tcPr>
            <w:tcW w:w="3320" w:type="dxa"/>
          </w:tcPr>
          <w:p w:rsidR="004F1919" w:rsidRDefault="00FA027C" w:rsidP="00183143">
            <w:pPr>
              <w:rPr>
                <w:rFonts w:cs="Arial"/>
              </w:rPr>
            </w:pPr>
            <w:r w:rsidRPr="00FA027C">
              <w:rPr>
                <w:rFonts w:cs="Arial"/>
              </w:rPr>
              <w:t>(28) Railway undertakings and station managers should define, make publicly available, manage and monitor service quality standards for rail passenger services.</w:t>
            </w:r>
          </w:p>
        </w:tc>
        <w:tc>
          <w:tcPr>
            <w:tcW w:w="3321" w:type="dxa"/>
          </w:tcPr>
          <w:p w:rsidR="004F1919" w:rsidRDefault="00FA027C" w:rsidP="00183143">
            <w:pPr>
              <w:rPr>
                <w:rFonts w:cs="Arial"/>
              </w:rPr>
            </w:pPr>
            <w:r w:rsidRPr="00FA027C">
              <w:rPr>
                <w:rFonts w:cs="Arial"/>
              </w:rPr>
              <w:t xml:space="preserve">(28) Railway undertakings and station managers should define, make publicly available, manage and monitor service quality standards for rail passenger services </w:t>
            </w:r>
            <w:r w:rsidRPr="00FA027C">
              <w:rPr>
                <w:rFonts w:cs="Arial"/>
                <w:b/>
              </w:rPr>
              <w:t>including those for persons with disabilities and persons with reduced mobility.</w:t>
            </w:r>
          </w:p>
        </w:tc>
        <w:tc>
          <w:tcPr>
            <w:tcW w:w="3321" w:type="dxa"/>
          </w:tcPr>
          <w:p w:rsidR="004F1919" w:rsidRDefault="008108A6" w:rsidP="00183143">
            <w:pPr>
              <w:rPr>
                <w:rFonts w:cs="Arial"/>
              </w:rPr>
            </w:pPr>
            <w:r w:rsidRPr="00FA027C">
              <w:rPr>
                <w:rFonts w:cs="Arial"/>
              </w:rPr>
              <w:t>(28) Railway undertakings and station managers should define, make publicly available</w:t>
            </w:r>
            <w:r>
              <w:rPr>
                <w:rFonts w:cs="Arial"/>
              </w:rPr>
              <w:t xml:space="preserve"> </w:t>
            </w:r>
            <w:r>
              <w:rPr>
                <w:rFonts w:cs="Arial"/>
                <w:b/>
              </w:rPr>
              <w:t>in accessible format</w:t>
            </w:r>
            <w:r w:rsidRPr="00FA027C">
              <w:rPr>
                <w:rFonts w:cs="Arial"/>
              </w:rPr>
              <w:t xml:space="preserve">, manage and monitor service quality standards for rail passenger services </w:t>
            </w:r>
            <w:r w:rsidRPr="00FA027C">
              <w:rPr>
                <w:rFonts w:cs="Arial"/>
                <w:b/>
              </w:rPr>
              <w:t>including those for persons with disabilities and persons with reduced mobility.</w:t>
            </w:r>
          </w:p>
        </w:tc>
      </w:tr>
      <w:tr w:rsidR="004F1919" w:rsidTr="00183143">
        <w:tc>
          <w:tcPr>
            <w:tcW w:w="9962" w:type="dxa"/>
            <w:gridSpan w:val="3"/>
          </w:tcPr>
          <w:p w:rsidR="004F1919" w:rsidRDefault="004F1919" w:rsidP="00183143">
            <w:pPr>
              <w:rPr>
                <w:rFonts w:cs="Arial"/>
              </w:rPr>
            </w:pPr>
            <w:r>
              <w:rPr>
                <w:rFonts w:cs="Arial"/>
              </w:rPr>
              <w:t>Justification:</w:t>
            </w:r>
          </w:p>
          <w:p w:rsidR="008108A6" w:rsidRDefault="008108A6" w:rsidP="00183143">
            <w:pPr>
              <w:rPr>
                <w:rFonts w:cs="Arial"/>
              </w:rPr>
            </w:pPr>
          </w:p>
          <w:p w:rsidR="004F1919" w:rsidRDefault="008108A6" w:rsidP="00183143">
            <w:pPr>
              <w:rPr>
                <w:rFonts w:cs="Arial"/>
              </w:rPr>
            </w:pPr>
            <w:r>
              <w:rPr>
                <w:rFonts w:cs="Arial"/>
              </w:rPr>
              <w:lastRenderedPageBreak/>
              <w:t xml:space="preserve">Persons with disabilities and persons with reduced mobility should always be provided services of equal quality to other passengers. Therefore, defining, making publicly available, managing and monitoring services provided to them is as important as those provided to all passengers in general. The information that is made publicly available should be accessible. </w:t>
            </w:r>
          </w:p>
          <w:p w:rsidR="004F1919" w:rsidRDefault="004F1919" w:rsidP="00183143">
            <w:pPr>
              <w:rPr>
                <w:rFonts w:cs="Arial"/>
              </w:rPr>
            </w:pPr>
          </w:p>
        </w:tc>
      </w:tr>
    </w:tbl>
    <w:p w:rsidR="004F1919" w:rsidRDefault="004F1919" w:rsidP="004F1919">
      <w:pPr>
        <w:rPr>
          <w:rFonts w:cs="Arial"/>
        </w:rPr>
      </w:pPr>
    </w:p>
    <w:p w:rsidR="004F1919" w:rsidRDefault="0068241D" w:rsidP="005865A7">
      <w:pPr>
        <w:pStyle w:val="Heading2"/>
      </w:pPr>
      <w:bookmarkStart w:id="10" w:name="_Toc258860"/>
      <w:r>
        <w:t>Recital 29</w:t>
      </w:r>
      <w:bookmarkEnd w:id="10"/>
    </w:p>
    <w:p w:rsidR="0068241D" w:rsidRDefault="0068241D"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4F1919" w:rsidTr="00183143">
        <w:tc>
          <w:tcPr>
            <w:tcW w:w="3320" w:type="dxa"/>
          </w:tcPr>
          <w:p w:rsidR="004F1919" w:rsidRDefault="004F1919" w:rsidP="00183143">
            <w:pPr>
              <w:rPr>
                <w:rFonts w:cs="Arial"/>
              </w:rPr>
            </w:pPr>
            <w:r>
              <w:rPr>
                <w:rFonts w:cs="Arial"/>
              </w:rPr>
              <w:t>Commission proposal</w:t>
            </w:r>
          </w:p>
        </w:tc>
        <w:tc>
          <w:tcPr>
            <w:tcW w:w="3321" w:type="dxa"/>
          </w:tcPr>
          <w:p w:rsidR="004F1919" w:rsidRDefault="004F1919" w:rsidP="00183143">
            <w:pPr>
              <w:rPr>
                <w:rFonts w:cs="Arial"/>
              </w:rPr>
            </w:pPr>
            <w:r>
              <w:rPr>
                <w:rFonts w:cs="Arial"/>
              </w:rPr>
              <w:t>EP amendments</w:t>
            </w:r>
          </w:p>
        </w:tc>
        <w:tc>
          <w:tcPr>
            <w:tcW w:w="3321" w:type="dxa"/>
          </w:tcPr>
          <w:p w:rsidR="004F1919" w:rsidRDefault="004F1919" w:rsidP="00183143">
            <w:pPr>
              <w:rPr>
                <w:rFonts w:cs="Arial"/>
              </w:rPr>
            </w:pPr>
            <w:r>
              <w:rPr>
                <w:rFonts w:cs="Arial"/>
              </w:rPr>
              <w:t>EDF proposed amendments</w:t>
            </w:r>
          </w:p>
        </w:tc>
      </w:tr>
      <w:tr w:rsidR="004F1919" w:rsidTr="00183143">
        <w:tc>
          <w:tcPr>
            <w:tcW w:w="3320" w:type="dxa"/>
          </w:tcPr>
          <w:p w:rsidR="004F1919" w:rsidRDefault="00183143" w:rsidP="00183143">
            <w:pPr>
              <w:rPr>
                <w:rFonts w:cs="Arial"/>
              </w:rPr>
            </w:pPr>
            <w:r w:rsidRPr="00183143">
              <w:rPr>
                <w:rFonts w:cs="Arial"/>
              </w:rPr>
              <w:t>(29) To maintain a high level of consumer protection in rail transport, Member States should be required to designate national enforcement bodies to monitor closely and enforce this Regulation at national level. Those bodies should be able to take a variety of enforcement measures. Passengers should be able to complain to those bodies about alleged infringements of the Regulation. To ensure the satisfactory handling of such complaints, the bodies should also cooperate with each other.</w:t>
            </w:r>
          </w:p>
        </w:tc>
        <w:tc>
          <w:tcPr>
            <w:tcW w:w="3321" w:type="dxa"/>
          </w:tcPr>
          <w:p w:rsidR="004F1919" w:rsidRDefault="00183143" w:rsidP="00183143">
            <w:pPr>
              <w:rPr>
                <w:rFonts w:cs="Arial"/>
              </w:rPr>
            </w:pPr>
            <w:r w:rsidRPr="00183143">
              <w:rPr>
                <w:rFonts w:cs="Arial"/>
              </w:rPr>
              <w:t xml:space="preserve">(29) To maintain a high level of consumer protection in rail transport, Member States should be required to designate national enforcement bodies to monitor closely and enforce this Regulation at national level. Those bodies should be able to take a variety of enforcement measures </w:t>
            </w:r>
            <w:r w:rsidRPr="00183143">
              <w:rPr>
                <w:rFonts w:cs="Arial"/>
                <w:b/>
              </w:rPr>
              <w:t>and to provide the option for passengers of binding alternative dispute resolution in accord</w:t>
            </w:r>
            <w:r>
              <w:rPr>
                <w:rFonts w:cs="Arial"/>
                <w:b/>
              </w:rPr>
              <w:t>ance with Directive 2013/11/EU</w:t>
            </w:r>
            <w:r w:rsidRPr="00183143">
              <w:rPr>
                <w:rFonts w:cs="Arial"/>
              </w:rPr>
              <w:t xml:space="preserve">. Passengers should be able to complain to those bodies about alleged infringements of the Regulation, </w:t>
            </w:r>
            <w:r w:rsidRPr="00183143">
              <w:rPr>
                <w:rFonts w:cs="Arial"/>
                <w:b/>
              </w:rPr>
              <w:t>and to use online dispute resolution establishe</w:t>
            </w:r>
            <w:r>
              <w:rPr>
                <w:rFonts w:cs="Arial"/>
                <w:b/>
              </w:rPr>
              <w:t>d under Regulation 524/2013/EU</w:t>
            </w:r>
            <w:r w:rsidRPr="00183143">
              <w:rPr>
                <w:rFonts w:cs="Arial"/>
                <w:b/>
              </w:rPr>
              <w:t xml:space="preserve"> where agreed. It should also be </w:t>
            </w:r>
            <w:proofErr w:type="gramStart"/>
            <w:r w:rsidRPr="00183143">
              <w:rPr>
                <w:rFonts w:cs="Arial"/>
                <w:b/>
              </w:rPr>
              <w:t>provided that</w:t>
            </w:r>
            <w:proofErr w:type="gramEnd"/>
            <w:r w:rsidRPr="00183143">
              <w:rPr>
                <w:rFonts w:cs="Arial"/>
                <w:b/>
              </w:rPr>
              <w:t xml:space="preserve"> complaints may be made by organisations representing groups of passengers</w:t>
            </w:r>
            <w:r w:rsidRPr="00183143">
              <w:rPr>
                <w:rFonts w:cs="Arial"/>
              </w:rPr>
              <w:t xml:space="preserve">. To ensure the satisfactory handling of such complaints, the bodies should also cooperate with each other </w:t>
            </w:r>
            <w:r w:rsidRPr="00183143">
              <w:rPr>
                <w:rFonts w:cs="Arial"/>
                <w:b/>
              </w:rPr>
              <w:t xml:space="preserve">and this Regulation should continue to be listed in the Annex to the Regulation </w:t>
            </w:r>
            <w:r w:rsidRPr="00183143">
              <w:rPr>
                <w:rFonts w:cs="Arial"/>
                <w:b/>
              </w:rPr>
              <w:lastRenderedPageBreak/>
              <w:t xml:space="preserve">2017/2394/EU of the European Parliament and of the Council. Each year national enforcement bodies should publish reports with statistics on their websites detailing the number and type of complaints that they have </w:t>
            </w:r>
            <w:proofErr w:type="gramStart"/>
            <w:r w:rsidRPr="00183143">
              <w:rPr>
                <w:rFonts w:cs="Arial"/>
                <w:b/>
              </w:rPr>
              <w:t>received, and</w:t>
            </w:r>
            <w:proofErr w:type="gramEnd"/>
            <w:r w:rsidRPr="00183143">
              <w:rPr>
                <w:rFonts w:cs="Arial"/>
                <w:b/>
              </w:rPr>
              <w:t xml:space="preserve"> detailing the outcome of their enforcement actions. In addition, those reports should be made available on the website of the European Union Agency for Railways.</w:t>
            </w:r>
          </w:p>
        </w:tc>
        <w:tc>
          <w:tcPr>
            <w:tcW w:w="3321" w:type="dxa"/>
          </w:tcPr>
          <w:p w:rsidR="004F1919" w:rsidRDefault="00183143" w:rsidP="00183143">
            <w:pPr>
              <w:rPr>
                <w:rFonts w:cs="Arial"/>
              </w:rPr>
            </w:pPr>
            <w:r>
              <w:rPr>
                <w:rFonts w:cs="Arial"/>
              </w:rPr>
              <w:lastRenderedPageBreak/>
              <w:t>Keep EP amendment</w:t>
            </w:r>
          </w:p>
        </w:tc>
      </w:tr>
      <w:tr w:rsidR="004F1919" w:rsidTr="00183143">
        <w:tc>
          <w:tcPr>
            <w:tcW w:w="9962" w:type="dxa"/>
            <w:gridSpan w:val="3"/>
          </w:tcPr>
          <w:p w:rsidR="004F1919" w:rsidRDefault="004F1919" w:rsidP="00183143">
            <w:pPr>
              <w:rPr>
                <w:rFonts w:cs="Arial"/>
              </w:rPr>
            </w:pPr>
            <w:r>
              <w:rPr>
                <w:rFonts w:cs="Arial"/>
              </w:rPr>
              <w:t>Justification:</w:t>
            </w:r>
          </w:p>
          <w:p w:rsidR="004F1919" w:rsidRDefault="004F1919" w:rsidP="00183143">
            <w:pPr>
              <w:rPr>
                <w:rFonts w:cs="Arial"/>
              </w:rPr>
            </w:pPr>
          </w:p>
          <w:p w:rsidR="004F1919" w:rsidRDefault="00183143" w:rsidP="00183143">
            <w:pPr>
              <w:rPr>
                <w:rFonts w:cs="Arial"/>
              </w:rPr>
            </w:pPr>
            <w:r>
              <w:rPr>
                <w:rFonts w:cs="Arial"/>
              </w:rPr>
              <w:t>In order to strengthen enforcement, reporting is important to show where the problems are. Currently, the statistics about the complaints are not public and this should be changed.</w:t>
            </w:r>
          </w:p>
        </w:tc>
      </w:tr>
    </w:tbl>
    <w:p w:rsidR="004F1919" w:rsidRDefault="004F1919" w:rsidP="004F1919">
      <w:pPr>
        <w:rPr>
          <w:rFonts w:cs="Arial"/>
        </w:rPr>
      </w:pPr>
    </w:p>
    <w:p w:rsidR="004F1919" w:rsidRDefault="00183143" w:rsidP="005865A7">
      <w:pPr>
        <w:pStyle w:val="Heading2"/>
      </w:pPr>
      <w:bookmarkStart w:id="11" w:name="_Toc258861"/>
      <w:r>
        <w:t>Article 1 – 1 – e</w:t>
      </w:r>
      <w:bookmarkEnd w:id="11"/>
    </w:p>
    <w:p w:rsidR="00183143" w:rsidRDefault="00183143"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4F1919" w:rsidTr="00183143">
        <w:tc>
          <w:tcPr>
            <w:tcW w:w="3320" w:type="dxa"/>
          </w:tcPr>
          <w:p w:rsidR="004F1919" w:rsidRDefault="004F1919" w:rsidP="00183143">
            <w:pPr>
              <w:rPr>
                <w:rFonts w:cs="Arial"/>
              </w:rPr>
            </w:pPr>
            <w:r>
              <w:rPr>
                <w:rFonts w:cs="Arial"/>
              </w:rPr>
              <w:t>Commission proposal</w:t>
            </w:r>
          </w:p>
        </w:tc>
        <w:tc>
          <w:tcPr>
            <w:tcW w:w="3321" w:type="dxa"/>
          </w:tcPr>
          <w:p w:rsidR="004F1919" w:rsidRDefault="004F1919" w:rsidP="00183143">
            <w:pPr>
              <w:rPr>
                <w:rFonts w:cs="Arial"/>
              </w:rPr>
            </w:pPr>
            <w:r>
              <w:rPr>
                <w:rFonts w:cs="Arial"/>
              </w:rPr>
              <w:t>EP amendments</w:t>
            </w:r>
          </w:p>
        </w:tc>
        <w:tc>
          <w:tcPr>
            <w:tcW w:w="3321" w:type="dxa"/>
          </w:tcPr>
          <w:p w:rsidR="004F1919" w:rsidRDefault="004F1919" w:rsidP="00183143">
            <w:pPr>
              <w:rPr>
                <w:rFonts w:cs="Arial"/>
              </w:rPr>
            </w:pPr>
            <w:r>
              <w:rPr>
                <w:rFonts w:cs="Arial"/>
              </w:rPr>
              <w:t>EDF proposed amendments</w:t>
            </w:r>
          </w:p>
        </w:tc>
      </w:tr>
      <w:tr w:rsidR="004F1919" w:rsidTr="00183143">
        <w:tc>
          <w:tcPr>
            <w:tcW w:w="3320" w:type="dxa"/>
          </w:tcPr>
          <w:p w:rsidR="004F1919" w:rsidRDefault="00183143" w:rsidP="00183143">
            <w:pPr>
              <w:rPr>
                <w:rFonts w:cs="Arial"/>
              </w:rPr>
            </w:pPr>
            <w:r w:rsidRPr="00183143">
              <w:rPr>
                <w:rFonts w:cs="Arial"/>
              </w:rPr>
              <w:t>(e) minimum information to be provided to passengers;</w:t>
            </w:r>
          </w:p>
        </w:tc>
        <w:tc>
          <w:tcPr>
            <w:tcW w:w="3321" w:type="dxa"/>
          </w:tcPr>
          <w:p w:rsidR="004F1919" w:rsidRDefault="00183143" w:rsidP="00183143">
            <w:pPr>
              <w:rPr>
                <w:rFonts w:cs="Arial"/>
              </w:rPr>
            </w:pPr>
            <w:r w:rsidRPr="00183143">
              <w:rPr>
                <w:rFonts w:cs="Arial"/>
              </w:rPr>
              <w:t xml:space="preserve">(e) minimum, </w:t>
            </w:r>
            <w:r w:rsidRPr="00183143">
              <w:rPr>
                <w:rFonts w:cs="Arial"/>
                <w:b/>
              </w:rPr>
              <w:t>accurate and timely</w:t>
            </w:r>
            <w:r w:rsidRPr="00183143">
              <w:rPr>
                <w:rFonts w:cs="Arial"/>
              </w:rPr>
              <w:t xml:space="preserve"> information to be provided </w:t>
            </w:r>
            <w:r w:rsidRPr="00183143">
              <w:rPr>
                <w:rFonts w:cs="Arial"/>
                <w:b/>
              </w:rPr>
              <w:t>in accessible format</w:t>
            </w:r>
            <w:r w:rsidRPr="00183143">
              <w:rPr>
                <w:rFonts w:cs="Arial"/>
              </w:rPr>
              <w:t xml:space="preserve"> to passengers, </w:t>
            </w:r>
            <w:r w:rsidRPr="00183143">
              <w:rPr>
                <w:rFonts w:cs="Arial"/>
                <w:b/>
              </w:rPr>
              <w:t>including the conclusion of transport contracts and the issuing of tickets</w:t>
            </w:r>
            <w:r w:rsidRPr="00183143">
              <w:rPr>
                <w:rFonts w:cs="Arial"/>
              </w:rPr>
              <w:t>;</w:t>
            </w:r>
          </w:p>
        </w:tc>
        <w:tc>
          <w:tcPr>
            <w:tcW w:w="3321" w:type="dxa"/>
          </w:tcPr>
          <w:p w:rsidR="004F1919" w:rsidRDefault="00183143" w:rsidP="00183143">
            <w:pPr>
              <w:rPr>
                <w:rFonts w:cs="Arial"/>
              </w:rPr>
            </w:pPr>
            <w:r>
              <w:rPr>
                <w:rFonts w:cs="Arial"/>
              </w:rPr>
              <w:t>Keep EP amendment</w:t>
            </w:r>
          </w:p>
        </w:tc>
      </w:tr>
      <w:tr w:rsidR="004F1919" w:rsidTr="00183143">
        <w:tc>
          <w:tcPr>
            <w:tcW w:w="9962" w:type="dxa"/>
            <w:gridSpan w:val="3"/>
          </w:tcPr>
          <w:p w:rsidR="004F1919" w:rsidRDefault="004F1919" w:rsidP="00183143">
            <w:pPr>
              <w:rPr>
                <w:rFonts w:cs="Arial"/>
              </w:rPr>
            </w:pPr>
            <w:r w:rsidRPr="00491B9D">
              <w:rPr>
                <w:rFonts w:cs="Arial"/>
              </w:rPr>
              <w:t>Justification:</w:t>
            </w:r>
            <w:r w:rsidR="00491B9D">
              <w:rPr>
                <w:rFonts w:cs="Arial"/>
              </w:rPr>
              <w:t xml:space="preserve"> </w:t>
            </w:r>
          </w:p>
          <w:p w:rsidR="00183143" w:rsidRDefault="00491B9D" w:rsidP="00183143">
            <w:pPr>
              <w:rPr>
                <w:rFonts w:cs="Arial"/>
              </w:rPr>
            </w:pPr>
            <w:r>
              <w:rPr>
                <w:rFonts w:cs="Arial"/>
              </w:rPr>
              <w:t>Accessibility of information is crucial to ensure that everyone is informed on equal level of the</w:t>
            </w:r>
            <w:r w:rsidR="002E2376">
              <w:rPr>
                <w:rFonts w:cs="Arial"/>
              </w:rPr>
              <w:t xml:space="preserve"> travel options available to them and their rights and responsibilities as a traveller.</w:t>
            </w:r>
          </w:p>
          <w:p w:rsidR="004F1919" w:rsidRDefault="004F1919" w:rsidP="00183143">
            <w:pPr>
              <w:rPr>
                <w:rFonts w:cs="Arial"/>
              </w:rPr>
            </w:pPr>
          </w:p>
        </w:tc>
      </w:tr>
    </w:tbl>
    <w:p w:rsidR="004F1919" w:rsidRDefault="004F1919" w:rsidP="004F1919">
      <w:pPr>
        <w:rPr>
          <w:rFonts w:cs="Arial"/>
        </w:rPr>
      </w:pPr>
    </w:p>
    <w:p w:rsidR="004F1919" w:rsidRDefault="005865A7" w:rsidP="005865A7">
      <w:pPr>
        <w:pStyle w:val="Heading2"/>
      </w:pPr>
      <w:bookmarkStart w:id="12" w:name="_Toc258862"/>
      <w:r>
        <w:t xml:space="preserve">Article 1 – 1 - </w:t>
      </w:r>
      <w:r w:rsidR="00183143">
        <w:t>f</w:t>
      </w:r>
      <w:bookmarkEnd w:id="12"/>
      <w:r w:rsidR="00183143">
        <w:t xml:space="preserve"> </w:t>
      </w:r>
    </w:p>
    <w:tbl>
      <w:tblPr>
        <w:tblStyle w:val="TableGrid"/>
        <w:tblW w:w="0" w:type="auto"/>
        <w:tblLook w:val="04A0" w:firstRow="1" w:lastRow="0" w:firstColumn="1" w:lastColumn="0" w:noHBand="0" w:noVBand="1"/>
      </w:tblPr>
      <w:tblGrid>
        <w:gridCol w:w="3320"/>
        <w:gridCol w:w="3321"/>
        <w:gridCol w:w="3321"/>
      </w:tblGrid>
      <w:tr w:rsidR="004F1919" w:rsidTr="00183143">
        <w:tc>
          <w:tcPr>
            <w:tcW w:w="3320" w:type="dxa"/>
          </w:tcPr>
          <w:p w:rsidR="004F1919" w:rsidRDefault="004F1919" w:rsidP="00183143">
            <w:pPr>
              <w:rPr>
                <w:rFonts w:cs="Arial"/>
              </w:rPr>
            </w:pPr>
            <w:r>
              <w:rPr>
                <w:rFonts w:cs="Arial"/>
              </w:rPr>
              <w:t>Commission proposal</w:t>
            </w:r>
          </w:p>
        </w:tc>
        <w:tc>
          <w:tcPr>
            <w:tcW w:w="3321" w:type="dxa"/>
          </w:tcPr>
          <w:p w:rsidR="004F1919" w:rsidRDefault="004F1919" w:rsidP="00183143">
            <w:pPr>
              <w:rPr>
                <w:rFonts w:cs="Arial"/>
              </w:rPr>
            </w:pPr>
            <w:r>
              <w:rPr>
                <w:rFonts w:cs="Arial"/>
              </w:rPr>
              <w:t>EP amendments</w:t>
            </w:r>
          </w:p>
        </w:tc>
        <w:tc>
          <w:tcPr>
            <w:tcW w:w="3321" w:type="dxa"/>
          </w:tcPr>
          <w:p w:rsidR="004F1919" w:rsidRDefault="004F1919" w:rsidP="00183143">
            <w:pPr>
              <w:rPr>
                <w:rFonts w:cs="Arial"/>
              </w:rPr>
            </w:pPr>
            <w:r>
              <w:rPr>
                <w:rFonts w:cs="Arial"/>
              </w:rPr>
              <w:t>EDF proposed amendments</w:t>
            </w:r>
          </w:p>
        </w:tc>
      </w:tr>
      <w:tr w:rsidR="004F1919" w:rsidTr="00183143">
        <w:tc>
          <w:tcPr>
            <w:tcW w:w="3320" w:type="dxa"/>
          </w:tcPr>
          <w:p w:rsidR="004F1919" w:rsidRDefault="00183143" w:rsidP="00183143">
            <w:pPr>
              <w:rPr>
                <w:rFonts w:cs="Arial"/>
              </w:rPr>
            </w:pPr>
            <w:r>
              <w:rPr>
                <w:rFonts w:cs="Arial"/>
              </w:rPr>
              <w:t>(f) non-discrimination against, and mandatory assistance for</w:t>
            </w:r>
            <w:r w:rsidRPr="00183143">
              <w:rPr>
                <w:rFonts w:cs="Arial"/>
              </w:rPr>
              <w:t xml:space="preserve">, persons with disabilities and persons with reduced </w:t>
            </w:r>
            <w:proofErr w:type="gramStart"/>
            <w:r w:rsidRPr="00183143">
              <w:rPr>
                <w:rFonts w:cs="Arial"/>
              </w:rPr>
              <w:t>mobility ;</w:t>
            </w:r>
            <w:proofErr w:type="gramEnd"/>
          </w:p>
        </w:tc>
        <w:tc>
          <w:tcPr>
            <w:tcW w:w="3321" w:type="dxa"/>
          </w:tcPr>
          <w:p w:rsidR="004F1919" w:rsidRDefault="00183143" w:rsidP="00183143">
            <w:pPr>
              <w:rPr>
                <w:rFonts w:cs="Arial"/>
              </w:rPr>
            </w:pPr>
            <w:r>
              <w:rPr>
                <w:rFonts w:cs="Arial"/>
              </w:rPr>
              <w:t>(</w:t>
            </w:r>
            <w:r w:rsidRPr="00183143">
              <w:rPr>
                <w:rFonts w:cs="Arial"/>
              </w:rPr>
              <w:t xml:space="preserve">f) non-discrimination against, and mandatory assistance </w:t>
            </w:r>
            <w:r w:rsidRPr="00183143">
              <w:rPr>
                <w:rFonts w:cs="Arial"/>
                <w:b/>
              </w:rPr>
              <w:t>by trained staff</w:t>
            </w:r>
            <w:r w:rsidRPr="00183143">
              <w:rPr>
                <w:rFonts w:cs="Arial"/>
              </w:rPr>
              <w:t xml:space="preserve"> for persons with disabilities and persons with reduced mobility;</w:t>
            </w:r>
          </w:p>
        </w:tc>
        <w:tc>
          <w:tcPr>
            <w:tcW w:w="3321" w:type="dxa"/>
          </w:tcPr>
          <w:p w:rsidR="004F1919" w:rsidRDefault="00183143" w:rsidP="00183143">
            <w:pPr>
              <w:rPr>
                <w:rFonts w:cs="Arial"/>
              </w:rPr>
            </w:pPr>
            <w:r>
              <w:rPr>
                <w:rFonts w:cs="Arial"/>
              </w:rPr>
              <w:t>Keep EP amendment</w:t>
            </w:r>
          </w:p>
        </w:tc>
      </w:tr>
      <w:tr w:rsidR="004F1919" w:rsidTr="00183143">
        <w:tc>
          <w:tcPr>
            <w:tcW w:w="9962" w:type="dxa"/>
            <w:gridSpan w:val="3"/>
          </w:tcPr>
          <w:p w:rsidR="004F1919" w:rsidRDefault="004F1919" w:rsidP="00183143">
            <w:pPr>
              <w:rPr>
                <w:rFonts w:cs="Arial"/>
              </w:rPr>
            </w:pPr>
            <w:r>
              <w:rPr>
                <w:rFonts w:cs="Arial"/>
              </w:rPr>
              <w:lastRenderedPageBreak/>
              <w:t>Justification:</w:t>
            </w:r>
          </w:p>
          <w:p w:rsidR="004F1919" w:rsidRDefault="008D1145" w:rsidP="00183143">
            <w:pPr>
              <w:rPr>
                <w:rFonts w:cs="Arial"/>
              </w:rPr>
            </w:pPr>
            <w:r>
              <w:rPr>
                <w:rFonts w:cs="Arial"/>
              </w:rPr>
              <w:t xml:space="preserve">Adequate training and awareness regarding services needed by persons with disabilities and persons with reduced mobility during traveling is crucial for ensuring the same quality of travel experience for all passengers. It is also highly important for ensuring non-discrimination of persons with disabilities and persons with reduced mobility during travel. Please refer to Annex VI (new) for further information on disability-related training. </w:t>
            </w:r>
          </w:p>
          <w:p w:rsidR="004F1919" w:rsidRDefault="004F1919" w:rsidP="00183143">
            <w:pPr>
              <w:rPr>
                <w:rFonts w:cs="Arial"/>
              </w:rPr>
            </w:pPr>
          </w:p>
        </w:tc>
      </w:tr>
    </w:tbl>
    <w:p w:rsidR="004F1919" w:rsidRDefault="004F1919" w:rsidP="004F1919">
      <w:pPr>
        <w:rPr>
          <w:rFonts w:cs="Arial"/>
        </w:rPr>
      </w:pPr>
    </w:p>
    <w:p w:rsidR="004F1919" w:rsidRDefault="00183143" w:rsidP="005865A7">
      <w:pPr>
        <w:pStyle w:val="Heading2"/>
      </w:pPr>
      <w:bookmarkStart w:id="13" w:name="_Toc258863"/>
      <w:r>
        <w:t>Article 2 – 2 – a</w:t>
      </w:r>
      <w:bookmarkEnd w:id="13"/>
      <w:r>
        <w:t xml:space="preserve"> </w:t>
      </w:r>
    </w:p>
    <w:tbl>
      <w:tblPr>
        <w:tblStyle w:val="TableGrid"/>
        <w:tblW w:w="0" w:type="auto"/>
        <w:tblLook w:val="04A0" w:firstRow="1" w:lastRow="0" w:firstColumn="1" w:lastColumn="0" w:noHBand="0" w:noVBand="1"/>
      </w:tblPr>
      <w:tblGrid>
        <w:gridCol w:w="3320"/>
        <w:gridCol w:w="3321"/>
        <w:gridCol w:w="3321"/>
      </w:tblGrid>
      <w:tr w:rsidR="004F1919" w:rsidTr="00183143">
        <w:tc>
          <w:tcPr>
            <w:tcW w:w="3320" w:type="dxa"/>
          </w:tcPr>
          <w:p w:rsidR="004F1919" w:rsidRDefault="004F1919" w:rsidP="00183143">
            <w:pPr>
              <w:rPr>
                <w:rFonts w:cs="Arial"/>
              </w:rPr>
            </w:pPr>
            <w:r>
              <w:rPr>
                <w:rFonts w:cs="Arial"/>
              </w:rPr>
              <w:t>Commission proposal</w:t>
            </w:r>
          </w:p>
        </w:tc>
        <w:tc>
          <w:tcPr>
            <w:tcW w:w="3321" w:type="dxa"/>
          </w:tcPr>
          <w:p w:rsidR="004F1919" w:rsidRDefault="004F1919" w:rsidP="00183143">
            <w:pPr>
              <w:rPr>
                <w:rFonts w:cs="Arial"/>
              </w:rPr>
            </w:pPr>
            <w:r>
              <w:rPr>
                <w:rFonts w:cs="Arial"/>
              </w:rPr>
              <w:t>EP amendments</w:t>
            </w:r>
          </w:p>
        </w:tc>
        <w:tc>
          <w:tcPr>
            <w:tcW w:w="3321" w:type="dxa"/>
          </w:tcPr>
          <w:p w:rsidR="004F1919" w:rsidRDefault="004F1919" w:rsidP="00183143">
            <w:pPr>
              <w:rPr>
                <w:rFonts w:cs="Arial"/>
              </w:rPr>
            </w:pPr>
            <w:r>
              <w:rPr>
                <w:rFonts w:cs="Arial"/>
              </w:rPr>
              <w:t>EDF proposed amendments</w:t>
            </w:r>
          </w:p>
        </w:tc>
      </w:tr>
      <w:tr w:rsidR="004F1919" w:rsidTr="00183143">
        <w:tc>
          <w:tcPr>
            <w:tcW w:w="3320" w:type="dxa"/>
          </w:tcPr>
          <w:p w:rsidR="004F1919" w:rsidRDefault="00BA088C" w:rsidP="00183143">
            <w:pPr>
              <w:rPr>
                <w:rFonts w:cs="Arial"/>
              </w:rPr>
            </w:pPr>
            <w:r w:rsidRPr="00BA088C">
              <w:rPr>
                <w:rFonts w:cs="Arial"/>
              </w:rPr>
              <w:t>(a) urban, suburban and regional rail passenger services as referred to in Directive 2012/34/EU, except cross-border services within the Union;</w:t>
            </w:r>
          </w:p>
        </w:tc>
        <w:tc>
          <w:tcPr>
            <w:tcW w:w="3321" w:type="dxa"/>
          </w:tcPr>
          <w:p w:rsidR="004F1919" w:rsidRDefault="00BA088C" w:rsidP="00183143">
            <w:pPr>
              <w:rPr>
                <w:rFonts w:cs="Arial"/>
              </w:rPr>
            </w:pPr>
            <w:r w:rsidRPr="00BA088C">
              <w:rPr>
                <w:rFonts w:cs="Arial"/>
              </w:rPr>
              <w:t>(a) urban rail passenger services as referred to in Directive 2012/34/EU, except cross-border services within the Union;</w:t>
            </w:r>
          </w:p>
        </w:tc>
        <w:tc>
          <w:tcPr>
            <w:tcW w:w="3321" w:type="dxa"/>
          </w:tcPr>
          <w:p w:rsidR="004F1919" w:rsidRPr="00883F82" w:rsidRDefault="00883F82" w:rsidP="00183143">
            <w:pPr>
              <w:rPr>
                <w:rFonts w:cs="Arial"/>
                <w:b/>
              </w:rPr>
            </w:pPr>
            <w:r w:rsidRPr="00883F82">
              <w:rPr>
                <w:rFonts w:cs="Arial"/>
                <w:b/>
              </w:rPr>
              <w:t>Delete</w:t>
            </w:r>
            <w:r w:rsidR="00D105AB">
              <w:rPr>
                <w:rFonts w:cs="Arial"/>
                <w:b/>
              </w:rPr>
              <w:t xml:space="preserve"> completely </w:t>
            </w:r>
          </w:p>
        </w:tc>
      </w:tr>
      <w:tr w:rsidR="004F1919" w:rsidTr="00183143">
        <w:tc>
          <w:tcPr>
            <w:tcW w:w="9962" w:type="dxa"/>
            <w:gridSpan w:val="3"/>
          </w:tcPr>
          <w:p w:rsidR="004F1919" w:rsidRDefault="004F1919" w:rsidP="00183143">
            <w:pPr>
              <w:rPr>
                <w:rFonts w:cs="Arial"/>
              </w:rPr>
            </w:pPr>
            <w:r>
              <w:rPr>
                <w:rFonts w:cs="Arial"/>
              </w:rPr>
              <w:t>Justification:</w:t>
            </w:r>
          </w:p>
          <w:p w:rsidR="00BA088C" w:rsidRDefault="00BA088C" w:rsidP="00183143">
            <w:pPr>
              <w:rPr>
                <w:rFonts w:cs="Arial"/>
              </w:rPr>
            </w:pPr>
          </w:p>
          <w:p w:rsidR="004F1919" w:rsidRDefault="00BA088C" w:rsidP="00183143">
            <w:pPr>
              <w:rPr>
                <w:rFonts w:cs="Arial"/>
              </w:rPr>
            </w:pPr>
            <w:r>
              <w:rPr>
                <w:rFonts w:cs="Arial"/>
              </w:rPr>
              <w:t xml:space="preserve">While provisions concerning persons with disabilities are anyways protected from the exemptions (see Article 2.4 of the proposal), </w:t>
            </w:r>
            <w:r w:rsidR="00883F82">
              <w:rPr>
                <w:rFonts w:cs="Arial"/>
              </w:rPr>
              <w:t xml:space="preserve">EDF is in general not in favour of any exemptions to the Regulation. Ideally, all rail passenger services should be covered in their entirety to provide coherence and make the Regulation more effective. </w:t>
            </w:r>
          </w:p>
          <w:p w:rsidR="004F1919" w:rsidRDefault="004F1919" w:rsidP="00183143">
            <w:pPr>
              <w:rPr>
                <w:rFonts w:cs="Arial"/>
              </w:rPr>
            </w:pPr>
          </w:p>
        </w:tc>
      </w:tr>
    </w:tbl>
    <w:p w:rsidR="004F1919" w:rsidRDefault="004F1919" w:rsidP="004F1919">
      <w:pPr>
        <w:rPr>
          <w:rFonts w:cs="Arial"/>
        </w:rPr>
      </w:pPr>
    </w:p>
    <w:p w:rsidR="004F1919" w:rsidRDefault="00D91DEE" w:rsidP="005865A7">
      <w:pPr>
        <w:pStyle w:val="Heading2"/>
      </w:pPr>
      <w:bookmarkStart w:id="14" w:name="_Toc258864"/>
      <w:r>
        <w:t>Article 2 – 4</w:t>
      </w:r>
      <w:bookmarkEnd w:id="14"/>
      <w:r>
        <w:t xml:space="preserve"> </w:t>
      </w:r>
    </w:p>
    <w:tbl>
      <w:tblPr>
        <w:tblStyle w:val="TableGrid"/>
        <w:tblW w:w="0" w:type="auto"/>
        <w:tblLook w:val="04A0" w:firstRow="1" w:lastRow="0" w:firstColumn="1" w:lastColumn="0" w:noHBand="0" w:noVBand="1"/>
      </w:tblPr>
      <w:tblGrid>
        <w:gridCol w:w="3320"/>
        <w:gridCol w:w="3321"/>
        <w:gridCol w:w="3321"/>
      </w:tblGrid>
      <w:tr w:rsidR="004F1919" w:rsidTr="00183143">
        <w:tc>
          <w:tcPr>
            <w:tcW w:w="3320" w:type="dxa"/>
          </w:tcPr>
          <w:p w:rsidR="004F1919" w:rsidRDefault="004F1919" w:rsidP="00183143">
            <w:pPr>
              <w:rPr>
                <w:rFonts w:cs="Arial"/>
              </w:rPr>
            </w:pPr>
            <w:r>
              <w:rPr>
                <w:rFonts w:cs="Arial"/>
              </w:rPr>
              <w:t>Commission proposal</w:t>
            </w:r>
          </w:p>
        </w:tc>
        <w:tc>
          <w:tcPr>
            <w:tcW w:w="3321" w:type="dxa"/>
          </w:tcPr>
          <w:p w:rsidR="004F1919" w:rsidRDefault="004F1919" w:rsidP="00183143">
            <w:pPr>
              <w:rPr>
                <w:rFonts w:cs="Arial"/>
              </w:rPr>
            </w:pPr>
            <w:r>
              <w:rPr>
                <w:rFonts w:cs="Arial"/>
              </w:rPr>
              <w:t>EP amendments</w:t>
            </w:r>
          </w:p>
        </w:tc>
        <w:tc>
          <w:tcPr>
            <w:tcW w:w="3321" w:type="dxa"/>
          </w:tcPr>
          <w:p w:rsidR="004F1919" w:rsidRDefault="004F1919" w:rsidP="00183143">
            <w:pPr>
              <w:rPr>
                <w:rFonts w:cs="Arial"/>
              </w:rPr>
            </w:pPr>
            <w:r>
              <w:rPr>
                <w:rFonts w:cs="Arial"/>
              </w:rPr>
              <w:t>EDF proposed amendments</w:t>
            </w:r>
          </w:p>
        </w:tc>
      </w:tr>
      <w:tr w:rsidR="004F1919" w:rsidTr="00183143">
        <w:tc>
          <w:tcPr>
            <w:tcW w:w="3320" w:type="dxa"/>
          </w:tcPr>
          <w:p w:rsidR="004F1919" w:rsidRDefault="00D91DEE" w:rsidP="00183143">
            <w:pPr>
              <w:rPr>
                <w:rFonts w:cs="Arial"/>
              </w:rPr>
            </w:pPr>
            <w:r w:rsidRPr="00D91DEE">
              <w:rPr>
                <w:rFonts w:cs="Arial"/>
              </w:rPr>
              <w:t>4. Articles 5, 10, 11 and 25 and Chapter V shall apply to all rail passenger services referred to in paragraph 1, including services exempted in accordance with points (a) and (b) of paragraph 2.</w:t>
            </w:r>
          </w:p>
        </w:tc>
        <w:tc>
          <w:tcPr>
            <w:tcW w:w="3321" w:type="dxa"/>
          </w:tcPr>
          <w:p w:rsidR="004F1919" w:rsidRDefault="00D91DEE" w:rsidP="00183143">
            <w:pPr>
              <w:rPr>
                <w:rFonts w:cs="Arial"/>
              </w:rPr>
            </w:pPr>
            <w:r w:rsidRPr="00D91DEE">
              <w:rPr>
                <w:rFonts w:cs="Arial"/>
              </w:rPr>
              <w:t xml:space="preserve">4. Articles 5, 6, 11, </w:t>
            </w:r>
            <w:r w:rsidRPr="00D91DEE">
              <w:rPr>
                <w:rFonts w:cs="Arial"/>
                <w:b/>
              </w:rPr>
              <w:t>12, 17</w:t>
            </w:r>
            <w:r w:rsidRPr="00D91DEE">
              <w:rPr>
                <w:rFonts w:cs="Arial"/>
              </w:rPr>
              <w:t xml:space="preserve"> and Chapter V shall apply to all rail passenger services referred to in paragraph 1, including services exempted in accordance with </w:t>
            </w:r>
            <w:r w:rsidRPr="00D91DEE">
              <w:rPr>
                <w:rFonts w:cs="Arial"/>
                <w:b/>
              </w:rPr>
              <w:t>point (a) of</w:t>
            </w:r>
            <w:r w:rsidRPr="00D91DEE">
              <w:rPr>
                <w:rFonts w:cs="Arial"/>
              </w:rPr>
              <w:t xml:space="preserve"> paragraph 2.</w:t>
            </w:r>
          </w:p>
        </w:tc>
        <w:tc>
          <w:tcPr>
            <w:tcW w:w="3321" w:type="dxa"/>
          </w:tcPr>
          <w:p w:rsidR="004F1919" w:rsidRDefault="00D91DEE" w:rsidP="00183143">
            <w:pPr>
              <w:rPr>
                <w:rFonts w:cs="Arial"/>
              </w:rPr>
            </w:pPr>
            <w:r>
              <w:rPr>
                <w:rFonts w:cs="Arial"/>
              </w:rPr>
              <w:t>Keep EP proposal if Article 1.2(a) stays</w:t>
            </w:r>
          </w:p>
        </w:tc>
      </w:tr>
      <w:tr w:rsidR="004F1919" w:rsidTr="00183143">
        <w:tc>
          <w:tcPr>
            <w:tcW w:w="9962" w:type="dxa"/>
            <w:gridSpan w:val="3"/>
          </w:tcPr>
          <w:p w:rsidR="004F1919" w:rsidRDefault="004F1919" w:rsidP="00183143">
            <w:pPr>
              <w:rPr>
                <w:rFonts w:cs="Arial"/>
              </w:rPr>
            </w:pPr>
            <w:r>
              <w:rPr>
                <w:rFonts w:cs="Arial"/>
              </w:rPr>
              <w:t>Justification:</w:t>
            </w:r>
          </w:p>
          <w:p w:rsidR="004F1919" w:rsidRDefault="004F1919" w:rsidP="00183143">
            <w:pPr>
              <w:rPr>
                <w:rFonts w:cs="Arial"/>
              </w:rPr>
            </w:pPr>
          </w:p>
          <w:p w:rsidR="00AF7A5B" w:rsidRDefault="00AF7A5B" w:rsidP="00183143">
            <w:pPr>
              <w:rPr>
                <w:rFonts w:cs="Arial"/>
              </w:rPr>
            </w:pPr>
            <w:r>
              <w:rPr>
                <w:rFonts w:cs="Arial"/>
              </w:rPr>
              <w:t xml:space="preserve">As mentioned above, EDF is not in favour of any exemptions but if exemptions are necessary, they shall under no circumstances refer to Chapter V and disability related provisions throughout the Regulation. </w:t>
            </w:r>
          </w:p>
          <w:p w:rsidR="004F1919" w:rsidRDefault="004F1919" w:rsidP="00183143">
            <w:pPr>
              <w:rPr>
                <w:rFonts w:cs="Arial"/>
              </w:rPr>
            </w:pPr>
          </w:p>
        </w:tc>
      </w:tr>
    </w:tbl>
    <w:p w:rsidR="004F1919" w:rsidRDefault="004F1919" w:rsidP="004F1919">
      <w:pPr>
        <w:rPr>
          <w:rFonts w:cs="Arial"/>
        </w:rPr>
      </w:pPr>
    </w:p>
    <w:p w:rsidR="00B13077" w:rsidRDefault="00B13077" w:rsidP="00B13077">
      <w:pPr>
        <w:pStyle w:val="Heading2"/>
      </w:pPr>
      <w:bookmarkStart w:id="15" w:name="_Toc258865"/>
      <w:r>
        <w:t>Article 9 – 1</w:t>
      </w:r>
      <w:bookmarkEnd w:id="15"/>
    </w:p>
    <w:p w:rsidR="00B13077" w:rsidRDefault="00B13077"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B13077" w:rsidTr="00C15D88">
        <w:tc>
          <w:tcPr>
            <w:tcW w:w="3320" w:type="dxa"/>
          </w:tcPr>
          <w:p w:rsidR="00B13077" w:rsidRDefault="00B13077" w:rsidP="00C15D88">
            <w:pPr>
              <w:rPr>
                <w:rFonts w:cs="Arial"/>
              </w:rPr>
            </w:pPr>
            <w:r>
              <w:rPr>
                <w:rFonts w:cs="Arial"/>
              </w:rPr>
              <w:t>Commission proposal</w:t>
            </w:r>
          </w:p>
        </w:tc>
        <w:tc>
          <w:tcPr>
            <w:tcW w:w="3321" w:type="dxa"/>
          </w:tcPr>
          <w:p w:rsidR="00B13077" w:rsidRDefault="00B13077" w:rsidP="00C15D88">
            <w:pPr>
              <w:rPr>
                <w:rFonts w:cs="Arial"/>
              </w:rPr>
            </w:pPr>
            <w:r>
              <w:rPr>
                <w:rFonts w:cs="Arial"/>
              </w:rPr>
              <w:t>EP amendments</w:t>
            </w:r>
          </w:p>
        </w:tc>
        <w:tc>
          <w:tcPr>
            <w:tcW w:w="3321" w:type="dxa"/>
          </w:tcPr>
          <w:p w:rsidR="00B13077" w:rsidRDefault="00B13077" w:rsidP="00C15D88">
            <w:pPr>
              <w:rPr>
                <w:rFonts w:cs="Arial"/>
              </w:rPr>
            </w:pPr>
            <w:r>
              <w:rPr>
                <w:rFonts w:cs="Arial"/>
              </w:rPr>
              <w:t>EDF proposed amendments</w:t>
            </w:r>
          </w:p>
        </w:tc>
      </w:tr>
      <w:tr w:rsidR="00B13077" w:rsidTr="00C15D88">
        <w:tc>
          <w:tcPr>
            <w:tcW w:w="3320" w:type="dxa"/>
          </w:tcPr>
          <w:p w:rsidR="00B13077" w:rsidRPr="008108A6" w:rsidRDefault="00B13077" w:rsidP="005442CD">
            <w:pPr>
              <w:pStyle w:val="ListParagraph"/>
              <w:numPr>
                <w:ilvl w:val="0"/>
                <w:numId w:val="26"/>
              </w:numPr>
              <w:rPr>
                <w:rFonts w:cs="Arial"/>
              </w:rPr>
            </w:pPr>
            <w:r w:rsidRPr="003C0AC9">
              <w:rPr>
                <w:rFonts w:cs="Arial"/>
              </w:rPr>
              <w:lastRenderedPageBreak/>
              <w:t xml:space="preserve">Railway undertakings and ticket vendors offering transport contracts on behalf of one or more railway undertakings shall provide the passenger, </w:t>
            </w:r>
            <w:r w:rsidRPr="003C0AC9">
              <w:rPr>
                <w:rFonts w:cs="Arial"/>
                <w:b/>
                <w:i/>
              </w:rPr>
              <w:t>upon request</w:t>
            </w:r>
            <w:r w:rsidRPr="003C0AC9">
              <w:rPr>
                <w:rFonts w:cs="Arial"/>
              </w:rPr>
              <w:t>, with at least the information set out in Annex II, Part I in relation to the journeys for which a transport contract is offered by the railway undertaking concerned. Ticket vendors offering transport contracts on their own account, and tour operators, shall provide th</w:t>
            </w:r>
            <w:r>
              <w:rPr>
                <w:rFonts w:cs="Arial"/>
              </w:rPr>
              <w:t>is information where available.</w:t>
            </w:r>
          </w:p>
        </w:tc>
        <w:tc>
          <w:tcPr>
            <w:tcW w:w="3321" w:type="dxa"/>
          </w:tcPr>
          <w:p w:rsidR="00B13077" w:rsidRPr="005442CD" w:rsidRDefault="00B13077" w:rsidP="005442CD">
            <w:pPr>
              <w:pStyle w:val="Default"/>
              <w:numPr>
                <w:ilvl w:val="0"/>
                <w:numId w:val="37"/>
              </w:numPr>
              <w:ind w:left="398"/>
              <w:rPr>
                <w:rFonts w:ascii="Arial" w:hAnsi="Arial" w:cs="Arial"/>
              </w:rPr>
            </w:pPr>
            <w:r w:rsidRPr="005442CD">
              <w:rPr>
                <w:rFonts w:ascii="Arial" w:hAnsi="Arial" w:cs="Arial"/>
              </w:rPr>
              <w:t>Railway undertakings</w:t>
            </w:r>
            <w:r w:rsidRPr="005442CD">
              <w:rPr>
                <w:rFonts w:ascii="Arial" w:hAnsi="Arial" w:cs="Arial"/>
                <w:b/>
                <w:bCs/>
                <w:i/>
                <w:iCs/>
              </w:rPr>
              <w:t xml:space="preserve">, tour operators </w:t>
            </w:r>
            <w:r w:rsidRPr="005442CD">
              <w:rPr>
                <w:rFonts w:ascii="Arial" w:hAnsi="Arial" w:cs="Arial"/>
              </w:rPr>
              <w:t xml:space="preserve">and ticket vendors offering transport contracts on </w:t>
            </w:r>
            <w:r w:rsidRPr="005442CD">
              <w:rPr>
                <w:rFonts w:ascii="Arial" w:hAnsi="Arial" w:cs="Arial"/>
                <w:b/>
                <w:bCs/>
                <w:i/>
                <w:iCs/>
              </w:rPr>
              <w:t xml:space="preserve">their own </w:t>
            </w:r>
            <w:r w:rsidRPr="005442CD">
              <w:rPr>
                <w:rFonts w:ascii="Arial" w:hAnsi="Arial" w:cs="Arial"/>
              </w:rPr>
              <w:t xml:space="preserve">behalf </w:t>
            </w:r>
            <w:r w:rsidRPr="005442CD">
              <w:rPr>
                <w:rFonts w:ascii="Arial" w:hAnsi="Arial" w:cs="Arial"/>
                <w:b/>
                <w:bCs/>
                <w:i/>
                <w:iCs/>
              </w:rPr>
              <w:t xml:space="preserve">or on behalf </w:t>
            </w:r>
            <w:r w:rsidRPr="005442CD">
              <w:rPr>
                <w:rFonts w:ascii="Arial" w:hAnsi="Arial" w:cs="Arial"/>
              </w:rPr>
              <w:t xml:space="preserve">of one or more railway undertakings shall provide the passenger, upon request, with at least the information set out in Annex II, Part I in relation to the journeys for which transport </w:t>
            </w:r>
            <w:r w:rsidRPr="005442CD">
              <w:rPr>
                <w:rFonts w:ascii="Arial" w:hAnsi="Arial" w:cs="Arial"/>
                <w:b/>
                <w:bCs/>
                <w:i/>
                <w:iCs/>
              </w:rPr>
              <w:t xml:space="preserve">contracts are </w:t>
            </w:r>
            <w:r w:rsidRPr="005442CD">
              <w:rPr>
                <w:rFonts w:ascii="Arial" w:hAnsi="Arial" w:cs="Arial"/>
              </w:rPr>
              <w:t>offered by the railway undertaking concerned</w:t>
            </w:r>
            <w:r w:rsidRPr="005442CD">
              <w:rPr>
                <w:rFonts w:ascii="Arial" w:hAnsi="Arial" w:cs="Arial"/>
                <w:b/>
                <w:bCs/>
                <w:i/>
                <w:iCs/>
              </w:rPr>
              <w:t xml:space="preserve">. </w:t>
            </w:r>
            <w:r w:rsidRPr="005442CD">
              <w:rPr>
                <w:rFonts w:ascii="Arial" w:hAnsi="Arial" w:cs="Arial"/>
              </w:rPr>
              <w:t xml:space="preserve">Ticket vendors offering transport contracts on their own account, and tour operators, shall provide this information. </w:t>
            </w:r>
            <w:r w:rsidRPr="005442CD">
              <w:rPr>
                <w:rFonts w:ascii="Arial" w:hAnsi="Arial" w:cs="Arial"/>
                <w:b/>
                <w:bCs/>
                <w:i/>
                <w:iCs/>
              </w:rPr>
              <w:t xml:space="preserve">In order to ensure compliance with this Regulation, railway undertakings shall provide this information to ticket vendors and other railway undertakings, selling their service. </w:t>
            </w:r>
          </w:p>
          <w:p w:rsidR="00B13077" w:rsidRPr="008108A6" w:rsidRDefault="00B13077" w:rsidP="00C15D88">
            <w:pPr>
              <w:rPr>
                <w:rFonts w:cs="Arial"/>
              </w:rPr>
            </w:pPr>
          </w:p>
        </w:tc>
        <w:tc>
          <w:tcPr>
            <w:tcW w:w="3321" w:type="dxa"/>
          </w:tcPr>
          <w:p w:rsidR="00B13077" w:rsidRPr="002E2376" w:rsidRDefault="00B13077" w:rsidP="005442CD">
            <w:pPr>
              <w:pStyle w:val="ListParagraph"/>
              <w:numPr>
                <w:ilvl w:val="0"/>
                <w:numId w:val="38"/>
              </w:numPr>
              <w:ind w:left="338"/>
            </w:pPr>
            <w:r w:rsidRPr="00FE1A24">
              <w:rPr>
                <w:rFonts w:cs="Arial"/>
              </w:rPr>
              <w:t>Railway undertakings</w:t>
            </w:r>
            <w:r w:rsidRPr="005442CD">
              <w:rPr>
                <w:rFonts w:cs="Arial"/>
                <w:bCs/>
                <w:iCs/>
              </w:rPr>
              <w:t xml:space="preserve">, tour operators </w:t>
            </w:r>
            <w:r w:rsidRPr="00FE1A24">
              <w:rPr>
                <w:rFonts w:cs="Arial"/>
              </w:rPr>
              <w:t xml:space="preserve">and ticket vendors offering transport contracts on </w:t>
            </w:r>
            <w:r w:rsidRPr="005442CD">
              <w:rPr>
                <w:rFonts w:cs="Arial"/>
                <w:bCs/>
                <w:iCs/>
              </w:rPr>
              <w:t xml:space="preserve">their own </w:t>
            </w:r>
            <w:r w:rsidRPr="00FE1A24">
              <w:rPr>
                <w:rFonts w:cs="Arial"/>
              </w:rPr>
              <w:t xml:space="preserve">behalf </w:t>
            </w:r>
            <w:r w:rsidRPr="005442CD">
              <w:rPr>
                <w:rFonts w:cs="Arial"/>
                <w:bCs/>
                <w:iCs/>
              </w:rPr>
              <w:t xml:space="preserve">or on behalf </w:t>
            </w:r>
            <w:r w:rsidRPr="00FE1A24">
              <w:rPr>
                <w:rFonts w:cs="Arial"/>
              </w:rPr>
              <w:t xml:space="preserve">of one or more railway undertakings shall </w:t>
            </w:r>
            <w:r w:rsidRPr="00FE1A24">
              <w:rPr>
                <w:rFonts w:cs="Arial"/>
                <w:b/>
              </w:rPr>
              <w:t>routinely</w:t>
            </w:r>
            <w:r w:rsidRPr="005442CD">
              <w:rPr>
                <w:rFonts w:cs="Arial"/>
              </w:rPr>
              <w:t xml:space="preserve"> </w:t>
            </w:r>
            <w:r w:rsidRPr="00FE1A24">
              <w:rPr>
                <w:rFonts w:cs="Arial"/>
              </w:rPr>
              <w:t xml:space="preserve">provide the passenger with at least the information set out in Annex II, Part I in relation to the journeys for which transport </w:t>
            </w:r>
            <w:r w:rsidRPr="005442CD">
              <w:rPr>
                <w:rFonts w:cs="Arial"/>
                <w:bCs/>
                <w:iCs/>
              </w:rPr>
              <w:t xml:space="preserve">contracts are </w:t>
            </w:r>
            <w:r w:rsidRPr="00FE1A24">
              <w:rPr>
                <w:rFonts w:cs="Arial"/>
              </w:rPr>
              <w:t>offered by the railway undertaking concerned</w:t>
            </w:r>
            <w:r w:rsidRPr="005442CD">
              <w:rPr>
                <w:rFonts w:cs="Arial"/>
                <w:bCs/>
                <w:iCs/>
              </w:rPr>
              <w:t xml:space="preserve">. </w:t>
            </w:r>
            <w:r w:rsidRPr="00FE1A24">
              <w:rPr>
                <w:rFonts w:cs="Arial"/>
              </w:rPr>
              <w:t xml:space="preserve">Ticket vendors offering transport contracts on their own account, and tour operators, shall provide this information. </w:t>
            </w:r>
            <w:r w:rsidRPr="005442CD">
              <w:rPr>
                <w:rFonts w:cs="Arial"/>
                <w:bCs/>
                <w:iCs/>
              </w:rPr>
              <w:t>In order to ensure compliance with this Regulation, railway undertakings shall provide this information to ticket vendors and other railway undertakings, selling their service.</w:t>
            </w:r>
          </w:p>
          <w:p w:rsidR="00B13077" w:rsidRPr="002E2376" w:rsidRDefault="00B13077" w:rsidP="00B13077"/>
          <w:p w:rsidR="00B13077" w:rsidRPr="002E2376" w:rsidRDefault="00B13077" w:rsidP="005442CD">
            <w:pPr>
              <w:jc w:val="center"/>
            </w:pPr>
          </w:p>
        </w:tc>
      </w:tr>
      <w:tr w:rsidR="00B13077" w:rsidTr="00C15D88">
        <w:tc>
          <w:tcPr>
            <w:tcW w:w="9962" w:type="dxa"/>
            <w:gridSpan w:val="3"/>
          </w:tcPr>
          <w:p w:rsidR="00B13077" w:rsidRPr="00FE1A24" w:rsidRDefault="00B13077" w:rsidP="00C15D88">
            <w:pPr>
              <w:rPr>
                <w:rFonts w:cs="Arial"/>
              </w:rPr>
            </w:pPr>
            <w:r w:rsidRPr="00FE1A24">
              <w:rPr>
                <w:rFonts w:cs="Arial"/>
              </w:rPr>
              <w:t>Justification:</w:t>
            </w:r>
          </w:p>
          <w:p w:rsidR="00B13077" w:rsidRDefault="00B13077">
            <w:pPr>
              <w:rPr>
                <w:rFonts w:cs="Arial"/>
              </w:rPr>
            </w:pPr>
          </w:p>
          <w:p w:rsidR="00FE1A24" w:rsidRDefault="00FE1A24">
            <w:pPr>
              <w:rPr>
                <w:rFonts w:cs="Arial"/>
              </w:rPr>
            </w:pPr>
            <w:r>
              <w:rPr>
                <w:rFonts w:cs="Arial"/>
              </w:rPr>
              <w:t xml:space="preserve">It should not be up to the passenger to request this information as this imposes an additional burden. The information should be provided spontaneously to facilitate travelling for all passengers. </w:t>
            </w:r>
          </w:p>
        </w:tc>
      </w:tr>
    </w:tbl>
    <w:p w:rsidR="00B13077" w:rsidRDefault="00B13077" w:rsidP="004F1919">
      <w:pPr>
        <w:rPr>
          <w:rFonts w:cs="Arial"/>
        </w:rPr>
      </w:pPr>
    </w:p>
    <w:p w:rsidR="00B13077" w:rsidRPr="008108A6" w:rsidRDefault="00B13077" w:rsidP="005442CD">
      <w:pPr>
        <w:pStyle w:val="Heading2"/>
      </w:pPr>
      <w:bookmarkStart w:id="16" w:name="_Toc258866"/>
      <w:r>
        <w:t>Article 9 – 2</w:t>
      </w:r>
      <w:bookmarkEnd w:id="16"/>
    </w:p>
    <w:p w:rsidR="00B13077" w:rsidRDefault="00B13077"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0E34A1" w:rsidTr="000E34A1">
        <w:tc>
          <w:tcPr>
            <w:tcW w:w="3320" w:type="dxa"/>
          </w:tcPr>
          <w:p w:rsidR="000E34A1" w:rsidRDefault="000E34A1" w:rsidP="000E34A1">
            <w:pPr>
              <w:rPr>
                <w:rFonts w:cs="Arial"/>
              </w:rPr>
            </w:pPr>
            <w:r>
              <w:rPr>
                <w:rFonts w:cs="Arial"/>
              </w:rPr>
              <w:t>Commission proposal</w:t>
            </w:r>
          </w:p>
        </w:tc>
        <w:tc>
          <w:tcPr>
            <w:tcW w:w="3321" w:type="dxa"/>
          </w:tcPr>
          <w:p w:rsidR="000E34A1" w:rsidRDefault="000E34A1" w:rsidP="000E34A1">
            <w:pPr>
              <w:rPr>
                <w:rFonts w:cs="Arial"/>
              </w:rPr>
            </w:pPr>
            <w:r>
              <w:rPr>
                <w:rFonts w:cs="Arial"/>
              </w:rPr>
              <w:t>EP amendments</w:t>
            </w:r>
          </w:p>
        </w:tc>
        <w:tc>
          <w:tcPr>
            <w:tcW w:w="3321" w:type="dxa"/>
          </w:tcPr>
          <w:p w:rsidR="000E34A1" w:rsidRDefault="000E34A1" w:rsidP="000E34A1">
            <w:pPr>
              <w:rPr>
                <w:rFonts w:cs="Arial"/>
              </w:rPr>
            </w:pPr>
            <w:r>
              <w:rPr>
                <w:rFonts w:cs="Arial"/>
              </w:rPr>
              <w:t>EDF proposed amendments</w:t>
            </w:r>
          </w:p>
        </w:tc>
      </w:tr>
      <w:tr w:rsidR="000E34A1" w:rsidTr="000E34A1">
        <w:tc>
          <w:tcPr>
            <w:tcW w:w="3320" w:type="dxa"/>
          </w:tcPr>
          <w:p w:rsidR="000E34A1" w:rsidRPr="00C15D88" w:rsidRDefault="00AA20F4" w:rsidP="005442CD">
            <w:pPr>
              <w:pStyle w:val="ListParagraph"/>
              <w:numPr>
                <w:ilvl w:val="0"/>
                <w:numId w:val="37"/>
              </w:numPr>
              <w:rPr>
                <w:rFonts w:cs="Arial"/>
              </w:rPr>
            </w:pPr>
            <w:r>
              <w:rPr>
                <w:rFonts w:cs="Arial"/>
              </w:rPr>
              <w:t xml:space="preserve">Railway undertakings </w:t>
            </w:r>
            <w:r w:rsidRPr="004C42BC">
              <w:rPr>
                <w:rFonts w:cs="Arial"/>
              </w:rPr>
              <w:t>and</w:t>
            </w:r>
            <w:r w:rsidRPr="003C0AC9">
              <w:rPr>
                <w:rFonts w:cs="Arial"/>
                <w:b/>
              </w:rPr>
              <w:t xml:space="preserve">, </w:t>
            </w:r>
            <w:r w:rsidRPr="00D844B9">
              <w:rPr>
                <w:rFonts w:cs="Arial"/>
                <w:b/>
                <w:i/>
              </w:rPr>
              <w:t>where possible,</w:t>
            </w:r>
            <w:r>
              <w:rPr>
                <w:rFonts w:cs="Arial"/>
              </w:rPr>
              <w:t xml:space="preserve"> ticket vendors </w:t>
            </w:r>
            <w:r w:rsidRPr="004C42BC">
              <w:rPr>
                <w:rFonts w:cs="Arial"/>
              </w:rPr>
              <w:t>shall provide t</w:t>
            </w:r>
            <w:r>
              <w:rPr>
                <w:rFonts w:cs="Arial"/>
              </w:rPr>
              <w:t>he passenger during the journey</w:t>
            </w:r>
            <w:r w:rsidRPr="004C42BC">
              <w:rPr>
                <w:rFonts w:cs="Arial"/>
              </w:rPr>
              <w:t>, inc</w:t>
            </w:r>
            <w:r>
              <w:rPr>
                <w:rFonts w:cs="Arial"/>
              </w:rPr>
              <w:t xml:space="preserve">luding at </w:t>
            </w:r>
            <w:r>
              <w:rPr>
                <w:rFonts w:cs="Arial"/>
              </w:rPr>
              <w:lastRenderedPageBreak/>
              <w:t xml:space="preserve">connecting stations, </w:t>
            </w:r>
            <w:r w:rsidRPr="004C42BC">
              <w:rPr>
                <w:rFonts w:cs="Arial"/>
              </w:rPr>
              <w:t>with at least the information set out in Annex II, Part II.</w:t>
            </w:r>
          </w:p>
        </w:tc>
        <w:tc>
          <w:tcPr>
            <w:tcW w:w="3321" w:type="dxa"/>
          </w:tcPr>
          <w:p w:rsidR="000E34A1" w:rsidRPr="005442CD" w:rsidRDefault="00AA20F4" w:rsidP="005442CD">
            <w:pPr>
              <w:pStyle w:val="Default"/>
              <w:numPr>
                <w:ilvl w:val="0"/>
                <w:numId w:val="33"/>
              </w:numPr>
              <w:rPr>
                <w:sz w:val="23"/>
                <w:szCs w:val="23"/>
              </w:rPr>
            </w:pPr>
            <w:r w:rsidRPr="005442CD">
              <w:rPr>
                <w:rFonts w:ascii="Arial" w:hAnsi="Arial" w:cs="Arial"/>
              </w:rPr>
              <w:lastRenderedPageBreak/>
              <w:t xml:space="preserve">Railway undertakings, </w:t>
            </w:r>
            <w:r w:rsidRPr="005442CD">
              <w:rPr>
                <w:rFonts w:ascii="Arial" w:hAnsi="Arial" w:cs="Arial"/>
                <w:b/>
                <w:bCs/>
                <w:i/>
                <w:iCs/>
              </w:rPr>
              <w:t>and where applicable</w:t>
            </w:r>
            <w:r w:rsidRPr="005442CD">
              <w:rPr>
                <w:rFonts w:ascii="Arial" w:hAnsi="Arial" w:cs="Arial"/>
              </w:rPr>
              <w:t xml:space="preserve">, ticket vendors shall provide the passenger during the journey, including </w:t>
            </w:r>
            <w:r w:rsidRPr="005442CD">
              <w:rPr>
                <w:rFonts w:ascii="Arial" w:hAnsi="Arial" w:cs="Arial"/>
              </w:rPr>
              <w:lastRenderedPageBreak/>
              <w:t xml:space="preserve">at connecting stations, with at least the information set out in Annex II, Part II. </w:t>
            </w:r>
            <w:r w:rsidRPr="005442CD">
              <w:rPr>
                <w:rFonts w:ascii="Arial" w:hAnsi="Arial" w:cs="Arial"/>
                <w:b/>
                <w:bCs/>
                <w:i/>
                <w:iCs/>
              </w:rPr>
              <w:t>In order to ensure compliance with this Regulation, railway undertakings shall provide this information to ticket vendors and other railway undertakings, selling their service.</w:t>
            </w:r>
            <w:r w:rsidRPr="00C15D88">
              <w:rPr>
                <w:b/>
                <w:bCs/>
                <w:i/>
                <w:iCs/>
                <w:sz w:val="23"/>
                <w:szCs w:val="23"/>
              </w:rPr>
              <w:t xml:space="preserve"> </w:t>
            </w:r>
          </w:p>
        </w:tc>
        <w:tc>
          <w:tcPr>
            <w:tcW w:w="3321" w:type="dxa"/>
          </w:tcPr>
          <w:p w:rsidR="000E34A1" w:rsidRPr="00C15D88" w:rsidRDefault="00AA20F4" w:rsidP="005442CD">
            <w:pPr>
              <w:pStyle w:val="ListParagraph"/>
              <w:numPr>
                <w:ilvl w:val="0"/>
                <w:numId w:val="34"/>
              </w:numPr>
              <w:rPr>
                <w:rFonts w:cs="Arial"/>
              </w:rPr>
            </w:pPr>
            <w:r w:rsidRPr="00C15D88">
              <w:rPr>
                <w:rFonts w:cs="Arial"/>
              </w:rPr>
              <w:lastRenderedPageBreak/>
              <w:t xml:space="preserve">Railway undertakings, </w:t>
            </w:r>
            <w:r w:rsidRPr="005442CD">
              <w:rPr>
                <w:rFonts w:cs="Arial"/>
                <w:bCs/>
                <w:iCs/>
              </w:rPr>
              <w:t xml:space="preserve">and </w:t>
            </w:r>
            <w:r w:rsidRPr="005442CD">
              <w:rPr>
                <w:rFonts w:cs="Arial"/>
                <w:b/>
                <w:bCs/>
                <w:iCs/>
                <w:strike/>
              </w:rPr>
              <w:t>where applicable</w:t>
            </w:r>
            <w:r w:rsidRPr="005442CD">
              <w:rPr>
                <w:rFonts w:cs="Arial"/>
                <w:b/>
                <w:strike/>
              </w:rPr>
              <w:t>,</w:t>
            </w:r>
            <w:r w:rsidRPr="00C15D88">
              <w:rPr>
                <w:rFonts w:cs="Arial"/>
              </w:rPr>
              <w:t xml:space="preserve"> ticket vendors shall provide the passenger during the journey, including </w:t>
            </w:r>
            <w:r w:rsidRPr="00C15D88">
              <w:rPr>
                <w:rFonts w:cs="Arial"/>
              </w:rPr>
              <w:lastRenderedPageBreak/>
              <w:t xml:space="preserve">at connecting stations, with at least the information set out in Annex II, Part II. </w:t>
            </w:r>
            <w:r w:rsidRPr="005442CD">
              <w:rPr>
                <w:rFonts w:cs="Arial"/>
                <w:bCs/>
                <w:iCs/>
              </w:rPr>
              <w:t>In order to ensure compliance with this Regulation, railway undertakings shall provide this information to ticket vendors and other railway undertakings, selling their service.</w:t>
            </w:r>
          </w:p>
        </w:tc>
      </w:tr>
      <w:tr w:rsidR="000E34A1" w:rsidTr="000E34A1">
        <w:tc>
          <w:tcPr>
            <w:tcW w:w="9962" w:type="dxa"/>
            <w:gridSpan w:val="3"/>
          </w:tcPr>
          <w:p w:rsidR="000E34A1" w:rsidRPr="005442CD" w:rsidRDefault="000E34A1">
            <w:pPr>
              <w:rPr>
                <w:rFonts w:cs="Arial"/>
              </w:rPr>
            </w:pPr>
            <w:r w:rsidRPr="00FE1A24">
              <w:rPr>
                <w:rFonts w:cs="Arial"/>
              </w:rPr>
              <w:t>Justification:</w:t>
            </w:r>
          </w:p>
          <w:p w:rsidR="00FE1A24" w:rsidRDefault="00FE1A24">
            <w:pPr>
              <w:rPr>
                <w:rFonts w:cs="Arial"/>
                <w:color w:val="FF0000"/>
              </w:rPr>
            </w:pPr>
          </w:p>
          <w:p w:rsidR="00FE1A24" w:rsidRPr="005442CD" w:rsidRDefault="00FE1A24">
            <w:pPr>
              <w:rPr>
                <w:rFonts w:cs="Arial"/>
                <w:color w:val="FF0000"/>
              </w:rPr>
            </w:pPr>
            <w:r>
              <w:rPr>
                <w:rFonts w:cs="Arial"/>
              </w:rPr>
              <w:t>It should not be up to the passenger to request this information as this imposes an additional burden. The information should be provided spontaneously to facilitate travelling for all passengers.</w:t>
            </w:r>
          </w:p>
        </w:tc>
      </w:tr>
    </w:tbl>
    <w:p w:rsidR="000E34A1" w:rsidRDefault="000E34A1" w:rsidP="004F1919">
      <w:pPr>
        <w:rPr>
          <w:rFonts w:cs="Arial"/>
        </w:rPr>
      </w:pPr>
    </w:p>
    <w:p w:rsidR="004F1919" w:rsidRDefault="00317166" w:rsidP="005865A7">
      <w:pPr>
        <w:pStyle w:val="Heading2"/>
      </w:pPr>
      <w:bookmarkStart w:id="17" w:name="_Toc258867"/>
      <w:r>
        <w:t>Article 9 – 3</w:t>
      </w:r>
      <w:bookmarkEnd w:id="17"/>
      <w:r>
        <w:t xml:space="preserve"> </w:t>
      </w:r>
    </w:p>
    <w:tbl>
      <w:tblPr>
        <w:tblStyle w:val="TableGrid"/>
        <w:tblW w:w="0" w:type="auto"/>
        <w:tblLook w:val="04A0" w:firstRow="1" w:lastRow="0" w:firstColumn="1" w:lastColumn="0" w:noHBand="0" w:noVBand="1"/>
      </w:tblPr>
      <w:tblGrid>
        <w:gridCol w:w="3320"/>
        <w:gridCol w:w="3321"/>
        <w:gridCol w:w="3321"/>
      </w:tblGrid>
      <w:tr w:rsidR="004F1919" w:rsidTr="00183143">
        <w:tc>
          <w:tcPr>
            <w:tcW w:w="3320" w:type="dxa"/>
          </w:tcPr>
          <w:p w:rsidR="004F1919" w:rsidRDefault="004F1919" w:rsidP="00183143">
            <w:pPr>
              <w:rPr>
                <w:rFonts w:cs="Arial"/>
              </w:rPr>
            </w:pPr>
            <w:r>
              <w:rPr>
                <w:rFonts w:cs="Arial"/>
              </w:rPr>
              <w:t>Commission proposal</w:t>
            </w:r>
          </w:p>
        </w:tc>
        <w:tc>
          <w:tcPr>
            <w:tcW w:w="3321" w:type="dxa"/>
          </w:tcPr>
          <w:p w:rsidR="004F1919" w:rsidRDefault="004F1919" w:rsidP="00183143">
            <w:pPr>
              <w:rPr>
                <w:rFonts w:cs="Arial"/>
              </w:rPr>
            </w:pPr>
            <w:r>
              <w:rPr>
                <w:rFonts w:cs="Arial"/>
              </w:rPr>
              <w:t>EP amendments</w:t>
            </w:r>
          </w:p>
        </w:tc>
        <w:tc>
          <w:tcPr>
            <w:tcW w:w="3321" w:type="dxa"/>
          </w:tcPr>
          <w:p w:rsidR="004F1919" w:rsidRDefault="004F1919" w:rsidP="00183143">
            <w:pPr>
              <w:rPr>
                <w:rFonts w:cs="Arial"/>
              </w:rPr>
            </w:pPr>
            <w:r>
              <w:rPr>
                <w:rFonts w:cs="Arial"/>
              </w:rPr>
              <w:t>EDF proposed amendments</w:t>
            </w:r>
          </w:p>
        </w:tc>
      </w:tr>
      <w:tr w:rsidR="004F1919" w:rsidTr="00183143">
        <w:tc>
          <w:tcPr>
            <w:tcW w:w="3320" w:type="dxa"/>
          </w:tcPr>
          <w:p w:rsidR="004F1919" w:rsidRDefault="00317166" w:rsidP="00183143">
            <w:pPr>
              <w:rPr>
                <w:rFonts w:cs="Arial"/>
              </w:rPr>
            </w:pPr>
            <w:r w:rsidRPr="00317166">
              <w:rPr>
                <w:rFonts w:cs="Arial"/>
              </w:rPr>
              <w:t>3. The information referred to in paragraphs 1 and 2 shall be provided in the most appropriate format including by using up-to-date communication technologies. Particular attention shall be paid to ensuring that this information is accessible to persons with disabilities in accordance with the accessibility requirements laid down in Directive XXX and Regulation 454/2011.</w:t>
            </w:r>
          </w:p>
        </w:tc>
        <w:tc>
          <w:tcPr>
            <w:tcW w:w="3321" w:type="dxa"/>
          </w:tcPr>
          <w:p w:rsidR="004F1919" w:rsidRDefault="00317166" w:rsidP="00183143">
            <w:pPr>
              <w:rPr>
                <w:rFonts w:cs="Arial"/>
              </w:rPr>
            </w:pPr>
            <w:r w:rsidRPr="00317166">
              <w:rPr>
                <w:rFonts w:cs="Arial"/>
              </w:rPr>
              <w:t xml:space="preserve">3. The information referred to in paragraphs 1 and 2 shall be provided </w:t>
            </w:r>
            <w:r w:rsidRPr="00317166">
              <w:rPr>
                <w:rFonts w:cs="Arial"/>
                <w:b/>
              </w:rPr>
              <w:t>by railway undertakings, tour operators and ticket vendors to passengers using easily accessible, commonly used and, concerning paragraph 2, in real-time</w:t>
            </w:r>
            <w:r w:rsidRPr="00317166">
              <w:rPr>
                <w:rFonts w:cs="Arial"/>
              </w:rPr>
              <w:t xml:space="preserve">, up-to-date communication technologies, </w:t>
            </w:r>
            <w:r w:rsidRPr="00317166">
              <w:rPr>
                <w:rFonts w:cs="Arial"/>
                <w:b/>
              </w:rPr>
              <w:t>and in writing, where possible, in order to provide passengers with all the information required by Annex II to this Regulation.</w:t>
            </w:r>
            <w:r w:rsidRPr="00317166">
              <w:rPr>
                <w:rFonts w:cs="Arial"/>
              </w:rPr>
              <w:t xml:space="preserve"> Particular attention shall be paid to ensuring that this information is accessible to persons with disabilities in accordance with the accessibility requirements laid down in Directive XXX, Regulation </w:t>
            </w:r>
            <w:r w:rsidRPr="00317166">
              <w:rPr>
                <w:rFonts w:cs="Arial"/>
              </w:rPr>
              <w:lastRenderedPageBreak/>
              <w:t xml:space="preserve">454/2011 </w:t>
            </w:r>
            <w:r w:rsidRPr="00317166">
              <w:rPr>
                <w:rFonts w:cs="Arial"/>
                <w:b/>
              </w:rPr>
              <w:t>and Commission Regulation 1300/2014. The availability of formats accessible to persons with reduced mobility shall be clearly advertised.</w:t>
            </w:r>
          </w:p>
        </w:tc>
        <w:tc>
          <w:tcPr>
            <w:tcW w:w="3321" w:type="dxa"/>
          </w:tcPr>
          <w:p w:rsidR="004F1919" w:rsidRDefault="00317166" w:rsidP="00183143">
            <w:pPr>
              <w:rPr>
                <w:rFonts w:cs="Arial"/>
              </w:rPr>
            </w:pPr>
            <w:r w:rsidRPr="00317166">
              <w:rPr>
                <w:rFonts w:cs="Arial"/>
              </w:rPr>
              <w:lastRenderedPageBreak/>
              <w:t xml:space="preserve">3. The information referred to in paragraphs 1 and 2 shall be provided by railway undertakings, tour operators and ticket vendors to passengers using easily accessible, commonly used and, concerning paragraph 2, in real-time, up-to-date communication technologies, and in writing, where possible, in order to provide passengers with all the information required by Annex II to this Regulation. Particular attention shall be paid to ensuring that this information is accessible to persons with disabilities in accordance with </w:t>
            </w:r>
            <w:r w:rsidRPr="00317166">
              <w:rPr>
                <w:rFonts w:cs="Arial"/>
                <w:b/>
              </w:rPr>
              <w:t>but not limited to</w:t>
            </w:r>
            <w:r>
              <w:rPr>
                <w:rFonts w:cs="Arial"/>
              </w:rPr>
              <w:t xml:space="preserve"> </w:t>
            </w:r>
            <w:r w:rsidRPr="00317166">
              <w:rPr>
                <w:rFonts w:cs="Arial"/>
              </w:rPr>
              <w:t xml:space="preserve">the accessibility requirements laid down in Directive XXX, Regulation 454/2011 and Commission </w:t>
            </w:r>
            <w:r w:rsidRPr="00317166">
              <w:rPr>
                <w:rFonts w:cs="Arial"/>
              </w:rPr>
              <w:lastRenderedPageBreak/>
              <w:t>Regulation 1300/2014. The availability of formats accessible to persons with reduced mobility shall be clearly advertised.</w:t>
            </w:r>
          </w:p>
        </w:tc>
      </w:tr>
      <w:tr w:rsidR="004F1919" w:rsidTr="00183143">
        <w:tc>
          <w:tcPr>
            <w:tcW w:w="9962" w:type="dxa"/>
            <w:gridSpan w:val="3"/>
          </w:tcPr>
          <w:p w:rsidR="004F1919" w:rsidRDefault="004F1919" w:rsidP="00183143">
            <w:pPr>
              <w:rPr>
                <w:rFonts w:cs="Arial"/>
              </w:rPr>
            </w:pPr>
            <w:r>
              <w:rPr>
                <w:rFonts w:cs="Arial"/>
              </w:rPr>
              <w:t>Justification:</w:t>
            </w:r>
          </w:p>
          <w:p w:rsidR="004F1919" w:rsidRDefault="004F1919" w:rsidP="00183143">
            <w:pPr>
              <w:rPr>
                <w:rFonts w:cs="Arial"/>
              </w:rPr>
            </w:pPr>
          </w:p>
          <w:p w:rsidR="00317166" w:rsidRDefault="00317166" w:rsidP="00183143">
            <w:pPr>
              <w:rPr>
                <w:rFonts w:cs="Arial"/>
              </w:rPr>
            </w:pPr>
            <w:r>
              <w:rPr>
                <w:rFonts w:cs="Arial"/>
              </w:rPr>
              <w:t xml:space="preserve">EDF fully supports the EP addition that requires clear advertisement of the availability of accessible formats. However, EDF would like to point out that the accessibility requirements in the legal texts mentioned are not </w:t>
            </w:r>
            <w:proofErr w:type="gramStart"/>
            <w:r>
              <w:rPr>
                <w:rFonts w:cs="Arial"/>
              </w:rPr>
              <w:t>sufficient</w:t>
            </w:r>
            <w:proofErr w:type="gramEnd"/>
            <w:r>
              <w:rPr>
                <w:rFonts w:cs="Arial"/>
              </w:rPr>
              <w:t xml:space="preserve"> to make information fully accessible. Therefore, it should be possible to go beyond what is stated in the Accessibility Act, the TAP-TSI, or the TSI-PRM </w:t>
            </w:r>
            <w:r w:rsidR="006D55E5">
              <w:rPr>
                <w:rFonts w:cs="Arial"/>
              </w:rPr>
              <w:t>(which doesn’t say anything about accessible information) and set more ambitious accessibility requirements as regards provision of information to travellers with disabilities and those with reduced mobility</w:t>
            </w:r>
            <w:r>
              <w:rPr>
                <w:rFonts w:cs="Arial"/>
              </w:rPr>
              <w:t xml:space="preserve">. </w:t>
            </w:r>
          </w:p>
          <w:p w:rsidR="004F1919" w:rsidRDefault="004F1919" w:rsidP="00183143">
            <w:pPr>
              <w:rPr>
                <w:rFonts w:cs="Arial"/>
              </w:rPr>
            </w:pPr>
          </w:p>
        </w:tc>
      </w:tr>
    </w:tbl>
    <w:p w:rsidR="004F1919" w:rsidRDefault="004F1919" w:rsidP="004F1919">
      <w:pPr>
        <w:rPr>
          <w:rFonts w:cs="Arial"/>
        </w:rPr>
      </w:pPr>
    </w:p>
    <w:p w:rsidR="004F1919" w:rsidRDefault="008F71CB" w:rsidP="005865A7">
      <w:pPr>
        <w:pStyle w:val="Heading2"/>
      </w:pPr>
      <w:bookmarkStart w:id="18" w:name="_Toc258868"/>
      <w:r>
        <w:t>Article 9 – 4 – a (new)</w:t>
      </w:r>
      <w:bookmarkEnd w:id="18"/>
    </w:p>
    <w:tbl>
      <w:tblPr>
        <w:tblStyle w:val="TableGrid"/>
        <w:tblW w:w="0" w:type="auto"/>
        <w:tblLook w:val="04A0" w:firstRow="1" w:lastRow="0" w:firstColumn="1" w:lastColumn="0" w:noHBand="0" w:noVBand="1"/>
      </w:tblPr>
      <w:tblGrid>
        <w:gridCol w:w="3320"/>
        <w:gridCol w:w="3321"/>
        <w:gridCol w:w="3321"/>
      </w:tblGrid>
      <w:tr w:rsidR="004F1919" w:rsidTr="00183143">
        <w:tc>
          <w:tcPr>
            <w:tcW w:w="3320" w:type="dxa"/>
          </w:tcPr>
          <w:p w:rsidR="004F1919" w:rsidRDefault="004F1919" w:rsidP="00183143">
            <w:pPr>
              <w:rPr>
                <w:rFonts w:cs="Arial"/>
              </w:rPr>
            </w:pPr>
            <w:r>
              <w:rPr>
                <w:rFonts w:cs="Arial"/>
              </w:rPr>
              <w:t>Commission proposal</w:t>
            </w:r>
          </w:p>
        </w:tc>
        <w:tc>
          <w:tcPr>
            <w:tcW w:w="3321" w:type="dxa"/>
          </w:tcPr>
          <w:p w:rsidR="004F1919" w:rsidRDefault="004F1919" w:rsidP="00183143">
            <w:pPr>
              <w:rPr>
                <w:rFonts w:cs="Arial"/>
              </w:rPr>
            </w:pPr>
            <w:r>
              <w:rPr>
                <w:rFonts w:cs="Arial"/>
              </w:rPr>
              <w:t>EP amendments</w:t>
            </w:r>
          </w:p>
        </w:tc>
        <w:tc>
          <w:tcPr>
            <w:tcW w:w="3321" w:type="dxa"/>
          </w:tcPr>
          <w:p w:rsidR="004F1919" w:rsidRDefault="004F1919" w:rsidP="00183143">
            <w:pPr>
              <w:rPr>
                <w:rFonts w:cs="Arial"/>
              </w:rPr>
            </w:pPr>
            <w:r>
              <w:rPr>
                <w:rFonts w:cs="Arial"/>
              </w:rPr>
              <w:t>EDF proposed amendments</w:t>
            </w:r>
          </w:p>
        </w:tc>
      </w:tr>
      <w:tr w:rsidR="004F1919" w:rsidTr="00183143">
        <w:tc>
          <w:tcPr>
            <w:tcW w:w="3320" w:type="dxa"/>
          </w:tcPr>
          <w:p w:rsidR="004F1919" w:rsidRDefault="008F71CB" w:rsidP="00183143">
            <w:pPr>
              <w:rPr>
                <w:rFonts w:cs="Arial"/>
              </w:rPr>
            </w:pPr>
            <w:r>
              <w:rPr>
                <w:rFonts w:cs="Arial"/>
              </w:rPr>
              <w:t>N/A</w:t>
            </w:r>
          </w:p>
        </w:tc>
        <w:tc>
          <w:tcPr>
            <w:tcW w:w="3321" w:type="dxa"/>
          </w:tcPr>
          <w:p w:rsidR="004F1919" w:rsidRPr="008F71CB" w:rsidRDefault="008F71CB" w:rsidP="00183143">
            <w:pPr>
              <w:rPr>
                <w:rFonts w:cs="Arial"/>
                <w:b/>
              </w:rPr>
            </w:pPr>
            <w:r w:rsidRPr="008F71CB">
              <w:rPr>
                <w:rFonts w:cs="Arial"/>
                <w:b/>
              </w:rPr>
              <w:t>4a. Railway undertakings in cooperation with station managers and infrastructure managers shall indicate in timetables information about accessible train connections and stations.</w:t>
            </w:r>
          </w:p>
        </w:tc>
        <w:tc>
          <w:tcPr>
            <w:tcW w:w="3321" w:type="dxa"/>
          </w:tcPr>
          <w:p w:rsidR="004F1919" w:rsidRDefault="00C15D88" w:rsidP="00183143">
            <w:pPr>
              <w:rPr>
                <w:rFonts w:cs="Arial"/>
              </w:rPr>
            </w:pPr>
            <w:r w:rsidRPr="00C15D88">
              <w:rPr>
                <w:rFonts w:cs="Arial"/>
              </w:rPr>
              <w:t>4a. Railway undertakings in cooperation with station managers and infrastructure managers shall indicate in timetables information about accessible train connections and stations.</w:t>
            </w:r>
            <w:r w:rsidR="00A51F41">
              <w:rPr>
                <w:rFonts w:cs="Arial"/>
              </w:rPr>
              <w:t xml:space="preserve"> </w:t>
            </w:r>
            <w:r w:rsidR="00A51F41" w:rsidRPr="005442CD">
              <w:rPr>
                <w:rFonts w:cs="Arial"/>
                <w:b/>
              </w:rPr>
              <w:t>This information shall be available online or by other means of communication in accessible format, as well as at the station.</w:t>
            </w:r>
            <w:r w:rsidR="00A51F41">
              <w:rPr>
                <w:rFonts w:cs="Arial"/>
              </w:rPr>
              <w:t xml:space="preserve"> </w:t>
            </w:r>
          </w:p>
        </w:tc>
      </w:tr>
      <w:tr w:rsidR="004F1919" w:rsidTr="00183143">
        <w:tc>
          <w:tcPr>
            <w:tcW w:w="9962" w:type="dxa"/>
            <w:gridSpan w:val="3"/>
          </w:tcPr>
          <w:p w:rsidR="004F1919" w:rsidRDefault="004F1919" w:rsidP="00183143">
            <w:pPr>
              <w:rPr>
                <w:rFonts w:cs="Arial"/>
              </w:rPr>
            </w:pPr>
            <w:r>
              <w:rPr>
                <w:rFonts w:cs="Arial"/>
              </w:rPr>
              <w:t>Justification:</w:t>
            </w:r>
          </w:p>
          <w:p w:rsidR="004F1919" w:rsidRDefault="004F1919" w:rsidP="00183143">
            <w:pPr>
              <w:rPr>
                <w:rFonts w:cs="Arial"/>
              </w:rPr>
            </w:pPr>
          </w:p>
          <w:p w:rsidR="004F1919" w:rsidRDefault="00A51F41" w:rsidP="00183143">
            <w:pPr>
              <w:rPr>
                <w:rFonts w:cs="Arial"/>
              </w:rPr>
            </w:pPr>
            <w:r>
              <w:rPr>
                <w:rFonts w:cs="Arial"/>
              </w:rPr>
              <w:t>The</w:t>
            </w:r>
            <w:r w:rsidR="008F71CB">
              <w:rPr>
                <w:rFonts w:cs="Arial"/>
              </w:rPr>
              <w:t xml:space="preserve"> addition</w:t>
            </w:r>
            <w:r>
              <w:rPr>
                <w:rFonts w:cs="Arial"/>
              </w:rPr>
              <w:t xml:space="preserve"> by the EP is very useful</w:t>
            </w:r>
            <w:r w:rsidR="008F71CB">
              <w:rPr>
                <w:rFonts w:cs="Arial"/>
              </w:rPr>
              <w:t xml:space="preserve"> since it is </w:t>
            </w:r>
            <w:proofErr w:type="gramStart"/>
            <w:r w:rsidR="008F71CB">
              <w:rPr>
                <w:rFonts w:cs="Arial"/>
              </w:rPr>
              <w:t>at the moment</w:t>
            </w:r>
            <w:proofErr w:type="gramEnd"/>
            <w:r w:rsidR="008F71CB">
              <w:rPr>
                <w:rFonts w:cs="Arial"/>
              </w:rPr>
              <w:t xml:space="preserve"> not always clear to persons with disabilities </w:t>
            </w:r>
            <w:r>
              <w:rPr>
                <w:rFonts w:cs="Arial"/>
              </w:rPr>
              <w:t xml:space="preserve">and persons with reduced mobility </w:t>
            </w:r>
            <w:r w:rsidR="008F71CB">
              <w:rPr>
                <w:rFonts w:cs="Arial"/>
              </w:rPr>
              <w:t xml:space="preserve">which trains are accessible. Often, old rolling stock is not accessible while refurbished or new trains might be. </w:t>
            </w:r>
            <w:proofErr w:type="gramStart"/>
            <w:r w:rsidR="008F71CB">
              <w:rPr>
                <w:rFonts w:cs="Arial"/>
              </w:rPr>
              <w:t>Of course</w:t>
            </w:r>
            <w:proofErr w:type="gramEnd"/>
            <w:r w:rsidR="008F71CB">
              <w:rPr>
                <w:rFonts w:cs="Arial"/>
              </w:rPr>
              <w:t xml:space="preserve"> the passenger needs to know which rolling stock is used for which service to be able to plan their travel. </w:t>
            </w:r>
            <w:r>
              <w:rPr>
                <w:rFonts w:cs="Arial"/>
              </w:rPr>
              <w:t>We further propose to clarify that this information is provided to travellers in advance and in accessible format (whether on the website of service providers or available by a telephone contact), as well as at the station, to make travel planning possible. Otherwise, we end up with a</w:t>
            </w:r>
            <w:r w:rsidR="00887628">
              <w:rPr>
                <w:rFonts w:cs="Arial"/>
              </w:rPr>
              <w:t>n absurd</w:t>
            </w:r>
            <w:r>
              <w:rPr>
                <w:rFonts w:cs="Arial"/>
              </w:rPr>
              <w:t xml:space="preserve"> situation where passengers with disabilities </w:t>
            </w:r>
            <w:r w:rsidR="00887628">
              <w:rPr>
                <w:rFonts w:cs="Arial"/>
              </w:rPr>
              <w:t xml:space="preserve">or with reduced mobility </w:t>
            </w:r>
            <w:proofErr w:type="gramStart"/>
            <w:r w:rsidR="00887628">
              <w:rPr>
                <w:rFonts w:cs="Arial"/>
              </w:rPr>
              <w:t>have to</w:t>
            </w:r>
            <w:proofErr w:type="gramEnd"/>
            <w:r w:rsidR="00887628">
              <w:rPr>
                <w:rFonts w:cs="Arial"/>
              </w:rPr>
              <w:t xml:space="preserve"> speculate whether or not they will have accessible train connections or are able to access the station. </w:t>
            </w:r>
          </w:p>
        </w:tc>
      </w:tr>
    </w:tbl>
    <w:p w:rsidR="008F71CB" w:rsidRDefault="008F71CB" w:rsidP="008F71CB">
      <w:pPr>
        <w:rPr>
          <w:rFonts w:cs="Arial"/>
        </w:rPr>
      </w:pPr>
    </w:p>
    <w:p w:rsidR="00887628" w:rsidRDefault="00887628" w:rsidP="00887628">
      <w:pPr>
        <w:pStyle w:val="Heading2"/>
      </w:pPr>
      <w:bookmarkStart w:id="19" w:name="_Toc258869"/>
      <w:r w:rsidRPr="00EA2A20">
        <w:lastRenderedPageBreak/>
        <w:t xml:space="preserve">Article 10 – </w:t>
      </w:r>
      <w:r>
        <w:t>1</w:t>
      </w:r>
      <w:bookmarkEnd w:id="19"/>
    </w:p>
    <w:tbl>
      <w:tblPr>
        <w:tblStyle w:val="TableGrid"/>
        <w:tblW w:w="0" w:type="auto"/>
        <w:tblLook w:val="04A0" w:firstRow="1" w:lastRow="0" w:firstColumn="1" w:lastColumn="0" w:noHBand="0" w:noVBand="1"/>
      </w:tblPr>
      <w:tblGrid>
        <w:gridCol w:w="3320"/>
        <w:gridCol w:w="3321"/>
        <w:gridCol w:w="3321"/>
      </w:tblGrid>
      <w:tr w:rsidR="00887628" w:rsidTr="00FE1A24">
        <w:tc>
          <w:tcPr>
            <w:tcW w:w="3320" w:type="dxa"/>
          </w:tcPr>
          <w:p w:rsidR="00887628" w:rsidRDefault="00887628" w:rsidP="00FE1A24">
            <w:pPr>
              <w:rPr>
                <w:rFonts w:cs="Arial"/>
              </w:rPr>
            </w:pPr>
            <w:r>
              <w:rPr>
                <w:rFonts w:cs="Arial"/>
              </w:rPr>
              <w:t>Commission proposal</w:t>
            </w:r>
          </w:p>
        </w:tc>
        <w:tc>
          <w:tcPr>
            <w:tcW w:w="3321" w:type="dxa"/>
          </w:tcPr>
          <w:p w:rsidR="00887628" w:rsidRDefault="00887628" w:rsidP="00FE1A24">
            <w:pPr>
              <w:rPr>
                <w:rFonts w:cs="Arial"/>
              </w:rPr>
            </w:pPr>
            <w:r>
              <w:rPr>
                <w:rFonts w:cs="Arial"/>
              </w:rPr>
              <w:t>EP amendments</w:t>
            </w:r>
          </w:p>
        </w:tc>
        <w:tc>
          <w:tcPr>
            <w:tcW w:w="3321" w:type="dxa"/>
          </w:tcPr>
          <w:p w:rsidR="00887628" w:rsidRDefault="00887628" w:rsidP="00FE1A24">
            <w:pPr>
              <w:rPr>
                <w:rFonts w:cs="Arial"/>
              </w:rPr>
            </w:pPr>
            <w:r>
              <w:rPr>
                <w:rFonts w:cs="Arial"/>
              </w:rPr>
              <w:t>EDF proposed amendments</w:t>
            </w:r>
          </w:p>
        </w:tc>
      </w:tr>
      <w:tr w:rsidR="00887628" w:rsidTr="00FE1A24">
        <w:tc>
          <w:tcPr>
            <w:tcW w:w="3320" w:type="dxa"/>
          </w:tcPr>
          <w:p w:rsidR="00887628" w:rsidRPr="00FE1A24" w:rsidRDefault="00887628" w:rsidP="005442CD">
            <w:pPr>
              <w:pStyle w:val="Default"/>
              <w:rPr>
                <w:rFonts w:cs="Arial"/>
              </w:rPr>
            </w:pPr>
            <w:r w:rsidRPr="00FE1A24">
              <w:rPr>
                <w:rFonts w:ascii="Arial" w:hAnsi="Arial" w:cs="Arial"/>
              </w:rPr>
              <w:t>1. Railway undertakings and ticket vendors shall offer tickets and</w:t>
            </w:r>
            <w:r w:rsidRPr="00FE1A24">
              <w:rPr>
                <w:rFonts w:ascii="Arial" w:hAnsi="Arial" w:cs="Arial"/>
                <w:b/>
                <w:bCs/>
                <w:i/>
                <w:iCs/>
              </w:rPr>
              <w:t xml:space="preserve">, where available, </w:t>
            </w:r>
            <w:r w:rsidRPr="00FE1A24">
              <w:rPr>
                <w:rFonts w:ascii="Arial" w:hAnsi="Arial" w:cs="Arial"/>
              </w:rPr>
              <w:t xml:space="preserve">through-tickets and reservations. </w:t>
            </w:r>
            <w:r w:rsidRPr="00FE1A24">
              <w:rPr>
                <w:rFonts w:ascii="Arial" w:hAnsi="Arial" w:cs="Arial"/>
                <w:b/>
                <w:bCs/>
                <w:i/>
                <w:iCs/>
              </w:rPr>
              <w:t xml:space="preserve">They shall make all possible efforts to offer through-tickets, </w:t>
            </w:r>
            <w:r w:rsidRPr="00FE1A24">
              <w:rPr>
                <w:rFonts w:ascii="Arial" w:hAnsi="Arial" w:cs="Arial"/>
              </w:rPr>
              <w:t xml:space="preserve">including for journeys across borders </w:t>
            </w:r>
            <w:r w:rsidRPr="00FE1A24">
              <w:rPr>
                <w:rFonts w:ascii="Arial" w:hAnsi="Arial" w:cs="Arial"/>
                <w:b/>
                <w:bCs/>
                <w:i/>
                <w:iCs/>
              </w:rPr>
              <w:t xml:space="preserve">and </w:t>
            </w:r>
            <w:r w:rsidRPr="00FE1A24">
              <w:rPr>
                <w:rFonts w:ascii="Arial" w:hAnsi="Arial" w:cs="Arial"/>
              </w:rPr>
              <w:t xml:space="preserve">with more than one railway undertaking. </w:t>
            </w:r>
          </w:p>
        </w:tc>
        <w:tc>
          <w:tcPr>
            <w:tcW w:w="3321" w:type="dxa"/>
          </w:tcPr>
          <w:p w:rsidR="00887628" w:rsidRPr="005442CD" w:rsidRDefault="00887628" w:rsidP="00887628">
            <w:pPr>
              <w:pStyle w:val="Default"/>
              <w:rPr>
                <w:rFonts w:ascii="Arial" w:hAnsi="Arial" w:cs="Arial"/>
              </w:rPr>
            </w:pPr>
            <w:r w:rsidRPr="005442CD">
              <w:rPr>
                <w:rFonts w:ascii="Arial" w:hAnsi="Arial" w:cs="Arial"/>
              </w:rPr>
              <w:t xml:space="preserve">1. Railway undertakings and ticket vendors shall offer tickets and through-tickets and reservations including for journeys across borders </w:t>
            </w:r>
            <w:r w:rsidRPr="005442CD">
              <w:rPr>
                <w:rFonts w:ascii="Arial" w:hAnsi="Arial" w:cs="Arial"/>
                <w:b/>
                <w:bCs/>
                <w:i/>
                <w:iCs/>
              </w:rPr>
              <w:t xml:space="preserve">or involving night trains and journeys </w:t>
            </w:r>
            <w:r w:rsidRPr="005442CD">
              <w:rPr>
                <w:rFonts w:ascii="Arial" w:hAnsi="Arial" w:cs="Arial"/>
              </w:rPr>
              <w:t>with more</w:t>
            </w:r>
            <w:r w:rsidR="00754192">
              <w:rPr>
                <w:rFonts w:ascii="Arial" w:hAnsi="Arial" w:cs="Arial"/>
              </w:rPr>
              <w:t xml:space="preserve"> </w:t>
            </w:r>
            <w:r w:rsidRPr="005442CD">
              <w:rPr>
                <w:rFonts w:ascii="Arial" w:hAnsi="Arial" w:cs="Arial"/>
              </w:rPr>
              <w:t xml:space="preserve">than one railway undertaking. </w:t>
            </w:r>
          </w:p>
          <w:p w:rsidR="00887628" w:rsidRPr="008F71CB" w:rsidRDefault="00887628" w:rsidP="00FE1A24">
            <w:pPr>
              <w:rPr>
                <w:rFonts w:cs="Arial"/>
              </w:rPr>
            </w:pPr>
          </w:p>
        </w:tc>
        <w:tc>
          <w:tcPr>
            <w:tcW w:w="3321" w:type="dxa"/>
          </w:tcPr>
          <w:p w:rsidR="00887628" w:rsidRDefault="00887628" w:rsidP="00FE1A24">
            <w:pPr>
              <w:rPr>
                <w:rFonts w:cs="Arial"/>
              </w:rPr>
            </w:pPr>
            <w:r>
              <w:rPr>
                <w:rFonts w:cs="Arial"/>
              </w:rPr>
              <w:t xml:space="preserve">Keep EP proposal </w:t>
            </w:r>
          </w:p>
        </w:tc>
      </w:tr>
      <w:tr w:rsidR="00887628" w:rsidTr="00FE1A24">
        <w:tc>
          <w:tcPr>
            <w:tcW w:w="9962" w:type="dxa"/>
            <w:gridSpan w:val="3"/>
          </w:tcPr>
          <w:p w:rsidR="00887628" w:rsidRDefault="00887628" w:rsidP="00304F1E">
            <w:pPr>
              <w:rPr>
                <w:rFonts w:cs="Arial"/>
              </w:rPr>
            </w:pPr>
          </w:p>
        </w:tc>
      </w:tr>
    </w:tbl>
    <w:p w:rsidR="00887628" w:rsidRDefault="00887628" w:rsidP="008F71CB">
      <w:pPr>
        <w:rPr>
          <w:rFonts w:cs="Arial"/>
        </w:rPr>
      </w:pPr>
    </w:p>
    <w:p w:rsidR="00887628" w:rsidRDefault="00887628" w:rsidP="00887628">
      <w:pPr>
        <w:pStyle w:val="Heading2"/>
      </w:pPr>
      <w:bookmarkStart w:id="20" w:name="_Toc258870"/>
      <w:r w:rsidRPr="00EA2A20">
        <w:t xml:space="preserve">Article 10 – </w:t>
      </w:r>
      <w:r>
        <w:t>2</w:t>
      </w:r>
      <w:bookmarkEnd w:id="20"/>
      <w:r>
        <w:t xml:space="preserve"> </w:t>
      </w:r>
    </w:p>
    <w:p w:rsidR="00887628" w:rsidRDefault="00887628" w:rsidP="008F71CB">
      <w:pPr>
        <w:rPr>
          <w:rFonts w:cs="Arial"/>
        </w:rPr>
      </w:pPr>
    </w:p>
    <w:tbl>
      <w:tblPr>
        <w:tblStyle w:val="TableGrid"/>
        <w:tblW w:w="0" w:type="auto"/>
        <w:tblLook w:val="04A0" w:firstRow="1" w:lastRow="0" w:firstColumn="1" w:lastColumn="0" w:noHBand="0" w:noVBand="1"/>
      </w:tblPr>
      <w:tblGrid>
        <w:gridCol w:w="3320"/>
        <w:gridCol w:w="3321"/>
        <w:gridCol w:w="3321"/>
      </w:tblGrid>
      <w:tr w:rsidR="00887628" w:rsidTr="00FE1A24">
        <w:tc>
          <w:tcPr>
            <w:tcW w:w="3320" w:type="dxa"/>
          </w:tcPr>
          <w:p w:rsidR="00887628" w:rsidRDefault="00887628" w:rsidP="00FE1A24">
            <w:pPr>
              <w:rPr>
                <w:rFonts w:cs="Arial"/>
              </w:rPr>
            </w:pPr>
            <w:r>
              <w:rPr>
                <w:rFonts w:cs="Arial"/>
              </w:rPr>
              <w:t>Commission proposal</w:t>
            </w:r>
          </w:p>
        </w:tc>
        <w:tc>
          <w:tcPr>
            <w:tcW w:w="3321" w:type="dxa"/>
          </w:tcPr>
          <w:p w:rsidR="00887628" w:rsidRDefault="00887628" w:rsidP="00FE1A24">
            <w:pPr>
              <w:rPr>
                <w:rFonts w:cs="Arial"/>
              </w:rPr>
            </w:pPr>
            <w:r>
              <w:rPr>
                <w:rFonts w:cs="Arial"/>
              </w:rPr>
              <w:t>EP amendments</w:t>
            </w:r>
          </w:p>
        </w:tc>
        <w:tc>
          <w:tcPr>
            <w:tcW w:w="3321" w:type="dxa"/>
          </w:tcPr>
          <w:p w:rsidR="00887628" w:rsidRDefault="00887628" w:rsidP="00FE1A24">
            <w:pPr>
              <w:rPr>
                <w:rFonts w:cs="Arial"/>
              </w:rPr>
            </w:pPr>
            <w:r>
              <w:rPr>
                <w:rFonts w:cs="Arial"/>
              </w:rPr>
              <w:t>EDF proposed amendments</w:t>
            </w:r>
          </w:p>
        </w:tc>
      </w:tr>
      <w:tr w:rsidR="00887628" w:rsidTr="00FE1A24">
        <w:tc>
          <w:tcPr>
            <w:tcW w:w="3320" w:type="dxa"/>
          </w:tcPr>
          <w:p w:rsidR="00754192" w:rsidRDefault="00754192" w:rsidP="00754192">
            <w:pPr>
              <w:rPr>
                <w:rFonts w:cs="Arial"/>
              </w:rPr>
            </w:pPr>
            <w:r w:rsidRPr="00F204C8">
              <w:rPr>
                <w:rFonts w:cs="Arial"/>
              </w:rPr>
              <w:t>2. Without prejudice to paragraphs 3 and 4, rai</w:t>
            </w:r>
            <w:r>
              <w:rPr>
                <w:rFonts w:cs="Arial"/>
              </w:rPr>
              <w:t>lway undertakings and ticket vendors</w:t>
            </w:r>
            <w:r w:rsidRPr="00F204C8">
              <w:rPr>
                <w:rFonts w:cs="Arial"/>
              </w:rPr>
              <w:t xml:space="preserve"> shall distribute tickets to passengers via at least </w:t>
            </w:r>
            <w:r w:rsidRPr="00D844B9">
              <w:rPr>
                <w:rFonts w:cs="Arial"/>
                <w:b/>
                <w:i/>
              </w:rPr>
              <w:t>one</w:t>
            </w:r>
            <w:r w:rsidRPr="00F204C8">
              <w:rPr>
                <w:rFonts w:cs="Arial"/>
              </w:rPr>
              <w:t xml:space="preserve"> of the following points of sale:</w:t>
            </w:r>
          </w:p>
          <w:p w:rsidR="00754192" w:rsidRPr="00F204C8" w:rsidRDefault="00754192" w:rsidP="00754192">
            <w:pPr>
              <w:rPr>
                <w:rFonts w:cs="Arial"/>
              </w:rPr>
            </w:pPr>
          </w:p>
          <w:p w:rsidR="00754192" w:rsidRDefault="00754192" w:rsidP="00754192">
            <w:pPr>
              <w:pStyle w:val="ListParagraph"/>
              <w:numPr>
                <w:ilvl w:val="0"/>
                <w:numId w:val="9"/>
              </w:numPr>
              <w:rPr>
                <w:rFonts w:cs="Arial"/>
              </w:rPr>
            </w:pPr>
            <w:r w:rsidRPr="00F204C8">
              <w:rPr>
                <w:rFonts w:cs="Arial"/>
              </w:rPr>
              <w:t xml:space="preserve">ticket offices or selling </w:t>
            </w:r>
            <w:r>
              <w:rPr>
                <w:rFonts w:cs="Arial"/>
              </w:rPr>
              <w:t>ticketing</w:t>
            </w:r>
            <w:r w:rsidRPr="00F204C8">
              <w:rPr>
                <w:rFonts w:cs="Arial"/>
              </w:rPr>
              <w:t xml:space="preserve"> machines; </w:t>
            </w:r>
          </w:p>
          <w:p w:rsidR="00754192" w:rsidRDefault="00754192" w:rsidP="00754192">
            <w:pPr>
              <w:pStyle w:val="ListParagraph"/>
              <w:numPr>
                <w:ilvl w:val="0"/>
                <w:numId w:val="9"/>
              </w:numPr>
              <w:rPr>
                <w:rFonts w:cs="Arial"/>
              </w:rPr>
            </w:pPr>
            <w:r w:rsidRPr="00F204C8">
              <w:rPr>
                <w:rFonts w:cs="Arial"/>
              </w:rPr>
              <w:t>telephone, the Internet or any other widely available information technol</w:t>
            </w:r>
            <w:r>
              <w:rPr>
                <w:rFonts w:cs="Arial"/>
              </w:rPr>
              <w:t>ogy;</w:t>
            </w:r>
          </w:p>
          <w:p w:rsidR="00754192" w:rsidRPr="00F204C8" w:rsidRDefault="00754192" w:rsidP="00754192">
            <w:pPr>
              <w:pStyle w:val="ListParagraph"/>
              <w:numPr>
                <w:ilvl w:val="0"/>
                <w:numId w:val="9"/>
              </w:numPr>
              <w:rPr>
                <w:rFonts w:cs="Arial"/>
              </w:rPr>
            </w:pPr>
            <w:r w:rsidRPr="00F204C8">
              <w:rPr>
                <w:rFonts w:cs="Arial"/>
              </w:rPr>
              <w:t>on board trains.</w:t>
            </w:r>
          </w:p>
          <w:p w:rsidR="00754192" w:rsidRDefault="00754192" w:rsidP="00754192">
            <w:pPr>
              <w:rPr>
                <w:rFonts w:cs="Arial"/>
              </w:rPr>
            </w:pPr>
          </w:p>
          <w:p w:rsidR="00887628" w:rsidRDefault="00754192" w:rsidP="00FE1A24">
            <w:pPr>
              <w:rPr>
                <w:rFonts w:cs="Arial"/>
              </w:rPr>
            </w:pPr>
            <w:r w:rsidRPr="00F204C8">
              <w:rPr>
                <w:rFonts w:cs="Arial"/>
              </w:rPr>
              <w:t xml:space="preserve">Member States may require railway undertakings to provide tickets for services provided under public service contracts through more than </w:t>
            </w:r>
            <w:r w:rsidRPr="00D844B9">
              <w:rPr>
                <w:rFonts w:cs="Arial"/>
                <w:b/>
                <w:i/>
              </w:rPr>
              <w:t>one</w:t>
            </w:r>
            <w:r w:rsidRPr="002B142E">
              <w:rPr>
                <w:rFonts w:cs="Arial"/>
                <w:b/>
              </w:rPr>
              <w:t xml:space="preserve"> </w:t>
            </w:r>
            <w:r w:rsidRPr="00F204C8">
              <w:rPr>
                <w:rFonts w:cs="Arial"/>
              </w:rPr>
              <w:t xml:space="preserve">points of sale. </w:t>
            </w:r>
          </w:p>
        </w:tc>
        <w:tc>
          <w:tcPr>
            <w:tcW w:w="3321" w:type="dxa"/>
          </w:tcPr>
          <w:p w:rsidR="00754192" w:rsidRDefault="00754192" w:rsidP="00754192">
            <w:pPr>
              <w:rPr>
                <w:rFonts w:cs="Arial"/>
              </w:rPr>
            </w:pPr>
            <w:r w:rsidRPr="00F204C8">
              <w:rPr>
                <w:rFonts w:cs="Arial"/>
              </w:rPr>
              <w:t>2. Without prejudice to paragraphs 3 and 4, rai</w:t>
            </w:r>
            <w:r>
              <w:rPr>
                <w:rFonts w:cs="Arial"/>
              </w:rPr>
              <w:t>lway undertakings and ticket vendors</w:t>
            </w:r>
            <w:r w:rsidRPr="00F204C8">
              <w:rPr>
                <w:rFonts w:cs="Arial"/>
              </w:rPr>
              <w:t xml:space="preserve"> shall distribute tickets to passengers via at least </w:t>
            </w:r>
            <w:r w:rsidRPr="005442CD">
              <w:rPr>
                <w:rFonts w:cs="Arial"/>
                <w:i/>
              </w:rPr>
              <w:t>one</w:t>
            </w:r>
            <w:r w:rsidRPr="00F204C8">
              <w:rPr>
                <w:rFonts w:cs="Arial"/>
              </w:rPr>
              <w:t xml:space="preserve"> of the following points of sale:</w:t>
            </w:r>
          </w:p>
          <w:p w:rsidR="00754192" w:rsidRPr="00F204C8" w:rsidRDefault="00754192" w:rsidP="00754192">
            <w:pPr>
              <w:rPr>
                <w:rFonts w:cs="Arial"/>
              </w:rPr>
            </w:pPr>
          </w:p>
          <w:p w:rsidR="00754192" w:rsidRDefault="00754192" w:rsidP="00754192">
            <w:pPr>
              <w:pStyle w:val="ListParagraph"/>
              <w:numPr>
                <w:ilvl w:val="0"/>
                <w:numId w:val="35"/>
              </w:numPr>
              <w:rPr>
                <w:rFonts w:cs="Arial"/>
              </w:rPr>
            </w:pPr>
            <w:r w:rsidRPr="00F204C8">
              <w:rPr>
                <w:rFonts w:cs="Arial"/>
              </w:rPr>
              <w:t xml:space="preserve">ticket offices or selling </w:t>
            </w:r>
            <w:r>
              <w:rPr>
                <w:rFonts w:cs="Arial"/>
              </w:rPr>
              <w:t>ticketing</w:t>
            </w:r>
            <w:r w:rsidRPr="00F204C8">
              <w:rPr>
                <w:rFonts w:cs="Arial"/>
              </w:rPr>
              <w:t xml:space="preserve"> machines; </w:t>
            </w:r>
          </w:p>
          <w:p w:rsidR="00754192" w:rsidRDefault="00754192" w:rsidP="00754192">
            <w:pPr>
              <w:pStyle w:val="ListParagraph"/>
              <w:numPr>
                <w:ilvl w:val="0"/>
                <w:numId w:val="35"/>
              </w:numPr>
              <w:rPr>
                <w:rFonts w:cs="Arial"/>
              </w:rPr>
            </w:pPr>
            <w:r w:rsidRPr="00F204C8">
              <w:rPr>
                <w:rFonts w:cs="Arial"/>
              </w:rPr>
              <w:t>telephone, the Internet or any other widely available information technol</w:t>
            </w:r>
            <w:r>
              <w:rPr>
                <w:rFonts w:cs="Arial"/>
              </w:rPr>
              <w:t>ogy;</w:t>
            </w:r>
          </w:p>
          <w:p w:rsidR="00754192" w:rsidRPr="00F204C8" w:rsidRDefault="00754192" w:rsidP="00754192">
            <w:pPr>
              <w:pStyle w:val="ListParagraph"/>
              <w:numPr>
                <w:ilvl w:val="0"/>
                <w:numId w:val="35"/>
              </w:numPr>
              <w:rPr>
                <w:rFonts w:cs="Arial"/>
              </w:rPr>
            </w:pPr>
            <w:r w:rsidRPr="00F204C8">
              <w:rPr>
                <w:rFonts w:cs="Arial"/>
              </w:rPr>
              <w:t>on board trains.</w:t>
            </w:r>
          </w:p>
          <w:p w:rsidR="00754192" w:rsidRDefault="00754192" w:rsidP="00FE1A24">
            <w:pPr>
              <w:rPr>
                <w:rFonts w:cs="Arial"/>
              </w:rPr>
            </w:pPr>
          </w:p>
          <w:p w:rsidR="00754192" w:rsidRPr="005442CD" w:rsidRDefault="00754192" w:rsidP="00754192">
            <w:pPr>
              <w:pStyle w:val="Default"/>
              <w:rPr>
                <w:rFonts w:ascii="Arial" w:hAnsi="Arial" w:cs="Arial"/>
              </w:rPr>
            </w:pPr>
            <w:r w:rsidRPr="005442CD">
              <w:rPr>
                <w:rFonts w:ascii="Arial" w:hAnsi="Arial" w:cs="Arial"/>
                <w:b/>
                <w:bCs/>
                <w:i/>
                <w:iCs/>
              </w:rPr>
              <w:t xml:space="preserve">Competent authorities referred to in Regulation (EC) No 1370/2007 </w:t>
            </w:r>
            <w:r w:rsidRPr="005442CD">
              <w:rPr>
                <w:rFonts w:ascii="Arial" w:hAnsi="Arial" w:cs="Arial"/>
              </w:rPr>
              <w:t xml:space="preserve">may require railway undertakings to provide tickets for services provided under public service contracts through more than one point of sale. </w:t>
            </w:r>
          </w:p>
          <w:p w:rsidR="00754192" w:rsidRPr="008F71CB" w:rsidRDefault="00754192" w:rsidP="00FE1A24">
            <w:pPr>
              <w:rPr>
                <w:rFonts w:cs="Arial"/>
              </w:rPr>
            </w:pPr>
          </w:p>
        </w:tc>
        <w:tc>
          <w:tcPr>
            <w:tcW w:w="3321" w:type="dxa"/>
          </w:tcPr>
          <w:p w:rsidR="00754192" w:rsidRDefault="00754192" w:rsidP="00754192">
            <w:pPr>
              <w:rPr>
                <w:rFonts w:cs="Arial"/>
              </w:rPr>
            </w:pPr>
            <w:r w:rsidRPr="00F204C8">
              <w:rPr>
                <w:rFonts w:cs="Arial"/>
              </w:rPr>
              <w:t>2. Without prejudice to paragraphs 3 and 4, rai</w:t>
            </w:r>
            <w:r>
              <w:rPr>
                <w:rFonts w:cs="Arial"/>
              </w:rPr>
              <w:t>lway undertakings and ticket vendors</w:t>
            </w:r>
            <w:r w:rsidRPr="00F204C8">
              <w:rPr>
                <w:rFonts w:cs="Arial"/>
              </w:rPr>
              <w:t xml:space="preserve"> shall distribute tickets to passengers via at least </w:t>
            </w:r>
            <w:r w:rsidRPr="00D844B9">
              <w:rPr>
                <w:rFonts w:cs="Arial"/>
                <w:b/>
                <w:i/>
              </w:rPr>
              <w:t xml:space="preserve">two </w:t>
            </w:r>
            <w:r w:rsidRPr="00F204C8">
              <w:rPr>
                <w:rFonts w:cs="Arial"/>
              </w:rPr>
              <w:t>of the following points of sale:</w:t>
            </w:r>
          </w:p>
          <w:p w:rsidR="00754192" w:rsidRPr="00F204C8" w:rsidRDefault="00754192" w:rsidP="00754192">
            <w:pPr>
              <w:rPr>
                <w:rFonts w:cs="Arial"/>
              </w:rPr>
            </w:pPr>
          </w:p>
          <w:p w:rsidR="00754192" w:rsidRPr="00FE1A24" w:rsidRDefault="00754192" w:rsidP="005442CD">
            <w:pPr>
              <w:rPr>
                <w:rFonts w:cs="Arial"/>
              </w:rPr>
            </w:pPr>
            <w:r w:rsidRPr="00304F1E">
              <w:rPr>
                <w:rFonts w:cs="Arial"/>
              </w:rPr>
              <w:t>(a) ticket offices or</w:t>
            </w:r>
            <w:r w:rsidRPr="00FE1A24">
              <w:rPr>
                <w:rFonts w:cs="Arial"/>
              </w:rPr>
              <w:t xml:space="preserve"> selling ticketing machines; </w:t>
            </w:r>
          </w:p>
          <w:p w:rsidR="00754192" w:rsidRPr="00FE1A24" w:rsidRDefault="00754192" w:rsidP="005442CD">
            <w:pPr>
              <w:rPr>
                <w:rFonts w:cs="Arial"/>
              </w:rPr>
            </w:pPr>
            <w:r w:rsidRPr="00FE1A24">
              <w:rPr>
                <w:rFonts w:cs="Arial"/>
              </w:rPr>
              <w:t>(b) telephone, the Internet or any other widely available information technology;</w:t>
            </w:r>
          </w:p>
          <w:p w:rsidR="00754192" w:rsidRPr="00754C47" w:rsidRDefault="00754192" w:rsidP="005442CD">
            <w:pPr>
              <w:rPr>
                <w:rFonts w:cs="Arial"/>
              </w:rPr>
            </w:pPr>
            <w:r w:rsidRPr="00754C47">
              <w:rPr>
                <w:rFonts w:cs="Arial"/>
              </w:rPr>
              <w:t>(c) on board trains.</w:t>
            </w:r>
          </w:p>
          <w:p w:rsidR="00754192" w:rsidRDefault="00754192" w:rsidP="00754192">
            <w:pPr>
              <w:rPr>
                <w:rFonts w:cs="Arial"/>
              </w:rPr>
            </w:pPr>
          </w:p>
          <w:p w:rsidR="00887628" w:rsidRDefault="00754192" w:rsidP="00FE1A24">
            <w:pPr>
              <w:rPr>
                <w:rFonts w:cs="Arial"/>
              </w:rPr>
            </w:pPr>
            <w:r w:rsidRPr="006026FD">
              <w:rPr>
                <w:rFonts w:cs="Arial"/>
                <w:b/>
                <w:bCs/>
                <w:i/>
                <w:iCs/>
              </w:rPr>
              <w:t xml:space="preserve">Competent authorities referred to in Regulation (EC) No 1370/2007 </w:t>
            </w:r>
            <w:r w:rsidRPr="00F204C8">
              <w:rPr>
                <w:rFonts w:cs="Arial"/>
              </w:rPr>
              <w:t xml:space="preserve">may require railway undertakings to provide tickets for services provided under public service contracts through more than </w:t>
            </w:r>
            <w:r w:rsidRPr="00D844B9">
              <w:rPr>
                <w:rFonts w:cs="Arial"/>
                <w:b/>
                <w:i/>
              </w:rPr>
              <w:t>two</w:t>
            </w:r>
            <w:r w:rsidRPr="002B142E">
              <w:rPr>
                <w:rFonts w:cs="Arial"/>
                <w:b/>
              </w:rPr>
              <w:t xml:space="preserve"> </w:t>
            </w:r>
            <w:r w:rsidRPr="00F204C8">
              <w:rPr>
                <w:rFonts w:cs="Arial"/>
              </w:rPr>
              <w:t xml:space="preserve">points of sale. </w:t>
            </w:r>
          </w:p>
        </w:tc>
      </w:tr>
      <w:tr w:rsidR="00887628" w:rsidTr="00FE1A24">
        <w:tc>
          <w:tcPr>
            <w:tcW w:w="9962" w:type="dxa"/>
            <w:gridSpan w:val="3"/>
          </w:tcPr>
          <w:p w:rsidR="00887628" w:rsidRPr="00FE1A24" w:rsidRDefault="00887628" w:rsidP="00304F1E">
            <w:pPr>
              <w:rPr>
                <w:rFonts w:cs="Arial"/>
              </w:rPr>
            </w:pPr>
            <w:r w:rsidRPr="00FE1A24">
              <w:rPr>
                <w:rFonts w:cs="Arial"/>
              </w:rPr>
              <w:t>Justification:</w:t>
            </w:r>
          </w:p>
          <w:p w:rsidR="00FE1A24" w:rsidRDefault="00FE1A24" w:rsidP="00304F1E">
            <w:pPr>
              <w:rPr>
                <w:rFonts w:cs="Arial"/>
                <w:color w:val="FF0000"/>
              </w:rPr>
            </w:pPr>
          </w:p>
          <w:p w:rsidR="00FE1A24" w:rsidRPr="00FE1A24" w:rsidRDefault="00FE1A24" w:rsidP="00FE1A24">
            <w:r w:rsidRPr="00FE1A24">
              <w:rPr>
                <w:rFonts w:cs="Arial"/>
              </w:rPr>
              <w:lastRenderedPageBreak/>
              <w:t>T</w:t>
            </w:r>
            <w:r w:rsidRPr="00FE1A24">
              <w:t xml:space="preserve">ickets should be offered to passengers via at least two points of sale, one of which should be a physical point of sale as not everyone has a smartphone or access to the internet. </w:t>
            </w:r>
          </w:p>
          <w:p w:rsidR="00FE1A24" w:rsidRPr="00FE1A24" w:rsidRDefault="00FE1A24" w:rsidP="00FE1A24">
            <w:pPr>
              <w:rPr>
                <w:rFonts w:cs="Arial"/>
                <w:color w:val="FF0000"/>
              </w:rPr>
            </w:pPr>
            <w:r w:rsidRPr="00FE1A24">
              <w:t>It should also be noted that many stations are unstaffed, which can cause problems when ticket machines are inaccessible to persons with disabilities.</w:t>
            </w:r>
          </w:p>
        </w:tc>
      </w:tr>
    </w:tbl>
    <w:p w:rsidR="00887628" w:rsidRDefault="00887628" w:rsidP="008F71CB">
      <w:pPr>
        <w:rPr>
          <w:rFonts w:cs="Arial"/>
        </w:rPr>
      </w:pPr>
    </w:p>
    <w:p w:rsidR="00887628" w:rsidRPr="00304F1E" w:rsidRDefault="00887628" w:rsidP="00FE1A24">
      <w:pPr>
        <w:pStyle w:val="Heading2"/>
      </w:pPr>
      <w:bookmarkStart w:id="21" w:name="_Toc258871"/>
      <w:r w:rsidRPr="00EA2A20">
        <w:t xml:space="preserve">Article 10 – </w:t>
      </w:r>
      <w:r>
        <w:t>4</w:t>
      </w:r>
      <w:bookmarkEnd w:id="21"/>
    </w:p>
    <w:tbl>
      <w:tblPr>
        <w:tblStyle w:val="TableGrid"/>
        <w:tblW w:w="0" w:type="auto"/>
        <w:tblLook w:val="04A0" w:firstRow="1" w:lastRow="0" w:firstColumn="1" w:lastColumn="0" w:noHBand="0" w:noVBand="1"/>
      </w:tblPr>
      <w:tblGrid>
        <w:gridCol w:w="3320"/>
        <w:gridCol w:w="3321"/>
        <w:gridCol w:w="3321"/>
      </w:tblGrid>
      <w:tr w:rsidR="00887628" w:rsidTr="00FE1A24">
        <w:tc>
          <w:tcPr>
            <w:tcW w:w="3320" w:type="dxa"/>
          </w:tcPr>
          <w:p w:rsidR="00887628" w:rsidRDefault="00887628" w:rsidP="00FE1A24">
            <w:pPr>
              <w:rPr>
                <w:rFonts w:cs="Arial"/>
              </w:rPr>
            </w:pPr>
            <w:r>
              <w:rPr>
                <w:rFonts w:cs="Arial"/>
              </w:rPr>
              <w:t>Commission proposal</w:t>
            </w:r>
          </w:p>
        </w:tc>
        <w:tc>
          <w:tcPr>
            <w:tcW w:w="3321" w:type="dxa"/>
          </w:tcPr>
          <w:p w:rsidR="00887628" w:rsidRDefault="00887628" w:rsidP="00FE1A24">
            <w:pPr>
              <w:rPr>
                <w:rFonts w:cs="Arial"/>
              </w:rPr>
            </w:pPr>
            <w:r>
              <w:rPr>
                <w:rFonts w:cs="Arial"/>
              </w:rPr>
              <w:t>EP amendments</w:t>
            </w:r>
          </w:p>
        </w:tc>
        <w:tc>
          <w:tcPr>
            <w:tcW w:w="3321" w:type="dxa"/>
          </w:tcPr>
          <w:p w:rsidR="00887628" w:rsidRDefault="00887628" w:rsidP="00FE1A24">
            <w:pPr>
              <w:rPr>
                <w:rFonts w:cs="Arial"/>
              </w:rPr>
            </w:pPr>
            <w:r>
              <w:rPr>
                <w:rFonts w:cs="Arial"/>
              </w:rPr>
              <w:t>EDF proposed amendments</w:t>
            </w:r>
          </w:p>
        </w:tc>
      </w:tr>
      <w:tr w:rsidR="00887628" w:rsidTr="00FE1A24">
        <w:tc>
          <w:tcPr>
            <w:tcW w:w="3320" w:type="dxa"/>
          </w:tcPr>
          <w:p w:rsidR="00887628" w:rsidRDefault="00A8325A">
            <w:pPr>
              <w:rPr>
                <w:rFonts w:cs="Arial"/>
              </w:rPr>
            </w:pPr>
            <w:r w:rsidRPr="00F204C8">
              <w:rPr>
                <w:rFonts w:cs="Arial"/>
              </w:rPr>
              <w:t>4. Where there is no ticket office or ticketing machine in the station of departure, passengers shall b</w:t>
            </w:r>
            <w:r>
              <w:rPr>
                <w:rFonts w:cs="Arial"/>
              </w:rPr>
              <w:t xml:space="preserve">e informed at the station: </w:t>
            </w:r>
          </w:p>
        </w:tc>
        <w:tc>
          <w:tcPr>
            <w:tcW w:w="3321" w:type="dxa"/>
          </w:tcPr>
          <w:p w:rsidR="00887628" w:rsidRPr="008F71CB" w:rsidRDefault="00887628" w:rsidP="00FE1A24">
            <w:pPr>
              <w:rPr>
                <w:rFonts w:cs="Arial"/>
              </w:rPr>
            </w:pPr>
          </w:p>
        </w:tc>
        <w:tc>
          <w:tcPr>
            <w:tcW w:w="3321" w:type="dxa"/>
          </w:tcPr>
          <w:p w:rsidR="00887628" w:rsidRDefault="00A8325A" w:rsidP="00A8325A">
            <w:pPr>
              <w:rPr>
                <w:rFonts w:cs="Arial"/>
              </w:rPr>
            </w:pPr>
            <w:r w:rsidRPr="00F204C8">
              <w:rPr>
                <w:rFonts w:cs="Arial"/>
              </w:rPr>
              <w:t xml:space="preserve">4. Where there is no ticket office or ticketing machine in the station of departure, </w:t>
            </w:r>
            <w:r w:rsidRPr="00D844B9">
              <w:rPr>
                <w:rFonts w:cs="Arial"/>
                <w:b/>
                <w:i/>
              </w:rPr>
              <w:t>or when the ticket machine is not fully accessible</w:t>
            </w:r>
            <w:r>
              <w:rPr>
                <w:rFonts w:cs="Arial"/>
              </w:rPr>
              <w:t xml:space="preserve">, </w:t>
            </w:r>
            <w:r w:rsidRPr="00F204C8">
              <w:rPr>
                <w:rFonts w:cs="Arial"/>
              </w:rPr>
              <w:t xml:space="preserve">passengers shall be informed at the station: </w:t>
            </w:r>
          </w:p>
        </w:tc>
      </w:tr>
      <w:tr w:rsidR="00887628" w:rsidTr="00FE1A24">
        <w:tc>
          <w:tcPr>
            <w:tcW w:w="9962" w:type="dxa"/>
            <w:gridSpan w:val="3"/>
          </w:tcPr>
          <w:p w:rsidR="00887628" w:rsidRDefault="00887628" w:rsidP="00FE1A24">
            <w:pPr>
              <w:rPr>
                <w:rFonts w:cs="Arial"/>
              </w:rPr>
            </w:pPr>
            <w:r>
              <w:rPr>
                <w:rFonts w:cs="Arial"/>
              </w:rPr>
              <w:t>Justification:</w:t>
            </w:r>
          </w:p>
          <w:p w:rsidR="00887628" w:rsidRDefault="00887628" w:rsidP="00FE1A24">
            <w:pPr>
              <w:rPr>
                <w:rFonts w:cs="Arial"/>
              </w:rPr>
            </w:pPr>
          </w:p>
          <w:p w:rsidR="00A8325A" w:rsidRPr="00FE1A24" w:rsidRDefault="00A8325A" w:rsidP="00A8325A">
            <w:r w:rsidRPr="00FE1A24">
              <w:rPr>
                <w:rFonts w:cs="Arial"/>
              </w:rPr>
              <w:t>T</w:t>
            </w:r>
            <w:r w:rsidRPr="00FE1A24">
              <w:t xml:space="preserve">ickets should be offered to passengers via at least two points of sale, one of which should be a physical point of sale as not everyone has a smartphone or access to the internet. </w:t>
            </w:r>
          </w:p>
          <w:p w:rsidR="00887628" w:rsidRPr="00FE1A24" w:rsidRDefault="00A8325A" w:rsidP="00304F1E">
            <w:pPr>
              <w:rPr>
                <w:rFonts w:cs="Arial"/>
                <w:i/>
              </w:rPr>
            </w:pPr>
            <w:r w:rsidRPr="00FE1A24">
              <w:t>It should also be noted that many stations are unstaffed, which can cause problems when ticket machines are inaccessible to persons with disabilities.</w:t>
            </w:r>
            <w:r w:rsidRPr="00DA4ABD">
              <w:rPr>
                <w:i/>
              </w:rPr>
              <w:t xml:space="preserve"> </w:t>
            </w:r>
          </w:p>
        </w:tc>
      </w:tr>
    </w:tbl>
    <w:p w:rsidR="00887628" w:rsidRDefault="00887628" w:rsidP="008F71CB">
      <w:pPr>
        <w:rPr>
          <w:rFonts w:cs="Arial"/>
        </w:rPr>
      </w:pPr>
    </w:p>
    <w:p w:rsidR="008F71CB" w:rsidRDefault="008F71CB" w:rsidP="00EA2A20">
      <w:pPr>
        <w:pStyle w:val="Heading2"/>
      </w:pPr>
      <w:bookmarkStart w:id="22" w:name="_Toc258872"/>
      <w:r w:rsidRPr="00EA2A20">
        <w:t>Article 10 – 5</w:t>
      </w:r>
      <w:bookmarkEnd w:id="22"/>
      <w:r>
        <w:t xml:space="preserve"> </w:t>
      </w:r>
    </w:p>
    <w:tbl>
      <w:tblPr>
        <w:tblStyle w:val="TableGrid"/>
        <w:tblW w:w="0" w:type="auto"/>
        <w:tblLook w:val="04A0" w:firstRow="1" w:lastRow="0" w:firstColumn="1" w:lastColumn="0" w:noHBand="0" w:noVBand="1"/>
      </w:tblPr>
      <w:tblGrid>
        <w:gridCol w:w="3320"/>
        <w:gridCol w:w="3321"/>
        <w:gridCol w:w="3321"/>
      </w:tblGrid>
      <w:tr w:rsidR="008F71CB" w:rsidTr="008F71CB">
        <w:tc>
          <w:tcPr>
            <w:tcW w:w="3320" w:type="dxa"/>
          </w:tcPr>
          <w:p w:rsidR="008F71CB" w:rsidRDefault="008F71CB" w:rsidP="008F71CB">
            <w:pPr>
              <w:rPr>
                <w:rFonts w:cs="Arial"/>
              </w:rPr>
            </w:pPr>
            <w:r>
              <w:rPr>
                <w:rFonts w:cs="Arial"/>
              </w:rPr>
              <w:t>Commission proposal</w:t>
            </w:r>
          </w:p>
        </w:tc>
        <w:tc>
          <w:tcPr>
            <w:tcW w:w="3321" w:type="dxa"/>
          </w:tcPr>
          <w:p w:rsidR="008F71CB" w:rsidRDefault="008F71CB" w:rsidP="008F71CB">
            <w:pPr>
              <w:rPr>
                <w:rFonts w:cs="Arial"/>
              </w:rPr>
            </w:pPr>
            <w:r>
              <w:rPr>
                <w:rFonts w:cs="Arial"/>
              </w:rPr>
              <w:t>EP amendments</w:t>
            </w:r>
          </w:p>
        </w:tc>
        <w:tc>
          <w:tcPr>
            <w:tcW w:w="3321" w:type="dxa"/>
          </w:tcPr>
          <w:p w:rsidR="008F71CB" w:rsidRDefault="008F71CB" w:rsidP="008F71CB">
            <w:pPr>
              <w:rPr>
                <w:rFonts w:cs="Arial"/>
              </w:rPr>
            </w:pPr>
            <w:r>
              <w:rPr>
                <w:rFonts w:cs="Arial"/>
              </w:rPr>
              <w:t>EDF proposed amendments</w:t>
            </w:r>
          </w:p>
        </w:tc>
      </w:tr>
      <w:tr w:rsidR="008F71CB" w:rsidTr="008F71CB">
        <w:tc>
          <w:tcPr>
            <w:tcW w:w="3320" w:type="dxa"/>
          </w:tcPr>
          <w:p w:rsidR="008F71CB" w:rsidRDefault="008F71CB" w:rsidP="008F71CB">
            <w:pPr>
              <w:rPr>
                <w:rFonts w:cs="Arial"/>
              </w:rPr>
            </w:pPr>
            <w:r w:rsidRPr="008F71CB">
              <w:rPr>
                <w:rFonts w:cs="Arial"/>
              </w:rPr>
              <w:t>5. Where there is no ticket office or accessible ticketing machine in the station of departure, persons with disabilities and persons with reduced mobility shall be permitted to buy tickets on board the train at no extra cost.</w:t>
            </w:r>
          </w:p>
        </w:tc>
        <w:tc>
          <w:tcPr>
            <w:tcW w:w="3321" w:type="dxa"/>
          </w:tcPr>
          <w:p w:rsidR="008F71CB" w:rsidRPr="008F71CB" w:rsidRDefault="008F71CB" w:rsidP="008F71CB">
            <w:pPr>
              <w:rPr>
                <w:rFonts w:cs="Arial"/>
              </w:rPr>
            </w:pPr>
            <w:r w:rsidRPr="008F71CB">
              <w:rPr>
                <w:rFonts w:cs="Arial"/>
              </w:rPr>
              <w:t xml:space="preserve">5. Where there is no ticket office or accessible ticketing machine in the station of departure, </w:t>
            </w:r>
            <w:r w:rsidRPr="008F71CB">
              <w:rPr>
                <w:rFonts w:cs="Arial"/>
                <w:b/>
              </w:rPr>
              <w:t>or any other means of purchasing tickets in advance,</w:t>
            </w:r>
            <w:r w:rsidRPr="008F71CB">
              <w:rPr>
                <w:rFonts w:cs="Arial"/>
              </w:rPr>
              <w:t xml:space="preserve"> passengers shall be permitted to buy tickets on board the train at no extra cost.</w:t>
            </w:r>
          </w:p>
        </w:tc>
        <w:tc>
          <w:tcPr>
            <w:tcW w:w="3321" w:type="dxa"/>
          </w:tcPr>
          <w:p w:rsidR="008F71CB" w:rsidRDefault="008F71CB" w:rsidP="008F71CB">
            <w:pPr>
              <w:rPr>
                <w:rFonts w:cs="Arial"/>
              </w:rPr>
            </w:pPr>
            <w:r>
              <w:rPr>
                <w:rFonts w:cs="Arial"/>
              </w:rPr>
              <w:t>Revert to Commission proposal</w:t>
            </w:r>
          </w:p>
        </w:tc>
      </w:tr>
      <w:tr w:rsidR="008F71CB" w:rsidTr="008F71CB">
        <w:tc>
          <w:tcPr>
            <w:tcW w:w="9962" w:type="dxa"/>
            <w:gridSpan w:val="3"/>
          </w:tcPr>
          <w:p w:rsidR="008F71CB" w:rsidRDefault="008F71CB" w:rsidP="008F71CB">
            <w:pPr>
              <w:rPr>
                <w:rFonts w:cs="Arial"/>
              </w:rPr>
            </w:pPr>
            <w:r>
              <w:rPr>
                <w:rFonts w:cs="Arial"/>
              </w:rPr>
              <w:t>Justification:</w:t>
            </w:r>
          </w:p>
          <w:p w:rsidR="008F71CB" w:rsidRDefault="008F71CB" w:rsidP="008F71CB">
            <w:pPr>
              <w:rPr>
                <w:rFonts w:cs="Arial"/>
              </w:rPr>
            </w:pPr>
          </w:p>
          <w:p w:rsidR="008F71CB" w:rsidRDefault="00C15753" w:rsidP="00C15753">
            <w:pPr>
              <w:rPr>
                <w:rFonts w:cs="Arial"/>
              </w:rPr>
            </w:pPr>
            <w:r>
              <w:rPr>
                <w:rFonts w:cs="Arial"/>
              </w:rPr>
              <w:t xml:space="preserve">It is </w:t>
            </w:r>
            <w:r w:rsidRPr="00EA2A20">
              <w:rPr>
                <w:rFonts w:cs="Arial"/>
              </w:rPr>
              <w:t>crucial that the proposed amendment by the EP is deleted.</w:t>
            </w:r>
            <w:r>
              <w:rPr>
                <w:rFonts w:cs="Arial"/>
              </w:rPr>
              <w:t xml:space="preserve"> See also justification for Recital 15 (a) new:</w:t>
            </w:r>
          </w:p>
          <w:p w:rsidR="00C15753" w:rsidRDefault="00C15753" w:rsidP="00C15753">
            <w:pPr>
              <w:rPr>
                <w:rFonts w:cs="Arial"/>
              </w:rPr>
            </w:pPr>
          </w:p>
          <w:p w:rsidR="00C15753" w:rsidRDefault="00C15753" w:rsidP="00C15753">
            <w:pPr>
              <w:rPr>
                <w:rFonts w:cs="Arial"/>
              </w:rPr>
            </w:pPr>
            <w:r>
              <w:rPr>
                <w:rFonts w:cs="Arial"/>
              </w:rPr>
              <w:t xml:space="preserve">An unstaffed station or a broken ticketing machine are not the fault of the PRM </w:t>
            </w:r>
            <w:proofErr w:type="gramStart"/>
            <w:r>
              <w:rPr>
                <w:rFonts w:cs="Arial"/>
              </w:rPr>
              <w:t>passenger</w:t>
            </w:r>
            <w:proofErr w:type="gramEnd"/>
            <w:r>
              <w:rPr>
                <w:rFonts w:cs="Arial"/>
              </w:rPr>
              <w:t xml:space="preserve"> so they have to be offered an alternative way of purchasing a ticket at no extra cost. Buying a ticket via a mobile application or online can be an additional sales channel but this cannot be the only other alternative since it cannot be expected that all PRM passengers, which also includes many older persons, own a smart phone or are comfortable using it. Furthermore, often the website, applications, and payment procedures are not accessible either! </w:t>
            </w:r>
          </w:p>
          <w:p w:rsidR="00C15753" w:rsidRDefault="00C15753" w:rsidP="00C15753">
            <w:pPr>
              <w:rPr>
                <w:rFonts w:cs="Arial"/>
              </w:rPr>
            </w:pPr>
          </w:p>
        </w:tc>
      </w:tr>
    </w:tbl>
    <w:p w:rsidR="008F71CB" w:rsidRDefault="008F71CB" w:rsidP="004F1919">
      <w:pPr>
        <w:rPr>
          <w:rFonts w:cs="Arial"/>
        </w:rPr>
      </w:pPr>
    </w:p>
    <w:p w:rsidR="00C15753" w:rsidRDefault="00C15753" w:rsidP="00EA2A20">
      <w:pPr>
        <w:pStyle w:val="Heading2"/>
      </w:pPr>
      <w:bookmarkStart w:id="23" w:name="_Toc258873"/>
      <w:r>
        <w:t>Article 16 - 3</w:t>
      </w:r>
      <w:bookmarkEnd w:id="23"/>
    </w:p>
    <w:tbl>
      <w:tblPr>
        <w:tblStyle w:val="TableGrid"/>
        <w:tblW w:w="0" w:type="auto"/>
        <w:tblLook w:val="04A0" w:firstRow="1" w:lastRow="0" w:firstColumn="1" w:lastColumn="0" w:noHBand="0" w:noVBand="1"/>
      </w:tblPr>
      <w:tblGrid>
        <w:gridCol w:w="3320"/>
        <w:gridCol w:w="3321"/>
        <w:gridCol w:w="3321"/>
      </w:tblGrid>
      <w:tr w:rsidR="008F71CB" w:rsidTr="008F71CB">
        <w:tc>
          <w:tcPr>
            <w:tcW w:w="3320" w:type="dxa"/>
          </w:tcPr>
          <w:p w:rsidR="008F71CB" w:rsidRDefault="008F71CB" w:rsidP="008F71CB">
            <w:pPr>
              <w:rPr>
                <w:rFonts w:cs="Arial"/>
              </w:rPr>
            </w:pPr>
            <w:r>
              <w:rPr>
                <w:rFonts w:cs="Arial"/>
              </w:rPr>
              <w:t>Commission proposal</w:t>
            </w:r>
          </w:p>
        </w:tc>
        <w:tc>
          <w:tcPr>
            <w:tcW w:w="3321" w:type="dxa"/>
          </w:tcPr>
          <w:p w:rsidR="008F71CB" w:rsidRPr="00C15753" w:rsidRDefault="008F71CB" w:rsidP="008F71CB">
            <w:pPr>
              <w:rPr>
                <w:rFonts w:cs="Arial"/>
              </w:rPr>
            </w:pPr>
            <w:r w:rsidRPr="00C15753">
              <w:rPr>
                <w:rFonts w:cs="Arial"/>
              </w:rPr>
              <w:t>EP amendments</w:t>
            </w:r>
          </w:p>
        </w:tc>
        <w:tc>
          <w:tcPr>
            <w:tcW w:w="3321" w:type="dxa"/>
          </w:tcPr>
          <w:p w:rsidR="008F71CB" w:rsidRDefault="008F71CB" w:rsidP="008F71CB">
            <w:pPr>
              <w:rPr>
                <w:rFonts w:cs="Arial"/>
              </w:rPr>
            </w:pPr>
            <w:r>
              <w:rPr>
                <w:rFonts w:cs="Arial"/>
              </w:rPr>
              <w:t>EDF proposed amendments</w:t>
            </w:r>
          </w:p>
        </w:tc>
      </w:tr>
      <w:tr w:rsidR="008F71CB" w:rsidTr="008F71CB">
        <w:tc>
          <w:tcPr>
            <w:tcW w:w="3320" w:type="dxa"/>
          </w:tcPr>
          <w:p w:rsidR="008F71CB" w:rsidRDefault="00C15753" w:rsidP="008F71CB">
            <w:pPr>
              <w:rPr>
                <w:rFonts w:cs="Arial"/>
              </w:rPr>
            </w:pPr>
            <w:r w:rsidRPr="00C15753">
              <w:rPr>
                <w:rFonts w:cs="Arial"/>
              </w:rPr>
              <w:t xml:space="preserve">3. Re-routing transport service providers shall pay </w:t>
            </w:r>
            <w:proofErr w:type="gramStart"/>
            <w:r w:rsidRPr="00C15753">
              <w:rPr>
                <w:rFonts w:cs="Arial"/>
              </w:rPr>
              <w:t>particular attention</w:t>
            </w:r>
            <w:proofErr w:type="gramEnd"/>
            <w:r w:rsidRPr="00C15753">
              <w:rPr>
                <w:rFonts w:cs="Arial"/>
              </w:rPr>
              <w:t xml:space="preserve"> to providing persons with disabilities and persons with reduced mobility with a comparable level of accessibility to the alternative service.</w:t>
            </w:r>
          </w:p>
        </w:tc>
        <w:tc>
          <w:tcPr>
            <w:tcW w:w="3321" w:type="dxa"/>
          </w:tcPr>
          <w:p w:rsidR="008F71CB" w:rsidRPr="00C15753" w:rsidRDefault="00C15753" w:rsidP="008F71CB">
            <w:pPr>
              <w:rPr>
                <w:rFonts w:cs="Arial"/>
              </w:rPr>
            </w:pPr>
            <w:r w:rsidRPr="00C15753">
              <w:rPr>
                <w:rFonts w:cs="Arial"/>
              </w:rPr>
              <w:t xml:space="preserve">3. Re-routing transport service providers shall </w:t>
            </w:r>
            <w:r w:rsidRPr="00C15753">
              <w:rPr>
                <w:rFonts w:cs="Arial"/>
                <w:b/>
              </w:rPr>
              <w:t>provide to</w:t>
            </w:r>
            <w:r w:rsidRPr="00C15753">
              <w:rPr>
                <w:rFonts w:cs="Arial"/>
              </w:rPr>
              <w:t xml:space="preserve"> persons with disabilities and persons with reduced mobility a comparable level </w:t>
            </w:r>
            <w:r w:rsidRPr="00C15753">
              <w:rPr>
                <w:rFonts w:cs="Arial"/>
                <w:b/>
              </w:rPr>
              <w:t>of assistance and</w:t>
            </w:r>
            <w:r w:rsidRPr="00C15753">
              <w:rPr>
                <w:rFonts w:cs="Arial"/>
              </w:rPr>
              <w:t xml:space="preserve"> of accessibility </w:t>
            </w:r>
            <w:r w:rsidRPr="00C15753">
              <w:rPr>
                <w:rFonts w:cs="Arial"/>
                <w:b/>
              </w:rPr>
              <w:t>when offering an</w:t>
            </w:r>
            <w:r w:rsidRPr="00C15753">
              <w:rPr>
                <w:rFonts w:cs="Arial"/>
              </w:rPr>
              <w:t xml:space="preserve"> alternative service. </w:t>
            </w:r>
            <w:r w:rsidRPr="00C15753">
              <w:rPr>
                <w:rFonts w:cs="Arial"/>
                <w:b/>
              </w:rPr>
              <w:t>This alternative service may be common to all passengers or it may, upon decision of the carrier, be an individual means of transport adapted to the specific needs of certain persons with disabilities or with reduced mobility.</w:t>
            </w:r>
          </w:p>
        </w:tc>
        <w:tc>
          <w:tcPr>
            <w:tcW w:w="3321" w:type="dxa"/>
          </w:tcPr>
          <w:p w:rsidR="008F71CB" w:rsidRDefault="00A8325A" w:rsidP="008F71CB">
            <w:pPr>
              <w:rPr>
                <w:rFonts w:cs="Arial"/>
                <w:b/>
              </w:rPr>
            </w:pPr>
            <w:r w:rsidRPr="00C15753">
              <w:rPr>
                <w:rFonts w:cs="Arial"/>
              </w:rPr>
              <w:t xml:space="preserve">3. Re-routing transport service providers shall </w:t>
            </w:r>
            <w:r w:rsidRPr="00C15753">
              <w:rPr>
                <w:rFonts w:cs="Arial"/>
                <w:b/>
              </w:rPr>
              <w:t>provide to</w:t>
            </w:r>
            <w:r w:rsidRPr="00C15753">
              <w:rPr>
                <w:rFonts w:cs="Arial"/>
              </w:rPr>
              <w:t xml:space="preserve"> persons with disabilities and persons with reduced mobility a comparable level </w:t>
            </w:r>
            <w:r w:rsidRPr="00C15753">
              <w:rPr>
                <w:rFonts w:cs="Arial"/>
                <w:b/>
              </w:rPr>
              <w:t>of assistance and</w:t>
            </w:r>
            <w:r w:rsidRPr="00C15753">
              <w:rPr>
                <w:rFonts w:cs="Arial"/>
              </w:rPr>
              <w:t xml:space="preserve"> of accessibility </w:t>
            </w:r>
            <w:r w:rsidRPr="00C15753">
              <w:rPr>
                <w:rFonts w:cs="Arial"/>
                <w:b/>
              </w:rPr>
              <w:t>when offering an</w:t>
            </w:r>
            <w:r w:rsidRPr="00C15753">
              <w:rPr>
                <w:rFonts w:cs="Arial"/>
              </w:rPr>
              <w:t xml:space="preserve"> alternative service. </w:t>
            </w:r>
            <w:r w:rsidRPr="00C15753">
              <w:rPr>
                <w:rFonts w:cs="Arial"/>
                <w:b/>
              </w:rPr>
              <w:t>This alternative service may be common to all passengers or it may, upon decision of the carrier, be an individual means of transport adapted to the specific needs of certain persons with disabilities or with reduced mobility.</w:t>
            </w:r>
          </w:p>
          <w:p w:rsidR="00A8325A" w:rsidRPr="00FE1A24" w:rsidRDefault="00A8325A" w:rsidP="008F71CB">
            <w:pPr>
              <w:rPr>
                <w:rFonts w:cs="Arial"/>
                <w:b/>
                <w:i/>
              </w:rPr>
            </w:pPr>
            <w:r w:rsidRPr="00FE1A24">
              <w:rPr>
                <w:rFonts w:cs="Arial"/>
                <w:b/>
                <w:i/>
              </w:rPr>
              <w:t>Carriers shall ensure that any service animal</w:t>
            </w:r>
            <w:r w:rsidR="00990944">
              <w:rPr>
                <w:rFonts w:cs="Arial"/>
                <w:b/>
                <w:i/>
              </w:rPr>
              <w:t>(s)</w:t>
            </w:r>
            <w:r w:rsidRPr="00FE1A24">
              <w:rPr>
                <w:rFonts w:cs="Arial"/>
                <w:b/>
                <w:i/>
              </w:rPr>
              <w:t xml:space="preserve"> and/or personal assistant</w:t>
            </w:r>
            <w:r w:rsidR="00990944">
              <w:rPr>
                <w:rFonts w:cs="Arial"/>
                <w:b/>
                <w:i/>
              </w:rPr>
              <w:t>(s)</w:t>
            </w:r>
            <w:r w:rsidRPr="00FE1A24">
              <w:rPr>
                <w:rFonts w:cs="Arial"/>
                <w:b/>
                <w:i/>
              </w:rPr>
              <w:t xml:space="preserve"> accompanying persons with disabilities or persons with reduced mobility are provided the same re-routing transport. </w:t>
            </w:r>
          </w:p>
        </w:tc>
      </w:tr>
      <w:tr w:rsidR="008F71CB" w:rsidTr="008F71CB">
        <w:tc>
          <w:tcPr>
            <w:tcW w:w="9962" w:type="dxa"/>
            <w:gridSpan w:val="3"/>
          </w:tcPr>
          <w:p w:rsidR="008F71CB" w:rsidRDefault="008F71CB" w:rsidP="008F71CB">
            <w:pPr>
              <w:rPr>
                <w:rFonts w:cs="Arial"/>
              </w:rPr>
            </w:pPr>
            <w:r>
              <w:rPr>
                <w:rFonts w:cs="Arial"/>
              </w:rPr>
              <w:t>Justification:</w:t>
            </w:r>
          </w:p>
          <w:p w:rsidR="008F71CB" w:rsidRDefault="008F71CB" w:rsidP="008F71CB">
            <w:pPr>
              <w:rPr>
                <w:rFonts w:cs="Arial"/>
              </w:rPr>
            </w:pPr>
          </w:p>
          <w:p w:rsidR="00C15753" w:rsidRDefault="00C15753" w:rsidP="008F71CB">
            <w:pPr>
              <w:rPr>
                <w:rFonts w:cs="Arial"/>
              </w:rPr>
            </w:pPr>
            <w:r>
              <w:rPr>
                <w:rFonts w:cs="Arial"/>
              </w:rPr>
              <w:t>Passengers with disabilities</w:t>
            </w:r>
            <w:r w:rsidR="00A8325A">
              <w:rPr>
                <w:rFonts w:cs="Arial"/>
              </w:rPr>
              <w:t xml:space="preserve"> and passengers with reduced mobility</w:t>
            </w:r>
            <w:r>
              <w:rPr>
                <w:rFonts w:cs="Arial"/>
              </w:rPr>
              <w:t xml:space="preserve"> </w:t>
            </w:r>
            <w:r w:rsidR="00A8325A">
              <w:rPr>
                <w:rFonts w:cs="Arial"/>
              </w:rPr>
              <w:t>conclude</w:t>
            </w:r>
            <w:r>
              <w:rPr>
                <w:rFonts w:cs="Arial"/>
              </w:rPr>
              <w:t xml:space="preserve"> a transport contract with the service provider like everybody else. Therefore, the transport undertaking has the same obligations of providing alternative transport in case of disruptions. This should be on an equal basis with others – ideally the same mode of transport as all passengers but if the only option is individual means of transport this is also acceptable. </w:t>
            </w:r>
          </w:p>
          <w:p w:rsidR="008F71CB" w:rsidRDefault="008F71CB" w:rsidP="008F71CB">
            <w:pPr>
              <w:rPr>
                <w:rFonts w:cs="Arial"/>
              </w:rPr>
            </w:pPr>
          </w:p>
        </w:tc>
      </w:tr>
    </w:tbl>
    <w:p w:rsidR="008F71CB" w:rsidRDefault="008F71CB" w:rsidP="004F1919">
      <w:pPr>
        <w:rPr>
          <w:rFonts w:cs="Arial"/>
        </w:rPr>
      </w:pPr>
    </w:p>
    <w:p w:rsidR="00C15753" w:rsidRDefault="00C15753" w:rsidP="00EA2A20">
      <w:pPr>
        <w:pStyle w:val="Heading2"/>
      </w:pPr>
      <w:bookmarkStart w:id="24" w:name="_Toc258874"/>
      <w:r>
        <w:t>Article 18 – 2 - b</w:t>
      </w:r>
      <w:bookmarkEnd w:id="24"/>
    </w:p>
    <w:tbl>
      <w:tblPr>
        <w:tblStyle w:val="TableGrid"/>
        <w:tblW w:w="0" w:type="auto"/>
        <w:tblLook w:val="04A0" w:firstRow="1" w:lastRow="0" w:firstColumn="1" w:lastColumn="0" w:noHBand="0" w:noVBand="1"/>
      </w:tblPr>
      <w:tblGrid>
        <w:gridCol w:w="3320"/>
        <w:gridCol w:w="3321"/>
        <w:gridCol w:w="3321"/>
      </w:tblGrid>
      <w:tr w:rsidR="008F71CB" w:rsidTr="008F71CB">
        <w:tc>
          <w:tcPr>
            <w:tcW w:w="3320" w:type="dxa"/>
          </w:tcPr>
          <w:p w:rsidR="008F71CB" w:rsidRDefault="008F71CB" w:rsidP="008F71CB">
            <w:pPr>
              <w:rPr>
                <w:rFonts w:cs="Arial"/>
              </w:rPr>
            </w:pPr>
            <w:r>
              <w:rPr>
                <w:rFonts w:cs="Arial"/>
              </w:rPr>
              <w:t>Commission proposal</w:t>
            </w:r>
          </w:p>
        </w:tc>
        <w:tc>
          <w:tcPr>
            <w:tcW w:w="3321" w:type="dxa"/>
          </w:tcPr>
          <w:p w:rsidR="008F71CB" w:rsidRDefault="008F71CB" w:rsidP="008F71CB">
            <w:pPr>
              <w:rPr>
                <w:rFonts w:cs="Arial"/>
              </w:rPr>
            </w:pPr>
            <w:r>
              <w:rPr>
                <w:rFonts w:cs="Arial"/>
              </w:rPr>
              <w:t>EP amendments</w:t>
            </w:r>
          </w:p>
        </w:tc>
        <w:tc>
          <w:tcPr>
            <w:tcW w:w="3321" w:type="dxa"/>
          </w:tcPr>
          <w:p w:rsidR="008F71CB" w:rsidRDefault="008F71CB" w:rsidP="008F71CB">
            <w:pPr>
              <w:rPr>
                <w:rFonts w:cs="Arial"/>
              </w:rPr>
            </w:pPr>
            <w:r>
              <w:rPr>
                <w:rFonts w:cs="Arial"/>
              </w:rPr>
              <w:t>EDF proposed amendments</w:t>
            </w:r>
          </w:p>
        </w:tc>
      </w:tr>
      <w:tr w:rsidR="00990944" w:rsidTr="008F71CB">
        <w:tc>
          <w:tcPr>
            <w:tcW w:w="3320" w:type="dxa"/>
          </w:tcPr>
          <w:p w:rsidR="00990944" w:rsidRDefault="00990944" w:rsidP="00990944">
            <w:pPr>
              <w:rPr>
                <w:rFonts w:cs="Arial"/>
              </w:rPr>
            </w:pPr>
            <w:r w:rsidRPr="00C15753">
              <w:rPr>
                <w:rFonts w:cs="Arial"/>
              </w:rPr>
              <w:t xml:space="preserve">(b) hotel or other accommodation, and transport between the railway station and place of </w:t>
            </w:r>
            <w:r w:rsidRPr="00C15753">
              <w:rPr>
                <w:rFonts w:cs="Arial"/>
              </w:rPr>
              <w:lastRenderedPageBreak/>
              <w:t>accommodation, in cases where a stay of one or more nights becomes necessary or an additional stay becomes necessary, where and when physically possible;</w:t>
            </w:r>
          </w:p>
        </w:tc>
        <w:tc>
          <w:tcPr>
            <w:tcW w:w="3321" w:type="dxa"/>
          </w:tcPr>
          <w:p w:rsidR="00990944" w:rsidRPr="00C15753" w:rsidRDefault="00990944" w:rsidP="00990944">
            <w:pPr>
              <w:rPr>
                <w:rFonts w:cs="Arial"/>
              </w:rPr>
            </w:pPr>
            <w:r w:rsidRPr="00C15753">
              <w:rPr>
                <w:rFonts w:cs="Arial"/>
              </w:rPr>
              <w:lastRenderedPageBreak/>
              <w:t xml:space="preserve">b) hotel or other accommodation, and transport between the railway station and place of </w:t>
            </w:r>
            <w:r w:rsidRPr="00C15753">
              <w:rPr>
                <w:rFonts w:cs="Arial"/>
              </w:rPr>
              <w:lastRenderedPageBreak/>
              <w:t>accommodation, in cases where a stay of one or more nights becomes necessary or an additional stay becomes necessary, where and when physically possible</w:t>
            </w:r>
            <w:r w:rsidRPr="00C15753">
              <w:rPr>
                <w:rFonts w:cs="Arial"/>
                <w:b/>
              </w:rPr>
              <w:t>, the access requirements of persons with disabilities and with reduced mobility and the needs of certified service animals being taken into account;</w:t>
            </w:r>
          </w:p>
        </w:tc>
        <w:tc>
          <w:tcPr>
            <w:tcW w:w="3321" w:type="dxa"/>
          </w:tcPr>
          <w:p w:rsidR="00990944" w:rsidRDefault="00990944" w:rsidP="00990944">
            <w:pPr>
              <w:rPr>
                <w:rFonts w:cs="Arial"/>
              </w:rPr>
            </w:pPr>
            <w:r w:rsidRPr="00C15753">
              <w:rPr>
                <w:rFonts w:cs="Arial"/>
              </w:rPr>
              <w:lastRenderedPageBreak/>
              <w:t xml:space="preserve">b) hotel or other accommodation, and transport between the railway station and place of </w:t>
            </w:r>
            <w:r w:rsidRPr="00C15753">
              <w:rPr>
                <w:rFonts w:cs="Arial"/>
              </w:rPr>
              <w:lastRenderedPageBreak/>
              <w:t>accommodation, in cases where a stay of one or more nights becomes necessary or an additional stay becomes necessary, where and when physically possible</w:t>
            </w:r>
            <w:r w:rsidRPr="00C15753">
              <w:rPr>
                <w:rFonts w:cs="Arial"/>
                <w:b/>
              </w:rPr>
              <w:t>, the access requirements of persons with disabilities and with reduced mobility and the needs of certified service animals being taken into account;</w:t>
            </w:r>
            <w:r>
              <w:rPr>
                <w:rFonts w:cs="Arial"/>
                <w:b/>
              </w:rPr>
              <w:t xml:space="preserve"> </w:t>
            </w:r>
            <w:r>
              <w:rPr>
                <w:rFonts w:cs="Arial"/>
                <w:b/>
                <w:i/>
              </w:rPr>
              <w:t xml:space="preserve">any accompanying personal assistant(s) being enabled to stay at the same hotel or other accommodation, and take the same transport between the railway station and place of accommodation as the passenger they are assisting.  </w:t>
            </w:r>
          </w:p>
        </w:tc>
      </w:tr>
      <w:tr w:rsidR="008F71CB" w:rsidTr="008F71CB">
        <w:tc>
          <w:tcPr>
            <w:tcW w:w="9962" w:type="dxa"/>
            <w:gridSpan w:val="3"/>
          </w:tcPr>
          <w:p w:rsidR="008F71CB" w:rsidRDefault="008F71CB" w:rsidP="008F71CB">
            <w:pPr>
              <w:rPr>
                <w:rFonts w:cs="Arial"/>
              </w:rPr>
            </w:pPr>
            <w:r>
              <w:rPr>
                <w:rFonts w:cs="Arial"/>
              </w:rPr>
              <w:t>Justification:</w:t>
            </w:r>
          </w:p>
          <w:p w:rsidR="00C15753" w:rsidRDefault="00C15753" w:rsidP="008F71CB">
            <w:pPr>
              <w:rPr>
                <w:rFonts w:cs="Arial"/>
              </w:rPr>
            </w:pPr>
          </w:p>
          <w:p w:rsidR="00C15753" w:rsidRDefault="00C15753" w:rsidP="008F71CB">
            <w:pPr>
              <w:rPr>
                <w:rFonts w:cs="Arial"/>
              </w:rPr>
            </w:pPr>
            <w:r>
              <w:rPr>
                <w:rFonts w:cs="Arial"/>
              </w:rPr>
              <w:t>Passengers with disabilities</w:t>
            </w:r>
            <w:r w:rsidR="00990944">
              <w:rPr>
                <w:rFonts w:cs="Arial"/>
              </w:rPr>
              <w:t xml:space="preserve"> and passengers with reduced mobility</w:t>
            </w:r>
            <w:r>
              <w:rPr>
                <w:rFonts w:cs="Arial"/>
              </w:rPr>
              <w:t xml:space="preserve"> </w:t>
            </w:r>
            <w:r w:rsidR="00990944">
              <w:rPr>
                <w:rFonts w:cs="Arial"/>
              </w:rPr>
              <w:t>conclude</w:t>
            </w:r>
            <w:r>
              <w:rPr>
                <w:rFonts w:cs="Arial"/>
              </w:rPr>
              <w:t xml:space="preserve"> a transport contract with the service provider like everybody else. Therefore, the transport undertaking has the same obligations of providing hotel accommodation in case of disruptions</w:t>
            </w:r>
            <w:r w:rsidR="002D37A1">
              <w:rPr>
                <w:rFonts w:cs="Arial"/>
              </w:rPr>
              <w:t xml:space="preserve"> as everyone else. </w:t>
            </w:r>
          </w:p>
          <w:p w:rsidR="002D37A1" w:rsidRDefault="002D37A1" w:rsidP="008F71CB">
            <w:pPr>
              <w:rPr>
                <w:rFonts w:cs="Arial"/>
              </w:rPr>
            </w:pPr>
          </w:p>
          <w:p w:rsidR="00C15753" w:rsidRDefault="002D37A1" w:rsidP="008F71CB">
            <w:pPr>
              <w:rPr>
                <w:rFonts w:cs="Arial"/>
              </w:rPr>
            </w:pPr>
            <w:r>
              <w:rPr>
                <w:rFonts w:cs="Arial"/>
              </w:rPr>
              <w:t xml:space="preserve">In order to fulfil this </w:t>
            </w:r>
            <w:proofErr w:type="gramStart"/>
            <w:r>
              <w:rPr>
                <w:rFonts w:cs="Arial"/>
              </w:rPr>
              <w:t>obligation</w:t>
            </w:r>
            <w:proofErr w:type="gramEnd"/>
            <w:r>
              <w:rPr>
                <w:rFonts w:cs="Arial"/>
              </w:rPr>
              <w:t xml:space="preserve"> t</w:t>
            </w:r>
            <w:r w:rsidR="00C15753">
              <w:rPr>
                <w:rFonts w:cs="Arial"/>
              </w:rPr>
              <w:t xml:space="preserve">here has to be accessible accommodation available because what is the other option – the PRM sleeping under a bridge? </w:t>
            </w:r>
          </w:p>
          <w:p w:rsidR="002D37A1" w:rsidRDefault="002D37A1" w:rsidP="008F71CB">
            <w:pPr>
              <w:rPr>
                <w:rFonts w:cs="Arial"/>
              </w:rPr>
            </w:pPr>
          </w:p>
          <w:p w:rsidR="00C15753" w:rsidRDefault="002D37A1" w:rsidP="008F71CB">
            <w:pPr>
              <w:rPr>
                <w:rFonts w:cs="Arial"/>
              </w:rPr>
            </w:pPr>
            <w:r>
              <w:rPr>
                <w:rFonts w:cs="Arial"/>
              </w:rPr>
              <w:t xml:space="preserve">Service animals are crucial for the mobility and accessibility of the user, they are as important as a wheelchair or a walking stick. They are not </w:t>
            </w:r>
            <w:proofErr w:type="gramStart"/>
            <w:r>
              <w:rPr>
                <w:rFonts w:cs="Arial"/>
              </w:rPr>
              <w:t>pets</w:t>
            </w:r>
            <w:proofErr w:type="gramEnd"/>
            <w:r>
              <w:rPr>
                <w:rFonts w:cs="Arial"/>
              </w:rPr>
              <w:t xml:space="preserve">. Therefore, they </w:t>
            </w:r>
            <w:proofErr w:type="gramStart"/>
            <w:r>
              <w:rPr>
                <w:rFonts w:cs="Arial"/>
              </w:rPr>
              <w:t>have to</w:t>
            </w:r>
            <w:proofErr w:type="gramEnd"/>
            <w:r>
              <w:rPr>
                <w:rFonts w:cs="Arial"/>
              </w:rPr>
              <w:t xml:space="preserve"> be accepted in any hotel as well as alternative transport such as taxis that is allocated to the passengers by the transport undertakings.</w:t>
            </w:r>
          </w:p>
          <w:p w:rsidR="00990944" w:rsidRDefault="00990944" w:rsidP="008F71CB">
            <w:pPr>
              <w:rPr>
                <w:rFonts w:cs="Arial"/>
              </w:rPr>
            </w:pPr>
          </w:p>
          <w:p w:rsidR="00990944" w:rsidRDefault="00990944" w:rsidP="008F71CB">
            <w:pPr>
              <w:rPr>
                <w:rFonts w:cs="Arial"/>
              </w:rPr>
            </w:pPr>
            <w:r>
              <w:rPr>
                <w:rFonts w:cs="Arial"/>
              </w:rPr>
              <w:t>It is also crucial to ensure that any personal assistant(s) travelling with the passenger they are assisting stay</w:t>
            </w:r>
            <w:r w:rsidR="00304F1E">
              <w:rPr>
                <w:rFonts w:cs="Arial"/>
              </w:rPr>
              <w:t>(s)</w:t>
            </w:r>
            <w:r>
              <w:rPr>
                <w:rFonts w:cs="Arial"/>
              </w:rPr>
              <w:t xml:space="preserve"> at the same hotel or other means of accommodation and take</w:t>
            </w:r>
            <w:r w:rsidR="00304F1E">
              <w:rPr>
                <w:rFonts w:cs="Arial"/>
              </w:rPr>
              <w:t>(</w:t>
            </w:r>
            <w:r>
              <w:rPr>
                <w:rFonts w:cs="Arial"/>
              </w:rPr>
              <w:t>s</w:t>
            </w:r>
            <w:r w:rsidR="00304F1E">
              <w:rPr>
                <w:rFonts w:cs="Arial"/>
              </w:rPr>
              <w:t>)</w:t>
            </w:r>
            <w:r>
              <w:rPr>
                <w:rFonts w:cs="Arial"/>
              </w:rPr>
              <w:t xml:space="preserve"> the same means of transport to be able to continue </w:t>
            </w:r>
            <w:proofErr w:type="gramStart"/>
            <w:r w:rsidR="00304F1E">
              <w:rPr>
                <w:rFonts w:cs="Arial"/>
              </w:rPr>
              <w:t>providing assistance</w:t>
            </w:r>
            <w:proofErr w:type="gramEnd"/>
            <w:r w:rsidR="00304F1E">
              <w:rPr>
                <w:rFonts w:cs="Arial"/>
              </w:rPr>
              <w:t xml:space="preserve"> without interruption. Personal assistance services are vital for many persons with disabilities and persons with reduced mobility as they ensure independent and dignified living (including travelling) for them. </w:t>
            </w:r>
          </w:p>
          <w:p w:rsidR="008F71CB" w:rsidRDefault="008F71CB" w:rsidP="008F71CB">
            <w:pPr>
              <w:rPr>
                <w:rFonts w:cs="Arial"/>
              </w:rPr>
            </w:pPr>
          </w:p>
        </w:tc>
      </w:tr>
    </w:tbl>
    <w:p w:rsidR="008F71CB" w:rsidRDefault="008F71CB" w:rsidP="004F1919">
      <w:pPr>
        <w:rPr>
          <w:rFonts w:cs="Arial"/>
        </w:rPr>
      </w:pPr>
    </w:p>
    <w:p w:rsidR="00C7163F" w:rsidRDefault="00C7163F" w:rsidP="00C7163F">
      <w:pPr>
        <w:pStyle w:val="Heading2"/>
      </w:pPr>
      <w:bookmarkStart w:id="25" w:name="_Toc258875"/>
      <w:r>
        <w:lastRenderedPageBreak/>
        <w:t>Article 18 – 2 - c</w:t>
      </w:r>
      <w:bookmarkEnd w:id="25"/>
    </w:p>
    <w:tbl>
      <w:tblPr>
        <w:tblStyle w:val="TableGrid"/>
        <w:tblW w:w="0" w:type="auto"/>
        <w:tblLook w:val="04A0" w:firstRow="1" w:lastRow="0" w:firstColumn="1" w:lastColumn="0" w:noHBand="0" w:noVBand="1"/>
      </w:tblPr>
      <w:tblGrid>
        <w:gridCol w:w="3320"/>
        <w:gridCol w:w="3321"/>
        <w:gridCol w:w="3321"/>
      </w:tblGrid>
      <w:tr w:rsidR="00C7163F" w:rsidTr="00FE1A24">
        <w:tc>
          <w:tcPr>
            <w:tcW w:w="3320" w:type="dxa"/>
          </w:tcPr>
          <w:p w:rsidR="00C7163F" w:rsidRDefault="00C7163F" w:rsidP="00FE1A24">
            <w:pPr>
              <w:rPr>
                <w:rFonts w:cs="Arial"/>
              </w:rPr>
            </w:pPr>
            <w:r>
              <w:rPr>
                <w:rFonts w:cs="Arial"/>
              </w:rPr>
              <w:t>Commission proposal</w:t>
            </w:r>
          </w:p>
        </w:tc>
        <w:tc>
          <w:tcPr>
            <w:tcW w:w="3321" w:type="dxa"/>
          </w:tcPr>
          <w:p w:rsidR="00C7163F" w:rsidRDefault="00C7163F" w:rsidP="00FE1A24">
            <w:pPr>
              <w:rPr>
                <w:rFonts w:cs="Arial"/>
              </w:rPr>
            </w:pPr>
            <w:r>
              <w:rPr>
                <w:rFonts w:cs="Arial"/>
              </w:rPr>
              <w:t>EP amendments</w:t>
            </w:r>
          </w:p>
        </w:tc>
        <w:tc>
          <w:tcPr>
            <w:tcW w:w="3321" w:type="dxa"/>
          </w:tcPr>
          <w:p w:rsidR="00C7163F" w:rsidRDefault="00C7163F" w:rsidP="00FE1A24">
            <w:pPr>
              <w:rPr>
                <w:rFonts w:cs="Arial"/>
              </w:rPr>
            </w:pPr>
            <w:r>
              <w:rPr>
                <w:rFonts w:cs="Arial"/>
              </w:rPr>
              <w:t>EDF proposed amendments</w:t>
            </w:r>
          </w:p>
        </w:tc>
      </w:tr>
      <w:tr w:rsidR="00C7163F" w:rsidTr="00FE1A24">
        <w:tc>
          <w:tcPr>
            <w:tcW w:w="3320" w:type="dxa"/>
          </w:tcPr>
          <w:p w:rsidR="00C7163F" w:rsidRPr="006B3CFF" w:rsidRDefault="00C7163F" w:rsidP="00C7163F">
            <w:r w:rsidRPr="006B3CFF">
              <w:t xml:space="preserve">(c) if the train is blocked on the track, transport from the train to the railway station, to the alternative departure point or to the </w:t>
            </w:r>
            <w:proofErr w:type="gramStart"/>
            <w:r w:rsidRPr="006B3CFF">
              <w:t>final destination</w:t>
            </w:r>
            <w:proofErr w:type="gramEnd"/>
            <w:r w:rsidRPr="006B3CFF">
              <w:t xml:space="preserve"> of the service, where and when physically possible.</w:t>
            </w:r>
          </w:p>
          <w:p w:rsidR="00C7163F" w:rsidRDefault="00C7163F" w:rsidP="00FE1A24">
            <w:pPr>
              <w:rPr>
                <w:rFonts w:cs="Arial"/>
              </w:rPr>
            </w:pPr>
          </w:p>
        </w:tc>
        <w:tc>
          <w:tcPr>
            <w:tcW w:w="3321" w:type="dxa"/>
          </w:tcPr>
          <w:p w:rsidR="00C7163F" w:rsidRPr="00C15753" w:rsidRDefault="00C7163F" w:rsidP="00FE1A24">
            <w:pPr>
              <w:rPr>
                <w:rFonts w:cs="Arial"/>
              </w:rPr>
            </w:pPr>
          </w:p>
        </w:tc>
        <w:tc>
          <w:tcPr>
            <w:tcW w:w="3321" w:type="dxa"/>
          </w:tcPr>
          <w:p w:rsidR="00C7163F" w:rsidRPr="00FE1A24" w:rsidRDefault="00C7163F" w:rsidP="00FE1A24">
            <w:r>
              <w:t xml:space="preserve">(c) </w:t>
            </w:r>
            <w:r w:rsidRPr="006B3CFF">
              <w:t xml:space="preserve">if the train is blocked on the track, </w:t>
            </w:r>
            <w:r w:rsidRPr="00AB587D">
              <w:rPr>
                <w:b/>
                <w:i/>
              </w:rPr>
              <w:t>accessible</w:t>
            </w:r>
            <w:r>
              <w:t xml:space="preserve"> </w:t>
            </w:r>
            <w:r w:rsidRPr="006B3CFF">
              <w:t xml:space="preserve">transport from the train to the railway station, to the alternative departure point or to the </w:t>
            </w:r>
            <w:proofErr w:type="gramStart"/>
            <w:r w:rsidRPr="006B3CFF">
              <w:t>final destination</w:t>
            </w:r>
            <w:proofErr w:type="gramEnd"/>
            <w:r w:rsidRPr="006B3CFF">
              <w:t xml:space="preserve"> of the service, where and when physically possible.</w:t>
            </w:r>
            <w:r w:rsidRPr="006026FD">
              <w:rPr>
                <w:rFonts w:cs="Arial"/>
                <w:i/>
              </w:rPr>
              <w:t xml:space="preserve"> </w:t>
            </w:r>
            <w:r>
              <w:rPr>
                <w:rFonts w:cs="Arial"/>
                <w:b/>
              </w:rPr>
              <w:t>Any accompanying c</w:t>
            </w:r>
            <w:r w:rsidRPr="00FE1A24">
              <w:rPr>
                <w:rFonts w:cs="Arial"/>
                <w:b/>
              </w:rPr>
              <w:t>ertified service animal</w:t>
            </w:r>
            <w:r>
              <w:rPr>
                <w:rFonts w:cs="Arial"/>
                <w:b/>
              </w:rPr>
              <w:t>(</w:t>
            </w:r>
            <w:r w:rsidRPr="00FE1A24">
              <w:rPr>
                <w:rFonts w:cs="Arial"/>
                <w:b/>
              </w:rPr>
              <w:t>s</w:t>
            </w:r>
            <w:r>
              <w:rPr>
                <w:rFonts w:cs="Arial"/>
                <w:b/>
              </w:rPr>
              <w:t>)</w:t>
            </w:r>
            <w:r w:rsidRPr="00FE1A24">
              <w:rPr>
                <w:rFonts w:cs="Arial"/>
                <w:b/>
              </w:rPr>
              <w:t xml:space="preserve"> </w:t>
            </w:r>
            <w:r>
              <w:rPr>
                <w:rFonts w:cs="Arial"/>
                <w:b/>
              </w:rPr>
              <w:t>and/or</w:t>
            </w:r>
            <w:r w:rsidRPr="00FE1A24">
              <w:rPr>
                <w:rFonts w:cs="Arial"/>
                <w:b/>
              </w:rPr>
              <w:t xml:space="preserve"> personal assistant(s) </w:t>
            </w:r>
            <w:r>
              <w:rPr>
                <w:rFonts w:cs="Arial"/>
                <w:b/>
              </w:rPr>
              <w:t>shall be</w:t>
            </w:r>
            <w:r w:rsidRPr="00FE1A24">
              <w:rPr>
                <w:rFonts w:cs="Arial"/>
                <w:b/>
              </w:rPr>
              <w:t xml:space="preserve"> enabled to</w:t>
            </w:r>
            <w:r>
              <w:rPr>
                <w:rFonts w:cs="Arial"/>
                <w:b/>
              </w:rPr>
              <w:t xml:space="preserve"> take the same transport as the passenger they are assisting. </w:t>
            </w:r>
            <w:r>
              <w:rPr>
                <w:rFonts w:cs="Arial"/>
                <w:b/>
                <w:i/>
              </w:rPr>
              <w:t xml:space="preserve"> </w:t>
            </w:r>
          </w:p>
        </w:tc>
      </w:tr>
      <w:tr w:rsidR="00C7163F" w:rsidTr="00FE1A24">
        <w:tc>
          <w:tcPr>
            <w:tcW w:w="9962" w:type="dxa"/>
            <w:gridSpan w:val="3"/>
          </w:tcPr>
          <w:p w:rsidR="00C7163F" w:rsidRDefault="00C7163F">
            <w:pPr>
              <w:rPr>
                <w:rFonts w:cs="Arial"/>
              </w:rPr>
            </w:pPr>
            <w:r w:rsidRPr="00FE1A24">
              <w:rPr>
                <w:rFonts w:cs="Arial"/>
              </w:rPr>
              <w:t>Justification</w:t>
            </w:r>
            <w:r>
              <w:rPr>
                <w:rFonts w:cs="Arial"/>
              </w:rPr>
              <w:t xml:space="preserve">: </w:t>
            </w:r>
          </w:p>
          <w:p w:rsidR="00FE1A24" w:rsidRDefault="00FE1A24">
            <w:pPr>
              <w:rPr>
                <w:rFonts w:cs="Arial"/>
              </w:rPr>
            </w:pPr>
          </w:p>
          <w:p w:rsidR="00FE1A24" w:rsidRDefault="00FE1A24">
            <w:pPr>
              <w:rPr>
                <w:rFonts w:cs="Arial"/>
              </w:rPr>
            </w:pPr>
            <w:r>
              <w:rPr>
                <w:rFonts w:cs="Arial"/>
              </w:rPr>
              <w:t xml:space="preserve">See justification for Article 18 – 2 – b </w:t>
            </w:r>
          </w:p>
        </w:tc>
      </w:tr>
    </w:tbl>
    <w:p w:rsidR="00C7163F" w:rsidRDefault="00C7163F" w:rsidP="004F1919">
      <w:pPr>
        <w:rPr>
          <w:rFonts w:cs="Arial"/>
        </w:rPr>
      </w:pPr>
    </w:p>
    <w:p w:rsidR="00304F1E" w:rsidRDefault="00304F1E" w:rsidP="00304F1E">
      <w:pPr>
        <w:pStyle w:val="Heading2"/>
      </w:pPr>
      <w:bookmarkStart w:id="26" w:name="_Toc258876"/>
      <w:r>
        <w:t>Article 18 - 3</w:t>
      </w:r>
      <w:bookmarkEnd w:id="26"/>
    </w:p>
    <w:tbl>
      <w:tblPr>
        <w:tblStyle w:val="TableGrid"/>
        <w:tblW w:w="0" w:type="auto"/>
        <w:tblLook w:val="04A0" w:firstRow="1" w:lastRow="0" w:firstColumn="1" w:lastColumn="0" w:noHBand="0" w:noVBand="1"/>
      </w:tblPr>
      <w:tblGrid>
        <w:gridCol w:w="3320"/>
        <w:gridCol w:w="3321"/>
        <w:gridCol w:w="3321"/>
      </w:tblGrid>
      <w:tr w:rsidR="00304F1E" w:rsidTr="00FE1A24">
        <w:tc>
          <w:tcPr>
            <w:tcW w:w="3320" w:type="dxa"/>
          </w:tcPr>
          <w:p w:rsidR="00304F1E" w:rsidRDefault="00304F1E" w:rsidP="00FE1A24">
            <w:pPr>
              <w:rPr>
                <w:rFonts w:cs="Arial"/>
              </w:rPr>
            </w:pPr>
            <w:r>
              <w:rPr>
                <w:rFonts w:cs="Arial"/>
              </w:rPr>
              <w:t>Commission proposal</w:t>
            </w:r>
          </w:p>
        </w:tc>
        <w:tc>
          <w:tcPr>
            <w:tcW w:w="3321" w:type="dxa"/>
          </w:tcPr>
          <w:p w:rsidR="00304F1E" w:rsidRDefault="00304F1E" w:rsidP="00FE1A24">
            <w:pPr>
              <w:rPr>
                <w:rFonts w:cs="Arial"/>
              </w:rPr>
            </w:pPr>
            <w:r>
              <w:rPr>
                <w:rFonts w:cs="Arial"/>
              </w:rPr>
              <w:t>EP amendments</w:t>
            </w:r>
          </w:p>
        </w:tc>
        <w:tc>
          <w:tcPr>
            <w:tcW w:w="3321" w:type="dxa"/>
          </w:tcPr>
          <w:p w:rsidR="00304F1E" w:rsidRDefault="00304F1E" w:rsidP="00FE1A24">
            <w:pPr>
              <w:rPr>
                <w:rFonts w:cs="Arial"/>
              </w:rPr>
            </w:pPr>
            <w:r>
              <w:rPr>
                <w:rFonts w:cs="Arial"/>
              </w:rPr>
              <w:t>EDF proposed amendments</w:t>
            </w:r>
          </w:p>
        </w:tc>
      </w:tr>
      <w:tr w:rsidR="00304F1E" w:rsidTr="00FE1A24">
        <w:tc>
          <w:tcPr>
            <w:tcW w:w="3320" w:type="dxa"/>
          </w:tcPr>
          <w:p w:rsidR="00304F1E" w:rsidRPr="00FE1A24" w:rsidRDefault="00304F1E" w:rsidP="00FE1A24">
            <w:r w:rsidRPr="006B3CFF">
              <w:t>3. If the railway service cannot be continued anymore, railway undertakings shall organise as soon as possible alternative transport services for passengers.</w:t>
            </w:r>
          </w:p>
        </w:tc>
        <w:tc>
          <w:tcPr>
            <w:tcW w:w="3321" w:type="dxa"/>
          </w:tcPr>
          <w:p w:rsidR="00304F1E" w:rsidRPr="008F71CB" w:rsidRDefault="00304F1E" w:rsidP="00FE1A24">
            <w:pPr>
              <w:rPr>
                <w:rFonts w:cs="Arial"/>
                <w:b/>
              </w:rPr>
            </w:pPr>
          </w:p>
        </w:tc>
        <w:tc>
          <w:tcPr>
            <w:tcW w:w="3321" w:type="dxa"/>
          </w:tcPr>
          <w:p w:rsidR="00304F1E" w:rsidRPr="00FE1A24" w:rsidRDefault="00304F1E" w:rsidP="00FE1A24">
            <w:r>
              <w:t xml:space="preserve">3. </w:t>
            </w:r>
            <w:r w:rsidRPr="006B3CFF">
              <w:t xml:space="preserve">If the railway service cannot be continued anymore, railway undertakings shall organise as soon as possible alternative </w:t>
            </w:r>
            <w:r w:rsidRPr="00AB587D">
              <w:rPr>
                <w:b/>
                <w:i/>
              </w:rPr>
              <w:t>accessible</w:t>
            </w:r>
            <w:r>
              <w:t xml:space="preserve"> </w:t>
            </w:r>
            <w:r w:rsidRPr="006B3CFF">
              <w:t>transport services for passengers.</w:t>
            </w:r>
            <w:r w:rsidR="00C7163F">
              <w:t xml:space="preserve"> </w:t>
            </w:r>
            <w:r w:rsidR="00C7163F">
              <w:rPr>
                <w:rFonts w:cs="Arial"/>
                <w:b/>
              </w:rPr>
              <w:t>Any accompanying c</w:t>
            </w:r>
            <w:r w:rsidR="00C7163F" w:rsidRPr="006026FD">
              <w:rPr>
                <w:rFonts w:cs="Arial"/>
                <w:b/>
              </w:rPr>
              <w:t>ertified service animal</w:t>
            </w:r>
            <w:r w:rsidR="00C7163F">
              <w:rPr>
                <w:rFonts w:cs="Arial"/>
                <w:b/>
              </w:rPr>
              <w:t>(</w:t>
            </w:r>
            <w:r w:rsidR="00C7163F" w:rsidRPr="006026FD">
              <w:rPr>
                <w:rFonts w:cs="Arial"/>
                <w:b/>
              </w:rPr>
              <w:t>s</w:t>
            </w:r>
            <w:r w:rsidR="00C7163F">
              <w:rPr>
                <w:rFonts w:cs="Arial"/>
                <w:b/>
              </w:rPr>
              <w:t>)</w:t>
            </w:r>
            <w:r w:rsidR="00C7163F" w:rsidRPr="006026FD">
              <w:rPr>
                <w:rFonts w:cs="Arial"/>
                <w:b/>
              </w:rPr>
              <w:t xml:space="preserve"> </w:t>
            </w:r>
            <w:r w:rsidR="00C7163F">
              <w:rPr>
                <w:rFonts w:cs="Arial"/>
                <w:b/>
              </w:rPr>
              <w:t>and/or</w:t>
            </w:r>
            <w:r w:rsidR="00C7163F" w:rsidRPr="006026FD">
              <w:rPr>
                <w:rFonts w:cs="Arial"/>
                <w:b/>
              </w:rPr>
              <w:t xml:space="preserve"> personal assistant(s) </w:t>
            </w:r>
            <w:r w:rsidR="00C7163F">
              <w:rPr>
                <w:rFonts w:cs="Arial"/>
                <w:b/>
              </w:rPr>
              <w:t>shall be</w:t>
            </w:r>
            <w:r w:rsidR="00C7163F" w:rsidRPr="006026FD">
              <w:rPr>
                <w:rFonts w:cs="Arial"/>
                <w:b/>
              </w:rPr>
              <w:t xml:space="preserve"> enabled to</w:t>
            </w:r>
            <w:r w:rsidR="00C7163F">
              <w:rPr>
                <w:rFonts w:cs="Arial"/>
                <w:b/>
              </w:rPr>
              <w:t xml:space="preserve"> take the same transport as the passenger they are assisting. </w:t>
            </w:r>
            <w:r w:rsidR="00C7163F">
              <w:rPr>
                <w:rFonts w:cs="Arial"/>
                <w:b/>
                <w:i/>
              </w:rPr>
              <w:t xml:space="preserve"> </w:t>
            </w:r>
          </w:p>
        </w:tc>
      </w:tr>
      <w:tr w:rsidR="00304F1E" w:rsidTr="00FE1A24">
        <w:tc>
          <w:tcPr>
            <w:tcW w:w="9962" w:type="dxa"/>
            <w:gridSpan w:val="3"/>
          </w:tcPr>
          <w:p w:rsidR="00304F1E" w:rsidRDefault="00304F1E" w:rsidP="00FE1A24">
            <w:pPr>
              <w:rPr>
                <w:rFonts w:cs="Arial"/>
                <w:color w:val="FF0000"/>
              </w:rPr>
            </w:pPr>
            <w:r w:rsidRPr="00FE1A24">
              <w:rPr>
                <w:rFonts w:cs="Arial"/>
              </w:rPr>
              <w:t>Justification:</w:t>
            </w:r>
          </w:p>
          <w:p w:rsidR="00FE1A24" w:rsidRDefault="00FE1A24" w:rsidP="00FE1A24">
            <w:pPr>
              <w:rPr>
                <w:rFonts w:cs="Arial"/>
                <w:color w:val="FF0000"/>
              </w:rPr>
            </w:pPr>
          </w:p>
          <w:p w:rsidR="00FE1A24" w:rsidRPr="00FE1A24" w:rsidRDefault="00FE1A24" w:rsidP="00FE1A24">
            <w:pPr>
              <w:rPr>
                <w:rFonts w:cs="Arial"/>
                <w:color w:val="FF0000"/>
              </w:rPr>
            </w:pPr>
            <w:r>
              <w:rPr>
                <w:rFonts w:cs="Arial"/>
              </w:rPr>
              <w:t>See justification for Article 18 – 2 – b</w:t>
            </w:r>
          </w:p>
        </w:tc>
      </w:tr>
    </w:tbl>
    <w:p w:rsidR="00304F1E" w:rsidRDefault="00304F1E" w:rsidP="004F1919">
      <w:pPr>
        <w:rPr>
          <w:rFonts w:cs="Arial"/>
        </w:rPr>
      </w:pPr>
    </w:p>
    <w:p w:rsidR="008F71CB" w:rsidRDefault="002D37A1" w:rsidP="00EA2A20">
      <w:pPr>
        <w:pStyle w:val="Heading2"/>
      </w:pPr>
      <w:bookmarkStart w:id="27" w:name="_Toc258877"/>
      <w:r>
        <w:t>Article 18 - 5</w:t>
      </w:r>
      <w:bookmarkEnd w:id="27"/>
    </w:p>
    <w:tbl>
      <w:tblPr>
        <w:tblStyle w:val="TableGrid"/>
        <w:tblW w:w="0" w:type="auto"/>
        <w:tblLook w:val="04A0" w:firstRow="1" w:lastRow="0" w:firstColumn="1" w:lastColumn="0" w:noHBand="0" w:noVBand="1"/>
      </w:tblPr>
      <w:tblGrid>
        <w:gridCol w:w="3320"/>
        <w:gridCol w:w="3321"/>
        <w:gridCol w:w="3321"/>
      </w:tblGrid>
      <w:tr w:rsidR="008F71CB" w:rsidTr="008F71CB">
        <w:tc>
          <w:tcPr>
            <w:tcW w:w="3320" w:type="dxa"/>
          </w:tcPr>
          <w:p w:rsidR="008F71CB" w:rsidRDefault="008F71CB" w:rsidP="008F71CB">
            <w:pPr>
              <w:rPr>
                <w:rFonts w:cs="Arial"/>
              </w:rPr>
            </w:pPr>
            <w:r>
              <w:rPr>
                <w:rFonts w:cs="Arial"/>
              </w:rPr>
              <w:t>Commission proposal</w:t>
            </w:r>
          </w:p>
        </w:tc>
        <w:tc>
          <w:tcPr>
            <w:tcW w:w="3321" w:type="dxa"/>
          </w:tcPr>
          <w:p w:rsidR="008F71CB" w:rsidRDefault="008F71CB" w:rsidP="008F71CB">
            <w:pPr>
              <w:rPr>
                <w:rFonts w:cs="Arial"/>
              </w:rPr>
            </w:pPr>
            <w:r>
              <w:rPr>
                <w:rFonts w:cs="Arial"/>
              </w:rPr>
              <w:t>EP amendments</w:t>
            </w:r>
          </w:p>
        </w:tc>
        <w:tc>
          <w:tcPr>
            <w:tcW w:w="3321" w:type="dxa"/>
          </w:tcPr>
          <w:p w:rsidR="008F71CB" w:rsidRDefault="008F71CB" w:rsidP="008F71CB">
            <w:pPr>
              <w:rPr>
                <w:rFonts w:cs="Arial"/>
              </w:rPr>
            </w:pPr>
            <w:r>
              <w:rPr>
                <w:rFonts w:cs="Arial"/>
              </w:rPr>
              <w:t>EDF proposed amendments</w:t>
            </w:r>
          </w:p>
        </w:tc>
      </w:tr>
      <w:tr w:rsidR="008F71CB" w:rsidTr="008F71CB">
        <w:tc>
          <w:tcPr>
            <w:tcW w:w="3320" w:type="dxa"/>
          </w:tcPr>
          <w:p w:rsidR="008F71CB" w:rsidRDefault="002D37A1" w:rsidP="008F71CB">
            <w:pPr>
              <w:rPr>
                <w:rFonts w:cs="Arial"/>
              </w:rPr>
            </w:pPr>
            <w:r w:rsidRPr="002D37A1">
              <w:rPr>
                <w:rFonts w:cs="Arial"/>
              </w:rPr>
              <w:lastRenderedPageBreak/>
              <w:t xml:space="preserve">5. In applying paragraphs 1, 2, 3 and 4, the operating railway undertaking shall pay </w:t>
            </w:r>
            <w:proofErr w:type="gramStart"/>
            <w:r w:rsidRPr="002D37A1">
              <w:rPr>
                <w:rFonts w:cs="Arial"/>
              </w:rPr>
              <w:t>particular attention</w:t>
            </w:r>
            <w:proofErr w:type="gramEnd"/>
            <w:r w:rsidRPr="002D37A1">
              <w:rPr>
                <w:rFonts w:cs="Arial"/>
              </w:rPr>
              <w:t xml:space="preserve"> to the needs of persons with disabilities and persons with reduced mobility</w:t>
            </w:r>
          </w:p>
        </w:tc>
        <w:tc>
          <w:tcPr>
            <w:tcW w:w="3321" w:type="dxa"/>
          </w:tcPr>
          <w:p w:rsidR="008F71CB" w:rsidRPr="008F71CB" w:rsidRDefault="002D37A1" w:rsidP="008F71CB">
            <w:pPr>
              <w:rPr>
                <w:rFonts w:cs="Arial"/>
                <w:b/>
              </w:rPr>
            </w:pPr>
            <w:r w:rsidRPr="002D37A1">
              <w:rPr>
                <w:rFonts w:cs="Arial"/>
              </w:rPr>
              <w:t xml:space="preserve">5. In applying paragraphs 1, 2, 3 and 4, the operating railway undertaking shall pay </w:t>
            </w:r>
            <w:proofErr w:type="gramStart"/>
            <w:r w:rsidRPr="002D37A1">
              <w:rPr>
                <w:rFonts w:cs="Arial"/>
              </w:rPr>
              <w:t>particular attention</w:t>
            </w:r>
            <w:proofErr w:type="gramEnd"/>
            <w:r w:rsidRPr="002D37A1">
              <w:rPr>
                <w:rFonts w:cs="Arial"/>
              </w:rPr>
              <w:t xml:space="preserve"> to the needs of persons with disabilities, persons with reduced mobility, any accompanying persons</w:t>
            </w:r>
            <w:r w:rsidRPr="002D37A1">
              <w:rPr>
                <w:rFonts w:cs="Arial"/>
                <w:b/>
              </w:rPr>
              <w:t xml:space="preserve"> and certified service animals.</w:t>
            </w:r>
          </w:p>
        </w:tc>
        <w:tc>
          <w:tcPr>
            <w:tcW w:w="3321" w:type="dxa"/>
          </w:tcPr>
          <w:p w:rsidR="008F71CB" w:rsidRDefault="002D37A1" w:rsidP="008F71CB">
            <w:pPr>
              <w:rPr>
                <w:rFonts w:cs="Arial"/>
              </w:rPr>
            </w:pPr>
            <w:r>
              <w:rPr>
                <w:rFonts w:cs="Arial"/>
              </w:rPr>
              <w:t>Keep EP proposal</w:t>
            </w:r>
          </w:p>
        </w:tc>
      </w:tr>
      <w:tr w:rsidR="008F71CB" w:rsidTr="008F71CB">
        <w:tc>
          <w:tcPr>
            <w:tcW w:w="9962" w:type="dxa"/>
            <w:gridSpan w:val="3"/>
          </w:tcPr>
          <w:p w:rsidR="008F71CB" w:rsidRDefault="008F71CB" w:rsidP="008F71CB">
            <w:pPr>
              <w:rPr>
                <w:rFonts w:cs="Arial"/>
              </w:rPr>
            </w:pPr>
            <w:r>
              <w:rPr>
                <w:rFonts w:cs="Arial"/>
              </w:rPr>
              <w:t>Justification:</w:t>
            </w:r>
          </w:p>
          <w:p w:rsidR="008F71CB" w:rsidRDefault="008F71CB" w:rsidP="008F71CB">
            <w:pPr>
              <w:rPr>
                <w:rFonts w:cs="Arial"/>
              </w:rPr>
            </w:pPr>
          </w:p>
          <w:p w:rsidR="002D37A1" w:rsidRDefault="002D37A1" w:rsidP="002D37A1">
            <w:pPr>
              <w:rPr>
                <w:rFonts w:cs="Arial"/>
              </w:rPr>
            </w:pPr>
            <w:r>
              <w:rPr>
                <w:rFonts w:cs="Arial"/>
              </w:rPr>
              <w:t xml:space="preserve">Service animals are crucial for the mobility and accessibility of the user, they are as important as a wheelchair or a walking stick. They are not </w:t>
            </w:r>
            <w:proofErr w:type="gramStart"/>
            <w:r>
              <w:rPr>
                <w:rFonts w:cs="Arial"/>
              </w:rPr>
              <w:t>pets</w:t>
            </w:r>
            <w:proofErr w:type="gramEnd"/>
            <w:r>
              <w:rPr>
                <w:rFonts w:cs="Arial"/>
              </w:rPr>
              <w:t xml:space="preserve">. Therefore, they </w:t>
            </w:r>
            <w:proofErr w:type="gramStart"/>
            <w:r>
              <w:rPr>
                <w:rFonts w:cs="Arial"/>
              </w:rPr>
              <w:t>have to</w:t>
            </w:r>
            <w:proofErr w:type="gramEnd"/>
            <w:r>
              <w:rPr>
                <w:rFonts w:cs="Arial"/>
              </w:rPr>
              <w:t xml:space="preserve"> be accepted in any hotel as well as alternative transport such as taxis that is allocated to the passengers by the transport undertakings.</w:t>
            </w:r>
          </w:p>
          <w:p w:rsidR="00D105AB" w:rsidRDefault="00D105AB" w:rsidP="002D37A1">
            <w:pPr>
              <w:rPr>
                <w:rFonts w:cs="Arial"/>
              </w:rPr>
            </w:pPr>
          </w:p>
          <w:p w:rsidR="008F71CB" w:rsidRDefault="00D105AB" w:rsidP="008F71CB">
            <w:pPr>
              <w:rPr>
                <w:rFonts w:cs="Arial"/>
              </w:rPr>
            </w:pPr>
            <w:r>
              <w:rPr>
                <w:rFonts w:cs="Arial"/>
              </w:rPr>
              <w:t>Furthermore, s</w:t>
            </w:r>
            <w:r w:rsidRPr="00D105AB">
              <w:rPr>
                <w:rFonts w:cs="Arial"/>
              </w:rPr>
              <w:t xml:space="preserve">ervice animals need </w:t>
            </w:r>
            <w:proofErr w:type="gramStart"/>
            <w:r w:rsidRPr="00D105AB">
              <w:rPr>
                <w:rFonts w:cs="Arial"/>
              </w:rPr>
              <w:t>particular attention</w:t>
            </w:r>
            <w:proofErr w:type="gramEnd"/>
            <w:r w:rsidRPr="00D105AB">
              <w:rPr>
                <w:rFonts w:cs="Arial"/>
              </w:rPr>
              <w:t xml:space="preserve"> in the case of long delays, cancellations or other exceptional situations, including the need to drink, eat or be given a run during a delay or upon arrival after a long journey</w:t>
            </w:r>
            <w:r>
              <w:rPr>
                <w:rFonts w:cs="Arial"/>
              </w:rPr>
              <w:t>.</w:t>
            </w:r>
          </w:p>
        </w:tc>
      </w:tr>
    </w:tbl>
    <w:p w:rsidR="008F71CB" w:rsidRDefault="008F71CB" w:rsidP="004F1919">
      <w:pPr>
        <w:rPr>
          <w:rFonts w:cs="Arial"/>
        </w:rPr>
      </w:pPr>
    </w:p>
    <w:p w:rsidR="007827D3" w:rsidRDefault="007827D3" w:rsidP="004F1919">
      <w:pPr>
        <w:rPr>
          <w:rFonts w:cs="Arial"/>
        </w:rPr>
      </w:pPr>
    </w:p>
    <w:p w:rsidR="008F71CB" w:rsidRDefault="00D9265B" w:rsidP="00EA2A20">
      <w:pPr>
        <w:pStyle w:val="Heading2"/>
      </w:pPr>
      <w:bookmarkStart w:id="28" w:name="_Toc258878"/>
      <w:r>
        <w:t>Article 20 – 1</w:t>
      </w:r>
      <w:bookmarkEnd w:id="28"/>
      <w:r>
        <w:t xml:space="preserve"> </w:t>
      </w:r>
    </w:p>
    <w:tbl>
      <w:tblPr>
        <w:tblStyle w:val="TableGrid"/>
        <w:tblW w:w="0" w:type="auto"/>
        <w:tblLook w:val="04A0" w:firstRow="1" w:lastRow="0" w:firstColumn="1" w:lastColumn="0" w:noHBand="0" w:noVBand="1"/>
      </w:tblPr>
      <w:tblGrid>
        <w:gridCol w:w="3320"/>
        <w:gridCol w:w="3321"/>
        <w:gridCol w:w="3321"/>
      </w:tblGrid>
      <w:tr w:rsidR="008F71CB" w:rsidTr="008F71CB">
        <w:tc>
          <w:tcPr>
            <w:tcW w:w="3320" w:type="dxa"/>
          </w:tcPr>
          <w:p w:rsidR="008F71CB" w:rsidRDefault="008F71CB" w:rsidP="008F71CB">
            <w:pPr>
              <w:rPr>
                <w:rFonts w:cs="Arial"/>
              </w:rPr>
            </w:pPr>
            <w:r>
              <w:rPr>
                <w:rFonts w:cs="Arial"/>
              </w:rPr>
              <w:t>Commission proposal</w:t>
            </w:r>
          </w:p>
        </w:tc>
        <w:tc>
          <w:tcPr>
            <w:tcW w:w="3321" w:type="dxa"/>
          </w:tcPr>
          <w:p w:rsidR="008F71CB" w:rsidRDefault="008F71CB" w:rsidP="008F71CB">
            <w:pPr>
              <w:rPr>
                <w:rFonts w:cs="Arial"/>
              </w:rPr>
            </w:pPr>
            <w:r>
              <w:rPr>
                <w:rFonts w:cs="Arial"/>
              </w:rPr>
              <w:t>EP amendments</w:t>
            </w:r>
          </w:p>
        </w:tc>
        <w:tc>
          <w:tcPr>
            <w:tcW w:w="3321" w:type="dxa"/>
          </w:tcPr>
          <w:p w:rsidR="008F71CB" w:rsidRDefault="008F71CB" w:rsidP="008F71CB">
            <w:pPr>
              <w:rPr>
                <w:rFonts w:cs="Arial"/>
              </w:rPr>
            </w:pPr>
            <w:r>
              <w:rPr>
                <w:rFonts w:cs="Arial"/>
              </w:rPr>
              <w:t>EDF proposed amendments</w:t>
            </w:r>
          </w:p>
        </w:tc>
      </w:tr>
      <w:tr w:rsidR="008F71CB" w:rsidTr="008F71CB">
        <w:tc>
          <w:tcPr>
            <w:tcW w:w="3320" w:type="dxa"/>
          </w:tcPr>
          <w:p w:rsidR="008F71CB" w:rsidRDefault="00D9265B" w:rsidP="008F71CB">
            <w:pPr>
              <w:rPr>
                <w:rFonts w:cs="Arial"/>
              </w:rPr>
            </w:pPr>
            <w:r w:rsidRPr="00D9265B">
              <w:rPr>
                <w:rFonts w:cs="Arial"/>
              </w:rPr>
              <w:t>1. Railway undertakings and station managers shall, with the active involvement of representative organisations of persons with disabilities and persons with reduced mobility, establish, or shall have in place, non-discriminatory access rules for the transport of persons with disabilities and persons with reduced mobility including their personal assistants. The rules shall allow the passenger to be accompanied by an assistance dog in accordance with any relevant national rules.</w:t>
            </w:r>
          </w:p>
        </w:tc>
        <w:tc>
          <w:tcPr>
            <w:tcW w:w="3321" w:type="dxa"/>
          </w:tcPr>
          <w:p w:rsidR="008F71CB" w:rsidRPr="00D9265B" w:rsidRDefault="00D9265B" w:rsidP="008F71CB">
            <w:pPr>
              <w:rPr>
                <w:rFonts w:cs="Arial"/>
              </w:rPr>
            </w:pPr>
            <w:r w:rsidRPr="00D9265B">
              <w:rPr>
                <w:rFonts w:cs="Arial"/>
              </w:rPr>
              <w:t xml:space="preserve">1. Railway undertakings and station managers shall, with the active involvement of representative organisations of persons with disabilities and persons with reduced mobility, establish, or shall have in place, non-discriminatory access rules for the transport of persons with disabilities and persons with reduced mobility including their personal assistants. The rules shall allow the passenger to be accompanied </w:t>
            </w:r>
            <w:r w:rsidRPr="00D9265B">
              <w:rPr>
                <w:rFonts w:cs="Arial"/>
                <w:b/>
              </w:rPr>
              <w:t>by a certified service animal or an accompanying person free of charge if independent mobility is not possible</w:t>
            </w:r>
            <w:r w:rsidRPr="00D9265B">
              <w:rPr>
                <w:rFonts w:cs="Arial"/>
              </w:rPr>
              <w:t xml:space="preserve">, in accordance with any relevant national rules, and </w:t>
            </w:r>
            <w:r w:rsidRPr="00D9265B">
              <w:rPr>
                <w:rFonts w:cs="Arial"/>
                <w:b/>
              </w:rPr>
              <w:t xml:space="preserve">shall ensure that rail </w:t>
            </w:r>
            <w:r w:rsidRPr="00D9265B">
              <w:rPr>
                <w:rFonts w:cs="Arial"/>
                <w:b/>
              </w:rPr>
              <w:lastRenderedPageBreak/>
              <w:t>transport for persons with disabilities and persons with reduced mobility is immediate wherever possible.</w:t>
            </w:r>
          </w:p>
        </w:tc>
        <w:tc>
          <w:tcPr>
            <w:tcW w:w="3321" w:type="dxa"/>
          </w:tcPr>
          <w:p w:rsidR="008F71CB" w:rsidRDefault="00D9265B" w:rsidP="008F71CB">
            <w:pPr>
              <w:rPr>
                <w:rFonts w:cs="Arial"/>
              </w:rPr>
            </w:pPr>
            <w:r>
              <w:rPr>
                <w:rFonts w:cs="Arial"/>
              </w:rPr>
              <w:lastRenderedPageBreak/>
              <w:t>Keep EP proposal</w:t>
            </w:r>
          </w:p>
        </w:tc>
      </w:tr>
      <w:tr w:rsidR="008F71CB" w:rsidTr="008F71CB">
        <w:tc>
          <w:tcPr>
            <w:tcW w:w="9962" w:type="dxa"/>
            <w:gridSpan w:val="3"/>
          </w:tcPr>
          <w:p w:rsidR="00FE1A24" w:rsidRDefault="008F71CB" w:rsidP="008F71CB">
            <w:pPr>
              <w:rPr>
                <w:rFonts w:cs="Arial"/>
              </w:rPr>
            </w:pPr>
            <w:r>
              <w:rPr>
                <w:rFonts w:cs="Arial"/>
              </w:rPr>
              <w:t>Justification:</w:t>
            </w:r>
            <w:r w:rsidR="00176121">
              <w:rPr>
                <w:rFonts w:cs="Arial"/>
              </w:rPr>
              <w:t xml:space="preserve"> </w:t>
            </w:r>
          </w:p>
          <w:p w:rsidR="00FE1A24" w:rsidRDefault="00FE1A24" w:rsidP="008F71CB">
            <w:pPr>
              <w:rPr>
                <w:rFonts w:cs="Arial"/>
              </w:rPr>
            </w:pPr>
          </w:p>
          <w:p w:rsidR="008F71CB" w:rsidRDefault="00176121" w:rsidP="008F71CB">
            <w:pPr>
              <w:rPr>
                <w:rFonts w:cs="Arial"/>
              </w:rPr>
            </w:pPr>
            <w:r w:rsidRPr="00FE1A24">
              <w:rPr>
                <w:rFonts w:cs="Arial"/>
              </w:rPr>
              <w:t xml:space="preserve">Ensuring that certified service animals and/or accompanying personal assistants </w:t>
            </w:r>
            <w:proofErr w:type="gramStart"/>
            <w:r w:rsidRPr="00FE1A24">
              <w:rPr>
                <w:rFonts w:cs="Arial"/>
              </w:rPr>
              <w:t>are able to</w:t>
            </w:r>
            <w:proofErr w:type="gramEnd"/>
            <w:r w:rsidRPr="00FE1A24">
              <w:rPr>
                <w:rFonts w:cs="Arial"/>
              </w:rPr>
              <w:t xml:space="preserve"> travel with the passengers they are assisting is vital. This should also not cause additional financial burden on passengers with disabilities or passengers with reduced mobility</w:t>
            </w:r>
            <w:r w:rsidRPr="005442CD">
              <w:rPr>
                <w:rFonts w:cs="Arial"/>
              </w:rPr>
              <w:t xml:space="preserve">, otherwise it limits their independence and freedom to travel on equal ground as other passengers. </w:t>
            </w:r>
          </w:p>
        </w:tc>
      </w:tr>
    </w:tbl>
    <w:p w:rsidR="008F71CB" w:rsidRDefault="008F71CB" w:rsidP="004F1919">
      <w:pPr>
        <w:rPr>
          <w:rFonts w:cs="Arial"/>
        </w:rPr>
      </w:pPr>
    </w:p>
    <w:p w:rsidR="006D4BC6" w:rsidRDefault="006D4BC6" w:rsidP="004F1919">
      <w:pPr>
        <w:rPr>
          <w:rFonts w:cs="Arial"/>
        </w:rPr>
      </w:pPr>
    </w:p>
    <w:p w:rsidR="006D4BC6" w:rsidRDefault="006D4BC6" w:rsidP="00EA2A20">
      <w:pPr>
        <w:pStyle w:val="Heading2"/>
      </w:pPr>
      <w:bookmarkStart w:id="29" w:name="_Toc258879"/>
      <w:r>
        <w:t>Article 21 - 2</w:t>
      </w:r>
      <w:bookmarkEnd w:id="29"/>
    </w:p>
    <w:tbl>
      <w:tblPr>
        <w:tblStyle w:val="TableGrid"/>
        <w:tblW w:w="0" w:type="auto"/>
        <w:tblLook w:val="04A0" w:firstRow="1" w:lastRow="0" w:firstColumn="1" w:lastColumn="0" w:noHBand="0" w:noVBand="1"/>
      </w:tblPr>
      <w:tblGrid>
        <w:gridCol w:w="3320"/>
        <w:gridCol w:w="3321"/>
        <w:gridCol w:w="3321"/>
      </w:tblGrid>
      <w:tr w:rsidR="006D4BC6" w:rsidTr="00443297">
        <w:tc>
          <w:tcPr>
            <w:tcW w:w="3320" w:type="dxa"/>
          </w:tcPr>
          <w:p w:rsidR="006D4BC6" w:rsidRDefault="006D4BC6" w:rsidP="00443297">
            <w:pPr>
              <w:rPr>
                <w:rFonts w:cs="Arial"/>
              </w:rPr>
            </w:pPr>
            <w:r>
              <w:rPr>
                <w:rFonts w:cs="Arial"/>
              </w:rPr>
              <w:t>Commission proposal</w:t>
            </w:r>
          </w:p>
        </w:tc>
        <w:tc>
          <w:tcPr>
            <w:tcW w:w="3321" w:type="dxa"/>
          </w:tcPr>
          <w:p w:rsidR="006D4BC6" w:rsidRDefault="006D4BC6" w:rsidP="00443297">
            <w:pPr>
              <w:rPr>
                <w:rFonts w:cs="Arial"/>
              </w:rPr>
            </w:pPr>
            <w:r>
              <w:rPr>
                <w:rFonts w:cs="Arial"/>
              </w:rPr>
              <w:t>EP amendments</w:t>
            </w:r>
          </w:p>
        </w:tc>
        <w:tc>
          <w:tcPr>
            <w:tcW w:w="3321" w:type="dxa"/>
          </w:tcPr>
          <w:p w:rsidR="006D4BC6" w:rsidRDefault="006D4BC6" w:rsidP="00443297">
            <w:pPr>
              <w:rPr>
                <w:rFonts w:cs="Arial"/>
              </w:rPr>
            </w:pPr>
            <w:r>
              <w:rPr>
                <w:rFonts w:cs="Arial"/>
              </w:rPr>
              <w:t>EDF proposed amendments</w:t>
            </w:r>
          </w:p>
        </w:tc>
      </w:tr>
      <w:tr w:rsidR="006D4BC6" w:rsidTr="00443297">
        <w:tc>
          <w:tcPr>
            <w:tcW w:w="3320" w:type="dxa"/>
          </w:tcPr>
          <w:p w:rsidR="006D4BC6" w:rsidRDefault="006D4BC6" w:rsidP="00443297">
            <w:pPr>
              <w:rPr>
                <w:rFonts w:cs="Arial"/>
              </w:rPr>
            </w:pPr>
            <w:r w:rsidRPr="006D4BC6">
              <w:rPr>
                <w:rFonts w:cs="Arial"/>
              </w:rPr>
              <w:t xml:space="preserve">When a railway undertaking, ticket vendor or tour operator exercises the derogation provided for in Article 20(2), it shall upon request inform in writing the person with disabilities or person with reduced mobility concerned of its reasons for doing so within five working days of the refusal to make the reservation or to issue the ticket or the imposition of the condition of being accompanied. The railway undertaking, ticket vendor or tour operator shall make reasonable efforts to propose an alternative transport option to the person in question </w:t>
            </w:r>
            <w:proofErr w:type="gramStart"/>
            <w:r w:rsidRPr="006D4BC6">
              <w:rPr>
                <w:rFonts w:cs="Arial"/>
              </w:rPr>
              <w:t>taking into account</w:t>
            </w:r>
            <w:proofErr w:type="gramEnd"/>
            <w:r w:rsidRPr="006D4BC6">
              <w:rPr>
                <w:rFonts w:cs="Arial"/>
              </w:rPr>
              <w:t xml:space="preserve"> his or her accessibility needs.</w:t>
            </w:r>
          </w:p>
        </w:tc>
        <w:tc>
          <w:tcPr>
            <w:tcW w:w="3321" w:type="dxa"/>
          </w:tcPr>
          <w:p w:rsidR="006D4BC6" w:rsidRPr="006D4BC6" w:rsidRDefault="006D4BC6" w:rsidP="00443297">
            <w:pPr>
              <w:rPr>
                <w:rFonts w:cs="Arial"/>
              </w:rPr>
            </w:pPr>
            <w:r w:rsidRPr="006D4BC6">
              <w:rPr>
                <w:rFonts w:cs="Arial"/>
              </w:rPr>
              <w:t xml:space="preserve">2. When a railway undertaking, ticket vendor or tour operator exercises the derogation provided for in Article 20(2), it shall upon request inform in writing the person with disabilities or person with reduced mobility concerned of its reasons for doing so within five working days of the refusal to make the reservation or to issue the ticket or the imposition of the condition of being accompanied. The railway undertaking, ticket vendor or tour operator </w:t>
            </w:r>
            <w:r w:rsidRPr="006D4BC6">
              <w:rPr>
                <w:rFonts w:cs="Arial"/>
                <w:b/>
              </w:rPr>
              <w:t>shall</w:t>
            </w:r>
            <w:r w:rsidRPr="006D4BC6">
              <w:rPr>
                <w:rFonts w:cs="Arial"/>
              </w:rPr>
              <w:t xml:space="preserve"> propose an alternative transport option to the person in question </w:t>
            </w:r>
            <w:proofErr w:type="gramStart"/>
            <w:r w:rsidRPr="006D4BC6">
              <w:rPr>
                <w:rFonts w:cs="Arial"/>
              </w:rPr>
              <w:t>taking into account</w:t>
            </w:r>
            <w:proofErr w:type="gramEnd"/>
            <w:r w:rsidRPr="006D4BC6">
              <w:rPr>
                <w:rFonts w:cs="Arial"/>
              </w:rPr>
              <w:t xml:space="preserve"> his or her accessibility needs.</w:t>
            </w:r>
          </w:p>
        </w:tc>
        <w:tc>
          <w:tcPr>
            <w:tcW w:w="3321" w:type="dxa"/>
          </w:tcPr>
          <w:p w:rsidR="006D4BC6" w:rsidRDefault="006D4BC6" w:rsidP="00443297">
            <w:pPr>
              <w:rPr>
                <w:rFonts w:cs="Arial"/>
              </w:rPr>
            </w:pPr>
            <w:r>
              <w:rPr>
                <w:rFonts w:cs="Arial"/>
              </w:rPr>
              <w:t>Keep EP proposal</w:t>
            </w:r>
          </w:p>
        </w:tc>
      </w:tr>
      <w:tr w:rsidR="006D4BC6" w:rsidTr="00443297">
        <w:tc>
          <w:tcPr>
            <w:tcW w:w="9962" w:type="dxa"/>
            <w:gridSpan w:val="3"/>
          </w:tcPr>
          <w:p w:rsidR="00FE1A24" w:rsidRDefault="00DA6350" w:rsidP="00443297">
            <w:pPr>
              <w:rPr>
                <w:rFonts w:cs="Arial"/>
              </w:rPr>
            </w:pPr>
            <w:r>
              <w:rPr>
                <w:rFonts w:cs="Arial"/>
              </w:rPr>
              <w:t>Justification:</w:t>
            </w:r>
            <w:r w:rsidR="00DD5742">
              <w:rPr>
                <w:rFonts w:cs="Arial"/>
              </w:rPr>
              <w:t xml:space="preserve"> </w:t>
            </w:r>
          </w:p>
          <w:p w:rsidR="00FE1A24" w:rsidRDefault="00FE1A24" w:rsidP="00443297">
            <w:pPr>
              <w:rPr>
                <w:rFonts w:cs="Arial"/>
              </w:rPr>
            </w:pPr>
          </w:p>
          <w:p w:rsidR="006D4BC6" w:rsidRPr="00FE1A24" w:rsidRDefault="00DD5742" w:rsidP="00443297">
            <w:pPr>
              <w:rPr>
                <w:rFonts w:cs="Arial"/>
              </w:rPr>
            </w:pPr>
            <w:r w:rsidRPr="00FE1A24">
              <w:t>Persons with disabilities are customers like everybody else and railway undertakings should have the same obligations towards them as regards the transport contract.</w:t>
            </w:r>
          </w:p>
          <w:p w:rsidR="006D4BC6" w:rsidRDefault="006D4BC6" w:rsidP="00443297">
            <w:pPr>
              <w:rPr>
                <w:rFonts w:cs="Arial"/>
              </w:rPr>
            </w:pPr>
          </w:p>
        </w:tc>
      </w:tr>
    </w:tbl>
    <w:p w:rsidR="006D4BC6" w:rsidRDefault="006D4BC6" w:rsidP="004F1919">
      <w:pPr>
        <w:rPr>
          <w:rFonts w:cs="Arial"/>
        </w:rPr>
      </w:pPr>
    </w:p>
    <w:p w:rsidR="006D4BC6" w:rsidRDefault="00EA2A20" w:rsidP="00EA2A20">
      <w:pPr>
        <w:pStyle w:val="Heading2"/>
      </w:pPr>
      <w:bookmarkStart w:id="30" w:name="_Toc258880"/>
      <w:r>
        <w:lastRenderedPageBreak/>
        <w:t xml:space="preserve">Article </w:t>
      </w:r>
      <w:r w:rsidR="00DA6350">
        <w:t>22 - 1</w:t>
      </w:r>
      <w:bookmarkEnd w:id="30"/>
    </w:p>
    <w:tbl>
      <w:tblPr>
        <w:tblStyle w:val="TableGrid"/>
        <w:tblW w:w="0" w:type="auto"/>
        <w:tblLook w:val="04A0" w:firstRow="1" w:lastRow="0" w:firstColumn="1" w:lastColumn="0" w:noHBand="0" w:noVBand="1"/>
      </w:tblPr>
      <w:tblGrid>
        <w:gridCol w:w="3320"/>
        <w:gridCol w:w="3321"/>
        <w:gridCol w:w="3321"/>
      </w:tblGrid>
      <w:tr w:rsidR="006D4BC6" w:rsidTr="00443297">
        <w:tc>
          <w:tcPr>
            <w:tcW w:w="3320" w:type="dxa"/>
          </w:tcPr>
          <w:p w:rsidR="006D4BC6" w:rsidRDefault="006D4BC6" w:rsidP="00443297">
            <w:pPr>
              <w:rPr>
                <w:rFonts w:cs="Arial"/>
              </w:rPr>
            </w:pPr>
            <w:r>
              <w:rPr>
                <w:rFonts w:cs="Arial"/>
              </w:rPr>
              <w:t>Commission proposal</w:t>
            </w:r>
          </w:p>
        </w:tc>
        <w:tc>
          <w:tcPr>
            <w:tcW w:w="3321" w:type="dxa"/>
          </w:tcPr>
          <w:p w:rsidR="006D4BC6" w:rsidRDefault="006D4BC6" w:rsidP="00443297">
            <w:pPr>
              <w:rPr>
                <w:rFonts w:cs="Arial"/>
              </w:rPr>
            </w:pPr>
            <w:r>
              <w:rPr>
                <w:rFonts w:cs="Arial"/>
              </w:rPr>
              <w:t>EP amendments</w:t>
            </w:r>
          </w:p>
        </w:tc>
        <w:tc>
          <w:tcPr>
            <w:tcW w:w="3321" w:type="dxa"/>
          </w:tcPr>
          <w:p w:rsidR="006D4BC6" w:rsidRDefault="006D4BC6" w:rsidP="00443297">
            <w:pPr>
              <w:rPr>
                <w:rFonts w:cs="Arial"/>
              </w:rPr>
            </w:pPr>
            <w:r>
              <w:rPr>
                <w:rFonts w:cs="Arial"/>
              </w:rPr>
              <w:t>EDF proposed amendments</w:t>
            </w:r>
          </w:p>
        </w:tc>
      </w:tr>
      <w:tr w:rsidR="00DD5742" w:rsidTr="00443297">
        <w:tc>
          <w:tcPr>
            <w:tcW w:w="3320" w:type="dxa"/>
          </w:tcPr>
          <w:p w:rsidR="00DD5742" w:rsidRPr="006D50A9" w:rsidRDefault="00DD5742" w:rsidP="00DD5742">
            <w:pPr>
              <w:rPr>
                <w:rFonts w:cs="Arial"/>
              </w:rPr>
            </w:pPr>
            <w:r w:rsidRPr="006D50A9">
              <w:rPr>
                <w:rFonts w:cs="Arial"/>
              </w:rPr>
              <w:t>1. On departure from, transit through or arrival at, a staffed railway station of a</w:t>
            </w:r>
          </w:p>
          <w:p w:rsidR="00DD5742" w:rsidRDefault="00DD5742" w:rsidP="00DD5742">
            <w:pPr>
              <w:rPr>
                <w:rFonts w:cs="Arial"/>
              </w:rPr>
            </w:pPr>
            <w:r w:rsidRPr="006D50A9">
              <w:rPr>
                <w:rFonts w:cs="Arial"/>
              </w:rPr>
              <w:t>person with disabilities or a person with reduced mobility, the station manager or the railway undertaking or both shall provide assistance free of charge in such a way that that person is able to board the departing service, or to disembark from the arriving service for which he or she purchased a ticket, without prejudice to the access rules referred to in Article 20(1).</w:t>
            </w:r>
          </w:p>
        </w:tc>
        <w:tc>
          <w:tcPr>
            <w:tcW w:w="3321" w:type="dxa"/>
          </w:tcPr>
          <w:p w:rsidR="00DD5742" w:rsidRPr="006D50A9" w:rsidRDefault="00DD5742" w:rsidP="00DD5742">
            <w:pPr>
              <w:rPr>
                <w:rFonts w:cs="Arial"/>
              </w:rPr>
            </w:pPr>
            <w:r w:rsidRPr="006D50A9">
              <w:rPr>
                <w:rFonts w:cs="Arial"/>
              </w:rPr>
              <w:t>1. On departure from, transit through or arrival at, a staffed railway station of a</w:t>
            </w:r>
          </w:p>
          <w:p w:rsidR="00DD5742" w:rsidRPr="008F71CB" w:rsidRDefault="00DD5742" w:rsidP="00DD5742">
            <w:pPr>
              <w:rPr>
                <w:rFonts w:cs="Arial"/>
                <w:b/>
              </w:rPr>
            </w:pPr>
            <w:r w:rsidRPr="006D50A9">
              <w:rPr>
                <w:rFonts w:cs="Arial"/>
              </w:rPr>
              <w:t>person with disabilities or a person with reduced mobility, the station manager or the railway undertaking or both shall provide assistance free of charge in such a way that that person is able to board the departing service, or to disembark from the arriving service for which he or she purchased a ticket, without prejudice to the access rules referred to in Article 20(1).</w:t>
            </w:r>
            <w:r>
              <w:rPr>
                <w:rFonts w:cs="Arial"/>
                <w:b/>
              </w:rPr>
              <w:t xml:space="preserve"> </w:t>
            </w:r>
            <w:r w:rsidRPr="006D50A9">
              <w:rPr>
                <w:rFonts w:cs="Arial"/>
                <w:b/>
              </w:rPr>
              <w:t>The booking of assistance shall always be done without extra cost, irrespective of the communication channel being used.</w:t>
            </w:r>
          </w:p>
        </w:tc>
        <w:tc>
          <w:tcPr>
            <w:tcW w:w="3321" w:type="dxa"/>
          </w:tcPr>
          <w:p w:rsidR="00DD5742" w:rsidRPr="006D50A9" w:rsidRDefault="00DD5742" w:rsidP="00DD5742">
            <w:pPr>
              <w:rPr>
                <w:rFonts w:cs="Arial"/>
              </w:rPr>
            </w:pPr>
            <w:r w:rsidRPr="006D50A9">
              <w:rPr>
                <w:rFonts w:cs="Arial"/>
              </w:rPr>
              <w:t>1. On departure from, transit through or arrival at, a staffed railway station of a</w:t>
            </w:r>
          </w:p>
          <w:p w:rsidR="00DD5742" w:rsidRDefault="00DD5742" w:rsidP="00DD5742">
            <w:pPr>
              <w:rPr>
                <w:rFonts w:cs="Arial"/>
              </w:rPr>
            </w:pPr>
            <w:r w:rsidRPr="006D50A9">
              <w:rPr>
                <w:rFonts w:cs="Arial"/>
              </w:rPr>
              <w:t>person with disabilities or a person with reduced mobility, the station manager or the railway undertaking or both shall provide assistance free of charge in such a way that that person is able to</w:t>
            </w:r>
            <w:r>
              <w:rPr>
                <w:rFonts w:cs="Arial"/>
              </w:rPr>
              <w:t xml:space="preserve"> </w:t>
            </w:r>
            <w:r>
              <w:rPr>
                <w:rFonts w:cs="Arial"/>
                <w:b/>
                <w:i/>
              </w:rPr>
              <w:t xml:space="preserve">reach the departure platform upon </w:t>
            </w:r>
            <w:r w:rsidR="00B46325">
              <w:rPr>
                <w:rFonts w:cs="Arial"/>
                <w:b/>
                <w:i/>
              </w:rPr>
              <w:t>entering</w:t>
            </w:r>
            <w:r>
              <w:rPr>
                <w:rFonts w:cs="Arial"/>
                <w:b/>
                <w:i/>
              </w:rPr>
              <w:t xml:space="preserve"> the station,</w:t>
            </w:r>
            <w:r w:rsidRPr="006D50A9">
              <w:rPr>
                <w:rFonts w:cs="Arial"/>
              </w:rPr>
              <w:t xml:space="preserve"> board the departing service, </w:t>
            </w:r>
            <w:r w:rsidR="00B46325">
              <w:rPr>
                <w:rFonts w:cs="Arial"/>
                <w:b/>
                <w:i/>
              </w:rPr>
              <w:t xml:space="preserve">move between platforms in case of multiple connections, </w:t>
            </w:r>
            <w:r w:rsidRPr="006D50A9">
              <w:rPr>
                <w:rFonts w:cs="Arial"/>
              </w:rPr>
              <w:t>disembark from the arriving service</w:t>
            </w:r>
            <w:r>
              <w:rPr>
                <w:rFonts w:cs="Arial"/>
                <w:b/>
                <w:i/>
              </w:rPr>
              <w:t xml:space="preserve">, </w:t>
            </w:r>
            <w:r w:rsidRPr="006D50A9">
              <w:rPr>
                <w:rFonts w:cs="Arial"/>
              </w:rPr>
              <w:t>for which he or she purchased a ticket</w:t>
            </w:r>
            <w:r w:rsidR="00B46325">
              <w:rPr>
                <w:rFonts w:cs="Arial"/>
                <w:b/>
                <w:i/>
              </w:rPr>
              <w:t>,</w:t>
            </w:r>
            <w:r w:rsidR="00B46325">
              <w:rPr>
                <w:rFonts w:cs="Arial"/>
              </w:rPr>
              <w:t xml:space="preserve"> </w:t>
            </w:r>
            <w:r w:rsidR="00B46325">
              <w:rPr>
                <w:rFonts w:cs="Arial"/>
                <w:b/>
                <w:i/>
              </w:rPr>
              <w:t>and exit the station upon arrival to the final destination</w:t>
            </w:r>
            <w:r w:rsidRPr="006D50A9">
              <w:rPr>
                <w:rFonts w:cs="Arial"/>
              </w:rPr>
              <w:t>, without prejudice to the access rules referred to in Article 20(1).</w:t>
            </w:r>
            <w:r>
              <w:rPr>
                <w:rFonts w:cs="Arial"/>
                <w:b/>
              </w:rPr>
              <w:t xml:space="preserve"> </w:t>
            </w:r>
            <w:r w:rsidRPr="006D50A9">
              <w:rPr>
                <w:rFonts w:cs="Arial"/>
                <w:b/>
              </w:rPr>
              <w:t>The booking of assistance shall always be done without extra cost, irrespective of the communication channel being used.</w:t>
            </w:r>
          </w:p>
        </w:tc>
      </w:tr>
      <w:tr w:rsidR="006D4BC6" w:rsidTr="00443297">
        <w:tc>
          <w:tcPr>
            <w:tcW w:w="9962" w:type="dxa"/>
            <w:gridSpan w:val="3"/>
          </w:tcPr>
          <w:p w:rsidR="00DD5742" w:rsidRDefault="00DD5742" w:rsidP="00DD5742">
            <w:pPr>
              <w:rPr>
                <w:rFonts w:eastAsiaTheme="minorHAnsi" w:cs="Arial"/>
              </w:rPr>
            </w:pPr>
            <w:r>
              <w:rPr>
                <w:rFonts w:eastAsiaTheme="minorHAnsi" w:cs="Arial"/>
              </w:rPr>
              <w:t xml:space="preserve">Justification: </w:t>
            </w:r>
          </w:p>
          <w:p w:rsidR="00DD5742" w:rsidRPr="005442CD" w:rsidRDefault="00DD5742" w:rsidP="00DD5742">
            <w:pPr>
              <w:rPr>
                <w:rFonts w:eastAsiaTheme="minorHAnsi" w:cs="Arial"/>
              </w:rPr>
            </w:pPr>
          </w:p>
          <w:p w:rsidR="006D4BC6" w:rsidRDefault="00DD5742" w:rsidP="00443297">
            <w:pPr>
              <w:rPr>
                <w:rFonts w:cs="Arial"/>
              </w:rPr>
            </w:pPr>
            <w:r w:rsidRPr="00FE1A24">
              <w:rPr>
                <w:rFonts w:eastAsiaTheme="minorHAnsi" w:cs="Arial"/>
              </w:rPr>
              <w:t xml:space="preserve">While </w:t>
            </w:r>
            <w:proofErr w:type="gramStart"/>
            <w:r w:rsidRPr="00FE1A24">
              <w:rPr>
                <w:rFonts w:eastAsiaTheme="minorHAnsi" w:cs="Arial"/>
              </w:rPr>
              <w:t>it is clear that the</w:t>
            </w:r>
            <w:proofErr w:type="gramEnd"/>
            <w:r w:rsidRPr="00FE1A24">
              <w:rPr>
                <w:rFonts w:eastAsiaTheme="minorHAnsi" w:cs="Arial"/>
              </w:rPr>
              <w:t xml:space="preserve"> service of providing assistance has to be free of charge for the passenger, it is not explicitly stated in the Regulation that booking assistance has to be free of charge as well and some railway undertakings currently charge passengers for this. The cost of a phone call to book assistance should never exceed the regular local call rate because otherwise this is an additional cost for persons with disabilities, especially for those that cannot access any other means of communication such as the online booking form. This request is in line with point 5.4 of the Commission’s Interpretative Guidelines (Interpretative Guidelines on Regulation (EC) No 1371/2007 of the European Parliament and of the Council on rail passengers' rights and obligations. </w:t>
            </w:r>
          </w:p>
        </w:tc>
      </w:tr>
    </w:tbl>
    <w:p w:rsidR="006D4BC6" w:rsidRDefault="006D4BC6" w:rsidP="004F1919">
      <w:pPr>
        <w:rPr>
          <w:rFonts w:cs="Arial"/>
        </w:rPr>
      </w:pPr>
    </w:p>
    <w:p w:rsidR="00B46325" w:rsidRPr="00FE1A24" w:rsidRDefault="00B46325" w:rsidP="00FE1A24">
      <w:pPr>
        <w:pStyle w:val="Heading2"/>
      </w:pPr>
      <w:bookmarkStart w:id="31" w:name="_Toc258881"/>
      <w:r>
        <w:t>Article 22 - 2</w:t>
      </w:r>
      <w:bookmarkEnd w:id="31"/>
    </w:p>
    <w:tbl>
      <w:tblPr>
        <w:tblStyle w:val="TableGrid"/>
        <w:tblW w:w="0" w:type="auto"/>
        <w:tblLook w:val="04A0" w:firstRow="1" w:lastRow="0" w:firstColumn="1" w:lastColumn="0" w:noHBand="0" w:noVBand="1"/>
      </w:tblPr>
      <w:tblGrid>
        <w:gridCol w:w="3320"/>
        <w:gridCol w:w="3321"/>
        <w:gridCol w:w="3321"/>
      </w:tblGrid>
      <w:tr w:rsidR="00B46325" w:rsidTr="00FE1A24">
        <w:tc>
          <w:tcPr>
            <w:tcW w:w="3320" w:type="dxa"/>
          </w:tcPr>
          <w:p w:rsidR="00B46325" w:rsidRDefault="00B46325" w:rsidP="00FE1A24">
            <w:pPr>
              <w:rPr>
                <w:rFonts w:cs="Arial"/>
              </w:rPr>
            </w:pPr>
            <w:r>
              <w:rPr>
                <w:rFonts w:cs="Arial"/>
              </w:rPr>
              <w:t>Commission proposal</w:t>
            </w:r>
          </w:p>
        </w:tc>
        <w:tc>
          <w:tcPr>
            <w:tcW w:w="3321" w:type="dxa"/>
          </w:tcPr>
          <w:p w:rsidR="00B46325" w:rsidRDefault="00B46325" w:rsidP="00FE1A24">
            <w:pPr>
              <w:rPr>
                <w:rFonts w:cs="Arial"/>
              </w:rPr>
            </w:pPr>
            <w:r>
              <w:rPr>
                <w:rFonts w:cs="Arial"/>
              </w:rPr>
              <w:t>EP amendments</w:t>
            </w:r>
          </w:p>
        </w:tc>
        <w:tc>
          <w:tcPr>
            <w:tcW w:w="3321" w:type="dxa"/>
          </w:tcPr>
          <w:p w:rsidR="00B46325" w:rsidRDefault="00B46325" w:rsidP="00FE1A24">
            <w:pPr>
              <w:rPr>
                <w:rFonts w:cs="Arial"/>
              </w:rPr>
            </w:pPr>
            <w:r>
              <w:rPr>
                <w:rFonts w:cs="Arial"/>
              </w:rPr>
              <w:t>EDF proposed amendments</w:t>
            </w:r>
          </w:p>
        </w:tc>
      </w:tr>
      <w:tr w:rsidR="00B46325" w:rsidTr="00FE1A24">
        <w:tc>
          <w:tcPr>
            <w:tcW w:w="3320" w:type="dxa"/>
          </w:tcPr>
          <w:p w:rsidR="00B46325" w:rsidRDefault="00B46325" w:rsidP="00B46325">
            <w:r w:rsidRPr="0029502E">
              <w:lastRenderedPageBreak/>
              <w:t>2.</w:t>
            </w:r>
            <w:r>
              <w:t xml:space="preserve"> </w:t>
            </w:r>
            <w:r w:rsidRPr="0029502E">
              <w:t xml:space="preserve">In the absence of staff at a station, railway undertakings and station managers shall make all </w:t>
            </w:r>
            <w:r w:rsidRPr="0015543E">
              <w:t>reasonable efforts</w:t>
            </w:r>
            <w:r w:rsidRPr="0029502E">
              <w:t xml:space="preserve"> to enable disabled persons or persons with reduced mobility to have access to travel by rail.</w:t>
            </w:r>
          </w:p>
          <w:p w:rsidR="00B46325" w:rsidRDefault="00B46325" w:rsidP="00FE1A24">
            <w:pPr>
              <w:rPr>
                <w:rFonts w:cs="Arial"/>
              </w:rPr>
            </w:pPr>
          </w:p>
        </w:tc>
        <w:tc>
          <w:tcPr>
            <w:tcW w:w="3321" w:type="dxa"/>
          </w:tcPr>
          <w:p w:rsidR="00B46325" w:rsidRPr="00FE1A24" w:rsidRDefault="00B46325" w:rsidP="00B46325">
            <w:pPr>
              <w:pStyle w:val="Default"/>
              <w:rPr>
                <w:rFonts w:ascii="Arial" w:hAnsi="Arial" w:cs="Arial"/>
              </w:rPr>
            </w:pPr>
            <w:r w:rsidRPr="00FE1A24">
              <w:rPr>
                <w:rFonts w:ascii="Arial" w:hAnsi="Arial" w:cs="Arial"/>
              </w:rPr>
              <w:t xml:space="preserve">2. In the absence of </w:t>
            </w:r>
            <w:r w:rsidRPr="00FE1A24">
              <w:rPr>
                <w:rFonts w:ascii="Arial" w:hAnsi="Arial" w:cs="Arial"/>
                <w:b/>
                <w:bCs/>
                <w:i/>
                <w:iCs/>
              </w:rPr>
              <w:t xml:space="preserve">accompanying staff on board a train or </w:t>
            </w:r>
            <w:r w:rsidRPr="00FE1A24">
              <w:rPr>
                <w:rFonts w:ascii="Arial" w:hAnsi="Arial" w:cs="Arial"/>
              </w:rPr>
              <w:t xml:space="preserve">staff at a station, railway undertakings and station managers shall make all reasonable efforts to enable disabled persons or persons with reduced mobility to have access to travel by rail </w:t>
            </w:r>
            <w:r w:rsidRPr="00FE1A24">
              <w:rPr>
                <w:rFonts w:ascii="Arial" w:hAnsi="Arial" w:cs="Arial"/>
                <w:b/>
                <w:bCs/>
                <w:i/>
                <w:iCs/>
              </w:rPr>
              <w:t xml:space="preserve">in conformity with the accessibility requirements of Directive XXX [European Accessibility Act] and Regulation (EU) No 454/2011. </w:t>
            </w:r>
          </w:p>
          <w:p w:rsidR="00B46325" w:rsidRPr="008F71CB" w:rsidRDefault="00B46325" w:rsidP="00FE1A24">
            <w:pPr>
              <w:rPr>
                <w:rFonts w:cs="Arial"/>
                <w:b/>
              </w:rPr>
            </w:pPr>
          </w:p>
        </w:tc>
        <w:tc>
          <w:tcPr>
            <w:tcW w:w="3321" w:type="dxa"/>
          </w:tcPr>
          <w:p w:rsidR="00B46325" w:rsidRPr="00FE1A24" w:rsidRDefault="00B46325" w:rsidP="00754C47">
            <w:pPr>
              <w:pStyle w:val="Default"/>
              <w:rPr>
                <w:rFonts w:cs="Arial"/>
              </w:rPr>
            </w:pPr>
            <w:r w:rsidRPr="00754C47">
              <w:rPr>
                <w:rFonts w:ascii="Arial" w:hAnsi="Arial" w:cs="Arial"/>
              </w:rPr>
              <w:t xml:space="preserve">2. In the absence of </w:t>
            </w:r>
            <w:r w:rsidRPr="00754C47">
              <w:rPr>
                <w:rFonts w:ascii="Arial" w:hAnsi="Arial" w:cs="Arial"/>
                <w:b/>
                <w:bCs/>
                <w:iCs/>
              </w:rPr>
              <w:t xml:space="preserve">accompanying staff on board a train or </w:t>
            </w:r>
            <w:r w:rsidRPr="00754C47">
              <w:rPr>
                <w:rFonts w:ascii="Arial" w:hAnsi="Arial" w:cs="Arial"/>
              </w:rPr>
              <w:t xml:space="preserve">staff at a station, railway undertakings and station managers shall </w:t>
            </w:r>
            <w:r w:rsidRPr="00754C47">
              <w:rPr>
                <w:rFonts w:ascii="Arial" w:hAnsi="Arial" w:cs="Arial"/>
                <w:b/>
                <w:i/>
                <w:strike/>
              </w:rPr>
              <w:t>make all reasonable efforts to</w:t>
            </w:r>
            <w:r w:rsidRPr="00754C47">
              <w:rPr>
                <w:rFonts w:ascii="Arial" w:hAnsi="Arial" w:cs="Arial"/>
              </w:rPr>
              <w:t xml:space="preserve"> enable </w:t>
            </w:r>
            <w:r w:rsidRPr="00754C47">
              <w:rPr>
                <w:rFonts w:ascii="Arial" w:hAnsi="Arial" w:cs="Arial"/>
                <w:b/>
                <w:i/>
                <w:strike/>
              </w:rPr>
              <w:t>disabled</w:t>
            </w:r>
            <w:r w:rsidRPr="00754C47">
              <w:rPr>
                <w:rFonts w:ascii="Arial" w:hAnsi="Arial" w:cs="Arial"/>
              </w:rPr>
              <w:t xml:space="preserve"> persons</w:t>
            </w:r>
            <w:r>
              <w:rPr>
                <w:rFonts w:ascii="Arial" w:hAnsi="Arial" w:cs="Arial"/>
              </w:rPr>
              <w:t xml:space="preserve"> </w:t>
            </w:r>
            <w:r>
              <w:rPr>
                <w:rFonts w:ascii="Arial" w:hAnsi="Arial" w:cs="Arial"/>
                <w:b/>
                <w:i/>
              </w:rPr>
              <w:t>with disabilities</w:t>
            </w:r>
            <w:r w:rsidRPr="00754C47">
              <w:rPr>
                <w:rFonts w:ascii="Arial" w:hAnsi="Arial" w:cs="Arial"/>
              </w:rPr>
              <w:t xml:space="preserve"> or persons with reduced mobility to have access to travel by rail </w:t>
            </w:r>
            <w:r w:rsidRPr="00754C47">
              <w:rPr>
                <w:rFonts w:ascii="Arial" w:hAnsi="Arial" w:cs="Arial"/>
                <w:b/>
                <w:bCs/>
                <w:iCs/>
              </w:rPr>
              <w:t xml:space="preserve">in conformity with the accessibility requirements of Directive XXX [European Accessibility Act] and Regulation (EU) No 454/2011. </w:t>
            </w:r>
          </w:p>
        </w:tc>
      </w:tr>
      <w:tr w:rsidR="00B46325" w:rsidTr="00FE1A24">
        <w:tc>
          <w:tcPr>
            <w:tcW w:w="9962" w:type="dxa"/>
            <w:gridSpan w:val="3"/>
          </w:tcPr>
          <w:p w:rsidR="005E4B30" w:rsidRPr="00754C47" w:rsidRDefault="00B46325" w:rsidP="00FE1A24">
            <w:pPr>
              <w:rPr>
                <w:rFonts w:eastAsiaTheme="minorHAnsi" w:cs="Arial"/>
              </w:rPr>
            </w:pPr>
            <w:r w:rsidRPr="005E4B30">
              <w:rPr>
                <w:rFonts w:eastAsiaTheme="minorHAnsi" w:cs="Arial"/>
              </w:rPr>
              <w:t>Justification:</w:t>
            </w:r>
          </w:p>
          <w:p w:rsidR="00B46325" w:rsidRPr="00754C47" w:rsidRDefault="005E4B30" w:rsidP="00FE1A24">
            <w:pPr>
              <w:rPr>
                <w:rFonts w:cs="Arial"/>
                <w:i/>
              </w:rPr>
            </w:pPr>
            <w:r w:rsidRPr="00DA4ABD">
              <w:rPr>
                <w:i/>
              </w:rPr>
              <w:t>Persons with disabilities are customers like everybody else and railway undertakings should have the same obligations towards them as regards the transport contract.</w:t>
            </w:r>
          </w:p>
        </w:tc>
      </w:tr>
    </w:tbl>
    <w:p w:rsidR="00B46325" w:rsidRDefault="00B46325" w:rsidP="004F1919">
      <w:pPr>
        <w:rPr>
          <w:rFonts w:cs="Arial"/>
        </w:rPr>
      </w:pPr>
    </w:p>
    <w:p w:rsidR="00166850" w:rsidRDefault="00166850" w:rsidP="00EA2A20">
      <w:pPr>
        <w:pStyle w:val="Heading2"/>
      </w:pPr>
      <w:bookmarkStart w:id="32" w:name="_Toc258882"/>
      <w:r>
        <w:t>Article 23 – 2</w:t>
      </w:r>
      <w:bookmarkEnd w:id="32"/>
      <w:r>
        <w:t xml:space="preserve"> </w:t>
      </w:r>
    </w:p>
    <w:tbl>
      <w:tblPr>
        <w:tblStyle w:val="TableGrid"/>
        <w:tblW w:w="0" w:type="auto"/>
        <w:tblLook w:val="04A0" w:firstRow="1" w:lastRow="0" w:firstColumn="1" w:lastColumn="0" w:noHBand="0" w:noVBand="1"/>
      </w:tblPr>
      <w:tblGrid>
        <w:gridCol w:w="3320"/>
        <w:gridCol w:w="3321"/>
        <w:gridCol w:w="3321"/>
      </w:tblGrid>
      <w:tr w:rsidR="006D4BC6" w:rsidTr="00443297">
        <w:tc>
          <w:tcPr>
            <w:tcW w:w="3320" w:type="dxa"/>
          </w:tcPr>
          <w:p w:rsidR="006D4BC6" w:rsidRDefault="006D4BC6" w:rsidP="00443297">
            <w:pPr>
              <w:rPr>
                <w:rFonts w:cs="Arial"/>
              </w:rPr>
            </w:pPr>
            <w:r>
              <w:rPr>
                <w:rFonts w:cs="Arial"/>
              </w:rPr>
              <w:t>Commission proposal</w:t>
            </w:r>
          </w:p>
        </w:tc>
        <w:tc>
          <w:tcPr>
            <w:tcW w:w="3321" w:type="dxa"/>
          </w:tcPr>
          <w:p w:rsidR="006D4BC6" w:rsidRDefault="006D4BC6" w:rsidP="00443297">
            <w:pPr>
              <w:rPr>
                <w:rFonts w:cs="Arial"/>
              </w:rPr>
            </w:pPr>
            <w:r>
              <w:rPr>
                <w:rFonts w:cs="Arial"/>
              </w:rPr>
              <w:t>EP amendments</w:t>
            </w:r>
          </w:p>
        </w:tc>
        <w:tc>
          <w:tcPr>
            <w:tcW w:w="3321" w:type="dxa"/>
          </w:tcPr>
          <w:p w:rsidR="006D4BC6" w:rsidRDefault="006D4BC6" w:rsidP="00443297">
            <w:pPr>
              <w:rPr>
                <w:rFonts w:cs="Arial"/>
              </w:rPr>
            </w:pPr>
            <w:r>
              <w:rPr>
                <w:rFonts w:cs="Arial"/>
              </w:rPr>
              <w:t>EDF proposed amendments</w:t>
            </w:r>
          </w:p>
        </w:tc>
      </w:tr>
      <w:tr w:rsidR="006D4BC6" w:rsidTr="00443297">
        <w:tc>
          <w:tcPr>
            <w:tcW w:w="3320" w:type="dxa"/>
          </w:tcPr>
          <w:p w:rsidR="006D4BC6" w:rsidRDefault="00166850" w:rsidP="00443297">
            <w:pPr>
              <w:rPr>
                <w:rFonts w:cs="Arial"/>
              </w:rPr>
            </w:pPr>
            <w:r w:rsidRPr="00166850">
              <w:rPr>
                <w:rFonts w:cs="Arial"/>
              </w:rPr>
              <w:t>(2) In the absence of accompanying staff on board a train, railway undertakings shall make reasonable efforts to enable persons with disabilities or persons with reduced mobility to have access to travel by rail.</w:t>
            </w:r>
          </w:p>
        </w:tc>
        <w:tc>
          <w:tcPr>
            <w:tcW w:w="3321" w:type="dxa"/>
          </w:tcPr>
          <w:p w:rsidR="006D4BC6" w:rsidRPr="00166850" w:rsidRDefault="00166850" w:rsidP="00443297">
            <w:pPr>
              <w:rPr>
                <w:rFonts w:cs="Arial"/>
              </w:rPr>
            </w:pPr>
            <w:r w:rsidRPr="00166850">
              <w:rPr>
                <w:rFonts w:cs="Arial"/>
              </w:rPr>
              <w:t xml:space="preserve">(2) In the absence of accompanying staff on board a train, railway undertakings shall </w:t>
            </w:r>
            <w:r w:rsidRPr="00166850">
              <w:rPr>
                <w:rFonts w:cs="Arial"/>
                <w:b/>
              </w:rPr>
              <w:t>nevertheless</w:t>
            </w:r>
            <w:r w:rsidRPr="00166850">
              <w:rPr>
                <w:rFonts w:cs="Arial"/>
              </w:rPr>
              <w:t xml:space="preserve"> enable persons with disabilities or persons with reduced mobility to have access to travel by rail.</w:t>
            </w:r>
          </w:p>
        </w:tc>
        <w:tc>
          <w:tcPr>
            <w:tcW w:w="3321" w:type="dxa"/>
          </w:tcPr>
          <w:p w:rsidR="006D4BC6" w:rsidRDefault="00166850" w:rsidP="00443297">
            <w:pPr>
              <w:rPr>
                <w:rFonts w:cs="Arial"/>
              </w:rPr>
            </w:pPr>
            <w:r>
              <w:rPr>
                <w:rFonts w:cs="Arial"/>
              </w:rPr>
              <w:t>Keep EP proposal</w:t>
            </w:r>
          </w:p>
        </w:tc>
      </w:tr>
      <w:tr w:rsidR="006D4BC6" w:rsidTr="00443297">
        <w:tc>
          <w:tcPr>
            <w:tcW w:w="9962" w:type="dxa"/>
            <w:gridSpan w:val="3"/>
          </w:tcPr>
          <w:p w:rsidR="006D4BC6" w:rsidRDefault="00166850" w:rsidP="00443297">
            <w:pPr>
              <w:rPr>
                <w:rFonts w:cs="Arial"/>
              </w:rPr>
            </w:pPr>
            <w:r>
              <w:rPr>
                <w:rFonts w:cs="Arial"/>
              </w:rPr>
              <w:t>Justification:</w:t>
            </w:r>
          </w:p>
          <w:p w:rsidR="00166850" w:rsidRDefault="00166850" w:rsidP="00443297">
            <w:pPr>
              <w:rPr>
                <w:rFonts w:cs="Arial"/>
              </w:rPr>
            </w:pPr>
          </w:p>
          <w:p w:rsidR="00166850" w:rsidRDefault="00166850" w:rsidP="00443297">
            <w:pPr>
              <w:rPr>
                <w:rFonts w:cs="Arial"/>
              </w:rPr>
            </w:pPr>
            <w:r>
              <w:rPr>
                <w:rFonts w:cs="Arial"/>
              </w:rPr>
              <w:t xml:space="preserve">This is a crucial amendment concerning unstaffed stations: it </w:t>
            </w:r>
            <w:proofErr w:type="gramStart"/>
            <w:r>
              <w:rPr>
                <w:rFonts w:cs="Arial"/>
              </w:rPr>
              <w:t>has to</w:t>
            </w:r>
            <w:proofErr w:type="gramEnd"/>
            <w:r>
              <w:rPr>
                <w:rFonts w:cs="Arial"/>
              </w:rPr>
              <w:t xml:space="preserve"> be clear that PRM passengers still have a right to transport, even if there is no permanent staff at the station. A ticket is a valid transport contract that </w:t>
            </w:r>
            <w:proofErr w:type="gramStart"/>
            <w:r>
              <w:rPr>
                <w:rFonts w:cs="Arial"/>
              </w:rPr>
              <w:t>has to</w:t>
            </w:r>
            <w:proofErr w:type="gramEnd"/>
            <w:r>
              <w:rPr>
                <w:rFonts w:cs="Arial"/>
              </w:rPr>
              <w:t xml:space="preserve"> be respected. </w:t>
            </w:r>
            <w:proofErr w:type="gramStart"/>
            <w:r>
              <w:rPr>
                <w:rFonts w:cs="Arial"/>
              </w:rPr>
              <w:t>Therefore</w:t>
            </w:r>
            <w:proofErr w:type="gramEnd"/>
            <w:r>
              <w:rPr>
                <w:rFonts w:cs="Arial"/>
              </w:rPr>
              <w:t xml:space="preserve"> it is up to the transport undertaking to provide a solution for the passenger how they can travel by rail. </w:t>
            </w:r>
          </w:p>
          <w:p w:rsidR="006D4BC6" w:rsidRDefault="006D4BC6" w:rsidP="00443297">
            <w:pPr>
              <w:rPr>
                <w:rFonts w:cs="Arial"/>
              </w:rPr>
            </w:pPr>
          </w:p>
        </w:tc>
      </w:tr>
    </w:tbl>
    <w:p w:rsidR="006D4BC6" w:rsidRDefault="006D4BC6" w:rsidP="004F1919">
      <w:pPr>
        <w:rPr>
          <w:rFonts w:cs="Arial"/>
        </w:rPr>
      </w:pPr>
    </w:p>
    <w:p w:rsidR="0089367A" w:rsidRDefault="0089367A" w:rsidP="00EA2A20">
      <w:pPr>
        <w:pStyle w:val="Heading2"/>
      </w:pPr>
      <w:bookmarkStart w:id="33" w:name="_Toc258883"/>
      <w:r>
        <w:t>Article 23 - 3</w:t>
      </w:r>
      <w:bookmarkEnd w:id="33"/>
    </w:p>
    <w:tbl>
      <w:tblPr>
        <w:tblStyle w:val="TableGrid"/>
        <w:tblW w:w="0" w:type="auto"/>
        <w:tblLook w:val="04A0" w:firstRow="1" w:lastRow="0" w:firstColumn="1" w:lastColumn="0" w:noHBand="0" w:noVBand="1"/>
      </w:tblPr>
      <w:tblGrid>
        <w:gridCol w:w="3320"/>
        <w:gridCol w:w="3321"/>
        <w:gridCol w:w="3321"/>
      </w:tblGrid>
      <w:tr w:rsidR="006D4BC6" w:rsidTr="00443297">
        <w:tc>
          <w:tcPr>
            <w:tcW w:w="3320" w:type="dxa"/>
          </w:tcPr>
          <w:p w:rsidR="006D4BC6" w:rsidRDefault="006D4BC6" w:rsidP="00443297">
            <w:pPr>
              <w:rPr>
                <w:rFonts w:cs="Arial"/>
              </w:rPr>
            </w:pPr>
            <w:r>
              <w:rPr>
                <w:rFonts w:cs="Arial"/>
              </w:rPr>
              <w:t>Commission proposal</w:t>
            </w:r>
          </w:p>
        </w:tc>
        <w:tc>
          <w:tcPr>
            <w:tcW w:w="3321" w:type="dxa"/>
          </w:tcPr>
          <w:p w:rsidR="006D4BC6" w:rsidRDefault="006D4BC6" w:rsidP="00443297">
            <w:pPr>
              <w:rPr>
                <w:rFonts w:cs="Arial"/>
              </w:rPr>
            </w:pPr>
            <w:r>
              <w:rPr>
                <w:rFonts w:cs="Arial"/>
              </w:rPr>
              <w:t>EP amendments</w:t>
            </w:r>
          </w:p>
        </w:tc>
        <w:tc>
          <w:tcPr>
            <w:tcW w:w="3321" w:type="dxa"/>
          </w:tcPr>
          <w:p w:rsidR="006D4BC6" w:rsidRDefault="006D4BC6" w:rsidP="00443297">
            <w:pPr>
              <w:rPr>
                <w:rFonts w:cs="Arial"/>
              </w:rPr>
            </w:pPr>
            <w:r>
              <w:rPr>
                <w:rFonts w:cs="Arial"/>
              </w:rPr>
              <w:t>EDF proposed amendments</w:t>
            </w:r>
          </w:p>
        </w:tc>
      </w:tr>
      <w:tr w:rsidR="006D4BC6" w:rsidTr="00443297">
        <w:tc>
          <w:tcPr>
            <w:tcW w:w="3320" w:type="dxa"/>
          </w:tcPr>
          <w:p w:rsidR="006D4BC6" w:rsidRDefault="0089367A" w:rsidP="00443297">
            <w:pPr>
              <w:rPr>
                <w:rFonts w:cs="Arial"/>
              </w:rPr>
            </w:pPr>
            <w:r w:rsidRPr="0089367A">
              <w:rPr>
                <w:rFonts w:cs="Arial"/>
              </w:rPr>
              <w:t xml:space="preserve">(3) For the purposes of this Article, assistance on board shall consist of all reasonable efforts to offer </w:t>
            </w:r>
            <w:r w:rsidRPr="0089367A">
              <w:rPr>
                <w:rFonts w:cs="Arial"/>
              </w:rPr>
              <w:lastRenderedPageBreak/>
              <w:t>assistance to a person with disabilities or a person with reduced mobility in order to allow that person to have access to the same services in the train as other passengers, should the extent of the person’s disability or reduced mobility not allow him or her to have access to</w:t>
            </w:r>
          </w:p>
        </w:tc>
        <w:tc>
          <w:tcPr>
            <w:tcW w:w="3321" w:type="dxa"/>
          </w:tcPr>
          <w:p w:rsidR="006D4BC6" w:rsidRPr="0089367A" w:rsidRDefault="0089367A" w:rsidP="00443297">
            <w:pPr>
              <w:rPr>
                <w:rFonts w:cs="Arial"/>
              </w:rPr>
            </w:pPr>
            <w:r w:rsidRPr="0089367A">
              <w:rPr>
                <w:rFonts w:cs="Arial"/>
              </w:rPr>
              <w:lastRenderedPageBreak/>
              <w:t xml:space="preserve">(3) A person with disabilities or a person with reduced mobility </w:t>
            </w:r>
            <w:r w:rsidRPr="0089367A">
              <w:rPr>
                <w:rFonts w:cs="Arial"/>
                <w:b/>
              </w:rPr>
              <w:t>must be offered assistance</w:t>
            </w:r>
            <w:r w:rsidRPr="0089367A">
              <w:rPr>
                <w:rFonts w:cs="Arial"/>
              </w:rPr>
              <w:t xml:space="preserve"> in order to allow </w:t>
            </w:r>
            <w:r w:rsidRPr="0089367A">
              <w:rPr>
                <w:rFonts w:cs="Arial"/>
              </w:rPr>
              <w:lastRenderedPageBreak/>
              <w:t>that person to have access to the same services in the train as other passengers, should the extent of the person’s disability or reduced mobility not allow him or her to have access to those services independently and in safety.</w:t>
            </w:r>
          </w:p>
        </w:tc>
        <w:tc>
          <w:tcPr>
            <w:tcW w:w="3321" w:type="dxa"/>
          </w:tcPr>
          <w:p w:rsidR="006D4BC6" w:rsidRDefault="0089367A" w:rsidP="00443297">
            <w:pPr>
              <w:rPr>
                <w:rFonts w:cs="Arial"/>
              </w:rPr>
            </w:pPr>
            <w:r>
              <w:rPr>
                <w:rFonts w:cs="Arial"/>
              </w:rPr>
              <w:lastRenderedPageBreak/>
              <w:t>Keep EP proposal</w:t>
            </w:r>
          </w:p>
        </w:tc>
      </w:tr>
      <w:tr w:rsidR="006D4BC6" w:rsidTr="00443297">
        <w:tc>
          <w:tcPr>
            <w:tcW w:w="9962" w:type="dxa"/>
            <w:gridSpan w:val="3"/>
          </w:tcPr>
          <w:p w:rsidR="0089367A" w:rsidRDefault="0089367A" w:rsidP="00443297">
            <w:pPr>
              <w:rPr>
                <w:rFonts w:cs="Arial"/>
              </w:rPr>
            </w:pPr>
            <w:r>
              <w:rPr>
                <w:rFonts w:cs="Arial"/>
              </w:rPr>
              <w:t>Justification:</w:t>
            </w:r>
          </w:p>
          <w:p w:rsidR="0089367A" w:rsidRDefault="0089367A" w:rsidP="00443297">
            <w:pPr>
              <w:rPr>
                <w:rFonts w:cs="Arial"/>
              </w:rPr>
            </w:pPr>
          </w:p>
          <w:p w:rsidR="0089367A" w:rsidRDefault="0089367A" w:rsidP="00443297">
            <w:pPr>
              <w:rPr>
                <w:rFonts w:cs="Arial"/>
              </w:rPr>
            </w:pPr>
            <w:proofErr w:type="gramStart"/>
            <w:r>
              <w:rPr>
                <w:rFonts w:cs="Arial"/>
              </w:rPr>
              <w:t>As long as</w:t>
            </w:r>
            <w:proofErr w:type="gramEnd"/>
            <w:r>
              <w:rPr>
                <w:rFonts w:cs="Arial"/>
              </w:rPr>
              <w:t xml:space="preserve"> the existing infrastructure and rolling stock are not fully and independently accessible, unfortunately assistance for PRM is still needed. </w:t>
            </w:r>
          </w:p>
          <w:p w:rsidR="006D4BC6" w:rsidRDefault="006D4BC6" w:rsidP="00443297">
            <w:pPr>
              <w:rPr>
                <w:rFonts w:cs="Arial"/>
              </w:rPr>
            </w:pPr>
          </w:p>
        </w:tc>
      </w:tr>
    </w:tbl>
    <w:p w:rsidR="006D4BC6" w:rsidRDefault="006D4BC6" w:rsidP="004F1919">
      <w:pPr>
        <w:rPr>
          <w:rFonts w:cs="Arial"/>
        </w:rPr>
      </w:pPr>
    </w:p>
    <w:p w:rsidR="00E651CD" w:rsidRDefault="00EA2A20" w:rsidP="00EA2A20">
      <w:pPr>
        <w:pStyle w:val="Heading2"/>
      </w:pPr>
      <w:bookmarkStart w:id="34" w:name="_Toc258884"/>
      <w:r>
        <w:t>Article</w:t>
      </w:r>
      <w:r w:rsidR="005F55F3">
        <w:t xml:space="preserve"> 24 – 1</w:t>
      </w:r>
      <w:bookmarkEnd w:id="34"/>
      <w:r w:rsidR="005F55F3">
        <w:t xml:space="preserve"> </w:t>
      </w:r>
    </w:p>
    <w:tbl>
      <w:tblPr>
        <w:tblStyle w:val="TableGrid"/>
        <w:tblW w:w="0" w:type="auto"/>
        <w:tblLook w:val="04A0" w:firstRow="1" w:lastRow="0" w:firstColumn="1" w:lastColumn="0" w:noHBand="0" w:noVBand="1"/>
      </w:tblPr>
      <w:tblGrid>
        <w:gridCol w:w="3320"/>
        <w:gridCol w:w="3321"/>
        <w:gridCol w:w="3321"/>
      </w:tblGrid>
      <w:tr w:rsidR="006D4BC6" w:rsidTr="00443297">
        <w:tc>
          <w:tcPr>
            <w:tcW w:w="3320" w:type="dxa"/>
          </w:tcPr>
          <w:p w:rsidR="006D4BC6" w:rsidRDefault="006D4BC6" w:rsidP="00443297">
            <w:pPr>
              <w:rPr>
                <w:rFonts w:cs="Arial"/>
              </w:rPr>
            </w:pPr>
            <w:r>
              <w:rPr>
                <w:rFonts w:cs="Arial"/>
              </w:rPr>
              <w:t>Commission proposal</w:t>
            </w:r>
          </w:p>
        </w:tc>
        <w:tc>
          <w:tcPr>
            <w:tcW w:w="3321" w:type="dxa"/>
          </w:tcPr>
          <w:p w:rsidR="006D4BC6" w:rsidRDefault="006D4BC6" w:rsidP="00443297">
            <w:pPr>
              <w:rPr>
                <w:rFonts w:cs="Arial"/>
              </w:rPr>
            </w:pPr>
            <w:r>
              <w:rPr>
                <w:rFonts w:cs="Arial"/>
              </w:rPr>
              <w:t>EP amendments</w:t>
            </w:r>
          </w:p>
        </w:tc>
        <w:tc>
          <w:tcPr>
            <w:tcW w:w="3321" w:type="dxa"/>
          </w:tcPr>
          <w:p w:rsidR="006D4BC6" w:rsidRDefault="006D4BC6" w:rsidP="00443297">
            <w:pPr>
              <w:rPr>
                <w:rFonts w:cs="Arial"/>
              </w:rPr>
            </w:pPr>
            <w:r>
              <w:rPr>
                <w:rFonts w:cs="Arial"/>
              </w:rPr>
              <w:t>EDF proposed amendments</w:t>
            </w:r>
          </w:p>
        </w:tc>
      </w:tr>
      <w:tr w:rsidR="006D4BC6" w:rsidTr="00443297">
        <w:tc>
          <w:tcPr>
            <w:tcW w:w="3320" w:type="dxa"/>
          </w:tcPr>
          <w:p w:rsidR="006D4BC6" w:rsidRDefault="005F55F3" w:rsidP="00443297">
            <w:pPr>
              <w:rPr>
                <w:rFonts w:cs="Arial"/>
              </w:rPr>
            </w:pPr>
            <w:r w:rsidRPr="005F55F3">
              <w:rPr>
                <w:rFonts w:cs="Arial"/>
              </w:rPr>
              <w:t xml:space="preserve">Railway undertakings, station managers, ticket vendors and tour operators shall cooperate in order to </w:t>
            </w:r>
            <w:proofErr w:type="gramStart"/>
            <w:r w:rsidRPr="005F55F3">
              <w:rPr>
                <w:rFonts w:cs="Arial"/>
              </w:rPr>
              <w:t>provide assistance to</w:t>
            </w:r>
            <w:proofErr w:type="gramEnd"/>
            <w:r w:rsidRPr="005F55F3">
              <w:rPr>
                <w:rFonts w:cs="Arial"/>
              </w:rPr>
              <w:t xml:space="preserve"> persons with disabilities and persons with reduced mobility in line with Articles 20 and 21 in accordance with the following points:</w:t>
            </w:r>
          </w:p>
        </w:tc>
        <w:tc>
          <w:tcPr>
            <w:tcW w:w="3321" w:type="dxa"/>
          </w:tcPr>
          <w:p w:rsidR="006D4BC6" w:rsidRPr="005F55F3" w:rsidRDefault="005F55F3" w:rsidP="00443297">
            <w:pPr>
              <w:rPr>
                <w:rFonts w:cs="Arial"/>
              </w:rPr>
            </w:pPr>
            <w:r w:rsidRPr="005F55F3">
              <w:rPr>
                <w:rFonts w:cs="Arial"/>
              </w:rPr>
              <w:t xml:space="preserve">Railway undertakings, station managers, ticket vendors and tour operators shall cooperate in order to </w:t>
            </w:r>
            <w:proofErr w:type="gramStart"/>
            <w:r w:rsidRPr="005F55F3">
              <w:rPr>
                <w:rFonts w:cs="Arial"/>
              </w:rPr>
              <w:t>provide assistance</w:t>
            </w:r>
            <w:proofErr w:type="gramEnd"/>
            <w:r w:rsidRPr="005F55F3">
              <w:rPr>
                <w:rFonts w:cs="Arial"/>
              </w:rPr>
              <w:t xml:space="preserve"> </w:t>
            </w:r>
            <w:r w:rsidRPr="005F55F3">
              <w:rPr>
                <w:rFonts w:cs="Arial"/>
                <w:b/>
              </w:rPr>
              <w:t>free of charge</w:t>
            </w:r>
            <w:r w:rsidRPr="005F55F3">
              <w:rPr>
                <w:rFonts w:cs="Arial"/>
              </w:rPr>
              <w:t xml:space="preserve"> to persons with disabilities and persons with reduced mobility in line with Articles 20 and 21 in accordance with the following points:</w:t>
            </w:r>
          </w:p>
        </w:tc>
        <w:tc>
          <w:tcPr>
            <w:tcW w:w="3321" w:type="dxa"/>
          </w:tcPr>
          <w:p w:rsidR="006D4BC6" w:rsidRDefault="005F55F3" w:rsidP="00443297">
            <w:pPr>
              <w:rPr>
                <w:rFonts w:cs="Arial"/>
              </w:rPr>
            </w:pPr>
            <w:r>
              <w:rPr>
                <w:rFonts w:cs="Arial"/>
              </w:rPr>
              <w:t>Keep EP proposal</w:t>
            </w:r>
          </w:p>
        </w:tc>
      </w:tr>
      <w:tr w:rsidR="006D4BC6" w:rsidTr="00443297">
        <w:tc>
          <w:tcPr>
            <w:tcW w:w="9962" w:type="dxa"/>
            <w:gridSpan w:val="3"/>
          </w:tcPr>
          <w:p w:rsidR="006D4BC6" w:rsidRDefault="005F55F3" w:rsidP="00443297">
            <w:pPr>
              <w:rPr>
                <w:rFonts w:cs="Arial"/>
              </w:rPr>
            </w:pPr>
            <w:r>
              <w:rPr>
                <w:rFonts w:cs="Arial"/>
              </w:rPr>
              <w:t>Justification:</w:t>
            </w:r>
          </w:p>
          <w:p w:rsidR="005F55F3" w:rsidRDefault="005F55F3" w:rsidP="00443297">
            <w:pPr>
              <w:rPr>
                <w:rFonts w:cs="Arial"/>
              </w:rPr>
            </w:pPr>
          </w:p>
          <w:p w:rsidR="005F55F3" w:rsidRPr="00754C47" w:rsidRDefault="005F55F3" w:rsidP="00443297">
            <w:pPr>
              <w:rPr>
                <w:rFonts w:cs="Arial"/>
              </w:rPr>
            </w:pPr>
            <w:r w:rsidRPr="00754C47">
              <w:rPr>
                <w:rFonts w:cs="Arial"/>
              </w:rPr>
              <w:t>This was previously not specified but has been common practice already.</w:t>
            </w:r>
          </w:p>
          <w:p w:rsidR="006D4BC6" w:rsidRDefault="006D4BC6" w:rsidP="00443297">
            <w:pPr>
              <w:rPr>
                <w:rFonts w:cs="Arial"/>
              </w:rPr>
            </w:pPr>
          </w:p>
        </w:tc>
      </w:tr>
    </w:tbl>
    <w:p w:rsidR="006D4BC6" w:rsidRDefault="006D4BC6" w:rsidP="004F1919">
      <w:pPr>
        <w:rPr>
          <w:rFonts w:cs="Arial"/>
        </w:rPr>
      </w:pPr>
    </w:p>
    <w:p w:rsidR="005F55F3" w:rsidRDefault="005F55F3" w:rsidP="00EA2A20">
      <w:pPr>
        <w:pStyle w:val="Heading2"/>
      </w:pPr>
      <w:bookmarkStart w:id="35" w:name="_Toc258885"/>
      <w:r>
        <w:t>Article 24 – 1 - a</w:t>
      </w:r>
      <w:bookmarkEnd w:id="35"/>
    </w:p>
    <w:tbl>
      <w:tblPr>
        <w:tblStyle w:val="TableGrid"/>
        <w:tblW w:w="0" w:type="auto"/>
        <w:tblLook w:val="04A0" w:firstRow="1" w:lastRow="0" w:firstColumn="1" w:lastColumn="0" w:noHBand="0" w:noVBand="1"/>
      </w:tblPr>
      <w:tblGrid>
        <w:gridCol w:w="3320"/>
        <w:gridCol w:w="3321"/>
        <w:gridCol w:w="3321"/>
      </w:tblGrid>
      <w:tr w:rsidR="00E27CEB" w:rsidTr="00443297">
        <w:tc>
          <w:tcPr>
            <w:tcW w:w="3320" w:type="dxa"/>
          </w:tcPr>
          <w:p w:rsidR="00E27CEB" w:rsidRDefault="00E27CEB" w:rsidP="00443297">
            <w:pPr>
              <w:rPr>
                <w:rFonts w:cs="Arial"/>
              </w:rPr>
            </w:pPr>
            <w:r>
              <w:rPr>
                <w:rFonts w:cs="Arial"/>
              </w:rPr>
              <w:t>Commission proposal</w:t>
            </w:r>
          </w:p>
        </w:tc>
        <w:tc>
          <w:tcPr>
            <w:tcW w:w="3321" w:type="dxa"/>
          </w:tcPr>
          <w:p w:rsidR="00E27CEB" w:rsidRDefault="00E27CEB" w:rsidP="00443297">
            <w:pPr>
              <w:rPr>
                <w:rFonts w:cs="Arial"/>
              </w:rPr>
            </w:pPr>
            <w:r>
              <w:rPr>
                <w:rFonts w:cs="Arial"/>
              </w:rPr>
              <w:t>EP amendments</w:t>
            </w:r>
          </w:p>
        </w:tc>
        <w:tc>
          <w:tcPr>
            <w:tcW w:w="3321" w:type="dxa"/>
          </w:tcPr>
          <w:p w:rsidR="00E27CEB" w:rsidRDefault="00E27CEB" w:rsidP="00443297">
            <w:pPr>
              <w:rPr>
                <w:rFonts w:cs="Arial"/>
              </w:rPr>
            </w:pPr>
            <w:r>
              <w:rPr>
                <w:rFonts w:cs="Arial"/>
              </w:rPr>
              <w:t>EDF proposed amendments</w:t>
            </w:r>
          </w:p>
        </w:tc>
      </w:tr>
      <w:tr w:rsidR="00E27CEB" w:rsidTr="00443297">
        <w:tc>
          <w:tcPr>
            <w:tcW w:w="3320" w:type="dxa"/>
          </w:tcPr>
          <w:p w:rsidR="00E27CEB" w:rsidRDefault="005F55F3" w:rsidP="00443297">
            <w:pPr>
              <w:rPr>
                <w:rFonts w:cs="Arial"/>
              </w:rPr>
            </w:pPr>
            <w:r w:rsidRPr="005F55F3">
              <w:rPr>
                <w:rFonts w:cs="Arial"/>
              </w:rPr>
              <w:t xml:space="preserve">(a) assistance shall be provided on condition that the railway undertaking, the station manager, the ticket vendor or the tour operator with which the ticket was purchased is notified of the person’s need for such </w:t>
            </w:r>
            <w:r w:rsidRPr="005F55F3">
              <w:rPr>
                <w:rFonts w:cs="Arial"/>
              </w:rPr>
              <w:lastRenderedPageBreak/>
              <w:t xml:space="preserve">assistance at least 48 hours before the assistance is needed. Where a ticket or season ticket permits multiple journeys, one notification shall be </w:t>
            </w:r>
            <w:proofErr w:type="gramStart"/>
            <w:r w:rsidRPr="005F55F3">
              <w:rPr>
                <w:rFonts w:cs="Arial"/>
              </w:rPr>
              <w:t>sufficient</w:t>
            </w:r>
            <w:proofErr w:type="gramEnd"/>
            <w:r w:rsidRPr="005F55F3">
              <w:rPr>
                <w:rFonts w:cs="Arial"/>
              </w:rPr>
              <w:t xml:space="preserve"> provided that adequate information on the timing of subsequent journeys is provided. Such notifications shall be forwarded to all other railway undertakings and station managers</w:t>
            </w:r>
            <w:r>
              <w:rPr>
                <w:rFonts w:cs="Arial"/>
              </w:rPr>
              <w:t xml:space="preserve"> </w:t>
            </w:r>
            <w:r w:rsidRPr="005F55F3">
              <w:rPr>
                <w:rFonts w:cs="Arial"/>
              </w:rPr>
              <w:t>involved in the person’s journey;</w:t>
            </w:r>
          </w:p>
        </w:tc>
        <w:tc>
          <w:tcPr>
            <w:tcW w:w="3321" w:type="dxa"/>
          </w:tcPr>
          <w:p w:rsidR="00E27CEB" w:rsidRPr="006A0FB9" w:rsidRDefault="005F55F3" w:rsidP="00443297">
            <w:pPr>
              <w:rPr>
                <w:rFonts w:cs="Arial"/>
              </w:rPr>
            </w:pPr>
            <w:r w:rsidRPr="006A0FB9">
              <w:rPr>
                <w:rFonts w:cs="Arial"/>
              </w:rPr>
              <w:lastRenderedPageBreak/>
              <w:t xml:space="preserve">(a) assistance </w:t>
            </w:r>
            <w:r w:rsidRPr="006A0FB9">
              <w:rPr>
                <w:rFonts w:cs="Arial"/>
                <w:b/>
              </w:rPr>
              <w:t>in stations</w:t>
            </w:r>
            <w:r w:rsidRPr="006A0FB9">
              <w:rPr>
                <w:rFonts w:cs="Arial"/>
              </w:rPr>
              <w:t xml:space="preserve"> shall be provided </w:t>
            </w:r>
            <w:r w:rsidRPr="006A0FB9">
              <w:rPr>
                <w:rFonts w:cs="Arial"/>
                <w:b/>
              </w:rPr>
              <w:t>during times rail services operate</w:t>
            </w:r>
            <w:r w:rsidRPr="006A0FB9">
              <w:rPr>
                <w:rFonts w:cs="Arial"/>
              </w:rPr>
              <w:t xml:space="preserve"> on condition that the railway undertaking, the station manager, the ticket vendor or the tour operator with which the ticket was </w:t>
            </w:r>
            <w:r w:rsidRPr="006A0FB9">
              <w:rPr>
                <w:rFonts w:cs="Arial"/>
              </w:rPr>
              <w:lastRenderedPageBreak/>
              <w:t xml:space="preserve">purchased is notified of the person’s need for such assistance </w:t>
            </w:r>
            <w:r w:rsidRPr="00FF6372">
              <w:rPr>
                <w:rFonts w:cs="Arial"/>
                <w:b/>
              </w:rPr>
              <w:t>at least 12 hours</w:t>
            </w:r>
            <w:r w:rsidRPr="006A0FB9">
              <w:rPr>
                <w:rFonts w:cs="Arial"/>
              </w:rPr>
              <w:t xml:space="preserve"> before the assistance is needed. </w:t>
            </w:r>
            <w:r w:rsidRPr="00FF6372">
              <w:rPr>
                <w:rFonts w:cs="Arial"/>
                <w:b/>
              </w:rPr>
              <w:t xml:space="preserve">In stations where daily traffic exceeds 10 000 passengers per day, no pre-notification is needed, however, the person in need of assistance shall be at the respective station at least 30 minutes before the departure of the train. In </w:t>
            </w:r>
            <w:r w:rsidR="006A0FB9" w:rsidRPr="00FF6372">
              <w:rPr>
                <w:rFonts w:cs="Arial"/>
                <w:b/>
              </w:rPr>
              <w:t>between 2 000 and 10 000 passengers per day, the notification shall be reduced to maximum three hours.</w:t>
            </w:r>
            <w:r w:rsidR="006A0FB9" w:rsidRPr="006A0FB9">
              <w:rPr>
                <w:rFonts w:cs="Arial"/>
              </w:rPr>
              <w:t xml:space="preserve"> Where a ticket or season ticket permits multiple journeys, one notification shall be </w:t>
            </w:r>
            <w:proofErr w:type="gramStart"/>
            <w:r w:rsidR="006A0FB9" w:rsidRPr="006A0FB9">
              <w:rPr>
                <w:rFonts w:cs="Arial"/>
              </w:rPr>
              <w:t>sufficient</w:t>
            </w:r>
            <w:proofErr w:type="gramEnd"/>
            <w:r w:rsidR="006A0FB9" w:rsidRPr="006A0FB9">
              <w:rPr>
                <w:rFonts w:cs="Arial"/>
              </w:rPr>
              <w:t xml:space="preserve"> provided that adequate information on the timing of subsequent journeys is provided. Such notifications shall be forwarded to all other railway undertakings and station managers involved in the person’s journey;</w:t>
            </w:r>
            <w:r w:rsidR="00FF6372">
              <w:rPr>
                <w:rFonts w:cs="Arial"/>
              </w:rPr>
              <w:t xml:space="preserve"> </w:t>
            </w:r>
            <w:r w:rsidRPr="006A0FB9">
              <w:rPr>
                <w:rFonts w:cs="Arial"/>
              </w:rPr>
              <w:t>stations where daily traffic is</w:t>
            </w:r>
            <w:r w:rsidR="006A0FB9">
              <w:rPr>
                <w:rFonts w:cs="Arial"/>
              </w:rPr>
              <w:t xml:space="preserve"> </w:t>
            </w:r>
          </w:p>
        </w:tc>
        <w:tc>
          <w:tcPr>
            <w:tcW w:w="3321" w:type="dxa"/>
          </w:tcPr>
          <w:p w:rsidR="00FF6372" w:rsidRPr="00FF6372" w:rsidRDefault="00FF6372" w:rsidP="00FF6372">
            <w:pPr>
              <w:rPr>
                <w:rFonts w:cs="Arial"/>
              </w:rPr>
            </w:pPr>
            <w:r w:rsidRPr="00FF6372">
              <w:rPr>
                <w:rFonts w:cs="Arial"/>
              </w:rPr>
              <w:lastRenderedPageBreak/>
              <w:t>(a) assistance shall be provided</w:t>
            </w:r>
            <w:r w:rsidR="00BC2D92">
              <w:rPr>
                <w:rFonts w:cs="Arial"/>
              </w:rPr>
              <w:t xml:space="preserve"> </w:t>
            </w:r>
            <w:r w:rsidR="00BC2D92" w:rsidRPr="006A0FB9">
              <w:rPr>
                <w:rFonts w:cs="Arial"/>
                <w:b/>
              </w:rPr>
              <w:t>during</w:t>
            </w:r>
            <w:r w:rsidR="005E4B30">
              <w:rPr>
                <w:rFonts w:cs="Arial"/>
                <w:b/>
              </w:rPr>
              <w:t xml:space="preserve"> </w:t>
            </w:r>
            <w:r w:rsidR="005E4B30">
              <w:rPr>
                <w:rFonts w:cs="Arial"/>
                <w:b/>
                <w:i/>
              </w:rPr>
              <w:t>all</w:t>
            </w:r>
            <w:r w:rsidR="00BC2D92" w:rsidRPr="006A0FB9">
              <w:rPr>
                <w:rFonts w:cs="Arial"/>
                <w:b/>
              </w:rPr>
              <w:t xml:space="preserve"> times rail services operate</w:t>
            </w:r>
            <w:r w:rsidRPr="00FF6372">
              <w:rPr>
                <w:rFonts w:cs="Arial"/>
              </w:rPr>
              <w:t xml:space="preserve"> on condition that the railway undertaking, the station manager, the ticket vendor or the tour operator with which the ticket was </w:t>
            </w:r>
            <w:r w:rsidRPr="00FF6372">
              <w:rPr>
                <w:rFonts w:cs="Arial"/>
              </w:rPr>
              <w:lastRenderedPageBreak/>
              <w:t xml:space="preserve">purchased is notified of the person’s need for such assistance </w:t>
            </w:r>
            <w:r w:rsidRPr="00FF6372">
              <w:rPr>
                <w:rFonts w:cs="Arial"/>
                <w:b/>
                <w:i/>
              </w:rPr>
              <w:t>upon booking the ticket or upon arrival at the station</w:t>
            </w:r>
            <w:r w:rsidRPr="00FF6372">
              <w:rPr>
                <w:rFonts w:cs="Arial"/>
              </w:rPr>
              <w:t>. Where a ticket or season tic</w:t>
            </w:r>
            <w:r w:rsidR="00CB14E8">
              <w:rPr>
                <w:rFonts w:cs="Arial"/>
              </w:rPr>
              <w:t>ket </w:t>
            </w:r>
            <w:r w:rsidRPr="00FF6372">
              <w:rPr>
                <w:rFonts w:cs="Arial"/>
              </w:rPr>
              <w:t xml:space="preserve">permits multiple journeys, this notification shall be </w:t>
            </w:r>
            <w:proofErr w:type="gramStart"/>
            <w:r w:rsidRPr="00FF6372">
              <w:rPr>
                <w:rFonts w:cs="Arial"/>
              </w:rPr>
              <w:t>sufficient</w:t>
            </w:r>
            <w:proofErr w:type="gramEnd"/>
            <w:r w:rsidRPr="00FF6372">
              <w:rPr>
                <w:rFonts w:cs="Arial"/>
              </w:rPr>
              <w:t xml:space="preserve"> provided that adequate information on the timing of subsequent journeys is provided. Such notifications shall be forwarded to all other railway undertakings and station managers involved in the person’s journey;  </w:t>
            </w:r>
          </w:p>
          <w:p w:rsidR="00E27CEB" w:rsidRDefault="00E27CEB" w:rsidP="00443297">
            <w:pPr>
              <w:rPr>
                <w:rFonts w:cs="Arial"/>
              </w:rPr>
            </w:pPr>
          </w:p>
        </w:tc>
      </w:tr>
      <w:tr w:rsidR="00E27CEB" w:rsidTr="00443297">
        <w:tc>
          <w:tcPr>
            <w:tcW w:w="9962" w:type="dxa"/>
            <w:gridSpan w:val="3"/>
          </w:tcPr>
          <w:p w:rsidR="00E27CEB" w:rsidRDefault="00FF6372" w:rsidP="00443297">
            <w:pPr>
              <w:rPr>
                <w:rFonts w:cs="Arial"/>
              </w:rPr>
            </w:pPr>
            <w:r>
              <w:rPr>
                <w:rFonts w:cs="Arial"/>
              </w:rPr>
              <w:t>Justification:</w:t>
            </w:r>
          </w:p>
          <w:p w:rsidR="00FF6372" w:rsidRDefault="00FF6372" w:rsidP="00443297">
            <w:pPr>
              <w:rPr>
                <w:rFonts w:cs="Arial"/>
              </w:rPr>
            </w:pPr>
          </w:p>
          <w:p w:rsidR="00BF03AA" w:rsidRDefault="003B7DF9" w:rsidP="00FF6372">
            <w:pPr>
              <w:rPr>
                <w:rFonts w:cs="Arial"/>
              </w:rPr>
            </w:pPr>
            <w:r>
              <w:rPr>
                <w:rFonts w:cs="Arial"/>
              </w:rPr>
              <w:t>EDF supports the EP proposal</w:t>
            </w:r>
            <w:r w:rsidR="00BC2D92">
              <w:rPr>
                <w:rFonts w:cs="Arial"/>
              </w:rPr>
              <w:t xml:space="preserve"> to specify that assistance </w:t>
            </w:r>
            <w:proofErr w:type="gramStart"/>
            <w:r w:rsidR="00BC2D92">
              <w:rPr>
                <w:rFonts w:cs="Arial"/>
              </w:rPr>
              <w:t>shall be available at all times</w:t>
            </w:r>
            <w:proofErr w:type="gramEnd"/>
            <w:r w:rsidR="00BC2D92">
              <w:rPr>
                <w:rFonts w:cs="Arial"/>
              </w:rPr>
              <w:t xml:space="preserve"> passenger rail services operate. EDF also favours</w:t>
            </w:r>
            <w:r>
              <w:rPr>
                <w:rFonts w:cs="Arial"/>
              </w:rPr>
              <w:t xml:space="preserve"> shorten</w:t>
            </w:r>
            <w:r w:rsidR="00BC2D92">
              <w:rPr>
                <w:rFonts w:cs="Arial"/>
              </w:rPr>
              <w:t>ing</w:t>
            </w:r>
            <w:r>
              <w:rPr>
                <w:rFonts w:cs="Arial"/>
              </w:rPr>
              <w:t xml:space="preserve"> the pre-notification time from the</w:t>
            </w:r>
            <w:r w:rsidR="00FF6372" w:rsidRPr="00FF6372">
              <w:rPr>
                <w:rFonts w:cs="Arial"/>
              </w:rPr>
              <w:t xml:space="preserve"> 48-hour pre-notification period to book assistance</w:t>
            </w:r>
            <w:r>
              <w:rPr>
                <w:rFonts w:cs="Arial"/>
              </w:rPr>
              <w:t xml:space="preserve"> in the Commission proposal. However, this does not go far enough.</w:t>
            </w:r>
            <w:r w:rsidR="00BF03AA">
              <w:t xml:space="preserve"> </w:t>
            </w:r>
          </w:p>
          <w:p w:rsidR="00BF03AA" w:rsidRDefault="00BF03AA" w:rsidP="00FF6372">
            <w:pPr>
              <w:rPr>
                <w:rFonts w:cs="Arial"/>
              </w:rPr>
            </w:pPr>
          </w:p>
          <w:p w:rsidR="00BF03AA" w:rsidRDefault="00BF03AA" w:rsidP="00FF6372">
            <w:pPr>
              <w:rPr>
                <w:rFonts w:cs="Arial"/>
              </w:rPr>
            </w:pPr>
            <w:r w:rsidRPr="00BF03AA">
              <w:rPr>
                <w:rFonts w:cs="Arial"/>
              </w:rPr>
              <w:t>The overwhelming majority of rail stations in the EU (97%) have less than 10,000 passengers a day. According to data from the European Commission’s 5th Rail Market Monitoring Report there are 28,269 rail stations in the EU but only 874 have more than 10,000 passengers a day (3%). Most rail stations (78.4%) have less than 1,000 passengers a day.</w:t>
            </w:r>
          </w:p>
          <w:p w:rsidR="00BF03AA" w:rsidRDefault="00BF03AA" w:rsidP="00FF6372">
            <w:pPr>
              <w:rPr>
                <w:rFonts w:cs="Arial"/>
              </w:rPr>
            </w:pPr>
          </w:p>
          <w:p w:rsidR="00FF6372" w:rsidRPr="00FF6372" w:rsidRDefault="003B7DF9" w:rsidP="00FF6372">
            <w:pPr>
              <w:rPr>
                <w:rFonts w:cs="Arial"/>
              </w:rPr>
            </w:pPr>
            <w:r>
              <w:rPr>
                <w:rFonts w:cs="Arial"/>
              </w:rPr>
              <w:t xml:space="preserve">By focusing only on bigger </w:t>
            </w:r>
            <w:proofErr w:type="gramStart"/>
            <w:r>
              <w:rPr>
                <w:rFonts w:cs="Arial"/>
              </w:rPr>
              <w:t>stations</w:t>
            </w:r>
            <w:proofErr w:type="gramEnd"/>
            <w:r>
              <w:rPr>
                <w:rFonts w:cs="Arial"/>
              </w:rPr>
              <w:t xml:space="preserve"> it </w:t>
            </w:r>
            <w:r w:rsidR="00FF6372" w:rsidRPr="00FF6372">
              <w:rPr>
                <w:rFonts w:cs="Arial"/>
              </w:rPr>
              <w:t xml:space="preserve">means that persons with disabilities and persons with reduced mobility </w:t>
            </w:r>
            <w:r>
              <w:rPr>
                <w:rFonts w:cs="Arial"/>
              </w:rPr>
              <w:t xml:space="preserve">will still </w:t>
            </w:r>
            <w:r w:rsidR="00FF6372" w:rsidRPr="00FF6372">
              <w:rPr>
                <w:rFonts w:cs="Arial"/>
              </w:rPr>
              <w:t xml:space="preserve">not have equal access to rail transport. Equal access to transportation is a binding provision of the UNCRPD, which has been ratified by all EU </w:t>
            </w:r>
            <w:r w:rsidR="00FF6372" w:rsidRPr="00FF6372">
              <w:rPr>
                <w:rFonts w:cs="Arial"/>
              </w:rPr>
              <w:lastRenderedPageBreak/>
              <w:t>Member States; it should be upheld. All passengers should be able to ‘turn up and go’ at railways stations.</w:t>
            </w:r>
          </w:p>
          <w:p w:rsidR="00FF6372" w:rsidRPr="00FF6372" w:rsidRDefault="00FF6372" w:rsidP="00FF6372">
            <w:pPr>
              <w:rPr>
                <w:rFonts w:cs="Arial"/>
              </w:rPr>
            </w:pPr>
          </w:p>
          <w:p w:rsidR="00FF6372" w:rsidRDefault="00FF6372" w:rsidP="00FF6372">
            <w:pPr>
              <w:rPr>
                <w:rFonts w:cs="Arial"/>
              </w:rPr>
            </w:pPr>
            <w:r w:rsidRPr="00FF6372">
              <w:rPr>
                <w:rFonts w:cs="Arial"/>
              </w:rPr>
              <w:t xml:space="preserve">Some Member States such as Spain have abolished the pre-notification period at major stations; others have considerably reduced it. ‘Turn Up </w:t>
            </w:r>
            <w:proofErr w:type="gramStart"/>
            <w:r w:rsidRPr="00FF6372">
              <w:rPr>
                <w:rFonts w:cs="Arial"/>
              </w:rPr>
              <w:t>And</w:t>
            </w:r>
            <w:proofErr w:type="gramEnd"/>
            <w:r w:rsidRPr="00FF6372">
              <w:rPr>
                <w:rFonts w:cs="Arial"/>
              </w:rPr>
              <w:t xml:space="preserve"> Go’ should be the norm in all EU Member States so that persons with disabilities can travel on an equal basis with others.</w:t>
            </w:r>
          </w:p>
          <w:p w:rsidR="00E27CEB" w:rsidRDefault="00E27CEB" w:rsidP="00443297">
            <w:pPr>
              <w:rPr>
                <w:rFonts w:cs="Arial"/>
              </w:rPr>
            </w:pPr>
          </w:p>
        </w:tc>
      </w:tr>
    </w:tbl>
    <w:p w:rsidR="00E27CEB" w:rsidRDefault="00E27CEB" w:rsidP="004F1919">
      <w:pPr>
        <w:rPr>
          <w:rFonts w:cs="Arial"/>
        </w:rPr>
      </w:pPr>
    </w:p>
    <w:p w:rsidR="005E4B30" w:rsidRPr="00FE1A24" w:rsidRDefault="005E4B30" w:rsidP="00754C47">
      <w:pPr>
        <w:pStyle w:val="Heading2"/>
      </w:pPr>
      <w:bookmarkStart w:id="36" w:name="_Toc258886"/>
      <w:r>
        <w:t>Article 24 – 1 - e</w:t>
      </w:r>
      <w:bookmarkEnd w:id="36"/>
    </w:p>
    <w:tbl>
      <w:tblPr>
        <w:tblStyle w:val="TableGrid"/>
        <w:tblW w:w="0" w:type="auto"/>
        <w:tblLook w:val="04A0" w:firstRow="1" w:lastRow="0" w:firstColumn="1" w:lastColumn="0" w:noHBand="0" w:noVBand="1"/>
      </w:tblPr>
      <w:tblGrid>
        <w:gridCol w:w="3320"/>
        <w:gridCol w:w="3321"/>
        <w:gridCol w:w="3321"/>
      </w:tblGrid>
      <w:tr w:rsidR="005E4B30" w:rsidTr="00FE1A24">
        <w:tc>
          <w:tcPr>
            <w:tcW w:w="3320" w:type="dxa"/>
          </w:tcPr>
          <w:p w:rsidR="005E4B30" w:rsidRDefault="005E4B30" w:rsidP="00FE1A24">
            <w:pPr>
              <w:rPr>
                <w:rFonts w:cs="Arial"/>
              </w:rPr>
            </w:pPr>
            <w:r>
              <w:rPr>
                <w:rFonts w:cs="Arial"/>
              </w:rPr>
              <w:t>Commission proposal</w:t>
            </w:r>
          </w:p>
        </w:tc>
        <w:tc>
          <w:tcPr>
            <w:tcW w:w="3321" w:type="dxa"/>
          </w:tcPr>
          <w:p w:rsidR="005E4B30" w:rsidRDefault="005E4B30" w:rsidP="00FE1A24">
            <w:pPr>
              <w:rPr>
                <w:rFonts w:cs="Arial"/>
              </w:rPr>
            </w:pPr>
            <w:r>
              <w:rPr>
                <w:rFonts w:cs="Arial"/>
              </w:rPr>
              <w:t>EP amendments</w:t>
            </w:r>
          </w:p>
        </w:tc>
        <w:tc>
          <w:tcPr>
            <w:tcW w:w="3321" w:type="dxa"/>
          </w:tcPr>
          <w:p w:rsidR="005E4B30" w:rsidRDefault="005E4B30" w:rsidP="00FE1A24">
            <w:pPr>
              <w:rPr>
                <w:rFonts w:cs="Arial"/>
              </w:rPr>
            </w:pPr>
            <w:r>
              <w:rPr>
                <w:rFonts w:cs="Arial"/>
              </w:rPr>
              <w:t>EDF proposed amendments</w:t>
            </w:r>
          </w:p>
        </w:tc>
      </w:tr>
      <w:tr w:rsidR="005E4B30" w:rsidTr="00FE1A24">
        <w:tc>
          <w:tcPr>
            <w:tcW w:w="3320" w:type="dxa"/>
          </w:tcPr>
          <w:p w:rsidR="005E4B30" w:rsidRDefault="005E4B30" w:rsidP="00FE1A24">
            <w:pPr>
              <w:rPr>
                <w:rFonts w:cs="Arial"/>
              </w:rPr>
            </w:pPr>
            <w:r>
              <w:t xml:space="preserve">(e) </w:t>
            </w:r>
            <w:r w:rsidRPr="005E65CF">
              <w:t xml:space="preserve">assistance shall be provided on condition that the person with disabilities or person with reduced mobility presents him or herself at the designated point at a time stipulated by the railway undertaking or station manager providing such assistance. Any time stipulated shall not be more than 60 minutes before the published departure time or the time at which all passengers are asked to check in. </w:t>
            </w:r>
            <w:r w:rsidRPr="00D844B9">
              <w:rPr>
                <w:b/>
                <w:i/>
              </w:rPr>
              <w:t>If no time is stipulated by which the person with disabilities or person with reduced mobility is required to present him or herself, the person shall present him or herself at the designated point at least 30 minutes before the published departure time or the time at which all passengers are asked to check in</w:t>
            </w:r>
            <w:r w:rsidRPr="00B93F28">
              <w:rPr>
                <w:b/>
              </w:rPr>
              <w:t>.</w:t>
            </w:r>
          </w:p>
        </w:tc>
        <w:tc>
          <w:tcPr>
            <w:tcW w:w="3321" w:type="dxa"/>
          </w:tcPr>
          <w:p w:rsidR="005E4B30" w:rsidRPr="00FE1A24" w:rsidRDefault="00EE38FE" w:rsidP="00754C47">
            <w:pPr>
              <w:pStyle w:val="Default"/>
              <w:rPr>
                <w:rFonts w:cs="Arial"/>
              </w:rPr>
            </w:pPr>
            <w:r w:rsidRPr="00754C47">
              <w:rPr>
                <w:rFonts w:ascii="Arial" w:hAnsi="Arial" w:cs="Arial"/>
              </w:rPr>
              <w:t xml:space="preserve">(e) assistance shall be provided on condition that the person with disabilities or person with reduced mobility presents </w:t>
            </w:r>
            <w:r w:rsidRPr="00754C47">
              <w:rPr>
                <w:rFonts w:ascii="Arial" w:hAnsi="Arial" w:cs="Arial"/>
                <w:b/>
                <w:bCs/>
                <w:i/>
                <w:iCs/>
              </w:rPr>
              <w:t xml:space="preserve">themselves </w:t>
            </w:r>
            <w:r w:rsidRPr="00754C47">
              <w:rPr>
                <w:rFonts w:ascii="Arial" w:hAnsi="Arial" w:cs="Arial"/>
              </w:rPr>
              <w:t xml:space="preserve">at the designated point at a time stipulated by the railway undertaking or station manager providing such assistance. Any time stipulated shall not be more than 60 minutes before the published departure time or the time at which all passengers are asked to check in. </w:t>
            </w:r>
          </w:p>
        </w:tc>
        <w:tc>
          <w:tcPr>
            <w:tcW w:w="3321" w:type="dxa"/>
          </w:tcPr>
          <w:p w:rsidR="005E4B30" w:rsidRPr="00754C47" w:rsidRDefault="005E4B30">
            <w:pPr>
              <w:rPr>
                <w:i/>
              </w:rPr>
            </w:pPr>
            <w:r>
              <w:t xml:space="preserve">(e) </w:t>
            </w:r>
            <w:r w:rsidRPr="00B93F28">
              <w:t xml:space="preserve">assistance shall be provided on condition that the person with disabilities or person with reduced mobility presents </w:t>
            </w:r>
            <w:r w:rsidR="00605705" w:rsidRPr="00754C47">
              <w:rPr>
                <w:b/>
              </w:rPr>
              <w:t>themselves</w:t>
            </w:r>
            <w:r w:rsidRPr="00B93F28">
              <w:t xml:space="preserve"> at the designated point </w:t>
            </w:r>
            <w:r w:rsidRPr="00203619">
              <w:t xml:space="preserve">at </w:t>
            </w:r>
            <w:r w:rsidRPr="00D844B9">
              <w:rPr>
                <w:b/>
                <w:i/>
              </w:rPr>
              <w:t>the</w:t>
            </w:r>
            <w:r w:rsidRPr="00203619">
              <w:rPr>
                <w:b/>
              </w:rPr>
              <w:t xml:space="preserve"> </w:t>
            </w:r>
            <w:r w:rsidRPr="00203619">
              <w:t>time</w:t>
            </w:r>
            <w:r w:rsidRPr="00B93F28">
              <w:t xml:space="preserve"> </w:t>
            </w:r>
            <w:r w:rsidRPr="00D844B9">
              <w:rPr>
                <w:b/>
                <w:i/>
                <w:strike/>
              </w:rPr>
              <w:t>stipulated by the railway undertaking or station manager providing such assistance. Any time stipulated shall not be more than 60 minutes before the published departure time or the time</w:t>
            </w:r>
            <w:r w:rsidRPr="00B93F28">
              <w:t xml:space="preserve"> at which all passengers are asked to check in. </w:t>
            </w:r>
            <w:r w:rsidRPr="00D844B9">
              <w:rPr>
                <w:b/>
                <w:i/>
                <w:strike/>
              </w:rPr>
              <w:t>If no time is stipulated by which the person with disabilities or person with reduced mobility is required to present him or herself, the person shall present him or herself at the designated point at least 30 minutes before the published departure time or the time at which all passengers are asked to check in.</w:t>
            </w:r>
          </w:p>
        </w:tc>
      </w:tr>
      <w:tr w:rsidR="00EE38FE" w:rsidTr="00FE1A24">
        <w:tc>
          <w:tcPr>
            <w:tcW w:w="9962" w:type="dxa"/>
            <w:gridSpan w:val="3"/>
          </w:tcPr>
          <w:p w:rsidR="00EE38FE" w:rsidRDefault="00EE38FE" w:rsidP="00EE38FE">
            <w:pPr>
              <w:rPr>
                <w:rFonts w:eastAsiaTheme="minorHAnsi" w:cs="Arial"/>
              </w:rPr>
            </w:pPr>
            <w:r w:rsidRPr="006026FD">
              <w:rPr>
                <w:rFonts w:eastAsiaTheme="minorHAnsi" w:cs="Arial"/>
              </w:rPr>
              <w:t>Justification:</w:t>
            </w:r>
          </w:p>
          <w:p w:rsidR="00754C47" w:rsidRPr="006026FD" w:rsidRDefault="00754C47" w:rsidP="00EE38FE">
            <w:pPr>
              <w:rPr>
                <w:rFonts w:eastAsiaTheme="minorHAnsi" w:cs="Arial"/>
              </w:rPr>
            </w:pPr>
          </w:p>
          <w:p w:rsidR="00EE38FE" w:rsidRPr="00754C47" w:rsidRDefault="00EE38FE">
            <w:pPr>
              <w:rPr>
                <w:rFonts w:cs="Arial"/>
              </w:rPr>
            </w:pPr>
            <w:r w:rsidRPr="005442CD">
              <w:t xml:space="preserve">Persons with disabilities and persons with reduced mobility are customers like everybody else and railway undertakings should have the same obligations towards them as regards the transport contract. In case of adequate training and awareness on how to assist persons with disabilities and persons with reduced mobility no additional time and </w:t>
            </w:r>
            <w:r w:rsidRPr="005442CD">
              <w:lastRenderedPageBreak/>
              <w:t xml:space="preserve">obligations would be needed to be put on passengers with disabilities and reduced mobility as regards arrival times. (Please see below on recommendations on disability-related training for services). </w:t>
            </w:r>
          </w:p>
        </w:tc>
      </w:tr>
    </w:tbl>
    <w:p w:rsidR="005E4B30" w:rsidRDefault="005E4B30" w:rsidP="004F1919">
      <w:pPr>
        <w:rPr>
          <w:rFonts w:cs="Arial"/>
        </w:rPr>
      </w:pPr>
    </w:p>
    <w:p w:rsidR="00605705" w:rsidRPr="00FE1A24" w:rsidRDefault="00605705" w:rsidP="005442CD">
      <w:pPr>
        <w:pStyle w:val="Heading2"/>
      </w:pPr>
      <w:bookmarkStart w:id="37" w:name="_Toc258887"/>
      <w:r>
        <w:t>Article 25 – 1</w:t>
      </w:r>
      <w:bookmarkEnd w:id="37"/>
    </w:p>
    <w:tbl>
      <w:tblPr>
        <w:tblStyle w:val="TableGrid"/>
        <w:tblW w:w="0" w:type="auto"/>
        <w:tblLook w:val="04A0" w:firstRow="1" w:lastRow="0" w:firstColumn="1" w:lastColumn="0" w:noHBand="0" w:noVBand="1"/>
      </w:tblPr>
      <w:tblGrid>
        <w:gridCol w:w="3320"/>
        <w:gridCol w:w="3321"/>
        <w:gridCol w:w="3321"/>
      </w:tblGrid>
      <w:tr w:rsidR="00605705" w:rsidTr="00FE1A24">
        <w:tc>
          <w:tcPr>
            <w:tcW w:w="3320" w:type="dxa"/>
          </w:tcPr>
          <w:p w:rsidR="00605705" w:rsidRDefault="00605705" w:rsidP="00FE1A24">
            <w:pPr>
              <w:rPr>
                <w:rFonts w:cs="Arial"/>
              </w:rPr>
            </w:pPr>
            <w:r>
              <w:rPr>
                <w:rFonts w:cs="Arial"/>
              </w:rPr>
              <w:t>Commission proposal</w:t>
            </w:r>
          </w:p>
        </w:tc>
        <w:tc>
          <w:tcPr>
            <w:tcW w:w="3321" w:type="dxa"/>
          </w:tcPr>
          <w:p w:rsidR="00605705" w:rsidRDefault="00605705" w:rsidP="00FE1A24">
            <w:pPr>
              <w:rPr>
                <w:rFonts w:cs="Arial"/>
              </w:rPr>
            </w:pPr>
            <w:r>
              <w:rPr>
                <w:rFonts w:cs="Arial"/>
              </w:rPr>
              <w:t>EP amendments</w:t>
            </w:r>
          </w:p>
        </w:tc>
        <w:tc>
          <w:tcPr>
            <w:tcW w:w="3321" w:type="dxa"/>
          </w:tcPr>
          <w:p w:rsidR="00605705" w:rsidRDefault="00605705" w:rsidP="00FE1A24">
            <w:pPr>
              <w:rPr>
                <w:rFonts w:cs="Arial"/>
              </w:rPr>
            </w:pPr>
            <w:r>
              <w:rPr>
                <w:rFonts w:cs="Arial"/>
              </w:rPr>
              <w:t>EDF proposed amendments</w:t>
            </w:r>
          </w:p>
        </w:tc>
      </w:tr>
      <w:tr w:rsidR="00605705" w:rsidTr="00FE1A24">
        <w:tc>
          <w:tcPr>
            <w:tcW w:w="3320" w:type="dxa"/>
          </w:tcPr>
          <w:p w:rsidR="00605705" w:rsidRDefault="00605705" w:rsidP="00605705">
            <w:r>
              <w:t xml:space="preserve">1. </w:t>
            </w:r>
            <w:r w:rsidRPr="002351FE">
              <w:t>Where railway undertakings and station managers cause loss of, or damage to, wheelchairs, other mobility equipment or assistive devices and assistance dogs used by persons with disabilities and persons with reduced mobility, they shall be liable for and compensate that loss or damage</w:t>
            </w:r>
          </w:p>
          <w:p w:rsidR="00605705" w:rsidRDefault="00605705" w:rsidP="00FE1A24">
            <w:pPr>
              <w:rPr>
                <w:rFonts w:cs="Arial"/>
              </w:rPr>
            </w:pPr>
          </w:p>
        </w:tc>
        <w:tc>
          <w:tcPr>
            <w:tcW w:w="3321" w:type="dxa"/>
          </w:tcPr>
          <w:p w:rsidR="00605705" w:rsidRPr="005442CD" w:rsidRDefault="00605705" w:rsidP="00605705">
            <w:pPr>
              <w:pStyle w:val="Default"/>
              <w:rPr>
                <w:rFonts w:ascii="Arial" w:hAnsi="Arial" w:cs="Arial"/>
              </w:rPr>
            </w:pPr>
            <w:r w:rsidRPr="005442CD">
              <w:rPr>
                <w:rFonts w:ascii="Arial" w:hAnsi="Arial" w:cs="Arial"/>
              </w:rPr>
              <w:t xml:space="preserve">1. Where railway undertakings and station managers cause loss of, or damage to, wheelchairs, other mobility equipment or assistive devices and </w:t>
            </w:r>
            <w:r w:rsidRPr="005442CD">
              <w:rPr>
                <w:rFonts w:ascii="Arial" w:hAnsi="Arial" w:cs="Arial"/>
                <w:b/>
                <w:bCs/>
                <w:i/>
                <w:iCs/>
              </w:rPr>
              <w:t xml:space="preserve">certified service animal </w:t>
            </w:r>
            <w:r w:rsidRPr="005442CD">
              <w:rPr>
                <w:rFonts w:ascii="Arial" w:hAnsi="Arial" w:cs="Arial"/>
              </w:rPr>
              <w:t xml:space="preserve">used by persons with disabilities and persons with reduced mobility, they shall be liable for and compensate that loss or damage </w:t>
            </w:r>
            <w:r w:rsidRPr="005442CD">
              <w:rPr>
                <w:rFonts w:ascii="Arial" w:hAnsi="Arial" w:cs="Arial"/>
                <w:b/>
                <w:bCs/>
                <w:i/>
                <w:iCs/>
              </w:rPr>
              <w:t xml:space="preserve">as soon as possible. </w:t>
            </w:r>
          </w:p>
          <w:p w:rsidR="00605705" w:rsidRPr="00FE1A24" w:rsidRDefault="00605705" w:rsidP="005442CD">
            <w:pPr>
              <w:pStyle w:val="Default"/>
              <w:rPr>
                <w:rFonts w:cs="Arial"/>
              </w:rPr>
            </w:pPr>
          </w:p>
        </w:tc>
        <w:tc>
          <w:tcPr>
            <w:tcW w:w="3321" w:type="dxa"/>
          </w:tcPr>
          <w:p w:rsidR="00605705" w:rsidRPr="006026FD" w:rsidRDefault="00605705" w:rsidP="00605705">
            <w:pPr>
              <w:pStyle w:val="Default"/>
              <w:rPr>
                <w:rFonts w:ascii="Arial" w:hAnsi="Arial" w:cs="Arial"/>
              </w:rPr>
            </w:pPr>
            <w:r w:rsidRPr="00605705">
              <w:rPr>
                <w:rFonts w:ascii="Arial" w:hAnsi="Arial" w:cs="Arial"/>
              </w:rPr>
              <w:t xml:space="preserve">1. Where railway undertakings and station managers cause loss of, or damage to, wheelchairs, other mobility equipment or assistive devices and </w:t>
            </w:r>
            <w:r w:rsidRPr="005442CD">
              <w:rPr>
                <w:rFonts w:ascii="Arial" w:hAnsi="Arial" w:cs="Arial"/>
                <w:b/>
                <w:bCs/>
                <w:iCs/>
              </w:rPr>
              <w:t xml:space="preserve">certified service animal </w:t>
            </w:r>
            <w:r w:rsidRPr="00605705">
              <w:rPr>
                <w:rFonts w:ascii="Arial" w:hAnsi="Arial" w:cs="Arial"/>
              </w:rPr>
              <w:t xml:space="preserve">used by persons with disabilities and persons with reduced mobility, they shall be liable for and compensate that loss or damage </w:t>
            </w:r>
            <w:r w:rsidRPr="005442CD">
              <w:rPr>
                <w:rFonts w:ascii="Arial" w:hAnsi="Arial" w:cs="Arial"/>
                <w:b/>
                <w:bCs/>
                <w:iCs/>
              </w:rPr>
              <w:t>as soon as possible</w:t>
            </w:r>
            <w:r>
              <w:rPr>
                <w:rFonts w:ascii="Arial" w:hAnsi="Arial" w:cs="Arial"/>
                <w:b/>
                <w:bCs/>
                <w:i/>
                <w:iCs/>
              </w:rPr>
              <w:t xml:space="preserve"> but no later than two weeks after cause of loss or damage</w:t>
            </w:r>
            <w:r w:rsidRPr="006026FD">
              <w:rPr>
                <w:rFonts w:ascii="Arial" w:hAnsi="Arial" w:cs="Arial"/>
                <w:b/>
                <w:bCs/>
                <w:i/>
                <w:iCs/>
              </w:rPr>
              <w:t xml:space="preserve">. </w:t>
            </w:r>
          </w:p>
          <w:p w:rsidR="00605705" w:rsidRDefault="00605705" w:rsidP="00FE1A24">
            <w:pPr>
              <w:rPr>
                <w:rFonts w:cs="Arial"/>
              </w:rPr>
            </w:pPr>
          </w:p>
        </w:tc>
      </w:tr>
      <w:tr w:rsidR="00605705" w:rsidTr="00FE1A24">
        <w:tc>
          <w:tcPr>
            <w:tcW w:w="9962" w:type="dxa"/>
            <w:gridSpan w:val="3"/>
          </w:tcPr>
          <w:p w:rsidR="00605705" w:rsidRDefault="00605705" w:rsidP="00FE1A24">
            <w:pPr>
              <w:rPr>
                <w:rFonts w:cs="Arial"/>
              </w:rPr>
            </w:pPr>
            <w:r>
              <w:rPr>
                <w:rFonts w:cs="Arial"/>
              </w:rPr>
              <w:t>Justification:</w:t>
            </w:r>
          </w:p>
          <w:p w:rsidR="00CF20D8" w:rsidRDefault="00CF20D8" w:rsidP="00FE1A24">
            <w:pPr>
              <w:rPr>
                <w:rFonts w:cs="Arial"/>
              </w:rPr>
            </w:pPr>
          </w:p>
          <w:p w:rsidR="00605705" w:rsidRPr="00CF20D8" w:rsidRDefault="00605705">
            <w:pPr>
              <w:rPr>
                <w:rFonts w:cs="Arial"/>
              </w:rPr>
            </w:pPr>
            <w:r w:rsidRPr="005442CD">
              <w:rPr>
                <w:rFonts w:cs="Arial"/>
              </w:rPr>
              <w:t>M</w:t>
            </w:r>
            <w:r w:rsidRPr="00CF20D8">
              <w:rPr>
                <w:rFonts w:cs="Arial"/>
              </w:rPr>
              <w:t>obility equipment</w:t>
            </w:r>
            <w:r w:rsidRPr="005442CD">
              <w:rPr>
                <w:rFonts w:cs="Arial"/>
              </w:rPr>
              <w:t>,</w:t>
            </w:r>
            <w:r w:rsidRPr="00CF20D8">
              <w:rPr>
                <w:rFonts w:cs="Arial"/>
              </w:rPr>
              <w:t xml:space="preserve"> assistive devices and certified service animal</w:t>
            </w:r>
            <w:r w:rsidRPr="005442CD">
              <w:rPr>
                <w:rFonts w:cs="Arial"/>
              </w:rPr>
              <w:t xml:space="preserve">s are vital for many persons with disabilities and persons with reduced mobility to be able to carry out their daily activities independently and with dignity. Loss or damage to a wheelchair for example can confine a </w:t>
            </w:r>
            <w:r w:rsidR="00804515" w:rsidRPr="005442CD">
              <w:rPr>
                <w:rFonts w:cs="Arial"/>
              </w:rPr>
              <w:t>wheelchair user</w:t>
            </w:r>
            <w:r w:rsidRPr="005442CD">
              <w:rPr>
                <w:rFonts w:cs="Arial"/>
              </w:rPr>
              <w:t xml:space="preserve"> within their home, causing them to miss work, school, social</w:t>
            </w:r>
            <w:r w:rsidR="00804515" w:rsidRPr="005442CD">
              <w:rPr>
                <w:rFonts w:cs="Arial"/>
              </w:rPr>
              <w:t xml:space="preserve"> or </w:t>
            </w:r>
            <w:r w:rsidRPr="005442CD">
              <w:rPr>
                <w:rFonts w:cs="Arial"/>
              </w:rPr>
              <w:t xml:space="preserve">cultural </w:t>
            </w:r>
            <w:r w:rsidR="00804515" w:rsidRPr="005442CD">
              <w:rPr>
                <w:rFonts w:cs="Arial"/>
              </w:rPr>
              <w:t>activities,</w:t>
            </w:r>
            <w:r w:rsidRPr="005442CD">
              <w:rPr>
                <w:rFonts w:cs="Arial"/>
              </w:rPr>
              <w:t xml:space="preserve"> or any other important </w:t>
            </w:r>
            <w:r w:rsidR="00804515" w:rsidRPr="005442CD">
              <w:rPr>
                <w:rFonts w:cs="Arial"/>
              </w:rPr>
              <w:t xml:space="preserve">events in their lives. For this </w:t>
            </w:r>
            <w:proofErr w:type="gramStart"/>
            <w:r w:rsidR="00804515" w:rsidRPr="005442CD">
              <w:rPr>
                <w:rFonts w:cs="Arial"/>
              </w:rPr>
              <w:t>reason</w:t>
            </w:r>
            <w:proofErr w:type="gramEnd"/>
            <w:r w:rsidR="00804515" w:rsidRPr="005442CD">
              <w:rPr>
                <w:rFonts w:cs="Arial"/>
              </w:rPr>
              <w:t xml:space="preserve"> it is vital to ensure that loss or damage is compensated as soon as physically possible, without additional administrative and other hurdles for the person affected. </w:t>
            </w:r>
          </w:p>
        </w:tc>
      </w:tr>
    </w:tbl>
    <w:p w:rsidR="00E27CEB" w:rsidRDefault="00443297" w:rsidP="00EA2A20">
      <w:pPr>
        <w:pStyle w:val="Heading2"/>
      </w:pPr>
      <w:bookmarkStart w:id="38" w:name="_Toc258888"/>
      <w:r>
        <w:t>Article 25 – 2</w:t>
      </w:r>
      <w:bookmarkEnd w:id="38"/>
      <w:r>
        <w:t xml:space="preserve"> </w:t>
      </w:r>
    </w:p>
    <w:tbl>
      <w:tblPr>
        <w:tblStyle w:val="TableGrid"/>
        <w:tblW w:w="0" w:type="auto"/>
        <w:tblLook w:val="04A0" w:firstRow="1" w:lastRow="0" w:firstColumn="1" w:lastColumn="0" w:noHBand="0" w:noVBand="1"/>
      </w:tblPr>
      <w:tblGrid>
        <w:gridCol w:w="3320"/>
        <w:gridCol w:w="3321"/>
        <w:gridCol w:w="3321"/>
      </w:tblGrid>
      <w:tr w:rsidR="00E27CEB" w:rsidTr="00443297">
        <w:tc>
          <w:tcPr>
            <w:tcW w:w="3320" w:type="dxa"/>
          </w:tcPr>
          <w:p w:rsidR="00E27CEB" w:rsidRDefault="00E27CEB" w:rsidP="00443297">
            <w:pPr>
              <w:rPr>
                <w:rFonts w:cs="Arial"/>
              </w:rPr>
            </w:pPr>
            <w:r>
              <w:rPr>
                <w:rFonts w:cs="Arial"/>
              </w:rPr>
              <w:t>Commission proposal</w:t>
            </w:r>
          </w:p>
        </w:tc>
        <w:tc>
          <w:tcPr>
            <w:tcW w:w="3321" w:type="dxa"/>
          </w:tcPr>
          <w:p w:rsidR="00E27CEB" w:rsidRDefault="00E27CEB" w:rsidP="00443297">
            <w:pPr>
              <w:rPr>
                <w:rFonts w:cs="Arial"/>
              </w:rPr>
            </w:pPr>
            <w:r>
              <w:rPr>
                <w:rFonts w:cs="Arial"/>
              </w:rPr>
              <w:t>EP amendments</w:t>
            </w:r>
          </w:p>
        </w:tc>
        <w:tc>
          <w:tcPr>
            <w:tcW w:w="3321" w:type="dxa"/>
          </w:tcPr>
          <w:p w:rsidR="00E27CEB" w:rsidRDefault="00E27CEB" w:rsidP="00443297">
            <w:pPr>
              <w:rPr>
                <w:rFonts w:cs="Arial"/>
              </w:rPr>
            </w:pPr>
            <w:r>
              <w:rPr>
                <w:rFonts w:cs="Arial"/>
              </w:rPr>
              <w:t>EDF proposed amendments</w:t>
            </w:r>
          </w:p>
        </w:tc>
      </w:tr>
      <w:tr w:rsidR="00E27CEB" w:rsidTr="00443297">
        <w:tc>
          <w:tcPr>
            <w:tcW w:w="3320" w:type="dxa"/>
          </w:tcPr>
          <w:p w:rsidR="00E27CEB" w:rsidRDefault="00443297" w:rsidP="00443297">
            <w:pPr>
              <w:rPr>
                <w:rFonts w:cs="Arial"/>
              </w:rPr>
            </w:pPr>
            <w:r w:rsidRPr="00443297">
              <w:rPr>
                <w:rFonts w:cs="Arial"/>
              </w:rPr>
              <w:t>2. The compensation referred to in paragraph 1 shall be equal to the cost of replacement or repair of the equipment or devices lost or damaged.</w:t>
            </w:r>
          </w:p>
        </w:tc>
        <w:tc>
          <w:tcPr>
            <w:tcW w:w="3321" w:type="dxa"/>
          </w:tcPr>
          <w:p w:rsidR="00E27CEB" w:rsidRPr="00443297" w:rsidRDefault="00443297" w:rsidP="00443297">
            <w:pPr>
              <w:rPr>
                <w:rFonts w:cs="Arial"/>
              </w:rPr>
            </w:pPr>
            <w:r w:rsidRPr="00443297">
              <w:rPr>
                <w:rFonts w:cs="Arial"/>
              </w:rPr>
              <w:t xml:space="preserve">2. The compensation referred to in paragraph 1 shall be </w:t>
            </w:r>
            <w:r w:rsidRPr="00443297">
              <w:rPr>
                <w:rFonts w:cs="Arial"/>
                <w:b/>
              </w:rPr>
              <w:t>paid in a timely manner and shall be</w:t>
            </w:r>
            <w:r w:rsidRPr="00443297">
              <w:rPr>
                <w:rFonts w:cs="Arial"/>
              </w:rPr>
              <w:t xml:space="preserve"> equal to the full cost of replacement </w:t>
            </w:r>
            <w:r w:rsidRPr="00443297">
              <w:rPr>
                <w:rFonts w:cs="Arial"/>
                <w:b/>
              </w:rPr>
              <w:t>based on the actual value</w:t>
            </w:r>
            <w:r w:rsidRPr="00443297">
              <w:rPr>
                <w:rFonts w:cs="Arial"/>
              </w:rPr>
              <w:t xml:space="preserve">, or </w:t>
            </w:r>
            <w:r w:rsidRPr="00443297">
              <w:rPr>
                <w:rFonts w:cs="Arial"/>
                <w:b/>
              </w:rPr>
              <w:t xml:space="preserve">on the full costs </w:t>
            </w:r>
            <w:r w:rsidRPr="00FB0A74">
              <w:rPr>
                <w:rFonts w:cs="Arial"/>
              </w:rPr>
              <w:t>of repair</w:t>
            </w:r>
            <w:r w:rsidRPr="00443297">
              <w:rPr>
                <w:rFonts w:cs="Arial"/>
              </w:rPr>
              <w:t xml:space="preserve"> </w:t>
            </w:r>
            <w:r w:rsidRPr="00FB0A74">
              <w:rPr>
                <w:rFonts w:cs="Arial"/>
                <w:b/>
              </w:rPr>
              <w:t>of the wheelchair</w:t>
            </w:r>
            <w:r w:rsidRPr="00443297">
              <w:rPr>
                <w:rFonts w:cs="Arial"/>
              </w:rPr>
              <w:t>, equipment or devices lost or damaged</w:t>
            </w:r>
            <w:r w:rsidRPr="00FB0A74">
              <w:rPr>
                <w:rFonts w:cs="Arial"/>
                <w:b/>
              </w:rPr>
              <w:t xml:space="preserve">, or the loss or injury of the certified service animal. </w:t>
            </w:r>
            <w:r w:rsidRPr="00FB0A74">
              <w:rPr>
                <w:rFonts w:cs="Arial"/>
                <w:b/>
              </w:rPr>
              <w:lastRenderedPageBreak/>
              <w:t>The compensation shall also cover the costs of temporary replacement in case of repair, where such costs are borne by the passenger.</w:t>
            </w:r>
          </w:p>
        </w:tc>
        <w:tc>
          <w:tcPr>
            <w:tcW w:w="3321" w:type="dxa"/>
          </w:tcPr>
          <w:p w:rsidR="00E27CEB" w:rsidRDefault="00FB0A74" w:rsidP="00443297">
            <w:pPr>
              <w:rPr>
                <w:rFonts w:cs="Arial"/>
              </w:rPr>
            </w:pPr>
            <w:r>
              <w:rPr>
                <w:rFonts w:cs="Arial"/>
              </w:rPr>
              <w:lastRenderedPageBreak/>
              <w:t>Keep EP amendment</w:t>
            </w:r>
          </w:p>
        </w:tc>
      </w:tr>
      <w:tr w:rsidR="00E27CEB" w:rsidTr="00443297">
        <w:tc>
          <w:tcPr>
            <w:tcW w:w="9962" w:type="dxa"/>
            <w:gridSpan w:val="3"/>
          </w:tcPr>
          <w:p w:rsidR="00804515" w:rsidRDefault="00804515" w:rsidP="00804515">
            <w:r>
              <w:t>Justification:</w:t>
            </w:r>
          </w:p>
          <w:p w:rsidR="00804515" w:rsidRPr="00CF20D8" w:rsidRDefault="00804515" w:rsidP="00804515"/>
          <w:p w:rsidR="00804515" w:rsidRPr="00CF20D8" w:rsidRDefault="00804515" w:rsidP="00804515">
            <w:r w:rsidRPr="00CF20D8">
              <w:t>Mobility equipment and assistive devices can be very costly to replace. It is important to ensure that passengers with disabilities and reduced mobility are not left in difficult financial or other circumstances as a result of damaged or lost equipment. Since this provision is already included in Regulations 181/2011 (Bus &amp; Coach) as well as Regulation 1177/2010 (Maritime &amp; Inland Waterways), this is a logical addition in the recast of this Regulation.</w:t>
            </w:r>
          </w:p>
          <w:p w:rsidR="00804515" w:rsidRPr="00CF20D8" w:rsidRDefault="00804515" w:rsidP="00804515"/>
          <w:p w:rsidR="00E27CEB" w:rsidRDefault="00804515">
            <w:r w:rsidRPr="00CF20D8">
              <w:t>There is currently no EU-wide recognition of what constitutes an ‘assistance dog’ and it is currently left at the discretion of Member States to decide what the term ‘assistance dog’ covers on their territory. There is no EU-wide harmonised certification procedure for assistance dogs or other service animals either. This leads to insecurity as travellers may find that what is recognised as an ‘assistance dog’ in their Member State might not be automatically recognised as such in another. The term ‘service animal’ should replace ‘assistant dog’ throughout the regulation, because not all service animals are dogs; this is what the European Civil Aviation Conference has done in ECAC Doc 30 (PART I)</w:t>
            </w:r>
            <w:r w:rsidRPr="00CF20D8">
              <w:rPr>
                <w:rStyle w:val="FootnoteReference"/>
              </w:rPr>
              <w:footnoteReference w:id="1"/>
            </w:r>
            <w:r w:rsidRPr="00CF20D8">
              <w:t>.</w:t>
            </w:r>
          </w:p>
          <w:p w:rsidR="00CF20D8" w:rsidRDefault="00CF20D8">
            <w:pPr>
              <w:rPr>
                <w:rFonts w:cs="Arial"/>
              </w:rPr>
            </w:pPr>
          </w:p>
        </w:tc>
      </w:tr>
    </w:tbl>
    <w:p w:rsidR="00E27CEB" w:rsidRDefault="00E27CEB" w:rsidP="004F1919">
      <w:pPr>
        <w:rPr>
          <w:rFonts w:cs="Arial"/>
        </w:rPr>
      </w:pPr>
    </w:p>
    <w:p w:rsidR="00E27CEB" w:rsidRDefault="00B7412D" w:rsidP="00EA2A20">
      <w:pPr>
        <w:pStyle w:val="Heading2"/>
      </w:pPr>
      <w:bookmarkStart w:id="39" w:name="_Toc258889"/>
      <w:r>
        <w:t>Article 26 – 1 – a</w:t>
      </w:r>
      <w:bookmarkEnd w:id="39"/>
      <w:r>
        <w:t xml:space="preserve"> </w:t>
      </w:r>
    </w:p>
    <w:tbl>
      <w:tblPr>
        <w:tblStyle w:val="TableGrid"/>
        <w:tblW w:w="0" w:type="auto"/>
        <w:tblLook w:val="04A0" w:firstRow="1" w:lastRow="0" w:firstColumn="1" w:lastColumn="0" w:noHBand="0" w:noVBand="1"/>
      </w:tblPr>
      <w:tblGrid>
        <w:gridCol w:w="3320"/>
        <w:gridCol w:w="3321"/>
        <w:gridCol w:w="3321"/>
      </w:tblGrid>
      <w:tr w:rsidR="00E27CEB" w:rsidTr="00443297">
        <w:tc>
          <w:tcPr>
            <w:tcW w:w="3320" w:type="dxa"/>
          </w:tcPr>
          <w:p w:rsidR="00E27CEB" w:rsidRDefault="00E27CEB" w:rsidP="00443297">
            <w:pPr>
              <w:rPr>
                <w:rFonts w:cs="Arial"/>
              </w:rPr>
            </w:pPr>
            <w:r>
              <w:rPr>
                <w:rFonts w:cs="Arial"/>
              </w:rPr>
              <w:t>Commission proposal</w:t>
            </w:r>
          </w:p>
        </w:tc>
        <w:tc>
          <w:tcPr>
            <w:tcW w:w="3321" w:type="dxa"/>
          </w:tcPr>
          <w:p w:rsidR="00E27CEB" w:rsidRDefault="00E27CEB" w:rsidP="00443297">
            <w:pPr>
              <w:rPr>
                <w:rFonts w:cs="Arial"/>
              </w:rPr>
            </w:pPr>
            <w:r>
              <w:rPr>
                <w:rFonts w:cs="Arial"/>
              </w:rPr>
              <w:t>EP amendments</w:t>
            </w:r>
          </w:p>
        </w:tc>
        <w:tc>
          <w:tcPr>
            <w:tcW w:w="3321" w:type="dxa"/>
          </w:tcPr>
          <w:p w:rsidR="00E27CEB" w:rsidRDefault="00E27CEB" w:rsidP="00443297">
            <w:pPr>
              <w:rPr>
                <w:rFonts w:cs="Arial"/>
              </w:rPr>
            </w:pPr>
            <w:r>
              <w:rPr>
                <w:rFonts w:cs="Arial"/>
              </w:rPr>
              <w:t>EDF proposed amendments</w:t>
            </w:r>
          </w:p>
        </w:tc>
      </w:tr>
      <w:tr w:rsidR="00E27CEB" w:rsidTr="00443297">
        <w:tc>
          <w:tcPr>
            <w:tcW w:w="3320" w:type="dxa"/>
          </w:tcPr>
          <w:p w:rsidR="00E27CEB" w:rsidRDefault="00B7412D" w:rsidP="00443297">
            <w:pPr>
              <w:rPr>
                <w:rFonts w:cs="Arial"/>
              </w:rPr>
            </w:pPr>
            <w:r w:rsidRPr="00B7412D">
              <w:rPr>
                <w:rFonts w:cs="Arial"/>
              </w:rPr>
              <w:t>(a) ensure that all personnel, including those employed by any other performing party, providing direct assistance to persons with disabilities and persons with reduced mobility, know how to meet the needs of persons with disabilities and of persons with reduced mobility, including those with mental and intellectual impairments;</w:t>
            </w:r>
          </w:p>
        </w:tc>
        <w:tc>
          <w:tcPr>
            <w:tcW w:w="3321" w:type="dxa"/>
          </w:tcPr>
          <w:p w:rsidR="00E27CEB" w:rsidRPr="00B7412D" w:rsidRDefault="00B7412D" w:rsidP="00443297">
            <w:pPr>
              <w:rPr>
                <w:rFonts w:cs="Arial"/>
              </w:rPr>
            </w:pPr>
            <w:r w:rsidRPr="00B7412D">
              <w:rPr>
                <w:rFonts w:cs="Arial"/>
              </w:rPr>
              <w:t xml:space="preserve">(a) ensure that all </w:t>
            </w:r>
            <w:r w:rsidRPr="00B7412D">
              <w:rPr>
                <w:rFonts w:cs="Arial"/>
                <w:b/>
              </w:rPr>
              <w:t>staff</w:t>
            </w:r>
            <w:r w:rsidRPr="00B7412D">
              <w:rPr>
                <w:rFonts w:cs="Arial"/>
              </w:rPr>
              <w:t xml:space="preserve">, including those employed by any other performing party, providing direct assistance to persons with disabilities and persons with reduced mobility, </w:t>
            </w:r>
            <w:r w:rsidRPr="00B7412D">
              <w:rPr>
                <w:rFonts w:cs="Arial"/>
                <w:b/>
              </w:rPr>
              <w:t>receive disability-related training in order to</w:t>
            </w:r>
            <w:r w:rsidRPr="00B7412D">
              <w:rPr>
                <w:rFonts w:cs="Arial"/>
              </w:rPr>
              <w:t xml:space="preserve"> know how to meet the needs of persons with disabilities and of persons with reduced mobility, including those with mental and intellectual impairments;</w:t>
            </w:r>
          </w:p>
        </w:tc>
        <w:tc>
          <w:tcPr>
            <w:tcW w:w="3321" w:type="dxa"/>
          </w:tcPr>
          <w:p w:rsidR="00B7412D" w:rsidRPr="00B7412D" w:rsidRDefault="00B7412D" w:rsidP="00B7412D">
            <w:pPr>
              <w:rPr>
                <w:rFonts w:cs="Arial"/>
              </w:rPr>
            </w:pPr>
            <w:r w:rsidRPr="00B7412D">
              <w:rPr>
                <w:rFonts w:cs="Arial"/>
              </w:rPr>
              <w:t xml:space="preserve">(a) ensure that all </w:t>
            </w:r>
            <w:r w:rsidR="00804515">
              <w:rPr>
                <w:rFonts w:cs="Arial"/>
                <w:b/>
              </w:rPr>
              <w:t>staff</w:t>
            </w:r>
            <w:r w:rsidRPr="00B7412D">
              <w:rPr>
                <w:rFonts w:cs="Arial"/>
              </w:rPr>
              <w:t xml:space="preserve">, including those employed by any other performing party, providing direct assistance to persons with disabilities and persons with reduced mobility, receive disability-related training in order to know how to meet the needs of persons with disabilities and of persons with reduced mobility, including those with </w:t>
            </w:r>
            <w:r w:rsidRPr="00B7412D">
              <w:rPr>
                <w:rFonts w:cs="Arial"/>
                <w:b/>
              </w:rPr>
              <w:t xml:space="preserve">mental </w:t>
            </w:r>
            <w:r>
              <w:rPr>
                <w:rFonts w:cs="Arial"/>
                <w:b/>
              </w:rPr>
              <w:t xml:space="preserve">ill-health </w:t>
            </w:r>
            <w:r w:rsidRPr="00B7412D">
              <w:rPr>
                <w:rFonts w:cs="Arial"/>
                <w:b/>
              </w:rPr>
              <w:t>and intellectual</w:t>
            </w:r>
            <w:r>
              <w:rPr>
                <w:rFonts w:cs="Arial"/>
                <w:b/>
              </w:rPr>
              <w:t xml:space="preserve"> disabilities</w:t>
            </w:r>
            <w:r w:rsidRPr="00B7412D">
              <w:rPr>
                <w:rFonts w:cs="Arial"/>
              </w:rPr>
              <w:t>;</w:t>
            </w:r>
          </w:p>
          <w:p w:rsidR="00E27CEB" w:rsidRDefault="00E27CEB" w:rsidP="00B7412D">
            <w:pPr>
              <w:rPr>
                <w:rFonts w:cs="Arial"/>
              </w:rPr>
            </w:pPr>
          </w:p>
        </w:tc>
      </w:tr>
      <w:tr w:rsidR="00E27CEB" w:rsidTr="00443297">
        <w:tc>
          <w:tcPr>
            <w:tcW w:w="9962" w:type="dxa"/>
            <w:gridSpan w:val="3"/>
          </w:tcPr>
          <w:p w:rsidR="00E27CEB" w:rsidRDefault="00B7412D" w:rsidP="00443297">
            <w:pPr>
              <w:rPr>
                <w:rFonts w:cs="Arial"/>
              </w:rPr>
            </w:pPr>
            <w:r>
              <w:rPr>
                <w:rFonts w:cs="Arial"/>
              </w:rPr>
              <w:t>Justification:</w:t>
            </w:r>
          </w:p>
          <w:p w:rsidR="00B7412D" w:rsidRDefault="00B7412D" w:rsidP="00443297">
            <w:pPr>
              <w:rPr>
                <w:rFonts w:cs="Arial"/>
              </w:rPr>
            </w:pPr>
          </w:p>
          <w:p w:rsidR="00B7412D" w:rsidRDefault="00B7412D" w:rsidP="00443297">
            <w:pPr>
              <w:rPr>
                <w:rFonts w:cs="Arial"/>
              </w:rPr>
            </w:pPr>
            <w:r>
              <w:rPr>
                <w:rFonts w:cs="Arial"/>
              </w:rPr>
              <w:lastRenderedPageBreak/>
              <w:t xml:space="preserve">EDF supports the EP amendment but would like to add a change in the language concerning persons with mental ill-health and persons with intellectual disabilities as those are the correct words. </w:t>
            </w:r>
          </w:p>
          <w:p w:rsidR="00E27CEB" w:rsidRDefault="00E27CEB" w:rsidP="00443297">
            <w:pPr>
              <w:rPr>
                <w:rFonts w:cs="Arial"/>
              </w:rPr>
            </w:pPr>
          </w:p>
        </w:tc>
      </w:tr>
    </w:tbl>
    <w:p w:rsidR="00E27CEB" w:rsidRDefault="00E27CEB" w:rsidP="004F1919">
      <w:pPr>
        <w:rPr>
          <w:rFonts w:cs="Arial"/>
        </w:rPr>
      </w:pPr>
    </w:p>
    <w:p w:rsidR="00D5494F" w:rsidRDefault="00D5494F" w:rsidP="00EA2A20">
      <w:pPr>
        <w:pStyle w:val="Heading2"/>
      </w:pPr>
      <w:bookmarkStart w:id="40" w:name="_Toc258890"/>
      <w:r>
        <w:t>Article 26 – 1 – b</w:t>
      </w:r>
      <w:bookmarkEnd w:id="40"/>
    </w:p>
    <w:tbl>
      <w:tblPr>
        <w:tblStyle w:val="TableGrid"/>
        <w:tblW w:w="0" w:type="auto"/>
        <w:tblLook w:val="04A0" w:firstRow="1" w:lastRow="0" w:firstColumn="1" w:lastColumn="0" w:noHBand="0" w:noVBand="1"/>
      </w:tblPr>
      <w:tblGrid>
        <w:gridCol w:w="3320"/>
        <w:gridCol w:w="3321"/>
        <w:gridCol w:w="3321"/>
      </w:tblGrid>
      <w:tr w:rsidR="00D5494F" w:rsidTr="00164094">
        <w:tc>
          <w:tcPr>
            <w:tcW w:w="3320" w:type="dxa"/>
          </w:tcPr>
          <w:p w:rsidR="00D5494F" w:rsidRDefault="00D5494F" w:rsidP="00164094">
            <w:pPr>
              <w:rPr>
                <w:rFonts w:cs="Arial"/>
              </w:rPr>
            </w:pPr>
            <w:r>
              <w:rPr>
                <w:rFonts w:cs="Arial"/>
              </w:rPr>
              <w:t>Commission proposal</w:t>
            </w:r>
          </w:p>
        </w:tc>
        <w:tc>
          <w:tcPr>
            <w:tcW w:w="3321" w:type="dxa"/>
          </w:tcPr>
          <w:p w:rsidR="00D5494F" w:rsidRDefault="00D5494F" w:rsidP="00164094">
            <w:pPr>
              <w:rPr>
                <w:rFonts w:cs="Arial"/>
              </w:rPr>
            </w:pPr>
            <w:r>
              <w:rPr>
                <w:rFonts w:cs="Arial"/>
              </w:rPr>
              <w:t>EP amendments</w:t>
            </w:r>
          </w:p>
        </w:tc>
        <w:tc>
          <w:tcPr>
            <w:tcW w:w="3321" w:type="dxa"/>
          </w:tcPr>
          <w:p w:rsidR="00D5494F" w:rsidRDefault="00D5494F" w:rsidP="00164094">
            <w:pPr>
              <w:rPr>
                <w:rFonts w:cs="Arial"/>
              </w:rPr>
            </w:pPr>
            <w:r>
              <w:rPr>
                <w:rFonts w:cs="Arial"/>
              </w:rPr>
              <w:t>EDF proposed amendments</w:t>
            </w:r>
          </w:p>
        </w:tc>
      </w:tr>
      <w:tr w:rsidR="00D5494F" w:rsidTr="00164094">
        <w:tc>
          <w:tcPr>
            <w:tcW w:w="3320" w:type="dxa"/>
          </w:tcPr>
          <w:p w:rsidR="00D5494F" w:rsidRPr="00D5494F" w:rsidRDefault="00D5494F" w:rsidP="00D5494F">
            <w:pPr>
              <w:rPr>
                <w:rFonts w:cs="Arial"/>
              </w:rPr>
            </w:pPr>
            <w:r w:rsidRPr="00D5494F">
              <w:rPr>
                <w:rFonts w:cs="Arial"/>
              </w:rPr>
              <w:t>(b) provide training to raise awareness of the needs of persons with disabilities among all personnel working at the station who deal directly with the travelling public;</w:t>
            </w:r>
          </w:p>
          <w:p w:rsidR="00D5494F" w:rsidRPr="00D5494F" w:rsidRDefault="00D5494F" w:rsidP="00D5494F">
            <w:pPr>
              <w:rPr>
                <w:rFonts w:cs="Arial"/>
              </w:rPr>
            </w:pPr>
            <w:r w:rsidRPr="00D5494F">
              <w:rPr>
                <w:rFonts w:cs="Arial"/>
              </w:rPr>
              <w:t>ensure that, upon recruitment, all new employees receive disability-related training and that personnel attend regular refresher training courses.</w:t>
            </w:r>
          </w:p>
          <w:p w:rsidR="00D5494F" w:rsidRDefault="00D5494F" w:rsidP="00164094">
            <w:pPr>
              <w:rPr>
                <w:rFonts w:cs="Arial"/>
              </w:rPr>
            </w:pPr>
          </w:p>
        </w:tc>
        <w:tc>
          <w:tcPr>
            <w:tcW w:w="3321" w:type="dxa"/>
          </w:tcPr>
          <w:p w:rsidR="00D5494F" w:rsidRPr="00B7412D" w:rsidRDefault="00D5494F" w:rsidP="00164094">
            <w:pPr>
              <w:rPr>
                <w:rFonts w:cs="Arial"/>
              </w:rPr>
            </w:pPr>
            <w:r>
              <w:rPr>
                <w:rFonts w:cs="Arial"/>
              </w:rPr>
              <w:t>N/A</w:t>
            </w:r>
          </w:p>
        </w:tc>
        <w:tc>
          <w:tcPr>
            <w:tcW w:w="3321" w:type="dxa"/>
          </w:tcPr>
          <w:p w:rsidR="00D5494F" w:rsidRPr="00D5494F" w:rsidRDefault="00D5494F" w:rsidP="00D5494F">
            <w:pPr>
              <w:rPr>
                <w:rFonts w:cs="Arial"/>
              </w:rPr>
            </w:pPr>
            <w:r w:rsidRPr="00D5494F">
              <w:rPr>
                <w:rFonts w:cs="Arial"/>
              </w:rPr>
              <w:t>(b) provide training to raise awareness of the needs of persons with disabilities</w:t>
            </w:r>
            <w:r w:rsidR="00804515">
              <w:rPr>
                <w:rFonts w:cs="Arial"/>
              </w:rPr>
              <w:t xml:space="preserve"> </w:t>
            </w:r>
            <w:r w:rsidR="00804515" w:rsidRPr="005442CD">
              <w:rPr>
                <w:rFonts w:cs="Arial"/>
                <w:b/>
                <w:i/>
              </w:rPr>
              <w:t>and persons with reduced mobility</w:t>
            </w:r>
            <w:r w:rsidRPr="00D5494F">
              <w:rPr>
                <w:rFonts w:cs="Arial"/>
              </w:rPr>
              <w:t xml:space="preserve"> among all personnel working at the station who deal directly </w:t>
            </w:r>
            <w:r w:rsidRPr="00D5494F">
              <w:rPr>
                <w:rFonts w:cs="Arial"/>
                <w:b/>
                <w:i/>
              </w:rPr>
              <w:t>or indirectly</w:t>
            </w:r>
            <w:r w:rsidRPr="00D5494F">
              <w:rPr>
                <w:rFonts w:cs="Arial"/>
              </w:rPr>
              <w:t xml:space="preserve"> with the travelling public;</w:t>
            </w:r>
          </w:p>
          <w:p w:rsidR="00D5494F" w:rsidRPr="00D5494F" w:rsidRDefault="00D5494F" w:rsidP="00D5494F">
            <w:pPr>
              <w:rPr>
                <w:rFonts w:cs="Arial"/>
              </w:rPr>
            </w:pPr>
            <w:r w:rsidRPr="00D5494F">
              <w:rPr>
                <w:rFonts w:cs="Arial"/>
              </w:rPr>
              <w:t xml:space="preserve">ensure that, upon recruitment, all new employees receive disability-related awareness training and that </w:t>
            </w:r>
            <w:r w:rsidR="00804515">
              <w:rPr>
                <w:rFonts w:cs="Arial"/>
                <w:b/>
                <w:i/>
              </w:rPr>
              <w:t>staff</w:t>
            </w:r>
            <w:r w:rsidR="00804515" w:rsidRPr="00D5494F">
              <w:rPr>
                <w:rFonts w:cs="Arial"/>
              </w:rPr>
              <w:t xml:space="preserve"> </w:t>
            </w:r>
            <w:r w:rsidRPr="00D5494F">
              <w:rPr>
                <w:rFonts w:cs="Arial"/>
              </w:rPr>
              <w:t>attend regular refresher training courses.</w:t>
            </w:r>
          </w:p>
          <w:p w:rsidR="00D5494F" w:rsidRDefault="00D5494F" w:rsidP="00D5494F">
            <w:pPr>
              <w:rPr>
                <w:rFonts w:cs="Arial"/>
              </w:rPr>
            </w:pPr>
          </w:p>
        </w:tc>
      </w:tr>
      <w:tr w:rsidR="00D5494F" w:rsidTr="00164094">
        <w:tc>
          <w:tcPr>
            <w:tcW w:w="9962" w:type="dxa"/>
            <w:gridSpan w:val="3"/>
          </w:tcPr>
          <w:p w:rsidR="00D5494F" w:rsidRDefault="00D5494F" w:rsidP="00164094">
            <w:pPr>
              <w:rPr>
                <w:rFonts w:cs="Arial"/>
              </w:rPr>
            </w:pPr>
            <w:r>
              <w:rPr>
                <w:rFonts w:cs="Arial"/>
              </w:rPr>
              <w:t>Justification:</w:t>
            </w:r>
          </w:p>
          <w:p w:rsidR="00D5494F" w:rsidRDefault="00D5494F" w:rsidP="00164094">
            <w:pPr>
              <w:rPr>
                <w:rFonts w:cs="Arial"/>
              </w:rPr>
            </w:pPr>
          </w:p>
          <w:p w:rsidR="00D5494F" w:rsidRDefault="009E2766" w:rsidP="00D5494F">
            <w:pPr>
              <w:rPr>
                <w:rFonts w:cs="Arial"/>
              </w:rPr>
            </w:pPr>
            <w:r w:rsidRPr="009E2766">
              <w:rPr>
                <w:rFonts w:cs="Arial"/>
              </w:rPr>
              <w:t>Good quality disability-related training should be offered to all staff, including those in “indirect” contact with persons with disabilities and persons with reduced mobility. Providing training to all staff is one of the most effective way to prevent discrimination. Training of all staff, including maintenance and cleaning staff, is very important, because it is not unusual, for example, to see cleaners store their equipment in accessible toilets thus rendering these inaccessible. Maintenance work or equipment can also cause dangerous hazards. This can be avoided through training.</w:t>
            </w:r>
          </w:p>
        </w:tc>
      </w:tr>
    </w:tbl>
    <w:p w:rsidR="00D5494F" w:rsidRDefault="00D5494F" w:rsidP="004F1919">
      <w:pPr>
        <w:rPr>
          <w:rFonts w:cs="Arial"/>
        </w:rPr>
      </w:pPr>
    </w:p>
    <w:p w:rsidR="001311AD" w:rsidRDefault="001311AD" w:rsidP="00EA2A20">
      <w:pPr>
        <w:pStyle w:val="Heading2"/>
      </w:pPr>
      <w:bookmarkStart w:id="41" w:name="_Toc258891"/>
      <w:r>
        <w:t>Article 26 – 1- c</w:t>
      </w:r>
      <w:bookmarkEnd w:id="41"/>
      <w:r>
        <w:t xml:space="preserve"> </w:t>
      </w:r>
    </w:p>
    <w:tbl>
      <w:tblPr>
        <w:tblStyle w:val="TableGrid"/>
        <w:tblW w:w="0" w:type="auto"/>
        <w:tblLook w:val="04A0" w:firstRow="1" w:lastRow="0" w:firstColumn="1" w:lastColumn="0" w:noHBand="0" w:noVBand="1"/>
      </w:tblPr>
      <w:tblGrid>
        <w:gridCol w:w="3320"/>
        <w:gridCol w:w="3321"/>
        <w:gridCol w:w="3321"/>
      </w:tblGrid>
      <w:tr w:rsidR="001311AD" w:rsidTr="00164094">
        <w:tc>
          <w:tcPr>
            <w:tcW w:w="3320" w:type="dxa"/>
          </w:tcPr>
          <w:p w:rsidR="001311AD" w:rsidRDefault="001311AD" w:rsidP="00164094">
            <w:pPr>
              <w:rPr>
                <w:rFonts w:cs="Arial"/>
              </w:rPr>
            </w:pPr>
            <w:r>
              <w:rPr>
                <w:rFonts w:cs="Arial"/>
              </w:rPr>
              <w:t>Commission proposal</w:t>
            </w:r>
          </w:p>
        </w:tc>
        <w:tc>
          <w:tcPr>
            <w:tcW w:w="3321" w:type="dxa"/>
          </w:tcPr>
          <w:p w:rsidR="001311AD" w:rsidRDefault="001311AD" w:rsidP="00164094">
            <w:pPr>
              <w:rPr>
                <w:rFonts w:cs="Arial"/>
              </w:rPr>
            </w:pPr>
            <w:r>
              <w:rPr>
                <w:rFonts w:cs="Arial"/>
              </w:rPr>
              <w:t>EP amendments</w:t>
            </w:r>
          </w:p>
        </w:tc>
        <w:tc>
          <w:tcPr>
            <w:tcW w:w="3321" w:type="dxa"/>
          </w:tcPr>
          <w:p w:rsidR="001311AD" w:rsidRDefault="001311AD" w:rsidP="00164094">
            <w:pPr>
              <w:rPr>
                <w:rFonts w:cs="Arial"/>
              </w:rPr>
            </w:pPr>
            <w:r>
              <w:rPr>
                <w:rFonts w:cs="Arial"/>
              </w:rPr>
              <w:t>EDF proposed amendments</w:t>
            </w:r>
          </w:p>
        </w:tc>
      </w:tr>
      <w:tr w:rsidR="001311AD" w:rsidTr="00164094">
        <w:tc>
          <w:tcPr>
            <w:tcW w:w="3320" w:type="dxa"/>
          </w:tcPr>
          <w:tbl>
            <w:tblPr>
              <w:tblW w:w="0" w:type="auto"/>
              <w:tblBorders>
                <w:top w:val="nil"/>
                <w:left w:val="nil"/>
                <w:bottom w:val="nil"/>
                <w:right w:val="nil"/>
              </w:tblBorders>
              <w:tblLook w:val="0000" w:firstRow="0" w:lastRow="0" w:firstColumn="0" w:lastColumn="0" w:noHBand="0" w:noVBand="0"/>
            </w:tblPr>
            <w:tblGrid>
              <w:gridCol w:w="3104"/>
            </w:tblGrid>
            <w:tr w:rsidR="008E562A" w:rsidRPr="008E562A">
              <w:trPr>
                <w:trHeight w:val="523"/>
              </w:trPr>
              <w:tc>
                <w:tcPr>
                  <w:tcW w:w="0" w:type="auto"/>
                </w:tcPr>
                <w:p w:rsidR="008E562A" w:rsidRPr="008E562A" w:rsidRDefault="008E562A" w:rsidP="008E562A">
                  <w:pPr>
                    <w:rPr>
                      <w:rFonts w:cs="Arial"/>
                    </w:rPr>
                  </w:pPr>
                  <w:r w:rsidRPr="008E562A">
                    <w:rPr>
                      <w:rFonts w:cs="Arial"/>
                    </w:rPr>
                    <w:t xml:space="preserve">(c) ensure that, upon recruitment, all new </w:t>
                  </w:r>
                  <w:r w:rsidRPr="008E562A">
                    <w:rPr>
                      <w:rFonts w:cs="Arial"/>
                      <w:b/>
                      <w:bCs/>
                      <w:i/>
                      <w:iCs/>
                    </w:rPr>
                    <w:t xml:space="preserve">employees </w:t>
                  </w:r>
                  <w:r w:rsidRPr="008E562A">
                    <w:rPr>
                      <w:rFonts w:cs="Arial"/>
                    </w:rPr>
                    <w:t xml:space="preserve">receive disability-related training and </w:t>
                  </w:r>
                  <w:r w:rsidRPr="008E562A">
                    <w:rPr>
                      <w:rFonts w:cs="Arial"/>
                      <w:b/>
                      <w:bCs/>
                      <w:i/>
                      <w:iCs/>
                    </w:rPr>
                    <w:t xml:space="preserve">that personnel </w:t>
                  </w:r>
                  <w:r w:rsidRPr="008E562A">
                    <w:rPr>
                      <w:rFonts w:cs="Arial"/>
                    </w:rPr>
                    <w:t xml:space="preserve">attend regular refresher training courses. </w:t>
                  </w:r>
                </w:p>
              </w:tc>
            </w:tr>
          </w:tbl>
          <w:p w:rsidR="001311AD" w:rsidRDefault="001311AD" w:rsidP="001311AD">
            <w:pPr>
              <w:rPr>
                <w:rFonts w:cs="Arial"/>
              </w:rPr>
            </w:pPr>
          </w:p>
        </w:tc>
        <w:tc>
          <w:tcPr>
            <w:tcW w:w="3321" w:type="dxa"/>
          </w:tcPr>
          <w:p w:rsidR="001311AD" w:rsidRPr="00B7412D" w:rsidRDefault="008E562A" w:rsidP="00164094">
            <w:pPr>
              <w:rPr>
                <w:rFonts w:cs="Arial"/>
              </w:rPr>
            </w:pPr>
            <w:r w:rsidRPr="001311AD">
              <w:rPr>
                <w:rFonts w:cs="Arial"/>
              </w:rPr>
              <w:t xml:space="preserve">(c) ensure that, upon recruitment, all new </w:t>
            </w:r>
            <w:r w:rsidRPr="001311AD">
              <w:rPr>
                <w:rFonts w:cs="Arial"/>
                <w:b/>
                <w:bCs/>
                <w:i/>
                <w:iCs/>
              </w:rPr>
              <w:t xml:space="preserve">staff who will deal directly with the travelling public </w:t>
            </w:r>
            <w:r w:rsidRPr="001311AD">
              <w:rPr>
                <w:rFonts w:cs="Arial"/>
              </w:rPr>
              <w:t xml:space="preserve">receive </w:t>
            </w:r>
            <w:r w:rsidRPr="001311AD">
              <w:rPr>
                <w:rFonts w:cs="Arial"/>
                <w:b/>
                <w:bCs/>
                <w:i/>
                <w:iCs/>
              </w:rPr>
              <w:t xml:space="preserve">an introduction to disability-related issues for passengers and the railway undertaking, and that employees who provide direct assistance </w:t>
            </w:r>
            <w:r w:rsidRPr="001311AD">
              <w:rPr>
                <w:rFonts w:cs="Arial"/>
                <w:b/>
                <w:bCs/>
                <w:i/>
                <w:iCs/>
              </w:rPr>
              <w:lastRenderedPageBreak/>
              <w:t xml:space="preserve">to passengers with reduced mobility receive </w:t>
            </w:r>
            <w:r w:rsidRPr="001311AD">
              <w:rPr>
                <w:rFonts w:cs="Arial"/>
              </w:rPr>
              <w:t>disability-related training and attend regular refresher training courses.</w:t>
            </w:r>
          </w:p>
        </w:tc>
        <w:tc>
          <w:tcPr>
            <w:tcW w:w="3321" w:type="dxa"/>
          </w:tcPr>
          <w:p w:rsidR="001311AD" w:rsidRDefault="008E562A" w:rsidP="001311AD">
            <w:pPr>
              <w:rPr>
                <w:rFonts w:cs="Arial"/>
              </w:rPr>
            </w:pPr>
            <w:r>
              <w:rPr>
                <w:rFonts w:cs="Arial"/>
              </w:rPr>
              <w:lastRenderedPageBreak/>
              <w:t>Revert to EC proposal</w:t>
            </w:r>
          </w:p>
        </w:tc>
      </w:tr>
      <w:tr w:rsidR="001311AD" w:rsidTr="00164094">
        <w:tc>
          <w:tcPr>
            <w:tcW w:w="9962" w:type="dxa"/>
            <w:gridSpan w:val="3"/>
          </w:tcPr>
          <w:p w:rsidR="001311AD" w:rsidRDefault="001311AD" w:rsidP="00164094">
            <w:pPr>
              <w:rPr>
                <w:rFonts w:cs="Arial"/>
              </w:rPr>
            </w:pPr>
            <w:r>
              <w:rPr>
                <w:rFonts w:cs="Arial"/>
              </w:rPr>
              <w:t>Justification:</w:t>
            </w:r>
          </w:p>
          <w:p w:rsidR="001311AD" w:rsidRDefault="008E562A" w:rsidP="00164094">
            <w:pPr>
              <w:rPr>
                <w:rFonts w:cs="Arial"/>
              </w:rPr>
            </w:pPr>
            <w:r w:rsidRPr="008E562A">
              <w:rPr>
                <w:rFonts w:cs="Arial"/>
              </w:rPr>
              <w:t xml:space="preserve">Many of the accessibility issues faced by persons with </w:t>
            </w:r>
            <w:proofErr w:type="gramStart"/>
            <w:r w:rsidRPr="008E562A">
              <w:rPr>
                <w:rFonts w:cs="Arial"/>
              </w:rPr>
              <w:t xml:space="preserve">disabilities </w:t>
            </w:r>
            <w:r w:rsidR="00804515">
              <w:rPr>
                <w:rFonts w:cs="Arial"/>
              </w:rPr>
              <w:t xml:space="preserve"> and</w:t>
            </w:r>
            <w:proofErr w:type="gramEnd"/>
            <w:r w:rsidR="00804515">
              <w:rPr>
                <w:rFonts w:cs="Arial"/>
              </w:rPr>
              <w:t xml:space="preserve"> persons with reduced mobility </w:t>
            </w:r>
            <w:r w:rsidRPr="008E562A">
              <w:rPr>
                <w:rFonts w:cs="Arial"/>
              </w:rPr>
              <w:t>are a direct consequence of poor awareness about disability issues among service providers. When staff are well trained it is far less likely that persons with disabilities</w:t>
            </w:r>
            <w:r w:rsidR="00804515">
              <w:rPr>
                <w:rFonts w:cs="Arial"/>
              </w:rPr>
              <w:t xml:space="preserve"> and persons with reduced mobility</w:t>
            </w:r>
            <w:r w:rsidRPr="008E562A">
              <w:rPr>
                <w:rFonts w:cs="Arial"/>
              </w:rPr>
              <w:t xml:space="preserve"> will experience poor service. Moreover, staff training ensures that all persons with disabilities and persons with reduced mobility are treated with dignity and respect.</w:t>
            </w:r>
          </w:p>
          <w:p w:rsidR="001311AD" w:rsidRDefault="001311AD" w:rsidP="00164094">
            <w:pPr>
              <w:rPr>
                <w:rFonts w:cs="Arial"/>
              </w:rPr>
            </w:pPr>
          </w:p>
        </w:tc>
      </w:tr>
    </w:tbl>
    <w:p w:rsidR="001311AD" w:rsidRDefault="001311AD" w:rsidP="004F1919">
      <w:pPr>
        <w:rPr>
          <w:rFonts w:cs="Arial"/>
        </w:rPr>
      </w:pPr>
    </w:p>
    <w:p w:rsidR="009E2766" w:rsidRDefault="009E2766" w:rsidP="00EA2A20">
      <w:pPr>
        <w:pStyle w:val="Heading2"/>
      </w:pPr>
      <w:bookmarkStart w:id="42" w:name="_Toc258892"/>
      <w:r>
        <w:t>Article 26 – 1 – d</w:t>
      </w:r>
      <w:bookmarkEnd w:id="42"/>
    </w:p>
    <w:tbl>
      <w:tblPr>
        <w:tblStyle w:val="TableGrid"/>
        <w:tblW w:w="0" w:type="auto"/>
        <w:tblLook w:val="04A0" w:firstRow="1" w:lastRow="0" w:firstColumn="1" w:lastColumn="0" w:noHBand="0" w:noVBand="1"/>
      </w:tblPr>
      <w:tblGrid>
        <w:gridCol w:w="3320"/>
        <w:gridCol w:w="3321"/>
        <w:gridCol w:w="3321"/>
      </w:tblGrid>
      <w:tr w:rsidR="009E2766" w:rsidTr="00164094">
        <w:tc>
          <w:tcPr>
            <w:tcW w:w="3320" w:type="dxa"/>
          </w:tcPr>
          <w:p w:rsidR="009E2766" w:rsidRDefault="009E2766" w:rsidP="00164094">
            <w:pPr>
              <w:rPr>
                <w:rFonts w:cs="Arial"/>
              </w:rPr>
            </w:pPr>
            <w:r>
              <w:rPr>
                <w:rFonts w:cs="Arial"/>
              </w:rPr>
              <w:t>Commission proposal</w:t>
            </w:r>
          </w:p>
        </w:tc>
        <w:tc>
          <w:tcPr>
            <w:tcW w:w="3321" w:type="dxa"/>
          </w:tcPr>
          <w:p w:rsidR="009E2766" w:rsidRDefault="009E2766" w:rsidP="00164094">
            <w:pPr>
              <w:rPr>
                <w:rFonts w:cs="Arial"/>
              </w:rPr>
            </w:pPr>
            <w:r>
              <w:rPr>
                <w:rFonts w:cs="Arial"/>
              </w:rPr>
              <w:t>EP amendments</w:t>
            </w:r>
          </w:p>
        </w:tc>
        <w:tc>
          <w:tcPr>
            <w:tcW w:w="3321" w:type="dxa"/>
          </w:tcPr>
          <w:p w:rsidR="009E2766" w:rsidRDefault="009E2766" w:rsidP="00164094">
            <w:pPr>
              <w:rPr>
                <w:rFonts w:cs="Arial"/>
              </w:rPr>
            </w:pPr>
            <w:r>
              <w:rPr>
                <w:rFonts w:cs="Arial"/>
              </w:rPr>
              <w:t>EDF proposed amendments</w:t>
            </w:r>
          </w:p>
        </w:tc>
      </w:tr>
      <w:tr w:rsidR="009E2766" w:rsidTr="00164094">
        <w:tc>
          <w:tcPr>
            <w:tcW w:w="3320" w:type="dxa"/>
          </w:tcPr>
          <w:p w:rsidR="009E2766" w:rsidRPr="009E2766" w:rsidRDefault="009E2766" w:rsidP="009E2766">
            <w:pPr>
              <w:rPr>
                <w:rFonts w:cs="Arial"/>
              </w:rPr>
            </w:pPr>
            <w:r>
              <w:rPr>
                <w:rFonts w:cs="Arial"/>
              </w:rPr>
              <w:t>(d</w:t>
            </w:r>
            <w:r w:rsidRPr="009E2766">
              <w:rPr>
                <w:rFonts w:cs="Arial"/>
              </w:rPr>
              <w:t xml:space="preserve">) </w:t>
            </w:r>
            <w:r w:rsidRPr="009E2766">
              <w:rPr>
                <w:rFonts w:cs="Arial"/>
                <w:b/>
                <w:i/>
              </w:rPr>
              <w:t>accept upon request</w:t>
            </w:r>
            <w:r w:rsidRPr="009E2766">
              <w:rPr>
                <w:rFonts w:cs="Arial"/>
              </w:rPr>
              <w:t xml:space="preserve"> the participation, in the training, of employees with disabilities, passengers with disabilities and</w:t>
            </w:r>
            <w:r w:rsidRPr="009E2766">
              <w:rPr>
                <w:rFonts w:cs="Arial"/>
                <w:b/>
                <w:i/>
              </w:rPr>
              <w:t xml:space="preserve"> </w:t>
            </w:r>
            <w:r w:rsidRPr="009E2766">
              <w:rPr>
                <w:rFonts w:cs="Arial"/>
              </w:rPr>
              <w:t>with reduced mobility</w:t>
            </w:r>
            <w:r w:rsidRPr="009E2766">
              <w:rPr>
                <w:rFonts w:cs="Arial"/>
                <w:b/>
                <w:i/>
              </w:rPr>
              <w:t xml:space="preserve">, and/or organisations representing them. </w:t>
            </w:r>
          </w:p>
          <w:p w:rsidR="009E2766" w:rsidRDefault="009E2766" w:rsidP="009E2766">
            <w:pPr>
              <w:rPr>
                <w:rFonts w:cs="Arial"/>
              </w:rPr>
            </w:pPr>
          </w:p>
        </w:tc>
        <w:tc>
          <w:tcPr>
            <w:tcW w:w="3321" w:type="dxa"/>
          </w:tcPr>
          <w:tbl>
            <w:tblPr>
              <w:tblW w:w="0" w:type="auto"/>
              <w:tblBorders>
                <w:top w:val="nil"/>
                <w:left w:val="nil"/>
                <w:bottom w:val="nil"/>
                <w:right w:val="nil"/>
              </w:tblBorders>
              <w:tblLook w:val="0000" w:firstRow="0" w:lastRow="0" w:firstColumn="0" w:lastColumn="0" w:noHBand="0" w:noVBand="0"/>
            </w:tblPr>
            <w:tblGrid>
              <w:gridCol w:w="3105"/>
            </w:tblGrid>
            <w:tr w:rsidR="009E2766" w:rsidRPr="009E2766">
              <w:trPr>
                <w:trHeight w:val="799"/>
              </w:trPr>
              <w:tc>
                <w:tcPr>
                  <w:tcW w:w="0" w:type="auto"/>
                </w:tcPr>
                <w:p w:rsidR="009E2766" w:rsidRPr="009E2766" w:rsidRDefault="009E2766" w:rsidP="009E2766">
                  <w:pPr>
                    <w:rPr>
                      <w:rFonts w:cs="Arial"/>
                    </w:rPr>
                  </w:pPr>
                  <w:r w:rsidRPr="009E2766">
                    <w:rPr>
                      <w:rFonts w:cs="Arial"/>
                    </w:rPr>
                    <w:t xml:space="preserve">(d) </w:t>
                  </w:r>
                  <w:r w:rsidRPr="009E2766">
                    <w:rPr>
                      <w:rFonts w:cs="Arial"/>
                      <w:b/>
                      <w:bCs/>
                      <w:i/>
                      <w:iCs/>
                    </w:rPr>
                    <w:t xml:space="preserve">may accept </w:t>
                  </w:r>
                  <w:r w:rsidRPr="009E2766">
                    <w:rPr>
                      <w:rFonts w:cs="Arial"/>
                    </w:rPr>
                    <w:t xml:space="preserve">the participation, in the training, of employees with disabilities, </w:t>
                  </w:r>
                  <w:r w:rsidRPr="009E2766">
                    <w:rPr>
                      <w:rFonts w:cs="Arial"/>
                      <w:b/>
                      <w:bCs/>
                      <w:i/>
                      <w:iCs/>
                    </w:rPr>
                    <w:t xml:space="preserve">and consider the participation of </w:t>
                  </w:r>
                  <w:r w:rsidRPr="009E2766">
                    <w:rPr>
                      <w:rFonts w:cs="Arial"/>
                    </w:rPr>
                    <w:t xml:space="preserve">passengers with disabilities and with reduced mobility, </w:t>
                  </w:r>
                  <w:r w:rsidRPr="009E2766">
                    <w:rPr>
                      <w:rFonts w:cs="Arial"/>
                      <w:b/>
                      <w:bCs/>
                      <w:i/>
                      <w:iCs/>
                    </w:rPr>
                    <w:t>and/or organisations representing them</w:t>
                  </w:r>
                  <w:r w:rsidRPr="009E2766">
                    <w:rPr>
                      <w:rFonts w:cs="Arial"/>
                    </w:rPr>
                    <w:t xml:space="preserve">. </w:t>
                  </w:r>
                </w:p>
              </w:tc>
            </w:tr>
          </w:tbl>
          <w:p w:rsidR="009E2766" w:rsidRPr="00B7412D" w:rsidRDefault="009E2766" w:rsidP="00164094">
            <w:pPr>
              <w:rPr>
                <w:rFonts w:cs="Arial"/>
              </w:rPr>
            </w:pPr>
          </w:p>
        </w:tc>
        <w:tc>
          <w:tcPr>
            <w:tcW w:w="3321" w:type="dxa"/>
          </w:tcPr>
          <w:p w:rsidR="009E2766" w:rsidRPr="009E2766" w:rsidRDefault="009E2766" w:rsidP="009E2766">
            <w:pPr>
              <w:rPr>
                <w:rFonts w:cs="Arial"/>
              </w:rPr>
            </w:pPr>
            <w:r w:rsidRPr="009E2766">
              <w:rPr>
                <w:rFonts w:cs="Arial"/>
              </w:rPr>
              <w:t xml:space="preserve">(c) </w:t>
            </w:r>
            <w:r w:rsidR="00804515">
              <w:rPr>
                <w:rFonts w:cs="Arial"/>
                <w:b/>
                <w:i/>
              </w:rPr>
              <w:t>seek to ensure</w:t>
            </w:r>
            <w:r w:rsidRPr="009E2766">
              <w:rPr>
                <w:rFonts w:cs="Arial"/>
              </w:rPr>
              <w:t xml:space="preserve"> the participation, in the training, of employees with disabilities, </w:t>
            </w:r>
            <w:r w:rsidRPr="009E2766">
              <w:rPr>
                <w:rFonts w:cs="Arial"/>
                <w:b/>
              </w:rPr>
              <w:t>as well as</w:t>
            </w:r>
            <w:r w:rsidRPr="009E2766">
              <w:rPr>
                <w:rFonts w:cs="Arial"/>
              </w:rPr>
              <w:t xml:space="preserve"> passengers with disabilitie</w:t>
            </w:r>
            <w:r>
              <w:rPr>
                <w:rFonts w:cs="Arial"/>
              </w:rPr>
              <w:t xml:space="preserve">s and with reduced mobility, and/or organisations representing </w:t>
            </w:r>
            <w:proofErr w:type="gramStart"/>
            <w:r>
              <w:rPr>
                <w:rFonts w:cs="Arial"/>
              </w:rPr>
              <w:t>them..</w:t>
            </w:r>
            <w:proofErr w:type="gramEnd"/>
          </w:p>
          <w:p w:rsidR="009E2766" w:rsidRDefault="009E2766" w:rsidP="009E2766">
            <w:pPr>
              <w:rPr>
                <w:rFonts w:cs="Arial"/>
              </w:rPr>
            </w:pPr>
          </w:p>
        </w:tc>
      </w:tr>
      <w:tr w:rsidR="009E2766" w:rsidRPr="005442CD" w:rsidTr="00164094">
        <w:tc>
          <w:tcPr>
            <w:tcW w:w="9962" w:type="dxa"/>
            <w:gridSpan w:val="3"/>
          </w:tcPr>
          <w:p w:rsidR="009E2766" w:rsidRPr="00CF20D8" w:rsidRDefault="009E2766" w:rsidP="00164094">
            <w:pPr>
              <w:rPr>
                <w:rFonts w:cs="Arial"/>
              </w:rPr>
            </w:pPr>
            <w:r w:rsidRPr="00CF20D8">
              <w:rPr>
                <w:rFonts w:cs="Arial"/>
              </w:rPr>
              <w:t>Justification:</w:t>
            </w:r>
          </w:p>
          <w:p w:rsidR="009E2766" w:rsidRPr="005442CD" w:rsidRDefault="009E2766" w:rsidP="00164094">
            <w:pPr>
              <w:rPr>
                <w:rFonts w:cs="Arial"/>
              </w:rPr>
            </w:pPr>
          </w:p>
          <w:p w:rsidR="009E2766" w:rsidRPr="005442CD" w:rsidRDefault="009E2766" w:rsidP="00164094">
            <w:pPr>
              <w:rPr>
                <w:rFonts w:cs="Arial"/>
              </w:rPr>
            </w:pPr>
            <w:r w:rsidRPr="005442CD">
              <w:rPr>
                <w:rFonts w:cs="Arial"/>
              </w:rPr>
              <w:t>Disabled Persons’ Organisations (DPOs) should be involved in disability-related training, as required by the UNCRPD.</w:t>
            </w:r>
          </w:p>
          <w:p w:rsidR="000048B2" w:rsidRPr="005442CD" w:rsidRDefault="000048B2" w:rsidP="00164094">
            <w:pPr>
              <w:rPr>
                <w:rFonts w:cs="Arial"/>
              </w:rPr>
            </w:pPr>
          </w:p>
          <w:p w:rsidR="000048B2" w:rsidRPr="00CF20D8" w:rsidRDefault="000048B2" w:rsidP="00164094">
            <w:pPr>
              <w:rPr>
                <w:rFonts w:cs="Arial"/>
              </w:rPr>
            </w:pPr>
            <w:r w:rsidRPr="005442CD">
              <w:rPr>
                <w:rFonts w:cs="Arial"/>
              </w:rPr>
              <w:t>Persons with disabilities and persons with reduced mobility know best what their</w:t>
            </w:r>
            <w:r w:rsidRPr="00CF20D8">
              <w:rPr>
                <w:rFonts w:cs="Arial"/>
              </w:rPr>
              <w:t xml:space="preserve"> access needs are, </w:t>
            </w:r>
            <w:proofErr w:type="gramStart"/>
            <w:r w:rsidRPr="00CF20D8">
              <w:rPr>
                <w:rFonts w:cs="Arial"/>
              </w:rPr>
              <w:t>therefore</w:t>
            </w:r>
            <w:proofErr w:type="gramEnd"/>
            <w:r w:rsidRPr="00CF20D8">
              <w:rPr>
                <w:rFonts w:cs="Arial"/>
              </w:rPr>
              <w:t xml:space="preserve"> they are </w:t>
            </w:r>
            <w:r w:rsidRPr="005442CD">
              <w:rPr>
                <w:rFonts w:cs="Arial"/>
              </w:rPr>
              <w:t xml:space="preserve">experts by experience and can provide valuable information on how to improve services as regards accessibility. This will ensure better trained and more aware staff, which will minimise any risk of injury of the passenger being assisted, or loss or damage caused to their mobility equipment or service animal. Of course, the rights, dignity and comfort of passengers are absolute priority but also from business point of view better adequate disability-related training makes a lot of sense, as service providers would avoid risk of damage or injury to passengers and equipment, hence financial compensations they would have to pay for those. </w:t>
            </w:r>
          </w:p>
        </w:tc>
      </w:tr>
    </w:tbl>
    <w:p w:rsidR="009E2766" w:rsidRPr="005442CD" w:rsidRDefault="009E2766" w:rsidP="004F1919">
      <w:pPr>
        <w:rPr>
          <w:rFonts w:cs="Arial"/>
        </w:rPr>
      </w:pPr>
    </w:p>
    <w:p w:rsidR="00FC0D74" w:rsidRDefault="00FC0D74" w:rsidP="00EA2A20">
      <w:pPr>
        <w:pStyle w:val="Heading2"/>
      </w:pPr>
      <w:bookmarkStart w:id="43" w:name="_Toc258893"/>
      <w:r>
        <w:t>Article 26 – 1 – e (new)</w:t>
      </w:r>
      <w:bookmarkEnd w:id="43"/>
    </w:p>
    <w:tbl>
      <w:tblPr>
        <w:tblStyle w:val="TableGrid"/>
        <w:tblW w:w="0" w:type="auto"/>
        <w:tblLook w:val="04A0" w:firstRow="1" w:lastRow="0" w:firstColumn="1" w:lastColumn="0" w:noHBand="0" w:noVBand="1"/>
      </w:tblPr>
      <w:tblGrid>
        <w:gridCol w:w="3320"/>
        <w:gridCol w:w="3321"/>
        <w:gridCol w:w="3321"/>
      </w:tblGrid>
      <w:tr w:rsidR="001311AD" w:rsidTr="00164094">
        <w:tc>
          <w:tcPr>
            <w:tcW w:w="3320" w:type="dxa"/>
          </w:tcPr>
          <w:p w:rsidR="001311AD" w:rsidRDefault="001311AD" w:rsidP="00164094">
            <w:pPr>
              <w:rPr>
                <w:rFonts w:cs="Arial"/>
              </w:rPr>
            </w:pPr>
            <w:r>
              <w:rPr>
                <w:rFonts w:cs="Arial"/>
              </w:rPr>
              <w:t>Commission proposal</w:t>
            </w:r>
          </w:p>
        </w:tc>
        <w:tc>
          <w:tcPr>
            <w:tcW w:w="3321" w:type="dxa"/>
          </w:tcPr>
          <w:p w:rsidR="001311AD" w:rsidRDefault="001311AD" w:rsidP="00164094">
            <w:pPr>
              <w:rPr>
                <w:rFonts w:cs="Arial"/>
              </w:rPr>
            </w:pPr>
            <w:r>
              <w:rPr>
                <w:rFonts w:cs="Arial"/>
              </w:rPr>
              <w:t>EP amendments</w:t>
            </w:r>
          </w:p>
        </w:tc>
        <w:tc>
          <w:tcPr>
            <w:tcW w:w="3321" w:type="dxa"/>
          </w:tcPr>
          <w:p w:rsidR="001311AD" w:rsidRDefault="001311AD" w:rsidP="00164094">
            <w:pPr>
              <w:rPr>
                <w:rFonts w:cs="Arial"/>
              </w:rPr>
            </w:pPr>
            <w:r>
              <w:rPr>
                <w:rFonts w:cs="Arial"/>
              </w:rPr>
              <w:t>EDF proposed amendments</w:t>
            </w:r>
          </w:p>
        </w:tc>
      </w:tr>
      <w:tr w:rsidR="001311AD" w:rsidTr="00164094">
        <w:tc>
          <w:tcPr>
            <w:tcW w:w="3320" w:type="dxa"/>
          </w:tcPr>
          <w:p w:rsidR="001311AD" w:rsidRDefault="00FC0D74" w:rsidP="00164094">
            <w:pPr>
              <w:rPr>
                <w:rFonts w:cs="Arial"/>
              </w:rPr>
            </w:pPr>
            <w:r>
              <w:rPr>
                <w:rFonts w:cs="Arial"/>
              </w:rPr>
              <w:t>N/A</w:t>
            </w:r>
          </w:p>
        </w:tc>
        <w:tc>
          <w:tcPr>
            <w:tcW w:w="3321" w:type="dxa"/>
          </w:tcPr>
          <w:p w:rsidR="001311AD" w:rsidRPr="00B7412D" w:rsidRDefault="00FC0D74" w:rsidP="00164094">
            <w:pPr>
              <w:rPr>
                <w:rFonts w:cs="Arial"/>
              </w:rPr>
            </w:pPr>
            <w:r>
              <w:rPr>
                <w:rFonts w:cs="Arial"/>
              </w:rPr>
              <w:t>N/A</w:t>
            </w:r>
          </w:p>
        </w:tc>
        <w:tc>
          <w:tcPr>
            <w:tcW w:w="3321" w:type="dxa"/>
          </w:tcPr>
          <w:p w:rsidR="001311AD" w:rsidRPr="00FC0D74" w:rsidRDefault="00FC0D74" w:rsidP="00164094">
            <w:pPr>
              <w:rPr>
                <w:rFonts w:cs="Arial"/>
              </w:rPr>
            </w:pPr>
            <w:r w:rsidRPr="00FC0D74">
              <w:rPr>
                <w:rFonts w:cs="Arial"/>
                <w:b/>
              </w:rPr>
              <w:t xml:space="preserve">(new) Disability-related training courses </w:t>
            </w:r>
            <w:r w:rsidRPr="00FC0D74">
              <w:rPr>
                <w:rFonts w:cs="Arial"/>
                <w:b/>
              </w:rPr>
              <w:lastRenderedPageBreak/>
              <w:t>mentioned in paragraphs (a), (b) and (c) shall meet the specifications set out in annex VI</w:t>
            </w:r>
          </w:p>
        </w:tc>
      </w:tr>
      <w:tr w:rsidR="001311AD" w:rsidTr="00164094">
        <w:tc>
          <w:tcPr>
            <w:tcW w:w="9962" w:type="dxa"/>
            <w:gridSpan w:val="3"/>
          </w:tcPr>
          <w:p w:rsidR="001311AD" w:rsidRDefault="001311AD" w:rsidP="00164094">
            <w:pPr>
              <w:rPr>
                <w:rFonts w:cs="Arial"/>
              </w:rPr>
            </w:pPr>
            <w:r>
              <w:rPr>
                <w:rFonts w:cs="Arial"/>
              </w:rPr>
              <w:lastRenderedPageBreak/>
              <w:t>Justification:</w:t>
            </w:r>
          </w:p>
          <w:p w:rsidR="001311AD" w:rsidRDefault="00FC0D74" w:rsidP="00164094">
            <w:pPr>
              <w:rPr>
                <w:rFonts w:cs="Arial"/>
              </w:rPr>
            </w:pPr>
            <w:r w:rsidRPr="00FC0D74">
              <w:rPr>
                <w:rFonts w:cs="Arial"/>
              </w:rPr>
              <w:t>It is essential to have detailed specifications for disability-related training, as is the case in Regulation 181/2011 on passenger rights in bus and coach travel. While many railway undertakings already organize such trainings, minimum requirements should be harmonised in order to ensure a consistent level of service provision for passengers with disabilities across all Member States. This is an essential and logical addition in the recast of this Regulation; it will ensure consistency of passenger rights across modes of transport. The new proposed annex VI is adapted from Regulation 181/2011.</w:t>
            </w:r>
          </w:p>
          <w:p w:rsidR="001311AD" w:rsidRDefault="001311AD" w:rsidP="00164094">
            <w:pPr>
              <w:rPr>
                <w:rFonts w:cs="Arial"/>
              </w:rPr>
            </w:pPr>
          </w:p>
        </w:tc>
      </w:tr>
    </w:tbl>
    <w:p w:rsidR="001311AD" w:rsidRDefault="001311AD" w:rsidP="004F1919">
      <w:pPr>
        <w:rPr>
          <w:rFonts w:cs="Arial"/>
        </w:rPr>
      </w:pPr>
    </w:p>
    <w:p w:rsidR="00B239A8" w:rsidRDefault="00B239A8" w:rsidP="00B239A8">
      <w:pPr>
        <w:pStyle w:val="Heading2"/>
      </w:pPr>
      <w:bookmarkStart w:id="44" w:name="_Toc258894"/>
      <w:r>
        <w:t>Article 28 – 1</w:t>
      </w:r>
      <w:bookmarkEnd w:id="44"/>
    </w:p>
    <w:tbl>
      <w:tblPr>
        <w:tblStyle w:val="TableGrid"/>
        <w:tblW w:w="0" w:type="auto"/>
        <w:tblLook w:val="04A0" w:firstRow="1" w:lastRow="0" w:firstColumn="1" w:lastColumn="0" w:noHBand="0" w:noVBand="1"/>
      </w:tblPr>
      <w:tblGrid>
        <w:gridCol w:w="3320"/>
        <w:gridCol w:w="3321"/>
        <w:gridCol w:w="3321"/>
      </w:tblGrid>
      <w:tr w:rsidR="00B239A8" w:rsidTr="00FE1A24">
        <w:tc>
          <w:tcPr>
            <w:tcW w:w="3320" w:type="dxa"/>
          </w:tcPr>
          <w:p w:rsidR="00B239A8" w:rsidRDefault="00B239A8" w:rsidP="00FE1A24">
            <w:pPr>
              <w:rPr>
                <w:rFonts w:cs="Arial"/>
              </w:rPr>
            </w:pPr>
            <w:r>
              <w:rPr>
                <w:rFonts w:cs="Arial"/>
              </w:rPr>
              <w:t>Commission proposal</w:t>
            </w:r>
          </w:p>
        </w:tc>
        <w:tc>
          <w:tcPr>
            <w:tcW w:w="3321" w:type="dxa"/>
          </w:tcPr>
          <w:p w:rsidR="00B239A8" w:rsidRDefault="00B239A8" w:rsidP="00FE1A24">
            <w:pPr>
              <w:rPr>
                <w:rFonts w:cs="Arial"/>
              </w:rPr>
            </w:pPr>
            <w:r>
              <w:rPr>
                <w:rFonts w:cs="Arial"/>
              </w:rPr>
              <w:t>EP amendments</w:t>
            </w:r>
          </w:p>
        </w:tc>
        <w:tc>
          <w:tcPr>
            <w:tcW w:w="3321" w:type="dxa"/>
          </w:tcPr>
          <w:p w:rsidR="00B239A8" w:rsidRDefault="00B239A8" w:rsidP="00FE1A24">
            <w:pPr>
              <w:rPr>
                <w:rFonts w:cs="Arial"/>
              </w:rPr>
            </w:pPr>
            <w:r>
              <w:rPr>
                <w:rFonts w:cs="Arial"/>
              </w:rPr>
              <w:t>EDF proposed amendments</w:t>
            </w:r>
          </w:p>
        </w:tc>
      </w:tr>
      <w:tr w:rsidR="00B239A8" w:rsidTr="00FE1A24">
        <w:tc>
          <w:tcPr>
            <w:tcW w:w="3320" w:type="dxa"/>
          </w:tcPr>
          <w:p w:rsidR="00B239A8" w:rsidRPr="00FE1A24" w:rsidRDefault="00B239A8" w:rsidP="005442CD">
            <w:pPr>
              <w:pStyle w:val="Default"/>
              <w:rPr>
                <w:rFonts w:cs="Arial"/>
              </w:rPr>
            </w:pPr>
            <w:r w:rsidRPr="005442CD">
              <w:rPr>
                <w:rFonts w:ascii="Arial" w:hAnsi="Arial" w:cs="Arial"/>
              </w:rPr>
              <w:t xml:space="preserve">1. All railway undertakings, ticket vendors, station managers </w:t>
            </w:r>
            <w:r w:rsidRPr="005442CD">
              <w:rPr>
                <w:rFonts w:ascii="Arial" w:hAnsi="Arial" w:cs="Arial"/>
                <w:b/>
                <w:bCs/>
                <w:i/>
                <w:iCs/>
              </w:rPr>
              <w:t xml:space="preserve">and infrastructure managers of stations handling more than 10 000 passengers per day on average over a year shall each </w:t>
            </w:r>
            <w:r w:rsidRPr="005442CD">
              <w:rPr>
                <w:rFonts w:ascii="Arial" w:hAnsi="Arial" w:cs="Arial"/>
              </w:rPr>
              <w:t xml:space="preserve">set up a complaint-handling mechanism for the rights and obligations covered in this Regulation in their respective field of responsibility. They shall make their contact details and working language(s) widely known to passengers. </w:t>
            </w:r>
          </w:p>
        </w:tc>
        <w:tc>
          <w:tcPr>
            <w:tcW w:w="3321" w:type="dxa"/>
          </w:tcPr>
          <w:p w:rsidR="00B239A8" w:rsidRPr="00FE1A24" w:rsidRDefault="00B239A8" w:rsidP="005442CD">
            <w:pPr>
              <w:pStyle w:val="Default"/>
              <w:rPr>
                <w:rFonts w:cs="Arial"/>
              </w:rPr>
            </w:pPr>
            <w:r w:rsidRPr="005442CD">
              <w:rPr>
                <w:rFonts w:ascii="Arial" w:hAnsi="Arial" w:cs="Arial"/>
              </w:rPr>
              <w:t xml:space="preserve">1. All railway undertakings, ticket vendors and stations managers </w:t>
            </w:r>
            <w:r w:rsidRPr="005442CD">
              <w:rPr>
                <w:rFonts w:ascii="Arial" w:hAnsi="Arial" w:cs="Arial"/>
                <w:b/>
                <w:bCs/>
                <w:i/>
                <w:iCs/>
              </w:rPr>
              <w:t xml:space="preserve">shall set </w:t>
            </w:r>
            <w:r w:rsidRPr="005442CD">
              <w:rPr>
                <w:rFonts w:ascii="Arial" w:hAnsi="Arial" w:cs="Arial"/>
              </w:rPr>
              <w:t xml:space="preserve">up a complaint-handling mechanism for the rights and obligations covered in this Regulation in their respective field of responsibility. They shall make their contact details and working language(s) widely known to passengers. </w:t>
            </w:r>
            <w:r w:rsidRPr="005442CD">
              <w:rPr>
                <w:rFonts w:ascii="Arial" w:hAnsi="Arial" w:cs="Arial"/>
                <w:b/>
                <w:bCs/>
                <w:i/>
                <w:iCs/>
              </w:rPr>
              <w:t xml:space="preserve">Passengers should be able to file complaints in the official language(s) of the Member State in which the respective railway undertaking, ticket vendor and station manager are established and in any event in English. </w:t>
            </w:r>
          </w:p>
        </w:tc>
        <w:tc>
          <w:tcPr>
            <w:tcW w:w="3321" w:type="dxa"/>
          </w:tcPr>
          <w:p w:rsidR="00B239A8" w:rsidRPr="00B239A8" w:rsidRDefault="00B239A8" w:rsidP="00B239A8">
            <w:pPr>
              <w:rPr>
                <w:rFonts w:cs="Arial"/>
              </w:rPr>
            </w:pPr>
            <w:r w:rsidRPr="00B239A8">
              <w:rPr>
                <w:rFonts w:cs="Arial"/>
              </w:rPr>
              <w:t xml:space="preserve">1. All railway undertakings, ticket vendors and stations managers </w:t>
            </w:r>
            <w:r w:rsidRPr="005442CD">
              <w:rPr>
                <w:rFonts w:cs="Arial"/>
                <w:b/>
                <w:bCs/>
                <w:iCs/>
              </w:rPr>
              <w:t xml:space="preserve">shall set </w:t>
            </w:r>
            <w:r w:rsidRPr="00B239A8">
              <w:rPr>
                <w:rFonts w:cs="Arial"/>
              </w:rPr>
              <w:t xml:space="preserve">up </w:t>
            </w:r>
            <w:r w:rsidRPr="005442CD">
              <w:rPr>
                <w:rFonts w:cs="Arial"/>
                <w:b/>
                <w:i/>
              </w:rPr>
              <w:t>an accessible</w:t>
            </w:r>
            <w:r w:rsidRPr="00B239A8">
              <w:rPr>
                <w:rFonts w:cs="Arial"/>
              </w:rPr>
              <w:t xml:space="preserve"> complaint-handling mechanism for the rights and obligations covered in this Regulation in their respective field of responsibility. They shall make their contact details and working language(s) widely known to passengers</w:t>
            </w:r>
            <w:r>
              <w:rPr>
                <w:rFonts w:cs="Arial"/>
              </w:rPr>
              <w:t xml:space="preserve"> </w:t>
            </w:r>
            <w:r>
              <w:rPr>
                <w:rFonts w:cs="Arial"/>
                <w:b/>
                <w:i/>
              </w:rPr>
              <w:t>in accessible format</w:t>
            </w:r>
            <w:r w:rsidRPr="00B239A8">
              <w:rPr>
                <w:rFonts w:cs="Arial"/>
              </w:rPr>
              <w:t xml:space="preserve">. </w:t>
            </w:r>
            <w:r w:rsidRPr="005442CD">
              <w:rPr>
                <w:rFonts w:cs="Arial"/>
                <w:b/>
                <w:bCs/>
                <w:iCs/>
              </w:rPr>
              <w:t>Passengers should be able to file complaints in the official language(s) of the Member State in which the respective railway undertaking, ticket vendor and station manager are established</w:t>
            </w:r>
            <w:r>
              <w:rPr>
                <w:rFonts w:cs="Arial"/>
                <w:b/>
                <w:bCs/>
                <w:iCs/>
              </w:rPr>
              <w:t xml:space="preserve">, </w:t>
            </w:r>
            <w:r>
              <w:rPr>
                <w:rFonts w:cs="Arial"/>
                <w:b/>
                <w:bCs/>
                <w:i/>
                <w:iCs/>
              </w:rPr>
              <w:t>in the language(s) of the Member State the passenger is resident of,</w:t>
            </w:r>
            <w:r w:rsidRPr="005442CD">
              <w:rPr>
                <w:rFonts w:cs="Arial"/>
                <w:b/>
                <w:bCs/>
                <w:iCs/>
              </w:rPr>
              <w:t xml:space="preserve"> and in any event in English. </w:t>
            </w:r>
          </w:p>
        </w:tc>
      </w:tr>
      <w:tr w:rsidR="00B239A8" w:rsidTr="00FE1A24">
        <w:tc>
          <w:tcPr>
            <w:tcW w:w="9962" w:type="dxa"/>
            <w:gridSpan w:val="3"/>
          </w:tcPr>
          <w:p w:rsidR="00B239A8" w:rsidRDefault="00B239A8" w:rsidP="00FE1A24">
            <w:pPr>
              <w:rPr>
                <w:rFonts w:cs="Arial"/>
              </w:rPr>
            </w:pPr>
            <w:r>
              <w:rPr>
                <w:rFonts w:cs="Arial"/>
              </w:rPr>
              <w:t>Justification:</w:t>
            </w:r>
          </w:p>
          <w:p w:rsidR="00B239A8" w:rsidRDefault="00B239A8" w:rsidP="00FE1A24">
            <w:pPr>
              <w:rPr>
                <w:rFonts w:cs="Arial"/>
              </w:rPr>
            </w:pPr>
          </w:p>
          <w:p w:rsidR="00B239A8" w:rsidRDefault="00B239A8" w:rsidP="00FE1A24">
            <w:pPr>
              <w:rPr>
                <w:rFonts w:cs="Arial"/>
              </w:rPr>
            </w:pPr>
            <w:r>
              <w:rPr>
                <w:rFonts w:cs="Arial"/>
              </w:rPr>
              <w:t xml:space="preserve">EDF fully supports the creation of a standardised complaint form but it should be fully accessible for persons with disabilities, e.g. to be able to be read by screen-readers for visually impaired persons. </w:t>
            </w:r>
          </w:p>
        </w:tc>
      </w:tr>
    </w:tbl>
    <w:p w:rsidR="001311AD" w:rsidRDefault="001311AD" w:rsidP="004F1919">
      <w:pPr>
        <w:rPr>
          <w:rFonts w:cs="Arial"/>
        </w:rPr>
      </w:pPr>
    </w:p>
    <w:p w:rsidR="00B239A8" w:rsidRDefault="00B239A8" w:rsidP="00B239A8">
      <w:pPr>
        <w:pStyle w:val="Heading2"/>
      </w:pPr>
      <w:bookmarkStart w:id="45" w:name="_Toc258895"/>
      <w:r>
        <w:t>Article 28 – 2</w:t>
      </w:r>
      <w:bookmarkEnd w:id="45"/>
    </w:p>
    <w:tbl>
      <w:tblPr>
        <w:tblStyle w:val="TableGrid"/>
        <w:tblW w:w="0" w:type="auto"/>
        <w:tblLook w:val="04A0" w:firstRow="1" w:lastRow="0" w:firstColumn="1" w:lastColumn="0" w:noHBand="0" w:noVBand="1"/>
      </w:tblPr>
      <w:tblGrid>
        <w:gridCol w:w="3320"/>
        <w:gridCol w:w="3321"/>
        <w:gridCol w:w="3321"/>
      </w:tblGrid>
      <w:tr w:rsidR="00B239A8" w:rsidTr="00FE1A24">
        <w:tc>
          <w:tcPr>
            <w:tcW w:w="3320" w:type="dxa"/>
          </w:tcPr>
          <w:p w:rsidR="00B239A8" w:rsidRDefault="00B239A8" w:rsidP="00FE1A24">
            <w:pPr>
              <w:rPr>
                <w:rFonts w:cs="Arial"/>
              </w:rPr>
            </w:pPr>
            <w:r>
              <w:rPr>
                <w:rFonts w:cs="Arial"/>
              </w:rPr>
              <w:t>Commission proposal</w:t>
            </w:r>
          </w:p>
        </w:tc>
        <w:tc>
          <w:tcPr>
            <w:tcW w:w="3321" w:type="dxa"/>
          </w:tcPr>
          <w:p w:rsidR="00B239A8" w:rsidRDefault="00B239A8" w:rsidP="00FE1A24">
            <w:pPr>
              <w:rPr>
                <w:rFonts w:cs="Arial"/>
              </w:rPr>
            </w:pPr>
            <w:r>
              <w:rPr>
                <w:rFonts w:cs="Arial"/>
              </w:rPr>
              <w:t>EP amendments</w:t>
            </w:r>
          </w:p>
        </w:tc>
        <w:tc>
          <w:tcPr>
            <w:tcW w:w="3321" w:type="dxa"/>
          </w:tcPr>
          <w:p w:rsidR="00B239A8" w:rsidRDefault="00B239A8" w:rsidP="00FE1A24">
            <w:pPr>
              <w:rPr>
                <w:rFonts w:cs="Arial"/>
              </w:rPr>
            </w:pPr>
            <w:r>
              <w:rPr>
                <w:rFonts w:cs="Arial"/>
              </w:rPr>
              <w:t>EDF proposed amendments</w:t>
            </w:r>
          </w:p>
        </w:tc>
      </w:tr>
      <w:tr w:rsidR="00B239A8" w:rsidTr="00FE1A24">
        <w:tc>
          <w:tcPr>
            <w:tcW w:w="3320" w:type="dxa"/>
          </w:tcPr>
          <w:p w:rsidR="00B239A8" w:rsidRPr="00B239A8" w:rsidRDefault="00B239A8" w:rsidP="00FE1A24">
            <w:pPr>
              <w:pStyle w:val="Default"/>
              <w:rPr>
                <w:rFonts w:ascii="Arial" w:hAnsi="Arial" w:cs="Arial"/>
              </w:rPr>
            </w:pPr>
            <w:r w:rsidRPr="005442CD">
              <w:rPr>
                <w:rFonts w:ascii="Arial" w:hAnsi="Arial" w:cs="Arial"/>
              </w:rPr>
              <w:t xml:space="preserve">2. Passengers may submit a complaint to any railway undertaking, ticket vendor, </w:t>
            </w:r>
            <w:r w:rsidRPr="005442CD">
              <w:rPr>
                <w:rFonts w:ascii="Arial" w:hAnsi="Arial" w:cs="Arial"/>
                <w:b/>
                <w:bCs/>
                <w:i/>
                <w:iCs/>
              </w:rPr>
              <w:t xml:space="preserve">railway station or infrastructure manager </w:t>
            </w:r>
            <w:r w:rsidRPr="005442CD">
              <w:rPr>
                <w:rFonts w:ascii="Arial" w:hAnsi="Arial" w:cs="Arial"/>
              </w:rPr>
              <w:t xml:space="preserve">involved. Complaints shall be submitted within six months of the incident that is the subject of the complaint. Within one month of receiving the complaint, the addressee shall either give a reasoned reply or, in justified cases, inform the passenger </w:t>
            </w:r>
            <w:r w:rsidRPr="005442CD">
              <w:rPr>
                <w:rFonts w:ascii="Arial" w:hAnsi="Arial" w:cs="Arial"/>
                <w:b/>
                <w:bCs/>
                <w:i/>
                <w:iCs/>
              </w:rPr>
              <w:t xml:space="preserve">by what date </w:t>
            </w:r>
            <w:r w:rsidRPr="005442CD">
              <w:rPr>
                <w:rFonts w:ascii="Arial" w:hAnsi="Arial" w:cs="Arial"/>
              </w:rPr>
              <w:t xml:space="preserve">within a period of less than three months from the date of receipt of the complaint </w:t>
            </w:r>
            <w:r w:rsidRPr="005442CD">
              <w:rPr>
                <w:rFonts w:ascii="Arial" w:hAnsi="Arial" w:cs="Arial"/>
                <w:b/>
                <w:bCs/>
                <w:i/>
                <w:iCs/>
              </w:rPr>
              <w:t>a reply can be expected</w:t>
            </w:r>
            <w:r w:rsidRPr="005442CD">
              <w:rPr>
                <w:rFonts w:ascii="Arial" w:hAnsi="Arial" w:cs="Arial"/>
              </w:rPr>
              <w:t xml:space="preserve">. </w:t>
            </w:r>
            <w:r w:rsidRPr="005442CD">
              <w:rPr>
                <w:rFonts w:ascii="Arial" w:hAnsi="Arial" w:cs="Arial"/>
                <w:b/>
                <w:bCs/>
                <w:i/>
                <w:iCs/>
              </w:rPr>
              <w:t xml:space="preserve">Railway undertakings, ticket vendors, station managers and infrastructure managers shall keep the incident data necessary to assess the complaint for two years and make them available to national enforcement bodies upon request. </w:t>
            </w:r>
          </w:p>
        </w:tc>
        <w:tc>
          <w:tcPr>
            <w:tcW w:w="3321" w:type="dxa"/>
          </w:tcPr>
          <w:p w:rsidR="00D55EB4" w:rsidRPr="005442CD" w:rsidRDefault="00D55EB4" w:rsidP="00D55EB4">
            <w:pPr>
              <w:pStyle w:val="Default"/>
              <w:rPr>
                <w:rFonts w:ascii="Arial" w:hAnsi="Arial" w:cs="Arial"/>
              </w:rPr>
            </w:pPr>
            <w:r w:rsidRPr="005442CD">
              <w:rPr>
                <w:rFonts w:ascii="Arial" w:hAnsi="Arial" w:cs="Arial"/>
              </w:rPr>
              <w:t xml:space="preserve">2. Passengers may submit a complaint to any railway undertaking, ticket vendor </w:t>
            </w:r>
            <w:r w:rsidRPr="005442CD">
              <w:rPr>
                <w:rFonts w:ascii="Arial" w:hAnsi="Arial" w:cs="Arial"/>
                <w:b/>
                <w:bCs/>
                <w:i/>
                <w:iCs/>
              </w:rPr>
              <w:t xml:space="preserve">or station manager </w:t>
            </w:r>
            <w:r w:rsidRPr="005442CD">
              <w:rPr>
                <w:rFonts w:ascii="Arial" w:hAnsi="Arial" w:cs="Arial"/>
              </w:rPr>
              <w:t xml:space="preserve">involved. Complaints shall be submitted within six months of the incident that is the subject of the complaint. Within one month of receiving the complaint, the addressee shall either give a reasoned reply or, in justified cases, inform the passenger </w:t>
            </w:r>
            <w:r w:rsidRPr="005442CD">
              <w:rPr>
                <w:rFonts w:ascii="Arial" w:hAnsi="Arial" w:cs="Arial"/>
                <w:b/>
                <w:bCs/>
                <w:i/>
                <w:iCs/>
              </w:rPr>
              <w:t xml:space="preserve">that the passenger will get a reply </w:t>
            </w:r>
            <w:r w:rsidRPr="005442CD">
              <w:rPr>
                <w:rFonts w:ascii="Arial" w:hAnsi="Arial" w:cs="Arial"/>
              </w:rPr>
              <w:t xml:space="preserve">within a period of less than three months from the date of receipt of the complaint. </w:t>
            </w:r>
          </w:p>
          <w:p w:rsidR="00B239A8" w:rsidRPr="006026FD" w:rsidRDefault="00B239A8" w:rsidP="00FE1A24">
            <w:pPr>
              <w:pStyle w:val="Default"/>
              <w:rPr>
                <w:rFonts w:ascii="Arial" w:hAnsi="Arial" w:cs="Arial"/>
              </w:rPr>
            </w:pPr>
          </w:p>
        </w:tc>
        <w:tc>
          <w:tcPr>
            <w:tcW w:w="3321" w:type="dxa"/>
          </w:tcPr>
          <w:p w:rsidR="00D55EB4" w:rsidRPr="006026FD" w:rsidRDefault="00D55EB4" w:rsidP="00D55EB4">
            <w:pPr>
              <w:pStyle w:val="Default"/>
              <w:rPr>
                <w:rFonts w:ascii="Arial" w:hAnsi="Arial" w:cs="Arial"/>
              </w:rPr>
            </w:pPr>
            <w:r w:rsidRPr="006026FD">
              <w:rPr>
                <w:rFonts w:ascii="Arial" w:hAnsi="Arial" w:cs="Arial"/>
              </w:rPr>
              <w:t xml:space="preserve">2. Passengers may submit a complaint to any railway undertaking, ticket vendor </w:t>
            </w:r>
            <w:r w:rsidRPr="006026FD">
              <w:rPr>
                <w:rFonts w:ascii="Arial" w:hAnsi="Arial" w:cs="Arial"/>
                <w:b/>
                <w:bCs/>
                <w:i/>
                <w:iCs/>
              </w:rPr>
              <w:t xml:space="preserve">or station manager </w:t>
            </w:r>
            <w:r w:rsidRPr="006026FD">
              <w:rPr>
                <w:rFonts w:ascii="Arial" w:hAnsi="Arial" w:cs="Arial"/>
              </w:rPr>
              <w:t xml:space="preserve">involved. Complaints shall be submitted within six months of the incident that is the subject of the complaint. Within one month of receiving the complaint, the addressee shall either give a reasoned reply or, in justified cases, inform the passenger </w:t>
            </w:r>
            <w:r w:rsidRPr="006026FD">
              <w:rPr>
                <w:rFonts w:ascii="Arial" w:hAnsi="Arial" w:cs="Arial"/>
                <w:b/>
                <w:bCs/>
                <w:i/>
                <w:iCs/>
              </w:rPr>
              <w:t xml:space="preserve">that the passenger will get a reply </w:t>
            </w:r>
            <w:r w:rsidRPr="006026FD">
              <w:rPr>
                <w:rFonts w:ascii="Arial" w:hAnsi="Arial" w:cs="Arial"/>
              </w:rPr>
              <w:t xml:space="preserve">within a period of less than three months from the date of receipt of the complaint. </w:t>
            </w:r>
          </w:p>
          <w:p w:rsidR="00B239A8" w:rsidRPr="006026FD" w:rsidRDefault="00D55EB4" w:rsidP="00FE1A24">
            <w:pPr>
              <w:rPr>
                <w:rFonts w:cs="Arial"/>
              </w:rPr>
            </w:pPr>
            <w:r w:rsidRPr="006026FD">
              <w:rPr>
                <w:rFonts w:cs="Arial"/>
                <w:b/>
                <w:bCs/>
                <w:i/>
                <w:iCs/>
              </w:rPr>
              <w:t xml:space="preserve">Railway undertakings, ticket vendors, station managers and </w:t>
            </w:r>
            <w:r>
              <w:rPr>
                <w:rFonts w:cs="Arial"/>
                <w:b/>
                <w:bCs/>
                <w:i/>
                <w:iCs/>
              </w:rPr>
              <w:t>station</w:t>
            </w:r>
            <w:r w:rsidRPr="006026FD">
              <w:rPr>
                <w:rFonts w:cs="Arial"/>
                <w:b/>
                <w:bCs/>
                <w:i/>
                <w:iCs/>
              </w:rPr>
              <w:t xml:space="preserve"> managers shall keep the incident data necessary to assess the complaint for two years and make them available to national enforcement bodies upon request.</w:t>
            </w:r>
          </w:p>
        </w:tc>
      </w:tr>
      <w:tr w:rsidR="00B239A8" w:rsidTr="00FE1A24">
        <w:tc>
          <w:tcPr>
            <w:tcW w:w="9962" w:type="dxa"/>
            <w:gridSpan w:val="3"/>
          </w:tcPr>
          <w:p w:rsidR="00B239A8" w:rsidRDefault="00B239A8" w:rsidP="00FE1A24">
            <w:pPr>
              <w:rPr>
                <w:rFonts w:cs="Arial"/>
              </w:rPr>
            </w:pPr>
            <w:r>
              <w:rPr>
                <w:rFonts w:cs="Arial"/>
              </w:rPr>
              <w:t>Justification:</w:t>
            </w:r>
          </w:p>
          <w:p w:rsidR="00B239A8" w:rsidRPr="00CF20D8" w:rsidRDefault="00B239A8" w:rsidP="00FE1A24">
            <w:pPr>
              <w:rPr>
                <w:rFonts w:cs="Arial"/>
              </w:rPr>
            </w:pPr>
          </w:p>
          <w:p w:rsidR="00B239A8" w:rsidRPr="005442CD" w:rsidRDefault="00D55EB4" w:rsidP="00FE1A24">
            <w:pPr>
              <w:rPr>
                <w:rFonts w:cs="Arial"/>
                <w:i/>
              </w:rPr>
            </w:pPr>
            <w:r w:rsidRPr="005442CD">
              <w:rPr>
                <w:rFonts w:cs="Arial"/>
              </w:rPr>
              <w:t>It is important that incidents are recorded and stored (of course in compliance with GDPR) to enable monitoring and enforcement by NEBs and evaluation of progress. Often lack of data means that there is problems and gaps in implementation and enforcement of laws and regulations, but there is no evidence collected, leaving problems unaddressed.</w:t>
            </w:r>
            <w:r w:rsidRPr="005442CD">
              <w:rPr>
                <w:rFonts w:cs="Arial"/>
                <w:i/>
              </w:rPr>
              <w:t xml:space="preserve"> </w:t>
            </w:r>
          </w:p>
        </w:tc>
      </w:tr>
    </w:tbl>
    <w:p w:rsidR="00B239A8" w:rsidRDefault="00B239A8" w:rsidP="004F1919">
      <w:pPr>
        <w:rPr>
          <w:rFonts w:cs="Arial"/>
        </w:rPr>
      </w:pPr>
    </w:p>
    <w:p w:rsidR="00D55EB4" w:rsidRDefault="00D55EB4" w:rsidP="00D55EB4">
      <w:pPr>
        <w:pStyle w:val="Heading2"/>
      </w:pPr>
      <w:bookmarkStart w:id="46" w:name="_Toc258896"/>
      <w:r>
        <w:t>Article 28 – 3</w:t>
      </w:r>
      <w:bookmarkEnd w:id="46"/>
    </w:p>
    <w:tbl>
      <w:tblPr>
        <w:tblStyle w:val="TableGrid"/>
        <w:tblW w:w="0" w:type="auto"/>
        <w:tblLook w:val="04A0" w:firstRow="1" w:lastRow="0" w:firstColumn="1" w:lastColumn="0" w:noHBand="0" w:noVBand="1"/>
      </w:tblPr>
      <w:tblGrid>
        <w:gridCol w:w="3320"/>
        <w:gridCol w:w="3321"/>
        <w:gridCol w:w="3321"/>
      </w:tblGrid>
      <w:tr w:rsidR="00D55EB4" w:rsidTr="00FE1A24">
        <w:tc>
          <w:tcPr>
            <w:tcW w:w="3320" w:type="dxa"/>
          </w:tcPr>
          <w:p w:rsidR="00D55EB4" w:rsidRDefault="00D55EB4" w:rsidP="00FE1A24">
            <w:pPr>
              <w:rPr>
                <w:rFonts w:cs="Arial"/>
              </w:rPr>
            </w:pPr>
            <w:r>
              <w:rPr>
                <w:rFonts w:cs="Arial"/>
              </w:rPr>
              <w:t>Commission proposal</w:t>
            </w:r>
          </w:p>
        </w:tc>
        <w:tc>
          <w:tcPr>
            <w:tcW w:w="3321" w:type="dxa"/>
          </w:tcPr>
          <w:p w:rsidR="00D55EB4" w:rsidRDefault="00D55EB4" w:rsidP="00FE1A24">
            <w:pPr>
              <w:rPr>
                <w:rFonts w:cs="Arial"/>
              </w:rPr>
            </w:pPr>
            <w:r>
              <w:rPr>
                <w:rFonts w:cs="Arial"/>
              </w:rPr>
              <w:t>EP amendments</w:t>
            </w:r>
          </w:p>
        </w:tc>
        <w:tc>
          <w:tcPr>
            <w:tcW w:w="3321" w:type="dxa"/>
          </w:tcPr>
          <w:p w:rsidR="00D55EB4" w:rsidRDefault="00D55EB4" w:rsidP="00FE1A24">
            <w:pPr>
              <w:rPr>
                <w:rFonts w:cs="Arial"/>
              </w:rPr>
            </w:pPr>
            <w:r>
              <w:rPr>
                <w:rFonts w:cs="Arial"/>
              </w:rPr>
              <w:t>EDF proposed amendments</w:t>
            </w:r>
          </w:p>
        </w:tc>
      </w:tr>
      <w:tr w:rsidR="00D55EB4" w:rsidTr="00FE1A24">
        <w:tc>
          <w:tcPr>
            <w:tcW w:w="3320" w:type="dxa"/>
          </w:tcPr>
          <w:p w:rsidR="00D55EB4" w:rsidRPr="005442CD" w:rsidRDefault="00D55EB4" w:rsidP="00D55EB4">
            <w:pPr>
              <w:pStyle w:val="Default"/>
              <w:rPr>
                <w:rFonts w:ascii="Arial" w:hAnsi="Arial" w:cs="Arial"/>
              </w:rPr>
            </w:pPr>
            <w:r w:rsidRPr="005442CD">
              <w:rPr>
                <w:rFonts w:ascii="Arial" w:hAnsi="Arial" w:cs="Arial"/>
              </w:rPr>
              <w:t xml:space="preserve">3. Details of the complaint handling procedure shall be accessible to persons with </w:t>
            </w:r>
            <w:r w:rsidRPr="005442CD">
              <w:rPr>
                <w:rFonts w:ascii="Arial" w:hAnsi="Arial" w:cs="Arial"/>
              </w:rPr>
              <w:lastRenderedPageBreak/>
              <w:t xml:space="preserve">disabilities and with reduced mobility. </w:t>
            </w:r>
          </w:p>
          <w:p w:rsidR="00D55EB4" w:rsidRPr="006026FD" w:rsidRDefault="00D55EB4" w:rsidP="00FE1A24">
            <w:pPr>
              <w:pStyle w:val="Default"/>
              <w:rPr>
                <w:rFonts w:ascii="Arial" w:hAnsi="Arial" w:cs="Arial"/>
              </w:rPr>
            </w:pPr>
          </w:p>
        </w:tc>
        <w:tc>
          <w:tcPr>
            <w:tcW w:w="3321" w:type="dxa"/>
          </w:tcPr>
          <w:p w:rsidR="00D55EB4" w:rsidRPr="005442CD" w:rsidRDefault="00D55EB4" w:rsidP="00D55EB4">
            <w:pPr>
              <w:pStyle w:val="Default"/>
              <w:rPr>
                <w:rFonts w:ascii="Arial" w:hAnsi="Arial" w:cs="Arial"/>
              </w:rPr>
            </w:pPr>
            <w:r w:rsidRPr="005442CD">
              <w:rPr>
                <w:rFonts w:ascii="Arial" w:hAnsi="Arial" w:cs="Arial"/>
              </w:rPr>
              <w:lastRenderedPageBreak/>
              <w:t xml:space="preserve">3. Details of the complaint handling procedure shall be </w:t>
            </w:r>
            <w:r w:rsidRPr="005442CD">
              <w:rPr>
                <w:rFonts w:ascii="Arial" w:hAnsi="Arial" w:cs="Arial"/>
                <w:b/>
                <w:bCs/>
                <w:i/>
                <w:iCs/>
              </w:rPr>
              <w:t xml:space="preserve">easily available to passengers and </w:t>
            </w:r>
            <w:r w:rsidRPr="005442CD">
              <w:rPr>
                <w:rFonts w:ascii="Arial" w:hAnsi="Arial" w:cs="Arial"/>
              </w:rPr>
              <w:t xml:space="preserve">accessible </w:t>
            </w:r>
            <w:r w:rsidRPr="005442CD">
              <w:rPr>
                <w:rFonts w:ascii="Arial" w:hAnsi="Arial" w:cs="Arial"/>
              </w:rPr>
              <w:lastRenderedPageBreak/>
              <w:t xml:space="preserve">to persons with disabilities and with reduced mobility. </w:t>
            </w:r>
            <w:r w:rsidRPr="005442CD">
              <w:rPr>
                <w:rFonts w:ascii="Arial" w:hAnsi="Arial" w:cs="Arial"/>
                <w:b/>
                <w:bCs/>
                <w:i/>
                <w:iCs/>
              </w:rPr>
              <w:t xml:space="preserve">This information shall be available upon request in the official language(s) of the Member State in which the railway undertaking is established. </w:t>
            </w:r>
          </w:p>
          <w:p w:rsidR="00D55EB4" w:rsidRPr="006026FD" w:rsidRDefault="00D55EB4">
            <w:pPr>
              <w:pStyle w:val="Default"/>
              <w:rPr>
                <w:rFonts w:ascii="Arial" w:hAnsi="Arial" w:cs="Arial"/>
              </w:rPr>
            </w:pPr>
          </w:p>
        </w:tc>
        <w:tc>
          <w:tcPr>
            <w:tcW w:w="3321" w:type="dxa"/>
          </w:tcPr>
          <w:p w:rsidR="00D55EB4" w:rsidRPr="00D55EB4" w:rsidRDefault="00D55EB4" w:rsidP="00FE1A24">
            <w:pPr>
              <w:rPr>
                <w:rFonts w:cs="Arial"/>
              </w:rPr>
            </w:pPr>
            <w:r>
              <w:rPr>
                <w:rFonts w:cs="Arial"/>
                <w:bCs/>
                <w:iCs/>
              </w:rPr>
              <w:lastRenderedPageBreak/>
              <w:t xml:space="preserve">Keep EP amendments </w:t>
            </w:r>
          </w:p>
        </w:tc>
      </w:tr>
      <w:tr w:rsidR="00D55EB4" w:rsidTr="00FE1A24">
        <w:tc>
          <w:tcPr>
            <w:tcW w:w="9962" w:type="dxa"/>
            <w:gridSpan w:val="3"/>
          </w:tcPr>
          <w:p w:rsidR="00D55EB4" w:rsidRPr="005442CD" w:rsidRDefault="00D55EB4" w:rsidP="00FE1A24">
            <w:pPr>
              <w:rPr>
                <w:rFonts w:cs="Arial"/>
                <w:color w:val="FF0000"/>
              </w:rPr>
            </w:pPr>
            <w:r w:rsidRPr="005442CD">
              <w:rPr>
                <w:rFonts w:cs="Arial"/>
                <w:color w:val="FF0000"/>
              </w:rPr>
              <w:t>Justification:</w:t>
            </w:r>
          </w:p>
        </w:tc>
      </w:tr>
    </w:tbl>
    <w:p w:rsidR="00D55EB4" w:rsidRDefault="00D55EB4" w:rsidP="004F1919">
      <w:pPr>
        <w:rPr>
          <w:rFonts w:cs="Arial"/>
        </w:rPr>
      </w:pPr>
    </w:p>
    <w:p w:rsidR="001311AD" w:rsidRDefault="00CD5126" w:rsidP="00EA2A20">
      <w:pPr>
        <w:pStyle w:val="Heading2"/>
      </w:pPr>
      <w:bookmarkStart w:id="47" w:name="_Toc258897"/>
      <w:r>
        <w:t>Article</w:t>
      </w:r>
      <w:r w:rsidR="006540D7">
        <w:t xml:space="preserve"> 28 – 4 – a (new)</w:t>
      </w:r>
      <w:bookmarkEnd w:id="47"/>
    </w:p>
    <w:tbl>
      <w:tblPr>
        <w:tblStyle w:val="TableGrid"/>
        <w:tblW w:w="0" w:type="auto"/>
        <w:tblLook w:val="04A0" w:firstRow="1" w:lastRow="0" w:firstColumn="1" w:lastColumn="0" w:noHBand="0" w:noVBand="1"/>
      </w:tblPr>
      <w:tblGrid>
        <w:gridCol w:w="3320"/>
        <w:gridCol w:w="3321"/>
        <w:gridCol w:w="3321"/>
      </w:tblGrid>
      <w:tr w:rsidR="001311AD" w:rsidTr="00164094">
        <w:tc>
          <w:tcPr>
            <w:tcW w:w="3320" w:type="dxa"/>
          </w:tcPr>
          <w:p w:rsidR="001311AD" w:rsidRDefault="001311AD" w:rsidP="00164094">
            <w:pPr>
              <w:rPr>
                <w:rFonts w:cs="Arial"/>
              </w:rPr>
            </w:pPr>
            <w:r>
              <w:rPr>
                <w:rFonts w:cs="Arial"/>
              </w:rPr>
              <w:t>Commission proposal</w:t>
            </w:r>
          </w:p>
        </w:tc>
        <w:tc>
          <w:tcPr>
            <w:tcW w:w="3321" w:type="dxa"/>
          </w:tcPr>
          <w:p w:rsidR="001311AD" w:rsidRDefault="001311AD" w:rsidP="00164094">
            <w:pPr>
              <w:rPr>
                <w:rFonts w:cs="Arial"/>
              </w:rPr>
            </w:pPr>
            <w:r>
              <w:rPr>
                <w:rFonts w:cs="Arial"/>
              </w:rPr>
              <w:t>EP amendments</w:t>
            </w:r>
          </w:p>
        </w:tc>
        <w:tc>
          <w:tcPr>
            <w:tcW w:w="3321" w:type="dxa"/>
          </w:tcPr>
          <w:p w:rsidR="001311AD" w:rsidRDefault="001311AD" w:rsidP="00164094">
            <w:pPr>
              <w:rPr>
                <w:rFonts w:cs="Arial"/>
              </w:rPr>
            </w:pPr>
            <w:r>
              <w:rPr>
                <w:rFonts w:cs="Arial"/>
              </w:rPr>
              <w:t>EDF proposed amendments</w:t>
            </w:r>
          </w:p>
        </w:tc>
      </w:tr>
      <w:tr w:rsidR="001311AD" w:rsidTr="00164094">
        <w:tc>
          <w:tcPr>
            <w:tcW w:w="3320" w:type="dxa"/>
          </w:tcPr>
          <w:p w:rsidR="001311AD" w:rsidRDefault="006540D7" w:rsidP="00164094">
            <w:pPr>
              <w:rPr>
                <w:rFonts w:cs="Arial"/>
              </w:rPr>
            </w:pPr>
            <w:r>
              <w:rPr>
                <w:rFonts w:cs="Arial"/>
              </w:rPr>
              <w:t>N/A</w:t>
            </w:r>
          </w:p>
        </w:tc>
        <w:tc>
          <w:tcPr>
            <w:tcW w:w="3321" w:type="dxa"/>
          </w:tcPr>
          <w:p w:rsidR="001311AD" w:rsidRPr="00B7412D" w:rsidRDefault="006540D7" w:rsidP="00164094">
            <w:pPr>
              <w:rPr>
                <w:rFonts w:cs="Arial"/>
              </w:rPr>
            </w:pPr>
            <w:r w:rsidRPr="006540D7">
              <w:rPr>
                <w:rFonts w:cs="Arial"/>
              </w:rPr>
              <w:t>4a. The Commission shall adopt implementing acts setting out a standardised Union complaint form for passengers to use in order to apply for compensation in accordance with this Regulation. Those implementing acts shall be adopted in accordance with the advisory procedure referred to in Article 37</w:t>
            </w:r>
            <w:proofErr w:type="gramStart"/>
            <w:r w:rsidRPr="006540D7">
              <w:rPr>
                <w:rFonts w:cs="Arial"/>
              </w:rPr>
              <w:t>a(</w:t>
            </w:r>
            <w:proofErr w:type="gramEnd"/>
            <w:r w:rsidRPr="006540D7">
              <w:rPr>
                <w:rFonts w:cs="Arial"/>
              </w:rPr>
              <w:t>2).</w:t>
            </w:r>
          </w:p>
        </w:tc>
        <w:tc>
          <w:tcPr>
            <w:tcW w:w="3321" w:type="dxa"/>
          </w:tcPr>
          <w:p w:rsidR="001311AD" w:rsidRDefault="006540D7" w:rsidP="00164094">
            <w:pPr>
              <w:rPr>
                <w:rFonts w:cs="Arial"/>
              </w:rPr>
            </w:pPr>
            <w:r w:rsidRPr="006540D7">
              <w:rPr>
                <w:rFonts w:cs="Arial"/>
              </w:rPr>
              <w:t xml:space="preserve">4a. The Commission shall adopt implementing acts setting out a standardised </w:t>
            </w:r>
            <w:r w:rsidRPr="006540D7">
              <w:rPr>
                <w:rFonts w:cs="Arial"/>
                <w:b/>
              </w:rPr>
              <w:t>and accessible</w:t>
            </w:r>
            <w:r>
              <w:rPr>
                <w:rFonts w:cs="Arial"/>
              </w:rPr>
              <w:t xml:space="preserve"> </w:t>
            </w:r>
            <w:r w:rsidRPr="006540D7">
              <w:rPr>
                <w:rFonts w:cs="Arial"/>
              </w:rPr>
              <w:t>Union complaint form for passengers to use in order to apply for compensation in accordance with this Regulation. Those implementing acts shall be adopted in accordance with the advisory procedure referred to in Article 37</w:t>
            </w:r>
            <w:proofErr w:type="gramStart"/>
            <w:r w:rsidRPr="006540D7">
              <w:rPr>
                <w:rFonts w:cs="Arial"/>
              </w:rPr>
              <w:t>a(</w:t>
            </w:r>
            <w:proofErr w:type="gramEnd"/>
            <w:r w:rsidRPr="006540D7">
              <w:rPr>
                <w:rFonts w:cs="Arial"/>
              </w:rPr>
              <w:t>2).</w:t>
            </w:r>
          </w:p>
        </w:tc>
      </w:tr>
      <w:tr w:rsidR="001311AD" w:rsidTr="00164094">
        <w:tc>
          <w:tcPr>
            <w:tcW w:w="9962" w:type="dxa"/>
            <w:gridSpan w:val="3"/>
          </w:tcPr>
          <w:p w:rsidR="001311AD" w:rsidRDefault="001311AD" w:rsidP="00164094">
            <w:pPr>
              <w:rPr>
                <w:rFonts w:cs="Arial"/>
              </w:rPr>
            </w:pPr>
            <w:r>
              <w:rPr>
                <w:rFonts w:cs="Arial"/>
              </w:rPr>
              <w:t>Justification:</w:t>
            </w:r>
          </w:p>
          <w:p w:rsidR="001311AD" w:rsidRDefault="001311AD" w:rsidP="00164094">
            <w:pPr>
              <w:rPr>
                <w:rFonts w:cs="Arial"/>
              </w:rPr>
            </w:pPr>
          </w:p>
          <w:p w:rsidR="001311AD" w:rsidRDefault="006540D7" w:rsidP="00164094">
            <w:pPr>
              <w:rPr>
                <w:rFonts w:cs="Arial"/>
              </w:rPr>
            </w:pPr>
            <w:r>
              <w:rPr>
                <w:rFonts w:cs="Arial"/>
              </w:rPr>
              <w:t xml:space="preserve">EDF fully supports the creation of a standardised complaint form but it should be fully accessible for persons with disabilities, e.g. to be able to be read by screen-readers for visually impaired persons. </w:t>
            </w:r>
          </w:p>
        </w:tc>
      </w:tr>
    </w:tbl>
    <w:p w:rsidR="001311AD" w:rsidRDefault="001311AD" w:rsidP="004F1919">
      <w:pPr>
        <w:rPr>
          <w:rFonts w:cs="Arial"/>
        </w:rPr>
      </w:pPr>
    </w:p>
    <w:p w:rsidR="001311AD" w:rsidRDefault="006540D7" w:rsidP="00EA2A20">
      <w:pPr>
        <w:pStyle w:val="Heading2"/>
      </w:pPr>
      <w:bookmarkStart w:id="48" w:name="_Toc258898"/>
      <w:r>
        <w:t>Article 29 – 2 – a (new)</w:t>
      </w:r>
      <w:bookmarkEnd w:id="48"/>
    </w:p>
    <w:tbl>
      <w:tblPr>
        <w:tblStyle w:val="TableGrid"/>
        <w:tblW w:w="0" w:type="auto"/>
        <w:tblLook w:val="04A0" w:firstRow="1" w:lastRow="0" w:firstColumn="1" w:lastColumn="0" w:noHBand="0" w:noVBand="1"/>
      </w:tblPr>
      <w:tblGrid>
        <w:gridCol w:w="3320"/>
        <w:gridCol w:w="3321"/>
        <w:gridCol w:w="3321"/>
      </w:tblGrid>
      <w:tr w:rsidR="001311AD" w:rsidTr="00164094">
        <w:tc>
          <w:tcPr>
            <w:tcW w:w="3320" w:type="dxa"/>
          </w:tcPr>
          <w:p w:rsidR="001311AD" w:rsidRDefault="001311AD" w:rsidP="00164094">
            <w:pPr>
              <w:rPr>
                <w:rFonts w:cs="Arial"/>
              </w:rPr>
            </w:pPr>
            <w:r>
              <w:rPr>
                <w:rFonts w:cs="Arial"/>
              </w:rPr>
              <w:t>Commission proposal</w:t>
            </w:r>
          </w:p>
        </w:tc>
        <w:tc>
          <w:tcPr>
            <w:tcW w:w="3321" w:type="dxa"/>
          </w:tcPr>
          <w:p w:rsidR="001311AD" w:rsidRDefault="001311AD" w:rsidP="00164094">
            <w:pPr>
              <w:rPr>
                <w:rFonts w:cs="Arial"/>
              </w:rPr>
            </w:pPr>
            <w:r>
              <w:rPr>
                <w:rFonts w:cs="Arial"/>
              </w:rPr>
              <w:t>EP amendments</w:t>
            </w:r>
          </w:p>
        </w:tc>
        <w:tc>
          <w:tcPr>
            <w:tcW w:w="3321" w:type="dxa"/>
          </w:tcPr>
          <w:p w:rsidR="001311AD" w:rsidRDefault="001311AD" w:rsidP="00164094">
            <w:pPr>
              <w:rPr>
                <w:rFonts w:cs="Arial"/>
              </w:rPr>
            </w:pPr>
            <w:r>
              <w:rPr>
                <w:rFonts w:cs="Arial"/>
              </w:rPr>
              <w:t>EDF proposed amendments</w:t>
            </w:r>
          </w:p>
        </w:tc>
      </w:tr>
      <w:tr w:rsidR="001311AD" w:rsidTr="00164094">
        <w:tc>
          <w:tcPr>
            <w:tcW w:w="3320" w:type="dxa"/>
          </w:tcPr>
          <w:p w:rsidR="001311AD" w:rsidRDefault="006540D7" w:rsidP="00164094">
            <w:pPr>
              <w:rPr>
                <w:rFonts w:cs="Arial"/>
              </w:rPr>
            </w:pPr>
            <w:r>
              <w:rPr>
                <w:rFonts w:cs="Arial"/>
              </w:rPr>
              <w:t>N/A</w:t>
            </w:r>
          </w:p>
        </w:tc>
        <w:tc>
          <w:tcPr>
            <w:tcW w:w="3321" w:type="dxa"/>
          </w:tcPr>
          <w:p w:rsidR="001311AD" w:rsidRPr="006540D7" w:rsidRDefault="006540D7" w:rsidP="00164094">
            <w:pPr>
              <w:rPr>
                <w:rFonts w:cs="Arial"/>
                <w:b/>
              </w:rPr>
            </w:pPr>
            <w:r w:rsidRPr="006540D7">
              <w:rPr>
                <w:rFonts w:cs="Arial"/>
                <w:b/>
              </w:rPr>
              <w:t>2a. Railway undertakings and station managers actively cooperate with organisations representing people with disabilities to improve the quality of accessibility of transport services.</w:t>
            </w:r>
          </w:p>
        </w:tc>
        <w:tc>
          <w:tcPr>
            <w:tcW w:w="3321" w:type="dxa"/>
          </w:tcPr>
          <w:p w:rsidR="001311AD" w:rsidRDefault="00D6380F" w:rsidP="00164094">
            <w:pPr>
              <w:rPr>
                <w:rFonts w:cs="Arial"/>
              </w:rPr>
            </w:pPr>
            <w:r w:rsidRPr="006540D7">
              <w:rPr>
                <w:rFonts w:cs="Arial"/>
                <w:b/>
              </w:rPr>
              <w:t xml:space="preserve">2a. Railway undertakings and station managers actively cooperate with organisations representing </w:t>
            </w:r>
            <w:r w:rsidRPr="005442CD">
              <w:rPr>
                <w:rFonts w:cs="Arial"/>
                <w:b/>
                <w:i/>
                <w:strike/>
              </w:rPr>
              <w:t>people</w:t>
            </w:r>
            <w:r w:rsidRPr="006540D7">
              <w:rPr>
                <w:rFonts w:cs="Arial"/>
                <w:b/>
              </w:rPr>
              <w:t xml:space="preserve"> </w:t>
            </w:r>
            <w:r>
              <w:rPr>
                <w:rFonts w:cs="Arial"/>
                <w:b/>
                <w:i/>
              </w:rPr>
              <w:t xml:space="preserve">persons </w:t>
            </w:r>
            <w:r w:rsidRPr="006540D7">
              <w:rPr>
                <w:rFonts w:cs="Arial"/>
                <w:b/>
              </w:rPr>
              <w:t>with disabilities to improve the quality of accessibility of transport services.</w:t>
            </w:r>
          </w:p>
        </w:tc>
      </w:tr>
      <w:tr w:rsidR="001311AD" w:rsidTr="00164094">
        <w:tc>
          <w:tcPr>
            <w:tcW w:w="9962" w:type="dxa"/>
            <w:gridSpan w:val="3"/>
          </w:tcPr>
          <w:p w:rsidR="001311AD" w:rsidRDefault="001311AD" w:rsidP="00164094">
            <w:pPr>
              <w:rPr>
                <w:rFonts w:cs="Arial"/>
              </w:rPr>
            </w:pPr>
            <w:r>
              <w:rPr>
                <w:rFonts w:cs="Arial"/>
              </w:rPr>
              <w:t>Justification:</w:t>
            </w:r>
          </w:p>
          <w:p w:rsidR="001311AD" w:rsidRDefault="001311AD" w:rsidP="00164094">
            <w:pPr>
              <w:rPr>
                <w:rFonts w:cs="Arial"/>
              </w:rPr>
            </w:pPr>
          </w:p>
          <w:p w:rsidR="006540D7" w:rsidRDefault="006540D7" w:rsidP="00164094">
            <w:pPr>
              <w:rPr>
                <w:rFonts w:cs="Arial"/>
              </w:rPr>
            </w:pPr>
            <w:r w:rsidRPr="009E2766">
              <w:rPr>
                <w:rFonts w:cs="Arial"/>
              </w:rPr>
              <w:lastRenderedPageBreak/>
              <w:t>Disabled Persons’ Organisations (DPOs) should be involved</w:t>
            </w:r>
            <w:r>
              <w:rPr>
                <w:rFonts w:cs="Arial"/>
              </w:rPr>
              <w:t xml:space="preserve"> directly</w:t>
            </w:r>
            <w:r w:rsidRPr="009E2766">
              <w:rPr>
                <w:rFonts w:cs="Arial"/>
              </w:rPr>
              <w:t>, as required by the UNCRPD.</w:t>
            </w:r>
          </w:p>
          <w:p w:rsidR="001311AD" w:rsidRDefault="001311AD" w:rsidP="00164094">
            <w:pPr>
              <w:rPr>
                <w:rFonts w:cs="Arial"/>
              </w:rPr>
            </w:pPr>
          </w:p>
        </w:tc>
      </w:tr>
    </w:tbl>
    <w:p w:rsidR="001311AD" w:rsidRDefault="001311AD" w:rsidP="004F1919">
      <w:pPr>
        <w:rPr>
          <w:rFonts w:cs="Arial"/>
        </w:rPr>
      </w:pPr>
    </w:p>
    <w:p w:rsidR="00153791" w:rsidRDefault="00153791" w:rsidP="00EA2A20">
      <w:pPr>
        <w:pStyle w:val="Heading2"/>
      </w:pPr>
      <w:bookmarkStart w:id="49" w:name="_Toc258899"/>
      <w:r>
        <w:t>Article 32 – 1</w:t>
      </w:r>
      <w:bookmarkEnd w:id="49"/>
      <w:r>
        <w:t xml:space="preserve"> </w:t>
      </w:r>
    </w:p>
    <w:tbl>
      <w:tblPr>
        <w:tblStyle w:val="TableGrid"/>
        <w:tblW w:w="0" w:type="auto"/>
        <w:tblLook w:val="04A0" w:firstRow="1" w:lastRow="0" w:firstColumn="1" w:lastColumn="0" w:noHBand="0" w:noVBand="1"/>
      </w:tblPr>
      <w:tblGrid>
        <w:gridCol w:w="3320"/>
        <w:gridCol w:w="3321"/>
        <w:gridCol w:w="3321"/>
      </w:tblGrid>
      <w:tr w:rsidR="006540D7" w:rsidTr="00164094">
        <w:tc>
          <w:tcPr>
            <w:tcW w:w="3320" w:type="dxa"/>
          </w:tcPr>
          <w:p w:rsidR="006540D7" w:rsidRDefault="006540D7" w:rsidP="00164094">
            <w:pPr>
              <w:rPr>
                <w:rFonts w:cs="Arial"/>
              </w:rPr>
            </w:pPr>
            <w:r>
              <w:rPr>
                <w:rFonts w:cs="Arial"/>
              </w:rPr>
              <w:t>Commission proposal</w:t>
            </w:r>
          </w:p>
        </w:tc>
        <w:tc>
          <w:tcPr>
            <w:tcW w:w="3321" w:type="dxa"/>
          </w:tcPr>
          <w:p w:rsidR="006540D7" w:rsidRDefault="006540D7" w:rsidP="00164094">
            <w:pPr>
              <w:rPr>
                <w:rFonts w:cs="Arial"/>
              </w:rPr>
            </w:pPr>
            <w:r>
              <w:rPr>
                <w:rFonts w:cs="Arial"/>
              </w:rPr>
              <w:t>EP amendments</w:t>
            </w:r>
          </w:p>
        </w:tc>
        <w:tc>
          <w:tcPr>
            <w:tcW w:w="3321" w:type="dxa"/>
          </w:tcPr>
          <w:p w:rsidR="006540D7" w:rsidRDefault="006540D7" w:rsidP="00164094">
            <w:pPr>
              <w:rPr>
                <w:rFonts w:cs="Arial"/>
              </w:rPr>
            </w:pPr>
            <w:r>
              <w:rPr>
                <w:rFonts w:cs="Arial"/>
              </w:rPr>
              <w:t>EDF proposed amendments</w:t>
            </w:r>
          </w:p>
        </w:tc>
      </w:tr>
      <w:tr w:rsidR="006540D7" w:rsidTr="00164094">
        <w:tc>
          <w:tcPr>
            <w:tcW w:w="3320" w:type="dxa"/>
          </w:tcPr>
          <w:p w:rsidR="006540D7" w:rsidRPr="00153791" w:rsidRDefault="00153791" w:rsidP="00153791">
            <w:pPr>
              <w:rPr>
                <w:rFonts w:cs="Arial"/>
              </w:rPr>
            </w:pPr>
            <w:r>
              <w:rPr>
                <w:rFonts w:cs="Arial"/>
              </w:rPr>
              <w:t xml:space="preserve">The national enforcement bodies </w:t>
            </w:r>
            <w:r w:rsidRPr="00153791">
              <w:rPr>
                <w:rFonts w:cs="Arial"/>
              </w:rPr>
              <w:t>shall closely monitor compliance with this Regulation and take the measures necessary to ensure that the rights of passengers are upheld. For this purpose, railway undertakings, station managers and infrastructure managers shall provide the bodies with relevant documents and information at their request. In carrying out their functions, the bodies shall take account of the information submitted to them by the body designated under Article 33 to handle complaints, if this is a different body. They may also decide on enforcement actions based on individual complaints transmitted by such a body.</w:t>
            </w:r>
          </w:p>
        </w:tc>
        <w:tc>
          <w:tcPr>
            <w:tcW w:w="3321" w:type="dxa"/>
          </w:tcPr>
          <w:tbl>
            <w:tblPr>
              <w:tblW w:w="0" w:type="auto"/>
              <w:tblBorders>
                <w:top w:val="nil"/>
                <w:left w:val="nil"/>
                <w:bottom w:val="nil"/>
                <w:right w:val="nil"/>
              </w:tblBorders>
              <w:tblLook w:val="0000" w:firstRow="0" w:lastRow="0" w:firstColumn="0" w:lastColumn="0" w:noHBand="0" w:noVBand="0"/>
            </w:tblPr>
            <w:tblGrid>
              <w:gridCol w:w="3105"/>
            </w:tblGrid>
            <w:tr w:rsidR="00153791" w:rsidRPr="00153791">
              <w:trPr>
                <w:trHeight w:val="2731"/>
              </w:trPr>
              <w:tc>
                <w:tcPr>
                  <w:tcW w:w="0" w:type="auto"/>
                </w:tcPr>
                <w:p w:rsidR="00153791" w:rsidRPr="00153791" w:rsidRDefault="00D6380F" w:rsidP="00153791">
                  <w:pPr>
                    <w:rPr>
                      <w:rFonts w:cs="Arial"/>
                    </w:rPr>
                  </w:pPr>
                  <w:r>
                    <w:rPr>
                      <w:rFonts w:cs="Arial"/>
                    </w:rPr>
                    <w:t xml:space="preserve">The national enforcement bodies </w:t>
                  </w:r>
                  <w:r w:rsidR="00153791" w:rsidRPr="00153791">
                    <w:rPr>
                      <w:rFonts w:cs="Arial"/>
                    </w:rPr>
                    <w:t xml:space="preserve">shall closely monitor compliance with this Regulation and take the measures necessary to ensure that the rights of passengers are upheld. For this purpose, railway undertakings, station managers and infrastructure managers shall provide the bodies with relevant documents and information at their request </w:t>
                  </w:r>
                  <w:r w:rsidR="00153791" w:rsidRPr="00153791">
                    <w:rPr>
                      <w:rFonts w:cs="Arial"/>
                      <w:b/>
                      <w:bCs/>
                      <w:i/>
                      <w:iCs/>
                    </w:rPr>
                    <w:t>without delay and in any event within one month</w:t>
                  </w:r>
                  <w:r w:rsidR="00153791" w:rsidRPr="00153791">
                    <w:rPr>
                      <w:rFonts w:cs="Arial"/>
                    </w:rPr>
                    <w:t xml:space="preserve">. In carrying out their functions, the bodies shall take account of the information submitted to them by the body designated under Article 33 to handle complaints, if this is a different body. </w:t>
                  </w:r>
                  <w:r w:rsidR="00153791" w:rsidRPr="00153791">
                    <w:rPr>
                      <w:rFonts w:cs="Arial"/>
                      <w:b/>
                      <w:bCs/>
                      <w:i/>
                      <w:iCs/>
                    </w:rPr>
                    <w:t xml:space="preserve">Member States shall ensure that national </w:t>
                  </w:r>
                  <w:r w:rsidR="00153791" w:rsidRPr="00153791">
                    <w:rPr>
                      <w:rFonts w:cs="Arial"/>
                    </w:rPr>
                    <w:t xml:space="preserve">enforcement </w:t>
                  </w:r>
                  <w:r w:rsidR="00153791" w:rsidRPr="00153791">
                    <w:rPr>
                      <w:rFonts w:cs="Arial"/>
                      <w:b/>
                      <w:bCs/>
                      <w:i/>
                      <w:iCs/>
                    </w:rPr>
                    <w:t xml:space="preserve">and complaint handling bodies shall be given </w:t>
                  </w:r>
                  <w:proofErr w:type="gramStart"/>
                  <w:r w:rsidR="00153791" w:rsidRPr="00153791">
                    <w:rPr>
                      <w:rFonts w:cs="Arial"/>
                      <w:b/>
                      <w:bCs/>
                      <w:i/>
                      <w:iCs/>
                    </w:rPr>
                    <w:t>sufficient</w:t>
                  </w:r>
                  <w:proofErr w:type="gramEnd"/>
                  <w:r w:rsidR="00153791" w:rsidRPr="00153791">
                    <w:rPr>
                      <w:rFonts w:cs="Arial"/>
                      <w:b/>
                      <w:bCs/>
                      <w:i/>
                      <w:iCs/>
                    </w:rPr>
                    <w:t xml:space="preserve"> powers and resources for the adequate and effective enforcement of </w:t>
                  </w:r>
                  <w:r w:rsidR="00153791" w:rsidRPr="00153791">
                    <w:rPr>
                      <w:rFonts w:cs="Arial"/>
                    </w:rPr>
                    <w:t xml:space="preserve">individual complaints </w:t>
                  </w:r>
                  <w:r w:rsidR="00153791" w:rsidRPr="00153791">
                    <w:rPr>
                      <w:rFonts w:cs="Arial"/>
                      <w:b/>
                      <w:bCs/>
                      <w:i/>
                      <w:iCs/>
                    </w:rPr>
                    <w:t>from passengers under this Regulation</w:t>
                  </w:r>
                  <w:r w:rsidR="00153791" w:rsidRPr="00153791">
                    <w:rPr>
                      <w:rFonts w:cs="Arial"/>
                    </w:rPr>
                    <w:t xml:space="preserve">. </w:t>
                  </w:r>
                </w:p>
              </w:tc>
            </w:tr>
          </w:tbl>
          <w:p w:rsidR="006540D7" w:rsidRPr="00B7412D" w:rsidRDefault="006540D7" w:rsidP="00164094">
            <w:pPr>
              <w:rPr>
                <w:rFonts w:cs="Arial"/>
              </w:rPr>
            </w:pPr>
          </w:p>
        </w:tc>
        <w:tc>
          <w:tcPr>
            <w:tcW w:w="3321" w:type="dxa"/>
          </w:tcPr>
          <w:p w:rsidR="006540D7" w:rsidRDefault="00153791" w:rsidP="00164094">
            <w:pPr>
              <w:rPr>
                <w:rFonts w:cs="Arial"/>
              </w:rPr>
            </w:pPr>
            <w:r>
              <w:rPr>
                <w:rFonts w:cs="Arial"/>
              </w:rPr>
              <w:t>Keep EP proposal</w:t>
            </w:r>
          </w:p>
        </w:tc>
      </w:tr>
      <w:tr w:rsidR="006540D7" w:rsidTr="00164094">
        <w:tc>
          <w:tcPr>
            <w:tcW w:w="9962" w:type="dxa"/>
            <w:gridSpan w:val="3"/>
          </w:tcPr>
          <w:p w:rsidR="006540D7" w:rsidRDefault="006540D7" w:rsidP="00164094">
            <w:pPr>
              <w:rPr>
                <w:rFonts w:cs="Arial"/>
              </w:rPr>
            </w:pPr>
            <w:r>
              <w:rPr>
                <w:rFonts w:cs="Arial"/>
              </w:rPr>
              <w:t>Justification:</w:t>
            </w:r>
          </w:p>
          <w:p w:rsidR="00153791" w:rsidRPr="00153791" w:rsidRDefault="00153791" w:rsidP="00153791">
            <w:pPr>
              <w:pStyle w:val="Normal12Italic"/>
              <w:rPr>
                <w:rFonts w:ascii="Arial" w:hAnsi="Arial" w:cs="Arial"/>
                <w:i w:val="0"/>
              </w:rPr>
            </w:pPr>
            <w:r w:rsidRPr="00153791">
              <w:rPr>
                <w:rFonts w:ascii="Arial" w:hAnsi="Arial" w:cs="Arial"/>
                <w:i w:val="0"/>
              </w:rPr>
              <w:t xml:space="preserve">NEBs should have the necessary enforcement powers as well as the capacity to enforce individual claims of passengers. In addition, NEBs should conduct regular audits of the </w:t>
            </w:r>
            <w:r w:rsidRPr="00153791">
              <w:rPr>
                <w:rFonts w:ascii="Arial" w:hAnsi="Arial" w:cs="Arial"/>
                <w:i w:val="0"/>
              </w:rPr>
              <w:lastRenderedPageBreak/>
              <w:t>assistance services provided; they should work in collaboration with Disabled People’s Organisation to carry out these audits.</w:t>
            </w:r>
          </w:p>
          <w:p w:rsidR="006540D7" w:rsidRDefault="006540D7" w:rsidP="00164094">
            <w:pPr>
              <w:rPr>
                <w:rFonts w:cs="Arial"/>
              </w:rPr>
            </w:pPr>
          </w:p>
        </w:tc>
      </w:tr>
    </w:tbl>
    <w:p w:rsidR="006540D7" w:rsidRDefault="006540D7" w:rsidP="004F1919">
      <w:pPr>
        <w:rPr>
          <w:rFonts w:cs="Arial"/>
        </w:rPr>
      </w:pPr>
    </w:p>
    <w:p w:rsidR="00291329" w:rsidRDefault="00291329" w:rsidP="00EA2A20">
      <w:pPr>
        <w:pStyle w:val="Heading2"/>
      </w:pPr>
      <w:bookmarkStart w:id="50" w:name="_Toc258900"/>
      <w:r>
        <w:t>Article 32 – 2</w:t>
      </w:r>
      <w:bookmarkEnd w:id="50"/>
      <w:r>
        <w:t xml:space="preserve"> </w:t>
      </w:r>
    </w:p>
    <w:tbl>
      <w:tblPr>
        <w:tblStyle w:val="TableGrid"/>
        <w:tblW w:w="0" w:type="auto"/>
        <w:tblLook w:val="04A0" w:firstRow="1" w:lastRow="0" w:firstColumn="1" w:lastColumn="0" w:noHBand="0" w:noVBand="1"/>
      </w:tblPr>
      <w:tblGrid>
        <w:gridCol w:w="3320"/>
        <w:gridCol w:w="3321"/>
        <w:gridCol w:w="3321"/>
      </w:tblGrid>
      <w:tr w:rsidR="006540D7" w:rsidTr="00164094">
        <w:tc>
          <w:tcPr>
            <w:tcW w:w="3320" w:type="dxa"/>
          </w:tcPr>
          <w:p w:rsidR="006540D7" w:rsidRDefault="006540D7" w:rsidP="00164094">
            <w:pPr>
              <w:rPr>
                <w:rFonts w:cs="Arial"/>
              </w:rPr>
            </w:pPr>
            <w:bookmarkStart w:id="51" w:name="_Hlk508960317"/>
            <w:bookmarkStart w:id="52" w:name="_Toc442200288"/>
            <w:bookmarkStart w:id="53" w:name="_Toc406768094"/>
            <w:r>
              <w:rPr>
                <w:rFonts w:cs="Arial"/>
              </w:rPr>
              <w:t>Commission proposal</w:t>
            </w:r>
          </w:p>
        </w:tc>
        <w:tc>
          <w:tcPr>
            <w:tcW w:w="3321" w:type="dxa"/>
          </w:tcPr>
          <w:p w:rsidR="006540D7" w:rsidRDefault="006540D7" w:rsidP="00164094">
            <w:pPr>
              <w:rPr>
                <w:rFonts w:cs="Arial"/>
              </w:rPr>
            </w:pPr>
            <w:r>
              <w:rPr>
                <w:rFonts w:cs="Arial"/>
              </w:rPr>
              <w:t>EP amendments</w:t>
            </w:r>
          </w:p>
        </w:tc>
        <w:tc>
          <w:tcPr>
            <w:tcW w:w="3321" w:type="dxa"/>
          </w:tcPr>
          <w:p w:rsidR="006540D7" w:rsidRDefault="006540D7" w:rsidP="00164094">
            <w:pPr>
              <w:rPr>
                <w:rFonts w:cs="Arial"/>
              </w:rPr>
            </w:pPr>
            <w:r>
              <w:rPr>
                <w:rFonts w:cs="Arial"/>
              </w:rPr>
              <w:t>EDF proposed amendments</w:t>
            </w:r>
          </w:p>
        </w:tc>
      </w:tr>
      <w:tr w:rsidR="006540D7" w:rsidTr="00164094">
        <w:tc>
          <w:tcPr>
            <w:tcW w:w="3320" w:type="dxa"/>
          </w:tcPr>
          <w:p w:rsidR="00291329" w:rsidRPr="00291329" w:rsidRDefault="00291329" w:rsidP="00291329">
            <w:pPr>
              <w:rPr>
                <w:rFonts w:cs="Arial"/>
              </w:rPr>
            </w:pPr>
            <w:r w:rsidRPr="00291329">
              <w:rPr>
                <w:rFonts w:cs="Arial"/>
              </w:rPr>
              <w:t>2. The national enforcement bodies shall publish statistics on their activity, including</w:t>
            </w:r>
          </w:p>
          <w:p w:rsidR="00291329" w:rsidRPr="00291329" w:rsidRDefault="00291329" w:rsidP="00291329">
            <w:pPr>
              <w:rPr>
                <w:rFonts w:cs="Arial"/>
              </w:rPr>
            </w:pPr>
            <w:r w:rsidRPr="00291329">
              <w:rPr>
                <w:rFonts w:cs="Arial"/>
              </w:rPr>
              <w:t>on sanctions applied, every year, at the latest at the end of April of the following</w:t>
            </w:r>
          </w:p>
          <w:p w:rsidR="006540D7" w:rsidRDefault="00291329" w:rsidP="00291329">
            <w:pPr>
              <w:rPr>
                <w:rFonts w:cs="Arial"/>
              </w:rPr>
            </w:pPr>
            <w:r w:rsidRPr="00291329">
              <w:rPr>
                <w:rFonts w:cs="Arial"/>
              </w:rPr>
              <w:t>calendar year.</w:t>
            </w:r>
          </w:p>
        </w:tc>
        <w:tc>
          <w:tcPr>
            <w:tcW w:w="3321" w:type="dxa"/>
          </w:tcPr>
          <w:tbl>
            <w:tblPr>
              <w:tblW w:w="0" w:type="auto"/>
              <w:tblBorders>
                <w:top w:val="nil"/>
                <w:left w:val="nil"/>
                <w:bottom w:val="nil"/>
                <w:right w:val="nil"/>
              </w:tblBorders>
              <w:tblLook w:val="0000" w:firstRow="0" w:lastRow="0" w:firstColumn="0" w:lastColumn="0" w:noHBand="0" w:noVBand="0"/>
            </w:tblPr>
            <w:tblGrid>
              <w:gridCol w:w="3105"/>
            </w:tblGrid>
            <w:tr w:rsidR="00291329" w:rsidRPr="00291329">
              <w:trPr>
                <w:trHeight w:val="1767"/>
              </w:trPr>
              <w:tc>
                <w:tcPr>
                  <w:tcW w:w="0" w:type="auto"/>
                </w:tcPr>
                <w:p w:rsidR="00291329" w:rsidRPr="00291329" w:rsidRDefault="00291329" w:rsidP="00291329">
                  <w:pPr>
                    <w:rPr>
                      <w:rFonts w:cs="Arial"/>
                    </w:rPr>
                  </w:pPr>
                  <w:r w:rsidRPr="00291329">
                    <w:rPr>
                      <w:rFonts w:cs="Arial"/>
                    </w:rPr>
                    <w:t xml:space="preserve">2. The national enforcement bodies shall </w:t>
                  </w:r>
                  <w:r w:rsidRPr="00291329">
                    <w:rPr>
                      <w:rFonts w:cs="Arial"/>
                      <w:b/>
                      <w:bCs/>
                      <w:i/>
                      <w:iCs/>
                    </w:rPr>
                    <w:t xml:space="preserve">each year </w:t>
                  </w:r>
                  <w:r w:rsidRPr="00291329">
                    <w:rPr>
                      <w:rFonts w:cs="Arial"/>
                    </w:rPr>
                    <w:t xml:space="preserve">publish </w:t>
                  </w:r>
                  <w:r w:rsidRPr="00291329">
                    <w:rPr>
                      <w:rFonts w:cs="Arial"/>
                      <w:b/>
                      <w:bCs/>
                      <w:i/>
                      <w:iCs/>
                    </w:rPr>
                    <w:t xml:space="preserve">reports with </w:t>
                  </w:r>
                  <w:r w:rsidRPr="00291329">
                    <w:rPr>
                      <w:rFonts w:cs="Arial"/>
                    </w:rPr>
                    <w:t xml:space="preserve">statistics on their </w:t>
                  </w:r>
                  <w:r w:rsidRPr="00291329">
                    <w:rPr>
                      <w:rFonts w:cs="Arial"/>
                      <w:b/>
                      <w:bCs/>
                      <w:i/>
                      <w:iCs/>
                    </w:rPr>
                    <w:t>websites detailing the number and type of complaints that they have received, detailing the outcome of their enforcement actions</w:t>
                  </w:r>
                  <w:r w:rsidRPr="00291329">
                    <w:rPr>
                      <w:rFonts w:cs="Arial"/>
                    </w:rPr>
                    <w:t xml:space="preserve">, including </w:t>
                  </w:r>
                  <w:r w:rsidRPr="00291329">
                    <w:rPr>
                      <w:rFonts w:cs="Arial"/>
                      <w:b/>
                      <w:bCs/>
                      <w:i/>
                      <w:iCs/>
                    </w:rPr>
                    <w:t xml:space="preserve">the </w:t>
                  </w:r>
                  <w:r w:rsidRPr="00291329">
                    <w:rPr>
                      <w:rFonts w:cs="Arial"/>
                    </w:rPr>
                    <w:t xml:space="preserve">sanctions </w:t>
                  </w:r>
                  <w:r w:rsidRPr="00291329">
                    <w:rPr>
                      <w:rFonts w:cs="Arial"/>
                      <w:b/>
                      <w:bCs/>
                      <w:i/>
                      <w:iCs/>
                    </w:rPr>
                    <w:t xml:space="preserve">that they have </w:t>
                  </w:r>
                  <w:r w:rsidRPr="00291329">
                    <w:rPr>
                      <w:rFonts w:cs="Arial"/>
                    </w:rPr>
                    <w:t>applied</w:t>
                  </w:r>
                  <w:r w:rsidRPr="00291329">
                    <w:rPr>
                      <w:rFonts w:cs="Arial"/>
                      <w:b/>
                      <w:bCs/>
                      <w:i/>
                      <w:iCs/>
                    </w:rPr>
                    <w:t xml:space="preserve">. This shall be done for each year by no later than the first day </w:t>
                  </w:r>
                  <w:r w:rsidRPr="00291329">
                    <w:rPr>
                      <w:rFonts w:cs="Arial"/>
                    </w:rPr>
                    <w:t xml:space="preserve">of April of the </w:t>
                  </w:r>
                  <w:r w:rsidRPr="00291329">
                    <w:rPr>
                      <w:rFonts w:cs="Arial"/>
                      <w:b/>
                      <w:bCs/>
                      <w:i/>
                      <w:iCs/>
                    </w:rPr>
                    <w:t xml:space="preserve">succeeding </w:t>
                  </w:r>
                  <w:r w:rsidRPr="00291329">
                    <w:rPr>
                      <w:rFonts w:cs="Arial"/>
                    </w:rPr>
                    <w:t xml:space="preserve">year. </w:t>
                  </w:r>
                  <w:r w:rsidRPr="00291329">
                    <w:rPr>
                      <w:rFonts w:cs="Arial"/>
                      <w:b/>
                      <w:bCs/>
                      <w:i/>
                      <w:iCs/>
                    </w:rPr>
                    <w:t xml:space="preserve">In addition, these reports shall be made available on the website of the European Union Agency for Railways. </w:t>
                  </w:r>
                </w:p>
              </w:tc>
            </w:tr>
          </w:tbl>
          <w:p w:rsidR="006540D7" w:rsidRPr="00B7412D" w:rsidRDefault="006540D7" w:rsidP="00164094">
            <w:pPr>
              <w:rPr>
                <w:rFonts w:cs="Arial"/>
              </w:rPr>
            </w:pPr>
          </w:p>
        </w:tc>
        <w:tc>
          <w:tcPr>
            <w:tcW w:w="3321" w:type="dxa"/>
          </w:tcPr>
          <w:p w:rsidR="006540D7" w:rsidRDefault="00291329" w:rsidP="00164094">
            <w:pPr>
              <w:rPr>
                <w:rFonts w:cs="Arial"/>
              </w:rPr>
            </w:pPr>
            <w:r>
              <w:rPr>
                <w:rFonts w:cs="Arial"/>
              </w:rPr>
              <w:t>Keep EP proposal</w:t>
            </w:r>
          </w:p>
        </w:tc>
      </w:tr>
      <w:tr w:rsidR="006540D7" w:rsidTr="00164094">
        <w:tc>
          <w:tcPr>
            <w:tcW w:w="9962" w:type="dxa"/>
            <w:gridSpan w:val="3"/>
          </w:tcPr>
          <w:p w:rsidR="006540D7" w:rsidRDefault="006540D7" w:rsidP="00164094">
            <w:pPr>
              <w:rPr>
                <w:rFonts w:cs="Arial"/>
              </w:rPr>
            </w:pPr>
            <w:r>
              <w:rPr>
                <w:rFonts w:cs="Arial"/>
              </w:rPr>
              <w:t>Justification:</w:t>
            </w:r>
          </w:p>
          <w:p w:rsidR="006540D7" w:rsidRDefault="006540D7" w:rsidP="00164094">
            <w:pPr>
              <w:rPr>
                <w:rFonts w:cs="Arial"/>
              </w:rPr>
            </w:pPr>
          </w:p>
          <w:p w:rsidR="00291329" w:rsidRDefault="00291329" w:rsidP="00164094">
            <w:pPr>
              <w:rPr>
                <w:rFonts w:cs="Arial"/>
              </w:rPr>
            </w:pPr>
            <w:r>
              <w:rPr>
                <w:rFonts w:cs="Arial"/>
              </w:rPr>
              <w:t xml:space="preserve">EDF strongly supports the EP amendment to strengthen the rights of passengers to complain and enforce their rights. </w:t>
            </w:r>
          </w:p>
          <w:p w:rsidR="006540D7" w:rsidRDefault="006540D7" w:rsidP="00164094">
            <w:pPr>
              <w:rPr>
                <w:rFonts w:cs="Arial"/>
              </w:rPr>
            </w:pPr>
          </w:p>
        </w:tc>
      </w:tr>
    </w:tbl>
    <w:p w:rsidR="001C534B" w:rsidRDefault="001C534B" w:rsidP="00535FE8">
      <w:pPr>
        <w:rPr>
          <w:rFonts w:cs="Arial"/>
        </w:rPr>
      </w:pPr>
    </w:p>
    <w:p w:rsidR="00C347F6" w:rsidRDefault="00C347F6" w:rsidP="00EA2A20">
      <w:pPr>
        <w:pStyle w:val="Heading2"/>
      </w:pPr>
      <w:bookmarkStart w:id="54" w:name="_Toc258901"/>
      <w:r>
        <w:t>Article 32 – 3 – a (new)</w:t>
      </w:r>
      <w:bookmarkEnd w:id="54"/>
    </w:p>
    <w:tbl>
      <w:tblPr>
        <w:tblStyle w:val="TableGrid"/>
        <w:tblW w:w="0" w:type="auto"/>
        <w:tblLook w:val="04A0" w:firstRow="1" w:lastRow="0" w:firstColumn="1" w:lastColumn="0" w:noHBand="0" w:noVBand="1"/>
      </w:tblPr>
      <w:tblGrid>
        <w:gridCol w:w="3320"/>
        <w:gridCol w:w="3321"/>
        <w:gridCol w:w="3321"/>
      </w:tblGrid>
      <w:tr w:rsidR="00C347F6" w:rsidTr="00164094">
        <w:tc>
          <w:tcPr>
            <w:tcW w:w="3320" w:type="dxa"/>
          </w:tcPr>
          <w:p w:rsidR="00C347F6" w:rsidRDefault="00C347F6" w:rsidP="00164094">
            <w:pPr>
              <w:rPr>
                <w:rFonts w:cs="Arial"/>
              </w:rPr>
            </w:pPr>
            <w:r>
              <w:rPr>
                <w:rFonts w:cs="Arial"/>
              </w:rPr>
              <w:t>Commission proposal</w:t>
            </w:r>
          </w:p>
        </w:tc>
        <w:tc>
          <w:tcPr>
            <w:tcW w:w="3321" w:type="dxa"/>
          </w:tcPr>
          <w:p w:rsidR="00C347F6" w:rsidRDefault="00C347F6" w:rsidP="00164094">
            <w:pPr>
              <w:rPr>
                <w:rFonts w:cs="Arial"/>
              </w:rPr>
            </w:pPr>
            <w:r>
              <w:rPr>
                <w:rFonts w:cs="Arial"/>
              </w:rPr>
              <w:t>EP amendments</w:t>
            </w:r>
          </w:p>
        </w:tc>
        <w:tc>
          <w:tcPr>
            <w:tcW w:w="3321" w:type="dxa"/>
          </w:tcPr>
          <w:p w:rsidR="00C347F6" w:rsidRDefault="00C347F6" w:rsidP="00164094">
            <w:pPr>
              <w:rPr>
                <w:rFonts w:cs="Arial"/>
              </w:rPr>
            </w:pPr>
            <w:r>
              <w:rPr>
                <w:rFonts w:cs="Arial"/>
              </w:rPr>
              <w:t>EDF proposed amendments</w:t>
            </w:r>
          </w:p>
        </w:tc>
      </w:tr>
      <w:tr w:rsidR="00C347F6" w:rsidTr="00164094">
        <w:tc>
          <w:tcPr>
            <w:tcW w:w="3320" w:type="dxa"/>
          </w:tcPr>
          <w:p w:rsidR="00C347F6" w:rsidRDefault="00C347F6" w:rsidP="00164094">
            <w:pPr>
              <w:rPr>
                <w:rFonts w:cs="Arial"/>
              </w:rPr>
            </w:pPr>
            <w:r>
              <w:rPr>
                <w:rFonts w:cs="Arial"/>
              </w:rPr>
              <w:t>N/A</w:t>
            </w:r>
          </w:p>
        </w:tc>
        <w:tc>
          <w:tcPr>
            <w:tcW w:w="3321" w:type="dxa"/>
          </w:tcPr>
          <w:p w:rsidR="00C347F6" w:rsidRPr="00C347F6" w:rsidRDefault="00C347F6" w:rsidP="00164094">
            <w:pPr>
              <w:rPr>
                <w:rFonts w:cs="Arial"/>
                <w:b/>
              </w:rPr>
            </w:pPr>
            <w:r w:rsidRPr="00C347F6">
              <w:rPr>
                <w:rFonts w:cs="Arial"/>
                <w:b/>
              </w:rPr>
              <w:t xml:space="preserve">3a. The national enforcement bodies, in collaboration with representative organisations of persons with disabilities and with reduced mobility, shall conduct regular audits of the assistance services provided in accordance </w:t>
            </w:r>
            <w:r w:rsidRPr="00C347F6">
              <w:rPr>
                <w:rFonts w:cs="Arial"/>
                <w:b/>
              </w:rPr>
              <w:lastRenderedPageBreak/>
              <w:t>with this Regulation and publish the results in accessible and commonly used formats.</w:t>
            </w:r>
          </w:p>
        </w:tc>
        <w:tc>
          <w:tcPr>
            <w:tcW w:w="3321" w:type="dxa"/>
          </w:tcPr>
          <w:p w:rsidR="00C347F6" w:rsidRDefault="00C347F6" w:rsidP="00164094">
            <w:pPr>
              <w:rPr>
                <w:rFonts w:cs="Arial"/>
              </w:rPr>
            </w:pPr>
            <w:r>
              <w:rPr>
                <w:rFonts w:cs="Arial"/>
              </w:rPr>
              <w:lastRenderedPageBreak/>
              <w:t>Keep EP proposal</w:t>
            </w:r>
          </w:p>
        </w:tc>
      </w:tr>
      <w:tr w:rsidR="00C347F6" w:rsidTr="00164094">
        <w:tc>
          <w:tcPr>
            <w:tcW w:w="9962" w:type="dxa"/>
            <w:gridSpan w:val="3"/>
          </w:tcPr>
          <w:p w:rsidR="00C347F6" w:rsidRDefault="00C347F6" w:rsidP="00164094">
            <w:pPr>
              <w:rPr>
                <w:rFonts w:cs="Arial"/>
              </w:rPr>
            </w:pPr>
            <w:r>
              <w:rPr>
                <w:rFonts w:cs="Arial"/>
              </w:rPr>
              <w:t>Justification:</w:t>
            </w:r>
          </w:p>
          <w:p w:rsidR="00C347F6" w:rsidRDefault="00C347F6" w:rsidP="00164094">
            <w:pPr>
              <w:rPr>
                <w:rFonts w:cs="Arial"/>
              </w:rPr>
            </w:pPr>
          </w:p>
          <w:p w:rsidR="00C347F6" w:rsidRPr="005442CD" w:rsidRDefault="00C347F6" w:rsidP="00164094">
            <w:pPr>
              <w:rPr>
                <w:rFonts w:cs="Arial"/>
                <w:i/>
              </w:rPr>
            </w:pPr>
            <w:r w:rsidRPr="005442CD">
              <w:rPr>
                <w:rFonts w:cs="Arial"/>
                <w:i/>
              </w:rPr>
              <w:t xml:space="preserve">EDF strongly supports the EP amendment to strengthen the rights of passengers with disabilities to complain and enforce their rights. </w:t>
            </w:r>
          </w:p>
          <w:p w:rsidR="00C347F6" w:rsidRDefault="00C347F6" w:rsidP="00164094">
            <w:pPr>
              <w:rPr>
                <w:rFonts w:cs="Arial"/>
              </w:rPr>
            </w:pPr>
          </w:p>
        </w:tc>
      </w:tr>
    </w:tbl>
    <w:p w:rsidR="00C347F6" w:rsidRDefault="00C347F6" w:rsidP="00535FE8">
      <w:pPr>
        <w:rPr>
          <w:rFonts w:cs="Arial"/>
        </w:rPr>
      </w:pPr>
    </w:p>
    <w:p w:rsidR="00D6380F" w:rsidRDefault="00D6380F" w:rsidP="00D6380F">
      <w:pPr>
        <w:pStyle w:val="Heading2"/>
      </w:pPr>
      <w:bookmarkStart w:id="55" w:name="_Toc258902"/>
      <w:r>
        <w:t>Article 33 - 1</w:t>
      </w:r>
      <w:bookmarkEnd w:id="55"/>
    </w:p>
    <w:tbl>
      <w:tblPr>
        <w:tblStyle w:val="TableGrid"/>
        <w:tblW w:w="0" w:type="auto"/>
        <w:tblLook w:val="04A0" w:firstRow="1" w:lastRow="0" w:firstColumn="1" w:lastColumn="0" w:noHBand="0" w:noVBand="1"/>
      </w:tblPr>
      <w:tblGrid>
        <w:gridCol w:w="3320"/>
        <w:gridCol w:w="3321"/>
        <w:gridCol w:w="3321"/>
      </w:tblGrid>
      <w:tr w:rsidR="00D6380F" w:rsidTr="00FE1A24">
        <w:tc>
          <w:tcPr>
            <w:tcW w:w="3320" w:type="dxa"/>
          </w:tcPr>
          <w:p w:rsidR="00D6380F" w:rsidRDefault="00D6380F" w:rsidP="00FE1A24">
            <w:pPr>
              <w:rPr>
                <w:rFonts w:cs="Arial"/>
              </w:rPr>
            </w:pPr>
            <w:r>
              <w:rPr>
                <w:rFonts w:cs="Arial"/>
              </w:rPr>
              <w:t>Commission proposal</w:t>
            </w:r>
          </w:p>
        </w:tc>
        <w:tc>
          <w:tcPr>
            <w:tcW w:w="3321" w:type="dxa"/>
          </w:tcPr>
          <w:p w:rsidR="00D6380F" w:rsidRDefault="00D6380F" w:rsidP="00FE1A24">
            <w:pPr>
              <w:rPr>
                <w:rFonts w:cs="Arial"/>
              </w:rPr>
            </w:pPr>
            <w:r>
              <w:rPr>
                <w:rFonts w:cs="Arial"/>
              </w:rPr>
              <w:t>EP amendments</w:t>
            </w:r>
          </w:p>
        </w:tc>
        <w:tc>
          <w:tcPr>
            <w:tcW w:w="3321" w:type="dxa"/>
          </w:tcPr>
          <w:p w:rsidR="00D6380F" w:rsidRDefault="00D6380F" w:rsidP="00FE1A24">
            <w:pPr>
              <w:rPr>
                <w:rFonts w:cs="Arial"/>
              </w:rPr>
            </w:pPr>
            <w:r>
              <w:rPr>
                <w:rFonts w:cs="Arial"/>
              </w:rPr>
              <w:t>EDF proposed amendments</w:t>
            </w:r>
          </w:p>
        </w:tc>
      </w:tr>
      <w:tr w:rsidR="00D6380F" w:rsidTr="00FE1A24">
        <w:tc>
          <w:tcPr>
            <w:tcW w:w="3320" w:type="dxa"/>
          </w:tcPr>
          <w:tbl>
            <w:tblPr>
              <w:tblW w:w="0" w:type="auto"/>
              <w:tblBorders>
                <w:top w:val="nil"/>
                <w:left w:val="nil"/>
                <w:bottom w:val="nil"/>
                <w:right w:val="nil"/>
              </w:tblBorders>
              <w:tblLook w:val="0000" w:firstRow="0" w:lastRow="0" w:firstColumn="0" w:lastColumn="0" w:noHBand="0" w:noVBand="0"/>
            </w:tblPr>
            <w:tblGrid>
              <w:gridCol w:w="2882"/>
              <w:gridCol w:w="222"/>
            </w:tblGrid>
            <w:tr w:rsidR="00D6380F" w:rsidRPr="00D6380F">
              <w:trPr>
                <w:trHeight w:val="1765"/>
              </w:trPr>
              <w:tc>
                <w:tcPr>
                  <w:tcW w:w="0" w:type="auto"/>
                </w:tcPr>
                <w:p w:rsidR="00D6380F" w:rsidRPr="005442CD" w:rsidRDefault="00D6380F" w:rsidP="00D6380F">
                  <w:pPr>
                    <w:autoSpaceDE w:val="0"/>
                    <w:autoSpaceDN w:val="0"/>
                    <w:adjustRightInd w:val="0"/>
                    <w:rPr>
                      <w:rFonts w:cs="Arial"/>
                      <w:color w:val="000000"/>
                    </w:rPr>
                  </w:pPr>
                  <w:r w:rsidRPr="005442CD">
                    <w:rPr>
                      <w:rFonts w:cs="Arial"/>
                      <w:color w:val="000000"/>
                    </w:rPr>
                    <w:t>1. Without prejudice to</w:t>
                  </w:r>
                  <w:r>
                    <w:rPr>
                      <w:rFonts w:cs="Arial"/>
                      <w:color w:val="000000"/>
                    </w:rPr>
                    <w:t xml:space="preserve"> </w:t>
                  </w:r>
                  <w:r w:rsidRPr="005442CD">
                    <w:rPr>
                      <w:rFonts w:cs="Arial"/>
                      <w:color w:val="000000"/>
                    </w:rPr>
                    <w:t xml:space="preserve">the rights of consumers to seek alternative redress pursuant to Directive 2013/11/EU of the European Parliament and of the Council20, after having complained unsuccessfully to the railway undertaking, </w:t>
                  </w:r>
                  <w:r w:rsidRPr="005442CD">
                    <w:rPr>
                      <w:rFonts w:cs="Arial"/>
                      <w:b/>
                      <w:bCs/>
                      <w:i/>
                      <w:iCs/>
                      <w:color w:val="000000"/>
                    </w:rPr>
                    <w:t xml:space="preserve">ticket vendor, </w:t>
                  </w:r>
                  <w:r w:rsidRPr="005442CD">
                    <w:rPr>
                      <w:rFonts w:cs="Arial"/>
                      <w:color w:val="000000"/>
                    </w:rPr>
                    <w:t xml:space="preserve">station or infrastructure manager pursuant to Article 28, the passenger may complain to an enforcement body. Enforcement bodies shall inform complainants about their right to complain to alternative dispute resolution bodies to seek individual redress. </w:t>
                  </w:r>
                </w:p>
              </w:tc>
              <w:tc>
                <w:tcPr>
                  <w:tcW w:w="0" w:type="auto"/>
                </w:tcPr>
                <w:p w:rsidR="00D6380F" w:rsidRPr="00D6380F" w:rsidRDefault="00D6380F" w:rsidP="00D6380F">
                  <w:pPr>
                    <w:autoSpaceDE w:val="0"/>
                    <w:autoSpaceDN w:val="0"/>
                    <w:adjustRightInd w:val="0"/>
                    <w:rPr>
                      <w:rFonts w:ascii="Times New Roman" w:hAnsi="Times New Roman"/>
                      <w:color w:val="000000"/>
                      <w:sz w:val="23"/>
                      <w:szCs w:val="23"/>
                    </w:rPr>
                  </w:pPr>
                  <w:r w:rsidRPr="00D6380F">
                    <w:rPr>
                      <w:rFonts w:ascii="Times New Roman" w:hAnsi="Times New Roman"/>
                      <w:color w:val="000000"/>
                      <w:sz w:val="23"/>
                      <w:szCs w:val="23"/>
                    </w:rPr>
                    <w:t xml:space="preserve"> </w:t>
                  </w:r>
                </w:p>
              </w:tc>
            </w:tr>
          </w:tbl>
          <w:p w:rsidR="00D6380F" w:rsidRDefault="00D6380F" w:rsidP="00FE1A24">
            <w:pPr>
              <w:rPr>
                <w:rFonts w:cs="Arial"/>
              </w:rPr>
            </w:pPr>
          </w:p>
        </w:tc>
        <w:tc>
          <w:tcPr>
            <w:tcW w:w="3321" w:type="dxa"/>
          </w:tcPr>
          <w:p w:rsidR="00D6380F" w:rsidRPr="005442CD" w:rsidRDefault="00D6380F" w:rsidP="00D6380F">
            <w:pPr>
              <w:pStyle w:val="Default"/>
              <w:rPr>
                <w:rFonts w:ascii="Arial" w:hAnsi="Arial" w:cs="Arial"/>
              </w:rPr>
            </w:pPr>
            <w:r w:rsidRPr="005442CD">
              <w:rPr>
                <w:rFonts w:ascii="Arial" w:hAnsi="Arial" w:cs="Arial"/>
              </w:rPr>
              <w:t xml:space="preserve">1. Without prejudice to the rights of consumers to seek alternative redress pursuant to Directive 2013/11/EU of the European Parliament and of the Council20, after having complained unsuccessfully to the railway undertaking, station or infrastructure manager pursuant to Article 28, the passenger may complain to an enforcement body. Enforcement bodies shall inform complainants about their right to complain to alternative dispute resolution bodies to seek individual redress. </w:t>
            </w:r>
            <w:r w:rsidRPr="005442CD">
              <w:rPr>
                <w:rFonts w:ascii="Arial" w:hAnsi="Arial" w:cs="Arial"/>
                <w:b/>
                <w:bCs/>
                <w:i/>
                <w:iCs/>
              </w:rPr>
              <w:t xml:space="preserve">Member States shall ensure that enforcement or complaint-handling bodies are recognised for the purposes of alternative redress schemes pursuant to Directive 2013/11/EU, and that where passengers seek alternative redress, the railway undertaking, ticket vendor, station or infrastructure manager concerned is required to participate and the outcome shall be binding </w:t>
            </w:r>
            <w:r w:rsidRPr="005442CD">
              <w:rPr>
                <w:rFonts w:ascii="Arial" w:hAnsi="Arial" w:cs="Arial"/>
                <w:b/>
                <w:bCs/>
                <w:i/>
                <w:iCs/>
              </w:rPr>
              <w:lastRenderedPageBreak/>
              <w:t xml:space="preserve">on, and effectively enforceable against, them. </w:t>
            </w:r>
          </w:p>
          <w:p w:rsidR="00D6380F" w:rsidRPr="00D6380F" w:rsidRDefault="00D6380F" w:rsidP="00FE1A24">
            <w:pPr>
              <w:rPr>
                <w:rFonts w:cs="Arial"/>
                <w:b/>
              </w:rPr>
            </w:pPr>
          </w:p>
        </w:tc>
        <w:tc>
          <w:tcPr>
            <w:tcW w:w="3321" w:type="dxa"/>
          </w:tcPr>
          <w:p w:rsidR="00D6380F" w:rsidRDefault="00D6380F" w:rsidP="00FE1A24">
            <w:pPr>
              <w:rPr>
                <w:rFonts w:cs="Arial"/>
              </w:rPr>
            </w:pPr>
            <w:r>
              <w:rPr>
                <w:rFonts w:cs="Arial"/>
              </w:rPr>
              <w:lastRenderedPageBreak/>
              <w:t>Keep EP proposal</w:t>
            </w:r>
          </w:p>
        </w:tc>
      </w:tr>
      <w:tr w:rsidR="00D6380F" w:rsidTr="00FE1A24">
        <w:tc>
          <w:tcPr>
            <w:tcW w:w="9962" w:type="dxa"/>
            <w:gridSpan w:val="3"/>
          </w:tcPr>
          <w:p w:rsidR="00D6380F" w:rsidRDefault="00D6380F" w:rsidP="00FE1A24">
            <w:pPr>
              <w:rPr>
                <w:rFonts w:cs="Arial"/>
              </w:rPr>
            </w:pPr>
            <w:r>
              <w:rPr>
                <w:rFonts w:cs="Arial"/>
              </w:rPr>
              <w:t>Justification:</w:t>
            </w:r>
          </w:p>
          <w:p w:rsidR="00D6380F" w:rsidRDefault="00D6380F" w:rsidP="00FE1A24">
            <w:pPr>
              <w:rPr>
                <w:rFonts w:cs="Arial"/>
              </w:rPr>
            </w:pPr>
          </w:p>
          <w:p w:rsidR="00D6380F" w:rsidRPr="005442CD" w:rsidRDefault="00D6380F" w:rsidP="00FE1A24">
            <w:pPr>
              <w:rPr>
                <w:rFonts w:cs="Arial"/>
              </w:rPr>
            </w:pPr>
            <w:r w:rsidRPr="005442CD">
              <w:rPr>
                <w:rFonts w:cs="Arial"/>
              </w:rPr>
              <w:t xml:space="preserve">EDF strongly supports the EP amendment to strengthen the rights of passengers with disabilities and passengers with reduced mobility to complain and enforce their rights. </w:t>
            </w:r>
          </w:p>
          <w:p w:rsidR="00D6380F" w:rsidRDefault="00D6380F" w:rsidP="00FE1A24">
            <w:pPr>
              <w:rPr>
                <w:rFonts w:cs="Arial"/>
              </w:rPr>
            </w:pPr>
          </w:p>
        </w:tc>
      </w:tr>
    </w:tbl>
    <w:p w:rsidR="00D6380F" w:rsidRPr="00FE1A24" w:rsidRDefault="00D6380F" w:rsidP="005442CD"/>
    <w:p w:rsidR="00D6380F" w:rsidRDefault="00D6380F" w:rsidP="00D6380F">
      <w:pPr>
        <w:pStyle w:val="Heading2"/>
      </w:pPr>
      <w:bookmarkStart w:id="56" w:name="_Toc258903"/>
      <w:r>
        <w:t>Article 33 a (new)</w:t>
      </w:r>
      <w:bookmarkEnd w:id="56"/>
    </w:p>
    <w:tbl>
      <w:tblPr>
        <w:tblStyle w:val="TableGrid"/>
        <w:tblW w:w="0" w:type="auto"/>
        <w:tblLook w:val="04A0" w:firstRow="1" w:lastRow="0" w:firstColumn="1" w:lastColumn="0" w:noHBand="0" w:noVBand="1"/>
      </w:tblPr>
      <w:tblGrid>
        <w:gridCol w:w="3320"/>
        <w:gridCol w:w="3321"/>
        <w:gridCol w:w="3321"/>
      </w:tblGrid>
      <w:tr w:rsidR="00D6380F" w:rsidTr="00FE1A24">
        <w:tc>
          <w:tcPr>
            <w:tcW w:w="3320" w:type="dxa"/>
          </w:tcPr>
          <w:p w:rsidR="00D6380F" w:rsidRDefault="00D6380F" w:rsidP="00FE1A24">
            <w:pPr>
              <w:rPr>
                <w:rFonts w:cs="Arial"/>
              </w:rPr>
            </w:pPr>
            <w:r>
              <w:rPr>
                <w:rFonts w:cs="Arial"/>
              </w:rPr>
              <w:t>Commission proposal</w:t>
            </w:r>
          </w:p>
        </w:tc>
        <w:tc>
          <w:tcPr>
            <w:tcW w:w="3321" w:type="dxa"/>
          </w:tcPr>
          <w:p w:rsidR="00D6380F" w:rsidRDefault="00D6380F" w:rsidP="00FE1A24">
            <w:pPr>
              <w:rPr>
                <w:rFonts w:cs="Arial"/>
              </w:rPr>
            </w:pPr>
            <w:r>
              <w:rPr>
                <w:rFonts w:cs="Arial"/>
              </w:rPr>
              <w:t>EP amendments</w:t>
            </w:r>
          </w:p>
        </w:tc>
        <w:tc>
          <w:tcPr>
            <w:tcW w:w="3321" w:type="dxa"/>
          </w:tcPr>
          <w:p w:rsidR="00D6380F" w:rsidRDefault="00D6380F" w:rsidP="00FE1A24">
            <w:pPr>
              <w:rPr>
                <w:rFonts w:cs="Arial"/>
              </w:rPr>
            </w:pPr>
            <w:r>
              <w:rPr>
                <w:rFonts w:cs="Arial"/>
              </w:rPr>
              <w:t>EDF proposed amendments</w:t>
            </w:r>
          </w:p>
        </w:tc>
      </w:tr>
      <w:tr w:rsidR="00D6380F" w:rsidTr="00FE1A24">
        <w:tc>
          <w:tcPr>
            <w:tcW w:w="3320" w:type="dxa"/>
          </w:tcPr>
          <w:p w:rsidR="00D6380F" w:rsidRDefault="00D6380F" w:rsidP="00FE1A24">
            <w:pPr>
              <w:rPr>
                <w:rFonts w:cs="Arial"/>
              </w:rPr>
            </w:pPr>
            <w:r>
              <w:rPr>
                <w:rFonts w:cs="Arial"/>
              </w:rPr>
              <w:t>N/A</w:t>
            </w:r>
          </w:p>
        </w:tc>
        <w:tc>
          <w:tcPr>
            <w:tcW w:w="3321" w:type="dxa"/>
          </w:tcPr>
          <w:tbl>
            <w:tblPr>
              <w:tblW w:w="0" w:type="auto"/>
              <w:tblBorders>
                <w:top w:val="nil"/>
                <w:left w:val="nil"/>
                <w:bottom w:val="nil"/>
                <w:right w:val="nil"/>
              </w:tblBorders>
              <w:tblLook w:val="0000" w:firstRow="0" w:lastRow="0" w:firstColumn="0" w:lastColumn="0" w:noHBand="0" w:noVBand="0"/>
            </w:tblPr>
            <w:tblGrid>
              <w:gridCol w:w="3105"/>
            </w:tblGrid>
            <w:tr w:rsidR="00D6380F" w:rsidRPr="00D6380F">
              <w:trPr>
                <w:trHeight w:val="107"/>
              </w:trPr>
              <w:tc>
                <w:tcPr>
                  <w:tcW w:w="0" w:type="auto"/>
                </w:tcPr>
                <w:p w:rsidR="00D6380F" w:rsidRPr="005442CD" w:rsidRDefault="00D6380F" w:rsidP="00D6380F">
                  <w:pPr>
                    <w:autoSpaceDE w:val="0"/>
                    <w:autoSpaceDN w:val="0"/>
                    <w:adjustRightInd w:val="0"/>
                    <w:rPr>
                      <w:rFonts w:cs="Arial"/>
                      <w:color w:val="000000"/>
                    </w:rPr>
                  </w:pPr>
                  <w:r w:rsidRPr="005442CD">
                    <w:rPr>
                      <w:rFonts w:cs="Arial"/>
                      <w:b/>
                      <w:bCs/>
                      <w:i/>
                      <w:iCs/>
                      <w:color w:val="000000"/>
                    </w:rPr>
                    <w:t xml:space="preserve">Independent conciliation bodies </w:t>
                  </w:r>
                </w:p>
              </w:tc>
            </w:tr>
            <w:tr w:rsidR="00D6380F" w:rsidRPr="00D6380F">
              <w:trPr>
                <w:trHeight w:val="935"/>
              </w:trPr>
              <w:tc>
                <w:tcPr>
                  <w:tcW w:w="0" w:type="auto"/>
                </w:tcPr>
                <w:p w:rsidR="00D6380F" w:rsidRPr="005442CD" w:rsidRDefault="00D6380F" w:rsidP="00D6380F">
                  <w:pPr>
                    <w:autoSpaceDE w:val="0"/>
                    <w:autoSpaceDN w:val="0"/>
                    <w:adjustRightInd w:val="0"/>
                    <w:rPr>
                      <w:rFonts w:cs="Arial"/>
                      <w:color w:val="000000"/>
                    </w:rPr>
                  </w:pPr>
                  <w:r w:rsidRPr="005442CD">
                    <w:rPr>
                      <w:rFonts w:cs="Arial"/>
                      <w:b/>
                      <w:bCs/>
                      <w:i/>
                      <w:iCs/>
                      <w:color w:val="000000"/>
                    </w:rPr>
                    <w:t xml:space="preserve">The Member States shall install well-equipped independent conciliation bodies that will be easily accessible and affordable for passengers in case of conflicts with rail undertakings and ticket vendors on the enforcement of their rights. </w:t>
                  </w:r>
                </w:p>
              </w:tc>
            </w:tr>
          </w:tbl>
          <w:p w:rsidR="00D6380F" w:rsidRPr="00C347F6" w:rsidRDefault="00D6380F" w:rsidP="00FE1A24">
            <w:pPr>
              <w:rPr>
                <w:rFonts w:cs="Arial"/>
                <w:b/>
              </w:rPr>
            </w:pPr>
          </w:p>
        </w:tc>
        <w:tc>
          <w:tcPr>
            <w:tcW w:w="3321" w:type="dxa"/>
          </w:tcPr>
          <w:p w:rsidR="00D6380F" w:rsidRDefault="00D6380F" w:rsidP="00FE1A24">
            <w:pPr>
              <w:rPr>
                <w:rFonts w:cs="Arial"/>
              </w:rPr>
            </w:pPr>
            <w:r>
              <w:rPr>
                <w:rFonts w:cs="Arial"/>
              </w:rPr>
              <w:t>Keep EP proposal</w:t>
            </w:r>
          </w:p>
        </w:tc>
      </w:tr>
      <w:tr w:rsidR="00D6380F" w:rsidTr="00FE1A24">
        <w:tc>
          <w:tcPr>
            <w:tcW w:w="9962" w:type="dxa"/>
            <w:gridSpan w:val="3"/>
          </w:tcPr>
          <w:p w:rsidR="00D6380F" w:rsidRDefault="00D6380F" w:rsidP="00FE1A24">
            <w:pPr>
              <w:rPr>
                <w:rFonts w:cs="Arial"/>
              </w:rPr>
            </w:pPr>
            <w:r>
              <w:rPr>
                <w:rFonts w:cs="Arial"/>
              </w:rPr>
              <w:t>Justification:</w:t>
            </w:r>
          </w:p>
          <w:p w:rsidR="00D6380F" w:rsidRPr="005442CD" w:rsidRDefault="00D6380F" w:rsidP="00FE1A24">
            <w:pPr>
              <w:rPr>
                <w:rFonts w:cs="Arial"/>
              </w:rPr>
            </w:pPr>
          </w:p>
          <w:p w:rsidR="00D6380F" w:rsidRPr="005442CD" w:rsidRDefault="00D6380F" w:rsidP="00FE1A24">
            <w:pPr>
              <w:rPr>
                <w:rFonts w:cs="Arial"/>
              </w:rPr>
            </w:pPr>
            <w:r w:rsidRPr="005442CD">
              <w:rPr>
                <w:rFonts w:cs="Arial"/>
              </w:rPr>
              <w:t xml:space="preserve">EDF strongly supports the EP amendment to strengthen the rights of passengers with disabilities and passengers with reduced mobility to complain and enforce their rights. </w:t>
            </w:r>
          </w:p>
          <w:p w:rsidR="00D6380F" w:rsidRDefault="00D6380F" w:rsidP="00FE1A24">
            <w:pPr>
              <w:rPr>
                <w:rFonts w:cs="Arial"/>
              </w:rPr>
            </w:pPr>
          </w:p>
        </w:tc>
      </w:tr>
    </w:tbl>
    <w:p w:rsidR="00D6380F" w:rsidRPr="00F204C8" w:rsidRDefault="00D6380F" w:rsidP="00535FE8">
      <w:pPr>
        <w:rPr>
          <w:rFonts w:cs="Arial"/>
        </w:rPr>
      </w:pPr>
    </w:p>
    <w:p w:rsidR="00D6380F" w:rsidRPr="005442CD" w:rsidRDefault="00D6380F" w:rsidP="00EA2A20">
      <w:pPr>
        <w:pStyle w:val="Heading2"/>
        <w:rPr>
          <w:lang w:val="fr-BE"/>
        </w:rPr>
      </w:pPr>
      <w:bookmarkStart w:id="57" w:name="_Toc258904"/>
      <w:bookmarkEnd w:id="51"/>
      <w:r w:rsidRPr="005442CD">
        <w:rPr>
          <w:lang w:val="fr-BE"/>
        </w:rPr>
        <w:t xml:space="preserve">Annex III – part II – </w:t>
      </w:r>
      <w:proofErr w:type="spellStart"/>
      <w:r w:rsidRPr="005442CD">
        <w:rPr>
          <w:lang w:val="fr-BE"/>
        </w:rPr>
        <w:t>paragraph</w:t>
      </w:r>
      <w:proofErr w:type="spellEnd"/>
      <w:r w:rsidRPr="005442CD">
        <w:rPr>
          <w:lang w:val="fr-BE"/>
        </w:rPr>
        <w:t xml:space="preserve"> 1 – point 4 – </w:t>
      </w:r>
      <w:proofErr w:type="spellStart"/>
      <w:r w:rsidRPr="005442CD">
        <w:rPr>
          <w:lang w:val="fr-BE"/>
        </w:rPr>
        <w:t>indent</w:t>
      </w:r>
      <w:proofErr w:type="spellEnd"/>
      <w:r w:rsidRPr="005442CD">
        <w:rPr>
          <w:lang w:val="fr-BE"/>
        </w:rPr>
        <w:t xml:space="preserve"> 1 – point vii</w:t>
      </w:r>
      <w:bookmarkEnd w:id="57"/>
    </w:p>
    <w:tbl>
      <w:tblPr>
        <w:tblStyle w:val="TableGrid"/>
        <w:tblW w:w="0" w:type="auto"/>
        <w:tblLook w:val="04A0" w:firstRow="1" w:lastRow="0" w:firstColumn="1" w:lastColumn="0" w:noHBand="0" w:noVBand="1"/>
      </w:tblPr>
      <w:tblGrid>
        <w:gridCol w:w="3320"/>
        <w:gridCol w:w="3321"/>
        <w:gridCol w:w="3321"/>
      </w:tblGrid>
      <w:tr w:rsidR="00D6380F" w:rsidTr="00FE1A24">
        <w:tc>
          <w:tcPr>
            <w:tcW w:w="3320" w:type="dxa"/>
          </w:tcPr>
          <w:p w:rsidR="00D6380F" w:rsidRDefault="00D6380F" w:rsidP="00FE1A24">
            <w:pPr>
              <w:rPr>
                <w:rFonts w:cs="Arial"/>
              </w:rPr>
            </w:pPr>
            <w:r>
              <w:rPr>
                <w:rFonts w:cs="Arial"/>
              </w:rPr>
              <w:t>Commission proposal</w:t>
            </w:r>
          </w:p>
        </w:tc>
        <w:tc>
          <w:tcPr>
            <w:tcW w:w="3321" w:type="dxa"/>
          </w:tcPr>
          <w:p w:rsidR="00D6380F" w:rsidRDefault="00D6380F" w:rsidP="00FE1A24">
            <w:pPr>
              <w:rPr>
                <w:rFonts w:cs="Arial"/>
              </w:rPr>
            </w:pPr>
            <w:r>
              <w:rPr>
                <w:rFonts w:cs="Arial"/>
              </w:rPr>
              <w:t>EP amendments</w:t>
            </w:r>
          </w:p>
        </w:tc>
        <w:tc>
          <w:tcPr>
            <w:tcW w:w="3321" w:type="dxa"/>
          </w:tcPr>
          <w:p w:rsidR="00D6380F" w:rsidRDefault="00D6380F" w:rsidP="00FE1A24">
            <w:pPr>
              <w:rPr>
                <w:rFonts w:cs="Arial"/>
              </w:rPr>
            </w:pPr>
            <w:r>
              <w:rPr>
                <w:rFonts w:cs="Arial"/>
              </w:rPr>
              <w:t>EDF proposed amendments</w:t>
            </w:r>
          </w:p>
        </w:tc>
      </w:tr>
      <w:tr w:rsidR="00D6380F" w:rsidTr="00FE1A24">
        <w:tc>
          <w:tcPr>
            <w:tcW w:w="3320" w:type="dxa"/>
          </w:tcPr>
          <w:p w:rsidR="00F65E38" w:rsidRPr="005442CD" w:rsidRDefault="00F65E38" w:rsidP="00F65E38">
            <w:pPr>
              <w:pStyle w:val="Default"/>
              <w:rPr>
                <w:rFonts w:ascii="Arial" w:hAnsi="Arial" w:cs="Arial"/>
              </w:rPr>
            </w:pPr>
            <w:r w:rsidRPr="005442CD">
              <w:rPr>
                <w:rFonts w:ascii="Arial" w:hAnsi="Arial" w:cs="Arial"/>
              </w:rPr>
              <w:t xml:space="preserve">(vii) accessibility of station and station facilities. </w:t>
            </w:r>
          </w:p>
          <w:p w:rsidR="00D6380F" w:rsidRDefault="00D6380F" w:rsidP="00FE1A24">
            <w:pPr>
              <w:rPr>
                <w:rFonts w:cs="Arial"/>
              </w:rPr>
            </w:pPr>
          </w:p>
        </w:tc>
        <w:tc>
          <w:tcPr>
            <w:tcW w:w="3321" w:type="dxa"/>
          </w:tcPr>
          <w:p w:rsidR="00D6380F" w:rsidRPr="005442CD" w:rsidRDefault="00F65E38" w:rsidP="005442CD">
            <w:pPr>
              <w:pStyle w:val="Default"/>
              <w:rPr>
                <w:rFonts w:cs="Arial"/>
              </w:rPr>
            </w:pPr>
            <w:r w:rsidRPr="005442CD">
              <w:rPr>
                <w:rFonts w:ascii="Arial" w:hAnsi="Arial" w:cs="Arial"/>
              </w:rPr>
              <w:t>(vii) accessibility of station and station facilities</w:t>
            </w:r>
            <w:r w:rsidRPr="005442CD">
              <w:rPr>
                <w:rFonts w:ascii="Arial" w:hAnsi="Arial" w:cs="Arial"/>
                <w:b/>
                <w:bCs/>
                <w:i/>
                <w:iCs/>
              </w:rPr>
              <w:t>, including step-free access, escalators, elevators and luggage ramps</w:t>
            </w:r>
            <w:r w:rsidRPr="005442CD">
              <w:rPr>
                <w:rFonts w:ascii="Arial" w:hAnsi="Arial" w:cs="Arial"/>
              </w:rPr>
              <w:t xml:space="preserve">. </w:t>
            </w:r>
          </w:p>
        </w:tc>
        <w:tc>
          <w:tcPr>
            <w:tcW w:w="3321" w:type="dxa"/>
          </w:tcPr>
          <w:p w:rsidR="00D6380F" w:rsidRDefault="00D6380F" w:rsidP="00FE1A24">
            <w:pPr>
              <w:rPr>
                <w:rFonts w:cs="Arial"/>
              </w:rPr>
            </w:pPr>
            <w:r>
              <w:rPr>
                <w:rFonts w:cs="Arial"/>
              </w:rPr>
              <w:t xml:space="preserve">Keep EP </w:t>
            </w:r>
            <w:r w:rsidR="00F65E38">
              <w:rPr>
                <w:rFonts w:cs="Arial"/>
              </w:rPr>
              <w:t xml:space="preserve">amendment </w:t>
            </w:r>
          </w:p>
        </w:tc>
      </w:tr>
      <w:tr w:rsidR="00D6380F" w:rsidTr="00FE1A24">
        <w:tc>
          <w:tcPr>
            <w:tcW w:w="9962" w:type="dxa"/>
            <w:gridSpan w:val="3"/>
          </w:tcPr>
          <w:p w:rsidR="00D6380F" w:rsidRDefault="00D6380F" w:rsidP="00FE1A24">
            <w:pPr>
              <w:rPr>
                <w:rFonts w:cs="Arial"/>
              </w:rPr>
            </w:pPr>
            <w:r>
              <w:rPr>
                <w:rFonts w:cs="Arial"/>
              </w:rPr>
              <w:t>Justification:</w:t>
            </w:r>
          </w:p>
          <w:p w:rsidR="00D6380F" w:rsidRDefault="00D6380F" w:rsidP="00FE1A24">
            <w:pPr>
              <w:rPr>
                <w:rFonts w:cs="Arial"/>
              </w:rPr>
            </w:pPr>
          </w:p>
          <w:p w:rsidR="00D6380F" w:rsidRDefault="00F65E38">
            <w:pPr>
              <w:rPr>
                <w:rFonts w:cs="Arial"/>
              </w:rPr>
            </w:pPr>
            <w:r w:rsidRPr="005442CD">
              <w:rPr>
                <w:rFonts w:cs="Arial"/>
              </w:rPr>
              <w:t xml:space="preserve">Accessibility of stations and station facilities is vital for many passengers with disabilities and passengers with reduced mobility, and it should be applied to all parts of the station and related facilities. Accessibility of toilets, for example, is also very important. </w:t>
            </w:r>
          </w:p>
          <w:p w:rsidR="005442CD" w:rsidRPr="005442CD" w:rsidRDefault="005442CD">
            <w:pPr>
              <w:rPr>
                <w:rFonts w:cs="Arial"/>
              </w:rPr>
            </w:pPr>
          </w:p>
        </w:tc>
      </w:tr>
    </w:tbl>
    <w:p w:rsidR="00D6380F" w:rsidRPr="00FE1A24" w:rsidRDefault="00D6380F" w:rsidP="005442CD"/>
    <w:p w:rsidR="00537765" w:rsidRPr="00EA2A20" w:rsidRDefault="00537765" w:rsidP="00EA2A20">
      <w:pPr>
        <w:pStyle w:val="Heading2"/>
      </w:pPr>
      <w:bookmarkStart w:id="58" w:name="_Toc258905"/>
      <w:r>
        <w:lastRenderedPageBreak/>
        <w:t>Annex VI (new)</w:t>
      </w:r>
      <w:bookmarkEnd w:id="58"/>
    </w:p>
    <w:tbl>
      <w:tblPr>
        <w:tblStyle w:val="TableGrid"/>
        <w:tblW w:w="0" w:type="auto"/>
        <w:tblLook w:val="04A0" w:firstRow="1" w:lastRow="0" w:firstColumn="1" w:lastColumn="0" w:noHBand="0" w:noVBand="1"/>
      </w:tblPr>
      <w:tblGrid>
        <w:gridCol w:w="3320"/>
        <w:gridCol w:w="3321"/>
        <w:gridCol w:w="3321"/>
      </w:tblGrid>
      <w:tr w:rsidR="00537765" w:rsidTr="00164094">
        <w:tc>
          <w:tcPr>
            <w:tcW w:w="3320" w:type="dxa"/>
          </w:tcPr>
          <w:p w:rsidR="00537765" w:rsidRDefault="00537765" w:rsidP="00164094">
            <w:pPr>
              <w:rPr>
                <w:rFonts w:cs="Arial"/>
              </w:rPr>
            </w:pPr>
            <w:r>
              <w:rPr>
                <w:rFonts w:cs="Arial"/>
              </w:rPr>
              <w:t>Commission proposal</w:t>
            </w:r>
          </w:p>
        </w:tc>
        <w:tc>
          <w:tcPr>
            <w:tcW w:w="3321" w:type="dxa"/>
          </w:tcPr>
          <w:p w:rsidR="00537765" w:rsidRDefault="00537765" w:rsidP="00164094">
            <w:pPr>
              <w:rPr>
                <w:rFonts w:cs="Arial"/>
              </w:rPr>
            </w:pPr>
            <w:r>
              <w:rPr>
                <w:rFonts w:cs="Arial"/>
              </w:rPr>
              <w:t>EP amendments</w:t>
            </w:r>
          </w:p>
        </w:tc>
        <w:tc>
          <w:tcPr>
            <w:tcW w:w="3321" w:type="dxa"/>
          </w:tcPr>
          <w:p w:rsidR="00537765" w:rsidRDefault="00537765" w:rsidP="00164094">
            <w:pPr>
              <w:rPr>
                <w:rFonts w:cs="Arial"/>
              </w:rPr>
            </w:pPr>
            <w:r>
              <w:rPr>
                <w:rFonts w:cs="Arial"/>
              </w:rPr>
              <w:t>EDF proposed amendments</w:t>
            </w:r>
          </w:p>
        </w:tc>
      </w:tr>
      <w:tr w:rsidR="00537765" w:rsidTr="00164094">
        <w:tc>
          <w:tcPr>
            <w:tcW w:w="3320" w:type="dxa"/>
          </w:tcPr>
          <w:p w:rsidR="00537765" w:rsidRDefault="00537765" w:rsidP="00164094">
            <w:pPr>
              <w:rPr>
                <w:rFonts w:cs="Arial"/>
              </w:rPr>
            </w:pPr>
            <w:r>
              <w:rPr>
                <w:rFonts w:cs="Arial"/>
              </w:rPr>
              <w:t>N/A</w:t>
            </w:r>
          </w:p>
        </w:tc>
        <w:tc>
          <w:tcPr>
            <w:tcW w:w="3321" w:type="dxa"/>
          </w:tcPr>
          <w:p w:rsidR="00537765" w:rsidRPr="00B7412D" w:rsidRDefault="00537765" w:rsidP="00164094">
            <w:pPr>
              <w:rPr>
                <w:rFonts w:cs="Arial"/>
              </w:rPr>
            </w:pPr>
            <w:r>
              <w:rPr>
                <w:rFonts w:cs="Arial"/>
              </w:rPr>
              <w:t>N/A</w:t>
            </w:r>
          </w:p>
        </w:tc>
        <w:tc>
          <w:tcPr>
            <w:tcW w:w="3321" w:type="dxa"/>
          </w:tcPr>
          <w:p w:rsidR="00537765" w:rsidRPr="00B34948" w:rsidRDefault="00537765" w:rsidP="00164094">
            <w:pPr>
              <w:rPr>
                <w:rFonts w:cs="Arial"/>
                <w:b/>
                <w:i/>
              </w:rPr>
            </w:pPr>
            <w:r w:rsidRPr="00B34948">
              <w:rPr>
                <w:rFonts w:cs="Arial"/>
                <w:b/>
                <w:i/>
              </w:rPr>
              <w:t xml:space="preserve">DISABILITY-RELATED TRAINING </w:t>
            </w:r>
          </w:p>
          <w:p w:rsidR="00537765" w:rsidRPr="00B34948" w:rsidRDefault="00537765" w:rsidP="00164094">
            <w:pPr>
              <w:rPr>
                <w:rFonts w:cs="Arial"/>
                <w:b/>
                <w:i/>
              </w:rPr>
            </w:pPr>
          </w:p>
          <w:p w:rsidR="00537765" w:rsidRPr="00B34948" w:rsidRDefault="00537765" w:rsidP="00164094">
            <w:pPr>
              <w:rPr>
                <w:rFonts w:cs="Arial"/>
                <w:b/>
                <w:i/>
              </w:rPr>
            </w:pPr>
            <w:r w:rsidRPr="00B34948">
              <w:rPr>
                <w:rFonts w:cs="Arial"/>
                <w:b/>
                <w:i/>
              </w:rPr>
              <w:t xml:space="preserve">(a) Disability-awareness training </w:t>
            </w:r>
          </w:p>
          <w:p w:rsidR="00537765" w:rsidRPr="00B34948" w:rsidRDefault="00537765" w:rsidP="00164094">
            <w:pPr>
              <w:rPr>
                <w:rFonts w:cs="Arial"/>
                <w:b/>
                <w:i/>
              </w:rPr>
            </w:pPr>
            <w:r w:rsidRPr="00B34948">
              <w:rPr>
                <w:rFonts w:cs="Arial"/>
                <w:b/>
                <w:i/>
              </w:rPr>
              <w:t xml:space="preserve">Training of staff that deal directly with the travelling public includes: </w:t>
            </w:r>
          </w:p>
          <w:p w:rsidR="00537765" w:rsidRPr="00B34948" w:rsidRDefault="00537765" w:rsidP="00164094">
            <w:pPr>
              <w:numPr>
                <w:ilvl w:val="0"/>
                <w:numId w:val="28"/>
              </w:numPr>
              <w:rPr>
                <w:rFonts w:cs="Arial"/>
                <w:b/>
                <w:i/>
              </w:rPr>
            </w:pPr>
            <w:r w:rsidRPr="00B34948">
              <w:rPr>
                <w:rFonts w:cs="Arial"/>
                <w:b/>
                <w:i/>
              </w:rPr>
              <w:t>awareness of and appropriate responses to passengers with physical, sensory (hearing and visual), hidden or learning disabilities, including how to distinguish between the different abilities of persons whose mobility, orientation, or communication may be reduced,</w:t>
            </w:r>
          </w:p>
          <w:p w:rsidR="00537765" w:rsidRDefault="00537765" w:rsidP="00164094">
            <w:pPr>
              <w:numPr>
                <w:ilvl w:val="0"/>
                <w:numId w:val="28"/>
              </w:numPr>
              <w:rPr>
                <w:rFonts w:cs="Arial"/>
                <w:b/>
                <w:i/>
              </w:rPr>
            </w:pPr>
            <w:r w:rsidRPr="00B34948">
              <w:rPr>
                <w:rFonts w:cs="Arial"/>
                <w:b/>
                <w:i/>
              </w:rPr>
              <w:t>barriers faced by persons</w:t>
            </w:r>
            <w:r w:rsidR="00F65E38">
              <w:rPr>
                <w:rFonts w:cs="Arial"/>
                <w:b/>
                <w:i/>
              </w:rPr>
              <w:t xml:space="preserve"> with disabilities</w:t>
            </w:r>
            <w:r w:rsidRPr="00B34948">
              <w:rPr>
                <w:rFonts w:cs="Arial"/>
                <w:b/>
                <w:i/>
              </w:rPr>
              <w:t xml:space="preserve"> and persons with reduced mobility, including attitudinal, environmental/physical and organisational barriers</w:t>
            </w:r>
          </w:p>
          <w:p w:rsidR="00F65E38" w:rsidRPr="00B34948" w:rsidRDefault="00F65E38" w:rsidP="00164094">
            <w:pPr>
              <w:numPr>
                <w:ilvl w:val="0"/>
                <w:numId w:val="28"/>
              </w:numPr>
              <w:rPr>
                <w:rFonts w:cs="Arial"/>
                <w:b/>
                <w:i/>
              </w:rPr>
            </w:pPr>
            <w:r>
              <w:rPr>
                <w:rFonts w:cs="Arial"/>
                <w:b/>
                <w:i/>
              </w:rPr>
              <w:t xml:space="preserve">mental health awareness </w:t>
            </w:r>
          </w:p>
          <w:p w:rsidR="00537765" w:rsidRPr="00B34948" w:rsidRDefault="00537765" w:rsidP="00164094">
            <w:pPr>
              <w:numPr>
                <w:ilvl w:val="0"/>
                <w:numId w:val="28"/>
              </w:numPr>
              <w:rPr>
                <w:rFonts w:cs="Arial"/>
                <w:b/>
                <w:i/>
              </w:rPr>
            </w:pPr>
            <w:r w:rsidRPr="00B34948">
              <w:rPr>
                <w:rFonts w:cs="Arial"/>
                <w:b/>
                <w:i/>
              </w:rPr>
              <w:t>service animals, including their role and needs,</w:t>
            </w:r>
          </w:p>
          <w:p w:rsidR="00537765" w:rsidRPr="00B34948" w:rsidRDefault="00537765" w:rsidP="00164094">
            <w:pPr>
              <w:numPr>
                <w:ilvl w:val="0"/>
                <w:numId w:val="28"/>
              </w:numPr>
              <w:rPr>
                <w:rFonts w:cs="Arial"/>
                <w:b/>
                <w:i/>
              </w:rPr>
            </w:pPr>
            <w:r w:rsidRPr="00B34948">
              <w:rPr>
                <w:rFonts w:cs="Arial"/>
                <w:b/>
                <w:i/>
              </w:rPr>
              <w:t xml:space="preserve">dealing with unexpected occurrences, </w:t>
            </w:r>
          </w:p>
          <w:p w:rsidR="00537765" w:rsidRPr="00B34948" w:rsidRDefault="00537765" w:rsidP="00164094">
            <w:pPr>
              <w:numPr>
                <w:ilvl w:val="0"/>
                <w:numId w:val="28"/>
              </w:numPr>
              <w:rPr>
                <w:rFonts w:cs="Arial"/>
                <w:b/>
                <w:i/>
              </w:rPr>
            </w:pPr>
            <w:r w:rsidRPr="00B34948">
              <w:rPr>
                <w:rFonts w:cs="Arial"/>
                <w:b/>
                <w:i/>
              </w:rPr>
              <w:t xml:space="preserve">interpersonal skills and methods of communication with deaf people and people with hearing impairments, people with visual </w:t>
            </w:r>
            <w:r w:rsidRPr="00B34948">
              <w:rPr>
                <w:rFonts w:cs="Arial"/>
                <w:b/>
                <w:i/>
              </w:rPr>
              <w:lastRenderedPageBreak/>
              <w:t xml:space="preserve">impairments, people with speech impairments, and people with a learning disability, </w:t>
            </w:r>
          </w:p>
          <w:p w:rsidR="00537765" w:rsidRPr="00B34948" w:rsidRDefault="00537765" w:rsidP="00164094">
            <w:pPr>
              <w:numPr>
                <w:ilvl w:val="0"/>
                <w:numId w:val="28"/>
              </w:numPr>
              <w:rPr>
                <w:rFonts w:cs="Arial"/>
                <w:b/>
                <w:i/>
              </w:rPr>
            </w:pPr>
            <w:r w:rsidRPr="00B34948">
              <w:rPr>
                <w:rFonts w:cs="Arial"/>
                <w:b/>
                <w:i/>
              </w:rPr>
              <w:t>how to handle wheelchairs and other mobility</w:t>
            </w:r>
            <w:r w:rsidR="00F65E38">
              <w:rPr>
                <w:rFonts w:cs="Arial"/>
                <w:b/>
                <w:i/>
              </w:rPr>
              <w:t xml:space="preserve"> equipment</w:t>
            </w:r>
            <w:r w:rsidRPr="00B34948">
              <w:rPr>
                <w:rFonts w:cs="Arial"/>
                <w:b/>
                <w:i/>
              </w:rPr>
              <w:t xml:space="preserve"> </w:t>
            </w:r>
            <w:r w:rsidR="00F65E38">
              <w:rPr>
                <w:rFonts w:cs="Arial"/>
                <w:b/>
                <w:i/>
              </w:rPr>
              <w:t>and assistive devices</w:t>
            </w:r>
            <w:r w:rsidR="00F65E38" w:rsidRPr="00B34948">
              <w:rPr>
                <w:rFonts w:cs="Arial"/>
                <w:b/>
                <w:i/>
              </w:rPr>
              <w:t xml:space="preserve"> </w:t>
            </w:r>
            <w:r w:rsidRPr="00B34948">
              <w:rPr>
                <w:rFonts w:cs="Arial"/>
                <w:b/>
                <w:i/>
              </w:rPr>
              <w:t xml:space="preserve">carefully </w:t>
            </w:r>
            <w:proofErr w:type="gramStart"/>
            <w:r w:rsidRPr="00B34948">
              <w:rPr>
                <w:rFonts w:cs="Arial"/>
                <w:b/>
                <w:i/>
              </w:rPr>
              <w:t>so as to</w:t>
            </w:r>
            <w:proofErr w:type="gramEnd"/>
            <w:r w:rsidRPr="00B34948">
              <w:rPr>
                <w:rFonts w:cs="Arial"/>
                <w:b/>
                <w:i/>
              </w:rPr>
              <w:t xml:space="preserve"> avoid damage (if any, for all staff who are responsible for luggage handling); </w:t>
            </w:r>
          </w:p>
          <w:p w:rsidR="00537765" w:rsidRPr="00B34948" w:rsidRDefault="00537765" w:rsidP="00164094">
            <w:pPr>
              <w:rPr>
                <w:rFonts w:cs="Arial"/>
                <w:b/>
                <w:i/>
              </w:rPr>
            </w:pPr>
          </w:p>
          <w:p w:rsidR="00537765" w:rsidRPr="00B34948" w:rsidRDefault="00537765" w:rsidP="00164094">
            <w:pPr>
              <w:rPr>
                <w:rFonts w:cs="Arial"/>
                <w:b/>
                <w:i/>
              </w:rPr>
            </w:pPr>
            <w:r w:rsidRPr="00B34948">
              <w:rPr>
                <w:rFonts w:cs="Arial"/>
                <w:b/>
                <w:i/>
              </w:rPr>
              <w:t xml:space="preserve">(b) Disability-assistance training </w:t>
            </w:r>
          </w:p>
          <w:p w:rsidR="00537765" w:rsidRPr="00B34948" w:rsidRDefault="00537765" w:rsidP="00164094">
            <w:pPr>
              <w:rPr>
                <w:rFonts w:cs="Arial"/>
                <w:b/>
                <w:i/>
              </w:rPr>
            </w:pPr>
            <w:r w:rsidRPr="00B34948">
              <w:rPr>
                <w:rFonts w:cs="Arial"/>
                <w:b/>
                <w:i/>
              </w:rPr>
              <w:t>Training of staff directly assisting persons</w:t>
            </w:r>
            <w:r w:rsidR="00F65E38">
              <w:rPr>
                <w:rFonts w:cs="Arial"/>
                <w:b/>
                <w:i/>
              </w:rPr>
              <w:t xml:space="preserve"> with disabilities</w:t>
            </w:r>
            <w:r w:rsidRPr="00B34948">
              <w:rPr>
                <w:rFonts w:cs="Arial"/>
                <w:b/>
                <w:i/>
              </w:rPr>
              <w:t xml:space="preserve"> and persons with reduced mobility includes:</w:t>
            </w:r>
          </w:p>
          <w:p w:rsidR="00537765" w:rsidRPr="00B34948" w:rsidRDefault="00537765" w:rsidP="00164094">
            <w:pPr>
              <w:numPr>
                <w:ilvl w:val="0"/>
                <w:numId w:val="28"/>
              </w:numPr>
              <w:rPr>
                <w:rFonts w:cs="Arial"/>
                <w:b/>
                <w:i/>
              </w:rPr>
            </w:pPr>
            <w:r w:rsidRPr="00B34948">
              <w:rPr>
                <w:rFonts w:cs="Arial"/>
                <w:b/>
                <w:i/>
              </w:rPr>
              <w:t xml:space="preserve">how to help wheelchair users make transfers into and out of a wheelchair, </w:t>
            </w:r>
          </w:p>
          <w:p w:rsidR="00537765" w:rsidRPr="00B34948" w:rsidRDefault="00537765" w:rsidP="00164094">
            <w:pPr>
              <w:numPr>
                <w:ilvl w:val="0"/>
                <w:numId w:val="28"/>
              </w:numPr>
              <w:rPr>
                <w:rFonts w:cs="Arial"/>
                <w:b/>
                <w:i/>
              </w:rPr>
            </w:pPr>
            <w:r w:rsidRPr="00B34948">
              <w:rPr>
                <w:rFonts w:cs="Arial"/>
                <w:b/>
                <w:i/>
              </w:rPr>
              <w:t xml:space="preserve">skills for </w:t>
            </w:r>
            <w:proofErr w:type="gramStart"/>
            <w:r w:rsidRPr="00B34948">
              <w:rPr>
                <w:rFonts w:cs="Arial"/>
                <w:b/>
                <w:i/>
              </w:rPr>
              <w:t>providing assistance to</w:t>
            </w:r>
            <w:proofErr w:type="gramEnd"/>
            <w:r w:rsidRPr="00B34948">
              <w:rPr>
                <w:rFonts w:cs="Arial"/>
                <w:b/>
                <w:i/>
              </w:rPr>
              <w:t xml:space="preserve"> persons</w:t>
            </w:r>
            <w:r w:rsidR="00F65E38">
              <w:rPr>
                <w:rFonts w:cs="Arial"/>
                <w:b/>
                <w:i/>
              </w:rPr>
              <w:t xml:space="preserve"> with disabilities</w:t>
            </w:r>
            <w:r w:rsidRPr="00B34948">
              <w:rPr>
                <w:rFonts w:cs="Arial"/>
                <w:b/>
                <w:i/>
              </w:rPr>
              <w:t xml:space="preserve"> and persons with reduced mobility travelling with a service animal, including the role and the needs of these animals,</w:t>
            </w:r>
          </w:p>
          <w:p w:rsidR="00537765" w:rsidRDefault="00537765" w:rsidP="00164094">
            <w:pPr>
              <w:numPr>
                <w:ilvl w:val="0"/>
                <w:numId w:val="28"/>
              </w:numPr>
              <w:rPr>
                <w:rFonts w:cs="Arial"/>
                <w:b/>
                <w:i/>
              </w:rPr>
            </w:pPr>
            <w:r w:rsidRPr="00B34948">
              <w:rPr>
                <w:rFonts w:cs="Arial"/>
                <w:b/>
                <w:i/>
              </w:rPr>
              <w:t xml:space="preserve">techniques for escorting visually impaired passengers and for the handling and carriage of service animals, </w:t>
            </w:r>
          </w:p>
          <w:p w:rsidR="00F65E38" w:rsidRDefault="00F65E38" w:rsidP="00164094">
            <w:pPr>
              <w:numPr>
                <w:ilvl w:val="0"/>
                <w:numId w:val="28"/>
              </w:numPr>
              <w:rPr>
                <w:rFonts w:cs="Arial"/>
                <w:b/>
                <w:i/>
              </w:rPr>
            </w:pPr>
            <w:r>
              <w:rPr>
                <w:rFonts w:cs="Arial"/>
                <w:b/>
                <w:i/>
              </w:rPr>
              <w:t>basic ability to communicate with deaf passengers and passengers with hearing impairments</w:t>
            </w:r>
          </w:p>
          <w:p w:rsidR="008321DE" w:rsidRPr="00B34948" w:rsidRDefault="008321DE" w:rsidP="00164094">
            <w:pPr>
              <w:numPr>
                <w:ilvl w:val="0"/>
                <w:numId w:val="28"/>
              </w:numPr>
              <w:rPr>
                <w:rFonts w:cs="Arial"/>
                <w:b/>
                <w:i/>
              </w:rPr>
            </w:pPr>
            <w:r>
              <w:rPr>
                <w:rFonts w:cs="Arial"/>
                <w:b/>
                <w:i/>
              </w:rPr>
              <w:lastRenderedPageBreak/>
              <w:t>awareness on mental health</w:t>
            </w:r>
          </w:p>
          <w:p w:rsidR="00537765" w:rsidRPr="00B34948" w:rsidRDefault="00537765" w:rsidP="00164094">
            <w:pPr>
              <w:numPr>
                <w:ilvl w:val="0"/>
                <w:numId w:val="28"/>
              </w:numPr>
              <w:rPr>
                <w:rFonts w:cs="Arial"/>
                <w:b/>
                <w:i/>
              </w:rPr>
            </w:pPr>
            <w:r w:rsidRPr="00B34948">
              <w:rPr>
                <w:rFonts w:cs="Arial"/>
                <w:b/>
                <w:i/>
              </w:rPr>
              <w:t>an understanding of the types of equipment which can assist persons</w:t>
            </w:r>
            <w:r w:rsidR="00F65E38">
              <w:rPr>
                <w:rFonts w:cs="Arial"/>
                <w:b/>
                <w:i/>
              </w:rPr>
              <w:t xml:space="preserve"> with disabilities</w:t>
            </w:r>
            <w:r w:rsidRPr="00B34948">
              <w:rPr>
                <w:rFonts w:cs="Arial"/>
                <w:b/>
                <w:i/>
              </w:rPr>
              <w:t xml:space="preserve"> and persons with reduced mobility and a knowledge of how to handle such an equipment,</w:t>
            </w:r>
          </w:p>
          <w:p w:rsidR="00537765" w:rsidRPr="00B34948" w:rsidRDefault="00537765" w:rsidP="00164094">
            <w:pPr>
              <w:numPr>
                <w:ilvl w:val="0"/>
                <w:numId w:val="28"/>
              </w:numPr>
              <w:rPr>
                <w:rFonts w:cs="Arial"/>
                <w:b/>
                <w:i/>
              </w:rPr>
            </w:pPr>
            <w:r w:rsidRPr="00B34948">
              <w:rPr>
                <w:rFonts w:cs="Arial"/>
                <w:b/>
                <w:i/>
              </w:rPr>
              <w:t>the use of boarding and alighting assistance equipment used and knowledge of the appropriate boarding and alighting assistance procedures that safeguard the safety and dignity of persons</w:t>
            </w:r>
            <w:r w:rsidR="00F65E38">
              <w:rPr>
                <w:rFonts w:cs="Arial"/>
                <w:b/>
                <w:i/>
              </w:rPr>
              <w:t xml:space="preserve"> with disabilities</w:t>
            </w:r>
            <w:r w:rsidRPr="00B34948">
              <w:rPr>
                <w:rFonts w:cs="Arial"/>
                <w:b/>
                <w:i/>
              </w:rPr>
              <w:t xml:space="preserve"> and persons with reduced mobility,</w:t>
            </w:r>
          </w:p>
          <w:p w:rsidR="00537765" w:rsidRPr="00B34948" w:rsidRDefault="00537765" w:rsidP="00164094">
            <w:pPr>
              <w:numPr>
                <w:ilvl w:val="0"/>
                <w:numId w:val="28"/>
              </w:numPr>
              <w:rPr>
                <w:rFonts w:cs="Arial"/>
                <w:b/>
                <w:i/>
              </w:rPr>
            </w:pPr>
            <w:r w:rsidRPr="00B34948">
              <w:rPr>
                <w:rFonts w:cs="Arial"/>
                <w:b/>
                <w:i/>
              </w:rPr>
              <w:t xml:space="preserve">understanding of the need for reliable and professional assistance. </w:t>
            </w:r>
            <w:proofErr w:type="gramStart"/>
            <w:r w:rsidRPr="00B34948">
              <w:rPr>
                <w:rFonts w:cs="Arial"/>
                <w:b/>
                <w:i/>
              </w:rPr>
              <w:t>Also</w:t>
            </w:r>
            <w:proofErr w:type="gramEnd"/>
            <w:r w:rsidRPr="00B34948">
              <w:rPr>
                <w:rFonts w:cs="Arial"/>
                <w:b/>
                <w:i/>
              </w:rPr>
              <w:t xml:space="preserve"> awareness of the potential of certain passengers</w:t>
            </w:r>
            <w:r w:rsidR="00F65E38">
              <w:rPr>
                <w:rFonts w:cs="Arial"/>
                <w:b/>
                <w:i/>
              </w:rPr>
              <w:t xml:space="preserve"> with disabilities and passengers with reduced mobility</w:t>
            </w:r>
            <w:r w:rsidRPr="00B34948">
              <w:rPr>
                <w:rFonts w:cs="Arial"/>
                <w:b/>
                <w:i/>
              </w:rPr>
              <w:t xml:space="preserve"> to experience feelings of vulnerability during travel because of their dependence on the assistance provided, </w:t>
            </w:r>
          </w:p>
          <w:p w:rsidR="00537765" w:rsidRPr="00B34948" w:rsidRDefault="00537765" w:rsidP="00164094">
            <w:pPr>
              <w:numPr>
                <w:ilvl w:val="0"/>
                <w:numId w:val="28"/>
              </w:numPr>
              <w:rPr>
                <w:rFonts w:cs="Arial"/>
                <w:b/>
                <w:i/>
              </w:rPr>
            </w:pPr>
            <w:r w:rsidRPr="00B34948">
              <w:rPr>
                <w:rFonts w:cs="Arial"/>
                <w:b/>
                <w:i/>
              </w:rPr>
              <w:t>a knowledge of first aid.</w:t>
            </w:r>
          </w:p>
          <w:p w:rsidR="00537765" w:rsidRDefault="00537765" w:rsidP="00164094">
            <w:pPr>
              <w:rPr>
                <w:rFonts w:cs="Arial"/>
              </w:rPr>
            </w:pPr>
          </w:p>
        </w:tc>
      </w:tr>
      <w:tr w:rsidR="00537765" w:rsidTr="00164094">
        <w:tc>
          <w:tcPr>
            <w:tcW w:w="9962" w:type="dxa"/>
            <w:gridSpan w:val="3"/>
          </w:tcPr>
          <w:p w:rsidR="00537765" w:rsidRDefault="00537765" w:rsidP="00164094">
            <w:pPr>
              <w:rPr>
                <w:rFonts w:cs="Arial"/>
              </w:rPr>
            </w:pPr>
            <w:r>
              <w:rPr>
                <w:rFonts w:cs="Arial"/>
              </w:rPr>
              <w:lastRenderedPageBreak/>
              <w:t>Justification:</w:t>
            </w:r>
          </w:p>
          <w:p w:rsidR="00537765" w:rsidRDefault="00537765" w:rsidP="00164094">
            <w:pPr>
              <w:rPr>
                <w:rFonts w:cs="Arial"/>
              </w:rPr>
            </w:pPr>
          </w:p>
          <w:p w:rsidR="00537765" w:rsidRDefault="00537765" w:rsidP="00164094">
            <w:pPr>
              <w:rPr>
                <w:rFonts w:cs="Arial"/>
              </w:rPr>
            </w:pPr>
            <w:r w:rsidRPr="00B34948">
              <w:rPr>
                <w:rFonts w:cs="Arial"/>
              </w:rPr>
              <w:t xml:space="preserve">It is essential to have detailed specifications for disability-related training, as is the case in Regulation 181/2011 on passenger rights in bus and coach travel. While many railway undertakings already organize such trainings, minimum requirements should be harmonised in order to ensure a consistent level of service provision for passengers with disabilities across all Member States. This is an essential and logical addition in the recast </w:t>
            </w:r>
            <w:r w:rsidRPr="00B34948">
              <w:rPr>
                <w:rFonts w:cs="Arial"/>
              </w:rPr>
              <w:lastRenderedPageBreak/>
              <w:t xml:space="preserve">of this </w:t>
            </w:r>
            <w:proofErr w:type="gramStart"/>
            <w:r w:rsidRPr="00B34948">
              <w:rPr>
                <w:rFonts w:cs="Arial"/>
              </w:rPr>
              <w:t>Regulation ;</w:t>
            </w:r>
            <w:proofErr w:type="gramEnd"/>
            <w:r w:rsidRPr="00B34948">
              <w:rPr>
                <w:rFonts w:cs="Arial"/>
              </w:rPr>
              <w:t xml:space="preserve"> it will ensure consistency of passenger rights across modes of transport. The wording proposed is adapted from Regulation 181/2011.</w:t>
            </w:r>
          </w:p>
          <w:p w:rsidR="008321DE" w:rsidRDefault="008321DE" w:rsidP="00164094">
            <w:pPr>
              <w:rPr>
                <w:rFonts w:cs="Arial"/>
              </w:rPr>
            </w:pPr>
          </w:p>
          <w:p w:rsidR="008321DE" w:rsidRDefault="008321DE" w:rsidP="00164094">
            <w:pPr>
              <w:rPr>
                <w:rFonts w:cs="Arial"/>
              </w:rPr>
            </w:pPr>
            <w:r>
              <w:rPr>
                <w:rFonts w:cs="Arial"/>
              </w:rPr>
              <w:t xml:space="preserve">It is also vital that staff are trained to assist passengers with disabilities and with reduced mobility during evacuation. This includes not only assisting a wheelchair user to leave the train or station, but also basic communication skills with deaf passengers, for example, who might not hear warning announcements or instructions during evacuation. This is of course a very </w:t>
            </w:r>
            <w:proofErr w:type="gramStart"/>
            <w:r>
              <w:rPr>
                <w:rFonts w:cs="Arial"/>
              </w:rPr>
              <w:t>vital</w:t>
            </w:r>
            <w:proofErr w:type="gramEnd"/>
            <w:r>
              <w:rPr>
                <w:rFonts w:cs="Arial"/>
              </w:rPr>
              <w:t xml:space="preserve"> but one aspect of why adequate training is needed. </w:t>
            </w:r>
          </w:p>
          <w:p w:rsidR="00537765" w:rsidRDefault="00537765" w:rsidP="00164094">
            <w:pPr>
              <w:rPr>
                <w:rFonts w:cs="Arial"/>
              </w:rPr>
            </w:pPr>
          </w:p>
        </w:tc>
      </w:tr>
    </w:tbl>
    <w:p w:rsidR="00AB46B7" w:rsidRPr="00F204C8" w:rsidRDefault="00AB46B7" w:rsidP="00535FE8">
      <w:pPr>
        <w:rPr>
          <w:rFonts w:cs="Arial"/>
        </w:rPr>
      </w:pPr>
    </w:p>
    <w:p w:rsidR="00FE4841" w:rsidRPr="00F204C8" w:rsidRDefault="00FE4841" w:rsidP="00535FE8">
      <w:pPr>
        <w:pStyle w:val="Heading1"/>
        <w:rPr>
          <w:rFonts w:cs="Arial"/>
        </w:rPr>
      </w:pPr>
    </w:p>
    <w:p w:rsidR="00B53082" w:rsidRPr="00F204C8" w:rsidRDefault="00B53082" w:rsidP="00535FE8">
      <w:pPr>
        <w:pStyle w:val="Heading1"/>
        <w:rPr>
          <w:rFonts w:cs="Arial"/>
        </w:rPr>
      </w:pPr>
      <w:bookmarkStart w:id="59" w:name="_Toc258906"/>
      <w:r w:rsidRPr="00F204C8">
        <w:rPr>
          <w:rFonts w:cs="Arial"/>
        </w:rPr>
        <w:t>Related documents</w:t>
      </w:r>
      <w:bookmarkEnd w:id="52"/>
      <w:bookmarkEnd w:id="59"/>
    </w:p>
    <w:p w:rsidR="00B53082" w:rsidRPr="00F204C8" w:rsidRDefault="00B53082" w:rsidP="00535FE8">
      <w:pPr>
        <w:rPr>
          <w:rFonts w:cs="Arial"/>
        </w:rPr>
      </w:pPr>
    </w:p>
    <w:bookmarkStart w:id="60" w:name="_Hlk508540904"/>
    <w:p w:rsidR="005442CD" w:rsidRPr="00F204C8" w:rsidRDefault="005442CD" w:rsidP="005442CD">
      <w:pPr>
        <w:pStyle w:val="ListParagraph"/>
        <w:numPr>
          <w:ilvl w:val="0"/>
          <w:numId w:val="1"/>
        </w:numPr>
        <w:spacing w:line="276" w:lineRule="auto"/>
        <w:rPr>
          <w:rFonts w:cs="Arial"/>
        </w:rPr>
      </w:pPr>
      <w:r w:rsidRPr="00F204C8">
        <w:rPr>
          <w:rFonts w:cs="Arial"/>
        </w:rPr>
        <w:fldChar w:fldCharType="begin"/>
      </w:r>
      <w:r w:rsidRPr="00F204C8">
        <w:rPr>
          <w:rFonts w:cs="Arial"/>
        </w:rPr>
        <w:instrText>HYPERLINK "http://www.edf-feph.org/sites/default/files/edf_position_rail_passengersrights_regulation_2017_0.docx"</w:instrText>
      </w:r>
      <w:r w:rsidRPr="00F204C8">
        <w:rPr>
          <w:rFonts w:cs="Arial"/>
        </w:rPr>
        <w:fldChar w:fldCharType="separate"/>
      </w:r>
      <w:r w:rsidRPr="00F204C8">
        <w:rPr>
          <w:rStyle w:val="Hyperlink"/>
          <w:rFonts w:cs="Arial"/>
        </w:rPr>
        <w:t>EDF position on the recast of the Regulation on Rail Passengers’ Rights (1371/2007)</w:t>
      </w:r>
      <w:r w:rsidRPr="00F204C8">
        <w:rPr>
          <w:rFonts w:cs="Arial"/>
        </w:rPr>
        <w:fldChar w:fldCharType="end"/>
      </w:r>
      <w:r w:rsidRPr="00F204C8">
        <w:rPr>
          <w:rFonts w:cs="Arial"/>
        </w:rPr>
        <w:t xml:space="preserve"> </w:t>
      </w:r>
      <w:bookmarkEnd w:id="60"/>
      <w:r w:rsidRPr="00F204C8">
        <w:rPr>
          <w:rFonts w:cs="Arial"/>
        </w:rPr>
        <w:t xml:space="preserve">(2017) </w:t>
      </w:r>
    </w:p>
    <w:p w:rsidR="00076584" w:rsidRPr="00F204C8" w:rsidRDefault="00FD6D40" w:rsidP="00535FE8">
      <w:pPr>
        <w:pStyle w:val="ListParagraph"/>
        <w:numPr>
          <w:ilvl w:val="0"/>
          <w:numId w:val="1"/>
        </w:numPr>
        <w:rPr>
          <w:rFonts w:cs="Arial"/>
        </w:rPr>
      </w:pPr>
      <w:hyperlink r:id="rId16" w:history="1">
        <w:r w:rsidR="00076584" w:rsidRPr="00F204C8">
          <w:rPr>
            <w:rStyle w:val="Hyperlink"/>
            <w:rFonts w:cs="Arial"/>
          </w:rPr>
          <w:t>EDF’s reply to the consultation on the revision of the Regulation on Rail Passengers Rights</w:t>
        </w:r>
      </w:hyperlink>
      <w:r w:rsidR="00076584" w:rsidRPr="00F204C8">
        <w:rPr>
          <w:rFonts w:cs="Arial"/>
        </w:rPr>
        <w:t xml:space="preserve"> (2016) </w:t>
      </w:r>
    </w:p>
    <w:p w:rsidR="00D7792D" w:rsidRDefault="00FD6D40" w:rsidP="001C6148">
      <w:pPr>
        <w:pStyle w:val="ListParagraph"/>
        <w:numPr>
          <w:ilvl w:val="0"/>
          <w:numId w:val="1"/>
        </w:numPr>
        <w:spacing w:line="276" w:lineRule="auto"/>
        <w:rPr>
          <w:rFonts w:cs="Arial"/>
        </w:rPr>
      </w:pPr>
      <w:hyperlink r:id="rId17" w:history="1">
        <w:r w:rsidR="00076584" w:rsidRPr="005442CD">
          <w:rPr>
            <w:rStyle w:val="Hyperlink"/>
            <w:rFonts w:cs="Arial"/>
          </w:rPr>
          <w:t xml:space="preserve">EDF’s report </w:t>
        </w:r>
        <w:proofErr w:type="gramStart"/>
        <w:r w:rsidR="00076584" w:rsidRPr="005442CD">
          <w:rPr>
            <w:rStyle w:val="Hyperlink"/>
            <w:rFonts w:cs="Arial"/>
          </w:rPr>
          <w:t>on the situation of</w:t>
        </w:r>
        <w:proofErr w:type="gramEnd"/>
        <w:r w:rsidR="00076584" w:rsidRPr="005442CD">
          <w:rPr>
            <w:rStyle w:val="Hyperlink"/>
            <w:rFonts w:cs="Arial"/>
          </w:rPr>
          <w:t xml:space="preserve"> passengers with disabilities</w:t>
        </w:r>
      </w:hyperlink>
      <w:r w:rsidR="00076584" w:rsidRPr="005442CD">
        <w:rPr>
          <w:rFonts w:cs="Arial"/>
        </w:rPr>
        <w:t xml:space="preserve"> (2015)</w:t>
      </w:r>
    </w:p>
    <w:p w:rsidR="005442CD" w:rsidRPr="005442CD" w:rsidRDefault="005442CD" w:rsidP="00445F31">
      <w:pPr>
        <w:pStyle w:val="ListParagraph"/>
        <w:spacing w:line="276" w:lineRule="auto"/>
        <w:rPr>
          <w:rFonts w:cs="Arial"/>
        </w:rPr>
      </w:pPr>
    </w:p>
    <w:p w:rsidR="00B53082" w:rsidRPr="00F204C8" w:rsidRDefault="00B53082" w:rsidP="00535FE8">
      <w:pPr>
        <w:pStyle w:val="Heading1"/>
        <w:rPr>
          <w:rFonts w:cs="Arial"/>
        </w:rPr>
      </w:pPr>
      <w:bookmarkStart w:id="61" w:name="_Toc442200289"/>
      <w:bookmarkStart w:id="62" w:name="_Toc258907"/>
      <w:bookmarkStart w:id="63" w:name="_Toc444075386"/>
      <w:bookmarkStart w:id="64" w:name="_Toc445184594"/>
      <w:bookmarkStart w:id="65" w:name="_Toc6724633"/>
      <w:bookmarkStart w:id="66" w:name="_Toc77131106"/>
      <w:bookmarkStart w:id="67" w:name="_Toc133309195"/>
      <w:bookmarkEnd w:id="53"/>
      <w:r w:rsidRPr="00F204C8">
        <w:rPr>
          <w:rFonts w:cs="Arial"/>
        </w:rPr>
        <w:t>Acknowledgments</w:t>
      </w:r>
      <w:bookmarkEnd w:id="61"/>
      <w:bookmarkEnd w:id="62"/>
    </w:p>
    <w:p w:rsidR="002A2989" w:rsidRPr="00F204C8" w:rsidRDefault="002A2989" w:rsidP="00535FE8">
      <w:pPr>
        <w:rPr>
          <w:rFonts w:cs="Arial"/>
        </w:rPr>
      </w:pPr>
    </w:p>
    <w:p w:rsidR="002A2989" w:rsidRPr="00F204C8" w:rsidRDefault="002A2989" w:rsidP="00535FE8">
      <w:pPr>
        <w:rPr>
          <w:rFonts w:cs="Arial"/>
        </w:rPr>
      </w:pPr>
      <w:r w:rsidRPr="00F204C8">
        <w:rPr>
          <w:rFonts w:cs="Arial"/>
        </w:rPr>
        <w:t xml:space="preserve">EDF would like to thank all those who have contributed to this paper, and </w:t>
      </w:r>
      <w:proofErr w:type="gramStart"/>
      <w:r w:rsidRPr="00F204C8">
        <w:rPr>
          <w:rFonts w:cs="Arial"/>
        </w:rPr>
        <w:t>in particular the</w:t>
      </w:r>
      <w:proofErr w:type="gramEnd"/>
      <w:r w:rsidRPr="00F204C8">
        <w:rPr>
          <w:rFonts w:cs="Arial"/>
        </w:rPr>
        <w:t xml:space="preserve"> members of the EDF transport e-mail expert group. </w:t>
      </w:r>
    </w:p>
    <w:p w:rsidR="00F251D5" w:rsidRPr="00F204C8" w:rsidRDefault="00F251D5" w:rsidP="00535FE8">
      <w:pPr>
        <w:rPr>
          <w:rFonts w:cs="Arial"/>
        </w:rPr>
      </w:pPr>
    </w:p>
    <w:p w:rsidR="00B53082" w:rsidRPr="00F204C8" w:rsidRDefault="00B53082" w:rsidP="00535FE8">
      <w:pPr>
        <w:pStyle w:val="Heading1"/>
        <w:rPr>
          <w:rFonts w:cs="Arial"/>
        </w:rPr>
      </w:pPr>
      <w:bookmarkStart w:id="68" w:name="_Toc442200290"/>
      <w:bookmarkStart w:id="69" w:name="_Toc258908"/>
      <w:r w:rsidRPr="00F204C8">
        <w:rPr>
          <w:rFonts w:cs="Arial"/>
        </w:rPr>
        <w:t>Contact person</w:t>
      </w:r>
      <w:r w:rsidR="0072465C" w:rsidRPr="00F204C8">
        <w:rPr>
          <w:rFonts w:cs="Arial"/>
        </w:rPr>
        <w:t>s</w:t>
      </w:r>
      <w:r w:rsidRPr="00F204C8">
        <w:rPr>
          <w:rFonts w:cs="Arial"/>
        </w:rPr>
        <w:t xml:space="preserve"> at the EDF secretariat</w:t>
      </w:r>
      <w:bookmarkEnd w:id="63"/>
      <w:bookmarkEnd w:id="64"/>
      <w:bookmarkEnd w:id="65"/>
      <w:bookmarkEnd w:id="66"/>
      <w:bookmarkEnd w:id="67"/>
      <w:bookmarkEnd w:id="68"/>
      <w:bookmarkEnd w:id="69"/>
    </w:p>
    <w:p w:rsidR="00D7792D" w:rsidRPr="00F204C8" w:rsidRDefault="00D7792D" w:rsidP="00535FE8">
      <w:pPr>
        <w:spacing w:line="276" w:lineRule="auto"/>
        <w:rPr>
          <w:rFonts w:cs="Arial"/>
        </w:rPr>
      </w:pPr>
    </w:p>
    <w:p w:rsidR="00076584" w:rsidRPr="00F204C8" w:rsidRDefault="00EA2A20" w:rsidP="00535FE8">
      <w:pPr>
        <w:spacing w:line="276" w:lineRule="auto"/>
        <w:rPr>
          <w:rFonts w:cs="Arial"/>
          <w:b/>
        </w:rPr>
      </w:pPr>
      <w:r>
        <w:rPr>
          <w:rFonts w:cs="Arial"/>
        </w:rPr>
        <w:t xml:space="preserve">Ms </w:t>
      </w:r>
      <w:r w:rsidR="00B53082" w:rsidRPr="00F204C8">
        <w:rPr>
          <w:rFonts w:cs="Arial"/>
        </w:rPr>
        <w:t xml:space="preserve">Marie Denninghaus, </w:t>
      </w:r>
      <w:r w:rsidR="001945DB">
        <w:rPr>
          <w:rFonts w:cs="Arial"/>
        </w:rPr>
        <w:t xml:space="preserve">EDF </w:t>
      </w:r>
      <w:r>
        <w:rPr>
          <w:rFonts w:cs="Arial"/>
        </w:rPr>
        <w:t>Policy Coordinator</w:t>
      </w:r>
    </w:p>
    <w:p w:rsidR="00B53082" w:rsidRPr="00F204C8" w:rsidRDefault="00B53082" w:rsidP="00535FE8">
      <w:pPr>
        <w:spacing w:line="276" w:lineRule="auto"/>
        <w:rPr>
          <w:rFonts w:cs="Arial"/>
          <w:color w:val="0000FF"/>
          <w:u w:val="single"/>
          <w:lang w:val="de-DE"/>
        </w:rPr>
      </w:pPr>
      <w:r w:rsidRPr="00F204C8">
        <w:rPr>
          <w:rFonts w:cs="Arial"/>
          <w:lang w:val="de-DE"/>
        </w:rPr>
        <w:t>Tel: +32 (0) 2 282 46 07, E</w:t>
      </w:r>
      <w:r w:rsidR="0072465C" w:rsidRPr="00F204C8">
        <w:rPr>
          <w:rFonts w:cs="Arial"/>
          <w:lang w:val="de-DE"/>
        </w:rPr>
        <w:t>-</w:t>
      </w:r>
      <w:r w:rsidRPr="00F204C8">
        <w:rPr>
          <w:rFonts w:cs="Arial"/>
          <w:lang w:val="de-DE"/>
        </w:rPr>
        <w:t xml:space="preserve">mail: </w:t>
      </w:r>
      <w:hyperlink r:id="rId18" w:history="1">
        <w:r w:rsidRPr="00F204C8">
          <w:rPr>
            <w:rFonts w:cs="Arial"/>
            <w:color w:val="0000FF"/>
            <w:u w:val="single"/>
            <w:lang w:val="de-DE"/>
          </w:rPr>
          <w:t>marie.denninghaus@edf-feph.org</w:t>
        </w:r>
      </w:hyperlink>
    </w:p>
    <w:p w:rsidR="00EA2A20" w:rsidRPr="00EA2A20" w:rsidRDefault="00EA2A20" w:rsidP="00535FE8">
      <w:pPr>
        <w:spacing w:line="276" w:lineRule="auto"/>
        <w:rPr>
          <w:rFonts w:cs="Arial"/>
          <w:color w:val="0000FF"/>
          <w:u w:val="single"/>
          <w:lang w:val="de-DE"/>
        </w:rPr>
      </w:pPr>
    </w:p>
    <w:p w:rsidR="00B53082" w:rsidRPr="00EA2A20" w:rsidRDefault="00EA2A20" w:rsidP="00535FE8">
      <w:pPr>
        <w:spacing w:line="276" w:lineRule="auto"/>
        <w:rPr>
          <w:rFonts w:cs="Arial"/>
        </w:rPr>
      </w:pPr>
      <w:r w:rsidRPr="00EA2A20">
        <w:rPr>
          <w:rFonts w:cs="Arial"/>
        </w:rPr>
        <w:t>Mr Mher Hakobyan, EDF Accessibility Officer</w:t>
      </w:r>
    </w:p>
    <w:p w:rsidR="00EA2A20" w:rsidRDefault="00EA2A20" w:rsidP="00535FE8">
      <w:pPr>
        <w:spacing w:line="276" w:lineRule="auto"/>
        <w:rPr>
          <w:rFonts w:cs="Arial"/>
          <w:lang w:val="de-DE"/>
        </w:rPr>
      </w:pPr>
      <w:r w:rsidRPr="00F204C8">
        <w:rPr>
          <w:rFonts w:cs="Arial"/>
          <w:lang w:val="de-DE"/>
        </w:rPr>
        <w:t>Tel: +32 (0) 2 282 46 07, E-mail</w:t>
      </w:r>
      <w:r>
        <w:rPr>
          <w:rFonts w:cs="Arial"/>
          <w:lang w:val="de-DE"/>
        </w:rPr>
        <w:t xml:space="preserve">: </w:t>
      </w:r>
      <w:hyperlink r:id="rId19" w:history="1">
        <w:r w:rsidRPr="009838A1">
          <w:rPr>
            <w:rStyle w:val="Hyperlink"/>
            <w:rFonts w:cs="Arial"/>
            <w:lang w:val="de-DE"/>
          </w:rPr>
          <w:t>mher.hakobyan@edf-feph.org</w:t>
        </w:r>
      </w:hyperlink>
      <w:r>
        <w:rPr>
          <w:rFonts w:cs="Arial"/>
          <w:lang w:val="de-DE"/>
        </w:rPr>
        <w:t xml:space="preserve"> </w:t>
      </w:r>
    </w:p>
    <w:p w:rsidR="00EA2A20" w:rsidRPr="00EA2A20" w:rsidRDefault="00EA2A20" w:rsidP="00535FE8">
      <w:pPr>
        <w:spacing w:line="276" w:lineRule="auto"/>
        <w:rPr>
          <w:rFonts w:cs="Arial"/>
          <w:sz w:val="28"/>
          <w:szCs w:val="28"/>
          <w:lang w:val="de-DE"/>
        </w:rPr>
      </w:pPr>
    </w:p>
    <w:p w:rsidR="00DC2DCD" w:rsidRPr="00F204C8" w:rsidRDefault="00B53082" w:rsidP="00535FE8">
      <w:pPr>
        <w:spacing w:line="276" w:lineRule="auto"/>
        <w:rPr>
          <w:rFonts w:cs="Arial"/>
        </w:rPr>
      </w:pPr>
      <w:r w:rsidRPr="00F204C8">
        <w:rPr>
          <w:rFonts w:cs="Arial"/>
        </w:rPr>
        <w:t>Should you have any problems in accessing the documentation, please</w:t>
      </w:r>
      <w:r w:rsidR="00771EB5">
        <w:rPr>
          <w:rFonts w:cs="Arial"/>
        </w:rPr>
        <w:t xml:space="preserve"> contact the EDF Secretariat.  </w:t>
      </w:r>
      <w:r w:rsidRPr="00F204C8">
        <w:rPr>
          <w:rFonts w:cs="Arial"/>
        </w:rPr>
        <w:t xml:space="preserve">Tel: +32 (0) 2 282 46 00, Email: </w:t>
      </w:r>
      <w:hyperlink r:id="rId20" w:history="1">
        <w:r w:rsidRPr="00F204C8">
          <w:rPr>
            <w:rFonts w:cs="Arial"/>
            <w:color w:val="0000FF"/>
            <w:u w:val="single"/>
          </w:rPr>
          <w:t>info@edf-feph.org</w:t>
        </w:r>
      </w:hyperlink>
      <w:r w:rsidRPr="00F204C8">
        <w:rPr>
          <w:rFonts w:cs="Arial"/>
        </w:rPr>
        <w:t>).</w:t>
      </w:r>
    </w:p>
    <w:p w:rsidR="00196316" w:rsidRPr="00F204C8" w:rsidRDefault="00196316" w:rsidP="00535FE8">
      <w:pPr>
        <w:spacing w:line="276" w:lineRule="auto"/>
        <w:rPr>
          <w:rFonts w:cs="Arial"/>
        </w:rPr>
      </w:pPr>
    </w:p>
    <w:p w:rsidR="003C04D4" w:rsidRPr="00F204C8" w:rsidRDefault="00510BF6" w:rsidP="00935E07">
      <w:pPr>
        <w:jc w:val="center"/>
        <w:rPr>
          <w:rFonts w:cs="Arial"/>
        </w:rPr>
      </w:pPr>
      <w:r w:rsidRPr="00F204C8">
        <w:rPr>
          <w:rFonts w:cs="Arial"/>
          <w:noProof/>
          <w:lang w:val="fr-BE" w:eastAsia="fr-BE"/>
        </w:rPr>
        <w:drawing>
          <wp:inline distT="0" distB="0" distL="0" distR="0" wp14:anchorId="0531C765" wp14:editId="61BB24B0">
            <wp:extent cx="1253873" cy="1107387"/>
            <wp:effectExtent l="0" t="0" r="3810" b="0"/>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61083" cy="1113754"/>
                    </a:xfrm>
                    <a:prstGeom prst="rect">
                      <a:avLst/>
                    </a:prstGeom>
                  </pic:spPr>
                </pic:pic>
              </a:graphicData>
            </a:graphic>
          </wp:inline>
        </w:drawing>
      </w:r>
    </w:p>
    <w:sectPr w:rsidR="003C04D4" w:rsidRPr="00F204C8" w:rsidSect="00B86EFE">
      <w:headerReference w:type="even" r:id="rId22"/>
      <w:headerReference w:type="default" r:id="rId23"/>
      <w:footerReference w:type="even" r:id="rId24"/>
      <w:footerReference w:type="default" r:id="rId25"/>
      <w:headerReference w:type="first" r:id="rId26"/>
      <w:footerReference w:type="first" r:id="rId27"/>
      <w:pgSz w:w="12240" w:h="15840"/>
      <w:pgMar w:top="284" w:right="1134" w:bottom="1134" w:left="1134" w:header="41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D40" w:rsidRDefault="00FD6D40" w:rsidP="00713123">
      <w:r>
        <w:separator/>
      </w:r>
    </w:p>
  </w:endnote>
  <w:endnote w:type="continuationSeparator" w:id="0">
    <w:p w:rsidR="00FD6D40" w:rsidRDefault="00FD6D40"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24" w:rsidRDefault="00FE1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24" w:rsidRDefault="00FE1A24">
    <w:pPr>
      <w:pStyle w:val="Footer"/>
      <w:jc w:val="center"/>
    </w:pPr>
  </w:p>
  <w:p w:rsidR="00FE1A24" w:rsidRDefault="00FE1A24">
    <w:pPr>
      <w:pStyle w:val="Footer"/>
      <w:jc w:val="center"/>
    </w:pPr>
  </w:p>
  <w:p w:rsidR="00FE1A24" w:rsidRDefault="00FE1A24">
    <w:pPr>
      <w:pStyle w:val="Footer"/>
      <w:jc w:val="center"/>
    </w:pPr>
    <w:r>
      <w:rPr>
        <w:noProof/>
        <w:lang w:val="fr-BE" w:eastAsia="fr-BE"/>
      </w:rPr>
      <mc:AlternateContent>
        <mc:Choice Requires="wps">
          <w:drawing>
            <wp:anchor distT="0" distB="0" distL="114300" distR="114300" simplePos="0" relativeHeight="251657728" behindDoc="0" locked="0" layoutInCell="1" allowOverlap="1" wp14:anchorId="0146E7E1" wp14:editId="183A564B">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A24" w:rsidRPr="007A60C9" w:rsidRDefault="00FE1A24"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 xml:space="preserve">35 square de </w:t>
                          </w:r>
                          <w:proofErr w:type="spellStart"/>
                          <w:r w:rsidRPr="007A60C9">
                            <w:rPr>
                              <w:sz w:val="20"/>
                            </w:rPr>
                            <w:t>Meeûs</w:t>
                          </w:r>
                          <w:proofErr w:type="spellEnd"/>
                          <w:r w:rsidRPr="007A60C9">
                            <w:rPr>
                              <w:sz w:val="20"/>
                            </w:rPr>
                            <w:tab/>
                          </w:r>
                          <w:proofErr w:type="spellStart"/>
                          <w:r w:rsidRPr="007A60C9">
                            <w:rPr>
                              <w:b/>
                              <w:color w:val="007AB7"/>
                              <w:sz w:val="20"/>
                            </w:rPr>
                            <w:t>tel</w:t>
                          </w:r>
                          <w:proofErr w:type="spellEnd"/>
                          <w:r w:rsidRPr="007A60C9">
                            <w:rPr>
                              <w:sz w:val="20"/>
                            </w:rPr>
                            <w:t xml:space="preserve"> +32 2 282 46 00</w:t>
                          </w:r>
                          <w:r w:rsidRPr="007A60C9">
                            <w:rPr>
                              <w:sz w:val="20"/>
                            </w:rPr>
                            <w:tab/>
                          </w:r>
                          <w:hyperlink r:id="rId1" w:history="1">
                            <w:r w:rsidRPr="004B4F3F">
                              <w:rPr>
                                <w:rStyle w:val="Hyperlink"/>
                                <w:sz w:val="20"/>
                              </w:rPr>
                              <w:t>info@edf-feph.org</w:t>
                            </w:r>
                          </w:hyperlink>
                        </w:p>
                        <w:p w:rsidR="00FE1A24" w:rsidRPr="007A60C9" w:rsidRDefault="00FE1A24" w:rsidP="00AD1A0C">
                          <w:pPr>
                            <w:pStyle w:val="Footer"/>
                            <w:tabs>
                              <w:tab w:val="left" w:pos="1701"/>
                              <w:tab w:val="left" w:pos="4395"/>
                              <w:tab w:val="center" w:pos="5310"/>
                              <w:tab w:val="left" w:pos="6930"/>
                              <w:tab w:val="left" w:pos="7650"/>
                              <w:tab w:val="right" w:pos="7740"/>
                            </w:tabs>
                            <w:rPr>
                              <w:b/>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2" w:history="1">
                            <w:r w:rsidRPr="004B4F3F">
                              <w:rPr>
                                <w:rStyle w:val="Hyperlink"/>
                                <w:sz w:val="20"/>
                              </w:rPr>
                              <w:t>www.edf-feph.org</w:t>
                            </w:r>
                          </w:hyperlink>
                          <w:r>
                            <w:rPr>
                              <w:sz w:val="20"/>
                            </w:rPr>
                            <w:t xml:space="preserve"> </w:t>
                          </w:r>
                        </w:p>
                        <w:p w:rsidR="00FE1A24" w:rsidRDefault="00FE1A24"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6E7E1"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rsidR="00FE1A24" w:rsidRPr="007A60C9" w:rsidRDefault="00FE1A24"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rPr>
                    </w:pPr>
                    <w:r w:rsidRPr="007A60C9">
                      <w:rPr>
                        <w:sz w:val="20"/>
                      </w:rPr>
                      <w:tab/>
                      <w:t>35 square de Meeûs</w:t>
                    </w:r>
                    <w:r w:rsidRPr="007A60C9">
                      <w:rPr>
                        <w:sz w:val="20"/>
                      </w:rPr>
                      <w:tab/>
                    </w:r>
                    <w:r w:rsidRPr="007A60C9">
                      <w:rPr>
                        <w:b/>
                        <w:color w:val="007AB7"/>
                        <w:sz w:val="20"/>
                      </w:rPr>
                      <w:t>tel</w:t>
                    </w:r>
                    <w:r w:rsidRPr="007A60C9">
                      <w:rPr>
                        <w:sz w:val="20"/>
                      </w:rPr>
                      <w:t xml:space="preserve"> +32 2 282 46 00</w:t>
                    </w:r>
                    <w:r w:rsidRPr="007A60C9">
                      <w:rPr>
                        <w:sz w:val="20"/>
                      </w:rPr>
                      <w:tab/>
                    </w:r>
                    <w:hyperlink r:id="rId3" w:history="1">
                      <w:r w:rsidRPr="004B4F3F">
                        <w:rPr>
                          <w:rStyle w:val="Hyperlink"/>
                          <w:sz w:val="20"/>
                        </w:rPr>
                        <w:t>info@edf-feph.org</w:t>
                      </w:r>
                    </w:hyperlink>
                  </w:p>
                  <w:p w:rsidR="00FE1A24" w:rsidRPr="007A60C9" w:rsidRDefault="00FE1A24" w:rsidP="00AD1A0C">
                    <w:pPr>
                      <w:pStyle w:val="Footer"/>
                      <w:tabs>
                        <w:tab w:val="left" w:pos="1701"/>
                        <w:tab w:val="left" w:pos="4395"/>
                        <w:tab w:val="center" w:pos="5310"/>
                        <w:tab w:val="left" w:pos="6930"/>
                        <w:tab w:val="left" w:pos="7650"/>
                        <w:tab w:val="right" w:pos="7740"/>
                      </w:tabs>
                      <w:rPr>
                        <w:b/>
                        <w:color w:val="FF0000"/>
                        <w:sz w:val="20"/>
                      </w:rPr>
                    </w:pPr>
                    <w:r w:rsidRPr="007A60C9">
                      <w:rPr>
                        <w:sz w:val="20"/>
                      </w:rPr>
                      <w:tab/>
                      <w:t>1000 Brussels - Belgium</w:t>
                    </w:r>
                    <w:r w:rsidRPr="007A60C9">
                      <w:rPr>
                        <w:sz w:val="20"/>
                      </w:rPr>
                      <w:tab/>
                    </w:r>
                    <w:r w:rsidRPr="007A60C9">
                      <w:rPr>
                        <w:b/>
                        <w:color w:val="007AB7"/>
                        <w:sz w:val="20"/>
                      </w:rPr>
                      <w:t>fax</w:t>
                    </w:r>
                    <w:r w:rsidRPr="007A60C9">
                      <w:rPr>
                        <w:sz w:val="20"/>
                      </w:rPr>
                      <w:t xml:space="preserve"> +32 2 282 46 09</w:t>
                    </w:r>
                    <w:r w:rsidRPr="007A60C9">
                      <w:rPr>
                        <w:sz w:val="20"/>
                      </w:rPr>
                      <w:tab/>
                    </w:r>
                    <w:hyperlink r:id="rId4" w:history="1">
                      <w:r w:rsidRPr="004B4F3F">
                        <w:rPr>
                          <w:rStyle w:val="Hyperlink"/>
                          <w:sz w:val="20"/>
                        </w:rPr>
                        <w:t>www.edf-feph.org</w:t>
                      </w:r>
                    </w:hyperlink>
                    <w:r>
                      <w:rPr>
                        <w:sz w:val="20"/>
                      </w:rPr>
                      <w:t xml:space="preserve"> </w:t>
                    </w:r>
                  </w:p>
                  <w:p w:rsidR="00FE1A24" w:rsidRDefault="00FE1A24" w:rsidP="00AD1A0C">
                    <w:pPr>
                      <w:tabs>
                        <w:tab w:val="left" w:pos="1440"/>
                        <w:tab w:val="left" w:pos="2160"/>
                        <w:tab w:val="left" w:pos="3960"/>
                        <w:tab w:val="center" w:pos="5310"/>
                        <w:tab w:val="left" w:pos="6750"/>
                      </w:tabs>
                    </w:pPr>
                  </w:p>
                </w:txbxContent>
              </v:textbox>
            </v:shape>
          </w:pict>
        </mc:Fallback>
      </mc:AlternateContent>
    </w:r>
  </w:p>
  <w:p w:rsidR="00FE1A24" w:rsidRDefault="00FE1A24">
    <w:pPr>
      <w:pStyle w:val="Footer"/>
      <w:jc w:val="center"/>
    </w:pPr>
  </w:p>
  <w:p w:rsidR="00FE1A24" w:rsidRDefault="00FE1A24">
    <w:pPr>
      <w:pStyle w:val="Footer"/>
      <w:jc w:val="center"/>
    </w:pPr>
  </w:p>
  <w:p w:rsidR="00FE1A24" w:rsidRDefault="00FE1A24">
    <w:pPr>
      <w:pStyle w:val="Footer"/>
      <w:jc w:val="center"/>
    </w:pPr>
    <w:r>
      <w:fldChar w:fldCharType="begin"/>
    </w:r>
    <w:r>
      <w:instrText xml:space="preserve"> PAGE   \* MERGEFORMAT </w:instrText>
    </w:r>
    <w:r>
      <w:fldChar w:fldCharType="separate"/>
    </w:r>
    <w:r w:rsidR="00C40999">
      <w:rPr>
        <w:noProof/>
      </w:rPr>
      <w:t>2</w:t>
    </w:r>
    <w:r>
      <w:rPr>
        <w:noProof/>
      </w:rPr>
      <w:fldChar w:fldCharType="end"/>
    </w:r>
  </w:p>
  <w:p w:rsidR="00FE1A24" w:rsidRDefault="00FE1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24" w:rsidRDefault="00FE1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D40" w:rsidRDefault="00FD6D40" w:rsidP="00713123">
      <w:r>
        <w:separator/>
      </w:r>
    </w:p>
  </w:footnote>
  <w:footnote w:type="continuationSeparator" w:id="0">
    <w:p w:rsidR="00FD6D40" w:rsidRDefault="00FD6D40" w:rsidP="00713123">
      <w:r>
        <w:continuationSeparator/>
      </w:r>
    </w:p>
  </w:footnote>
  <w:footnote w:id="1">
    <w:p w:rsidR="00FE1A24" w:rsidRDefault="00FE1A24" w:rsidP="00804515">
      <w:pPr>
        <w:pStyle w:val="FootnoteText"/>
      </w:pPr>
      <w:r>
        <w:rPr>
          <w:rStyle w:val="FootnoteReference"/>
        </w:rPr>
        <w:footnoteRef/>
      </w:r>
      <w:r>
        <w:t xml:space="preserve"> </w:t>
      </w:r>
      <w:hyperlink r:id="rId1" w:history="1">
        <w:r w:rsidRPr="00E63C44">
          <w:rPr>
            <w:rStyle w:val="Hyperlink"/>
          </w:rPr>
          <w:t>ECAC Doc 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24" w:rsidRDefault="00FE1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24" w:rsidRDefault="00FE1A24">
    <w:pPr>
      <w:pStyle w:val="Header"/>
    </w:pPr>
    <w:r>
      <w:rPr>
        <w:noProof/>
        <w:lang w:val="fr-BE" w:eastAsia="fr-BE"/>
      </w:rPr>
      <w:drawing>
        <wp:anchor distT="0" distB="0" distL="114300" distR="114300" simplePos="0" relativeHeight="251656704" behindDoc="0" locked="0" layoutInCell="1" allowOverlap="1" wp14:anchorId="0F9B370D" wp14:editId="509BBA4C">
          <wp:simplePos x="0" y="0"/>
          <wp:positionH relativeFrom="column">
            <wp:posOffset>-716280</wp:posOffset>
          </wp:positionH>
          <wp:positionV relativeFrom="paragraph">
            <wp:posOffset>-114935</wp:posOffset>
          </wp:positionV>
          <wp:extent cx="7658100" cy="1081405"/>
          <wp:effectExtent l="0" t="0" r="0" b="4445"/>
          <wp:wrapNone/>
          <wp:docPr id="4"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A24" w:rsidRDefault="00FE1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E69"/>
    <w:multiLevelType w:val="hybridMultilevel"/>
    <w:tmpl w:val="AFDC0366"/>
    <w:lvl w:ilvl="0" w:tplc="EB141908">
      <w:start w:val="1"/>
      <w:numFmt w:val="decimal"/>
      <w:lvlText w:val="%1."/>
      <w:lvlJc w:val="left"/>
      <w:pPr>
        <w:ind w:left="1068" w:hanging="708"/>
      </w:pPr>
      <w:rPr>
        <w:rFonts w:hint="default"/>
        <w:u w:val="doub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72EC0"/>
    <w:multiLevelType w:val="hybridMultilevel"/>
    <w:tmpl w:val="199A7F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DB45DD"/>
    <w:multiLevelType w:val="hybridMultilevel"/>
    <w:tmpl w:val="5D1EA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D3EFB"/>
    <w:multiLevelType w:val="hybridMultilevel"/>
    <w:tmpl w:val="65EC8A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2C4A08"/>
    <w:multiLevelType w:val="hybridMultilevel"/>
    <w:tmpl w:val="BA90BD54"/>
    <w:lvl w:ilvl="0" w:tplc="4F2A6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0A8C"/>
    <w:multiLevelType w:val="hybridMultilevel"/>
    <w:tmpl w:val="47EC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349F9"/>
    <w:multiLevelType w:val="hybridMultilevel"/>
    <w:tmpl w:val="4D60E04C"/>
    <w:lvl w:ilvl="0" w:tplc="DD2A4512">
      <w:start w:val="4"/>
      <w:numFmt w:val="lowerLetter"/>
      <w:lvlText w:val="(%1)"/>
      <w:lvlJc w:val="left"/>
      <w:pPr>
        <w:ind w:left="1210" w:hanging="360"/>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19050D62"/>
    <w:multiLevelType w:val="hybridMultilevel"/>
    <w:tmpl w:val="BA90BD54"/>
    <w:lvl w:ilvl="0" w:tplc="4F2A6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F2ADD"/>
    <w:multiLevelType w:val="hybridMultilevel"/>
    <w:tmpl w:val="09EAC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10" w15:restartNumberingAfterBreak="0">
    <w:nsid w:val="2BA063E4"/>
    <w:multiLevelType w:val="hybridMultilevel"/>
    <w:tmpl w:val="740675F0"/>
    <w:lvl w:ilvl="0" w:tplc="6908D44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F719D"/>
    <w:multiLevelType w:val="hybridMultilevel"/>
    <w:tmpl w:val="EB6AD966"/>
    <w:lvl w:ilvl="0" w:tplc="30CA2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74842"/>
    <w:multiLevelType w:val="hybridMultilevel"/>
    <w:tmpl w:val="DF044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5C262B"/>
    <w:multiLevelType w:val="hybridMultilevel"/>
    <w:tmpl w:val="3AF8C7D2"/>
    <w:lvl w:ilvl="0" w:tplc="B6E644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9245FA2"/>
    <w:multiLevelType w:val="hybridMultilevel"/>
    <w:tmpl w:val="2CFE82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B66C6"/>
    <w:multiLevelType w:val="hybridMultilevel"/>
    <w:tmpl w:val="B9F09C5A"/>
    <w:lvl w:ilvl="0" w:tplc="1E9A4B5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F41F7C"/>
    <w:multiLevelType w:val="hybridMultilevel"/>
    <w:tmpl w:val="50042B9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636BC"/>
    <w:multiLevelType w:val="hybridMultilevel"/>
    <w:tmpl w:val="3646A36A"/>
    <w:lvl w:ilvl="0" w:tplc="A9CA56C4">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345751E"/>
    <w:multiLevelType w:val="hybridMultilevel"/>
    <w:tmpl w:val="74F08304"/>
    <w:lvl w:ilvl="0" w:tplc="A240FCD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552127F"/>
    <w:multiLevelType w:val="singleLevel"/>
    <w:tmpl w:val="057A5296"/>
    <w:name w:val="Bullet 0"/>
    <w:lvl w:ilvl="0">
      <w:start w:val="1"/>
      <w:numFmt w:val="bullet"/>
      <w:pStyle w:val="Tiret2"/>
      <w:lvlText w:val=""/>
      <w:lvlJc w:val="left"/>
      <w:pPr>
        <w:tabs>
          <w:tab w:val="num" w:pos="850"/>
        </w:tabs>
        <w:ind w:left="850" w:hanging="850"/>
      </w:pPr>
      <w:rPr>
        <w:rFonts w:ascii="Symbol" w:hAnsi="Symbol" w:hint="default"/>
      </w:rPr>
    </w:lvl>
  </w:abstractNum>
  <w:abstractNum w:abstractNumId="20" w15:restartNumberingAfterBreak="0">
    <w:nsid w:val="48A9466B"/>
    <w:multiLevelType w:val="multilevel"/>
    <w:tmpl w:val="31969990"/>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1" w15:restartNumberingAfterBreak="0">
    <w:nsid w:val="5203767B"/>
    <w:multiLevelType w:val="hybridMultilevel"/>
    <w:tmpl w:val="2EF0F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23897"/>
    <w:multiLevelType w:val="hybridMultilevel"/>
    <w:tmpl w:val="06E860B6"/>
    <w:lvl w:ilvl="0" w:tplc="2EACCA9A">
      <w:start w:val="1"/>
      <w:numFmt w:val="lowerRoman"/>
      <w:lvlText w:val="(%1)"/>
      <w:lvlJc w:val="left"/>
      <w:pPr>
        <w:ind w:left="1080" w:hanging="720"/>
      </w:pPr>
      <w:rPr>
        <w:rFonts w:hint="default"/>
      </w:rPr>
    </w:lvl>
    <w:lvl w:ilvl="1" w:tplc="08090019" w:tentative="1">
      <w:start w:val="1"/>
      <w:numFmt w:val="lowerLetter"/>
      <w:pStyle w:val="Point0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141AB4"/>
    <w:multiLevelType w:val="hybridMultilevel"/>
    <w:tmpl w:val="B77A5858"/>
    <w:lvl w:ilvl="0" w:tplc="29421122">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pStyle w:val="Bull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pStyle w:val="Tiret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66DD70D7"/>
    <w:multiLevelType w:val="hybridMultilevel"/>
    <w:tmpl w:val="39609562"/>
    <w:lvl w:ilvl="0" w:tplc="BF54A64C">
      <w:start w:val="2"/>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F20CDC"/>
    <w:multiLevelType w:val="hybridMultilevel"/>
    <w:tmpl w:val="1C1EF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856F6"/>
    <w:multiLevelType w:val="singleLevel"/>
    <w:tmpl w:val="0AB28E9C"/>
    <w:name w:val="Tiret 2"/>
    <w:lvl w:ilvl="0">
      <w:start w:val="1"/>
      <w:numFmt w:val="bullet"/>
      <w:pStyle w:val="Bullet2"/>
      <w:lvlText w:val="–"/>
      <w:lvlJc w:val="left"/>
      <w:pPr>
        <w:tabs>
          <w:tab w:val="num" w:pos="1984"/>
        </w:tabs>
        <w:ind w:left="1984" w:hanging="567"/>
      </w:pPr>
    </w:lvl>
  </w:abstractNum>
  <w:abstractNum w:abstractNumId="29" w15:restartNumberingAfterBreak="0">
    <w:nsid w:val="6C734431"/>
    <w:multiLevelType w:val="hybridMultilevel"/>
    <w:tmpl w:val="1326EA10"/>
    <w:lvl w:ilvl="0" w:tplc="9C640E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13D4D"/>
    <w:multiLevelType w:val="hybridMultilevel"/>
    <w:tmpl w:val="CBA4D434"/>
    <w:lvl w:ilvl="0" w:tplc="012C68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014C40"/>
    <w:multiLevelType w:val="hybridMultilevel"/>
    <w:tmpl w:val="F9B65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97ED8"/>
    <w:multiLevelType w:val="hybridMultilevel"/>
    <w:tmpl w:val="06A8C73A"/>
    <w:lvl w:ilvl="0" w:tplc="38D23880">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BE4812"/>
    <w:multiLevelType w:val="singleLevel"/>
    <w:tmpl w:val="23C821E4"/>
    <w:name w:val="Considérant"/>
    <w:lvl w:ilvl="0">
      <w:start w:val="1"/>
      <w:numFmt w:val="decimal"/>
      <w:lvlRestart w:val="0"/>
      <w:pStyle w:val="Point4letter"/>
      <w:lvlText w:val="(%1)"/>
      <w:lvlJc w:val="left"/>
      <w:pPr>
        <w:tabs>
          <w:tab w:val="num" w:pos="709"/>
        </w:tabs>
        <w:ind w:left="709" w:hanging="709"/>
      </w:pPr>
      <w:rPr>
        <w:rFonts w:cs="Times New Roman"/>
      </w:rPr>
    </w:lvl>
  </w:abstractNum>
  <w:abstractNum w:abstractNumId="34" w15:restartNumberingAfterBreak="0">
    <w:nsid w:val="7D440065"/>
    <w:multiLevelType w:val="hybridMultilevel"/>
    <w:tmpl w:val="3EF80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0"/>
  </w:num>
  <w:num w:numId="8">
    <w:abstractNumId w:val="17"/>
  </w:num>
  <w:num w:numId="9">
    <w:abstractNumId w:val="4"/>
  </w:num>
  <w:num w:numId="10">
    <w:abstractNumId w:val="9"/>
  </w:num>
  <w:num w:numId="11">
    <w:abstractNumId w:val="9"/>
  </w:num>
  <w:num w:numId="12">
    <w:abstractNumId w:val="5"/>
  </w:num>
  <w:num w:numId="13">
    <w:abstractNumId w:val="33"/>
    <w:lvlOverride w:ilvl="0">
      <w:startOverride w:val="1"/>
    </w:lvlOverride>
  </w:num>
  <w:num w:numId="14">
    <w:abstractNumId w:val="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num>
  <w:num w:numId="18">
    <w:abstractNumId w:val="19"/>
  </w:num>
  <w:num w:numId="19">
    <w:abstractNumId w:val="28"/>
  </w:num>
  <w:num w:numId="20">
    <w:abstractNumId w:val="28"/>
  </w:num>
  <w:num w:numId="21">
    <w:abstractNumId w:val="6"/>
  </w:num>
  <w:num w:numId="22">
    <w:abstractNumId w:val="27"/>
  </w:num>
  <w:num w:numId="23">
    <w:abstractNumId w:val="20"/>
  </w:num>
  <w:num w:numId="24">
    <w:abstractNumId w:val="21"/>
  </w:num>
  <w:num w:numId="25">
    <w:abstractNumId w:val="31"/>
  </w:num>
  <w:num w:numId="26">
    <w:abstractNumId w:val="1"/>
  </w:num>
  <w:num w:numId="27">
    <w:abstractNumId w:val="29"/>
  </w:num>
  <w:num w:numId="28">
    <w:abstractNumId w:val="23"/>
  </w:num>
  <w:num w:numId="29">
    <w:abstractNumId w:val="8"/>
  </w:num>
  <w:num w:numId="30">
    <w:abstractNumId w:val="13"/>
  </w:num>
  <w:num w:numId="31">
    <w:abstractNumId w:val="3"/>
  </w:num>
  <w:num w:numId="32">
    <w:abstractNumId w:val="14"/>
  </w:num>
  <w:num w:numId="33">
    <w:abstractNumId w:val="26"/>
  </w:num>
  <w:num w:numId="34">
    <w:abstractNumId w:val="16"/>
  </w:num>
  <w:num w:numId="35">
    <w:abstractNumId w:val="7"/>
  </w:num>
  <w:num w:numId="36">
    <w:abstractNumId w:val="2"/>
  </w:num>
  <w:num w:numId="37">
    <w:abstractNumId w:val="34"/>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A3"/>
    <w:rsid w:val="000013A6"/>
    <w:rsid w:val="0000376A"/>
    <w:rsid w:val="000048B2"/>
    <w:rsid w:val="00014906"/>
    <w:rsid w:val="000161AE"/>
    <w:rsid w:val="00024E66"/>
    <w:rsid w:val="00035C53"/>
    <w:rsid w:val="00037C8D"/>
    <w:rsid w:val="00040576"/>
    <w:rsid w:val="000449D9"/>
    <w:rsid w:val="0004658B"/>
    <w:rsid w:val="00046E92"/>
    <w:rsid w:val="00046EF6"/>
    <w:rsid w:val="00047131"/>
    <w:rsid w:val="00057688"/>
    <w:rsid w:val="00061048"/>
    <w:rsid w:val="000703C2"/>
    <w:rsid w:val="00071B60"/>
    <w:rsid w:val="00076584"/>
    <w:rsid w:val="00076B49"/>
    <w:rsid w:val="00077451"/>
    <w:rsid w:val="00077F61"/>
    <w:rsid w:val="00081077"/>
    <w:rsid w:val="00081FD0"/>
    <w:rsid w:val="0008383E"/>
    <w:rsid w:val="000904BC"/>
    <w:rsid w:val="00090798"/>
    <w:rsid w:val="00097DF0"/>
    <w:rsid w:val="000A2A45"/>
    <w:rsid w:val="000A3286"/>
    <w:rsid w:val="000A420C"/>
    <w:rsid w:val="000A43CD"/>
    <w:rsid w:val="000A62F4"/>
    <w:rsid w:val="000B54D6"/>
    <w:rsid w:val="000B6178"/>
    <w:rsid w:val="000B7079"/>
    <w:rsid w:val="000C33E5"/>
    <w:rsid w:val="000C383F"/>
    <w:rsid w:val="000C45E7"/>
    <w:rsid w:val="000D1DD3"/>
    <w:rsid w:val="000D5FBE"/>
    <w:rsid w:val="000E1B4F"/>
    <w:rsid w:val="000E1F67"/>
    <w:rsid w:val="000E34A1"/>
    <w:rsid w:val="000F127C"/>
    <w:rsid w:val="000F4AB9"/>
    <w:rsid w:val="000F6179"/>
    <w:rsid w:val="00102DD2"/>
    <w:rsid w:val="001031B4"/>
    <w:rsid w:val="0010365A"/>
    <w:rsid w:val="0010443E"/>
    <w:rsid w:val="00107AB2"/>
    <w:rsid w:val="001104DF"/>
    <w:rsid w:val="00111163"/>
    <w:rsid w:val="00112C78"/>
    <w:rsid w:val="00114151"/>
    <w:rsid w:val="00115C82"/>
    <w:rsid w:val="00117CB7"/>
    <w:rsid w:val="00121701"/>
    <w:rsid w:val="0012516D"/>
    <w:rsid w:val="00127997"/>
    <w:rsid w:val="001279C5"/>
    <w:rsid w:val="001311AD"/>
    <w:rsid w:val="00131F3F"/>
    <w:rsid w:val="00133420"/>
    <w:rsid w:val="001336BF"/>
    <w:rsid w:val="001352EB"/>
    <w:rsid w:val="00144A47"/>
    <w:rsid w:val="00146723"/>
    <w:rsid w:val="0015035E"/>
    <w:rsid w:val="00151D7F"/>
    <w:rsid w:val="00151FBA"/>
    <w:rsid w:val="001527F3"/>
    <w:rsid w:val="00153791"/>
    <w:rsid w:val="0015543E"/>
    <w:rsid w:val="00155537"/>
    <w:rsid w:val="001559E9"/>
    <w:rsid w:val="00156CE4"/>
    <w:rsid w:val="00162B87"/>
    <w:rsid w:val="00164094"/>
    <w:rsid w:val="00166850"/>
    <w:rsid w:val="0017220B"/>
    <w:rsid w:val="00174153"/>
    <w:rsid w:val="00176121"/>
    <w:rsid w:val="001774A5"/>
    <w:rsid w:val="00183143"/>
    <w:rsid w:val="0018468C"/>
    <w:rsid w:val="0018598A"/>
    <w:rsid w:val="00191000"/>
    <w:rsid w:val="00191413"/>
    <w:rsid w:val="001945DB"/>
    <w:rsid w:val="00196316"/>
    <w:rsid w:val="001A05FE"/>
    <w:rsid w:val="001A1E05"/>
    <w:rsid w:val="001A30CF"/>
    <w:rsid w:val="001A661F"/>
    <w:rsid w:val="001A7B89"/>
    <w:rsid w:val="001B15AA"/>
    <w:rsid w:val="001B3BC7"/>
    <w:rsid w:val="001B4348"/>
    <w:rsid w:val="001B4F22"/>
    <w:rsid w:val="001B5945"/>
    <w:rsid w:val="001C081D"/>
    <w:rsid w:val="001C2229"/>
    <w:rsid w:val="001C43AD"/>
    <w:rsid w:val="001C534B"/>
    <w:rsid w:val="001D3EA2"/>
    <w:rsid w:val="001D5B97"/>
    <w:rsid w:val="001D5BF4"/>
    <w:rsid w:val="001D7842"/>
    <w:rsid w:val="001D7DF2"/>
    <w:rsid w:val="001E02FA"/>
    <w:rsid w:val="001E1B55"/>
    <w:rsid w:val="001E4079"/>
    <w:rsid w:val="001F21B2"/>
    <w:rsid w:val="001F30E2"/>
    <w:rsid w:val="001F3A6A"/>
    <w:rsid w:val="00204084"/>
    <w:rsid w:val="0020468C"/>
    <w:rsid w:val="00206A59"/>
    <w:rsid w:val="0021008D"/>
    <w:rsid w:val="0022169C"/>
    <w:rsid w:val="00221B1E"/>
    <w:rsid w:val="00222B10"/>
    <w:rsid w:val="00225C5D"/>
    <w:rsid w:val="002267C3"/>
    <w:rsid w:val="00230FEE"/>
    <w:rsid w:val="002351FE"/>
    <w:rsid w:val="0023691F"/>
    <w:rsid w:val="00236CE0"/>
    <w:rsid w:val="002451C7"/>
    <w:rsid w:val="002469BE"/>
    <w:rsid w:val="002519FB"/>
    <w:rsid w:val="00252E81"/>
    <w:rsid w:val="00254AE9"/>
    <w:rsid w:val="002569E5"/>
    <w:rsid w:val="00262017"/>
    <w:rsid w:val="00262F8C"/>
    <w:rsid w:val="00265CB2"/>
    <w:rsid w:val="002705F7"/>
    <w:rsid w:val="002710C1"/>
    <w:rsid w:val="002872CA"/>
    <w:rsid w:val="002878FB"/>
    <w:rsid w:val="00287B3B"/>
    <w:rsid w:val="00291329"/>
    <w:rsid w:val="00291F95"/>
    <w:rsid w:val="00292396"/>
    <w:rsid w:val="002946CA"/>
    <w:rsid w:val="0029502E"/>
    <w:rsid w:val="002A03D1"/>
    <w:rsid w:val="002A2989"/>
    <w:rsid w:val="002A432F"/>
    <w:rsid w:val="002A6F34"/>
    <w:rsid w:val="002B10D1"/>
    <w:rsid w:val="002B142E"/>
    <w:rsid w:val="002B6F71"/>
    <w:rsid w:val="002C0635"/>
    <w:rsid w:val="002C1562"/>
    <w:rsid w:val="002C6CBE"/>
    <w:rsid w:val="002C7839"/>
    <w:rsid w:val="002D1F1F"/>
    <w:rsid w:val="002D37A1"/>
    <w:rsid w:val="002D4B48"/>
    <w:rsid w:val="002D4C9E"/>
    <w:rsid w:val="002D51ED"/>
    <w:rsid w:val="002D6A04"/>
    <w:rsid w:val="002E18E1"/>
    <w:rsid w:val="002E2376"/>
    <w:rsid w:val="002E2C69"/>
    <w:rsid w:val="002E7E35"/>
    <w:rsid w:val="002F19FC"/>
    <w:rsid w:val="002F378C"/>
    <w:rsid w:val="002F4304"/>
    <w:rsid w:val="002F7141"/>
    <w:rsid w:val="003015B5"/>
    <w:rsid w:val="00303188"/>
    <w:rsid w:val="00304F1E"/>
    <w:rsid w:val="00307440"/>
    <w:rsid w:val="0031076B"/>
    <w:rsid w:val="00313B4E"/>
    <w:rsid w:val="00313D8F"/>
    <w:rsid w:val="003164A3"/>
    <w:rsid w:val="00317166"/>
    <w:rsid w:val="00317741"/>
    <w:rsid w:val="0032061C"/>
    <w:rsid w:val="00322884"/>
    <w:rsid w:val="00322EA5"/>
    <w:rsid w:val="00325834"/>
    <w:rsid w:val="003267E9"/>
    <w:rsid w:val="00326DCC"/>
    <w:rsid w:val="003326A8"/>
    <w:rsid w:val="003353C6"/>
    <w:rsid w:val="003358F4"/>
    <w:rsid w:val="0034214A"/>
    <w:rsid w:val="00350217"/>
    <w:rsid w:val="00360F73"/>
    <w:rsid w:val="003652B0"/>
    <w:rsid w:val="00372578"/>
    <w:rsid w:val="00377D66"/>
    <w:rsid w:val="003823FE"/>
    <w:rsid w:val="0038443A"/>
    <w:rsid w:val="00385545"/>
    <w:rsid w:val="0038600B"/>
    <w:rsid w:val="00392CAD"/>
    <w:rsid w:val="00393877"/>
    <w:rsid w:val="00393AEE"/>
    <w:rsid w:val="003A0208"/>
    <w:rsid w:val="003A0912"/>
    <w:rsid w:val="003A0DFF"/>
    <w:rsid w:val="003A23BF"/>
    <w:rsid w:val="003A5A11"/>
    <w:rsid w:val="003B3EF8"/>
    <w:rsid w:val="003B6E3F"/>
    <w:rsid w:val="003B7DF9"/>
    <w:rsid w:val="003C04D4"/>
    <w:rsid w:val="003C0AC9"/>
    <w:rsid w:val="003C25A8"/>
    <w:rsid w:val="003C795B"/>
    <w:rsid w:val="003D7134"/>
    <w:rsid w:val="003E3578"/>
    <w:rsid w:val="003E3F3A"/>
    <w:rsid w:val="003F2B4C"/>
    <w:rsid w:val="003F48D7"/>
    <w:rsid w:val="00400EB6"/>
    <w:rsid w:val="0040137A"/>
    <w:rsid w:val="00403150"/>
    <w:rsid w:val="00403718"/>
    <w:rsid w:val="00405F3D"/>
    <w:rsid w:val="00410C9B"/>
    <w:rsid w:val="0041231C"/>
    <w:rsid w:val="0041305E"/>
    <w:rsid w:val="004145CF"/>
    <w:rsid w:val="004150C9"/>
    <w:rsid w:val="00417C41"/>
    <w:rsid w:val="0042014B"/>
    <w:rsid w:val="00421D83"/>
    <w:rsid w:val="00431AE5"/>
    <w:rsid w:val="004325D3"/>
    <w:rsid w:val="004369B9"/>
    <w:rsid w:val="00437B0B"/>
    <w:rsid w:val="00443297"/>
    <w:rsid w:val="004439D1"/>
    <w:rsid w:val="00445F31"/>
    <w:rsid w:val="00447D8C"/>
    <w:rsid w:val="00450AD2"/>
    <w:rsid w:val="00453587"/>
    <w:rsid w:val="004573B0"/>
    <w:rsid w:val="00462109"/>
    <w:rsid w:val="00466664"/>
    <w:rsid w:val="004747F0"/>
    <w:rsid w:val="00475503"/>
    <w:rsid w:val="0047559E"/>
    <w:rsid w:val="0048107F"/>
    <w:rsid w:val="0048766D"/>
    <w:rsid w:val="004878BC"/>
    <w:rsid w:val="00491B9D"/>
    <w:rsid w:val="00493E5A"/>
    <w:rsid w:val="004A0D0F"/>
    <w:rsid w:val="004A500C"/>
    <w:rsid w:val="004B5B18"/>
    <w:rsid w:val="004C1593"/>
    <w:rsid w:val="004C1825"/>
    <w:rsid w:val="004C3053"/>
    <w:rsid w:val="004C42BC"/>
    <w:rsid w:val="004D04CA"/>
    <w:rsid w:val="004D1923"/>
    <w:rsid w:val="004D571B"/>
    <w:rsid w:val="004E37C8"/>
    <w:rsid w:val="004E43A6"/>
    <w:rsid w:val="004E545A"/>
    <w:rsid w:val="004E6486"/>
    <w:rsid w:val="004E7E4A"/>
    <w:rsid w:val="004F1919"/>
    <w:rsid w:val="004F1958"/>
    <w:rsid w:val="004F1CA0"/>
    <w:rsid w:val="004F7897"/>
    <w:rsid w:val="005003FD"/>
    <w:rsid w:val="0050069C"/>
    <w:rsid w:val="00505DA1"/>
    <w:rsid w:val="005066EF"/>
    <w:rsid w:val="0050711F"/>
    <w:rsid w:val="00510BF6"/>
    <w:rsid w:val="00511B0F"/>
    <w:rsid w:val="00512747"/>
    <w:rsid w:val="00517718"/>
    <w:rsid w:val="00525103"/>
    <w:rsid w:val="005251C9"/>
    <w:rsid w:val="005308C4"/>
    <w:rsid w:val="00531391"/>
    <w:rsid w:val="00535FE8"/>
    <w:rsid w:val="00537641"/>
    <w:rsid w:val="00537765"/>
    <w:rsid w:val="005442CD"/>
    <w:rsid w:val="00544C1A"/>
    <w:rsid w:val="00545660"/>
    <w:rsid w:val="00546C7B"/>
    <w:rsid w:val="00552831"/>
    <w:rsid w:val="005529B1"/>
    <w:rsid w:val="005529E5"/>
    <w:rsid w:val="005573F1"/>
    <w:rsid w:val="0056141A"/>
    <w:rsid w:val="00566909"/>
    <w:rsid w:val="00570E6C"/>
    <w:rsid w:val="005727E5"/>
    <w:rsid w:val="00574838"/>
    <w:rsid w:val="00577C2A"/>
    <w:rsid w:val="00584E9B"/>
    <w:rsid w:val="005865A7"/>
    <w:rsid w:val="00593045"/>
    <w:rsid w:val="0059322B"/>
    <w:rsid w:val="00593441"/>
    <w:rsid w:val="00593E79"/>
    <w:rsid w:val="005944CF"/>
    <w:rsid w:val="005A0438"/>
    <w:rsid w:val="005A5FCA"/>
    <w:rsid w:val="005A6A83"/>
    <w:rsid w:val="005A73FA"/>
    <w:rsid w:val="005B0A77"/>
    <w:rsid w:val="005B466D"/>
    <w:rsid w:val="005B5978"/>
    <w:rsid w:val="005B7CBF"/>
    <w:rsid w:val="005C4A88"/>
    <w:rsid w:val="005C5AAF"/>
    <w:rsid w:val="005D68E9"/>
    <w:rsid w:val="005E1D4B"/>
    <w:rsid w:val="005E325E"/>
    <w:rsid w:val="005E4B30"/>
    <w:rsid w:val="005E57E0"/>
    <w:rsid w:val="005E5F3B"/>
    <w:rsid w:val="005F55F3"/>
    <w:rsid w:val="006010BA"/>
    <w:rsid w:val="00603F95"/>
    <w:rsid w:val="006055B8"/>
    <w:rsid w:val="00605705"/>
    <w:rsid w:val="00614254"/>
    <w:rsid w:val="006155C4"/>
    <w:rsid w:val="0061626A"/>
    <w:rsid w:val="00621305"/>
    <w:rsid w:val="00622008"/>
    <w:rsid w:val="006224BE"/>
    <w:rsid w:val="006224C2"/>
    <w:rsid w:val="00623DE0"/>
    <w:rsid w:val="006240CD"/>
    <w:rsid w:val="00627511"/>
    <w:rsid w:val="006330BD"/>
    <w:rsid w:val="0064025E"/>
    <w:rsid w:val="006540D7"/>
    <w:rsid w:val="0065555C"/>
    <w:rsid w:val="0065702A"/>
    <w:rsid w:val="00657554"/>
    <w:rsid w:val="00660404"/>
    <w:rsid w:val="00660A0E"/>
    <w:rsid w:val="00671CF9"/>
    <w:rsid w:val="00673C82"/>
    <w:rsid w:val="00677A98"/>
    <w:rsid w:val="00680533"/>
    <w:rsid w:val="0068241D"/>
    <w:rsid w:val="0068542D"/>
    <w:rsid w:val="0068783D"/>
    <w:rsid w:val="00697CEB"/>
    <w:rsid w:val="006A0FB9"/>
    <w:rsid w:val="006A58F8"/>
    <w:rsid w:val="006A5D49"/>
    <w:rsid w:val="006B3CFF"/>
    <w:rsid w:val="006B6B21"/>
    <w:rsid w:val="006C08FE"/>
    <w:rsid w:val="006C1386"/>
    <w:rsid w:val="006C1B11"/>
    <w:rsid w:val="006C358E"/>
    <w:rsid w:val="006C527A"/>
    <w:rsid w:val="006C70D9"/>
    <w:rsid w:val="006C7FF9"/>
    <w:rsid w:val="006D1A36"/>
    <w:rsid w:val="006D4BC6"/>
    <w:rsid w:val="006D50A9"/>
    <w:rsid w:val="006D55E5"/>
    <w:rsid w:val="006E4C04"/>
    <w:rsid w:val="006E5153"/>
    <w:rsid w:val="006F1B0F"/>
    <w:rsid w:val="006F2D76"/>
    <w:rsid w:val="006F7334"/>
    <w:rsid w:val="00700268"/>
    <w:rsid w:val="00703943"/>
    <w:rsid w:val="00705D15"/>
    <w:rsid w:val="00711F74"/>
    <w:rsid w:val="00713123"/>
    <w:rsid w:val="007131A2"/>
    <w:rsid w:val="00720F58"/>
    <w:rsid w:val="00721C13"/>
    <w:rsid w:val="00722E65"/>
    <w:rsid w:val="0072465C"/>
    <w:rsid w:val="00725DA9"/>
    <w:rsid w:val="0072774D"/>
    <w:rsid w:val="00730438"/>
    <w:rsid w:val="00730916"/>
    <w:rsid w:val="00730AFC"/>
    <w:rsid w:val="007314E1"/>
    <w:rsid w:val="00732F53"/>
    <w:rsid w:val="0073370F"/>
    <w:rsid w:val="00735459"/>
    <w:rsid w:val="0073711D"/>
    <w:rsid w:val="00737DDB"/>
    <w:rsid w:val="00744C46"/>
    <w:rsid w:val="0074524D"/>
    <w:rsid w:val="00745963"/>
    <w:rsid w:val="00746502"/>
    <w:rsid w:val="007471D3"/>
    <w:rsid w:val="00750D12"/>
    <w:rsid w:val="00750F3D"/>
    <w:rsid w:val="007529BE"/>
    <w:rsid w:val="00754192"/>
    <w:rsid w:val="00754209"/>
    <w:rsid w:val="00754C47"/>
    <w:rsid w:val="007601A8"/>
    <w:rsid w:val="00761858"/>
    <w:rsid w:val="0076355E"/>
    <w:rsid w:val="007665F8"/>
    <w:rsid w:val="00771EB5"/>
    <w:rsid w:val="00772A61"/>
    <w:rsid w:val="00772B71"/>
    <w:rsid w:val="007827D3"/>
    <w:rsid w:val="00783B54"/>
    <w:rsid w:val="0078457A"/>
    <w:rsid w:val="0079041F"/>
    <w:rsid w:val="007929B4"/>
    <w:rsid w:val="00797765"/>
    <w:rsid w:val="007A14BC"/>
    <w:rsid w:val="007A16F1"/>
    <w:rsid w:val="007B01A9"/>
    <w:rsid w:val="007C16AF"/>
    <w:rsid w:val="007C3CA0"/>
    <w:rsid w:val="007C4FC2"/>
    <w:rsid w:val="007D0759"/>
    <w:rsid w:val="007D0A8F"/>
    <w:rsid w:val="007D0A98"/>
    <w:rsid w:val="007D0B97"/>
    <w:rsid w:val="007D4C09"/>
    <w:rsid w:val="007E3BB5"/>
    <w:rsid w:val="007F56CE"/>
    <w:rsid w:val="00801753"/>
    <w:rsid w:val="00804515"/>
    <w:rsid w:val="008062FB"/>
    <w:rsid w:val="008108A6"/>
    <w:rsid w:val="0081666F"/>
    <w:rsid w:val="00816AE8"/>
    <w:rsid w:val="00823490"/>
    <w:rsid w:val="00825903"/>
    <w:rsid w:val="00826436"/>
    <w:rsid w:val="00826511"/>
    <w:rsid w:val="00830CCE"/>
    <w:rsid w:val="008321DE"/>
    <w:rsid w:val="0083544B"/>
    <w:rsid w:val="0083652B"/>
    <w:rsid w:val="008367C0"/>
    <w:rsid w:val="00836D87"/>
    <w:rsid w:val="00846E66"/>
    <w:rsid w:val="00847FD3"/>
    <w:rsid w:val="00850CF7"/>
    <w:rsid w:val="0085561F"/>
    <w:rsid w:val="00855824"/>
    <w:rsid w:val="00857578"/>
    <w:rsid w:val="0086065A"/>
    <w:rsid w:val="00862FF9"/>
    <w:rsid w:val="00867A53"/>
    <w:rsid w:val="00870025"/>
    <w:rsid w:val="00872C49"/>
    <w:rsid w:val="00874C09"/>
    <w:rsid w:val="00883D21"/>
    <w:rsid w:val="00883F82"/>
    <w:rsid w:val="0088561E"/>
    <w:rsid w:val="00887628"/>
    <w:rsid w:val="00887636"/>
    <w:rsid w:val="00887E6C"/>
    <w:rsid w:val="0089367A"/>
    <w:rsid w:val="00894A47"/>
    <w:rsid w:val="008A0126"/>
    <w:rsid w:val="008A7A97"/>
    <w:rsid w:val="008B7AE1"/>
    <w:rsid w:val="008C11C7"/>
    <w:rsid w:val="008C182D"/>
    <w:rsid w:val="008C65A3"/>
    <w:rsid w:val="008D1145"/>
    <w:rsid w:val="008D274A"/>
    <w:rsid w:val="008D329F"/>
    <w:rsid w:val="008D3B33"/>
    <w:rsid w:val="008D5A01"/>
    <w:rsid w:val="008E1F16"/>
    <w:rsid w:val="008E3764"/>
    <w:rsid w:val="008E39F6"/>
    <w:rsid w:val="008E562A"/>
    <w:rsid w:val="008F0CED"/>
    <w:rsid w:val="008F59A1"/>
    <w:rsid w:val="008F652B"/>
    <w:rsid w:val="008F71CB"/>
    <w:rsid w:val="008F7F6D"/>
    <w:rsid w:val="00902B4E"/>
    <w:rsid w:val="00910BF8"/>
    <w:rsid w:val="0091300C"/>
    <w:rsid w:val="0091555F"/>
    <w:rsid w:val="00916844"/>
    <w:rsid w:val="00923896"/>
    <w:rsid w:val="00933747"/>
    <w:rsid w:val="00933820"/>
    <w:rsid w:val="00935E07"/>
    <w:rsid w:val="0093622D"/>
    <w:rsid w:val="0094184F"/>
    <w:rsid w:val="00941ACC"/>
    <w:rsid w:val="009527D6"/>
    <w:rsid w:val="0095281F"/>
    <w:rsid w:val="009537D7"/>
    <w:rsid w:val="00954A21"/>
    <w:rsid w:val="00956C9B"/>
    <w:rsid w:val="009579DD"/>
    <w:rsid w:val="009620F8"/>
    <w:rsid w:val="009624E4"/>
    <w:rsid w:val="009632A1"/>
    <w:rsid w:val="00964CBC"/>
    <w:rsid w:val="009710B6"/>
    <w:rsid w:val="0097692A"/>
    <w:rsid w:val="009775EA"/>
    <w:rsid w:val="00985F27"/>
    <w:rsid w:val="00986151"/>
    <w:rsid w:val="00990944"/>
    <w:rsid w:val="00991644"/>
    <w:rsid w:val="00992CF0"/>
    <w:rsid w:val="00993EC3"/>
    <w:rsid w:val="00994B76"/>
    <w:rsid w:val="009A0CEE"/>
    <w:rsid w:val="009A1B94"/>
    <w:rsid w:val="009B0E86"/>
    <w:rsid w:val="009B151F"/>
    <w:rsid w:val="009B5EAC"/>
    <w:rsid w:val="009C0EC4"/>
    <w:rsid w:val="009C29A9"/>
    <w:rsid w:val="009D3708"/>
    <w:rsid w:val="009D4E33"/>
    <w:rsid w:val="009D7499"/>
    <w:rsid w:val="009E1D78"/>
    <w:rsid w:val="009E2766"/>
    <w:rsid w:val="009E27D3"/>
    <w:rsid w:val="009F1153"/>
    <w:rsid w:val="009F466A"/>
    <w:rsid w:val="009F7C92"/>
    <w:rsid w:val="00A019CB"/>
    <w:rsid w:val="00A041AB"/>
    <w:rsid w:val="00A052EA"/>
    <w:rsid w:val="00A14222"/>
    <w:rsid w:val="00A156C6"/>
    <w:rsid w:val="00A16A7D"/>
    <w:rsid w:val="00A17E4D"/>
    <w:rsid w:val="00A23C76"/>
    <w:rsid w:val="00A25B36"/>
    <w:rsid w:val="00A267B0"/>
    <w:rsid w:val="00A320FF"/>
    <w:rsid w:val="00A33C73"/>
    <w:rsid w:val="00A35347"/>
    <w:rsid w:val="00A3654C"/>
    <w:rsid w:val="00A37685"/>
    <w:rsid w:val="00A51F41"/>
    <w:rsid w:val="00A55A79"/>
    <w:rsid w:val="00A56440"/>
    <w:rsid w:val="00A633BB"/>
    <w:rsid w:val="00A64E83"/>
    <w:rsid w:val="00A659CC"/>
    <w:rsid w:val="00A65BF2"/>
    <w:rsid w:val="00A740EE"/>
    <w:rsid w:val="00A74C76"/>
    <w:rsid w:val="00A76426"/>
    <w:rsid w:val="00A76EEB"/>
    <w:rsid w:val="00A770C2"/>
    <w:rsid w:val="00A779C2"/>
    <w:rsid w:val="00A8325A"/>
    <w:rsid w:val="00A8378B"/>
    <w:rsid w:val="00A90AAD"/>
    <w:rsid w:val="00A9103F"/>
    <w:rsid w:val="00A9452E"/>
    <w:rsid w:val="00AA0E02"/>
    <w:rsid w:val="00AA1856"/>
    <w:rsid w:val="00AA20F4"/>
    <w:rsid w:val="00AB3993"/>
    <w:rsid w:val="00AB46B7"/>
    <w:rsid w:val="00AB50BF"/>
    <w:rsid w:val="00AB587D"/>
    <w:rsid w:val="00AB745F"/>
    <w:rsid w:val="00AC2401"/>
    <w:rsid w:val="00AD0811"/>
    <w:rsid w:val="00AD1A0C"/>
    <w:rsid w:val="00AD44C8"/>
    <w:rsid w:val="00AD5C50"/>
    <w:rsid w:val="00AE31F1"/>
    <w:rsid w:val="00AE37EB"/>
    <w:rsid w:val="00AE5E33"/>
    <w:rsid w:val="00AE7AAD"/>
    <w:rsid w:val="00AF1204"/>
    <w:rsid w:val="00AF38EC"/>
    <w:rsid w:val="00AF5CBF"/>
    <w:rsid w:val="00AF7A5B"/>
    <w:rsid w:val="00B0224D"/>
    <w:rsid w:val="00B0497F"/>
    <w:rsid w:val="00B04D70"/>
    <w:rsid w:val="00B1139B"/>
    <w:rsid w:val="00B11E57"/>
    <w:rsid w:val="00B13032"/>
    <w:rsid w:val="00B13077"/>
    <w:rsid w:val="00B138B6"/>
    <w:rsid w:val="00B15180"/>
    <w:rsid w:val="00B20B17"/>
    <w:rsid w:val="00B22453"/>
    <w:rsid w:val="00B239A8"/>
    <w:rsid w:val="00B310A1"/>
    <w:rsid w:val="00B315BE"/>
    <w:rsid w:val="00B32998"/>
    <w:rsid w:val="00B3448E"/>
    <w:rsid w:val="00B34948"/>
    <w:rsid w:val="00B46325"/>
    <w:rsid w:val="00B53082"/>
    <w:rsid w:val="00B54A0F"/>
    <w:rsid w:val="00B61699"/>
    <w:rsid w:val="00B64F6E"/>
    <w:rsid w:val="00B6661C"/>
    <w:rsid w:val="00B70767"/>
    <w:rsid w:val="00B707E2"/>
    <w:rsid w:val="00B72276"/>
    <w:rsid w:val="00B7412D"/>
    <w:rsid w:val="00B86EFE"/>
    <w:rsid w:val="00B909D6"/>
    <w:rsid w:val="00B90FCB"/>
    <w:rsid w:val="00B936EA"/>
    <w:rsid w:val="00B95240"/>
    <w:rsid w:val="00B96672"/>
    <w:rsid w:val="00B96DC6"/>
    <w:rsid w:val="00BA088C"/>
    <w:rsid w:val="00BA0A36"/>
    <w:rsid w:val="00BB71D0"/>
    <w:rsid w:val="00BC00AB"/>
    <w:rsid w:val="00BC2D92"/>
    <w:rsid w:val="00BC566D"/>
    <w:rsid w:val="00BD2BA2"/>
    <w:rsid w:val="00BD392F"/>
    <w:rsid w:val="00BD3A41"/>
    <w:rsid w:val="00BD4908"/>
    <w:rsid w:val="00BD6F0D"/>
    <w:rsid w:val="00BE0055"/>
    <w:rsid w:val="00BE1D93"/>
    <w:rsid w:val="00BE480E"/>
    <w:rsid w:val="00BE72C7"/>
    <w:rsid w:val="00BF03AA"/>
    <w:rsid w:val="00BF144E"/>
    <w:rsid w:val="00C0787B"/>
    <w:rsid w:val="00C11E5E"/>
    <w:rsid w:val="00C12A14"/>
    <w:rsid w:val="00C15753"/>
    <w:rsid w:val="00C15D88"/>
    <w:rsid w:val="00C22AF9"/>
    <w:rsid w:val="00C2482D"/>
    <w:rsid w:val="00C30815"/>
    <w:rsid w:val="00C33C81"/>
    <w:rsid w:val="00C34207"/>
    <w:rsid w:val="00C347F6"/>
    <w:rsid w:val="00C40999"/>
    <w:rsid w:val="00C45E5A"/>
    <w:rsid w:val="00C46874"/>
    <w:rsid w:val="00C501CC"/>
    <w:rsid w:val="00C5225C"/>
    <w:rsid w:val="00C550CD"/>
    <w:rsid w:val="00C5554D"/>
    <w:rsid w:val="00C557C1"/>
    <w:rsid w:val="00C561BA"/>
    <w:rsid w:val="00C56219"/>
    <w:rsid w:val="00C57969"/>
    <w:rsid w:val="00C61680"/>
    <w:rsid w:val="00C6543A"/>
    <w:rsid w:val="00C66002"/>
    <w:rsid w:val="00C67EDD"/>
    <w:rsid w:val="00C7163F"/>
    <w:rsid w:val="00C84A06"/>
    <w:rsid w:val="00C87093"/>
    <w:rsid w:val="00C87C7C"/>
    <w:rsid w:val="00C958D3"/>
    <w:rsid w:val="00C976C4"/>
    <w:rsid w:val="00CA4DC8"/>
    <w:rsid w:val="00CA5DFA"/>
    <w:rsid w:val="00CA6BFF"/>
    <w:rsid w:val="00CA78CB"/>
    <w:rsid w:val="00CB14E8"/>
    <w:rsid w:val="00CB32D6"/>
    <w:rsid w:val="00CB79FC"/>
    <w:rsid w:val="00CC6CAE"/>
    <w:rsid w:val="00CC7085"/>
    <w:rsid w:val="00CC7C8B"/>
    <w:rsid w:val="00CD201F"/>
    <w:rsid w:val="00CD27BD"/>
    <w:rsid w:val="00CD2FF3"/>
    <w:rsid w:val="00CD3B73"/>
    <w:rsid w:val="00CD5126"/>
    <w:rsid w:val="00CD6D2D"/>
    <w:rsid w:val="00CD7A9F"/>
    <w:rsid w:val="00CE048E"/>
    <w:rsid w:val="00CE0C42"/>
    <w:rsid w:val="00CE20F4"/>
    <w:rsid w:val="00CF1AF2"/>
    <w:rsid w:val="00CF20D8"/>
    <w:rsid w:val="00CF3059"/>
    <w:rsid w:val="00CF4E31"/>
    <w:rsid w:val="00CF508E"/>
    <w:rsid w:val="00D0085A"/>
    <w:rsid w:val="00D00BB4"/>
    <w:rsid w:val="00D043F4"/>
    <w:rsid w:val="00D064C4"/>
    <w:rsid w:val="00D06A41"/>
    <w:rsid w:val="00D06CF7"/>
    <w:rsid w:val="00D102D3"/>
    <w:rsid w:val="00D105AB"/>
    <w:rsid w:val="00D120F2"/>
    <w:rsid w:val="00D122C9"/>
    <w:rsid w:val="00D21B9F"/>
    <w:rsid w:val="00D26BD2"/>
    <w:rsid w:val="00D30A55"/>
    <w:rsid w:val="00D324B8"/>
    <w:rsid w:val="00D36E11"/>
    <w:rsid w:val="00D40546"/>
    <w:rsid w:val="00D449BD"/>
    <w:rsid w:val="00D452EA"/>
    <w:rsid w:val="00D52120"/>
    <w:rsid w:val="00D5494F"/>
    <w:rsid w:val="00D54ACB"/>
    <w:rsid w:val="00D55EB4"/>
    <w:rsid w:val="00D61CF4"/>
    <w:rsid w:val="00D6380F"/>
    <w:rsid w:val="00D65F1C"/>
    <w:rsid w:val="00D67D08"/>
    <w:rsid w:val="00D67E80"/>
    <w:rsid w:val="00D71308"/>
    <w:rsid w:val="00D71711"/>
    <w:rsid w:val="00D73FC4"/>
    <w:rsid w:val="00D7486C"/>
    <w:rsid w:val="00D7792D"/>
    <w:rsid w:val="00D844B9"/>
    <w:rsid w:val="00D91DEE"/>
    <w:rsid w:val="00D9265B"/>
    <w:rsid w:val="00DA01FA"/>
    <w:rsid w:val="00DA0617"/>
    <w:rsid w:val="00DA0E4B"/>
    <w:rsid w:val="00DA1B69"/>
    <w:rsid w:val="00DA4ABD"/>
    <w:rsid w:val="00DA4E8A"/>
    <w:rsid w:val="00DA6350"/>
    <w:rsid w:val="00DA6CE4"/>
    <w:rsid w:val="00DB125A"/>
    <w:rsid w:val="00DB26AC"/>
    <w:rsid w:val="00DB6F08"/>
    <w:rsid w:val="00DB70DD"/>
    <w:rsid w:val="00DC03F1"/>
    <w:rsid w:val="00DC2DCD"/>
    <w:rsid w:val="00DC7CBE"/>
    <w:rsid w:val="00DD1A93"/>
    <w:rsid w:val="00DD1AB8"/>
    <w:rsid w:val="00DD46C6"/>
    <w:rsid w:val="00DD5742"/>
    <w:rsid w:val="00DD63AF"/>
    <w:rsid w:val="00DE15EC"/>
    <w:rsid w:val="00DE3152"/>
    <w:rsid w:val="00DE4025"/>
    <w:rsid w:val="00DF3EE5"/>
    <w:rsid w:val="00DF5F2E"/>
    <w:rsid w:val="00DF78E4"/>
    <w:rsid w:val="00E04CFE"/>
    <w:rsid w:val="00E12CCF"/>
    <w:rsid w:val="00E13EE9"/>
    <w:rsid w:val="00E15B48"/>
    <w:rsid w:val="00E16BCE"/>
    <w:rsid w:val="00E16CD1"/>
    <w:rsid w:val="00E17397"/>
    <w:rsid w:val="00E22099"/>
    <w:rsid w:val="00E25209"/>
    <w:rsid w:val="00E2543C"/>
    <w:rsid w:val="00E27256"/>
    <w:rsid w:val="00E27710"/>
    <w:rsid w:val="00E27CEB"/>
    <w:rsid w:val="00E30A88"/>
    <w:rsid w:val="00E31B21"/>
    <w:rsid w:val="00E325C9"/>
    <w:rsid w:val="00E3534B"/>
    <w:rsid w:val="00E35B67"/>
    <w:rsid w:val="00E362D3"/>
    <w:rsid w:val="00E43A53"/>
    <w:rsid w:val="00E44E2F"/>
    <w:rsid w:val="00E4636D"/>
    <w:rsid w:val="00E467AF"/>
    <w:rsid w:val="00E50614"/>
    <w:rsid w:val="00E50E89"/>
    <w:rsid w:val="00E521CE"/>
    <w:rsid w:val="00E52D43"/>
    <w:rsid w:val="00E538E0"/>
    <w:rsid w:val="00E555E1"/>
    <w:rsid w:val="00E63409"/>
    <w:rsid w:val="00E64606"/>
    <w:rsid w:val="00E651CD"/>
    <w:rsid w:val="00E655B6"/>
    <w:rsid w:val="00E66456"/>
    <w:rsid w:val="00E72074"/>
    <w:rsid w:val="00E73DC5"/>
    <w:rsid w:val="00E75CB5"/>
    <w:rsid w:val="00E761E5"/>
    <w:rsid w:val="00E80CB1"/>
    <w:rsid w:val="00E84FB1"/>
    <w:rsid w:val="00E85380"/>
    <w:rsid w:val="00E9763D"/>
    <w:rsid w:val="00EA001D"/>
    <w:rsid w:val="00EA21CA"/>
    <w:rsid w:val="00EA2A20"/>
    <w:rsid w:val="00EA2B70"/>
    <w:rsid w:val="00EA42D6"/>
    <w:rsid w:val="00EA498C"/>
    <w:rsid w:val="00EB3CB1"/>
    <w:rsid w:val="00EB5E30"/>
    <w:rsid w:val="00EC6750"/>
    <w:rsid w:val="00ED60DF"/>
    <w:rsid w:val="00EE38FE"/>
    <w:rsid w:val="00EE39A0"/>
    <w:rsid w:val="00EE42A8"/>
    <w:rsid w:val="00EE4DA9"/>
    <w:rsid w:val="00EF0049"/>
    <w:rsid w:val="00EF15E4"/>
    <w:rsid w:val="00EF2242"/>
    <w:rsid w:val="00EF2A26"/>
    <w:rsid w:val="00EF2B8C"/>
    <w:rsid w:val="00EF4887"/>
    <w:rsid w:val="00EF6C38"/>
    <w:rsid w:val="00F07B5C"/>
    <w:rsid w:val="00F07DE0"/>
    <w:rsid w:val="00F158DA"/>
    <w:rsid w:val="00F204C8"/>
    <w:rsid w:val="00F226C5"/>
    <w:rsid w:val="00F2383A"/>
    <w:rsid w:val="00F251D5"/>
    <w:rsid w:val="00F2699E"/>
    <w:rsid w:val="00F30204"/>
    <w:rsid w:val="00F339EA"/>
    <w:rsid w:val="00F3454D"/>
    <w:rsid w:val="00F40E0B"/>
    <w:rsid w:val="00F410AA"/>
    <w:rsid w:val="00F53C18"/>
    <w:rsid w:val="00F57824"/>
    <w:rsid w:val="00F60874"/>
    <w:rsid w:val="00F65E38"/>
    <w:rsid w:val="00F72B71"/>
    <w:rsid w:val="00F80548"/>
    <w:rsid w:val="00F805F7"/>
    <w:rsid w:val="00F82024"/>
    <w:rsid w:val="00F829A6"/>
    <w:rsid w:val="00F92431"/>
    <w:rsid w:val="00F925E8"/>
    <w:rsid w:val="00F928BB"/>
    <w:rsid w:val="00F92AE1"/>
    <w:rsid w:val="00F94D22"/>
    <w:rsid w:val="00FA027C"/>
    <w:rsid w:val="00FA18A2"/>
    <w:rsid w:val="00FA190D"/>
    <w:rsid w:val="00FA2D95"/>
    <w:rsid w:val="00FA4C1B"/>
    <w:rsid w:val="00FA58FA"/>
    <w:rsid w:val="00FB0A74"/>
    <w:rsid w:val="00FB1575"/>
    <w:rsid w:val="00FB26AA"/>
    <w:rsid w:val="00FB5594"/>
    <w:rsid w:val="00FB710F"/>
    <w:rsid w:val="00FB7BFF"/>
    <w:rsid w:val="00FB7D23"/>
    <w:rsid w:val="00FC0D74"/>
    <w:rsid w:val="00FC5531"/>
    <w:rsid w:val="00FD0D56"/>
    <w:rsid w:val="00FD0E44"/>
    <w:rsid w:val="00FD136C"/>
    <w:rsid w:val="00FD36C6"/>
    <w:rsid w:val="00FD55D0"/>
    <w:rsid w:val="00FD5DE3"/>
    <w:rsid w:val="00FD6D40"/>
    <w:rsid w:val="00FE09EB"/>
    <w:rsid w:val="00FE1A24"/>
    <w:rsid w:val="00FE4841"/>
    <w:rsid w:val="00FF03BC"/>
    <w:rsid w:val="00FF6372"/>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A7F328C"/>
  <w15:docId w15:val="{2EBEFF93-BEAB-4264-AD34-CA0DF925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196316"/>
    <w:pPr>
      <w:keepNext/>
      <w:keepLines/>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8D3B33"/>
    <w:pPr>
      <w:keepNext/>
      <w:keepLines/>
      <w:spacing w:before="200"/>
      <w:outlineLvl w:val="1"/>
    </w:pPr>
    <w:rPr>
      <w:rFonts w:eastAsiaTheme="majorEastAsia" w:cstheme="majorBidi"/>
      <w:b/>
      <w:bCs/>
      <w:color w:val="0A77B3"/>
      <w:sz w:val="28"/>
      <w:szCs w:val="26"/>
    </w:rPr>
  </w:style>
  <w:style w:type="paragraph" w:styleId="Heading3">
    <w:name w:val="heading 3"/>
    <w:basedOn w:val="Normal"/>
    <w:next w:val="Normal"/>
    <w:link w:val="Heading3Char"/>
    <w:uiPriority w:val="9"/>
    <w:semiHidden/>
    <w:unhideWhenUsed/>
    <w:qFormat/>
    <w:rsid w:val="008C182D"/>
    <w:pPr>
      <w:keepNext/>
      <w:tabs>
        <w:tab w:val="num" w:pos="850"/>
        <w:tab w:val="num" w:pos="1417"/>
      </w:tabs>
      <w:spacing w:before="120" w:after="120"/>
      <w:ind w:left="850" w:hanging="850"/>
      <w:jc w:val="both"/>
      <w:outlineLvl w:val="2"/>
    </w:pPr>
    <w:rPr>
      <w:rFonts w:ascii="Times New Roman" w:hAnsi="Times New Roman"/>
      <w:bCs/>
      <w:i/>
      <w:szCs w:val="22"/>
      <w:lang w:eastAsia="en-GB"/>
    </w:rPr>
  </w:style>
  <w:style w:type="paragraph" w:styleId="Heading4">
    <w:name w:val="heading 4"/>
    <w:basedOn w:val="Normal"/>
    <w:next w:val="Normal"/>
    <w:link w:val="Heading4Char"/>
    <w:uiPriority w:val="9"/>
    <w:semiHidden/>
    <w:unhideWhenUsed/>
    <w:qFormat/>
    <w:rsid w:val="008C182D"/>
    <w:pPr>
      <w:keepNext/>
      <w:tabs>
        <w:tab w:val="num" w:pos="850"/>
        <w:tab w:val="num" w:pos="1417"/>
      </w:tabs>
      <w:spacing w:before="120" w:after="120"/>
      <w:ind w:left="850" w:hanging="850"/>
      <w:jc w:val="both"/>
      <w:outlineLvl w:val="3"/>
    </w:pPr>
    <w:rPr>
      <w:rFonts w:ascii="Times New Roman" w:hAnsi="Times New Roman"/>
      <w:bCs/>
      <w:iCs/>
      <w:szCs w:val="22"/>
      <w:lang w:eastAsia="en-GB"/>
    </w:rPr>
  </w:style>
  <w:style w:type="paragraph" w:styleId="Heading5">
    <w:name w:val="heading 5"/>
    <w:basedOn w:val="Normal"/>
    <w:next w:val="Normal"/>
    <w:autoRedefine/>
    <w:qFormat/>
    <w:rsid w:val="00C958D3"/>
    <w:pPr>
      <w:keepNext/>
      <w:jc w:val="center"/>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196316"/>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8D3B33"/>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510BF6"/>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510BF6"/>
    <w:rPr>
      <w:rFonts w:ascii="Arial" w:eastAsiaTheme="majorEastAsia" w:hAnsi="Arial" w:cstheme="majorBidi"/>
      <w:b/>
      <w:iCs/>
      <w:color w:val="FFFFFF" w:themeColor="background1"/>
      <w:spacing w:val="15"/>
      <w:sz w:val="32"/>
      <w:szCs w:val="24"/>
      <w:lang w:val="en-GB"/>
    </w:rPr>
  </w:style>
  <w:style w:type="table" w:styleId="TableGrid">
    <w:name w:val="Table Grid"/>
    <w:basedOn w:val="TableNormal"/>
    <w:uiPriority w:val="59"/>
    <w:rsid w:val="0004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066EF"/>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066EF"/>
    <w:pPr>
      <w:spacing w:after="100"/>
    </w:pPr>
  </w:style>
  <w:style w:type="paragraph" w:styleId="TOC2">
    <w:name w:val="toc 2"/>
    <w:basedOn w:val="Normal"/>
    <w:next w:val="Normal"/>
    <w:autoRedefine/>
    <w:uiPriority w:val="39"/>
    <w:unhideWhenUsed/>
    <w:rsid w:val="005066EF"/>
    <w:pPr>
      <w:spacing w:after="100"/>
      <w:ind w:left="240"/>
    </w:pPr>
  </w:style>
  <w:style w:type="paragraph" w:styleId="ListParagraph">
    <w:name w:val="List Paragraph"/>
    <w:basedOn w:val="Normal"/>
    <w:uiPriority w:val="34"/>
    <w:qFormat/>
    <w:rsid w:val="00B53082"/>
    <w:pPr>
      <w:ind w:left="720"/>
      <w:contextualSpacing/>
    </w:pPr>
  </w:style>
  <w:style w:type="paragraph" w:styleId="NormalWeb">
    <w:name w:val="Normal (Web)"/>
    <w:basedOn w:val="Normal"/>
    <w:uiPriority w:val="99"/>
    <w:unhideWhenUsed/>
    <w:rsid w:val="00DA01FA"/>
    <w:pPr>
      <w:spacing w:before="100" w:beforeAutospacing="1" w:after="100" w:afterAutospacing="1"/>
    </w:pPr>
    <w:rPr>
      <w:rFonts w:ascii="Times New Roman" w:hAnsi="Times New Roman"/>
      <w:lang w:eastAsia="en-GB"/>
    </w:rPr>
  </w:style>
  <w:style w:type="paragraph" w:customStyle="1" w:styleId="Normal1">
    <w:name w:val="Normal1"/>
    <w:basedOn w:val="Normal"/>
    <w:rsid w:val="002F378C"/>
    <w:pPr>
      <w:spacing w:before="100" w:beforeAutospacing="1" w:after="100" w:afterAutospacing="1"/>
    </w:pPr>
    <w:rPr>
      <w:rFonts w:ascii="Times New Roman" w:hAnsi="Times New Roman"/>
      <w:lang w:eastAsia="en-GB"/>
    </w:rPr>
  </w:style>
  <w:style w:type="paragraph" w:styleId="Revision">
    <w:name w:val="Revision"/>
    <w:hidden/>
    <w:uiPriority w:val="99"/>
    <w:semiHidden/>
    <w:rsid w:val="002F378C"/>
    <w:rPr>
      <w:rFonts w:ascii="Arial" w:hAnsi="Arial"/>
      <w:sz w:val="24"/>
      <w:szCs w:val="24"/>
      <w:lang w:val="en-GB"/>
    </w:rPr>
  </w:style>
  <w:style w:type="paragraph" w:styleId="FootnoteText">
    <w:name w:val="footnote text"/>
    <w:aliases w:val="Tekst przypisu,Schriftart: 9 pt,Schriftart: 10 pt,Schriftart: 8 pt,WB-Fußnotentext,Footnote,Fußnote,Podrozdział,Tekst przypisu Znak Znak Znak Znak,Tekst przypisu Znak Znak Znak Znak Znak"/>
    <w:basedOn w:val="Normal"/>
    <w:link w:val="FootnoteTextChar"/>
    <w:unhideWhenUsed/>
    <w:rsid w:val="00EB3CB1"/>
    <w:rPr>
      <w:sz w:val="20"/>
      <w:szCs w:val="20"/>
    </w:rPr>
  </w:style>
  <w:style w:type="character" w:customStyle="1" w:styleId="FootnoteTextChar">
    <w:name w:val="Footnote Text Char"/>
    <w:aliases w:val="Tekst przypisu Char,Schriftart: 9 pt Char,Schriftart: 10 pt Char,Schriftart: 8 pt Char,WB-Fußnotentext Char,Footnote Char,Fußnote Char,Podrozdział Char,Tekst przypisu Znak Znak Znak Znak Char"/>
    <w:basedOn w:val="DefaultParagraphFont"/>
    <w:link w:val="FootnoteText"/>
    <w:rsid w:val="00EB3CB1"/>
    <w:rPr>
      <w:rFonts w:ascii="Arial" w:hAnsi="Arial"/>
      <w:lang w:val="en-GB"/>
    </w:rPr>
  </w:style>
  <w:style w:type="character" w:styleId="FootnoteReference">
    <w:name w:val="footnote reference"/>
    <w:aliases w:val="Odwołanie przypisu,Footnote symbol,Footnote Reference Number"/>
    <w:basedOn w:val="DefaultParagraphFont"/>
    <w:unhideWhenUsed/>
    <w:rsid w:val="00EB3CB1"/>
    <w:rPr>
      <w:vertAlign w:val="superscript"/>
    </w:rPr>
  </w:style>
  <w:style w:type="paragraph" w:customStyle="1" w:styleId="Default">
    <w:name w:val="Default"/>
    <w:rsid w:val="00A9103F"/>
    <w:pPr>
      <w:autoSpaceDE w:val="0"/>
      <w:autoSpaceDN w:val="0"/>
      <w:adjustRightInd w:val="0"/>
    </w:pPr>
    <w:rPr>
      <w:rFonts w:eastAsiaTheme="minorHAnsi"/>
      <w:color w:val="000000"/>
      <w:sz w:val="24"/>
      <w:szCs w:val="24"/>
      <w:lang w:val="en-GB"/>
    </w:rPr>
  </w:style>
  <w:style w:type="paragraph" w:customStyle="1" w:styleId="Normal6">
    <w:name w:val="Normal6"/>
    <w:basedOn w:val="Normal"/>
    <w:link w:val="Normal6Char"/>
    <w:rsid w:val="00E521CE"/>
    <w:pPr>
      <w:widowControl w:val="0"/>
      <w:spacing w:after="120"/>
    </w:pPr>
    <w:rPr>
      <w:rFonts w:ascii="Times New Roman" w:hAnsi="Times New Roman"/>
      <w:szCs w:val="20"/>
      <w:lang w:eastAsia="en-GB"/>
    </w:rPr>
  </w:style>
  <w:style w:type="character" w:customStyle="1" w:styleId="Normal6Char">
    <w:name w:val="Normal6 Char"/>
    <w:link w:val="Normal6"/>
    <w:rsid w:val="00E521CE"/>
    <w:rPr>
      <w:sz w:val="24"/>
      <w:lang w:val="en-GB" w:eastAsia="en-GB"/>
    </w:rPr>
  </w:style>
  <w:style w:type="character" w:customStyle="1" w:styleId="HideTWBExt">
    <w:name w:val="HideTWBExt"/>
    <w:rsid w:val="00121701"/>
    <w:rPr>
      <w:rFonts w:ascii="Arial" w:hAnsi="Arial"/>
      <w:noProof/>
      <w:vanish/>
      <w:color w:val="000080"/>
      <w:sz w:val="20"/>
    </w:rPr>
  </w:style>
  <w:style w:type="paragraph" w:customStyle="1" w:styleId="NormalBold">
    <w:name w:val="NormalBold"/>
    <w:basedOn w:val="Normal"/>
    <w:link w:val="NormalBoldChar"/>
    <w:rsid w:val="00121701"/>
    <w:pPr>
      <w:widowControl w:val="0"/>
    </w:pPr>
    <w:rPr>
      <w:rFonts w:ascii="Times New Roman" w:hAnsi="Times New Roman"/>
      <w:b/>
      <w:szCs w:val="20"/>
      <w:lang w:eastAsia="en-GB"/>
    </w:rPr>
  </w:style>
  <w:style w:type="character" w:customStyle="1" w:styleId="NormalBoldChar">
    <w:name w:val="NormalBold Char"/>
    <w:link w:val="NormalBold"/>
    <w:rsid w:val="00121701"/>
    <w:rPr>
      <w:b/>
      <w:sz w:val="24"/>
      <w:lang w:val="en-GB" w:eastAsia="en-GB"/>
    </w:rPr>
  </w:style>
  <w:style w:type="paragraph" w:customStyle="1" w:styleId="ColumnHeading">
    <w:name w:val="ColumnHeading"/>
    <w:basedOn w:val="Normal"/>
    <w:rsid w:val="00121701"/>
    <w:pPr>
      <w:widowControl w:val="0"/>
      <w:spacing w:after="240"/>
      <w:jc w:val="center"/>
    </w:pPr>
    <w:rPr>
      <w:rFonts w:ascii="Times New Roman" w:hAnsi="Times New Roman"/>
      <w:i/>
      <w:szCs w:val="20"/>
      <w:lang w:eastAsia="en-GB"/>
    </w:rPr>
  </w:style>
  <w:style w:type="paragraph" w:customStyle="1" w:styleId="AMNumberTabs">
    <w:name w:val="AMNumberTabs"/>
    <w:basedOn w:val="Normal"/>
    <w:rsid w:val="00121701"/>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rFonts w:ascii="Times New Roman" w:hAnsi="Times New Roman"/>
      <w:b/>
      <w:szCs w:val="20"/>
      <w:lang w:eastAsia="en-GB"/>
    </w:rPr>
  </w:style>
  <w:style w:type="paragraph" w:customStyle="1" w:styleId="NormalBold12b">
    <w:name w:val="NormalBold12b"/>
    <w:basedOn w:val="Normal"/>
    <w:rsid w:val="00121701"/>
    <w:pPr>
      <w:widowControl w:val="0"/>
      <w:spacing w:before="240"/>
    </w:pPr>
    <w:rPr>
      <w:rFonts w:ascii="Times New Roman" w:hAnsi="Times New Roman"/>
      <w:b/>
      <w:szCs w:val="20"/>
      <w:lang w:eastAsia="en-GB"/>
    </w:rPr>
  </w:style>
  <w:style w:type="character" w:customStyle="1" w:styleId="UnresolvedMention1">
    <w:name w:val="Unresolved Mention1"/>
    <w:basedOn w:val="DefaultParagraphFont"/>
    <w:uiPriority w:val="99"/>
    <w:semiHidden/>
    <w:unhideWhenUsed/>
    <w:rsid w:val="00FB710F"/>
    <w:rPr>
      <w:color w:val="808080"/>
      <w:shd w:val="clear" w:color="auto" w:fill="E6E6E6"/>
    </w:rPr>
  </w:style>
  <w:style w:type="paragraph" w:styleId="TOC3">
    <w:name w:val="toc 3"/>
    <w:basedOn w:val="Normal"/>
    <w:next w:val="Normal"/>
    <w:autoRedefine/>
    <w:uiPriority w:val="39"/>
    <w:semiHidden/>
    <w:unhideWhenUsed/>
    <w:rsid w:val="00076584"/>
    <w:pPr>
      <w:spacing w:after="100"/>
      <w:ind w:left="480"/>
    </w:pPr>
  </w:style>
  <w:style w:type="character" w:customStyle="1" w:styleId="Heading3Char">
    <w:name w:val="Heading 3 Char"/>
    <w:basedOn w:val="DefaultParagraphFont"/>
    <w:link w:val="Heading3"/>
    <w:uiPriority w:val="9"/>
    <w:semiHidden/>
    <w:rsid w:val="008C182D"/>
    <w:rPr>
      <w:bCs/>
      <w:i/>
      <w:sz w:val="24"/>
      <w:szCs w:val="22"/>
      <w:lang w:val="en-GB" w:eastAsia="en-GB"/>
    </w:rPr>
  </w:style>
  <w:style w:type="character" w:customStyle="1" w:styleId="Heading4Char">
    <w:name w:val="Heading 4 Char"/>
    <w:basedOn w:val="DefaultParagraphFont"/>
    <w:link w:val="Heading4"/>
    <w:uiPriority w:val="9"/>
    <w:semiHidden/>
    <w:rsid w:val="008C182D"/>
    <w:rPr>
      <w:bCs/>
      <w:iCs/>
      <w:sz w:val="24"/>
      <w:szCs w:val="22"/>
      <w:lang w:val="en-GB" w:eastAsia="en-GB"/>
    </w:rPr>
  </w:style>
  <w:style w:type="paragraph" w:customStyle="1" w:styleId="ManualNumPar1">
    <w:name w:val="Manual NumPar 1"/>
    <w:basedOn w:val="Normal"/>
    <w:next w:val="Normal"/>
    <w:rsid w:val="007C4FC2"/>
    <w:pPr>
      <w:spacing w:before="120" w:after="120"/>
      <w:ind w:left="850" w:hanging="850"/>
      <w:jc w:val="both"/>
    </w:pPr>
    <w:rPr>
      <w:rFonts w:ascii="Times New Roman" w:hAnsi="Times New Roman"/>
      <w:szCs w:val="22"/>
      <w:lang w:eastAsia="en-GB"/>
    </w:rPr>
  </w:style>
  <w:style w:type="character" w:customStyle="1" w:styleId="CRMarker">
    <w:name w:val="CR Marker"/>
    <w:rsid w:val="007C4FC2"/>
    <w:rPr>
      <w:rFonts w:ascii="Wingdings" w:hAnsi="Wingdings"/>
    </w:rPr>
  </w:style>
  <w:style w:type="character" w:customStyle="1" w:styleId="CRDeleted">
    <w:name w:val="CR Deleted"/>
    <w:rsid w:val="007C4FC2"/>
    <w:rPr>
      <w:dstrike/>
    </w:rPr>
  </w:style>
  <w:style w:type="character" w:customStyle="1" w:styleId="CRMinorChangeDeleted">
    <w:name w:val="CR Minor Change Deleted"/>
    <w:rsid w:val="007C4FC2"/>
    <w:rPr>
      <w:dstrike/>
      <w:u w:val="double"/>
    </w:rPr>
  </w:style>
  <w:style w:type="character" w:customStyle="1" w:styleId="CRMinorChangeAdded">
    <w:name w:val="CR Minor Change Added"/>
    <w:rsid w:val="007C4FC2"/>
    <w:rPr>
      <w:u w:val="double"/>
    </w:rPr>
  </w:style>
  <w:style w:type="character" w:customStyle="1" w:styleId="CRRefonteDeleted">
    <w:name w:val="CR Refonte Deleted"/>
    <w:rsid w:val="007C4FC2"/>
    <w:rPr>
      <w:dstrike/>
    </w:rPr>
  </w:style>
  <w:style w:type="paragraph" w:customStyle="1" w:styleId="Point0letter">
    <w:name w:val="Point 0 (letter)"/>
    <w:basedOn w:val="Normal"/>
    <w:rsid w:val="00265CB2"/>
    <w:pPr>
      <w:numPr>
        <w:ilvl w:val="1"/>
        <w:numId w:val="2"/>
      </w:numPr>
      <w:tabs>
        <w:tab w:val="num" w:pos="850"/>
      </w:tabs>
      <w:spacing w:before="120" w:after="120"/>
      <w:ind w:left="850" w:hanging="850"/>
      <w:jc w:val="both"/>
    </w:pPr>
    <w:rPr>
      <w:rFonts w:ascii="Times New Roman" w:hAnsi="Times New Roman"/>
      <w:szCs w:val="22"/>
      <w:lang w:eastAsia="en-GB"/>
    </w:rPr>
  </w:style>
  <w:style w:type="paragraph" w:customStyle="1" w:styleId="Point4letter">
    <w:name w:val="Point 4 (letter)"/>
    <w:basedOn w:val="Normal"/>
    <w:rsid w:val="00265CB2"/>
    <w:pPr>
      <w:numPr>
        <w:numId w:val="13"/>
      </w:numPr>
      <w:tabs>
        <w:tab w:val="num" w:pos="3118"/>
      </w:tabs>
      <w:spacing w:before="120" w:after="120"/>
      <w:ind w:left="3118" w:hanging="567"/>
      <w:jc w:val="both"/>
    </w:pPr>
    <w:rPr>
      <w:rFonts w:ascii="Times New Roman" w:hAnsi="Times New Roman"/>
      <w:szCs w:val="22"/>
      <w:lang w:eastAsia="en-GB"/>
    </w:rPr>
  </w:style>
  <w:style w:type="paragraph" w:customStyle="1" w:styleId="Tiret0">
    <w:name w:val="Tiret 0"/>
    <w:basedOn w:val="Normal"/>
    <w:rsid w:val="0064025E"/>
    <w:pPr>
      <w:numPr>
        <w:numId w:val="15"/>
      </w:numPr>
      <w:spacing w:before="120" w:after="120"/>
      <w:jc w:val="both"/>
    </w:pPr>
    <w:rPr>
      <w:rFonts w:ascii="Times New Roman" w:hAnsi="Times New Roman"/>
      <w:szCs w:val="22"/>
      <w:lang w:eastAsia="en-GB"/>
    </w:rPr>
  </w:style>
  <w:style w:type="paragraph" w:customStyle="1" w:styleId="Bullet0">
    <w:name w:val="Bullet 0"/>
    <w:basedOn w:val="Normal"/>
    <w:rsid w:val="0064025E"/>
    <w:pPr>
      <w:numPr>
        <w:numId w:val="16"/>
      </w:numPr>
      <w:spacing w:before="120" w:after="120"/>
      <w:jc w:val="both"/>
    </w:pPr>
    <w:rPr>
      <w:rFonts w:ascii="Times New Roman" w:hAnsi="Times New Roman"/>
      <w:szCs w:val="22"/>
      <w:lang w:eastAsia="en-GB"/>
    </w:rPr>
  </w:style>
  <w:style w:type="paragraph" w:customStyle="1" w:styleId="Tiret2">
    <w:name w:val="Tiret 2"/>
    <w:basedOn w:val="Normal"/>
    <w:rsid w:val="0064025E"/>
    <w:pPr>
      <w:numPr>
        <w:numId w:val="18"/>
      </w:numPr>
      <w:tabs>
        <w:tab w:val="num" w:pos="1984"/>
      </w:tabs>
      <w:spacing w:before="120" w:after="120"/>
      <w:jc w:val="both"/>
    </w:pPr>
    <w:rPr>
      <w:rFonts w:ascii="Times New Roman" w:hAnsi="Times New Roman"/>
      <w:szCs w:val="22"/>
      <w:lang w:eastAsia="en-GB"/>
    </w:rPr>
  </w:style>
  <w:style w:type="paragraph" w:customStyle="1" w:styleId="PointDouble1">
    <w:name w:val="PointDouble 1"/>
    <w:basedOn w:val="Normal"/>
    <w:rsid w:val="0064025E"/>
    <w:pPr>
      <w:tabs>
        <w:tab w:val="left" w:pos="1417"/>
      </w:tabs>
      <w:spacing w:before="120" w:after="120"/>
      <w:ind w:left="1984" w:hanging="1134"/>
      <w:jc w:val="both"/>
    </w:pPr>
    <w:rPr>
      <w:rFonts w:ascii="Times New Roman" w:hAnsi="Times New Roman"/>
      <w:szCs w:val="22"/>
      <w:lang w:eastAsia="en-GB"/>
    </w:rPr>
  </w:style>
  <w:style w:type="paragraph" w:customStyle="1" w:styleId="Bullet2">
    <w:name w:val="Bullet 2"/>
    <w:basedOn w:val="Normal"/>
    <w:rsid w:val="0064025E"/>
    <w:pPr>
      <w:numPr>
        <w:numId w:val="19"/>
      </w:numPr>
      <w:spacing w:before="120" w:after="120"/>
      <w:jc w:val="both"/>
    </w:pPr>
    <w:rPr>
      <w:rFonts w:ascii="Times New Roman" w:hAnsi="Times New Roman"/>
      <w:szCs w:val="22"/>
      <w:lang w:eastAsia="en-GB"/>
    </w:rPr>
  </w:style>
  <w:style w:type="paragraph" w:customStyle="1" w:styleId="Normal12Italic">
    <w:name w:val="Normal12Italic"/>
    <w:basedOn w:val="Normal"/>
    <w:rsid w:val="00FD0E44"/>
    <w:pPr>
      <w:widowControl w:val="0"/>
      <w:spacing w:before="240"/>
    </w:pPr>
    <w:rPr>
      <w:rFonts w:ascii="Times New Roman" w:hAnsi="Times New Roman"/>
      <w:i/>
      <w:szCs w:val="20"/>
      <w:lang w:eastAsia="en-GB"/>
    </w:rPr>
  </w:style>
  <w:style w:type="paragraph" w:styleId="EndnoteText">
    <w:name w:val="endnote text"/>
    <w:basedOn w:val="Normal"/>
    <w:link w:val="EndnoteTextChar"/>
    <w:uiPriority w:val="99"/>
    <w:semiHidden/>
    <w:unhideWhenUsed/>
    <w:rsid w:val="004C42BC"/>
    <w:rPr>
      <w:sz w:val="20"/>
      <w:szCs w:val="20"/>
    </w:rPr>
  </w:style>
  <w:style w:type="character" w:customStyle="1" w:styleId="EndnoteTextChar">
    <w:name w:val="Endnote Text Char"/>
    <w:basedOn w:val="DefaultParagraphFont"/>
    <w:link w:val="EndnoteText"/>
    <w:uiPriority w:val="99"/>
    <w:semiHidden/>
    <w:rsid w:val="004C42BC"/>
    <w:rPr>
      <w:rFonts w:ascii="Arial" w:hAnsi="Arial"/>
      <w:lang w:val="en-GB"/>
    </w:rPr>
  </w:style>
  <w:style w:type="character" w:styleId="EndnoteReference">
    <w:name w:val="endnote reference"/>
    <w:basedOn w:val="DefaultParagraphFont"/>
    <w:uiPriority w:val="99"/>
    <w:semiHidden/>
    <w:unhideWhenUsed/>
    <w:rsid w:val="004C42BC"/>
    <w:rPr>
      <w:vertAlign w:val="superscript"/>
    </w:rPr>
  </w:style>
  <w:style w:type="character" w:styleId="Mention">
    <w:name w:val="Mention"/>
    <w:basedOn w:val="DefaultParagraphFont"/>
    <w:uiPriority w:val="99"/>
    <w:semiHidden/>
    <w:unhideWhenUsed/>
    <w:rsid w:val="00EA2A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291">
      <w:bodyDiv w:val="1"/>
      <w:marLeft w:val="0"/>
      <w:marRight w:val="0"/>
      <w:marTop w:val="0"/>
      <w:marBottom w:val="0"/>
      <w:divBdr>
        <w:top w:val="none" w:sz="0" w:space="0" w:color="auto"/>
        <w:left w:val="none" w:sz="0" w:space="0" w:color="auto"/>
        <w:bottom w:val="none" w:sz="0" w:space="0" w:color="auto"/>
        <w:right w:val="none" w:sz="0" w:space="0" w:color="auto"/>
      </w:divBdr>
    </w:div>
    <w:div w:id="160508859">
      <w:bodyDiv w:val="1"/>
      <w:marLeft w:val="0"/>
      <w:marRight w:val="0"/>
      <w:marTop w:val="0"/>
      <w:marBottom w:val="0"/>
      <w:divBdr>
        <w:top w:val="none" w:sz="0" w:space="0" w:color="auto"/>
        <w:left w:val="none" w:sz="0" w:space="0" w:color="auto"/>
        <w:bottom w:val="none" w:sz="0" w:space="0" w:color="auto"/>
        <w:right w:val="none" w:sz="0" w:space="0" w:color="auto"/>
      </w:divBdr>
    </w:div>
    <w:div w:id="210658616">
      <w:bodyDiv w:val="1"/>
      <w:marLeft w:val="0"/>
      <w:marRight w:val="0"/>
      <w:marTop w:val="0"/>
      <w:marBottom w:val="0"/>
      <w:divBdr>
        <w:top w:val="none" w:sz="0" w:space="0" w:color="auto"/>
        <w:left w:val="none" w:sz="0" w:space="0" w:color="auto"/>
        <w:bottom w:val="none" w:sz="0" w:space="0" w:color="auto"/>
        <w:right w:val="none" w:sz="0" w:space="0" w:color="auto"/>
      </w:divBdr>
    </w:div>
    <w:div w:id="504327448">
      <w:bodyDiv w:val="1"/>
      <w:marLeft w:val="0"/>
      <w:marRight w:val="0"/>
      <w:marTop w:val="0"/>
      <w:marBottom w:val="0"/>
      <w:divBdr>
        <w:top w:val="none" w:sz="0" w:space="0" w:color="auto"/>
        <w:left w:val="none" w:sz="0" w:space="0" w:color="auto"/>
        <w:bottom w:val="none" w:sz="0" w:space="0" w:color="auto"/>
        <w:right w:val="none" w:sz="0" w:space="0" w:color="auto"/>
      </w:divBdr>
    </w:div>
    <w:div w:id="660036819">
      <w:bodyDiv w:val="1"/>
      <w:marLeft w:val="0"/>
      <w:marRight w:val="0"/>
      <w:marTop w:val="0"/>
      <w:marBottom w:val="0"/>
      <w:divBdr>
        <w:top w:val="none" w:sz="0" w:space="0" w:color="auto"/>
        <w:left w:val="none" w:sz="0" w:space="0" w:color="auto"/>
        <w:bottom w:val="none" w:sz="0" w:space="0" w:color="auto"/>
        <w:right w:val="none" w:sz="0" w:space="0" w:color="auto"/>
      </w:divBdr>
      <w:divsChild>
        <w:div w:id="378239893">
          <w:marLeft w:val="0"/>
          <w:marRight w:val="0"/>
          <w:marTop w:val="0"/>
          <w:marBottom w:val="0"/>
          <w:divBdr>
            <w:top w:val="none" w:sz="0" w:space="0" w:color="auto"/>
            <w:left w:val="none" w:sz="0" w:space="0" w:color="auto"/>
            <w:bottom w:val="none" w:sz="0" w:space="0" w:color="auto"/>
            <w:right w:val="none" w:sz="0" w:space="0" w:color="auto"/>
          </w:divBdr>
        </w:div>
        <w:div w:id="964895195">
          <w:marLeft w:val="0"/>
          <w:marRight w:val="0"/>
          <w:marTop w:val="0"/>
          <w:marBottom w:val="0"/>
          <w:divBdr>
            <w:top w:val="none" w:sz="0" w:space="0" w:color="auto"/>
            <w:left w:val="none" w:sz="0" w:space="0" w:color="auto"/>
            <w:bottom w:val="none" w:sz="0" w:space="0" w:color="auto"/>
            <w:right w:val="none" w:sz="0" w:space="0" w:color="auto"/>
          </w:divBdr>
        </w:div>
        <w:div w:id="1871335768">
          <w:marLeft w:val="0"/>
          <w:marRight w:val="0"/>
          <w:marTop w:val="0"/>
          <w:marBottom w:val="0"/>
          <w:divBdr>
            <w:top w:val="none" w:sz="0" w:space="0" w:color="auto"/>
            <w:left w:val="none" w:sz="0" w:space="0" w:color="auto"/>
            <w:bottom w:val="none" w:sz="0" w:space="0" w:color="auto"/>
            <w:right w:val="none" w:sz="0" w:space="0" w:color="auto"/>
          </w:divBdr>
        </w:div>
        <w:div w:id="801652777">
          <w:marLeft w:val="0"/>
          <w:marRight w:val="0"/>
          <w:marTop w:val="0"/>
          <w:marBottom w:val="0"/>
          <w:divBdr>
            <w:top w:val="none" w:sz="0" w:space="0" w:color="auto"/>
            <w:left w:val="none" w:sz="0" w:space="0" w:color="auto"/>
            <w:bottom w:val="none" w:sz="0" w:space="0" w:color="auto"/>
            <w:right w:val="none" w:sz="0" w:space="0" w:color="auto"/>
          </w:divBdr>
        </w:div>
        <w:div w:id="2044743300">
          <w:marLeft w:val="0"/>
          <w:marRight w:val="0"/>
          <w:marTop w:val="0"/>
          <w:marBottom w:val="0"/>
          <w:divBdr>
            <w:top w:val="none" w:sz="0" w:space="0" w:color="auto"/>
            <w:left w:val="none" w:sz="0" w:space="0" w:color="auto"/>
            <w:bottom w:val="none" w:sz="0" w:space="0" w:color="auto"/>
            <w:right w:val="none" w:sz="0" w:space="0" w:color="auto"/>
          </w:divBdr>
        </w:div>
        <w:div w:id="815411291">
          <w:marLeft w:val="0"/>
          <w:marRight w:val="0"/>
          <w:marTop w:val="0"/>
          <w:marBottom w:val="0"/>
          <w:divBdr>
            <w:top w:val="none" w:sz="0" w:space="0" w:color="auto"/>
            <w:left w:val="none" w:sz="0" w:space="0" w:color="auto"/>
            <w:bottom w:val="none" w:sz="0" w:space="0" w:color="auto"/>
            <w:right w:val="none" w:sz="0" w:space="0" w:color="auto"/>
          </w:divBdr>
        </w:div>
        <w:div w:id="739980858">
          <w:marLeft w:val="0"/>
          <w:marRight w:val="0"/>
          <w:marTop w:val="0"/>
          <w:marBottom w:val="0"/>
          <w:divBdr>
            <w:top w:val="none" w:sz="0" w:space="0" w:color="auto"/>
            <w:left w:val="none" w:sz="0" w:space="0" w:color="auto"/>
            <w:bottom w:val="none" w:sz="0" w:space="0" w:color="auto"/>
            <w:right w:val="none" w:sz="0" w:space="0" w:color="auto"/>
          </w:divBdr>
        </w:div>
        <w:div w:id="1411731593">
          <w:marLeft w:val="0"/>
          <w:marRight w:val="0"/>
          <w:marTop w:val="0"/>
          <w:marBottom w:val="0"/>
          <w:divBdr>
            <w:top w:val="none" w:sz="0" w:space="0" w:color="auto"/>
            <w:left w:val="none" w:sz="0" w:space="0" w:color="auto"/>
            <w:bottom w:val="none" w:sz="0" w:space="0" w:color="auto"/>
            <w:right w:val="none" w:sz="0" w:space="0" w:color="auto"/>
          </w:divBdr>
        </w:div>
        <w:div w:id="1078406014">
          <w:marLeft w:val="0"/>
          <w:marRight w:val="0"/>
          <w:marTop w:val="0"/>
          <w:marBottom w:val="0"/>
          <w:divBdr>
            <w:top w:val="none" w:sz="0" w:space="0" w:color="auto"/>
            <w:left w:val="none" w:sz="0" w:space="0" w:color="auto"/>
            <w:bottom w:val="none" w:sz="0" w:space="0" w:color="auto"/>
            <w:right w:val="none" w:sz="0" w:space="0" w:color="auto"/>
          </w:divBdr>
        </w:div>
      </w:divsChild>
    </w:div>
    <w:div w:id="840697727">
      <w:bodyDiv w:val="1"/>
      <w:marLeft w:val="0"/>
      <w:marRight w:val="0"/>
      <w:marTop w:val="0"/>
      <w:marBottom w:val="0"/>
      <w:divBdr>
        <w:top w:val="none" w:sz="0" w:space="0" w:color="auto"/>
        <w:left w:val="none" w:sz="0" w:space="0" w:color="auto"/>
        <w:bottom w:val="none" w:sz="0" w:space="0" w:color="auto"/>
        <w:right w:val="none" w:sz="0" w:space="0" w:color="auto"/>
      </w:divBdr>
    </w:div>
    <w:div w:id="938828251">
      <w:bodyDiv w:val="1"/>
      <w:marLeft w:val="0"/>
      <w:marRight w:val="0"/>
      <w:marTop w:val="0"/>
      <w:marBottom w:val="0"/>
      <w:divBdr>
        <w:top w:val="none" w:sz="0" w:space="0" w:color="auto"/>
        <w:left w:val="none" w:sz="0" w:space="0" w:color="auto"/>
        <w:bottom w:val="none" w:sz="0" w:space="0" w:color="auto"/>
        <w:right w:val="none" w:sz="0" w:space="0" w:color="auto"/>
      </w:divBdr>
    </w:div>
    <w:div w:id="974530602">
      <w:bodyDiv w:val="1"/>
      <w:marLeft w:val="0"/>
      <w:marRight w:val="0"/>
      <w:marTop w:val="0"/>
      <w:marBottom w:val="0"/>
      <w:divBdr>
        <w:top w:val="none" w:sz="0" w:space="0" w:color="auto"/>
        <w:left w:val="none" w:sz="0" w:space="0" w:color="auto"/>
        <w:bottom w:val="none" w:sz="0" w:space="0" w:color="auto"/>
        <w:right w:val="none" w:sz="0" w:space="0" w:color="auto"/>
      </w:divBdr>
      <w:divsChild>
        <w:div w:id="1744906670">
          <w:marLeft w:val="0"/>
          <w:marRight w:val="0"/>
          <w:marTop w:val="0"/>
          <w:marBottom w:val="0"/>
          <w:divBdr>
            <w:top w:val="none" w:sz="0" w:space="0" w:color="auto"/>
            <w:left w:val="none" w:sz="0" w:space="0" w:color="auto"/>
            <w:bottom w:val="none" w:sz="0" w:space="0" w:color="auto"/>
            <w:right w:val="none" w:sz="0" w:space="0" w:color="auto"/>
          </w:divBdr>
        </w:div>
        <w:div w:id="1377197744">
          <w:marLeft w:val="0"/>
          <w:marRight w:val="0"/>
          <w:marTop w:val="0"/>
          <w:marBottom w:val="0"/>
          <w:divBdr>
            <w:top w:val="none" w:sz="0" w:space="0" w:color="auto"/>
            <w:left w:val="none" w:sz="0" w:space="0" w:color="auto"/>
            <w:bottom w:val="none" w:sz="0" w:space="0" w:color="auto"/>
            <w:right w:val="none" w:sz="0" w:space="0" w:color="auto"/>
          </w:divBdr>
        </w:div>
      </w:divsChild>
    </w:div>
    <w:div w:id="1203178147">
      <w:bodyDiv w:val="1"/>
      <w:marLeft w:val="0"/>
      <w:marRight w:val="0"/>
      <w:marTop w:val="0"/>
      <w:marBottom w:val="0"/>
      <w:divBdr>
        <w:top w:val="none" w:sz="0" w:space="0" w:color="auto"/>
        <w:left w:val="none" w:sz="0" w:space="0" w:color="auto"/>
        <w:bottom w:val="none" w:sz="0" w:space="0" w:color="auto"/>
        <w:right w:val="none" w:sz="0" w:space="0" w:color="auto"/>
      </w:divBdr>
    </w:div>
    <w:div w:id="1239822007">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296906508">
      <w:bodyDiv w:val="1"/>
      <w:marLeft w:val="0"/>
      <w:marRight w:val="0"/>
      <w:marTop w:val="0"/>
      <w:marBottom w:val="0"/>
      <w:divBdr>
        <w:top w:val="none" w:sz="0" w:space="0" w:color="auto"/>
        <w:left w:val="none" w:sz="0" w:space="0" w:color="auto"/>
        <w:bottom w:val="none" w:sz="0" w:space="0" w:color="auto"/>
        <w:right w:val="none" w:sz="0" w:space="0" w:color="auto"/>
      </w:divBdr>
    </w:div>
    <w:div w:id="1469397670">
      <w:bodyDiv w:val="1"/>
      <w:marLeft w:val="0"/>
      <w:marRight w:val="0"/>
      <w:marTop w:val="0"/>
      <w:marBottom w:val="0"/>
      <w:divBdr>
        <w:top w:val="none" w:sz="0" w:space="0" w:color="auto"/>
        <w:left w:val="none" w:sz="0" w:space="0" w:color="auto"/>
        <w:bottom w:val="none" w:sz="0" w:space="0" w:color="auto"/>
        <w:right w:val="none" w:sz="0" w:space="0" w:color="auto"/>
      </w:divBdr>
    </w:div>
    <w:div w:id="1575970248">
      <w:bodyDiv w:val="1"/>
      <w:marLeft w:val="0"/>
      <w:marRight w:val="0"/>
      <w:marTop w:val="0"/>
      <w:marBottom w:val="0"/>
      <w:divBdr>
        <w:top w:val="none" w:sz="0" w:space="0" w:color="auto"/>
        <w:left w:val="none" w:sz="0" w:space="0" w:color="auto"/>
        <w:bottom w:val="none" w:sz="0" w:space="0" w:color="auto"/>
        <w:right w:val="none" w:sz="0" w:space="0" w:color="auto"/>
      </w:divBdr>
    </w:div>
    <w:div w:id="2046061225">
      <w:bodyDiv w:val="1"/>
      <w:marLeft w:val="0"/>
      <w:marRight w:val="0"/>
      <w:marTop w:val="0"/>
      <w:marBottom w:val="0"/>
      <w:divBdr>
        <w:top w:val="none" w:sz="0" w:space="0" w:color="auto"/>
        <w:left w:val="none" w:sz="0" w:space="0" w:color="auto"/>
        <w:bottom w:val="none" w:sz="0" w:space="0" w:color="auto"/>
        <w:right w:val="none" w:sz="0" w:space="0" w:color="auto"/>
      </w:divBdr>
    </w:div>
    <w:div w:id="2064254049">
      <w:bodyDiv w:val="1"/>
      <w:marLeft w:val="0"/>
      <w:marRight w:val="0"/>
      <w:marTop w:val="0"/>
      <w:marBottom w:val="0"/>
      <w:divBdr>
        <w:top w:val="none" w:sz="0" w:space="0" w:color="auto"/>
        <w:left w:val="none" w:sz="0" w:space="0" w:color="auto"/>
        <w:bottom w:val="none" w:sz="0" w:space="0" w:color="auto"/>
        <w:right w:val="none" w:sz="0" w:space="0" w:color="auto"/>
      </w:divBdr>
    </w:div>
    <w:div w:id="21177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marie.denninghaus@edf-feph.or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edf-feph.org" TargetMode="External"/><Relationship Id="rId17" Type="http://schemas.openxmlformats.org/officeDocument/2006/relationships/hyperlink" Target="http://www.edf-feph.org/sites/default/files/edf_report_passenger_rights_2015_0.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df-feph.org/sites/default/files/edf_reply_to_the_consultion_on_rail_passengers_rights_2016.pdf" TargetMode="External"/><Relationship Id="rId20" Type="http://schemas.openxmlformats.org/officeDocument/2006/relationships/hyperlink" Target="mailto:info@edf-fep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f-feph.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f-feph.org/sites/default/files/edf_position_rail_passengersrights_regulation_2017_0.docx"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df-feph.org" TargetMode="External"/><Relationship Id="rId19" Type="http://schemas.openxmlformats.org/officeDocument/2006/relationships/hyperlink" Target="mailto:mher.hakobyan@edf-feph.org" TargetMode="External"/><Relationship Id="rId4" Type="http://schemas.openxmlformats.org/officeDocument/2006/relationships/settings" Target="settings.xml"/><Relationship Id="rId9" Type="http://schemas.openxmlformats.org/officeDocument/2006/relationships/hyperlink" Target="mailto:info@edf-feph.org" TargetMode="External"/><Relationship Id="rId14" Type="http://schemas.openxmlformats.org/officeDocument/2006/relationships/hyperlink" Target="https://ec.europa.eu/info/law/better-regulation/initiatives/com-2017-548_en"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ac-ceac.org/documents/10189/51566/Doc30+Part+I-11thEdition-Amdt5-December2015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A4DA05-BB60-4656-A259-27EBE821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12234</Words>
  <Characters>69735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EDF amendments Council 2019</vt:lpstr>
    </vt:vector>
  </TitlesOfParts>
  <Company>HP</Company>
  <LinksUpToDate>false</LinksUpToDate>
  <CharactersWithSpaces>81806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amendments Council 2019</dc:title>
  <dc:creator>Marie Denninghaus</dc:creator>
  <cp:lastModifiedBy>Raquel Riaza</cp:lastModifiedBy>
  <cp:revision>2</cp:revision>
  <cp:lastPrinted>2012-12-04T21:11:00Z</cp:lastPrinted>
  <dcterms:created xsi:type="dcterms:W3CDTF">2020-06-05T09:54:00Z</dcterms:created>
  <dcterms:modified xsi:type="dcterms:W3CDTF">2020-06-05T09:54:00Z</dcterms:modified>
</cp:coreProperties>
</file>