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E7860" w:rsidRDefault="00326937" w:rsidP="006E7860">
      <w:pPr>
        <w:ind w:left="-284"/>
      </w:pPr>
      <w:r>
        <w:rPr>
          <w:noProof/>
          <w:lang w:val="fr-BE" w:eastAsia="fr-BE"/>
        </w:rPr>
        <w:drawing>
          <wp:anchor distT="0" distB="0" distL="114300" distR="114300" simplePos="0" relativeHeight="251658240" behindDoc="1" locked="0" layoutInCell="1" allowOverlap="1">
            <wp:simplePos x="0" y="0"/>
            <wp:positionH relativeFrom="column">
              <wp:posOffset>-1099631</wp:posOffset>
            </wp:positionH>
            <wp:positionV relativeFrom="paragraph">
              <wp:posOffset>-1063297</wp:posOffset>
            </wp:positionV>
            <wp:extent cx="7938930" cy="9592117"/>
            <wp:effectExtent l="0" t="0" r="5080" b="952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istion paper cover.png"/>
                    <pic:cNvPicPr/>
                  </pic:nvPicPr>
                  <pic:blipFill rotWithShape="1">
                    <a:blip r:embed="rId8" cstate="print">
                      <a:extLst>
                        <a:ext uri="{28A0092B-C50C-407E-A947-70E740481C1C}">
                          <a14:useLocalDpi xmlns:a14="http://schemas.microsoft.com/office/drawing/2010/main" val="0"/>
                        </a:ext>
                      </a:extLst>
                    </a:blip>
                    <a:srcRect b="2397"/>
                    <a:stretch/>
                  </pic:blipFill>
                  <pic:spPr bwMode="auto">
                    <a:xfrm>
                      <a:off x="0" y="0"/>
                      <a:ext cx="7938770" cy="9591924"/>
                    </a:xfrm>
                    <a:prstGeom prst="rect">
                      <a:avLst/>
                    </a:prstGeom>
                    <a:ln>
                      <a:noFill/>
                    </a:ln>
                    <a:extLst>
                      <a:ext uri="{53640926-AAD7-44d8-BBD7-CCE9431645EC}">
                        <a14:shadowObscured xmlns:ve="http://schemas.openxmlformats.org/markup-compatibility/2006"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a:ext>
                    </a:extLst>
                  </pic:spPr>
                </pic:pic>
              </a:graphicData>
            </a:graphic>
          </wp:anchor>
        </w:drawing>
      </w:r>
      <w:r w:rsidR="00EC6268">
        <w:t>º</w:t>
      </w:r>
      <w:r w:rsidR="006E7860">
        <w:rPr>
          <w:noProof/>
          <w:lang w:val="fr-BE" w:eastAsia="fr-BE"/>
        </w:rPr>
        <w:drawing>
          <wp:inline distT="0" distB="0" distL="0" distR="0">
            <wp:extent cx="1333796" cy="1659242"/>
            <wp:effectExtent l="0" t="0" r="0" b="0"/>
            <wp:docPr id="5" name="Picture 5" descr="European Disability Foru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F_LOGO_RVB.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32692" cy="1657869"/>
                    </a:xfrm>
                    <a:prstGeom prst="rect">
                      <a:avLst/>
                    </a:prstGeom>
                  </pic:spPr>
                </pic:pic>
              </a:graphicData>
            </a:graphic>
          </wp:inline>
        </w:drawing>
      </w:r>
    </w:p>
    <w:p w:rsidR="00E30A05" w:rsidRDefault="00E30A05">
      <w:pPr>
        <w:ind w:left="-284"/>
      </w:pPr>
    </w:p>
    <w:p w:rsidR="00E30A05" w:rsidRDefault="00892778">
      <w:pPr>
        <w:spacing w:after="200" w:line="276" w:lineRule="auto"/>
      </w:pPr>
      <w:r>
        <w:rPr>
          <w:noProof/>
          <w:lang w:val="fr-BE" w:eastAsia="fr-BE"/>
        </w:rPr>
        <w:pict>
          <v:shapetype id="_x0000_t202" coordsize="21600,21600" o:spt="202" path="m,l,21600r21600,l21600,xe">
            <v:stroke joinstyle="miter"/>
            <v:path gradientshapeok="t" o:connecttype="rect"/>
          </v:shapetype>
          <v:shape id="Text Box 6" o:spid="_x0000_s1026" type="#_x0000_t202" style="position:absolute;margin-left:-31.75pt;margin-top:176.5pt;width:510.15pt;height:272.25pt;z-index:2516592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" fillcolor="#0a77b3" stroked="f" strokeweight=".5pt">
            <v:textbox>
              <w:txbxContent>
                <w:p w:rsidR="00E7714D" w:rsidRPr="005F58B3" w:rsidRDefault="00E7714D" w:rsidP="00923A8A">
                  <w:pPr>
                    <w:jc w:val="center"/>
                    <w:rPr>
                      <w:b/>
                      <w:color w:val="FFFFFF" w:themeColor="background1"/>
                      <w:sz w:val="100"/>
                      <w:szCs w:val="100"/>
                      <w:lang w:val="fr-BE"/>
                    </w:rPr>
                  </w:pPr>
                  <w:r>
                    <w:rPr>
                      <w:b/>
                      <w:color w:val="FFFFFF" w:themeColor="background1"/>
                      <w:sz w:val="56"/>
                      <w:szCs w:val="48"/>
                      <w:lang w:val="fr-BE"/>
                    </w:rPr>
                    <w:t>La santé et les droits sexuels et reproductifs</w:t>
                  </w:r>
                  <w:r w:rsidRPr="005F58B3">
                    <w:rPr>
                      <w:b/>
                      <w:color w:val="FFFFFF" w:themeColor="background1"/>
                      <w:sz w:val="56"/>
                      <w:szCs w:val="48"/>
                      <w:lang w:val="fr-BE"/>
                    </w:rPr>
                    <w:t xml:space="preserve"> des femmes et filles en situation de handicap</w:t>
                  </w:r>
                </w:p>
                <w:p w:rsidR="00E7714D" w:rsidRPr="005F58B3" w:rsidRDefault="00E7714D">
                  <w:pPr>
                    <w:rPr>
                      <w:b/>
                      <w:color w:val="FFFFFF" w:themeColor="background1"/>
                      <w:sz w:val="100"/>
                      <w:szCs w:val="100"/>
                      <w:lang w:val="fr-BE"/>
                    </w:rPr>
                  </w:pPr>
                </w:p>
                <w:p w:rsidR="00E7714D" w:rsidRPr="00044A1B" w:rsidRDefault="00E7714D" w:rsidP="00923A8A">
                  <w:pPr>
                    <w:jc w:val="center"/>
                    <w:rPr>
                      <w:b/>
                      <w:color w:val="FFFFFF" w:themeColor="background1"/>
                      <w:sz w:val="40"/>
                      <w:szCs w:val="40"/>
                    </w:rPr>
                  </w:pPr>
                  <w:r>
                    <w:rPr>
                      <w:b/>
                      <w:color w:val="FFFFFF" w:themeColor="background1"/>
                      <w:sz w:val="40"/>
                      <w:szCs w:val="40"/>
                    </w:rPr>
                    <w:t>Mars 2019</w:t>
                  </w:r>
                </w:p>
              </w:txbxContent>
            </v:textbox>
          </v:shape>
        </w:pict>
      </w:r>
      <w:r w:rsidR="00E30A05">
        <w:br w:type="page"/>
      </w:r>
    </w:p>
    <w:sdt>
      <w:sdtPr>
        <w:rPr>
          <w:rFonts w:eastAsiaTheme="minorHAnsi" w:cstheme="minorBidi"/>
          <w:b w:val="0"/>
          <w:bCs w:val="0"/>
          <w:color w:val="auto"/>
          <w:sz w:val="24"/>
          <w:szCs w:val="22"/>
          <w:lang w:val="en-GB" w:eastAsia="en-US"/>
        </w:rPr>
        <w:id w:val="-1438908557"/>
        <w:docPartObj>
          <w:docPartGallery w:val="Table of Contents"/>
          <w:docPartUnique/>
        </w:docPartObj>
      </w:sdtPr>
      <w:sdtEndPr>
        <w:rPr>
          <w:noProof/>
        </w:rPr>
      </w:sdtEndPr>
      <w:sdtContent>
        <w:p w:rsidR="00694672" w:rsidRPr="00694672" w:rsidRDefault="00694672" w:rsidP="009F132B">
          <w:pPr>
            <w:pStyle w:val="TOCHeading"/>
          </w:pPr>
          <w:r>
            <w:t xml:space="preserve">Table </w:t>
          </w:r>
          <w:r w:rsidR="007509F3">
            <w:t xml:space="preserve">des </w:t>
          </w:r>
          <w:proofErr w:type="spellStart"/>
          <w:r w:rsidR="007509F3">
            <w:t>matières</w:t>
          </w:r>
          <w:proofErr w:type="spellEnd"/>
        </w:p>
        <w:p w:rsidR="0069793A" w:rsidRDefault="00ED157D">
          <w:pPr>
            <w:pStyle w:val="TOC1"/>
            <w:tabs>
              <w:tab w:val="right" w:leader="dot" w:pos="9062"/>
            </w:tabs>
            <w:rPr>
              <w:rFonts w:asciiTheme="minorHAnsi" w:eastAsiaTheme="minorEastAsia" w:hAnsiTheme="minorHAnsi"/>
              <w:noProof/>
              <w:sz w:val="22"/>
              <w:lang w:val="fr-BE" w:eastAsia="fr-BE"/>
            </w:rPr>
          </w:pPr>
          <w:r w:rsidRPr="00694672">
            <w:rPr>
              <w:rFonts w:cs="Arial"/>
            </w:rPr>
            <w:fldChar w:fldCharType="begin"/>
          </w:r>
          <w:r w:rsidR="00694672" w:rsidRPr="00694672">
            <w:rPr>
              <w:rFonts w:cs="Arial"/>
            </w:rPr>
            <w:instrText xml:space="preserve"> TOC \o "1-3" \h \z \u </w:instrText>
          </w:r>
          <w:r w:rsidRPr="00694672">
            <w:rPr>
              <w:rFonts w:cs="Arial"/>
            </w:rPr>
            <w:fldChar w:fldCharType="separate"/>
          </w:r>
          <w:hyperlink w:anchor="_Toc2852589" w:history="1">
            <w:r w:rsidR="0069793A" w:rsidRPr="00965400">
              <w:rPr>
                <w:rStyle w:val="Hyperlink"/>
                <w:noProof/>
                <w:lang w:val="fr-BE"/>
              </w:rPr>
              <w:t>La santé et les droits sexuels et reproductifs des femmes et filles en situation de handicap</w:t>
            </w:r>
            <w:r w:rsidR="0069793A">
              <w:rPr>
                <w:noProof/>
                <w:webHidden/>
              </w:rPr>
              <w:tab/>
            </w:r>
            <w:r w:rsidR="0069793A">
              <w:rPr>
                <w:noProof/>
                <w:webHidden/>
              </w:rPr>
              <w:fldChar w:fldCharType="begin"/>
            </w:r>
            <w:r w:rsidR="0069793A">
              <w:rPr>
                <w:noProof/>
                <w:webHidden/>
              </w:rPr>
              <w:instrText xml:space="preserve"> PAGEREF _Toc2852589 \h </w:instrText>
            </w:r>
            <w:r w:rsidR="0069793A">
              <w:rPr>
                <w:noProof/>
                <w:webHidden/>
              </w:rPr>
            </w:r>
            <w:r w:rsidR="0069793A">
              <w:rPr>
                <w:noProof/>
                <w:webHidden/>
              </w:rPr>
              <w:fldChar w:fldCharType="separate"/>
            </w:r>
            <w:r w:rsidR="00892778">
              <w:rPr>
                <w:noProof/>
                <w:webHidden/>
              </w:rPr>
              <w:t>3</w:t>
            </w:r>
            <w:r w:rsidR="0069793A">
              <w:rPr>
                <w:noProof/>
                <w:webHidden/>
              </w:rPr>
              <w:fldChar w:fldCharType="end"/>
            </w:r>
          </w:hyperlink>
        </w:p>
        <w:p w:rsidR="0069793A" w:rsidRDefault="0069793A">
          <w:pPr>
            <w:pStyle w:val="TOC2"/>
            <w:tabs>
              <w:tab w:val="right" w:leader="dot" w:pos="9062"/>
            </w:tabs>
            <w:rPr>
              <w:rFonts w:asciiTheme="minorHAnsi" w:eastAsiaTheme="minorEastAsia" w:hAnsiTheme="minorHAnsi"/>
              <w:noProof/>
              <w:sz w:val="22"/>
              <w:lang w:val="fr-BE" w:eastAsia="fr-BE"/>
            </w:rPr>
          </w:pPr>
          <w:hyperlink w:anchor="_Toc2852590" w:history="1">
            <w:r w:rsidRPr="00965400">
              <w:rPr>
                <w:rStyle w:val="Hyperlink"/>
                <w:noProof/>
                <w:lang w:val="fr-BE"/>
              </w:rPr>
              <w:t>Introduction</w:t>
            </w:r>
            <w:r>
              <w:rPr>
                <w:noProof/>
                <w:webHidden/>
              </w:rPr>
              <w:tab/>
            </w:r>
            <w:r>
              <w:rPr>
                <w:noProof/>
                <w:webHidden/>
              </w:rPr>
              <w:fldChar w:fldCharType="begin"/>
            </w:r>
            <w:r>
              <w:rPr>
                <w:noProof/>
                <w:webHidden/>
              </w:rPr>
              <w:instrText xml:space="preserve"> PAGEREF _Toc2852590 \h </w:instrText>
            </w:r>
            <w:r>
              <w:rPr>
                <w:noProof/>
                <w:webHidden/>
              </w:rPr>
            </w:r>
            <w:r>
              <w:rPr>
                <w:noProof/>
                <w:webHidden/>
              </w:rPr>
              <w:fldChar w:fldCharType="separate"/>
            </w:r>
            <w:r w:rsidR="00892778">
              <w:rPr>
                <w:noProof/>
                <w:webHidden/>
              </w:rPr>
              <w:t>3</w:t>
            </w:r>
            <w:r>
              <w:rPr>
                <w:noProof/>
                <w:webHidden/>
              </w:rPr>
              <w:fldChar w:fldCharType="end"/>
            </w:r>
          </w:hyperlink>
        </w:p>
        <w:p w:rsidR="0069793A" w:rsidRDefault="0069793A">
          <w:pPr>
            <w:pStyle w:val="TOC2"/>
            <w:tabs>
              <w:tab w:val="right" w:leader="dot" w:pos="9062"/>
            </w:tabs>
            <w:rPr>
              <w:rFonts w:asciiTheme="minorHAnsi" w:eastAsiaTheme="minorEastAsia" w:hAnsiTheme="minorHAnsi"/>
              <w:noProof/>
              <w:sz w:val="22"/>
              <w:lang w:val="fr-BE" w:eastAsia="fr-BE"/>
            </w:rPr>
          </w:pPr>
          <w:hyperlink w:anchor="_Toc2852591" w:history="1">
            <w:r w:rsidRPr="00965400">
              <w:rPr>
                <w:rStyle w:val="Hyperlink"/>
                <w:noProof/>
                <w:lang w:val="fr-BE"/>
              </w:rPr>
              <w:t>Informations contextuelles</w:t>
            </w:r>
            <w:r>
              <w:rPr>
                <w:noProof/>
                <w:webHidden/>
              </w:rPr>
              <w:tab/>
            </w:r>
            <w:r>
              <w:rPr>
                <w:noProof/>
                <w:webHidden/>
              </w:rPr>
              <w:fldChar w:fldCharType="begin"/>
            </w:r>
            <w:r>
              <w:rPr>
                <w:noProof/>
                <w:webHidden/>
              </w:rPr>
              <w:instrText xml:space="preserve"> PAGEREF _Toc2852591 \h </w:instrText>
            </w:r>
            <w:r>
              <w:rPr>
                <w:noProof/>
                <w:webHidden/>
              </w:rPr>
            </w:r>
            <w:r>
              <w:rPr>
                <w:noProof/>
                <w:webHidden/>
              </w:rPr>
              <w:fldChar w:fldCharType="separate"/>
            </w:r>
            <w:r w:rsidR="00892778">
              <w:rPr>
                <w:noProof/>
                <w:webHidden/>
              </w:rPr>
              <w:t>3</w:t>
            </w:r>
            <w:r>
              <w:rPr>
                <w:noProof/>
                <w:webHidden/>
              </w:rPr>
              <w:fldChar w:fldCharType="end"/>
            </w:r>
          </w:hyperlink>
        </w:p>
        <w:p w:rsidR="0069793A" w:rsidRDefault="0069793A">
          <w:pPr>
            <w:pStyle w:val="TOC2"/>
            <w:tabs>
              <w:tab w:val="right" w:leader="dot" w:pos="9062"/>
            </w:tabs>
            <w:rPr>
              <w:rFonts w:asciiTheme="minorHAnsi" w:eastAsiaTheme="minorEastAsia" w:hAnsiTheme="minorHAnsi"/>
              <w:noProof/>
              <w:sz w:val="22"/>
              <w:lang w:val="fr-BE" w:eastAsia="fr-BE"/>
            </w:rPr>
          </w:pPr>
          <w:hyperlink w:anchor="_Toc2852592" w:history="1">
            <w:r w:rsidRPr="00965400">
              <w:rPr>
                <w:rStyle w:val="Hyperlink"/>
                <w:noProof/>
                <w:lang w:val="fr-BE"/>
              </w:rPr>
              <w:t>Cadre juridique</w:t>
            </w:r>
            <w:r>
              <w:rPr>
                <w:noProof/>
                <w:webHidden/>
              </w:rPr>
              <w:tab/>
            </w:r>
            <w:r>
              <w:rPr>
                <w:noProof/>
                <w:webHidden/>
              </w:rPr>
              <w:fldChar w:fldCharType="begin"/>
            </w:r>
            <w:r>
              <w:rPr>
                <w:noProof/>
                <w:webHidden/>
              </w:rPr>
              <w:instrText xml:space="preserve"> PAGEREF _Toc2852592 \h </w:instrText>
            </w:r>
            <w:r>
              <w:rPr>
                <w:noProof/>
                <w:webHidden/>
              </w:rPr>
            </w:r>
            <w:r>
              <w:rPr>
                <w:noProof/>
                <w:webHidden/>
              </w:rPr>
              <w:fldChar w:fldCharType="separate"/>
            </w:r>
            <w:r w:rsidR="00892778">
              <w:rPr>
                <w:noProof/>
                <w:webHidden/>
              </w:rPr>
              <w:t>4</w:t>
            </w:r>
            <w:r>
              <w:rPr>
                <w:noProof/>
                <w:webHidden/>
              </w:rPr>
              <w:fldChar w:fldCharType="end"/>
            </w:r>
          </w:hyperlink>
        </w:p>
        <w:p w:rsidR="0069793A" w:rsidRDefault="0069793A">
          <w:pPr>
            <w:pStyle w:val="TOC2"/>
            <w:tabs>
              <w:tab w:val="right" w:leader="dot" w:pos="9062"/>
            </w:tabs>
            <w:rPr>
              <w:rFonts w:asciiTheme="minorHAnsi" w:eastAsiaTheme="minorEastAsia" w:hAnsiTheme="minorHAnsi"/>
              <w:noProof/>
              <w:sz w:val="22"/>
              <w:lang w:val="fr-BE" w:eastAsia="fr-BE"/>
            </w:rPr>
          </w:pPr>
          <w:hyperlink w:anchor="_Toc2852593" w:history="1">
            <w:r w:rsidRPr="00965400">
              <w:rPr>
                <w:rStyle w:val="Hyperlink"/>
                <w:noProof/>
                <w:lang w:val="fr-BE"/>
              </w:rPr>
              <w:t>Libre disposition de son corps par les femmes</w:t>
            </w:r>
            <w:r>
              <w:rPr>
                <w:noProof/>
                <w:webHidden/>
              </w:rPr>
              <w:tab/>
            </w:r>
            <w:r>
              <w:rPr>
                <w:noProof/>
                <w:webHidden/>
              </w:rPr>
              <w:fldChar w:fldCharType="begin"/>
            </w:r>
            <w:r>
              <w:rPr>
                <w:noProof/>
                <w:webHidden/>
              </w:rPr>
              <w:instrText xml:space="preserve"> PAGEREF _Toc2852593 \h </w:instrText>
            </w:r>
            <w:r>
              <w:rPr>
                <w:noProof/>
                <w:webHidden/>
              </w:rPr>
            </w:r>
            <w:r>
              <w:rPr>
                <w:noProof/>
                <w:webHidden/>
              </w:rPr>
              <w:fldChar w:fldCharType="separate"/>
            </w:r>
            <w:r w:rsidR="00892778">
              <w:rPr>
                <w:noProof/>
                <w:webHidden/>
              </w:rPr>
              <w:t>5</w:t>
            </w:r>
            <w:r>
              <w:rPr>
                <w:noProof/>
                <w:webHidden/>
              </w:rPr>
              <w:fldChar w:fldCharType="end"/>
            </w:r>
          </w:hyperlink>
        </w:p>
        <w:p w:rsidR="0069793A" w:rsidRDefault="0069793A">
          <w:pPr>
            <w:pStyle w:val="TOC2"/>
            <w:tabs>
              <w:tab w:val="right" w:leader="dot" w:pos="9062"/>
            </w:tabs>
            <w:rPr>
              <w:rFonts w:asciiTheme="minorHAnsi" w:eastAsiaTheme="minorEastAsia" w:hAnsiTheme="minorHAnsi"/>
              <w:noProof/>
              <w:sz w:val="22"/>
              <w:lang w:val="fr-BE" w:eastAsia="fr-BE"/>
            </w:rPr>
          </w:pPr>
          <w:hyperlink w:anchor="_Toc2852594" w:history="1">
            <w:r w:rsidRPr="00965400">
              <w:rPr>
                <w:rStyle w:val="Hyperlink"/>
                <w:noProof/>
                <w:lang w:val="fr-BE"/>
              </w:rPr>
              <w:t>Mettre fin aux abus et aux pratiques préjudiciables</w:t>
            </w:r>
            <w:r>
              <w:rPr>
                <w:noProof/>
                <w:webHidden/>
              </w:rPr>
              <w:tab/>
            </w:r>
            <w:r>
              <w:rPr>
                <w:noProof/>
                <w:webHidden/>
              </w:rPr>
              <w:fldChar w:fldCharType="begin"/>
            </w:r>
            <w:r>
              <w:rPr>
                <w:noProof/>
                <w:webHidden/>
              </w:rPr>
              <w:instrText xml:space="preserve"> PAGEREF _Toc2852594 \h </w:instrText>
            </w:r>
            <w:r>
              <w:rPr>
                <w:noProof/>
                <w:webHidden/>
              </w:rPr>
            </w:r>
            <w:r>
              <w:rPr>
                <w:noProof/>
                <w:webHidden/>
              </w:rPr>
              <w:fldChar w:fldCharType="separate"/>
            </w:r>
            <w:r w:rsidR="00892778">
              <w:rPr>
                <w:noProof/>
                <w:webHidden/>
              </w:rPr>
              <w:t>6</w:t>
            </w:r>
            <w:r>
              <w:rPr>
                <w:noProof/>
                <w:webHidden/>
              </w:rPr>
              <w:fldChar w:fldCharType="end"/>
            </w:r>
          </w:hyperlink>
        </w:p>
        <w:p w:rsidR="0069793A" w:rsidRDefault="0069793A">
          <w:pPr>
            <w:pStyle w:val="TOC2"/>
            <w:tabs>
              <w:tab w:val="right" w:leader="dot" w:pos="9062"/>
            </w:tabs>
            <w:rPr>
              <w:rFonts w:asciiTheme="minorHAnsi" w:eastAsiaTheme="minorEastAsia" w:hAnsiTheme="minorHAnsi"/>
              <w:noProof/>
              <w:sz w:val="22"/>
              <w:lang w:val="fr-BE" w:eastAsia="fr-BE"/>
            </w:rPr>
          </w:pPr>
          <w:hyperlink w:anchor="_Toc2852595" w:history="1">
            <w:r w:rsidRPr="00965400">
              <w:rPr>
                <w:rStyle w:val="Hyperlink"/>
                <w:noProof/>
                <w:lang w:val="fr-BE"/>
              </w:rPr>
              <w:t>Accès effectif à la justice</w:t>
            </w:r>
            <w:r>
              <w:rPr>
                <w:noProof/>
                <w:webHidden/>
              </w:rPr>
              <w:tab/>
            </w:r>
            <w:r>
              <w:rPr>
                <w:noProof/>
                <w:webHidden/>
              </w:rPr>
              <w:fldChar w:fldCharType="begin"/>
            </w:r>
            <w:r>
              <w:rPr>
                <w:noProof/>
                <w:webHidden/>
              </w:rPr>
              <w:instrText xml:space="preserve"> PAGEREF _Toc2852595 \h </w:instrText>
            </w:r>
            <w:r>
              <w:rPr>
                <w:noProof/>
                <w:webHidden/>
              </w:rPr>
            </w:r>
            <w:r>
              <w:rPr>
                <w:noProof/>
                <w:webHidden/>
              </w:rPr>
              <w:fldChar w:fldCharType="separate"/>
            </w:r>
            <w:r w:rsidR="00892778">
              <w:rPr>
                <w:noProof/>
                <w:webHidden/>
              </w:rPr>
              <w:t>6</w:t>
            </w:r>
            <w:r>
              <w:rPr>
                <w:noProof/>
                <w:webHidden/>
              </w:rPr>
              <w:fldChar w:fldCharType="end"/>
            </w:r>
          </w:hyperlink>
        </w:p>
        <w:p w:rsidR="0069793A" w:rsidRDefault="0069793A">
          <w:pPr>
            <w:pStyle w:val="TOC2"/>
            <w:tabs>
              <w:tab w:val="right" w:leader="dot" w:pos="9062"/>
            </w:tabs>
            <w:rPr>
              <w:rFonts w:asciiTheme="minorHAnsi" w:eastAsiaTheme="minorEastAsia" w:hAnsiTheme="minorHAnsi"/>
              <w:noProof/>
              <w:sz w:val="22"/>
              <w:lang w:val="fr-BE" w:eastAsia="fr-BE"/>
            </w:rPr>
          </w:pPr>
          <w:hyperlink w:anchor="_Toc2852596" w:history="1">
            <w:r w:rsidRPr="00965400">
              <w:rPr>
                <w:rStyle w:val="Hyperlink"/>
                <w:noProof/>
                <w:lang w:val="fr-BE"/>
              </w:rPr>
              <w:t>Garantir pleinement la santé et les droits sexuels et reproductifs</w:t>
            </w:r>
            <w:r>
              <w:rPr>
                <w:noProof/>
                <w:webHidden/>
              </w:rPr>
              <w:tab/>
            </w:r>
            <w:r>
              <w:rPr>
                <w:noProof/>
                <w:webHidden/>
              </w:rPr>
              <w:fldChar w:fldCharType="begin"/>
            </w:r>
            <w:r>
              <w:rPr>
                <w:noProof/>
                <w:webHidden/>
              </w:rPr>
              <w:instrText xml:space="preserve"> PAGEREF _Toc2852596 \h </w:instrText>
            </w:r>
            <w:r>
              <w:rPr>
                <w:noProof/>
                <w:webHidden/>
              </w:rPr>
            </w:r>
            <w:r>
              <w:rPr>
                <w:noProof/>
                <w:webHidden/>
              </w:rPr>
              <w:fldChar w:fldCharType="separate"/>
            </w:r>
            <w:r w:rsidR="00892778">
              <w:rPr>
                <w:noProof/>
                <w:webHidden/>
              </w:rPr>
              <w:t>7</w:t>
            </w:r>
            <w:r>
              <w:rPr>
                <w:noProof/>
                <w:webHidden/>
              </w:rPr>
              <w:fldChar w:fldCharType="end"/>
            </w:r>
          </w:hyperlink>
        </w:p>
        <w:p w:rsidR="0069793A" w:rsidRDefault="0069793A">
          <w:pPr>
            <w:pStyle w:val="TOC2"/>
            <w:tabs>
              <w:tab w:val="right" w:leader="dot" w:pos="9062"/>
            </w:tabs>
            <w:rPr>
              <w:rFonts w:asciiTheme="minorHAnsi" w:eastAsiaTheme="minorEastAsia" w:hAnsiTheme="minorHAnsi"/>
              <w:noProof/>
              <w:sz w:val="22"/>
              <w:lang w:val="fr-BE" w:eastAsia="fr-BE"/>
            </w:rPr>
          </w:pPr>
          <w:hyperlink w:anchor="_Toc2852597" w:history="1">
            <w:r w:rsidRPr="00965400">
              <w:rPr>
                <w:rStyle w:val="Hyperlink"/>
                <w:noProof/>
                <w:lang w:val="fr-BE"/>
              </w:rPr>
              <w:t>Ressources</w:t>
            </w:r>
            <w:r>
              <w:rPr>
                <w:noProof/>
                <w:webHidden/>
              </w:rPr>
              <w:tab/>
            </w:r>
            <w:r>
              <w:rPr>
                <w:noProof/>
                <w:webHidden/>
              </w:rPr>
              <w:fldChar w:fldCharType="begin"/>
            </w:r>
            <w:r>
              <w:rPr>
                <w:noProof/>
                <w:webHidden/>
              </w:rPr>
              <w:instrText xml:space="preserve"> PAGEREF _Toc2852597 \h </w:instrText>
            </w:r>
            <w:r>
              <w:rPr>
                <w:noProof/>
                <w:webHidden/>
              </w:rPr>
            </w:r>
            <w:r>
              <w:rPr>
                <w:noProof/>
                <w:webHidden/>
              </w:rPr>
              <w:fldChar w:fldCharType="separate"/>
            </w:r>
            <w:r w:rsidR="00892778">
              <w:rPr>
                <w:noProof/>
                <w:webHidden/>
              </w:rPr>
              <w:t>8</w:t>
            </w:r>
            <w:r>
              <w:rPr>
                <w:noProof/>
                <w:webHidden/>
              </w:rPr>
              <w:fldChar w:fldCharType="end"/>
            </w:r>
          </w:hyperlink>
        </w:p>
        <w:p w:rsidR="0069793A" w:rsidRDefault="0069793A">
          <w:pPr>
            <w:pStyle w:val="TOC2"/>
            <w:tabs>
              <w:tab w:val="right" w:leader="dot" w:pos="9062"/>
            </w:tabs>
            <w:rPr>
              <w:rFonts w:asciiTheme="minorHAnsi" w:eastAsiaTheme="minorEastAsia" w:hAnsiTheme="minorHAnsi"/>
              <w:noProof/>
              <w:sz w:val="22"/>
              <w:lang w:val="fr-BE" w:eastAsia="fr-BE"/>
            </w:rPr>
          </w:pPr>
          <w:hyperlink w:anchor="_Toc2852598" w:history="1">
            <w:r w:rsidRPr="00965400">
              <w:rPr>
                <w:rStyle w:val="Hyperlink"/>
                <w:noProof/>
                <w:lang w:val="fr-BE"/>
              </w:rPr>
              <w:t>Contact</w:t>
            </w:r>
            <w:r>
              <w:rPr>
                <w:noProof/>
                <w:webHidden/>
              </w:rPr>
              <w:tab/>
            </w:r>
            <w:r>
              <w:rPr>
                <w:noProof/>
                <w:webHidden/>
              </w:rPr>
              <w:fldChar w:fldCharType="begin"/>
            </w:r>
            <w:r>
              <w:rPr>
                <w:noProof/>
                <w:webHidden/>
              </w:rPr>
              <w:instrText xml:space="preserve"> PAGEREF _Toc2852598 \h </w:instrText>
            </w:r>
            <w:r>
              <w:rPr>
                <w:noProof/>
                <w:webHidden/>
              </w:rPr>
            </w:r>
            <w:r>
              <w:rPr>
                <w:noProof/>
                <w:webHidden/>
              </w:rPr>
              <w:fldChar w:fldCharType="separate"/>
            </w:r>
            <w:r w:rsidR="00892778">
              <w:rPr>
                <w:noProof/>
                <w:webHidden/>
              </w:rPr>
              <w:t>10</w:t>
            </w:r>
            <w:r>
              <w:rPr>
                <w:noProof/>
                <w:webHidden/>
              </w:rPr>
              <w:fldChar w:fldCharType="end"/>
            </w:r>
          </w:hyperlink>
        </w:p>
        <w:p w:rsidR="00694672" w:rsidRDefault="00ED157D" w:rsidP="00694672">
          <w:r w:rsidRPr="00694672">
            <w:rPr>
              <w:rFonts w:cs="Arial"/>
              <w:b/>
              <w:bCs/>
              <w:noProof/>
            </w:rPr>
            <w:fldChar w:fldCharType="end"/>
          </w:r>
        </w:p>
      </w:sdtContent>
    </w:sdt>
    <w:p w:rsidR="00E70FE8" w:rsidRDefault="00E70FE8" w:rsidP="00E70FE8">
      <w:pPr>
        <w:pStyle w:val="Heading3"/>
        <w:spacing w:before="0" w:after="0"/>
      </w:pPr>
    </w:p>
    <w:p w:rsidR="007509F3" w:rsidRPr="007509F3" w:rsidRDefault="007509F3" w:rsidP="000A5F18">
      <w:pPr>
        <w:spacing w:before="0" w:after="200"/>
        <w:jc w:val="both"/>
        <w:rPr>
          <w:b/>
          <w:szCs w:val="24"/>
          <w:lang w:val="fr-BE"/>
        </w:rPr>
      </w:pPr>
      <w:r w:rsidRPr="007509F3">
        <w:rPr>
          <w:b/>
          <w:szCs w:val="24"/>
          <w:lang w:val="fr-BE"/>
        </w:rPr>
        <w:t xml:space="preserve">A propos du Forum Européen des Personnes Handicapées </w:t>
      </w:r>
      <w:r>
        <w:rPr>
          <w:b/>
          <w:szCs w:val="24"/>
          <w:lang w:val="fr-BE"/>
        </w:rPr>
        <w:t>(FEPH)</w:t>
      </w:r>
    </w:p>
    <w:p w:rsidR="007509F3" w:rsidRPr="007509F3" w:rsidRDefault="007509F3" w:rsidP="000A5F18">
      <w:pPr>
        <w:spacing w:before="0" w:after="200"/>
        <w:jc w:val="both"/>
        <w:rPr>
          <w:szCs w:val="24"/>
          <w:lang w:val="fr-BE"/>
        </w:rPr>
      </w:pPr>
      <w:r w:rsidRPr="007509F3">
        <w:rPr>
          <w:szCs w:val="24"/>
          <w:lang w:val="fr-BE"/>
        </w:rPr>
        <w:t xml:space="preserve">Le </w:t>
      </w:r>
      <w:hyperlink r:id="rId10" w:history="1">
        <w:r w:rsidR="00041C4D">
          <w:rPr>
            <w:rStyle w:val="Hyperlink"/>
            <w:szCs w:val="24"/>
            <w:lang w:val="fr-BE"/>
          </w:rPr>
          <w:t>Forum E</w:t>
        </w:r>
        <w:r w:rsidRPr="00041C4D">
          <w:rPr>
            <w:rStyle w:val="Hyperlink"/>
            <w:szCs w:val="24"/>
            <w:lang w:val="fr-BE"/>
          </w:rPr>
          <w:t>uropéen des Personnes Handicapées</w:t>
        </w:r>
      </w:hyperlink>
      <w:r>
        <w:rPr>
          <w:szCs w:val="24"/>
          <w:lang w:val="fr-BE"/>
        </w:rPr>
        <w:t xml:space="preserve"> (« European Disability Forum » ou « EDF » en anglais) </w:t>
      </w:r>
      <w:r w:rsidRPr="007509F3">
        <w:rPr>
          <w:szCs w:val="24"/>
          <w:lang w:val="fr-BE"/>
        </w:rPr>
        <w:t>est une organisation indépendante de personnes handicapées qui défend les intérêts de plus de 80 millions d'</w:t>
      </w:r>
      <w:proofErr w:type="spellStart"/>
      <w:r w:rsidRPr="007509F3">
        <w:rPr>
          <w:szCs w:val="24"/>
          <w:lang w:val="fr-BE"/>
        </w:rPr>
        <w:t>Européen</w:t>
      </w:r>
      <w:r w:rsidR="00565F3F">
        <w:rPr>
          <w:szCs w:val="24"/>
          <w:lang w:val="fr-BE"/>
        </w:rPr>
        <w:t>.ne</w:t>
      </w:r>
      <w:r w:rsidRPr="007509F3">
        <w:rPr>
          <w:szCs w:val="24"/>
          <w:lang w:val="fr-BE"/>
        </w:rPr>
        <w:t>s</w:t>
      </w:r>
      <w:proofErr w:type="spellEnd"/>
      <w:r w:rsidRPr="007509F3">
        <w:rPr>
          <w:szCs w:val="24"/>
          <w:lang w:val="fr-BE"/>
        </w:rPr>
        <w:t xml:space="preserve"> </w:t>
      </w:r>
      <w:r>
        <w:rPr>
          <w:szCs w:val="24"/>
          <w:lang w:val="fr-BE"/>
        </w:rPr>
        <w:t>en situation de handicap</w:t>
      </w:r>
      <w:r w:rsidRPr="007509F3">
        <w:rPr>
          <w:szCs w:val="24"/>
          <w:lang w:val="fr-BE"/>
        </w:rPr>
        <w:t>. Le FEPH est une plateforme unique qui rassemble des organisations représentatives des personnes handicapées de toute l'</w:t>
      </w:r>
      <w:bookmarkStart w:id="0" w:name="_GoBack"/>
      <w:bookmarkEnd w:id="0"/>
      <w:r w:rsidRPr="007509F3">
        <w:rPr>
          <w:szCs w:val="24"/>
          <w:lang w:val="fr-BE"/>
        </w:rPr>
        <w:t>Europe. Le FEPH est géré par des personnes handicapées et leurs familles. Nous sommes une voix forte et unie des personnes handicapées en Europe.</w:t>
      </w:r>
    </w:p>
    <w:p w:rsidR="007509F3" w:rsidRPr="007509F3" w:rsidRDefault="007509F3" w:rsidP="000A5F18">
      <w:pPr>
        <w:spacing w:before="0" w:after="200"/>
        <w:jc w:val="both"/>
        <w:rPr>
          <w:szCs w:val="24"/>
          <w:lang w:val="fr-BE"/>
        </w:rPr>
      </w:pPr>
    </w:p>
    <w:p w:rsidR="007509F3" w:rsidRPr="00DD3FF9" w:rsidRDefault="007509F3" w:rsidP="000A5F18">
      <w:pPr>
        <w:spacing w:before="0" w:after="200"/>
        <w:jc w:val="both"/>
        <w:rPr>
          <w:b/>
          <w:szCs w:val="24"/>
          <w:lang w:val="fr-BE"/>
        </w:rPr>
      </w:pPr>
      <w:r w:rsidRPr="00DD3FF9">
        <w:rPr>
          <w:b/>
          <w:szCs w:val="24"/>
          <w:lang w:val="fr-BE"/>
        </w:rPr>
        <w:t>Remerciements</w:t>
      </w:r>
    </w:p>
    <w:p w:rsidR="007509F3" w:rsidRPr="007509F3" w:rsidRDefault="00DD3FF9" w:rsidP="000A5F18">
      <w:pPr>
        <w:spacing w:before="0" w:after="200"/>
        <w:jc w:val="both"/>
        <w:rPr>
          <w:szCs w:val="24"/>
          <w:lang w:val="fr-BE"/>
        </w:rPr>
      </w:pPr>
      <w:r>
        <w:rPr>
          <w:szCs w:val="24"/>
          <w:lang w:val="fr-BE"/>
        </w:rPr>
        <w:t>Ce document de principe</w:t>
      </w:r>
      <w:r w:rsidR="007509F3" w:rsidRPr="007509F3">
        <w:rPr>
          <w:szCs w:val="24"/>
          <w:lang w:val="fr-BE"/>
        </w:rPr>
        <w:t xml:space="preserve"> a</w:t>
      </w:r>
      <w:r w:rsidR="00FD3901">
        <w:rPr>
          <w:szCs w:val="24"/>
          <w:lang w:val="fr-BE"/>
        </w:rPr>
        <w:t xml:space="preserve"> été initié</w:t>
      </w:r>
      <w:r w:rsidR="00A974D5">
        <w:rPr>
          <w:szCs w:val="24"/>
          <w:lang w:val="fr-BE"/>
        </w:rPr>
        <w:t xml:space="preserve"> par le </w:t>
      </w:r>
      <w:hyperlink r:id="rId11" w:history="1">
        <w:r w:rsidR="00A974D5" w:rsidRPr="00C92E6D">
          <w:rPr>
            <w:rStyle w:val="Hyperlink"/>
            <w:szCs w:val="24"/>
            <w:lang w:val="fr-BE"/>
          </w:rPr>
          <w:t>Comité des F</w:t>
        </w:r>
        <w:r w:rsidR="007509F3" w:rsidRPr="00C92E6D">
          <w:rPr>
            <w:rStyle w:val="Hyperlink"/>
            <w:szCs w:val="24"/>
            <w:lang w:val="fr-BE"/>
          </w:rPr>
          <w:t>emmes du FEPH</w:t>
        </w:r>
      </w:hyperlink>
      <w:r w:rsidR="007509F3" w:rsidRPr="007509F3">
        <w:rPr>
          <w:szCs w:val="24"/>
          <w:lang w:val="fr-BE"/>
        </w:rPr>
        <w:t xml:space="preserve"> et préparée avec </w:t>
      </w:r>
      <w:r>
        <w:rPr>
          <w:szCs w:val="24"/>
          <w:lang w:val="fr-BE"/>
        </w:rPr>
        <w:t xml:space="preserve">celui-ci. Le </w:t>
      </w:r>
      <w:hyperlink r:id="rId12" w:history="1">
        <w:r w:rsidRPr="00DD3FF9">
          <w:rPr>
            <w:rStyle w:val="Hyperlink"/>
            <w:szCs w:val="24"/>
            <w:lang w:val="fr-BE"/>
          </w:rPr>
          <w:t>Lobby Européen des F</w:t>
        </w:r>
        <w:r w:rsidR="007509F3" w:rsidRPr="00DD3FF9">
          <w:rPr>
            <w:rStyle w:val="Hyperlink"/>
            <w:szCs w:val="24"/>
            <w:lang w:val="fr-BE"/>
          </w:rPr>
          <w:t>emmes</w:t>
        </w:r>
      </w:hyperlink>
      <w:r w:rsidR="007509F3" w:rsidRPr="007509F3">
        <w:rPr>
          <w:szCs w:val="24"/>
          <w:lang w:val="fr-BE"/>
        </w:rPr>
        <w:t xml:space="preserve"> a été consulté dans le cadre de ce processus et a apporté sa contribution. </w:t>
      </w:r>
    </w:p>
    <w:p w:rsidR="007509F3" w:rsidRPr="007509F3" w:rsidRDefault="007509F3" w:rsidP="000A5F18">
      <w:pPr>
        <w:spacing w:before="0" w:after="200"/>
        <w:jc w:val="both"/>
        <w:rPr>
          <w:szCs w:val="24"/>
          <w:lang w:val="fr-BE"/>
        </w:rPr>
      </w:pPr>
      <w:r w:rsidRPr="007509F3">
        <w:rPr>
          <w:szCs w:val="24"/>
          <w:lang w:val="fr-BE"/>
        </w:rPr>
        <w:t xml:space="preserve">Nous remercions </w:t>
      </w:r>
      <w:r w:rsidR="00A974D5">
        <w:rPr>
          <w:szCs w:val="24"/>
          <w:lang w:val="fr-BE"/>
        </w:rPr>
        <w:t>tous les membres du Comité des F</w:t>
      </w:r>
      <w:r w:rsidRPr="007509F3">
        <w:rPr>
          <w:szCs w:val="24"/>
          <w:lang w:val="fr-BE"/>
        </w:rPr>
        <w:t>emmes du FEPH, du Comit</w:t>
      </w:r>
      <w:r w:rsidR="00A974D5">
        <w:rPr>
          <w:szCs w:val="24"/>
          <w:lang w:val="fr-BE"/>
        </w:rPr>
        <w:t>é Exécutif du FEPH et du Lobby Européen des F</w:t>
      </w:r>
      <w:r w:rsidRPr="007509F3">
        <w:rPr>
          <w:szCs w:val="24"/>
          <w:lang w:val="fr-BE"/>
        </w:rPr>
        <w:t>emmes pou</w:t>
      </w:r>
      <w:r w:rsidR="00A974D5">
        <w:rPr>
          <w:szCs w:val="24"/>
          <w:lang w:val="fr-BE"/>
        </w:rPr>
        <w:t xml:space="preserve">r leurs avis et commentaires.  </w:t>
      </w:r>
    </w:p>
    <w:p w:rsidR="00742BAA" w:rsidRDefault="003F2673" w:rsidP="006533E6">
      <w:pPr>
        <w:pStyle w:val="Heading1"/>
        <w:rPr>
          <w:lang w:val="fr-BE"/>
        </w:rPr>
      </w:pPr>
      <w:bookmarkStart w:id="1" w:name="_Toc2852589"/>
      <w:r>
        <w:rPr>
          <w:lang w:val="fr-BE"/>
        </w:rPr>
        <w:lastRenderedPageBreak/>
        <w:t>La s</w:t>
      </w:r>
      <w:r w:rsidR="002662A8">
        <w:rPr>
          <w:lang w:val="fr-BE"/>
        </w:rPr>
        <w:t xml:space="preserve">anté et </w:t>
      </w:r>
      <w:r>
        <w:rPr>
          <w:lang w:val="fr-BE"/>
        </w:rPr>
        <w:t xml:space="preserve">les </w:t>
      </w:r>
      <w:r w:rsidR="002662A8">
        <w:rPr>
          <w:lang w:val="fr-BE"/>
        </w:rPr>
        <w:t>d</w:t>
      </w:r>
      <w:r w:rsidR="00742BAA" w:rsidRPr="00742BAA">
        <w:rPr>
          <w:lang w:val="fr-BE"/>
        </w:rPr>
        <w:t>roits sexuels et reproductifs des femmes et filles en situation de handicap</w:t>
      </w:r>
      <w:bookmarkEnd w:id="1"/>
    </w:p>
    <w:p w:rsidR="00E30A05" w:rsidRPr="00742BAA" w:rsidRDefault="00F50955" w:rsidP="00FB5B29">
      <w:pPr>
        <w:pStyle w:val="Heading2"/>
        <w:jc w:val="both"/>
        <w:rPr>
          <w:lang w:val="fr-BE"/>
        </w:rPr>
      </w:pPr>
      <w:bookmarkStart w:id="2" w:name="_Toc2852590"/>
      <w:r w:rsidRPr="00742BAA">
        <w:rPr>
          <w:lang w:val="fr-BE"/>
        </w:rPr>
        <w:t>Introduction</w:t>
      </w:r>
      <w:bookmarkEnd w:id="2"/>
    </w:p>
    <w:p w:rsidR="001F1C27" w:rsidRPr="001F1C27" w:rsidRDefault="001F1C27" w:rsidP="001F1C27">
      <w:pPr>
        <w:jc w:val="both"/>
        <w:rPr>
          <w:lang w:val="fr-BE"/>
        </w:rPr>
      </w:pPr>
      <w:r w:rsidRPr="001F1C27">
        <w:rPr>
          <w:lang w:val="fr-BE"/>
        </w:rPr>
        <w:t xml:space="preserve">Les femmes et les filles handicapées sont </w:t>
      </w:r>
      <w:r w:rsidR="00565F3F">
        <w:rPr>
          <w:lang w:val="fr-BE"/>
        </w:rPr>
        <w:t>encore</w:t>
      </w:r>
      <w:r w:rsidR="00565F3F" w:rsidRPr="001F1C27">
        <w:rPr>
          <w:lang w:val="fr-BE"/>
        </w:rPr>
        <w:t xml:space="preserve"> </w:t>
      </w:r>
      <w:r w:rsidRPr="001F1C27">
        <w:rPr>
          <w:lang w:val="fr-BE"/>
        </w:rPr>
        <w:t>confrontées à de nombreuses formes de discrimination dans tous les domaines de la vie. E</w:t>
      </w:r>
      <w:r>
        <w:rPr>
          <w:lang w:val="fr-BE"/>
        </w:rPr>
        <w:t>n raison de mythes</w:t>
      </w:r>
      <w:r w:rsidRPr="001F1C27">
        <w:rPr>
          <w:lang w:val="fr-BE"/>
        </w:rPr>
        <w:t xml:space="preserve">, </w:t>
      </w:r>
      <w:r w:rsidR="00565F3F">
        <w:rPr>
          <w:lang w:val="fr-BE"/>
        </w:rPr>
        <w:t xml:space="preserve">de </w:t>
      </w:r>
      <w:r>
        <w:rPr>
          <w:lang w:val="fr-BE"/>
        </w:rPr>
        <w:t>stéréotypes et d’une méconnaissance du handicap, elles</w:t>
      </w:r>
      <w:r w:rsidRPr="001F1C27">
        <w:rPr>
          <w:lang w:val="fr-BE"/>
        </w:rPr>
        <w:t xml:space="preserve"> sont victimes de traitements discriminatoires et </w:t>
      </w:r>
      <w:r w:rsidR="00565F3F">
        <w:rPr>
          <w:lang w:val="fr-BE"/>
        </w:rPr>
        <w:t>de maltraitances</w:t>
      </w:r>
      <w:r w:rsidR="00565F3F" w:rsidRPr="001F1C27">
        <w:rPr>
          <w:lang w:val="fr-BE"/>
        </w:rPr>
        <w:t xml:space="preserve"> </w:t>
      </w:r>
      <w:r w:rsidRPr="001F1C27">
        <w:rPr>
          <w:lang w:val="fr-BE"/>
        </w:rPr>
        <w:t>qui affectent particulièrement leur sa</w:t>
      </w:r>
      <w:r>
        <w:rPr>
          <w:lang w:val="fr-BE"/>
        </w:rPr>
        <w:t>nté et leurs droits sexuels et reproductifs</w:t>
      </w:r>
      <w:r w:rsidRPr="001F1C27">
        <w:rPr>
          <w:lang w:val="fr-BE"/>
        </w:rPr>
        <w:t>, avec des conséquences importantes et parfois irré</w:t>
      </w:r>
      <w:r w:rsidR="000A5F18">
        <w:rPr>
          <w:lang w:val="fr-BE"/>
        </w:rPr>
        <w:t>médiables</w:t>
      </w:r>
      <w:r w:rsidRPr="001F1C27">
        <w:rPr>
          <w:lang w:val="fr-BE"/>
        </w:rPr>
        <w:t xml:space="preserve"> sur leur vie.</w:t>
      </w:r>
    </w:p>
    <w:p w:rsidR="001F1C27" w:rsidRPr="001F1C27" w:rsidRDefault="000A5F18" w:rsidP="001F1C27">
      <w:pPr>
        <w:jc w:val="both"/>
        <w:rPr>
          <w:lang w:val="fr-BE"/>
        </w:rPr>
      </w:pPr>
      <w:r>
        <w:rPr>
          <w:lang w:val="fr-BE"/>
        </w:rPr>
        <w:t xml:space="preserve">Ce document de principe a été préparé par le </w:t>
      </w:r>
      <w:hyperlink r:id="rId13" w:history="1">
        <w:r w:rsidRPr="000A5F18">
          <w:rPr>
            <w:rStyle w:val="Hyperlink"/>
            <w:lang w:val="fr-BE"/>
          </w:rPr>
          <w:t>Comité des F</w:t>
        </w:r>
        <w:r w:rsidR="001F1C27" w:rsidRPr="000A5F18">
          <w:rPr>
            <w:rStyle w:val="Hyperlink"/>
            <w:lang w:val="fr-BE"/>
          </w:rPr>
          <w:t>emmes du FEPH</w:t>
        </w:r>
      </w:hyperlink>
      <w:r w:rsidR="00D26D4C">
        <w:rPr>
          <w:lang w:val="fr-BE"/>
        </w:rPr>
        <w:t xml:space="preserve"> pour </w:t>
      </w:r>
      <w:r w:rsidR="00565F3F">
        <w:rPr>
          <w:lang w:val="fr-BE"/>
        </w:rPr>
        <w:t>s</w:t>
      </w:r>
      <w:r w:rsidR="00D26D4C">
        <w:rPr>
          <w:lang w:val="fr-BE"/>
        </w:rPr>
        <w:t>ensibilis</w:t>
      </w:r>
      <w:r w:rsidR="00565F3F">
        <w:rPr>
          <w:lang w:val="fr-BE"/>
        </w:rPr>
        <w:t>er</w:t>
      </w:r>
      <w:r w:rsidR="001F1C27" w:rsidRPr="001F1C27">
        <w:rPr>
          <w:lang w:val="fr-BE"/>
        </w:rPr>
        <w:t xml:space="preserve"> </w:t>
      </w:r>
      <w:r w:rsidR="00907433">
        <w:rPr>
          <w:lang w:val="fr-BE"/>
        </w:rPr>
        <w:t xml:space="preserve">à l’accès à la santé et </w:t>
      </w:r>
      <w:r w:rsidR="001F1C27" w:rsidRPr="001F1C27">
        <w:rPr>
          <w:lang w:val="fr-BE"/>
        </w:rPr>
        <w:t xml:space="preserve">aux droits </w:t>
      </w:r>
      <w:r w:rsidR="00497256" w:rsidRPr="001F1C27">
        <w:rPr>
          <w:lang w:val="fr-BE"/>
        </w:rPr>
        <w:t xml:space="preserve">sexuels et reproductifs </w:t>
      </w:r>
      <w:r w:rsidR="001F1C27" w:rsidRPr="001F1C27">
        <w:rPr>
          <w:lang w:val="fr-BE"/>
        </w:rPr>
        <w:t>de toutes les femmes et filles</w:t>
      </w:r>
      <w:r w:rsidR="00D26D4C">
        <w:rPr>
          <w:lang w:val="fr-BE"/>
        </w:rPr>
        <w:t xml:space="preserve"> en situation de handicap</w:t>
      </w:r>
      <w:r w:rsidR="001F1C27" w:rsidRPr="001F1C27">
        <w:rPr>
          <w:lang w:val="fr-BE"/>
        </w:rPr>
        <w:t>. Il explique la position d</w:t>
      </w:r>
      <w:r w:rsidR="00497256">
        <w:rPr>
          <w:lang w:val="fr-BE"/>
        </w:rPr>
        <w:t>u Forum</w:t>
      </w:r>
      <w:r w:rsidR="001F1C27" w:rsidRPr="001F1C27">
        <w:rPr>
          <w:lang w:val="fr-BE"/>
        </w:rPr>
        <w:t xml:space="preserve"> par rapport à ces droits internationalement reconnus et fournit des recommandations </w:t>
      </w:r>
      <w:r w:rsidR="00497256">
        <w:rPr>
          <w:lang w:val="fr-BE"/>
        </w:rPr>
        <w:t xml:space="preserve">pour leur </w:t>
      </w:r>
      <w:r w:rsidR="0068347F">
        <w:rPr>
          <w:lang w:val="fr-BE"/>
        </w:rPr>
        <w:t xml:space="preserve">complète </w:t>
      </w:r>
      <w:r w:rsidR="00497256">
        <w:rPr>
          <w:lang w:val="fr-BE"/>
        </w:rPr>
        <w:t xml:space="preserve">mise en œuvre </w:t>
      </w:r>
      <w:r w:rsidR="001F1C27" w:rsidRPr="001F1C27">
        <w:rPr>
          <w:lang w:val="fr-BE"/>
        </w:rPr>
        <w:t xml:space="preserve">au niveau national. </w:t>
      </w:r>
    </w:p>
    <w:p w:rsidR="00C6009A" w:rsidRPr="00A57FBE" w:rsidRDefault="00A57FBE" w:rsidP="00FB5B29">
      <w:pPr>
        <w:jc w:val="both"/>
        <w:rPr>
          <w:lang w:val="fr-BE"/>
        </w:rPr>
      </w:pPr>
      <w:r>
        <w:rPr>
          <w:lang w:val="fr-BE"/>
        </w:rPr>
        <w:t xml:space="preserve">Ces principes s’inscrivent dans une ligne de mesures importantes prises par le </w:t>
      </w:r>
      <w:r w:rsidR="001F1C27" w:rsidRPr="001F1C27">
        <w:rPr>
          <w:lang w:val="fr-BE"/>
        </w:rPr>
        <w:t xml:space="preserve">FEPH pour garantir l'égalité des sexes et les droits des femmes et des filles handicapées </w:t>
      </w:r>
      <w:r>
        <w:rPr>
          <w:lang w:val="fr-BE"/>
        </w:rPr>
        <w:t>suite à</w:t>
      </w:r>
      <w:r w:rsidR="001F1C27" w:rsidRPr="001F1C27">
        <w:rPr>
          <w:lang w:val="fr-BE"/>
        </w:rPr>
        <w:t xml:space="preserve"> l'entrée en vigueur de la Convention des Nations Unies relative aux droi</w:t>
      </w:r>
      <w:r>
        <w:rPr>
          <w:lang w:val="fr-BE"/>
        </w:rPr>
        <w:t>ts des personnes handicapées.</w:t>
      </w:r>
      <w:r w:rsidR="004D6A91">
        <w:rPr>
          <w:rStyle w:val="FootnoteReference"/>
        </w:rPr>
        <w:footnoteReference w:id="1"/>
      </w:r>
      <w:r w:rsidR="00471546" w:rsidRPr="00A57FBE">
        <w:rPr>
          <w:lang w:val="fr-BE"/>
        </w:rPr>
        <w:t xml:space="preserve"> </w:t>
      </w:r>
    </w:p>
    <w:p w:rsidR="00501787" w:rsidRPr="00141DAE" w:rsidRDefault="004C14D2" w:rsidP="00FB5B29">
      <w:pPr>
        <w:pStyle w:val="Heading2"/>
        <w:jc w:val="both"/>
        <w:rPr>
          <w:lang w:val="fr-BE"/>
        </w:rPr>
      </w:pPr>
      <w:bookmarkStart w:id="3" w:name="_Toc2852591"/>
      <w:r w:rsidRPr="00141DAE">
        <w:rPr>
          <w:lang w:val="fr-BE"/>
        </w:rPr>
        <w:t>Informations contextuelles</w:t>
      </w:r>
      <w:bookmarkEnd w:id="3"/>
      <w:r w:rsidRPr="00141DAE">
        <w:rPr>
          <w:lang w:val="fr-BE"/>
        </w:rPr>
        <w:t xml:space="preserve"> </w:t>
      </w:r>
    </w:p>
    <w:p w:rsidR="00A840C0" w:rsidRPr="00A840C0" w:rsidRDefault="00A840C0" w:rsidP="00FB5B29">
      <w:pPr>
        <w:jc w:val="both"/>
        <w:rPr>
          <w:lang w:val="fr-BE"/>
        </w:rPr>
      </w:pPr>
      <w:r>
        <w:rPr>
          <w:lang w:val="fr-BE"/>
        </w:rPr>
        <w:t>Les femmes et</w:t>
      </w:r>
      <w:r w:rsidRPr="00A840C0">
        <w:rPr>
          <w:lang w:val="fr-BE"/>
        </w:rPr>
        <w:t xml:space="preserve"> filles </w:t>
      </w:r>
      <w:r>
        <w:rPr>
          <w:lang w:val="fr-BE"/>
        </w:rPr>
        <w:t>en situation de handicap</w:t>
      </w:r>
      <w:r w:rsidRPr="00A840C0">
        <w:rPr>
          <w:lang w:val="fr-BE"/>
        </w:rPr>
        <w:t xml:space="preserve"> </w:t>
      </w:r>
      <w:r>
        <w:rPr>
          <w:lang w:val="fr-BE"/>
        </w:rPr>
        <w:t>ont souvent été</w:t>
      </w:r>
      <w:r w:rsidRPr="00A840C0">
        <w:rPr>
          <w:lang w:val="fr-BE"/>
        </w:rPr>
        <w:t xml:space="preserve"> considérées par la société comme asexuées ou hypersexuelles et inaptes à vivre avec un partenaire et à être mère. Cela a conduit à un contrôle strict et répressif de leurs droits sexuels et reproductifs. La prise en charge des règles, la stérilisation et la contraception forcées, les mutilations génitales féminines et l'avortement forcé ne sont que quelques exemples </w:t>
      </w:r>
      <w:r w:rsidR="001F5AD4">
        <w:rPr>
          <w:lang w:val="fr-BE"/>
        </w:rPr>
        <w:t>des violations</w:t>
      </w:r>
      <w:r w:rsidRPr="00A840C0">
        <w:rPr>
          <w:lang w:val="fr-BE"/>
        </w:rPr>
        <w:t xml:space="preserve"> </w:t>
      </w:r>
      <w:r w:rsidR="0068347F">
        <w:rPr>
          <w:lang w:val="fr-BE"/>
        </w:rPr>
        <w:t xml:space="preserve">de leurs droits </w:t>
      </w:r>
      <w:r w:rsidRPr="00A840C0">
        <w:rPr>
          <w:lang w:val="fr-BE"/>
        </w:rPr>
        <w:t xml:space="preserve">dont souffrent de nombreuses femmes et adolescentes handicapées, </w:t>
      </w:r>
      <w:r w:rsidR="001F5AD4">
        <w:rPr>
          <w:lang w:val="fr-BE"/>
        </w:rPr>
        <w:t>qui n’</w:t>
      </w:r>
      <w:r w:rsidR="008824A1">
        <w:rPr>
          <w:lang w:val="fr-BE"/>
        </w:rPr>
        <w:t>y</w:t>
      </w:r>
      <w:r w:rsidR="001F5AD4">
        <w:rPr>
          <w:lang w:val="fr-BE"/>
        </w:rPr>
        <w:t xml:space="preserve"> ont </w:t>
      </w:r>
      <w:r w:rsidR="0068347F">
        <w:rPr>
          <w:lang w:val="fr-BE"/>
        </w:rPr>
        <w:t xml:space="preserve">pas </w:t>
      </w:r>
      <w:r w:rsidR="001F5AD4">
        <w:rPr>
          <w:lang w:val="fr-BE"/>
        </w:rPr>
        <w:t>donné</w:t>
      </w:r>
      <w:r w:rsidRPr="00A840C0">
        <w:rPr>
          <w:lang w:val="fr-BE"/>
        </w:rPr>
        <w:t xml:space="preserve"> leur consentement ou </w:t>
      </w:r>
      <w:r w:rsidR="001F5AD4">
        <w:rPr>
          <w:lang w:val="fr-BE"/>
        </w:rPr>
        <w:t>n’en comprennent</w:t>
      </w:r>
      <w:r w:rsidRPr="00A840C0">
        <w:rPr>
          <w:lang w:val="fr-BE"/>
        </w:rPr>
        <w:t xml:space="preserve"> </w:t>
      </w:r>
      <w:r w:rsidR="0068347F">
        <w:rPr>
          <w:lang w:val="fr-BE"/>
        </w:rPr>
        <w:t xml:space="preserve">pas </w:t>
      </w:r>
      <w:r w:rsidRPr="00A840C0">
        <w:rPr>
          <w:lang w:val="fr-BE"/>
        </w:rPr>
        <w:t xml:space="preserve">pleinement les intentions. Les femmes et </w:t>
      </w:r>
      <w:r w:rsidR="001F5AD4">
        <w:rPr>
          <w:lang w:val="fr-BE"/>
        </w:rPr>
        <w:t xml:space="preserve">les filles ayant des </w:t>
      </w:r>
      <w:r w:rsidR="001F5AD4" w:rsidRPr="001F5AD4">
        <w:rPr>
          <w:lang w:val="fr-BE"/>
        </w:rPr>
        <w:t>besoins importants en termes d'accompagnement</w:t>
      </w:r>
      <w:r w:rsidR="0068347F">
        <w:rPr>
          <w:lang w:val="fr-BE"/>
        </w:rPr>
        <w:t xml:space="preserve"> - </w:t>
      </w:r>
      <w:r w:rsidR="008824A1">
        <w:rPr>
          <w:lang w:val="fr-BE"/>
        </w:rPr>
        <w:t xml:space="preserve">celles </w:t>
      </w:r>
      <w:r w:rsidR="001F5AD4">
        <w:rPr>
          <w:lang w:val="fr-BE"/>
        </w:rPr>
        <w:t>en situation d</w:t>
      </w:r>
      <w:r w:rsidR="0068347F">
        <w:rPr>
          <w:lang w:val="fr-BE"/>
        </w:rPr>
        <w:t xml:space="preserve">e </w:t>
      </w:r>
      <w:r w:rsidR="001F5AD4">
        <w:rPr>
          <w:lang w:val="fr-BE"/>
        </w:rPr>
        <w:t>handicap intellectuel ou psychosocial</w:t>
      </w:r>
      <w:r w:rsidRPr="00A840C0">
        <w:rPr>
          <w:lang w:val="fr-BE"/>
        </w:rPr>
        <w:t xml:space="preserve">, </w:t>
      </w:r>
      <w:r w:rsidR="0068347F">
        <w:rPr>
          <w:lang w:val="fr-BE"/>
        </w:rPr>
        <w:t xml:space="preserve">celles qui sont </w:t>
      </w:r>
      <w:r w:rsidRPr="00A840C0">
        <w:rPr>
          <w:lang w:val="fr-BE"/>
        </w:rPr>
        <w:t>sourdes-aveugles</w:t>
      </w:r>
      <w:r w:rsidR="00D06D0D">
        <w:rPr>
          <w:lang w:val="fr-BE"/>
        </w:rPr>
        <w:t>,</w:t>
      </w:r>
      <w:r w:rsidRPr="00A840C0">
        <w:rPr>
          <w:lang w:val="fr-BE"/>
        </w:rPr>
        <w:t xml:space="preserve"> et </w:t>
      </w:r>
      <w:r w:rsidR="00D06D0D">
        <w:rPr>
          <w:lang w:val="fr-BE"/>
        </w:rPr>
        <w:t>celles</w:t>
      </w:r>
      <w:r w:rsidRPr="00A840C0">
        <w:rPr>
          <w:lang w:val="fr-BE"/>
        </w:rPr>
        <w:t xml:space="preserve"> </w:t>
      </w:r>
      <w:r w:rsidR="0068347F">
        <w:rPr>
          <w:lang w:val="fr-BE"/>
        </w:rPr>
        <w:t xml:space="preserve">avec </w:t>
      </w:r>
      <w:r w:rsidRPr="00A840C0">
        <w:rPr>
          <w:lang w:val="fr-BE"/>
        </w:rPr>
        <w:t>de</w:t>
      </w:r>
      <w:r w:rsidR="0068347F">
        <w:rPr>
          <w:lang w:val="fr-BE"/>
        </w:rPr>
        <w:t>s</w:t>
      </w:r>
      <w:r w:rsidRPr="00A840C0">
        <w:rPr>
          <w:lang w:val="fr-BE"/>
        </w:rPr>
        <w:t xml:space="preserve"> handicaps multiples, et en particulier celles qui vivent en milieu institutionnel</w:t>
      </w:r>
      <w:r w:rsidR="0068347F">
        <w:rPr>
          <w:lang w:val="fr-BE"/>
        </w:rPr>
        <w:t xml:space="preserve"> - </w:t>
      </w:r>
      <w:r w:rsidRPr="00A840C0">
        <w:rPr>
          <w:lang w:val="fr-BE"/>
        </w:rPr>
        <w:t xml:space="preserve">sont particulièrement vulnérables à de tels abus. Les femmes handicapées bénéficient rarement d'un soutien tout au long de leur </w:t>
      </w:r>
      <w:r w:rsidR="005E187B">
        <w:rPr>
          <w:lang w:val="fr-BE"/>
        </w:rPr>
        <w:t xml:space="preserve">grossesse et </w:t>
      </w:r>
      <w:r w:rsidRPr="00A840C0">
        <w:rPr>
          <w:lang w:val="fr-BE"/>
        </w:rPr>
        <w:t>maternité et se heurtent à de multiples obstacles pour accéder aux services de reproduction et d'adoption.</w:t>
      </w:r>
    </w:p>
    <w:p w:rsidR="005621B7" w:rsidRPr="005621B7" w:rsidRDefault="005E187B" w:rsidP="00FB5B29">
      <w:pPr>
        <w:jc w:val="both"/>
        <w:rPr>
          <w:lang w:val="fr-BE"/>
        </w:rPr>
      </w:pPr>
      <w:r>
        <w:rPr>
          <w:lang w:val="fr-BE"/>
        </w:rPr>
        <w:t>De plus, on constate un</w:t>
      </w:r>
      <w:r w:rsidR="005621B7" w:rsidRPr="005621B7">
        <w:rPr>
          <w:lang w:val="fr-BE"/>
        </w:rPr>
        <w:t xml:space="preserve"> manque généralisé de sensibilisation, d'information, d'éducation et de formation à l'intention des femmes et des filles </w:t>
      </w:r>
      <w:r w:rsidR="008C3D1F">
        <w:rPr>
          <w:lang w:val="fr-BE"/>
        </w:rPr>
        <w:t>en situation de handicap</w:t>
      </w:r>
      <w:r w:rsidR="005621B7" w:rsidRPr="005621B7">
        <w:rPr>
          <w:lang w:val="fr-BE"/>
        </w:rPr>
        <w:t xml:space="preserve">, de leurs familles et des </w:t>
      </w:r>
      <w:proofErr w:type="spellStart"/>
      <w:r w:rsidR="005621B7" w:rsidRPr="005621B7">
        <w:rPr>
          <w:lang w:val="fr-BE"/>
        </w:rPr>
        <w:t>professionnel</w:t>
      </w:r>
      <w:r>
        <w:rPr>
          <w:lang w:val="fr-BE"/>
        </w:rPr>
        <w:t>.le</w:t>
      </w:r>
      <w:r w:rsidR="005621B7" w:rsidRPr="005621B7">
        <w:rPr>
          <w:lang w:val="fr-BE"/>
        </w:rPr>
        <w:t>s</w:t>
      </w:r>
      <w:proofErr w:type="spellEnd"/>
      <w:r w:rsidR="005621B7" w:rsidRPr="005621B7">
        <w:rPr>
          <w:lang w:val="fr-BE"/>
        </w:rPr>
        <w:t xml:space="preserve"> des secteurs de la santé, de l'éducation et du droit. Les services de santé sexuelle et reproductive, y compris les services de gynécologie et d'obstétrique, ne sont souvent pas accessibles, et aucun ou très peu de dispositifs de soutien technique et d'assistance personnelle sont fournis pour assurer le respect </w:t>
      </w:r>
      <w:r w:rsidR="005621B7">
        <w:rPr>
          <w:lang w:val="fr-BE"/>
        </w:rPr>
        <w:t xml:space="preserve">des </w:t>
      </w:r>
      <w:r w:rsidR="005621B7" w:rsidRPr="005621B7">
        <w:rPr>
          <w:lang w:val="fr-BE"/>
        </w:rPr>
        <w:t>droits sexuels et reproductifs. En conséquence, les femmes et les filles handicapées sont plus vulnérables à l'exploitation sexuelle, à la violence, aux grossesses non désirées et aux maladies sexuellement transmissibles</w:t>
      </w:r>
      <w:r>
        <w:rPr>
          <w:lang w:val="fr-BE"/>
        </w:rPr>
        <w:t> ;</w:t>
      </w:r>
      <w:r w:rsidR="005621B7">
        <w:rPr>
          <w:lang w:val="fr-BE"/>
        </w:rPr>
        <w:t xml:space="preserve"> ceci</w:t>
      </w:r>
      <w:r w:rsidR="005621B7" w:rsidRPr="005621B7">
        <w:rPr>
          <w:lang w:val="fr-BE"/>
        </w:rPr>
        <w:t xml:space="preserve"> d</w:t>
      </w:r>
      <w:r w:rsidR="005621B7">
        <w:rPr>
          <w:lang w:val="fr-BE"/>
        </w:rPr>
        <w:t>epuis</w:t>
      </w:r>
      <w:r w:rsidR="005621B7" w:rsidRPr="005621B7">
        <w:rPr>
          <w:lang w:val="fr-BE"/>
        </w:rPr>
        <w:t xml:space="preserve"> l'enfance</w:t>
      </w:r>
      <w:r w:rsidR="005621B7">
        <w:rPr>
          <w:lang w:val="fr-BE"/>
        </w:rPr>
        <w:t>,</w:t>
      </w:r>
      <w:r w:rsidR="005621B7" w:rsidRPr="005621B7">
        <w:rPr>
          <w:lang w:val="fr-BE"/>
        </w:rPr>
        <w:t xml:space="preserve"> et souvent </w:t>
      </w:r>
      <w:r>
        <w:rPr>
          <w:lang w:val="fr-BE"/>
        </w:rPr>
        <w:t>par</w:t>
      </w:r>
      <w:r w:rsidR="005621B7">
        <w:rPr>
          <w:lang w:val="fr-BE"/>
        </w:rPr>
        <w:t xml:space="preserve"> </w:t>
      </w:r>
      <w:r w:rsidR="005621B7" w:rsidRPr="005621B7">
        <w:rPr>
          <w:lang w:val="fr-BE"/>
        </w:rPr>
        <w:t>leurs proches,</w:t>
      </w:r>
      <w:r w:rsidR="005621B7">
        <w:rPr>
          <w:lang w:val="fr-BE"/>
        </w:rPr>
        <w:t xml:space="preserve"> </w:t>
      </w:r>
      <w:r w:rsidR="008C3D1F">
        <w:rPr>
          <w:lang w:val="fr-BE"/>
        </w:rPr>
        <w:t xml:space="preserve">ces violations </w:t>
      </w:r>
      <w:r w:rsidR="005621B7">
        <w:rPr>
          <w:lang w:val="fr-BE"/>
        </w:rPr>
        <w:t>restant</w:t>
      </w:r>
      <w:r w:rsidR="005621B7" w:rsidRPr="005621B7">
        <w:rPr>
          <w:lang w:val="fr-BE"/>
        </w:rPr>
        <w:t xml:space="preserve"> </w:t>
      </w:r>
      <w:r w:rsidR="008C3D1F">
        <w:rPr>
          <w:lang w:val="fr-BE"/>
        </w:rPr>
        <w:t xml:space="preserve">donc </w:t>
      </w:r>
      <w:r w:rsidR="005621B7">
        <w:rPr>
          <w:lang w:val="fr-BE"/>
        </w:rPr>
        <w:t>méconnues</w:t>
      </w:r>
      <w:r w:rsidR="005621B7" w:rsidRPr="005621B7">
        <w:rPr>
          <w:lang w:val="fr-BE"/>
        </w:rPr>
        <w:t xml:space="preserve"> et non déclaré</w:t>
      </w:r>
      <w:r w:rsidR="005621B7">
        <w:rPr>
          <w:lang w:val="fr-BE"/>
        </w:rPr>
        <w:t>e</w:t>
      </w:r>
      <w:r w:rsidR="005621B7" w:rsidRPr="005621B7">
        <w:rPr>
          <w:lang w:val="fr-BE"/>
        </w:rPr>
        <w:t>s.</w:t>
      </w:r>
    </w:p>
    <w:p w:rsidR="00F50955" w:rsidRPr="00950EFF" w:rsidRDefault="005E187B" w:rsidP="00FB5B29">
      <w:pPr>
        <w:pStyle w:val="Heading2"/>
        <w:jc w:val="both"/>
        <w:rPr>
          <w:lang w:val="fr-BE"/>
        </w:rPr>
      </w:pPr>
      <w:bookmarkStart w:id="4" w:name="_Toc2852592"/>
      <w:r>
        <w:rPr>
          <w:lang w:val="fr-BE"/>
        </w:rPr>
        <w:t>Cadre juridique</w:t>
      </w:r>
      <w:bookmarkEnd w:id="4"/>
      <w:r w:rsidRPr="00950EFF">
        <w:rPr>
          <w:lang w:val="fr-BE"/>
        </w:rPr>
        <w:t xml:space="preserve"> </w:t>
      </w:r>
    </w:p>
    <w:p w:rsidR="00950EFF" w:rsidRDefault="00950EFF" w:rsidP="00FB5B29">
      <w:pPr>
        <w:jc w:val="both"/>
        <w:rPr>
          <w:lang w:val="fr-BE"/>
        </w:rPr>
      </w:pPr>
      <w:r w:rsidRPr="00950EFF">
        <w:rPr>
          <w:lang w:val="fr-BE"/>
        </w:rPr>
        <w:t xml:space="preserve">Les droits à l'égalité et à la non-discrimination, à l'intégrité </w:t>
      </w:r>
      <w:r w:rsidR="00684581">
        <w:rPr>
          <w:lang w:val="fr-BE"/>
        </w:rPr>
        <w:t>de la personne</w:t>
      </w:r>
      <w:r w:rsidRPr="00950EFF">
        <w:rPr>
          <w:lang w:val="fr-BE"/>
        </w:rPr>
        <w:t>, au mariage</w:t>
      </w:r>
      <w:r w:rsidR="0097249D">
        <w:rPr>
          <w:lang w:val="fr-BE"/>
        </w:rPr>
        <w:t>,</w:t>
      </w:r>
      <w:r w:rsidRPr="00950EFF">
        <w:rPr>
          <w:lang w:val="fr-BE"/>
        </w:rPr>
        <w:t xml:space="preserve"> </w:t>
      </w:r>
      <w:r w:rsidR="00684581">
        <w:rPr>
          <w:lang w:val="fr-BE"/>
        </w:rPr>
        <w:t xml:space="preserve">à la famille </w:t>
      </w:r>
      <w:r w:rsidRPr="00950EFF">
        <w:rPr>
          <w:lang w:val="fr-BE"/>
        </w:rPr>
        <w:t>et à l'espacement des naissances, ainsi que</w:t>
      </w:r>
      <w:r w:rsidR="0097249D">
        <w:rPr>
          <w:lang w:val="fr-BE"/>
        </w:rPr>
        <w:t xml:space="preserve"> le droit à la santé </w:t>
      </w:r>
      <w:r w:rsidR="0097249D" w:rsidRPr="0097249D">
        <w:rPr>
          <w:lang w:val="fr-BE"/>
        </w:rPr>
        <w:t>sexuelle et génésique</w:t>
      </w:r>
      <w:r w:rsidRPr="00950EFF">
        <w:rPr>
          <w:lang w:val="fr-BE"/>
        </w:rPr>
        <w:t>, sur la base du consentement libre et éclairé, sont énoncés dans la Convention des Nations Unies relative aux droits des personnes handicapées (articles 5, 6, 17, 23 et 25)</w:t>
      </w:r>
      <w:r w:rsidRPr="00501787">
        <w:rPr>
          <w:vertAlign w:val="superscript"/>
        </w:rPr>
        <w:footnoteReference w:id="2"/>
      </w:r>
      <w:r w:rsidRPr="00950EFF">
        <w:rPr>
          <w:lang w:val="fr-BE"/>
        </w:rPr>
        <w:t xml:space="preserve"> et </w:t>
      </w:r>
      <w:r w:rsidR="005E187B">
        <w:rPr>
          <w:lang w:val="fr-BE"/>
        </w:rPr>
        <w:t xml:space="preserve">dans </w:t>
      </w:r>
      <w:r w:rsidRPr="00950EFF">
        <w:rPr>
          <w:lang w:val="fr-BE"/>
        </w:rPr>
        <w:t xml:space="preserve">la Convention </w:t>
      </w:r>
      <w:r w:rsidR="005E187B">
        <w:rPr>
          <w:lang w:val="fr-BE"/>
        </w:rPr>
        <w:t xml:space="preserve"> de l’ONU</w:t>
      </w:r>
      <w:r w:rsidR="008D18C4">
        <w:rPr>
          <w:lang w:val="fr-BE"/>
        </w:rPr>
        <w:t xml:space="preserve"> </w:t>
      </w:r>
      <w:r w:rsidRPr="00950EFF">
        <w:rPr>
          <w:lang w:val="fr-BE"/>
        </w:rPr>
        <w:t>sur l'élimination de toutes les formes de discrimination à l'égard des femmes (articles 1, 5 12 et 16)</w:t>
      </w:r>
      <w:r>
        <w:rPr>
          <w:lang w:val="fr-BE"/>
        </w:rPr>
        <w:t>.</w:t>
      </w:r>
      <w:r w:rsidRPr="00501787">
        <w:rPr>
          <w:vertAlign w:val="superscript"/>
        </w:rPr>
        <w:footnoteReference w:id="3"/>
      </w:r>
      <w:r w:rsidRPr="00950EFF">
        <w:rPr>
          <w:lang w:val="fr-BE"/>
        </w:rPr>
        <w:t xml:space="preserve"> Les deux conventions ont été largement ratifiées en Europe. Il est essentiel que les États respectent leurs obligations et garantissent et protègent les droits de toutes les femmes et filles, y compris </w:t>
      </w:r>
      <w:r w:rsidR="000258F3">
        <w:rPr>
          <w:lang w:val="fr-BE"/>
        </w:rPr>
        <w:t>celles en situation de handicap</w:t>
      </w:r>
      <w:r w:rsidRPr="00950EFF">
        <w:rPr>
          <w:lang w:val="fr-BE"/>
        </w:rPr>
        <w:t>.</w:t>
      </w:r>
    </w:p>
    <w:p w:rsidR="00950EFF" w:rsidRPr="00950EFF" w:rsidRDefault="00950EFF" w:rsidP="00950EFF">
      <w:pPr>
        <w:jc w:val="both"/>
        <w:rPr>
          <w:lang w:val="fr-BE"/>
        </w:rPr>
      </w:pPr>
      <w:r w:rsidRPr="00950EFF">
        <w:rPr>
          <w:lang w:val="fr-BE"/>
        </w:rPr>
        <w:t xml:space="preserve">La santé et les droits sexuels et </w:t>
      </w:r>
      <w:r w:rsidR="00DB29AD">
        <w:rPr>
          <w:lang w:val="fr-BE"/>
        </w:rPr>
        <w:t>reproductifs</w:t>
      </w:r>
      <w:r w:rsidRPr="00950EFF">
        <w:rPr>
          <w:lang w:val="fr-BE"/>
        </w:rPr>
        <w:t xml:space="preserve"> des femmes et des filles handicapées ont également été abordés par de nombreux experts des Nations Unies</w:t>
      </w:r>
      <w:r w:rsidRPr="00501787">
        <w:rPr>
          <w:vertAlign w:val="superscript"/>
        </w:rPr>
        <w:footnoteReference w:id="4"/>
      </w:r>
      <w:r w:rsidRPr="00950EFF">
        <w:rPr>
          <w:lang w:val="fr-BE"/>
        </w:rPr>
        <w:t xml:space="preserve"> et inscrits dans les engagements pris par les pays au niveau international.</w:t>
      </w:r>
      <w:r w:rsidRPr="00501787">
        <w:rPr>
          <w:vertAlign w:val="superscript"/>
        </w:rPr>
        <w:footnoteReference w:id="5"/>
      </w:r>
      <w:r w:rsidR="00DB29AD">
        <w:rPr>
          <w:lang w:val="fr-BE"/>
        </w:rPr>
        <w:t xml:space="preserve"> Le rapport </w:t>
      </w:r>
      <w:r w:rsidR="00626C97">
        <w:rPr>
          <w:lang w:val="fr-BE"/>
        </w:rPr>
        <w:t xml:space="preserve">sur les droits et la </w:t>
      </w:r>
      <w:r w:rsidR="00626C97" w:rsidRPr="00950EFF">
        <w:rPr>
          <w:lang w:val="fr-BE"/>
        </w:rPr>
        <w:t xml:space="preserve">santé sexuelle et reproductive des filles et des jeunes femmes handicapées </w:t>
      </w:r>
      <w:r w:rsidR="00DB29AD">
        <w:rPr>
          <w:lang w:val="fr-BE"/>
        </w:rPr>
        <w:t>de la</w:t>
      </w:r>
      <w:r w:rsidRPr="00950EFF">
        <w:rPr>
          <w:lang w:val="fr-BE"/>
        </w:rPr>
        <w:t xml:space="preserve"> </w:t>
      </w:r>
      <w:r w:rsidR="00DB29AD" w:rsidRPr="00950EFF">
        <w:rPr>
          <w:lang w:val="fr-BE"/>
        </w:rPr>
        <w:t>Rapporteus</w:t>
      </w:r>
      <w:r w:rsidR="00DB29AD">
        <w:rPr>
          <w:lang w:val="fr-BE"/>
        </w:rPr>
        <w:t>e S</w:t>
      </w:r>
      <w:r w:rsidRPr="00950EFF">
        <w:rPr>
          <w:lang w:val="fr-BE"/>
        </w:rPr>
        <w:t>pécial</w:t>
      </w:r>
      <w:r w:rsidR="00DB29AD">
        <w:rPr>
          <w:lang w:val="fr-BE"/>
        </w:rPr>
        <w:t>e</w:t>
      </w:r>
      <w:r w:rsidRPr="00950EFF">
        <w:rPr>
          <w:lang w:val="fr-BE"/>
        </w:rPr>
        <w:t xml:space="preserve"> des Nations Unies sur les droits d</w:t>
      </w:r>
      <w:r w:rsidR="00626C97">
        <w:rPr>
          <w:lang w:val="fr-BE"/>
        </w:rPr>
        <w:t xml:space="preserve">es personnes handicapées </w:t>
      </w:r>
      <w:r w:rsidRPr="00950EFF">
        <w:rPr>
          <w:lang w:val="fr-BE"/>
        </w:rPr>
        <w:t>rev</w:t>
      </w:r>
      <w:r w:rsidR="00626C97">
        <w:rPr>
          <w:lang w:val="fr-BE"/>
        </w:rPr>
        <w:t xml:space="preserve">êt une importance particulière. </w:t>
      </w:r>
      <w:r w:rsidRPr="00950EFF">
        <w:rPr>
          <w:lang w:val="fr-BE"/>
        </w:rPr>
        <w:t>Il devrait guider les pays et les autres parties pre</w:t>
      </w:r>
      <w:r w:rsidR="00626C97">
        <w:rPr>
          <w:lang w:val="fr-BE"/>
        </w:rPr>
        <w:t>nantes dans la mise en œuvre des droits sexuels et reproductifs</w:t>
      </w:r>
      <w:r w:rsidRPr="00950EFF">
        <w:rPr>
          <w:lang w:val="fr-BE"/>
        </w:rPr>
        <w:t xml:space="preserve"> des femmes, adolescentes et filles</w:t>
      </w:r>
      <w:r w:rsidR="00626C97">
        <w:rPr>
          <w:lang w:val="fr-BE"/>
        </w:rPr>
        <w:t xml:space="preserve"> en situation de handicap</w:t>
      </w:r>
      <w:r w:rsidRPr="00950EFF">
        <w:rPr>
          <w:lang w:val="fr-BE"/>
        </w:rPr>
        <w:t>.</w:t>
      </w:r>
    </w:p>
    <w:p w:rsidR="00950EFF" w:rsidRDefault="00950EFF" w:rsidP="00950EFF">
      <w:pPr>
        <w:jc w:val="both"/>
        <w:rPr>
          <w:lang w:val="fr-BE"/>
        </w:rPr>
      </w:pPr>
      <w:r w:rsidRPr="00950EFF">
        <w:rPr>
          <w:lang w:val="fr-BE"/>
        </w:rPr>
        <w:t>Au niveau européen, la Convention du Conseil de l'Europe sur la prévention et la lutte contre la violence à l'égard des femmes et la violence domestique (Convention d'Istanbul)</w:t>
      </w:r>
      <w:r>
        <w:rPr>
          <w:rStyle w:val="FootnoteReference"/>
        </w:rPr>
        <w:footnoteReference w:id="6"/>
      </w:r>
      <w:r w:rsidRPr="00950EFF">
        <w:rPr>
          <w:lang w:val="fr-BE"/>
        </w:rPr>
        <w:t xml:space="preserve"> </w:t>
      </w:r>
      <w:r w:rsidR="00743F6E">
        <w:rPr>
          <w:lang w:val="fr-BE"/>
        </w:rPr>
        <w:t xml:space="preserve">de 2011 </w:t>
      </w:r>
      <w:r w:rsidRPr="00950EFF">
        <w:rPr>
          <w:lang w:val="fr-BE"/>
        </w:rPr>
        <w:t xml:space="preserve">est un instrument important pour combattre toutes les formes de violence à l'égard des femmes, y compris les femmes handicapées. Elle exige des États qu'ils prennent des mesures contre les </w:t>
      </w:r>
      <w:r w:rsidR="005E187B">
        <w:rPr>
          <w:lang w:val="fr-BE"/>
        </w:rPr>
        <w:t>maltraitances</w:t>
      </w:r>
      <w:r w:rsidR="006368C3">
        <w:rPr>
          <w:lang w:val="fr-BE"/>
        </w:rPr>
        <w:t xml:space="preserve"> et abus</w:t>
      </w:r>
      <w:r w:rsidR="005E187B" w:rsidRPr="00950EFF">
        <w:rPr>
          <w:lang w:val="fr-BE"/>
        </w:rPr>
        <w:t xml:space="preserve"> </w:t>
      </w:r>
      <w:r w:rsidRPr="00950EFF">
        <w:rPr>
          <w:lang w:val="fr-BE"/>
        </w:rPr>
        <w:t>tels que les violences sexuelles, y compris les viols, les mariages forcés, les mutilations génitales féminines, les avortements forcés, les stérilisations forcées et le harcèlement sexuel (articles 33 à 40).</w:t>
      </w:r>
      <w:r>
        <w:rPr>
          <w:rStyle w:val="FootnoteReference"/>
        </w:rPr>
        <w:footnoteReference w:id="7"/>
      </w:r>
    </w:p>
    <w:p w:rsidR="00950EFF" w:rsidRPr="00950EFF" w:rsidRDefault="00950EFF" w:rsidP="00950EFF">
      <w:pPr>
        <w:jc w:val="both"/>
        <w:rPr>
          <w:lang w:val="fr-BE"/>
        </w:rPr>
      </w:pPr>
      <w:r w:rsidRPr="00950EFF">
        <w:rPr>
          <w:lang w:val="fr-BE"/>
        </w:rPr>
        <w:t xml:space="preserve">La santé et les droits </w:t>
      </w:r>
      <w:r w:rsidR="00743F6E">
        <w:rPr>
          <w:lang w:val="fr-BE"/>
        </w:rPr>
        <w:t>sexuels et reproductifs</w:t>
      </w:r>
      <w:r w:rsidRPr="00950EFF">
        <w:rPr>
          <w:lang w:val="fr-BE"/>
        </w:rPr>
        <w:t xml:space="preserve"> sont également abordés par les organes de l</w:t>
      </w:r>
      <w:r w:rsidR="00743F6E">
        <w:rPr>
          <w:lang w:val="fr-BE"/>
        </w:rPr>
        <w:t xml:space="preserve">'UE, par exemple dans l'avis </w:t>
      </w:r>
      <w:r w:rsidRPr="00950EFF">
        <w:rPr>
          <w:lang w:val="fr-BE"/>
        </w:rPr>
        <w:t xml:space="preserve">adopté </w:t>
      </w:r>
      <w:r w:rsidR="00743F6E">
        <w:rPr>
          <w:lang w:val="fr-BE"/>
        </w:rPr>
        <w:t xml:space="preserve">en 2018 </w:t>
      </w:r>
      <w:r w:rsidRPr="00950EFF">
        <w:rPr>
          <w:lang w:val="fr-BE"/>
        </w:rPr>
        <w:t>par le Comité économique et social européen sur la situation des femmes handicapées</w:t>
      </w:r>
      <w:r>
        <w:rPr>
          <w:rStyle w:val="FootnoteReference"/>
        </w:rPr>
        <w:footnoteReference w:id="8"/>
      </w:r>
      <w:r>
        <w:rPr>
          <w:lang w:val="fr-BE"/>
        </w:rPr>
        <w:t xml:space="preserve"> </w:t>
      </w:r>
      <w:r w:rsidRPr="00950EFF">
        <w:rPr>
          <w:lang w:val="fr-BE"/>
        </w:rPr>
        <w:t>et dans la résolution du Parlement européen du 29 novembre 2018 sur la situation des femmes handicapées.</w:t>
      </w:r>
      <w:r>
        <w:rPr>
          <w:rStyle w:val="FootnoteReference"/>
        </w:rPr>
        <w:footnoteReference w:id="9"/>
      </w:r>
      <w:r>
        <w:rPr>
          <w:lang w:val="fr-BE"/>
        </w:rPr>
        <w:t xml:space="preserve"> </w:t>
      </w:r>
      <w:r w:rsidRPr="00950EFF">
        <w:rPr>
          <w:lang w:val="fr-BE"/>
        </w:rPr>
        <w:t>Les deux documents traitent des droits sexuels et reproductifs des femmes handicapées.</w:t>
      </w:r>
    </w:p>
    <w:p w:rsidR="005E30FD" w:rsidRPr="00FB3805" w:rsidRDefault="006368C3" w:rsidP="00873066">
      <w:pPr>
        <w:pStyle w:val="Heading2"/>
        <w:rPr>
          <w:lang w:val="fr-BE"/>
        </w:rPr>
      </w:pPr>
      <w:bookmarkStart w:id="5" w:name="_Toc2852593"/>
      <w:r w:rsidRPr="00FB3805">
        <w:rPr>
          <w:lang w:val="fr-BE"/>
        </w:rPr>
        <w:t xml:space="preserve">Libre disposition de </w:t>
      </w:r>
      <w:r w:rsidR="00A55EC4" w:rsidRPr="00FB3805">
        <w:rPr>
          <w:lang w:val="fr-BE"/>
        </w:rPr>
        <w:t>son</w:t>
      </w:r>
      <w:r w:rsidRPr="00FB3805">
        <w:rPr>
          <w:lang w:val="fr-BE"/>
        </w:rPr>
        <w:t xml:space="preserve"> corps par les femmes</w:t>
      </w:r>
      <w:bookmarkEnd w:id="5"/>
    </w:p>
    <w:p w:rsidR="00300237" w:rsidRPr="00141DAE" w:rsidRDefault="00300237" w:rsidP="00300237">
      <w:pPr>
        <w:jc w:val="both"/>
        <w:rPr>
          <w:lang w:val="fr-BE"/>
        </w:rPr>
      </w:pPr>
      <w:r w:rsidRPr="00300237">
        <w:rPr>
          <w:lang w:val="fr-BE"/>
        </w:rPr>
        <w:t xml:space="preserve">Le FEPH s'aligne pleinement sur l'opinion du Comité des droits des personnes handicapées de l'ONU et du Comité pour l'élimination de la discrimination à l'égard des femmes selon laquelle les décisions des femmes sur leur propre corps sont personnelles et privées. Les États </w:t>
      </w:r>
      <w:r w:rsidR="00E52C20">
        <w:rPr>
          <w:lang w:val="fr-BE"/>
        </w:rPr>
        <w:t>doivent</w:t>
      </w:r>
      <w:r w:rsidRPr="00300237">
        <w:rPr>
          <w:lang w:val="fr-BE"/>
        </w:rPr>
        <w:t xml:space="preserve"> veiller à ce qu'il n'y ait pas d'ingérence, y c</w:t>
      </w:r>
      <w:r w:rsidR="00E52C20">
        <w:rPr>
          <w:lang w:val="fr-BE"/>
        </w:rPr>
        <w:t>ompris de la part d'acteurs non-</w:t>
      </w:r>
      <w:r w:rsidRPr="00300237">
        <w:rPr>
          <w:lang w:val="fr-BE"/>
        </w:rPr>
        <w:t>étatiques, dans le respect d</w:t>
      </w:r>
      <w:r w:rsidR="00A55EC4">
        <w:rPr>
          <w:lang w:val="fr-BE"/>
        </w:rPr>
        <w:t xml:space="preserve">’une </w:t>
      </w:r>
      <w:r w:rsidR="008C20C5">
        <w:rPr>
          <w:lang w:val="fr-BE"/>
        </w:rPr>
        <w:t xml:space="preserve">prise de décision </w:t>
      </w:r>
      <w:r w:rsidR="00A55EC4">
        <w:rPr>
          <w:lang w:val="fr-BE"/>
        </w:rPr>
        <w:t>autonome</w:t>
      </w:r>
      <w:r w:rsidR="00A55EC4" w:rsidRPr="00300237">
        <w:rPr>
          <w:lang w:val="fr-BE"/>
        </w:rPr>
        <w:t xml:space="preserve"> </w:t>
      </w:r>
      <w:r w:rsidR="008C20C5">
        <w:rPr>
          <w:lang w:val="fr-BE"/>
        </w:rPr>
        <w:t xml:space="preserve">des </w:t>
      </w:r>
      <w:r w:rsidRPr="00300237">
        <w:rPr>
          <w:lang w:val="fr-BE"/>
        </w:rPr>
        <w:t xml:space="preserve">femmes et </w:t>
      </w:r>
      <w:r w:rsidR="00A55EC4">
        <w:rPr>
          <w:lang w:val="fr-BE"/>
        </w:rPr>
        <w:t xml:space="preserve">des </w:t>
      </w:r>
      <w:r w:rsidRPr="00300237">
        <w:rPr>
          <w:lang w:val="fr-BE"/>
        </w:rPr>
        <w:t xml:space="preserve">filles </w:t>
      </w:r>
      <w:r w:rsidR="008C20C5">
        <w:rPr>
          <w:lang w:val="fr-BE"/>
        </w:rPr>
        <w:t>en situation de handicap</w:t>
      </w:r>
      <w:r w:rsidRPr="00300237">
        <w:rPr>
          <w:lang w:val="fr-BE"/>
        </w:rPr>
        <w:t xml:space="preserve">. </w:t>
      </w:r>
      <w:r w:rsidR="00A55EC4" w:rsidRPr="00300237">
        <w:rPr>
          <w:lang w:val="fr-BE"/>
        </w:rPr>
        <w:t>Ce</w:t>
      </w:r>
      <w:r w:rsidR="00A55EC4">
        <w:rPr>
          <w:lang w:val="fr-BE"/>
        </w:rPr>
        <w:t>ci</w:t>
      </w:r>
      <w:r w:rsidR="00A55EC4" w:rsidRPr="00300237">
        <w:rPr>
          <w:lang w:val="fr-BE"/>
        </w:rPr>
        <w:t xml:space="preserve"> </w:t>
      </w:r>
      <w:r w:rsidRPr="00300237">
        <w:rPr>
          <w:lang w:val="fr-BE"/>
        </w:rPr>
        <w:t>inclut le choix</w:t>
      </w:r>
      <w:r w:rsidR="008C20C5">
        <w:rPr>
          <w:lang w:val="fr-BE"/>
        </w:rPr>
        <w:t xml:space="preserve"> </w:t>
      </w:r>
      <w:r w:rsidR="00A55EC4">
        <w:rPr>
          <w:lang w:val="fr-BE"/>
        </w:rPr>
        <w:t xml:space="preserve">de recourir ou non </w:t>
      </w:r>
      <w:r w:rsidR="008C20C5">
        <w:rPr>
          <w:lang w:val="fr-BE"/>
        </w:rPr>
        <w:t xml:space="preserve">à </w:t>
      </w:r>
      <w:r w:rsidR="00A55EC4">
        <w:rPr>
          <w:lang w:val="fr-BE"/>
        </w:rPr>
        <w:t xml:space="preserve">un </w:t>
      </w:r>
      <w:r w:rsidR="008C20C5">
        <w:rPr>
          <w:lang w:val="fr-BE"/>
        </w:rPr>
        <w:t>avortement</w:t>
      </w:r>
      <w:r w:rsidRPr="00300237">
        <w:rPr>
          <w:lang w:val="fr-BE"/>
        </w:rPr>
        <w:t>. Les Etats d</w:t>
      </w:r>
      <w:r w:rsidR="00107226">
        <w:rPr>
          <w:lang w:val="fr-BE"/>
        </w:rPr>
        <w:t>oivent</w:t>
      </w:r>
      <w:r w:rsidRPr="00300237">
        <w:rPr>
          <w:lang w:val="fr-BE"/>
        </w:rPr>
        <w:t xml:space="preserve"> dépénaliser l'avortement en toutes circonstances et </w:t>
      </w:r>
      <w:r w:rsidR="00210CA5">
        <w:rPr>
          <w:lang w:val="fr-BE"/>
        </w:rPr>
        <w:t>assurer sa légalisation</w:t>
      </w:r>
      <w:r w:rsidRPr="00300237">
        <w:rPr>
          <w:lang w:val="fr-BE"/>
        </w:rPr>
        <w:t xml:space="preserve"> </w:t>
      </w:r>
      <w:r w:rsidR="00210CA5">
        <w:rPr>
          <w:lang w:val="fr-BE"/>
        </w:rPr>
        <w:t xml:space="preserve">dans le </w:t>
      </w:r>
      <w:r w:rsidR="00A55EC4">
        <w:rPr>
          <w:lang w:val="fr-BE"/>
        </w:rPr>
        <w:t xml:space="preserve">complet </w:t>
      </w:r>
      <w:r w:rsidR="00210CA5">
        <w:rPr>
          <w:lang w:val="fr-BE"/>
        </w:rPr>
        <w:t>respect de</w:t>
      </w:r>
      <w:r w:rsidRPr="00300237">
        <w:rPr>
          <w:lang w:val="fr-BE"/>
        </w:rPr>
        <w:t xml:space="preserve"> l'au</w:t>
      </w:r>
      <w:r>
        <w:rPr>
          <w:lang w:val="fr-BE"/>
        </w:rPr>
        <w:t xml:space="preserve">tonomie des femmes </w:t>
      </w:r>
      <w:r w:rsidR="000F7EA4">
        <w:rPr>
          <w:lang w:val="fr-BE"/>
        </w:rPr>
        <w:t>en situation de handicap</w:t>
      </w:r>
      <w:r>
        <w:rPr>
          <w:lang w:val="fr-BE"/>
        </w:rPr>
        <w:t>.</w:t>
      </w:r>
      <w:r w:rsidRPr="00501787">
        <w:rPr>
          <w:vertAlign w:val="superscript"/>
        </w:rPr>
        <w:footnoteReference w:id="10"/>
      </w:r>
    </w:p>
    <w:p w:rsidR="00300237" w:rsidRPr="00300237" w:rsidRDefault="00300237" w:rsidP="00300237">
      <w:pPr>
        <w:jc w:val="both"/>
        <w:rPr>
          <w:lang w:val="fr-BE"/>
        </w:rPr>
      </w:pPr>
      <w:r w:rsidRPr="00300237">
        <w:rPr>
          <w:lang w:val="fr-BE"/>
        </w:rPr>
        <w:t xml:space="preserve">Les États doivent veiller à ce que toute décision concernant la santé et les droits sexuels et </w:t>
      </w:r>
      <w:r w:rsidR="00A13E28">
        <w:rPr>
          <w:lang w:val="fr-BE"/>
        </w:rPr>
        <w:t>reproductifs</w:t>
      </w:r>
      <w:r w:rsidRPr="00300237">
        <w:rPr>
          <w:lang w:val="fr-BE"/>
        </w:rPr>
        <w:t xml:space="preserve"> des femmes et filles handicapées ne soit pas prise sans leur consentement préalable, libre et éclairé. La prise de décision </w:t>
      </w:r>
      <w:r w:rsidR="00A55EC4">
        <w:rPr>
          <w:lang w:val="fr-BE"/>
        </w:rPr>
        <w:t>par un tiers</w:t>
      </w:r>
      <w:r w:rsidR="00A55EC4" w:rsidRPr="00300237">
        <w:rPr>
          <w:lang w:val="fr-BE"/>
        </w:rPr>
        <w:t xml:space="preserve"> </w:t>
      </w:r>
      <w:r w:rsidRPr="00300237">
        <w:rPr>
          <w:lang w:val="fr-BE"/>
        </w:rPr>
        <w:t xml:space="preserve">n'équivaut jamais </w:t>
      </w:r>
      <w:r w:rsidR="00A13E28">
        <w:rPr>
          <w:lang w:val="fr-BE"/>
        </w:rPr>
        <w:t>au</w:t>
      </w:r>
      <w:r w:rsidRPr="00300237">
        <w:rPr>
          <w:lang w:val="fr-BE"/>
        </w:rPr>
        <w:t xml:space="preserve"> consentement. Pour garantir pleinement le principe d'autonomie, le</w:t>
      </w:r>
      <w:r w:rsidR="00A13E28">
        <w:rPr>
          <w:lang w:val="fr-BE"/>
        </w:rPr>
        <w:t xml:space="preserve">s États doivent abroger toutes </w:t>
      </w:r>
      <w:r w:rsidRPr="00300237">
        <w:rPr>
          <w:lang w:val="fr-BE"/>
        </w:rPr>
        <w:t>formes de suppression ou de restriction de la capacité juridique et les remplacer par</w:t>
      </w:r>
      <w:r w:rsidR="0094021C">
        <w:rPr>
          <w:lang w:val="fr-BE"/>
        </w:rPr>
        <w:t xml:space="preserve"> </w:t>
      </w:r>
      <w:r w:rsidRPr="00300237">
        <w:rPr>
          <w:lang w:val="fr-BE"/>
        </w:rPr>
        <w:t xml:space="preserve">des mécanismes </w:t>
      </w:r>
      <w:r w:rsidR="00A13E28">
        <w:rPr>
          <w:lang w:val="fr-BE"/>
        </w:rPr>
        <w:t>de prise de décision</w:t>
      </w:r>
      <w:r w:rsidR="00BB0984">
        <w:rPr>
          <w:lang w:val="fr-BE"/>
        </w:rPr>
        <w:t>s</w:t>
      </w:r>
      <w:r w:rsidR="00A13E28">
        <w:rPr>
          <w:lang w:val="fr-BE"/>
        </w:rPr>
        <w:t xml:space="preserve"> assistée</w:t>
      </w:r>
      <w:r w:rsidR="00BB0984">
        <w:rPr>
          <w:lang w:val="fr-BE"/>
        </w:rPr>
        <w:t>s</w:t>
      </w:r>
      <w:r w:rsidR="0094021C" w:rsidRPr="0094021C">
        <w:rPr>
          <w:lang w:val="fr-BE"/>
        </w:rPr>
        <w:t xml:space="preserve"> d'aide à la décision</w:t>
      </w:r>
      <w:r w:rsidRPr="00300237">
        <w:rPr>
          <w:lang w:val="fr-BE"/>
        </w:rPr>
        <w:t xml:space="preserve">. Les États </w:t>
      </w:r>
      <w:r w:rsidR="00BB0984">
        <w:rPr>
          <w:lang w:val="fr-BE"/>
        </w:rPr>
        <w:t>doivent aussi</w:t>
      </w:r>
      <w:r w:rsidRPr="00300237">
        <w:rPr>
          <w:lang w:val="fr-BE"/>
        </w:rPr>
        <w:t xml:space="preserve"> </w:t>
      </w:r>
      <w:r w:rsidR="00BB0984">
        <w:rPr>
          <w:lang w:val="fr-BE"/>
        </w:rPr>
        <w:t>veiller à ce que les femmes et</w:t>
      </w:r>
      <w:r w:rsidRPr="00300237">
        <w:rPr>
          <w:lang w:val="fr-BE"/>
        </w:rPr>
        <w:t xml:space="preserve"> filles handicapées soient </w:t>
      </w:r>
      <w:r w:rsidR="00BB0984">
        <w:rPr>
          <w:lang w:val="fr-BE"/>
        </w:rPr>
        <w:t>correctement</w:t>
      </w:r>
      <w:r w:rsidRPr="00300237">
        <w:rPr>
          <w:lang w:val="fr-BE"/>
        </w:rPr>
        <w:t xml:space="preserve"> informées de leurs droits </w:t>
      </w:r>
      <w:r w:rsidR="00042293">
        <w:rPr>
          <w:lang w:val="fr-BE"/>
        </w:rPr>
        <w:t>à travers des</w:t>
      </w:r>
      <w:r w:rsidR="00BB0984">
        <w:rPr>
          <w:lang w:val="fr-BE"/>
        </w:rPr>
        <w:t xml:space="preserve"> information</w:t>
      </w:r>
      <w:r w:rsidR="00042293">
        <w:rPr>
          <w:lang w:val="fr-BE"/>
        </w:rPr>
        <w:t>s</w:t>
      </w:r>
      <w:r w:rsidR="00BB0984">
        <w:rPr>
          <w:lang w:val="fr-BE"/>
        </w:rPr>
        <w:t xml:space="preserve"> accessible</w:t>
      </w:r>
      <w:r w:rsidR="00042293">
        <w:rPr>
          <w:lang w:val="fr-BE"/>
        </w:rPr>
        <w:t>s</w:t>
      </w:r>
      <w:r w:rsidR="00BB0984">
        <w:rPr>
          <w:lang w:val="fr-BE"/>
        </w:rPr>
        <w:t xml:space="preserve"> et adaptée</w:t>
      </w:r>
      <w:r w:rsidR="00042293">
        <w:rPr>
          <w:lang w:val="fr-BE"/>
        </w:rPr>
        <w:t>s</w:t>
      </w:r>
      <w:r w:rsidRPr="00300237">
        <w:rPr>
          <w:lang w:val="fr-BE"/>
        </w:rPr>
        <w:t xml:space="preserve"> à leur âge. Le soutien par les pairs </w:t>
      </w:r>
      <w:r w:rsidR="006A1FE8">
        <w:rPr>
          <w:lang w:val="fr-BE"/>
        </w:rPr>
        <w:t>doit</w:t>
      </w:r>
      <w:r w:rsidRPr="00300237">
        <w:rPr>
          <w:lang w:val="fr-BE"/>
        </w:rPr>
        <w:t xml:space="preserve"> être reconnu comme un outil important.</w:t>
      </w:r>
    </w:p>
    <w:p w:rsidR="006F3B5A" w:rsidRPr="006F3B5A" w:rsidRDefault="006F3B5A" w:rsidP="006F3B5A">
      <w:pPr>
        <w:pStyle w:val="Heading2"/>
        <w:rPr>
          <w:lang w:val="fr-BE"/>
        </w:rPr>
      </w:pPr>
      <w:bookmarkStart w:id="6" w:name="_Toc2852594"/>
      <w:r w:rsidRPr="006F3B5A">
        <w:rPr>
          <w:lang w:val="fr-BE"/>
        </w:rPr>
        <w:t xml:space="preserve">Mettre fin aux abus et aux pratiques </w:t>
      </w:r>
      <w:r>
        <w:rPr>
          <w:lang w:val="fr-BE"/>
        </w:rPr>
        <w:t>préjudiciables</w:t>
      </w:r>
      <w:bookmarkEnd w:id="6"/>
      <w:r>
        <w:rPr>
          <w:lang w:val="fr-BE"/>
        </w:rPr>
        <w:t xml:space="preserve"> </w:t>
      </w:r>
    </w:p>
    <w:p w:rsidR="00141DAE" w:rsidRPr="00141DAE" w:rsidRDefault="00141DAE" w:rsidP="00FB5B29">
      <w:pPr>
        <w:jc w:val="both"/>
        <w:rPr>
          <w:lang w:val="fr-BE"/>
        </w:rPr>
      </w:pPr>
      <w:r w:rsidRPr="00141DAE">
        <w:rPr>
          <w:lang w:val="fr-BE"/>
        </w:rPr>
        <w:t xml:space="preserve">Les États doivent </w:t>
      </w:r>
      <w:r>
        <w:rPr>
          <w:lang w:val="fr-BE"/>
        </w:rPr>
        <w:t>immédiatement adopter</w:t>
      </w:r>
      <w:r w:rsidRPr="00141DAE">
        <w:rPr>
          <w:lang w:val="fr-BE"/>
        </w:rPr>
        <w:t xml:space="preserve"> des mesures pour mettre fin à toutes les formes d'abus et pratiques </w:t>
      </w:r>
      <w:r>
        <w:rPr>
          <w:lang w:val="fr-BE"/>
        </w:rPr>
        <w:t>préjudiciables</w:t>
      </w:r>
      <w:r w:rsidRPr="00141DAE">
        <w:rPr>
          <w:lang w:val="fr-BE"/>
        </w:rPr>
        <w:t xml:space="preserve"> </w:t>
      </w:r>
      <w:r>
        <w:rPr>
          <w:lang w:val="fr-BE"/>
        </w:rPr>
        <w:t>entravant</w:t>
      </w:r>
      <w:r w:rsidRPr="00141DAE">
        <w:rPr>
          <w:lang w:val="fr-BE"/>
        </w:rPr>
        <w:t xml:space="preserve"> la santé</w:t>
      </w:r>
      <w:r>
        <w:rPr>
          <w:lang w:val="fr-BE"/>
        </w:rPr>
        <w:t xml:space="preserve"> et les droits sexuels et reproductifs</w:t>
      </w:r>
      <w:r w:rsidRPr="00141DAE">
        <w:rPr>
          <w:lang w:val="fr-BE"/>
        </w:rPr>
        <w:t xml:space="preserve"> des femmes</w:t>
      </w:r>
      <w:r>
        <w:rPr>
          <w:lang w:val="fr-BE"/>
        </w:rPr>
        <w:t xml:space="preserve"> en situation de handicap</w:t>
      </w:r>
      <w:r w:rsidRPr="00141DAE">
        <w:rPr>
          <w:lang w:val="fr-BE"/>
        </w:rPr>
        <w:t>. La prise en charge des règles</w:t>
      </w:r>
      <w:r w:rsidR="00920DAA">
        <w:rPr>
          <w:lang w:val="fr-BE"/>
        </w:rPr>
        <w:t xml:space="preserve"> non-consensuelle</w:t>
      </w:r>
      <w:r w:rsidRPr="00141DAE">
        <w:rPr>
          <w:lang w:val="fr-BE"/>
        </w:rPr>
        <w:t>, la stérilisation forcée, l'avortement et la contraception, ainsi que d</w:t>
      </w:r>
      <w:r w:rsidR="0007619E">
        <w:rPr>
          <w:lang w:val="fr-BE"/>
        </w:rPr>
        <w:t>'autres formes de pratiques préjudiciables</w:t>
      </w:r>
      <w:r w:rsidRPr="00141DAE">
        <w:rPr>
          <w:lang w:val="fr-BE"/>
        </w:rPr>
        <w:t xml:space="preserve"> telles que les mutilations génitales féminines et l'inceste, </w:t>
      </w:r>
      <w:r w:rsidR="0007619E">
        <w:rPr>
          <w:lang w:val="fr-BE"/>
        </w:rPr>
        <w:t>doivent</w:t>
      </w:r>
      <w:r w:rsidRPr="00141DAE">
        <w:rPr>
          <w:lang w:val="fr-BE"/>
        </w:rPr>
        <w:t xml:space="preserve"> être interdites</w:t>
      </w:r>
      <w:r w:rsidR="0094021C">
        <w:rPr>
          <w:lang w:val="fr-BE"/>
        </w:rPr>
        <w:t xml:space="preserve"> et</w:t>
      </w:r>
      <w:r w:rsidR="008D18C4">
        <w:rPr>
          <w:lang w:val="fr-BE"/>
        </w:rPr>
        <w:t xml:space="preserve"> </w:t>
      </w:r>
      <w:r w:rsidR="0094021C">
        <w:rPr>
          <w:lang w:val="fr-BE"/>
        </w:rPr>
        <w:t>empêchées</w:t>
      </w:r>
      <w:r w:rsidRPr="00141DAE">
        <w:rPr>
          <w:lang w:val="fr-BE"/>
        </w:rPr>
        <w:t>,</w:t>
      </w:r>
      <w:r w:rsidR="0007619E">
        <w:rPr>
          <w:lang w:val="fr-BE"/>
        </w:rPr>
        <w:t xml:space="preserve"> et doivent</w:t>
      </w:r>
      <w:r w:rsidRPr="00141DAE">
        <w:rPr>
          <w:lang w:val="fr-BE"/>
        </w:rPr>
        <w:t xml:space="preserve"> faire l'objet d'e</w:t>
      </w:r>
      <w:r w:rsidR="00920DAA">
        <w:rPr>
          <w:lang w:val="fr-BE"/>
        </w:rPr>
        <w:t xml:space="preserve">nquêtes et de poursuites. </w:t>
      </w:r>
      <w:r w:rsidR="0094021C">
        <w:rPr>
          <w:lang w:val="fr-BE"/>
        </w:rPr>
        <w:t xml:space="preserve">Ceci </w:t>
      </w:r>
      <w:r w:rsidR="00920DAA">
        <w:rPr>
          <w:lang w:val="fr-BE"/>
        </w:rPr>
        <w:t>s’applique</w:t>
      </w:r>
      <w:r w:rsidRPr="00141DAE">
        <w:rPr>
          <w:lang w:val="fr-BE"/>
        </w:rPr>
        <w:t xml:space="preserve"> égal</w:t>
      </w:r>
      <w:r w:rsidR="00920DAA">
        <w:rPr>
          <w:lang w:val="fr-BE"/>
        </w:rPr>
        <w:t xml:space="preserve">ement à la violence sexuelle et aux </w:t>
      </w:r>
      <w:r w:rsidRPr="00141DAE">
        <w:rPr>
          <w:lang w:val="fr-BE"/>
        </w:rPr>
        <w:t>autres formes de violence. Les États doivent garantir un accès effectif à la justice et à des recours appropriés aux femmes et aux filles handicapées qui subissent de tel</w:t>
      </w:r>
      <w:r w:rsidR="0094021C">
        <w:rPr>
          <w:lang w:val="fr-BE"/>
        </w:rPr>
        <w:t xml:space="preserve">les maltraitances </w:t>
      </w:r>
      <w:r w:rsidRPr="00141DAE">
        <w:rPr>
          <w:lang w:val="fr-BE"/>
        </w:rPr>
        <w:t xml:space="preserve"> et violences.</w:t>
      </w:r>
    </w:p>
    <w:p w:rsidR="006F3B5A" w:rsidRPr="003C1E39" w:rsidRDefault="006F3B5A" w:rsidP="006F3B5A">
      <w:pPr>
        <w:pStyle w:val="Heading2"/>
        <w:rPr>
          <w:lang w:val="fr-BE"/>
        </w:rPr>
      </w:pPr>
      <w:bookmarkStart w:id="7" w:name="_Toc2852595"/>
      <w:r w:rsidRPr="003C1E39">
        <w:rPr>
          <w:lang w:val="fr-BE"/>
        </w:rPr>
        <w:t>Accès effectif à la justice</w:t>
      </w:r>
      <w:bookmarkEnd w:id="7"/>
    </w:p>
    <w:p w:rsidR="003C1E39" w:rsidRPr="003C1E39" w:rsidRDefault="003C1E39" w:rsidP="003C1E39">
      <w:pPr>
        <w:jc w:val="both"/>
        <w:rPr>
          <w:szCs w:val="24"/>
          <w:lang w:val="fr-BE"/>
        </w:rPr>
      </w:pPr>
      <w:r w:rsidRPr="003C1E39">
        <w:rPr>
          <w:szCs w:val="24"/>
          <w:lang w:val="fr-BE"/>
        </w:rPr>
        <w:t xml:space="preserve">Des milliers de femmes et de filles </w:t>
      </w:r>
      <w:r>
        <w:rPr>
          <w:szCs w:val="24"/>
          <w:lang w:val="fr-BE"/>
        </w:rPr>
        <w:t>en situation de handicap</w:t>
      </w:r>
      <w:r w:rsidRPr="003C1E39">
        <w:rPr>
          <w:szCs w:val="24"/>
          <w:lang w:val="fr-BE"/>
        </w:rPr>
        <w:t xml:space="preserve"> se voient refuser l'accès à la justice parce qu'elles </w:t>
      </w:r>
      <w:r w:rsidR="006E70DF">
        <w:rPr>
          <w:szCs w:val="24"/>
          <w:lang w:val="fr-BE"/>
        </w:rPr>
        <w:t>rencontrent</w:t>
      </w:r>
      <w:r w:rsidRPr="003C1E39">
        <w:rPr>
          <w:szCs w:val="24"/>
          <w:lang w:val="fr-BE"/>
        </w:rPr>
        <w:t xml:space="preserve"> de multiples obstacles lorsqu'elles tentent de faire valoir leurs droits devant les tribunaux. </w:t>
      </w:r>
    </w:p>
    <w:p w:rsidR="003C1E39" w:rsidRDefault="003C1E39" w:rsidP="003C1E39">
      <w:pPr>
        <w:jc w:val="both"/>
        <w:rPr>
          <w:szCs w:val="24"/>
          <w:lang w:val="fr-BE"/>
        </w:rPr>
      </w:pPr>
      <w:r w:rsidRPr="003C1E39">
        <w:rPr>
          <w:szCs w:val="24"/>
          <w:lang w:val="fr-BE"/>
        </w:rPr>
        <w:t>L'article 15 de la Convention sur l'élimination de toutes les formes de discrimination à l'égard des femmes dispose que les hommes et les femmes sont égaux devant la loi et en ce qui concerne la protection q</w:t>
      </w:r>
      <w:r>
        <w:rPr>
          <w:szCs w:val="24"/>
          <w:lang w:val="fr-BE"/>
        </w:rPr>
        <w:t>ui leur est accordée par la loi.</w:t>
      </w:r>
      <w:r w:rsidRPr="003C1E39">
        <w:rPr>
          <w:szCs w:val="24"/>
          <w:lang w:val="fr-BE"/>
        </w:rPr>
        <w:t xml:space="preserve"> </w:t>
      </w:r>
      <w:r>
        <w:rPr>
          <w:szCs w:val="24"/>
          <w:lang w:val="fr-BE"/>
        </w:rPr>
        <w:t>La</w:t>
      </w:r>
      <w:r w:rsidRPr="003C1E39">
        <w:rPr>
          <w:szCs w:val="24"/>
          <w:lang w:val="fr-BE"/>
        </w:rPr>
        <w:t xml:space="preserve"> Convention oblige les États parties à adopter toutes les mesures appropriées pour assurer une égalité réelle entre hommes et femmes</w:t>
      </w:r>
      <w:r>
        <w:rPr>
          <w:szCs w:val="24"/>
          <w:lang w:val="fr-BE"/>
        </w:rPr>
        <w:t xml:space="preserve"> dans tous les domaines</w:t>
      </w:r>
      <w:r w:rsidR="006E70DF">
        <w:rPr>
          <w:szCs w:val="24"/>
          <w:lang w:val="fr-BE"/>
        </w:rPr>
        <w:t xml:space="preserve"> de la vie</w:t>
      </w:r>
      <w:r>
        <w:rPr>
          <w:szCs w:val="24"/>
          <w:lang w:val="fr-BE"/>
        </w:rPr>
        <w:t xml:space="preserve">. </w:t>
      </w:r>
      <w:r w:rsidRPr="003C1E39">
        <w:rPr>
          <w:szCs w:val="24"/>
          <w:lang w:val="fr-BE"/>
        </w:rPr>
        <w:t xml:space="preserve">En outre, l'article 13 de la Convention relative aux droits des personnes handicapées fait obligation aux États </w:t>
      </w:r>
      <w:r w:rsidR="006E70DF">
        <w:rPr>
          <w:szCs w:val="24"/>
          <w:lang w:val="fr-BE"/>
        </w:rPr>
        <w:t>p</w:t>
      </w:r>
      <w:r w:rsidRPr="003C1E39">
        <w:rPr>
          <w:szCs w:val="24"/>
          <w:lang w:val="fr-BE"/>
        </w:rPr>
        <w:t>arties de veiller à ce que les personnes handicapées aient accès à la justice sur un pied d'égalité avec les autres.</w:t>
      </w:r>
    </w:p>
    <w:p w:rsidR="00BA4CA1" w:rsidRPr="00BA4CA1" w:rsidRDefault="00BA4CA1" w:rsidP="00BA4CA1">
      <w:pPr>
        <w:jc w:val="both"/>
        <w:rPr>
          <w:szCs w:val="24"/>
          <w:lang w:val="fr-BE"/>
        </w:rPr>
      </w:pPr>
      <w:r w:rsidRPr="00BA4CA1">
        <w:rPr>
          <w:szCs w:val="24"/>
          <w:lang w:val="fr-BE"/>
        </w:rPr>
        <w:t>Toutefois, de nombreux obstacles empêchent encore les femmes et les filles handicapées d'exercer leurs droits, et en particulier leurs droits sexuels et reproducti</w:t>
      </w:r>
      <w:r w:rsidR="004727F0">
        <w:rPr>
          <w:szCs w:val="24"/>
          <w:lang w:val="fr-BE"/>
        </w:rPr>
        <w:t>fs. Ces obstacles, qui vont d’</w:t>
      </w:r>
      <w:r w:rsidRPr="00BA4CA1">
        <w:rPr>
          <w:szCs w:val="24"/>
          <w:lang w:val="fr-BE"/>
        </w:rPr>
        <w:t xml:space="preserve">obstacles symboliques qui </w:t>
      </w:r>
      <w:r w:rsidR="00A474A6">
        <w:rPr>
          <w:szCs w:val="24"/>
          <w:lang w:val="fr-BE"/>
        </w:rPr>
        <w:t>affectent</w:t>
      </w:r>
      <w:r w:rsidRPr="00BA4CA1">
        <w:rPr>
          <w:szCs w:val="24"/>
          <w:lang w:val="fr-BE"/>
        </w:rPr>
        <w:t xml:space="preserve"> le travail de tous les acteurs</w:t>
      </w:r>
      <w:r w:rsidR="0086786F">
        <w:rPr>
          <w:szCs w:val="24"/>
          <w:lang w:val="fr-BE"/>
        </w:rPr>
        <w:t xml:space="preserve"> impliqués</w:t>
      </w:r>
      <w:r w:rsidRPr="00BA4CA1">
        <w:rPr>
          <w:szCs w:val="24"/>
          <w:lang w:val="fr-BE"/>
        </w:rPr>
        <w:t xml:space="preserve"> (</w:t>
      </w:r>
      <w:r w:rsidR="00A474A6">
        <w:rPr>
          <w:szCs w:val="24"/>
          <w:lang w:val="fr-BE"/>
        </w:rPr>
        <w:t>forces de l’ordre</w:t>
      </w:r>
      <w:r w:rsidRPr="00BA4CA1">
        <w:rPr>
          <w:szCs w:val="24"/>
          <w:lang w:val="fr-BE"/>
        </w:rPr>
        <w:t>, avocat</w:t>
      </w:r>
      <w:r w:rsidR="006E70DF">
        <w:rPr>
          <w:szCs w:val="24"/>
          <w:lang w:val="fr-BE"/>
        </w:rPr>
        <w:t>.e</w:t>
      </w:r>
      <w:r w:rsidRPr="00BA4CA1">
        <w:rPr>
          <w:szCs w:val="24"/>
          <w:lang w:val="fr-BE"/>
        </w:rPr>
        <w:t>s, procureur</w:t>
      </w:r>
      <w:r w:rsidR="006E70DF">
        <w:rPr>
          <w:szCs w:val="24"/>
          <w:lang w:val="fr-BE"/>
        </w:rPr>
        <w:t>.e</w:t>
      </w:r>
      <w:r w:rsidRPr="00BA4CA1">
        <w:rPr>
          <w:szCs w:val="24"/>
          <w:lang w:val="fr-BE"/>
        </w:rPr>
        <w:t xml:space="preserve">s, pouvoir judiciaire, etc.) aux obstacles matériels liés à l'environnement physique et à la communication, empêchent les femmes et les filles handicapées d'exercer </w:t>
      </w:r>
      <w:r w:rsidR="0086786F">
        <w:rPr>
          <w:szCs w:val="24"/>
          <w:lang w:val="fr-BE"/>
        </w:rPr>
        <w:t>leurs</w:t>
      </w:r>
      <w:r w:rsidRPr="00BA4CA1">
        <w:rPr>
          <w:szCs w:val="24"/>
          <w:lang w:val="fr-BE"/>
        </w:rPr>
        <w:t xml:space="preserve"> droit</w:t>
      </w:r>
      <w:r w:rsidR="0086786F">
        <w:rPr>
          <w:szCs w:val="24"/>
          <w:lang w:val="fr-BE"/>
        </w:rPr>
        <w:t>s fondamentaux</w:t>
      </w:r>
      <w:r w:rsidRPr="00BA4CA1">
        <w:rPr>
          <w:szCs w:val="24"/>
          <w:lang w:val="fr-BE"/>
        </w:rPr>
        <w:t xml:space="preserve">. </w:t>
      </w:r>
    </w:p>
    <w:p w:rsidR="00BA4CA1" w:rsidRDefault="00BA4CA1" w:rsidP="00BA4CA1">
      <w:pPr>
        <w:jc w:val="both"/>
        <w:rPr>
          <w:szCs w:val="24"/>
          <w:lang w:val="fr-BE"/>
        </w:rPr>
      </w:pPr>
      <w:r w:rsidRPr="00BA4CA1">
        <w:rPr>
          <w:szCs w:val="24"/>
          <w:lang w:val="fr-BE"/>
        </w:rPr>
        <w:t xml:space="preserve">Pour une femme ou une fille handicapée victime de violence, porter l'affaire devant les tribunaux peut être considéré comme un </w:t>
      </w:r>
      <w:r w:rsidR="00E7714D">
        <w:rPr>
          <w:szCs w:val="24"/>
          <w:lang w:val="fr-BE"/>
        </w:rPr>
        <w:t>exploit</w:t>
      </w:r>
      <w:r w:rsidRPr="00BA4CA1">
        <w:rPr>
          <w:szCs w:val="24"/>
          <w:lang w:val="fr-BE"/>
        </w:rPr>
        <w:t xml:space="preserve">, </w:t>
      </w:r>
      <w:r w:rsidR="0032234C">
        <w:rPr>
          <w:szCs w:val="24"/>
          <w:lang w:val="fr-BE"/>
        </w:rPr>
        <w:t xml:space="preserve">car </w:t>
      </w:r>
      <w:r w:rsidRPr="00BA4CA1">
        <w:rPr>
          <w:szCs w:val="24"/>
          <w:lang w:val="fr-BE"/>
        </w:rPr>
        <w:t xml:space="preserve">en général le système ne </w:t>
      </w:r>
      <w:r w:rsidR="007348CD">
        <w:rPr>
          <w:szCs w:val="24"/>
          <w:lang w:val="fr-BE"/>
        </w:rPr>
        <w:t>croit pas</w:t>
      </w:r>
      <w:r w:rsidRPr="00BA4CA1">
        <w:rPr>
          <w:szCs w:val="24"/>
          <w:lang w:val="fr-BE"/>
        </w:rPr>
        <w:t xml:space="preserve"> leurs déclarations (et c'est particulièrement le cas si c'est une femme ayant </w:t>
      </w:r>
      <w:r w:rsidR="007348CD">
        <w:rPr>
          <w:szCs w:val="24"/>
          <w:lang w:val="fr-BE"/>
        </w:rPr>
        <w:t>un handicap intellectuel</w:t>
      </w:r>
      <w:r w:rsidRPr="00BA4CA1">
        <w:rPr>
          <w:szCs w:val="24"/>
          <w:lang w:val="fr-BE"/>
        </w:rPr>
        <w:t xml:space="preserve"> ou </w:t>
      </w:r>
      <w:r w:rsidR="007348CD">
        <w:rPr>
          <w:szCs w:val="24"/>
          <w:lang w:val="fr-BE"/>
        </w:rPr>
        <w:t>psychosocial</w:t>
      </w:r>
      <w:r w:rsidRPr="00BA4CA1">
        <w:rPr>
          <w:szCs w:val="24"/>
          <w:lang w:val="fr-BE"/>
        </w:rPr>
        <w:t xml:space="preserve">, ou une femme qui est sourde et aveugle). En outre, nous devons également tenir compte du manque universel d'accessibilité auquel </w:t>
      </w:r>
      <w:r w:rsidR="00710A21">
        <w:rPr>
          <w:szCs w:val="24"/>
          <w:lang w:val="fr-BE"/>
        </w:rPr>
        <w:t>sont</w:t>
      </w:r>
      <w:r w:rsidRPr="00BA4CA1">
        <w:rPr>
          <w:szCs w:val="24"/>
          <w:lang w:val="fr-BE"/>
        </w:rPr>
        <w:t xml:space="preserve"> confrontée</w:t>
      </w:r>
      <w:r w:rsidR="00710A21">
        <w:rPr>
          <w:szCs w:val="24"/>
          <w:lang w:val="fr-BE"/>
        </w:rPr>
        <w:t>s</w:t>
      </w:r>
      <w:r w:rsidRPr="00BA4CA1">
        <w:rPr>
          <w:szCs w:val="24"/>
          <w:lang w:val="fr-BE"/>
        </w:rPr>
        <w:t xml:space="preserve"> </w:t>
      </w:r>
      <w:r w:rsidR="00710A21">
        <w:rPr>
          <w:szCs w:val="24"/>
          <w:lang w:val="fr-BE"/>
        </w:rPr>
        <w:t xml:space="preserve">les femmes et </w:t>
      </w:r>
      <w:r w:rsidR="00E7714D">
        <w:rPr>
          <w:szCs w:val="24"/>
          <w:lang w:val="fr-BE"/>
        </w:rPr>
        <w:t xml:space="preserve">les </w:t>
      </w:r>
      <w:r w:rsidR="00710A21">
        <w:rPr>
          <w:szCs w:val="24"/>
          <w:lang w:val="fr-BE"/>
        </w:rPr>
        <w:t>filles en situation de handicap</w:t>
      </w:r>
      <w:r w:rsidRPr="00BA4CA1">
        <w:rPr>
          <w:szCs w:val="24"/>
          <w:lang w:val="fr-BE"/>
        </w:rPr>
        <w:t xml:space="preserve"> qui décide</w:t>
      </w:r>
      <w:r w:rsidR="00710A21">
        <w:rPr>
          <w:szCs w:val="24"/>
          <w:lang w:val="fr-BE"/>
        </w:rPr>
        <w:t>nt</w:t>
      </w:r>
      <w:r w:rsidRPr="00BA4CA1">
        <w:rPr>
          <w:szCs w:val="24"/>
          <w:lang w:val="fr-BE"/>
        </w:rPr>
        <w:t xml:space="preserve"> de porter plainte, du manque de formation des </w:t>
      </w:r>
      <w:proofErr w:type="spellStart"/>
      <w:r w:rsidRPr="00BA4CA1">
        <w:rPr>
          <w:szCs w:val="24"/>
          <w:lang w:val="fr-BE"/>
        </w:rPr>
        <w:t>professionnel</w:t>
      </w:r>
      <w:r w:rsidR="00E7714D">
        <w:rPr>
          <w:szCs w:val="24"/>
          <w:lang w:val="fr-BE"/>
        </w:rPr>
        <w:t>.le</w:t>
      </w:r>
      <w:r w:rsidRPr="00BA4CA1">
        <w:rPr>
          <w:szCs w:val="24"/>
          <w:lang w:val="fr-BE"/>
        </w:rPr>
        <w:t>s</w:t>
      </w:r>
      <w:proofErr w:type="spellEnd"/>
      <w:r w:rsidRPr="00BA4CA1">
        <w:rPr>
          <w:szCs w:val="24"/>
          <w:lang w:val="fr-BE"/>
        </w:rPr>
        <w:t xml:space="preserve"> travaillant dans ce domaine et, plus grave encore, du manque de sensibilisation actuel de nombreuses femmes et filles handicapées à leur propre statut de </w:t>
      </w:r>
      <w:r w:rsidR="00710A21">
        <w:rPr>
          <w:szCs w:val="24"/>
          <w:lang w:val="fr-BE"/>
        </w:rPr>
        <w:t>d</w:t>
      </w:r>
      <w:r w:rsidR="00A12826">
        <w:rPr>
          <w:szCs w:val="24"/>
          <w:lang w:val="fr-BE"/>
        </w:rPr>
        <w:t>étentrices</w:t>
      </w:r>
      <w:r w:rsidRPr="00BA4CA1">
        <w:rPr>
          <w:szCs w:val="24"/>
          <w:lang w:val="fr-BE"/>
        </w:rPr>
        <w:t xml:space="preserve"> de droits.</w:t>
      </w:r>
    </w:p>
    <w:p w:rsidR="0044601D" w:rsidRPr="0044601D" w:rsidRDefault="00E7714D" w:rsidP="0044601D">
      <w:pPr>
        <w:jc w:val="both"/>
        <w:rPr>
          <w:szCs w:val="24"/>
          <w:lang w:val="fr-BE"/>
        </w:rPr>
      </w:pPr>
      <w:r>
        <w:rPr>
          <w:szCs w:val="24"/>
          <w:lang w:val="fr-BE"/>
        </w:rPr>
        <w:t>En outre</w:t>
      </w:r>
      <w:r w:rsidR="0044601D" w:rsidRPr="0044601D">
        <w:rPr>
          <w:szCs w:val="24"/>
          <w:lang w:val="fr-BE"/>
        </w:rPr>
        <w:t xml:space="preserve">, nous devons également prendre en considération les milliers de femmes et </w:t>
      </w:r>
      <w:r w:rsidR="008E00BA">
        <w:rPr>
          <w:szCs w:val="24"/>
          <w:lang w:val="fr-BE"/>
        </w:rPr>
        <w:t>filles handicapées qui f</w:t>
      </w:r>
      <w:r w:rsidR="0044601D" w:rsidRPr="0044601D">
        <w:rPr>
          <w:szCs w:val="24"/>
          <w:lang w:val="fr-BE"/>
        </w:rPr>
        <w:t xml:space="preserve">ont actuellement </w:t>
      </w:r>
      <w:r w:rsidR="008E00BA">
        <w:rPr>
          <w:szCs w:val="24"/>
          <w:lang w:val="fr-BE"/>
        </w:rPr>
        <w:t xml:space="preserve">l’objet d’une incapacité </w:t>
      </w:r>
      <w:r>
        <w:rPr>
          <w:szCs w:val="24"/>
          <w:lang w:val="fr-BE"/>
        </w:rPr>
        <w:t>juridique</w:t>
      </w:r>
      <w:r w:rsidRPr="0044601D">
        <w:rPr>
          <w:szCs w:val="24"/>
          <w:lang w:val="fr-BE"/>
        </w:rPr>
        <w:t xml:space="preserve"> </w:t>
      </w:r>
      <w:r w:rsidR="0044601D" w:rsidRPr="0044601D">
        <w:rPr>
          <w:szCs w:val="24"/>
          <w:lang w:val="fr-BE"/>
        </w:rPr>
        <w:t xml:space="preserve">et qui, par conséquent, ne peuvent pas accéder elles-mêmes à la justice lorsque leurs droits sont violés, à moins que ce ne soit par le biais d'un intermédiaire (un tuteur ou un gardien). Cela les place dans une situation </w:t>
      </w:r>
      <w:r w:rsidR="008E00BA">
        <w:rPr>
          <w:szCs w:val="24"/>
          <w:lang w:val="fr-BE"/>
        </w:rPr>
        <w:t>de particulière vulnérabilité</w:t>
      </w:r>
      <w:r w:rsidR="0044601D" w:rsidRPr="0044601D">
        <w:rPr>
          <w:szCs w:val="24"/>
          <w:lang w:val="fr-BE"/>
        </w:rPr>
        <w:t>.</w:t>
      </w:r>
    </w:p>
    <w:p w:rsidR="0044601D" w:rsidRPr="0044601D" w:rsidRDefault="0044601D" w:rsidP="0044601D">
      <w:pPr>
        <w:jc w:val="both"/>
        <w:rPr>
          <w:szCs w:val="24"/>
          <w:lang w:val="fr-BE"/>
        </w:rPr>
      </w:pPr>
      <w:r w:rsidRPr="0044601D">
        <w:rPr>
          <w:szCs w:val="24"/>
          <w:lang w:val="fr-BE"/>
        </w:rPr>
        <w:t xml:space="preserve">Compte tenu de </w:t>
      </w:r>
      <w:r w:rsidR="00E7714D">
        <w:rPr>
          <w:szCs w:val="24"/>
          <w:lang w:val="fr-BE"/>
        </w:rPr>
        <w:t xml:space="preserve">tout </w:t>
      </w:r>
      <w:r w:rsidRPr="0044601D">
        <w:rPr>
          <w:szCs w:val="24"/>
          <w:lang w:val="fr-BE"/>
        </w:rPr>
        <w:t xml:space="preserve">ce qui précède, les États doivent mettre </w:t>
      </w:r>
      <w:r w:rsidR="008E00BA">
        <w:rPr>
          <w:szCs w:val="24"/>
          <w:lang w:val="fr-BE"/>
        </w:rPr>
        <w:t>fin</w:t>
      </w:r>
      <w:r w:rsidRPr="0044601D">
        <w:rPr>
          <w:szCs w:val="24"/>
          <w:lang w:val="fr-BE"/>
        </w:rPr>
        <w:t xml:space="preserve"> à l'absence de progrès dans les procédures judiciaires, </w:t>
      </w:r>
      <w:r w:rsidR="00816264">
        <w:rPr>
          <w:szCs w:val="24"/>
          <w:lang w:val="fr-BE"/>
        </w:rPr>
        <w:t>produit par l</w:t>
      </w:r>
      <w:r w:rsidRPr="0044601D">
        <w:rPr>
          <w:szCs w:val="24"/>
          <w:lang w:val="fr-BE"/>
        </w:rPr>
        <w:t xml:space="preserve">es stéréotypes et mythes </w:t>
      </w:r>
      <w:r w:rsidR="002C373E">
        <w:rPr>
          <w:szCs w:val="24"/>
          <w:lang w:val="fr-BE"/>
        </w:rPr>
        <w:t xml:space="preserve">liés au </w:t>
      </w:r>
      <w:r w:rsidRPr="0044601D">
        <w:rPr>
          <w:szCs w:val="24"/>
          <w:lang w:val="fr-BE"/>
        </w:rPr>
        <w:t xml:space="preserve">genre et </w:t>
      </w:r>
      <w:r w:rsidR="002C373E">
        <w:rPr>
          <w:szCs w:val="24"/>
          <w:lang w:val="fr-BE"/>
        </w:rPr>
        <w:t>au</w:t>
      </w:r>
      <w:r w:rsidRPr="0044601D">
        <w:rPr>
          <w:szCs w:val="24"/>
          <w:lang w:val="fr-BE"/>
        </w:rPr>
        <w:t xml:space="preserve"> handicap, en encourageant </w:t>
      </w:r>
      <w:r w:rsidR="003128DD">
        <w:rPr>
          <w:szCs w:val="24"/>
          <w:lang w:val="fr-BE"/>
        </w:rPr>
        <w:t xml:space="preserve">la mise en place de </w:t>
      </w:r>
      <w:r w:rsidRPr="0044601D">
        <w:rPr>
          <w:szCs w:val="24"/>
          <w:lang w:val="fr-BE"/>
        </w:rPr>
        <w:t xml:space="preserve">programmes de formation et de sensibilisation des acteurs clés sur la réalité </w:t>
      </w:r>
      <w:r w:rsidR="00E7714D">
        <w:rPr>
          <w:szCs w:val="24"/>
          <w:lang w:val="fr-BE"/>
        </w:rPr>
        <w:t>vécue par les</w:t>
      </w:r>
      <w:r w:rsidRPr="0044601D">
        <w:rPr>
          <w:szCs w:val="24"/>
          <w:lang w:val="fr-BE"/>
        </w:rPr>
        <w:t xml:space="preserve"> femmes et </w:t>
      </w:r>
      <w:r w:rsidR="00E7714D">
        <w:rPr>
          <w:szCs w:val="24"/>
          <w:lang w:val="fr-BE"/>
        </w:rPr>
        <w:t xml:space="preserve">les </w:t>
      </w:r>
      <w:r w:rsidRPr="0044601D">
        <w:rPr>
          <w:szCs w:val="24"/>
          <w:lang w:val="fr-BE"/>
        </w:rPr>
        <w:t xml:space="preserve">filles </w:t>
      </w:r>
      <w:r w:rsidR="003128DD">
        <w:rPr>
          <w:szCs w:val="24"/>
          <w:lang w:val="fr-BE"/>
        </w:rPr>
        <w:t>en situation de handicap</w:t>
      </w:r>
      <w:r w:rsidRPr="0044601D">
        <w:rPr>
          <w:szCs w:val="24"/>
          <w:lang w:val="fr-BE"/>
        </w:rPr>
        <w:t xml:space="preserve">. Les États doivent également </w:t>
      </w:r>
      <w:r w:rsidR="00E7714D">
        <w:rPr>
          <w:szCs w:val="24"/>
          <w:lang w:val="fr-BE"/>
        </w:rPr>
        <w:t>considérer</w:t>
      </w:r>
      <w:r w:rsidR="00F0304B">
        <w:rPr>
          <w:szCs w:val="24"/>
          <w:lang w:val="fr-BE"/>
        </w:rPr>
        <w:t>,</w:t>
      </w:r>
      <w:r w:rsidRPr="0044601D">
        <w:rPr>
          <w:szCs w:val="24"/>
          <w:lang w:val="fr-BE"/>
        </w:rPr>
        <w:t xml:space="preserve"> </w:t>
      </w:r>
      <w:r w:rsidR="00F0304B">
        <w:rPr>
          <w:szCs w:val="24"/>
          <w:lang w:val="fr-BE"/>
        </w:rPr>
        <w:t>la pleine accessibilité</w:t>
      </w:r>
      <w:r w:rsidRPr="0044601D">
        <w:rPr>
          <w:szCs w:val="24"/>
          <w:lang w:val="fr-BE"/>
        </w:rPr>
        <w:t xml:space="preserve"> du système judiciaire et la formation des </w:t>
      </w:r>
      <w:proofErr w:type="spellStart"/>
      <w:r w:rsidRPr="0044601D">
        <w:rPr>
          <w:szCs w:val="24"/>
          <w:lang w:val="fr-BE"/>
        </w:rPr>
        <w:t>praticien</w:t>
      </w:r>
      <w:r w:rsidR="00E7714D">
        <w:rPr>
          <w:szCs w:val="24"/>
          <w:lang w:val="fr-BE"/>
        </w:rPr>
        <w:t>.ne</w:t>
      </w:r>
      <w:r w:rsidRPr="0044601D">
        <w:rPr>
          <w:szCs w:val="24"/>
          <w:lang w:val="fr-BE"/>
        </w:rPr>
        <w:t>s</w:t>
      </w:r>
      <w:proofErr w:type="spellEnd"/>
      <w:r w:rsidR="00043F06">
        <w:rPr>
          <w:szCs w:val="24"/>
          <w:lang w:val="fr-BE"/>
        </w:rPr>
        <w:t xml:space="preserve"> du droit</w:t>
      </w:r>
      <w:r w:rsidRPr="0044601D">
        <w:rPr>
          <w:szCs w:val="24"/>
          <w:lang w:val="fr-BE"/>
        </w:rPr>
        <w:t xml:space="preserve"> </w:t>
      </w:r>
      <w:r w:rsidR="00E7714D">
        <w:rPr>
          <w:szCs w:val="24"/>
          <w:lang w:val="fr-BE"/>
        </w:rPr>
        <w:t xml:space="preserve">comme une priorité </w:t>
      </w:r>
      <w:r w:rsidRPr="0044601D">
        <w:rPr>
          <w:szCs w:val="24"/>
          <w:lang w:val="fr-BE"/>
        </w:rPr>
        <w:t>pour parvenir à une véritable démocratisation.</w:t>
      </w:r>
    </w:p>
    <w:p w:rsidR="0044601D" w:rsidRPr="003C1E39" w:rsidRDefault="0044601D" w:rsidP="0044601D">
      <w:pPr>
        <w:jc w:val="both"/>
        <w:rPr>
          <w:szCs w:val="24"/>
          <w:lang w:val="fr-BE"/>
        </w:rPr>
      </w:pPr>
      <w:r w:rsidRPr="0044601D">
        <w:rPr>
          <w:szCs w:val="24"/>
          <w:lang w:val="fr-BE"/>
        </w:rPr>
        <w:t>Ces efforts de la part des Etats doivent être étendus à l'ensemble des autorités et des acteurs</w:t>
      </w:r>
      <w:r w:rsidR="00DF5075">
        <w:rPr>
          <w:szCs w:val="24"/>
          <w:lang w:val="fr-BE"/>
        </w:rPr>
        <w:t xml:space="preserve"> et actrices</w:t>
      </w:r>
      <w:r w:rsidRPr="0044601D">
        <w:rPr>
          <w:szCs w:val="24"/>
          <w:lang w:val="fr-BE"/>
        </w:rPr>
        <w:t xml:space="preserve"> impliqué</w:t>
      </w:r>
      <w:r w:rsidR="00DF5075">
        <w:rPr>
          <w:szCs w:val="24"/>
          <w:lang w:val="fr-BE"/>
        </w:rPr>
        <w:t>.e</w:t>
      </w:r>
      <w:r w:rsidRPr="0044601D">
        <w:rPr>
          <w:szCs w:val="24"/>
          <w:lang w:val="fr-BE"/>
        </w:rPr>
        <w:t xml:space="preserve">s dans le parcours que les femmes et les filles handicapées doivent entreprendre pour revendiquer et faire valoir leurs droits (processus de dénonciation dans les </w:t>
      </w:r>
      <w:r w:rsidR="00DF5075">
        <w:rPr>
          <w:szCs w:val="24"/>
          <w:lang w:val="fr-BE"/>
        </w:rPr>
        <w:t>commissariats</w:t>
      </w:r>
      <w:r w:rsidR="00DF5075" w:rsidRPr="0044601D">
        <w:rPr>
          <w:szCs w:val="24"/>
          <w:lang w:val="fr-BE"/>
        </w:rPr>
        <w:t xml:space="preserve"> </w:t>
      </w:r>
      <w:r w:rsidRPr="0044601D">
        <w:rPr>
          <w:szCs w:val="24"/>
          <w:lang w:val="fr-BE"/>
        </w:rPr>
        <w:t xml:space="preserve">de police, traitement dans les centres pour victimes, relations avec </w:t>
      </w:r>
      <w:r w:rsidR="00DF5075">
        <w:rPr>
          <w:szCs w:val="24"/>
          <w:lang w:val="fr-BE"/>
        </w:rPr>
        <w:t xml:space="preserve">les </w:t>
      </w:r>
      <w:r w:rsidRPr="0044601D">
        <w:rPr>
          <w:szCs w:val="24"/>
          <w:lang w:val="fr-BE"/>
        </w:rPr>
        <w:t>profession</w:t>
      </w:r>
      <w:r w:rsidR="00DF5075">
        <w:rPr>
          <w:szCs w:val="24"/>
          <w:lang w:val="fr-BE"/>
        </w:rPr>
        <w:t>s</w:t>
      </w:r>
      <w:r w:rsidRPr="0044601D">
        <w:rPr>
          <w:szCs w:val="24"/>
          <w:lang w:val="fr-BE"/>
        </w:rPr>
        <w:t xml:space="preserve"> juridique</w:t>
      </w:r>
      <w:r w:rsidR="00DF5075">
        <w:rPr>
          <w:szCs w:val="24"/>
          <w:lang w:val="fr-BE"/>
        </w:rPr>
        <w:t>s</w:t>
      </w:r>
      <w:r w:rsidRPr="0044601D">
        <w:rPr>
          <w:szCs w:val="24"/>
          <w:lang w:val="fr-BE"/>
        </w:rPr>
        <w:t xml:space="preserve">, tribunaux, </w:t>
      </w:r>
      <w:r w:rsidR="00FB5E6F" w:rsidRPr="0044601D">
        <w:rPr>
          <w:szCs w:val="24"/>
          <w:lang w:val="fr-BE"/>
        </w:rPr>
        <w:t>etc.</w:t>
      </w:r>
      <w:r w:rsidR="006301DE">
        <w:rPr>
          <w:szCs w:val="24"/>
          <w:lang w:val="fr-BE"/>
        </w:rPr>
        <w:t>)</w:t>
      </w:r>
      <w:r w:rsidRPr="0044601D">
        <w:rPr>
          <w:szCs w:val="24"/>
          <w:lang w:val="fr-BE"/>
        </w:rPr>
        <w:t>.</w:t>
      </w:r>
    </w:p>
    <w:p w:rsidR="006A092C" w:rsidRPr="006A092C" w:rsidRDefault="007A6B2C" w:rsidP="006A092C">
      <w:pPr>
        <w:pStyle w:val="Heading2"/>
        <w:rPr>
          <w:lang w:val="fr-BE"/>
        </w:rPr>
      </w:pPr>
      <w:bookmarkStart w:id="8" w:name="_Toc2852596"/>
      <w:r w:rsidRPr="007A6B2C">
        <w:rPr>
          <w:lang w:val="fr-BE"/>
        </w:rPr>
        <w:t>Garantir pleinement</w:t>
      </w:r>
      <w:r>
        <w:rPr>
          <w:lang w:val="fr-BE"/>
        </w:rPr>
        <w:t xml:space="preserve"> la</w:t>
      </w:r>
      <w:r w:rsidRPr="007A6B2C">
        <w:rPr>
          <w:lang w:val="fr-BE"/>
        </w:rPr>
        <w:t xml:space="preserve"> santé et les droits sexuels et reproductifs</w:t>
      </w:r>
      <w:bookmarkEnd w:id="8"/>
      <w:r w:rsidRPr="007A6B2C">
        <w:rPr>
          <w:lang w:val="fr-BE"/>
        </w:rPr>
        <w:t xml:space="preserve"> </w:t>
      </w:r>
    </w:p>
    <w:p w:rsidR="006A092C" w:rsidRDefault="006A092C" w:rsidP="006A092C">
      <w:pPr>
        <w:spacing w:after="240"/>
        <w:jc w:val="both"/>
        <w:rPr>
          <w:rFonts w:cs="Arial"/>
          <w:lang w:val="fr-BE"/>
        </w:rPr>
      </w:pPr>
      <w:r w:rsidRPr="006A092C">
        <w:rPr>
          <w:rFonts w:cs="Arial"/>
          <w:lang w:val="fr-BE"/>
        </w:rPr>
        <w:t xml:space="preserve">Pour garantir pleinement la santé et les droits sexuels et </w:t>
      </w:r>
      <w:r>
        <w:rPr>
          <w:rFonts w:cs="Arial"/>
          <w:lang w:val="fr-BE"/>
        </w:rPr>
        <w:t>reproductifs des femmes et</w:t>
      </w:r>
      <w:r w:rsidRPr="006A092C">
        <w:rPr>
          <w:rFonts w:cs="Arial"/>
          <w:lang w:val="fr-BE"/>
        </w:rPr>
        <w:t xml:space="preserve"> filles</w:t>
      </w:r>
      <w:r>
        <w:rPr>
          <w:rFonts w:cs="Arial"/>
          <w:lang w:val="fr-BE"/>
        </w:rPr>
        <w:t xml:space="preserve"> en situation de handicap</w:t>
      </w:r>
      <w:r w:rsidRPr="006A092C">
        <w:rPr>
          <w:rFonts w:cs="Arial"/>
          <w:lang w:val="fr-BE"/>
        </w:rPr>
        <w:t xml:space="preserve">, l'autonomie de leurs décisions et l'élimination des préjugés, les États doivent </w:t>
      </w:r>
      <w:r w:rsidR="00966921">
        <w:rPr>
          <w:rFonts w:cs="Arial"/>
          <w:lang w:val="fr-BE"/>
        </w:rPr>
        <w:t>adopter</w:t>
      </w:r>
      <w:r w:rsidRPr="006A092C">
        <w:rPr>
          <w:rFonts w:cs="Arial"/>
          <w:lang w:val="fr-BE"/>
        </w:rPr>
        <w:t xml:space="preserve"> des mesures pour sensibiliser leur famille, les professionnels médicaux et juridiques, ainsi que les personnes travaillant dans le système éducatif</w:t>
      </w:r>
      <w:r w:rsidR="00966921">
        <w:rPr>
          <w:rFonts w:cs="Arial"/>
          <w:lang w:val="fr-BE"/>
        </w:rPr>
        <w:t>,</w:t>
      </w:r>
      <w:r w:rsidRPr="006A092C">
        <w:rPr>
          <w:rFonts w:cs="Arial"/>
          <w:lang w:val="fr-BE"/>
        </w:rPr>
        <w:t xml:space="preserve"> aux droits des femmes et des filles han</w:t>
      </w:r>
      <w:r w:rsidR="00966921">
        <w:rPr>
          <w:rFonts w:cs="Arial"/>
          <w:lang w:val="fr-BE"/>
        </w:rPr>
        <w:t>dicapées. Toutes les femmes et</w:t>
      </w:r>
      <w:r w:rsidRPr="006A092C">
        <w:rPr>
          <w:rFonts w:cs="Arial"/>
          <w:lang w:val="fr-BE"/>
        </w:rPr>
        <w:t xml:space="preserve"> filles </w:t>
      </w:r>
      <w:r w:rsidR="00966921">
        <w:rPr>
          <w:rFonts w:cs="Arial"/>
          <w:lang w:val="fr-BE"/>
        </w:rPr>
        <w:t>en situation de handicap</w:t>
      </w:r>
      <w:r w:rsidRPr="006A092C">
        <w:rPr>
          <w:rFonts w:cs="Arial"/>
          <w:lang w:val="fr-BE"/>
        </w:rPr>
        <w:t xml:space="preserve">, y compris celles qui vivent en institution, </w:t>
      </w:r>
      <w:r w:rsidR="00966921">
        <w:rPr>
          <w:rFonts w:cs="Arial"/>
          <w:lang w:val="fr-BE"/>
        </w:rPr>
        <w:t xml:space="preserve">doivent </w:t>
      </w:r>
      <w:r w:rsidRPr="006A092C">
        <w:rPr>
          <w:rFonts w:cs="Arial"/>
          <w:lang w:val="fr-BE"/>
        </w:rPr>
        <w:t>être informées de leurs droits et recevoir une éducation</w:t>
      </w:r>
      <w:r w:rsidR="00966921">
        <w:rPr>
          <w:rFonts w:cs="Arial"/>
          <w:lang w:val="fr-BE"/>
        </w:rPr>
        <w:t xml:space="preserve"> sexuelle</w:t>
      </w:r>
      <w:r w:rsidRPr="006A092C">
        <w:rPr>
          <w:rFonts w:cs="Arial"/>
          <w:lang w:val="fr-BE"/>
        </w:rPr>
        <w:t xml:space="preserve"> </w:t>
      </w:r>
      <w:r w:rsidR="004F747A">
        <w:rPr>
          <w:rFonts w:cs="Arial"/>
          <w:lang w:val="fr-BE"/>
        </w:rPr>
        <w:t xml:space="preserve">et des </w:t>
      </w:r>
      <w:r w:rsidR="00E822C9">
        <w:rPr>
          <w:rFonts w:cs="Arial"/>
          <w:lang w:val="fr-BE"/>
        </w:rPr>
        <w:t xml:space="preserve"> </w:t>
      </w:r>
      <w:r w:rsidRPr="006A092C">
        <w:rPr>
          <w:rFonts w:cs="Arial"/>
          <w:lang w:val="fr-BE"/>
        </w:rPr>
        <w:t xml:space="preserve">information </w:t>
      </w:r>
      <w:r w:rsidR="00966921">
        <w:rPr>
          <w:rFonts w:cs="Arial"/>
          <w:lang w:val="fr-BE"/>
        </w:rPr>
        <w:t>a</w:t>
      </w:r>
      <w:r w:rsidRPr="006A092C">
        <w:rPr>
          <w:rFonts w:cs="Arial"/>
          <w:lang w:val="fr-BE"/>
        </w:rPr>
        <w:t>déquates, accessibles et adaptées à leur âge. Tous les services de santé sexuelle et reproductive, y compris les services de gynécologie, d'obstétrique et de dépistage du cancer du sein, ainsi que les services de planification familiale et d'</w:t>
      </w:r>
      <w:r w:rsidR="004F747A">
        <w:rPr>
          <w:rFonts w:cs="Arial"/>
          <w:lang w:val="fr-BE"/>
        </w:rPr>
        <w:t>interruption de grossesse</w:t>
      </w:r>
      <w:r w:rsidRPr="006A092C">
        <w:rPr>
          <w:rFonts w:cs="Arial"/>
          <w:lang w:val="fr-BE"/>
        </w:rPr>
        <w:t>, doivent être assurés et accessibles aux femmes et filles handicapées.</w:t>
      </w:r>
      <w:r w:rsidR="00C97543">
        <w:rPr>
          <w:rFonts w:cs="Arial"/>
          <w:lang w:val="fr-BE"/>
        </w:rPr>
        <w:t xml:space="preserve"> Cela comprend l'accessibilité de</w:t>
      </w:r>
      <w:r w:rsidRPr="006A092C">
        <w:rPr>
          <w:rFonts w:cs="Arial"/>
          <w:lang w:val="fr-BE"/>
        </w:rPr>
        <w:t xml:space="preserve"> l'information (y compris en langage </w:t>
      </w:r>
      <w:r w:rsidR="00220936">
        <w:rPr>
          <w:rFonts w:cs="Arial"/>
          <w:lang w:val="fr-BE"/>
        </w:rPr>
        <w:t>des signes</w:t>
      </w:r>
      <w:r w:rsidRPr="006A092C">
        <w:rPr>
          <w:rFonts w:cs="Arial"/>
          <w:lang w:val="fr-BE"/>
        </w:rPr>
        <w:t xml:space="preserve">, </w:t>
      </w:r>
      <w:r w:rsidR="00C97543">
        <w:rPr>
          <w:rFonts w:cs="Arial"/>
          <w:lang w:val="fr-BE"/>
        </w:rPr>
        <w:t xml:space="preserve">en format </w:t>
      </w:r>
      <w:r w:rsidRPr="006A092C">
        <w:rPr>
          <w:rFonts w:cs="Arial"/>
          <w:lang w:val="fr-BE"/>
        </w:rPr>
        <w:t xml:space="preserve">facile à lire et en braille) et </w:t>
      </w:r>
      <w:r w:rsidR="001D18C3">
        <w:rPr>
          <w:rFonts w:cs="Arial"/>
          <w:lang w:val="fr-BE"/>
        </w:rPr>
        <w:t>de</w:t>
      </w:r>
      <w:r w:rsidRPr="006A092C">
        <w:rPr>
          <w:rFonts w:cs="Arial"/>
          <w:lang w:val="fr-BE"/>
        </w:rPr>
        <w:t xml:space="preserve"> l'environnement bâti, ainsi qu'à des formes appropriées de soutien et </w:t>
      </w:r>
      <w:r w:rsidR="004F747A">
        <w:rPr>
          <w:rFonts w:cs="Arial"/>
          <w:lang w:val="fr-BE"/>
        </w:rPr>
        <w:t xml:space="preserve">d’aménagement </w:t>
      </w:r>
      <w:r w:rsidRPr="006A092C">
        <w:rPr>
          <w:rFonts w:cs="Arial"/>
          <w:lang w:val="fr-BE"/>
        </w:rPr>
        <w:t xml:space="preserve">y compris au moyen de dispositifs </w:t>
      </w:r>
      <w:r w:rsidR="004F747A">
        <w:rPr>
          <w:rFonts w:cs="Arial"/>
          <w:lang w:val="fr-BE"/>
        </w:rPr>
        <w:t xml:space="preserve">d’aide </w:t>
      </w:r>
      <w:r w:rsidRPr="006A092C">
        <w:rPr>
          <w:rFonts w:cs="Arial"/>
          <w:lang w:val="fr-BE"/>
        </w:rPr>
        <w:t xml:space="preserve">technique et </w:t>
      </w:r>
      <w:r w:rsidR="004F747A" w:rsidRPr="006A092C">
        <w:rPr>
          <w:rFonts w:cs="Arial"/>
          <w:lang w:val="fr-BE"/>
        </w:rPr>
        <w:t>d'</w:t>
      </w:r>
      <w:r w:rsidR="004F747A">
        <w:rPr>
          <w:rFonts w:cs="Arial"/>
          <w:lang w:val="fr-BE"/>
        </w:rPr>
        <w:t>assistance</w:t>
      </w:r>
      <w:r w:rsidR="004F747A" w:rsidRPr="006A092C">
        <w:rPr>
          <w:rFonts w:cs="Arial"/>
          <w:lang w:val="fr-BE"/>
        </w:rPr>
        <w:t xml:space="preserve"> </w:t>
      </w:r>
      <w:r w:rsidRPr="006A092C">
        <w:rPr>
          <w:rFonts w:cs="Arial"/>
          <w:lang w:val="fr-BE"/>
        </w:rPr>
        <w:t>personnelle.</w:t>
      </w:r>
    </w:p>
    <w:p w:rsidR="00116DC0" w:rsidRDefault="00116DC0" w:rsidP="006A092C">
      <w:pPr>
        <w:spacing w:after="240"/>
        <w:jc w:val="both"/>
        <w:rPr>
          <w:rFonts w:cs="Arial"/>
          <w:lang w:val="fr-BE"/>
        </w:rPr>
      </w:pPr>
      <w:r w:rsidRPr="00116DC0">
        <w:rPr>
          <w:rFonts w:cs="Arial"/>
          <w:lang w:val="fr-BE"/>
        </w:rPr>
        <w:t xml:space="preserve">Lorsqu'ils élaborent des mesures visant à garantir la santé et les droits </w:t>
      </w:r>
      <w:r>
        <w:rPr>
          <w:rFonts w:cs="Arial"/>
          <w:lang w:val="fr-BE"/>
        </w:rPr>
        <w:t>sexuels et reproductifs</w:t>
      </w:r>
      <w:r w:rsidRPr="00116DC0">
        <w:rPr>
          <w:rFonts w:cs="Arial"/>
          <w:lang w:val="fr-BE"/>
        </w:rPr>
        <w:t xml:space="preserve">, les États doivent tenir compte de la situation de toutes les femmes et filles handicapées, y compris celles qui sont autochtones, roms, migrantes, réfugiées </w:t>
      </w:r>
      <w:r w:rsidR="00191360">
        <w:rPr>
          <w:rFonts w:cs="Arial"/>
          <w:lang w:val="fr-BE"/>
        </w:rPr>
        <w:t>ou</w:t>
      </w:r>
      <w:r w:rsidRPr="00116DC0">
        <w:rPr>
          <w:rFonts w:cs="Arial"/>
          <w:lang w:val="fr-BE"/>
        </w:rPr>
        <w:t xml:space="preserve"> demandeuses d'asile,</w:t>
      </w:r>
      <w:r>
        <w:rPr>
          <w:rFonts w:cs="Arial"/>
          <w:lang w:val="fr-BE"/>
        </w:rPr>
        <w:t xml:space="preserve"> celles</w:t>
      </w:r>
      <w:r w:rsidRPr="00116DC0">
        <w:rPr>
          <w:rFonts w:cs="Arial"/>
          <w:lang w:val="fr-BE"/>
        </w:rPr>
        <w:t xml:space="preserve"> issues de minorités ethniques, celles qui vivent dans des zones rurales et reculées, celles qui vivent dans des zones en conflit et celles qui résident en institution, sans </w:t>
      </w:r>
      <w:r w:rsidR="004F747A" w:rsidRPr="00116DC0">
        <w:rPr>
          <w:rFonts w:cs="Arial"/>
          <w:lang w:val="fr-BE"/>
        </w:rPr>
        <w:t xml:space="preserve">aucune </w:t>
      </w:r>
      <w:r w:rsidRPr="00116DC0">
        <w:rPr>
          <w:rFonts w:cs="Arial"/>
          <w:lang w:val="fr-BE"/>
        </w:rPr>
        <w:t xml:space="preserve">discrimination fondée sur l'âge, la race, l'origine ethnique, l'identité </w:t>
      </w:r>
      <w:r w:rsidR="00C04841">
        <w:rPr>
          <w:rFonts w:cs="Arial"/>
          <w:lang w:val="fr-BE"/>
        </w:rPr>
        <w:t>de genre</w:t>
      </w:r>
      <w:r w:rsidRPr="00116DC0">
        <w:rPr>
          <w:rFonts w:cs="Arial"/>
          <w:lang w:val="fr-BE"/>
        </w:rPr>
        <w:t xml:space="preserve"> ou</w:t>
      </w:r>
      <w:r w:rsidR="00C04841">
        <w:rPr>
          <w:rFonts w:cs="Arial"/>
          <w:lang w:val="fr-BE"/>
        </w:rPr>
        <w:t xml:space="preserve"> l’orientation</w:t>
      </w:r>
      <w:r w:rsidRPr="00116DC0">
        <w:rPr>
          <w:rFonts w:cs="Arial"/>
          <w:lang w:val="fr-BE"/>
        </w:rPr>
        <w:t xml:space="preserve"> sexuelle. Les États </w:t>
      </w:r>
      <w:r w:rsidR="0031238C">
        <w:rPr>
          <w:rFonts w:cs="Arial"/>
          <w:lang w:val="fr-BE"/>
        </w:rPr>
        <w:t>doivent</w:t>
      </w:r>
      <w:r w:rsidRPr="00116DC0">
        <w:rPr>
          <w:rFonts w:cs="Arial"/>
          <w:lang w:val="fr-BE"/>
        </w:rPr>
        <w:t xml:space="preserve"> </w:t>
      </w:r>
      <w:r w:rsidR="0031238C">
        <w:rPr>
          <w:rFonts w:cs="Arial"/>
          <w:lang w:val="fr-BE"/>
        </w:rPr>
        <w:t xml:space="preserve">collecter </w:t>
      </w:r>
      <w:r w:rsidR="00922EE9">
        <w:rPr>
          <w:rFonts w:cs="Arial"/>
          <w:lang w:val="fr-BE"/>
        </w:rPr>
        <w:t>les informations nécessaires</w:t>
      </w:r>
      <w:r w:rsidR="0031238C">
        <w:rPr>
          <w:rFonts w:cs="Arial"/>
          <w:lang w:val="fr-BE"/>
        </w:rPr>
        <w:t xml:space="preserve"> sur leur situation</w:t>
      </w:r>
      <w:r w:rsidRPr="00116DC0">
        <w:rPr>
          <w:rFonts w:cs="Arial"/>
          <w:lang w:val="fr-BE"/>
        </w:rPr>
        <w:t>, y compris des statistiques et des données ventilées, et mener des études et des recherches pour concevoir, mettre en œuvre et suivre comme il convient les politiques et programmes relatifs à la santé</w:t>
      </w:r>
      <w:r w:rsidR="0031238C">
        <w:rPr>
          <w:rFonts w:cs="Arial"/>
          <w:lang w:val="fr-BE"/>
        </w:rPr>
        <w:t xml:space="preserve"> et aux droits sexuels</w:t>
      </w:r>
      <w:r w:rsidRPr="00116DC0">
        <w:rPr>
          <w:rFonts w:cs="Arial"/>
          <w:lang w:val="fr-BE"/>
        </w:rPr>
        <w:t xml:space="preserve"> et </w:t>
      </w:r>
      <w:r w:rsidR="0031238C">
        <w:rPr>
          <w:rFonts w:cs="Arial"/>
          <w:lang w:val="fr-BE"/>
        </w:rPr>
        <w:t>reproductifs</w:t>
      </w:r>
      <w:r w:rsidRPr="00116DC0">
        <w:rPr>
          <w:rFonts w:cs="Arial"/>
          <w:lang w:val="fr-BE"/>
        </w:rPr>
        <w:t xml:space="preserve"> </w:t>
      </w:r>
      <w:r w:rsidR="0031238C">
        <w:rPr>
          <w:rFonts w:cs="Arial"/>
          <w:lang w:val="fr-BE"/>
        </w:rPr>
        <w:t>des femmes et filles en situation de handicap</w:t>
      </w:r>
      <w:r w:rsidRPr="00116DC0">
        <w:rPr>
          <w:rFonts w:cs="Arial"/>
          <w:lang w:val="fr-BE"/>
        </w:rPr>
        <w:t xml:space="preserve">. Toute information ou donnée recueillie </w:t>
      </w:r>
      <w:r w:rsidR="009B30BB">
        <w:rPr>
          <w:rFonts w:cs="Arial"/>
          <w:lang w:val="fr-BE"/>
        </w:rPr>
        <w:t>doit</w:t>
      </w:r>
      <w:r w:rsidRPr="00116DC0">
        <w:rPr>
          <w:rFonts w:cs="Arial"/>
          <w:lang w:val="fr-BE"/>
        </w:rPr>
        <w:t xml:space="preserve"> respecter le droit à la vie privée des femmes et </w:t>
      </w:r>
      <w:r w:rsidR="00F16DEB">
        <w:rPr>
          <w:rFonts w:cs="Arial"/>
          <w:lang w:val="fr-BE"/>
        </w:rPr>
        <w:t>filles handicapées.</w:t>
      </w:r>
    </w:p>
    <w:p w:rsidR="0041504C" w:rsidRDefault="00BE1CFA" w:rsidP="002B6E7C">
      <w:pPr>
        <w:spacing w:after="240"/>
        <w:jc w:val="both"/>
        <w:rPr>
          <w:rFonts w:cs="Arial"/>
          <w:lang w:val="fr-BE"/>
        </w:rPr>
      </w:pPr>
      <w:r w:rsidRPr="00BE1CFA">
        <w:rPr>
          <w:rFonts w:cs="Arial"/>
          <w:lang w:val="fr-BE"/>
        </w:rPr>
        <w:t xml:space="preserve">Toutes les lois, politiques et programmes relatifs à la santé et aux droits en matière de sexualité et de procréation, ou ayant une incidence sur ces droits, doivent être élaborés avec la participation active et la </w:t>
      </w:r>
      <w:r w:rsidR="00F56639">
        <w:rPr>
          <w:rFonts w:cs="Arial"/>
          <w:lang w:val="fr-BE"/>
        </w:rPr>
        <w:t>concertation</w:t>
      </w:r>
      <w:r w:rsidR="00F56639" w:rsidRPr="00BE1CFA">
        <w:rPr>
          <w:rFonts w:cs="Arial"/>
          <w:lang w:val="fr-BE"/>
        </w:rPr>
        <w:t xml:space="preserve"> </w:t>
      </w:r>
      <w:r w:rsidRPr="00BE1CFA">
        <w:rPr>
          <w:rFonts w:cs="Arial"/>
          <w:lang w:val="fr-BE"/>
        </w:rPr>
        <w:t xml:space="preserve">étroite des femmes et filles handicapées, et de leurs organisations représentatives, </w:t>
      </w:r>
      <w:r w:rsidR="00F56639">
        <w:rPr>
          <w:rFonts w:cs="Arial"/>
          <w:lang w:val="fr-BE"/>
        </w:rPr>
        <w:t>car</w:t>
      </w:r>
      <w:r w:rsidR="00F56639" w:rsidRPr="00BE1CFA">
        <w:rPr>
          <w:rFonts w:cs="Arial"/>
          <w:lang w:val="fr-BE"/>
        </w:rPr>
        <w:t xml:space="preserve"> </w:t>
      </w:r>
      <w:r w:rsidR="00F56639">
        <w:rPr>
          <w:rFonts w:cs="Arial"/>
          <w:lang w:val="fr-BE"/>
        </w:rPr>
        <w:t xml:space="preserve">elles </w:t>
      </w:r>
      <w:r w:rsidRPr="00BE1CFA">
        <w:rPr>
          <w:rFonts w:cs="Arial"/>
          <w:lang w:val="fr-BE"/>
        </w:rPr>
        <w:t>sont les expert</w:t>
      </w:r>
      <w:r w:rsidR="00F56639">
        <w:rPr>
          <w:rFonts w:cs="Arial"/>
          <w:lang w:val="fr-BE"/>
        </w:rPr>
        <w:t>e</w:t>
      </w:r>
      <w:r w:rsidRPr="00BE1CFA">
        <w:rPr>
          <w:rFonts w:cs="Arial"/>
          <w:lang w:val="fr-BE"/>
        </w:rPr>
        <w:t>s d</w:t>
      </w:r>
      <w:r w:rsidR="008B4E7A">
        <w:rPr>
          <w:rFonts w:cs="Arial"/>
          <w:lang w:val="fr-BE"/>
        </w:rPr>
        <w:t>e</w:t>
      </w:r>
      <w:r w:rsidRPr="00BE1CFA">
        <w:rPr>
          <w:rFonts w:cs="Arial"/>
          <w:lang w:val="fr-BE"/>
        </w:rPr>
        <w:t xml:space="preserve"> leur propre vie. Plus généralement, les femmes et les filles handicapées </w:t>
      </w:r>
      <w:r w:rsidR="008B4E7A">
        <w:rPr>
          <w:rFonts w:cs="Arial"/>
          <w:lang w:val="fr-BE"/>
        </w:rPr>
        <w:t>doivent</w:t>
      </w:r>
      <w:r w:rsidRPr="00BE1CFA">
        <w:rPr>
          <w:rFonts w:cs="Arial"/>
          <w:lang w:val="fr-BE"/>
        </w:rPr>
        <w:t xml:space="preserve"> participer et être incluses dans toutes les politiques relatives aux droits des femmes. Il est également important de consulter les filles et les adolescent</w:t>
      </w:r>
      <w:r w:rsidR="008B4E7A">
        <w:rPr>
          <w:rFonts w:cs="Arial"/>
          <w:lang w:val="fr-BE"/>
        </w:rPr>
        <w:t>e</w:t>
      </w:r>
      <w:r w:rsidRPr="00BE1CFA">
        <w:rPr>
          <w:rFonts w:cs="Arial"/>
          <w:lang w:val="fr-BE"/>
        </w:rPr>
        <w:t>s handicapé</w:t>
      </w:r>
      <w:r w:rsidR="008B4E7A">
        <w:rPr>
          <w:rFonts w:cs="Arial"/>
          <w:lang w:val="fr-BE"/>
        </w:rPr>
        <w:t>e</w:t>
      </w:r>
      <w:r w:rsidRPr="00BE1CFA">
        <w:rPr>
          <w:rFonts w:cs="Arial"/>
          <w:lang w:val="fr-BE"/>
        </w:rPr>
        <w:t>s et de s'engager directement auprès d'</w:t>
      </w:r>
      <w:r w:rsidR="008B4E7A">
        <w:rPr>
          <w:rFonts w:cs="Arial"/>
          <w:lang w:val="fr-BE"/>
        </w:rPr>
        <w:t>elles</w:t>
      </w:r>
      <w:r w:rsidRPr="00BE1CFA">
        <w:rPr>
          <w:rFonts w:cs="Arial"/>
          <w:lang w:val="fr-BE"/>
        </w:rPr>
        <w:t>, car leurs points de vue et leurs préférences peuvent différer de ceux de leur famille, des personnes qui s'occupent d'</w:t>
      </w:r>
      <w:r w:rsidR="008B4E7A">
        <w:rPr>
          <w:rFonts w:cs="Arial"/>
          <w:lang w:val="fr-BE"/>
        </w:rPr>
        <w:t>elles</w:t>
      </w:r>
      <w:r w:rsidRPr="00BE1CFA">
        <w:rPr>
          <w:rFonts w:cs="Arial"/>
          <w:lang w:val="fr-BE"/>
        </w:rPr>
        <w:t xml:space="preserve"> et des</w:t>
      </w:r>
      <w:r w:rsidR="008B4E7A">
        <w:rPr>
          <w:rFonts w:cs="Arial"/>
          <w:lang w:val="fr-BE"/>
        </w:rPr>
        <w:t xml:space="preserve"> principales organisations </w:t>
      </w:r>
      <w:r w:rsidRPr="00BE1CFA">
        <w:rPr>
          <w:rFonts w:cs="Arial"/>
          <w:lang w:val="fr-BE"/>
        </w:rPr>
        <w:t>de personnes handicapées.</w:t>
      </w:r>
      <w:r>
        <w:rPr>
          <w:rStyle w:val="FootnoteReference"/>
          <w:rFonts w:cs="Arial"/>
        </w:rPr>
        <w:footnoteReference w:id="11"/>
      </w:r>
    </w:p>
    <w:p w:rsidR="002B6E7C" w:rsidRPr="002B6E7C" w:rsidRDefault="002B6E7C" w:rsidP="002B6E7C">
      <w:pPr>
        <w:spacing w:after="240"/>
        <w:jc w:val="both"/>
        <w:rPr>
          <w:rFonts w:cs="Arial"/>
          <w:lang w:val="fr-BE"/>
        </w:rPr>
      </w:pPr>
    </w:p>
    <w:p w:rsidR="00AF2F20" w:rsidRPr="00C04457" w:rsidRDefault="00672F54" w:rsidP="00AF2F20">
      <w:pPr>
        <w:pStyle w:val="Heading2"/>
        <w:rPr>
          <w:lang w:val="fr-BE"/>
        </w:rPr>
      </w:pPr>
      <w:bookmarkStart w:id="9" w:name="_Toc2852597"/>
      <w:r w:rsidRPr="00C04457">
        <w:rPr>
          <w:lang w:val="fr-BE"/>
        </w:rPr>
        <w:t>Res</w:t>
      </w:r>
      <w:r w:rsidR="00C04457" w:rsidRPr="00C04457">
        <w:rPr>
          <w:lang w:val="fr-BE"/>
        </w:rPr>
        <w:t>s</w:t>
      </w:r>
      <w:r w:rsidRPr="00C04457">
        <w:rPr>
          <w:lang w:val="fr-BE"/>
        </w:rPr>
        <w:t>ources</w:t>
      </w:r>
      <w:bookmarkEnd w:id="9"/>
      <w:r w:rsidR="00C64CCA" w:rsidRPr="00C04457">
        <w:rPr>
          <w:lang w:val="fr-BE"/>
        </w:rPr>
        <w:t xml:space="preserve"> </w:t>
      </w:r>
    </w:p>
    <w:p w:rsidR="00AF2F20" w:rsidRPr="003F2F93" w:rsidRDefault="00C04457" w:rsidP="002325E6">
      <w:pPr>
        <w:spacing w:before="240" w:after="240" w:line="360" w:lineRule="auto"/>
        <w:rPr>
          <w:rFonts w:cs="Arial"/>
          <w:b/>
          <w:szCs w:val="24"/>
          <w:u w:val="single"/>
          <w:lang w:val="fr-BE"/>
        </w:rPr>
      </w:pPr>
      <w:r w:rsidRPr="003F2F93">
        <w:rPr>
          <w:rFonts w:cs="Arial"/>
          <w:b/>
          <w:szCs w:val="24"/>
          <w:u w:val="single"/>
          <w:lang w:val="fr-BE"/>
        </w:rPr>
        <w:t xml:space="preserve">Forum européen des personnes handicapées </w:t>
      </w:r>
    </w:p>
    <w:p w:rsidR="007B138A" w:rsidRPr="003F2F93" w:rsidRDefault="007B138A" w:rsidP="007B138A">
      <w:pPr>
        <w:pStyle w:val="ListParagraph"/>
        <w:numPr>
          <w:ilvl w:val="0"/>
          <w:numId w:val="10"/>
        </w:numPr>
        <w:spacing w:before="240" w:after="240" w:line="360" w:lineRule="auto"/>
        <w:jc w:val="both"/>
        <w:rPr>
          <w:rStyle w:val="Hyperlink"/>
          <w:rFonts w:ascii="Arial" w:hAnsi="Arial" w:cs="Arial"/>
          <w:color w:val="auto"/>
          <w:sz w:val="24"/>
          <w:szCs w:val="24"/>
          <w:u w:val="none"/>
        </w:rPr>
      </w:pPr>
      <w:r w:rsidRPr="003F2F93">
        <w:rPr>
          <w:rStyle w:val="Hyperlink"/>
          <w:rFonts w:ascii="Arial" w:hAnsi="Arial" w:cs="Arial"/>
          <w:color w:val="auto"/>
          <w:sz w:val="24"/>
          <w:szCs w:val="24"/>
          <w:u w:val="none"/>
        </w:rPr>
        <w:t>Plan d’Action 2014-2017 sur l’Égalité de Genre (</w:t>
      </w:r>
      <w:hyperlink r:id="rId14" w:history="1">
        <w:r w:rsidRPr="003F2F93">
          <w:rPr>
            <w:rStyle w:val="Hyperlink"/>
            <w:rFonts w:ascii="Arial" w:hAnsi="Arial" w:cs="Arial"/>
            <w:sz w:val="24"/>
            <w:szCs w:val="24"/>
          </w:rPr>
          <w:t>en anglais</w:t>
        </w:r>
      </w:hyperlink>
      <w:r w:rsidRPr="003F2F93">
        <w:rPr>
          <w:rStyle w:val="Hyperlink"/>
          <w:rFonts w:ascii="Arial" w:hAnsi="Arial" w:cs="Arial"/>
          <w:color w:val="auto"/>
          <w:sz w:val="24"/>
          <w:szCs w:val="24"/>
          <w:u w:val="none"/>
        </w:rPr>
        <w:t>)</w:t>
      </w:r>
    </w:p>
    <w:p w:rsidR="007A14DF" w:rsidRPr="003F2F93" w:rsidRDefault="007B138A" w:rsidP="007B138A">
      <w:pPr>
        <w:pStyle w:val="ListParagraph"/>
        <w:numPr>
          <w:ilvl w:val="0"/>
          <w:numId w:val="10"/>
        </w:numPr>
        <w:spacing w:before="240" w:after="240" w:line="360" w:lineRule="auto"/>
        <w:jc w:val="both"/>
        <w:rPr>
          <w:rStyle w:val="Hyperlink"/>
          <w:rFonts w:ascii="Arial" w:hAnsi="Arial" w:cs="Arial"/>
          <w:sz w:val="24"/>
          <w:szCs w:val="24"/>
        </w:rPr>
      </w:pPr>
      <w:r w:rsidRPr="003F2F93">
        <w:rPr>
          <w:rStyle w:val="Hyperlink"/>
          <w:rFonts w:ascii="Arial" w:hAnsi="Arial" w:cs="Arial"/>
          <w:color w:val="auto"/>
          <w:sz w:val="24"/>
          <w:szCs w:val="24"/>
          <w:u w:val="none"/>
        </w:rPr>
        <w:t>2e Manifeste sur les droits des femmes et des filles handicapées dans l'UE : Une boîte à outils pour les militant</w:t>
      </w:r>
      <w:r w:rsidR="00F56639">
        <w:rPr>
          <w:rStyle w:val="Hyperlink"/>
          <w:rFonts w:ascii="Arial" w:hAnsi="Arial" w:cs="Arial"/>
          <w:color w:val="auto"/>
          <w:sz w:val="24"/>
          <w:szCs w:val="24"/>
          <w:u w:val="none"/>
        </w:rPr>
        <w:t>.e</w:t>
      </w:r>
      <w:r w:rsidRPr="003F2F93">
        <w:rPr>
          <w:rStyle w:val="Hyperlink"/>
          <w:rFonts w:ascii="Arial" w:hAnsi="Arial" w:cs="Arial"/>
          <w:color w:val="auto"/>
          <w:sz w:val="24"/>
          <w:szCs w:val="24"/>
          <w:u w:val="none"/>
        </w:rPr>
        <w:t xml:space="preserve">s et les </w:t>
      </w:r>
      <w:proofErr w:type="spellStart"/>
      <w:r w:rsidRPr="003F2F93">
        <w:rPr>
          <w:rStyle w:val="Hyperlink"/>
          <w:rFonts w:ascii="Arial" w:hAnsi="Arial" w:cs="Arial"/>
          <w:color w:val="auto"/>
          <w:sz w:val="24"/>
          <w:szCs w:val="24"/>
          <w:u w:val="none"/>
        </w:rPr>
        <w:t>décideur</w:t>
      </w:r>
      <w:r w:rsidR="00F56639">
        <w:rPr>
          <w:rStyle w:val="Hyperlink"/>
          <w:rFonts w:ascii="Arial" w:hAnsi="Arial" w:cs="Arial"/>
          <w:color w:val="auto"/>
          <w:sz w:val="24"/>
          <w:szCs w:val="24"/>
          <w:u w:val="none"/>
        </w:rPr>
        <w:t>.euse</w:t>
      </w:r>
      <w:r w:rsidRPr="003F2F93">
        <w:rPr>
          <w:rStyle w:val="Hyperlink"/>
          <w:rFonts w:ascii="Arial" w:hAnsi="Arial" w:cs="Arial"/>
          <w:color w:val="auto"/>
          <w:sz w:val="24"/>
          <w:szCs w:val="24"/>
          <w:u w:val="none"/>
        </w:rPr>
        <w:t>s</w:t>
      </w:r>
      <w:proofErr w:type="spellEnd"/>
      <w:r w:rsidRPr="003F2F93">
        <w:rPr>
          <w:rStyle w:val="Hyperlink"/>
          <w:rFonts w:ascii="Arial" w:hAnsi="Arial" w:cs="Arial"/>
          <w:color w:val="auto"/>
          <w:sz w:val="24"/>
          <w:szCs w:val="24"/>
          <w:u w:val="none"/>
        </w:rPr>
        <w:t xml:space="preserve"> politiques (</w:t>
      </w:r>
      <w:hyperlink r:id="rId15" w:history="1">
        <w:r w:rsidRPr="003F2F93">
          <w:rPr>
            <w:rStyle w:val="Hyperlink"/>
            <w:rFonts w:ascii="Arial" w:hAnsi="Arial" w:cs="Arial"/>
            <w:sz w:val="24"/>
            <w:szCs w:val="24"/>
          </w:rPr>
          <w:t>en anglais</w:t>
        </w:r>
      </w:hyperlink>
      <w:r w:rsidRPr="003F2F93">
        <w:rPr>
          <w:rStyle w:val="Hyperlink"/>
          <w:rFonts w:ascii="Arial" w:hAnsi="Arial" w:cs="Arial"/>
          <w:color w:val="auto"/>
          <w:sz w:val="24"/>
          <w:szCs w:val="24"/>
          <w:u w:val="none"/>
        </w:rPr>
        <w:t>) (2011)</w:t>
      </w:r>
    </w:p>
    <w:p w:rsidR="007A14DF" w:rsidRPr="003F2F93" w:rsidRDefault="007B138A" w:rsidP="007B138A">
      <w:pPr>
        <w:pStyle w:val="ListParagraph"/>
        <w:numPr>
          <w:ilvl w:val="0"/>
          <w:numId w:val="10"/>
        </w:numPr>
        <w:spacing w:before="240" w:after="240" w:line="360" w:lineRule="auto"/>
        <w:jc w:val="both"/>
        <w:rPr>
          <w:rStyle w:val="Hyperlink"/>
          <w:rFonts w:ascii="Arial" w:hAnsi="Arial" w:cs="Arial"/>
          <w:sz w:val="24"/>
          <w:szCs w:val="24"/>
        </w:rPr>
      </w:pPr>
      <w:r w:rsidRPr="003F2F93">
        <w:rPr>
          <w:rFonts w:ascii="Arial" w:hAnsi="Arial" w:cs="Arial"/>
          <w:sz w:val="24"/>
          <w:szCs w:val="24"/>
        </w:rPr>
        <w:t>Rapport sur la fin de la stérilisation forcée des femmes et des filles handicapées (</w:t>
      </w:r>
      <w:hyperlink r:id="rId16" w:history="1">
        <w:r w:rsidRPr="003F2F93">
          <w:rPr>
            <w:rStyle w:val="Hyperlink"/>
            <w:rFonts w:ascii="Arial" w:hAnsi="Arial" w:cs="Arial"/>
            <w:sz w:val="24"/>
            <w:szCs w:val="24"/>
          </w:rPr>
          <w:t>en anglais</w:t>
        </w:r>
      </w:hyperlink>
      <w:r w:rsidRPr="003F2F93">
        <w:rPr>
          <w:rFonts w:ascii="Arial" w:hAnsi="Arial" w:cs="Arial"/>
          <w:sz w:val="24"/>
          <w:szCs w:val="24"/>
        </w:rPr>
        <w:t xml:space="preserve">) </w:t>
      </w:r>
      <w:r w:rsidR="009F20B9" w:rsidRPr="003F2F93">
        <w:rPr>
          <w:rStyle w:val="Hyperlink"/>
          <w:rFonts w:ascii="Arial" w:hAnsi="Arial" w:cs="Arial"/>
          <w:color w:val="auto"/>
          <w:sz w:val="24"/>
          <w:szCs w:val="24"/>
          <w:u w:val="none"/>
        </w:rPr>
        <w:t>(2018)</w:t>
      </w:r>
    </w:p>
    <w:p w:rsidR="004E3E42" w:rsidRPr="003F2F93" w:rsidRDefault="00C04457" w:rsidP="002325E6">
      <w:pPr>
        <w:spacing w:before="240" w:after="240" w:line="360" w:lineRule="auto"/>
        <w:jc w:val="both"/>
        <w:rPr>
          <w:rFonts w:cs="Arial"/>
          <w:b/>
          <w:bCs/>
          <w:color w:val="000000"/>
          <w:szCs w:val="24"/>
          <w:u w:val="single"/>
          <w:shd w:val="clear" w:color="auto" w:fill="FFFFFF"/>
        </w:rPr>
      </w:pPr>
      <w:r w:rsidRPr="003F2F93">
        <w:rPr>
          <w:rFonts w:cs="Arial"/>
          <w:b/>
          <w:bCs/>
          <w:color w:val="000000"/>
          <w:szCs w:val="24"/>
          <w:u w:val="single"/>
          <w:shd w:val="clear" w:color="auto" w:fill="FFFFFF"/>
        </w:rPr>
        <w:t xml:space="preserve">Union </w:t>
      </w:r>
      <w:proofErr w:type="spellStart"/>
      <w:r w:rsidRPr="003F2F93">
        <w:rPr>
          <w:rFonts w:cs="Arial"/>
          <w:b/>
          <w:bCs/>
          <w:color w:val="000000"/>
          <w:szCs w:val="24"/>
          <w:u w:val="single"/>
          <w:shd w:val="clear" w:color="auto" w:fill="FFFFFF"/>
        </w:rPr>
        <w:t>européenne</w:t>
      </w:r>
      <w:proofErr w:type="spellEnd"/>
      <w:r w:rsidRPr="003F2F93">
        <w:rPr>
          <w:rFonts w:cs="Arial"/>
          <w:b/>
          <w:bCs/>
          <w:color w:val="000000"/>
          <w:szCs w:val="24"/>
          <w:u w:val="single"/>
          <w:shd w:val="clear" w:color="auto" w:fill="FFFFFF"/>
        </w:rPr>
        <w:t xml:space="preserve"> </w:t>
      </w:r>
    </w:p>
    <w:p w:rsidR="004E3E42" w:rsidRPr="003F2F93" w:rsidRDefault="00892778" w:rsidP="007B138A">
      <w:pPr>
        <w:pStyle w:val="ListParagraph"/>
        <w:numPr>
          <w:ilvl w:val="0"/>
          <w:numId w:val="11"/>
        </w:numPr>
        <w:spacing w:before="240" w:after="240" w:line="360" w:lineRule="auto"/>
        <w:jc w:val="both"/>
        <w:rPr>
          <w:rFonts w:ascii="Arial" w:hAnsi="Arial" w:cs="Arial"/>
          <w:sz w:val="24"/>
          <w:szCs w:val="24"/>
          <w:u w:val="single"/>
        </w:rPr>
      </w:pPr>
      <w:hyperlink r:id="rId17" w:history="1">
        <w:r w:rsidR="007B138A" w:rsidRPr="003F2F93">
          <w:rPr>
            <w:rStyle w:val="Hyperlink"/>
            <w:rFonts w:ascii="Arial" w:hAnsi="Arial" w:cs="Arial"/>
            <w:sz w:val="24"/>
            <w:szCs w:val="24"/>
          </w:rPr>
          <w:t>Comité économique et social européen</w:t>
        </w:r>
        <w:r w:rsidR="000A67FE" w:rsidRPr="003F2F93">
          <w:rPr>
            <w:rStyle w:val="Hyperlink"/>
            <w:rFonts w:ascii="Arial" w:hAnsi="Arial" w:cs="Arial"/>
            <w:sz w:val="24"/>
            <w:szCs w:val="24"/>
          </w:rPr>
          <w:t xml:space="preserve">, </w:t>
        </w:r>
        <w:r w:rsidR="007B138A" w:rsidRPr="003F2F93">
          <w:rPr>
            <w:rStyle w:val="Hyperlink"/>
            <w:rFonts w:ascii="Arial" w:hAnsi="Arial" w:cs="Arial"/>
            <w:sz w:val="24"/>
            <w:szCs w:val="24"/>
          </w:rPr>
          <w:t>Avis sur</w:t>
        </w:r>
        <w:r w:rsidR="00F56639">
          <w:rPr>
            <w:rStyle w:val="Hyperlink"/>
            <w:rFonts w:ascii="Arial" w:hAnsi="Arial" w:cs="Arial"/>
            <w:sz w:val="24"/>
            <w:szCs w:val="24"/>
          </w:rPr>
          <w:t xml:space="preserve"> </w:t>
        </w:r>
        <w:r w:rsidR="007B138A" w:rsidRPr="003F2F93">
          <w:rPr>
            <w:rStyle w:val="Hyperlink"/>
            <w:rFonts w:ascii="Arial" w:hAnsi="Arial" w:cs="Arial"/>
            <w:sz w:val="24"/>
            <w:szCs w:val="24"/>
          </w:rPr>
          <w:t>la situation des femmes handicapées (avis exploratoire demandé par le Parlement européen)</w:t>
        </w:r>
      </w:hyperlink>
      <w:r w:rsidR="007B138A" w:rsidRPr="003F2F93">
        <w:rPr>
          <w:rFonts w:ascii="Arial" w:hAnsi="Arial" w:cs="Arial"/>
          <w:sz w:val="24"/>
          <w:szCs w:val="24"/>
        </w:rPr>
        <w:t xml:space="preserve"> </w:t>
      </w:r>
      <w:r w:rsidR="00830B25" w:rsidRPr="003F2F93">
        <w:rPr>
          <w:rFonts w:ascii="Arial" w:hAnsi="Arial" w:cs="Arial"/>
          <w:bCs/>
          <w:color w:val="000000"/>
          <w:sz w:val="24"/>
          <w:szCs w:val="24"/>
          <w:shd w:val="clear" w:color="auto" w:fill="FFFFFF"/>
        </w:rPr>
        <w:t>(2018)</w:t>
      </w:r>
    </w:p>
    <w:p w:rsidR="000A67FE" w:rsidRPr="003F2F93" w:rsidRDefault="00892778" w:rsidP="007B138A">
      <w:pPr>
        <w:pStyle w:val="ListParagraph"/>
        <w:numPr>
          <w:ilvl w:val="0"/>
          <w:numId w:val="11"/>
        </w:numPr>
        <w:spacing w:before="240" w:after="240" w:line="360" w:lineRule="auto"/>
        <w:jc w:val="both"/>
        <w:rPr>
          <w:rStyle w:val="Hyperlink"/>
          <w:rFonts w:ascii="Arial" w:hAnsi="Arial" w:cs="Arial"/>
          <w:color w:val="auto"/>
          <w:sz w:val="24"/>
          <w:szCs w:val="24"/>
        </w:rPr>
      </w:pPr>
      <w:hyperlink r:id="rId18" w:history="1">
        <w:r w:rsidR="007B138A" w:rsidRPr="003F2F93">
          <w:rPr>
            <w:rStyle w:val="Hyperlink"/>
            <w:rFonts w:ascii="Arial" w:hAnsi="Arial" w:cs="Arial"/>
            <w:sz w:val="24"/>
            <w:szCs w:val="24"/>
          </w:rPr>
          <w:t>Résolution du Parlement européen du 29 novembre 2018 sur la situation des femmes handicapées</w:t>
        </w:r>
      </w:hyperlink>
      <w:r w:rsidR="000A67FE" w:rsidRPr="003F2F93">
        <w:rPr>
          <w:rStyle w:val="Hyperlink"/>
          <w:rFonts w:ascii="Arial" w:hAnsi="Arial" w:cs="Arial"/>
          <w:color w:val="auto"/>
          <w:sz w:val="24"/>
          <w:szCs w:val="24"/>
          <w:u w:val="none"/>
        </w:rPr>
        <w:t xml:space="preserve"> (2018)</w:t>
      </w:r>
    </w:p>
    <w:p w:rsidR="0079202B" w:rsidRPr="003F2F93" w:rsidRDefault="0079202B" w:rsidP="0079202B">
      <w:pPr>
        <w:spacing w:before="240" w:after="240" w:line="360" w:lineRule="auto"/>
        <w:jc w:val="both"/>
        <w:rPr>
          <w:rStyle w:val="Hyperlink"/>
          <w:rFonts w:cs="Arial"/>
          <w:b/>
          <w:color w:val="auto"/>
          <w:szCs w:val="24"/>
          <w:lang w:val="fr-BE"/>
        </w:rPr>
      </w:pPr>
      <w:r w:rsidRPr="003F2F93">
        <w:rPr>
          <w:rStyle w:val="Hyperlink"/>
          <w:rFonts w:cs="Arial"/>
          <w:b/>
          <w:color w:val="auto"/>
          <w:szCs w:val="24"/>
          <w:lang w:val="fr-BE"/>
        </w:rPr>
        <w:t>Co</w:t>
      </w:r>
      <w:r w:rsidR="00C04457" w:rsidRPr="003F2F93">
        <w:rPr>
          <w:rStyle w:val="Hyperlink"/>
          <w:rFonts w:cs="Arial"/>
          <w:b/>
          <w:color w:val="auto"/>
          <w:szCs w:val="24"/>
          <w:lang w:val="fr-BE"/>
        </w:rPr>
        <w:t xml:space="preserve">nseil de l’Europe </w:t>
      </w:r>
    </w:p>
    <w:p w:rsidR="0079202B" w:rsidRPr="003F2F93" w:rsidRDefault="00892778" w:rsidP="007B138A">
      <w:pPr>
        <w:pStyle w:val="ListParagraph"/>
        <w:numPr>
          <w:ilvl w:val="0"/>
          <w:numId w:val="14"/>
        </w:numPr>
        <w:spacing w:after="0"/>
        <w:jc w:val="both"/>
        <w:rPr>
          <w:rStyle w:val="Hyperlink"/>
          <w:rFonts w:ascii="Arial" w:eastAsia="Times New Roman" w:hAnsi="Arial" w:cs="Arial"/>
          <w:color w:val="161616"/>
          <w:sz w:val="24"/>
          <w:szCs w:val="24"/>
          <w:u w:val="none"/>
          <w:lang w:eastAsia="fr-BE"/>
        </w:rPr>
      </w:pPr>
      <w:hyperlink r:id="rId19" w:history="1">
        <w:r w:rsidR="007B138A" w:rsidRPr="003F2F93">
          <w:rPr>
            <w:rStyle w:val="Hyperlink"/>
            <w:rFonts w:ascii="Arial" w:eastAsia="Times New Roman" w:hAnsi="Arial" w:cs="Arial"/>
            <w:sz w:val="24"/>
            <w:szCs w:val="24"/>
            <w:lang w:eastAsia="fr-BE"/>
          </w:rPr>
          <w:t>Convention du Conseil de l’Europe sur la prévention et la lutte contre la violence à l’égard des femmes et la violence domestique</w:t>
        </w:r>
      </w:hyperlink>
      <w:r w:rsidR="007B138A" w:rsidRPr="003F2F93">
        <w:rPr>
          <w:rFonts w:ascii="Arial" w:eastAsia="Times New Roman" w:hAnsi="Arial" w:cs="Arial"/>
          <w:color w:val="161616"/>
          <w:sz w:val="24"/>
          <w:szCs w:val="24"/>
          <w:lang w:eastAsia="fr-BE"/>
        </w:rPr>
        <w:t xml:space="preserve"> </w:t>
      </w:r>
      <w:r w:rsidR="002C4B66" w:rsidRPr="003F2F93">
        <w:rPr>
          <w:rFonts w:ascii="Arial" w:hAnsi="Arial" w:cs="Arial"/>
          <w:sz w:val="24"/>
          <w:szCs w:val="24"/>
        </w:rPr>
        <w:t>(2011)</w:t>
      </w:r>
    </w:p>
    <w:p w:rsidR="00C04457" w:rsidRPr="003F2F93" w:rsidRDefault="00C04457" w:rsidP="00C04457">
      <w:pPr>
        <w:spacing w:before="240" w:after="240" w:line="360" w:lineRule="auto"/>
        <w:jc w:val="both"/>
        <w:rPr>
          <w:rStyle w:val="Hyperlink"/>
          <w:rFonts w:cs="Arial"/>
          <w:b/>
          <w:color w:val="auto"/>
          <w:szCs w:val="24"/>
          <w:lang w:val="fr-BE"/>
        </w:rPr>
      </w:pPr>
      <w:r w:rsidRPr="003F2F93">
        <w:rPr>
          <w:rStyle w:val="Hyperlink"/>
          <w:rFonts w:cs="Arial"/>
          <w:b/>
          <w:color w:val="auto"/>
          <w:szCs w:val="24"/>
          <w:lang w:val="fr-BE"/>
        </w:rPr>
        <w:t>Nations Unies</w:t>
      </w:r>
    </w:p>
    <w:p w:rsidR="008F5977" w:rsidRPr="003F2F93" w:rsidRDefault="00892778" w:rsidP="003135FC">
      <w:pPr>
        <w:pStyle w:val="ListParagraph"/>
        <w:numPr>
          <w:ilvl w:val="0"/>
          <w:numId w:val="12"/>
        </w:numPr>
        <w:spacing w:before="240" w:after="240" w:line="360" w:lineRule="auto"/>
        <w:jc w:val="both"/>
        <w:rPr>
          <w:rFonts w:ascii="Arial" w:hAnsi="Arial" w:cs="Arial"/>
          <w:sz w:val="24"/>
          <w:szCs w:val="24"/>
        </w:rPr>
      </w:pPr>
      <w:hyperlink r:id="rId20" w:history="1">
        <w:r w:rsidR="003135FC" w:rsidRPr="003F2F93">
          <w:rPr>
            <w:rStyle w:val="Hyperlink"/>
            <w:rFonts w:ascii="Arial" w:hAnsi="Arial" w:cs="Arial"/>
            <w:sz w:val="24"/>
            <w:szCs w:val="24"/>
          </w:rPr>
          <w:t>Convention des Nations Unies relative aux droits des personnes handicapées</w:t>
        </w:r>
      </w:hyperlink>
      <w:r w:rsidR="00AF2F20" w:rsidRPr="003F2F93">
        <w:rPr>
          <w:rFonts w:ascii="Arial" w:hAnsi="Arial" w:cs="Arial"/>
          <w:sz w:val="24"/>
          <w:szCs w:val="24"/>
        </w:rPr>
        <w:t xml:space="preserve"> (</w:t>
      </w:r>
      <w:r w:rsidR="008F5977" w:rsidRPr="003F2F93">
        <w:rPr>
          <w:rFonts w:ascii="Arial" w:hAnsi="Arial" w:cs="Arial"/>
          <w:sz w:val="24"/>
          <w:szCs w:val="24"/>
        </w:rPr>
        <w:t>2006</w:t>
      </w:r>
      <w:r w:rsidR="00AF2F20" w:rsidRPr="003F2F93">
        <w:rPr>
          <w:rFonts w:ascii="Arial" w:hAnsi="Arial" w:cs="Arial"/>
          <w:sz w:val="24"/>
          <w:szCs w:val="24"/>
        </w:rPr>
        <w:t>)</w:t>
      </w:r>
    </w:p>
    <w:p w:rsidR="008F5977" w:rsidRPr="003F2F93" w:rsidRDefault="00892778" w:rsidP="00F33A48">
      <w:pPr>
        <w:pStyle w:val="ListParagraph"/>
        <w:numPr>
          <w:ilvl w:val="0"/>
          <w:numId w:val="11"/>
        </w:numPr>
        <w:spacing w:before="240" w:after="240" w:line="360" w:lineRule="auto"/>
        <w:jc w:val="both"/>
        <w:rPr>
          <w:rFonts w:ascii="Arial" w:hAnsi="Arial" w:cs="Arial"/>
          <w:sz w:val="24"/>
          <w:szCs w:val="24"/>
        </w:rPr>
      </w:pPr>
      <w:hyperlink r:id="rId21" w:history="1">
        <w:r w:rsidR="00F33A48" w:rsidRPr="003F2F93">
          <w:rPr>
            <w:rStyle w:val="Hyperlink"/>
            <w:rFonts w:ascii="Arial" w:hAnsi="Arial" w:cs="Arial"/>
            <w:sz w:val="24"/>
            <w:szCs w:val="24"/>
          </w:rPr>
          <w:t>Convention des Nations Unies sur l'élimination de toutes les formes de discrimination à l'égard des femmes</w:t>
        </w:r>
      </w:hyperlink>
      <w:r w:rsidR="00AF2F20" w:rsidRPr="003F2F93">
        <w:rPr>
          <w:rFonts w:ascii="Arial" w:hAnsi="Arial" w:cs="Arial"/>
          <w:sz w:val="24"/>
          <w:szCs w:val="24"/>
        </w:rPr>
        <w:t xml:space="preserve"> (1</w:t>
      </w:r>
      <w:r w:rsidR="007F415C" w:rsidRPr="003F2F93">
        <w:rPr>
          <w:rFonts w:ascii="Arial" w:hAnsi="Arial" w:cs="Arial"/>
          <w:sz w:val="24"/>
          <w:szCs w:val="24"/>
        </w:rPr>
        <w:t>979</w:t>
      </w:r>
      <w:r w:rsidR="00AF2F20" w:rsidRPr="003F2F93">
        <w:rPr>
          <w:rFonts w:ascii="Arial" w:hAnsi="Arial" w:cs="Arial"/>
          <w:sz w:val="24"/>
          <w:szCs w:val="24"/>
        </w:rPr>
        <w:t>)</w:t>
      </w:r>
    </w:p>
    <w:p w:rsidR="004E3E42" w:rsidRPr="003F2F93" w:rsidRDefault="00F33A48" w:rsidP="00F33A48">
      <w:pPr>
        <w:pStyle w:val="ListParagraph"/>
        <w:numPr>
          <w:ilvl w:val="0"/>
          <w:numId w:val="11"/>
        </w:numPr>
        <w:spacing w:before="240" w:after="240" w:line="360" w:lineRule="auto"/>
        <w:jc w:val="both"/>
        <w:rPr>
          <w:rFonts w:ascii="Arial" w:hAnsi="Arial" w:cs="Arial"/>
          <w:sz w:val="24"/>
          <w:szCs w:val="24"/>
        </w:rPr>
      </w:pPr>
      <w:r w:rsidRPr="003F2F93">
        <w:rPr>
          <w:rFonts w:ascii="Arial" w:hAnsi="Arial" w:cs="Arial"/>
          <w:sz w:val="24"/>
          <w:szCs w:val="24"/>
        </w:rPr>
        <w:t xml:space="preserve">Déclaration </w:t>
      </w:r>
      <w:r w:rsidR="00F56639">
        <w:rPr>
          <w:rFonts w:ascii="Arial" w:hAnsi="Arial" w:cs="Arial"/>
          <w:sz w:val="24"/>
          <w:szCs w:val="24"/>
        </w:rPr>
        <w:t>commune</w:t>
      </w:r>
      <w:r w:rsidR="00F56639" w:rsidRPr="003F2F93">
        <w:rPr>
          <w:rFonts w:ascii="Arial" w:hAnsi="Arial" w:cs="Arial"/>
          <w:sz w:val="24"/>
          <w:szCs w:val="24"/>
        </w:rPr>
        <w:t xml:space="preserve"> </w:t>
      </w:r>
      <w:r w:rsidRPr="003F2F93">
        <w:rPr>
          <w:rFonts w:ascii="Arial" w:hAnsi="Arial" w:cs="Arial"/>
          <w:sz w:val="24"/>
          <w:szCs w:val="24"/>
        </w:rPr>
        <w:t>du Comité des droits des personnes handicapées et du Comité pour l'élimination de la discrimination à l'</w:t>
      </w:r>
      <w:r w:rsidR="003C6F99" w:rsidRPr="003F2F93">
        <w:rPr>
          <w:rFonts w:ascii="Arial" w:hAnsi="Arial" w:cs="Arial"/>
          <w:sz w:val="24"/>
          <w:szCs w:val="24"/>
        </w:rPr>
        <w:t xml:space="preserve">égard des femmes, </w:t>
      </w:r>
      <w:r w:rsidR="00591D4A" w:rsidRPr="003F2F93">
        <w:rPr>
          <w:rFonts w:ascii="Arial" w:hAnsi="Arial" w:cs="Arial"/>
          <w:sz w:val="24"/>
          <w:szCs w:val="24"/>
        </w:rPr>
        <w:t>sur « </w:t>
      </w:r>
      <w:r w:rsidRPr="003F2F93">
        <w:rPr>
          <w:rFonts w:ascii="Arial" w:hAnsi="Arial" w:cs="Arial"/>
          <w:sz w:val="24"/>
          <w:szCs w:val="24"/>
        </w:rPr>
        <w:t xml:space="preserve">Garantir la </w:t>
      </w:r>
      <w:r w:rsidR="00591D4A" w:rsidRPr="003F2F93">
        <w:rPr>
          <w:rFonts w:ascii="Arial" w:hAnsi="Arial" w:cs="Arial"/>
          <w:sz w:val="24"/>
          <w:szCs w:val="24"/>
        </w:rPr>
        <w:t>santé et les droits sexuels et reproductifs</w:t>
      </w:r>
      <w:r w:rsidRPr="003F2F93">
        <w:rPr>
          <w:rFonts w:ascii="Arial" w:hAnsi="Arial" w:cs="Arial"/>
          <w:sz w:val="24"/>
          <w:szCs w:val="24"/>
        </w:rPr>
        <w:t xml:space="preserve"> de toutes les femmes, en particulier des femmes handicapées</w:t>
      </w:r>
      <w:r w:rsidR="00591D4A" w:rsidRPr="003F2F93">
        <w:rPr>
          <w:rFonts w:ascii="Arial" w:hAnsi="Arial" w:cs="Arial"/>
          <w:sz w:val="24"/>
          <w:szCs w:val="24"/>
        </w:rPr>
        <w:t> »</w:t>
      </w:r>
      <w:r w:rsidRPr="003F2F93">
        <w:rPr>
          <w:rFonts w:ascii="Arial" w:hAnsi="Arial" w:cs="Arial"/>
          <w:sz w:val="24"/>
          <w:szCs w:val="24"/>
        </w:rPr>
        <w:t xml:space="preserve"> (</w:t>
      </w:r>
      <w:hyperlink r:id="rId22" w:history="1">
        <w:r w:rsidRPr="003F2F93">
          <w:rPr>
            <w:rStyle w:val="Hyperlink"/>
            <w:rFonts w:ascii="Arial" w:hAnsi="Arial" w:cs="Arial"/>
            <w:sz w:val="24"/>
            <w:szCs w:val="24"/>
          </w:rPr>
          <w:t>en anglais</w:t>
        </w:r>
      </w:hyperlink>
      <w:r w:rsidRPr="003F2F93">
        <w:rPr>
          <w:rFonts w:ascii="Arial" w:hAnsi="Arial" w:cs="Arial"/>
          <w:sz w:val="24"/>
          <w:szCs w:val="24"/>
        </w:rPr>
        <w:t xml:space="preserve">) </w:t>
      </w:r>
      <w:r w:rsidR="00AE388D" w:rsidRPr="003F2F93">
        <w:rPr>
          <w:rFonts w:ascii="Arial" w:hAnsi="Arial" w:cs="Arial"/>
          <w:sz w:val="24"/>
          <w:szCs w:val="24"/>
        </w:rPr>
        <w:t>(2018)</w:t>
      </w:r>
    </w:p>
    <w:p w:rsidR="002325E6" w:rsidRPr="003F2F93" w:rsidRDefault="00F33A48" w:rsidP="00F33A48">
      <w:pPr>
        <w:pStyle w:val="ListParagraph"/>
        <w:numPr>
          <w:ilvl w:val="0"/>
          <w:numId w:val="11"/>
        </w:numPr>
        <w:spacing w:before="240" w:after="240" w:line="360" w:lineRule="auto"/>
        <w:jc w:val="both"/>
        <w:rPr>
          <w:rFonts w:ascii="Arial" w:hAnsi="Arial" w:cs="Arial"/>
          <w:sz w:val="24"/>
          <w:szCs w:val="24"/>
        </w:rPr>
      </w:pPr>
      <w:r w:rsidRPr="003F2F93">
        <w:rPr>
          <w:rFonts w:ascii="Arial" w:hAnsi="Arial" w:cs="Arial"/>
          <w:sz w:val="24"/>
          <w:szCs w:val="24"/>
        </w:rPr>
        <w:t>Comité pour l'élimination de la discrimination à l'égard des femmes</w:t>
      </w:r>
      <w:r w:rsidR="00DA5783" w:rsidRPr="003F2F93">
        <w:rPr>
          <w:rFonts w:ascii="Arial" w:hAnsi="Arial" w:cs="Arial"/>
          <w:sz w:val="24"/>
          <w:szCs w:val="24"/>
        </w:rPr>
        <w:t>,</w:t>
      </w:r>
      <w:r w:rsidR="002325E6" w:rsidRPr="003F2F93">
        <w:rPr>
          <w:rFonts w:ascii="Arial" w:hAnsi="Arial" w:cs="Arial"/>
          <w:sz w:val="24"/>
          <w:szCs w:val="24"/>
        </w:rPr>
        <w:t xml:space="preserve"> </w:t>
      </w:r>
      <w:hyperlink r:id="rId23" w:history="1">
        <w:r w:rsidRPr="003F2F93">
          <w:rPr>
            <w:rStyle w:val="Hyperlink"/>
            <w:rFonts w:ascii="Arial" w:hAnsi="Arial" w:cs="Arial"/>
            <w:sz w:val="24"/>
            <w:szCs w:val="24"/>
          </w:rPr>
          <w:t>Recommandation générale no 35 sur la violence à l’égard des femmes fondée sur le genre, portant actualisation de la recommandation générale no 19</w:t>
        </w:r>
      </w:hyperlink>
      <w:r w:rsidR="002325E6" w:rsidRPr="003F2F93">
        <w:rPr>
          <w:rFonts w:ascii="Arial" w:hAnsi="Arial" w:cs="Arial"/>
          <w:sz w:val="24"/>
          <w:szCs w:val="24"/>
        </w:rPr>
        <w:t xml:space="preserve"> (2017)</w:t>
      </w:r>
    </w:p>
    <w:p w:rsidR="002325E6" w:rsidRPr="003F2F93" w:rsidRDefault="00591D4A" w:rsidP="00591D4A">
      <w:pPr>
        <w:pStyle w:val="ListParagraph"/>
        <w:numPr>
          <w:ilvl w:val="0"/>
          <w:numId w:val="11"/>
        </w:numPr>
        <w:spacing w:before="240" w:after="240" w:line="360" w:lineRule="auto"/>
        <w:jc w:val="both"/>
        <w:rPr>
          <w:rFonts w:ascii="Arial" w:hAnsi="Arial" w:cs="Arial"/>
          <w:sz w:val="24"/>
          <w:szCs w:val="24"/>
        </w:rPr>
      </w:pPr>
      <w:r w:rsidRPr="003F2F93">
        <w:rPr>
          <w:rFonts w:ascii="Arial" w:hAnsi="Arial" w:cs="Arial"/>
          <w:sz w:val="24"/>
          <w:szCs w:val="24"/>
        </w:rPr>
        <w:t>Rapport de la Rapporteuse spéciale sur les droits des personnes handicapées sur</w:t>
      </w:r>
      <w:r w:rsidR="00F56639">
        <w:rPr>
          <w:rFonts w:ascii="Arial" w:hAnsi="Arial" w:cs="Arial"/>
          <w:sz w:val="24"/>
          <w:szCs w:val="24"/>
        </w:rPr>
        <w:t xml:space="preserve"> </w:t>
      </w:r>
      <w:r w:rsidRPr="003F2F93">
        <w:rPr>
          <w:rFonts w:ascii="Arial" w:hAnsi="Arial" w:cs="Arial"/>
          <w:sz w:val="24"/>
          <w:szCs w:val="24"/>
        </w:rPr>
        <w:t>« La santé et les droits sexuels et reproductifs des filles et des jeunes femmes handicapées » (</w:t>
      </w:r>
      <w:hyperlink r:id="rId24" w:history="1">
        <w:r w:rsidRPr="003F2F93">
          <w:rPr>
            <w:rStyle w:val="Hyperlink"/>
            <w:rFonts w:ascii="Arial" w:hAnsi="Arial" w:cs="Arial"/>
            <w:sz w:val="24"/>
            <w:szCs w:val="24"/>
          </w:rPr>
          <w:t>en anglais</w:t>
        </w:r>
      </w:hyperlink>
      <w:r w:rsidRPr="003F2F93">
        <w:rPr>
          <w:rFonts w:ascii="Arial" w:hAnsi="Arial" w:cs="Arial"/>
          <w:sz w:val="24"/>
          <w:szCs w:val="24"/>
        </w:rPr>
        <w:t xml:space="preserve">) </w:t>
      </w:r>
      <w:r w:rsidR="002325E6" w:rsidRPr="003F2F93">
        <w:rPr>
          <w:rFonts w:ascii="Arial" w:hAnsi="Arial" w:cs="Arial"/>
          <w:sz w:val="24"/>
          <w:szCs w:val="24"/>
        </w:rPr>
        <w:t>(2017)</w:t>
      </w:r>
    </w:p>
    <w:p w:rsidR="002325E6" w:rsidRPr="003F2F93" w:rsidRDefault="002A2816" w:rsidP="002A2816">
      <w:pPr>
        <w:pStyle w:val="ListParagraph"/>
        <w:numPr>
          <w:ilvl w:val="0"/>
          <w:numId w:val="11"/>
        </w:numPr>
        <w:spacing w:before="240" w:after="240" w:line="360" w:lineRule="auto"/>
        <w:jc w:val="both"/>
        <w:rPr>
          <w:rFonts w:ascii="Arial" w:hAnsi="Arial" w:cs="Arial"/>
          <w:sz w:val="24"/>
          <w:szCs w:val="24"/>
        </w:rPr>
      </w:pPr>
      <w:r w:rsidRPr="003F2F93">
        <w:rPr>
          <w:rFonts w:ascii="Arial" w:hAnsi="Arial" w:cs="Arial"/>
          <w:sz w:val="24"/>
          <w:szCs w:val="24"/>
        </w:rPr>
        <w:t>Résolution des Nations Unies sur la mise en œuvre de la Convention relative aux droits des personnes handicapées et son protocole facultatif</w:t>
      </w:r>
      <w:r w:rsidR="00855B70" w:rsidRPr="003F2F93">
        <w:rPr>
          <w:rFonts w:ascii="Arial" w:hAnsi="Arial" w:cs="Arial"/>
          <w:sz w:val="24"/>
          <w:szCs w:val="24"/>
        </w:rPr>
        <w:t xml:space="preserve"> </w:t>
      </w:r>
      <w:r w:rsidRPr="003F2F93">
        <w:rPr>
          <w:rFonts w:ascii="Arial" w:hAnsi="Arial" w:cs="Arial"/>
          <w:sz w:val="24"/>
          <w:szCs w:val="24"/>
        </w:rPr>
        <w:t>: situation des femmes et des filles handicapées (</w:t>
      </w:r>
      <w:hyperlink r:id="rId25" w:history="1">
        <w:r w:rsidRPr="003F2F93">
          <w:rPr>
            <w:rStyle w:val="Hyperlink"/>
            <w:rFonts w:ascii="Arial" w:hAnsi="Arial" w:cs="Arial"/>
            <w:sz w:val="24"/>
            <w:szCs w:val="24"/>
          </w:rPr>
          <w:t>en anglais</w:t>
        </w:r>
      </w:hyperlink>
      <w:r w:rsidRPr="003F2F93">
        <w:rPr>
          <w:rFonts w:ascii="Arial" w:hAnsi="Arial" w:cs="Arial"/>
          <w:sz w:val="24"/>
          <w:szCs w:val="24"/>
        </w:rPr>
        <w:t xml:space="preserve">) </w:t>
      </w:r>
      <w:r w:rsidR="002325E6" w:rsidRPr="003F2F93">
        <w:rPr>
          <w:rStyle w:val="Hyperlink"/>
          <w:rFonts w:ascii="Arial" w:hAnsi="Arial" w:cs="Arial"/>
          <w:color w:val="auto"/>
          <w:sz w:val="24"/>
          <w:szCs w:val="24"/>
          <w:u w:val="none"/>
        </w:rPr>
        <w:t>(2017)</w:t>
      </w:r>
    </w:p>
    <w:p w:rsidR="00AF2F20" w:rsidRPr="003F2F93" w:rsidRDefault="00470EFD" w:rsidP="00470EFD">
      <w:pPr>
        <w:pStyle w:val="ListParagraph"/>
        <w:numPr>
          <w:ilvl w:val="0"/>
          <w:numId w:val="11"/>
        </w:numPr>
        <w:spacing w:before="240" w:after="240" w:line="360" w:lineRule="auto"/>
        <w:jc w:val="both"/>
        <w:rPr>
          <w:rFonts w:ascii="Arial" w:hAnsi="Arial" w:cs="Arial"/>
          <w:sz w:val="24"/>
          <w:szCs w:val="24"/>
        </w:rPr>
      </w:pPr>
      <w:r w:rsidRPr="003F2F93">
        <w:rPr>
          <w:rFonts w:ascii="Arial" w:hAnsi="Arial" w:cs="Arial"/>
          <w:sz w:val="24"/>
          <w:szCs w:val="24"/>
        </w:rPr>
        <w:t xml:space="preserve">Comité des droits des personnes handicapées, </w:t>
      </w:r>
      <w:hyperlink r:id="rId26" w:history="1">
        <w:r w:rsidRPr="003F2F93">
          <w:rPr>
            <w:rStyle w:val="Hyperlink"/>
            <w:rFonts w:ascii="Arial" w:hAnsi="Arial" w:cs="Arial"/>
            <w:sz w:val="24"/>
            <w:szCs w:val="24"/>
          </w:rPr>
          <w:t>Observation générale no 3 (2016) sur les femmes et les filles handicapées</w:t>
        </w:r>
      </w:hyperlink>
      <w:r w:rsidRPr="003F2F93">
        <w:rPr>
          <w:rFonts w:ascii="Arial" w:hAnsi="Arial" w:cs="Arial"/>
          <w:sz w:val="24"/>
          <w:szCs w:val="24"/>
        </w:rPr>
        <w:t xml:space="preserve"> </w:t>
      </w:r>
      <w:r w:rsidR="00EF398F" w:rsidRPr="003F2F93">
        <w:rPr>
          <w:rStyle w:val="Hyperlink"/>
          <w:rFonts w:ascii="Arial" w:hAnsi="Arial" w:cs="Arial"/>
          <w:color w:val="auto"/>
          <w:sz w:val="24"/>
          <w:szCs w:val="24"/>
          <w:u w:val="none"/>
        </w:rPr>
        <w:t>(2016)</w:t>
      </w:r>
    </w:p>
    <w:p w:rsidR="007A14DF" w:rsidRPr="003F2F93" w:rsidRDefault="006A1717" w:rsidP="006A1717">
      <w:pPr>
        <w:pStyle w:val="ListParagraph"/>
        <w:numPr>
          <w:ilvl w:val="0"/>
          <w:numId w:val="11"/>
        </w:numPr>
        <w:spacing w:before="240" w:after="240" w:line="360" w:lineRule="auto"/>
        <w:jc w:val="both"/>
        <w:rPr>
          <w:rFonts w:ascii="Arial" w:hAnsi="Arial" w:cs="Arial"/>
          <w:sz w:val="24"/>
          <w:szCs w:val="24"/>
          <w:u w:val="single"/>
        </w:rPr>
      </w:pPr>
      <w:r w:rsidRPr="003F2F93">
        <w:rPr>
          <w:rFonts w:ascii="Arial" w:hAnsi="Arial" w:cs="Arial"/>
          <w:sz w:val="24"/>
          <w:szCs w:val="24"/>
        </w:rPr>
        <w:t xml:space="preserve">Comité des droits économiques, sociaux et culturels, </w:t>
      </w:r>
      <w:hyperlink r:id="rId27" w:history="1">
        <w:r w:rsidRPr="003F2F93">
          <w:rPr>
            <w:rStyle w:val="Hyperlink"/>
            <w:rFonts w:ascii="Arial" w:hAnsi="Arial" w:cs="Arial"/>
            <w:sz w:val="24"/>
            <w:szCs w:val="24"/>
          </w:rPr>
          <w:t>Observation générale no 22 (2016) sur le droit à la santé sexuelle et procréative (art.12 du Pacte international relatif aux droits économiques, sociaux et culturels)</w:t>
        </w:r>
      </w:hyperlink>
      <w:r w:rsidRPr="003F2F93">
        <w:rPr>
          <w:rFonts w:ascii="Arial" w:hAnsi="Arial" w:cs="Arial"/>
          <w:sz w:val="24"/>
          <w:szCs w:val="24"/>
        </w:rPr>
        <w:t xml:space="preserve"> </w:t>
      </w:r>
      <w:r w:rsidR="00EF398F" w:rsidRPr="003F2F93">
        <w:rPr>
          <w:rStyle w:val="Hyperlink"/>
          <w:rFonts w:ascii="Arial" w:hAnsi="Arial" w:cs="Arial"/>
          <w:color w:val="auto"/>
          <w:sz w:val="24"/>
          <w:szCs w:val="24"/>
          <w:u w:val="none"/>
        </w:rPr>
        <w:t>(2016)</w:t>
      </w:r>
    </w:p>
    <w:p w:rsidR="002325E6" w:rsidRPr="003F2F93" w:rsidRDefault="00F86FA9" w:rsidP="002325E6">
      <w:pPr>
        <w:pStyle w:val="ListParagraph"/>
        <w:numPr>
          <w:ilvl w:val="0"/>
          <w:numId w:val="11"/>
        </w:numPr>
        <w:spacing w:before="240" w:after="240" w:line="360" w:lineRule="auto"/>
        <w:jc w:val="both"/>
        <w:rPr>
          <w:rFonts w:ascii="Arial" w:hAnsi="Arial" w:cs="Arial"/>
          <w:sz w:val="24"/>
          <w:szCs w:val="24"/>
        </w:rPr>
      </w:pPr>
      <w:r w:rsidRPr="003F2F93">
        <w:rPr>
          <w:rFonts w:ascii="Arial" w:hAnsi="Arial" w:cs="Arial"/>
          <w:sz w:val="24"/>
          <w:szCs w:val="24"/>
        </w:rPr>
        <w:t xml:space="preserve">Comité pour l'élimination de la discrimination à l'égard des femmes, </w:t>
      </w:r>
      <w:hyperlink r:id="rId28" w:history="1">
        <w:r w:rsidRPr="003F2F93">
          <w:rPr>
            <w:rStyle w:val="Hyperlink"/>
            <w:rFonts w:ascii="Arial" w:hAnsi="Arial" w:cs="Arial"/>
            <w:sz w:val="24"/>
            <w:szCs w:val="24"/>
          </w:rPr>
          <w:t>Recommandation générale no 33 sur l’accès des femmes à la justice</w:t>
        </w:r>
      </w:hyperlink>
      <w:r w:rsidRPr="003F2F93">
        <w:rPr>
          <w:rFonts w:ascii="Arial" w:hAnsi="Arial" w:cs="Arial"/>
          <w:sz w:val="24"/>
          <w:szCs w:val="24"/>
        </w:rPr>
        <w:t xml:space="preserve"> </w:t>
      </w:r>
      <w:r w:rsidR="002325E6" w:rsidRPr="003F2F93">
        <w:rPr>
          <w:rFonts w:ascii="Arial" w:hAnsi="Arial" w:cs="Arial"/>
          <w:sz w:val="24"/>
          <w:szCs w:val="24"/>
        </w:rPr>
        <w:t>(2015)</w:t>
      </w:r>
    </w:p>
    <w:p w:rsidR="00AF1DF0" w:rsidRPr="003F2F93" w:rsidRDefault="00F86FA9" w:rsidP="002325E6">
      <w:pPr>
        <w:pStyle w:val="ListParagraph"/>
        <w:numPr>
          <w:ilvl w:val="0"/>
          <w:numId w:val="11"/>
        </w:numPr>
        <w:spacing w:before="240" w:after="240" w:line="360" w:lineRule="auto"/>
        <w:jc w:val="both"/>
        <w:rPr>
          <w:rFonts w:ascii="Arial" w:hAnsi="Arial" w:cs="Arial"/>
          <w:sz w:val="24"/>
          <w:szCs w:val="24"/>
        </w:rPr>
      </w:pPr>
      <w:r w:rsidRPr="003F2F93">
        <w:rPr>
          <w:rFonts w:ascii="Arial" w:hAnsi="Arial" w:cs="Arial"/>
          <w:sz w:val="24"/>
          <w:szCs w:val="24"/>
        </w:rPr>
        <w:t xml:space="preserve">Recommandation générale/observation générale conjointe no 31 du Comité pour l’élimination de la discrimination à l’égard des femmes et no 18 du Comité des droits de l’enfant </w:t>
      </w:r>
      <w:hyperlink r:id="rId29" w:history="1">
        <w:r w:rsidRPr="003F2F93">
          <w:rPr>
            <w:rStyle w:val="Hyperlink"/>
            <w:rFonts w:ascii="Arial" w:hAnsi="Arial" w:cs="Arial"/>
            <w:sz w:val="24"/>
            <w:szCs w:val="24"/>
          </w:rPr>
          <w:t>sur les pratiques préjudiciables</w:t>
        </w:r>
      </w:hyperlink>
      <w:r w:rsidRPr="003F2F93">
        <w:rPr>
          <w:rFonts w:ascii="Arial" w:hAnsi="Arial" w:cs="Arial"/>
          <w:sz w:val="24"/>
          <w:szCs w:val="24"/>
        </w:rPr>
        <w:t xml:space="preserve"> (2014) </w:t>
      </w:r>
    </w:p>
    <w:p w:rsidR="000E2F86" w:rsidRDefault="00DD2EF1" w:rsidP="000E2F86">
      <w:pPr>
        <w:pStyle w:val="ListParagraph"/>
        <w:numPr>
          <w:ilvl w:val="0"/>
          <w:numId w:val="11"/>
        </w:numPr>
        <w:spacing w:before="240" w:after="240" w:line="360" w:lineRule="auto"/>
        <w:jc w:val="both"/>
        <w:rPr>
          <w:rFonts w:ascii="Arial" w:hAnsi="Arial" w:cs="Arial"/>
          <w:sz w:val="24"/>
          <w:szCs w:val="24"/>
        </w:rPr>
      </w:pPr>
      <w:r w:rsidRPr="00FB3805">
        <w:rPr>
          <w:rFonts w:ascii="Arial" w:hAnsi="Arial" w:cs="Arial"/>
          <w:bCs/>
          <w:sz w:val="24"/>
          <w:szCs w:val="24"/>
        </w:rPr>
        <w:t>Rapporteuse spéciale sur la violence contre les femmes, ses causes et ses conséquences</w:t>
      </w:r>
      <w:r w:rsidR="00F86FA9" w:rsidRPr="003F2F93">
        <w:rPr>
          <w:rFonts w:ascii="Arial" w:hAnsi="Arial" w:cs="Arial"/>
          <w:sz w:val="24"/>
          <w:szCs w:val="24"/>
        </w:rPr>
        <w:t xml:space="preserve">, </w:t>
      </w:r>
      <w:hyperlink r:id="rId30" w:history="1">
        <w:r w:rsidR="00F86FA9" w:rsidRPr="003F2F93">
          <w:rPr>
            <w:rStyle w:val="Hyperlink"/>
            <w:rFonts w:ascii="Arial" w:hAnsi="Arial" w:cs="Arial"/>
            <w:sz w:val="24"/>
            <w:szCs w:val="24"/>
          </w:rPr>
          <w:t>Étude thématique sur la question de la violence à l’égard des femmes et des filles et du handicap</w:t>
        </w:r>
      </w:hyperlink>
      <w:r w:rsidR="002325E6" w:rsidRPr="003F2F93">
        <w:rPr>
          <w:rFonts w:ascii="Arial" w:hAnsi="Arial" w:cs="Arial"/>
          <w:sz w:val="24"/>
          <w:szCs w:val="24"/>
        </w:rPr>
        <w:t xml:space="preserve"> (2012)</w:t>
      </w:r>
    </w:p>
    <w:p w:rsidR="002325E6" w:rsidRPr="003F2F93" w:rsidRDefault="008951C9" w:rsidP="008951C9">
      <w:pPr>
        <w:pStyle w:val="ListParagraph"/>
        <w:numPr>
          <w:ilvl w:val="0"/>
          <w:numId w:val="11"/>
        </w:numPr>
        <w:spacing w:before="240" w:after="240" w:line="360" w:lineRule="auto"/>
        <w:jc w:val="both"/>
        <w:rPr>
          <w:rFonts w:ascii="Arial" w:hAnsi="Arial" w:cs="Arial"/>
          <w:sz w:val="24"/>
          <w:szCs w:val="24"/>
        </w:rPr>
      </w:pPr>
      <w:r w:rsidRPr="003F2F93">
        <w:rPr>
          <w:rFonts w:ascii="Arial" w:hAnsi="Arial" w:cs="Arial"/>
          <w:sz w:val="24"/>
          <w:szCs w:val="24"/>
        </w:rPr>
        <w:t xml:space="preserve">Comité des droits de l’enfant, </w:t>
      </w:r>
      <w:hyperlink r:id="rId31" w:history="1">
        <w:r w:rsidRPr="003F2F93">
          <w:rPr>
            <w:rStyle w:val="Hyperlink"/>
            <w:rFonts w:ascii="Arial" w:hAnsi="Arial" w:cs="Arial"/>
            <w:sz w:val="24"/>
            <w:szCs w:val="24"/>
          </w:rPr>
          <w:t>Observation générale no 13 (2011) sur </w:t>
        </w:r>
        <w:r w:rsidR="005253C6" w:rsidRPr="003F2F93">
          <w:rPr>
            <w:rStyle w:val="Hyperlink"/>
            <w:rFonts w:ascii="Arial" w:hAnsi="Arial" w:cs="Arial"/>
            <w:sz w:val="24"/>
            <w:szCs w:val="24"/>
          </w:rPr>
          <w:t>l</w:t>
        </w:r>
        <w:r w:rsidRPr="003F2F93">
          <w:rPr>
            <w:rStyle w:val="Hyperlink"/>
            <w:rFonts w:ascii="Arial" w:hAnsi="Arial" w:cs="Arial"/>
            <w:sz w:val="24"/>
            <w:szCs w:val="24"/>
          </w:rPr>
          <w:t>e droit de l’enfant d’être protégé contre toutes les formes de violence</w:t>
        </w:r>
      </w:hyperlink>
      <w:r w:rsidRPr="003F2F93">
        <w:rPr>
          <w:rFonts w:ascii="Arial" w:hAnsi="Arial" w:cs="Arial"/>
          <w:sz w:val="24"/>
          <w:szCs w:val="24"/>
        </w:rPr>
        <w:t xml:space="preserve"> </w:t>
      </w:r>
      <w:r w:rsidR="00EF398F" w:rsidRPr="003F2F93">
        <w:rPr>
          <w:rStyle w:val="Hyperlink"/>
          <w:rFonts w:ascii="Arial" w:hAnsi="Arial" w:cs="Arial"/>
          <w:color w:val="auto"/>
          <w:sz w:val="24"/>
          <w:szCs w:val="24"/>
          <w:u w:val="none"/>
        </w:rPr>
        <w:t>(2011)</w:t>
      </w:r>
    </w:p>
    <w:p w:rsidR="002325E6" w:rsidRPr="003F2F93" w:rsidRDefault="005253C6" w:rsidP="002325E6">
      <w:pPr>
        <w:pStyle w:val="ListParagraph"/>
        <w:numPr>
          <w:ilvl w:val="0"/>
          <w:numId w:val="11"/>
        </w:numPr>
        <w:spacing w:before="240" w:after="240" w:line="360" w:lineRule="auto"/>
        <w:jc w:val="both"/>
        <w:rPr>
          <w:rFonts w:ascii="Arial" w:hAnsi="Arial" w:cs="Arial"/>
          <w:sz w:val="24"/>
          <w:szCs w:val="24"/>
        </w:rPr>
      </w:pPr>
      <w:r w:rsidRPr="003F2F93">
        <w:rPr>
          <w:rFonts w:ascii="Arial" w:hAnsi="Arial" w:cs="Arial"/>
          <w:sz w:val="24"/>
          <w:szCs w:val="24"/>
        </w:rPr>
        <w:t xml:space="preserve">Comité des droits de l’enfant, </w:t>
      </w:r>
      <w:hyperlink r:id="rId32" w:history="1">
        <w:r w:rsidRPr="003F2F93">
          <w:rPr>
            <w:rStyle w:val="Hyperlink"/>
            <w:rFonts w:ascii="Arial" w:hAnsi="Arial" w:cs="Arial"/>
            <w:sz w:val="24"/>
            <w:szCs w:val="24"/>
          </w:rPr>
          <w:t>Observation Générale no 9 (2006) sur les droits des enfants handicapés</w:t>
        </w:r>
      </w:hyperlink>
      <w:r w:rsidRPr="003F2F93">
        <w:rPr>
          <w:rFonts w:ascii="Arial" w:hAnsi="Arial" w:cs="Arial"/>
          <w:sz w:val="24"/>
          <w:szCs w:val="24"/>
        </w:rPr>
        <w:t xml:space="preserve"> </w:t>
      </w:r>
      <w:r w:rsidR="00EF398F" w:rsidRPr="003F2F93">
        <w:rPr>
          <w:rStyle w:val="Hyperlink"/>
          <w:rFonts w:ascii="Arial" w:hAnsi="Arial" w:cs="Arial"/>
          <w:color w:val="auto"/>
          <w:sz w:val="24"/>
          <w:szCs w:val="24"/>
          <w:u w:val="none"/>
        </w:rPr>
        <w:t>(2006)</w:t>
      </w:r>
    </w:p>
    <w:p w:rsidR="00AC66A1" w:rsidRDefault="000F4E2B" w:rsidP="000F4E2B">
      <w:pPr>
        <w:pStyle w:val="ListParagraph"/>
        <w:numPr>
          <w:ilvl w:val="0"/>
          <w:numId w:val="11"/>
        </w:numPr>
        <w:spacing w:before="240" w:after="240" w:line="360" w:lineRule="auto"/>
        <w:jc w:val="both"/>
        <w:rPr>
          <w:rFonts w:ascii="Arial" w:hAnsi="Arial" w:cs="Arial"/>
          <w:sz w:val="24"/>
          <w:szCs w:val="24"/>
        </w:rPr>
      </w:pPr>
      <w:r w:rsidRPr="003F2F93">
        <w:rPr>
          <w:rFonts w:ascii="Arial" w:hAnsi="Arial" w:cs="Arial"/>
          <w:sz w:val="24"/>
          <w:szCs w:val="24"/>
        </w:rPr>
        <w:t>Comité pour l'élimination de la discrimination à l'égard des femmes</w:t>
      </w:r>
      <w:r w:rsidR="00C276C5" w:rsidRPr="003F2F93">
        <w:rPr>
          <w:rFonts w:ascii="Arial" w:hAnsi="Arial" w:cs="Arial"/>
          <w:sz w:val="24"/>
          <w:szCs w:val="24"/>
        </w:rPr>
        <w:t>,</w:t>
      </w:r>
      <w:r w:rsidR="00AF1DF0" w:rsidRPr="003F2F93">
        <w:rPr>
          <w:rFonts w:ascii="Arial" w:hAnsi="Arial" w:cs="Arial"/>
          <w:sz w:val="24"/>
          <w:szCs w:val="24"/>
        </w:rPr>
        <w:t xml:space="preserve"> </w:t>
      </w:r>
      <w:hyperlink r:id="rId33" w:history="1">
        <w:r w:rsidRPr="003F2F93">
          <w:rPr>
            <w:rStyle w:val="Hyperlink"/>
            <w:rFonts w:ascii="Arial" w:hAnsi="Arial" w:cs="Arial"/>
            <w:sz w:val="24"/>
            <w:szCs w:val="24"/>
          </w:rPr>
          <w:t>Recommandation générale no 24</w:t>
        </w:r>
        <w:r w:rsidR="007258CE">
          <w:rPr>
            <w:rStyle w:val="Hyperlink"/>
            <w:rFonts w:ascii="Arial" w:hAnsi="Arial" w:cs="Arial"/>
            <w:sz w:val="24"/>
            <w:szCs w:val="24"/>
          </w:rPr>
          <w:t xml:space="preserve"> </w:t>
        </w:r>
        <w:r w:rsidRPr="003F2F93">
          <w:rPr>
            <w:rStyle w:val="Hyperlink"/>
            <w:rFonts w:ascii="Arial" w:hAnsi="Arial" w:cs="Arial"/>
            <w:sz w:val="24"/>
            <w:szCs w:val="24"/>
          </w:rPr>
          <w:t>: Article 12 de la Convention (Les femmes et la santé)</w:t>
        </w:r>
      </w:hyperlink>
      <w:r w:rsidR="002325E6" w:rsidRPr="003F2F93">
        <w:rPr>
          <w:rFonts w:ascii="Arial" w:hAnsi="Arial" w:cs="Arial"/>
          <w:sz w:val="24"/>
          <w:szCs w:val="24"/>
        </w:rPr>
        <w:t xml:space="preserve"> (1999)</w:t>
      </w:r>
    </w:p>
    <w:p w:rsidR="00694672" w:rsidRPr="00FB5E6F" w:rsidRDefault="00694672" w:rsidP="007F415C">
      <w:pPr>
        <w:pStyle w:val="Heading2"/>
        <w:jc w:val="both"/>
        <w:rPr>
          <w:lang w:val="fr-BE"/>
        </w:rPr>
      </w:pPr>
      <w:bookmarkStart w:id="10" w:name="_Toc2852598"/>
      <w:r w:rsidRPr="00FB5E6F">
        <w:rPr>
          <w:lang w:val="fr-BE"/>
        </w:rPr>
        <w:t>Contact</w:t>
      </w:r>
      <w:bookmarkEnd w:id="10"/>
    </w:p>
    <w:p w:rsidR="009A5531" w:rsidRPr="000F4E2B" w:rsidRDefault="00501787" w:rsidP="007F415C">
      <w:pPr>
        <w:spacing w:before="0" w:after="0" w:line="276" w:lineRule="auto"/>
        <w:jc w:val="both"/>
        <w:rPr>
          <w:lang w:val="fr-BE"/>
        </w:rPr>
      </w:pPr>
      <w:r w:rsidRPr="000F4E2B">
        <w:rPr>
          <w:lang w:val="fr-BE"/>
        </w:rPr>
        <w:t xml:space="preserve">Marine Uldry, </w:t>
      </w:r>
      <w:r w:rsidR="000F4E2B" w:rsidRPr="000F4E2B">
        <w:rPr>
          <w:lang w:val="fr-BE"/>
        </w:rPr>
        <w:t>Responsable droits de l</w:t>
      </w:r>
      <w:r w:rsidR="000F4E2B">
        <w:rPr>
          <w:lang w:val="fr-BE"/>
        </w:rPr>
        <w:t xml:space="preserve">’homme </w:t>
      </w:r>
      <w:r w:rsidR="00E70FE8" w:rsidRPr="000F4E2B">
        <w:rPr>
          <w:lang w:val="fr-BE"/>
        </w:rPr>
        <w:t xml:space="preserve">: </w:t>
      </w:r>
      <w:hyperlink r:id="rId34" w:history="1">
        <w:r w:rsidRPr="000F4E2B">
          <w:rPr>
            <w:rStyle w:val="Hyperlink"/>
            <w:lang w:val="fr-BE"/>
          </w:rPr>
          <w:t>marine.uldry@edf-feph.org</w:t>
        </w:r>
      </w:hyperlink>
      <w:r w:rsidR="00E70FE8" w:rsidRPr="000F4E2B">
        <w:rPr>
          <w:lang w:val="fr-BE"/>
        </w:rPr>
        <w:t xml:space="preserve"> </w:t>
      </w:r>
    </w:p>
    <w:p w:rsidR="00326937" w:rsidRPr="000F4E2B" w:rsidRDefault="00501787" w:rsidP="007F415C">
      <w:pPr>
        <w:spacing w:before="0" w:after="0" w:line="276" w:lineRule="auto"/>
        <w:jc w:val="both"/>
        <w:rPr>
          <w:rStyle w:val="Hyperlink"/>
          <w:lang w:val="fr-BE"/>
        </w:rPr>
      </w:pPr>
      <w:r w:rsidRPr="000F4E2B">
        <w:rPr>
          <w:lang w:val="fr-BE"/>
        </w:rPr>
        <w:t>An Sofie Leenknecht</w:t>
      </w:r>
      <w:r w:rsidR="00E70FE8" w:rsidRPr="000F4E2B">
        <w:rPr>
          <w:lang w:val="fr-BE"/>
        </w:rPr>
        <w:t xml:space="preserve">, </w:t>
      </w:r>
      <w:r w:rsidR="000F4E2B" w:rsidRPr="000F4E2B">
        <w:rPr>
          <w:lang w:val="fr-BE"/>
        </w:rPr>
        <w:t>Coordinatrice droits de l’homme</w:t>
      </w:r>
      <w:r w:rsidR="000F4E2B">
        <w:rPr>
          <w:lang w:val="fr-BE"/>
        </w:rPr>
        <w:t xml:space="preserve"> </w:t>
      </w:r>
      <w:r w:rsidR="00373591" w:rsidRPr="000F4E2B">
        <w:rPr>
          <w:lang w:val="fr-BE"/>
        </w:rPr>
        <w:t xml:space="preserve">: </w:t>
      </w:r>
      <w:hyperlink r:id="rId35" w:history="1">
        <w:r w:rsidR="00373591" w:rsidRPr="000F4E2B">
          <w:rPr>
            <w:rStyle w:val="Hyperlink"/>
            <w:lang w:val="fr-BE"/>
          </w:rPr>
          <w:t>ansofie.leenknecht@edf-feph.org</w:t>
        </w:r>
      </w:hyperlink>
    </w:p>
    <w:p w:rsidR="00500982" w:rsidRPr="000F4E2B" w:rsidRDefault="00500982" w:rsidP="007F415C">
      <w:pPr>
        <w:spacing w:before="0" w:after="0" w:line="276" w:lineRule="auto"/>
        <w:jc w:val="both"/>
        <w:rPr>
          <w:rStyle w:val="Hyperlink"/>
          <w:lang w:val="fr-BE"/>
        </w:rPr>
      </w:pPr>
    </w:p>
    <w:p w:rsidR="00500982" w:rsidRDefault="0001619F" w:rsidP="007F415C">
      <w:pPr>
        <w:spacing w:before="0" w:after="0" w:line="276" w:lineRule="auto"/>
        <w:jc w:val="both"/>
        <w:rPr>
          <w:lang w:val="fr-BE"/>
        </w:rPr>
      </w:pPr>
      <w:r w:rsidRPr="0001619F">
        <w:rPr>
          <w:lang w:val="fr-BE"/>
        </w:rPr>
        <w:t xml:space="preserve">Si vous rencontrez des difficultés pour </w:t>
      </w:r>
      <w:r w:rsidR="009C1176">
        <w:rPr>
          <w:lang w:val="fr-BE"/>
        </w:rPr>
        <w:t>consulter</w:t>
      </w:r>
      <w:r w:rsidRPr="0001619F">
        <w:rPr>
          <w:lang w:val="fr-BE"/>
        </w:rPr>
        <w:t xml:space="preserve"> </w:t>
      </w:r>
      <w:r>
        <w:rPr>
          <w:lang w:val="fr-BE"/>
        </w:rPr>
        <w:t>ce document</w:t>
      </w:r>
      <w:r w:rsidRPr="0001619F">
        <w:rPr>
          <w:lang w:val="fr-BE"/>
        </w:rPr>
        <w:t>, veuillez contacter le secrétariat du F</w:t>
      </w:r>
      <w:r>
        <w:rPr>
          <w:lang w:val="fr-BE"/>
        </w:rPr>
        <w:t>EPH</w:t>
      </w:r>
      <w:r w:rsidRPr="0001619F">
        <w:rPr>
          <w:lang w:val="fr-BE"/>
        </w:rPr>
        <w:t xml:space="preserve">. </w:t>
      </w:r>
      <w:r w:rsidR="00500982" w:rsidRPr="0001619F">
        <w:rPr>
          <w:lang w:val="fr-BE"/>
        </w:rPr>
        <w:t>(</w:t>
      </w:r>
      <w:r w:rsidR="00FB5E6F" w:rsidRPr="0001619F">
        <w:rPr>
          <w:lang w:val="fr-BE"/>
        </w:rPr>
        <w:t>Tel :</w:t>
      </w:r>
      <w:r w:rsidR="00500982" w:rsidRPr="0001619F">
        <w:rPr>
          <w:lang w:val="fr-BE"/>
        </w:rPr>
        <w:t xml:space="preserve"> +32 (0) 2 282 46 00, </w:t>
      </w:r>
      <w:r w:rsidR="00FB5E6F" w:rsidRPr="0001619F">
        <w:rPr>
          <w:lang w:val="fr-BE"/>
        </w:rPr>
        <w:t>Email :</w:t>
      </w:r>
      <w:r w:rsidR="00500982" w:rsidRPr="0001619F">
        <w:rPr>
          <w:lang w:val="fr-BE"/>
        </w:rPr>
        <w:t xml:space="preserve"> </w:t>
      </w:r>
      <w:hyperlink r:id="rId36" w:history="1">
        <w:r w:rsidR="00500982" w:rsidRPr="0001619F">
          <w:rPr>
            <w:rStyle w:val="Hyperlink"/>
            <w:lang w:val="fr-BE"/>
          </w:rPr>
          <w:t>info@edf-feph.org</w:t>
        </w:r>
      </w:hyperlink>
      <w:r w:rsidR="00500982" w:rsidRPr="0001619F">
        <w:rPr>
          <w:lang w:val="fr-BE"/>
        </w:rPr>
        <w:t xml:space="preserve">). </w:t>
      </w:r>
    </w:p>
    <w:p w:rsidR="00BD4736" w:rsidRPr="0001619F" w:rsidRDefault="00BD4736" w:rsidP="007F415C">
      <w:pPr>
        <w:spacing w:before="0" w:after="0" w:line="276" w:lineRule="auto"/>
        <w:jc w:val="both"/>
        <w:rPr>
          <w:lang w:val="fr-BE"/>
        </w:rPr>
      </w:pPr>
    </w:p>
    <w:p w:rsidR="003F2014" w:rsidRPr="0001619F" w:rsidRDefault="003F2014" w:rsidP="00FB5B29">
      <w:pPr>
        <w:spacing w:before="0" w:after="0" w:line="276" w:lineRule="auto"/>
        <w:jc w:val="both"/>
        <w:rPr>
          <w:rStyle w:val="Hyperlink"/>
          <w:lang w:val="fr-BE"/>
        </w:rPr>
      </w:pPr>
    </w:p>
    <w:p w:rsidR="00500982" w:rsidRPr="00326937" w:rsidRDefault="003F2014" w:rsidP="003F2014">
      <w:pPr>
        <w:spacing w:before="0" w:after="0" w:line="276" w:lineRule="auto"/>
        <w:jc w:val="center"/>
      </w:pPr>
      <w:r>
        <w:rPr>
          <w:noProof/>
          <w:lang w:val="fr-BE" w:eastAsia="fr-BE"/>
        </w:rPr>
        <w:drawing>
          <wp:inline distT="0" distB="0" distL="0" distR="0">
            <wp:extent cx="844402" cy="74704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44402" cy="747041"/>
                    </a:xfrm>
                    <a:prstGeom prst="rect">
                      <a:avLst/>
                    </a:prstGeom>
                    <a:noFill/>
                  </pic:spPr>
                </pic:pic>
              </a:graphicData>
            </a:graphic>
          </wp:inline>
        </w:drawing>
      </w:r>
    </w:p>
    <w:sectPr w:rsidR="00500982" w:rsidRPr="00326937" w:rsidSect="00326937">
      <w:headerReference w:type="default" r:id="rId38"/>
      <w:footerReference w:type="default" r:id="rId39"/>
      <w:footerReference w:type="first" r:id="rId40"/>
      <w:pgSz w:w="11906" w:h="16838"/>
      <w:pgMar w:top="1417" w:right="1417" w:bottom="1417" w:left="1417" w:header="1191"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45B5A" w:rsidRDefault="00D45B5A" w:rsidP="006E7860">
      <w:pPr>
        <w:spacing w:before="0" w:after="0"/>
      </w:pPr>
      <w:r>
        <w:separator/>
      </w:r>
    </w:p>
  </w:endnote>
  <w:endnote w:type="continuationSeparator" w:id="0">
    <w:p w:rsidR="00D45B5A" w:rsidRDefault="00D45B5A" w:rsidP="006E7860">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auto"/>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63352967"/>
      <w:docPartObj>
        <w:docPartGallery w:val="Page Numbers (Bottom of Page)"/>
        <w:docPartUnique/>
      </w:docPartObj>
    </w:sdtPr>
    <w:sdtEndPr>
      <w:rPr>
        <w:noProof/>
      </w:rPr>
    </w:sdtEndPr>
    <w:sdtContent>
      <w:p w:rsidR="00E7714D" w:rsidRDefault="00D45B5A">
        <w:pPr>
          <w:pStyle w:val="Footer"/>
          <w:jc w:val="center"/>
        </w:pPr>
        <w:r>
          <w:fldChar w:fldCharType="begin"/>
        </w:r>
        <w:r>
          <w:instrText xml:space="preserve"> PAGE   \* MERGEFORMAT </w:instrText>
        </w:r>
        <w:r>
          <w:fldChar w:fldCharType="separate"/>
        </w:r>
        <w:r w:rsidR="00892778">
          <w:rPr>
            <w:noProof/>
          </w:rPr>
          <w:t>2</w:t>
        </w:r>
        <w:r>
          <w:rPr>
            <w:noProof/>
          </w:rPr>
          <w:fldChar w:fldCharType="end"/>
        </w:r>
      </w:p>
    </w:sdtContent>
  </w:sdt>
  <w:p w:rsidR="00E7714D" w:rsidRDefault="00E7714D" w:rsidP="00044A1B">
    <w:pPr>
      <w:pStyle w:val="Footer"/>
      <w:spacing w:line="360"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714D" w:rsidRPr="007509F3" w:rsidRDefault="00E7714D" w:rsidP="005F117A">
    <w:pPr>
      <w:pStyle w:val="Footer"/>
      <w:spacing w:line="276" w:lineRule="auto"/>
      <w:rPr>
        <w:rFonts w:cs="Arial"/>
        <w:szCs w:val="24"/>
        <w:lang w:val="fr-BE"/>
      </w:rPr>
    </w:pPr>
    <w:r w:rsidRPr="007509F3">
      <w:rPr>
        <w:rFonts w:cs="Arial"/>
        <w:szCs w:val="24"/>
        <w:lang w:val="fr-BE"/>
      </w:rPr>
      <w:t xml:space="preserve">Square de Meeus </w:t>
    </w:r>
    <w:r w:rsidRPr="00E30A05">
      <w:rPr>
        <w:rFonts w:cs="Arial"/>
        <w:szCs w:val="24"/>
      </w:rPr>
      <w:ptab w:relativeTo="margin" w:alignment="center" w:leader="none"/>
    </w:r>
    <w:r w:rsidRPr="007509F3">
      <w:rPr>
        <w:rFonts w:cs="Arial"/>
        <w:color w:val="0A77B3"/>
        <w:szCs w:val="24"/>
        <w:lang w:val="fr-BE"/>
      </w:rPr>
      <w:t xml:space="preserve">tel </w:t>
    </w:r>
    <w:r w:rsidRPr="007509F3">
      <w:rPr>
        <w:rFonts w:cs="Arial"/>
        <w:szCs w:val="24"/>
        <w:lang w:val="fr-BE"/>
      </w:rPr>
      <w:t>+32 2 282 46 09</w:t>
    </w:r>
    <w:r w:rsidRPr="00E30A05">
      <w:rPr>
        <w:rFonts w:cs="Arial"/>
        <w:szCs w:val="24"/>
      </w:rPr>
      <w:ptab w:relativeTo="margin" w:alignment="right" w:leader="none"/>
    </w:r>
    <w:hyperlink r:id="rId1" w:history="1">
      <w:r w:rsidRPr="007509F3">
        <w:rPr>
          <w:rStyle w:val="Hyperlink"/>
          <w:rFonts w:cs="Arial"/>
          <w:color w:val="auto"/>
          <w:szCs w:val="24"/>
          <w:lang w:val="fr-BE"/>
        </w:rPr>
        <w:t>info@edf-feph.org</w:t>
      </w:r>
    </w:hyperlink>
    <w:r w:rsidRPr="007509F3">
      <w:rPr>
        <w:rFonts w:cs="Arial"/>
        <w:szCs w:val="24"/>
        <w:lang w:val="fr-BE"/>
      </w:rPr>
      <w:t xml:space="preserve"> </w:t>
    </w:r>
  </w:p>
  <w:p w:rsidR="00E7714D" w:rsidRPr="007509F3" w:rsidRDefault="00E7714D" w:rsidP="005F117A">
    <w:pPr>
      <w:pStyle w:val="Footer"/>
      <w:spacing w:line="276" w:lineRule="auto"/>
      <w:rPr>
        <w:rFonts w:cs="Arial"/>
        <w:szCs w:val="24"/>
        <w:lang w:val="fr-BE"/>
      </w:rPr>
    </w:pPr>
    <w:r w:rsidRPr="007509F3">
      <w:rPr>
        <w:rFonts w:cs="Arial"/>
        <w:szCs w:val="24"/>
        <w:lang w:val="fr-BE"/>
      </w:rPr>
      <w:t>1000 Bruxelles, Belgique</w:t>
    </w:r>
    <w:r w:rsidRPr="007509F3">
      <w:rPr>
        <w:rFonts w:cs="Arial"/>
        <w:szCs w:val="24"/>
        <w:lang w:val="fr-BE"/>
      </w:rPr>
      <w:tab/>
    </w:r>
    <w:r w:rsidRPr="007509F3">
      <w:rPr>
        <w:rFonts w:cs="Arial"/>
        <w:color w:val="007AB7"/>
        <w:szCs w:val="24"/>
        <w:lang w:val="fr-BE"/>
      </w:rPr>
      <w:t>fax</w:t>
    </w:r>
    <w:r w:rsidRPr="007509F3">
      <w:rPr>
        <w:rFonts w:cs="Arial"/>
        <w:szCs w:val="24"/>
        <w:lang w:val="fr-BE"/>
      </w:rPr>
      <w:t xml:space="preserve"> +32 2 282 46 09</w:t>
    </w:r>
    <w:r w:rsidRPr="007509F3">
      <w:rPr>
        <w:rFonts w:cs="Arial"/>
        <w:szCs w:val="24"/>
        <w:lang w:val="fr-BE"/>
      </w:rPr>
      <w:tab/>
    </w:r>
    <w:hyperlink r:id="rId2" w:history="1">
      <w:r w:rsidRPr="007509F3">
        <w:rPr>
          <w:rStyle w:val="Hyperlink"/>
          <w:rFonts w:cs="Arial"/>
          <w:b/>
          <w:color w:val="auto"/>
          <w:szCs w:val="24"/>
          <w:lang w:val="fr-BE"/>
        </w:rPr>
        <w:t>www.edf-feph.org</w:t>
      </w:r>
    </w:hyperlink>
    <w:r w:rsidRPr="007509F3">
      <w:rPr>
        <w:rFonts w:cs="Arial"/>
        <w:b/>
        <w:szCs w:val="24"/>
        <w:lang w:val="fr-BE"/>
      </w:rPr>
      <w:t xml:space="preserve"> </w:t>
    </w:r>
  </w:p>
  <w:p w:rsidR="00E7714D" w:rsidRPr="007509F3" w:rsidRDefault="00E7714D">
    <w:pPr>
      <w:pStyle w:val="Footer"/>
      <w:rPr>
        <w:rFonts w:cs="Arial"/>
        <w:szCs w:val="24"/>
        <w:lang w:val="fr-B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45B5A" w:rsidRDefault="00D45B5A" w:rsidP="006E7860">
      <w:pPr>
        <w:spacing w:before="0" w:after="0"/>
      </w:pPr>
      <w:r>
        <w:separator/>
      </w:r>
    </w:p>
  </w:footnote>
  <w:footnote w:type="continuationSeparator" w:id="0">
    <w:p w:rsidR="00D45B5A" w:rsidRDefault="00D45B5A" w:rsidP="006E7860">
      <w:pPr>
        <w:spacing w:before="0" w:after="0"/>
      </w:pPr>
      <w:r>
        <w:continuationSeparator/>
      </w:r>
    </w:p>
  </w:footnote>
  <w:footnote w:id="1">
    <w:p w:rsidR="00E7714D" w:rsidRPr="00C50D16" w:rsidRDefault="00E7714D" w:rsidP="00D743F9">
      <w:pPr>
        <w:pStyle w:val="FootnoteText"/>
        <w:jc w:val="both"/>
        <w:rPr>
          <w:lang w:val="fr-BE"/>
        </w:rPr>
      </w:pPr>
      <w:r>
        <w:rPr>
          <w:rStyle w:val="FootnoteReference"/>
        </w:rPr>
        <w:footnoteRef/>
      </w:r>
      <w:r w:rsidRPr="00C50D16">
        <w:rPr>
          <w:lang w:val="fr-BE"/>
        </w:rPr>
        <w:t xml:space="preserve"> Cela inclut l’adoption du Plan d’Egalité de Genre (</w:t>
      </w:r>
      <w:r w:rsidRPr="00C50D16">
        <w:rPr>
          <w:i/>
          <w:lang w:val="fr-BE"/>
        </w:rPr>
        <w:t xml:space="preserve">EDF </w:t>
      </w:r>
      <w:proofErr w:type="spellStart"/>
      <w:r w:rsidRPr="00C50D16">
        <w:rPr>
          <w:i/>
          <w:lang w:val="fr-BE"/>
        </w:rPr>
        <w:t>Gender</w:t>
      </w:r>
      <w:proofErr w:type="spellEnd"/>
      <w:r w:rsidRPr="00C50D16">
        <w:rPr>
          <w:i/>
          <w:lang w:val="fr-BE"/>
        </w:rPr>
        <w:t xml:space="preserve"> </w:t>
      </w:r>
      <w:proofErr w:type="spellStart"/>
      <w:r w:rsidRPr="00C50D16">
        <w:rPr>
          <w:i/>
          <w:lang w:val="fr-BE"/>
        </w:rPr>
        <w:t>Equality</w:t>
      </w:r>
      <w:proofErr w:type="spellEnd"/>
      <w:r w:rsidRPr="00C50D16">
        <w:rPr>
          <w:i/>
          <w:lang w:val="fr-BE"/>
        </w:rPr>
        <w:t xml:space="preserve"> Plan</w:t>
      </w:r>
      <w:r w:rsidRPr="00C50D16">
        <w:rPr>
          <w:lang w:val="fr-BE"/>
        </w:rPr>
        <w:t>) pour la période 2014-2017, l’adoption et la publication du 2ème Manifeste sur les droits des femmes et filles handicapées dans l’UE (</w:t>
      </w:r>
      <w:r w:rsidRPr="00C50D16">
        <w:rPr>
          <w:i/>
          <w:lang w:val="fr-BE"/>
        </w:rPr>
        <w:t xml:space="preserve">2nd </w:t>
      </w:r>
      <w:proofErr w:type="spellStart"/>
      <w:r w:rsidRPr="00C50D16">
        <w:rPr>
          <w:i/>
          <w:lang w:val="fr-BE"/>
        </w:rPr>
        <w:t>Manifesto</w:t>
      </w:r>
      <w:proofErr w:type="spellEnd"/>
      <w:r w:rsidRPr="00C50D16">
        <w:rPr>
          <w:i/>
          <w:lang w:val="fr-BE"/>
        </w:rPr>
        <w:t xml:space="preserve"> on the Rights of </w:t>
      </w:r>
      <w:proofErr w:type="spellStart"/>
      <w:r w:rsidRPr="00C50D16">
        <w:rPr>
          <w:i/>
          <w:lang w:val="fr-BE"/>
        </w:rPr>
        <w:t>Women</w:t>
      </w:r>
      <w:proofErr w:type="spellEnd"/>
      <w:r w:rsidRPr="00C50D16">
        <w:rPr>
          <w:i/>
          <w:lang w:val="fr-BE"/>
        </w:rPr>
        <w:t xml:space="preserve"> and Girls </w:t>
      </w:r>
      <w:proofErr w:type="spellStart"/>
      <w:r w:rsidRPr="00C50D16">
        <w:rPr>
          <w:i/>
          <w:lang w:val="fr-BE"/>
        </w:rPr>
        <w:t>with</w:t>
      </w:r>
      <w:proofErr w:type="spellEnd"/>
      <w:r w:rsidRPr="00C50D16">
        <w:rPr>
          <w:i/>
          <w:lang w:val="fr-BE"/>
        </w:rPr>
        <w:t xml:space="preserve"> </w:t>
      </w:r>
      <w:proofErr w:type="spellStart"/>
      <w:r w:rsidRPr="00C50D16">
        <w:rPr>
          <w:i/>
          <w:lang w:val="fr-BE"/>
        </w:rPr>
        <w:t>Disabilities</w:t>
      </w:r>
      <w:proofErr w:type="spellEnd"/>
      <w:r w:rsidRPr="00C50D16">
        <w:rPr>
          <w:i/>
          <w:lang w:val="fr-BE"/>
        </w:rPr>
        <w:t xml:space="preserve"> in the EU: A </w:t>
      </w:r>
      <w:proofErr w:type="spellStart"/>
      <w:r w:rsidRPr="00C50D16">
        <w:rPr>
          <w:i/>
          <w:lang w:val="fr-BE"/>
        </w:rPr>
        <w:t>toolkit</w:t>
      </w:r>
      <w:proofErr w:type="spellEnd"/>
      <w:r w:rsidRPr="00C50D16">
        <w:rPr>
          <w:i/>
          <w:lang w:val="fr-BE"/>
        </w:rPr>
        <w:t xml:space="preserve"> for </w:t>
      </w:r>
      <w:proofErr w:type="spellStart"/>
      <w:r w:rsidRPr="00C50D16">
        <w:rPr>
          <w:i/>
          <w:lang w:val="fr-BE"/>
        </w:rPr>
        <w:t>activists</w:t>
      </w:r>
      <w:proofErr w:type="spellEnd"/>
      <w:r w:rsidRPr="00C50D16">
        <w:rPr>
          <w:i/>
          <w:lang w:val="fr-BE"/>
        </w:rPr>
        <w:t xml:space="preserve"> and </w:t>
      </w:r>
      <w:proofErr w:type="spellStart"/>
      <w:r w:rsidRPr="00C50D16">
        <w:rPr>
          <w:i/>
          <w:lang w:val="fr-BE"/>
        </w:rPr>
        <w:t>policymakers</w:t>
      </w:r>
      <w:proofErr w:type="spellEnd"/>
      <w:r w:rsidRPr="00C50D16">
        <w:rPr>
          <w:lang w:val="fr-BE"/>
        </w:rPr>
        <w:t xml:space="preserve">) en 2011, et l’adoption et la publication d’un rapport commun entre le FEPH et CERMI </w:t>
      </w:r>
      <w:proofErr w:type="spellStart"/>
      <w:r w:rsidRPr="00C50D16">
        <w:rPr>
          <w:lang w:val="fr-BE"/>
        </w:rPr>
        <w:t>Women’s</w:t>
      </w:r>
      <w:proofErr w:type="spellEnd"/>
      <w:r w:rsidRPr="00C50D16">
        <w:rPr>
          <w:lang w:val="fr-BE"/>
        </w:rPr>
        <w:t xml:space="preserve"> </w:t>
      </w:r>
      <w:proofErr w:type="spellStart"/>
      <w:r w:rsidRPr="00C50D16">
        <w:rPr>
          <w:lang w:val="fr-BE"/>
        </w:rPr>
        <w:t>Foundation</w:t>
      </w:r>
      <w:proofErr w:type="spellEnd"/>
      <w:r w:rsidRPr="00C50D16">
        <w:rPr>
          <w:lang w:val="fr-BE"/>
        </w:rPr>
        <w:t xml:space="preserve"> sur Mettre fin à la stérilisation forcée des femmes et des filles handicapées</w:t>
      </w:r>
      <w:r w:rsidRPr="00C50D16">
        <w:rPr>
          <w:i/>
          <w:lang w:val="fr-BE"/>
        </w:rPr>
        <w:t xml:space="preserve"> </w:t>
      </w:r>
      <w:r>
        <w:rPr>
          <w:i/>
          <w:lang w:val="fr-BE"/>
        </w:rPr>
        <w:t>(</w:t>
      </w:r>
      <w:proofErr w:type="spellStart"/>
      <w:r w:rsidRPr="00C50D16">
        <w:rPr>
          <w:i/>
          <w:lang w:val="fr-BE"/>
        </w:rPr>
        <w:t>Ending</w:t>
      </w:r>
      <w:proofErr w:type="spellEnd"/>
      <w:r w:rsidRPr="00C50D16">
        <w:rPr>
          <w:i/>
          <w:lang w:val="fr-BE"/>
        </w:rPr>
        <w:t xml:space="preserve"> </w:t>
      </w:r>
      <w:proofErr w:type="spellStart"/>
      <w:r w:rsidRPr="00C50D16">
        <w:rPr>
          <w:i/>
          <w:lang w:val="fr-BE"/>
        </w:rPr>
        <w:t>forced</w:t>
      </w:r>
      <w:proofErr w:type="spellEnd"/>
      <w:r w:rsidRPr="00C50D16">
        <w:rPr>
          <w:i/>
          <w:lang w:val="fr-BE"/>
        </w:rPr>
        <w:t xml:space="preserve"> </w:t>
      </w:r>
      <w:proofErr w:type="spellStart"/>
      <w:r w:rsidRPr="00C50D16">
        <w:rPr>
          <w:i/>
          <w:lang w:val="fr-BE"/>
        </w:rPr>
        <w:t>sterilisation</w:t>
      </w:r>
      <w:proofErr w:type="spellEnd"/>
      <w:r w:rsidRPr="00C50D16">
        <w:rPr>
          <w:i/>
          <w:lang w:val="fr-BE"/>
        </w:rPr>
        <w:t xml:space="preserve"> of </w:t>
      </w:r>
      <w:proofErr w:type="spellStart"/>
      <w:r w:rsidRPr="00C50D16">
        <w:rPr>
          <w:i/>
          <w:lang w:val="fr-BE"/>
        </w:rPr>
        <w:t>women</w:t>
      </w:r>
      <w:proofErr w:type="spellEnd"/>
      <w:r w:rsidRPr="00C50D16">
        <w:rPr>
          <w:i/>
          <w:lang w:val="fr-BE"/>
        </w:rPr>
        <w:t xml:space="preserve"> and girls </w:t>
      </w:r>
      <w:proofErr w:type="spellStart"/>
      <w:r w:rsidRPr="00C50D16">
        <w:rPr>
          <w:i/>
          <w:lang w:val="fr-BE"/>
        </w:rPr>
        <w:t>with</w:t>
      </w:r>
      <w:proofErr w:type="spellEnd"/>
      <w:r w:rsidRPr="00C50D16">
        <w:rPr>
          <w:i/>
          <w:lang w:val="fr-BE"/>
        </w:rPr>
        <w:t xml:space="preserve"> </w:t>
      </w:r>
      <w:proofErr w:type="spellStart"/>
      <w:r w:rsidRPr="00C50D16">
        <w:rPr>
          <w:i/>
          <w:lang w:val="fr-BE"/>
        </w:rPr>
        <w:t>disabilities</w:t>
      </w:r>
      <w:proofErr w:type="spellEnd"/>
      <w:r>
        <w:rPr>
          <w:i/>
          <w:lang w:val="fr-BE"/>
        </w:rPr>
        <w:t>)</w:t>
      </w:r>
      <w:r>
        <w:rPr>
          <w:lang w:val="fr-BE"/>
        </w:rPr>
        <w:t xml:space="preserve"> e</w:t>
      </w:r>
      <w:r w:rsidRPr="00C50D16">
        <w:rPr>
          <w:lang w:val="fr-BE"/>
        </w:rPr>
        <w:t>n 2017.</w:t>
      </w:r>
    </w:p>
  </w:footnote>
  <w:footnote w:id="2">
    <w:p w:rsidR="00E7714D" w:rsidRPr="00950EFF" w:rsidRDefault="00E7714D" w:rsidP="00950EFF">
      <w:pPr>
        <w:pStyle w:val="FootnoteText"/>
        <w:rPr>
          <w:lang w:val="fr-BE"/>
        </w:rPr>
      </w:pPr>
      <w:r>
        <w:rPr>
          <w:rStyle w:val="FootnoteReference"/>
        </w:rPr>
        <w:footnoteRef/>
      </w:r>
      <w:r w:rsidRPr="00950EFF">
        <w:rPr>
          <w:lang w:val="fr-BE"/>
        </w:rPr>
        <w:t xml:space="preserve"> </w:t>
      </w:r>
      <w:r w:rsidR="00892778">
        <w:fldChar w:fldCharType="begin"/>
      </w:r>
      <w:r w:rsidR="00892778" w:rsidRPr="00FB3805">
        <w:rPr>
          <w:lang w:val="fr-BE"/>
        </w:rPr>
        <w:instrText xml:space="preserve"> HYPERLINK "http://www.un.org/french/disabilities/default.asp?id=1413" </w:instrText>
      </w:r>
      <w:r w:rsidR="00892778">
        <w:fldChar w:fldCharType="separate"/>
      </w:r>
      <w:r w:rsidRPr="00DD03C1">
        <w:rPr>
          <w:rStyle w:val="Hyperlink"/>
          <w:lang w:val="fr-BE"/>
        </w:rPr>
        <w:t>http://www.un.org/french/disabilities/default.asp?id=1413</w:t>
      </w:r>
      <w:r w:rsidR="00892778">
        <w:rPr>
          <w:rStyle w:val="Hyperlink"/>
          <w:lang w:val="fr-BE"/>
        </w:rPr>
        <w:fldChar w:fldCharType="end"/>
      </w:r>
      <w:r>
        <w:rPr>
          <w:lang w:val="fr-BE"/>
        </w:rPr>
        <w:t xml:space="preserve"> </w:t>
      </w:r>
    </w:p>
  </w:footnote>
  <w:footnote w:id="3">
    <w:p w:rsidR="00E7714D" w:rsidRPr="00950EFF" w:rsidRDefault="00E7714D" w:rsidP="00950EFF">
      <w:pPr>
        <w:pStyle w:val="FootnoteText"/>
        <w:rPr>
          <w:lang w:val="fr-BE"/>
        </w:rPr>
      </w:pPr>
      <w:r>
        <w:rPr>
          <w:rStyle w:val="FootnoteReference"/>
        </w:rPr>
        <w:footnoteRef/>
      </w:r>
      <w:r w:rsidRPr="00950EFF">
        <w:rPr>
          <w:lang w:val="fr-BE"/>
        </w:rPr>
        <w:t xml:space="preserve"> </w:t>
      </w:r>
      <w:r w:rsidR="00892778">
        <w:fldChar w:fldCharType="begin"/>
      </w:r>
      <w:r w:rsidR="00892778" w:rsidRPr="00FB3805">
        <w:rPr>
          <w:lang w:val="fr-BE"/>
        </w:rPr>
        <w:instrText xml:space="preserve"> HYPERLINK "http://www.un.org/women</w:instrText>
      </w:r>
      <w:r w:rsidR="00892778" w:rsidRPr="00FB3805">
        <w:rPr>
          <w:lang w:val="fr-BE"/>
        </w:rPr>
        <w:instrText xml:space="preserve">watch/daw/cedaw/text/fconvention.htm" </w:instrText>
      </w:r>
      <w:r w:rsidR="00892778">
        <w:fldChar w:fldCharType="separate"/>
      </w:r>
      <w:r w:rsidRPr="00DD03C1">
        <w:rPr>
          <w:rStyle w:val="Hyperlink"/>
          <w:lang w:val="fr-BE"/>
        </w:rPr>
        <w:t>http://www.un.org/womenwatch/daw/cedaw/text/fconvention.htm</w:t>
      </w:r>
      <w:r w:rsidR="00892778">
        <w:rPr>
          <w:rStyle w:val="Hyperlink"/>
          <w:lang w:val="fr-BE"/>
        </w:rPr>
        <w:fldChar w:fldCharType="end"/>
      </w:r>
      <w:r>
        <w:rPr>
          <w:lang w:val="fr-BE"/>
        </w:rPr>
        <w:t xml:space="preserve"> </w:t>
      </w:r>
    </w:p>
  </w:footnote>
  <w:footnote w:id="4">
    <w:p w:rsidR="00E7714D" w:rsidRPr="007258CE" w:rsidRDefault="00E7714D" w:rsidP="007258CE">
      <w:pPr>
        <w:pStyle w:val="FootnoteText"/>
        <w:rPr>
          <w:lang w:val="fr-BE"/>
        </w:rPr>
      </w:pPr>
      <w:r>
        <w:rPr>
          <w:rStyle w:val="FootnoteReference"/>
        </w:rPr>
        <w:footnoteRef/>
      </w:r>
      <w:r w:rsidRPr="007258CE">
        <w:rPr>
          <w:lang w:val="fr-BE"/>
        </w:rPr>
        <w:t xml:space="preserve"> Comité des droits des personnes handicapées, Observation générale </w:t>
      </w:r>
      <w:r w:rsidR="008D18C4" w:rsidRPr="007258CE">
        <w:rPr>
          <w:lang w:val="fr-BE"/>
        </w:rPr>
        <w:t>n</w:t>
      </w:r>
      <w:r w:rsidR="008D18C4">
        <w:rPr>
          <w:lang w:val="fr-BE"/>
        </w:rPr>
        <w:t>°</w:t>
      </w:r>
      <w:r w:rsidR="008D18C4" w:rsidRPr="007258CE">
        <w:rPr>
          <w:lang w:val="fr-BE"/>
        </w:rPr>
        <w:t xml:space="preserve"> </w:t>
      </w:r>
      <w:r w:rsidRPr="007258CE">
        <w:rPr>
          <w:lang w:val="fr-BE"/>
        </w:rPr>
        <w:t>3 (2016) sur les femmes et</w:t>
      </w:r>
      <w:r>
        <w:rPr>
          <w:lang w:val="fr-BE"/>
        </w:rPr>
        <w:t xml:space="preserve"> les filles handicapées; </w:t>
      </w:r>
      <w:r w:rsidRPr="007258CE">
        <w:rPr>
          <w:lang w:val="fr-BE"/>
        </w:rPr>
        <w:t xml:space="preserve">Déclaration </w:t>
      </w:r>
      <w:r w:rsidR="008D18C4">
        <w:rPr>
          <w:lang w:val="fr-BE"/>
        </w:rPr>
        <w:t>commune</w:t>
      </w:r>
      <w:r w:rsidR="008D18C4" w:rsidRPr="007258CE">
        <w:rPr>
          <w:lang w:val="fr-BE"/>
        </w:rPr>
        <w:t xml:space="preserve"> </w:t>
      </w:r>
      <w:r w:rsidRPr="007258CE">
        <w:rPr>
          <w:lang w:val="fr-BE"/>
        </w:rPr>
        <w:t xml:space="preserve">du Comité des droits des personnes handicapées et du Comité pour l'élimination de la discrimination à l'égard des femmes, sur « Garantir la santé et les droits sexuels et reproductifs de toutes les femmes, en particulier des femmes handicapées » (2018); Comité des droits économiques, sociaux et culturels, Observation générale </w:t>
      </w:r>
      <w:r w:rsidR="008D18C4" w:rsidRPr="007258CE">
        <w:rPr>
          <w:lang w:val="fr-BE"/>
        </w:rPr>
        <w:t>n</w:t>
      </w:r>
      <w:r w:rsidR="008D18C4">
        <w:rPr>
          <w:lang w:val="fr-BE"/>
        </w:rPr>
        <w:t>°</w:t>
      </w:r>
      <w:r w:rsidR="008D18C4" w:rsidRPr="007258CE">
        <w:rPr>
          <w:lang w:val="fr-BE"/>
        </w:rPr>
        <w:t xml:space="preserve"> </w:t>
      </w:r>
      <w:r w:rsidRPr="007258CE">
        <w:rPr>
          <w:lang w:val="fr-BE"/>
        </w:rPr>
        <w:t xml:space="preserve">22 (2016) sur le droit à la santé sexuelle et procréative (art.12 du Pacte international relatif aux droits économiques, sociaux et culturels); Recommandation générale/observation générale conjointe </w:t>
      </w:r>
      <w:r w:rsidR="008D18C4" w:rsidRPr="007258CE">
        <w:rPr>
          <w:lang w:val="fr-BE"/>
        </w:rPr>
        <w:t>n</w:t>
      </w:r>
      <w:r w:rsidR="008D18C4">
        <w:rPr>
          <w:lang w:val="fr-BE"/>
        </w:rPr>
        <w:t>°</w:t>
      </w:r>
      <w:r w:rsidR="008D18C4" w:rsidRPr="007258CE">
        <w:rPr>
          <w:lang w:val="fr-BE"/>
        </w:rPr>
        <w:t xml:space="preserve"> </w:t>
      </w:r>
      <w:r w:rsidRPr="007258CE">
        <w:rPr>
          <w:lang w:val="fr-BE"/>
        </w:rPr>
        <w:t xml:space="preserve">31 du Comité pour l’élimination de la discrimination à l’égard des femmes et </w:t>
      </w:r>
      <w:r w:rsidR="008D18C4" w:rsidRPr="007258CE">
        <w:rPr>
          <w:lang w:val="fr-BE"/>
        </w:rPr>
        <w:t>n</w:t>
      </w:r>
      <w:r w:rsidR="008D18C4">
        <w:rPr>
          <w:lang w:val="fr-BE"/>
        </w:rPr>
        <w:t>°</w:t>
      </w:r>
      <w:r w:rsidRPr="007258CE">
        <w:rPr>
          <w:lang w:val="fr-BE"/>
        </w:rPr>
        <w:t xml:space="preserve">18 du Comité des droits de l’enfant sur les pratiques préjudiciables (2014); Comité pour l'élimination de la discrimination à l'égard des femmes, Recommandation générale </w:t>
      </w:r>
      <w:r w:rsidR="008D18C4" w:rsidRPr="007258CE">
        <w:rPr>
          <w:lang w:val="fr-BE"/>
        </w:rPr>
        <w:t>n</w:t>
      </w:r>
      <w:r w:rsidR="008D18C4">
        <w:rPr>
          <w:lang w:val="fr-BE"/>
        </w:rPr>
        <w:t>°</w:t>
      </w:r>
      <w:r w:rsidR="008D18C4" w:rsidRPr="007258CE">
        <w:rPr>
          <w:lang w:val="fr-BE"/>
        </w:rPr>
        <w:t xml:space="preserve"> </w:t>
      </w:r>
      <w:r w:rsidRPr="007258CE">
        <w:rPr>
          <w:lang w:val="fr-BE"/>
        </w:rPr>
        <w:t xml:space="preserve">24 : Article 12 de la Convention (Les femmes et la santé); Comité des droits de l’enfant, Observation Générale </w:t>
      </w:r>
      <w:r w:rsidR="008D18C4" w:rsidRPr="007258CE">
        <w:rPr>
          <w:lang w:val="fr-BE"/>
        </w:rPr>
        <w:t>n</w:t>
      </w:r>
      <w:r w:rsidR="008D18C4">
        <w:rPr>
          <w:lang w:val="fr-BE"/>
        </w:rPr>
        <w:t>°</w:t>
      </w:r>
      <w:r w:rsidR="008D18C4" w:rsidRPr="007258CE">
        <w:rPr>
          <w:lang w:val="fr-BE"/>
        </w:rPr>
        <w:t xml:space="preserve"> </w:t>
      </w:r>
      <w:r w:rsidRPr="007258CE">
        <w:rPr>
          <w:lang w:val="fr-BE"/>
        </w:rPr>
        <w:t xml:space="preserve">9 (2006) sur les droits des enfants handicapés (2006); et Comité des droits de l’enfant, Observation générale </w:t>
      </w:r>
      <w:r w:rsidR="008D18C4" w:rsidRPr="007258CE">
        <w:rPr>
          <w:lang w:val="fr-BE"/>
        </w:rPr>
        <w:t>n</w:t>
      </w:r>
      <w:r w:rsidR="008D18C4">
        <w:rPr>
          <w:lang w:val="fr-BE"/>
        </w:rPr>
        <w:t>°</w:t>
      </w:r>
      <w:r w:rsidR="008D18C4" w:rsidRPr="007258CE">
        <w:rPr>
          <w:lang w:val="fr-BE"/>
        </w:rPr>
        <w:t xml:space="preserve"> </w:t>
      </w:r>
      <w:r w:rsidRPr="007258CE">
        <w:rPr>
          <w:lang w:val="fr-BE"/>
        </w:rPr>
        <w:t>13 (2011) sur le droit de l’enfant d’être protégé contre toutes les formes de violence (2011).</w:t>
      </w:r>
    </w:p>
  </w:footnote>
  <w:footnote w:id="5">
    <w:p w:rsidR="00E7714D" w:rsidRPr="00E03E25" w:rsidRDefault="00E7714D" w:rsidP="00950EFF">
      <w:pPr>
        <w:pStyle w:val="FootnoteText"/>
        <w:rPr>
          <w:lang w:val="fr-BE"/>
        </w:rPr>
      </w:pPr>
      <w:r>
        <w:rPr>
          <w:rStyle w:val="FootnoteReference"/>
        </w:rPr>
        <w:footnoteRef/>
      </w:r>
      <w:r w:rsidRPr="00E03E25">
        <w:rPr>
          <w:lang w:val="fr-BE"/>
        </w:rPr>
        <w:t xml:space="preserve"> Résolution des Nations Unies sur la mise en œuvre de la Convention relative aux droits des personnes handicapées et son protocole facultatif : situation des femmes et des filles handicapées</w:t>
      </w:r>
      <w:r>
        <w:rPr>
          <w:lang w:val="fr-BE"/>
        </w:rPr>
        <w:t xml:space="preserve"> </w:t>
      </w:r>
      <w:r w:rsidRPr="00E03E25">
        <w:rPr>
          <w:lang w:val="fr-BE"/>
        </w:rPr>
        <w:t xml:space="preserve">(A/RES/72/162). </w:t>
      </w:r>
    </w:p>
  </w:footnote>
  <w:footnote w:id="6">
    <w:p w:rsidR="00E7714D" w:rsidRPr="004C6440" w:rsidRDefault="00E7714D" w:rsidP="00950EFF">
      <w:pPr>
        <w:pStyle w:val="FootnoteText"/>
        <w:rPr>
          <w:lang w:val="fr-BE"/>
        </w:rPr>
      </w:pPr>
      <w:r>
        <w:rPr>
          <w:rStyle w:val="FootnoteReference"/>
        </w:rPr>
        <w:footnoteRef/>
      </w:r>
      <w:r w:rsidRPr="004C6440">
        <w:rPr>
          <w:lang w:val="fr-BE"/>
        </w:rPr>
        <w:t xml:space="preserve"> </w:t>
      </w:r>
      <w:r w:rsidR="00892778">
        <w:fldChar w:fldCharType="begin"/>
      </w:r>
      <w:r w:rsidR="00892778" w:rsidRPr="00FB3805">
        <w:rPr>
          <w:lang w:val="fr-BE"/>
        </w:rPr>
        <w:instrText xml:space="preserve"> HYPERLINK "https://www.coe.int/fr/web/conventions/full-list/-/conventions/rms/0900001680084840" </w:instrText>
      </w:r>
      <w:r w:rsidR="00892778">
        <w:fldChar w:fldCharType="separate"/>
      </w:r>
      <w:r w:rsidRPr="00DD03C1">
        <w:rPr>
          <w:rStyle w:val="Hyperlink"/>
          <w:lang w:val="fr-BE"/>
        </w:rPr>
        <w:t>https://www.coe.int/fr/web/conventions/full-list/-/conventions/rms/0900001680084840</w:t>
      </w:r>
      <w:r w:rsidR="00892778">
        <w:rPr>
          <w:rStyle w:val="Hyperlink"/>
          <w:lang w:val="fr-BE"/>
        </w:rPr>
        <w:fldChar w:fldCharType="end"/>
      </w:r>
      <w:r>
        <w:rPr>
          <w:lang w:val="fr-BE"/>
        </w:rPr>
        <w:t xml:space="preserve"> </w:t>
      </w:r>
    </w:p>
  </w:footnote>
  <w:footnote w:id="7">
    <w:p w:rsidR="00E7714D" w:rsidRPr="00B47D6F" w:rsidRDefault="00E7714D" w:rsidP="00950EFF">
      <w:pPr>
        <w:pStyle w:val="FootnoteText"/>
        <w:rPr>
          <w:lang w:val="fr-BE"/>
        </w:rPr>
      </w:pPr>
      <w:r w:rsidRPr="00D743F9">
        <w:rPr>
          <w:rStyle w:val="FootnoteReference"/>
        </w:rPr>
        <w:footnoteRef/>
      </w:r>
      <w:r w:rsidRPr="00B47D6F">
        <w:rPr>
          <w:lang w:val="fr-BE"/>
        </w:rPr>
        <w:t xml:space="preserve"> Trente-trois pays européens ont ratifié la Convention d'Istanbul ou y ont adhéré, et l'Union européenne devrait y adhérer peu après l'accord du Conseil européen.</w:t>
      </w:r>
    </w:p>
  </w:footnote>
  <w:footnote w:id="8">
    <w:p w:rsidR="00E7714D" w:rsidRPr="00B47D6F" w:rsidRDefault="00E7714D" w:rsidP="00950EFF">
      <w:pPr>
        <w:pStyle w:val="FootnoteText"/>
        <w:rPr>
          <w:lang w:val="fr-BE"/>
        </w:rPr>
      </w:pPr>
      <w:r>
        <w:rPr>
          <w:rStyle w:val="FootnoteReference"/>
        </w:rPr>
        <w:footnoteRef/>
      </w:r>
      <w:r w:rsidRPr="00B47D6F">
        <w:rPr>
          <w:lang w:val="fr-BE"/>
        </w:rPr>
        <w:t xml:space="preserve"> </w:t>
      </w:r>
      <w:r w:rsidR="00892778">
        <w:fldChar w:fldCharType="begin"/>
      </w:r>
      <w:r w:rsidR="00892778" w:rsidRPr="00FB3805">
        <w:rPr>
          <w:lang w:val="fr-BE"/>
        </w:rPr>
        <w:instrText xml:space="preserve"> HYPERLINK "https://www.eesc.europa.eu/fr/our-work/opinions-information-reports/opinions/la-situation-des-femmes-handicapees-avis-explo</w:instrText>
      </w:r>
      <w:r w:rsidR="00892778" w:rsidRPr="00FB3805">
        <w:rPr>
          <w:lang w:val="fr-BE"/>
        </w:rPr>
        <w:instrText xml:space="preserve">ratoire-demande-par-le-parlement-europeen" </w:instrText>
      </w:r>
      <w:r w:rsidR="00892778">
        <w:fldChar w:fldCharType="separate"/>
      </w:r>
      <w:r w:rsidRPr="00DD03C1">
        <w:rPr>
          <w:rStyle w:val="Hyperlink"/>
          <w:lang w:val="fr-BE"/>
        </w:rPr>
        <w:t>https://www.eesc.europa.eu/fr/our-work/opinions-information-reports/opinions/la-situation-des-femmes-handicapees-avis-exploratoire-demande-par-le-parlement-europeen</w:t>
      </w:r>
      <w:r w:rsidR="00892778">
        <w:rPr>
          <w:rStyle w:val="Hyperlink"/>
          <w:lang w:val="fr-BE"/>
        </w:rPr>
        <w:fldChar w:fldCharType="end"/>
      </w:r>
      <w:r>
        <w:rPr>
          <w:lang w:val="fr-BE"/>
        </w:rPr>
        <w:t xml:space="preserve"> </w:t>
      </w:r>
    </w:p>
  </w:footnote>
  <w:footnote w:id="9">
    <w:p w:rsidR="00E7714D" w:rsidRPr="00B47D6F" w:rsidRDefault="00E7714D" w:rsidP="00950EFF">
      <w:pPr>
        <w:pStyle w:val="FootnoteText"/>
        <w:rPr>
          <w:lang w:val="fr-BE"/>
        </w:rPr>
      </w:pPr>
      <w:r>
        <w:rPr>
          <w:rStyle w:val="FootnoteReference"/>
        </w:rPr>
        <w:footnoteRef/>
      </w:r>
      <w:r w:rsidRPr="00B47D6F">
        <w:rPr>
          <w:lang w:val="fr-BE"/>
        </w:rPr>
        <w:t xml:space="preserve"> </w:t>
      </w:r>
      <w:r w:rsidR="00892778">
        <w:fldChar w:fldCharType="begin"/>
      </w:r>
      <w:r w:rsidR="00892778" w:rsidRPr="00FB3805">
        <w:rPr>
          <w:lang w:val="fr-BE"/>
        </w:rPr>
        <w:instrText xml:space="preserve"> HYPERLINK "http://www.europarl.europa.eu/</w:instrText>
      </w:r>
      <w:r w:rsidR="00892778" w:rsidRPr="00FB3805">
        <w:rPr>
          <w:lang w:val="fr-BE"/>
        </w:rPr>
        <w:instrText xml:space="preserve">sides/getDoc.do?pubRef=-//EP//TEXT+TA+P8-TA-2018-0484+0+DOC+XML+V0//FR" </w:instrText>
      </w:r>
      <w:r w:rsidR="00892778">
        <w:fldChar w:fldCharType="separate"/>
      </w:r>
      <w:r w:rsidRPr="00DD03C1">
        <w:rPr>
          <w:rStyle w:val="Hyperlink"/>
          <w:lang w:val="fr-BE"/>
        </w:rPr>
        <w:t>http://www.europarl.europa.eu/sides/getDoc.do?pubRef=-//EP//TEXT+TA+P8-TA-2018-0484+0+DOC+XML+V0//FR</w:t>
      </w:r>
      <w:r w:rsidR="00892778">
        <w:rPr>
          <w:rStyle w:val="Hyperlink"/>
          <w:lang w:val="fr-BE"/>
        </w:rPr>
        <w:fldChar w:fldCharType="end"/>
      </w:r>
      <w:r>
        <w:rPr>
          <w:lang w:val="fr-BE"/>
        </w:rPr>
        <w:t xml:space="preserve"> </w:t>
      </w:r>
    </w:p>
  </w:footnote>
  <w:footnote w:id="10">
    <w:p w:rsidR="00E7714D" w:rsidRPr="000443D2" w:rsidRDefault="00E7714D" w:rsidP="00300237">
      <w:pPr>
        <w:pStyle w:val="FootnoteText"/>
        <w:rPr>
          <w:lang w:val="fr-BE"/>
        </w:rPr>
      </w:pPr>
      <w:r>
        <w:rPr>
          <w:rStyle w:val="FootnoteReference"/>
        </w:rPr>
        <w:footnoteRef/>
      </w:r>
      <w:r w:rsidRPr="000443D2">
        <w:rPr>
          <w:lang w:val="fr-BE"/>
        </w:rPr>
        <w:t xml:space="preserve"> Déclaration jointe du Comité des droits des personnes handicapées et du Comité pour l'élimination de la discrimination à l'égard des femmes, sur « Garantir la santé et les droits sexuels et reproductifs de toutes les femmes, en particulier des femmes handicapées</w:t>
      </w:r>
      <w:r>
        <w:rPr>
          <w:lang w:val="fr-BE"/>
        </w:rPr>
        <w:t>.</w:t>
      </w:r>
      <w:r w:rsidRPr="000443D2">
        <w:rPr>
          <w:lang w:val="fr-BE"/>
        </w:rPr>
        <w:t xml:space="preserve"> »</w:t>
      </w:r>
    </w:p>
  </w:footnote>
  <w:footnote w:id="11">
    <w:p w:rsidR="00E7714D" w:rsidRPr="00136E66" w:rsidRDefault="00E7714D" w:rsidP="00BE1CFA">
      <w:pPr>
        <w:pStyle w:val="FootnoteText"/>
        <w:rPr>
          <w:lang w:val="fr-BE"/>
        </w:rPr>
      </w:pPr>
      <w:r>
        <w:rPr>
          <w:rStyle w:val="FootnoteReference"/>
        </w:rPr>
        <w:footnoteRef/>
      </w:r>
      <w:r w:rsidRPr="00136E66">
        <w:rPr>
          <w:lang w:val="fr-BE"/>
        </w:rPr>
        <w:t xml:space="preserve"> Rapport de la Rapporteuse spéciale sur les droits des personnes handicapées sur </w:t>
      </w:r>
      <w:r>
        <w:rPr>
          <w:lang w:val="fr-BE"/>
        </w:rPr>
        <w:t>l</w:t>
      </w:r>
      <w:r w:rsidRPr="00136E66">
        <w:rPr>
          <w:lang w:val="fr-BE"/>
        </w:rPr>
        <w:t>a santé et les droits sexuels et reproductifs des filles et des jeunes femmes handicapées (</w:t>
      </w:r>
      <w:r w:rsidRPr="00E03E25">
        <w:rPr>
          <w:lang w:val="fr-BE"/>
        </w:rPr>
        <w:t>A/72/133</w:t>
      </w:r>
      <w:r>
        <w:rPr>
          <w:lang w:val="fr-BE"/>
        </w:rPr>
        <w:t>), 2017, paragraphes</w:t>
      </w:r>
      <w:r w:rsidRPr="00136E66">
        <w:rPr>
          <w:lang w:val="fr-BE"/>
        </w:rPr>
        <w:t xml:space="preserve"> 54-55.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714D" w:rsidRDefault="00E7714D">
    <w:pPr>
      <w:pStyle w:val="Header"/>
    </w:pPr>
    <w:r>
      <w:rPr>
        <w:noProof/>
        <w:lang w:val="fr-BE" w:eastAsia="fr-BE"/>
      </w:rPr>
      <w:drawing>
        <wp:anchor distT="0" distB="0" distL="114300" distR="114300" simplePos="0" relativeHeight="251658240" behindDoc="1" locked="0" layoutInCell="1" allowOverlap="1">
          <wp:simplePos x="0" y="0"/>
          <wp:positionH relativeFrom="column">
            <wp:posOffset>-420370</wp:posOffset>
          </wp:positionH>
          <wp:positionV relativeFrom="paragraph">
            <wp:posOffset>-630261</wp:posOffset>
          </wp:positionV>
          <wp:extent cx="7203008" cy="1011534"/>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 position pap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203008" cy="1011534"/>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707F28"/>
    <w:multiLevelType w:val="hybridMultilevel"/>
    <w:tmpl w:val="A756F6A6"/>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 w15:restartNumberingAfterBreak="0">
    <w:nsid w:val="077A0E65"/>
    <w:multiLevelType w:val="hybridMultilevel"/>
    <w:tmpl w:val="0D245E6A"/>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 w15:restartNumberingAfterBreak="0">
    <w:nsid w:val="165867CF"/>
    <w:multiLevelType w:val="hybridMultilevel"/>
    <w:tmpl w:val="EADA5C42"/>
    <w:lvl w:ilvl="0" w:tplc="AE9E5BE8">
      <w:start w:val="1"/>
      <w:numFmt w:val="bullet"/>
      <w:lvlText w:val=""/>
      <w:lvlJc w:val="left"/>
      <w:pPr>
        <w:ind w:left="720" w:hanging="360"/>
      </w:pPr>
      <w:rPr>
        <w:rFonts w:ascii="Symbol" w:hAnsi="Symbol" w:hint="default"/>
        <w:color w:val="auto"/>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 w15:restartNumberingAfterBreak="0">
    <w:nsid w:val="1BF706F1"/>
    <w:multiLevelType w:val="hybridMultilevel"/>
    <w:tmpl w:val="1062FF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21102025"/>
    <w:multiLevelType w:val="hybridMultilevel"/>
    <w:tmpl w:val="E8B62A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F771BA7"/>
    <w:multiLevelType w:val="hybridMultilevel"/>
    <w:tmpl w:val="50E49B28"/>
    <w:lvl w:ilvl="0" w:tplc="CCE02D2A">
      <w:start w:val="1"/>
      <w:numFmt w:val="bullet"/>
      <w:lvlText w:val=""/>
      <w:lvlJc w:val="left"/>
      <w:pPr>
        <w:ind w:left="720" w:hanging="360"/>
      </w:pPr>
      <w:rPr>
        <w:rFonts w:ascii="Symbol" w:hAnsi="Symbol" w:hint="default"/>
        <w:color w:val="auto"/>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 w15:restartNumberingAfterBreak="0">
    <w:nsid w:val="43862C83"/>
    <w:multiLevelType w:val="hybridMultilevel"/>
    <w:tmpl w:val="D34CB06C"/>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7" w15:restartNumberingAfterBreak="0">
    <w:nsid w:val="49E04891"/>
    <w:multiLevelType w:val="hybridMultilevel"/>
    <w:tmpl w:val="C450DB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4F885A23"/>
    <w:multiLevelType w:val="hybridMultilevel"/>
    <w:tmpl w:val="8AD819D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91D7D6C"/>
    <w:multiLevelType w:val="hybridMultilevel"/>
    <w:tmpl w:val="E23226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3E172EC"/>
    <w:multiLevelType w:val="hybridMultilevel"/>
    <w:tmpl w:val="21FAD4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32513F6"/>
    <w:multiLevelType w:val="hybridMultilevel"/>
    <w:tmpl w:val="CCD4694A"/>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79EF298B"/>
    <w:multiLevelType w:val="hybridMultilevel"/>
    <w:tmpl w:val="E48A01DC"/>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3" w15:restartNumberingAfterBreak="0">
    <w:nsid w:val="7CE06E09"/>
    <w:multiLevelType w:val="hybridMultilevel"/>
    <w:tmpl w:val="3342D4DA"/>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abstractNumId w:val="3"/>
  </w:num>
  <w:num w:numId="2">
    <w:abstractNumId w:val="7"/>
  </w:num>
  <w:num w:numId="3">
    <w:abstractNumId w:val="10"/>
  </w:num>
  <w:num w:numId="4">
    <w:abstractNumId w:val="9"/>
  </w:num>
  <w:num w:numId="5">
    <w:abstractNumId w:val="8"/>
  </w:num>
  <w:num w:numId="6">
    <w:abstractNumId w:val="11"/>
  </w:num>
  <w:num w:numId="7">
    <w:abstractNumId w:val="4"/>
  </w:num>
  <w:num w:numId="8">
    <w:abstractNumId w:val="13"/>
  </w:num>
  <w:num w:numId="9">
    <w:abstractNumId w:val="2"/>
  </w:num>
  <w:num w:numId="10">
    <w:abstractNumId w:val="5"/>
  </w:num>
  <w:num w:numId="11">
    <w:abstractNumId w:val="1"/>
  </w:num>
  <w:num w:numId="12">
    <w:abstractNumId w:val="0"/>
  </w:num>
  <w:num w:numId="13">
    <w:abstractNumId w:val="12"/>
  </w:num>
  <w:num w:numId="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hyphenationZone w:val="425"/>
  <w:characterSpacingControl w:val="doNotCompress"/>
  <w:hdrShapeDefaults>
    <o:shapedefaults v:ext="edit" spidmax="4097">
      <o:colormru v:ext="edit" colors="#0a77b3"/>
    </o:shapedefaults>
  </w:hdrShapeDefaults>
  <w:footnotePr>
    <w:footnote w:id="-1"/>
    <w:footnote w:id="0"/>
  </w:footnotePr>
  <w:endnotePr>
    <w:endnote w:id="-1"/>
    <w:endnote w:id="0"/>
  </w:endnotePr>
  <w:compat>
    <w:compatSetting w:name="compatibilityMode" w:uri="http://schemas.microsoft.com/office/word" w:val="12"/>
  </w:compat>
  <w:rsids>
    <w:rsidRoot w:val="00946A09"/>
    <w:rsid w:val="000061D5"/>
    <w:rsid w:val="000075ED"/>
    <w:rsid w:val="00015829"/>
    <w:rsid w:val="00015F1A"/>
    <w:rsid w:val="0001619F"/>
    <w:rsid w:val="0001782A"/>
    <w:rsid w:val="000221E5"/>
    <w:rsid w:val="00024BBD"/>
    <w:rsid w:val="000258F3"/>
    <w:rsid w:val="00030A02"/>
    <w:rsid w:val="00034A37"/>
    <w:rsid w:val="0003582B"/>
    <w:rsid w:val="000368CD"/>
    <w:rsid w:val="00041C4D"/>
    <w:rsid w:val="00042293"/>
    <w:rsid w:val="0004236B"/>
    <w:rsid w:val="00043F06"/>
    <w:rsid w:val="000443D2"/>
    <w:rsid w:val="00044A1B"/>
    <w:rsid w:val="00055D9D"/>
    <w:rsid w:val="000569DE"/>
    <w:rsid w:val="00064BAF"/>
    <w:rsid w:val="000737DD"/>
    <w:rsid w:val="00073965"/>
    <w:rsid w:val="0007619E"/>
    <w:rsid w:val="0008526C"/>
    <w:rsid w:val="000A5F18"/>
    <w:rsid w:val="000A67FE"/>
    <w:rsid w:val="000B2007"/>
    <w:rsid w:val="000B55FF"/>
    <w:rsid w:val="000D7C71"/>
    <w:rsid w:val="000E0701"/>
    <w:rsid w:val="000E2F86"/>
    <w:rsid w:val="000F3CB3"/>
    <w:rsid w:val="000F467C"/>
    <w:rsid w:val="000F4E2B"/>
    <w:rsid w:val="000F7EA4"/>
    <w:rsid w:val="001047FF"/>
    <w:rsid w:val="00107226"/>
    <w:rsid w:val="00115B39"/>
    <w:rsid w:val="00116DC0"/>
    <w:rsid w:val="00131E4C"/>
    <w:rsid w:val="00136E66"/>
    <w:rsid w:val="001376A5"/>
    <w:rsid w:val="00141DAE"/>
    <w:rsid w:val="00142B63"/>
    <w:rsid w:val="00143574"/>
    <w:rsid w:val="0015056A"/>
    <w:rsid w:val="001536CA"/>
    <w:rsid w:val="00157D74"/>
    <w:rsid w:val="001600E2"/>
    <w:rsid w:val="00162452"/>
    <w:rsid w:val="00164212"/>
    <w:rsid w:val="00164C43"/>
    <w:rsid w:val="00175B09"/>
    <w:rsid w:val="001841FC"/>
    <w:rsid w:val="00191360"/>
    <w:rsid w:val="00191568"/>
    <w:rsid w:val="00195A8E"/>
    <w:rsid w:val="001A463F"/>
    <w:rsid w:val="001A736F"/>
    <w:rsid w:val="001B3109"/>
    <w:rsid w:val="001C3C18"/>
    <w:rsid w:val="001C5A4C"/>
    <w:rsid w:val="001C7068"/>
    <w:rsid w:val="001D18C3"/>
    <w:rsid w:val="001D6A3D"/>
    <w:rsid w:val="001D76AB"/>
    <w:rsid w:val="001D78F2"/>
    <w:rsid w:val="001E2787"/>
    <w:rsid w:val="001E4F03"/>
    <w:rsid w:val="001E78EA"/>
    <w:rsid w:val="001F1C27"/>
    <w:rsid w:val="001F5AD4"/>
    <w:rsid w:val="001F7814"/>
    <w:rsid w:val="00201728"/>
    <w:rsid w:val="00203F68"/>
    <w:rsid w:val="0020601B"/>
    <w:rsid w:val="00210CA5"/>
    <w:rsid w:val="0021544C"/>
    <w:rsid w:val="00220936"/>
    <w:rsid w:val="00221627"/>
    <w:rsid w:val="00221736"/>
    <w:rsid w:val="00225135"/>
    <w:rsid w:val="002325E6"/>
    <w:rsid w:val="00236889"/>
    <w:rsid w:val="00237C42"/>
    <w:rsid w:val="00246D85"/>
    <w:rsid w:val="00254710"/>
    <w:rsid w:val="00255B7E"/>
    <w:rsid w:val="002662A8"/>
    <w:rsid w:val="00271E69"/>
    <w:rsid w:val="002766CD"/>
    <w:rsid w:val="002809E3"/>
    <w:rsid w:val="00280B88"/>
    <w:rsid w:val="00293603"/>
    <w:rsid w:val="002A2816"/>
    <w:rsid w:val="002A334F"/>
    <w:rsid w:val="002B381E"/>
    <w:rsid w:val="002B6E7C"/>
    <w:rsid w:val="002C373E"/>
    <w:rsid w:val="002C4B66"/>
    <w:rsid w:val="002D24A9"/>
    <w:rsid w:val="002D6956"/>
    <w:rsid w:val="002F158F"/>
    <w:rsid w:val="00300237"/>
    <w:rsid w:val="0031238C"/>
    <w:rsid w:val="003128DD"/>
    <w:rsid w:val="00313036"/>
    <w:rsid w:val="003135FC"/>
    <w:rsid w:val="0032234C"/>
    <w:rsid w:val="00326937"/>
    <w:rsid w:val="00327603"/>
    <w:rsid w:val="0033172D"/>
    <w:rsid w:val="00334F91"/>
    <w:rsid w:val="003415E9"/>
    <w:rsid w:val="003472F7"/>
    <w:rsid w:val="0035290D"/>
    <w:rsid w:val="00364540"/>
    <w:rsid w:val="0037260A"/>
    <w:rsid w:val="00373591"/>
    <w:rsid w:val="003751F1"/>
    <w:rsid w:val="0037632E"/>
    <w:rsid w:val="00377B2E"/>
    <w:rsid w:val="00385A85"/>
    <w:rsid w:val="00392306"/>
    <w:rsid w:val="003B0AEA"/>
    <w:rsid w:val="003B1D92"/>
    <w:rsid w:val="003C01AC"/>
    <w:rsid w:val="003C1DE1"/>
    <w:rsid w:val="003C1E39"/>
    <w:rsid w:val="003C5131"/>
    <w:rsid w:val="003C6C23"/>
    <w:rsid w:val="003C6F99"/>
    <w:rsid w:val="003C7E68"/>
    <w:rsid w:val="003D613E"/>
    <w:rsid w:val="003E7E48"/>
    <w:rsid w:val="003F2014"/>
    <w:rsid w:val="003F2673"/>
    <w:rsid w:val="003F2F93"/>
    <w:rsid w:val="00400416"/>
    <w:rsid w:val="00402781"/>
    <w:rsid w:val="00403569"/>
    <w:rsid w:val="0040470D"/>
    <w:rsid w:val="00405DD2"/>
    <w:rsid w:val="0041240D"/>
    <w:rsid w:val="0041504C"/>
    <w:rsid w:val="00420D14"/>
    <w:rsid w:val="00424718"/>
    <w:rsid w:val="00445F63"/>
    <w:rsid w:val="0044601D"/>
    <w:rsid w:val="00447B99"/>
    <w:rsid w:val="004626F6"/>
    <w:rsid w:val="0046712C"/>
    <w:rsid w:val="00470EFD"/>
    <w:rsid w:val="00471546"/>
    <w:rsid w:val="004727F0"/>
    <w:rsid w:val="004816D3"/>
    <w:rsid w:val="0048764E"/>
    <w:rsid w:val="004920DA"/>
    <w:rsid w:val="00495CCB"/>
    <w:rsid w:val="00497256"/>
    <w:rsid w:val="004A7AA0"/>
    <w:rsid w:val="004B1635"/>
    <w:rsid w:val="004C14D2"/>
    <w:rsid w:val="004C465D"/>
    <w:rsid w:val="004C6440"/>
    <w:rsid w:val="004D499F"/>
    <w:rsid w:val="004D50F1"/>
    <w:rsid w:val="004D6A91"/>
    <w:rsid w:val="004D6B2E"/>
    <w:rsid w:val="004E1353"/>
    <w:rsid w:val="004E2078"/>
    <w:rsid w:val="004E3E42"/>
    <w:rsid w:val="004F07E3"/>
    <w:rsid w:val="004F245B"/>
    <w:rsid w:val="004F747A"/>
    <w:rsid w:val="00500982"/>
    <w:rsid w:val="00501787"/>
    <w:rsid w:val="00501CB6"/>
    <w:rsid w:val="0051597A"/>
    <w:rsid w:val="00515C65"/>
    <w:rsid w:val="00517097"/>
    <w:rsid w:val="00520D90"/>
    <w:rsid w:val="0052341E"/>
    <w:rsid w:val="005253C6"/>
    <w:rsid w:val="005605F3"/>
    <w:rsid w:val="005621B7"/>
    <w:rsid w:val="005627A9"/>
    <w:rsid w:val="00565F3F"/>
    <w:rsid w:val="005661AC"/>
    <w:rsid w:val="00571AE7"/>
    <w:rsid w:val="00572DA3"/>
    <w:rsid w:val="00591D4A"/>
    <w:rsid w:val="005A0A6F"/>
    <w:rsid w:val="005B43DC"/>
    <w:rsid w:val="005B5EED"/>
    <w:rsid w:val="005C0882"/>
    <w:rsid w:val="005C6D97"/>
    <w:rsid w:val="005E187B"/>
    <w:rsid w:val="005E30FD"/>
    <w:rsid w:val="005E39BB"/>
    <w:rsid w:val="005F117A"/>
    <w:rsid w:val="005F4C0F"/>
    <w:rsid w:val="005F4D42"/>
    <w:rsid w:val="005F58B3"/>
    <w:rsid w:val="005F6206"/>
    <w:rsid w:val="00605E41"/>
    <w:rsid w:val="00625A1F"/>
    <w:rsid w:val="00626C97"/>
    <w:rsid w:val="006301DE"/>
    <w:rsid w:val="006326DC"/>
    <w:rsid w:val="006368C3"/>
    <w:rsid w:val="00647D5B"/>
    <w:rsid w:val="00650246"/>
    <w:rsid w:val="006533E6"/>
    <w:rsid w:val="0066432C"/>
    <w:rsid w:val="00667741"/>
    <w:rsid w:val="0067203E"/>
    <w:rsid w:val="00672DA9"/>
    <w:rsid w:val="00672F54"/>
    <w:rsid w:val="00673227"/>
    <w:rsid w:val="0068347F"/>
    <w:rsid w:val="00684581"/>
    <w:rsid w:val="00694672"/>
    <w:rsid w:val="00695FA1"/>
    <w:rsid w:val="0069793A"/>
    <w:rsid w:val="006A092C"/>
    <w:rsid w:val="006A093F"/>
    <w:rsid w:val="006A148C"/>
    <w:rsid w:val="006A1717"/>
    <w:rsid w:val="006A1FE8"/>
    <w:rsid w:val="006A7B46"/>
    <w:rsid w:val="006B2327"/>
    <w:rsid w:val="006B79B9"/>
    <w:rsid w:val="006C2B1D"/>
    <w:rsid w:val="006C4566"/>
    <w:rsid w:val="006E282F"/>
    <w:rsid w:val="006E3332"/>
    <w:rsid w:val="006E4D54"/>
    <w:rsid w:val="006E70DF"/>
    <w:rsid w:val="006E7860"/>
    <w:rsid w:val="006F3B5A"/>
    <w:rsid w:val="00701333"/>
    <w:rsid w:val="007014E6"/>
    <w:rsid w:val="00710A21"/>
    <w:rsid w:val="007258CE"/>
    <w:rsid w:val="007348CD"/>
    <w:rsid w:val="00734905"/>
    <w:rsid w:val="00742BAA"/>
    <w:rsid w:val="00743AE3"/>
    <w:rsid w:val="00743F6E"/>
    <w:rsid w:val="007509F3"/>
    <w:rsid w:val="007571DA"/>
    <w:rsid w:val="0075728E"/>
    <w:rsid w:val="007812A2"/>
    <w:rsid w:val="007878F9"/>
    <w:rsid w:val="00790C2E"/>
    <w:rsid w:val="0079202B"/>
    <w:rsid w:val="007A14DF"/>
    <w:rsid w:val="007A6B2C"/>
    <w:rsid w:val="007B138A"/>
    <w:rsid w:val="007B3698"/>
    <w:rsid w:val="007C7817"/>
    <w:rsid w:val="007E0B5F"/>
    <w:rsid w:val="007E5B32"/>
    <w:rsid w:val="007F1B6F"/>
    <w:rsid w:val="007F2E93"/>
    <w:rsid w:val="007F415C"/>
    <w:rsid w:val="008079A5"/>
    <w:rsid w:val="0081011D"/>
    <w:rsid w:val="00816264"/>
    <w:rsid w:val="00822B86"/>
    <w:rsid w:val="00826DA0"/>
    <w:rsid w:val="00830B25"/>
    <w:rsid w:val="00831BAE"/>
    <w:rsid w:val="00833DFE"/>
    <w:rsid w:val="00855B70"/>
    <w:rsid w:val="0086786F"/>
    <w:rsid w:val="00873066"/>
    <w:rsid w:val="00873E32"/>
    <w:rsid w:val="008824A1"/>
    <w:rsid w:val="00892778"/>
    <w:rsid w:val="008940ED"/>
    <w:rsid w:val="008951C9"/>
    <w:rsid w:val="008A56C1"/>
    <w:rsid w:val="008B4E7A"/>
    <w:rsid w:val="008C20C5"/>
    <w:rsid w:val="008C34C9"/>
    <w:rsid w:val="008C3D1F"/>
    <w:rsid w:val="008C4C22"/>
    <w:rsid w:val="008C5D77"/>
    <w:rsid w:val="008C782E"/>
    <w:rsid w:val="008D18C4"/>
    <w:rsid w:val="008E00BA"/>
    <w:rsid w:val="008E60D0"/>
    <w:rsid w:val="008E62F8"/>
    <w:rsid w:val="008F4B89"/>
    <w:rsid w:val="008F503C"/>
    <w:rsid w:val="008F5977"/>
    <w:rsid w:val="008F7693"/>
    <w:rsid w:val="00902B13"/>
    <w:rsid w:val="00907433"/>
    <w:rsid w:val="009154CC"/>
    <w:rsid w:val="00917644"/>
    <w:rsid w:val="00917DBB"/>
    <w:rsid w:val="00920DAA"/>
    <w:rsid w:val="00922EE9"/>
    <w:rsid w:val="00923A8A"/>
    <w:rsid w:val="009340DB"/>
    <w:rsid w:val="009357A6"/>
    <w:rsid w:val="00937B90"/>
    <w:rsid w:val="0094021C"/>
    <w:rsid w:val="009465EF"/>
    <w:rsid w:val="00946A09"/>
    <w:rsid w:val="00950EFF"/>
    <w:rsid w:val="00951648"/>
    <w:rsid w:val="0096132C"/>
    <w:rsid w:val="00966921"/>
    <w:rsid w:val="0096747D"/>
    <w:rsid w:val="0097249D"/>
    <w:rsid w:val="009732E3"/>
    <w:rsid w:val="00975959"/>
    <w:rsid w:val="00982AEE"/>
    <w:rsid w:val="00995241"/>
    <w:rsid w:val="0099548C"/>
    <w:rsid w:val="0099549A"/>
    <w:rsid w:val="009A48A0"/>
    <w:rsid w:val="009A5531"/>
    <w:rsid w:val="009A5857"/>
    <w:rsid w:val="009A72F9"/>
    <w:rsid w:val="009B30BB"/>
    <w:rsid w:val="009B6022"/>
    <w:rsid w:val="009C1176"/>
    <w:rsid w:val="009C236A"/>
    <w:rsid w:val="009C27B3"/>
    <w:rsid w:val="009C789A"/>
    <w:rsid w:val="009E0044"/>
    <w:rsid w:val="009E34F3"/>
    <w:rsid w:val="009E38DF"/>
    <w:rsid w:val="009E66EF"/>
    <w:rsid w:val="009F0FE0"/>
    <w:rsid w:val="009F132B"/>
    <w:rsid w:val="009F20B9"/>
    <w:rsid w:val="009F34C6"/>
    <w:rsid w:val="009F4CD8"/>
    <w:rsid w:val="009F74EF"/>
    <w:rsid w:val="00A11CBC"/>
    <w:rsid w:val="00A12826"/>
    <w:rsid w:val="00A13E28"/>
    <w:rsid w:val="00A30129"/>
    <w:rsid w:val="00A474A6"/>
    <w:rsid w:val="00A50CC8"/>
    <w:rsid w:val="00A55EC4"/>
    <w:rsid w:val="00A57FBE"/>
    <w:rsid w:val="00A61249"/>
    <w:rsid w:val="00A64539"/>
    <w:rsid w:val="00A658EE"/>
    <w:rsid w:val="00A72D20"/>
    <w:rsid w:val="00A840C0"/>
    <w:rsid w:val="00A85C2C"/>
    <w:rsid w:val="00A876C4"/>
    <w:rsid w:val="00A95F99"/>
    <w:rsid w:val="00A974D5"/>
    <w:rsid w:val="00AA0AFE"/>
    <w:rsid w:val="00AA21D8"/>
    <w:rsid w:val="00AB5812"/>
    <w:rsid w:val="00AC3ACE"/>
    <w:rsid w:val="00AC66A1"/>
    <w:rsid w:val="00AD27A0"/>
    <w:rsid w:val="00AE388D"/>
    <w:rsid w:val="00AE6B81"/>
    <w:rsid w:val="00AF1DF0"/>
    <w:rsid w:val="00AF2F20"/>
    <w:rsid w:val="00B04392"/>
    <w:rsid w:val="00B1465E"/>
    <w:rsid w:val="00B26B43"/>
    <w:rsid w:val="00B31EC6"/>
    <w:rsid w:val="00B33E7A"/>
    <w:rsid w:val="00B37F4F"/>
    <w:rsid w:val="00B43EAF"/>
    <w:rsid w:val="00B47C77"/>
    <w:rsid w:val="00B47D6F"/>
    <w:rsid w:val="00B518D7"/>
    <w:rsid w:val="00B56014"/>
    <w:rsid w:val="00B665F3"/>
    <w:rsid w:val="00B71E4D"/>
    <w:rsid w:val="00B86BB6"/>
    <w:rsid w:val="00BA4CA1"/>
    <w:rsid w:val="00BA6569"/>
    <w:rsid w:val="00BA65D8"/>
    <w:rsid w:val="00BA70A1"/>
    <w:rsid w:val="00BB0984"/>
    <w:rsid w:val="00BB0C4B"/>
    <w:rsid w:val="00BB7AAC"/>
    <w:rsid w:val="00BC5E79"/>
    <w:rsid w:val="00BC5EE1"/>
    <w:rsid w:val="00BC7521"/>
    <w:rsid w:val="00BD4736"/>
    <w:rsid w:val="00BE1CFA"/>
    <w:rsid w:val="00BE26CB"/>
    <w:rsid w:val="00BE3C90"/>
    <w:rsid w:val="00BE3E8B"/>
    <w:rsid w:val="00BF11EA"/>
    <w:rsid w:val="00C002F4"/>
    <w:rsid w:val="00C02B7A"/>
    <w:rsid w:val="00C04457"/>
    <w:rsid w:val="00C044BF"/>
    <w:rsid w:val="00C04841"/>
    <w:rsid w:val="00C0716E"/>
    <w:rsid w:val="00C10DE6"/>
    <w:rsid w:val="00C10F66"/>
    <w:rsid w:val="00C152F3"/>
    <w:rsid w:val="00C17253"/>
    <w:rsid w:val="00C20082"/>
    <w:rsid w:val="00C236C4"/>
    <w:rsid w:val="00C276C5"/>
    <w:rsid w:val="00C50D16"/>
    <w:rsid w:val="00C6009A"/>
    <w:rsid w:val="00C606E9"/>
    <w:rsid w:val="00C64CCA"/>
    <w:rsid w:val="00C80D66"/>
    <w:rsid w:val="00C82C5E"/>
    <w:rsid w:val="00C91AC8"/>
    <w:rsid w:val="00C92E6D"/>
    <w:rsid w:val="00C97543"/>
    <w:rsid w:val="00CA1AAA"/>
    <w:rsid w:val="00CA32DC"/>
    <w:rsid w:val="00CA3B5C"/>
    <w:rsid w:val="00CA6C27"/>
    <w:rsid w:val="00CB2902"/>
    <w:rsid w:val="00CB6178"/>
    <w:rsid w:val="00CD3836"/>
    <w:rsid w:val="00CD79C6"/>
    <w:rsid w:val="00CF6A55"/>
    <w:rsid w:val="00D01C59"/>
    <w:rsid w:val="00D06D0D"/>
    <w:rsid w:val="00D13907"/>
    <w:rsid w:val="00D20013"/>
    <w:rsid w:val="00D26D4C"/>
    <w:rsid w:val="00D321DF"/>
    <w:rsid w:val="00D32394"/>
    <w:rsid w:val="00D333CA"/>
    <w:rsid w:val="00D34B25"/>
    <w:rsid w:val="00D45B5A"/>
    <w:rsid w:val="00D66F00"/>
    <w:rsid w:val="00D7169A"/>
    <w:rsid w:val="00D743F9"/>
    <w:rsid w:val="00D74B12"/>
    <w:rsid w:val="00D76BB5"/>
    <w:rsid w:val="00D77D31"/>
    <w:rsid w:val="00D80B5F"/>
    <w:rsid w:val="00D81FCB"/>
    <w:rsid w:val="00D8597A"/>
    <w:rsid w:val="00D862F7"/>
    <w:rsid w:val="00D9046D"/>
    <w:rsid w:val="00D907BC"/>
    <w:rsid w:val="00D937FD"/>
    <w:rsid w:val="00DA5783"/>
    <w:rsid w:val="00DB29AD"/>
    <w:rsid w:val="00DB3EAD"/>
    <w:rsid w:val="00DB4FF1"/>
    <w:rsid w:val="00DB6232"/>
    <w:rsid w:val="00DB7F37"/>
    <w:rsid w:val="00DD2EF1"/>
    <w:rsid w:val="00DD3FF9"/>
    <w:rsid w:val="00DD64C7"/>
    <w:rsid w:val="00DD7195"/>
    <w:rsid w:val="00DE3960"/>
    <w:rsid w:val="00DE61D8"/>
    <w:rsid w:val="00DF5075"/>
    <w:rsid w:val="00E03261"/>
    <w:rsid w:val="00E03B02"/>
    <w:rsid w:val="00E03E25"/>
    <w:rsid w:val="00E059C9"/>
    <w:rsid w:val="00E05F34"/>
    <w:rsid w:val="00E06B6D"/>
    <w:rsid w:val="00E06FAC"/>
    <w:rsid w:val="00E207D5"/>
    <w:rsid w:val="00E30712"/>
    <w:rsid w:val="00E30A05"/>
    <w:rsid w:val="00E51BEC"/>
    <w:rsid w:val="00E52C20"/>
    <w:rsid w:val="00E60681"/>
    <w:rsid w:val="00E705C1"/>
    <w:rsid w:val="00E70FE8"/>
    <w:rsid w:val="00E76AF1"/>
    <w:rsid w:val="00E7714D"/>
    <w:rsid w:val="00E822C9"/>
    <w:rsid w:val="00E82A8C"/>
    <w:rsid w:val="00EA3322"/>
    <w:rsid w:val="00EA5CB3"/>
    <w:rsid w:val="00EB6315"/>
    <w:rsid w:val="00EC34E3"/>
    <w:rsid w:val="00EC6268"/>
    <w:rsid w:val="00ED157D"/>
    <w:rsid w:val="00ED1C05"/>
    <w:rsid w:val="00ED2204"/>
    <w:rsid w:val="00EE7F78"/>
    <w:rsid w:val="00EF398F"/>
    <w:rsid w:val="00EF64F4"/>
    <w:rsid w:val="00F0304B"/>
    <w:rsid w:val="00F12224"/>
    <w:rsid w:val="00F1553D"/>
    <w:rsid w:val="00F15FA1"/>
    <w:rsid w:val="00F16DEB"/>
    <w:rsid w:val="00F33A48"/>
    <w:rsid w:val="00F461A4"/>
    <w:rsid w:val="00F50955"/>
    <w:rsid w:val="00F56639"/>
    <w:rsid w:val="00F57540"/>
    <w:rsid w:val="00F578E7"/>
    <w:rsid w:val="00F607A2"/>
    <w:rsid w:val="00F72D14"/>
    <w:rsid w:val="00F86FA9"/>
    <w:rsid w:val="00F96B02"/>
    <w:rsid w:val="00FA7814"/>
    <w:rsid w:val="00FB3805"/>
    <w:rsid w:val="00FB5B29"/>
    <w:rsid w:val="00FB5E6F"/>
    <w:rsid w:val="00FB784B"/>
    <w:rsid w:val="00FC4DEF"/>
    <w:rsid w:val="00FD3901"/>
    <w:rsid w:val="00FD5324"/>
    <w:rsid w:val="00FE4E5E"/>
    <w:rsid w:val="00FE5119"/>
    <w:rsid w:val="00FF5F17"/>
    <w:rsid w:val="00FF665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colormru v:ext="edit" colors="#0a77b3"/>
    </o:shapedefaults>
    <o:shapelayout v:ext="edit">
      <o:idmap v:ext="edit" data="1"/>
    </o:shapelayout>
  </w:shapeDefaults>
  <w:decimalSymbol w:val=","/>
  <w:listSeparator w:val=";"/>
  <w14:docId w14:val="5245AD4F"/>
  <w15:docId w15:val="{7749FB60-B0F4-4D52-BB73-646E8D0DAB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326937"/>
    <w:pPr>
      <w:spacing w:before="120" w:after="120" w:line="240" w:lineRule="auto"/>
    </w:pPr>
    <w:rPr>
      <w:rFonts w:ascii="Arial" w:hAnsi="Arial"/>
      <w:sz w:val="24"/>
    </w:rPr>
  </w:style>
  <w:style w:type="paragraph" w:styleId="Heading1">
    <w:name w:val="heading 1"/>
    <w:basedOn w:val="Normal"/>
    <w:next w:val="Normal"/>
    <w:link w:val="Heading1Char"/>
    <w:uiPriority w:val="9"/>
    <w:qFormat/>
    <w:rsid w:val="00326937"/>
    <w:pPr>
      <w:keepNext/>
      <w:keepLines/>
      <w:spacing w:before="480" w:after="480"/>
      <w:outlineLvl w:val="0"/>
    </w:pPr>
    <w:rPr>
      <w:rFonts w:eastAsiaTheme="majorEastAsia" w:cstheme="majorBidi"/>
      <w:b/>
      <w:bCs/>
      <w:color w:val="0A77B3"/>
      <w:sz w:val="36"/>
      <w:szCs w:val="28"/>
    </w:rPr>
  </w:style>
  <w:style w:type="paragraph" w:styleId="Heading2">
    <w:name w:val="heading 2"/>
    <w:basedOn w:val="Normal"/>
    <w:next w:val="Normal"/>
    <w:link w:val="Heading2Char"/>
    <w:uiPriority w:val="9"/>
    <w:unhideWhenUsed/>
    <w:qFormat/>
    <w:rsid w:val="00326937"/>
    <w:pPr>
      <w:keepNext/>
      <w:keepLines/>
      <w:spacing w:before="480" w:after="480"/>
      <w:outlineLvl w:val="1"/>
    </w:pPr>
    <w:rPr>
      <w:rFonts w:eastAsiaTheme="majorEastAsia" w:cstheme="majorBidi"/>
      <w:b/>
      <w:bCs/>
      <w:color w:val="E22B21"/>
      <w:sz w:val="32"/>
      <w:szCs w:val="26"/>
    </w:rPr>
  </w:style>
  <w:style w:type="paragraph" w:styleId="Heading3">
    <w:name w:val="heading 3"/>
    <w:basedOn w:val="Normal"/>
    <w:next w:val="Normal"/>
    <w:link w:val="Heading3Char"/>
    <w:uiPriority w:val="9"/>
    <w:unhideWhenUsed/>
    <w:qFormat/>
    <w:rsid w:val="00326937"/>
    <w:pPr>
      <w:keepNext/>
      <w:keepLines/>
      <w:spacing w:before="480" w:after="480"/>
      <w:outlineLvl w:val="2"/>
    </w:pPr>
    <w:rPr>
      <w:rFonts w:eastAsiaTheme="majorEastAsia" w:cstheme="majorBidi"/>
      <w:b/>
      <w:bCs/>
      <w:color w:val="000000" w:themeColor="text1"/>
      <w:sz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E7860"/>
    <w:rPr>
      <w:rFonts w:ascii="Tahoma" w:hAnsi="Tahoma" w:cs="Tahoma"/>
      <w:sz w:val="16"/>
      <w:szCs w:val="16"/>
    </w:rPr>
  </w:style>
  <w:style w:type="character" w:customStyle="1" w:styleId="BalloonTextChar">
    <w:name w:val="Balloon Text Char"/>
    <w:basedOn w:val="DefaultParagraphFont"/>
    <w:link w:val="BalloonText"/>
    <w:uiPriority w:val="99"/>
    <w:semiHidden/>
    <w:rsid w:val="006E7860"/>
    <w:rPr>
      <w:rFonts w:ascii="Tahoma" w:hAnsi="Tahoma" w:cs="Tahoma"/>
      <w:sz w:val="16"/>
      <w:szCs w:val="16"/>
    </w:rPr>
  </w:style>
  <w:style w:type="paragraph" w:styleId="Header">
    <w:name w:val="header"/>
    <w:basedOn w:val="Normal"/>
    <w:link w:val="HeaderChar"/>
    <w:uiPriority w:val="99"/>
    <w:unhideWhenUsed/>
    <w:rsid w:val="006E7860"/>
    <w:pPr>
      <w:tabs>
        <w:tab w:val="center" w:pos="4536"/>
        <w:tab w:val="right" w:pos="9072"/>
      </w:tabs>
    </w:pPr>
  </w:style>
  <w:style w:type="character" w:customStyle="1" w:styleId="HeaderChar">
    <w:name w:val="Header Char"/>
    <w:basedOn w:val="DefaultParagraphFont"/>
    <w:link w:val="Header"/>
    <w:uiPriority w:val="99"/>
    <w:rsid w:val="006E7860"/>
    <w:rPr>
      <w:rFonts w:ascii="Arial" w:hAnsi="Arial"/>
      <w:sz w:val="24"/>
    </w:rPr>
  </w:style>
  <w:style w:type="paragraph" w:styleId="Footer">
    <w:name w:val="footer"/>
    <w:basedOn w:val="Normal"/>
    <w:link w:val="FooterChar"/>
    <w:uiPriority w:val="99"/>
    <w:unhideWhenUsed/>
    <w:rsid w:val="006E7860"/>
    <w:pPr>
      <w:tabs>
        <w:tab w:val="center" w:pos="4536"/>
        <w:tab w:val="right" w:pos="9072"/>
      </w:tabs>
    </w:pPr>
  </w:style>
  <w:style w:type="character" w:customStyle="1" w:styleId="FooterChar">
    <w:name w:val="Footer Char"/>
    <w:basedOn w:val="DefaultParagraphFont"/>
    <w:link w:val="Footer"/>
    <w:uiPriority w:val="99"/>
    <w:rsid w:val="006E7860"/>
    <w:rPr>
      <w:rFonts w:ascii="Arial" w:hAnsi="Arial"/>
      <w:sz w:val="24"/>
    </w:rPr>
  </w:style>
  <w:style w:type="character" w:customStyle="1" w:styleId="Heading1Char">
    <w:name w:val="Heading 1 Char"/>
    <w:basedOn w:val="DefaultParagraphFont"/>
    <w:link w:val="Heading1"/>
    <w:uiPriority w:val="9"/>
    <w:rsid w:val="00326937"/>
    <w:rPr>
      <w:rFonts w:ascii="Arial" w:eastAsiaTheme="majorEastAsia" w:hAnsi="Arial" w:cstheme="majorBidi"/>
      <w:b/>
      <w:bCs/>
      <w:color w:val="0A77B3"/>
      <w:sz w:val="36"/>
      <w:szCs w:val="28"/>
    </w:rPr>
  </w:style>
  <w:style w:type="character" w:customStyle="1" w:styleId="Heading2Char">
    <w:name w:val="Heading 2 Char"/>
    <w:basedOn w:val="DefaultParagraphFont"/>
    <w:link w:val="Heading2"/>
    <w:uiPriority w:val="9"/>
    <w:rsid w:val="00326937"/>
    <w:rPr>
      <w:rFonts w:ascii="Arial" w:eastAsiaTheme="majorEastAsia" w:hAnsi="Arial" w:cstheme="majorBidi"/>
      <w:b/>
      <w:bCs/>
      <w:color w:val="E22B21"/>
      <w:sz w:val="32"/>
      <w:szCs w:val="26"/>
    </w:rPr>
  </w:style>
  <w:style w:type="character" w:styleId="Hyperlink">
    <w:name w:val="Hyperlink"/>
    <w:basedOn w:val="DefaultParagraphFont"/>
    <w:uiPriority w:val="99"/>
    <w:unhideWhenUsed/>
    <w:rsid w:val="00044A1B"/>
    <w:rPr>
      <w:color w:val="0000FF" w:themeColor="hyperlink"/>
      <w:u w:val="single"/>
    </w:rPr>
  </w:style>
  <w:style w:type="character" w:customStyle="1" w:styleId="Heading3Char">
    <w:name w:val="Heading 3 Char"/>
    <w:basedOn w:val="DefaultParagraphFont"/>
    <w:link w:val="Heading3"/>
    <w:uiPriority w:val="9"/>
    <w:rsid w:val="00326937"/>
    <w:rPr>
      <w:rFonts w:ascii="Arial" w:eastAsiaTheme="majorEastAsia" w:hAnsi="Arial" w:cstheme="majorBidi"/>
      <w:b/>
      <w:bCs/>
      <w:color w:val="000000" w:themeColor="text1"/>
      <w:sz w:val="28"/>
    </w:rPr>
  </w:style>
  <w:style w:type="character" w:styleId="Strong">
    <w:name w:val="Strong"/>
    <w:basedOn w:val="DefaultParagraphFont"/>
    <w:uiPriority w:val="22"/>
    <w:qFormat/>
    <w:rsid w:val="00326937"/>
    <w:rPr>
      <w:b/>
      <w:bCs/>
    </w:rPr>
  </w:style>
  <w:style w:type="character" w:customStyle="1" w:styleId="apple-converted-space">
    <w:name w:val="apple-converted-space"/>
    <w:basedOn w:val="DefaultParagraphFont"/>
    <w:rsid w:val="00326937"/>
  </w:style>
  <w:style w:type="paragraph" w:styleId="NoSpacing">
    <w:name w:val="No Spacing"/>
    <w:uiPriority w:val="1"/>
    <w:qFormat/>
    <w:rsid w:val="00326937"/>
    <w:pPr>
      <w:spacing w:after="0" w:line="240" w:lineRule="auto"/>
    </w:pPr>
    <w:rPr>
      <w:rFonts w:ascii="Arial" w:hAnsi="Arial"/>
      <w:sz w:val="24"/>
    </w:rPr>
  </w:style>
  <w:style w:type="paragraph" w:styleId="TOCHeading">
    <w:name w:val="TOC Heading"/>
    <w:basedOn w:val="Heading1"/>
    <w:next w:val="Normal"/>
    <w:uiPriority w:val="39"/>
    <w:unhideWhenUsed/>
    <w:qFormat/>
    <w:rsid w:val="00694672"/>
    <w:pPr>
      <w:spacing w:after="0" w:line="276" w:lineRule="auto"/>
      <w:outlineLvl w:val="9"/>
    </w:pPr>
    <w:rPr>
      <w:rFonts w:cs="Arial"/>
      <w:sz w:val="28"/>
      <w:lang w:val="en-US" w:eastAsia="ja-JP"/>
    </w:rPr>
  </w:style>
  <w:style w:type="paragraph" w:styleId="TOC1">
    <w:name w:val="toc 1"/>
    <w:basedOn w:val="Normal"/>
    <w:next w:val="Normal"/>
    <w:autoRedefine/>
    <w:uiPriority w:val="39"/>
    <w:unhideWhenUsed/>
    <w:rsid w:val="00694672"/>
    <w:pPr>
      <w:spacing w:after="100"/>
    </w:pPr>
  </w:style>
  <w:style w:type="paragraph" w:styleId="TOC2">
    <w:name w:val="toc 2"/>
    <w:basedOn w:val="Normal"/>
    <w:next w:val="Normal"/>
    <w:autoRedefine/>
    <w:uiPriority w:val="39"/>
    <w:unhideWhenUsed/>
    <w:rsid w:val="00694672"/>
    <w:pPr>
      <w:spacing w:after="100"/>
      <w:ind w:left="240"/>
    </w:pPr>
  </w:style>
  <w:style w:type="paragraph" w:styleId="TOC3">
    <w:name w:val="toc 3"/>
    <w:basedOn w:val="Normal"/>
    <w:next w:val="Normal"/>
    <w:autoRedefine/>
    <w:uiPriority w:val="39"/>
    <w:unhideWhenUsed/>
    <w:rsid w:val="00694672"/>
    <w:pPr>
      <w:spacing w:after="100"/>
      <w:ind w:left="480"/>
    </w:pPr>
  </w:style>
  <w:style w:type="paragraph" w:styleId="EndnoteText">
    <w:name w:val="endnote text"/>
    <w:basedOn w:val="Normal"/>
    <w:link w:val="EndnoteTextChar"/>
    <w:uiPriority w:val="99"/>
    <w:semiHidden/>
    <w:unhideWhenUsed/>
    <w:rsid w:val="00F50955"/>
    <w:pPr>
      <w:spacing w:before="0" w:after="0"/>
    </w:pPr>
    <w:rPr>
      <w:sz w:val="20"/>
      <w:szCs w:val="20"/>
    </w:rPr>
  </w:style>
  <w:style w:type="character" w:customStyle="1" w:styleId="EndnoteTextChar">
    <w:name w:val="Endnote Text Char"/>
    <w:basedOn w:val="DefaultParagraphFont"/>
    <w:link w:val="EndnoteText"/>
    <w:uiPriority w:val="99"/>
    <w:semiHidden/>
    <w:rsid w:val="00F50955"/>
    <w:rPr>
      <w:rFonts w:ascii="Arial" w:hAnsi="Arial"/>
      <w:sz w:val="20"/>
      <w:szCs w:val="20"/>
    </w:rPr>
  </w:style>
  <w:style w:type="character" w:styleId="EndnoteReference">
    <w:name w:val="endnote reference"/>
    <w:basedOn w:val="DefaultParagraphFont"/>
    <w:uiPriority w:val="99"/>
    <w:semiHidden/>
    <w:unhideWhenUsed/>
    <w:rsid w:val="00F50955"/>
    <w:rPr>
      <w:vertAlign w:val="superscript"/>
    </w:rPr>
  </w:style>
  <w:style w:type="paragraph" w:styleId="FootnoteText">
    <w:name w:val="footnote text"/>
    <w:basedOn w:val="Normal"/>
    <w:link w:val="FootnoteTextChar"/>
    <w:uiPriority w:val="99"/>
    <w:unhideWhenUsed/>
    <w:rsid w:val="00F50955"/>
    <w:pPr>
      <w:spacing w:before="0" w:after="0"/>
    </w:pPr>
    <w:rPr>
      <w:sz w:val="20"/>
      <w:szCs w:val="20"/>
    </w:rPr>
  </w:style>
  <w:style w:type="character" w:customStyle="1" w:styleId="FootnoteTextChar">
    <w:name w:val="Footnote Text Char"/>
    <w:basedOn w:val="DefaultParagraphFont"/>
    <w:link w:val="FootnoteText"/>
    <w:uiPriority w:val="99"/>
    <w:rsid w:val="00F50955"/>
    <w:rPr>
      <w:rFonts w:ascii="Arial" w:hAnsi="Arial"/>
      <w:sz w:val="20"/>
      <w:szCs w:val="20"/>
    </w:rPr>
  </w:style>
  <w:style w:type="character" w:styleId="FootnoteReference">
    <w:name w:val="footnote reference"/>
    <w:basedOn w:val="DefaultParagraphFont"/>
    <w:uiPriority w:val="99"/>
    <w:unhideWhenUsed/>
    <w:rsid w:val="00F50955"/>
    <w:rPr>
      <w:vertAlign w:val="superscript"/>
    </w:rPr>
  </w:style>
  <w:style w:type="paragraph" w:styleId="ListParagraph">
    <w:name w:val="List Paragraph"/>
    <w:basedOn w:val="Normal"/>
    <w:uiPriority w:val="34"/>
    <w:qFormat/>
    <w:rsid w:val="00F50955"/>
    <w:pPr>
      <w:spacing w:before="0" w:after="200" w:line="276" w:lineRule="auto"/>
      <w:ind w:left="720"/>
      <w:contextualSpacing/>
    </w:pPr>
    <w:rPr>
      <w:rFonts w:asciiTheme="minorHAnsi" w:hAnsiTheme="minorHAnsi"/>
      <w:sz w:val="22"/>
      <w:lang w:val="fr-BE"/>
    </w:rPr>
  </w:style>
  <w:style w:type="table" w:styleId="TableGrid">
    <w:name w:val="Table Grid"/>
    <w:basedOn w:val="TableNormal"/>
    <w:uiPriority w:val="59"/>
    <w:rsid w:val="00F50955"/>
    <w:pPr>
      <w:spacing w:after="0" w:line="240" w:lineRule="auto"/>
    </w:pPr>
    <w:rPr>
      <w:lang w:val="fr-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F50955"/>
    <w:pPr>
      <w:spacing w:before="0" w:after="200"/>
    </w:pPr>
    <w:rPr>
      <w:rFonts w:asciiTheme="minorHAnsi" w:eastAsiaTheme="minorEastAsia" w:hAnsiTheme="minorHAnsi"/>
      <w:b/>
      <w:bCs/>
      <w:noProof/>
      <w:color w:val="4F81BD" w:themeColor="accent1"/>
      <w:sz w:val="18"/>
      <w:szCs w:val="18"/>
    </w:rPr>
  </w:style>
  <w:style w:type="character" w:customStyle="1" w:styleId="UnresolvedMention1">
    <w:name w:val="Unresolved Mention1"/>
    <w:basedOn w:val="DefaultParagraphFont"/>
    <w:uiPriority w:val="99"/>
    <w:semiHidden/>
    <w:unhideWhenUsed/>
    <w:rsid w:val="00E70FE8"/>
    <w:rPr>
      <w:color w:val="808080"/>
      <w:shd w:val="clear" w:color="auto" w:fill="E6E6E6"/>
    </w:rPr>
  </w:style>
  <w:style w:type="character" w:styleId="CommentReference">
    <w:name w:val="annotation reference"/>
    <w:basedOn w:val="DefaultParagraphFont"/>
    <w:uiPriority w:val="99"/>
    <w:semiHidden/>
    <w:unhideWhenUsed/>
    <w:rsid w:val="005F4D42"/>
    <w:rPr>
      <w:sz w:val="16"/>
      <w:szCs w:val="16"/>
    </w:rPr>
  </w:style>
  <w:style w:type="paragraph" w:styleId="CommentText">
    <w:name w:val="annotation text"/>
    <w:basedOn w:val="Normal"/>
    <w:link w:val="CommentTextChar"/>
    <w:uiPriority w:val="99"/>
    <w:semiHidden/>
    <w:unhideWhenUsed/>
    <w:rsid w:val="005F4D42"/>
    <w:rPr>
      <w:sz w:val="20"/>
      <w:szCs w:val="20"/>
    </w:rPr>
  </w:style>
  <w:style w:type="character" w:customStyle="1" w:styleId="CommentTextChar">
    <w:name w:val="Comment Text Char"/>
    <w:basedOn w:val="DefaultParagraphFont"/>
    <w:link w:val="CommentText"/>
    <w:uiPriority w:val="99"/>
    <w:semiHidden/>
    <w:rsid w:val="005F4D42"/>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5F4D42"/>
    <w:rPr>
      <w:b/>
      <w:bCs/>
    </w:rPr>
  </w:style>
  <w:style w:type="character" w:customStyle="1" w:styleId="CommentSubjectChar">
    <w:name w:val="Comment Subject Char"/>
    <w:basedOn w:val="CommentTextChar"/>
    <w:link w:val="CommentSubject"/>
    <w:uiPriority w:val="99"/>
    <w:semiHidden/>
    <w:rsid w:val="005F4D42"/>
    <w:rPr>
      <w:rFonts w:ascii="Arial" w:hAnsi="Arial"/>
      <w:b/>
      <w:bCs/>
      <w:sz w:val="20"/>
      <w:szCs w:val="20"/>
    </w:rPr>
  </w:style>
  <w:style w:type="character" w:styleId="FollowedHyperlink">
    <w:name w:val="FollowedHyperlink"/>
    <w:basedOn w:val="DefaultParagraphFont"/>
    <w:uiPriority w:val="99"/>
    <w:semiHidden/>
    <w:unhideWhenUsed/>
    <w:rsid w:val="006E4D54"/>
    <w:rPr>
      <w:color w:val="800080" w:themeColor="followedHyperlink"/>
      <w:u w:val="single"/>
    </w:rPr>
  </w:style>
  <w:style w:type="character" w:customStyle="1" w:styleId="UnresolvedMention2">
    <w:name w:val="Unresolved Mention2"/>
    <w:basedOn w:val="DefaultParagraphFont"/>
    <w:uiPriority w:val="99"/>
    <w:semiHidden/>
    <w:unhideWhenUsed/>
    <w:rsid w:val="000737DD"/>
    <w:rPr>
      <w:color w:val="808080"/>
      <w:shd w:val="clear" w:color="auto" w:fill="E6E6E6"/>
    </w:rPr>
  </w:style>
  <w:style w:type="character" w:customStyle="1" w:styleId="Mention1">
    <w:name w:val="Mention1"/>
    <w:basedOn w:val="DefaultParagraphFont"/>
    <w:uiPriority w:val="99"/>
    <w:semiHidden/>
    <w:unhideWhenUsed/>
    <w:rsid w:val="00501787"/>
    <w:rPr>
      <w:color w:val="2B579A"/>
      <w:shd w:val="clear" w:color="auto" w:fill="E6E6E6"/>
    </w:rPr>
  </w:style>
  <w:style w:type="character" w:customStyle="1" w:styleId="Mencinsinresolver1">
    <w:name w:val="Mención sin resolver1"/>
    <w:basedOn w:val="DefaultParagraphFont"/>
    <w:uiPriority w:val="99"/>
    <w:semiHidden/>
    <w:unhideWhenUsed/>
    <w:rsid w:val="007A14DF"/>
    <w:rPr>
      <w:color w:val="605E5C"/>
      <w:shd w:val="clear" w:color="auto" w:fill="E1DFDD"/>
    </w:rPr>
  </w:style>
  <w:style w:type="character" w:styleId="Mention">
    <w:name w:val="Mention"/>
    <w:basedOn w:val="DefaultParagraphFont"/>
    <w:uiPriority w:val="99"/>
    <w:semiHidden/>
    <w:unhideWhenUsed/>
    <w:rsid w:val="000E2F86"/>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9326359">
      <w:bodyDiv w:val="1"/>
      <w:marLeft w:val="0"/>
      <w:marRight w:val="0"/>
      <w:marTop w:val="0"/>
      <w:marBottom w:val="0"/>
      <w:divBdr>
        <w:top w:val="none" w:sz="0" w:space="0" w:color="auto"/>
        <w:left w:val="none" w:sz="0" w:space="0" w:color="auto"/>
        <w:bottom w:val="none" w:sz="0" w:space="0" w:color="auto"/>
        <w:right w:val="none" w:sz="0" w:space="0" w:color="auto"/>
      </w:divBdr>
    </w:div>
    <w:div w:id="776369506">
      <w:bodyDiv w:val="1"/>
      <w:marLeft w:val="0"/>
      <w:marRight w:val="0"/>
      <w:marTop w:val="0"/>
      <w:marBottom w:val="0"/>
      <w:divBdr>
        <w:top w:val="none" w:sz="0" w:space="0" w:color="auto"/>
        <w:left w:val="none" w:sz="0" w:space="0" w:color="auto"/>
        <w:bottom w:val="none" w:sz="0" w:space="0" w:color="auto"/>
        <w:right w:val="none" w:sz="0" w:space="0" w:color="auto"/>
      </w:divBdr>
    </w:div>
    <w:div w:id="1595281089">
      <w:bodyDiv w:val="1"/>
      <w:marLeft w:val="0"/>
      <w:marRight w:val="0"/>
      <w:marTop w:val="0"/>
      <w:marBottom w:val="0"/>
      <w:divBdr>
        <w:top w:val="none" w:sz="0" w:space="0" w:color="auto"/>
        <w:left w:val="none" w:sz="0" w:space="0" w:color="auto"/>
        <w:bottom w:val="none" w:sz="0" w:space="0" w:color="auto"/>
        <w:right w:val="none" w:sz="0" w:space="0" w:color="auto"/>
      </w:divBdr>
    </w:div>
    <w:div w:id="1845515590">
      <w:bodyDiv w:val="1"/>
      <w:marLeft w:val="0"/>
      <w:marRight w:val="0"/>
      <w:marTop w:val="0"/>
      <w:marBottom w:val="0"/>
      <w:divBdr>
        <w:top w:val="none" w:sz="0" w:space="0" w:color="auto"/>
        <w:left w:val="none" w:sz="0" w:space="0" w:color="auto"/>
        <w:bottom w:val="none" w:sz="0" w:space="0" w:color="auto"/>
        <w:right w:val="none" w:sz="0" w:space="0" w:color="auto"/>
      </w:divBdr>
    </w:div>
    <w:div w:id="2004577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edf-feph.org/womens-committee-0" TargetMode="External"/><Relationship Id="rId18" Type="http://schemas.openxmlformats.org/officeDocument/2006/relationships/hyperlink" Target="http://www.europarl.europa.eu/sides/getDoc.do?pubRef=-//EP//TEXT+TA+P8-TA-2018-0484+0+DOC+XML+V0//FR" TargetMode="External"/><Relationship Id="rId26" Type="http://schemas.openxmlformats.org/officeDocument/2006/relationships/hyperlink" Target="https://documents-dds-ny.un.org/doc/UNDOC/GEN/G16/262/57/PDF/G1626257.pdf?OpenElement" TargetMode="External"/><Relationship Id="rId39" Type="http://schemas.openxmlformats.org/officeDocument/2006/relationships/footer" Target="footer1.xml"/><Relationship Id="rId21" Type="http://schemas.openxmlformats.org/officeDocument/2006/relationships/hyperlink" Target="http://www.un.org/womenwatch/daw/cedaw/text/fconvention.htm" TargetMode="External"/><Relationship Id="rId34" Type="http://schemas.openxmlformats.org/officeDocument/2006/relationships/hyperlink" Target="mailto:marine.uldry@edf-feph.org" TargetMode="Externa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edf-feph.org/sites/default/files/edf_forced-sterilisation_8-accessible_0.pdf" TargetMode="External"/><Relationship Id="rId20" Type="http://schemas.openxmlformats.org/officeDocument/2006/relationships/hyperlink" Target="http://www.un.org/french/disabilities/default.asp?id=1413" TargetMode="External"/><Relationship Id="rId29" Type="http://schemas.openxmlformats.org/officeDocument/2006/relationships/hyperlink" Target="https://documents-dds-ny.un.org/doc/UNDOC/GEN/N14/627/79/PDF/N1462779.pdf?OpenElement"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df-feph.org/womens-committee-0" TargetMode="External"/><Relationship Id="rId24" Type="http://schemas.openxmlformats.org/officeDocument/2006/relationships/hyperlink" Target="https://www.ohchr.org/Documents/Issues/Disability/A_72_133_EN.docx" TargetMode="External"/><Relationship Id="rId32" Type="http://schemas.openxmlformats.org/officeDocument/2006/relationships/hyperlink" Target="http://docstore.ohchr.org/SelfServices/FilesHandler.ashx?enc=6QkG1d%2fPPRiCAqhKb7yhsqIkirKQZLK2M58RF%2f5F0vHrn2YtDgO4ZjHSiu4mMCNKoJwex0C14lTrrat2E2QgVwiCgg5%2f4E9CryHJykfeWSHuP0dVr3X7%2fO2Hf2cGPDPc" TargetMode="External"/><Relationship Id="rId37" Type="http://schemas.openxmlformats.org/officeDocument/2006/relationships/image" Target="media/image3.png"/><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www.edf-feph.org/sites/default/files/2nd_manifesto_on_the_rights_of_women_with_disabilities_final.docx" TargetMode="External"/><Relationship Id="rId23" Type="http://schemas.openxmlformats.org/officeDocument/2006/relationships/hyperlink" Target="http://docstore.ohchr.org/SelfServices/FilesHandler.ashx?enc=6QkG1d%2fPPRiCAqhKb7yhsldCrOlUTvLRFDjh6%2fx1pWAeqJn4T68N1uqnZjLbtFuaHH7R8k5Mnp0Y%2b8GycpttjE5ykz2lIlAC1bdhQn6JFf%2fwhEa9qyLwjPumD9BaAu7Y" TargetMode="External"/><Relationship Id="rId28" Type="http://schemas.openxmlformats.org/officeDocument/2006/relationships/hyperlink" Target="http://docstore.ohchr.org/SelfServices/FilesHandler.ashx?enc=6QkG1d%2fPPRiCAqhKb7yhsldCrOlUTvLRFDjh6%2fx1pWCd9kc8NuhsZOT1QuzhrDy10bd8Gz1%2b0xqU%2f%2bWsCBfPwUIuDme19lU3RLMLlg1T0DfoHOIaNFgzG26AfrRjlmGL" TargetMode="External"/><Relationship Id="rId36" Type="http://schemas.openxmlformats.org/officeDocument/2006/relationships/hyperlink" Target="mailto:info@edf-feph.org" TargetMode="External"/><Relationship Id="rId10" Type="http://schemas.openxmlformats.org/officeDocument/2006/relationships/hyperlink" Target="http://www.edf-feph.org/" TargetMode="External"/><Relationship Id="rId19" Type="http://schemas.openxmlformats.org/officeDocument/2006/relationships/hyperlink" Target="https://www.coe.int/fr/web/conventions/full-list/-/conventions/treaty/210" TargetMode="External"/><Relationship Id="rId31" Type="http://schemas.openxmlformats.org/officeDocument/2006/relationships/hyperlink" Target="http://docstore.ohchr.org/SelfServices/FilesHandler.ashx?enc=6QkG1d%2fPPRiCAqhKb7yhsqIkirKQZLK2M58RF%2f5F0vFKtnY3RFBX0eVOrGEVYuImo2ZsfndnySYXdzoEVrGNU5iVvfx760AD8VuXHveoYrp8oNWwJrHuEk%2fmnT96UYM3"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edf-feph.org/sites/default/files/edf_gender_equality_plan_march_2014_1.doc" TargetMode="External"/><Relationship Id="rId22" Type="http://schemas.openxmlformats.org/officeDocument/2006/relationships/hyperlink" Target="https://www.ohchr.org/Documents/HRBodies/CRPD/Statements/GuaranteeingSexualReproductiveHealth.DOCX" TargetMode="External"/><Relationship Id="rId27" Type="http://schemas.openxmlformats.org/officeDocument/2006/relationships/hyperlink" Target="http://docstore.ohchr.org/SelfServices/FilesHandler.ashx?enc=4slQ6QSmlBEDzFEovLCuW1a0Szab0oXTdImnsJZZVQfQejF41Tob4CvIjeTiAP6s3%2bEocFr6RPq7nRgV%2f1hI9OW0AjrC%2bfzW1MHSfhd5ZOtRRDh2BqFiJbiq5IkeM1dU" TargetMode="External"/><Relationship Id="rId30" Type="http://schemas.openxmlformats.org/officeDocument/2006/relationships/hyperlink" Target="https://www.ohchr.org/Documents/HRBodies/HRCouncil/RegularSession/Session20/A.HRC.20.5.FRA.pdf" TargetMode="External"/><Relationship Id="rId35" Type="http://schemas.openxmlformats.org/officeDocument/2006/relationships/hyperlink" Target="mailto:ansofie.leenknecht@edf-feph.org" TargetMode="Externa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www.womenlobby.org/-EWL-News-?lang=fr" TargetMode="External"/><Relationship Id="rId17" Type="http://schemas.openxmlformats.org/officeDocument/2006/relationships/hyperlink" Target="https://www.eesc.europa.eu/fr/our-work/opinions-information-reports/opinions/la-situation-des-femmes-handicapees-avis-exploratoire-demande-par-le-parlement-europeen" TargetMode="External"/><Relationship Id="rId25" Type="http://schemas.openxmlformats.org/officeDocument/2006/relationships/hyperlink" Target="http://www.un.org/en/ga/search/view_doc.asp?symbol=A/RES/72/162" TargetMode="External"/><Relationship Id="rId33" Type="http://schemas.openxmlformats.org/officeDocument/2006/relationships/hyperlink" Target="https://tbinternet.ohchr.org/Treaties/CEDAW/Shared%20Documents/1_Global/INT_CEDAW_GEC_4738_F.pdf" TargetMode="External"/><Relationship Id="rId38" Type="http://schemas.openxmlformats.org/officeDocument/2006/relationships/header" Target="header1.xml"/></Relationships>
</file>

<file path=word/_rels/footer2.xml.rels><?xml version="1.0" encoding="UTF-8" standalone="yes"?>
<Relationships xmlns="http://schemas.openxmlformats.org/package/2006/relationships"><Relationship Id="rId2" Type="http://schemas.openxmlformats.org/officeDocument/2006/relationships/hyperlink" Target="http://www.edf-feph.org" TargetMode="External"/><Relationship Id="rId1" Type="http://schemas.openxmlformats.org/officeDocument/2006/relationships/hyperlink" Target="mailto:info@edf-feph.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DA88C7-DED0-4627-8AC7-7A6EB92D15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10</Pages>
  <Words>3581</Words>
  <Characters>19698</Characters>
  <Application>Microsoft Office Word</Application>
  <DocSecurity>0</DocSecurity>
  <Lines>164</Lines>
  <Paragraphs>46</Paragraphs>
  <ScaleCrop>false</ScaleCrop>
  <HeadingPairs>
    <vt:vector size="6" baseType="variant">
      <vt:variant>
        <vt:lpstr>Title</vt:lpstr>
      </vt:variant>
      <vt:variant>
        <vt:i4>1</vt:i4>
      </vt:variant>
      <vt:variant>
        <vt:lpstr>Titre</vt:lpstr>
      </vt:variant>
      <vt:variant>
        <vt:i4>1</vt:i4>
      </vt:variant>
      <vt:variant>
        <vt:lpstr>Título</vt:lpstr>
      </vt:variant>
      <vt:variant>
        <vt:i4>1</vt:i4>
      </vt:variant>
    </vt:vector>
  </HeadingPairs>
  <TitlesOfParts>
    <vt:vector size="3" baseType="lpstr">
      <vt:lpstr>EDF position paper template</vt:lpstr>
      <vt:lpstr>EDF position paper template</vt:lpstr>
      <vt:lpstr>EDF position paper template</vt:lpstr>
    </vt:vector>
  </TitlesOfParts>
  <Company/>
  <LinksUpToDate>false</LinksUpToDate>
  <CharactersWithSpaces>23233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EDF position paper template</dc:title>
  <dc:creator>Marion Steff</dc:creator>
  <cp:lastModifiedBy>Marine Uldry</cp:lastModifiedBy>
  <cp:revision>12</cp:revision>
  <cp:lastPrinted>2019-03-07T11:03:00Z</cp:lastPrinted>
  <dcterms:created xsi:type="dcterms:W3CDTF">2019-03-07T10:01:00Z</dcterms:created>
  <dcterms:modified xsi:type="dcterms:W3CDTF">2019-03-07T11:03:00Z</dcterms:modified>
</cp:coreProperties>
</file>