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2870" w14:textId="59BBA354" w:rsidR="0038124D" w:rsidRPr="006521D2" w:rsidRDefault="0038124D" w:rsidP="001A60ED">
      <w:pPr>
        <w:pStyle w:val="Heading1"/>
        <w:rPr>
          <w:lang w:val="en-GB"/>
        </w:rPr>
      </w:pPr>
      <w:r w:rsidRPr="006521D2">
        <w:rPr>
          <w:lang w:val="en-GB"/>
        </w:rPr>
        <w:t xml:space="preserve">National Fiche – </w:t>
      </w:r>
      <w:r>
        <w:rPr>
          <w:lang w:val="en-GB"/>
        </w:rPr>
        <w:t>The Netherlands</w:t>
      </w:r>
    </w:p>
    <w:p w14:paraId="35981001" w14:textId="77777777" w:rsidR="0038124D" w:rsidRPr="007003DC" w:rsidRDefault="0038124D" w:rsidP="0038124D">
      <w:pPr>
        <w:rPr>
          <w:lang w:val="en-GB"/>
        </w:rPr>
      </w:pPr>
    </w:p>
    <w:p w14:paraId="25AABC80" w14:textId="77777777" w:rsidR="0038124D" w:rsidRPr="003E4023" w:rsidRDefault="0038124D" w:rsidP="001A60ED">
      <w:pPr>
        <w:pStyle w:val="Heading2"/>
      </w:pPr>
      <w:r>
        <w:t>COVID-19 cases</w:t>
      </w:r>
    </w:p>
    <w:p w14:paraId="220E2E94" w14:textId="430DFDD1" w:rsidR="0038124D" w:rsidRPr="0038124D" w:rsidRDefault="0038124D" w:rsidP="0038124D">
      <w:pPr>
        <w:spacing w:after="0" w:line="360" w:lineRule="auto"/>
        <w:rPr>
          <w:rFonts w:ascii="Arial" w:hAnsi="Arial" w:cs="Arial"/>
          <w:sz w:val="24"/>
          <w:szCs w:val="24"/>
          <w:lang w:val="en-GB"/>
        </w:rPr>
      </w:pPr>
      <w:r>
        <w:rPr>
          <w:rFonts w:ascii="Arial" w:hAnsi="Arial" w:cs="Arial"/>
          <w:sz w:val="24"/>
          <w:szCs w:val="24"/>
          <w:lang w:val="en-GB"/>
        </w:rPr>
        <w:t>On 8 September 2020, The Netherlands</w:t>
      </w:r>
      <w:r w:rsidRPr="007003DC">
        <w:rPr>
          <w:rFonts w:ascii="Arial" w:hAnsi="Arial" w:cs="Arial"/>
          <w:sz w:val="24"/>
          <w:szCs w:val="24"/>
          <w:lang w:val="en-GB"/>
        </w:rPr>
        <w:t xml:space="preserve"> </w:t>
      </w:r>
      <w:r>
        <w:rPr>
          <w:rFonts w:ascii="Arial" w:hAnsi="Arial" w:cs="Arial"/>
          <w:sz w:val="24"/>
          <w:szCs w:val="24"/>
          <w:lang w:val="en-GB"/>
        </w:rPr>
        <w:t>registered 6</w:t>
      </w:r>
      <w:r w:rsidR="004157EA">
        <w:rPr>
          <w:rFonts w:ascii="Arial" w:hAnsi="Arial" w:cs="Arial"/>
          <w:sz w:val="24"/>
          <w:szCs w:val="24"/>
          <w:lang w:val="en-GB"/>
        </w:rPr>
        <w:t>,</w:t>
      </w:r>
      <w:r>
        <w:rPr>
          <w:rFonts w:ascii="Arial" w:hAnsi="Arial" w:cs="Arial"/>
          <w:sz w:val="24"/>
          <w:szCs w:val="24"/>
          <w:lang w:val="en-GB"/>
        </w:rPr>
        <w:t>244 COVID-19 related deaths</w:t>
      </w:r>
      <w:r>
        <w:rPr>
          <w:rStyle w:val="FootnoteReference"/>
          <w:rFonts w:ascii="Arial" w:hAnsi="Arial" w:cs="Arial"/>
          <w:sz w:val="24"/>
          <w:szCs w:val="24"/>
          <w:lang w:val="en-GB"/>
        </w:rPr>
        <w:footnoteReference w:id="1"/>
      </w:r>
      <w:r>
        <w:rPr>
          <w:rFonts w:ascii="Arial" w:hAnsi="Arial" w:cs="Arial"/>
          <w:sz w:val="24"/>
          <w:szCs w:val="24"/>
          <w:lang w:val="en-GB"/>
        </w:rPr>
        <w:t xml:space="preserve"> out of around 17.4 million </w:t>
      </w:r>
      <w:r w:rsidR="004157EA">
        <w:rPr>
          <w:rFonts w:ascii="Arial" w:hAnsi="Arial" w:cs="Arial"/>
          <w:sz w:val="24"/>
          <w:szCs w:val="24"/>
          <w:lang w:val="en-GB"/>
        </w:rPr>
        <w:t>people</w:t>
      </w:r>
      <w:r>
        <w:rPr>
          <w:rStyle w:val="FootnoteReference"/>
          <w:rFonts w:ascii="Arial" w:hAnsi="Arial" w:cs="Arial"/>
          <w:sz w:val="24"/>
          <w:szCs w:val="24"/>
          <w:lang w:val="en-GB"/>
        </w:rPr>
        <w:footnoteReference w:id="2"/>
      </w:r>
      <w:r>
        <w:rPr>
          <w:rFonts w:ascii="Arial" w:hAnsi="Arial" w:cs="Arial"/>
          <w:sz w:val="24"/>
          <w:szCs w:val="24"/>
          <w:lang w:val="en-GB"/>
        </w:rPr>
        <w:t>. Data on deaths and cases of COVID-19 were not disaggregated by disability status</w:t>
      </w:r>
      <w:r>
        <w:rPr>
          <w:rStyle w:val="FootnoteReference"/>
          <w:rFonts w:ascii="Arial" w:hAnsi="Arial" w:cs="Arial"/>
          <w:sz w:val="24"/>
          <w:szCs w:val="24"/>
          <w:lang w:val="en-GB"/>
        </w:rPr>
        <w:footnoteReference w:id="3"/>
      </w:r>
      <w:r>
        <w:rPr>
          <w:rFonts w:ascii="Arial" w:hAnsi="Arial" w:cs="Arial"/>
          <w:sz w:val="24"/>
          <w:szCs w:val="24"/>
          <w:lang w:val="en-GB"/>
        </w:rPr>
        <w:t xml:space="preserve">. </w:t>
      </w:r>
      <w:r w:rsidRPr="0038124D">
        <w:rPr>
          <w:rFonts w:ascii="Arial" w:hAnsi="Arial" w:cs="Arial"/>
          <w:sz w:val="24"/>
          <w:szCs w:val="24"/>
          <w:lang w:val="en-GB"/>
        </w:rPr>
        <w:t>Data Statistics from the Netherlands showed that mortality rate doubled between 30 March to 5 April 2020 compared to average rate for the first weeks of 2020</w:t>
      </w:r>
      <w:r w:rsidRPr="0038124D">
        <w:rPr>
          <w:rFonts w:ascii="Arial" w:hAnsi="Arial" w:cs="Arial"/>
          <w:sz w:val="24"/>
          <w:szCs w:val="24"/>
          <w:vertAlign w:val="superscript"/>
          <w:lang w:val="en-GB"/>
        </w:rPr>
        <w:footnoteReference w:id="4"/>
      </w:r>
      <w:r w:rsidRPr="0038124D">
        <w:rPr>
          <w:rFonts w:ascii="Arial" w:hAnsi="Arial" w:cs="Arial"/>
          <w:sz w:val="24"/>
          <w:szCs w:val="24"/>
          <w:lang w:val="en-GB"/>
        </w:rPr>
        <w:t>.</w:t>
      </w:r>
      <w:r>
        <w:rPr>
          <w:rFonts w:ascii="Arial" w:hAnsi="Arial" w:cs="Arial"/>
          <w:sz w:val="24"/>
          <w:szCs w:val="24"/>
          <w:lang w:val="en-GB"/>
        </w:rPr>
        <w:t xml:space="preserve"> </w:t>
      </w:r>
      <w:r w:rsidRPr="0038124D">
        <w:rPr>
          <w:rFonts w:ascii="Arial" w:hAnsi="Arial" w:cs="Arial"/>
          <w:sz w:val="24"/>
          <w:szCs w:val="24"/>
          <w:lang w:val="en-GB"/>
        </w:rPr>
        <w:t>In mid-May, around 1</w:t>
      </w:r>
      <w:r w:rsidR="004157EA">
        <w:rPr>
          <w:rFonts w:ascii="Arial" w:hAnsi="Arial" w:cs="Arial"/>
          <w:sz w:val="24"/>
          <w:szCs w:val="24"/>
          <w:lang w:val="en-GB"/>
        </w:rPr>
        <w:t>,</w:t>
      </w:r>
      <w:r w:rsidRPr="0038124D">
        <w:rPr>
          <w:rFonts w:ascii="Arial" w:hAnsi="Arial" w:cs="Arial"/>
          <w:sz w:val="24"/>
          <w:szCs w:val="24"/>
          <w:lang w:val="en-GB"/>
        </w:rPr>
        <w:t>700 residents of care homes died from COVID-19</w:t>
      </w:r>
      <w:r w:rsidRPr="0038124D">
        <w:rPr>
          <w:rFonts w:ascii="Arial" w:hAnsi="Arial" w:cs="Arial"/>
          <w:sz w:val="24"/>
          <w:szCs w:val="24"/>
          <w:vertAlign w:val="superscript"/>
          <w:lang w:val="en-GB"/>
        </w:rPr>
        <w:footnoteReference w:id="5"/>
      </w:r>
      <w:r w:rsidRPr="0038124D">
        <w:rPr>
          <w:rFonts w:ascii="Arial" w:hAnsi="Arial" w:cs="Arial"/>
          <w:sz w:val="24"/>
          <w:szCs w:val="24"/>
          <w:lang w:val="en-GB"/>
        </w:rPr>
        <w:t>.</w:t>
      </w:r>
    </w:p>
    <w:p w14:paraId="151DA076" w14:textId="77777777" w:rsidR="0038124D" w:rsidRPr="007003DC" w:rsidRDefault="0038124D" w:rsidP="001A60ED">
      <w:pPr>
        <w:pStyle w:val="Heading2"/>
      </w:pPr>
      <w:r w:rsidRPr="003E4023">
        <w:t>Emergency, lockdown</w:t>
      </w:r>
      <w:r>
        <w:t>,</w:t>
      </w:r>
      <w:r w:rsidRPr="003E4023">
        <w:t xml:space="preserve"> and confinement</w:t>
      </w:r>
      <w:r>
        <w:t xml:space="preserve"> </w:t>
      </w:r>
    </w:p>
    <w:p w14:paraId="3CC1CD90" w14:textId="65CD9DEE" w:rsidR="005A3993" w:rsidRDefault="005A3993" w:rsidP="0038124D">
      <w:pPr>
        <w:spacing w:after="0" w:line="360" w:lineRule="auto"/>
        <w:rPr>
          <w:rFonts w:ascii="Arial" w:hAnsi="Arial" w:cs="Arial"/>
          <w:sz w:val="24"/>
          <w:szCs w:val="24"/>
          <w:lang w:val="en-GB"/>
        </w:rPr>
      </w:pPr>
      <w:r>
        <w:rPr>
          <w:rFonts w:ascii="Arial" w:hAnsi="Arial" w:cs="Arial"/>
          <w:sz w:val="24"/>
          <w:szCs w:val="24"/>
          <w:lang w:val="en-GB"/>
        </w:rPr>
        <w:t>Even though t</w:t>
      </w:r>
      <w:r w:rsidR="0038124D">
        <w:rPr>
          <w:rFonts w:ascii="Arial" w:hAnsi="Arial" w:cs="Arial"/>
          <w:sz w:val="24"/>
          <w:szCs w:val="24"/>
          <w:lang w:val="en-GB"/>
        </w:rPr>
        <w:t xml:space="preserve">he Netherlands did not declare </w:t>
      </w:r>
      <w:r w:rsidR="001207F6">
        <w:rPr>
          <w:rFonts w:ascii="Arial" w:hAnsi="Arial" w:cs="Arial"/>
          <w:sz w:val="24"/>
          <w:szCs w:val="24"/>
          <w:lang w:val="en-GB"/>
        </w:rPr>
        <w:t xml:space="preserve">a </w:t>
      </w:r>
      <w:r w:rsidR="0038124D">
        <w:rPr>
          <w:rFonts w:ascii="Arial" w:hAnsi="Arial" w:cs="Arial"/>
          <w:sz w:val="24"/>
          <w:szCs w:val="24"/>
          <w:lang w:val="en-GB"/>
        </w:rPr>
        <w:t>s</w:t>
      </w:r>
      <w:r w:rsidR="0038124D" w:rsidRPr="007003DC">
        <w:rPr>
          <w:rFonts w:ascii="Arial" w:hAnsi="Arial" w:cs="Arial"/>
          <w:sz w:val="24"/>
          <w:szCs w:val="24"/>
          <w:lang w:val="en-GB"/>
        </w:rPr>
        <w:t>tate of emergency</w:t>
      </w:r>
      <w:r w:rsidR="00E02052">
        <w:rPr>
          <w:rFonts w:ascii="Arial" w:hAnsi="Arial" w:cs="Arial"/>
          <w:sz w:val="24"/>
          <w:szCs w:val="24"/>
          <w:lang w:val="en-GB"/>
        </w:rPr>
        <w:t>,</w:t>
      </w:r>
      <w:r w:rsidR="0038124D">
        <w:rPr>
          <w:rFonts w:ascii="Arial" w:hAnsi="Arial" w:cs="Arial"/>
          <w:sz w:val="24"/>
          <w:szCs w:val="24"/>
          <w:lang w:val="en-GB"/>
        </w:rPr>
        <w:t xml:space="preserve"> </w:t>
      </w:r>
      <w:r w:rsidRPr="005A3993">
        <w:rPr>
          <w:rFonts w:ascii="Arial" w:hAnsi="Arial" w:cs="Arial"/>
          <w:sz w:val="24"/>
          <w:szCs w:val="24"/>
          <w:lang w:val="en-GB"/>
        </w:rPr>
        <w:t>the authorities adopted a series of measures to combat the COVID-19 pandemic</w:t>
      </w:r>
      <w:r>
        <w:rPr>
          <w:rFonts w:ascii="Arial" w:hAnsi="Arial" w:cs="Arial"/>
          <w:sz w:val="24"/>
          <w:szCs w:val="24"/>
          <w:lang w:val="en-GB"/>
        </w:rPr>
        <w:t>.</w:t>
      </w:r>
    </w:p>
    <w:p w14:paraId="4A48D1C5" w14:textId="31654840" w:rsidR="005A3993" w:rsidRPr="005A3993" w:rsidRDefault="005A3993" w:rsidP="005A3993">
      <w:pPr>
        <w:spacing w:after="0" w:line="360" w:lineRule="auto"/>
        <w:rPr>
          <w:rFonts w:ascii="Arial" w:hAnsi="Arial" w:cs="Arial"/>
          <w:sz w:val="24"/>
          <w:szCs w:val="24"/>
          <w:lang w:val="en-US"/>
        </w:rPr>
      </w:pPr>
      <w:r w:rsidRPr="005A3993">
        <w:rPr>
          <w:rFonts w:ascii="Arial" w:hAnsi="Arial" w:cs="Arial"/>
          <w:sz w:val="24"/>
          <w:szCs w:val="24"/>
          <w:lang w:val="en-US"/>
        </w:rPr>
        <w:t>The Public Health Act provided “extensive powers to the mayor of the central municipality of Safety Regions (</w:t>
      </w:r>
      <w:proofErr w:type="spellStart"/>
      <w:r w:rsidRPr="005A3993">
        <w:rPr>
          <w:rFonts w:ascii="Arial" w:hAnsi="Arial" w:cs="Arial"/>
          <w:sz w:val="24"/>
          <w:szCs w:val="24"/>
          <w:lang w:val="en-US"/>
        </w:rPr>
        <w:t>Veiligheidsregio’s</w:t>
      </w:r>
      <w:proofErr w:type="spellEnd"/>
      <w:r w:rsidRPr="005A3993">
        <w:rPr>
          <w:rFonts w:ascii="Arial" w:hAnsi="Arial" w:cs="Arial"/>
          <w:sz w:val="24"/>
          <w:szCs w:val="24"/>
          <w:lang w:val="en-US"/>
        </w:rPr>
        <w:t>) including the authority to hospitalize for isolation without delay and to quarantine individuals”</w:t>
      </w:r>
      <w:r>
        <w:rPr>
          <w:rStyle w:val="FootnoteReference"/>
          <w:rFonts w:ascii="Arial" w:hAnsi="Arial" w:cs="Arial"/>
          <w:sz w:val="24"/>
          <w:szCs w:val="24"/>
          <w:lang w:val="en-US"/>
        </w:rPr>
        <w:footnoteReference w:id="6"/>
      </w:r>
      <w:r w:rsidRPr="005A3993">
        <w:rPr>
          <w:rFonts w:ascii="Arial" w:hAnsi="Arial" w:cs="Arial"/>
          <w:sz w:val="24"/>
          <w:szCs w:val="24"/>
          <w:lang w:val="en-US"/>
        </w:rPr>
        <w:t>.</w:t>
      </w:r>
    </w:p>
    <w:p w14:paraId="34747E39" w14:textId="0E9B09C9" w:rsidR="005A3993" w:rsidRDefault="005A3993" w:rsidP="00056814">
      <w:pPr>
        <w:spacing w:after="0" w:line="360" w:lineRule="auto"/>
        <w:rPr>
          <w:rFonts w:ascii="Arial" w:hAnsi="Arial" w:cs="Arial"/>
          <w:sz w:val="24"/>
          <w:szCs w:val="24"/>
          <w:lang w:val="en-US"/>
        </w:rPr>
      </w:pPr>
      <w:r>
        <w:rPr>
          <w:rFonts w:ascii="Arial" w:hAnsi="Arial" w:cs="Arial"/>
          <w:sz w:val="24"/>
          <w:szCs w:val="24"/>
          <w:lang w:val="en-US"/>
        </w:rPr>
        <w:t>F</w:t>
      </w:r>
      <w:r w:rsidRPr="005A3993">
        <w:rPr>
          <w:rFonts w:ascii="Arial" w:hAnsi="Arial" w:cs="Arial"/>
          <w:sz w:val="24"/>
          <w:szCs w:val="24"/>
          <w:lang w:val="en-US"/>
        </w:rPr>
        <w:t>rom 12 March 2020, public locations were closed</w:t>
      </w:r>
      <w:r>
        <w:rPr>
          <w:rFonts w:ascii="Arial" w:hAnsi="Arial" w:cs="Arial"/>
          <w:sz w:val="24"/>
          <w:szCs w:val="24"/>
          <w:lang w:val="en-US"/>
        </w:rPr>
        <w:t xml:space="preserve"> at national level</w:t>
      </w:r>
      <w:r w:rsidRPr="005A3993">
        <w:rPr>
          <w:rFonts w:ascii="Arial" w:hAnsi="Arial" w:cs="Arial"/>
          <w:sz w:val="24"/>
          <w:szCs w:val="24"/>
          <w:lang w:val="en-US"/>
        </w:rPr>
        <w:t>. Vulnerable people including the</w:t>
      </w:r>
      <w:r>
        <w:rPr>
          <w:rFonts w:ascii="Arial" w:hAnsi="Arial" w:cs="Arial"/>
          <w:sz w:val="24"/>
          <w:szCs w:val="24"/>
          <w:lang w:val="en-US"/>
        </w:rPr>
        <w:t xml:space="preserve"> </w:t>
      </w:r>
      <w:r w:rsidRPr="005A3993">
        <w:rPr>
          <w:rFonts w:ascii="Arial" w:hAnsi="Arial" w:cs="Arial"/>
          <w:sz w:val="24"/>
          <w:szCs w:val="24"/>
          <w:lang w:val="en-US"/>
        </w:rPr>
        <w:t xml:space="preserve">older persons and people with underlying health conditions were advised to avoid public transport and large groups. </w:t>
      </w:r>
      <w:r w:rsidR="001207F6">
        <w:rPr>
          <w:rFonts w:ascii="Arial" w:hAnsi="Arial" w:cs="Arial"/>
          <w:sz w:val="24"/>
          <w:szCs w:val="24"/>
          <w:lang w:val="en-US"/>
        </w:rPr>
        <w:t xml:space="preserve">The State did not impose a strict lockdown but advised the population </w:t>
      </w:r>
      <w:r w:rsidRPr="005A3993">
        <w:rPr>
          <w:rFonts w:ascii="Arial" w:hAnsi="Arial" w:cs="Arial"/>
          <w:sz w:val="24"/>
          <w:szCs w:val="24"/>
          <w:lang w:val="en-US"/>
        </w:rPr>
        <w:t xml:space="preserve">to avoid </w:t>
      </w:r>
      <w:r w:rsidR="001207F6">
        <w:rPr>
          <w:rFonts w:ascii="Arial" w:hAnsi="Arial" w:cs="Arial"/>
          <w:sz w:val="24"/>
          <w:szCs w:val="24"/>
          <w:lang w:val="en-US"/>
        </w:rPr>
        <w:t>outings</w:t>
      </w:r>
      <w:r w:rsidRPr="005A3993">
        <w:rPr>
          <w:rFonts w:ascii="Arial" w:hAnsi="Arial" w:cs="Arial"/>
          <w:sz w:val="24"/>
          <w:szCs w:val="24"/>
          <w:lang w:val="en-US"/>
        </w:rPr>
        <w:t xml:space="preserve"> unless for a walk and to work from home whe</w:t>
      </w:r>
      <w:r w:rsidR="00D921CF">
        <w:rPr>
          <w:rFonts w:ascii="Arial" w:hAnsi="Arial" w:cs="Arial"/>
          <w:sz w:val="24"/>
          <w:szCs w:val="24"/>
          <w:lang w:val="en-US"/>
        </w:rPr>
        <w:t>n</w:t>
      </w:r>
      <w:r w:rsidRPr="005A3993">
        <w:rPr>
          <w:rFonts w:ascii="Arial" w:hAnsi="Arial" w:cs="Arial"/>
          <w:sz w:val="24"/>
          <w:szCs w:val="24"/>
          <w:lang w:val="en-US"/>
        </w:rPr>
        <w:t xml:space="preserve"> possible</w:t>
      </w:r>
      <w:r>
        <w:rPr>
          <w:rStyle w:val="FootnoteReference"/>
          <w:rFonts w:ascii="Arial" w:hAnsi="Arial" w:cs="Arial"/>
          <w:sz w:val="24"/>
          <w:szCs w:val="24"/>
          <w:lang w:val="en-US"/>
        </w:rPr>
        <w:footnoteReference w:id="7"/>
      </w:r>
      <w:r w:rsidRPr="005A3993">
        <w:rPr>
          <w:rFonts w:ascii="Arial" w:hAnsi="Arial" w:cs="Arial"/>
          <w:sz w:val="24"/>
          <w:szCs w:val="24"/>
          <w:lang w:val="en-US"/>
        </w:rPr>
        <w:t>.</w:t>
      </w:r>
      <w:r w:rsidR="00056814">
        <w:rPr>
          <w:rFonts w:ascii="Arial" w:hAnsi="Arial" w:cs="Arial"/>
          <w:sz w:val="24"/>
          <w:szCs w:val="24"/>
          <w:lang w:val="en-US"/>
        </w:rPr>
        <w:t xml:space="preserve"> The measures adopted by the Dutch Government impacted persons with disabilities</w:t>
      </w:r>
      <w:r w:rsidR="00D921CF">
        <w:rPr>
          <w:rFonts w:ascii="Arial" w:hAnsi="Arial" w:cs="Arial"/>
          <w:sz w:val="24"/>
          <w:szCs w:val="24"/>
          <w:lang w:val="en-US"/>
        </w:rPr>
        <w:t>’</w:t>
      </w:r>
      <w:r w:rsidR="00056814">
        <w:rPr>
          <w:rFonts w:ascii="Arial" w:hAnsi="Arial" w:cs="Arial"/>
          <w:sz w:val="24"/>
          <w:szCs w:val="24"/>
          <w:lang w:val="en-US"/>
        </w:rPr>
        <w:t xml:space="preserve"> daily life since in a survey conducted by </w:t>
      </w:r>
      <w:proofErr w:type="spellStart"/>
      <w:r w:rsidR="00056814">
        <w:rPr>
          <w:rFonts w:ascii="Arial" w:hAnsi="Arial" w:cs="Arial"/>
          <w:sz w:val="24"/>
          <w:szCs w:val="24"/>
          <w:lang w:val="en-US"/>
        </w:rPr>
        <w:t>Iederin</w:t>
      </w:r>
      <w:proofErr w:type="spellEnd"/>
      <w:r w:rsidR="00056814">
        <w:rPr>
          <w:rFonts w:ascii="Arial" w:hAnsi="Arial" w:cs="Arial"/>
          <w:sz w:val="24"/>
          <w:szCs w:val="24"/>
          <w:lang w:val="en-US"/>
        </w:rPr>
        <w:t xml:space="preserve">, </w:t>
      </w:r>
      <w:r w:rsidR="00056814" w:rsidRPr="005A3993">
        <w:rPr>
          <w:rFonts w:ascii="Arial" w:hAnsi="Arial" w:cs="Arial"/>
          <w:sz w:val="24"/>
          <w:szCs w:val="24"/>
          <w:lang w:val="en-GB"/>
        </w:rPr>
        <w:lastRenderedPageBreak/>
        <w:t>60% of respondents</w:t>
      </w:r>
      <w:r w:rsidR="00056814">
        <w:rPr>
          <w:rFonts w:ascii="Arial" w:hAnsi="Arial" w:cs="Arial"/>
          <w:sz w:val="24"/>
          <w:szCs w:val="24"/>
          <w:lang w:val="en-GB"/>
        </w:rPr>
        <w:t xml:space="preserve"> </w:t>
      </w:r>
      <w:r w:rsidR="00056814" w:rsidRPr="005A3993">
        <w:rPr>
          <w:rFonts w:ascii="Arial" w:hAnsi="Arial" w:cs="Arial"/>
          <w:sz w:val="24"/>
          <w:szCs w:val="24"/>
          <w:lang w:val="en-GB"/>
        </w:rPr>
        <w:t>who usually receive professional support, have experienced reduced, changed or no support due to the COVID-19 pandemic</w:t>
      </w:r>
      <w:r w:rsidR="00056814">
        <w:rPr>
          <w:rStyle w:val="FootnoteReference"/>
          <w:rFonts w:ascii="Arial" w:hAnsi="Arial" w:cs="Arial"/>
          <w:sz w:val="24"/>
          <w:szCs w:val="24"/>
          <w:lang w:val="en-GB"/>
        </w:rPr>
        <w:footnoteReference w:id="8"/>
      </w:r>
      <w:r w:rsidR="00056814">
        <w:rPr>
          <w:rFonts w:ascii="Arial" w:hAnsi="Arial" w:cs="Arial"/>
          <w:sz w:val="24"/>
          <w:szCs w:val="24"/>
          <w:lang w:val="en-GB"/>
        </w:rPr>
        <w:t>.</w:t>
      </w:r>
    </w:p>
    <w:p w14:paraId="734C710F" w14:textId="6CD31625" w:rsidR="00056814" w:rsidRPr="00056814" w:rsidRDefault="00056814" w:rsidP="00056814">
      <w:pPr>
        <w:spacing w:after="0" w:line="360" w:lineRule="auto"/>
        <w:rPr>
          <w:rFonts w:ascii="Arial" w:hAnsi="Arial" w:cs="Arial"/>
          <w:sz w:val="24"/>
          <w:szCs w:val="24"/>
          <w:lang w:val="en-US"/>
        </w:rPr>
      </w:pPr>
      <w:r>
        <w:rPr>
          <w:rFonts w:ascii="Arial" w:hAnsi="Arial" w:cs="Arial"/>
          <w:sz w:val="24"/>
          <w:szCs w:val="24"/>
          <w:lang w:val="en-US"/>
        </w:rPr>
        <w:t xml:space="preserve">Additionally, the </w:t>
      </w:r>
      <w:r w:rsidRPr="00056814">
        <w:rPr>
          <w:rFonts w:ascii="Arial" w:hAnsi="Arial" w:cs="Arial"/>
          <w:sz w:val="24"/>
          <w:szCs w:val="24"/>
          <w:lang w:val="en-US"/>
        </w:rPr>
        <w:t xml:space="preserve">Netherlands Institute for Human Rights received complaints on the lack of adaptations of rules </w:t>
      </w:r>
      <w:r w:rsidR="00E02052">
        <w:rPr>
          <w:rFonts w:ascii="Arial" w:hAnsi="Arial" w:cs="Arial"/>
          <w:sz w:val="24"/>
          <w:szCs w:val="24"/>
          <w:lang w:val="en-US"/>
        </w:rPr>
        <w:t>on</w:t>
      </w:r>
      <w:r w:rsidRPr="00056814">
        <w:rPr>
          <w:rFonts w:ascii="Arial" w:hAnsi="Arial" w:cs="Arial"/>
          <w:sz w:val="24"/>
          <w:szCs w:val="24"/>
          <w:lang w:val="en-US"/>
        </w:rPr>
        <w:t xml:space="preserve"> the lockdown and social distancing having a disproportionately negative impact on persons with disabilities</w:t>
      </w:r>
      <w:r w:rsidR="003C1425">
        <w:rPr>
          <w:rStyle w:val="FootnoteReference"/>
          <w:rFonts w:ascii="Arial" w:hAnsi="Arial" w:cs="Arial"/>
          <w:sz w:val="24"/>
          <w:szCs w:val="24"/>
          <w:lang w:val="en-US"/>
        </w:rPr>
        <w:footnoteReference w:id="9"/>
      </w:r>
      <w:r w:rsidRPr="00056814">
        <w:rPr>
          <w:rFonts w:ascii="Arial" w:hAnsi="Arial" w:cs="Arial"/>
          <w:sz w:val="24"/>
          <w:szCs w:val="24"/>
          <w:lang w:val="en-US"/>
        </w:rPr>
        <w:t>.</w:t>
      </w:r>
    </w:p>
    <w:p w14:paraId="4BCFF31B" w14:textId="2E6748DF" w:rsidR="0038124D" w:rsidRDefault="0038124D" w:rsidP="001A60ED">
      <w:pPr>
        <w:pStyle w:val="Heading2"/>
      </w:pPr>
      <w:r w:rsidRPr="00DD045F">
        <w:t>Involvement of organi</w:t>
      </w:r>
      <w:r>
        <w:t>s</w:t>
      </w:r>
      <w:r w:rsidRPr="00DD045F">
        <w:t>ations of persons with disabilities</w:t>
      </w:r>
    </w:p>
    <w:p w14:paraId="7FE4E82F" w14:textId="0732519D" w:rsidR="00016831" w:rsidRDefault="00757657" w:rsidP="00E727B6">
      <w:pPr>
        <w:spacing w:after="0" w:line="360" w:lineRule="auto"/>
        <w:rPr>
          <w:rFonts w:ascii="Arial" w:hAnsi="Arial" w:cs="Arial"/>
          <w:sz w:val="24"/>
          <w:szCs w:val="24"/>
          <w:lang w:val="en-GB"/>
        </w:rPr>
      </w:pPr>
      <w:r>
        <w:rPr>
          <w:rFonts w:ascii="Arial" w:hAnsi="Arial" w:cs="Arial"/>
          <w:sz w:val="24"/>
          <w:szCs w:val="24"/>
          <w:lang w:val="en-GB"/>
        </w:rPr>
        <w:t>At first, the Dutch Government did not consult nor involved DPOs in national policy to tackle the COVID-19 pandemic. Thus, on</w:t>
      </w:r>
      <w:r w:rsidRPr="00E727B6">
        <w:rPr>
          <w:rFonts w:ascii="Arial" w:hAnsi="Arial" w:cs="Arial"/>
          <w:sz w:val="24"/>
          <w:szCs w:val="24"/>
          <w:lang w:val="en-GB"/>
        </w:rPr>
        <w:t xml:space="preserve"> </w:t>
      </w:r>
      <w:r w:rsidR="00E727B6" w:rsidRPr="00E727B6">
        <w:rPr>
          <w:rFonts w:ascii="Arial" w:hAnsi="Arial" w:cs="Arial"/>
          <w:sz w:val="24"/>
          <w:szCs w:val="24"/>
          <w:lang w:val="en-GB"/>
        </w:rPr>
        <w:t xml:space="preserve">6 May 2020, </w:t>
      </w:r>
      <w:proofErr w:type="spellStart"/>
      <w:r w:rsidR="00E727B6" w:rsidRPr="00E727B6">
        <w:rPr>
          <w:rFonts w:ascii="Arial" w:hAnsi="Arial" w:cs="Arial"/>
          <w:sz w:val="24"/>
          <w:szCs w:val="24"/>
          <w:lang w:val="en-GB"/>
        </w:rPr>
        <w:t>Iederin</w:t>
      </w:r>
      <w:proofErr w:type="spellEnd"/>
      <w:r w:rsidR="00E727B6" w:rsidRPr="00E727B6">
        <w:rPr>
          <w:rFonts w:ascii="Arial" w:hAnsi="Arial" w:cs="Arial"/>
          <w:sz w:val="24"/>
          <w:szCs w:val="24"/>
          <w:lang w:val="en-GB"/>
        </w:rPr>
        <w:t xml:space="preserve"> </w:t>
      </w:r>
      <w:r w:rsidR="00016831">
        <w:rPr>
          <w:rFonts w:ascii="Arial" w:hAnsi="Arial" w:cs="Arial"/>
          <w:sz w:val="24"/>
          <w:szCs w:val="24"/>
          <w:lang w:val="en-GB"/>
        </w:rPr>
        <w:t xml:space="preserve">- </w:t>
      </w:r>
      <w:r w:rsidR="00016831" w:rsidRPr="005A3993">
        <w:rPr>
          <w:rFonts w:ascii="Arial" w:hAnsi="Arial" w:cs="Arial"/>
          <w:sz w:val="24"/>
          <w:szCs w:val="24"/>
          <w:lang w:val="en-GB"/>
        </w:rPr>
        <w:t xml:space="preserve">The Dutch Network for People with Disabilities or Chronic Illness </w:t>
      </w:r>
      <w:r w:rsidR="00E727B6" w:rsidRPr="00E727B6">
        <w:rPr>
          <w:rFonts w:ascii="Arial" w:hAnsi="Arial" w:cs="Arial"/>
          <w:sz w:val="24"/>
          <w:szCs w:val="24"/>
          <w:lang w:val="en-GB"/>
        </w:rPr>
        <w:t xml:space="preserve">called on the </w:t>
      </w:r>
      <w:r>
        <w:rPr>
          <w:rFonts w:ascii="Arial" w:hAnsi="Arial" w:cs="Arial"/>
          <w:sz w:val="24"/>
          <w:szCs w:val="24"/>
          <w:lang w:val="en-GB"/>
        </w:rPr>
        <w:t>C</w:t>
      </w:r>
      <w:r w:rsidR="00E727B6" w:rsidRPr="00E727B6">
        <w:rPr>
          <w:rFonts w:ascii="Arial" w:hAnsi="Arial" w:cs="Arial"/>
          <w:sz w:val="24"/>
          <w:szCs w:val="24"/>
          <w:lang w:val="en-GB"/>
        </w:rPr>
        <w:t xml:space="preserve">abinet and the House of Representatives to involve people with disabilities and chronically ill persons in the elaboration of the plans for “1.5 meters society”. </w:t>
      </w:r>
      <w:r w:rsidR="00016831">
        <w:rPr>
          <w:rFonts w:ascii="Arial" w:hAnsi="Arial" w:cs="Arial"/>
          <w:sz w:val="24"/>
          <w:szCs w:val="24"/>
          <w:lang w:val="en-GB"/>
        </w:rPr>
        <w:t>The</w:t>
      </w:r>
      <w:r w:rsidR="00D921CF">
        <w:rPr>
          <w:rFonts w:ascii="Arial" w:hAnsi="Arial" w:cs="Arial"/>
          <w:sz w:val="24"/>
          <w:szCs w:val="24"/>
          <w:lang w:val="en-GB"/>
        </w:rPr>
        <w:t xml:space="preserve"> Dutch</w:t>
      </w:r>
      <w:r w:rsidR="00016831">
        <w:rPr>
          <w:rFonts w:ascii="Arial" w:hAnsi="Arial" w:cs="Arial"/>
          <w:sz w:val="24"/>
          <w:szCs w:val="24"/>
          <w:lang w:val="en-GB"/>
        </w:rPr>
        <w:t xml:space="preserve"> </w:t>
      </w:r>
      <w:r w:rsidR="00D921CF">
        <w:rPr>
          <w:rFonts w:ascii="Arial" w:hAnsi="Arial" w:cs="Arial"/>
          <w:sz w:val="24"/>
          <w:szCs w:val="24"/>
          <w:lang w:val="en-GB"/>
        </w:rPr>
        <w:t>N</w:t>
      </w:r>
      <w:r w:rsidR="00016831">
        <w:rPr>
          <w:rFonts w:ascii="Arial" w:hAnsi="Arial" w:cs="Arial"/>
          <w:sz w:val="24"/>
          <w:szCs w:val="24"/>
          <w:lang w:val="en-GB"/>
        </w:rPr>
        <w:t>etwork considered that m</w:t>
      </w:r>
      <w:r w:rsidR="00E727B6" w:rsidRPr="00E727B6">
        <w:rPr>
          <w:rFonts w:ascii="Arial" w:hAnsi="Arial" w:cs="Arial"/>
          <w:sz w:val="24"/>
          <w:szCs w:val="24"/>
          <w:lang w:val="en-GB"/>
        </w:rPr>
        <w:t>easures must be inclusive and include the resumption of care and support suspended by the COVID-19 crisis</w:t>
      </w:r>
      <w:r w:rsidR="00016831">
        <w:rPr>
          <w:rFonts w:ascii="Arial" w:hAnsi="Arial" w:cs="Arial"/>
          <w:sz w:val="24"/>
          <w:szCs w:val="24"/>
          <w:lang w:val="en-GB"/>
        </w:rPr>
        <w:t xml:space="preserve"> and formulated </w:t>
      </w:r>
      <w:r>
        <w:rPr>
          <w:rFonts w:ascii="Arial" w:hAnsi="Arial" w:cs="Arial"/>
          <w:sz w:val="24"/>
          <w:szCs w:val="24"/>
          <w:lang w:val="en-GB"/>
        </w:rPr>
        <w:t xml:space="preserve"> eight</w:t>
      </w:r>
      <w:r w:rsidR="00016831">
        <w:rPr>
          <w:rFonts w:ascii="Arial" w:hAnsi="Arial" w:cs="Arial"/>
          <w:sz w:val="24"/>
          <w:szCs w:val="24"/>
          <w:lang w:val="en-GB"/>
        </w:rPr>
        <w:t xml:space="preserve"> recommendations in this regard for the “1.5 meters</w:t>
      </w:r>
      <w:r w:rsidR="00D921CF">
        <w:rPr>
          <w:rFonts w:ascii="Arial" w:hAnsi="Arial" w:cs="Arial"/>
          <w:sz w:val="24"/>
          <w:szCs w:val="24"/>
          <w:lang w:val="en-GB"/>
        </w:rPr>
        <w:t xml:space="preserve"> society</w:t>
      </w:r>
      <w:r w:rsidR="00016831">
        <w:rPr>
          <w:rFonts w:ascii="Arial" w:hAnsi="Arial" w:cs="Arial"/>
          <w:sz w:val="24"/>
          <w:szCs w:val="24"/>
          <w:lang w:val="en-GB"/>
        </w:rPr>
        <w:t>”</w:t>
      </w:r>
      <w:r w:rsidR="00905953">
        <w:rPr>
          <w:rStyle w:val="FootnoteReference"/>
          <w:rFonts w:ascii="Arial" w:hAnsi="Arial" w:cs="Arial"/>
          <w:sz w:val="24"/>
          <w:szCs w:val="24"/>
          <w:lang w:val="en-GB"/>
        </w:rPr>
        <w:footnoteReference w:id="10"/>
      </w:r>
      <w:r w:rsidR="00E727B6" w:rsidRPr="00E727B6">
        <w:rPr>
          <w:rFonts w:ascii="Arial" w:hAnsi="Arial" w:cs="Arial"/>
          <w:sz w:val="24"/>
          <w:szCs w:val="24"/>
          <w:lang w:val="en-GB"/>
        </w:rPr>
        <w:t xml:space="preserve">. </w:t>
      </w:r>
      <w:proofErr w:type="spellStart"/>
      <w:r w:rsidR="00E727B6" w:rsidRPr="00E727B6">
        <w:rPr>
          <w:rFonts w:ascii="Arial" w:hAnsi="Arial" w:cs="Arial"/>
          <w:sz w:val="24"/>
          <w:szCs w:val="24"/>
          <w:lang w:val="en-GB"/>
        </w:rPr>
        <w:t>Iederin</w:t>
      </w:r>
      <w:proofErr w:type="spellEnd"/>
      <w:r w:rsidR="00E727B6" w:rsidRPr="00E727B6">
        <w:rPr>
          <w:rFonts w:ascii="Arial" w:hAnsi="Arial" w:cs="Arial"/>
          <w:sz w:val="24"/>
          <w:szCs w:val="24"/>
          <w:lang w:val="en-GB"/>
        </w:rPr>
        <w:t xml:space="preserve"> also stressed that general measures adopted to fight the corona</w:t>
      </w:r>
      <w:r w:rsidR="00D921CF">
        <w:rPr>
          <w:rFonts w:ascii="Arial" w:hAnsi="Arial" w:cs="Arial"/>
          <w:sz w:val="24"/>
          <w:szCs w:val="24"/>
          <w:lang w:val="en-GB"/>
        </w:rPr>
        <w:t>virus</w:t>
      </w:r>
      <w:r w:rsidR="00E727B6" w:rsidRPr="00E727B6">
        <w:rPr>
          <w:rFonts w:ascii="Arial" w:hAnsi="Arial" w:cs="Arial"/>
          <w:sz w:val="24"/>
          <w:szCs w:val="24"/>
          <w:lang w:val="en-GB"/>
        </w:rPr>
        <w:t xml:space="preserve"> were not suitable and tailored to many persons with disabilities or chronic illness</w:t>
      </w:r>
      <w:r w:rsidR="00926AEB">
        <w:rPr>
          <w:rFonts w:ascii="Arial" w:hAnsi="Arial" w:cs="Arial"/>
          <w:sz w:val="24"/>
          <w:szCs w:val="24"/>
          <w:lang w:val="en-GB"/>
        </w:rPr>
        <w:t>.</w:t>
      </w:r>
      <w:r w:rsidR="00E02052">
        <w:rPr>
          <w:rFonts w:ascii="Arial" w:hAnsi="Arial" w:cs="Arial"/>
          <w:sz w:val="24"/>
          <w:szCs w:val="24"/>
          <w:lang w:val="en-GB"/>
        </w:rPr>
        <w:t xml:space="preserve"> </w:t>
      </w:r>
      <w:r w:rsidR="00016831">
        <w:rPr>
          <w:rFonts w:ascii="Arial" w:hAnsi="Arial" w:cs="Arial"/>
          <w:sz w:val="24"/>
          <w:szCs w:val="24"/>
          <w:lang w:val="en-GB"/>
        </w:rPr>
        <w:t>The</w:t>
      </w:r>
      <w:r w:rsidR="00E02052">
        <w:rPr>
          <w:rFonts w:ascii="Arial" w:hAnsi="Arial" w:cs="Arial"/>
          <w:sz w:val="24"/>
          <w:szCs w:val="24"/>
          <w:lang w:val="en-GB"/>
        </w:rPr>
        <w:t xml:space="preserve"> </w:t>
      </w:r>
      <w:r w:rsidR="00016831">
        <w:rPr>
          <w:rFonts w:ascii="Arial" w:hAnsi="Arial" w:cs="Arial"/>
          <w:sz w:val="24"/>
          <w:szCs w:val="24"/>
          <w:lang w:val="en-GB"/>
        </w:rPr>
        <w:t xml:space="preserve">organisation </w:t>
      </w:r>
      <w:r w:rsidR="00E727B6" w:rsidRPr="00E727B6">
        <w:rPr>
          <w:rFonts w:ascii="Arial" w:hAnsi="Arial" w:cs="Arial"/>
          <w:sz w:val="24"/>
          <w:szCs w:val="24"/>
          <w:lang w:val="en-GB"/>
        </w:rPr>
        <w:t>called for the involvement of experts and their organisations in the elaboration of protocols and plans to prevent discrimination and exclusion and to listen to the needs of persons with disabilities</w:t>
      </w:r>
      <w:r w:rsidR="00016831">
        <w:rPr>
          <w:rStyle w:val="FootnoteReference"/>
          <w:rFonts w:ascii="Arial" w:hAnsi="Arial" w:cs="Arial"/>
          <w:sz w:val="24"/>
          <w:szCs w:val="24"/>
          <w:lang w:val="en-GB"/>
        </w:rPr>
        <w:footnoteReference w:id="11"/>
      </w:r>
      <w:r w:rsidR="00E727B6" w:rsidRPr="00E727B6">
        <w:rPr>
          <w:rFonts w:ascii="Arial" w:hAnsi="Arial" w:cs="Arial"/>
          <w:sz w:val="24"/>
          <w:szCs w:val="24"/>
          <w:lang w:val="en-GB"/>
        </w:rPr>
        <w:t>.</w:t>
      </w:r>
      <w:r w:rsidR="00926AEB">
        <w:rPr>
          <w:rFonts w:ascii="Arial" w:hAnsi="Arial" w:cs="Arial"/>
          <w:sz w:val="24"/>
          <w:szCs w:val="24"/>
          <w:lang w:val="en-GB"/>
        </w:rPr>
        <w:t xml:space="preserve"> </w:t>
      </w:r>
      <w:r w:rsidR="00016831">
        <w:rPr>
          <w:rFonts w:ascii="Arial" w:hAnsi="Arial" w:cs="Arial"/>
          <w:sz w:val="24"/>
          <w:szCs w:val="24"/>
          <w:lang w:val="en-GB"/>
        </w:rPr>
        <w:t xml:space="preserve">Following this call, </w:t>
      </w:r>
      <w:r w:rsidR="00016831" w:rsidRPr="00016831">
        <w:rPr>
          <w:rFonts w:ascii="Arial" w:hAnsi="Arial" w:cs="Arial"/>
          <w:sz w:val="24"/>
          <w:szCs w:val="24"/>
          <w:lang w:val="en-GB"/>
        </w:rPr>
        <w:t xml:space="preserve">the Ministry of Health, Welfare and Sport </w:t>
      </w:r>
      <w:r w:rsidR="00016831">
        <w:rPr>
          <w:rFonts w:ascii="Arial" w:hAnsi="Arial" w:cs="Arial"/>
          <w:sz w:val="24"/>
          <w:szCs w:val="24"/>
          <w:lang w:val="en-GB"/>
        </w:rPr>
        <w:t>worked</w:t>
      </w:r>
      <w:r w:rsidR="00016831" w:rsidRPr="00016831">
        <w:rPr>
          <w:rFonts w:ascii="Arial" w:hAnsi="Arial" w:cs="Arial"/>
          <w:sz w:val="24"/>
          <w:szCs w:val="24"/>
          <w:lang w:val="en-GB"/>
        </w:rPr>
        <w:t xml:space="preserve"> with </w:t>
      </w:r>
      <w:proofErr w:type="spellStart"/>
      <w:r w:rsidR="00016831" w:rsidRPr="00016831">
        <w:rPr>
          <w:rFonts w:ascii="Arial" w:hAnsi="Arial" w:cs="Arial"/>
          <w:sz w:val="24"/>
          <w:szCs w:val="24"/>
          <w:lang w:val="en-GB"/>
        </w:rPr>
        <w:t>Iederin</w:t>
      </w:r>
      <w:proofErr w:type="spellEnd"/>
      <w:r w:rsidR="00016831" w:rsidRPr="00016831">
        <w:rPr>
          <w:rFonts w:ascii="Arial" w:hAnsi="Arial" w:cs="Arial"/>
          <w:sz w:val="24"/>
          <w:szCs w:val="24"/>
          <w:lang w:val="en-GB"/>
        </w:rPr>
        <w:t xml:space="preserve"> and other organisations of persons with disabilities on a </w:t>
      </w:r>
      <w:r w:rsidR="00016831">
        <w:rPr>
          <w:rFonts w:ascii="Arial" w:hAnsi="Arial" w:cs="Arial"/>
          <w:sz w:val="24"/>
          <w:szCs w:val="24"/>
          <w:lang w:val="en-GB"/>
        </w:rPr>
        <w:t>COVID</w:t>
      </w:r>
      <w:r w:rsidR="00016831" w:rsidRPr="00016831">
        <w:rPr>
          <w:rFonts w:ascii="Arial" w:hAnsi="Arial" w:cs="Arial"/>
          <w:sz w:val="24"/>
          <w:szCs w:val="24"/>
          <w:lang w:val="en-GB"/>
        </w:rPr>
        <w:t xml:space="preserve"> strategy for persons with disabilities. </w:t>
      </w:r>
      <w:proofErr w:type="spellStart"/>
      <w:r w:rsidR="00016831" w:rsidRPr="00016831">
        <w:rPr>
          <w:rFonts w:ascii="Arial" w:hAnsi="Arial" w:cs="Arial"/>
          <w:sz w:val="24"/>
          <w:szCs w:val="24"/>
          <w:lang w:val="en-GB"/>
        </w:rPr>
        <w:t>Iederin</w:t>
      </w:r>
      <w:proofErr w:type="spellEnd"/>
      <w:r w:rsidR="00016831" w:rsidRPr="00016831">
        <w:rPr>
          <w:rFonts w:ascii="Arial" w:hAnsi="Arial" w:cs="Arial"/>
          <w:sz w:val="24"/>
          <w:szCs w:val="24"/>
          <w:lang w:val="en-GB"/>
        </w:rPr>
        <w:t xml:space="preserve"> welcomed this step forward as an opportunity to include persons with disabilities in the “1.5 meters society”, taking into account their needs and to prevent exclusion</w:t>
      </w:r>
      <w:r w:rsidR="00D921CF">
        <w:rPr>
          <w:rFonts w:ascii="Arial" w:hAnsi="Arial" w:cs="Arial"/>
          <w:sz w:val="24"/>
          <w:szCs w:val="24"/>
          <w:lang w:val="en-GB"/>
        </w:rPr>
        <w:t xml:space="preserve"> </w:t>
      </w:r>
      <w:r w:rsidR="00016831" w:rsidRPr="00016831">
        <w:rPr>
          <w:rFonts w:ascii="Arial" w:hAnsi="Arial" w:cs="Arial"/>
          <w:sz w:val="24"/>
          <w:szCs w:val="24"/>
          <w:lang w:val="en-GB"/>
        </w:rPr>
        <w:t>and other issues</w:t>
      </w:r>
      <w:r w:rsidR="00016831">
        <w:rPr>
          <w:rStyle w:val="FootnoteReference"/>
          <w:rFonts w:ascii="Arial" w:hAnsi="Arial" w:cs="Arial"/>
          <w:sz w:val="24"/>
          <w:szCs w:val="24"/>
          <w:lang w:val="en-GB"/>
        </w:rPr>
        <w:footnoteReference w:id="12"/>
      </w:r>
      <w:r w:rsidR="00016831" w:rsidRPr="00016831">
        <w:rPr>
          <w:rFonts w:ascii="Arial" w:hAnsi="Arial" w:cs="Arial"/>
          <w:sz w:val="24"/>
          <w:szCs w:val="24"/>
          <w:lang w:val="en-GB"/>
        </w:rPr>
        <w:t xml:space="preserve">. </w:t>
      </w:r>
      <w:proofErr w:type="spellStart"/>
      <w:r w:rsidR="00016831" w:rsidRPr="00016831">
        <w:rPr>
          <w:rFonts w:ascii="Arial" w:hAnsi="Arial" w:cs="Arial"/>
          <w:sz w:val="24"/>
          <w:szCs w:val="24"/>
          <w:lang w:val="en-GB"/>
        </w:rPr>
        <w:t>Iederin</w:t>
      </w:r>
      <w:proofErr w:type="spellEnd"/>
      <w:r w:rsidR="00016831" w:rsidRPr="00016831">
        <w:rPr>
          <w:rFonts w:ascii="Arial" w:hAnsi="Arial" w:cs="Arial"/>
          <w:sz w:val="24"/>
          <w:szCs w:val="24"/>
          <w:lang w:val="en-GB"/>
        </w:rPr>
        <w:t xml:space="preserve"> called other Ministries to commit in considering persons with disabilities’ input</w:t>
      </w:r>
      <w:r w:rsidR="00D921CF">
        <w:rPr>
          <w:rFonts w:ascii="Arial" w:hAnsi="Arial" w:cs="Arial"/>
          <w:sz w:val="24"/>
          <w:szCs w:val="24"/>
          <w:lang w:val="en-GB"/>
        </w:rPr>
        <w:t>s</w:t>
      </w:r>
      <w:r w:rsidR="00016831" w:rsidRPr="00016831">
        <w:rPr>
          <w:rFonts w:ascii="Arial" w:hAnsi="Arial" w:cs="Arial"/>
          <w:sz w:val="24"/>
          <w:szCs w:val="24"/>
          <w:lang w:val="en-GB"/>
        </w:rPr>
        <w:t xml:space="preserve"> while adopting measures</w:t>
      </w:r>
      <w:r w:rsidR="00016831">
        <w:rPr>
          <w:rStyle w:val="FootnoteReference"/>
          <w:rFonts w:ascii="Arial" w:hAnsi="Arial" w:cs="Arial"/>
          <w:sz w:val="24"/>
          <w:szCs w:val="24"/>
          <w:lang w:val="en-GB"/>
        </w:rPr>
        <w:footnoteReference w:id="13"/>
      </w:r>
      <w:r w:rsidR="00016831" w:rsidRPr="00016831">
        <w:rPr>
          <w:rFonts w:ascii="Arial" w:hAnsi="Arial" w:cs="Arial"/>
          <w:sz w:val="24"/>
          <w:szCs w:val="24"/>
          <w:lang w:val="en-GB"/>
        </w:rPr>
        <w:t>.</w:t>
      </w:r>
    </w:p>
    <w:p w14:paraId="41EFE7B6" w14:textId="72A4444A" w:rsidR="00016831" w:rsidRDefault="00016831" w:rsidP="00016831">
      <w:pPr>
        <w:spacing w:after="0" w:line="360" w:lineRule="auto"/>
        <w:rPr>
          <w:rFonts w:ascii="Arial" w:hAnsi="Arial" w:cs="Arial"/>
          <w:sz w:val="24"/>
          <w:szCs w:val="24"/>
          <w:lang w:val="en-GB"/>
        </w:rPr>
      </w:pPr>
      <w:proofErr w:type="spellStart"/>
      <w:r>
        <w:rPr>
          <w:rFonts w:ascii="Arial" w:hAnsi="Arial" w:cs="Arial"/>
          <w:sz w:val="24"/>
          <w:szCs w:val="24"/>
          <w:lang w:val="en-GB"/>
        </w:rPr>
        <w:t>Iederin</w:t>
      </w:r>
      <w:proofErr w:type="spellEnd"/>
      <w:r>
        <w:rPr>
          <w:rFonts w:ascii="Arial" w:hAnsi="Arial" w:cs="Arial"/>
          <w:sz w:val="24"/>
          <w:szCs w:val="24"/>
          <w:lang w:val="en-GB"/>
        </w:rPr>
        <w:t xml:space="preserve"> also monitored the situation of persons with disabilities or chronic illness during the COVID-19 pandemic through different survey</w:t>
      </w:r>
      <w:r w:rsidR="00E02052">
        <w:rPr>
          <w:rFonts w:ascii="Arial" w:hAnsi="Arial" w:cs="Arial"/>
          <w:sz w:val="24"/>
          <w:szCs w:val="24"/>
          <w:lang w:val="en-GB"/>
        </w:rPr>
        <w:t>s</w:t>
      </w:r>
      <w:r w:rsidR="00460293">
        <w:rPr>
          <w:rFonts w:ascii="Arial" w:hAnsi="Arial" w:cs="Arial"/>
          <w:sz w:val="24"/>
          <w:szCs w:val="24"/>
          <w:lang w:val="en-GB"/>
        </w:rPr>
        <w:t xml:space="preserve"> and made sure that they were not left behind</w:t>
      </w:r>
      <w:r>
        <w:rPr>
          <w:rFonts w:ascii="Arial" w:hAnsi="Arial" w:cs="Arial"/>
          <w:sz w:val="24"/>
          <w:szCs w:val="24"/>
          <w:lang w:val="en-GB"/>
        </w:rPr>
        <w:t>. Results of these surveys highlight</w:t>
      </w:r>
      <w:r w:rsidR="00D921CF">
        <w:rPr>
          <w:rFonts w:ascii="Arial" w:hAnsi="Arial" w:cs="Arial"/>
          <w:sz w:val="24"/>
          <w:szCs w:val="24"/>
          <w:lang w:val="en-GB"/>
        </w:rPr>
        <w:t>ed</w:t>
      </w:r>
      <w:r>
        <w:rPr>
          <w:rFonts w:ascii="Arial" w:hAnsi="Arial" w:cs="Arial"/>
          <w:sz w:val="24"/>
          <w:szCs w:val="24"/>
          <w:lang w:val="en-GB"/>
        </w:rPr>
        <w:t xml:space="preserve"> the effect of the COVID-19 </w:t>
      </w:r>
      <w:r>
        <w:rPr>
          <w:rFonts w:ascii="Arial" w:hAnsi="Arial" w:cs="Arial"/>
          <w:sz w:val="24"/>
          <w:szCs w:val="24"/>
          <w:lang w:val="en-GB"/>
        </w:rPr>
        <w:lastRenderedPageBreak/>
        <w:t>crisis</w:t>
      </w:r>
      <w:r w:rsidR="00D921CF">
        <w:rPr>
          <w:rFonts w:ascii="Arial" w:hAnsi="Arial" w:cs="Arial"/>
          <w:sz w:val="24"/>
          <w:szCs w:val="24"/>
          <w:lang w:val="en-GB"/>
        </w:rPr>
        <w:t xml:space="preserve"> on the quality of life, and</w:t>
      </w:r>
      <w:r>
        <w:rPr>
          <w:rFonts w:ascii="Arial" w:hAnsi="Arial" w:cs="Arial"/>
          <w:sz w:val="24"/>
          <w:szCs w:val="24"/>
          <w:lang w:val="en-GB"/>
        </w:rPr>
        <w:t xml:space="preserve"> on physical and mental health of persons with disabilities. For instance, out of</w:t>
      </w:r>
      <w:r w:rsidRPr="005A3993">
        <w:rPr>
          <w:rFonts w:ascii="Arial" w:hAnsi="Arial" w:cs="Arial"/>
          <w:sz w:val="24"/>
          <w:szCs w:val="24"/>
          <w:lang w:val="en-GB"/>
        </w:rPr>
        <w:t xml:space="preserve"> 532 </w:t>
      </w:r>
      <w:r>
        <w:rPr>
          <w:rFonts w:ascii="Arial" w:hAnsi="Arial" w:cs="Arial"/>
          <w:sz w:val="24"/>
          <w:szCs w:val="24"/>
          <w:lang w:val="en-GB"/>
        </w:rPr>
        <w:t xml:space="preserve">respondents </w:t>
      </w:r>
      <w:r w:rsidR="00E02052">
        <w:rPr>
          <w:rFonts w:ascii="Arial" w:hAnsi="Arial" w:cs="Arial"/>
          <w:sz w:val="24"/>
          <w:szCs w:val="24"/>
          <w:lang w:val="en-GB"/>
        </w:rPr>
        <w:t>to</w:t>
      </w:r>
      <w:r>
        <w:rPr>
          <w:rFonts w:ascii="Arial" w:hAnsi="Arial" w:cs="Arial"/>
          <w:sz w:val="24"/>
          <w:szCs w:val="24"/>
          <w:lang w:val="en-GB"/>
        </w:rPr>
        <w:t xml:space="preserve"> a survey</w:t>
      </w:r>
      <w:r w:rsidR="00E02052">
        <w:rPr>
          <w:rFonts w:ascii="Arial" w:hAnsi="Arial" w:cs="Arial"/>
          <w:sz w:val="24"/>
          <w:szCs w:val="24"/>
          <w:lang w:val="en-GB"/>
        </w:rPr>
        <w:t>,</w:t>
      </w:r>
      <w:r w:rsidRPr="005A3993">
        <w:rPr>
          <w:rFonts w:ascii="Arial" w:hAnsi="Arial" w:cs="Arial"/>
          <w:sz w:val="24"/>
          <w:szCs w:val="24"/>
          <w:lang w:val="en-GB"/>
        </w:rPr>
        <w:t xml:space="preserve"> 45% had their physical health deteriorating</w:t>
      </w:r>
      <w:r>
        <w:rPr>
          <w:rFonts w:ascii="Arial" w:hAnsi="Arial" w:cs="Arial"/>
          <w:sz w:val="24"/>
          <w:szCs w:val="24"/>
          <w:lang w:val="en-GB"/>
        </w:rPr>
        <w:t xml:space="preserve"> and </w:t>
      </w:r>
      <w:r w:rsidRPr="005A3993">
        <w:rPr>
          <w:rFonts w:ascii="Arial" w:hAnsi="Arial" w:cs="Arial"/>
          <w:sz w:val="24"/>
          <w:szCs w:val="24"/>
          <w:lang w:val="en-GB"/>
        </w:rPr>
        <w:t>40% experienced feelings of lonelines</w:t>
      </w:r>
      <w:r>
        <w:rPr>
          <w:rFonts w:ascii="Arial" w:hAnsi="Arial" w:cs="Arial"/>
          <w:sz w:val="24"/>
          <w:szCs w:val="24"/>
          <w:lang w:val="en-GB"/>
        </w:rPr>
        <w:t>s</w:t>
      </w:r>
      <w:r>
        <w:rPr>
          <w:rStyle w:val="FootnoteReference"/>
          <w:rFonts w:ascii="Arial" w:hAnsi="Arial" w:cs="Arial"/>
          <w:sz w:val="24"/>
          <w:szCs w:val="24"/>
          <w:lang w:val="en-GB"/>
        </w:rPr>
        <w:footnoteReference w:id="14"/>
      </w:r>
      <w:r>
        <w:rPr>
          <w:rFonts w:ascii="Arial" w:hAnsi="Arial" w:cs="Arial"/>
          <w:sz w:val="24"/>
          <w:szCs w:val="24"/>
          <w:lang w:val="en-GB"/>
        </w:rPr>
        <w:t>.</w:t>
      </w:r>
    </w:p>
    <w:p w14:paraId="6CE0AF7C" w14:textId="2A293EE6" w:rsidR="00AF35D3" w:rsidRPr="00AF35D3" w:rsidRDefault="00AF35D3" w:rsidP="00016831">
      <w:pPr>
        <w:spacing w:after="0" w:line="360" w:lineRule="auto"/>
        <w:rPr>
          <w:rFonts w:ascii="Arial" w:hAnsi="Arial" w:cs="Arial"/>
          <w:sz w:val="24"/>
          <w:szCs w:val="24"/>
          <w:lang w:val="en-US"/>
        </w:rPr>
      </w:pPr>
      <w:r w:rsidRPr="00AF35D3">
        <w:rPr>
          <w:rFonts w:ascii="Arial" w:hAnsi="Arial" w:cs="Arial"/>
          <w:sz w:val="24"/>
          <w:szCs w:val="24"/>
          <w:lang w:val="en-US"/>
        </w:rPr>
        <w:t>For children in institutions, with the limitations on visits, parents reported socio-psychological and emotional problems experienced by their children. Many parents called on some flexibility on the visit policy</w:t>
      </w:r>
      <w:r>
        <w:rPr>
          <w:rStyle w:val="FootnoteReference"/>
          <w:rFonts w:ascii="Arial" w:hAnsi="Arial" w:cs="Arial"/>
          <w:sz w:val="24"/>
          <w:szCs w:val="24"/>
          <w:lang w:val="en-US"/>
        </w:rPr>
        <w:footnoteReference w:id="15"/>
      </w:r>
      <w:r w:rsidRPr="00AF35D3">
        <w:rPr>
          <w:rFonts w:ascii="Arial" w:hAnsi="Arial" w:cs="Arial"/>
          <w:sz w:val="24"/>
          <w:szCs w:val="24"/>
          <w:lang w:val="en-US"/>
        </w:rPr>
        <w:t>.</w:t>
      </w:r>
    </w:p>
    <w:p w14:paraId="4B5E34B3" w14:textId="293F3835" w:rsidR="0038124D" w:rsidRDefault="0038124D" w:rsidP="001A60ED">
      <w:pPr>
        <w:pStyle w:val="Heading2"/>
      </w:pPr>
      <w:r w:rsidRPr="003E4023">
        <w:t>Communications and announcement</w:t>
      </w:r>
    </w:p>
    <w:p w14:paraId="040DEACD" w14:textId="2F6A4D3A" w:rsidR="00AF35D3" w:rsidRPr="00AF35D3" w:rsidRDefault="00AF35D3" w:rsidP="00AF35D3">
      <w:pPr>
        <w:spacing w:after="0" w:line="360" w:lineRule="auto"/>
        <w:rPr>
          <w:rFonts w:ascii="Arial" w:hAnsi="Arial" w:cs="Arial"/>
          <w:sz w:val="24"/>
          <w:szCs w:val="24"/>
          <w:lang w:val="en-US"/>
        </w:rPr>
      </w:pPr>
      <w:r w:rsidRPr="00AF35D3">
        <w:rPr>
          <w:rFonts w:ascii="Arial" w:hAnsi="Arial" w:cs="Arial"/>
          <w:sz w:val="24"/>
          <w:szCs w:val="24"/>
          <w:lang w:val="en-US"/>
        </w:rPr>
        <w:t xml:space="preserve">The first coronavirus press conference held by the government did not include sign language interpretation nor captioning; making it impossible for deaf and hard of hearing persons to understand </w:t>
      </w:r>
      <w:r w:rsidR="00E02052">
        <w:rPr>
          <w:rFonts w:ascii="Arial" w:hAnsi="Arial" w:cs="Arial"/>
          <w:sz w:val="24"/>
          <w:szCs w:val="24"/>
          <w:lang w:val="en-US"/>
        </w:rPr>
        <w:t>the information provided</w:t>
      </w:r>
      <w:r>
        <w:rPr>
          <w:rStyle w:val="FootnoteReference"/>
          <w:rFonts w:ascii="Arial" w:hAnsi="Arial" w:cs="Arial"/>
          <w:sz w:val="24"/>
          <w:szCs w:val="24"/>
          <w:lang w:val="en-US"/>
        </w:rPr>
        <w:footnoteReference w:id="16"/>
      </w:r>
      <w:r w:rsidRPr="00AF35D3">
        <w:rPr>
          <w:rFonts w:ascii="Arial" w:hAnsi="Arial" w:cs="Arial"/>
          <w:sz w:val="24"/>
          <w:szCs w:val="24"/>
          <w:lang w:val="en-US"/>
        </w:rPr>
        <w:t>.</w:t>
      </w:r>
      <w:r w:rsidR="00B55A3A">
        <w:rPr>
          <w:rFonts w:ascii="Arial" w:hAnsi="Arial" w:cs="Arial"/>
          <w:sz w:val="24"/>
          <w:szCs w:val="24"/>
          <w:lang w:val="en-US"/>
        </w:rPr>
        <w:t xml:space="preserve"> </w:t>
      </w:r>
      <w:proofErr w:type="spellStart"/>
      <w:r w:rsidR="00B55A3A">
        <w:rPr>
          <w:rFonts w:ascii="Arial" w:hAnsi="Arial" w:cs="Arial"/>
          <w:sz w:val="24"/>
          <w:szCs w:val="24"/>
          <w:lang w:val="en-US"/>
        </w:rPr>
        <w:t>O</w:t>
      </w:r>
      <w:r w:rsidRPr="00AF35D3">
        <w:rPr>
          <w:rFonts w:ascii="Arial" w:hAnsi="Arial" w:cs="Arial"/>
          <w:sz w:val="24"/>
          <w:szCs w:val="24"/>
          <w:lang w:val="en-US"/>
        </w:rPr>
        <w:t>rganisations</w:t>
      </w:r>
      <w:proofErr w:type="spellEnd"/>
      <w:r w:rsidRPr="00AF35D3">
        <w:rPr>
          <w:rFonts w:ascii="Arial" w:hAnsi="Arial" w:cs="Arial"/>
          <w:sz w:val="24"/>
          <w:szCs w:val="24"/>
          <w:lang w:val="en-US"/>
        </w:rPr>
        <w:t xml:space="preserve"> of persons with disabilities expressed the feeling of exclusion experienced by persons with disabilities and called on the government to take action to mitigate this situation and provide accessible information</w:t>
      </w:r>
      <w:r>
        <w:rPr>
          <w:rStyle w:val="FootnoteReference"/>
          <w:rFonts w:ascii="Arial" w:hAnsi="Arial" w:cs="Arial"/>
          <w:sz w:val="24"/>
          <w:szCs w:val="24"/>
          <w:lang w:val="en-US"/>
        </w:rPr>
        <w:footnoteReference w:id="17"/>
      </w:r>
      <w:r w:rsidRPr="00AF35D3">
        <w:rPr>
          <w:rFonts w:ascii="Arial" w:hAnsi="Arial" w:cs="Arial"/>
          <w:sz w:val="24"/>
          <w:szCs w:val="24"/>
          <w:lang w:val="en-US"/>
        </w:rPr>
        <w:t>.</w:t>
      </w:r>
    </w:p>
    <w:p w14:paraId="1A14E9BC" w14:textId="40E32647" w:rsidR="00AF35D3" w:rsidRPr="00AF35D3" w:rsidRDefault="00AF35D3" w:rsidP="00AF35D3">
      <w:pPr>
        <w:spacing w:after="0" w:line="360" w:lineRule="auto"/>
        <w:rPr>
          <w:rFonts w:ascii="Arial" w:hAnsi="Arial" w:cs="Arial"/>
          <w:sz w:val="24"/>
          <w:szCs w:val="24"/>
          <w:lang w:val="en-US"/>
        </w:rPr>
      </w:pPr>
      <w:r w:rsidRPr="00AF35D3">
        <w:rPr>
          <w:rFonts w:ascii="Arial" w:hAnsi="Arial" w:cs="Arial"/>
          <w:sz w:val="24"/>
          <w:szCs w:val="24"/>
          <w:lang w:val="en-US"/>
        </w:rPr>
        <w:t>After this call for action, the following press conferences included sign language interpreters</w:t>
      </w:r>
      <w:r>
        <w:rPr>
          <w:rStyle w:val="FootnoteReference"/>
          <w:rFonts w:ascii="Arial" w:hAnsi="Arial" w:cs="Arial"/>
          <w:sz w:val="24"/>
          <w:szCs w:val="24"/>
          <w:lang w:val="en-US"/>
        </w:rPr>
        <w:footnoteReference w:id="18"/>
      </w:r>
      <w:r w:rsidRPr="00AF35D3">
        <w:rPr>
          <w:rFonts w:ascii="Arial" w:hAnsi="Arial" w:cs="Arial"/>
          <w:sz w:val="24"/>
          <w:szCs w:val="24"/>
          <w:lang w:val="en-US"/>
        </w:rPr>
        <w:t>.</w:t>
      </w:r>
    </w:p>
    <w:p w14:paraId="78739B8C" w14:textId="5B2D7F86" w:rsidR="0038124D" w:rsidRDefault="0038124D" w:rsidP="001A60ED">
      <w:pPr>
        <w:pStyle w:val="Heading2"/>
      </w:pPr>
      <w:r w:rsidRPr="00D225FF">
        <w:t>Institutions and closed settings</w:t>
      </w:r>
    </w:p>
    <w:p w14:paraId="40E8E06C" w14:textId="3071AF4E" w:rsidR="000E69A2" w:rsidRDefault="00BB35BF" w:rsidP="00BB35BF">
      <w:pPr>
        <w:spacing w:after="0" w:line="360" w:lineRule="auto"/>
        <w:rPr>
          <w:rFonts w:ascii="Arial" w:hAnsi="Arial" w:cs="Arial"/>
          <w:sz w:val="24"/>
          <w:szCs w:val="24"/>
          <w:lang w:val="en-GB"/>
        </w:rPr>
      </w:pPr>
      <w:r w:rsidRPr="00BB35BF">
        <w:rPr>
          <w:rFonts w:ascii="Arial" w:hAnsi="Arial" w:cs="Arial"/>
          <w:sz w:val="24"/>
          <w:szCs w:val="24"/>
          <w:lang w:val="en-GB"/>
        </w:rPr>
        <w:t>Under a new law adopted in January 2020, a city mayor has the possibility in case of emergency, to decide of the compulsory admission (“IBS”) to a psychiatric institution if a person becom</w:t>
      </w:r>
      <w:r>
        <w:rPr>
          <w:rFonts w:ascii="Arial" w:hAnsi="Arial" w:cs="Arial"/>
          <w:sz w:val="24"/>
          <w:szCs w:val="24"/>
          <w:lang w:val="en-GB"/>
        </w:rPr>
        <w:t>es</w:t>
      </w:r>
      <w:r w:rsidRPr="00BB35BF">
        <w:rPr>
          <w:rFonts w:ascii="Arial" w:hAnsi="Arial" w:cs="Arial"/>
          <w:sz w:val="24"/>
          <w:szCs w:val="24"/>
          <w:lang w:val="en-GB"/>
        </w:rPr>
        <w:t xml:space="preserve"> a danger for her/himself or for others. Testing positive to coronavirus can be considered as a reason for deciding on forced isolation of a person who does</w:t>
      </w:r>
      <w:r w:rsidR="00C76CC3">
        <w:rPr>
          <w:rFonts w:ascii="Arial" w:hAnsi="Arial" w:cs="Arial"/>
          <w:sz w:val="24"/>
          <w:szCs w:val="24"/>
          <w:lang w:val="en-GB"/>
        </w:rPr>
        <w:t xml:space="preserve"> not</w:t>
      </w:r>
      <w:r w:rsidRPr="00BB35BF">
        <w:rPr>
          <w:rFonts w:ascii="Arial" w:hAnsi="Arial" w:cs="Arial"/>
          <w:sz w:val="24"/>
          <w:szCs w:val="24"/>
          <w:lang w:val="en-GB"/>
        </w:rPr>
        <w:t xml:space="preserve"> cooperate</w:t>
      </w:r>
      <w:r>
        <w:rPr>
          <w:rStyle w:val="FootnoteReference"/>
          <w:rFonts w:ascii="Arial" w:hAnsi="Arial" w:cs="Arial"/>
          <w:sz w:val="24"/>
          <w:szCs w:val="24"/>
          <w:lang w:val="en-GB"/>
        </w:rPr>
        <w:footnoteReference w:id="19"/>
      </w:r>
      <w:r w:rsidRPr="00BB35BF">
        <w:rPr>
          <w:rFonts w:ascii="Arial" w:hAnsi="Arial" w:cs="Arial"/>
          <w:sz w:val="24"/>
          <w:szCs w:val="24"/>
          <w:lang w:val="en-GB"/>
        </w:rPr>
        <w:t>.</w:t>
      </w:r>
      <w:r>
        <w:rPr>
          <w:rFonts w:ascii="Arial" w:hAnsi="Arial" w:cs="Arial"/>
          <w:sz w:val="24"/>
          <w:szCs w:val="24"/>
          <w:lang w:val="en-GB"/>
        </w:rPr>
        <w:t xml:space="preserve"> </w:t>
      </w:r>
      <w:r w:rsidRPr="00BB35BF">
        <w:rPr>
          <w:rFonts w:ascii="Arial" w:hAnsi="Arial" w:cs="Arial"/>
          <w:sz w:val="24"/>
          <w:szCs w:val="24"/>
          <w:lang w:val="en-GB"/>
        </w:rPr>
        <w:t>As a result, an increase in compulsory admissions</w:t>
      </w:r>
      <w:r>
        <w:rPr>
          <w:rFonts w:ascii="Arial" w:hAnsi="Arial" w:cs="Arial"/>
          <w:sz w:val="24"/>
          <w:szCs w:val="24"/>
          <w:lang w:val="en-GB"/>
        </w:rPr>
        <w:t xml:space="preserve"> </w:t>
      </w:r>
      <w:r w:rsidRPr="00BB35BF">
        <w:rPr>
          <w:rFonts w:ascii="Arial" w:hAnsi="Arial" w:cs="Arial"/>
          <w:sz w:val="24"/>
          <w:szCs w:val="24"/>
          <w:lang w:val="en-GB"/>
        </w:rPr>
        <w:t xml:space="preserve">in mental health care have been noted in the first half of 2020. </w:t>
      </w:r>
    </w:p>
    <w:p w14:paraId="35EDEA75" w14:textId="5B0EFC21" w:rsidR="00BB35BF" w:rsidRPr="00BB35BF" w:rsidRDefault="00E02052" w:rsidP="00BB35BF">
      <w:pPr>
        <w:spacing w:after="0" w:line="360" w:lineRule="auto"/>
        <w:rPr>
          <w:rFonts w:ascii="Arial" w:hAnsi="Arial" w:cs="Arial"/>
          <w:sz w:val="24"/>
          <w:szCs w:val="24"/>
          <w:lang w:val="en-GB"/>
        </w:rPr>
      </w:pPr>
      <w:r>
        <w:rPr>
          <w:rFonts w:ascii="Arial" w:hAnsi="Arial" w:cs="Arial"/>
          <w:sz w:val="24"/>
          <w:szCs w:val="24"/>
          <w:lang w:val="en-GB"/>
        </w:rPr>
        <w:t>However, e</w:t>
      </w:r>
      <w:r w:rsidR="00BB35BF" w:rsidRPr="00BB35BF">
        <w:rPr>
          <w:rFonts w:ascii="Arial" w:hAnsi="Arial" w:cs="Arial"/>
          <w:sz w:val="24"/>
          <w:szCs w:val="24"/>
          <w:lang w:val="en-GB"/>
        </w:rPr>
        <w:t>xperts pointed out a misuse of the law rather than the corona virus crisis as a reason for the rise</w:t>
      </w:r>
      <w:r w:rsidR="00BB35BF">
        <w:rPr>
          <w:rStyle w:val="FootnoteReference"/>
          <w:rFonts w:ascii="Arial" w:hAnsi="Arial" w:cs="Arial"/>
          <w:sz w:val="24"/>
          <w:szCs w:val="24"/>
          <w:lang w:val="en-GB"/>
        </w:rPr>
        <w:footnoteReference w:id="20"/>
      </w:r>
      <w:r w:rsidR="00BB35BF" w:rsidRPr="00BB35BF">
        <w:rPr>
          <w:rFonts w:ascii="Arial" w:hAnsi="Arial" w:cs="Arial"/>
          <w:sz w:val="24"/>
          <w:szCs w:val="24"/>
          <w:lang w:val="en-GB"/>
        </w:rPr>
        <w:t>.</w:t>
      </w:r>
      <w:r w:rsidR="00EF7F51">
        <w:rPr>
          <w:rFonts w:ascii="Arial" w:hAnsi="Arial" w:cs="Arial"/>
          <w:sz w:val="24"/>
          <w:szCs w:val="24"/>
          <w:lang w:val="en-GB"/>
        </w:rPr>
        <w:t xml:space="preserve"> </w:t>
      </w:r>
      <w:r w:rsidR="00BB35BF" w:rsidRPr="00BB35BF">
        <w:rPr>
          <w:rFonts w:ascii="Arial" w:hAnsi="Arial" w:cs="Arial"/>
          <w:sz w:val="24"/>
          <w:szCs w:val="24"/>
          <w:lang w:val="en-GB"/>
        </w:rPr>
        <w:t xml:space="preserve">The Government also allowed to deviate from the usual </w:t>
      </w:r>
      <w:r w:rsidR="00BB35BF" w:rsidRPr="00BB35BF">
        <w:rPr>
          <w:rFonts w:ascii="Arial" w:hAnsi="Arial" w:cs="Arial"/>
          <w:sz w:val="24"/>
          <w:szCs w:val="24"/>
          <w:lang w:val="en-GB"/>
        </w:rPr>
        <w:lastRenderedPageBreak/>
        <w:t>step-by-step plan in the application of the law WZD on Coercion and Care (for persons with intellectual and geriatric disabilities) in the context of the pandemic. As an example, i</w:t>
      </w:r>
      <w:r w:rsidR="00BB35BF">
        <w:rPr>
          <w:rFonts w:ascii="Arial" w:hAnsi="Arial" w:cs="Arial"/>
          <w:sz w:val="24"/>
          <w:szCs w:val="24"/>
          <w:lang w:val="en-GB"/>
        </w:rPr>
        <w:t>n</w:t>
      </w:r>
      <w:r w:rsidR="00BB35BF" w:rsidRPr="00BB35BF">
        <w:rPr>
          <w:rFonts w:ascii="Arial" w:hAnsi="Arial" w:cs="Arial"/>
          <w:sz w:val="24"/>
          <w:szCs w:val="24"/>
          <w:lang w:val="en-GB"/>
        </w:rPr>
        <w:t xml:space="preserve"> the case of understaffing or capacity problems due to the coronavirus</w:t>
      </w:r>
      <w:r>
        <w:rPr>
          <w:rFonts w:ascii="Arial" w:hAnsi="Arial" w:cs="Arial"/>
          <w:sz w:val="24"/>
          <w:szCs w:val="24"/>
          <w:lang w:val="en-GB"/>
        </w:rPr>
        <w:t xml:space="preserve"> </w:t>
      </w:r>
      <w:r w:rsidR="00BB35BF" w:rsidRPr="00BB35BF">
        <w:rPr>
          <w:rFonts w:ascii="Arial" w:hAnsi="Arial" w:cs="Arial"/>
          <w:sz w:val="24"/>
          <w:szCs w:val="24"/>
          <w:lang w:val="en-GB"/>
        </w:rPr>
        <w:t>the usual procedure (“MSY”) involving external experts</w:t>
      </w:r>
      <w:r>
        <w:rPr>
          <w:rFonts w:ascii="Arial" w:hAnsi="Arial" w:cs="Arial"/>
          <w:sz w:val="24"/>
          <w:szCs w:val="24"/>
          <w:lang w:val="en-GB"/>
        </w:rPr>
        <w:t xml:space="preserve"> and</w:t>
      </w:r>
      <w:r w:rsidR="00BB35BF" w:rsidRPr="00BB35BF">
        <w:rPr>
          <w:rFonts w:ascii="Arial" w:hAnsi="Arial" w:cs="Arial"/>
          <w:sz w:val="24"/>
          <w:szCs w:val="24"/>
          <w:lang w:val="en-GB"/>
        </w:rPr>
        <w:t xml:space="preserve"> evaluation periods cannot be arranged, then care providers can organize care in different ways</w:t>
      </w:r>
      <w:r w:rsidR="00BB35BF">
        <w:rPr>
          <w:rStyle w:val="FootnoteReference"/>
          <w:rFonts w:ascii="Arial" w:hAnsi="Arial" w:cs="Arial"/>
          <w:sz w:val="24"/>
          <w:szCs w:val="24"/>
          <w:lang w:val="en-GB"/>
        </w:rPr>
        <w:footnoteReference w:id="21"/>
      </w:r>
      <w:r w:rsidR="00BB35BF" w:rsidRPr="00BB35BF">
        <w:rPr>
          <w:rFonts w:ascii="Arial" w:hAnsi="Arial" w:cs="Arial"/>
          <w:sz w:val="24"/>
          <w:szCs w:val="24"/>
          <w:lang w:val="en-GB"/>
        </w:rPr>
        <w:t>.</w:t>
      </w:r>
    </w:p>
    <w:p w14:paraId="503C8BE3" w14:textId="2F7AAD0B" w:rsidR="006F4DD2" w:rsidRDefault="006F4DD2" w:rsidP="0038124D">
      <w:pPr>
        <w:spacing w:after="0" w:line="360" w:lineRule="auto"/>
        <w:rPr>
          <w:rFonts w:ascii="Arial" w:hAnsi="Arial" w:cs="Arial"/>
          <w:sz w:val="24"/>
          <w:szCs w:val="24"/>
          <w:lang w:val="en-US"/>
        </w:rPr>
      </w:pPr>
      <w:r w:rsidRPr="006F4DD2">
        <w:rPr>
          <w:rFonts w:ascii="Arial" w:hAnsi="Arial" w:cs="Arial"/>
          <w:sz w:val="24"/>
          <w:szCs w:val="24"/>
          <w:lang w:val="en-US"/>
        </w:rPr>
        <w:t>To protect older people, as from 20 March 2020 visits were not allowed in nursing homes and small-scale residential accommodation for the older persons</w:t>
      </w:r>
      <w:r>
        <w:rPr>
          <w:rStyle w:val="FootnoteReference"/>
          <w:rFonts w:ascii="Arial" w:hAnsi="Arial" w:cs="Arial"/>
          <w:sz w:val="24"/>
          <w:szCs w:val="24"/>
          <w:lang w:val="en-US"/>
        </w:rPr>
        <w:footnoteReference w:id="22"/>
      </w:r>
      <w:r w:rsidRPr="006F4DD2">
        <w:rPr>
          <w:rFonts w:ascii="Arial" w:hAnsi="Arial" w:cs="Arial"/>
          <w:sz w:val="24"/>
          <w:szCs w:val="24"/>
          <w:lang w:val="en-US"/>
        </w:rPr>
        <w:t>.</w:t>
      </w:r>
    </w:p>
    <w:p w14:paraId="42133D50" w14:textId="1E14CE5C" w:rsidR="006F4DD2" w:rsidRPr="006F4DD2" w:rsidRDefault="006F4DD2" w:rsidP="00BB35BF">
      <w:pPr>
        <w:spacing w:line="360" w:lineRule="auto"/>
        <w:rPr>
          <w:rFonts w:ascii="Arial" w:hAnsi="Arial" w:cs="Arial"/>
          <w:sz w:val="24"/>
          <w:szCs w:val="24"/>
          <w:lang w:val="en-US"/>
        </w:rPr>
      </w:pPr>
      <w:r w:rsidRPr="006F4DD2">
        <w:rPr>
          <w:rFonts w:ascii="Arial" w:hAnsi="Arial" w:cs="Arial"/>
          <w:sz w:val="24"/>
          <w:szCs w:val="24"/>
          <w:lang w:val="en-US"/>
        </w:rPr>
        <w:t xml:space="preserve">Recommendations banning visits of older people living at home and in care institutions </w:t>
      </w:r>
      <w:r w:rsidR="00757657">
        <w:rPr>
          <w:rFonts w:ascii="Arial" w:hAnsi="Arial" w:cs="Arial"/>
          <w:sz w:val="24"/>
          <w:szCs w:val="24"/>
          <w:lang w:val="en-US"/>
        </w:rPr>
        <w:t xml:space="preserve">were </w:t>
      </w:r>
      <w:r w:rsidRPr="006F4DD2">
        <w:rPr>
          <w:rFonts w:ascii="Arial" w:hAnsi="Arial" w:cs="Arial"/>
          <w:sz w:val="24"/>
          <w:szCs w:val="24"/>
          <w:lang w:val="en-US"/>
        </w:rPr>
        <w:t>eased by the Authorities on 28 April 2020</w:t>
      </w:r>
      <w:r>
        <w:rPr>
          <w:rStyle w:val="FootnoteReference"/>
          <w:rFonts w:ascii="Arial" w:hAnsi="Arial" w:cs="Arial"/>
          <w:sz w:val="24"/>
          <w:szCs w:val="24"/>
          <w:lang w:val="en-US"/>
        </w:rPr>
        <w:footnoteReference w:id="23"/>
      </w:r>
      <w:r w:rsidRPr="006F4DD2">
        <w:rPr>
          <w:rFonts w:ascii="Arial" w:hAnsi="Arial" w:cs="Arial"/>
          <w:sz w:val="24"/>
          <w:szCs w:val="24"/>
          <w:lang w:val="en-US"/>
        </w:rPr>
        <w:t>.</w:t>
      </w:r>
    </w:p>
    <w:p w14:paraId="611B1B34" w14:textId="48E393C3" w:rsidR="0038124D" w:rsidRDefault="0038124D" w:rsidP="001A60ED">
      <w:pPr>
        <w:pStyle w:val="Heading2"/>
      </w:pPr>
      <w:r w:rsidRPr="00D225FF">
        <w:t>Health care</w:t>
      </w:r>
    </w:p>
    <w:p w14:paraId="67654B03" w14:textId="4CA9D566" w:rsidR="00425DA5" w:rsidRPr="006F4DD2" w:rsidRDefault="006F4DD2" w:rsidP="0038124D">
      <w:pPr>
        <w:spacing w:after="0" w:line="360" w:lineRule="auto"/>
        <w:rPr>
          <w:rFonts w:ascii="Arial" w:hAnsi="Arial" w:cs="Arial"/>
          <w:sz w:val="24"/>
          <w:szCs w:val="24"/>
          <w:lang w:val="en-US"/>
        </w:rPr>
      </w:pPr>
      <w:r w:rsidRPr="006F4DD2">
        <w:rPr>
          <w:rFonts w:ascii="Arial" w:hAnsi="Arial" w:cs="Arial"/>
          <w:sz w:val="24"/>
          <w:szCs w:val="24"/>
          <w:lang w:val="en-US"/>
        </w:rPr>
        <w:t>The Netherlands Institute for Human Rights received complaints “on the (alleged) priority given in intensive care to those whose life expectancy and/or quality of life after treatment is expected to be higher”</w:t>
      </w:r>
      <w:r>
        <w:rPr>
          <w:rStyle w:val="FootnoteReference"/>
          <w:rFonts w:ascii="Arial" w:hAnsi="Arial" w:cs="Arial"/>
          <w:sz w:val="24"/>
          <w:szCs w:val="24"/>
          <w:lang w:val="en-US"/>
        </w:rPr>
        <w:footnoteReference w:id="24"/>
      </w:r>
      <w:r w:rsidRPr="006F4DD2">
        <w:rPr>
          <w:rFonts w:ascii="Arial" w:hAnsi="Arial" w:cs="Arial"/>
          <w:sz w:val="24"/>
          <w:szCs w:val="24"/>
          <w:lang w:val="en-US"/>
        </w:rPr>
        <w:t>.</w:t>
      </w:r>
      <w:r w:rsidR="00EF7F51">
        <w:rPr>
          <w:rFonts w:ascii="Arial" w:hAnsi="Arial" w:cs="Arial"/>
          <w:sz w:val="24"/>
          <w:szCs w:val="24"/>
          <w:lang w:val="en-US"/>
        </w:rPr>
        <w:t xml:space="preserve"> </w:t>
      </w:r>
      <w:r w:rsidR="00425DA5" w:rsidRPr="00425DA5">
        <w:rPr>
          <w:rFonts w:ascii="Arial" w:hAnsi="Arial" w:cs="Arial"/>
          <w:sz w:val="24"/>
          <w:szCs w:val="24"/>
          <w:lang w:val="en-US"/>
        </w:rPr>
        <w:t>The Dutch government published guidelines to ensure the continuation of care for individuals who are completely dependent on domiciliary care or day care, and with no social network to support them</w:t>
      </w:r>
      <w:r w:rsidR="00ED44B6">
        <w:rPr>
          <w:rFonts w:ascii="Arial" w:hAnsi="Arial" w:cs="Arial"/>
          <w:sz w:val="24"/>
          <w:szCs w:val="24"/>
          <w:lang w:val="en-US"/>
        </w:rPr>
        <w:t xml:space="preserve">. </w:t>
      </w:r>
      <w:r w:rsidR="00425DA5" w:rsidRPr="00425DA5">
        <w:rPr>
          <w:rFonts w:ascii="Arial" w:hAnsi="Arial" w:cs="Arial"/>
          <w:sz w:val="24"/>
          <w:szCs w:val="24"/>
          <w:lang w:val="en-US"/>
        </w:rPr>
        <w:t>For those individuals who can fall back on their own social network and non-essential homecare</w:t>
      </w:r>
      <w:r w:rsidR="004A6BE0">
        <w:rPr>
          <w:rFonts w:ascii="Arial" w:hAnsi="Arial" w:cs="Arial"/>
          <w:sz w:val="24"/>
          <w:szCs w:val="24"/>
          <w:lang w:val="en-US"/>
        </w:rPr>
        <w:t>,</w:t>
      </w:r>
      <w:r w:rsidR="00425DA5" w:rsidRPr="00425DA5">
        <w:rPr>
          <w:rFonts w:ascii="Arial" w:hAnsi="Arial" w:cs="Arial"/>
          <w:sz w:val="24"/>
          <w:szCs w:val="24"/>
          <w:lang w:val="en-US"/>
        </w:rPr>
        <w:t xml:space="preserve"> activities are currently postponed. One or two regular informal care-givers are allowed to visit those that require care from 29th April”</w:t>
      </w:r>
      <w:r w:rsidR="00425DA5">
        <w:rPr>
          <w:rStyle w:val="FootnoteReference"/>
          <w:rFonts w:ascii="Arial" w:hAnsi="Arial" w:cs="Arial"/>
          <w:sz w:val="24"/>
          <w:szCs w:val="24"/>
          <w:lang w:val="en-US"/>
        </w:rPr>
        <w:footnoteReference w:id="25"/>
      </w:r>
      <w:r w:rsidR="00425DA5" w:rsidRPr="00425DA5">
        <w:rPr>
          <w:rFonts w:ascii="Arial" w:hAnsi="Arial" w:cs="Arial"/>
          <w:sz w:val="24"/>
          <w:szCs w:val="24"/>
          <w:lang w:val="en-US"/>
        </w:rPr>
        <w:t>.</w:t>
      </w:r>
    </w:p>
    <w:p w14:paraId="6CE368CE" w14:textId="4CC6B090" w:rsidR="0038124D" w:rsidRDefault="0038124D" w:rsidP="001A60ED">
      <w:pPr>
        <w:pStyle w:val="Heading2"/>
      </w:pPr>
      <w:r w:rsidRPr="00D225FF">
        <w:t>Social Protection</w:t>
      </w:r>
    </w:p>
    <w:p w14:paraId="510D60D0" w14:textId="2D41D062" w:rsidR="0038124D" w:rsidRPr="00425DA5" w:rsidRDefault="00425DA5" w:rsidP="00425DA5">
      <w:pPr>
        <w:spacing w:line="360" w:lineRule="auto"/>
        <w:rPr>
          <w:rFonts w:ascii="Arial" w:hAnsi="Arial" w:cs="Arial"/>
          <w:sz w:val="24"/>
          <w:szCs w:val="24"/>
          <w:lang w:val="en-US"/>
        </w:rPr>
      </w:pPr>
      <w:r w:rsidRPr="00425DA5">
        <w:rPr>
          <w:rFonts w:ascii="Arial" w:hAnsi="Arial" w:cs="Arial"/>
          <w:sz w:val="24"/>
          <w:szCs w:val="24"/>
          <w:lang w:val="en-US"/>
        </w:rPr>
        <w:t xml:space="preserve">As of the day of drafting the fiche (20 September 2020), </w:t>
      </w:r>
      <w:r>
        <w:rPr>
          <w:rFonts w:ascii="Arial" w:hAnsi="Arial" w:cs="Arial"/>
          <w:sz w:val="24"/>
          <w:szCs w:val="24"/>
          <w:lang w:val="en-US"/>
        </w:rPr>
        <w:t xml:space="preserve">information about disability-related social protection during the pandemic </w:t>
      </w:r>
      <w:r w:rsidRPr="00425DA5">
        <w:rPr>
          <w:rFonts w:ascii="Arial" w:hAnsi="Arial" w:cs="Arial"/>
          <w:sz w:val="24"/>
          <w:szCs w:val="24"/>
          <w:lang w:val="en-US"/>
        </w:rPr>
        <w:t>was not found but it could be there.</w:t>
      </w:r>
    </w:p>
    <w:sectPr w:rsidR="0038124D" w:rsidRPr="00425DA5" w:rsidSect="00EF7F51">
      <w:headerReference w:type="default" r:id="rId7"/>
      <w:footerReference w:type="default" r:id="rId8"/>
      <w:endnotePr>
        <w:numFmt w:val="decimal"/>
      </w:endnotePr>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0347" w14:textId="77777777" w:rsidR="00983D0E" w:rsidRDefault="00983D0E" w:rsidP="0038124D">
      <w:pPr>
        <w:spacing w:after="0" w:line="240" w:lineRule="auto"/>
      </w:pPr>
      <w:r>
        <w:separator/>
      </w:r>
    </w:p>
  </w:endnote>
  <w:endnote w:type="continuationSeparator" w:id="0">
    <w:p w14:paraId="79EB7B3B" w14:textId="77777777" w:rsidR="00983D0E" w:rsidRDefault="00983D0E" w:rsidP="0038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Roman10-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97B0" w14:textId="77777777" w:rsidR="00D254F3" w:rsidRDefault="0075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C315" w14:textId="77777777" w:rsidR="00983D0E" w:rsidRDefault="00983D0E" w:rsidP="0038124D">
      <w:pPr>
        <w:spacing w:after="0" w:line="240" w:lineRule="auto"/>
      </w:pPr>
      <w:r>
        <w:separator/>
      </w:r>
    </w:p>
  </w:footnote>
  <w:footnote w:type="continuationSeparator" w:id="0">
    <w:p w14:paraId="3484226F" w14:textId="77777777" w:rsidR="00983D0E" w:rsidRDefault="00983D0E" w:rsidP="0038124D">
      <w:pPr>
        <w:spacing w:after="0" w:line="240" w:lineRule="auto"/>
      </w:pPr>
      <w:r>
        <w:continuationSeparator/>
      </w:r>
    </w:p>
  </w:footnote>
  <w:footnote w:id="1">
    <w:p w14:paraId="13C78C84" w14:textId="77777777" w:rsidR="0038124D" w:rsidRPr="00EE484C" w:rsidRDefault="0038124D" w:rsidP="0038124D">
      <w:pPr>
        <w:pStyle w:val="FootnoteText"/>
        <w:rPr>
          <w:lang w:val="en-US"/>
        </w:rPr>
      </w:pPr>
      <w:r>
        <w:rPr>
          <w:rStyle w:val="FootnoteReference"/>
        </w:rPr>
        <w:footnoteRef/>
      </w:r>
      <w:r w:rsidRPr="0038124D">
        <w:rPr>
          <w:lang w:val="en-US"/>
        </w:rPr>
        <w:t xml:space="preserve"> </w:t>
      </w:r>
      <w:proofErr w:type="spellStart"/>
      <w:r w:rsidRPr="00EE484C">
        <w:rPr>
          <w:lang w:val="en-US"/>
        </w:rPr>
        <w:t>Rijksinstituut</w:t>
      </w:r>
      <w:proofErr w:type="spellEnd"/>
      <w:r w:rsidRPr="00EE484C">
        <w:rPr>
          <w:lang w:val="en-US"/>
        </w:rPr>
        <w:t xml:space="preserve"> </w:t>
      </w:r>
      <w:proofErr w:type="spellStart"/>
      <w:r w:rsidRPr="00EE484C">
        <w:rPr>
          <w:lang w:val="en-US"/>
        </w:rPr>
        <w:t>voor</w:t>
      </w:r>
      <w:proofErr w:type="spellEnd"/>
      <w:r w:rsidRPr="00EE484C">
        <w:rPr>
          <w:lang w:val="en-US"/>
        </w:rPr>
        <w:t xml:space="preserve"> </w:t>
      </w:r>
      <w:proofErr w:type="spellStart"/>
      <w:r w:rsidRPr="00EE484C">
        <w:rPr>
          <w:lang w:val="en-US"/>
        </w:rPr>
        <w:t>Volksgezondheid</w:t>
      </w:r>
      <w:proofErr w:type="spellEnd"/>
      <w:r w:rsidRPr="00EE484C">
        <w:rPr>
          <w:lang w:val="en-US"/>
        </w:rPr>
        <w:t xml:space="preserve"> </w:t>
      </w:r>
      <w:proofErr w:type="spellStart"/>
      <w:r w:rsidRPr="00EE484C">
        <w:rPr>
          <w:lang w:val="en-US"/>
        </w:rPr>
        <w:t>en</w:t>
      </w:r>
      <w:proofErr w:type="spellEnd"/>
      <w:r w:rsidRPr="00EE484C">
        <w:rPr>
          <w:lang w:val="en-US"/>
        </w:rPr>
        <w:t xml:space="preserve"> Milieu – RIVM (National In</w:t>
      </w:r>
      <w:r>
        <w:rPr>
          <w:lang w:val="en-US"/>
        </w:rPr>
        <w:t>stitute for</w:t>
      </w:r>
      <w:r w:rsidRPr="00EE484C">
        <w:rPr>
          <w:lang w:val="en-US"/>
        </w:rPr>
        <w:t xml:space="preserve"> Public Health</w:t>
      </w:r>
      <w:r>
        <w:rPr>
          <w:lang w:val="en-US"/>
        </w:rPr>
        <w:t xml:space="preserve"> and the Environment)</w:t>
      </w:r>
      <w:r w:rsidRPr="00EE484C">
        <w:rPr>
          <w:lang w:val="en-US"/>
        </w:rPr>
        <w:t xml:space="preserve">, </w:t>
      </w:r>
      <w:proofErr w:type="spellStart"/>
      <w:r w:rsidRPr="00EE484C">
        <w:rPr>
          <w:lang w:val="en-US"/>
        </w:rPr>
        <w:t>Epidemiologische</w:t>
      </w:r>
      <w:proofErr w:type="spellEnd"/>
      <w:r w:rsidRPr="00EE484C">
        <w:rPr>
          <w:lang w:val="en-US"/>
        </w:rPr>
        <w:t xml:space="preserve"> </w:t>
      </w:r>
      <w:proofErr w:type="spellStart"/>
      <w:r w:rsidRPr="00EE484C">
        <w:rPr>
          <w:lang w:val="en-US"/>
        </w:rPr>
        <w:t>situatie</w:t>
      </w:r>
      <w:proofErr w:type="spellEnd"/>
      <w:r w:rsidRPr="00EE484C">
        <w:rPr>
          <w:lang w:val="en-US"/>
        </w:rPr>
        <w:t xml:space="preserve"> COVID-19 in Nederland</w:t>
      </w:r>
      <w:r>
        <w:rPr>
          <w:lang w:val="en-US"/>
        </w:rPr>
        <w:t>,</w:t>
      </w:r>
    </w:p>
    <w:p w14:paraId="473BB997" w14:textId="50B77639" w:rsidR="0038124D" w:rsidRPr="0038124D" w:rsidRDefault="0038124D" w:rsidP="0038124D">
      <w:pPr>
        <w:pStyle w:val="FootnoteText"/>
        <w:rPr>
          <w:lang w:val="en-US"/>
        </w:rPr>
      </w:pPr>
      <w:r w:rsidRPr="00EE484C">
        <w:rPr>
          <w:lang w:val="en-US"/>
        </w:rPr>
        <w:t xml:space="preserve">8 </w:t>
      </w:r>
      <w:r w:rsidR="005A3993">
        <w:rPr>
          <w:lang w:val="en-US"/>
        </w:rPr>
        <w:t>S</w:t>
      </w:r>
      <w:r w:rsidRPr="00EE484C">
        <w:rPr>
          <w:lang w:val="en-US"/>
        </w:rPr>
        <w:t>eptember 2020</w:t>
      </w:r>
      <w:r>
        <w:rPr>
          <w:lang w:val="en-US"/>
        </w:rPr>
        <w:t xml:space="preserve">. </w:t>
      </w:r>
      <w:r w:rsidRPr="00EE484C">
        <w:rPr>
          <w:lang w:val="en-US"/>
        </w:rPr>
        <w:t xml:space="preserve">Available in </w:t>
      </w:r>
      <w:r>
        <w:rPr>
          <w:lang w:val="en-US"/>
        </w:rPr>
        <w:t xml:space="preserve">Dutch at: </w:t>
      </w:r>
      <w:hyperlink r:id="rId1" w:history="1">
        <w:r w:rsidRPr="00265273">
          <w:rPr>
            <w:rStyle w:val="Hyperlink"/>
            <w:rFonts w:ascii="LMRoman10-Regular" w:hAnsi="LMRoman10-Regular" w:cs="LMRoman10-Regular"/>
            <w:lang w:val="en-US"/>
          </w:rPr>
          <w:t>https://www.rivm.nl/documenten/wekelijkse-update-epidemiologische-situatie-covid-19-in-nederland</w:t>
        </w:r>
      </w:hyperlink>
    </w:p>
  </w:footnote>
  <w:footnote w:id="2">
    <w:p w14:paraId="01502B1D" w14:textId="0563CAC9" w:rsidR="0038124D" w:rsidRPr="00BB35BF" w:rsidRDefault="0038124D">
      <w:pPr>
        <w:pStyle w:val="FootnoteText"/>
        <w:rPr>
          <w:lang w:val="en-US"/>
        </w:rPr>
      </w:pPr>
      <w:r>
        <w:rPr>
          <w:rStyle w:val="FootnoteReference"/>
        </w:rPr>
        <w:footnoteRef/>
      </w:r>
      <w:r w:rsidRPr="0038124D">
        <w:rPr>
          <w:lang w:val="en-US"/>
        </w:rPr>
        <w:t xml:space="preserve"> </w:t>
      </w:r>
      <w:r w:rsidRPr="00BB35BF">
        <w:rPr>
          <w:lang w:val="en-US"/>
        </w:rPr>
        <w:t xml:space="preserve">Statistics Netherlands (CBS), available at: </w:t>
      </w:r>
      <w:hyperlink r:id="rId2" w:history="1">
        <w:r w:rsidRPr="00BB35BF">
          <w:rPr>
            <w:rStyle w:val="Hyperlink"/>
            <w:lang w:val="en-US"/>
          </w:rPr>
          <w:t>https://www.cbs.nl/en-gb</w:t>
        </w:r>
      </w:hyperlink>
      <w:r w:rsidRPr="00BB35BF">
        <w:rPr>
          <w:lang w:val="en-US"/>
        </w:rPr>
        <w:t xml:space="preserve"> </w:t>
      </w:r>
    </w:p>
  </w:footnote>
  <w:footnote w:id="3">
    <w:p w14:paraId="73D9CC59" w14:textId="36416CCC" w:rsidR="0038124D" w:rsidRPr="0038124D" w:rsidRDefault="0038124D">
      <w:pPr>
        <w:pStyle w:val="FootnoteText"/>
        <w:rPr>
          <w:lang w:val="en-GB"/>
        </w:rPr>
      </w:pPr>
      <w:r>
        <w:rPr>
          <w:rStyle w:val="FootnoteReference"/>
        </w:rPr>
        <w:footnoteRef/>
      </w:r>
      <w:r w:rsidRPr="0038124D">
        <w:rPr>
          <w:lang w:val="en-US"/>
        </w:rPr>
        <w:t xml:space="preserve"> </w:t>
      </w:r>
      <w:r w:rsidRPr="00033F91">
        <w:rPr>
          <w:lang w:val="en-US"/>
        </w:rPr>
        <w:t xml:space="preserve">As of </w:t>
      </w:r>
      <w:r>
        <w:rPr>
          <w:lang w:val="en-US"/>
        </w:rPr>
        <w:t>the day of drafting the fiche (20</w:t>
      </w:r>
      <w:r w:rsidRPr="00033F91">
        <w:rPr>
          <w:lang w:val="en-US"/>
        </w:rPr>
        <w:t xml:space="preserve"> September 2020</w:t>
      </w:r>
      <w:r>
        <w:rPr>
          <w:lang w:val="en-US"/>
        </w:rPr>
        <w:t>)</w:t>
      </w:r>
      <w:r w:rsidRPr="00033F91">
        <w:rPr>
          <w:lang w:val="en-US"/>
        </w:rPr>
        <w:t xml:space="preserve">, </w:t>
      </w:r>
      <w:r>
        <w:rPr>
          <w:lang w:val="en-US"/>
        </w:rPr>
        <w:t>data disaggregated by disability status</w:t>
      </w:r>
      <w:r w:rsidRPr="00033F91">
        <w:rPr>
          <w:lang w:val="en-US"/>
        </w:rPr>
        <w:t xml:space="preserve"> was not </w:t>
      </w:r>
      <w:r>
        <w:rPr>
          <w:lang w:val="en-US"/>
        </w:rPr>
        <w:t>found</w:t>
      </w:r>
      <w:r w:rsidRPr="00033F91">
        <w:rPr>
          <w:lang w:val="en-US"/>
        </w:rPr>
        <w:t xml:space="preserve"> but it could be there.</w:t>
      </w:r>
    </w:p>
  </w:footnote>
  <w:footnote w:id="4">
    <w:p w14:paraId="12D992CF" w14:textId="77777777" w:rsidR="0038124D" w:rsidRPr="00534432" w:rsidRDefault="0038124D" w:rsidP="0038124D">
      <w:pPr>
        <w:pStyle w:val="FootnoteText"/>
        <w:rPr>
          <w:lang w:val="en-US"/>
        </w:rPr>
      </w:pPr>
      <w:r>
        <w:rPr>
          <w:rStyle w:val="FootnoteReference"/>
        </w:rPr>
        <w:footnoteRef/>
      </w:r>
      <w:r w:rsidRPr="0038124D">
        <w:rPr>
          <w:lang w:val="en-US"/>
        </w:rPr>
        <w:t xml:space="preserve"> </w:t>
      </w:r>
      <w:r w:rsidRPr="00534432">
        <w:rPr>
          <w:lang w:val="en-US"/>
        </w:rPr>
        <w:t xml:space="preserve">FRA Bulletin II, </w:t>
      </w:r>
      <w:hyperlink r:id="rId3" w:tgtFrame="blank" w:history="1">
        <w:r w:rsidRPr="00B273C8">
          <w:rPr>
            <w:rStyle w:val="Hyperlink"/>
            <w:lang w:val="en-US"/>
          </w:rPr>
          <w:t>Coronavirus pandemic in the EU – Fundamental Rights implications: With a focus on contact-tracing apps</w:t>
        </w:r>
      </w:hyperlink>
    </w:p>
  </w:footnote>
  <w:footnote w:id="5">
    <w:p w14:paraId="3FE1CCA4" w14:textId="77777777" w:rsidR="0038124D" w:rsidRPr="0038124D" w:rsidRDefault="0038124D" w:rsidP="0038124D">
      <w:pPr>
        <w:pStyle w:val="FootnoteText"/>
        <w:rPr>
          <w:lang w:val="en-US"/>
        </w:rPr>
      </w:pPr>
      <w:r>
        <w:rPr>
          <w:rStyle w:val="FootnoteReference"/>
        </w:rPr>
        <w:footnoteRef/>
      </w:r>
      <w:r w:rsidRPr="0038124D">
        <w:rPr>
          <w:lang w:val="en-US"/>
        </w:rPr>
        <w:t xml:space="preserve"> J.M.G.A. </w:t>
      </w:r>
      <w:proofErr w:type="spellStart"/>
      <w:r w:rsidRPr="0038124D">
        <w:rPr>
          <w:lang w:val="en-US"/>
        </w:rPr>
        <w:t>Schols</w:t>
      </w:r>
      <w:proofErr w:type="spellEnd"/>
      <w:r w:rsidRPr="0038124D">
        <w:rPr>
          <w:lang w:val="en-US"/>
        </w:rPr>
        <w:t xml:space="preserve">, E.P. Poot, N.M. </w:t>
      </w:r>
      <w:proofErr w:type="spellStart"/>
      <w:r w:rsidRPr="0038124D">
        <w:rPr>
          <w:lang w:val="en-US"/>
        </w:rPr>
        <w:t>Nieuwenhuizen</w:t>
      </w:r>
      <w:proofErr w:type="spellEnd"/>
      <w:r w:rsidRPr="0038124D">
        <w:rPr>
          <w:lang w:val="en-US"/>
        </w:rPr>
        <w:t xml:space="preserve">, W.P. </w:t>
      </w:r>
      <w:proofErr w:type="spellStart"/>
      <w:r w:rsidRPr="0038124D">
        <w:rPr>
          <w:lang w:val="en-US"/>
        </w:rPr>
        <w:t>Achterberg</w:t>
      </w:r>
      <w:proofErr w:type="spellEnd"/>
      <w:r w:rsidRPr="0038124D">
        <w:rPr>
          <w:lang w:val="en-US"/>
        </w:rPr>
        <w:t xml:space="preserve">, Dealing with COVID-19 in Dutch Nursing Homes, The Journal of Nursing Home Research, Res 2020;6:30-34, 6 July 2020. Available at: </w:t>
      </w:r>
      <w:hyperlink r:id="rId4" w:anchor=":~:text=It%20is%20absolutely%20no%20surprise,be%20affected%20by%20COVID%2D19.&amp;text=In%20the%20meantime%2C%20despite%20a,19%20(mid%2DMay)" w:history="1">
        <w:r w:rsidRPr="0038124D">
          <w:rPr>
            <w:rStyle w:val="Hyperlink"/>
            <w:lang w:val="en-US"/>
          </w:rPr>
          <w:t>https://www.jnursinghomeresearch.com/2270-dealing-with-covid-19-in-dutch-nursing-homes.html#:~:text=It%20is%20absolutely%20no%20surprise,be%20affected%20by%20COVID%2D19.&amp;text=In%20the%20meantime%2C%20despite%20a,19%20(mid%2DMay)</w:t>
        </w:r>
      </w:hyperlink>
      <w:r w:rsidRPr="0038124D">
        <w:rPr>
          <w:lang w:val="en-US"/>
        </w:rPr>
        <w:t xml:space="preserve">. </w:t>
      </w:r>
    </w:p>
  </w:footnote>
  <w:footnote w:id="6">
    <w:p w14:paraId="15918396" w14:textId="7B909125" w:rsidR="005A3993" w:rsidRPr="005A3993" w:rsidRDefault="005A3993">
      <w:pPr>
        <w:pStyle w:val="FootnoteText"/>
        <w:rPr>
          <w:lang w:val="en-US"/>
        </w:rPr>
      </w:pPr>
      <w:r>
        <w:rPr>
          <w:rStyle w:val="FootnoteReference"/>
        </w:rPr>
        <w:footnoteRef/>
      </w:r>
      <w:r w:rsidRPr="005A3993">
        <w:rPr>
          <w:lang w:val="en-US"/>
        </w:rPr>
        <w:t xml:space="preserve"> FRA Bulletin I, </w:t>
      </w:r>
      <w:r w:rsidRPr="003870EA">
        <w:rPr>
          <w:lang w:val="en-US"/>
        </w:rPr>
        <w:t>Coronavirus COVID-</w:t>
      </w:r>
      <w:r>
        <w:rPr>
          <w:lang w:val="en-US"/>
        </w:rPr>
        <w:t xml:space="preserve">19 outbreak in the EU Fundamental Rights Implications, Country report – the Netherlands, 23 March 2020. Available at: </w:t>
      </w:r>
      <w:hyperlink r:id="rId5" w:history="1">
        <w:r w:rsidRPr="00265273">
          <w:rPr>
            <w:rStyle w:val="Hyperlink"/>
            <w:lang w:val="en-US"/>
          </w:rPr>
          <w:t>https://fra.europa.eu/sites/default/files/fra_uploads/netherlands-report-covid-19-april-2020_en.pdf</w:t>
        </w:r>
      </w:hyperlink>
    </w:p>
  </w:footnote>
  <w:footnote w:id="7">
    <w:p w14:paraId="42A22BCE" w14:textId="223ABCFC" w:rsidR="005A3993" w:rsidRPr="005A3993" w:rsidRDefault="005A3993">
      <w:pPr>
        <w:pStyle w:val="FootnoteText"/>
        <w:rPr>
          <w:lang w:val="en-US"/>
        </w:rPr>
      </w:pPr>
      <w:r>
        <w:rPr>
          <w:rStyle w:val="FootnoteReference"/>
        </w:rPr>
        <w:footnoteRef/>
      </w:r>
      <w:r w:rsidRPr="005A3993">
        <w:rPr>
          <w:lang w:val="en-US"/>
        </w:rPr>
        <w:t xml:space="preserve"> </w:t>
      </w:r>
      <w:r>
        <w:rPr>
          <w:lang w:val="en-US"/>
        </w:rPr>
        <w:t>Ibid.</w:t>
      </w:r>
    </w:p>
  </w:footnote>
  <w:footnote w:id="8">
    <w:p w14:paraId="672656EB" w14:textId="30E60BFD" w:rsidR="00056814" w:rsidRPr="00056814" w:rsidRDefault="00056814">
      <w:pPr>
        <w:pStyle w:val="FootnoteText"/>
        <w:rPr>
          <w:lang w:val="en-US"/>
        </w:rPr>
      </w:pPr>
      <w:r>
        <w:rPr>
          <w:rStyle w:val="FootnoteReference"/>
        </w:rPr>
        <w:footnoteRef/>
      </w:r>
      <w:r w:rsidRPr="00056814">
        <w:rPr>
          <w:lang w:val="en-US"/>
        </w:rPr>
        <w:t xml:space="preserve"> </w:t>
      </w:r>
      <w:r>
        <w:rPr>
          <w:lang w:val="en-US"/>
        </w:rPr>
        <w:t xml:space="preserve">Survey conducted by </w:t>
      </w:r>
      <w:proofErr w:type="spellStart"/>
      <w:r>
        <w:rPr>
          <w:lang w:val="en-US"/>
        </w:rPr>
        <w:t>Iederin</w:t>
      </w:r>
      <w:proofErr w:type="spellEnd"/>
      <w:r>
        <w:rPr>
          <w:lang w:val="en-US"/>
        </w:rPr>
        <w:t xml:space="preserve"> and answered by 532 persons with disabilities and people supporting persons with disabilities. </w:t>
      </w:r>
      <w:r w:rsidRPr="00194A45">
        <w:rPr>
          <w:lang w:val="en-US"/>
        </w:rPr>
        <w:t>Results of the survey</w:t>
      </w:r>
      <w:r>
        <w:rPr>
          <w:lang w:val="en-US"/>
        </w:rPr>
        <w:t xml:space="preserve"> conducted from 7 -12 April 2020</w:t>
      </w:r>
      <w:r w:rsidRPr="00194A45">
        <w:rPr>
          <w:lang w:val="en-US"/>
        </w:rPr>
        <w:t xml:space="preserve"> can b</w:t>
      </w:r>
      <w:r>
        <w:rPr>
          <w:lang w:val="en-US"/>
        </w:rPr>
        <w:t xml:space="preserve">e downloaded at: </w:t>
      </w:r>
      <w:hyperlink r:id="rId6" w:history="1">
        <w:r w:rsidRPr="00265273">
          <w:rPr>
            <w:rStyle w:val="Hyperlink"/>
            <w:lang w:val="en-US"/>
          </w:rPr>
          <w:t>http://www.edf-feph.org/sites/default/files/resultaten-panelenquete-april-2020.docx</w:t>
        </w:r>
      </w:hyperlink>
    </w:p>
  </w:footnote>
  <w:footnote w:id="9">
    <w:p w14:paraId="3E5E1B09" w14:textId="377CDE84" w:rsidR="003C1425" w:rsidRPr="003C1425" w:rsidRDefault="003C1425">
      <w:pPr>
        <w:pStyle w:val="FootnoteText"/>
        <w:rPr>
          <w:lang w:val="en-US"/>
        </w:rPr>
      </w:pPr>
      <w:r>
        <w:rPr>
          <w:rStyle w:val="FootnoteReference"/>
        </w:rPr>
        <w:footnoteRef/>
      </w:r>
      <w:r w:rsidRPr="003C1425">
        <w:rPr>
          <w:lang w:val="en-US"/>
        </w:rPr>
        <w:t xml:space="preserve"> </w:t>
      </w:r>
      <w:proofErr w:type="spellStart"/>
      <w:r w:rsidRPr="003C1425">
        <w:rPr>
          <w:lang w:val="en-US"/>
        </w:rPr>
        <w:t>Equinet’s</w:t>
      </w:r>
      <w:proofErr w:type="spellEnd"/>
      <w:r w:rsidRPr="003C1425">
        <w:rPr>
          <w:lang w:val="en-US"/>
        </w:rPr>
        <w:t xml:space="preserve"> response to COVID-19 – Netherlands, available at: </w:t>
      </w:r>
      <w:hyperlink r:id="rId7" w:anchor="data" w:history="1">
        <w:r w:rsidRPr="003C1425">
          <w:rPr>
            <w:rStyle w:val="Hyperlink"/>
            <w:lang w:val="en-US"/>
          </w:rPr>
          <w:t>https://equineteurope.org/covid-19-response/#data</w:t>
        </w:r>
      </w:hyperlink>
    </w:p>
  </w:footnote>
  <w:footnote w:id="10">
    <w:p w14:paraId="6ACE1D81" w14:textId="0E9BFD7D" w:rsidR="00905953" w:rsidRPr="00905953" w:rsidRDefault="00905953">
      <w:pPr>
        <w:pStyle w:val="FootnoteText"/>
        <w:rPr>
          <w:lang w:val="en-US"/>
        </w:rPr>
      </w:pPr>
      <w:r>
        <w:rPr>
          <w:rStyle w:val="FootnoteReference"/>
        </w:rPr>
        <w:footnoteRef/>
      </w:r>
      <w:r w:rsidRPr="00905953">
        <w:rPr>
          <w:lang w:val="en-US"/>
        </w:rPr>
        <w:t xml:space="preserve"> </w:t>
      </w:r>
      <w:proofErr w:type="spellStart"/>
      <w:r w:rsidRPr="00905953">
        <w:rPr>
          <w:lang w:val="en-US"/>
        </w:rPr>
        <w:t>Iederin</w:t>
      </w:r>
      <w:proofErr w:type="spellEnd"/>
      <w:r w:rsidRPr="00905953">
        <w:rPr>
          <w:lang w:val="en-US"/>
        </w:rPr>
        <w:t xml:space="preserve">, How do you make the 1.5 meters society inclusive ?, 22 May 2020. Available in Dutch at: </w:t>
      </w:r>
      <w:hyperlink r:id="rId8" w:history="1">
        <w:r w:rsidRPr="00905953">
          <w:rPr>
            <w:rStyle w:val="Hyperlink"/>
            <w:lang w:val="en-US"/>
          </w:rPr>
          <w:t>https://iederin.nl/maak-de-anderhalvemetersamenleving-inclusief/</w:t>
        </w:r>
      </w:hyperlink>
    </w:p>
  </w:footnote>
  <w:footnote w:id="11">
    <w:p w14:paraId="25A12921" w14:textId="5B2C7559" w:rsidR="00016831" w:rsidRPr="00016831" w:rsidRDefault="00016831">
      <w:pPr>
        <w:pStyle w:val="FootnoteText"/>
        <w:rPr>
          <w:lang w:val="en-US"/>
        </w:rPr>
      </w:pPr>
      <w:r>
        <w:rPr>
          <w:rStyle w:val="FootnoteReference"/>
        </w:rPr>
        <w:footnoteRef/>
      </w:r>
      <w:r w:rsidRPr="00016831">
        <w:rPr>
          <w:lang w:val="en-US"/>
        </w:rPr>
        <w:t xml:space="preserve"> </w:t>
      </w:r>
      <w:proofErr w:type="spellStart"/>
      <w:r w:rsidRPr="00016831">
        <w:rPr>
          <w:lang w:val="en-US"/>
        </w:rPr>
        <w:t>Iederin</w:t>
      </w:r>
      <w:proofErr w:type="spellEnd"/>
      <w:r w:rsidRPr="00016831">
        <w:rPr>
          <w:lang w:val="en-US"/>
        </w:rPr>
        <w:t xml:space="preserve">, Appeal to the House of Representatives: “Involve us in the way out of this crisis”, 6 May 2020. Available at: </w:t>
      </w:r>
      <w:hyperlink r:id="rId9" w:history="1">
        <w:r w:rsidRPr="00016831">
          <w:rPr>
            <w:rStyle w:val="Hyperlink"/>
            <w:lang w:val="en-US"/>
          </w:rPr>
          <w:t>https://iederin.nl/oproep-aan-tweede-kamer-betrek-ons-bij-de-uitweg-uit-deze-crisis/</w:t>
        </w:r>
      </w:hyperlink>
    </w:p>
  </w:footnote>
  <w:footnote w:id="12">
    <w:p w14:paraId="1AEACEBB" w14:textId="04734FD6" w:rsidR="00016831" w:rsidRPr="00016831" w:rsidRDefault="00016831">
      <w:pPr>
        <w:pStyle w:val="FootnoteText"/>
        <w:rPr>
          <w:lang w:val="en-US"/>
        </w:rPr>
      </w:pPr>
      <w:r>
        <w:rPr>
          <w:rStyle w:val="FootnoteReference"/>
        </w:rPr>
        <w:footnoteRef/>
      </w:r>
      <w:r w:rsidRPr="00016831">
        <w:rPr>
          <w:lang w:val="en-US"/>
        </w:rPr>
        <w:t xml:space="preserve"> </w:t>
      </w:r>
      <w:proofErr w:type="spellStart"/>
      <w:r w:rsidRPr="00016831">
        <w:rPr>
          <w:lang w:val="en-US"/>
        </w:rPr>
        <w:t>Iederin</w:t>
      </w:r>
      <w:proofErr w:type="spellEnd"/>
      <w:r w:rsidRPr="00016831">
        <w:rPr>
          <w:lang w:val="en-US"/>
        </w:rPr>
        <w:t xml:space="preserve">, Public transport protocol established; no attention to accessibility of public transport, 14 May 2020. Available at: </w:t>
      </w:r>
      <w:hyperlink r:id="rId10" w:history="1">
        <w:r w:rsidRPr="00016831">
          <w:rPr>
            <w:rStyle w:val="Hyperlink"/>
            <w:lang w:val="en-US"/>
          </w:rPr>
          <w:t>https://iederin.nl/ov-protocol-vastgesteld-geen-aandacht-voor-toegankelijkheid-van-het-ov/</w:t>
        </w:r>
      </w:hyperlink>
    </w:p>
  </w:footnote>
  <w:footnote w:id="13">
    <w:p w14:paraId="2F98C1B7" w14:textId="77777777" w:rsidR="00016831" w:rsidRPr="00016831" w:rsidRDefault="00016831" w:rsidP="00016831">
      <w:pPr>
        <w:pStyle w:val="FootnoteText"/>
        <w:rPr>
          <w:lang w:val="en-US"/>
        </w:rPr>
      </w:pPr>
      <w:r>
        <w:rPr>
          <w:rStyle w:val="FootnoteReference"/>
        </w:rPr>
        <w:footnoteRef/>
      </w:r>
      <w:r w:rsidRPr="00016831">
        <w:rPr>
          <w:lang w:val="en-US"/>
        </w:rPr>
        <w:t xml:space="preserve"> </w:t>
      </w:r>
      <w:proofErr w:type="spellStart"/>
      <w:r w:rsidRPr="00016831">
        <w:rPr>
          <w:lang w:val="en-US"/>
        </w:rPr>
        <w:t>Iederin</w:t>
      </w:r>
      <w:proofErr w:type="spellEnd"/>
      <w:r w:rsidRPr="00016831">
        <w:rPr>
          <w:lang w:val="en-US"/>
        </w:rPr>
        <w:t xml:space="preserve">, </w:t>
      </w:r>
      <w:proofErr w:type="spellStart"/>
      <w:r w:rsidRPr="00016831">
        <w:rPr>
          <w:lang w:val="en-US"/>
        </w:rPr>
        <w:t>Covid</w:t>
      </w:r>
      <w:proofErr w:type="spellEnd"/>
      <w:r w:rsidRPr="00016831">
        <w:rPr>
          <w:lang w:val="en-US"/>
        </w:rPr>
        <w:t xml:space="preserve"> strategy in the making: UN CRPD in times of crisis, 20 May 2020. Available in Dutch at: </w:t>
      </w:r>
      <w:hyperlink r:id="rId11" w:history="1">
        <w:r w:rsidRPr="00016831">
          <w:rPr>
            <w:rStyle w:val="Hyperlink"/>
            <w:lang w:val="en-US"/>
          </w:rPr>
          <w:t>https://iederin.nl/covid-strategie-in-de-maak-vn-verdrag-handicap-in-crisistijd/</w:t>
        </w:r>
      </w:hyperlink>
      <w:r w:rsidRPr="00016831">
        <w:rPr>
          <w:lang w:val="en-US"/>
        </w:rPr>
        <w:t xml:space="preserve"> </w:t>
      </w:r>
    </w:p>
    <w:p w14:paraId="6EE7CC16" w14:textId="124C43A1" w:rsidR="00016831" w:rsidRPr="00016831" w:rsidRDefault="00016831">
      <w:pPr>
        <w:pStyle w:val="FootnoteText"/>
        <w:rPr>
          <w:lang w:val="en-US"/>
        </w:rPr>
      </w:pPr>
    </w:p>
  </w:footnote>
  <w:footnote w:id="14">
    <w:p w14:paraId="2B991A78" w14:textId="77777777" w:rsidR="00016831" w:rsidRPr="00056814" w:rsidRDefault="00016831" w:rsidP="00016831">
      <w:pPr>
        <w:pStyle w:val="FootnoteText"/>
        <w:rPr>
          <w:lang w:val="en-US"/>
        </w:rPr>
      </w:pPr>
      <w:r>
        <w:rPr>
          <w:rStyle w:val="FootnoteReference"/>
        </w:rPr>
        <w:footnoteRef/>
      </w:r>
      <w:r w:rsidRPr="00056814">
        <w:rPr>
          <w:lang w:val="en-US"/>
        </w:rPr>
        <w:t xml:space="preserve"> </w:t>
      </w:r>
      <w:r w:rsidRPr="00194A45">
        <w:rPr>
          <w:lang w:val="en-US"/>
        </w:rPr>
        <w:t>Results of the survey</w:t>
      </w:r>
      <w:r>
        <w:rPr>
          <w:lang w:val="en-US"/>
        </w:rPr>
        <w:t xml:space="preserve"> conducted from 7 -12 April 2020</w:t>
      </w:r>
      <w:r w:rsidRPr="00194A45">
        <w:rPr>
          <w:lang w:val="en-US"/>
        </w:rPr>
        <w:t xml:space="preserve"> can b</w:t>
      </w:r>
      <w:r>
        <w:rPr>
          <w:lang w:val="en-US"/>
        </w:rPr>
        <w:t xml:space="preserve">e downloaded at: </w:t>
      </w:r>
      <w:hyperlink r:id="rId12" w:history="1">
        <w:r w:rsidRPr="00265273">
          <w:rPr>
            <w:rStyle w:val="Hyperlink"/>
            <w:lang w:val="en-US"/>
          </w:rPr>
          <w:t>http://www.edf-feph.org/sites/default/files/resultaten-panelenquete-april-2020.docx</w:t>
        </w:r>
      </w:hyperlink>
    </w:p>
  </w:footnote>
  <w:footnote w:id="15">
    <w:p w14:paraId="0B5EC7F6" w14:textId="4424CECE" w:rsidR="00AF35D3" w:rsidRPr="00AF35D3" w:rsidRDefault="00AF35D3">
      <w:pPr>
        <w:pStyle w:val="FootnoteText"/>
        <w:rPr>
          <w:lang w:val="en-US"/>
        </w:rPr>
      </w:pPr>
      <w:r>
        <w:rPr>
          <w:rStyle w:val="FootnoteReference"/>
        </w:rPr>
        <w:footnoteRef/>
      </w:r>
      <w:r w:rsidRPr="00AF35D3">
        <w:rPr>
          <w:lang w:val="en-US"/>
        </w:rPr>
        <w:t xml:space="preserve"> </w:t>
      </w:r>
      <w:proofErr w:type="spellStart"/>
      <w:r w:rsidRPr="00AF35D3">
        <w:rPr>
          <w:lang w:val="en-US"/>
        </w:rPr>
        <w:t>Iederin</w:t>
      </w:r>
      <w:proofErr w:type="spellEnd"/>
      <w:r w:rsidRPr="00AF35D3">
        <w:rPr>
          <w:lang w:val="en-US"/>
        </w:rPr>
        <w:t xml:space="preserve">, Care burnout lurks with informal care for children with intellectual disabilities, 23 April 2020. Available in Dutch at: </w:t>
      </w:r>
      <w:hyperlink r:id="rId13" w:history="1">
        <w:r w:rsidRPr="00AF35D3">
          <w:rPr>
            <w:rStyle w:val="Hyperlink"/>
            <w:lang w:val="en-US"/>
          </w:rPr>
          <w:t>https://iederin.nl/zorg-burn-out-ligt-op-de-loer-bij-mantelzorg-kinderen-met-een-verstandelijke-beperking/</w:t>
        </w:r>
      </w:hyperlink>
    </w:p>
  </w:footnote>
  <w:footnote w:id="16">
    <w:p w14:paraId="542BA17E" w14:textId="1538087D" w:rsidR="00AF35D3" w:rsidRPr="00AF35D3" w:rsidRDefault="00AF35D3">
      <w:pPr>
        <w:pStyle w:val="FootnoteText"/>
        <w:rPr>
          <w:lang w:val="en-US"/>
        </w:rPr>
      </w:pPr>
      <w:r>
        <w:rPr>
          <w:rStyle w:val="FootnoteReference"/>
        </w:rPr>
        <w:footnoteRef/>
      </w:r>
      <w:r w:rsidRPr="00AF35D3">
        <w:rPr>
          <w:lang w:val="en-US"/>
        </w:rPr>
        <w:t xml:space="preserve"> </w:t>
      </w:r>
      <w:r w:rsidRPr="003870EA">
        <w:rPr>
          <w:lang w:val="en-US"/>
        </w:rPr>
        <w:t>FRA Bulletin I, Coronavirus COVID-</w:t>
      </w:r>
      <w:r>
        <w:rPr>
          <w:lang w:val="en-US"/>
        </w:rPr>
        <w:t xml:space="preserve">19 outbreak in the EU Fundamental Rights Implications, 23 March 2020. Available at: </w:t>
      </w:r>
      <w:hyperlink r:id="rId14" w:history="1">
        <w:r w:rsidRPr="00265273">
          <w:rPr>
            <w:rStyle w:val="Hyperlink"/>
            <w:lang w:val="en-US"/>
          </w:rPr>
          <w:t>https://fra.europa.eu/sites/default/files/fra_uploads/netherlands-report-covid-19-april-2020_en.pdf</w:t>
        </w:r>
      </w:hyperlink>
    </w:p>
  </w:footnote>
  <w:footnote w:id="17">
    <w:p w14:paraId="2F3C41FB" w14:textId="72836365" w:rsidR="00AF35D3" w:rsidRPr="00AF35D3" w:rsidRDefault="00AF35D3">
      <w:pPr>
        <w:pStyle w:val="FootnoteText"/>
        <w:rPr>
          <w:lang w:val="en-US"/>
        </w:rPr>
      </w:pPr>
      <w:r>
        <w:rPr>
          <w:rStyle w:val="FootnoteReference"/>
        </w:rPr>
        <w:footnoteRef/>
      </w:r>
      <w:r w:rsidRPr="00AF35D3">
        <w:rPr>
          <w:lang w:val="en-US"/>
        </w:rPr>
        <w:t xml:space="preserve"> </w:t>
      </w:r>
      <w:proofErr w:type="spellStart"/>
      <w:r w:rsidRPr="003870EA">
        <w:rPr>
          <w:lang w:val="en-US"/>
        </w:rPr>
        <w:t>Rtl</w:t>
      </w:r>
      <w:proofErr w:type="spellEnd"/>
      <w:r w:rsidRPr="003870EA">
        <w:rPr>
          <w:lang w:val="en-US"/>
        </w:rPr>
        <w:t xml:space="preserve"> </w:t>
      </w:r>
      <w:proofErr w:type="spellStart"/>
      <w:r w:rsidRPr="003870EA">
        <w:rPr>
          <w:lang w:val="en-US"/>
        </w:rPr>
        <w:t>nieuws</w:t>
      </w:r>
      <w:proofErr w:type="spellEnd"/>
      <w:r w:rsidRPr="003870EA">
        <w:rPr>
          <w:lang w:val="en-US"/>
        </w:rPr>
        <w:t xml:space="preserve">, </w:t>
      </w:r>
      <w:proofErr w:type="spellStart"/>
      <w:r w:rsidRPr="003870EA">
        <w:rPr>
          <w:lang w:val="en-US"/>
        </w:rPr>
        <w:t>Geen</w:t>
      </w:r>
      <w:proofErr w:type="spellEnd"/>
      <w:r w:rsidRPr="003870EA">
        <w:rPr>
          <w:lang w:val="en-US"/>
        </w:rPr>
        <w:t xml:space="preserve"> </w:t>
      </w:r>
      <w:proofErr w:type="spellStart"/>
      <w:r w:rsidRPr="003870EA">
        <w:rPr>
          <w:lang w:val="en-US"/>
        </w:rPr>
        <w:t>gebarentolk</w:t>
      </w:r>
      <w:proofErr w:type="spellEnd"/>
      <w:r w:rsidRPr="003870EA">
        <w:rPr>
          <w:lang w:val="en-US"/>
        </w:rPr>
        <w:t xml:space="preserve"> </w:t>
      </w:r>
      <w:proofErr w:type="spellStart"/>
      <w:r w:rsidRPr="003870EA">
        <w:rPr>
          <w:lang w:val="en-US"/>
        </w:rPr>
        <w:t>bij</w:t>
      </w:r>
      <w:proofErr w:type="spellEnd"/>
      <w:r w:rsidRPr="003870EA">
        <w:rPr>
          <w:lang w:val="en-US"/>
        </w:rPr>
        <w:t xml:space="preserve"> </w:t>
      </w:r>
      <w:proofErr w:type="spellStart"/>
      <w:r w:rsidRPr="003870EA">
        <w:rPr>
          <w:lang w:val="en-US"/>
        </w:rPr>
        <w:t>belangrijke</w:t>
      </w:r>
      <w:proofErr w:type="spellEnd"/>
      <w:r w:rsidRPr="003870EA">
        <w:rPr>
          <w:lang w:val="en-US"/>
        </w:rPr>
        <w:t xml:space="preserve"> </w:t>
      </w:r>
      <w:proofErr w:type="spellStart"/>
      <w:r w:rsidRPr="003870EA">
        <w:rPr>
          <w:lang w:val="en-US"/>
        </w:rPr>
        <w:t>persconferenties</w:t>
      </w:r>
      <w:proofErr w:type="spellEnd"/>
      <w:r w:rsidRPr="003870EA">
        <w:rPr>
          <w:lang w:val="en-US"/>
        </w:rPr>
        <w:t xml:space="preserve"> coronavirus: '</w:t>
      </w:r>
      <w:proofErr w:type="spellStart"/>
      <w:r w:rsidRPr="003870EA">
        <w:rPr>
          <w:lang w:val="en-US"/>
        </w:rPr>
        <w:t>Schandalig</w:t>
      </w:r>
      <w:proofErr w:type="spellEnd"/>
      <w:r w:rsidRPr="003870EA">
        <w:rPr>
          <w:lang w:val="en-US"/>
        </w:rPr>
        <w:t xml:space="preserve"> </w:t>
      </w:r>
      <w:proofErr w:type="spellStart"/>
      <w:r w:rsidRPr="003870EA">
        <w:rPr>
          <w:lang w:val="en-US"/>
        </w:rPr>
        <w:t>en</w:t>
      </w:r>
      <w:proofErr w:type="spellEnd"/>
      <w:r w:rsidRPr="003870EA">
        <w:rPr>
          <w:lang w:val="en-US"/>
        </w:rPr>
        <w:t xml:space="preserve"> </w:t>
      </w:r>
      <w:proofErr w:type="spellStart"/>
      <w:r w:rsidRPr="003870EA">
        <w:rPr>
          <w:lang w:val="en-US"/>
        </w:rPr>
        <w:t>levensgevaarlijk</w:t>
      </w:r>
      <w:proofErr w:type="spellEnd"/>
      <w:r w:rsidRPr="003870EA">
        <w:rPr>
          <w:lang w:val="en-US"/>
        </w:rPr>
        <w:t>'</w:t>
      </w:r>
      <w:r>
        <w:rPr>
          <w:lang w:val="en-US"/>
        </w:rPr>
        <w:t xml:space="preserve">, 11 March 2020. Available in Dutch at: </w:t>
      </w:r>
      <w:hyperlink r:id="rId15" w:history="1">
        <w:r w:rsidRPr="00265273">
          <w:rPr>
            <w:rStyle w:val="Hyperlink"/>
            <w:lang w:val="en-US"/>
          </w:rPr>
          <w:t>https://www.rtlnieuws.nl/nieuws/nederland/artikel/5052116/doventolk-gebarentolk-persconferentie-coronavirus-corona</w:t>
        </w:r>
      </w:hyperlink>
    </w:p>
  </w:footnote>
  <w:footnote w:id="18">
    <w:p w14:paraId="65404363" w14:textId="0F40CF8A" w:rsidR="00AF35D3" w:rsidRPr="00AF35D3" w:rsidRDefault="00AF35D3">
      <w:pPr>
        <w:pStyle w:val="FootnoteText"/>
        <w:rPr>
          <w:lang w:val="en-US"/>
        </w:rPr>
      </w:pPr>
      <w:r>
        <w:rPr>
          <w:rStyle w:val="FootnoteReference"/>
        </w:rPr>
        <w:footnoteRef/>
      </w:r>
      <w:r w:rsidRPr="00AF35D3">
        <w:rPr>
          <w:lang w:val="en-US"/>
        </w:rPr>
        <w:t xml:space="preserve"> </w:t>
      </w:r>
      <w:r w:rsidRPr="003870EA">
        <w:rPr>
          <w:lang w:val="en-US"/>
        </w:rPr>
        <w:t>FRA Bulletin I, Coronavirus COVID-</w:t>
      </w:r>
      <w:r>
        <w:rPr>
          <w:lang w:val="en-US"/>
        </w:rPr>
        <w:t xml:space="preserve">19 outbreak in the EU Fundamental Rights Implications, 23 March 2020. Available at: </w:t>
      </w:r>
      <w:hyperlink r:id="rId16" w:history="1">
        <w:r w:rsidRPr="00265273">
          <w:rPr>
            <w:rStyle w:val="Hyperlink"/>
            <w:lang w:val="en-US"/>
          </w:rPr>
          <w:t>https://fra.europa.eu/sites/default/files/fra_uploads/netherlands-report-covid-19-april-2020_en.pdf</w:t>
        </w:r>
      </w:hyperlink>
    </w:p>
  </w:footnote>
  <w:footnote w:id="19">
    <w:p w14:paraId="3FAEF2BA" w14:textId="029E7BCB" w:rsidR="00BB35BF" w:rsidRPr="00BB35BF" w:rsidRDefault="00BB35BF">
      <w:pPr>
        <w:pStyle w:val="FootnoteText"/>
        <w:rPr>
          <w:lang w:val="en-US"/>
        </w:rPr>
      </w:pPr>
      <w:r>
        <w:rPr>
          <w:rStyle w:val="FootnoteReference"/>
        </w:rPr>
        <w:footnoteRef/>
      </w:r>
      <w:r w:rsidRPr="00BB35BF">
        <w:rPr>
          <w:lang w:val="en-US"/>
        </w:rPr>
        <w:t xml:space="preserve"> </w:t>
      </w:r>
      <w:r w:rsidRPr="00FF5894">
        <w:rPr>
          <w:lang w:val="en-US"/>
        </w:rPr>
        <w:t xml:space="preserve">Article from Dutch </w:t>
      </w:r>
      <w:r>
        <w:rPr>
          <w:lang w:val="en-US"/>
        </w:rPr>
        <w:t xml:space="preserve">media de </w:t>
      </w:r>
      <w:proofErr w:type="spellStart"/>
      <w:r>
        <w:rPr>
          <w:lang w:val="en-US"/>
        </w:rPr>
        <w:t>Gelderlander</w:t>
      </w:r>
      <w:proofErr w:type="spellEnd"/>
      <w:r>
        <w:rPr>
          <w:lang w:val="en-US"/>
        </w:rPr>
        <w:t xml:space="preserve">, </w:t>
      </w:r>
      <w:proofErr w:type="spellStart"/>
      <w:r w:rsidRPr="00FF5894">
        <w:rPr>
          <w:lang w:val="en-US"/>
        </w:rPr>
        <w:t>Dakloze</w:t>
      </w:r>
      <w:proofErr w:type="spellEnd"/>
      <w:r w:rsidRPr="00FF5894">
        <w:rPr>
          <w:lang w:val="en-US"/>
        </w:rPr>
        <w:t xml:space="preserve"> </w:t>
      </w:r>
      <w:proofErr w:type="spellStart"/>
      <w:r w:rsidRPr="00FF5894">
        <w:rPr>
          <w:lang w:val="en-US"/>
        </w:rPr>
        <w:t>coronapatiënt</w:t>
      </w:r>
      <w:proofErr w:type="spellEnd"/>
      <w:r w:rsidRPr="00FF5894">
        <w:rPr>
          <w:lang w:val="en-US"/>
        </w:rPr>
        <w:t xml:space="preserve"> </w:t>
      </w:r>
      <w:proofErr w:type="spellStart"/>
      <w:r w:rsidRPr="00FF5894">
        <w:rPr>
          <w:lang w:val="en-US"/>
        </w:rPr>
        <w:t>uit</w:t>
      </w:r>
      <w:proofErr w:type="spellEnd"/>
      <w:r w:rsidRPr="00FF5894">
        <w:rPr>
          <w:lang w:val="en-US"/>
        </w:rPr>
        <w:t xml:space="preserve"> Nijmegen </w:t>
      </w:r>
      <w:proofErr w:type="spellStart"/>
      <w:r w:rsidRPr="00FF5894">
        <w:rPr>
          <w:lang w:val="en-US"/>
        </w:rPr>
        <w:t>gedwongen</w:t>
      </w:r>
      <w:proofErr w:type="spellEnd"/>
      <w:r w:rsidRPr="00FF5894">
        <w:rPr>
          <w:lang w:val="en-US"/>
        </w:rPr>
        <w:t xml:space="preserve"> </w:t>
      </w:r>
      <w:proofErr w:type="spellStart"/>
      <w:r w:rsidRPr="00FF5894">
        <w:rPr>
          <w:lang w:val="en-US"/>
        </w:rPr>
        <w:t>opgenomen</w:t>
      </w:r>
      <w:proofErr w:type="spellEnd"/>
      <w:r w:rsidRPr="00FF5894">
        <w:rPr>
          <w:lang w:val="en-US"/>
        </w:rPr>
        <w:t xml:space="preserve"> </w:t>
      </w:r>
      <w:proofErr w:type="spellStart"/>
      <w:r w:rsidRPr="00FF5894">
        <w:rPr>
          <w:lang w:val="en-US"/>
        </w:rPr>
        <w:t>en</w:t>
      </w:r>
      <w:proofErr w:type="spellEnd"/>
      <w:r w:rsidRPr="00FF5894">
        <w:rPr>
          <w:lang w:val="en-US"/>
        </w:rPr>
        <w:t xml:space="preserve"> in </w:t>
      </w:r>
      <w:proofErr w:type="spellStart"/>
      <w:r w:rsidRPr="00FF5894">
        <w:rPr>
          <w:lang w:val="en-US"/>
        </w:rPr>
        <w:t>isolatie</w:t>
      </w:r>
      <w:proofErr w:type="spellEnd"/>
      <w:r w:rsidRPr="00FF5894">
        <w:rPr>
          <w:lang w:val="en-US"/>
        </w:rPr>
        <w:t xml:space="preserve"> </w:t>
      </w:r>
      <w:proofErr w:type="spellStart"/>
      <w:r w:rsidRPr="00FF5894">
        <w:rPr>
          <w:lang w:val="en-US"/>
        </w:rPr>
        <w:t>geplaatst</w:t>
      </w:r>
      <w:proofErr w:type="spellEnd"/>
      <w:r>
        <w:rPr>
          <w:lang w:val="en-US"/>
        </w:rPr>
        <w:t xml:space="preserve">, 2 April 2020. </w:t>
      </w:r>
      <w:r w:rsidRPr="00FF5894">
        <w:rPr>
          <w:lang w:val="en-US"/>
        </w:rPr>
        <w:t xml:space="preserve">Available in </w:t>
      </w:r>
      <w:r>
        <w:rPr>
          <w:lang w:val="en-US"/>
        </w:rPr>
        <w:t xml:space="preserve">Dutch at: </w:t>
      </w:r>
      <w:hyperlink r:id="rId17" w:history="1">
        <w:r w:rsidRPr="00FF5894">
          <w:rPr>
            <w:rStyle w:val="Hyperlink"/>
            <w:lang w:val="en-US"/>
          </w:rPr>
          <w:t>https://www.gelderlander.nl/nijmegen/dakloze-coronapatient-uit-nijmegen-gedwongen-opgenomen-en-in-isolatie-geplaatst~a27aa12a/</w:t>
        </w:r>
      </w:hyperlink>
    </w:p>
  </w:footnote>
  <w:footnote w:id="20">
    <w:p w14:paraId="27BCF9F8" w14:textId="068E6624" w:rsidR="00BB35BF" w:rsidRPr="00BB35BF" w:rsidRDefault="00BB35BF">
      <w:pPr>
        <w:pStyle w:val="FootnoteText"/>
        <w:rPr>
          <w:lang w:val="en-US"/>
        </w:rPr>
      </w:pPr>
      <w:r>
        <w:rPr>
          <w:rStyle w:val="FootnoteReference"/>
        </w:rPr>
        <w:footnoteRef/>
      </w:r>
      <w:r w:rsidRPr="00BB35BF">
        <w:rPr>
          <w:lang w:val="en-US"/>
        </w:rPr>
        <w:t xml:space="preserve"> </w:t>
      </w:r>
      <w:r w:rsidRPr="00B542CE">
        <w:rPr>
          <w:lang w:val="en-GB"/>
        </w:rPr>
        <w:t xml:space="preserve">Article from </w:t>
      </w:r>
      <w:proofErr w:type="spellStart"/>
      <w:r w:rsidRPr="00B542CE">
        <w:rPr>
          <w:lang w:val="en-GB"/>
        </w:rPr>
        <w:t>deVolkskrant</w:t>
      </w:r>
      <w:proofErr w:type="spellEnd"/>
      <w:r w:rsidRPr="00BB35BF">
        <w:rPr>
          <w:lang w:val="en-US"/>
        </w:rPr>
        <w:t xml:space="preserve">, </w:t>
      </w:r>
      <w:proofErr w:type="spellStart"/>
      <w:r w:rsidRPr="00BB35BF">
        <w:rPr>
          <w:lang w:val="en-US"/>
        </w:rPr>
        <w:t>Flinke</w:t>
      </w:r>
      <w:proofErr w:type="spellEnd"/>
      <w:r w:rsidRPr="00BB35BF">
        <w:rPr>
          <w:lang w:val="en-US"/>
        </w:rPr>
        <w:t xml:space="preserve"> </w:t>
      </w:r>
      <w:proofErr w:type="spellStart"/>
      <w:r w:rsidRPr="00BB35BF">
        <w:rPr>
          <w:lang w:val="en-US"/>
        </w:rPr>
        <w:t>toename</w:t>
      </w:r>
      <w:proofErr w:type="spellEnd"/>
      <w:r w:rsidRPr="00BB35BF">
        <w:rPr>
          <w:lang w:val="en-US"/>
        </w:rPr>
        <w:t xml:space="preserve"> </w:t>
      </w:r>
      <w:proofErr w:type="spellStart"/>
      <w:r w:rsidRPr="00BB35BF">
        <w:rPr>
          <w:lang w:val="en-US"/>
        </w:rPr>
        <w:t>acuut</w:t>
      </w:r>
      <w:proofErr w:type="spellEnd"/>
      <w:r w:rsidRPr="00BB35BF">
        <w:rPr>
          <w:lang w:val="en-US"/>
        </w:rPr>
        <w:t xml:space="preserve"> </w:t>
      </w:r>
      <w:proofErr w:type="spellStart"/>
      <w:r w:rsidRPr="00BB35BF">
        <w:rPr>
          <w:lang w:val="en-US"/>
        </w:rPr>
        <w:t>gedwongen</w:t>
      </w:r>
      <w:proofErr w:type="spellEnd"/>
      <w:r w:rsidRPr="00BB35BF">
        <w:rPr>
          <w:lang w:val="en-US"/>
        </w:rPr>
        <w:t xml:space="preserve"> </w:t>
      </w:r>
      <w:proofErr w:type="spellStart"/>
      <w:r w:rsidRPr="00BB35BF">
        <w:rPr>
          <w:lang w:val="en-US"/>
        </w:rPr>
        <w:t>opnamen</w:t>
      </w:r>
      <w:proofErr w:type="spellEnd"/>
      <w:r w:rsidRPr="00BB35BF">
        <w:rPr>
          <w:lang w:val="en-US"/>
        </w:rPr>
        <w:t xml:space="preserve"> </w:t>
      </w:r>
      <w:proofErr w:type="spellStart"/>
      <w:r w:rsidRPr="00BB35BF">
        <w:rPr>
          <w:lang w:val="en-US"/>
        </w:rPr>
        <w:t>psychiatrie</w:t>
      </w:r>
      <w:proofErr w:type="spellEnd"/>
      <w:r w:rsidRPr="00BB35BF">
        <w:rPr>
          <w:lang w:val="en-US"/>
        </w:rPr>
        <w:t xml:space="preserve">, experts </w:t>
      </w:r>
      <w:proofErr w:type="spellStart"/>
      <w:r w:rsidRPr="00BB35BF">
        <w:rPr>
          <w:lang w:val="en-US"/>
        </w:rPr>
        <w:t>wijzen</w:t>
      </w:r>
      <w:proofErr w:type="spellEnd"/>
      <w:r w:rsidRPr="00BB35BF">
        <w:rPr>
          <w:lang w:val="en-US"/>
        </w:rPr>
        <w:t xml:space="preserve"> </w:t>
      </w:r>
      <w:proofErr w:type="spellStart"/>
      <w:r w:rsidRPr="00BB35BF">
        <w:rPr>
          <w:lang w:val="en-US"/>
        </w:rPr>
        <w:t>naar</w:t>
      </w:r>
      <w:proofErr w:type="spellEnd"/>
      <w:r w:rsidRPr="00BB35BF">
        <w:rPr>
          <w:lang w:val="en-US"/>
        </w:rPr>
        <w:t xml:space="preserve"> ‘</w:t>
      </w:r>
      <w:proofErr w:type="spellStart"/>
      <w:r w:rsidRPr="00BB35BF">
        <w:rPr>
          <w:lang w:val="en-US"/>
        </w:rPr>
        <w:t>kapotte</w:t>
      </w:r>
      <w:proofErr w:type="spellEnd"/>
      <w:r w:rsidRPr="00BB35BF">
        <w:rPr>
          <w:lang w:val="en-US"/>
        </w:rPr>
        <w:t xml:space="preserve"> wet’, 1</w:t>
      </w:r>
      <w:r w:rsidRPr="00BB35BF">
        <w:rPr>
          <w:vertAlign w:val="superscript"/>
          <w:lang w:val="en-US"/>
        </w:rPr>
        <w:t>st</w:t>
      </w:r>
      <w:r w:rsidRPr="00BB35BF">
        <w:rPr>
          <w:lang w:val="en-US"/>
        </w:rPr>
        <w:t xml:space="preserve"> September 2020. </w:t>
      </w:r>
      <w:r w:rsidRPr="00B542CE">
        <w:rPr>
          <w:lang w:val="en-US"/>
        </w:rPr>
        <w:t xml:space="preserve">Available in </w:t>
      </w:r>
      <w:r>
        <w:rPr>
          <w:lang w:val="en-US"/>
        </w:rPr>
        <w:t xml:space="preserve">Dutch at: </w:t>
      </w:r>
      <w:hyperlink r:id="rId18" w:history="1">
        <w:r w:rsidRPr="00B542CE">
          <w:rPr>
            <w:rStyle w:val="Hyperlink"/>
            <w:lang w:val="en-US"/>
          </w:rPr>
          <w:t>https://www.volkskrant.nl/nieuws-achtergrond/flinke-toename-acuut-gedwongen-opnamen-psychiatrie-experts-wijzen-naar-kapotte-wet~bd48ef54/</w:t>
        </w:r>
      </w:hyperlink>
    </w:p>
  </w:footnote>
  <w:footnote w:id="21">
    <w:p w14:paraId="35164FDE" w14:textId="02639177" w:rsidR="00BB35BF" w:rsidRPr="00BB35BF" w:rsidRDefault="00BB35BF">
      <w:pPr>
        <w:pStyle w:val="FootnoteText"/>
        <w:rPr>
          <w:lang w:val="en-US"/>
        </w:rPr>
      </w:pPr>
      <w:r>
        <w:rPr>
          <w:rStyle w:val="FootnoteReference"/>
        </w:rPr>
        <w:footnoteRef/>
      </w:r>
      <w:r w:rsidRPr="00BB35BF">
        <w:rPr>
          <w:lang w:val="en-US"/>
        </w:rPr>
        <w:t xml:space="preserve"> </w:t>
      </w:r>
      <w:r w:rsidRPr="006D4E1B">
        <w:rPr>
          <w:lang w:val="en-US"/>
        </w:rPr>
        <w:t xml:space="preserve">Website of the </w:t>
      </w:r>
      <w:r>
        <w:rPr>
          <w:lang w:val="en-US"/>
        </w:rPr>
        <w:t xml:space="preserve">Ministry of Health, Wellbeing and Sports, </w:t>
      </w:r>
      <w:r w:rsidRPr="006D4E1B">
        <w:rPr>
          <w:lang w:val="en-US"/>
        </w:rPr>
        <w:t xml:space="preserve">Hoe </w:t>
      </w:r>
      <w:proofErr w:type="spellStart"/>
      <w:r w:rsidRPr="006D4E1B">
        <w:rPr>
          <w:lang w:val="en-US"/>
        </w:rPr>
        <w:t>moeten</w:t>
      </w:r>
      <w:proofErr w:type="spellEnd"/>
      <w:r w:rsidRPr="006D4E1B">
        <w:rPr>
          <w:lang w:val="en-US"/>
        </w:rPr>
        <w:t xml:space="preserve"> we </w:t>
      </w:r>
      <w:proofErr w:type="spellStart"/>
      <w:r w:rsidRPr="006D4E1B">
        <w:rPr>
          <w:lang w:val="en-US"/>
        </w:rPr>
        <w:t>omgaan</w:t>
      </w:r>
      <w:proofErr w:type="spellEnd"/>
      <w:r w:rsidRPr="006D4E1B">
        <w:rPr>
          <w:lang w:val="en-US"/>
        </w:rPr>
        <w:t xml:space="preserve"> met de regels van de </w:t>
      </w:r>
      <w:proofErr w:type="spellStart"/>
      <w:r w:rsidRPr="006D4E1B">
        <w:rPr>
          <w:lang w:val="en-US"/>
        </w:rPr>
        <w:t>Wzd</w:t>
      </w:r>
      <w:proofErr w:type="spellEnd"/>
      <w:r w:rsidRPr="006D4E1B">
        <w:rPr>
          <w:lang w:val="en-US"/>
        </w:rPr>
        <w:t xml:space="preserve"> </w:t>
      </w:r>
      <w:proofErr w:type="spellStart"/>
      <w:r w:rsidRPr="006D4E1B">
        <w:rPr>
          <w:lang w:val="en-US"/>
        </w:rPr>
        <w:t>tijdens</w:t>
      </w:r>
      <w:proofErr w:type="spellEnd"/>
      <w:r w:rsidRPr="006D4E1B">
        <w:rPr>
          <w:lang w:val="en-US"/>
        </w:rPr>
        <w:t xml:space="preserve"> de corona crisis?, 23 March 2020. Available at in </w:t>
      </w:r>
      <w:r>
        <w:rPr>
          <w:lang w:val="en-US"/>
        </w:rPr>
        <w:t>Dutch at</w:t>
      </w:r>
      <w:r w:rsidRPr="006D4E1B">
        <w:rPr>
          <w:lang w:val="en-US"/>
        </w:rPr>
        <w:t>:</w:t>
      </w:r>
      <w:r w:rsidR="003C5FED">
        <w:rPr>
          <w:lang w:val="en-US"/>
        </w:rPr>
        <w:t xml:space="preserve"> </w:t>
      </w:r>
      <w:hyperlink r:id="rId19" w:history="1">
        <w:r w:rsidR="003C5FED" w:rsidRPr="00594D61">
          <w:rPr>
            <w:rStyle w:val="Hyperlink"/>
            <w:lang w:val="en-US"/>
          </w:rPr>
          <w:t>https://www.dwangindezorg.nl/actueel/nieuws/2020/03/24/wzd-en-coronacrisis</w:t>
        </w:r>
      </w:hyperlink>
      <w:r w:rsidRPr="006D4E1B">
        <w:rPr>
          <w:lang w:val="en-US"/>
        </w:rPr>
        <w:t xml:space="preserve">  </w:t>
      </w:r>
    </w:p>
  </w:footnote>
  <w:footnote w:id="22">
    <w:p w14:paraId="7FFF0DC5" w14:textId="33876007" w:rsidR="006F4DD2" w:rsidRPr="006F4DD2" w:rsidRDefault="006F4DD2">
      <w:pPr>
        <w:pStyle w:val="FootnoteText"/>
        <w:rPr>
          <w:lang w:val="en-US"/>
        </w:rPr>
      </w:pPr>
      <w:r>
        <w:rPr>
          <w:rStyle w:val="FootnoteReference"/>
        </w:rPr>
        <w:footnoteRef/>
      </w:r>
      <w:r w:rsidRPr="006F4DD2">
        <w:rPr>
          <w:lang w:val="en-US"/>
        </w:rPr>
        <w:t xml:space="preserve"> </w:t>
      </w:r>
      <w:r w:rsidRPr="003870EA">
        <w:rPr>
          <w:lang w:val="en-US"/>
        </w:rPr>
        <w:t>FRA Bulletin I, Coronavirus COVID-</w:t>
      </w:r>
      <w:r>
        <w:rPr>
          <w:lang w:val="en-US"/>
        </w:rPr>
        <w:t xml:space="preserve">19 outbreak in the EU Fundamental Rights Implications, 23 March 2020. Available at: </w:t>
      </w:r>
      <w:hyperlink r:id="rId20" w:history="1">
        <w:r w:rsidRPr="00265273">
          <w:rPr>
            <w:rStyle w:val="Hyperlink"/>
            <w:lang w:val="en-US"/>
          </w:rPr>
          <w:t>https://fra.europa.eu/sites/default/files/fra_uploads/netherlands-report-covid-19-april-2020_en.pdf</w:t>
        </w:r>
      </w:hyperlink>
    </w:p>
  </w:footnote>
  <w:footnote w:id="23">
    <w:p w14:paraId="5198A3DB" w14:textId="167F37A6" w:rsidR="006F4DD2" w:rsidRPr="006F4DD2" w:rsidRDefault="006F4DD2">
      <w:pPr>
        <w:pStyle w:val="FootnoteText"/>
        <w:rPr>
          <w:lang w:val="en-US"/>
        </w:rPr>
      </w:pPr>
      <w:r>
        <w:rPr>
          <w:rStyle w:val="FootnoteReference"/>
        </w:rPr>
        <w:footnoteRef/>
      </w:r>
      <w:r w:rsidRPr="006F4DD2">
        <w:rPr>
          <w:lang w:val="en-US"/>
        </w:rPr>
        <w:t xml:space="preserve"> </w:t>
      </w:r>
      <w:r w:rsidRPr="00534432">
        <w:rPr>
          <w:lang w:val="en-US"/>
        </w:rPr>
        <w:t xml:space="preserve">FRA Bulletin II, </w:t>
      </w:r>
      <w:hyperlink r:id="rId21" w:tgtFrame="blank" w:history="1">
        <w:r w:rsidRPr="00B273C8">
          <w:rPr>
            <w:rStyle w:val="Hyperlink"/>
            <w:lang w:val="en-US"/>
          </w:rPr>
          <w:t>Coronavirus pandemic in the EU – Fundamental Rights implications: With a focus on contact-tracing apps</w:t>
        </w:r>
      </w:hyperlink>
    </w:p>
  </w:footnote>
  <w:footnote w:id="24">
    <w:p w14:paraId="63ACFA53" w14:textId="61C7BFAA" w:rsidR="006F4DD2" w:rsidRPr="006F4DD2" w:rsidRDefault="006F4DD2">
      <w:pPr>
        <w:pStyle w:val="FootnoteText"/>
        <w:rPr>
          <w:lang w:val="en-US"/>
        </w:rPr>
      </w:pPr>
      <w:r>
        <w:rPr>
          <w:rStyle w:val="FootnoteReference"/>
        </w:rPr>
        <w:footnoteRef/>
      </w:r>
      <w:r w:rsidRPr="006F4DD2">
        <w:rPr>
          <w:lang w:val="en-US"/>
        </w:rPr>
        <w:t xml:space="preserve"> </w:t>
      </w:r>
      <w:proofErr w:type="spellStart"/>
      <w:r w:rsidRPr="006F4DD2">
        <w:rPr>
          <w:lang w:val="en-US"/>
        </w:rPr>
        <w:t>Equinet’s</w:t>
      </w:r>
      <w:proofErr w:type="spellEnd"/>
      <w:r w:rsidRPr="006F4DD2">
        <w:rPr>
          <w:lang w:val="en-US"/>
        </w:rPr>
        <w:t xml:space="preserve"> response to COVID-19 – Netherlands, available at: </w:t>
      </w:r>
      <w:hyperlink r:id="rId22" w:anchor="data" w:history="1">
        <w:r w:rsidRPr="006F4DD2">
          <w:rPr>
            <w:rStyle w:val="Hyperlink"/>
            <w:lang w:val="en-US"/>
          </w:rPr>
          <w:t>https://equineteurope.org/covid-19-response/#data</w:t>
        </w:r>
      </w:hyperlink>
    </w:p>
  </w:footnote>
  <w:footnote w:id="25">
    <w:p w14:paraId="61946C34" w14:textId="77777777" w:rsidR="00425DA5" w:rsidRPr="00425DA5" w:rsidRDefault="00425DA5" w:rsidP="00425DA5">
      <w:pPr>
        <w:pStyle w:val="FootnoteText"/>
        <w:rPr>
          <w:lang w:val="en-US"/>
        </w:rPr>
      </w:pPr>
      <w:r>
        <w:rPr>
          <w:rStyle w:val="FootnoteReference"/>
        </w:rPr>
        <w:footnoteRef/>
      </w:r>
      <w:r w:rsidRPr="00425DA5">
        <w:rPr>
          <w:lang w:val="en-US"/>
        </w:rPr>
        <w:t xml:space="preserve"> Dawson WD, Ashcroft E, Lorenz-</w:t>
      </w:r>
      <w:proofErr w:type="spellStart"/>
      <w:r w:rsidRPr="00425DA5">
        <w:rPr>
          <w:lang w:val="en-US"/>
        </w:rPr>
        <w:t>Dant</w:t>
      </w:r>
      <w:proofErr w:type="spellEnd"/>
      <w:r w:rsidRPr="00425DA5">
        <w:rPr>
          <w:lang w:val="en-US"/>
        </w:rPr>
        <w:t xml:space="preserve"> K and Comas-Herrera A, (2020) Impact of the COVID-19 Outbreak on</w:t>
      </w:r>
    </w:p>
    <w:p w14:paraId="1607FD0E" w14:textId="77777777" w:rsidR="00425DA5" w:rsidRPr="00425DA5" w:rsidRDefault="00425DA5" w:rsidP="00425DA5">
      <w:pPr>
        <w:pStyle w:val="FootnoteText"/>
        <w:rPr>
          <w:lang w:val="en-US"/>
        </w:rPr>
      </w:pPr>
      <w:r w:rsidRPr="00425DA5">
        <w:rPr>
          <w:lang w:val="en-US"/>
        </w:rPr>
        <w:t>Community-Based Care Services: A Review of Initial International Policy Reponses. Report in LTCcovid.org,</w:t>
      </w:r>
    </w:p>
    <w:p w14:paraId="656ABC17" w14:textId="4B83C6B8" w:rsidR="00425DA5" w:rsidRPr="00425DA5" w:rsidRDefault="00425DA5" w:rsidP="00425DA5">
      <w:pPr>
        <w:pStyle w:val="FootnoteText"/>
        <w:rPr>
          <w:lang w:val="en-US"/>
        </w:rPr>
      </w:pPr>
      <w:r w:rsidRPr="00425DA5">
        <w:rPr>
          <w:lang w:val="en-US"/>
        </w:rPr>
        <w:t xml:space="preserve">International Long-Term Care Policy Network, CPEC-LSE, 19 May 2020. Available at: </w:t>
      </w:r>
      <w:hyperlink r:id="rId23" w:history="1">
        <w:r w:rsidRPr="00425DA5">
          <w:rPr>
            <w:rStyle w:val="Hyperlink"/>
            <w:lang w:val="en-US"/>
          </w:rPr>
          <w:t>https://ltccovid.org/wp-content/uploads/2020/06/Community-Based-Care-Report-19-May.pdf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C6E2" w14:textId="77777777" w:rsidR="00D254F3" w:rsidRDefault="00753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4D"/>
    <w:rsid w:val="00016831"/>
    <w:rsid w:val="00056814"/>
    <w:rsid w:val="000E69A2"/>
    <w:rsid w:val="001207F6"/>
    <w:rsid w:val="001A60ED"/>
    <w:rsid w:val="00201316"/>
    <w:rsid w:val="002E5C81"/>
    <w:rsid w:val="002F2BB6"/>
    <w:rsid w:val="0038124D"/>
    <w:rsid w:val="003C1425"/>
    <w:rsid w:val="003C5FED"/>
    <w:rsid w:val="004157EA"/>
    <w:rsid w:val="00425DA5"/>
    <w:rsid w:val="00460293"/>
    <w:rsid w:val="004A6BE0"/>
    <w:rsid w:val="00523EC7"/>
    <w:rsid w:val="005A3993"/>
    <w:rsid w:val="006F4DD2"/>
    <w:rsid w:val="007533DA"/>
    <w:rsid w:val="00757657"/>
    <w:rsid w:val="0078754B"/>
    <w:rsid w:val="00905953"/>
    <w:rsid w:val="00926AEB"/>
    <w:rsid w:val="00983D0E"/>
    <w:rsid w:val="009C5168"/>
    <w:rsid w:val="00AF35D3"/>
    <w:rsid w:val="00B261CC"/>
    <w:rsid w:val="00B55A3A"/>
    <w:rsid w:val="00BB35BF"/>
    <w:rsid w:val="00C72F53"/>
    <w:rsid w:val="00C76CC3"/>
    <w:rsid w:val="00C836AD"/>
    <w:rsid w:val="00D921CF"/>
    <w:rsid w:val="00E02052"/>
    <w:rsid w:val="00E1570C"/>
    <w:rsid w:val="00E34AA0"/>
    <w:rsid w:val="00E727B6"/>
    <w:rsid w:val="00ED44B6"/>
    <w:rsid w:val="00EE0BA5"/>
    <w:rsid w:val="00EF7F51"/>
    <w:rsid w:val="00F3014B"/>
    <w:rsid w:val="00F952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EB1"/>
  <w15:chartTrackingRefBased/>
  <w15:docId w15:val="{4612AE4A-ECF0-426B-B14D-77FE5E00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4D"/>
  </w:style>
  <w:style w:type="paragraph" w:styleId="Heading1">
    <w:name w:val="heading 1"/>
    <w:basedOn w:val="Normal"/>
    <w:next w:val="Normal"/>
    <w:link w:val="Heading1Char"/>
    <w:uiPriority w:val="9"/>
    <w:qFormat/>
    <w:rsid w:val="001A6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124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24D"/>
    <w:rPr>
      <w:color w:val="0563C1" w:themeColor="hyperlink"/>
      <w:u w:val="single"/>
    </w:rPr>
  </w:style>
  <w:style w:type="paragraph" w:styleId="FootnoteText">
    <w:name w:val="footnote text"/>
    <w:basedOn w:val="Normal"/>
    <w:link w:val="FootnoteTextChar"/>
    <w:uiPriority w:val="99"/>
    <w:semiHidden/>
    <w:unhideWhenUsed/>
    <w:rsid w:val="00381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24D"/>
    <w:rPr>
      <w:sz w:val="20"/>
      <w:szCs w:val="20"/>
    </w:rPr>
  </w:style>
  <w:style w:type="character" w:styleId="FootnoteReference">
    <w:name w:val="footnote reference"/>
    <w:basedOn w:val="DefaultParagraphFont"/>
    <w:uiPriority w:val="99"/>
    <w:semiHidden/>
    <w:unhideWhenUsed/>
    <w:rsid w:val="0038124D"/>
    <w:rPr>
      <w:vertAlign w:val="superscript"/>
    </w:rPr>
  </w:style>
  <w:style w:type="paragraph" w:styleId="Title">
    <w:name w:val="Title"/>
    <w:basedOn w:val="Normal"/>
    <w:next w:val="Normal"/>
    <w:link w:val="TitleChar"/>
    <w:uiPriority w:val="10"/>
    <w:qFormat/>
    <w:rsid w:val="003812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2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812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24D"/>
  </w:style>
  <w:style w:type="paragraph" w:styleId="Footer">
    <w:name w:val="footer"/>
    <w:basedOn w:val="Normal"/>
    <w:link w:val="FooterChar"/>
    <w:uiPriority w:val="99"/>
    <w:unhideWhenUsed/>
    <w:rsid w:val="003812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24D"/>
  </w:style>
  <w:style w:type="character" w:customStyle="1" w:styleId="Heading2Char">
    <w:name w:val="Heading 2 Char"/>
    <w:basedOn w:val="DefaultParagraphFont"/>
    <w:link w:val="Heading2"/>
    <w:uiPriority w:val="9"/>
    <w:rsid w:val="0038124D"/>
    <w:rPr>
      <w:rFonts w:asciiTheme="majorHAnsi" w:eastAsiaTheme="majorEastAsia" w:hAnsiTheme="majorHAnsi" w:cstheme="majorBidi"/>
      <w:color w:val="2F5496" w:themeColor="accent1" w:themeShade="BF"/>
      <w:sz w:val="26"/>
      <w:szCs w:val="26"/>
      <w:lang w:val="en-GB"/>
    </w:rPr>
  </w:style>
  <w:style w:type="character" w:styleId="UnresolvedMention">
    <w:name w:val="Unresolved Mention"/>
    <w:basedOn w:val="DefaultParagraphFont"/>
    <w:uiPriority w:val="99"/>
    <w:semiHidden/>
    <w:unhideWhenUsed/>
    <w:rsid w:val="003C5FED"/>
    <w:rPr>
      <w:color w:val="605E5C"/>
      <w:shd w:val="clear" w:color="auto" w:fill="E1DFDD"/>
    </w:rPr>
  </w:style>
  <w:style w:type="character" w:customStyle="1" w:styleId="Heading1Char">
    <w:name w:val="Heading 1 Char"/>
    <w:basedOn w:val="DefaultParagraphFont"/>
    <w:link w:val="Heading1"/>
    <w:uiPriority w:val="9"/>
    <w:rsid w:val="001A60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E5C81"/>
    <w:rPr>
      <w:sz w:val="16"/>
      <w:szCs w:val="16"/>
    </w:rPr>
  </w:style>
  <w:style w:type="paragraph" w:styleId="CommentText">
    <w:name w:val="annotation text"/>
    <w:basedOn w:val="Normal"/>
    <w:link w:val="CommentTextChar"/>
    <w:uiPriority w:val="99"/>
    <w:semiHidden/>
    <w:unhideWhenUsed/>
    <w:rsid w:val="002E5C81"/>
    <w:pPr>
      <w:spacing w:line="240" w:lineRule="auto"/>
    </w:pPr>
    <w:rPr>
      <w:sz w:val="20"/>
      <w:szCs w:val="20"/>
    </w:rPr>
  </w:style>
  <w:style w:type="character" w:customStyle="1" w:styleId="CommentTextChar">
    <w:name w:val="Comment Text Char"/>
    <w:basedOn w:val="DefaultParagraphFont"/>
    <w:link w:val="CommentText"/>
    <w:uiPriority w:val="99"/>
    <w:semiHidden/>
    <w:rsid w:val="002E5C81"/>
    <w:rPr>
      <w:sz w:val="20"/>
      <w:szCs w:val="20"/>
    </w:rPr>
  </w:style>
  <w:style w:type="paragraph" w:styleId="CommentSubject">
    <w:name w:val="annotation subject"/>
    <w:basedOn w:val="CommentText"/>
    <w:next w:val="CommentText"/>
    <w:link w:val="CommentSubjectChar"/>
    <w:uiPriority w:val="99"/>
    <w:semiHidden/>
    <w:unhideWhenUsed/>
    <w:rsid w:val="002E5C81"/>
    <w:rPr>
      <w:b/>
      <w:bCs/>
    </w:rPr>
  </w:style>
  <w:style w:type="character" w:customStyle="1" w:styleId="CommentSubjectChar">
    <w:name w:val="Comment Subject Char"/>
    <w:basedOn w:val="CommentTextChar"/>
    <w:link w:val="CommentSubject"/>
    <w:uiPriority w:val="99"/>
    <w:semiHidden/>
    <w:rsid w:val="002E5C81"/>
    <w:rPr>
      <w:b/>
      <w:bCs/>
      <w:sz w:val="20"/>
      <w:szCs w:val="20"/>
    </w:rPr>
  </w:style>
  <w:style w:type="paragraph" w:styleId="BalloonText">
    <w:name w:val="Balloon Text"/>
    <w:basedOn w:val="Normal"/>
    <w:link w:val="BalloonTextChar"/>
    <w:uiPriority w:val="99"/>
    <w:semiHidden/>
    <w:unhideWhenUsed/>
    <w:rsid w:val="002E5C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5C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ederin.nl/maak-de-anderhalvemetersamenleving-inclusief/" TargetMode="External"/><Relationship Id="rId13" Type="http://schemas.openxmlformats.org/officeDocument/2006/relationships/hyperlink" Target="https://iederin.nl/zorg-burn-out-ligt-op-de-loer-bij-mantelzorg-kinderen-met-een-verstandelijke-beperking/" TargetMode="External"/><Relationship Id="rId18" Type="http://schemas.openxmlformats.org/officeDocument/2006/relationships/hyperlink" Target="https://www.volkskrant.nl/nieuws-achtergrond/flinke-toename-acuut-gedwongen-opnamen-psychiatrie-experts-wijzen-naar-kapotte-wet~bd48ef54/" TargetMode="External"/><Relationship Id="rId3" Type="http://schemas.openxmlformats.org/officeDocument/2006/relationships/hyperlink" Target="https://fra.europa.eu/sites/default/files/fra_uploads/fra-2020-coronavirus-pandemic-eu-bulletin-may_en.pdf" TargetMode="External"/><Relationship Id="rId21" Type="http://schemas.openxmlformats.org/officeDocument/2006/relationships/hyperlink" Target="https://fra.europa.eu/sites/default/files/fra_uploads/fra-2020-coronavirus-pandemic-eu-bulletin-may_en.pdf" TargetMode="External"/><Relationship Id="rId7" Type="http://schemas.openxmlformats.org/officeDocument/2006/relationships/hyperlink" Target="https://equineteurope.org/covid-19-response/" TargetMode="External"/><Relationship Id="rId12" Type="http://schemas.openxmlformats.org/officeDocument/2006/relationships/hyperlink" Target="http://www.edf-feph.org/sites/default/files/resultaten-panelenquete-april-2020.docx" TargetMode="External"/><Relationship Id="rId17" Type="http://schemas.openxmlformats.org/officeDocument/2006/relationships/hyperlink" Target="https://www.gelderlander.nl/nijmegen/dakloze-coronapatient-uit-nijmegen-gedwongen-opgenomen-en-in-isolatie-geplaatst~a27aa12a/" TargetMode="External"/><Relationship Id="rId2" Type="http://schemas.openxmlformats.org/officeDocument/2006/relationships/hyperlink" Target="https://www.cbs.nl/en-gb" TargetMode="External"/><Relationship Id="rId16" Type="http://schemas.openxmlformats.org/officeDocument/2006/relationships/hyperlink" Target="https://fra.europa.eu/sites/default/files/fra_uploads/netherlands-report-covid-19-april-2020_en.pdf" TargetMode="External"/><Relationship Id="rId20" Type="http://schemas.openxmlformats.org/officeDocument/2006/relationships/hyperlink" Target="https://fra.europa.eu/sites/default/files/fra_uploads/netherlands-report-covid-19-april-2020_en.pdf" TargetMode="External"/><Relationship Id="rId1" Type="http://schemas.openxmlformats.org/officeDocument/2006/relationships/hyperlink" Target="https://www.rivm.nl/documenten/wekelijkse-update-epidemiologische-situatie-covid-19-in-nederland" TargetMode="External"/><Relationship Id="rId6" Type="http://schemas.openxmlformats.org/officeDocument/2006/relationships/hyperlink" Target="http://www.edf-feph.org/sites/default/files/resultaten-panelenquete-april-2020.docx" TargetMode="External"/><Relationship Id="rId11" Type="http://schemas.openxmlformats.org/officeDocument/2006/relationships/hyperlink" Target="https://iederin.nl/covid-strategie-in-de-maak-vn-verdrag-handicap-in-crisistijd/" TargetMode="External"/><Relationship Id="rId5" Type="http://schemas.openxmlformats.org/officeDocument/2006/relationships/hyperlink" Target="https://fra.europa.eu/sites/default/files/fra_uploads/netherlands-report-covid-19-april-2020_en.pdf" TargetMode="External"/><Relationship Id="rId15" Type="http://schemas.openxmlformats.org/officeDocument/2006/relationships/hyperlink" Target="https://www.rtlnieuws.nl/nieuws/nederland/artikel/5052116/doventolk-gebarentolk-persconferentie-coronavirus-corona" TargetMode="External"/><Relationship Id="rId23" Type="http://schemas.openxmlformats.org/officeDocument/2006/relationships/hyperlink" Target="https://ltccovid.org/wp-content/uploads/2020/06/Community-Based-Care-Report-19-May.pdf" TargetMode="External"/><Relationship Id="rId10" Type="http://schemas.openxmlformats.org/officeDocument/2006/relationships/hyperlink" Target="https://iederin.nl/ov-protocol-vastgesteld-geen-aandacht-voor-toegankelijkheid-van-het-ov/" TargetMode="External"/><Relationship Id="rId19" Type="http://schemas.openxmlformats.org/officeDocument/2006/relationships/hyperlink" Target="https://www.dwangindezorg.nl/actueel/nieuws/2020/03/24/wzd-en-coronacrisis" TargetMode="External"/><Relationship Id="rId4" Type="http://schemas.openxmlformats.org/officeDocument/2006/relationships/hyperlink" Target="https://www.jnursinghomeresearch.com/2270-dealing-with-covid-19-in-dutch-nursing-homes.html" TargetMode="External"/><Relationship Id="rId9" Type="http://schemas.openxmlformats.org/officeDocument/2006/relationships/hyperlink" Target="https://iederin.nl/oproep-aan-tweede-kamer-betrek-ons-bij-de-uitweg-uit-deze-crisis/" TargetMode="External"/><Relationship Id="rId14" Type="http://schemas.openxmlformats.org/officeDocument/2006/relationships/hyperlink" Target="https://fra.europa.eu/sites/default/files/fra_uploads/netherlands-report-covid-19-april-2020_en.pdf" TargetMode="External"/><Relationship Id="rId22" Type="http://schemas.openxmlformats.org/officeDocument/2006/relationships/hyperlink" Target="https://equineteurope.org/covid-19-respon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609C-9828-4905-AF8A-6EEFE7EF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1046</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Haendila</dc:creator>
  <cp:keywords/>
  <dc:description/>
  <cp:lastModifiedBy>Marine Uldry</cp:lastModifiedBy>
  <cp:revision>7</cp:revision>
  <dcterms:created xsi:type="dcterms:W3CDTF">2020-09-27T13:38:00Z</dcterms:created>
  <dcterms:modified xsi:type="dcterms:W3CDTF">2020-12-11T14:01:00Z</dcterms:modified>
</cp:coreProperties>
</file>