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3E" w:rsidRPr="0004773E" w:rsidRDefault="00D4129F" w:rsidP="0004773E">
      <w:pPr>
        <w:pStyle w:val="Title"/>
        <w:rPr>
          <w:rFonts w:asciiTheme="minorHAnsi" w:hAnsiTheme="minorHAnsi" w:cstheme="minorBidi"/>
          <w:szCs w:val="24"/>
        </w:rPr>
      </w:pPr>
      <w:bookmarkStart w:id="0" w:name="_GoBack"/>
      <w:r>
        <w:t>Osoby so zdravotným postihnutím sú základom úspechu cieľov udržateľného rozvoja!</w:t>
      </w:r>
    </w:p>
    <w:bookmarkEnd w:id="0"/>
    <w:p w:rsidR="0004773E" w:rsidRPr="0004773E" w:rsidRDefault="0004773E" w:rsidP="0004773E">
      <w:pPr>
        <w:pStyle w:val="Heading1"/>
      </w:pPr>
      <w:r w:rsidRPr="0004773E">
        <w:t>Čo je Agenda 2030 pre udržateľný rozvoja Ciele udržateľného rozvoja (CUR)?</w:t>
      </w:r>
    </w:p>
    <w:p w:rsidR="0004773E" w:rsidRPr="0004773E" w:rsidRDefault="0004773E" w:rsidP="0004773E">
      <w:pPr>
        <w:rPr>
          <w:szCs w:val="24"/>
        </w:rPr>
      </w:pPr>
      <w:r w:rsidRPr="0004773E">
        <w:rPr>
          <w:szCs w:val="24"/>
        </w:rPr>
        <w:t>Agendu 2030 pre udržateľný rozvoj v roku 2015 prijali všetci svetový lídri. Agenda 2030 je univerzálny akčný plán na ukončenie chudoby, na ochranu planéty a zabezpečenie prosperity. Stanovuje 17 Cieľov udržateľného rozvoja (CUR), ktoré majú všetky krajiny dosiahnuť do roku 2030.</w:t>
      </w:r>
    </w:p>
    <w:p w:rsidR="0004773E" w:rsidRPr="0004773E" w:rsidRDefault="0004773E" w:rsidP="0004773E">
      <w:pPr>
        <w:rPr>
          <w:szCs w:val="24"/>
        </w:rPr>
      </w:pPr>
      <w:r w:rsidRPr="0004773E">
        <w:rPr>
          <w:szCs w:val="24"/>
        </w:rPr>
        <w:t xml:space="preserve">CUR sú univerzálne a poskytujú jasný politický rámec pre regulačné aktivity na národnej a medzinárodnej úrovni. Musia sa realizovať vo všetkých krajinách. </w:t>
      </w:r>
    </w:p>
    <w:p w:rsidR="0004773E" w:rsidRPr="0004773E" w:rsidRDefault="0004773E" w:rsidP="0004773E">
      <w:pPr>
        <w:rPr>
          <w:rFonts w:ascii="Roboto Black" w:hAnsi="Roboto Black" w:cs="Roboto Black"/>
          <w:b/>
          <w:szCs w:val="24"/>
        </w:rPr>
      </w:pPr>
      <w:r w:rsidRPr="0004773E">
        <w:rPr>
          <w:rFonts w:ascii="Roboto Black" w:hAnsi="Roboto Black" w:cs="Roboto Black"/>
          <w:b/>
          <w:szCs w:val="24"/>
        </w:rPr>
        <w:t>Jadrom Agendy 2030 je inklúzia a to nielen so sľubom „nenechať nikoho pozadu“, ale aj s dohodou „dosiahnuť čo najďalej“.</w:t>
      </w:r>
    </w:p>
    <w:p w:rsidR="0004773E" w:rsidRPr="0004773E" w:rsidRDefault="0004773E" w:rsidP="0004773E">
      <w:pPr>
        <w:rPr>
          <w:szCs w:val="24"/>
        </w:rPr>
      </w:pPr>
      <w:r w:rsidRPr="0004773E">
        <w:rPr>
          <w:szCs w:val="24"/>
        </w:rPr>
        <w:t xml:space="preserve">Aby sa dosiahli ciele, každý musí prispieť svojou troškou: </w:t>
      </w:r>
    </w:p>
    <w:p w:rsidR="0004773E" w:rsidRPr="0004773E" w:rsidRDefault="0004773E" w:rsidP="0004773E">
      <w:pPr>
        <w:pStyle w:val="ListParagraph"/>
        <w:numPr>
          <w:ilvl w:val="0"/>
          <w:numId w:val="20"/>
        </w:numPr>
        <w:rPr>
          <w:szCs w:val="24"/>
        </w:rPr>
      </w:pPr>
      <w:r w:rsidRPr="0004773E">
        <w:rPr>
          <w:szCs w:val="24"/>
        </w:rPr>
        <w:t xml:space="preserve">vlády, </w:t>
      </w:r>
    </w:p>
    <w:p w:rsidR="0004773E" w:rsidRPr="0004773E" w:rsidRDefault="0004773E" w:rsidP="0004773E">
      <w:pPr>
        <w:pStyle w:val="ListParagraph"/>
        <w:numPr>
          <w:ilvl w:val="0"/>
          <w:numId w:val="20"/>
        </w:numPr>
        <w:rPr>
          <w:szCs w:val="24"/>
        </w:rPr>
      </w:pPr>
      <w:r w:rsidRPr="0004773E">
        <w:rPr>
          <w:szCs w:val="24"/>
        </w:rPr>
        <w:t xml:space="preserve">občianska spoločnosť, </w:t>
      </w:r>
    </w:p>
    <w:p w:rsidR="0004773E" w:rsidRPr="0004773E" w:rsidRDefault="0004773E" w:rsidP="0004773E">
      <w:pPr>
        <w:pStyle w:val="ListParagraph"/>
        <w:numPr>
          <w:ilvl w:val="0"/>
          <w:numId w:val="20"/>
        </w:numPr>
        <w:rPr>
          <w:szCs w:val="24"/>
        </w:rPr>
      </w:pPr>
      <w:r w:rsidRPr="0004773E">
        <w:rPr>
          <w:szCs w:val="24"/>
        </w:rPr>
        <w:t xml:space="preserve">súkromný sektor, </w:t>
      </w:r>
    </w:p>
    <w:p w:rsidR="0004773E" w:rsidRPr="0004773E" w:rsidRDefault="0004773E" w:rsidP="0004773E">
      <w:pPr>
        <w:pStyle w:val="ListParagraph"/>
        <w:numPr>
          <w:ilvl w:val="0"/>
          <w:numId w:val="20"/>
        </w:numPr>
        <w:rPr>
          <w:szCs w:val="24"/>
        </w:rPr>
      </w:pPr>
      <w:r w:rsidRPr="0004773E">
        <w:rPr>
          <w:szCs w:val="24"/>
        </w:rPr>
        <w:t xml:space="preserve">organizácie ľudí s postihnutím </w:t>
      </w:r>
    </w:p>
    <w:p w:rsidR="0004773E" w:rsidRPr="0004773E" w:rsidRDefault="0004773E" w:rsidP="0004773E">
      <w:pPr>
        <w:pStyle w:val="ListParagraph"/>
        <w:numPr>
          <w:ilvl w:val="0"/>
          <w:numId w:val="20"/>
        </w:numPr>
        <w:rPr>
          <w:b/>
          <w:szCs w:val="24"/>
        </w:rPr>
      </w:pPr>
      <w:r w:rsidRPr="0004773E">
        <w:rPr>
          <w:b/>
          <w:szCs w:val="24"/>
        </w:rPr>
        <w:t xml:space="preserve">a občania ako sme my! </w:t>
      </w:r>
    </w:p>
    <w:p w:rsidR="0004773E" w:rsidRPr="0004773E" w:rsidRDefault="0004773E" w:rsidP="0004773E">
      <w:pPr>
        <w:pStyle w:val="Heading1"/>
      </w:pPr>
      <w:r w:rsidRPr="0004773E">
        <w:t>Ako sa ľudia so zdravotným postihnutím začleňujú?</w:t>
      </w:r>
    </w:p>
    <w:p w:rsidR="0004773E" w:rsidRPr="0004773E" w:rsidRDefault="0004773E" w:rsidP="0004773E">
      <w:pPr>
        <w:rPr>
          <w:szCs w:val="24"/>
        </w:rPr>
      </w:pPr>
      <w:r w:rsidRPr="0004773E">
        <w:rPr>
          <w:szCs w:val="24"/>
        </w:rPr>
        <w:t xml:space="preserve">Agenda 2030 sa zaväzuje posilniť postavenie ľudí ohrozených zraniteľnosťou, vrátane ľudí so zdravotným postihnutím. Agenda 2030 podporuje všeobecné rešpektovanie ľudských práv, rovnosti a nediskriminácie. </w:t>
      </w:r>
    </w:p>
    <w:p w:rsidR="0004773E" w:rsidRPr="0004773E" w:rsidRDefault="0004773E" w:rsidP="0004773E">
      <w:pPr>
        <w:rPr>
          <w:szCs w:val="24"/>
        </w:rPr>
      </w:pPr>
      <w:r w:rsidRPr="0004773E">
        <w:rPr>
          <w:szCs w:val="24"/>
        </w:rPr>
        <w:t xml:space="preserve">Osoby so zdravotným postihnutím sú jasne zahrnuté v nasledujúcich CUR: </w:t>
      </w:r>
    </w:p>
    <w:p w:rsidR="0004773E" w:rsidRPr="0004773E" w:rsidRDefault="0004773E" w:rsidP="0004773E">
      <w:pPr>
        <w:rPr>
          <w:szCs w:val="24"/>
        </w:rPr>
      </w:pPr>
      <w:r w:rsidRPr="0004773E">
        <w:rPr>
          <w:szCs w:val="24"/>
        </w:rPr>
        <w:t xml:space="preserve">1. cieľ - Žiadna chudoba </w:t>
      </w:r>
    </w:p>
    <w:p w:rsidR="0004773E" w:rsidRPr="0004773E" w:rsidRDefault="0004773E" w:rsidP="0004773E">
      <w:pPr>
        <w:rPr>
          <w:szCs w:val="24"/>
        </w:rPr>
      </w:pPr>
      <w:r w:rsidRPr="0004773E">
        <w:rPr>
          <w:szCs w:val="24"/>
        </w:rPr>
        <w:t>4. cieľ - Kvalitné vzdelanie</w:t>
      </w:r>
    </w:p>
    <w:p w:rsidR="0004773E" w:rsidRPr="0004773E" w:rsidRDefault="0004773E" w:rsidP="0004773E">
      <w:pPr>
        <w:rPr>
          <w:szCs w:val="24"/>
          <w:lang w:val="es-ES"/>
        </w:rPr>
      </w:pPr>
      <w:r w:rsidRPr="0004773E">
        <w:rPr>
          <w:szCs w:val="24"/>
          <w:lang w:val="es-ES"/>
        </w:rPr>
        <w:t>8. cieľ - Dôstojná práca a ekonomický rast</w:t>
      </w:r>
    </w:p>
    <w:p w:rsidR="0004773E" w:rsidRPr="00FF1F68" w:rsidRDefault="0004773E" w:rsidP="0004773E">
      <w:pPr>
        <w:rPr>
          <w:szCs w:val="24"/>
          <w:lang w:val="es-ES"/>
        </w:rPr>
      </w:pPr>
      <w:r w:rsidRPr="00FF1F68">
        <w:rPr>
          <w:szCs w:val="24"/>
          <w:lang w:val="es-ES"/>
        </w:rPr>
        <w:t>10. cieľ - Zníženie nerovností</w:t>
      </w:r>
    </w:p>
    <w:p w:rsidR="0004773E" w:rsidRPr="00FF1F68" w:rsidRDefault="0004773E" w:rsidP="0004773E">
      <w:pPr>
        <w:rPr>
          <w:szCs w:val="24"/>
          <w:lang w:val="es-ES"/>
        </w:rPr>
      </w:pPr>
      <w:r w:rsidRPr="00FF1F68">
        <w:rPr>
          <w:szCs w:val="24"/>
          <w:lang w:val="es-ES"/>
        </w:rPr>
        <w:t>11. cieľ - Udržateľné mestá a komunity</w:t>
      </w:r>
    </w:p>
    <w:p w:rsidR="0004773E" w:rsidRPr="00FF1F68" w:rsidRDefault="0004773E" w:rsidP="0004773E">
      <w:pPr>
        <w:rPr>
          <w:szCs w:val="24"/>
          <w:lang w:val="es-ES"/>
        </w:rPr>
      </w:pPr>
      <w:r w:rsidRPr="00FF1F68">
        <w:rPr>
          <w:szCs w:val="24"/>
          <w:lang w:val="es-ES"/>
        </w:rPr>
        <w:t>16. cieľ - Mier, spravodlivosť a silné inštitúcie</w:t>
      </w:r>
    </w:p>
    <w:p w:rsidR="0004773E" w:rsidRPr="00FF1F68" w:rsidRDefault="0004773E" w:rsidP="0004773E">
      <w:pPr>
        <w:rPr>
          <w:szCs w:val="24"/>
          <w:lang w:val="es-ES"/>
        </w:rPr>
      </w:pPr>
      <w:r w:rsidRPr="00FF1F68">
        <w:rPr>
          <w:szCs w:val="24"/>
          <w:lang w:val="es-ES"/>
        </w:rPr>
        <w:t>17. cieľ - Partnerstvá za ciele</w:t>
      </w:r>
    </w:p>
    <w:p w:rsidR="0004773E" w:rsidRPr="00FF1F68" w:rsidRDefault="0004773E" w:rsidP="0004773E">
      <w:pPr>
        <w:rPr>
          <w:szCs w:val="24"/>
          <w:lang w:val="es-ES"/>
        </w:rPr>
      </w:pPr>
      <w:r w:rsidRPr="00FF1F68">
        <w:rPr>
          <w:szCs w:val="24"/>
          <w:lang w:val="es-ES"/>
        </w:rPr>
        <w:lastRenderedPageBreak/>
        <w:t xml:space="preserve">Osoby so zdravotným postihnutím sú tiež nepriamo zahrnuté v nasledujúcich cieľoch: </w:t>
      </w:r>
    </w:p>
    <w:p w:rsidR="0004773E" w:rsidRPr="0004773E" w:rsidRDefault="0004773E" w:rsidP="0004773E">
      <w:pPr>
        <w:rPr>
          <w:szCs w:val="24"/>
          <w:lang w:val="es-ES"/>
        </w:rPr>
      </w:pPr>
      <w:r w:rsidRPr="0004773E">
        <w:rPr>
          <w:szCs w:val="24"/>
          <w:lang w:val="es-ES"/>
        </w:rPr>
        <w:t xml:space="preserve">3. cieľ - Kvalita zdravia a života </w:t>
      </w:r>
    </w:p>
    <w:p w:rsidR="0004773E" w:rsidRPr="0004773E" w:rsidRDefault="0004773E" w:rsidP="0004773E">
      <w:pPr>
        <w:rPr>
          <w:szCs w:val="24"/>
          <w:lang w:val="es-ES"/>
        </w:rPr>
      </w:pPr>
      <w:r w:rsidRPr="0004773E">
        <w:rPr>
          <w:szCs w:val="24"/>
          <w:lang w:val="es-ES"/>
        </w:rPr>
        <w:t>5. cieľ - Rodová rovnosť</w:t>
      </w:r>
    </w:p>
    <w:p w:rsidR="0004773E" w:rsidRPr="0004773E" w:rsidRDefault="0004773E" w:rsidP="0004773E">
      <w:pPr>
        <w:rPr>
          <w:szCs w:val="24"/>
          <w:lang w:val="es-ES"/>
        </w:rPr>
      </w:pPr>
      <w:r w:rsidRPr="0004773E">
        <w:rPr>
          <w:szCs w:val="24"/>
          <w:lang w:val="es-ES"/>
        </w:rPr>
        <w:t>6. cieľ - Čistá voda a hygiena</w:t>
      </w:r>
    </w:p>
    <w:p w:rsidR="0004773E" w:rsidRPr="0004773E" w:rsidRDefault="0004773E" w:rsidP="0004773E">
      <w:pPr>
        <w:rPr>
          <w:szCs w:val="24"/>
          <w:lang w:val="es-ES"/>
        </w:rPr>
      </w:pPr>
      <w:r w:rsidRPr="0004773E">
        <w:rPr>
          <w:szCs w:val="24"/>
          <w:lang w:val="es-ES"/>
        </w:rPr>
        <w:t>7. cieľ - Dostupná a čistá energia</w:t>
      </w:r>
    </w:p>
    <w:p w:rsidR="0004773E" w:rsidRPr="0004773E" w:rsidRDefault="0004773E" w:rsidP="0004773E">
      <w:pPr>
        <w:pStyle w:val="Heading1"/>
        <w:rPr>
          <w:lang w:val="es-ES"/>
        </w:rPr>
      </w:pPr>
      <w:r w:rsidRPr="0004773E">
        <w:rPr>
          <w:lang w:val="es-ES"/>
        </w:rPr>
        <w:t>Čo je to Európske fórum zdravotného postihnutia?</w:t>
      </w:r>
    </w:p>
    <w:p w:rsidR="0004773E" w:rsidRPr="0004773E" w:rsidRDefault="0004773E" w:rsidP="0004773E">
      <w:pPr>
        <w:rPr>
          <w:szCs w:val="24"/>
        </w:rPr>
      </w:pPr>
      <w:r w:rsidRPr="0004773E">
        <w:rPr>
          <w:szCs w:val="24"/>
          <w:lang w:val="es-ES"/>
        </w:rPr>
        <w:t xml:space="preserve">Európske fórum zdravotného postihnutia (EDF) je strešná organizácia ľudí so zdravotným postihnutím, ktorá obhajuje záujmy viac ako 80 miliónov Európanov so zdravotným postihnutím. Predstavujeme jedinečnú platformu, ktorá spája reprezentatívne organizácie osôb so zdravotným postihnutím z celej Európy. </w:t>
      </w:r>
      <w:r w:rsidRPr="0004773E">
        <w:rPr>
          <w:szCs w:val="24"/>
        </w:rPr>
        <w:t>Naše aktivity realizujú ľudia so zdravotným postihnutím a ich rodiny. Sme silný a jednotný hlas ľudí so zdravotným postihnutím v Európe.</w:t>
      </w:r>
    </w:p>
    <w:p w:rsidR="0004773E" w:rsidRPr="0004773E" w:rsidRDefault="0004773E" w:rsidP="0004773E">
      <w:pPr>
        <w:pStyle w:val="Heading1"/>
      </w:pPr>
      <w:r w:rsidRPr="0004773E">
        <w:t>Aká je úloha EDF?</w:t>
      </w:r>
    </w:p>
    <w:p w:rsidR="0004773E" w:rsidRPr="0004773E" w:rsidRDefault="0004773E" w:rsidP="0004773E">
      <w:pPr>
        <w:rPr>
          <w:szCs w:val="24"/>
        </w:rPr>
      </w:pPr>
      <w:r w:rsidRPr="0004773E">
        <w:rPr>
          <w:szCs w:val="24"/>
        </w:rPr>
        <w:t>EDF chce dosiahnuť, aby sa CUR stali realitou pre 80 miliónov Európanov so zdravotným postihnutím.</w:t>
      </w:r>
    </w:p>
    <w:p w:rsidR="0004773E" w:rsidRPr="0004773E" w:rsidRDefault="0004773E" w:rsidP="0004773E">
      <w:pPr>
        <w:rPr>
          <w:szCs w:val="24"/>
        </w:rPr>
      </w:pPr>
      <w:r w:rsidRPr="0004773E">
        <w:rPr>
          <w:szCs w:val="24"/>
        </w:rPr>
        <w:t>Naša práca sa zameriava na štyri hlavné oblasti:</w:t>
      </w:r>
    </w:p>
    <w:p w:rsidR="0004773E" w:rsidRPr="0004773E" w:rsidRDefault="0004773E" w:rsidP="0004773E">
      <w:pPr>
        <w:pStyle w:val="ListParagraph"/>
        <w:numPr>
          <w:ilvl w:val="0"/>
          <w:numId w:val="22"/>
        </w:numPr>
        <w:rPr>
          <w:szCs w:val="24"/>
        </w:rPr>
      </w:pPr>
      <w:r w:rsidRPr="0004773E">
        <w:rPr>
          <w:szCs w:val="24"/>
        </w:rPr>
        <w:t>podporovať členov EDF pri implementácii a monitorovaní CUR na národnej úrovni,</w:t>
      </w:r>
    </w:p>
    <w:p w:rsidR="0004773E" w:rsidRPr="0004773E" w:rsidRDefault="0004773E" w:rsidP="0004773E">
      <w:pPr>
        <w:pStyle w:val="ListParagraph"/>
        <w:numPr>
          <w:ilvl w:val="0"/>
          <w:numId w:val="22"/>
        </w:numPr>
        <w:rPr>
          <w:szCs w:val="24"/>
        </w:rPr>
      </w:pPr>
      <w:r w:rsidRPr="0004773E">
        <w:rPr>
          <w:szCs w:val="24"/>
        </w:rPr>
        <w:t>presadzovať politiku Cieľov udržateľného rozvoja pri rozvoji začleňovania ľudí so zdravotným postihnutím na európskej úrovni,</w:t>
      </w:r>
    </w:p>
    <w:p w:rsidR="0004773E" w:rsidRPr="0004773E" w:rsidRDefault="0004773E" w:rsidP="0004773E">
      <w:pPr>
        <w:pStyle w:val="ListParagraph"/>
        <w:numPr>
          <w:ilvl w:val="0"/>
          <w:numId w:val="22"/>
        </w:numPr>
        <w:rPr>
          <w:szCs w:val="24"/>
        </w:rPr>
      </w:pPr>
      <w:r w:rsidRPr="0004773E">
        <w:rPr>
          <w:szCs w:val="24"/>
        </w:rPr>
        <w:t>zdieľať informácie s inými regionálnymi platformami ľudí so zdravotným postihnutím mimo EÚ,</w:t>
      </w:r>
    </w:p>
    <w:p w:rsidR="0004773E" w:rsidRPr="0004773E" w:rsidRDefault="0004773E" w:rsidP="0004773E">
      <w:pPr>
        <w:pStyle w:val="ListParagraph"/>
        <w:numPr>
          <w:ilvl w:val="0"/>
          <w:numId w:val="22"/>
        </w:numPr>
        <w:rPr>
          <w:szCs w:val="24"/>
        </w:rPr>
      </w:pPr>
      <w:r w:rsidRPr="0004773E">
        <w:rPr>
          <w:szCs w:val="24"/>
        </w:rPr>
        <w:t xml:space="preserve">obhajovať rozčlenenie údajov podľa zdravotného postihnutia. </w:t>
      </w:r>
    </w:p>
    <w:p w:rsidR="0004773E" w:rsidRPr="0004773E" w:rsidRDefault="0004773E" w:rsidP="0004773E">
      <w:pPr>
        <w:pStyle w:val="Heading1"/>
      </w:pPr>
      <w:r w:rsidRPr="0004773E">
        <w:t xml:space="preserve">Čo môžete urobiť? </w:t>
      </w:r>
    </w:p>
    <w:p w:rsidR="0004773E" w:rsidRPr="0004773E" w:rsidRDefault="0004773E" w:rsidP="0004773E">
      <w:pPr>
        <w:rPr>
          <w:szCs w:val="24"/>
        </w:rPr>
      </w:pPr>
      <w:r w:rsidRPr="0004773E">
        <w:rPr>
          <w:szCs w:val="24"/>
        </w:rPr>
        <w:t>(EDF vám může pomoci!)</w:t>
      </w:r>
    </w:p>
    <w:p w:rsidR="0004773E" w:rsidRPr="0004773E" w:rsidRDefault="0004773E" w:rsidP="0004773E">
      <w:pPr>
        <w:pStyle w:val="ListParagraph"/>
        <w:numPr>
          <w:ilvl w:val="0"/>
          <w:numId w:val="21"/>
        </w:numPr>
        <w:rPr>
          <w:szCs w:val="24"/>
        </w:rPr>
      </w:pPr>
      <w:r w:rsidRPr="0004773E">
        <w:rPr>
          <w:szCs w:val="24"/>
        </w:rPr>
        <w:t>Pridajte sa k svojej národnej platforme CUR</w:t>
      </w:r>
    </w:p>
    <w:p w:rsidR="0004773E" w:rsidRPr="0004773E" w:rsidRDefault="0004773E" w:rsidP="0004773E">
      <w:pPr>
        <w:pStyle w:val="ListParagraph"/>
        <w:numPr>
          <w:ilvl w:val="0"/>
          <w:numId w:val="21"/>
        </w:numPr>
        <w:rPr>
          <w:szCs w:val="24"/>
        </w:rPr>
      </w:pPr>
      <w:r w:rsidRPr="0004773E">
        <w:rPr>
          <w:szCs w:val="24"/>
        </w:rPr>
        <w:t xml:space="preserve">Organizujte školenia o CUR </w:t>
      </w:r>
    </w:p>
    <w:p w:rsidR="0004773E" w:rsidRPr="0004773E" w:rsidRDefault="0004773E" w:rsidP="0004773E">
      <w:pPr>
        <w:pStyle w:val="ListParagraph"/>
        <w:numPr>
          <w:ilvl w:val="0"/>
          <w:numId w:val="21"/>
        </w:numPr>
        <w:rPr>
          <w:szCs w:val="24"/>
        </w:rPr>
      </w:pPr>
      <w:r w:rsidRPr="0004773E">
        <w:rPr>
          <w:szCs w:val="24"/>
        </w:rPr>
        <w:t>Zdieľajte informácie o CUR</w:t>
      </w:r>
    </w:p>
    <w:p w:rsidR="0004773E" w:rsidRPr="00FF1F68" w:rsidRDefault="0004773E" w:rsidP="0004773E">
      <w:pPr>
        <w:pStyle w:val="ListParagraph"/>
        <w:numPr>
          <w:ilvl w:val="0"/>
          <w:numId w:val="21"/>
        </w:numPr>
        <w:rPr>
          <w:szCs w:val="24"/>
          <w:lang w:val="fr-BE"/>
        </w:rPr>
      </w:pPr>
      <w:r w:rsidRPr="0004773E">
        <w:rPr>
          <w:szCs w:val="24"/>
          <w:lang w:val="fr-BE"/>
        </w:rPr>
        <w:t xml:space="preserve">Zistite, kto je vo vašej vláde </w:t>
      </w:r>
    </w:p>
    <w:p w:rsidR="0004773E" w:rsidRPr="0004773E" w:rsidRDefault="0004773E" w:rsidP="0004773E">
      <w:pPr>
        <w:pStyle w:val="ListParagraph"/>
        <w:numPr>
          <w:ilvl w:val="0"/>
          <w:numId w:val="21"/>
        </w:numPr>
        <w:rPr>
          <w:szCs w:val="24"/>
        </w:rPr>
      </w:pPr>
      <w:r w:rsidRPr="0004773E">
        <w:rPr>
          <w:szCs w:val="24"/>
        </w:rPr>
        <w:t>zodpovedný za CUR</w:t>
      </w:r>
    </w:p>
    <w:p w:rsidR="0004773E" w:rsidRPr="0004773E" w:rsidRDefault="0004773E" w:rsidP="0004773E">
      <w:pPr>
        <w:pStyle w:val="ListParagraph"/>
        <w:numPr>
          <w:ilvl w:val="0"/>
          <w:numId w:val="21"/>
        </w:numPr>
        <w:rPr>
          <w:szCs w:val="24"/>
        </w:rPr>
      </w:pPr>
      <w:r w:rsidRPr="0004773E">
        <w:rPr>
          <w:szCs w:val="24"/>
        </w:rPr>
        <w:t>Zistite, kto je vo vašej vláde zodpovedný za dohovor CRPD a obhajujte povedomie o CUR</w:t>
      </w:r>
    </w:p>
    <w:p w:rsidR="0004773E" w:rsidRPr="0004773E" w:rsidRDefault="0004773E" w:rsidP="0004773E">
      <w:pPr>
        <w:pStyle w:val="ListParagraph"/>
        <w:numPr>
          <w:ilvl w:val="0"/>
          <w:numId w:val="21"/>
        </w:numPr>
        <w:rPr>
          <w:szCs w:val="24"/>
        </w:rPr>
      </w:pPr>
      <w:r w:rsidRPr="0004773E">
        <w:rPr>
          <w:szCs w:val="24"/>
        </w:rPr>
        <w:t>Požiadajte, aby ste sa mohli zúčastniť spolu s národnou delegáciou na politickom fóre na vysokej úrovni (udalosti monitorujúcej implementáciu CUR)</w:t>
      </w:r>
    </w:p>
    <w:p w:rsidR="0004773E" w:rsidRPr="0004773E" w:rsidRDefault="0004773E" w:rsidP="0004773E">
      <w:pPr>
        <w:pStyle w:val="Heading1"/>
      </w:pPr>
      <w:r w:rsidRPr="0004773E">
        <w:t>Údaje v CUR</w:t>
      </w:r>
    </w:p>
    <w:p w:rsidR="0004773E" w:rsidRPr="0004773E" w:rsidRDefault="0004773E" w:rsidP="0004773E">
      <w:pPr>
        <w:rPr>
          <w:szCs w:val="24"/>
        </w:rPr>
      </w:pPr>
      <w:r w:rsidRPr="0004773E">
        <w:rPr>
          <w:szCs w:val="24"/>
        </w:rPr>
        <w:t xml:space="preserve">Zahrnutie osobitných odkazov na osoby so zdravotným postihnutím do Agendy 2030 a Cieľov udržateľného rozvoja je veľmi pozitívne. Zbieranie údajov o osobách so zdravotným </w:t>
      </w:r>
      <w:r w:rsidRPr="0004773E">
        <w:rPr>
          <w:szCs w:val="24"/>
        </w:rPr>
        <w:lastRenderedPageBreak/>
        <w:t>postihnutím je však náročné, pretože proces nie je taký jednoduchý. Rozdiely v postihnutí a ich závažnosti môžu mať vážny dopad na skúsenosti s inklúziou.</w:t>
      </w:r>
    </w:p>
    <w:p w:rsidR="0004773E" w:rsidRPr="0004773E" w:rsidRDefault="0004773E" w:rsidP="0004773E">
      <w:pPr>
        <w:rPr>
          <w:b/>
          <w:szCs w:val="24"/>
        </w:rPr>
      </w:pPr>
      <w:r w:rsidRPr="0004773E">
        <w:rPr>
          <w:b/>
          <w:szCs w:val="24"/>
        </w:rPr>
        <w:t>EDF sa zasadzuje za to, aby sa údaje rozčlenili podľa zdravotného postihnutia pomocou krátkeho súboru otázok Washingtonskej skupiny pre štatistiku postihnutí (Washington Group of Disability Statistics).</w:t>
      </w:r>
    </w:p>
    <w:p w:rsidR="0004773E" w:rsidRPr="0004773E" w:rsidRDefault="0004773E" w:rsidP="0004773E">
      <w:pPr>
        <w:rPr>
          <w:b/>
          <w:szCs w:val="24"/>
        </w:rPr>
      </w:pPr>
      <w:r w:rsidRPr="0004773E">
        <w:rPr>
          <w:b/>
          <w:szCs w:val="24"/>
        </w:rPr>
        <w:t xml:space="preserve">EDF tiež odporúča pracovať s národnými štatistickými úradmi, aby do svojich národných prieskumov začlenili špecifické otázky týkajúce sa zdravotného postihnutia. </w:t>
      </w:r>
    </w:p>
    <w:p w:rsidR="0004773E" w:rsidRPr="0004773E" w:rsidRDefault="0004773E" w:rsidP="0004773E">
      <w:pPr>
        <w:rPr>
          <w:szCs w:val="24"/>
        </w:rPr>
      </w:pPr>
      <w:r w:rsidRPr="0004773E">
        <w:rPr>
          <w:szCs w:val="24"/>
        </w:rPr>
        <w:t>Potrebujeme spoľahlivejšie a porovnateľnejšie údaje o zdravotnom postihnutí, aby sme mohli skutočne pochopiť presnú povahu prekážok ľudí so zdravotným postihnutím, určiť opatrenia, ktoré sa majú realizovať, a plánovať ich realizáciu!</w:t>
      </w:r>
    </w:p>
    <w:p w:rsidR="0004773E" w:rsidRPr="0004773E" w:rsidRDefault="0004773E" w:rsidP="0004773E">
      <w:pPr>
        <w:pStyle w:val="Heading1"/>
      </w:pPr>
      <w:r w:rsidRPr="0004773E">
        <w:t>Hľadáte viac informácií o Agende 2030 pre udržateľný rozvoj a Cieľoch udržateľného rozvoja (CUR)?</w:t>
      </w:r>
    </w:p>
    <w:p w:rsidR="0004773E" w:rsidRPr="0004773E" w:rsidRDefault="00D4129F" w:rsidP="0004773E">
      <w:pPr>
        <w:rPr>
          <w:szCs w:val="24"/>
        </w:rPr>
      </w:pPr>
      <w:hyperlink r:id="rId7" w:history="1">
        <w:r w:rsidR="0004773E" w:rsidRPr="0004773E">
          <w:rPr>
            <w:rStyle w:val="Hyperlink"/>
            <w:szCs w:val="24"/>
          </w:rPr>
          <w:t>Pozrite si webovú stránku EDF</w:t>
        </w:r>
      </w:hyperlink>
    </w:p>
    <w:p w:rsidR="0004773E" w:rsidRPr="0004773E" w:rsidRDefault="00D4129F" w:rsidP="0004773E">
      <w:pPr>
        <w:rPr>
          <w:szCs w:val="24"/>
        </w:rPr>
      </w:pPr>
      <w:hyperlink r:id="rId8" w:history="1">
        <w:r w:rsidR="0004773E" w:rsidRPr="0004773E">
          <w:rPr>
            <w:rStyle w:val="Hyperlink"/>
            <w:szCs w:val="24"/>
          </w:rPr>
          <w:t>Prečítajte si Správu EDF o ľudských právach a o prepojení medzi Cieľmi udržateľného rozvoja a Dohovorom OSN o právach osôb so zdravotným postihnutím (2018)</w:t>
        </w:r>
      </w:hyperlink>
      <w:r w:rsidR="0004773E" w:rsidRPr="0004773E">
        <w:rPr>
          <w:szCs w:val="24"/>
        </w:rPr>
        <w:t xml:space="preserve"> </w:t>
      </w:r>
    </w:p>
    <w:p w:rsidR="0004773E" w:rsidRPr="0004773E" w:rsidRDefault="00D4129F" w:rsidP="0004773E">
      <w:pPr>
        <w:rPr>
          <w:szCs w:val="24"/>
        </w:rPr>
      </w:pPr>
      <w:hyperlink r:id="rId9" w:history="1">
        <w:r w:rsidR="0004773E" w:rsidRPr="0004773E">
          <w:rPr>
            <w:rStyle w:val="Hyperlink"/>
            <w:szCs w:val="24"/>
          </w:rPr>
          <w:t>Prečítajte si Ľahko čitateľnú Správu o európskych ľudských právach</w:t>
        </w:r>
      </w:hyperlink>
    </w:p>
    <w:p w:rsidR="0004773E" w:rsidRPr="0004773E" w:rsidRDefault="0004773E" w:rsidP="0004773E">
      <w:pPr>
        <w:rPr>
          <w:szCs w:val="24"/>
        </w:rPr>
      </w:pPr>
      <w:r w:rsidRPr="0004773E">
        <w:rPr>
          <w:szCs w:val="24"/>
        </w:rPr>
        <w:t xml:space="preserve">Ak máte akékoľvek iné otázky, kontaktujte Dr. Marion Steff, koordinátorku CUR: </w:t>
      </w:r>
      <w:hyperlink r:id="rId10" w:history="1">
        <w:r w:rsidR="0026426C" w:rsidRPr="007319E0">
          <w:rPr>
            <w:rStyle w:val="Hyperlink"/>
            <w:szCs w:val="24"/>
          </w:rPr>
          <w:t>marion.steff@edf-feph.org</w:t>
        </w:r>
      </w:hyperlink>
      <w:r w:rsidR="0026426C">
        <w:rPr>
          <w:szCs w:val="24"/>
        </w:rPr>
        <w:t xml:space="preserve"> </w:t>
      </w:r>
    </w:p>
    <w:p w:rsidR="00FF1F68" w:rsidRDefault="00FF1F68" w:rsidP="00FF1F68">
      <w:pPr>
        <w:rPr>
          <w:szCs w:val="24"/>
          <w:lang w:val="fr-BE"/>
        </w:rPr>
      </w:pPr>
      <w:r>
        <w:rPr>
          <w:szCs w:val="24"/>
          <w:lang w:val="fr-BE"/>
        </w:rPr>
        <w:t>European Disability Forum (EDF) 35 Square de Meeûs, 1000 Brussel.</w:t>
      </w:r>
    </w:p>
    <w:p w:rsidR="00504378" w:rsidRPr="0004773E" w:rsidRDefault="00504378" w:rsidP="00FF1F68">
      <w:pPr>
        <w:rPr>
          <w:szCs w:val="24"/>
        </w:rPr>
      </w:pPr>
    </w:p>
    <w:sectPr w:rsidR="00504378" w:rsidRPr="0004773E"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Black">
    <w:altName w:val="Calibri"/>
    <w:panose1 w:val="00000000000000000000"/>
    <w:charset w:val="CC"/>
    <w:family w:val="swiss"/>
    <w:notTrueType/>
    <w:pitch w:val="default"/>
    <w:sig w:usb0="00000287" w:usb1="08070000" w:usb2="00000010" w:usb3="00000000" w:csb0="0002000F" w:csb1="00000000"/>
  </w:font>
  <w:font w:name="Roboto">
    <w:altName w:val="Roboto"/>
    <w:panose1 w:val="00000000000000000000"/>
    <w:charset w:val="CC"/>
    <w:family w:val="swiss"/>
    <w:notTrueType/>
    <w:pitch w:val="default"/>
    <w:sig w:usb0="00000287" w:usb1="08070000" w:usb2="00000010" w:usb3="00000000" w:csb0="0002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76E974"/>
    <w:multiLevelType w:val="hybridMultilevel"/>
    <w:tmpl w:val="DB5E9B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90A534"/>
    <w:multiLevelType w:val="hybridMultilevel"/>
    <w:tmpl w:val="8D0ACC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EB79E8"/>
    <w:multiLevelType w:val="hybridMultilevel"/>
    <w:tmpl w:val="9C3FB3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EC8A8C"/>
    <w:multiLevelType w:val="hybridMultilevel"/>
    <w:tmpl w:val="AEA74D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5171DC"/>
    <w:multiLevelType w:val="hybridMultilevel"/>
    <w:tmpl w:val="C5C6E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06C42"/>
    <w:multiLevelType w:val="hybridMultilevel"/>
    <w:tmpl w:val="FB847C2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D13C3"/>
    <w:multiLevelType w:val="hybridMultilevel"/>
    <w:tmpl w:val="99AE0E5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B44B0"/>
    <w:multiLevelType w:val="hybridMultilevel"/>
    <w:tmpl w:val="A5BD4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3CBA23"/>
    <w:multiLevelType w:val="hybridMultilevel"/>
    <w:tmpl w:val="5FFAE9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29C0A97"/>
    <w:multiLevelType w:val="hybridMultilevel"/>
    <w:tmpl w:val="E7A2D40C"/>
    <w:lvl w:ilvl="0" w:tplc="81E81EA8">
      <w:start w:val="2030"/>
      <w:numFmt w:val="bullet"/>
      <w:lvlText w:val="-"/>
      <w:lvlJc w:val="left"/>
      <w:pPr>
        <w:ind w:left="720" w:hanging="360"/>
      </w:pPr>
      <w:rPr>
        <w:rFonts w:ascii="Calibri" w:eastAsiaTheme="minorHAnsi" w:hAnsi="Calibri" w:cs="Calibri" w:hint="default"/>
      </w:rPr>
    </w:lvl>
    <w:lvl w:ilvl="1" w:tplc="8C7CDEEA">
      <w:start w:val="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34CA0"/>
    <w:multiLevelType w:val="hybridMultilevel"/>
    <w:tmpl w:val="71E0FF04"/>
    <w:lvl w:ilvl="0" w:tplc="81E81EA8">
      <w:start w:val="2030"/>
      <w:numFmt w:val="bullet"/>
      <w:lvlText w:val="-"/>
      <w:lvlJc w:val="left"/>
      <w:pPr>
        <w:ind w:left="720" w:hanging="360"/>
      </w:pPr>
      <w:rPr>
        <w:rFonts w:ascii="Calibri" w:eastAsiaTheme="minorHAnsi" w:hAnsi="Calibri" w:cs="Calibri" w:hint="default"/>
      </w:rPr>
    </w:lvl>
    <w:lvl w:ilvl="1" w:tplc="CDA6E72C">
      <w:start w:val="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584EA"/>
    <w:multiLevelType w:val="hybridMultilevel"/>
    <w:tmpl w:val="9FCF0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2128A6"/>
    <w:multiLevelType w:val="hybridMultilevel"/>
    <w:tmpl w:val="3FEE1034"/>
    <w:lvl w:ilvl="0" w:tplc="81E81EA8">
      <w:start w:val="2030"/>
      <w:numFmt w:val="bullet"/>
      <w:lvlText w:val="-"/>
      <w:lvlJc w:val="left"/>
      <w:pPr>
        <w:ind w:left="720" w:hanging="360"/>
      </w:pPr>
      <w:rPr>
        <w:rFonts w:ascii="Calibri" w:eastAsiaTheme="minorHAnsi" w:hAnsi="Calibri" w:cs="Calibri" w:hint="default"/>
      </w:rPr>
    </w:lvl>
    <w:lvl w:ilvl="1" w:tplc="1E448ED0">
      <w:start w:val="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54FDD"/>
    <w:multiLevelType w:val="hybridMultilevel"/>
    <w:tmpl w:val="1AF8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7D31D"/>
    <w:multiLevelType w:val="hybridMultilevel"/>
    <w:tmpl w:val="555FC8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C06215"/>
    <w:multiLevelType w:val="hybridMultilevel"/>
    <w:tmpl w:val="1BC0E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C7E7DD"/>
    <w:multiLevelType w:val="hybridMultilevel"/>
    <w:tmpl w:val="242F5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6CA60A"/>
    <w:multiLevelType w:val="hybridMultilevel"/>
    <w:tmpl w:val="C1D89A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A2748A"/>
    <w:multiLevelType w:val="hybridMultilevel"/>
    <w:tmpl w:val="46B6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5C2C3D"/>
    <w:multiLevelType w:val="hybridMultilevel"/>
    <w:tmpl w:val="BC9E6BC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B43B4"/>
    <w:multiLevelType w:val="hybridMultilevel"/>
    <w:tmpl w:val="F6DC0490"/>
    <w:lvl w:ilvl="0" w:tplc="81E81EA8">
      <w:start w:val="2030"/>
      <w:numFmt w:val="bullet"/>
      <w:lvlText w:val="-"/>
      <w:lvlJc w:val="left"/>
      <w:pPr>
        <w:ind w:left="720" w:hanging="360"/>
      </w:pPr>
      <w:rPr>
        <w:rFonts w:ascii="Calibri" w:eastAsiaTheme="minorHAnsi" w:hAnsi="Calibri" w:cs="Calibri" w:hint="default"/>
      </w:rPr>
    </w:lvl>
    <w:lvl w:ilvl="1" w:tplc="8822EC04">
      <w:start w:val="1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3082F"/>
    <w:multiLevelType w:val="hybridMultilevel"/>
    <w:tmpl w:val="37D0A0C2"/>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0"/>
  </w:num>
  <w:num w:numId="4">
    <w:abstractNumId w:val="1"/>
  </w:num>
  <w:num w:numId="5">
    <w:abstractNumId w:val="8"/>
  </w:num>
  <w:num w:numId="6">
    <w:abstractNumId w:val="14"/>
  </w:num>
  <w:num w:numId="7">
    <w:abstractNumId w:val="16"/>
  </w:num>
  <w:num w:numId="8">
    <w:abstractNumId w:val="6"/>
  </w:num>
  <w:num w:numId="9">
    <w:abstractNumId w:val="13"/>
  </w:num>
  <w:num w:numId="10">
    <w:abstractNumId w:val="21"/>
  </w:num>
  <w:num w:numId="11">
    <w:abstractNumId w:val="2"/>
  </w:num>
  <w:num w:numId="12">
    <w:abstractNumId w:val="0"/>
  </w:num>
  <w:num w:numId="13">
    <w:abstractNumId w:val="11"/>
  </w:num>
  <w:num w:numId="14">
    <w:abstractNumId w:val="19"/>
  </w:num>
  <w:num w:numId="15">
    <w:abstractNumId w:val="18"/>
  </w:num>
  <w:num w:numId="16">
    <w:abstractNumId w:val="12"/>
  </w:num>
  <w:num w:numId="17">
    <w:abstractNumId w:val="7"/>
  </w:num>
  <w:num w:numId="18">
    <w:abstractNumId w:val="3"/>
  </w:num>
  <w:num w:numId="19">
    <w:abstractNumId w:val="17"/>
  </w:num>
  <w:num w:numId="20">
    <w:abstractNumId w:val="5"/>
  </w:num>
  <w:num w:numId="21">
    <w:abstractNumId w:val="9"/>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A"/>
    <w:rsid w:val="00043F69"/>
    <w:rsid w:val="0004773E"/>
    <w:rsid w:val="000A4D74"/>
    <w:rsid w:val="00140EC5"/>
    <w:rsid w:val="00154BF8"/>
    <w:rsid w:val="00172197"/>
    <w:rsid w:val="001A5703"/>
    <w:rsid w:val="001C3E75"/>
    <w:rsid w:val="001D47CE"/>
    <w:rsid w:val="002348A2"/>
    <w:rsid w:val="002473F3"/>
    <w:rsid w:val="0026426C"/>
    <w:rsid w:val="00276ADE"/>
    <w:rsid w:val="002C044A"/>
    <w:rsid w:val="00313F45"/>
    <w:rsid w:val="00355346"/>
    <w:rsid w:val="003D1BF3"/>
    <w:rsid w:val="003D6F0A"/>
    <w:rsid w:val="00415B17"/>
    <w:rsid w:val="004C08BF"/>
    <w:rsid w:val="00504378"/>
    <w:rsid w:val="00522B78"/>
    <w:rsid w:val="0053118B"/>
    <w:rsid w:val="00631A71"/>
    <w:rsid w:val="006C191D"/>
    <w:rsid w:val="0074132F"/>
    <w:rsid w:val="007429F0"/>
    <w:rsid w:val="007525B1"/>
    <w:rsid w:val="007840A5"/>
    <w:rsid w:val="007B7D6B"/>
    <w:rsid w:val="007D2DAC"/>
    <w:rsid w:val="009007C0"/>
    <w:rsid w:val="00917EB4"/>
    <w:rsid w:val="00A0142C"/>
    <w:rsid w:val="00AA22A3"/>
    <w:rsid w:val="00AB2833"/>
    <w:rsid w:val="00AC4130"/>
    <w:rsid w:val="00AD21E6"/>
    <w:rsid w:val="00AD55B8"/>
    <w:rsid w:val="00B336FB"/>
    <w:rsid w:val="00B667F9"/>
    <w:rsid w:val="00B82F83"/>
    <w:rsid w:val="00BB6048"/>
    <w:rsid w:val="00CA545A"/>
    <w:rsid w:val="00CB7DD7"/>
    <w:rsid w:val="00D4129F"/>
    <w:rsid w:val="00D525FC"/>
    <w:rsid w:val="00D8582A"/>
    <w:rsid w:val="00D97246"/>
    <w:rsid w:val="00E711B5"/>
    <w:rsid w:val="00E96968"/>
    <w:rsid w:val="00EA7775"/>
    <w:rsid w:val="00EB2BE6"/>
    <w:rsid w:val="00EC7573"/>
    <w:rsid w:val="00EF77C5"/>
    <w:rsid w:val="00F51730"/>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styleId="UnresolvedMention">
    <w:name w:val="Unresolved Mention"/>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sites/default/files/edf_-_sdgs_human_rights_report_final_accessible_0.pdf" TargetMode="External"/><Relationship Id="rId3" Type="http://schemas.openxmlformats.org/officeDocument/2006/relationships/settings" Target="settings.xml"/><Relationship Id="rId7" Type="http://schemas.openxmlformats.org/officeDocument/2006/relationships/hyperlink" Target="http://www.edf-feph.org/2030-agenda-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on.steff@edf-feph.org" TargetMode="External"/><Relationship Id="rId4" Type="http://schemas.openxmlformats.org/officeDocument/2006/relationships/webSettings" Target="webSettings.xml"/><Relationship Id="rId9" Type="http://schemas.openxmlformats.org/officeDocument/2006/relationships/hyperlink" Target="http://www.edf-feph.org/sites/default/files/sdgs_report_etr_-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7</cp:revision>
  <dcterms:created xsi:type="dcterms:W3CDTF">2019-08-29T13:41:00Z</dcterms:created>
  <dcterms:modified xsi:type="dcterms:W3CDTF">2019-09-02T13:27:00Z</dcterms:modified>
</cp:coreProperties>
</file>