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4E65F" w14:textId="77777777" w:rsidR="00617C22" w:rsidRDefault="00617C22" w:rsidP="00617C22">
      <w:pPr>
        <w:pStyle w:val="IntenseQuote"/>
        <w:pBdr>
          <w:top w:val="none" w:sz="0" w:space="0" w:color="auto"/>
          <w:bottom w:val="none" w:sz="0" w:space="0" w:color="auto"/>
        </w:pBdr>
        <w:tabs>
          <w:tab w:val="left" w:pos="7230"/>
          <w:tab w:val="left" w:pos="7371"/>
        </w:tabs>
        <w:ind w:left="0" w:right="0" w:firstLine="1010"/>
        <w:rPr>
          <w:b/>
          <w:bCs/>
          <w:i w:val="0"/>
          <w:iCs w:val="0"/>
          <w:color w:val="0A77B3"/>
          <w:sz w:val="28"/>
          <w:szCs w:val="28"/>
          <w:lang w:val="en-GB"/>
        </w:rPr>
      </w:pPr>
      <w:r>
        <w:rPr>
          <w:b/>
          <w:bCs/>
          <w:i w:val="0"/>
          <w:iCs w:val="0"/>
          <w:color w:val="0A77B3"/>
          <w:sz w:val="28"/>
          <w:szCs w:val="28"/>
          <w:lang w:val="en-GB"/>
        </w:rPr>
        <w:t xml:space="preserve">             </w:t>
      </w:r>
      <w:bookmarkStart w:id="0" w:name="_Hlk53492558"/>
    </w:p>
    <w:p w14:paraId="2C86D637" w14:textId="7D90CA3E" w:rsidR="00514EA2" w:rsidRDefault="00147588" w:rsidP="00514EA2">
      <w:pPr>
        <w:pStyle w:val="Heading1"/>
        <w:spacing w:before="0" w:line="360" w:lineRule="auto"/>
        <w:jc w:val="center"/>
        <w:rPr>
          <w:lang w:val="en-US"/>
        </w:rPr>
      </w:pPr>
      <w:r>
        <w:rPr>
          <w:lang w:val="en-US"/>
        </w:rPr>
        <w:t>Workshop</w:t>
      </w:r>
      <w:r w:rsidR="00514EA2" w:rsidRPr="00514EA2">
        <w:rPr>
          <w:lang w:val="en-US"/>
        </w:rPr>
        <w:t xml:space="preserve"> on “European Disability Rights </w:t>
      </w:r>
      <w:r w:rsidR="00681E89">
        <w:rPr>
          <w:lang w:val="en-US"/>
        </w:rPr>
        <w:t>Strategy</w:t>
      </w:r>
      <w:r w:rsidR="00514EA2" w:rsidRPr="00514EA2">
        <w:rPr>
          <w:lang w:val="en-US"/>
        </w:rPr>
        <w:t>”</w:t>
      </w:r>
      <w:r w:rsidR="00417A15">
        <w:rPr>
          <w:lang w:val="en-US"/>
        </w:rPr>
        <w:t xml:space="preserve"> </w:t>
      </w:r>
    </w:p>
    <w:p w14:paraId="58C077C3" w14:textId="6B137EE8" w:rsidR="00A15E02" w:rsidRDefault="003E118C" w:rsidP="00514EA2">
      <w:pPr>
        <w:pStyle w:val="Heading1"/>
        <w:spacing w:before="0" w:line="360" w:lineRule="auto"/>
        <w:jc w:val="center"/>
        <w:rPr>
          <w:lang w:val="en-US"/>
        </w:rPr>
      </w:pPr>
      <w:r>
        <w:rPr>
          <w:lang w:val="en-US"/>
        </w:rPr>
        <w:t>Wednesday</w:t>
      </w:r>
      <w:r w:rsidR="00514EA2">
        <w:rPr>
          <w:lang w:val="en-US"/>
        </w:rPr>
        <w:t>,</w:t>
      </w:r>
      <w:r w:rsidR="00A15E02" w:rsidRPr="007531C2">
        <w:rPr>
          <w:lang w:val="en-US"/>
        </w:rPr>
        <w:t xml:space="preserve"> </w:t>
      </w:r>
      <w:r>
        <w:rPr>
          <w:lang w:val="en-US"/>
        </w:rPr>
        <w:t>17</w:t>
      </w:r>
      <w:r w:rsidRPr="003E118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514EA2">
        <w:rPr>
          <w:lang w:val="en-US"/>
        </w:rPr>
        <w:t>March</w:t>
      </w:r>
      <w:r w:rsidR="00251F86">
        <w:rPr>
          <w:lang w:val="en-US"/>
        </w:rPr>
        <w:t xml:space="preserve"> 202</w:t>
      </w:r>
      <w:r w:rsidR="00514EA2">
        <w:rPr>
          <w:lang w:val="en-US"/>
        </w:rPr>
        <w:t>1</w:t>
      </w:r>
    </w:p>
    <w:p w14:paraId="6ABF6953" w14:textId="77777777" w:rsidR="007531C2" w:rsidRPr="007531C2" w:rsidRDefault="007531C2" w:rsidP="007531C2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C777D14" w14:textId="1C2A353A" w:rsidR="00AA4974" w:rsidRDefault="00514EA2" w:rsidP="00514EA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European Disability Rights Agenda – </w:t>
      </w:r>
      <w:r w:rsidR="00147588">
        <w:rPr>
          <w:rFonts w:ascii="Arial" w:hAnsi="Arial" w:cs="Arial"/>
          <w:sz w:val="24"/>
          <w:szCs w:val="24"/>
          <w:lang w:val="en-US"/>
        </w:rPr>
        <w:t>Workshop with EDF members on the European Disability Strategy</w:t>
      </w:r>
    </w:p>
    <w:p w14:paraId="50034AD2" w14:textId="5B45FBC4" w:rsidR="0079118D" w:rsidRDefault="00251F86" w:rsidP="00AA4974">
      <w:pPr>
        <w:pStyle w:val="Heading2"/>
        <w:spacing w:before="0" w:after="240"/>
        <w:rPr>
          <w:lang w:val="en-US"/>
        </w:rPr>
      </w:pPr>
      <w:r>
        <w:rPr>
          <w:lang w:val="en-US"/>
        </w:rPr>
        <w:t>Invitation</w:t>
      </w:r>
      <w:r w:rsidR="00A15E02" w:rsidRPr="00A15E02">
        <w:rPr>
          <w:lang w:val="en-US"/>
        </w:rPr>
        <w:t xml:space="preserve"> </w:t>
      </w:r>
    </w:p>
    <w:p w14:paraId="228AA161" w14:textId="77777777" w:rsidR="0067506F" w:rsidRDefault="0067506F" w:rsidP="00417A15">
      <w:pPr>
        <w:pStyle w:val="Heading2"/>
        <w:spacing w:after="240" w:line="360" w:lineRule="auto"/>
        <w:rPr>
          <w:rFonts w:eastAsia="Calibri" w:cs="Arial"/>
          <w:b w:val="0"/>
          <w:bCs w:val="0"/>
          <w:color w:val="auto"/>
          <w:szCs w:val="24"/>
          <w:lang w:val="en-US" w:bidi="ar-SA"/>
        </w:rPr>
      </w:pPr>
      <w:r w:rsidRPr="0067506F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Link to register First Breakout Session: </w:t>
      </w:r>
      <w:hyperlink r:id="rId8" w:history="1">
        <w:r w:rsidRPr="00EB16E4">
          <w:rPr>
            <w:rStyle w:val="Hyperlink"/>
            <w:rFonts w:eastAsia="Calibri" w:cs="Arial"/>
            <w:b w:val="0"/>
            <w:bCs w:val="0"/>
            <w:szCs w:val="24"/>
            <w:lang w:val="en-US" w:bidi="ar-SA"/>
          </w:rPr>
          <w:t>https://zoom.us/meeting/register/tJAkf-urqz8sGdKspWVtxYvEhFayBI5QzV9Q</w:t>
        </w:r>
      </w:hyperlink>
      <w:r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 </w:t>
      </w:r>
    </w:p>
    <w:p w14:paraId="4694809F" w14:textId="3F3493A5" w:rsidR="0067506F" w:rsidRDefault="0067506F" w:rsidP="00417A15">
      <w:pPr>
        <w:pStyle w:val="Heading2"/>
        <w:spacing w:after="240" w:line="360" w:lineRule="auto"/>
        <w:rPr>
          <w:rFonts w:eastAsia="Calibri" w:cs="Arial"/>
          <w:b w:val="0"/>
          <w:bCs w:val="0"/>
          <w:color w:val="auto"/>
          <w:szCs w:val="24"/>
          <w:lang w:val="en-US" w:bidi="ar-SA"/>
        </w:rPr>
      </w:pPr>
      <w:r w:rsidRPr="0067506F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Link to register Second Breakout Session: </w:t>
      </w:r>
      <w:hyperlink r:id="rId9" w:history="1">
        <w:r w:rsidRPr="00EB16E4">
          <w:rPr>
            <w:rStyle w:val="Hyperlink"/>
            <w:rFonts w:eastAsia="Calibri" w:cs="Arial"/>
            <w:b w:val="0"/>
            <w:bCs w:val="0"/>
            <w:szCs w:val="24"/>
            <w:lang w:val="en-US" w:bidi="ar-SA"/>
          </w:rPr>
          <w:t>https://zoom.us/meeting/register/tJUudeygrTMqH9cZ2wvcgb1o_JebCEnnC8WV</w:t>
        </w:r>
      </w:hyperlink>
      <w:r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 </w:t>
      </w:r>
    </w:p>
    <w:p w14:paraId="53CAE35F" w14:textId="51DA8105" w:rsidR="00AA4974" w:rsidRDefault="00AA4974" w:rsidP="00417A15">
      <w:pPr>
        <w:pStyle w:val="Heading2"/>
        <w:spacing w:after="240" w:line="360" w:lineRule="auto"/>
        <w:rPr>
          <w:rFonts w:eastAsia="Calibri" w:cs="Arial"/>
          <w:b w:val="0"/>
          <w:bCs w:val="0"/>
          <w:color w:val="auto"/>
          <w:szCs w:val="24"/>
          <w:lang w:val="en-US" w:bidi="ar-SA"/>
        </w:rPr>
      </w:pPr>
      <w:r w:rsidRPr="00AA4974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The </w:t>
      </w:r>
      <w:r w:rsidR="00147588">
        <w:rPr>
          <w:rFonts w:eastAsia="Calibri" w:cs="Arial"/>
          <w:b w:val="0"/>
          <w:bCs w:val="0"/>
          <w:color w:val="auto"/>
          <w:szCs w:val="24"/>
          <w:lang w:val="en-US" w:bidi="ar-SA"/>
        </w:rPr>
        <w:t>workshop</w:t>
      </w:r>
      <w:r w:rsidRPr="00AA4974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 </w:t>
      </w:r>
      <w:r w:rsidR="00514EA2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will provide International Sign Interpretation and real-time captioning in English. </w:t>
      </w:r>
    </w:p>
    <w:p w14:paraId="032D1792" w14:textId="55CDD0AA" w:rsidR="00A15E02" w:rsidRPr="00A15E02" w:rsidRDefault="00A15E02" w:rsidP="007531C2">
      <w:pPr>
        <w:pStyle w:val="Heading2"/>
        <w:spacing w:after="240"/>
        <w:rPr>
          <w:lang w:val="en-US"/>
        </w:rPr>
      </w:pPr>
      <w:r w:rsidRPr="00A15E02">
        <w:rPr>
          <w:lang w:val="en-US"/>
        </w:rPr>
        <w:t>Purpose of the Conference</w:t>
      </w:r>
    </w:p>
    <w:p w14:paraId="40EE2437" w14:textId="7DF7995F" w:rsidR="006B5C8D" w:rsidRDefault="00A15E02" w:rsidP="0067506F">
      <w:pPr>
        <w:pStyle w:val="Title"/>
        <w:rPr>
          <w:lang w:val="en-US"/>
        </w:rPr>
      </w:pPr>
      <w:r w:rsidRPr="00A15E02">
        <w:rPr>
          <w:lang w:val="en-US"/>
        </w:rPr>
        <w:t>Objectives</w:t>
      </w:r>
    </w:p>
    <w:p w14:paraId="0A8E2EAA" w14:textId="1F9AF924" w:rsidR="00147588" w:rsidRPr="001533A9" w:rsidRDefault="00147588" w:rsidP="0067506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>EDF members- including participants in all EDF working structures- are familiar with the contents of the European Disability Rights Strategy</w:t>
      </w:r>
    </w:p>
    <w:p w14:paraId="1754AC6D" w14:textId="576BBDF2" w:rsidR="00147588" w:rsidRPr="001533A9" w:rsidRDefault="00147588" w:rsidP="0067506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 xml:space="preserve">EDF has a first analysis of the </w:t>
      </w:r>
      <w:proofErr w:type="gramStart"/>
      <w:r w:rsidRPr="001533A9">
        <w:rPr>
          <w:rFonts w:ascii="Arial" w:hAnsi="Arial" w:cs="Arial"/>
          <w:sz w:val="24"/>
          <w:szCs w:val="24"/>
          <w:lang w:val="en-US"/>
        </w:rPr>
        <w:t>strategy</w:t>
      </w:r>
      <w:proofErr w:type="gramEnd"/>
    </w:p>
    <w:p w14:paraId="4B5CDA33" w14:textId="17129B13" w:rsidR="00147588" w:rsidRPr="001533A9" w:rsidRDefault="00147588" w:rsidP="0067506F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 xml:space="preserve">What are the strong points and priorities for EDF? </w:t>
      </w:r>
    </w:p>
    <w:p w14:paraId="3FD3E724" w14:textId="6974CE8C" w:rsidR="00147588" w:rsidRPr="001533A9" w:rsidRDefault="00147588" w:rsidP="0067506F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 xml:space="preserve">Are there missing issues? </w:t>
      </w:r>
    </w:p>
    <w:p w14:paraId="4124CA18" w14:textId="6824370C" w:rsidR="00147588" w:rsidRPr="001533A9" w:rsidRDefault="00147588" w:rsidP="0067506F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>What next steps are need by EDF (including its committees and working groups) and its members?</w:t>
      </w:r>
    </w:p>
    <w:p w14:paraId="23634C63" w14:textId="5BA862AF" w:rsidR="00147588" w:rsidRPr="001533A9" w:rsidRDefault="00147588" w:rsidP="0067506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 xml:space="preserve">EDF defines its next steps- short and long term, in supporting the </w:t>
      </w:r>
      <w:proofErr w:type="gramStart"/>
      <w:r w:rsidRPr="001533A9">
        <w:rPr>
          <w:rFonts w:ascii="Arial" w:hAnsi="Arial" w:cs="Arial"/>
          <w:sz w:val="24"/>
          <w:szCs w:val="24"/>
          <w:lang w:val="en-US"/>
        </w:rPr>
        <w:t>implementation</w:t>
      </w:r>
      <w:proofErr w:type="gramEnd"/>
    </w:p>
    <w:p w14:paraId="78931452" w14:textId="3D7F8B12" w:rsidR="0067506F" w:rsidRDefault="0067506F" w:rsidP="0067506F">
      <w:pPr>
        <w:pStyle w:val="Heading2"/>
        <w:spacing w:after="240"/>
        <w:rPr>
          <w:lang w:val="en-US"/>
        </w:rPr>
      </w:pPr>
    </w:p>
    <w:p w14:paraId="6106FFFD" w14:textId="64976D91" w:rsidR="0067506F" w:rsidRDefault="0067506F" w:rsidP="0067506F">
      <w:pPr>
        <w:rPr>
          <w:lang w:val="en-US"/>
        </w:rPr>
      </w:pPr>
    </w:p>
    <w:p w14:paraId="205339A8" w14:textId="77777777" w:rsidR="0067506F" w:rsidRPr="0067506F" w:rsidRDefault="0067506F" w:rsidP="0067506F">
      <w:pPr>
        <w:rPr>
          <w:lang w:val="en-US"/>
        </w:rPr>
      </w:pPr>
    </w:p>
    <w:p w14:paraId="51E8BBE5" w14:textId="1A66E605" w:rsidR="00A15E02" w:rsidRPr="007531C2" w:rsidRDefault="007531C2" w:rsidP="0067506F">
      <w:pPr>
        <w:pStyle w:val="Heading2"/>
        <w:spacing w:after="240"/>
        <w:rPr>
          <w:lang w:val="en-US"/>
        </w:rPr>
      </w:pPr>
      <w:r>
        <w:rPr>
          <w:lang w:val="en-US"/>
        </w:rPr>
        <w:lastRenderedPageBreak/>
        <w:t>Agenda</w:t>
      </w:r>
    </w:p>
    <w:p w14:paraId="68334E74" w14:textId="7243DA3D" w:rsidR="00681E89" w:rsidRDefault="00A15E02" w:rsidP="0067506F">
      <w:pPr>
        <w:pStyle w:val="ListParagraph"/>
        <w:spacing w:line="360" w:lineRule="auto"/>
        <w:ind w:left="0"/>
        <w:rPr>
          <w:rStyle w:val="Heading2Char"/>
          <w:rFonts w:eastAsia="Calibri"/>
          <w:lang w:val="en-US"/>
        </w:rPr>
      </w:pPr>
      <w:r w:rsidRPr="007531C2">
        <w:rPr>
          <w:rStyle w:val="Heading2Char"/>
          <w:rFonts w:eastAsia="Calibri"/>
          <w:lang w:val="en-US"/>
        </w:rPr>
        <w:t>10</w:t>
      </w:r>
      <w:r w:rsidR="00AA4974">
        <w:rPr>
          <w:rStyle w:val="Heading2Char"/>
          <w:rFonts w:eastAsia="Calibri"/>
          <w:lang w:val="en-US"/>
        </w:rPr>
        <w:t>:</w:t>
      </w:r>
      <w:r w:rsidR="00681E89">
        <w:rPr>
          <w:rStyle w:val="Heading2Char"/>
          <w:rFonts w:eastAsia="Calibri"/>
          <w:lang w:val="en-US"/>
        </w:rPr>
        <w:t>00</w:t>
      </w:r>
      <w:r w:rsidR="007531C2">
        <w:rPr>
          <w:rStyle w:val="Heading2Char"/>
          <w:rFonts w:eastAsia="Calibri"/>
          <w:lang w:val="en-US"/>
        </w:rPr>
        <w:t xml:space="preserve"> </w:t>
      </w:r>
      <w:r w:rsidR="007531C2"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proofErr w:type="gramStart"/>
      <w:r w:rsidRPr="007531C2">
        <w:rPr>
          <w:rStyle w:val="Heading2Char"/>
          <w:rFonts w:eastAsia="Calibri"/>
          <w:lang w:val="en-US"/>
        </w:rPr>
        <w:t>1</w:t>
      </w:r>
      <w:r w:rsidR="00681E89">
        <w:rPr>
          <w:rStyle w:val="Heading2Char"/>
          <w:rFonts w:eastAsia="Calibri"/>
          <w:lang w:val="en-US"/>
        </w:rPr>
        <w:t>0</w:t>
      </w:r>
      <w:r w:rsidR="00AA4974">
        <w:rPr>
          <w:rStyle w:val="Heading2Char"/>
          <w:rFonts w:eastAsia="Calibri"/>
          <w:lang w:val="en-US"/>
        </w:rPr>
        <w:t>:</w:t>
      </w:r>
      <w:r w:rsidR="00681E89">
        <w:rPr>
          <w:rStyle w:val="Heading2Char"/>
          <w:rFonts w:eastAsia="Calibri"/>
          <w:lang w:val="en-US"/>
        </w:rPr>
        <w:t>30</w:t>
      </w:r>
      <w:r w:rsidR="00147588">
        <w:rPr>
          <w:rStyle w:val="Heading2Char"/>
          <w:rFonts w:eastAsia="Calibri"/>
          <w:lang w:val="en-US"/>
        </w:rPr>
        <w:t xml:space="preserve"> </w:t>
      </w:r>
      <w:r w:rsidR="00681E89">
        <w:rPr>
          <w:rStyle w:val="Heading2Char"/>
          <w:rFonts w:eastAsia="Calibri"/>
          <w:lang w:val="en-US"/>
        </w:rPr>
        <w:t xml:space="preserve"> </w:t>
      </w:r>
      <w:r w:rsidR="001533A9">
        <w:rPr>
          <w:rStyle w:val="Heading2Char"/>
          <w:rFonts w:eastAsia="Calibri"/>
          <w:lang w:val="en-US"/>
        </w:rPr>
        <w:tab/>
      </w:r>
      <w:proofErr w:type="gramEnd"/>
      <w:r w:rsidR="00681E89">
        <w:rPr>
          <w:rStyle w:val="Heading2Char"/>
          <w:rFonts w:eastAsia="Calibri"/>
          <w:lang w:val="en-US"/>
        </w:rPr>
        <w:t xml:space="preserve">Opening of the workshop- EDF President </w:t>
      </w:r>
    </w:p>
    <w:p w14:paraId="5C57740F" w14:textId="28CE55F4" w:rsidR="00A15E02" w:rsidRDefault="00681E89" w:rsidP="0067506F">
      <w:pPr>
        <w:spacing w:line="360" w:lineRule="auto"/>
        <w:ind w:left="1440" w:firstLine="720"/>
        <w:rPr>
          <w:rFonts w:cs="Arial"/>
          <w:szCs w:val="24"/>
          <w:lang w:val="en-US"/>
        </w:rPr>
      </w:pPr>
      <w:r>
        <w:rPr>
          <w:rStyle w:val="Heading2Char"/>
          <w:rFonts w:eastAsia="Calibri"/>
          <w:lang w:val="en-US"/>
        </w:rPr>
        <w:t>Presenting the strategy- Haydn Hammersley</w:t>
      </w:r>
      <w:r w:rsidR="00A15E02" w:rsidRPr="00A15E02">
        <w:rPr>
          <w:rFonts w:cs="Arial"/>
          <w:szCs w:val="24"/>
          <w:lang w:val="en-US"/>
        </w:rPr>
        <w:tab/>
      </w:r>
    </w:p>
    <w:p w14:paraId="0EC4318F" w14:textId="71ADBA71" w:rsidR="00681E89" w:rsidRPr="001533A9" w:rsidRDefault="00681E89" w:rsidP="0067506F">
      <w:pPr>
        <w:spacing w:line="360" w:lineRule="auto"/>
        <w:ind w:left="1440" w:firstLine="720"/>
        <w:rPr>
          <w:rFonts w:cs="Arial"/>
          <w:sz w:val="24"/>
          <w:szCs w:val="24"/>
          <w:lang w:val="en-US"/>
        </w:rPr>
      </w:pPr>
      <w:r w:rsidRPr="001533A9">
        <w:rPr>
          <w:rFonts w:cs="Arial"/>
          <w:sz w:val="24"/>
          <w:szCs w:val="24"/>
          <w:lang w:val="en-US"/>
        </w:rPr>
        <w:t xml:space="preserve">Presenting the breakout sessions </w:t>
      </w:r>
    </w:p>
    <w:p w14:paraId="4F72A6E0" w14:textId="634DE9C6" w:rsidR="007531C2" w:rsidRDefault="00A15E02" w:rsidP="0067506F">
      <w:pPr>
        <w:pStyle w:val="ListParagraph"/>
        <w:spacing w:after="0" w:line="360" w:lineRule="auto"/>
        <w:ind w:left="2160" w:hanging="2160"/>
        <w:rPr>
          <w:rStyle w:val="Heading2Char"/>
          <w:rFonts w:eastAsia="Calibri"/>
        </w:rPr>
      </w:pPr>
      <w:r w:rsidRPr="007531C2">
        <w:rPr>
          <w:rStyle w:val="Heading2Char"/>
          <w:rFonts w:eastAsia="Calibri"/>
          <w:lang w:val="en-US"/>
        </w:rPr>
        <w:t>1</w:t>
      </w:r>
      <w:r w:rsidR="00681E89">
        <w:rPr>
          <w:rStyle w:val="Heading2Char"/>
          <w:rFonts w:eastAsia="Calibri"/>
          <w:lang w:val="en-US"/>
        </w:rPr>
        <w:t>0:30</w:t>
      </w:r>
      <w:r w:rsidR="007531C2">
        <w:rPr>
          <w:rStyle w:val="Heading2Char"/>
          <w:rFonts w:eastAsia="Calibri"/>
          <w:lang w:val="en-US"/>
        </w:rPr>
        <w:t xml:space="preserve"> </w:t>
      </w:r>
      <w:r w:rsidR="007531C2"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11</w:t>
      </w:r>
      <w:r w:rsidR="00AA4974"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1</w:t>
      </w:r>
      <w:r w:rsidRPr="007531C2">
        <w:rPr>
          <w:rStyle w:val="Heading2Char"/>
          <w:rFonts w:eastAsia="Calibri"/>
          <w:lang w:val="en-US"/>
        </w:rPr>
        <w:t>0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 w:rsidR="00777589" w:rsidRPr="00777589">
        <w:rPr>
          <w:rStyle w:val="Heading2Char"/>
          <w:rFonts w:eastAsia="Calibri"/>
        </w:rPr>
        <w:t xml:space="preserve">First Round of </w:t>
      </w:r>
      <w:r w:rsidR="00681E89" w:rsidRPr="00777589">
        <w:rPr>
          <w:rStyle w:val="Heading2Char"/>
          <w:rFonts w:eastAsia="Calibri"/>
        </w:rPr>
        <w:t>Breakout</w:t>
      </w:r>
      <w:r w:rsidR="00681E89" w:rsidRPr="001533A9">
        <w:rPr>
          <w:rStyle w:val="Heading2Char"/>
          <w:rFonts w:eastAsia="Calibri"/>
        </w:rPr>
        <w:t xml:space="preserve"> Session</w:t>
      </w:r>
      <w:r w:rsidR="00777589">
        <w:rPr>
          <w:rStyle w:val="Heading2Char"/>
          <w:rFonts w:eastAsia="Calibri"/>
        </w:rPr>
        <w:t>s</w:t>
      </w:r>
    </w:p>
    <w:p w14:paraId="3F0E4658" w14:textId="77777777" w:rsidR="0067506F" w:rsidRPr="0067506F" w:rsidRDefault="0067506F" w:rsidP="0067506F">
      <w:pPr>
        <w:pStyle w:val="ListParagraph"/>
        <w:spacing w:after="0" w:line="360" w:lineRule="auto"/>
        <w:ind w:left="2160" w:hanging="2160"/>
        <w:rPr>
          <w:rFonts w:ascii="Arial" w:hAnsi="Arial"/>
          <w:b/>
          <w:bCs/>
          <w:color w:val="0A77B3"/>
          <w:sz w:val="24"/>
          <w:szCs w:val="26"/>
        </w:rPr>
      </w:pPr>
    </w:p>
    <w:p w14:paraId="51CC8727" w14:textId="77777777" w:rsidR="00777589" w:rsidRPr="00777589" w:rsidRDefault="00777589" w:rsidP="0067506F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Accessibility and Enjoying EU rights </w:t>
      </w:r>
    </w:p>
    <w:p w14:paraId="2E69BE35" w14:textId="77777777" w:rsidR="00777589" w:rsidRPr="00777589" w:rsidRDefault="00777589" w:rsidP="0067506F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Decent Quality of Life and Equal Participation </w:t>
      </w:r>
    </w:p>
    <w:p w14:paraId="29B2C555" w14:textId="77777777" w:rsidR="00777589" w:rsidRPr="00777589" w:rsidRDefault="00777589" w:rsidP="0067506F">
      <w:pPr>
        <w:pStyle w:val="ListParagraph"/>
        <w:numPr>
          <w:ilvl w:val="0"/>
          <w:numId w:val="5"/>
        </w:numPr>
        <w:spacing w:line="360" w:lineRule="auto"/>
        <w:rPr>
          <w:rStyle w:val="Heading2Char"/>
          <w:rFonts w:eastAsia="Calibri" w:cs="Arial"/>
          <w:b w:val="0"/>
          <w:bCs w:val="0"/>
          <w:color w:val="auto"/>
          <w:sz w:val="22"/>
          <w:szCs w:val="22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>Promoting rights of persons with disabilities globally, Delivering the strategy and Leading by example</w:t>
      </w:r>
    </w:p>
    <w:p w14:paraId="273CD133" w14:textId="019FA71B" w:rsidR="00681E89" w:rsidRPr="00777589" w:rsidRDefault="00681E89" w:rsidP="007531C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2568CB5" w14:textId="7804D1B1" w:rsidR="001533A9" w:rsidRDefault="001520A8" w:rsidP="001533A9">
      <w:pPr>
        <w:pStyle w:val="ListParagraph"/>
        <w:spacing w:line="360" w:lineRule="auto"/>
        <w:ind w:left="0"/>
        <w:rPr>
          <w:rStyle w:val="Heading2Char"/>
          <w:rFonts w:eastAsia="Calibri"/>
        </w:rPr>
      </w:pPr>
      <w:r w:rsidRPr="007531C2">
        <w:rPr>
          <w:rStyle w:val="Heading2Char"/>
          <w:rFonts w:eastAsia="Calibri"/>
          <w:lang w:val="en-US"/>
        </w:rPr>
        <w:t>1</w:t>
      </w:r>
      <w:r w:rsidR="001533A9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 xml:space="preserve">0 </w:t>
      </w:r>
      <w:r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11</w:t>
      </w:r>
      <w:r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2</w:t>
      </w:r>
      <w:r w:rsidR="001533A9">
        <w:rPr>
          <w:rStyle w:val="Heading2Char"/>
          <w:rFonts w:eastAsia="Calibri"/>
          <w:lang w:val="en-US"/>
        </w:rPr>
        <w:t>5</w:t>
      </w:r>
      <w:r w:rsidR="001533A9">
        <w:rPr>
          <w:rStyle w:val="Heading2Char"/>
          <w:rFonts w:eastAsia="Calibri"/>
          <w:lang w:val="en-US"/>
        </w:rPr>
        <w:tab/>
      </w:r>
      <w:r w:rsidRPr="001533A9">
        <w:rPr>
          <w:rStyle w:val="Heading2Char"/>
          <w:rFonts w:eastAsia="Calibri"/>
        </w:rPr>
        <w:t>Coffee break</w:t>
      </w:r>
    </w:p>
    <w:p w14:paraId="59E46C59" w14:textId="2B1D880C" w:rsidR="00EE3596" w:rsidRDefault="00EE3596" w:rsidP="001533A9">
      <w:pPr>
        <w:pStyle w:val="ListParagraph"/>
        <w:spacing w:line="360" w:lineRule="auto"/>
        <w:ind w:left="0"/>
        <w:rPr>
          <w:rStyle w:val="Heading2Char"/>
          <w:rFonts w:eastAsia="Calibri"/>
        </w:rPr>
      </w:pPr>
    </w:p>
    <w:p w14:paraId="37F0D6C0" w14:textId="04109454" w:rsidR="00EE3596" w:rsidRDefault="00EE3596" w:rsidP="00EE3596">
      <w:pPr>
        <w:pStyle w:val="ListParagraph"/>
        <w:spacing w:line="360" w:lineRule="auto"/>
        <w:ind w:left="2160" w:hanging="2160"/>
        <w:rPr>
          <w:rStyle w:val="Heading2Char"/>
          <w:rFonts w:eastAsia="Calibri"/>
        </w:rPr>
      </w:pPr>
      <w:r w:rsidRPr="007531C2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 xml:space="preserve">1:25 </w:t>
      </w:r>
      <w:r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>2:05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>
        <w:rPr>
          <w:rStyle w:val="Heading2Char"/>
          <w:rFonts w:eastAsia="Calibri"/>
        </w:rPr>
        <w:t>Second</w:t>
      </w:r>
      <w:r w:rsidRPr="00777589">
        <w:rPr>
          <w:rStyle w:val="Heading2Char"/>
          <w:rFonts w:eastAsia="Calibri"/>
        </w:rPr>
        <w:t xml:space="preserve"> Round of Breakout</w:t>
      </w:r>
      <w:r w:rsidRPr="001533A9">
        <w:rPr>
          <w:rStyle w:val="Heading2Char"/>
          <w:rFonts w:eastAsia="Calibri"/>
        </w:rPr>
        <w:t xml:space="preserve"> Session</w:t>
      </w:r>
      <w:r>
        <w:rPr>
          <w:rStyle w:val="Heading2Char"/>
          <w:rFonts w:eastAsia="Calibri"/>
        </w:rPr>
        <w:t>s</w:t>
      </w:r>
      <w:r w:rsidR="001361D0">
        <w:rPr>
          <w:rStyle w:val="Heading2Char"/>
          <w:rFonts w:eastAsia="Calibri"/>
        </w:rPr>
        <w:t xml:space="preserve"> (every participant moved to a different group than during the first session)</w:t>
      </w:r>
      <w:r>
        <w:rPr>
          <w:rStyle w:val="Heading2Char"/>
          <w:rFonts w:eastAsia="Calibri"/>
        </w:rPr>
        <w:t xml:space="preserve"> </w:t>
      </w:r>
    </w:p>
    <w:p w14:paraId="0B170561" w14:textId="77777777" w:rsidR="0067506F" w:rsidRDefault="0067506F" w:rsidP="00EE3596">
      <w:pPr>
        <w:pStyle w:val="ListParagraph"/>
        <w:spacing w:line="360" w:lineRule="auto"/>
        <w:ind w:left="2160" w:hanging="2160"/>
        <w:rPr>
          <w:rFonts w:ascii="Arial" w:hAnsi="Arial" w:cs="Arial"/>
          <w:sz w:val="24"/>
          <w:szCs w:val="24"/>
          <w:lang w:val="en-US"/>
        </w:rPr>
      </w:pPr>
    </w:p>
    <w:p w14:paraId="2D6B43E4" w14:textId="77777777" w:rsidR="00EE3596" w:rsidRPr="00777589" w:rsidRDefault="00EE3596" w:rsidP="00EE3596">
      <w:pPr>
        <w:pStyle w:val="ListParagraph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Accessibility and Enjoying EU rights </w:t>
      </w:r>
    </w:p>
    <w:p w14:paraId="071847E4" w14:textId="77777777" w:rsidR="00EE3596" w:rsidRPr="00777589" w:rsidRDefault="00EE3596" w:rsidP="00EE3596">
      <w:pPr>
        <w:pStyle w:val="ListParagraph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Decent Quality of Life and Equal Participation </w:t>
      </w:r>
    </w:p>
    <w:p w14:paraId="498AA2EF" w14:textId="77777777" w:rsidR="00EE3596" w:rsidRPr="00777589" w:rsidRDefault="00EE3596" w:rsidP="00EE3596">
      <w:pPr>
        <w:pStyle w:val="ListParagraph"/>
        <w:numPr>
          <w:ilvl w:val="0"/>
          <w:numId w:val="7"/>
        </w:numPr>
        <w:spacing w:line="360" w:lineRule="auto"/>
        <w:rPr>
          <w:rStyle w:val="Heading2Char"/>
          <w:rFonts w:eastAsia="Calibri" w:cs="Arial"/>
          <w:b w:val="0"/>
          <w:bCs w:val="0"/>
          <w:color w:val="auto"/>
          <w:sz w:val="22"/>
          <w:szCs w:val="22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>Promoting rights of persons with disabilities globally, Delivering the strategy and Leading by example</w:t>
      </w:r>
    </w:p>
    <w:p w14:paraId="26F8F58D" w14:textId="77777777" w:rsidR="00EE3596" w:rsidRPr="001533A9" w:rsidRDefault="00EE3596" w:rsidP="001533A9">
      <w:pPr>
        <w:pStyle w:val="ListParagraph"/>
        <w:spacing w:line="360" w:lineRule="auto"/>
        <w:ind w:left="0"/>
        <w:rPr>
          <w:rFonts w:ascii="Arial" w:hAnsi="Arial"/>
          <w:b/>
          <w:bCs/>
          <w:color w:val="0A77B3"/>
          <w:sz w:val="24"/>
          <w:szCs w:val="26"/>
        </w:rPr>
      </w:pPr>
    </w:p>
    <w:p w14:paraId="24484C2D" w14:textId="35B3F5F9" w:rsidR="00A15E02" w:rsidRPr="001533A9" w:rsidRDefault="00A15E02" w:rsidP="001533A9">
      <w:pPr>
        <w:pStyle w:val="ListParagraph"/>
        <w:spacing w:before="240" w:line="360" w:lineRule="auto"/>
        <w:ind w:left="2160" w:hanging="2160"/>
        <w:rPr>
          <w:rFonts w:ascii="Arial" w:hAnsi="Arial" w:cs="Arial"/>
          <w:sz w:val="24"/>
          <w:szCs w:val="24"/>
          <w:lang w:val="en-US"/>
        </w:rPr>
      </w:pPr>
      <w:r w:rsidRPr="007531C2">
        <w:rPr>
          <w:rStyle w:val="Heading2Char"/>
          <w:rFonts w:eastAsia="Calibri"/>
          <w:lang w:val="en-US"/>
        </w:rPr>
        <w:t>11</w:t>
      </w:r>
      <w:r w:rsidR="00AA4974"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0</w:t>
      </w:r>
      <w:r w:rsidR="001533A9">
        <w:rPr>
          <w:rStyle w:val="Heading2Char"/>
          <w:rFonts w:eastAsia="Calibri"/>
          <w:lang w:val="en-US"/>
        </w:rPr>
        <w:t>5</w:t>
      </w:r>
      <w:r w:rsidR="007531C2">
        <w:rPr>
          <w:rStyle w:val="Heading2Char"/>
          <w:rFonts w:eastAsia="Calibri"/>
          <w:lang w:val="en-US"/>
        </w:rPr>
        <w:t xml:space="preserve"> </w:t>
      </w:r>
      <w:r w:rsidR="007531C2"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12</w:t>
      </w:r>
      <w:r w:rsidR="00AA4974"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45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 w:rsidR="00681E89" w:rsidRPr="001533A9">
        <w:rPr>
          <w:rStyle w:val="Heading2Char"/>
          <w:rFonts w:eastAsia="Calibri"/>
        </w:rPr>
        <w:t>Closing panel and conclusions</w:t>
      </w:r>
      <w:r w:rsidR="00681E89">
        <w:rPr>
          <w:rFonts w:cs="Arial"/>
          <w:sz w:val="24"/>
          <w:szCs w:val="24"/>
          <w:lang w:val="en-US"/>
        </w:rPr>
        <w:t xml:space="preserve"> </w:t>
      </w:r>
      <w:r w:rsidRPr="00681E89">
        <w:rPr>
          <w:rFonts w:cs="Arial"/>
          <w:sz w:val="24"/>
          <w:szCs w:val="24"/>
          <w:lang w:val="en-US"/>
        </w:rPr>
        <w:t xml:space="preserve"> </w:t>
      </w:r>
      <w:r w:rsidRPr="00681E89">
        <w:rPr>
          <w:rFonts w:cs="Arial"/>
          <w:sz w:val="24"/>
          <w:szCs w:val="24"/>
          <w:lang w:val="en-US"/>
        </w:rPr>
        <w:tab/>
        <w:t xml:space="preserve"> </w:t>
      </w:r>
    </w:p>
    <w:p w14:paraId="6E490255" w14:textId="77777777" w:rsidR="00627422" w:rsidRPr="00627422" w:rsidRDefault="00627422" w:rsidP="00514EA2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73340907" w14:textId="2D7522B8" w:rsidR="004E34E1" w:rsidRDefault="004E34E1" w:rsidP="00627422">
      <w:pPr>
        <w:pStyle w:val="ListParagraph"/>
        <w:spacing w:after="0" w:line="360" w:lineRule="auto"/>
        <w:ind w:left="0"/>
        <w:rPr>
          <w:rStyle w:val="Heading2Char"/>
          <w:rFonts w:eastAsia="Calibri"/>
          <w:lang w:val="en-US"/>
        </w:rPr>
      </w:pPr>
    </w:p>
    <w:p w14:paraId="6F822309" w14:textId="77777777" w:rsidR="00627422" w:rsidRPr="007531C2" w:rsidRDefault="00627422" w:rsidP="00AA4974">
      <w:pPr>
        <w:pStyle w:val="ListParagraph"/>
        <w:spacing w:line="360" w:lineRule="auto"/>
        <w:ind w:left="0"/>
        <w:rPr>
          <w:rStyle w:val="Heading2Char"/>
          <w:rFonts w:eastAsia="Calibri"/>
          <w:lang w:val="en-US"/>
        </w:rPr>
      </w:pPr>
    </w:p>
    <w:bookmarkEnd w:id="0"/>
    <w:p w14:paraId="25FEDF6A" w14:textId="444C2D67" w:rsidR="00913671" w:rsidRPr="007722CC" w:rsidRDefault="00913671" w:rsidP="00A15E0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sectPr w:rsidR="00913671" w:rsidRPr="007722CC" w:rsidSect="00AA4974">
      <w:headerReference w:type="default" r:id="rId10"/>
      <w:footerReference w:type="default" r:id="rId11"/>
      <w:pgSz w:w="11906" w:h="16838"/>
      <w:pgMar w:top="2041" w:right="836" w:bottom="1440" w:left="1080" w:header="709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D33A" w14:textId="77777777" w:rsidR="00ED2E21" w:rsidRDefault="00ED2E21" w:rsidP="00F86167">
      <w:pPr>
        <w:spacing w:after="0" w:line="240" w:lineRule="auto"/>
      </w:pPr>
      <w:r>
        <w:separator/>
      </w:r>
    </w:p>
  </w:endnote>
  <w:endnote w:type="continuationSeparator" w:id="0">
    <w:p w14:paraId="65FE7BCF" w14:textId="77777777" w:rsidR="00ED2E21" w:rsidRDefault="00ED2E21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22FB" w14:textId="72717C39" w:rsidR="00BC362C" w:rsidRDefault="00BC362C" w:rsidP="00CD5671">
    <w:pPr>
      <w:pStyle w:val="Footer"/>
      <w:jc w:val="center"/>
    </w:pPr>
  </w:p>
  <w:p w14:paraId="036BEA6D" w14:textId="047C0E91" w:rsidR="007D4987" w:rsidRDefault="00C2361D" w:rsidP="00AA4974">
    <w:pPr>
      <w:pStyle w:val="Footer"/>
      <w:ind w:firstLine="720"/>
      <w:jc w:val="center"/>
      <w:rPr>
        <w:noProof/>
      </w:rPr>
    </w:pPr>
    <w:r>
      <w:rPr>
        <w:noProof/>
        <w:lang w:val="de-DE" w:eastAsia="de-DE" w:bidi="ar-SA"/>
      </w:rPr>
      <w:drawing>
        <wp:anchor distT="0" distB="0" distL="114300" distR="114300" simplePos="0" relativeHeight="251657728" behindDoc="1" locked="0" layoutInCell="1" allowOverlap="1" wp14:anchorId="7862DA0C" wp14:editId="0EDB5D41">
          <wp:simplePos x="0" y="0"/>
          <wp:positionH relativeFrom="margin">
            <wp:posOffset>1189990</wp:posOffset>
          </wp:positionH>
          <wp:positionV relativeFrom="margin">
            <wp:posOffset>8888095</wp:posOffset>
          </wp:positionV>
          <wp:extent cx="4406900" cy="476250"/>
          <wp:effectExtent l="0" t="0" r="0" b="0"/>
          <wp:wrapSquare wrapText="bothSides"/>
          <wp:docPr id="1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DF61F6">
      <w:rPr>
        <w:noProof/>
      </w:rPr>
      <w:t>2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0BB37" w14:textId="77777777" w:rsidR="00ED2E21" w:rsidRDefault="00ED2E21" w:rsidP="00F86167">
      <w:pPr>
        <w:spacing w:after="0" w:line="240" w:lineRule="auto"/>
      </w:pPr>
      <w:r>
        <w:separator/>
      </w:r>
    </w:p>
  </w:footnote>
  <w:footnote w:type="continuationSeparator" w:id="0">
    <w:p w14:paraId="74BAE925" w14:textId="77777777" w:rsidR="00ED2E21" w:rsidRDefault="00ED2E21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2F97" w14:textId="1D398F77" w:rsidR="007D4987" w:rsidRPr="00B10A93" w:rsidRDefault="00C2361D" w:rsidP="00570B90">
    <w:pPr>
      <w:tabs>
        <w:tab w:val="center" w:pos="4320"/>
        <w:tab w:val="right" w:pos="8640"/>
      </w:tabs>
      <w:spacing w:after="0" w:line="240" w:lineRule="auto"/>
      <w:ind w:right="902"/>
      <w:jc w:val="right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6704" behindDoc="0" locked="0" layoutInCell="1" allowOverlap="1" wp14:anchorId="10953575" wp14:editId="09E4E375">
          <wp:simplePos x="0" y="0"/>
          <wp:positionH relativeFrom="column">
            <wp:posOffset>5176520</wp:posOffset>
          </wp:positionH>
          <wp:positionV relativeFrom="paragraph">
            <wp:posOffset>-85090</wp:posOffset>
          </wp:positionV>
          <wp:extent cx="1004570" cy="884555"/>
          <wp:effectExtent l="0" t="0" r="5080" b="0"/>
          <wp:wrapSquare wrapText="bothSides"/>
          <wp:docPr id="6" name="Picture 6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 w:bidi="ar-SA"/>
      </w:rPr>
      <w:drawing>
        <wp:anchor distT="0" distB="0" distL="114300" distR="114300" simplePos="0" relativeHeight="251658752" behindDoc="0" locked="0" layoutInCell="1" allowOverlap="1" wp14:anchorId="460B29D4" wp14:editId="2CF6B06F">
          <wp:simplePos x="0" y="0"/>
          <wp:positionH relativeFrom="column">
            <wp:posOffset>36195</wp:posOffset>
          </wp:positionH>
          <wp:positionV relativeFrom="paragraph">
            <wp:posOffset>-132715</wp:posOffset>
          </wp:positionV>
          <wp:extent cx="785495" cy="870585"/>
          <wp:effectExtent l="0" t="0" r="0" b="5715"/>
          <wp:wrapSquare wrapText="bothSides"/>
          <wp:docPr id="8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B90">
      <w:rPr>
        <w:rFonts w:ascii="Open Sans" w:hAnsi="Open Sans"/>
        <w:b/>
        <w:bCs/>
        <w:color w:val="003480"/>
        <w:sz w:val="12"/>
        <w:szCs w:val="12"/>
        <w:lang w:val="en"/>
      </w:rPr>
      <w:t xml:space="preserve">         </w:t>
    </w:r>
  </w:p>
  <w:p w14:paraId="7EA3C058" w14:textId="04E6E5FE" w:rsidR="007D4987" w:rsidRDefault="00570B90" w:rsidP="00570B90">
    <w:pPr>
      <w:pStyle w:val="Header"/>
      <w:tabs>
        <w:tab w:val="clear" w:pos="4513"/>
        <w:tab w:val="clear" w:pos="9026"/>
        <w:tab w:val="left" w:pos="7710"/>
      </w:tabs>
    </w:pPr>
    <w:r>
      <w:tab/>
    </w:r>
  </w:p>
  <w:p w14:paraId="6B16DFFC" w14:textId="69DA422C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3720"/>
    <w:multiLevelType w:val="hybridMultilevel"/>
    <w:tmpl w:val="6472CF9A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51A61FE"/>
    <w:multiLevelType w:val="hybridMultilevel"/>
    <w:tmpl w:val="B25023C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375B68"/>
    <w:multiLevelType w:val="hybridMultilevel"/>
    <w:tmpl w:val="BAD07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39D2"/>
    <w:multiLevelType w:val="hybridMultilevel"/>
    <w:tmpl w:val="5C2EEA6C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753444"/>
    <w:multiLevelType w:val="hybridMultilevel"/>
    <w:tmpl w:val="B25023C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C45229"/>
    <w:multiLevelType w:val="hybridMultilevel"/>
    <w:tmpl w:val="64EE74AA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24E6B"/>
    <w:rsid w:val="0003516B"/>
    <w:rsid w:val="000410DE"/>
    <w:rsid w:val="00070B9F"/>
    <w:rsid w:val="000722BC"/>
    <w:rsid w:val="0007636E"/>
    <w:rsid w:val="00092A58"/>
    <w:rsid w:val="000A0C1B"/>
    <w:rsid w:val="000A4D76"/>
    <w:rsid w:val="000A7E3D"/>
    <w:rsid w:val="000B15EF"/>
    <w:rsid w:val="000B6839"/>
    <w:rsid w:val="000B7DBE"/>
    <w:rsid w:val="000D1EFA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25A6D"/>
    <w:rsid w:val="001322F0"/>
    <w:rsid w:val="001325FD"/>
    <w:rsid w:val="001361D0"/>
    <w:rsid w:val="00146C15"/>
    <w:rsid w:val="00147588"/>
    <w:rsid w:val="001520A8"/>
    <w:rsid w:val="001533A9"/>
    <w:rsid w:val="001542F2"/>
    <w:rsid w:val="00154A73"/>
    <w:rsid w:val="0018530D"/>
    <w:rsid w:val="0018534F"/>
    <w:rsid w:val="001A0CDD"/>
    <w:rsid w:val="001A5A94"/>
    <w:rsid w:val="001B25D2"/>
    <w:rsid w:val="001B7187"/>
    <w:rsid w:val="001C21A5"/>
    <w:rsid w:val="001E0A0B"/>
    <w:rsid w:val="001E2101"/>
    <w:rsid w:val="001F4970"/>
    <w:rsid w:val="00211C0D"/>
    <w:rsid w:val="002237B8"/>
    <w:rsid w:val="00226524"/>
    <w:rsid w:val="002266B1"/>
    <w:rsid w:val="00231000"/>
    <w:rsid w:val="002340A9"/>
    <w:rsid w:val="002404DC"/>
    <w:rsid w:val="00245A9B"/>
    <w:rsid w:val="00251F86"/>
    <w:rsid w:val="00257194"/>
    <w:rsid w:val="00270413"/>
    <w:rsid w:val="00270533"/>
    <w:rsid w:val="00270809"/>
    <w:rsid w:val="0027112F"/>
    <w:rsid w:val="002876EB"/>
    <w:rsid w:val="00292B80"/>
    <w:rsid w:val="0029348C"/>
    <w:rsid w:val="002A00D3"/>
    <w:rsid w:val="002A239A"/>
    <w:rsid w:val="002A342E"/>
    <w:rsid w:val="002B0F32"/>
    <w:rsid w:val="002B6372"/>
    <w:rsid w:val="002B6845"/>
    <w:rsid w:val="002C169D"/>
    <w:rsid w:val="002C2530"/>
    <w:rsid w:val="002C3CC4"/>
    <w:rsid w:val="002C7D2D"/>
    <w:rsid w:val="002D1F2F"/>
    <w:rsid w:val="002D554E"/>
    <w:rsid w:val="002E2CCB"/>
    <w:rsid w:val="002E4D06"/>
    <w:rsid w:val="002F377A"/>
    <w:rsid w:val="00300EA3"/>
    <w:rsid w:val="00303D90"/>
    <w:rsid w:val="0030775B"/>
    <w:rsid w:val="003236EF"/>
    <w:rsid w:val="00333531"/>
    <w:rsid w:val="00337D49"/>
    <w:rsid w:val="00343764"/>
    <w:rsid w:val="00344C41"/>
    <w:rsid w:val="003459EA"/>
    <w:rsid w:val="00356623"/>
    <w:rsid w:val="003620C9"/>
    <w:rsid w:val="00363B2C"/>
    <w:rsid w:val="0036742E"/>
    <w:rsid w:val="00370623"/>
    <w:rsid w:val="00370645"/>
    <w:rsid w:val="003758AE"/>
    <w:rsid w:val="0037765C"/>
    <w:rsid w:val="003859DC"/>
    <w:rsid w:val="003A532D"/>
    <w:rsid w:val="003B63DF"/>
    <w:rsid w:val="003C3ACE"/>
    <w:rsid w:val="003C40FF"/>
    <w:rsid w:val="003C4F36"/>
    <w:rsid w:val="003D2CFB"/>
    <w:rsid w:val="003E00A4"/>
    <w:rsid w:val="003E10BC"/>
    <w:rsid w:val="003E118C"/>
    <w:rsid w:val="003E377A"/>
    <w:rsid w:val="003E5784"/>
    <w:rsid w:val="003E5961"/>
    <w:rsid w:val="003E5C7B"/>
    <w:rsid w:val="003E6B7F"/>
    <w:rsid w:val="004075AB"/>
    <w:rsid w:val="00407C35"/>
    <w:rsid w:val="00417A15"/>
    <w:rsid w:val="004346B4"/>
    <w:rsid w:val="00444755"/>
    <w:rsid w:val="0045746F"/>
    <w:rsid w:val="004602B7"/>
    <w:rsid w:val="00463858"/>
    <w:rsid w:val="00476616"/>
    <w:rsid w:val="00490168"/>
    <w:rsid w:val="0049755B"/>
    <w:rsid w:val="00497901"/>
    <w:rsid w:val="004A15D9"/>
    <w:rsid w:val="004B0B31"/>
    <w:rsid w:val="004B18D2"/>
    <w:rsid w:val="004C0803"/>
    <w:rsid w:val="004C7574"/>
    <w:rsid w:val="004D3877"/>
    <w:rsid w:val="004E34E1"/>
    <w:rsid w:val="004E3887"/>
    <w:rsid w:val="004F3D8A"/>
    <w:rsid w:val="004F642D"/>
    <w:rsid w:val="0050545C"/>
    <w:rsid w:val="00506E82"/>
    <w:rsid w:val="0051160D"/>
    <w:rsid w:val="00513137"/>
    <w:rsid w:val="00513A6C"/>
    <w:rsid w:val="00514EA2"/>
    <w:rsid w:val="00514F5E"/>
    <w:rsid w:val="00515EE3"/>
    <w:rsid w:val="00517DD0"/>
    <w:rsid w:val="005222BC"/>
    <w:rsid w:val="0052395E"/>
    <w:rsid w:val="00526117"/>
    <w:rsid w:val="00545853"/>
    <w:rsid w:val="00545FF2"/>
    <w:rsid w:val="00555438"/>
    <w:rsid w:val="0056267F"/>
    <w:rsid w:val="00565B87"/>
    <w:rsid w:val="00570620"/>
    <w:rsid w:val="00570B90"/>
    <w:rsid w:val="00580BDE"/>
    <w:rsid w:val="005817EB"/>
    <w:rsid w:val="00582AC5"/>
    <w:rsid w:val="00584A92"/>
    <w:rsid w:val="005850CA"/>
    <w:rsid w:val="00590546"/>
    <w:rsid w:val="00593E78"/>
    <w:rsid w:val="00594E33"/>
    <w:rsid w:val="005A1124"/>
    <w:rsid w:val="005B1FBC"/>
    <w:rsid w:val="005C0899"/>
    <w:rsid w:val="005C6610"/>
    <w:rsid w:val="005D0FB2"/>
    <w:rsid w:val="005E11D8"/>
    <w:rsid w:val="005E1BFB"/>
    <w:rsid w:val="005E48B5"/>
    <w:rsid w:val="005E51C7"/>
    <w:rsid w:val="005F3F25"/>
    <w:rsid w:val="005F4DEE"/>
    <w:rsid w:val="005F6967"/>
    <w:rsid w:val="005F6D5E"/>
    <w:rsid w:val="005F736E"/>
    <w:rsid w:val="00617C22"/>
    <w:rsid w:val="00622826"/>
    <w:rsid w:val="006251BF"/>
    <w:rsid w:val="00627422"/>
    <w:rsid w:val="00627D4D"/>
    <w:rsid w:val="00632F7D"/>
    <w:rsid w:val="00634347"/>
    <w:rsid w:val="00641766"/>
    <w:rsid w:val="006418AC"/>
    <w:rsid w:val="006504AD"/>
    <w:rsid w:val="0065386E"/>
    <w:rsid w:val="006569F1"/>
    <w:rsid w:val="006636F6"/>
    <w:rsid w:val="006737D5"/>
    <w:rsid w:val="006743C9"/>
    <w:rsid w:val="0067506F"/>
    <w:rsid w:val="00681E89"/>
    <w:rsid w:val="006830B6"/>
    <w:rsid w:val="006A6684"/>
    <w:rsid w:val="006B3089"/>
    <w:rsid w:val="006B5485"/>
    <w:rsid w:val="006B5C8D"/>
    <w:rsid w:val="006D22FD"/>
    <w:rsid w:val="006D4C54"/>
    <w:rsid w:val="006D6A16"/>
    <w:rsid w:val="006E027F"/>
    <w:rsid w:val="006E052F"/>
    <w:rsid w:val="006E5308"/>
    <w:rsid w:val="006F6D94"/>
    <w:rsid w:val="006F7E6C"/>
    <w:rsid w:val="007018A3"/>
    <w:rsid w:val="00702749"/>
    <w:rsid w:val="007325A4"/>
    <w:rsid w:val="00735289"/>
    <w:rsid w:val="007523B5"/>
    <w:rsid w:val="007531C2"/>
    <w:rsid w:val="00754092"/>
    <w:rsid w:val="00766C5C"/>
    <w:rsid w:val="007722CC"/>
    <w:rsid w:val="0077255D"/>
    <w:rsid w:val="00772F63"/>
    <w:rsid w:val="00777589"/>
    <w:rsid w:val="00782102"/>
    <w:rsid w:val="007907CC"/>
    <w:rsid w:val="0079118D"/>
    <w:rsid w:val="00792880"/>
    <w:rsid w:val="0079470A"/>
    <w:rsid w:val="00795209"/>
    <w:rsid w:val="007B2C20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E5991"/>
    <w:rsid w:val="007F07B5"/>
    <w:rsid w:val="00803C21"/>
    <w:rsid w:val="008177E5"/>
    <w:rsid w:val="00825148"/>
    <w:rsid w:val="00825AC8"/>
    <w:rsid w:val="00832DB6"/>
    <w:rsid w:val="008377E7"/>
    <w:rsid w:val="00843344"/>
    <w:rsid w:val="008443CB"/>
    <w:rsid w:val="0084728B"/>
    <w:rsid w:val="008530D2"/>
    <w:rsid w:val="00866610"/>
    <w:rsid w:val="0087596D"/>
    <w:rsid w:val="00875E7E"/>
    <w:rsid w:val="00881DAC"/>
    <w:rsid w:val="00892BF1"/>
    <w:rsid w:val="00894F90"/>
    <w:rsid w:val="008A2298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57BE8"/>
    <w:rsid w:val="009625D0"/>
    <w:rsid w:val="009661CC"/>
    <w:rsid w:val="00972654"/>
    <w:rsid w:val="009A0EC2"/>
    <w:rsid w:val="009A181F"/>
    <w:rsid w:val="009A7AB3"/>
    <w:rsid w:val="009B1656"/>
    <w:rsid w:val="009B25D4"/>
    <w:rsid w:val="009B5369"/>
    <w:rsid w:val="009C4D39"/>
    <w:rsid w:val="009C6D5E"/>
    <w:rsid w:val="009D4BA6"/>
    <w:rsid w:val="009E0409"/>
    <w:rsid w:val="009E2683"/>
    <w:rsid w:val="009F25FF"/>
    <w:rsid w:val="00A05096"/>
    <w:rsid w:val="00A15E02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4144"/>
    <w:rsid w:val="00A67E91"/>
    <w:rsid w:val="00A73D0F"/>
    <w:rsid w:val="00A83CA9"/>
    <w:rsid w:val="00A95236"/>
    <w:rsid w:val="00A95446"/>
    <w:rsid w:val="00A97010"/>
    <w:rsid w:val="00AA03D8"/>
    <w:rsid w:val="00AA4974"/>
    <w:rsid w:val="00AA5BC4"/>
    <w:rsid w:val="00AA6664"/>
    <w:rsid w:val="00AA6FE7"/>
    <w:rsid w:val="00AB0673"/>
    <w:rsid w:val="00AB1F06"/>
    <w:rsid w:val="00AB6690"/>
    <w:rsid w:val="00AB7675"/>
    <w:rsid w:val="00AD03B3"/>
    <w:rsid w:val="00AD1438"/>
    <w:rsid w:val="00AD1746"/>
    <w:rsid w:val="00AD48E5"/>
    <w:rsid w:val="00AD7807"/>
    <w:rsid w:val="00AE22DB"/>
    <w:rsid w:val="00AE3FE3"/>
    <w:rsid w:val="00AE7ABC"/>
    <w:rsid w:val="00B12225"/>
    <w:rsid w:val="00B17193"/>
    <w:rsid w:val="00B27EA5"/>
    <w:rsid w:val="00B307C9"/>
    <w:rsid w:val="00B502EE"/>
    <w:rsid w:val="00B5105B"/>
    <w:rsid w:val="00B54215"/>
    <w:rsid w:val="00B62799"/>
    <w:rsid w:val="00B62CD4"/>
    <w:rsid w:val="00B632AF"/>
    <w:rsid w:val="00B643D7"/>
    <w:rsid w:val="00B6452E"/>
    <w:rsid w:val="00B73510"/>
    <w:rsid w:val="00B75212"/>
    <w:rsid w:val="00B84C2C"/>
    <w:rsid w:val="00B92D67"/>
    <w:rsid w:val="00BA3332"/>
    <w:rsid w:val="00BB3110"/>
    <w:rsid w:val="00BC362C"/>
    <w:rsid w:val="00BE2708"/>
    <w:rsid w:val="00BF105F"/>
    <w:rsid w:val="00BF4A02"/>
    <w:rsid w:val="00C200F7"/>
    <w:rsid w:val="00C2361D"/>
    <w:rsid w:val="00C31972"/>
    <w:rsid w:val="00C333DF"/>
    <w:rsid w:val="00C36B74"/>
    <w:rsid w:val="00C36E13"/>
    <w:rsid w:val="00C5465A"/>
    <w:rsid w:val="00C6729F"/>
    <w:rsid w:val="00C755F8"/>
    <w:rsid w:val="00C874C2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E144E"/>
    <w:rsid w:val="00CE574F"/>
    <w:rsid w:val="00D003B4"/>
    <w:rsid w:val="00D01BEF"/>
    <w:rsid w:val="00D02932"/>
    <w:rsid w:val="00D03008"/>
    <w:rsid w:val="00D06189"/>
    <w:rsid w:val="00D1320A"/>
    <w:rsid w:val="00D16DDC"/>
    <w:rsid w:val="00D25D09"/>
    <w:rsid w:val="00D31B81"/>
    <w:rsid w:val="00D41527"/>
    <w:rsid w:val="00D5442E"/>
    <w:rsid w:val="00D57487"/>
    <w:rsid w:val="00D65282"/>
    <w:rsid w:val="00D81B22"/>
    <w:rsid w:val="00D91F38"/>
    <w:rsid w:val="00DA1601"/>
    <w:rsid w:val="00DA5760"/>
    <w:rsid w:val="00DA5F56"/>
    <w:rsid w:val="00DB3FB5"/>
    <w:rsid w:val="00DC1B14"/>
    <w:rsid w:val="00DD3B03"/>
    <w:rsid w:val="00DE20BA"/>
    <w:rsid w:val="00DE2155"/>
    <w:rsid w:val="00DF50A1"/>
    <w:rsid w:val="00DF61F6"/>
    <w:rsid w:val="00DF6BFD"/>
    <w:rsid w:val="00DF6DEA"/>
    <w:rsid w:val="00DF7BCD"/>
    <w:rsid w:val="00E0253A"/>
    <w:rsid w:val="00E06A55"/>
    <w:rsid w:val="00E075BD"/>
    <w:rsid w:val="00E149A1"/>
    <w:rsid w:val="00E159C8"/>
    <w:rsid w:val="00E21BA9"/>
    <w:rsid w:val="00E23BDD"/>
    <w:rsid w:val="00E31CFE"/>
    <w:rsid w:val="00E41446"/>
    <w:rsid w:val="00E45F7A"/>
    <w:rsid w:val="00E47C5F"/>
    <w:rsid w:val="00E512E6"/>
    <w:rsid w:val="00E657B8"/>
    <w:rsid w:val="00E672DF"/>
    <w:rsid w:val="00E75197"/>
    <w:rsid w:val="00E77B66"/>
    <w:rsid w:val="00E90FA7"/>
    <w:rsid w:val="00E95946"/>
    <w:rsid w:val="00EA1A2F"/>
    <w:rsid w:val="00EC0121"/>
    <w:rsid w:val="00EC7FA1"/>
    <w:rsid w:val="00ED2E21"/>
    <w:rsid w:val="00ED43D1"/>
    <w:rsid w:val="00ED50C9"/>
    <w:rsid w:val="00ED6D40"/>
    <w:rsid w:val="00EE3596"/>
    <w:rsid w:val="00F045D0"/>
    <w:rsid w:val="00F103A6"/>
    <w:rsid w:val="00F10674"/>
    <w:rsid w:val="00F13C40"/>
    <w:rsid w:val="00F40196"/>
    <w:rsid w:val="00F51836"/>
    <w:rsid w:val="00F6470F"/>
    <w:rsid w:val="00F67043"/>
    <w:rsid w:val="00F67FFA"/>
    <w:rsid w:val="00F86167"/>
    <w:rsid w:val="00F90C80"/>
    <w:rsid w:val="00FA37B4"/>
    <w:rsid w:val="00FA6938"/>
    <w:rsid w:val="00FB4974"/>
    <w:rsid w:val="00FB63D2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24FC2"/>
  <w15:docId w15:val="{3D4B4333-623E-46FC-A49D-D0E890D8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 w:val="24"/>
      <w:szCs w:val="52"/>
    </w:rPr>
  </w:style>
  <w:style w:type="character" w:customStyle="1" w:styleId="TitleChar">
    <w:name w:val="Title Char"/>
    <w:link w:val="Title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FarbigeListe-Akzent11">
    <w:name w:val="Farbige Liste - Akz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customStyle="1" w:styleId="Mention1">
    <w:name w:val="Mention1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0F28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Akf-urqz8sGdKspWVtxYvEhFayBI5QzV9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meeting/register/tJUudeygrTMqH9cZ2wvcgb1o_JebCEnnC8W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428E-AFF7-45B0-8FF6-385B0C9E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Links>
    <vt:vector size="6" baseType="variant"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http://edf-feph.org/30-october-conference-covid-19-and-disability-building-better-future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Raquel Riaza</cp:lastModifiedBy>
  <cp:revision>11</cp:revision>
  <dcterms:created xsi:type="dcterms:W3CDTF">2021-02-01T13:05:00Z</dcterms:created>
  <dcterms:modified xsi:type="dcterms:W3CDTF">2021-02-12T10:55:00Z</dcterms:modified>
</cp:coreProperties>
</file>