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E104B" w14:textId="7340BE97" w:rsidR="00D21071" w:rsidRPr="00DB4C51" w:rsidRDefault="009B334B" w:rsidP="002E37F6">
      <w:pPr>
        <w:pStyle w:val="Heading2"/>
        <w:rPr>
          <w:b/>
          <w:bCs/>
        </w:rPr>
      </w:pPr>
      <w:r w:rsidRPr="002F1060">
        <w:t xml:space="preserve">Fact sheet: </w:t>
      </w:r>
      <w:r w:rsidR="004152AD">
        <w:br/>
        <w:t>D</w:t>
      </w:r>
      <w:r w:rsidRPr="002F1060">
        <w:t xml:space="preserve">isability inclusiveness of development and humanitarian aid in </w:t>
      </w:r>
      <w:r w:rsidR="002A34CB">
        <w:rPr>
          <w:b/>
          <w:bCs/>
        </w:rPr>
        <w:t>GERMANY</w:t>
      </w:r>
    </w:p>
    <w:p w14:paraId="63E4E7B5" w14:textId="77777777" w:rsidR="00A56F18" w:rsidRPr="00181FB1" w:rsidRDefault="00A56F18" w:rsidP="00A56F18">
      <w:pPr>
        <w:rPr>
          <w:lang w:val="en-GB"/>
        </w:rPr>
      </w:pPr>
    </w:p>
    <w:tbl>
      <w:tblPr>
        <w:tblStyle w:val="TableGrid"/>
        <w:tblW w:w="0" w:type="auto"/>
        <w:tblLook w:val="04A0" w:firstRow="1" w:lastRow="0" w:firstColumn="1" w:lastColumn="0" w:noHBand="0" w:noVBand="1"/>
      </w:tblPr>
      <w:tblGrid>
        <w:gridCol w:w="9016"/>
      </w:tblGrid>
      <w:tr w:rsidR="00A56F18" w:rsidRPr="00AD27D8" w14:paraId="75AB20DA" w14:textId="77777777" w:rsidTr="007B7866">
        <w:tc>
          <w:tcPr>
            <w:tcW w:w="9016" w:type="dxa"/>
          </w:tcPr>
          <w:p w14:paraId="331C10C1" w14:textId="41391525" w:rsidR="00A56F18" w:rsidRPr="00066222" w:rsidRDefault="00066222" w:rsidP="007B7866">
            <w:pPr>
              <w:rPr>
                <w:rFonts w:asciiTheme="majorHAnsi" w:eastAsiaTheme="majorEastAsia" w:hAnsiTheme="majorHAnsi" w:cstheme="majorBidi"/>
                <w:b/>
                <w:bCs/>
                <w:color w:val="1F3763" w:themeColor="accent1" w:themeShade="7F"/>
                <w:lang w:val="en-GB"/>
              </w:rPr>
            </w:pPr>
            <w:r w:rsidRPr="00066222">
              <w:rPr>
                <w:rFonts w:asciiTheme="majorHAnsi" w:eastAsiaTheme="majorEastAsia" w:hAnsiTheme="majorHAnsi" w:cstheme="majorBidi"/>
                <w:b/>
                <w:bCs/>
                <w:color w:val="1F3763" w:themeColor="accent1" w:themeShade="7F"/>
                <w:lang w:val="en-GB"/>
              </w:rPr>
              <w:t xml:space="preserve">Germany has published some promising plans on the inclusion of persons with disabilities in German ODA. It is taking some positive steps to encourage disability inclusion in the work of its civil society grantees. But full processes, training procedures and (in the case of humanitarian assistance) strategy documents are not yet in place to turn German’s plans on disability inclusion into action. And engagement with organisations of persons with disabilities (DPOs) in policy and programming tends to be the exception rather than the rule. </w:t>
            </w:r>
          </w:p>
          <w:p w14:paraId="45ECF80C" w14:textId="77777777" w:rsidR="00066222" w:rsidRPr="00B2429D" w:rsidRDefault="00066222" w:rsidP="007B7866">
            <w:pPr>
              <w:rPr>
                <w:rFonts w:asciiTheme="majorHAnsi" w:eastAsiaTheme="majorEastAsia" w:hAnsiTheme="majorHAnsi" w:cstheme="majorBidi"/>
                <w:b/>
                <w:bCs/>
                <w:color w:val="1F3763" w:themeColor="accent1" w:themeShade="7F"/>
                <w:lang w:val="en-GB"/>
              </w:rPr>
            </w:pPr>
          </w:p>
          <w:p w14:paraId="56BB9760" w14:textId="7B352D20" w:rsidR="00A56F18" w:rsidRPr="00066222" w:rsidRDefault="00A56F18" w:rsidP="007B7866">
            <w:pPr>
              <w:rPr>
                <w:lang w:val="en-GB"/>
              </w:rPr>
            </w:pPr>
            <w:r w:rsidRPr="004A51B4">
              <w:rPr>
                <w:rFonts w:asciiTheme="majorHAnsi" w:eastAsiaTheme="majorEastAsia" w:hAnsiTheme="majorHAnsi" w:cstheme="majorBidi"/>
                <w:b/>
                <w:bCs/>
                <w:color w:val="1F3763" w:themeColor="accent1" w:themeShade="7F"/>
                <w:lang w:val="en-GB"/>
              </w:rPr>
              <w:t xml:space="preserve">(Please note: </w:t>
            </w:r>
            <w:r w:rsidR="006C61CA">
              <w:rPr>
                <w:rFonts w:asciiTheme="majorHAnsi" w:eastAsiaTheme="majorEastAsia" w:hAnsiTheme="majorHAnsi" w:cstheme="majorBidi"/>
                <w:b/>
                <w:bCs/>
                <w:color w:val="1F3763" w:themeColor="accent1" w:themeShade="7F"/>
                <w:lang w:val="en-GB"/>
              </w:rPr>
              <w:t xml:space="preserve">German Official Development Assistance spending is disbursed through a range of public sector bodies, but </w:t>
            </w:r>
            <w:r w:rsidRPr="004A51B4">
              <w:rPr>
                <w:rFonts w:asciiTheme="majorHAnsi" w:eastAsiaTheme="majorEastAsia" w:hAnsiTheme="majorHAnsi" w:cstheme="majorBidi"/>
                <w:b/>
                <w:bCs/>
                <w:color w:val="1F3763" w:themeColor="accent1" w:themeShade="7F"/>
                <w:lang w:val="en-GB"/>
              </w:rPr>
              <w:t>this analysis focuses largely on the</w:t>
            </w:r>
            <w:r>
              <w:rPr>
                <w:rFonts w:asciiTheme="majorHAnsi" w:eastAsiaTheme="majorEastAsia" w:hAnsiTheme="majorHAnsi" w:cstheme="majorBidi"/>
                <w:b/>
                <w:bCs/>
                <w:color w:val="1F3763" w:themeColor="accent1" w:themeShade="7F"/>
                <w:lang w:val="en-GB"/>
              </w:rPr>
              <w:t xml:space="preserve"> </w:t>
            </w:r>
            <w:r w:rsidRPr="00B2429D">
              <w:rPr>
                <w:rFonts w:asciiTheme="majorHAnsi" w:eastAsiaTheme="majorEastAsia" w:hAnsiTheme="majorHAnsi" w:cstheme="majorBidi"/>
                <w:b/>
                <w:bCs/>
                <w:color w:val="1F3763" w:themeColor="accent1" w:themeShade="7F"/>
                <w:lang w:val="en-GB"/>
              </w:rPr>
              <w:t xml:space="preserve">Federal Ministry for Economic Cooperation and Development </w:t>
            </w:r>
            <w:r>
              <w:rPr>
                <w:rFonts w:asciiTheme="majorHAnsi" w:eastAsiaTheme="majorEastAsia" w:hAnsiTheme="majorHAnsi" w:cstheme="majorBidi"/>
                <w:b/>
                <w:bCs/>
                <w:color w:val="1F3763" w:themeColor="accent1" w:themeShade="7F"/>
                <w:lang w:val="en-GB"/>
              </w:rPr>
              <w:t>[</w:t>
            </w:r>
            <w:r w:rsidRPr="00B2429D">
              <w:rPr>
                <w:rFonts w:asciiTheme="majorHAnsi" w:eastAsiaTheme="majorEastAsia" w:hAnsiTheme="majorHAnsi" w:cstheme="majorBidi"/>
                <w:b/>
                <w:bCs/>
                <w:color w:val="1F3763" w:themeColor="accent1" w:themeShade="7F"/>
                <w:lang w:val="en-GB"/>
              </w:rPr>
              <w:t>excluding the development bank KfW</w:t>
            </w:r>
            <w:r>
              <w:rPr>
                <w:rFonts w:asciiTheme="majorHAnsi" w:eastAsiaTheme="majorEastAsia" w:hAnsiTheme="majorHAnsi" w:cstheme="majorBidi"/>
                <w:b/>
                <w:bCs/>
                <w:color w:val="1F3763" w:themeColor="accent1" w:themeShade="7F"/>
                <w:lang w:val="en-GB"/>
              </w:rPr>
              <w:t>]</w:t>
            </w:r>
            <w:r w:rsidRPr="00B2429D">
              <w:rPr>
                <w:rFonts w:asciiTheme="majorHAnsi" w:eastAsiaTheme="majorEastAsia" w:hAnsiTheme="majorHAnsi" w:cstheme="majorBidi"/>
                <w:b/>
                <w:bCs/>
                <w:color w:val="1F3763" w:themeColor="accent1" w:themeShade="7F"/>
                <w:lang w:val="en-GB"/>
              </w:rPr>
              <w:t xml:space="preserve"> and the Federal Foreign Office</w:t>
            </w:r>
            <w:r w:rsidRPr="004A51B4">
              <w:rPr>
                <w:rFonts w:asciiTheme="majorHAnsi" w:eastAsiaTheme="majorEastAsia" w:hAnsiTheme="majorHAnsi" w:cstheme="majorBidi"/>
                <w:b/>
                <w:bCs/>
                <w:color w:val="1F3763" w:themeColor="accent1" w:themeShade="7F"/>
                <w:lang w:val="en-GB"/>
              </w:rPr>
              <w:t>).</w:t>
            </w:r>
          </w:p>
        </w:tc>
      </w:tr>
    </w:tbl>
    <w:p w14:paraId="1BF2AEA5" w14:textId="08FC3168" w:rsidR="004152AD" w:rsidRPr="00066222" w:rsidRDefault="004152AD" w:rsidP="004A5EBC">
      <w:pPr>
        <w:rPr>
          <w:lang w:val="en-GB"/>
        </w:rPr>
      </w:pPr>
    </w:p>
    <w:p w14:paraId="479E21C9" w14:textId="4F82F830" w:rsidR="00D72530" w:rsidRPr="00066222" w:rsidRDefault="00D67B4A" w:rsidP="00D67B4A">
      <w:pPr>
        <w:rPr>
          <w:lang w:val="en-GB" w:eastAsia="fr-FR"/>
        </w:rPr>
      </w:pPr>
      <w:r w:rsidRPr="008D7C61">
        <w:rPr>
          <w:rFonts w:asciiTheme="majorHAnsi" w:eastAsiaTheme="majorEastAsia" w:hAnsiTheme="majorHAnsi" w:cstheme="majorBidi"/>
          <w:b/>
          <w:bCs/>
          <w:color w:val="1F3763" w:themeColor="accent1" w:themeShade="7F"/>
          <w:lang w:val="en-GB"/>
        </w:rPr>
        <w:t>Methods used:</w:t>
      </w:r>
      <w:r w:rsidRPr="00066222">
        <w:rPr>
          <w:lang w:val="en-GB"/>
        </w:rPr>
        <w:t xml:space="preserve"> review of documents in the public domain</w:t>
      </w:r>
      <w:r w:rsidR="001E7553" w:rsidRPr="00066222">
        <w:rPr>
          <w:lang w:val="en-GB"/>
        </w:rPr>
        <w:t xml:space="preserve"> (in English an</w:t>
      </w:r>
      <w:r w:rsidR="00B0020B" w:rsidRPr="00066222">
        <w:rPr>
          <w:lang w:val="en-GB"/>
        </w:rPr>
        <w:t xml:space="preserve">d </w:t>
      </w:r>
      <w:r w:rsidR="001E7553" w:rsidRPr="00066222">
        <w:rPr>
          <w:lang w:val="en-GB"/>
        </w:rPr>
        <w:t>German)</w:t>
      </w:r>
      <w:r w:rsidR="0007340B" w:rsidRPr="00066222">
        <w:rPr>
          <w:lang w:val="en-GB"/>
        </w:rPr>
        <w:t> ; review of the O</w:t>
      </w:r>
      <w:r w:rsidR="00075571" w:rsidRPr="00066222">
        <w:rPr>
          <w:lang w:val="en-GB"/>
        </w:rPr>
        <w:t xml:space="preserve">rganisation for </w:t>
      </w:r>
      <w:r w:rsidR="0007340B" w:rsidRPr="00066222">
        <w:rPr>
          <w:lang w:val="en-GB"/>
        </w:rPr>
        <w:t>E</w:t>
      </w:r>
      <w:r w:rsidR="00075571" w:rsidRPr="00066222">
        <w:rPr>
          <w:lang w:val="en-GB"/>
        </w:rPr>
        <w:t xml:space="preserve">conomic </w:t>
      </w:r>
      <w:r w:rsidR="0007340B" w:rsidRPr="00066222">
        <w:rPr>
          <w:lang w:val="en-GB"/>
        </w:rPr>
        <w:t>C</w:t>
      </w:r>
      <w:r w:rsidR="00075571" w:rsidRPr="00066222">
        <w:rPr>
          <w:lang w:val="en-GB"/>
        </w:rPr>
        <w:t xml:space="preserve">ooperation and </w:t>
      </w:r>
      <w:r w:rsidR="0007340B" w:rsidRPr="00066222">
        <w:rPr>
          <w:lang w:val="en-GB"/>
        </w:rPr>
        <w:t>D</w:t>
      </w:r>
      <w:r w:rsidR="00075571" w:rsidRPr="00066222">
        <w:rPr>
          <w:lang w:val="en-GB"/>
        </w:rPr>
        <w:t>evelopment (OECD)</w:t>
      </w:r>
      <w:r w:rsidR="0007340B" w:rsidRPr="00066222">
        <w:rPr>
          <w:lang w:val="en-GB"/>
        </w:rPr>
        <w:t xml:space="preserve"> Creditor Reporting System database</w:t>
      </w:r>
      <w:r w:rsidRPr="00066222">
        <w:rPr>
          <w:lang w:val="en-GB"/>
        </w:rPr>
        <w:t>.</w:t>
      </w:r>
      <w:r w:rsidR="00C51ECF" w:rsidRPr="00C51ECF">
        <w:rPr>
          <w:lang w:val="en-GB"/>
        </w:rPr>
        <w:t xml:space="preserve"> </w:t>
      </w:r>
      <w:r w:rsidR="00D72530" w:rsidRPr="00066222">
        <w:rPr>
          <w:lang w:val="en-GB" w:eastAsia="fr-FR"/>
        </w:rPr>
        <w:t xml:space="preserve">The review took place between July and </w:t>
      </w:r>
      <w:r w:rsidR="00B63841" w:rsidRPr="00066222">
        <w:rPr>
          <w:lang w:val="en-GB" w:eastAsia="fr-FR"/>
        </w:rPr>
        <w:t>Septem</w:t>
      </w:r>
      <w:r w:rsidR="00D72530" w:rsidRPr="00066222">
        <w:rPr>
          <w:lang w:val="en-GB" w:eastAsia="fr-FR"/>
        </w:rPr>
        <w:t>ber 2020.</w:t>
      </w:r>
    </w:p>
    <w:p w14:paraId="0853A028" w14:textId="70F37A0C" w:rsidR="00D67B4A" w:rsidRPr="00066222" w:rsidRDefault="00C51ECF" w:rsidP="00D67B4A">
      <w:pPr>
        <w:rPr>
          <w:lang w:val="en-GB"/>
        </w:rPr>
      </w:pPr>
      <w:r>
        <w:rPr>
          <w:lang w:val="en-GB"/>
        </w:rPr>
        <w:t>For important context on the scope of the work, please refer to [</w:t>
      </w:r>
      <w:r w:rsidRPr="00075571">
        <w:rPr>
          <w:highlight w:val="yellow"/>
          <w:lang w:val="en-GB"/>
        </w:rPr>
        <w:t>link to methodology document</w:t>
      </w:r>
      <w:r>
        <w:rPr>
          <w:lang w:val="en-GB"/>
        </w:rPr>
        <w:t>].</w:t>
      </w:r>
    </w:p>
    <w:p w14:paraId="0533FFBE" w14:textId="0E31ED92" w:rsidR="0021216A" w:rsidRDefault="006A0808" w:rsidP="006A0808">
      <w:pPr>
        <w:pStyle w:val="Heading3"/>
        <w:rPr>
          <w:b/>
          <w:bCs/>
          <w:sz w:val="22"/>
          <w:szCs w:val="22"/>
          <w:lang w:val="en-GB"/>
        </w:rPr>
      </w:pPr>
      <w:r w:rsidRPr="002F1060">
        <w:rPr>
          <w:b/>
          <w:bCs/>
          <w:sz w:val="22"/>
          <w:szCs w:val="22"/>
          <w:lang w:val="en-GB"/>
        </w:rPr>
        <w:t>Key facts</w:t>
      </w:r>
    </w:p>
    <w:p w14:paraId="63C4CC78" w14:textId="77777777" w:rsidR="00D67B4A" w:rsidRPr="008D7C61" w:rsidRDefault="00D67B4A" w:rsidP="00D67B4A">
      <w:pPr>
        <w:pStyle w:val="Heading3"/>
        <w:rPr>
          <w:b/>
          <w:bCs/>
          <w:sz w:val="20"/>
          <w:szCs w:val="20"/>
          <w:lang w:val="en-GB"/>
        </w:rPr>
      </w:pPr>
      <w:r w:rsidRPr="008D7C61">
        <w:rPr>
          <w:b/>
          <w:bCs/>
          <w:sz w:val="20"/>
          <w:szCs w:val="20"/>
          <w:lang w:val="en-GB"/>
        </w:rPr>
        <w:t>STRATEGY AND LEADERSHIP</w:t>
      </w:r>
    </w:p>
    <w:p w14:paraId="0FE50751" w14:textId="77777777" w:rsidR="00D67B4A" w:rsidRPr="008D7C61" w:rsidRDefault="00D67B4A" w:rsidP="00D67B4A">
      <w:pPr>
        <w:pStyle w:val="Subtitle"/>
        <w:rPr>
          <w:sz w:val="20"/>
          <w:szCs w:val="20"/>
          <w:lang w:val="en-GB"/>
        </w:rPr>
      </w:pPr>
      <w:r w:rsidRPr="008D7C61">
        <w:rPr>
          <w:sz w:val="20"/>
          <w:szCs w:val="20"/>
          <w:lang w:val="en-GB"/>
        </w:rPr>
        <w:t xml:space="preserve">Clear commitments in strategy documents and leaders’ statements have a key role to play in driving the department-wide changes needed for disability inclusion. </w:t>
      </w:r>
    </w:p>
    <w:p w14:paraId="62AD39A6" w14:textId="77777777" w:rsidR="004728D2" w:rsidRDefault="00D67B4A" w:rsidP="00D67B4A">
      <w:pPr>
        <w:pStyle w:val="ListParagraph"/>
        <w:numPr>
          <w:ilvl w:val="0"/>
          <w:numId w:val="1"/>
        </w:numPr>
        <w:rPr>
          <w:lang w:val="en-GB"/>
        </w:rPr>
      </w:pPr>
      <w:r w:rsidRPr="008D7C61">
        <w:rPr>
          <w:b/>
          <w:bCs/>
          <w:lang w:val="en-GB"/>
        </w:rPr>
        <w:t>Ministry in charge of international development and humanitarian action</w:t>
      </w:r>
      <w:r w:rsidRPr="008D7C61">
        <w:rPr>
          <w:lang w:val="en-GB"/>
        </w:rPr>
        <w:t xml:space="preserve">: </w:t>
      </w:r>
      <w:r w:rsidR="00CB7161">
        <w:rPr>
          <w:lang w:val="en-GB"/>
        </w:rPr>
        <w:t xml:space="preserve">The </w:t>
      </w:r>
      <w:r w:rsidR="003610A7">
        <w:rPr>
          <w:lang w:val="en-GB"/>
        </w:rPr>
        <w:t>Bundesministerium f</w:t>
      </w:r>
      <w:r w:rsidR="003610A7" w:rsidRPr="00066222">
        <w:rPr>
          <w:lang w:val="en-GB"/>
        </w:rPr>
        <w:t>ür</w:t>
      </w:r>
      <w:r w:rsidR="003610A7">
        <w:rPr>
          <w:lang w:val="en-GB"/>
        </w:rPr>
        <w:t xml:space="preserve"> Wirtschaftliche Zusammenarbeit (</w:t>
      </w:r>
      <w:r w:rsidR="00CB7161">
        <w:rPr>
          <w:lang w:val="en-GB"/>
        </w:rPr>
        <w:t xml:space="preserve">Federal Ministry for Economic Cooperation and Development </w:t>
      </w:r>
      <w:r w:rsidR="003610A7">
        <w:rPr>
          <w:lang w:val="en-GB"/>
        </w:rPr>
        <w:t xml:space="preserve">- </w:t>
      </w:r>
      <w:hyperlink r:id="rId8" w:history="1">
        <w:r w:rsidR="00CB7161" w:rsidRPr="00CB7161">
          <w:rPr>
            <w:rStyle w:val="Hyperlink"/>
            <w:lang w:val="en-GB"/>
          </w:rPr>
          <w:t>BMZ</w:t>
        </w:r>
      </w:hyperlink>
      <w:r w:rsidR="00CB7161">
        <w:rPr>
          <w:lang w:val="en-GB"/>
        </w:rPr>
        <w:t xml:space="preserve">) is in charge of development cooperation. The state-owned </w:t>
      </w:r>
      <w:r w:rsidR="006D615C">
        <w:rPr>
          <w:lang w:val="en-GB"/>
        </w:rPr>
        <w:t>Gesellschaft f</w:t>
      </w:r>
      <w:bookmarkStart w:id="0" w:name="_Hlk55040226"/>
      <w:r w:rsidR="006D615C" w:rsidRPr="00066222">
        <w:rPr>
          <w:lang w:val="en-GB"/>
        </w:rPr>
        <w:t>ü</w:t>
      </w:r>
      <w:bookmarkEnd w:id="0"/>
      <w:r w:rsidR="006D615C" w:rsidRPr="00066222">
        <w:rPr>
          <w:lang w:val="en-GB"/>
        </w:rPr>
        <w:t>r Internationale Zusammenarbeit</w:t>
      </w:r>
      <w:r w:rsidR="006D615C">
        <w:rPr>
          <w:lang w:val="en-GB"/>
        </w:rPr>
        <w:t xml:space="preserve"> (Organisation</w:t>
      </w:r>
      <w:r w:rsidR="00CB7161">
        <w:rPr>
          <w:lang w:val="en-GB"/>
        </w:rPr>
        <w:t xml:space="preserve"> for International Cooperation </w:t>
      </w:r>
      <w:r w:rsidR="006D615C">
        <w:rPr>
          <w:lang w:val="en-GB"/>
        </w:rPr>
        <w:t xml:space="preserve">- </w:t>
      </w:r>
      <w:hyperlink r:id="rId9" w:history="1">
        <w:r w:rsidR="00CB7161" w:rsidRPr="00CB7161">
          <w:rPr>
            <w:rStyle w:val="Hyperlink"/>
            <w:lang w:val="en-GB"/>
          </w:rPr>
          <w:t>GIZ</w:t>
        </w:r>
      </w:hyperlink>
      <w:r w:rsidR="00CB7161">
        <w:rPr>
          <w:lang w:val="en-GB"/>
        </w:rPr>
        <w:t xml:space="preserve">) and the development bank </w:t>
      </w:r>
      <w:r w:rsidR="006D615C">
        <w:rPr>
          <w:lang w:val="en-GB"/>
        </w:rPr>
        <w:t>Kreditanstalt f</w:t>
      </w:r>
      <w:r w:rsidR="006D615C" w:rsidRPr="00066222">
        <w:rPr>
          <w:lang w:val="en-GB"/>
        </w:rPr>
        <w:t>ür Wiederaufbau (</w:t>
      </w:r>
      <w:r w:rsidR="00CB7161">
        <w:rPr>
          <w:lang w:val="en-GB"/>
        </w:rPr>
        <w:t xml:space="preserve">Credit Institute for Reconstruction </w:t>
      </w:r>
      <w:r w:rsidR="006D615C">
        <w:rPr>
          <w:lang w:val="en-GB"/>
        </w:rPr>
        <w:t xml:space="preserve">- </w:t>
      </w:r>
      <w:hyperlink r:id="rId10" w:history="1">
        <w:r w:rsidR="00CB7161" w:rsidRPr="00353063">
          <w:rPr>
            <w:rStyle w:val="Hyperlink"/>
            <w:lang w:val="en-GB"/>
          </w:rPr>
          <w:t>KfW</w:t>
        </w:r>
      </w:hyperlink>
      <w:r w:rsidR="00CB7161">
        <w:rPr>
          <w:lang w:val="en-GB"/>
        </w:rPr>
        <w:t xml:space="preserve">) operate under BMZ’s supervision. The </w:t>
      </w:r>
      <w:r w:rsidR="003D191E">
        <w:rPr>
          <w:lang w:val="en-GB"/>
        </w:rPr>
        <w:t>Ausw</w:t>
      </w:r>
      <w:r w:rsidR="003D191E" w:rsidRPr="00066222">
        <w:rPr>
          <w:lang w:val="en-GB"/>
        </w:rPr>
        <w:t>ärtiges Amt (</w:t>
      </w:r>
      <w:hyperlink r:id="rId11" w:history="1">
        <w:r w:rsidR="00CB7161" w:rsidRPr="00D0603F">
          <w:rPr>
            <w:rStyle w:val="Hyperlink"/>
            <w:lang w:val="en-GB"/>
          </w:rPr>
          <w:t>Federal Foreign Office</w:t>
        </w:r>
      </w:hyperlink>
      <w:r w:rsidR="00CB7161">
        <w:rPr>
          <w:lang w:val="en-GB"/>
        </w:rPr>
        <w:t xml:space="preserve"> </w:t>
      </w:r>
      <w:r w:rsidR="003D191E">
        <w:rPr>
          <w:lang w:val="en-GB"/>
        </w:rPr>
        <w:t xml:space="preserve">- </w:t>
      </w:r>
      <w:r w:rsidR="00CB7161" w:rsidRPr="00D0603F">
        <w:rPr>
          <w:lang w:val="en-GB"/>
        </w:rPr>
        <w:t>AA</w:t>
      </w:r>
      <w:r w:rsidR="00CB7161">
        <w:rPr>
          <w:lang w:val="en-GB"/>
        </w:rPr>
        <w:t>) is in charge of humanitarian action.</w:t>
      </w:r>
      <w:r w:rsidRPr="008D7C61">
        <w:rPr>
          <w:lang w:val="en-GB"/>
        </w:rPr>
        <w:t xml:space="preserve"> </w:t>
      </w:r>
    </w:p>
    <w:p w14:paraId="7A7BB66E" w14:textId="77777777" w:rsidR="004728D2" w:rsidRDefault="004728D2" w:rsidP="004728D2">
      <w:pPr>
        <w:pStyle w:val="ListParagraph"/>
        <w:ind w:left="360"/>
        <w:rPr>
          <w:b/>
          <w:bCs/>
          <w:lang w:val="en-GB"/>
        </w:rPr>
      </w:pPr>
    </w:p>
    <w:p w14:paraId="60565B3B" w14:textId="2A899090" w:rsidR="00D67B4A" w:rsidRPr="008D7C61" w:rsidRDefault="00A53E91" w:rsidP="004728D2">
      <w:pPr>
        <w:pStyle w:val="ListParagraph"/>
        <w:ind w:left="360"/>
        <w:rPr>
          <w:lang w:val="en-GB"/>
        </w:rPr>
      </w:pPr>
      <w:r>
        <w:rPr>
          <w:lang w:val="en-GB"/>
        </w:rPr>
        <w:t>Germany’s O</w:t>
      </w:r>
      <w:r w:rsidR="004728D2">
        <w:rPr>
          <w:lang w:val="en-GB"/>
        </w:rPr>
        <w:t xml:space="preserve">fficial Development </w:t>
      </w:r>
      <w:r>
        <w:rPr>
          <w:lang w:val="en-GB"/>
        </w:rPr>
        <w:t>A</w:t>
      </w:r>
      <w:r w:rsidR="004728D2">
        <w:rPr>
          <w:lang w:val="en-GB"/>
        </w:rPr>
        <w:t>ssistance (ODA)</w:t>
      </w:r>
      <w:r>
        <w:rPr>
          <w:lang w:val="en-GB"/>
        </w:rPr>
        <w:t xml:space="preserve"> spending is relatively decentralised: s</w:t>
      </w:r>
      <w:r w:rsidR="00D0603F">
        <w:rPr>
          <w:lang w:val="en-GB"/>
        </w:rPr>
        <w:t xml:space="preserve">pending through BMZ </w:t>
      </w:r>
      <w:r>
        <w:rPr>
          <w:lang w:val="en-GB"/>
        </w:rPr>
        <w:t xml:space="preserve">(excluding KfW) </w:t>
      </w:r>
      <w:r w:rsidR="00D0603F">
        <w:rPr>
          <w:lang w:val="en-GB"/>
        </w:rPr>
        <w:t xml:space="preserve">and the Federal Foreign Office </w:t>
      </w:r>
      <w:r>
        <w:rPr>
          <w:lang w:val="en-GB"/>
        </w:rPr>
        <w:t xml:space="preserve">only </w:t>
      </w:r>
      <w:r w:rsidR="00D67B4A" w:rsidRPr="008D7C61">
        <w:rPr>
          <w:lang w:val="en-GB"/>
        </w:rPr>
        <w:t xml:space="preserve">amounted to around </w:t>
      </w:r>
      <w:r>
        <w:rPr>
          <w:lang w:val="en-GB"/>
        </w:rPr>
        <w:t>58</w:t>
      </w:r>
      <w:r w:rsidR="00D67B4A" w:rsidRPr="008D7C61">
        <w:rPr>
          <w:lang w:val="en-GB"/>
        </w:rPr>
        <w:t xml:space="preserve">% of </w:t>
      </w:r>
      <w:r w:rsidR="007D455D">
        <w:rPr>
          <w:lang w:val="en-GB"/>
        </w:rPr>
        <w:t>Germany</w:t>
      </w:r>
      <w:r w:rsidR="00D67B4A" w:rsidRPr="008D7C61">
        <w:rPr>
          <w:lang w:val="en-GB"/>
        </w:rPr>
        <w:t>’s total allocable ODA spending in 2018.</w:t>
      </w:r>
      <w:r w:rsidR="00D67B4A" w:rsidRPr="008D7C61">
        <w:rPr>
          <w:rStyle w:val="FootnoteReference"/>
          <w:lang w:val="en-GB"/>
        </w:rPr>
        <w:footnoteReference w:id="1"/>
      </w:r>
    </w:p>
    <w:p w14:paraId="202409D5" w14:textId="77777777" w:rsidR="004728D2" w:rsidRPr="004728D2" w:rsidRDefault="004728D2" w:rsidP="004728D2">
      <w:pPr>
        <w:pStyle w:val="ListParagraph"/>
        <w:ind w:left="360"/>
        <w:rPr>
          <w:lang w:val="en-GB"/>
        </w:rPr>
      </w:pPr>
    </w:p>
    <w:p w14:paraId="6BF6D819" w14:textId="394F30E2" w:rsidR="00D67B4A" w:rsidRPr="008D7C61" w:rsidRDefault="00D67B4A" w:rsidP="00D67B4A">
      <w:pPr>
        <w:pStyle w:val="ListParagraph"/>
        <w:numPr>
          <w:ilvl w:val="0"/>
          <w:numId w:val="1"/>
        </w:numPr>
        <w:rPr>
          <w:lang w:val="en-GB"/>
        </w:rPr>
      </w:pPr>
      <w:r w:rsidRPr="008D7C61">
        <w:rPr>
          <w:b/>
          <w:bCs/>
          <w:lang w:val="en-GB"/>
        </w:rPr>
        <w:t>National strategy</w:t>
      </w:r>
      <w:r w:rsidR="00D35019">
        <w:rPr>
          <w:b/>
          <w:bCs/>
          <w:lang w:val="en-GB"/>
        </w:rPr>
        <w:t>/policy</w:t>
      </w:r>
      <w:r w:rsidRPr="008D7C61">
        <w:rPr>
          <w:b/>
          <w:bCs/>
          <w:lang w:val="en-GB"/>
        </w:rPr>
        <w:t xml:space="preserve"> on disability</w:t>
      </w:r>
      <w:r w:rsidRPr="008D7C61">
        <w:rPr>
          <w:lang w:val="en-GB"/>
        </w:rPr>
        <w:t xml:space="preserve">: </w:t>
      </w:r>
      <w:r w:rsidR="00D40A9C">
        <w:rPr>
          <w:lang w:val="en-GB"/>
        </w:rPr>
        <w:t xml:space="preserve">Germany’s second </w:t>
      </w:r>
      <w:hyperlink r:id="rId12" w:history="1">
        <w:r w:rsidR="00D40A9C" w:rsidRPr="00D40A9C">
          <w:rPr>
            <w:rStyle w:val="Hyperlink"/>
            <w:lang w:val="en-GB"/>
          </w:rPr>
          <w:t>National Action Plan</w:t>
        </w:r>
      </w:hyperlink>
      <w:r w:rsidR="00D40A9C">
        <w:rPr>
          <w:lang w:val="en-GB"/>
        </w:rPr>
        <w:t xml:space="preserve"> on the </w:t>
      </w:r>
      <w:r w:rsidR="000278F1">
        <w:rPr>
          <w:lang w:val="en-GB"/>
        </w:rPr>
        <w:t xml:space="preserve">UN </w:t>
      </w:r>
      <w:r w:rsidR="00D40A9C">
        <w:rPr>
          <w:lang w:val="en-GB"/>
        </w:rPr>
        <w:t>C</w:t>
      </w:r>
      <w:r w:rsidR="000278F1">
        <w:rPr>
          <w:lang w:val="en-GB"/>
        </w:rPr>
        <w:t>onvention on the Rights of Persons with Disabilities (CRPD), published in 2016,</w:t>
      </w:r>
      <w:r w:rsidR="00D40A9C">
        <w:rPr>
          <w:lang w:val="en-GB"/>
        </w:rPr>
        <w:t xml:space="preserve"> contains a 14-page section on international cooperation. This includes promising plans, for example, to create </w:t>
      </w:r>
      <w:r w:rsidR="00D40A9C">
        <w:rPr>
          <w:lang w:val="en-GB"/>
        </w:rPr>
        <w:lastRenderedPageBreak/>
        <w:t>strategies on the systematic inclusion of persons with disabilities in development cooperation and humanitarian action, and to disaggregate data by disability.</w:t>
      </w:r>
      <w:r w:rsidR="005A20F5">
        <w:rPr>
          <w:rStyle w:val="FootnoteReference"/>
          <w:lang w:val="en-GB"/>
        </w:rPr>
        <w:footnoteReference w:id="2"/>
      </w:r>
    </w:p>
    <w:p w14:paraId="77CD25F9" w14:textId="09834C2B" w:rsidR="00D67B4A" w:rsidRPr="008D7C61" w:rsidRDefault="00D67B4A" w:rsidP="00D67B4A">
      <w:pPr>
        <w:pStyle w:val="ListParagraph"/>
        <w:numPr>
          <w:ilvl w:val="0"/>
          <w:numId w:val="1"/>
        </w:numPr>
        <w:jc w:val="both"/>
        <w:rPr>
          <w:lang w:val="en-GB"/>
        </w:rPr>
      </w:pPr>
      <w:r w:rsidRPr="008D7C61">
        <w:rPr>
          <w:b/>
          <w:bCs/>
          <w:lang w:val="en-GB"/>
        </w:rPr>
        <w:t xml:space="preserve">Law on ODA: </w:t>
      </w:r>
      <w:r w:rsidRPr="008D7C61">
        <w:rPr>
          <w:lang w:val="en-GB"/>
        </w:rPr>
        <w:t>There is no separate law on ODA.</w:t>
      </w:r>
      <w:r w:rsidRPr="008D7C61">
        <w:rPr>
          <w:rStyle w:val="FootnoteReference"/>
          <w:lang w:val="en-GB"/>
        </w:rPr>
        <w:footnoteReference w:id="3"/>
      </w:r>
      <w:r w:rsidRPr="008D7C61">
        <w:rPr>
          <w:lang w:val="en-GB"/>
        </w:rPr>
        <w:t xml:space="preserve"> </w:t>
      </w:r>
    </w:p>
    <w:p w14:paraId="1436BB12" w14:textId="03FD56CE" w:rsidR="00D67B4A" w:rsidRPr="008D7C61" w:rsidRDefault="00D67B4A" w:rsidP="00D67B4A">
      <w:pPr>
        <w:pStyle w:val="ListParagraph"/>
        <w:numPr>
          <w:ilvl w:val="0"/>
          <w:numId w:val="1"/>
        </w:numPr>
        <w:jc w:val="both"/>
        <w:rPr>
          <w:lang w:val="en-GB"/>
        </w:rPr>
      </w:pPr>
      <w:r w:rsidRPr="008D7C61">
        <w:rPr>
          <w:b/>
          <w:bCs/>
          <w:lang w:val="en-GB"/>
        </w:rPr>
        <w:t>Overall strategy</w:t>
      </w:r>
      <w:r w:rsidR="00D35019">
        <w:rPr>
          <w:b/>
          <w:bCs/>
          <w:lang w:val="en-GB"/>
        </w:rPr>
        <w:t>/policy</w:t>
      </w:r>
      <w:r w:rsidRPr="008D7C61">
        <w:rPr>
          <w:b/>
          <w:bCs/>
          <w:lang w:val="en-GB"/>
        </w:rPr>
        <w:t xml:space="preserve"> on international cooperation and humanitarian action</w:t>
      </w:r>
      <w:r w:rsidRPr="008D7C61">
        <w:rPr>
          <w:lang w:val="en-GB"/>
        </w:rPr>
        <w:t xml:space="preserve">: </w:t>
      </w:r>
      <w:r w:rsidR="003F41C3">
        <w:rPr>
          <w:lang w:val="en-GB"/>
        </w:rPr>
        <w:t xml:space="preserve">Germany’s 28-page </w:t>
      </w:r>
      <w:hyperlink r:id="rId13" w:history="1">
        <w:r w:rsidR="003F41C3" w:rsidRPr="003F41C3">
          <w:rPr>
            <w:rStyle w:val="Hyperlink"/>
            <w:lang w:val="en-GB"/>
          </w:rPr>
          <w:t>Entwicklungspolitik 2030</w:t>
        </w:r>
      </w:hyperlink>
      <w:r w:rsidR="003F41C3">
        <w:rPr>
          <w:lang w:val="en-GB"/>
        </w:rPr>
        <w:t xml:space="preserve"> (2030 Development Policy – published in 2018) does not refer to disability. Its 64-page </w:t>
      </w:r>
      <w:hyperlink r:id="rId14" w:history="1">
        <w:r w:rsidR="003F41C3" w:rsidRPr="005D759B">
          <w:rPr>
            <w:rStyle w:val="Hyperlink"/>
            <w:lang w:val="en-GB"/>
          </w:rPr>
          <w:t>Strategy for Humanitarian Assistance Abroad 2019-2023</w:t>
        </w:r>
      </w:hyperlink>
      <w:r w:rsidR="003F41C3">
        <w:rPr>
          <w:lang w:val="en-GB"/>
        </w:rPr>
        <w:t xml:space="preserve"> contains four references to disability – </w:t>
      </w:r>
      <w:r w:rsidR="00F12656">
        <w:rPr>
          <w:lang w:val="en-GB"/>
        </w:rPr>
        <w:t>three as part of a longer list of disempowered groups who should be included</w:t>
      </w:r>
      <w:r w:rsidR="003F41C3">
        <w:rPr>
          <w:lang w:val="en-GB"/>
        </w:rPr>
        <w:t xml:space="preserve">, and </w:t>
      </w:r>
      <w:r w:rsidR="00F12656">
        <w:rPr>
          <w:lang w:val="en-GB"/>
        </w:rPr>
        <w:t>one more specific reference on including the voices of older people and persons with disabilities</w:t>
      </w:r>
      <w:r w:rsidR="00E03BDB">
        <w:rPr>
          <w:lang w:val="en-GB"/>
        </w:rPr>
        <w:t xml:space="preserve"> in accountability processes</w:t>
      </w:r>
      <w:r w:rsidR="00F12656">
        <w:rPr>
          <w:lang w:val="en-GB"/>
        </w:rPr>
        <w:t>.</w:t>
      </w:r>
      <w:r w:rsidR="00F12656">
        <w:rPr>
          <w:rStyle w:val="FootnoteReference"/>
          <w:lang w:val="en-GB"/>
        </w:rPr>
        <w:footnoteReference w:id="4"/>
      </w:r>
    </w:p>
    <w:p w14:paraId="483C52E6" w14:textId="5FDF0B3B" w:rsidR="00A25EAD" w:rsidRDefault="00D67B4A" w:rsidP="00D67B4A">
      <w:pPr>
        <w:pStyle w:val="ListParagraph"/>
        <w:numPr>
          <w:ilvl w:val="0"/>
          <w:numId w:val="1"/>
        </w:numPr>
        <w:jc w:val="both"/>
        <w:rPr>
          <w:lang w:val="en-GB"/>
        </w:rPr>
      </w:pPr>
      <w:r w:rsidRPr="008D7C61">
        <w:rPr>
          <w:b/>
          <w:bCs/>
          <w:lang w:val="en-GB"/>
        </w:rPr>
        <w:t>Strategy</w:t>
      </w:r>
      <w:r w:rsidR="00D35019">
        <w:rPr>
          <w:b/>
          <w:bCs/>
          <w:lang w:val="en-GB"/>
        </w:rPr>
        <w:t>/policy</w:t>
      </w:r>
      <w:r w:rsidRPr="008D7C61">
        <w:rPr>
          <w:b/>
          <w:bCs/>
          <w:lang w:val="en-GB"/>
        </w:rPr>
        <w:t xml:space="preserve"> on disability in international cooperation and humanitarian action: </w:t>
      </w:r>
      <w:r w:rsidR="00C92B43">
        <w:rPr>
          <w:lang w:val="en-GB"/>
        </w:rPr>
        <w:t xml:space="preserve">Germany has a 19-page </w:t>
      </w:r>
      <w:hyperlink r:id="rId15" w:history="1">
        <w:r w:rsidR="00C92B43" w:rsidRPr="00C92B43">
          <w:rPr>
            <w:rStyle w:val="Hyperlink"/>
            <w:lang w:val="en-GB"/>
          </w:rPr>
          <w:t>strategy paper</w:t>
        </w:r>
      </w:hyperlink>
      <w:r w:rsidR="00C92B43">
        <w:rPr>
          <w:lang w:val="en-GB"/>
        </w:rPr>
        <w:t xml:space="preserve"> on the inclusion of persons with disabilities in German </w:t>
      </w:r>
      <w:r w:rsidR="00C92B43" w:rsidRPr="00154BCF">
        <w:rPr>
          <w:b/>
          <w:bCs/>
          <w:lang w:val="en-GB"/>
        </w:rPr>
        <w:t>development cooperation</w:t>
      </w:r>
      <w:r w:rsidR="00C92B43">
        <w:rPr>
          <w:lang w:val="en-GB"/>
        </w:rPr>
        <w:t xml:space="preserve"> (2019). The strategy states that the overarching goal is </w:t>
      </w:r>
      <w:r w:rsidR="00442E84">
        <w:rPr>
          <w:lang w:val="en-GB"/>
        </w:rPr>
        <w:t>to “embed the inclusion of persons with disabilities in German development cooperation in a systematic, cross-cutting way”.</w:t>
      </w:r>
      <w:r w:rsidR="00442E84">
        <w:rPr>
          <w:rStyle w:val="FootnoteReference"/>
          <w:lang w:val="en-GB"/>
        </w:rPr>
        <w:footnoteReference w:id="5"/>
      </w:r>
      <w:r w:rsidR="00442E84">
        <w:rPr>
          <w:lang w:val="en-GB"/>
        </w:rPr>
        <w:t xml:space="preserve"> </w:t>
      </w:r>
      <w:r w:rsidR="00A25EAD">
        <w:rPr>
          <w:lang w:val="en-GB"/>
        </w:rPr>
        <w:t>The strategy sets out three objectives:</w:t>
      </w:r>
    </w:p>
    <w:p w14:paraId="1BD1E833" w14:textId="0AF174BF" w:rsidR="00A25EAD" w:rsidRPr="00A25EAD" w:rsidRDefault="00A25EAD" w:rsidP="00A25EAD">
      <w:pPr>
        <w:pStyle w:val="ListParagraph"/>
        <w:numPr>
          <w:ilvl w:val="0"/>
          <w:numId w:val="6"/>
        </w:numPr>
        <w:jc w:val="both"/>
        <w:rPr>
          <w:lang w:val="en-GB"/>
        </w:rPr>
      </w:pPr>
      <w:r w:rsidRPr="00A25EAD">
        <w:rPr>
          <w:lang w:val="en-GB"/>
        </w:rPr>
        <w:t xml:space="preserve">inclusion of persons with disabilities in the </w:t>
      </w:r>
      <w:r w:rsidR="002F116B">
        <w:rPr>
          <w:lang w:val="en-GB"/>
        </w:rPr>
        <w:t xml:space="preserve">work of </w:t>
      </w:r>
      <w:r w:rsidRPr="00A25EAD">
        <w:rPr>
          <w:lang w:val="en-GB"/>
        </w:rPr>
        <w:t xml:space="preserve">German development cooperation </w:t>
      </w:r>
      <w:r w:rsidR="002F116B">
        <w:rPr>
          <w:lang w:val="en-GB"/>
        </w:rPr>
        <w:t xml:space="preserve">institutions </w:t>
      </w:r>
      <w:r w:rsidRPr="00A25EAD">
        <w:rPr>
          <w:lang w:val="en-GB"/>
        </w:rPr>
        <w:t xml:space="preserve">(including through the use of disability-inclusive target group analysis, </w:t>
      </w:r>
      <w:r w:rsidR="002F116B">
        <w:rPr>
          <w:lang w:val="en-GB"/>
        </w:rPr>
        <w:t>through</w:t>
      </w:r>
      <w:r w:rsidRPr="00A25EAD">
        <w:rPr>
          <w:lang w:val="en-GB"/>
        </w:rPr>
        <w:t xml:space="preserve"> commitments on management and reporting, on engagement with </w:t>
      </w:r>
      <w:r w:rsidR="00EA08C9">
        <w:rPr>
          <w:lang w:val="en-GB"/>
        </w:rPr>
        <w:t>organisations of persons with disabilities (</w:t>
      </w:r>
      <w:r w:rsidR="00AD27D8">
        <w:rPr>
          <w:lang w:val="en-GB"/>
        </w:rPr>
        <w:t>DPOs</w:t>
      </w:r>
      <w:r w:rsidR="00EA08C9">
        <w:rPr>
          <w:lang w:val="en-GB"/>
        </w:rPr>
        <w:t>)</w:t>
      </w:r>
      <w:r w:rsidRPr="00A25EAD">
        <w:rPr>
          <w:lang w:val="en-GB"/>
        </w:rPr>
        <w:t>, and on accessibility within BMZ’s own operations</w:t>
      </w:r>
      <w:r>
        <w:rPr>
          <w:lang w:val="en-GB"/>
        </w:rPr>
        <w:t xml:space="preserve"> – some of these are discussed further below</w:t>
      </w:r>
      <w:r w:rsidRPr="00A25EAD">
        <w:rPr>
          <w:lang w:val="en-GB"/>
        </w:rPr>
        <w:t xml:space="preserve">).  </w:t>
      </w:r>
    </w:p>
    <w:p w14:paraId="083BA2CF" w14:textId="48064EC5" w:rsidR="00A25EAD" w:rsidRDefault="00433251" w:rsidP="00A25EAD">
      <w:pPr>
        <w:pStyle w:val="ListParagraph"/>
        <w:numPr>
          <w:ilvl w:val="0"/>
          <w:numId w:val="6"/>
        </w:numPr>
        <w:jc w:val="both"/>
        <w:rPr>
          <w:lang w:val="en-GB"/>
        </w:rPr>
      </w:pPr>
      <w:r>
        <w:rPr>
          <w:lang w:val="en-GB"/>
        </w:rPr>
        <w:t xml:space="preserve">Promoting implementation of the </w:t>
      </w:r>
      <w:r w:rsidR="00993441">
        <w:rPr>
          <w:lang w:val="en-GB"/>
        </w:rPr>
        <w:t xml:space="preserve">CRPD </w:t>
      </w:r>
      <w:r>
        <w:rPr>
          <w:lang w:val="en-GB"/>
        </w:rPr>
        <w:t>in cooperation with partner countries.</w:t>
      </w:r>
    </w:p>
    <w:p w14:paraId="219B9C58" w14:textId="4778AD21" w:rsidR="00433251" w:rsidRDefault="00433251" w:rsidP="00A25EAD">
      <w:pPr>
        <w:pStyle w:val="ListParagraph"/>
        <w:numPr>
          <w:ilvl w:val="0"/>
          <w:numId w:val="6"/>
        </w:numPr>
        <w:jc w:val="both"/>
        <w:rPr>
          <w:lang w:val="en-GB"/>
        </w:rPr>
      </w:pPr>
      <w:r>
        <w:rPr>
          <w:lang w:val="en-GB"/>
        </w:rPr>
        <w:t>Advocating for the realisation of the rights of persons with disabilities in international political dialogue.</w:t>
      </w:r>
      <w:r w:rsidR="007518FC">
        <w:rPr>
          <w:rStyle w:val="FootnoteReference"/>
          <w:lang w:val="en-GB"/>
        </w:rPr>
        <w:footnoteReference w:id="6"/>
      </w:r>
    </w:p>
    <w:p w14:paraId="7B96A74C" w14:textId="7673D131" w:rsidR="007F51C3" w:rsidRPr="007F51C3" w:rsidRDefault="007F51C3" w:rsidP="007F51C3">
      <w:pPr>
        <w:ind w:left="360"/>
        <w:jc w:val="both"/>
        <w:rPr>
          <w:lang w:val="en-GB"/>
        </w:rPr>
      </w:pPr>
      <w:r>
        <w:rPr>
          <w:lang w:val="en-GB"/>
        </w:rPr>
        <w:t>BMZ is due to develop a more detailed action plan for implementing the strategy.</w:t>
      </w:r>
    </w:p>
    <w:p w14:paraId="12B34D86" w14:textId="306C19A2" w:rsidR="00D67B4A" w:rsidRPr="00A25EAD" w:rsidRDefault="00F97CF5" w:rsidP="00A25EAD">
      <w:pPr>
        <w:ind w:left="360"/>
        <w:jc w:val="both"/>
        <w:rPr>
          <w:lang w:val="en-GB"/>
        </w:rPr>
      </w:pPr>
      <w:r w:rsidRPr="00A25EAD">
        <w:rPr>
          <w:lang w:val="en-GB"/>
        </w:rPr>
        <w:t xml:space="preserve">Germany does not yet have a strategy on disability in </w:t>
      </w:r>
      <w:r w:rsidRPr="00154BCF">
        <w:rPr>
          <w:b/>
          <w:bCs/>
          <w:lang w:val="en-GB"/>
        </w:rPr>
        <w:t>humanitarian action</w:t>
      </w:r>
      <w:r w:rsidR="00154BCF">
        <w:rPr>
          <w:b/>
          <w:bCs/>
          <w:lang w:val="en-GB"/>
        </w:rPr>
        <w:t xml:space="preserve">, </w:t>
      </w:r>
      <w:r w:rsidR="00154BCF">
        <w:rPr>
          <w:lang w:val="en-GB"/>
        </w:rPr>
        <w:t>d</w:t>
      </w:r>
      <w:r w:rsidR="00154BCF" w:rsidRPr="00A25EAD">
        <w:rPr>
          <w:lang w:val="en-GB"/>
        </w:rPr>
        <w:t>espite the aspiration expressed in the second National Action Plan on the CRPD</w:t>
      </w:r>
      <w:r w:rsidR="00727948">
        <w:rPr>
          <w:lang w:val="en-GB"/>
        </w:rPr>
        <w:t xml:space="preserve"> (see above)</w:t>
      </w:r>
      <w:r w:rsidRPr="00A25EAD">
        <w:rPr>
          <w:lang w:val="en-GB"/>
        </w:rPr>
        <w:t>.</w:t>
      </w:r>
    </w:p>
    <w:p w14:paraId="03B1D910" w14:textId="565DCC37" w:rsidR="00D67B4A" w:rsidRPr="008D7C61" w:rsidRDefault="00D67B4A" w:rsidP="00D67B4A">
      <w:pPr>
        <w:pStyle w:val="ListParagraph"/>
        <w:numPr>
          <w:ilvl w:val="0"/>
          <w:numId w:val="1"/>
        </w:numPr>
        <w:jc w:val="both"/>
        <w:rPr>
          <w:lang w:val="en-GB"/>
        </w:rPr>
      </w:pPr>
      <w:r w:rsidRPr="008D7C61">
        <w:rPr>
          <w:b/>
          <w:bCs/>
          <w:lang w:val="en-GB"/>
        </w:rPr>
        <w:t>Charter on inclusion of persons with disabilities in humanitarian action:</w:t>
      </w:r>
      <w:r w:rsidRPr="008D7C61">
        <w:rPr>
          <w:lang w:val="en-GB"/>
        </w:rPr>
        <w:t xml:space="preserve"> </w:t>
      </w:r>
      <w:r w:rsidR="005D759B">
        <w:rPr>
          <w:lang w:val="en-GB"/>
        </w:rPr>
        <w:t>Germany</w:t>
      </w:r>
      <w:r w:rsidR="00810518">
        <w:rPr>
          <w:lang w:val="en-GB"/>
        </w:rPr>
        <w:t xml:space="preserve"> has endorsed the </w:t>
      </w:r>
      <w:hyperlink r:id="rId16" w:history="1">
        <w:r w:rsidR="00810518" w:rsidRPr="005D759B">
          <w:rPr>
            <w:rStyle w:val="Hyperlink"/>
            <w:lang w:val="en-GB"/>
          </w:rPr>
          <w:t>Charter</w:t>
        </w:r>
      </w:hyperlink>
      <w:r w:rsidR="00810518">
        <w:rPr>
          <w:lang w:val="en-GB"/>
        </w:rPr>
        <w:t>.</w:t>
      </w:r>
    </w:p>
    <w:p w14:paraId="58E0E3F2" w14:textId="24CE798F" w:rsidR="00D67B4A" w:rsidRDefault="00D67B4A" w:rsidP="00D67B4A">
      <w:pPr>
        <w:pStyle w:val="ListParagraph"/>
        <w:numPr>
          <w:ilvl w:val="0"/>
          <w:numId w:val="1"/>
        </w:numPr>
        <w:rPr>
          <w:lang w:val="en-GB"/>
        </w:rPr>
      </w:pPr>
      <w:r w:rsidRPr="008D7C61">
        <w:rPr>
          <w:b/>
          <w:bCs/>
          <w:lang w:val="en-GB"/>
        </w:rPr>
        <w:t xml:space="preserve">Evidence of senior commitment to disability inclusion in international cooperation and humanitarian action: </w:t>
      </w:r>
      <w:r w:rsidR="001C2EF4">
        <w:rPr>
          <w:lang w:val="en-GB"/>
        </w:rPr>
        <w:t xml:space="preserve">In 2019 Norbert Barthle, Parliamentary State Secretary at BMZ, spoke at a side-event on inclusive disaster risk reduction at the Global Platform for Disaster Risk Reduction. He highlighted the importance of </w:t>
      </w:r>
      <w:r w:rsidR="001C2EF4" w:rsidRPr="00AD27D8">
        <w:rPr>
          <w:lang w:val="en-GB"/>
        </w:rPr>
        <w:t>including persons with disabilities in res</w:t>
      </w:r>
      <w:r w:rsidR="00727948" w:rsidRPr="00AD27D8">
        <w:rPr>
          <w:lang w:val="en-GB"/>
        </w:rPr>
        <w:t>i</w:t>
      </w:r>
      <w:r w:rsidR="001C2EF4" w:rsidRPr="00AD27D8">
        <w:rPr>
          <w:lang w:val="en-GB"/>
        </w:rPr>
        <w:t>lience efforts.</w:t>
      </w:r>
      <w:r w:rsidR="001C2EF4">
        <w:rPr>
          <w:rStyle w:val="FootnoteReference"/>
        </w:rPr>
        <w:footnoteReference w:id="7"/>
      </w:r>
      <w:r w:rsidR="001C2EF4" w:rsidRPr="00AD27D8">
        <w:rPr>
          <w:lang w:val="en-GB"/>
        </w:rPr>
        <w:t xml:space="preserve"> </w:t>
      </w:r>
    </w:p>
    <w:p w14:paraId="431891B3" w14:textId="77777777" w:rsidR="00F84016" w:rsidRDefault="00F84016" w:rsidP="00F84016">
      <w:pPr>
        <w:pStyle w:val="ListParagraph"/>
        <w:numPr>
          <w:ilvl w:val="0"/>
          <w:numId w:val="1"/>
        </w:numPr>
        <w:rPr>
          <w:lang w:val="en-GB"/>
        </w:rPr>
      </w:pPr>
      <w:r w:rsidRPr="00397CB5">
        <w:rPr>
          <w:b/>
          <w:bCs/>
          <w:lang w:val="en-GB"/>
        </w:rPr>
        <w:t xml:space="preserve">Engagement in the </w:t>
      </w:r>
      <w:hyperlink r:id="rId17" w:history="1">
        <w:r w:rsidRPr="00397CB5">
          <w:rPr>
            <w:rStyle w:val="Hyperlink"/>
            <w:b/>
            <w:bCs/>
            <w:lang w:val="en-GB"/>
          </w:rPr>
          <w:t>Global Action on Disability (GLAD) Network</w:t>
        </w:r>
      </w:hyperlink>
      <w:r>
        <w:rPr>
          <w:lang w:val="en-GB"/>
        </w:rPr>
        <w:t>: BMZ is on the steering committee of GLAD Network. The Federal Foreign Office is not part of the Network.</w:t>
      </w:r>
    </w:p>
    <w:p w14:paraId="27F6D365" w14:textId="6BAE39FF" w:rsidR="00F84016" w:rsidRPr="00A654CB" w:rsidRDefault="00F84016" w:rsidP="00A654CB">
      <w:pPr>
        <w:pStyle w:val="ListParagraph"/>
        <w:numPr>
          <w:ilvl w:val="0"/>
          <w:numId w:val="1"/>
        </w:numPr>
        <w:rPr>
          <w:lang w:val="en-GB"/>
        </w:rPr>
      </w:pPr>
      <w:bookmarkStart w:id="1" w:name="_Hlk47175746"/>
      <w:r>
        <w:rPr>
          <w:b/>
          <w:bCs/>
          <w:lang w:val="en-GB"/>
        </w:rPr>
        <w:t>Other engagement on disability inclusion with international actors in the fields of development cooperation and humanitarian action</w:t>
      </w:r>
      <w:r>
        <w:rPr>
          <w:lang w:val="en-GB"/>
        </w:rPr>
        <w:t xml:space="preserve">: </w:t>
      </w:r>
      <w:bookmarkEnd w:id="1"/>
      <w:r>
        <w:rPr>
          <w:lang w:val="en-GB"/>
        </w:rPr>
        <w:t>International political dialogue is one of the three objectives of BMZ’s strategy paper on disability inclusion</w:t>
      </w:r>
      <w:r>
        <w:rPr>
          <w:rStyle w:val="FootnoteReference"/>
          <w:lang w:val="en-GB"/>
        </w:rPr>
        <w:footnoteReference w:id="8"/>
      </w:r>
      <w:r>
        <w:rPr>
          <w:lang w:val="en-GB"/>
        </w:rPr>
        <w:t xml:space="preserve"> but – pending the publication of the action plan – there is not yet much detail on what this will involve. </w:t>
      </w:r>
      <w:r w:rsidR="00F93220">
        <w:rPr>
          <w:lang w:val="en-GB"/>
        </w:rPr>
        <w:t xml:space="preserve">On the </w:t>
      </w:r>
      <w:r w:rsidR="00F93220">
        <w:rPr>
          <w:lang w:val="en-GB"/>
        </w:rPr>
        <w:lastRenderedPageBreak/>
        <w:t xml:space="preserve">humanitarian side, </w:t>
      </w:r>
      <w:r w:rsidR="005D3626">
        <w:rPr>
          <w:lang w:val="en-GB"/>
        </w:rPr>
        <w:t>Germany has taken part in a committee for the protection of refugees and displaced people with disabilities in the work of international humanitarian organisations.</w:t>
      </w:r>
      <w:r w:rsidR="005D3626">
        <w:rPr>
          <w:rStyle w:val="FootnoteReference"/>
          <w:lang w:val="en-GB"/>
        </w:rPr>
        <w:footnoteReference w:id="9"/>
      </w:r>
      <w:r w:rsidR="005D3626">
        <w:rPr>
          <w:lang w:val="en-GB"/>
        </w:rPr>
        <w:t xml:space="preserve"> </w:t>
      </w:r>
    </w:p>
    <w:p w14:paraId="1BF2F3B3" w14:textId="2650CA3E" w:rsidR="004958E1" w:rsidRPr="008D7C61" w:rsidRDefault="004958E1" w:rsidP="004958E1">
      <w:pPr>
        <w:pStyle w:val="Heading3"/>
        <w:rPr>
          <w:b/>
          <w:bCs/>
          <w:sz w:val="20"/>
          <w:szCs w:val="20"/>
          <w:lang w:val="en-GB"/>
        </w:rPr>
      </w:pPr>
      <w:r w:rsidRPr="008D7C61">
        <w:rPr>
          <w:b/>
          <w:bCs/>
          <w:sz w:val="20"/>
          <w:szCs w:val="20"/>
          <w:lang w:val="en-GB"/>
        </w:rPr>
        <w:t xml:space="preserve">ENGAGEMENT WITH </w:t>
      </w:r>
      <w:r w:rsidR="00AD27D8">
        <w:rPr>
          <w:b/>
          <w:bCs/>
          <w:sz w:val="20"/>
          <w:szCs w:val="20"/>
          <w:lang w:val="en-GB"/>
        </w:rPr>
        <w:t>DPOs</w:t>
      </w:r>
    </w:p>
    <w:p w14:paraId="527BEB2D" w14:textId="2AFD5BBF" w:rsidR="004958E1" w:rsidRPr="008D7C61" w:rsidRDefault="004958E1" w:rsidP="004958E1">
      <w:pPr>
        <w:rPr>
          <w:rFonts w:eastAsiaTheme="minorEastAsia"/>
          <w:color w:val="5A5A5A" w:themeColor="text1" w:themeTint="A5"/>
          <w:spacing w:val="15"/>
          <w:sz w:val="20"/>
          <w:szCs w:val="20"/>
          <w:lang w:val="en-GB"/>
        </w:rPr>
      </w:pPr>
      <w:r w:rsidRPr="008D7C61">
        <w:rPr>
          <w:rFonts w:eastAsiaTheme="minorEastAsia"/>
          <w:color w:val="5A5A5A" w:themeColor="text1" w:themeTint="A5"/>
          <w:spacing w:val="15"/>
          <w:sz w:val="20"/>
          <w:szCs w:val="20"/>
          <w:lang w:val="en-GB"/>
        </w:rPr>
        <w:t xml:space="preserve">High-quality engagement with </w:t>
      </w:r>
      <w:r w:rsidR="00AD27D8">
        <w:rPr>
          <w:rFonts w:eastAsiaTheme="minorEastAsia"/>
          <w:color w:val="5A5A5A" w:themeColor="text1" w:themeTint="A5"/>
          <w:spacing w:val="15"/>
          <w:sz w:val="20"/>
          <w:szCs w:val="20"/>
          <w:lang w:val="en-GB"/>
        </w:rPr>
        <w:t>DPOs</w:t>
      </w:r>
      <w:r w:rsidRPr="008D7C61">
        <w:rPr>
          <w:rFonts w:eastAsiaTheme="minorEastAsia"/>
          <w:color w:val="5A5A5A" w:themeColor="text1" w:themeTint="A5"/>
          <w:spacing w:val="15"/>
          <w:sz w:val="20"/>
          <w:szCs w:val="20"/>
          <w:lang w:val="en-GB"/>
        </w:rPr>
        <w:t xml:space="preserve"> is fundamental. Not only does it make development cooperation and humanitarian action legally compliant and technically stronger in the short term. By strengthening the disability movement and making space for real participation</w:t>
      </w:r>
      <w:r w:rsidR="00970FB3">
        <w:rPr>
          <w:rFonts w:eastAsiaTheme="minorEastAsia"/>
          <w:color w:val="5A5A5A" w:themeColor="text1" w:themeTint="A5"/>
          <w:spacing w:val="15"/>
          <w:sz w:val="20"/>
          <w:szCs w:val="20"/>
          <w:lang w:val="en-GB"/>
        </w:rPr>
        <w:t>– as the “subject of action”, not the “object of intervention”</w:t>
      </w:r>
      <w:r w:rsidR="00970FB3" w:rsidRPr="00C51E42">
        <w:rPr>
          <w:rFonts w:eastAsiaTheme="minorEastAsia"/>
          <w:color w:val="5A5A5A" w:themeColor="text1" w:themeTint="A5"/>
          <w:spacing w:val="15"/>
          <w:sz w:val="20"/>
          <w:szCs w:val="20"/>
          <w:lang w:val="en-GB"/>
        </w:rPr>
        <w:t>,</w:t>
      </w:r>
      <w:r w:rsidR="00970FB3">
        <w:rPr>
          <w:rStyle w:val="FootnoteReference"/>
          <w:rFonts w:eastAsiaTheme="minorEastAsia"/>
          <w:color w:val="5A5A5A" w:themeColor="text1" w:themeTint="A5"/>
          <w:spacing w:val="15"/>
          <w:sz w:val="20"/>
          <w:szCs w:val="20"/>
          <w:lang w:val="en-GB"/>
        </w:rPr>
        <w:footnoteReference w:id="10"/>
      </w:r>
      <w:r w:rsidRPr="008D7C61">
        <w:rPr>
          <w:rFonts w:eastAsiaTheme="minorEastAsia"/>
          <w:color w:val="5A5A5A" w:themeColor="text1" w:themeTint="A5"/>
          <w:spacing w:val="15"/>
          <w:sz w:val="20"/>
          <w:szCs w:val="20"/>
          <w:lang w:val="en-GB"/>
        </w:rPr>
        <w:t xml:space="preserve"> it also contributes to the redistribution of power that is a pre-requisite for sustainable disability-inclusive development in the long-term.</w:t>
      </w:r>
      <w:r w:rsidRPr="008D7C61">
        <w:rPr>
          <w:rStyle w:val="FootnoteReference"/>
          <w:rFonts w:eastAsiaTheme="minorEastAsia"/>
          <w:color w:val="5A5A5A" w:themeColor="text1" w:themeTint="A5"/>
          <w:spacing w:val="15"/>
          <w:sz w:val="20"/>
          <w:szCs w:val="20"/>
          <w:lang w:val="en-GB"/>
        </w:rPr>
        <w:footnoteReference w:id="11"/>
      </w:r>
      <w:r w:rsidRPr="008D7C61">
        <w:rPr>
          <w:rFonts w:eastAsiaTheme="minorEastAsia"/>
          <w:color w:val="5A5A5A" w:themeColor="text1" w:themeTint="A5"/>
          <w:spacing w:val="15"/>
          <w:sz w:val="20"/>
          <w:szCs w:val="20"/>
          <w:lang w:val="en-GB"/>
        </w:rPr>
        <w:t xml:space="preserve"> </w:t>
      </w:r>
    </w:p>
    <w:p w14:paraId="18C15DC4" w14:textId="1E325D8C" w:rsidR="00AE6F95" w:rsidRPr="00AD27D8" w:rsidRDefault="00AD27D8" w:rsidP="00261256">
      <w:pPr>
        <w:pStyle w:val="ListParagraph"/>
        <w:numPr>
          <w:ilvl w:val="0"/>
          <w:numId w:val="4"/>
        </w:numPr>
        <w:rPr>
          <w:lang w:val="en-GB"/>
        </w:rPr>
      </w:pPr>
      <w:r>
        <w:rPr>
          <w:b/>
          <w:bCs/>
          <w:lang w:val="en-GB"/>
        </w:rPr>
        <w:t>DPO</w:t>
      </w:r>
      <w:r w:rsidR="004958E1" w:rsidRPr="009452DE">
        <w:rPr>
          <w:b/>
          <w:bCs/>
          <w:lang w:val="en-GB"/>
        </w:rPr>
        <w:t xml:space="preserve"> engagement in </w:t>
      </w:r>
      <w:r w:rsidR="0011215C" w:rsidRPr="009452DE">
        <w:rPr>
          <w:b/>
          <w:bCs/>
          <w:lang w:val="en-GB"/>
        </w:rPr>
        <w:t>German</w:t>
      </w:r>
      <w:r w:rsidR="004958E1" w:rsidRPr="009452DE">
        <w:rPr>
          <w:b/>
          <w:bCs/>
          <w:lang w:val="en-GB"/>
        </w:rPr>
        <w:t xml:space="preserve"> </w:t>
      </w:r>
      <w:r w:rsidR="004F3EA0" w:rsidRPr="009452DE">
        <w:rPr>
          <w:b/>
          <w:bCs/>
          <w:lang w:val="en-GB"/>
        </w:rPr>
        <w:t>ODA</w:t>
      </w:r>
      <w:r w:rsidR="007B5DAF" w:rsidRPr="009452DE">
        <w:rPr>
          <w:b/>
          <w:bCs/>
          <w:lang w:val="en-GB"/>
        </w:rPr>
        <w:t xml:space="preserve">: </w:t>
      </w:r>
      <w:r w:rsidR="009F5989" w:rsidRPr="009452DE">
        <w:rPr>
          <w:lang w:val="en-GB"/>
        </w:rPr>
        <w:t>It</w:t>
      </w:r>
      <w:r w:rsidR="00347B83" w:rsidRPr="009452DE">
        <w:rPr>
          <w:lang w:val="en-GB"/>
        </w:rPr>
        <w:t xml:space="preserve"> is reported that </w:t>
      </w:r>
      <w:r w:rsidR="009F5989" w:rsidRPr="00261256">
        <w:rPr>
          <w:lang w:val="en-GB"/>
        </w:rPr>
        <w:t>BMZ</w:t>
      </w:r>
      <w:r w:rsidR="00347B83" w:rsidRPr="00261256">
        <w:rPr>
          <w:lang w:val="en-GB"/>
        </w:rPr>
        <w:t xml:space="preserve"> “ma</w:t>
      </w:r>
      <w:r w:rsidR="009F5989" w:rsidRPr="00E03BDB">
        <w:rPr>
          <w:lang w:val="en-GB"/>
        </w:rPr>
        <w:t xml:space="preserve">de some efforts” to involve German </w:t>
      </w:r>
      <w:r>
        <w:rPr>
          <w:lang w:val="en-GB"/>
        </w:rPr>
        <w:t>DPOs</w:t>
      </w:r>
      <w:r w:rsidR="009F5989" w:rsidRPr="00E03BDB">
        <w:rPr>
          <w:lang w:val="en-GB"/>
        </w:rPr>
        <w:t xml:space="preserve"> in the development of its strategy paper on disability inclusion, although there appears at times to have been some confusion over the fundamental difference between </w:t>
      </w:r>
      <w:r>
        <w:rPr>
          <w:lang w:val="en-GB"/>
        </w:rPr>
        <w:t>DPOs</w:t>
      </w:r>
      <w:r w:rsidR="009F5989" w:rsidRPr="00E03BDB">
        <w:rPr>
          <w:lang w:val="en-GB"/>
        </w:rPr>
        <w:t xml:space="preserve"> and other civil soci</w:t>
      </w:r>
      <w:r w:rsidR="009F5989" w:rsidRPr="009452DE">
        <w:rPr>
          <w:lang w:val="en-GB"/>
        </w:rPr>
        <w:t xml:space="preserve">ety organisations working on disability. </w:t>
      </w:r>
      <w:r>
        <w:rPr>
          <w:lang w:val="en-GB"/>
        </w:rPr>
        <w:t>DPOs</w:t>
      </w:r>
      <w:r w:rsidR="009F5989" w:rsidRPr="009452DE">
        <w:rPr>
          <w:lang w:val="en-GB"/>
        </w:rPr>
        <w:t xml:space="preserve"> from the Global South were not involved in the process.</w:t>
      </w:r>
      <w:r w:rsidR="00063138">
        <w:rPr>
          <w:rStyle w:val="FootnoteReference"/>
          <w:lang w:val="en-GB"/>
        </w:rPr>
        <w:footnoteReference w:id="12"/>
      </w:r>
      <w:r w:rsidR="009F5989" w:rsidRPr="009452DE">
        <w:rPr>
          <w:lang w:val="en-GB"/>
        </w:rPr>
        <w:t xml:space="preserve"> </w:t>
      </w:r>
      <w:r w:rsidR="000D4BCF" w:rsidRPr="00261256">
        <w:rPr>
          <w:lang w:val="en-GB"/>
        </w:rPr>
        <w:t xml:space="preserve">More broadly, </w:t>
      </w:r>
      <w:r w:rsidR="00F31214" w:rsidRPr="00E03BDB">
        <w:rPr>
          <w:lang w:val="en-GB"/>
        </w:rPr>
        <w:t xml:space="preserve">there have been some positive examples of </w:t>
      </w:r>
      <w:r>
        <w:rPr>
          <w:lang w:val="en-GB"/>
        </w:rPr>
        <w:t>DPO</w:t>
      </w:r>
      <w:r w:rsidR="00F31214" w:rsidRPr="00E03BDB">
        <w:rPr>
          <w:lang w:val="en-GB"/>
        </w:rPr>
        <w:t xml:space="preserve"> engagement</w:t>
      </w:r>
      <w:r w:rsidR="009452DE" w:rsidRPr="00E03BDB">
        <w:rPr>
          <w:lang w:val="en-GB"/>
        </w:rPr>
        <w:t xml:space="preserve"> in development coopera</w:t>
      </w:r>
      <w:r w:rsidR="009452DE" w:rsidRPr="004E0A87">
        <w:rPr>
          <w:lang w:val="en-GB"/>
        </w:rPr>
        <w:t xml:space="preserve">tion </w:t>
      </w:r>
      <w:r w:rsidR="002E7986" w:rsidRPr="00643245">
        <w:rPr>
          <w:lang w:val="en-GB"/>
        </w:rPr>
        <w:t>:</w:t>
      </w:r>
      <w:r w:rsidR="002E7986" w:rsidRPr="009452DE">
        <w:rPr>
          <w:lang w:val="en-GB"/>
        </w:rPr>
        <w:t xml:space="preserve"> for example engagement of </w:t>
      </w:r>
      <w:r>
        <w:rPr>
          <w:lang w:val="en-GB"/>
        </w:rPr>
        <w:t>DPOs</w:t>
      </w:r>
      <w:r w:rsidR="002E7986" w:rsidRPr="009452DE">
        <w:rPr>
          <w:lang w:val="en-GB"/>
        </w:rPr>
        <w:t xml:space="preserve"> in programme work in Togo, and engagement of women with disabilities in consultations on BMZ’s gender strategy (although it is not clear if the latter included organisations of women with disabilities from the Global South).</w:t>
      </w:r>
      <w:r w:rsidR="00DC7A6C">
        <w:rPr>
          <w:rStyle w:val="FootnoteReference"/>
          <w:lang w:val="en-GB"/>
        </w:rPr>
        <w:footnoteReference w:id="13"/>
      </w:r>
      <w:r w:rsidR="00F31214" w:rsidRPr="009452DE">
        <w:rPr>
          <w:lang w:val="en-GB"/>
        </w:rPr>
        <w:t xml:space="preserve">  </w:t>
      </w:r>
      <w:r w:rsidR="002E7986" w:rsidRPr="00261256">
        <w:rPr>
          <w:lang w:val="en-GB"/>
        </w:rPr>
        <w:t xml:space="preserve">However, </w:t>
      </w:r>
      <w:r w:rsidR="00F31214" w:rsidRPr="00261256">
        <w:rPr>
          <w:lang w:val="en-GB"/>
        </w:rPr>
        <w:t xml:space="preserve">in general </w:t>
      </w:r>
      <w:r w:rsidR="000D4BCF" w:rsidRPr="00E03BDB">
        <w:rPr>
          <w:lang w:val="en-GB"/>
        </w:rPr>
        <w:t>t</w:t>
      </w:r>
      <w:r w:rsidR="00063138" w:rsidRPr="00E03BDB">
        <w:rPr>
          <w:lang w:val="en-GB"/>
        </w:rPr>
        <w:t xml:space="preserve">he German Institute for Human Rights </w:t>
      </w:r>
      <w:r w:rsidR="00063138" w:rsidRPr="004E0A87">
        <w:rPr>
          <w:lang w:val="en-GB"/>
        </w:rPr>
        <w:t xml:space="preserve">has found that </w:t>
      </w:r>
      <w:r w:rsidR="000D4BCF" w:rsidRPr="009452DE">
        <w:rPr>
          <w:lang w:val="en-GB"/>
        </w:rPr>
        <w:t>“There is no systematic participation of persons with disabilities in the whole process of planning, implementation and monitoring of development cooperation.”</w:t>
      </w:r>
      <w:r w:rsidR="000D4BCF">
        <w:rPr>
          <w:rStyle w:val="FootnoteReference"/>
          <w:lang w:val="en-GB"/>
        </w:rPr>
        <w:footnoteReference w:id="14"/>
      </w:r>
      <w:r w:rsidR="000D4BCF" w:rsidRPr="009452DE">
        <w:rPr>
          <w:lang w:val="en-GB"/>
        </w:rPr>
        <w:t xml:space="preserve"> </w:t>
      </w:r>
      <w:r w:rsidR="00E746BA" w:rsidRPr="00E03BDB">
        <w:rPr>
          <w:lang w:val="en-GB"/>
        </w:rPr>
        <w:t>Meanwhile</w:t>
      </w:r>
      <w:r w:rsidR="00E03BDB">
        <w:rPr>
          <w:lang w:val="en-GB"/>
        </w:rPr>
        <w:t xml:space="preserve"> – while the Strategy for Humanitarian Assistance Abroad makes a promising commitment to include the voices of persons with disabilities in humaintarian accountability processes</w:t>
      </w:r>
      <w:r w:rsidR="00482953">
        <w:rPr>
          <w:lang w:val="en-GB"/>
        </w:rPr>
        <w:t xml:space="preserve"> (see ‘strategy and leadership section’ above)</w:t>
      </w:r>
      <w:r w:rsidR="00E746BA" w:rsidRPr="00E03BDB">
        <w:rPr>
          <w:lang w:val="en-GB"/>
        </w:rPr>
        <w:t xml:space="preserve">, </w:t>
      </w:r>
      <w:r w:rsidR="00E03BDB">
        <w:rPr>
          <w:lang w:val="en-GB"/>
        </w:rPr>
        <w:t xml:space="preserve">it is not clear how this commitment is being implemented: on the contrary, according to civil society analysis </w:t>
      </w:r>
      <w:r w:rsidR="00E746BA" w:rsidRPr="00E03BDB">
        <w:rPr>
          <w:lang w:val="en-GB"/>
        </w:rPr>
        <w:t>t</w:t>
      </w:r>
      <w:r w:rsidR="004B3893" w:rsidRPr="00E03BDB">
        <w:rPr>
          <w:lang w:val="en-GB"/>
        </w:rPr>
        <w:t xml:space="preserve">here is </w:t>
      </w:r>
      <w:r w:rsidR="00E03BDB">
        <w:rPr>
          <w:lang w:val="en-GB"/>
        </w:rPr>
        <w:t>currently</w:t>
      </w:r>
      <w:r w:rsidR="004B3893" w:rsidRPr="00E03BDB">
        <w:rPr>
          <w:lang w:val="en-GB"/>
        </w:rPr>
        <w:t xml:space="preserve"> </w:t>
      </w:r>
      <w:r w:rsidR="008225A1" w:rsidRPr="00E03BDB">
        <w:rPr>
          <w:lang w:val="en-GB"/>
        </w:rPr>
        <w:t xml:space="preserve">little </w:t>
      </w:r>
      <w:r>
        <w:rPr>
          <w:lang w:val="en-GB"/>
        </w:rPr>
        <w:t>DPO</w:t>
      </w:r>
      <w:r w:rsidR="004B3893" w:rsidRPr="00E03BDB">
        <w:rPr>
          <w:lang w:val="en-GB"/>
        </w:rPr>
        <w:t xml:space="preserve"> engagement in </w:t>
      </w:r>
      <w:r w:rsidR="00643245">
        <w:rPr>
          <w:lang w:val="en-GB"/>
        </w:rPr>
        <w:t>policy design</w:t>
      </w:r>
      <w:r w:rsidR="004B3893" w:rsidRPr="00E03BDB">
        <w:rPr>
          <w:lang w:val="en-GB"/>
        </w:rPr>
        <w:t xml:space="preserve"> at the Federal Foreign Office.</w:t>
      </w:r>
      <w:r w:rsidR="004B3893">
        <w:rPr>
          <w:rStyle w:val="FootnoteReference"/>
          <w:lang w:val="en-GB"/>
        </w:rPr>
        <w:footnoteReference w:id="15"/>
      </w:r>
      <w:r w:rsidR="004B3893" w:rsidRPr="009452DE">
        <w:rPr>
          <w:lang w:val="en-GB"/>
        </w:rPr>
        <w:t xml:space="preserve"> </w:t>
      </w:r>
    </w:p>
    <w:p w14:paraId="2506FE07" w14:textId="77777777" w:rsidR="00196959" w:rsidRPr="008D7C61" w:rsidRDefault="00196959" w:rsidP="00196959">
      <w:pPr>
        <w:pStyle w:val="Heading3"/>
        <w:rPr>
          <w:b/>
          <w:bCs/>
          <w:sz w:val="20"/>
          <w:szCs w:val="20"/>
          <w:lang w:val="en-GB"/>
        </w:rPr>
      </w:pPr>
      <w:r w:rsidRPr="008D7C61">
        <w:rPr>
          <w:b/>
          <w:bCs/>
          <w:sz w:val="20"/>
          <w:szCs w:val="20"/>
          <w:lang w:val="en-GB"/>
        </w:rPr>
        <w:t>INTERNAL CAPACITY</w:t>
      </w:r>
    </w:p>
    <w:p w14:paraId="184C1A41" w14:textId="77777777" w:rsidR="00196959" w:rsidRPr="008D7C61" w:rsidRDefault="00196959" w:rsidP="00196959">
      <w:pPr>
        <w:rPr>
          <w:rFonts w:eastAsiaTheme="minorEastAsia"/>
          <w:color w:val="5A5A5A" w:themeColor="text1" w:themeTint="A5"/>
          <w:spacing w:val="15"/>
          <w:sz w:val="20"/>
          <w:szCs w:val="20"/>
          <w:lang w:val="en-GB"/>
        </w:rPr>
      </w:pPr>
      <w:r w:rsidRPr="008D7C61">
        <w:rPr>
          <w:rFonts w:eastAsiaTheme="minorEastAsia"/>
          <w:color w:val="5A5A5A" w:themeColor="text1" w:themeTint="A5"/>
          <w:spacing w:val="15"/>
          <w:sz w:val="20"/>
          <w:szCs w:val="20"/>
          <w:lang w:val="en-GB"/>
        </w:rPr>
        <w:t>Successfully implementing disability-inclusive development cooperation and humanitarian action requires sufficient staff with relevant skills and experience.</w:t>
      </w:r>
    </w:p>
    <w:p w14:paraId="3A97DC92" w14:textId="6D7073BB" w:rsidR="00196959" w:rsidRPr="008D7C61" w:rsidRDefault="00196959" w:rsidP="00196959">
      <w:pPr>
        <w:pStyle w:val="ListParagraph"/>
        <w:numPr>
          <w:ilvl w:val="0"/>
          <w:numId w:val="1"/>
        </w:numPr>
        <w:rPr>
          <w:lang w:val="en-GB"/>
        </w:rPr>
      </w:pPr>
      <w:r w:rsidRPr="008D7C61">
        <w:rPr>
          <w:b/>
          <w:bCs/>
          <w:lang w:val="en-GB"/>
        </w:rPr>
        <w:t>Human resources for work on disability</w:t>
      </w:r>
      <w:r w:rsidRPr="008D7C61">
        <w:rPr>
          <w:lang w:val="en-GB"/>
        </w:rPr>
        <w:t xml:space="preserve">: </w:t>
      </w:r>
      <w:r w:rsidR="003339D3">
        <w:rPr>
          <w:lang w:val="en-GB"/>
        </w:rPr>
        <w:t>BMZ</w:t>
      </w:r>
      <w:r w:rsidRPr="008D7C61">
        <w:rPr>
          <w:lang w:val="en-GB"/>
        </w:rPr>
        <w:t xml:space="preserve"> employs </w:t>
      </w:r>
      <w:r w:rsidR="007F0BF4">
        <w:rPr>
          <w:lang w:val="en-GB"/>
        </w:rPr>
        <w:t>around 1,200 people</w:t>
      </w:r>
      <w:r w:rsidR="00B955DE">
        <w:rPr>
          <w:lang w:val="en-GB"/>
        </w:rPr>
        <w:t>.</w:t>
      </w:r>
      <w:r w:rsidR="00B955DE" w:rsidRPr="00B955DE">
        <w:rPr>
          <w:rStyle w:val="FootnoteReference"/>
          <w:lang w:val="en-GB"/>
        </w:rPr>
        <w:t xml:space="preserve"> </w:t>
      </w:r>
      <w:r w:rsidR="00B955DE">
        <w:rPr>
          <w:rStyle w:val="FootnoteReference"/>
          <w:lang w:val="en-GB"/>
        </w:rPr>
        <w:footnoteReference w:id="16"/>
      </w:r>
      <w:r w:rsidR="00B955DE">
        <w:rPr>
          <w:lang w:val="en-GB"/>
        </w:rPr>
        <w:t xml:space="preserve"> It has one full-time officer working on disability, under the oversight of one of the heads of the human rights department.</w:t>
      </w:r>
      <w:r w:rsidR="000A2EAD">
        <w:rPr>
          <w:rStyle w:val="FootnoteReference"/>
          <w:lang w:val="en-GB"/>
        </w:rPr>
        <w:footnoteReference w:id="17"/>
      </w:r>
      <w:r w:rsidR="00B955DE">
        <w:rPr>
          <w:lang w:val="en-GB"/>
        </w:rPr>
        <w:t xml:space="preserve"> </w:t>
      </w:r>
      <w:r w:rsidR="007F0BF4">
        <w:rPr>
          <w:lang w:val="en-GB"/>
        </w:rPr>
        <w:t>GIZ employs 22,000</w:t>
      </w:r>
      <w:r w:rsidR="00B955DE">
        <w:rPr>
          <w:lang w:val="en-GB"/>
        </w:rPr>
        <w:t xml:space="preserve"> people</w:t>
      </w:r>
      <w:r w:rsidRPr="008D7C61">
        <w:rPr>
          <w:lang w:val="en-GB"/>
        </w:rPr>
        <w:t>.</w:t>
      </w:r>
      <w:r w:rsidR="007F0BF4">
        <w:rPr>
          <w:rStyle w:val="FootnoteReference"/>
          <w:lang w:val="en-GB"/>
        </w:rPr>
        <w:footnoteReference w:id="18"/>
      </w:r>
      <w:r w:rsidRPr="008D7C61">
        <w:rPr>
          <w:lang w:val="en-GB"/>
        </w:rPr>
        <w:t xml:space="preserve"> </w:t>
      </w:r>
      <w:r w:rsidR="00B955DE">
        <w:rPr>
          <w:lang w:val="en-GB"/>
        </w:rPr>
        <w:t>Within this number</w:t>
      </w:r>
      <w:r w:rsidR="00DA27AC">
        <w:rPr>
          <w:lang w:val="en-GB"/>
        </w:rPr>
        <w:t xml:space="preserve">, seven specialist staff work on </w:t>
      </w:r>
      <w:r w:rsidR="00DA27AC">
        <w:rPr>
          <w:lang w:val="en-GB"/>
        </w:rPr>
        <w:lastRenderedPageBreak/>
        <w:t>disability, in addition to administrative staff supporting their work.</w:t>
      </w:r>
      <w:r w:rsidR="00DA27AC">
        <w:rPr>
          <w:rStyle w:val="FootnoteReference"/>
          <w:lang w:val="en-GB"/>
        </w:rPr>
        <w:footnoteReference w:id="19"/>
      </w:r>
      <w:r w:rsidRPr="008D7C61">
        <w:rPr>
          <w:lang w:val="en-GB"/>
        </w:rPr>
        <w:t xml:space="preserve"> </w:t>
      </w:r>
      <w:r w:rsidR="00DA27AC">
        <w:rPr>
          <w:lang w:val="en-GB"/>
        </w:rPr>
        <w:t xml:space="preserve">The Federal Foreign Office employs </w:t>
      </w:r>
      <w:r w:rsidR="003209A2">
        <w:rPr>
          <w:lang w:val="en-GB"/>
        </w:rPr>
        <w:t xml:space="preserve">two focal points </w:t>
      </w:r>
      <w:r w:rsidR="00F03C74">
        <w:rPr>
          <w:lang w:val="en-GB"/>
        </w:rPr>
        <w:t xml:space="preserve">responsible for </w:t>
      </w:r>
      <w:r w:rsidR="003209A2">
        <w:rPr>
          <w:lang w:val="en-GB"/>
        </w:rPr>
        <w:t>disability</w:t>
      </w:r>
      <w:r w:rsidR="00F03C74">
        <w:rPr>
          <w:lang w:val="en-GB"/>
        </w:rPr>
        <w:t xml:space="preserve"> inclusion in humanitarian action</w:t>
      </w:r>
      <w:r w:rsidR="003209A2">
        <w:rPr>
          <w:lang w:val="en-GB"/>
        </w:rPr>
        <w:t>, who however balance this against other responsibilties.</w:t>
      </w:r>
      <w:r w:rsidR="00407DA7">
        <w:rPr>
          <w:rStyle w:val="FootnoteReference"/>
          <w:lang w:val="en-GB"/>
        </w:rPr>
        <w:footnoteReference w:id="20"/>
      </w:r>
      <w:r w:rsidR="00F03C74">
        <w:rPr>
          <w:lang w:val="en-GB"/>
        </w:rPr>
        <w:t xml:space="preserve"> </w:t>
      </w:r>
    </w:p>
    <w:p w14:paraId="6EF5A647" w14:textId="1E11ECD0" w:rsidR="00196959" w:rsidRDefault="00196959" w:rsidP="004E0A87">
      <w:pPr>
        <w:pStyle w:val="ListParagraph"/>
        <w:ind w:left="360"/>
        <w:rPr>
          <w:lang w:val="en-GB"/>
        </w:rPr>
      </w:pPr>
      <w:r w:rsidRPr="008D7C61">
        <w:rPr>
          <w:b/>
          <w:bCs/>
          <w:lang w:val="en-GB"/>
        </w:rPr>
        <w:t>Tools and guidance for work on disability:</w:t>
      </w:r>
      <w:r w:rsidR="00C24A1A">
        <w:rPr>
          <w:b/>
          <w:bCs/>
          <w:lang w:val="en-GB"/>
        </w:rPr>
        <w:t xml:space="preserve"> </w:t>
      </w:r>
      <w:r w:rsidR="00863155">
        <w:rPr>
          <w:lang w:val="en-GB"/>
        </w:rPr>
        <w:t>On the development side, d</w:t>
      </w:r>
      <w:r w:rsidR="00C24A1A">
        <w:rPr>
          <w:lang w:val="en-GB"/>
        </w:rPr>
        <w:t>isability is included in the human rights module of BMZ’s training course for new staff and those returning from the field. Other more specialised training opportunities exist for BMZ</w:t>
      </w:r>
      <w:r w:rsidR="004E0A87">
        <w:rPr>
          <w:lang w:val="en-GB"/>
        </w:rPr>
        <w:t>/GIZ</w:t>
      </w:r>
      <w:r w:rsidR="00C24A1A">
        <w:rPr>
          <w:lang w:val="en-GB"/>
        </w:rPr>
        <w:t xml:space="preserve"> staff, although their availability varies.</w:t>
      </w:r>
      <w:r w:rsidR="00C24A1A">
        <w:rPr>
          <w:rStyle w:val="FootnoteReference"/>
          <w:lang w:val="en-GB"/>
        </w:rPr>
        <w:footnoteReference w:id="21"/>
      </w:r>
      <w:r w:rsidR="003A66A1">
        <w:rPr>
          <w:lang w:val="en-GB"/>
        </w:rPr>
        <w:t xml:space="preserve"> A range of guidance documents exist, including </w:t>
      </w:r>
      <w:r w:rsidR="00162489">
        <w:rPr>
          <w:lang w:val="en-GB"/>
        </w:rPr>
        <w:t>guidance on including disability in programme proposals and country strategies,</w:t>
      </w:r>
      <w:r w:rsidR="00162489">
        <w:rPr>
          <w:rStyle w:val="FootnoteReference"/>
          <w:lang w:val="en-GB"/>
        </w:rPr>
        <w:footnoteReference w:id="22"/>
      </w:r>
      <w:r w:rsidR="00162489">
        <w:rPr>
          <w:lang w:val="en-GB"/>
        </w:rPr>
        <w:t xml:space="preserve"> and </w:t>
      </w:r>
      <w:r w:rsidR="007F51C3">
        <w:rPr>
          <w:lang w:val="en-GB"/>
        </w:rPr>
        <w:t>a wide range of sector-specific technical documents produced by the disability team within GIZ.</w:t>
      </w:r>
      <w:r w:rsidR="007F51C3">
        <w:rPr>
          <w:rStyle w:val="FootnoteReference"/>
          <w:lang w:val="en-GB"/>
        </w:rPr>
        <w:footnoteReference w:id="23"/>
      </w:r>
      <w:r w:rsidR="007F51C3">
        <w:rPr>
          <w:lang w:val="en-GB"/>
        </w:rPr>
        <w:t xml:space="preserve"> A 2017 evaluation of BMZ’s work on disability found that, overall, further action was needed to mainstream “sensitisation to human rights issues and the transfer of corresponding practical knowledge” systematically in training provided by BMZ and implementing organisations such as GIZ.</w:t>
      </w:r>
      <w:r w:rsidR="00C152D9">
        <w:rPr>
          <w:rStyle w:val="FootnoteReference"/>
          <w:lang w:val="en-GB"/>
        </w:rPr>
        <w:footnoteReference w:id="24"/>
      </w:r>
      <w:r w:rsidR="007F51C3">
        <w:rPr>
          <w:lang w:val="en-GB"/>
        </w:rPr>
        <w:t xml:space="preserve"> </w:t>
      </w:r>
      <w:r w:rsidR="00ED0D5E">
        <w:rPr>
          <w:lang w:val="en-GB"/>
        </w:rPr>
        <w:t>BMZ’s strategy paper does not appear to include concrete proposals to take this recommendation forward, but it is possible that more detailed measures will be included in the forthcoming action plan.</w:t>
      </w:r>
      <w:r w:rsidR="00A05F33">
        <w:rPr>
          <w:lang w:val="en-GB"/>
        </w:rPr>
        <w:t xml:space="preserve"> </w:t>
      </w:r>
      <w:r w:rsidR="00863155">
        <w:rPr>
          <w:lang w:val="en-GB"/>
        </w:rPr>
        <w:t>On the humanitarian side, th</w:t>
      </w:r>
      <w:r w:rsidR="00876010">
        <w:rPr>
          <w:lang w:val="en-GB"/>
        </w:rPr>
        <w:t>e review undertaken for this factsheet</w:t>
      </w:r>
      <w:r w:rsidR="00863155">
        <w:rPr>
          <w:lang w:val="en-GB"/>
        </w:rPr>
        <w:t xml:space="preserve"> did not find any published information relating to training on disability </w:t>
      </w:r>
      <w:r w:rsidR="002728E2">
        <w:rPr>
          <w:lang w:val="en-GB"/>
        </w:rPr>
        <w:t xml:space="preserve">inclusion in </w:t>
      </w:r>
      <w:r w:rsidR="0004507F">
        <w:rPr>
          <w:lang w:val="en-GB"/>
        </w:rPr>
        <w:t xml:space="preserve">humanitarian </w:t>
      </w:r>
      <w:r w:rsidR="002728E2">
        <w:rPr>
          <w:lang w:val="en-GB"/>
        </w:rPr>
        <w:t>action by</w:t>
      </w:r>
      <w:r w:rsidR="00863155">
        <w:rPr>
          <w:lang w:val="en-GB"/>
        </w:rPr>
        <w:t xml:space="preserve"> the Federal Foreign Office</w:t>
      </w:r>
      <w:r w:rsidR="005F3542">
        <w:rPr>
          <w:lang w:val="en-GB"/>
        </w:rPr>
        <w:t xml:space="preserve">, </w:t>
      </w:r>
      <w:r w:rsidR="0004507F">
        <w:rPr>
          <w:lang w:val="en-GB"/>
        </w:rPr>
        <w:t>a</w:t>
      </w:r>
      <w:r w:rsidR="005F3542">
        <w:rPr>
          <w:lang w:val="en-GB"/>
        </w:rPr>
        <w:t>lthough Federal Foreign Office staff would have access to relevant guidance documents produced by GIZ, such as on refugees with disabilities.</w:t>
      </w:r>
      <w:r w:rsidR="00DD07EF">
        <w:rPr>
          <w:rStyle w:val="FootnoteReference"/>
          <w:lang w:val="en-GB"/>
        </w:rPr>
        <w:footnoteReference w:id="25"/>
      </w:r>
    </w:p>
    <w:p w14:paraId="60F8D871" w14:textId="77777777" w:rsidR="00196959" w:rsidRPr="008D7C61" w:rsidRDefault="00196959" w:rsidP="00196959">
      <w:pPr>
        <w:pStyle w:val="ListParagraph"/>
        <w:numPr>
          <w:ilvl w:val="0"/>
          <w:numId w:val="1"/>
        </w:numPr>
        <w:rPr>
          <w:lang w:val="en-GB"/>
        </w:rPr>
      </w:pPr>
      <w:r w:rsidRPr="008D7C61">
        <w:rPr>
          <w:b/>
          <w:bCs/>
          <w:lang w:val="en-GB"/>
        </w:rPr>
        <w:t xml:space="preserve">Recognition for staff work on disability: </w:t>
      </w:r>
      <w:r w:rsidRPr="008D7C61">
        <w:rPr>
          <w:lang w:val="en-GB"/>
        </w:rPr>
        <w:t>This review did not find any evidence of specific performance incentives for staff work on disability.</w:t>
      </w:r>
    </w:p>
    <w:p w14:paraId="0384B913" w14:textId="77777777" w:rsidR="00CC3C5B" w:rsidRPr="005C0A3D" w:rsidRDefault="00CC3C5B" w:rsidP="00CC3C5B">
      <w:pPr>
        <w:pStyle w:val="Heading3"/>
        <w:rPr>
          <w:b/>
          <w:bCs/>
          <w:sz w:val="20"/>
          <w:szCs w:val="20"/>
          <w:lang w:val="en-GB"/>
        </w:rPr>
      </w:pPr>
      <w:r w:rsidRPr="005C0A3D">
        <w:rPr>
          <w:b/>
          <w:bCs/>
          <w:sz w:val="20"/>
          <w:szCs w:val="20"/>
          <w:lang w:val="en-GB"/>
        </w:rPr>
        <w:t>MANAGEMENT AND REPORTING</w:t>
      </w:r>
    </w:p>
    <w:p w14:paraId="15BCB7A4" w14:textId="77777777" w:rsidR="00CC3C5B" w:rsidRPr="00CE4F10" w:rsidRDefault="00CC3C5B" w:rsidP="00CC3C5B">
      <w:pPr>
        <w:rPr>
          <w:rFonts w:eastAsiaTheme="minorEastAsia"/>
          <w:color w:val="5A5A5A" w:themeColor="text1" w:themeTint="A5"/>
          <w:spacing w:val="15"/>
          <w:sz w:val="20"/>
          <w:szCs w:val="20"/>
          <w:lang w:val="en-GB"/>
        </w:rPr>
      </w:pPr>
      <w:r>
        <w:rPr>
          <w:rFonts w:eastAsiaTheme="minorEastAsia"/>
          <w:color w:val="5A5A5A" w:themeColor="text1" w:themeTint="A5"/>
          <w:spacing w:val="15"/>
          <w:sz w:val="20"/>
          <w:szCs w:val="20"/>
          <w:lang w:val="en-GB"/>
        </w:rPr>
        <w:t>It is essential for management and reporting processes to create positive incentives that foster disability inclusion, and avoid perverse incentives that lead to exclusion.</w:t>
      </w:r>
    </w:p>
    <w:p w14:paraId="1E8090A9" w14:textId="0181144B" w:rsidR="003636FA" w:rsidRDefault="00CC3C5B" w:rsidP="003636FA">
      <w:pPr>
        <w:pStyle w:val="ListParagraph"/>
        <w:numPr>
          <w:ilvl w:val="0"/>
          <w:numId w:val="1"/>
        </w:numPr>
        <w:rPr>
          <w:lang w:val="en-GB"/>
        </w:rPr>
      </w:pPr>
      <w:r w:rsidRPr="003636FA">
        <w:rPr>
          <w:b/>
          <w:bCs/>
          <w:lang w:val="en-GB"/>
        </w:rPr>
        <w:t xml:space="preserve">Budgeting for disability inclusion: </w:t>
      </w:r>
      <w:r w:rsidR="00664957">
        <w:rPr>
          <w:lang w:val="en-GB"/>
        </w:rPr>
        <w:t>The 2016 National Action Plan on disability recognises the need for dedicated budget allocations for disability inclusion,</w:t>
      </w:r>
      <w:r w:rsidR="00CC57EC">
        <w:rPr>
          <w:rStyle w:val="FootnoteReference"/>
          <w:lang w:val="en-GB"/>
        </w:rPr>
        <w:footnoteReference w:id="26"/>
      </w:r>
      <w:r w:rsidR="00664957">
        <w:rPr>
          <w:lang w:val="en-GB"/>
        </w:rPr>
        <w:t xml:space="preserve"> but the</w:t>
      </w:r>
      <w:r w:rsidR="00971451">
        <w:rPr>
          <w:lang w:val="en-GB"/>
        </w:rPr>
        <w:t xml:space="preserve"> review </w:t>
      </w:r>
      <w:r w:rsidR="00664957">
        <w:rPr>
          <w:lang w:val="en-GB"/>
        </w:rPr>
        <w:t xml:space="preserve">undertaken for this factsheet </w:t>
      </w:r>
      <w:r w:rsidR="00971451">
        <w:rPr>
          <w:lang w:val="en-GB"/>
        </w:rPr>
        <w:t xml:space="preserve">did not find evidence </w:t>
      </w:r>
      <w:r w:rsidR="00664957">
        <w:rPr>
          <w:lang w:val="en-GB"/>
        </w:rPr>
        <w:t xml:space="preserve">that this aspiration has yet been translated into </w:t>
      </w:r>
      <w:r w:rsidR="00971451">
        <w:rPr>
          <w:lang w:val="en-GB"/>
        </w:rPr>
        <w:t xml:space="preserve">a </w:t>
      </w:r>
      <w:r w:rsidRPr="003636FA">
        <w:rPr>
          <w:lang w:val="en-GB"/>
        </w:rPr>
        <w:t>policy on budgeting for additional costs of inclusion</w:t>
      </w:r>
      <w:r w:rsidR="00971451">
        <w:rPr>
          <w:lang w:val="en-GB"/>
        </w:rPr>
        <w:t xml:space="preserve"> at BMZ or at the Federal Foreign Office.</w:t>
      </w:r>
    </w:p>
    <w:p w14:paraId="4FED3D52" w14:textId="680A3E32" w:rsidR="00A178E2" w:rsidRPr="00A178E2" w:rsidRDefault="00CC3C5B" w:rsidP="00CC3C5B">
      <w:pPr>
        <w:pStyle w:val="ListParagraph"/>
        <w:numPr>
          <w:ilvl w:val="0"/>
          <w:numId w:val="1"/>
        </w:numPr>
        <w:rPr>
          <w:lang w:val="en-GB"/>
        </w:rPr>
      </w:pPr>
      <w:r w:rsidRPr="009C41B2">
        <w:rPr>
          <w:b/>
          <w:bCs/>
          <w:lang w:val="en-GB"/>
        </w:rPr>
        <w:t xml:space="preserve">Programme management: </w:t>
      </w:r>
      <w:r w:rsidR="00DB1281">
        <w:rPr>
          <w:lang w:val="en-GB"/>
        </w:rPr>
        <w:t>The 2017 evaluation of BMZ’s work on disability found that “measures to make inclusion binding were lacking across all phases of the …. [intervention] management process”.</w:t>
      </w:r>
      <w:r w:rsidR="00DB1281">
        <w:rPr>
          <w:rStyle w:val="FootnoteReference"/>
          <w:lang w:val="en-GB"/>
        </w:rPr>
        <w:footnoteReference w:id="27"/>
      </w:r>
      <w:r w:rsidR="00DB1281">
        <w:rPr>
          <w:lang w:val="en-GB"/>
        </w:rPr>
        <w:t xml:space="preserve"> BMZ’s latest strategy has introduced some additional “test </w:t>
      </w:r>
      <w:r w:rsidR="00F26BBB">
        <w:rPr>
          <w:lang w:val="en-GB"/>
        </w:rPr>
        <w:t>procedures</w:t>
      </w:r>
      <w:r w:rsidR="00DB1281">
        <w:rPr>
          <w:lang w:val="en-GB"/>
        </w:rPr>
        <w:t>” on CRPD compliance</w:t>
      </w:r>
      <w:r w:rsidR="00F26BBB">
        <w:rPr>
          <w:lang w:val="en-GB"/>
        </w:rPr>
        <w:t>,</w:t>
      </w:r>
      <w:r w:rsidR="00DB1281">
        <w:rPr>
          <w:rStyle w:val="FootnoteReference"/>
          <w:lang w:val="en-GB"/>
        </w:rPr>
        <w:footnoteReference w:id="28"/>
      </w:r>
      <w:r w:rsidR="00A41E2C">
        <w:rPr>
          <w:lang w:val="en-GB"/>
        </w:rPr>
        <w:t xml:space="preserve"> although on the basis of informtion in the public domain it was not possible to assess how far these will be enough to </w:t>
      </w:r>
      <w:r w:rsidR="00F26BBB">
        <w:rPr>
          <w:lang w:val="en-GB"/>
        </w:rPr>
        <w:t xml:space="preserve">ensure </w:t>
      </w:r>
      <w:r w:rsidR="00A41E2C">
        <w:rPr>
          <w:lang w:val="en-GB"/>
        </w:rPr>
        <w:t xml:space="preserve">rigorous </w:t>
      </w:r>
      <w:r w:rsidR="00F26BBB">
        <w:rPr>
          <w:lang w:val="en-GB"/>
        </w:rPr>
        <w:t xml:space="preserve">disability inclusion in future </w:t>
      </w:r>
      <w:r w:rsidR="00F26BBB">
        <w:rPr>
          <w:lang w:val="en-GB"/>
        </w:rPr>
        <w:lastRenderedPageBreak/>
        <w:t xml:space="preserve">programmes. </w:t>
      </w:r>
      <w:r w:rsidR="00312152">
        <w:rPr>
          <w:lang w:val="en-GB"/>
        </w:rPr>
        <w:t>The review undertaken for this fact sheet did not find any i</w:t>
      </w:r>
      <w:r w:rsidR="00F26BBB">
        <w:rPr>
          <w:lang w:val="en-GB"/>
        </w:rPr>
        <w:t xml:space="preserve">nformation on </w:t>
      </w:r>
      <w:r w:rsidR="000E39CF">
        <w:rPr>
          <w:lang w:val="en-GB"/>
        </w:rPr>
        <w:t>the inclusion of disability in programme management processes</w:t>
      </w:r>
      <w:r w:rsidR="00F26BBB">
        <w:rPr>
          <w:lang w:val="en-GB"/>
        </w:rPr>
        <w:t xml:space="preserve"> within the Federal Foreign Office. </w:t>
      </w:r>
      <w:r w:rsidR="00DB1281">
        <w:rPr>
          <w:lang w:val="en-GB"/>
        </w:rPr>
        <w:t xml:space="preserve"> </w:t>
      </w:r>
    </w:p>
    <w:p w14:paraId="6CAAEF29" w14:textId="77777777" w:rsidR="009965DF" w:rsidRDefault="00CC3C5B" w:rsidP="00C06298">
      <w:pPr>
        <w:pStyle w:val="ListParagraph"/>
        <w:numPr>
          <w:ilvl w:val="0"/>
          <w:numId w:val="1"/>
        </w:numPr>
        <w:rPr>
          <w:lang w:val="en-GB"/>
        </w:rPr>
      </w:pPr>
      <w:r w:rsidRPr="00C06298">
        <w:rPr>
          <w:b/>
          <w:bCs/>
          <w:lang w:val="en-GB"/>
        </w:rPr>
        <w:t xml:space="preserve">Grant management: </w:t>
      </w:r>
      <w:r w:rsidR="00824274" w:rsidRPr="00C06298">
        <w:rPr>
          <w:lang w:val="en-GB"/>
        </w:rPr>
        <w:t xml:space="preserve">BMZ’s </w:t>
      </w:r>
      <w:r w:rsidR="00FB2004" w:rsidRPr="00C06298">
        <w:rPr>
          <w:lang w:val="en-GB"/>
        </w:rPr>
        <w:t xml:space="preserve">strategy paper on disability inclusion </w:t>
      </w:r>
      <w:r w:rsidR="005F2ABE" w:rsidRPr="00C06298">
        <w:rPr>
          <w:lang w:val="en-GB"/>
        </w:rPr>
        <w:t>commits to develop standards on mainstreaming the rights of persons with disabilities in all BMZ-funded work by civil society organisations.</w:t>
      </w:r>
      <w:r w:rsidR="005F2ABE">
        <w:rPr>
          <w:rStyle w:val="FootnoteReference"/>
          <w:lang w:val="en-GB"/>
        </w:rPr>
        <w:footnoteReference w:id="29"/>
      </w:r>
      <w:r w:rsidR="00781BFB" w:rsidRPr="00C06298">
        <w:rPr>
          <w:lang w:val="en-GB"/>
        </w:rPr>
        <w:t xml:space="preserve"> </w:t>
      </w:r>
      <w:r w:rsidR="00CE1920" w:rsidRPr="00C06298">
        <w:rPr>
          <w:lang w:val="en-GB"/>
        </w:rPr>
        <w:t>Bengo, the agency that manages civil society project proposals for BMZ, asks for disability inclusive components, and has sometimes asked applicants to reinforce plans</w:t>
      </w:r>
      <w:r w:rsidR="00727948">
        <w:rPr>
          <w:lang w:val="en-GB"/>
        </w:rPr>
        <w:t xml:space="preserve"> on</w:t>
      </w:r>
      <w:r w:rsidR="00CE1920" w:rsidRPr="00C06298">
        <w:rPr>
          <w:lang w:val="en-GB"/>
        </w:rPr>
        <w:t xml:space="preserve"> disability inclusion where this was not strong enough in their original proposals.</w:t>
      </w:r>
      <w:r w:rsidR="00EC2C5B">
        <w:rPr>
          <w:rStyle w:val="FootnoteReference"/>
          <w:lang w:val="en-GB"/>
        </w:rPr>
        <w:footnoteReference w:id="30"/>
      </w:r>
      <w:r w:rsidR="00FC0AC8" w:rsidRPr="00C06298">
        <w:rPr>
          <w:lang w:val="en-GB"/>
        </w:rPr>
        <w:t xml:space="preserve"> The Federal Foreign Office</w:t>
      </w:r>
      <w:r w:rsidR="00A41E2C" w:rsidRPr="00C06298">
        <w:rPr>
          <w:lang w:val="en-GB"/>
        </w:rPr>
        <w:t xml:space="preserve"> </w:t>
      </w:r>
      <w:r w:rsidR="00FC0AC8" w:rsidRPr="00C06298">
        <w:rPr>
          <w:lang w:val="en-GB"/>
        </w:rPr>
        <w:t>requires NGO funding applicants to say how they will address the inclusion of persons with disabilities.</w:t>
      </w:r>
      <w:r w:rsidR="00073FA5">
        <w:rPr>
          <w:rStyle w:val="FootnoteReference"/>
          <w:lang w:val="en-GB"/>
        </w:rPr>
        <w:footnoteReference w:id="31"/>
      </w:r>
      <w:r w:rsidR="006518CA" w:rsidRPr="00C06298">
        <w:rPr>
          <w:lang w:val="en-GB"/>
        </w:rPr>
        <w:t xml:space="preserve"> </w:t>
      </w:r>
      <w:r w:rsidR="00A41E2C" w:rsidRPr="00C06298">
        <w:rPr>
          <w:lang w:val="en-GB"/>
        </w:rPr>
        <w:t>However, c</w:t>
      </w:r>
      <w:r w:rsidR="006518CA" w:rsidRPr="00C06298">
        <w:rPr>
          <w:lang w:val="en-GB"/>
        </w:rPr>
        <w:t>omparable processes to incentivise disability inclusion from multilateral partners do not yet appear to be in place, either for development cooperation or for humanitarian action.</w:t>
      </w:r>
      <w:r w:rsidR="00D95F7D">
        <w:rPr>
          <w:rStyle w:val="FootnoteReference"/>
          <w:lang w:val="en-GB"/>
        </w:rPr>
        <w:footnoteReference w:id="32"/>
      </w:r>
      <w:r w:rsidR="006518CA" w:rsidRPr="00C06298">
        <w:rPr>
          <w:lang w:val="en-GB"/>
        </w:rPr>
        <w:t xml:space="preserve"> The 2017</w:t>
      </w:r>
      <w:r w:rsidR="00541029" w:rsidRPr="00C06298">
        <w:rPr>
          <w:lang w:val="en-GB"/>
        </w:rPr>
        <w:t xml:space="preserve"> evaluation of BMZ’s work on disability found that </w:t>
      </w:r>
      <w:r w:rsidR="00D95F7D" w:rsidRPr="00C06298">
        <w:rPr>
          <w:lang w:val="en-GB"/>
        </w:rPr>
        <w:t xml:space="preserve">BMZ </w:t>
      </w:r>
      <w:r w:rsidR="008278DD" w:rsidRPr="00C06298">
        <w:rPr>
          <w:lang w:val="en-GB"/>
        </w:rPr>
        <w:t>“</w:t>
      </w:r>
      <w:r w:rsidR="008278DD" w:rsidRPr="00AD27D8">
        <w:rPr>
          <w:lang w:val="en-GB"/>
        </w:rPr>
        <w:t>has promoted inclusion during the production of development strategies by multilateral organisations … only to a low extent ».</w:t>
      </w:r>
      <w:r w:rsidR="008278DD">
        <w:rPr>
          <w:rStyle w:val="FootnoteReference"/>
        </w:rPr>
        <w:footnoteReference w:id="33"/>
      </w:r>
      <w:r w:rsidR="00EE4AB9" w:rsidRPr="00AD27D8">
        <w:rPr>
          <w:lang w:val="en-GB"/>
        </w:rPr>
        <w:t xml:space="preserve"> The new strategy paper </w:t>
      </w:r>
      <w:r w:rsidR="009F043C" w:rsidRPr="00AD27D8">
        <w:rPr>
          <w:lang w:val="en-GB"/>
        </w:rPr>
        <w:t xml:space="preserve">contains a </w:t>
      </w:r>
      <w:r w:rsidR="00626723" w:rsidRPr="00AD27D8">
        <w:rPr>
          <w:lang w:val="en-GB"/>
        </w:rPr>
        <w:t xml:space="preserve">general </w:t>
      </w:r>
      <w:r w:rsidR="009F043C" w:rsidRPr="00AD27D8">
        <w:rPr>
          <w:lang w:val="en-GB"/>
        </w:rPr>
        <w:t>commitment to engage with international partners to strengthen their application of the CRPD :</w:t>
      </w:r>
      <w:r w:rsidR="00626723">
        <w:rPr>
          <w:rStyle w:val="FootnoteReference"/>
        </w:rPr>
        <w:footnoteReference w:id="34"/>
      </w:r>
      <w:r w:rsidR="009F043C" w:rsidRPr="00AD27D8">
        <w:rPr>
          <w:lang w:val="en-GB"/>
        </w:rPr>
        <w:t xml:space="preserve"> it was beyond the scope of this review to examine how this is being put into practice.</w:t>
      </w:r>
      <w:r w:rsidR="00EF0952" w:rsidRPr="00C06298">
        <w:rPr>
          <w:lang w:val="en-GB"/>
        </w:rPr>
        <w:t xml:space="preserve"> </w:t>
      </w:r>
      <w:r w:rsidR="00C06298" w:rsidRPr="00C06298">
        <w:rPr>
          <w:lang w:val="en-GB"/>
        </w:rPr>
        <w:t xml:space="preserve">(Please note that this review focused on incentives to include persons with disabilities in the work of civil society and multilateral partners. It was beyond its scope to examine incentives through other channels, e.g. ODA investments in private sector companies, but this would be an important area for future research). </w:t>
      </w:r>
    </w:p>
    <w:p w14:paraId="682ED811" w14:textId="30B6B783" w:rsidR="00CC3C5B" w:rsidRPr="00C06298" w:rsidRDefault="00CC3C5B" w:rsidP="00C06298">
      <w:pPr>
        <w:pStyle w:val="ListParagraph"/>
        <w:numPr>
          <w:ilvl w:val="0"/>
          <w:numId w:val="1"/>
        </w:numPr>
        <w:rPr>
          <w:lang w:val="en-GB"/>
        </w:rPr>
      </w:pPr>
      <w:r w:rsidRPr="00C06298">
        <w:rPr>
          <w:b/>
          <w:bCs/>
          <w:lang w:val="en-GB"/>
        </w:rPr>
        <w:t>Procurement:</w:t>
      </w:r>
      <w:r w:rsidRPr="00C06298">
        <w:rPr>
          <w:lang w:val="en-GB"/>
        </w:rPr>
        <w:t xml:space="preserve"> It was not possible to conclude on this indicator</w:t>
      </w:r>
      <w:r w:rsidR="0069099E" w:rsidRPr="00C06298">
        <w:rPr>
          <w:lang w:val="en-GB"/>
        </w:rPr>
        <w:t xml:space="preserve"> based on documents found online</w:t>
      </w:r>
      <w:r w:rsidRPr="00C06298">
        <w:rPr>
          <w:lang w:val="en-GB"/>
        </w:rPr>
        <w:t>.</w:t>
      </w:r>
    </w:p>
    <w:p w14:paraId="6823FDC8" w14:textId="25A07AA0" w:rsidR="00CC3C5B" w:rsidRPr="00347D86" w:rsidRDefault="00E62CCC" w:rsidP="00CC3C5B">
      <w:pPr>
        <w:pStyle w:val="ListParagraph"/>
        <w:numPr>
          <w:ilvl w:val="0"/>
          <w:numId w:val="1"/>
        </w:numPr>
        <w:rPr>
          <w:b/>
          <w:bCs/>
          <w:sz w:val="20"/>
          <w:szCs w:val="20"/>
          <w:lang w:val="en-GB"/>
        </w:rPr>
      </w:pPr>
      <w:r>
        <w:rPr>
          <w:b/>
          <w:bCs/>
          <w:lang w:val="en-GB"/>
        </w:rPr>
        <w:t>Disability disaggregation and other reporting</w:t>
      </w:r>
      <w:r w:rsidR="00CC3C5B" w:rsidRPr="008D5A97">
        <w:rPr>
          <w:b/>
          <w:bCs/>
          <w:lang w:val="en-GB"/>
        </w:rPr>
        <w:t xml:space="preserve">: </w:t>
      </w:r>
      <w:r w:rsidR="002D5E15">
        <w:rPr>
          <w:lang w:val="en-GB"/>
        </w:rPr>
        <w:t>It was not possible to find details of any BMZ processes for reporting on the inclusion of persons with disabilities in German development cooperation. In German humanitarian action, the Federal Foreign Office “strongly encourages” the use of disability-disaggregated data, although this is not yet mandatory.</w:t>
      </w:r>
      <w:r w:rsidR="00873AC6">
        <w:rPr>
          <w:rStyle w:val="FootnoteReference"/>
          <w:lang w:val="en-GB"/>
        </w:rPr>
        <w:footnoteReference w:id="35"/>
      </w:r>
      <w:r w:rsidRPr="00E62CCC">
        <w:rPr>
          <w:lang w:val="en-GB"/>
        </w:rPr>
        <w:t xml:space="preserve"> </w:t>
      </w:r>
      <w:r>
        <w:rPr>
          <w:lang w:val="en-GB"/>
        </w:rPr>
        <w:t>(Please see ‘spending’ section below for reporting using the ‘DAC marker’).</w:t>
      </w:r>
      <w:r w:rsidR="00793D7F">
        <w:rPr>
          <w:lang w:val="en-GB"/>
        </w:rPr>
        <w:t xml:space="preserve"> In the past, BMZ funded</w:t>
      </w:r>
      <w:r w:rsidR="00612B35">
        <w:rPr>
          <w:lang w:val="en-GB"/>
        </w:rPr>
        <w:t xml:space="preserve"> </w:t>
      </w:r>
      <w:r w:rsidR="00972671">
        <w:rPr>
          <w:lang w:val="en-GB"/>
        </w:rPr>
        <w:t xml:space="preserve">an officer at </w:t>
      </w:r>
      <w:r w:rsidR="00612B35">
        <w:rPr>
          <w:lang w:val="en-GB"/>
        </w:rPr>
        <w:t>the German Institute for Human Rights (DIMR – the national human rights institution) to monitor performance against Article 32 of the CRPD, but this funding stopped in 2019.</w:t>
      </w:r>
      <w:r w:rsidR="00612B35">
        <w:rPr>
          <w:rStyle w:val="FootnoteReference"/>
          <w:lang w:val="en-GB"/>
        </w:rPr>
        <w:footnoteReference w:id="36"/>
      </w:r>
    </w:p>
    <w:p w14:paraId="4E86978B" w14:textId="058DCD5B" w:rsidR="00433F86" w:rsidRDefault="00CC3C5B" w:rsidP="00433F86">
      <w:pPr>
        <w:pStyle w:val="ListParagraph"/>
        <w:numPr>
          <w:ilvl w:val="0"/>
          <w:numId w:val="1"/>
        </w:numPr>
        <w:rPr>
          <w:lang w:val="en-GB"/>
        </w:rPr>
      </w:pPr>
      <w:r w:rsidRPr="008D5A97">
        <w:rPr>
          <w:b/>
          <w:bCs/>
          <w:lang w:val="en-GB"/>
        </w:rPr>
        <w:t xml:space="preserve">Checks </w:t>
      </w:r>
      <w:r w:rsidR="00EF514A">
        <w:rPr>
          <w:b/>
          <w:bCs/>
          <w:lang w:val="en-GB"/>
        </w:rPr>
        <w:t>to detect and prevent ODA spending on activities that contravene the CRPD (e.g. forced psychiatric treatment):</w:t>
      </w:r>
      <w:r w:rsidR="00EF514A">
        <w:rPr>
          <w:rStyle w:val="FootnoteReference"/>
          <w:b/>
          <w:bCs/>
          <w:lang w:val="en-GB"/>
        </w:rPr>
        <w:footnoteReference w:id="37"/>
      </w:r>
      <w:r w:rsidR="006A0C57">
        <w:rPr>
          <w:b/>
          <w:bCs/>
          <w:lang w:val="en-GB"/>
        </w:rPr>
        <w:t xml:space="preserve"> </w:t>
      </w:r>
      <w:r w:rsidR="006A0C57">
        <w:rPr>
          <w:lang w:val="en-GB"/>
        </w:rPr>
        <w:t xml:space="preserve">Based on the evidence analysed for this review, it was not </w:t>
      </w:r>
      <w:r w:rsidR="006A0C57">
        <w:rPr>
          <w:lang w:val="en-GB"/>
        </w:rPr>
        <w:lastRenderedPageBreak/>
        <w:t>possible to conclude what controls are in place to mitigate the risk of German ODA funding projects</w:t>
      </w:r>
      <w:r w:rsidR="006C18BE">
        <w:rPr>
          <w:lang w:val="en-GB"/>
        </w:rPr>
        <w:t xml:space="preserve"> that contravene the CRPD</w:t>
      </w:r>
      <w:r w:rsidR="006A0C57">
        <w:rPr>
          <w:lang w:val="en-GB"/>
        </w:rPr>
        <w:t xml:space="preserve">. </w:t>
      </w:r>
      <w:r w:rsidR="0090398F">
        <w:rPr>
          <w:lang w:val="en-GB"/>
        </w:rPr>
        <w:t xml:space="preserve">The 2017 evaluation of BMZ’s work on disability found isolated examples of projects involving segregated education, whose compliance with the rights of persons with disabilities is questionable (although </w:t>
      </w:r>
      <w:r w:rsidR="0090398F" w:rsidRPr="00AD27D8">
        <w:rPr>
          <w:lang w:val="en-GB"/>
        </w:rPr>
        <w:t>this is a complex issue and further information on the context and the assessment of the local disability movement would be needed to form a firm view).</w:t>
      </w:r>
      <w:r w:rsidR="0090398F">
        <w:rPr>
          <w:rStyle w:val="FootnoteReference"/>
        </w:rPr>
        <w:footnoteReference w:id="38"/>
      </w:r>
    </w:p>
    <w:p w14:paraId="664E220D" w14:textId="77777777" w:rsidR="00633D59" w:rsidRDefault="00633D59" w:rsidP="00633D59">
      <w:pPr>
        <w:pStyle w:val="Heading3"/>
        <w:rPr>
          <w:b/>
          <w:bCs/>
          <w:sz w:val="20"/>
          <w:szCs w:val="20"/>
          <w:lang w:val="en-GB"/>
        </w:rPr>
      </w:pPr>
      <w:r w:rsidRPr="000B6BA7">
        <w:rPr>
          <w:b/>
          <w:bCs/>
          <w:sz w:val="20"/>
          <w:szCs w:val="20"/>
          <w:lang w:val="en-GB"/>
        </w:rPr>
        <w:t>SPENDING</w:t>
      </w:r>
    </w:p>
    <w:p w14:paraId="2BD966E9" w14:textId="77777777" w:rsidR="00633D59" w:rsidRDefault="00633D59" w:rsidP="00633D59">
      <w:pPr>
        <w:rPr>
          <w:rFonts w:eastAsiaTheme="minorEastAsia"/>
          <w:color w:val="5A5A5A" w:themeColor="text1" w:themeTint="A5"/>
          <w:spacing w:val="15"/>
          <w:sz w:val="20"/>
          <w:szCs w:val="20"/>
          <w:lang w:val="en-GB"/>
        </w:rPr>
      </w:pPr>
      <w:r w:rsidRPr="005C3463">
        <w:rPr>
          <w:rFonts w:eastAsiaTheme="minorEastAsia"/>
          <w:color w:val="5A5A5A" w:themeColor="text1" w:themeTint="A5"/>
          <w:spacing w:val="15"/>
          <w:sz w:val="20"/>
          <w:szCs w:val="20"/>
          <w:lang w:val="en-GB"/>
        </w:rPr>
        <w:t>Spending data shows the scale of an ODA provider’s investment in international cooperation and humanitarian action. Subject to some limitations, it also gives a snapshot of how much that ODA provider’s spending aimed to be inclusive of persons with disabilities.</w:t>
      </w:r>
    </w:p>
    <w:p w14:paraId="06B38400" w14:textId="22B96E70" w:rsidR="00647BAD" w:rsidRPr="00633D59" w:rsidRDefault="00646E31" w:rsidP="00633D59">
      <w:pPr>
        <w:pStyle w:val="ListParagraph"/>
        <w:numPr>
          <w:ilvl w:val="0"/>
          <w:numId w:val="5"/>
        </w:numPr>
        <w:rPr>
          <w:rFonts w:eastAsiaTheme="minorEastAsia"/>
          <w:color w:val="5A5A5A" w:themeColor="text1" w:themeTint="A5"/>
          <w:spacing w:val="15"/>
          <w:sz w:val="20"/>
          <w:szCs w:val="20"/>
          <w:lang w:val="en-GB"/>
        </w:rPr>
      </w:pPr>
      <w:r>
        <w:rPr>
          <w:b/>
          <w:bCs/>
          <w:lang w:val="en-GB"/>
        </w:rPr>
        <w:t>Germany’</w:t>
      </w:r>
      <w:r w:rsidR="004A5EBC" w:rsidRPr="00633D59">
        <w:rPr>
          <w:b/>
          <w:bCs/>
          <w:lang w:val="en-GB"/>
        </w:rPr>
        <w:t>s</w:t>
      </w:r>
      <w:r w:rsidR="00BE543E" w:rsidRPr="00633D59">
        <w:rPr>
          <w:b/>
          <w:bCs/>
          <w:lang w:val="en-GB"/>
        </w:rPr>
        <w:t xml:space="preserve"> total Official Development Assistance</w:t>
      </w:r>
      <w:r w:rsidR="00AA515E" w:rsidRPr="00633D59">
        <w:rPr>
          <w:b/>
          <w:bCs/>
          <w:lang w:val="en-GB"/>
        </w:rPr>
        <w:t xml:space="preserve"> (ODA)</w:t>
      </w:r>
      <w:r w:rsidR="00BE543E" w:rsidRPr="00633D59">
        <w:rPr>
          <w:b/>
          <w:bCs/>
          <w:lang w:val="en-GB"/>
        </w:rPr>
        <w:t xml:space="preserve"> spending</w:t>
      </w:r>
      <w:r w:rsidR="00BE543E" w:rsidRPr="00633D59">
        <w:rPr>
          <w:lang w:val="en-GB"/>
        </w:rPr>
        <w:t>:</w:t>
      </w:r>
      <w:r w:rsidR="00CD2EF7" w:rsidRPr="00633D59">
        <w:rPr>
          <w:lang w:val="en-GB"/>
        </w:rPr>
        <w:t xml:space="preserve"> </w:t>
      </w:r>
      <w:r w:rsidR="0043265F" w:rsidRPr="00633D59">
        <w:rPr>
          <w:lang w:val="en-GB"/>
        </w:rPr>
        <w:t>US $</w:t>
      </w:r>
      <w:r w:rsidR="008F1022">
        <w:rPr>
          <w:lang w:val="en-GB"/>
        </w:rPr>
        <w:t xml:space="preserve"> 23.8</w:t>
      </w:r>
      <w:r w:rsidR="0043265F" w:rsidRPr="00633D59">
        <w:rPr>
          <w:lang w:val="en-GB"/>
        </w:rPr>
        <w:t xml:space="preserve"> </w:t>
      </w:r>
      <w:r w:rsidR="007F11CF">
        <w:rPr>
          <w:lang w:val="en-GB"/>
        </w:rPr>
        <w:t>b</w:t>
      </w:r>
      <w:r w:rsidR="0043265F" w:rsidRPr="00633D59">
        <w:rPr>
          <w:lang w:val="en-GB"/>
        </w:rPr>
        <w:t>illion (</w:t>
      </w:r>
      <w:r w:rsidR="00B0114E">
        <w:rPr>
          <w:lang w:val="en-GB"/>
        </w:rPr>
        <w:t>20.9</w:t>
      </w:r>
      <w:r w:rsidR="0043265F" w:rsidRPr="00633D59">
        <w:rPr>
          <w:lang w:val="en-GB"/>
        </w:rPr>
        <w:t xml:space="preserve"> </w:t>
      </w:r>
      <w:r w:rsidR="00B0114E">
        <w:rPr>
          <w:lang w:val="en-GB"/>
        </w:rPr>
        <w:t>b</w:t>
      </w:r>
      <w:r w:rsidR="0043265F" w:rsidRPr="00633D59">
        <w:rPr>
          <w:lang w:val="en-GB"/>
        </w:rPr>
        <w:t>illion Euros) in 2019. This was 0.</w:t>
      </w:r>
      <w:r w:rsidR="00840C2E">
        <w:rPr>
          <w:lang w:val="en-GB"/>
        </w:rPr>
        <w:t>6</w:t>
      </w:r>
      <w:r w:rsidR="0043265F" w:rsidRPr="00633D59">
        <w:rPr>
          <w:lang w:val="en-GB"/>
        </w:rPr>
        <w:t>% of Gross National Income.</w:t>
      </w:r>
      <w:r w:rsidR="0043265F">
        <w:rPr>
          <w:rStyle w:val="FootnoteReference"/>
          <w:lang w:val="en-GB"/>
        </w:rPr>
        <w:footnoteReference w:id="39"/>
      </w:r>
    </w:p>
    <w:p w14:paraId="067D1A4D" w14:textId="51B84D20" w:rsidR="00A52AE4" w:rsidRDefault="00A52AE4" w:rsidP="007A6E30">
      <w:pPr>
        <w:pStyle w:val="ListParagraph"/>
        <w:numPr>
          <w:ilvl w:val="0"/>
          <w:numId w:val="1"/>
        </w:numPr>
        <w:rPr>
          <w:lang w:val="en-GB"/>
        </w:rPr>
      </w:pPr>
      <w:r>
        <w:rPr>
          <w:b/>
          <w:bCs/>
          <w:lang w:val="en-GB"/>
        </w:rPr>
        <w:t>Percentage of allocable ODA spending screened using the disability ‘DAC marker’ in 2018:</w:t>
      </w:r>
      <w:r>
        <w:rPr>
          <w:rStyle w:val="FootnoteReference"/>
          <w:b/>
          <w:bCs/>
          <w:lang w:val="en-GB"/>
        </w:rPr>
        <w:footnoteReference w:id="40"/>
      </w:r>
      <w:r>
        <w:rPr>
          <w:b/>
          <w:bCs/>
          <w:lang w:val="en-GB"/>
        </w:rPr>
        <w:t xml:space="preserve"> </w:t>
      </w:r>
      <w:r>
        <w:rPr>
          <w:lang w:val="en-GB"/>
        </w:rPr>
        <w:t>0.</w:t>
      </w:r>
      <w:r w:rsidR="00B26F4D">
        <w:rPr>
          <w:rStyle w:val="FootnoteReference"/>
          <w:lang w:val="en-GB"/>
        </w:rPr>
        <w:footnoteReference w:id="41"/>
      </w:r>
    </w:p>
    <w:p w14:paraId="5E38D791" w14:textId="2241FB3E" w:rsidR="007A6E30" w:rsidRDefault="007A6E30" w:rsidP="007A6E30">
      <w:pPr>
        <w:pStyle w:val="ListParagraph"/>
        <w:numPr>
          <w:ilvl w:val="0"/>
          <w:numId w:val="1"/>
        </w:numPr>
        <w:rPr>
          <w:lang w:val="en-GB"/>
        </w:rPr>
      </w:pPr>
      <w:r>
        <w:rPr>
          <w:b/>
          <w:bCs/>
          <w:lang w:val="en-GB"/>
        </w:rPr>
        <w:t xml:space="preserve">Percentage of </w:t>
      </w:r>
      <w:r w:rsidR="008B1CA6">
        <w:rPr>
          <w:b/>
          <w:bCs/>
          <w:lang w:val="en-GB"/>
        </w:rPr>
        <w:t xml:space="preserve">total </w:t>
      </w:r>
      <w:r>
        <w:rPr>
          <w:b/>
          <w:bCs/>
          <w:lang w:val="en-GB"/>
        </w:rPr>
        <w:t>allocable ODA s</w:t>
      </w:r>
      <w:r w:rsidRPr="00397CB5">
        <w:rPr>
          <w:b/>
          <w:bCs/>
          <w:lang w:val="en-GB"/>
        </w:rPr>
        <w:t xml:space="preserve">pending </w:t>
      </w:r>
      <w:r w:rsidR="001452BA">
        <w:rPr>
          <w:b/>
          <w:bCs/>
          <w:lang w:val="en-GB"/>
        </w:rPr>
        <w:t>with disability inclusion as at least one objective</w:t>
      </w:r>
      <w:r>
        <w:rPr>
          <w:b/>
          <w:bCs/>
          <w:lang w:val="en-GB"/>
        </w:rPr>
        <w:t xml:space="preserve"> in 2018</w:t>
      </w:r>
      <w:r>
        <w:rPr>
          <w:lang w:val="en-GB"/>
        </w:rPr>
        <w:t xml:space="preserve">: </w:t>
      </w:r>
      <w:r w:rsidR="003A5347">
        <w:rPr>
          <w:lang w:val="en-GB"/>
        </w:rPr>
        <w:t>0 – marker not yet used.</w:t>
      </w:r>
      <w:r w:rsidR="00B26F4D">
        <w:rPr>
          <w:rStyle w:val="FootnoteReference"/>
          <w:lang w:val="en-GB"/>
        </w:rPr>
        <w:footnoteReference w:id="42"/>
      </w:r>
    </w:p>
    <w:p w14:paraId="58504ECA" w14:textId="77777777" w:rsidR="002E37F6" w:rsidRDefault="002E37F6" w:rsidP="002E37F6">
      <w:pPr>
        <w:pStyle w:val="ListParagraph"/>
        <w:ind w:left="360"/>
        <w:rPr>
          <w:lang w:val="en-GB"/>
        </w:rPr>
      </w:pPr>
    </w:p>
    <w:p w14:paraId="4C8F41C1" w14:textId="51D1EA4D" w:rsidR="002E37F6" w:rsidRPr="002E37F6" w:rsidRDefault="002E37F6" w:rsidP="002E37F6">
      <w:pPr>
        <w:pStyle w:val="Heading3"/>
        <w:rPr>
          <w:b/>
          <w:bCs/>
          <w:sz w:val="22"/>
          <w:szCs w:val="22"/>
          <w:lang w:val="en-GB"/>
        </w:rPr>
      </w:pPr>
      <w:r>
        <w:rPr>
          <w:b/>
          <w:bCs/>
          <w:sz w:val="22"/>
          <w:szCs w:val="22"/>
          <w:lang w:val="en-GB"/>
        </w:rPr>
        <w:t xml:space="preserve">Annex A: </w:t>
      </w:r>
      <w:r w:rsidRPr="002E37F6">
        <w:rPr>
          <w:b/>
          <w:bCs/>
          <w:sz w:val="22"/>
          <w:szCs w:val="22"/>
          <w:lang w:val="en-GB"/>
        </w:rPr>
        <w:t>Key questions for future analysis and advocacy</w:t>
      </w:r>
      <w:r w:rsidR="00C00DCB">
        <w:rPr>
          <w:rStyle w:val="FootnoteReference"/>
          <w:b/>
          <w:bCs/>
          <w:sz w:val="22"/>
          <w:szCs w:val="22"/>
          <w:lang w:val="en-GB"/>
        </w:rPr>
        <w:footnoteReference w:id="43"/>
      </w:r>
    </w:p>
    <w:p w14:paraId="2EDA7A42" w14:textId="77777777" w:rsidR="002E37F6" w:rsidRDefault="002E37F6" w:rsidP="002E37F6">
      <w:pPr>
        <w:pStyle w:val="Heading5"/>
      </w:pPr>
      <w:r>
        <w:t>Questions for both ministries</w:t>
      </w:r>
    </w:p>
    <w:p w14:paraId="0E90F418" w14:textId="77777777" w:rsidR="002E37F6" w:rsidRPr="00E671E4" w:rsidRDefault="002E37F6" w:rsidP="002E37F6">
      <w:pPr>
        <w:pStyle w:val="ListParagraph"/>
        <w:numPr>
          <w:ilvl w:val="0"/>
          <w:numId w:val="15"/>
        </w:numPr>
        <w:rPr>
          <w:lang w:val="en-GB"/>
        </w:rPr>
      </w:pPr>
      <w:r w:rsidRPr="00E671E4">
        <w:rPr>
          <w:lang w:val="en-GB"/>
        </w:rPr>
        <w:t>Does Germany plan to start using the disability ‘DAC marker’ to report on its spending? If yes, what is the timescale for doing so? If no, why not?</w:t>
      </w:r>
    </w:p>
    <w:p w14:paraId="69F10672" w14:textId="77777777" w:rsidR="002E37F6" w:rsidRDefault="002E37F6" w:rsidP="002E37F6">
      <w:pPr>
        <w:pStyle w:val="Heading5"/>
      </w:pPr>
      <w:r>
        <w:t>Questions for BMZ</w:t>
      </w:r>
    </w:p>
    <w:p w14:paraId="5E91396D" w14:textId="77777777" w:rsidR="002E37F6" w:rsidRPr="00022F29" w:rsidRDefault="002E37F6" w:rsidP="002E37F6">
      <w:pPr>
        <w:pStyle w:val="ListParagraph"/>
        <w:numPr>
          <w:ilvl w:val="0"/>
          <w:numId w:val="15"/>
        </w:numPr>
      </w:pPr>
      <w:r w:rsidRPr="00AD27D8">
        <w:rPr>
          <w:lang w:val="en-GB"/>
        </w:rPr>
        <w:t xml:space="preserve">BMZ is due to develop an action plan for implementing its </w:t>
      </w:r>
      <w:r w:rsidRPr="00022F29">
        <w:rPr>
          <w:lang w:val="en-GB"/>
        </w:rPr>
        <w:t>strategy paper on the inclusion of persons with disabilities in German development cooperation</w:t>
      </w:r>
      <w:r>
        <w:rPr>
          <w:b/>
          <w:bCs/>
          <w:lang w:val="en-GB"/>
        </w:rPr>
        <w:t xml:space="preserve">. </w:t>
      </w:r>
      <w:r>
        <w:rPr>
          <w:lang w:val="en-GB"/>
        </w:rPr>
        <w:t>What is the expected timescale?</w:t>
      </w:r>
    </w:p>
    <w:p w14:paraId="0454E7AA" w14:textId="77777777" w:rsidR="002E37F6" w:rsidRPr="00AD27D8" w:rsidRDefault="002E37F6" w:rsidP="002E37F6">
      <w:pPr>
        <w:pStyle w:val="ListParagraph"/>
        <w:numPr>
          <w:ilvl w:val="0"/>
          <w:numId w:val="15"/>
        </w:numPr>
        <w:rPr>
          <w:lang w:val="en-GB"/>
        </w:rPr>
      </w:pPr>
      <w:r w:rsidRPr="00AD27D8">
        <w:rPr>
          <w:lang w:val="en-GB"/>
        </w:rPr>
        <w:t>What steps does BMZ plan to take, to ensure that organisations of persons with disabilities systematically participate in the planning, implementation and monitoring of development cooperation ?</w:t>
      </w:r>
    </w:p>
    <w:p w14:paraId="484808CC" w14:textId="77777777" w:rsidR="002E37F6" w:rsidRDefault="002E37F6" w:rsidP="002E37F6">
      <w:pPr>
        <w:pStyle w:val="ListParagraph"/>
        <w:numPr>
          <w:ilvl w:val="0"/>
          <w:numId w:val="15"/>
        </w:numPr>
        <w:rPr>
          <w:lang w:val="en-GB"/>
        </w:rPr>
      </w:pPr>
      <w:r>
        <w:rPr>
          <w:lang w:val="en-GB"/>
        </w:rPr>
        <w:t>Our understanding is that BMZ has one full-time employee responsible for promoting the inclusion of persons with disabilities, out of a total of over 1000. Does it have plans to increase this?</w:t>
      </w:r>
    </w:p>
    <w:p w14:paraId="0E86621D" w14:textId="379C0BA0" w:rsidR="002E37F6" w:rsidRPr="00AD27D8" w:rsidRDefault="002E37F6" w:rsidP="002E37F6">
      <w:pPr>
        <w:pStyle w:val="ListParagraph"/>
        <w:numPr>
          <w:ilvl w:val="0"/>
          <w:numId w:val="15"/>
        </w:numPr>
        <w:rPr>
          <w:lang w:val="en-GB"/>
        </w:rPr>
      </w:pPr>
      <w:r>
        <w:rPr>
          <w:lang w:val="en-GB"/>
        </w:rPr>
        <w:t>BMZ’s strategy for the inclusion of persons with disabilities in German development cooperation says that additional “test procedures” (Pr</w:t>
      </w:r>
      <w:r w:rsidRPr="00AD27D8">
        <w:rPr>
          <w:lang w:val="en-GB"/>
        </w:rPr>
        <w:t>ü</w:t>
      </w:r>
      <w:r>
        <w:rPr>
          <w:lang w:val="en-GB"/>
        </w:rPr>
        <w:t>fverfahren) will be introduced to support programmes</w:t>
      </w:r>
      <w:r w:rsidR="00F81759">
        <w:rPr>
          <w:lang w:val="en-GB"/>
        </w:rPr>
        <w:t>’</w:t>
      </w:r>
      <w:r>
        <w:rPr>
          <w:lang w:val="en-GB"/>
        </w:rPr>
        <w:t xml:space="preserve"> compliance with the CRPD. Please could you give us some more details on what these test procedures involve? How far do they make inclusion of persons with disabilities a binding requirement? </w:t>
      </w:r>
    </w:p>
    <w:p w14:paraId="546EAA81" w14:textId="77777777" w:rsidR="002E37F6" w:rsidRPr="00AD27D8" w:rsidRDefault="002E37F6" w:rsidP="002E37F6">
      <w:pPr>
        <w:pStyle w:val="ListParagraph"/>
        <w:numPr>
          <w:ilvl w:val="0"/>
          <w:numId w:val="15"/>
        </w:numPr>
        <w:rPr>
          <w:lang w:val="en-GB"/>
        </w:rPr>
      </w:pPr>
      <w:r>
        <w:rPr>
          <w:lang w:val="en-GB"/>
        </w:rPr>
        <w:lastRenderedPageBreak/>
        <w:t>What plans does BMZ have to report disability disaggregated data on the results of its programmes?</w:t>
      </w:r>
    </w:p>
    <w:p w14:paraId="34900B01" w14:textId="77777777" w:rsidR="002E37F6" w:rsidRPr="00AD27D8" w:rsidRDefault="002E37F6" w:rsidP="002E37F6">
      <w:pPr>
        <w:pStyle w:val="ListParagraph"/>
        <w:numPr>
          <w:ilvl w:val="0"/>
          <w:numId w:val="15"/>
        </w:numPr>
        <w:rPr>
          <w:lang w:val="en-GB"/>
        </w:rPr>
      </w:pPr>
      <w:r w:rsidRPr="005D2875">
        <w:rPr>
          <w:lang w:val="en-GB"/>
        </w:rPr>
        <w:t>The 2016 National Action Plan on disability recognises the need for dedicated budget allocations for disability inclusion</w:t>
      </w:r>
      <w:r>
        <w:rPr>
          <w:lang w:val="en-GB"/>
        </w:rPr>
        <w:t xml:space="preserve"> in development cooperation.</w:t>
      </w:r>
      <w:r>
        <w:rPr>
          <w:rStyle w:val="FootnoteReference"/>
          <w:lang w:val="en-GB"/>
        </w:rPr>
        <w:footnoteReference w:id="44"/>
      </w:r>
      <w:r>
        <w:rPr>
          <w:lang w:val="en-GB"/>
        </w:rPr>
        <w:t xml:space="preserve"> What steps has BMZ taken to ensure that BMZ-funded programmes budget for the full inclusion of persons with disabilities?</w:t>
      </w:r>
    </w:p>
    <w:p w14:paraId="1502EDAC" w14:textId="77777777" w:rsidR="002E37F6" w:rsidRPr="00E671E4" w:rsidRDefault="002E37F6" w:rsidP="002E37F6">
      <w:pPr>
        <w:pStyle w:val="ListParagraph"/>
        <w:numPr>
          <w:ilvl w:val="0"/>
          <w:numId w:val="15"/>
        </w:numPr>
        <w:rPr>
          <w:lang w:val="en-GB"/>
        </w:rPr>
      </w:pPr>
      <w:r w:rsidRPr="00E671E4">
        <w:rPr>
          <w:lang w:val="en-GB"/>
        </w:rPr>
        <w:t>The 2017 evaluation of BMZ’s work on disability found isolated examples of projects involving segregated education.</w:t>
      </w:r>
      <w:r>
        <w:rPr>
          <w:rStyle w:val="FootnoteReference"/>
        </w:rPr>
        <w:footnoteReference w:id="45"/>
      </w:r>
      <w:r w:rsidRPr="00E671E4">
        <w:rPr>
          <w:lang w:val="en-GB"/>
        </w:rPr>
        <w:t xml:space="preserve"> While this is a complex issue, the compliance of such projects with the rights of persons with disabilities is questionable. What steps is BMZ taking to ensure that German ODA is never used to fund activities that contravene the CRPD? </w:t>
      </w:r>
    </w:p>
    <w:p w14:paraId="2C649DD4" w14:textId="77777777" w:rsidR="002E37F6" w:rsidRPr="00AD27D8" w:rsidRDefault="002E37F6" w:rsidP="002E37F6">
      <w:pPr>
        <w:pStyle w:val="Heading5"/>
        <w:rPr>
          <w:lang w:val="en-GB"/>
        </w:rPr>
      </w:pPr>
      <w:r w:rsidRPr="00AD27D8">
        <w:rPr>
          <w:lang w:val="en-GB"/>
        </w:rPr>
        <w:t>Questions for the Federal Foreign Office</w:t>
      </w:r>
    </w:p>
    <w:p w14:paraId="2B07864A" w14:textId="77777777" w:rsidR="002E37F6" w:rsidRPr="00AD2B91" w:rsidRDefault="002E37F6" w:rsidP="002E37F6">
      <w:pPr>
        <w:pStyle w:val="ListParagraph"/>
        <w:numPr>
          <w:ilvl w:val="0"/>
          <w:numId w:val="15"/>
        </w:numPr>
        <w:rPr>
          <w:lang w:val="en-GB"/>
        </w:rPr>
      </w:pPr>
      <w:r>
        <w:rPr>
          <w:lang w:val="en-GB"/>
        </w:rPr>
        <w:t xml:space="preserve">In its second National Action Plan on the CRPD, the German government says it plans to create a strategy on the </w:t>
      </w:r>
      <w:r w:rsidRPr="003D7002">
        <w:rPr>
          <w:lang w:val="en-GB"/>
        </w:rPr>
        <w:t>systematic inclusion of persons with disabilities in humanitarian action</w:t>
      </w:r>
      <w:r>
        <w:rPr>
          <w:lang w:val="en-GB"/>
        </w:rPr>
        <w:t>.</w:t>
      </w:r>
      <w:r>
        <w:rPr>
          <w:rStyle w:val="FootnoteReference"/>
          <w:lang w:val="en-GB"/>
        </w:rPr>
        <w:footnoteReference w:id="46"/>
      </w:r>
      <w:r>
        <w:rPr>
          <w:lang w:val="en-GB"/>
        </w:rPr>
        <w:t xml:space="preserve"> Please could you give us an update on this?</w:t>
      </w:r>
    </w:p>
    <w:p w14:paraId="5AB7882B" w14:textId="77777777" w:rsidR="002E37F6" w:rsidRPr="00AD27D8" w:rsidRDefault="002E37F6" w:rsidP="002E37F6">
      <w:pPr>
        <w:pStyle w:val="ListParagraph"/>
        <w:numPr>
          <w:ilvl w:val="0"/>
          <w:numId w:val="15"/>
        </w:numPr>
        <w:rPr>
          <w:lang w:val="en-GB"/>
        </w:rPr>
      </w:pPr>
      <w:r>
        <w:rPr>
          <w:lang w:val="en-GB"/>
        </w:rPr>
        <w:t>What steps is the Federal Foreign Office taking to ensure that organisations of persons with disabilities participate meaningfully throughout its policy and programme work (from headquarters through to local level)?</w:t>
      </w:r>
      <w:r w:rsidRPr="003D7002">
        <w:rPr>
          <w:lang w:val="en-GB"/>
        </w:rPr>
        <w:t xml:space="preserve"> </w:t>
      </w:r>
    </w:p>
    <w:p w14:paraId="4DEFB7CE" w14:textId="77777777" w:rsidR="002E37F6" w:rsidRPr="00AD27D8" w:rsidRDefault="002E37F6" w:rsidP="002E37F6">
      <w:pPr>
        <w:pStyle w:val="ListParagraph"/>
        <w:numPr>
          <w:ilvl w:val="0"/>
          <w:numId w:val="15"/>
        </w:numPr>
        <w:rPr>
          <w:lang w:val="en-GB"/>
        </w:rPr>
      </w:pPr>
      <w:r>
        <w:rPr>
          <w:lang w:val="en-GB"/>
        </w:rPr>
        <w:t xml:space="preserve">Our understanding is that the Federal Foreign Office has two staff who work on disability alongside other responsibilities, but it does not have any staff members who are responsible </w:t>
      </w:r>
      <w:r w:rsidRPr="00F761FF">
        <w:rPr>
          <w:b/>
          <w:bCs/>
          <w:lang w:val="en-GB"/>
        </w:rPr>
        <w:t>full-time</w:t>
      </w:r>
      <w:r>
        <w:rPr>
          <w:lang w:val="en-GB"/>
        </w:rPr>
        <w:t xml:space="preserve"> for promoting the inclusion of persons with disabilities. Does it have plans to create at least one full-time post focused on disability inclusion in the future?</w:t>
      </w:r>
    </w:p>
    <w:p w14:paraId="006B400B" w14:textId="77777777" w:rsidR="002E37F6" w:rsidRDefault="002E37F6" w:rsidP="002E37F6">
      <w:pPr>
        <w:pStyle w:val="ListParagraph"/>
        <w:numPr>
          <w:ilvl w:val="0"/>
          <w:numId w:val="15"/>
        </w:numPr>
        <w:rPr>
          <w:lang w:val="en-GB"/>
        </w:rPr>
      </w:pPr>
      <w:r>
        <w:rPr>
          <w:lang w:val="en-GB"/>
        </w:rPr>
        <w:t>When the Federal Foreign Office is reviewing potential interventions prior to approval, what checks are in place to ensure that the proposed interventions are inclusive of persons with disabilities?</w:t>
      </w:r>
    </w:p>
    <w:p w14:paraId="58FBBD05" w14:textId="3339D6E9" w:rsidR="002E37F6" w:rsidRPr="002E37F6" w:rsidRDefault="002E37F6" w:rsidP="002E37F6">
      <w:pPr>
        <w:pStyle w:val="ListParagraph"/>
        <w:numPr>
          <w:ilvl w:val="0"/>
          <w:numId w:val="15"/>
        </w:numPr>
        <w:rPr>
          <w:lang w:val="en-GB"/>
        </w:rPr>
      </w:pPr>
      <w:r w:rsidRPr="00CF7D3B">
        <w:rPr>
          <w:lang w:val="en-GB"/>
        </w:rPr>
        <w:t>The Federal Foreign Office “strongly encourages” the use of disability-disaggregated data. Does it plan to make disability disaggregated reporting a mandatory requirement in future?</w:t>
      </w:r>
    </w:p>
    <w:p w14:paraId="1C84739A" w14:textId="370D6E90" w:rsidR="006A5090" w:rsidRPr="002E37F6" w:rsidRDefault="006A5090" w:rsidP="002E37F6">
      <w:pPr>
        <w:pStyle w:val="Heading3"/>
        <w:rPr>
          <w:b/>
          <w:bCs/>
          <w:sz w:val="22"/>
          <w:szCs w:val="22"/>
          <w:lang w:val="en-GB"/>
        </w:rPr>
      </w:pPr>
      <w:r>
        <w:rPr>
          <w:b/>
          <w:bCs/>
          <w:sz w:val="22"/>
          <w:szCs w:val="22"/>
          <w:lang w:val="en-GB"/>
        </w:rPr>
        <w:t xml:space="preserve">Annex </w:t>
      </w:r>
      <w:r w:rsidR="002E37F6">
        <w:rPr>
          <w:b/>
          <w:bCs/>
          <w:sz w:val="22"/>
          <w:szCs w:val="22"/>
          <w:lang w:val="en-GB"/>
        </w:rPr>
        <w:t>B</w:t>
      </w:r>
      <w:r>
        <w:rPr>
          <w:b/>
          <w:bCs/>
          <w:sz w:val="22"/>
          <w:szCs w:val="22"/>
          <w:lang w:val="en-GB"/>
        </w:rPr>
        <w:t>: Germany’s priority countries</w:t>
      </w:r>
    </w:p>
    <w:p w14:paraId="6C60D91D" w14:textId="77777777" w:rsidR="00D73B4D" w:rsidRPr="00D73B4D" w:rsidRDefault="006A5090" w:rsidP="0004104E">
      <w:pPr>
        <w:rPr>
          <w:lang w:val="en-GB"/>
        </w:rPr>
      </w:pPr>
      <w:r w:rsidRPr="00D73B4D">
        <w:rPr>
          <w:lang w:val="en-GB"/>
        </w:rPr>
        <w:t>German development cooperation has 60 proirity countries, divided into:</w:t>
      </w:r>
    </w:p>
    <w:p w14:paraId="533B403C" w14:textId="35612F50" w:rsidR="00D73B4D" w:rsidRPr="00D73B4D" w:rsidRDefault="00D73B4D" w:rsidP="0004104E">
      <w:pPr>
        <w:pStyle w:val="ListParagraph"/>
        <w:numPr>
          <w:ilvl w:val="0"/>
          <w:numId w:val="12"/>
        </w:numPr>
        <w:rPr>
          <w:lang w:val="en-GB"/>
        </w:rPr>
      </w:pPr>
      <w:r w:rsidRPr="00D73B4D">
        <w:rPr>
          <w:lang w:val="en-GB"/>
        </w:rPr>
        <w:t>Bilateral partners:</w:t>
      </w:r>
    </w:p>
    <w:p w14:paraId="44F54415" w14:textId="08D2D0B8" w:rsidR="006A5090" w:rsidRPr="0004104E" w:rsidRDefault="00D73B4D" w:rsidP="00C513FE">
      <w:pPr>
        <w:pStyle w:val="ListParagraph"/>
        <w:numPr>
          <w:ilvl w:val="0"/>
          <w:numId w:val="13"/>
        </w:numPr>
        <w:rPr>
          <w:b/>
          <w:bCs/>
          <w:lang w:val="en-GB"/>
        </w:rPr>
      </w:pPr>
      <w:r w:rsidRPr="00D73B4D">
        <w:rPr>
          <w:lang w:val="en-GB"/>
        </w:rPr>
        <w:t>Bilateral partnerships working towards agreed long-term development results: Afghanistan, Algeria, Bangladesh, Benin, Burkina Faso, Cambodia, Cameroon, Colombia, Ecuador, Egypt, Jordan, Kenya, Lebanon, Madagascar, Malawi, Mali, Mauritania, Mozambique, Namibia, Niger, Nigeria, Pakistan, Palestinian Territories, Rwanda, Tanzania, Togo, Uganda, Uzbekistan</w:t>
      </w:r>
      <w:r>
        <w:rPr>
          <w:lang w:val="en-GB"/>
        </w:rPr>
        <w:t>,</w:t>
      </w:r>
      <w:r w:rsidRPr="00D73B4D">
        <w:rPr>
          <w:lang w:val="en-GB"/>
        </w:rPr>
        <w:t xml:space="preserve"> </w:t>
      </w:r>
      <w:r>
        <w:rPr>
          <w:lang w:val="en-GB"/>
        </w:rPr>
        <w:t>Zambia</w:t>
      </w:r>
    </w:p>
    <w:p w14:paraId="1A9DD62C" w14:textId="03850607" w:rsidR="00D73B4D" w:rsidRPr="0004104E" w:rsidRDefault="002008A6" w:rsidP="00C513FE">
      <w:pPr>
        <w:pStyle w:val="ListParagraph"/>
        <w:numPr>
          <w:ilvl w:val="0"/>
          <w:numId w:val="13"/>
        </w:numPr>
        <w:rPr>
          <w:b/>
          <w:bCs/>
          <w:lang w:val="en-GB"/>
        </w:rPr>
      </w:pPr>
      <w:r>
        <w:rPr>
          <w:lang w:val="en-GB"/>
        </w:rPr>
        <w:t>‘Reform partners’ (offered enhanced support in return for ‘successful’ reform efforts): C</w:t>
      </w:r>
      <w:r w:rsidRPr="00AD27D8">
        <w:rPr>
          <w:lang w:val="en-GB"/>
        </w:rPr>
        <w:t xml:space="preserve">ôte d’Ivoire, </w:t>
      </w:r>
      <w:r>
        <w:rPr>
          <w:lang w:val="en-GB"/>
        </w:rPr>
        <w:t xml:space="preserve">Ethiopia, </w:t>
      </w:r>
      <w:r w:rsidRPr="00AD27D8">
        <w:rPr>
          <w:lang w:val="en-GB"/>
        </w:rPr>
        <w:t>Ghana, Morocco, Senegal, Tunisia</w:t>
      </w:r>
    </w:p>
    <w:p w14:paraId="3FF18C97" w14:textId="77777777" w:rsidR="00F24331" w:rsidRPr="0004104E" w:rsidRDefault="007775E4" w:rsidP="00C513FE">
      <w:pPr>
        <w:pStyle w:val="ListParagraph"/>
        <w:numPr>
          <w:ilvl w:val="0"/>
          <w:numId w:val="13"/>
        </w:numPr>
        <w:rPr>
          <w:b/>
          <w:bCs/>
          <w:lang w:val="en-GB"/>
        </w:rPr>
      </w:pPr>
      <w:r w:rsidRPr="00AD27D8">
        <w:rPr>
          <w:lang w:val="en-GB"/>
        </w:rPr>
        <w:t xml:space="preserve">‘Transformation partners’ in the EU neighbourhood: Albania, Bosnia and Herzegovina, Georgia, Kosovo, Moldova, </w:t>
      </w:r>
      <w:r w:rsidR="00A3493C" w:rsidRPr="00AD27D8">
        <w:rPr>
          <w:lang w:val="en-GB"/>
        </w:rPr>
        <w:t>Serbia, Ukraine</w:t>
      </w:r>
    </w:p>
    <w:p w14:paraId="2144E614" w14:textId="430E7AD1" w:rsidR="0058557E" w:rsidRPr="0004104E" w:rsidRDefault="00F24331" w:rsidP="00F24331">
      <w:pPr>
        <w:pStyle w:val="ListParagraph"/>
        <w:numPr>
          <w:ilvl w:val="0"/>
          <w:numId w:val="12"/>
        </w:numPr>
        <w:rPr>
          <w:b/>
          <w:bCs/>
          <w:lang w:val="en-GB"/>
        </w:rPr>
      </w:pPr>
      <w:r>
        <w:rPr>
          <w:lang w:val="en-GB"/>
        </w:rPr>
        <w:t xml:space="preserve">‘Global partners’ with whom Germany collaborates on </w:t>
      </w:r>
      <w:r w:rsidR="00F72AF3">
        <w:rPr>
          <w:lang w:val="en-GB"/>
        </w:rPr>
        <w:t>“</w:t>
      </w:r>
      <w:r>
        <w:rPr>
          <w:lang w:val="en-GB"/>
        </w:rPr>
        <w:t>solutions to future global challenges, and the protection of global goods</w:t>
      </w:r>
      <w:r w:rsidR="00F72AF3">
        <w:rPr>
          <w:lang w:val="en-GB"/>
        </w:rPr>
        <w:t>”</w:t>
      </w:r>
      <w:r>
        <w:rPr>
          <w:lang w:val="en-GB"/>
        </w:rPr>
        <w:t>: Brazil, China, India, Indonesia, Mexico, Peru, South Africa, Vietnam</w:t>
      </w:r>
    </w:p>
    <w:p w14:paraId="3F40A8B8" w14:textId="28263447" w:rsidR="00F24331" w:rsidRPr="0004104E" w:rsidRDefault="00A57194" w:rsidP="00F24331">
      <w:pPr>
        <w:pStyle w:val="ListParagraph"/>
        <w:numPr>
          <w:ilvl w:val="0"/>
          <w:numId w:val="12"/>
        </w:numPr>
        <w:rPr>
          <w:b/>
          <w:bCs/>
          <w:lang w:val="en-GB"/>
        </w:rPr>
      </w:pPr>
      <w:r>
        <w:rPr>
          <w:lang w:val="en-GB"/>
        </w:rPr>
        <w:lastRenderedPageBreak/>
        <w:t xml:space="preserve">‘Nexus and peace partners’ where Germany works on the </w:t>
      </w:r>
      <w:r w:rsidR="00F72AF3">
        <w:rPr>
          <w:lang w:val="en-GB"/>
        </w:rPr>
        <w:t>“</w:t>
      </w:r>
      <w:r>
        <w:rPr>
          <w:lang w:val="en-GB"/>
        </w:rPr>
        <w:t>structural causes of conflict, displacement and violence, and supports peace</w:t>
      </w:r>
      <w:r w:rsidR="00A35FA9">
        <w:rPr>
          <w:lang w:val="en-GB"/>
        </w:rPr>
        <w:t>building</w:t>
      </w:r>
      <w:r w:rsidR="00F72AF3">
        <w:rPr>
          <w:lang w:val="en-GB"/>
        </w:rPr>
        <w:t>”</w:t>
      </w:r>
      <w:r w:rsidR="00B31CAE">
        <w:rPr>
          <w:lang w:val="en-GB"/>
        </w:rPr>
        <w:t xml:space="preserve">: </w:t>
      </w:r>
      <w:r w:rsidR="002568BF">
        <w:rPr>
          <w:lang w:val="en-GB"/>
        </w:rPr>
        <w:t xml:space="preserve">Central African Republic, Chad, </w:t>
      </w:r>
      <w:r w:rsidR="00B31CAE">
        <w:rPr>
          <w:lang w:val="en-GB"/>
        </w:rPr>
        <w:t xml:space="preserve">Iraq, Democratic Republic of Congo, Libya, Somalia, </w:t>
      </w:r>
      <w:r w:rsidR="009270D9">
        <w:rPr>
          <w:lang w:val="en-GB"/>
        </w:rPr>
        <w:t xml:space="preserve">South Sudan, </w:t>
      </w:r>
      <w:r w:rsidR="00B31CAE">
        <w:rPr>
          <w:lang w:val="en-GB"/>
        </w:rPr>
        <w:t>Sudan, Syria</w:t>
      </w:r>
      <w:r w:rsidR="001D3ECA">
        <w:rPr>
          <w:lang w:val="en-GB"/>
        </w:rPr>
        <w:t>,</w:t>
      </w:r>
      <w:r w:rsidR="001D3ECA" w:rsidRPr="001D3ECA">
        <w:rPr>
          <w:lang w:val="en-GB"/>
        </w:rPr>
        <w:t xml:space="preserve"> </w:t>
      </w:r>
      <w:r w:rsidR="001D3ECA">
        <w:rPr>
          <w:lang w:val="en-GB"/>
        </w:rPr>
        <w:t>Yemen</w:t>
      </w:r>
      <w:r w:rsidR="00F72AF3">
        <w:rPr>
          <w:lang w:val="en-GB"/>
        </w:rPr>
        <w:t>.</w:t>
      </w:r>
      <w:r w:rsidR="00F72AF3">
        <w:rPr>
          <w:rStyle w:val="FootnoteReference"/>
          <w:lang w:val="en-GB"/>
        </w:rPr>
        <w:footnoteReference w:id="47"/>
      </w:r>
      <w:r w:rsidR="00B31CAE">
        <w:rPr>
          <w:lang w:val="en-GB"/>
        </w:rPr>
        <w:t xml:space="preserve"> </w:t>
      </w:r>
    </w:p>
    <w:p w14:paraId="51742526" w14:textId="236079C9" w:rsidR="005547B1" w:rsidRPr="00242FE4" w:rsidRDefault="008C5C68" w:rsidP="0004104E">
      <w:pPr>
        <w:rPr>
          <w:lang w:val="en-GB"/>
        </w:rPr>
      </w:pPr>
      <w:r>
        <w:rPr>
          <w:lang w:val="en-GB"/>
        </w:rPr>
        <w:t xml:space="preserve">The priority countries </w:t>
      </w:r>
      <w:r w:rsidR="00313BCD">
        <w:rPr>
          <w:lang w:val="en-GB"/>
        </w:rPr>
        <w:t xml:space="preserve">apply </w:t>
      </w:r>
      <w:r>
        <w:rPr>
          <w:lang w:val="en-GB"/>
        </w:rPr>
        <w:t xml:space="preserve">to development cooperation. </w:t>
      </w:r>
      <w:r w:rsidR="00242FE4">
        <w:rPr>
          <w:lang w:val="en-GB"/>
        </w:rPr>
        <w:t>Germa</w:t>
      </w:r>
      <w:r w:rsidR="00BC3235">
        <w:rPr>
          <w:lang w:val="en-GB"/>
        </w:rPr>
        <w:t xml:space="preserve">ny </w:t>
      </w:r>
      <w:r>
        <w:rPr>
          <w:lang w:val="en-GB"/>
        </w:rPr>
        <w:t xml:space="preserve">follows a separate approach to allocating </w:t>
      </w:r>
      <w:r w:rsidR="00BC3235">
        <w:rPr>
          <w:lang w:val="en-GB"/>
        </w:rPr>
        <w:t>its humanitarian assistance</w:t>
      </w:r>
      <w:r w:rsidR="00313BCD">
        <w:rPr>
          <w:lang w:val="en-GB"/>
        </w:rPr>
        <w:t xml:space="preserve"> to countries and crises</w:t>
      </w:r>
      <w:r w:rsidR="00BC3235">
        <w:rPr>
          <w:lang w:val="en-GB"/>
        </w:rPr>
        <w:t xml:space="preserve">, </w:t>
      </w:r>
      <w:r>
        <w:rPr>
          <w:lang w:val="en-GB"/>
        </w:rPr>
        <w:t xml:space="preserve">as </w:t>
      </w:r>
      <w:r w:rsidR="00BC3235">
        <w:rPr>
          <w:lang w:val="en-GB"/>
        </w:rPr>
        <w:t xml:space="preserve">set out in its </w:t>
      </w:r>
      <w:hyperlink r:id="rId18" w:history="1">
        <w:r w:rsidR="00BC3235" w:rsidRPr="006936BC">
          <w:rPr>
            <w:rStyle w:val="Hyperlink"/>
            <w:lang w:val="en-GB"/>
          </w:rPr>
          <w:t>Strategy for Humanitarian Assistance Abroad</w:t>
        </w:r>
      </w:hyperlink>
      <w:r w:rsidR="00BC3235">
        <w:rPr>
          <w:lang w:val="en-GB"/>
        </w:rPr>
        <w:t>.</w:t>
      </w:r>
      <w:r w:rsidR="00BC3235">
        <w:rPr>
          <w:rStyle w:val="FootnoteReference"/>
          <w:lang w:val="en-GB"/>
        </w:rPr>
        <w:footnoteReference w:id="48"/>
      </w:r>
    </w:p>
    <w:p w14:paraId="6EFE5311" w14:textId="413223D0" w:rsidR="00D701BC" w:rsidRDefault="00D701BC" w:rsidP="00D701BC">
      <w:pPr>
        <w:pStyle w:val="Heading3"/>
        <w:rPr>
          <w:b/>
          <w:bCs/>
          <w:sz w:val="22"/>
          <w:szCs w:val="22"/>
          <w:lang w:val="en-GB"/>
        </w:rPr>
      </w:pPr>
      <w:r>
        <w:rPr>
          <w:b/>
          <w:bCs/>
          <w:sz w:val="22"/>
          <w:szCs w:val="22"/>
          <w:lang w:val="en-GB"/>
        </w:rPr>
        <w:t xml:space="preserve">Annex </w:t>
      </w:r>
      <w:r w:rsidR="002E37F6">
        <w:rPr>
          <w:b/>
          <w:bCs/>
          <w:sz w:val="22"/>
          <w:szCs w:val="22"/>
          <w:lang w:val="en-GB"/>
        </w:rPr>
        <w:t>C</w:t>
      </w:r>
      <w:r>
        <w:rPr>
          <w:b/>
          <w:bCs/>
          <w:sz w:val="22"/>
          <w:szCs w:val="22"/>
          <w:lang w:val="en-GB"/>
        </w:rPr>
        <w:t xml:space="preserve">: key </w:t>
      </w:r>
      <w:r w:rsidR="00AD27D8">
        <w:rPr>
          <w:b/>
          <w:bCs/>
          <w:sz w:val="22"/>
          <w:szCs w:val="22"/>
          <w:lang w:val="en-GB"/>
        </w:rPr>
        <w:t>DPO</w:t>
      </w:r>
      <w:r>
        <w:rPr>
          <w:b/>
          <w:bCs/>
          <w:sz w:val="22"/>
          <w:szCs w:val="22"/>
          <w:lang w:val="en-GB"/>
        </w:rPr>
        <w:t xml:space="preserve"> and other contacts</w:t>
      </w:r>
    </w:p>
    <w:p w14:paraId="2DC5B15B" w14:textId="774B1763" w:rsidR="00D701BC" w:rsidRDefault="00D701BC" w:rsidP="00D701BC">
      <w:pPr>
        <w:pStyle w:val="Heading3"/>
        <w:numPr>
          <w:ilvl w:val="0"/>
          <w:numId w:val="14"/>
        </w:numPr>
        <w:spacing w:line="252" w:lineRule="auto"/>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 xml:space="preserve">Key </w:t>
      </w:r>
      <w:r w:rsidR="00AD27D8">
        <w:rPr>
          <w:rFonts w:asciiTheme="minorHAnsi" w:eastAsiaTheme="minorHAnsi" w:hAnsiTheme="minorHAnsi" w:cstheme="minorBidi"/>
          <w:color w:val="auto"/>
          <w:sz w:val="22"/>
          <w:szCs w:val="22"/>
          <w:lang w:val="en-GB"/>
        </w:rPr>
        <w:t>DPOs</w:t>
      </w:r>
      <w:r>
        <w:rPr>
          <w:rFonts w:asciiTheme="minorHAnsi" w:eastAsiaTheme="minorHAnsi" w:hAnsiTheme="minorHAnsi" w:cstheme="minorBidi"/>
          <w:color w:val="auto"/>
          <w:sz w:val="22"/>
          <w:szCs w:val="22"/>
          <w:lang w:val="en-GB"/>
        </w:rPr>
        <w:t xml:space="preserve">: </w:t>
      </w:r>
      <w:hyperlink r:id="rId19" w:history="1">
        <w:r w:rsidRPr="00D701BC">
          <w:rPr>
            <w:rStyle w:val="Hyperlink"/>
            <w:rFonts w:asciiTheme="minorHAnsi" w:eastAsiaTheme="minorHAnsi" w:hAnsiTheme="minorHAnsi" w:cstheme="minorBidi"/>
            <w:sz w:val="22"/>
            <w:szCs w:val="22"/>
            <w:lang w:val="en-GB"/>
          </w:rPr>
          <w:t>Deutscher Behindertenrat</w:t>
        </w:r>
      </w:hyperlink>
      <w:r>
        <w:rPr>
          <w:rFonts w:asciiTheme="minorHAnsi" w:eastAsiaTheme="minorHAnsi" w:hAnsiTheme="minorHAnsi" w:cstheme="minorBidi"/>
          <w:color w:val="auto"/>
          <w:sz w:val="22"/>
          <w:szCs w:val="22"/>
          <w:lang w:val="en-GB"/>
        </w:rPr>
        <w:t xml:space="preserve"> (German Disability Council)</w:t>
      </w:r>
    </w:p>
    <w:p w14:paraId="1431C568" w14:textId="607DCC44" w:rsidR="00D701BC" w:rsidRDefault="00D701BC" w:rsidP="00D701BC">
      <w:pPr>
        <w:pStyle w:val="ListParagraph"/>
        <w:numPr>
          <w:ilvl w:val="0"/>
          <w:numId w:val="14"/>
        </w:numPr>
        <w:spacing w:line="256" w:lineRule="auto"/>
        <w:rPr>
          <w:lang w:val="en-GB"/>
        </w:rPr>
      </w:pPr>
      <w:r>
        <w:rPr>
          <w:lang w:val="en-GB"/>
        </w:rPr>
        <w:t xml:space="preserve">To ensure coordination with wider civil society messaging on the quantity and quality of German ODA, advocates may also want to consider contacting </w:t>
      </w:r>
      <w:hyperlink r:id="rId20" w:history="1">
        <w:r w:rsidRPr="00D701BC">
          <w:rPr>
            <w:rStyle w:val="Hyperlink"/>
            <w:lang w:val="en-GB"/>
          </w:rPr>
          <w:t>VENRO</w:t>
        </w:r>
      </w:hyperlink>
    </w:p>
    <w:p w14:paraId="52E8C05F" w14:textId="6F8C55F6" w:rsidR="00450A8E" w:rsidRDefault="00450A8E">
      <w:pPr>
        <w:rPr>
          <w:rFonts w:asciiTheme="majorHAnsi" w:eastAsiaTheme="majorEastAsia" w:hAnsiTheme="majorHAnsi" w:cstheme="majorBidi"/>
          <w:b/>
          <w:bCs/>
          <w:color w:val="1F3763" w:themeColor="accent1" w:themeShade="7F"/>
          <w:lang w:val="en-GB"/>
        </w:rPr>
      </w:pPr>
    </w:p>
    <w:sectPr w:rsidR="00450A8E" w:rsidSect="009B78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95403" w14:textId="77777777" w:rsidR="000D5AED" w:rsidRDefault="000D5AED" w:rsidP="00AD78A0">
      <w:pPr>
        <w:spacing w:after="0" w:line="240" w:lineRule="auto"/>
      </w:pPr>
      <w:r>
        <w:separator/>
      </w:r>
    </w:p>
  </w:endnote>
  <w:endnote w:type="continuationSeparator" w:id="0">
    <w:p w14:paraId="4FB77D30" w14:textId="77777777" w:rsidR="000D5AED" w:rsidRDefault="000D5AED" w:rsidP="00AD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9E137" w14:textId="77777777" w:rsidR="000D5AED" w:rsidRDefault="000D5AED" w:rsidP="00AD78A0">
      <w:pPr>
        <w:spacing w:after="0" w:line="240" w:lineRule="auto"/>
      </w:pPr>
      <w:r>
        <w:separator/>
      </w:r>
    </w:p>
  </w:footnote>
  <w:footnote w:type="continuationSeparator" w:id="0">
    <w:p w14:paraId="1F84A0CA" w14:textId="77777777" w:rsidR="000D5AED" w:rsidRDefault="000D5AED" w:rsidP="00AD78A0">
      <w:pPr>
        <w:spacing w:after="0" w:line="240" w:lineRule="auto"/>
      </w:pPr>
      <w:r>
        <w:continuationSeparator/>
      </w:r>
    </w:p>
  </w:footnote>
  <w:footnote w:id="1">
    <w:p w14:paraId="779D3210" w14:textId="4E08B1E9" w:rsidR="00D67B4A" w:rsidRPr="00B23B4B" w:rsidRDefault="00D67B4A" w:rsidP="00D67B4A">
      <w:pPr>
        <w:pStyle w:val="FootnoteText"/>
        <w:rPr>
          <w:lang w:val="en-GB"/>
        </w:rPr>
      </w:pPr>
      <w:r>
        <w:rPr>
          <w:rStyle w:val="FootnoteReference"/>
        </w:rPr>
        <w:footnoteRef/>
      </w:r>
      <w:r w:rsidRPr="00AD27D8">
        <w:rPr>
          <w:lang w:val="en-GB"/>
        </w:rPr>
        <w:t xml:space="preserve"> </w:t>
      </w:r>
      <w:r w:rsidRPr="00647BAD">
        <w:rPr>
          <w:lang w:val="en-GB"/>
        </w:rPr>
        <w:t>Source : O</w:t>
      </w:r>
      <w:r w:rsidR="003211FB">
        <w:rPr>
          <w:lang w:val="en-GB"/>
        </w:rPr>
        <w:t xml:space="preserve">rganisation for </w:t>
      </w:r>
      <w:r w:rsidRPr="00647BAD">
        <w:rPr>
          <w:lang w:val="en-GB"/>
        </w:rPr>
        <w:t>E</w:t>
      </w:r>
      <w:r w:rsidR="003211FB">
        <w:rPr>
          <w:lang w:val="en-GB"/>
        </w:rPr>
        <w:t xml:space="preserve">conomic </w:t>
      </w:r>
      <w:r w:rsidRPr="00647BAD">
        <w:rPr>
          <w:lang w:val="en-GB"/>
        </w:rPr>
        <w:t>C</w:t>
      </w:r>
      <w:r w:rsidR="003211FB">
        <w:rPr>
          <w:lang w:val="en-GB"/>
        </w:rPr>
        <w:t xml:space="preserve">ooperation and </w:t>
      </w:r>
      <w:r w:rsidRPr="00647BAD">
        <w:rPr>
          <w:lang w:val="en-GB"/>
        </w:rPr>
        <w:t>D</w:t>
      </w:r>
      <w:r w:rsidR="003211FB">
        <w:rPr>
          <w:lang w:val="en-GB"/>
        </w:rPr>
        <w:t>evelopment</w:t>
      </w:r>
      <w:r w:rsidRPr="00647BAD">
        <w:rPr>
          <w:lang w:val="en-GB"/>
        </w:rPr>
        <w:t xml:space="preserve"> D</w:t>
      </w:r>
      <w:r w:rsidR="003211FB">
        <w:rPr>
          <w:lang w:val="en-GB"/>
        </w:rPr>
        <w:t xml:space="preserve">evelopment </w:t>
      </w:r>
      <w:r w:rsidRPr="00647BAD">
        <w:rPr>
          <w:lang w:val="en-GB"/>
        </w:rPr>
        <w:t>A</w:t>
      </w:r>
      <w:r w:rsidR="003211FB">
        <w:rPr>
          <w:lang w:val="en-GB"/>
        </w:rPr>
        <w:t xml:space="preserve">ssistance </w:t>
      </w:r>
      <w:r w:rsidRPr="00647BAD">
        <w:rPr>
          <w:lang w:val="en-GB"/>
        </w:rPr>
        <w:t>C</w:t>
      </w:r>
      <w:r w:rsidR="003211FB">
        <w:rPr>
          <w:lang w:val="en-GB"/>
        </w:rPr>
        <w:t>ommittee (OECD DAC)</w:t>
      </w:r>
      <w:r w:rsidRPr="00647BAD">
        <w:rPr>
          <w:lang w:val="en-GB"/>
        </w:rPr>
        <w:t xml:space="preserve"> </w:t>
      </w:r>
      <w:hyperlink r:id="rId1" w:history="1">
        <w:r w:rsidRPr="00647BAD">
          <w:rPr>
            <w:rStyle w:val="Hyperlink"/>
            <w:lang w:val="en-GB"/>
          </w:rPr>
          <w:t>Creditor Reporting System</w:t>
        </w:r>
      </w:hyperlink>
      <w:r w:rsidRPr="00647BAD">
        <w:rPr>
          <w:lang w:val="en-GB"/>
        </w:rPr>
        <w:t>. Calculated on a commitments basis.</w:t>
      </w:r>
      <w:r>
        <w:rPr>
          <w:lang w:val="en-GB"/>
        </w:rPr>
        <w:t xml:space="preserve"> </w:t>
      </w:r>
      <w:r w:rsidR="004A299B">
        <w:rPr>
          <w:lang w:val="en-GB"/>
        </w:rPr>
        <w:t xml:space="preserve">‘Allocable’ ODA spending is a category defined by the OECD – it is this category that the OECD deems most relevant for analysis on disability inclusion. </w:t>
      </w:r>
      <w:r w:rsidR="00A53E91">
        <w:rPr>
          <w:lang w:val="en-GB"/>
        </w:rPr>
        <w:t xml:space="preserve">While the disability-inclusiveness of KfW’s activities </w:t>
      </w:r>
      <w:r w:rsidR="00A65F45">
        <w:rPr>
          <w:lang w:val="en-GB"/>
        </w:rPr>
        <w:t xml:space="preserve">is an </w:t>
      </w:r>
      <w:r w:rsidR="005521DA">
        <w:rPr>
          <w:lang w:val="en-GB"/>
        </w:rPr>
        <w:t>crucial</w:t>
      </w:r>
      <w:r w:rsidR="00A65F45">
        <w:rPr>
          <w:lang w:val="en-GB"/>
        </w:rPr>
        <w:t xml:space="preserve"> issue</w:t>
      </w:r>
      <w:r w:rsidR="00DD2637">
        <w:rPr>
          <w:lang w:val="en-GB"/>
        </w:rPr>
        <w:t xml:space="preserve"> in its own right</w:t>
      </w:r>
      <w:r w:rsidR="00A65F45">
        <w:rPr>
          <w:lang w:val="en-GB"/>
        </w:rPr>
        <w:t xml:space="preserve">, it </w:t>
      </w:r>
      <w:r w:rsidR="00D91F0F">
        <w:rPr>
          <w:lang w:val="en-GB"/>
        </w:rPr>
        <w:t>i</w:t>
      </w:r>
      <w:r w:rsidR="00A65F45">
        <w:rPr>
          <w:lang w:val="en-GB"/>
        </w:rPr>
        <w:t>s beyond the scope of this fact-sheet.</w:t>
      </w:r>
    </w:p>
  </w:footnote>
  <w:footnote w:id="2">
    <w:p w14:paraId="486E587C" w14:textId="7C41CD49" w:rsidR="005A20F5" w:rsidRPr="005A20F5" w:rsidRDefault="005A20F5">
      <w:pPr>
        <w:pStyle w:val="FootnoteText"/>
        <w:rPr>
          <w:lang w:val="en-GB"/>
        </w:rPr>
      </w:pPr>
      <w:r>
        <w:rPr>
          <w:rStyle w:val="FootnoteReference"/>
        </w:rPr>
        <w:footnoteRef/>
      </w:r>
      <w:r w:rsidRPr="00AD27D8">
        <w:rPr>
          <w:lang w:val="en-GB"/>
        </w:rPr>
        <w:t xml:space="preserve"> </w:t>
      </w:r>
      <w:r>
        <w:rPr>
          <w:lang w:val="en-GB"/>
        </w:rPr>
        <w:t>Pages 203, 204 and 212.</w:t>
      </w:r>
    </w:p>
  </w:footnote>
  <w:footnote w:id="3">
    <w:p w14:paraId="64967710" w14:textId="66CB3B2E" w:rsidR="00D67B4A" w:rsidRPr="00460F58" w:rsidRDefault="00D67B4A" w:rsidP="00D67B4A">
      <w:pPr>
        <w:pStyle w:val="FootnoteText"/>
        <w:rPr>
          <w:lang w:val="en-GB"/>
        </w:rPr>
      </w:pPr>
      <w:r>
        <w:rPr>
          <w:rStyle w:val="FootnoteReference"/>
        </w:rPr>
        <w:footnoteRef/>
      </w:r>
      <w:r w:rsidRPr="00AD27D8">
        <w:rPr>
          <w:lang w:val="en-GB"/>
        </w:rPr>
        <w:t xml:space="preserve"> </w:t>
      </w:r>
      <w:r w:rsidR="0032474C" w:rsidRPr="00AD27D8">
        <w:rPr>
          <w:lang w:val="en-GB"/>
        </w:rPr>
        <w:t>Library of Congress, ‘</w:t>
      </w:r>
      <w:hyperlink r:id="rId2" w:history="1">
        <w:r w:rsidR="0032474C" w:rsidRPr="00AD27D8">
          <w:rPr>
            <w:rStyle w:val="Hyperlink"/>
            <w:lang w:val="en-GB"/>
          </w:rPr>
          <w:t>Regulation of foreign aid : Germany</w:t>
        </w:r>
      </w:hyperlink>
      <w:r w:rsidR="0032474C" w:rsidRPr="00AD27D8">
        <w:rPr>
          <w:lang w:val="en-GB"/>
        </w:rPr>
        <w:t>’</w:t>
      </w:r>
      <w:r w:rsidR="006B1E50">
        <w:rPr>
          <w:lang w:val="en-GB"/>
        </w:rPr>
        <w:t>.</w:t>
      </w:r>
    </w:p>
  </w:footnote>
  <w:footnote w:id="4">
    <w:p w14:paraId="1EF13AE6" w14:textId="689BA867" w:rsidR="00F12656" w:rsidRPr="007A0D3F" w:rsidRDefault="00F12656">
      <w:pPr>
        <w:pStyle w:val="FootnoteText"/>
        <w:rPr>
          <w:lang w:val="en-GB"/>
        </w:rPr>
      </w:pPr>
      <w:r>
        <w:rPr>
          <w:rStyle w:val="FootnoteReference"/>
        </w:rPr>
        <w:footnoteRef/>
      </w:r>
      <w:r w:rsidRPr="00AD27D8">
        <w:rPr>
          <w:lang w:val="en-GB"/>
        </w:rPr>
        <w:t xml:space="preserve"> </w:t>
      </w:r>
      <w:r>
        <w:rPr>
          <w:lang w:val="en-GB"/>
        </w:rPr>
        <w:t>Pages 10, 19, 24 and 41.</w:t>
      </w:r>
    </w:p>
  </w:footnote>
  <w:footnote w:id="5">
    <w:p w14:paraId="50D1BD8A" w14:textId="77F36C5F" w:rsidR="00442E84" w:rsidRPr="00442E84" w:rsidRDefault="00442E84">
      <w:pPr>
        <w:pStyle w:val="FootnoteText"/>
        <w:rPr>
          <w:lang w:val="en-GB"/>
        </w:rPr>
      </w:pPr>
      <w:r>
        <w:rPr>
          <w:rStyle w:val="FootnoteReference"/>
        </w:rPr>
        <w:footnoteRef/>
      </w:r>
      <w:r w:rsidRPr="00AD27D8">
        <w:rPr>
          <w:lang w:val="en-GB"/>
        </w:rPr>
        <w:t xml:space="preserve"> </w:t>
      </w:r>
      <w:r>
        <w:rPr>
          <w:lang w:val="en-GB"/>
        </w:rPr>
        <w:t>Page 12, own translation.</w:t>
      </w:r>
    </w:p>
  </w:footnote>
  <w:footnote w:id="6">
    <w:p w14:paraId="6677A91D" w14:textId="1AA2D411" w:rsidR="007518FC" w:rsidRPr="007518FC" w:rsidRDefault="007518FC">
      <w:pPr>
        <w:pStyle w:val="FootnoteText"/>
        <w:rPr>
          <w:lang w:val="en-GB"/>
        </w:rPr>
      </w:pPr>
      <w:r>
        <w:rPr>
          <w:rStyle w:val="FootnoteReference"/>
        </w:rPr>
        <w:footnoteRef/>
      </w:r>
      <w:r w:rsidRPr="00AD27D8">
        <w:rPr>
          <w:lang w:val="en-GB"/>
        </w:rPr>
        <w:t xml:space="preserve"> </w:t>
      </w:r>
      <w:r>
        <w:rPr>
          <w:lang w:val="en-GB"/>
        </w:rPr>
        <w:t>Pages 12-14</w:t>
      </w:r>
    </w:p>
  </w:footnote>
  <w:footnote w:id="7">
    <w:p w14:paraId="510D5FF3" w14:textId="06AAE8AA" w:rsidR="001C2EF4" w:rsidRPr="00BC65D4" w:rsidRDefault="001C2EF4">
      <w:pPr>
        <w:pStyle w:val="FootnoteText"/>
        <w:rPr>
          <w:lang w:val="en-GB"/>
        </w:rPr>
      </w:pPr>
      <w:r>
        <w:rPr>
          <w:rStyle w:val="FootnoteReference"/>
        </w:rPr>
        <w:footnoteRef/>
      </w:r>
      <w:r w:rsidRPr="00AD27D8">
        <w:rPr>
          <w:lang w:val="en-GB"/>
        </w:rPr>
        <w:t xml:space="preserve"> </w:t>
      </w:r>
      <w:r>
        <w:rPr>
          <w:lang w:val="en-GB"/>
        </w:rPr>
        <w:t xml:space="preserve">Global Platform for Disaster Risk Reduction, 2019, </w:t>
      </w:r>
      <w:hyperlink r:id="rId3" w:history="1">
        <w:r w:rsidRPr="00BC65D4">
          <w:rPr>
            <w:rStyle w:val="Hyperlink"/>
            <w:lang w:val="en-GB"/>
          </w:rPr>
          <w:t>Proceedings</w:t>
        </w:r>
      </w:hyperlink>
      <w:r>
        <w:rPr>
          <w:lang w:val="en-GB"/>
        </w:rPr>
        <w:t>, p.74</w:t>
      </w:r>
    </w:p>
  </w:footnote>
  <w:footnote w:id="8">
    <w:p w14:paraId="5BF51123" w14:textId="77777777" w:rsidR="00F84016" w:rsidRPr="006A2AFD" w:rsidRDefault="00F84016" w:rsidP="00F84016">
      <w:pPr>
        <w:pStyle w:val="FootnoteText"/>
        <w:rPr>
          <w:lang w:val="en-GB"/>
        </w:rPr>
      </w:pPr>
      <w:r>
        <w:rPr>
          <w:rStyle w:val="FootnoteReference"/>
        </w:rPr>
        <w:footnoteRef/>
      </w:r>
      <w:r w:rsidRPr="00AD27D8">
        <w:rPr>
          <w:lang w:val="en-GB"/>
        </w:rPr>
        <w:t xml:space="preserve"> </w:t>
      </w:r>
      <w:r>
        <w:rPr>
          <w:lang w:val="en-GB"/>
        </w:rPr>
        <w:t>BMZ, 2019, ‘</w:t>
      </w:r>
      <w:hyperlink r:id="rId4" w:history="1">
        <w:r w:rsidRPr="00352DB0">
          <w:rPr>
            <w:rStyle w:val="Hyperlink"/>
            <w:lang w:val="en-GB"/>
          </w:rPr>
          <w:t>Inklusion von Menschen mit Behinderungen in der deutschen Entwicklungszusammenarbeit</w:t>
        </w:r>
      </w:hyperlink>
      <w:r>
        <w:rPr>
          <w:lang w:val="en-GB"/>
        </w:rPr>
        <w:t>’, p.13</w:t>
      </w:r>
    </w:p>
  </w:footnote>
  <w:footnote w:id="9">
    <w:p w14:paraId="18F1920B" w14:textId="02D7D1E6" w:rsidR="005D3626" w:rsidRPr="00AD27D8" w:rsidRDefault="005D3626" w:rsidP="00360B39">
      <w:pPr>
        <w:rPr>
          <w:lang w:val="en-GB"/>
        </w:rPr>
      </w:pPr>
      <w:r>
        <w:rPr>
          <w:rStyle w:val="FootnoteReference"/>
        </w:rPr>
        <w:footnoteRef/>
      </w:r>
      <w:r w:rsidRPr="00AD27D8">
        <w:rPr>
          <w:lang w:val="en-GB"/>
        </w:rPr>
        <w:t xml:space="preserve"> </w:t>
      </w:r>
      <w:r w:rsidRPr="00360B39">
        <w:rPr>
          <w:sz w:val="20"/>
          <w:szCs w:val="20"/>
          <w:lang w:val="en-GB"/>
        </w:rPr>
        <w:t xml:space="preserve">Bundesministerium für Arbeit und Soziales, 2016, </w:t>
      </w:r>
      <w:hyperlink r:id="rId5" w:history="1">
        <w:r w:rsidRPr="00360B39">
          <w:rPr>
            <w:rStyle w:val="Hyperlink"/>
            <w:sz w:val="20"/>
            <w:szCs w:val="20"/>
            <w:lang w:val="en-GB"/>
          </w:rPr>
          <w:t>National Action Plan on the CRPD</w:t>
        </w:r>
      </w:hyperlink>
      <w:r w:rsidRPr="00360B39">
        <w:rPr>
          <w:sz w:val="20"/>
          <w:szCs w:val="20"/>
          <w:lang w:val="en-GB"/>
        </w:rPr>
        <w:t>, p.207</w:t>
      </w:r>
    </w:p>
  </w:footnote>
  <w:footnote w:id="10">
    <w:p w14:paraId="08175933" w14:textId="1D7450A8" w:rsidR="00970FB3" w:rsidRPr="00615D9F" w:rsidRDefault="00970FB3" w:rsidP="00970FB3">
      <w:pPr>
        <w:pStyle w:val="FootnoteText"/>
        <w:rPr>
          <w:lang w:val="en-GB"/>
        </w:rPr>
      </w:pPr>
      <w:r>
        <w:rPr>
          <w:rStyle w:val="FootnoteReference"/>
        </w:rPr>
        <w:footnoteRef/>
      </w:r>
      <w:r w:rsidRPr="00AD27D8">
        <w:rPr>
          <w:lang w:val="en-GB"/>
        </w:rPr>
        <w:t xml:space="preserve"> </w:t>
      </w:r>
      <w:r>
        <w:rPr>
          <w:lang w:val="en-GB"/>
        </w:rPr>
        <w:t>Quote from Giampiero Griffo</w:t>
      </w:r>
      <w:r w:rsidR="00BC16B9">
        <w:rPr>
          <w:lang w:val="en-GB"/>
        </w:rPr>
        <w:t xml:space="preserve"> (DPI Italia)</w:t>
      </w:r>
      <w:r>
        <w:rPr>
          <w:lang w:val="en-GB"/>
        </w:rPr>
        <w:t>, personal correspondence</w:t>
      </w:r>
    </w:p>
  </w:footnote>
  <w:footnote w:id="11">
    <w:p w14:paraId="3284177E" w14:textId="77777777" w:rsidR="004958E1" w:rsidRPr="00C51E42" w:rsidRDefault="004958E1" w:rsidP="004958E1">
      <w:pPr>
        <w:pStyle w:val="FootnoteText"/>
        <w:rPr>
          <w:lang w:val="en-GB"/>
        </w:rPr>
      </w:pPr>
      <w:r>
        <w:rPr>
          <w:rStyle w:val="FootnoteReference"/>
        </w:rPr>
        <w:footnoteRef/>
      </w:r>
      <w:r w:rsidRPr="00AD27D8">
        <w:rPr>
          <w:lang w:val="en-GB"/>
        </w:rPr>
        <w:t xml:space="preserve"> </w:t>
      </w:r>
      <w:r>
        <w:rPr>
          <w:lang w:val="en-GB"/>
        </w:rPr>
        <w:t xml:space="preserve">See for example European Disability Forum, </w:t>
      </w:r>
      <w:hyperlink r:id="rId6" w:history="1">
        <w:r w:rsidRPr="009656E3">
          <w:rPr>
            <w:rStyle w:val="Hyperlink"/>
            <w:lang w:val="en-GB"/>
          </w:rPr>
          <w:t>Guidance note on the role of European organistions of persons with disabilities in development cooperation</w:t>
        </w:r>
      </w:hyperlink>
      <w:r>
        <w:rPr>
          <w:lang w:val="en-GB"/>
        </w:rPr>
        <w:t>, pp. 6-7.</w:t>
      </w:r>
    </w:p>
  </w:footnote>
  <w:footnote w:id="12">
    <w:p w14:paraId="5D738030" w14:textId="1372878D" w:rsidR="00063138" w:rsidRPr="004B3893" w:rsidRDefault="00063138" w:rsidP="00063138">
      <w:pPr>
        <w:pStyle w:val="FootnoteText"/>
        <w:rPr>
          <w:lang w:val="en-GB"/>
        </w:rPr>
      </w:pPr>
      <w:r>
        <w:rPr>
          <w:rStyle w:val="FootnoteReference"/>
        </w:rPr>
        <w:footnoteRef/>
      </w:r>
      <w:r w:rsidRPr="00AD27D8">
        <w:rPr>
          <w:lang w:val="en-GB"/>
        </w:rPr>
        <w:t xml:space="preserve"> CBM International, 2020, </w:t>
      </w:r>
      <w:hyperlink r:id="rId7" w:history="1">
        <w:r w:rsidRPr="00AD27D8">
          <w:rPr>
            <w:rStyle w:val="Hyperlink"/>
            <w:lang w:val="en-GB"/>
          </w:rPr>
          <w:t>submission</w:t>
        </w:r>
      </w:hyperlink>
      <w:r w:rsidRPr="00AD27D8">
        <w:rPr>
          <w:lang w:val="en-GB"/>
        </w:rPr>
        <w:t xml:space="preserve"> to the UN Special Rapporteur on the rights of persons with disabilities, p.3 and p.7</w:t>
      </w:r>
    </w:p>
  </w:footnote>
  <w:footnote w:id="13">
    <w:p w14:paraId="660AC49D" w14:textId="74170EE3" w:rsidR="00DC7A6C" w:rsidRPr="00F31214" w:rsidRDefault="00DC7A6C" w:rsidP="00DC7A6C">
      <w:pPr>
        <w:pStyle w:val="FootnoteText"/>
        <w:rPr>
          <w:lang w:val="en-GB"/>
        </w:rPr>
      </w:pPr>
      <w:r>
        <w:rPr>
          <w:rStyle w:val="FootnoteReference"/>
        </w:rPr>
        <w:footnoteRef/>
      </w:r>
      <w:r w:rsidRPr="00AD27D8">
        <w:rPr>
          <w:lang w:val="en-GB"/>
        </w:rPr>
        <w:t xml:space="preserve"> </w:t>
      </w:r>
      <w:r>
        <w:rPr>
          <w:lang w:val="en-GB"/>
        </w:rPr>
        <w:t>DEVAL, 2017, ‘</w:t>
      </w:r>
      <w:hyperlink r:id="rId8" w:history="1">
        <w:r w:rsidRPr="00C24A1A">
          <w:rPr>
            <w:rStyle w:val="Hyperlink"/>
            <w:lang w:val="en-GB"/>
          </w:rPr>
          <w:t>Evaluation of the BMZ action plan for the inclusion of persons with disabilities</w:t>
        </w:r>
      </w:hyperlink>
      <w:r>
        <w:rPr>
          <w:lang w:val="en-GB"/>
        </w:rPr>
        <w:t>’, p.68 and p.48</w:t>
      </w:r>
    </w:p>
  </w:footnote>
  <w:footnote w:id="14">
    <w:p w14:paraId="19EB78A5" w14:textId="20983FB0" w:rsidR="000D4BCF" w:rsidRPr="000D4BCF" w:rsidRDefault="000D4BCF">
      <w:pPr>
        <w:pStyle w:val="FootnoteText"/>
        <w:rPr>
          <w:lang w:val="en-GB"/>
        </w:rPr>
      </w:pPr>
      <w:r>
        <w:rPr>
          <w:rStyle w:val="FootnoteReference"/>
        </w:rPr>
        <w:footnoteRef/>
      </w:r>
      <w:r w:rsidRPr="00AD27D8">
        <w:rPr>
          <w:lang w:val="en-GB"/>
        </w:rPr>
        <w:t xml:space="preserve"> </w:t>
      </w:r>
      <w:r>
        <w:rPr>
          <w:lang w:val="en-GB"/>
        </w:rPr>
        <w:t xml:space="preserve">German Institute for Human Rights, 2020, </w:t>
      </w:r>
      <w:hyperlink r:id="rId9" w:history="1">
        <w:r w:rsidRPr="00E746BA">
          <w:rPr>
            <w:rStyle w:val="Hyperlink"/>
            <w:lang w:val="en-GB"/>
          </w:rPr>
          <w:t>submission</w:t>
        </w:r>
      </w:hyperlink>
      <w:r>
        <w:rPr>
          <w:lang w:val="en-GB"/>
        </w:rPr>
        <w:t xml:space="preserve"> to the UN Special Rapporteur on the rights of persons with disabilities</w:t>
      </w:r>
    </w:p>
  </w:footnote>
  <w:footnote w:id="15">
    <w:p w14:paraId="3182D68C" w14:textId="3564195C" w:rsidR="004B3893" w:rsidRPr="004B3893" w:rsidRDefault="004B3893" w:rsidP="004B3893">
      <w:pPr>
        <w:pStyle w:val="FootnoteText"/>
        <w:rPr>
          <w:lang w:val="en-GB"/>
        </w:rPr>
      </w:pPr>
      <w:r>
        <w:rPr>
          <w:rStyle w:val="FootnoteReference"/>
        </w:rPr>
        <w:footnoteRef/>
      </w:r>
      <w:r w:rsidRPr="00AD27D8">
        <w:rPr>
          <w:lang w:val="en-GB"/>
        </w:rPr>
        <w:t xml:space="preserve"> CBM International, 2020, </w:t>
      </w:r>
      <w:hyperlink r:id="rId10" w:history="1">
        <w:r w:rsidRPr="00AD27D8">
          <w:rPr>
            <w:rStyle w:val="Hyperlink"/>
            <w:lang w:val="en-GB"/>
          </w:rPr>
          <w:t>submission</w:t>
        </w:r>
      </w:hyperlink>
      <w:r w:rsidRPr="00AD27D8">
        <w:rPr>
          <w:lang w:val="en-GB"/>
        </w:rPr>
        <w:t xml:space="preserve"> to the UN Special Rapporteur on the rights of persons with disabilities,</w:t>
      </w:r>
      <w:r w:rsidR="00063138" w:rsidRPr="00AD27D8">
        <w:rPr>
          <w:lang w:val="en-GB"/>
        </w:rPr>
        <w:t xml:space="preserve"> </w:t>
      </w:r>
      <w:r w:rsidRPr="00AD27D8">
        <w:rPr>
          <w:lang w:val="en-GB"/>
        </w:rPr>
        <w:t>p.7</w:t>
      </w:r>
    </w:p>
  </w:footnote>
  <w:footnote w:id="16">
    <w:p w14:paraId="53C440BE" w14:textId="61CA3ED5" w:rsidR="00B955DE" w:rsidRPr="007F0BF4" w:rsidRDefault="00B955DE" w:rsidP="00B955DE">
      <w:pPr>
        <w:pStyle w:val="FootnoteText"/>
        <w:rPr>
          <w:lang w:val="en-GB"/>
        </w:rPr>
      </w:pPr>
      <w:r>
        <w:rPr>
          <w:rStyle w:val="FootnoteReference"/>
        </w:rPr>
        <w:footnoteRef/>
      </w:r>
      <w:r w:rsidRPr="00AD27D8">
        <w:rPr>
          <w:lang w:val="en-GB"/>
        </w:rPr>
        <w:t xml:space="preserve"> </w:t>
      </w:r>
      <w:r>
        <w:rPr>
          <w:lang w:val="en-GB"/>
        </w:rPr>
        <w:t>BMZ, ‘</w:t>
      </w:r>
      <w:hyperlink r:id="rId11" w:history="1">
        <w:r w:rsidRPr="007F0BF4">
          <w:rPr>
            <w:rStyle w:val="Hyperlink"/>
            <w:lang w:val="en-GB"/>
          </w:rPr>
          <w:t>Structure and organisation</w:t>
        </w:r>
      </w:hyperlink>
      <w:r>
        <w:rPr>
          <w:lang w:val="en-GB"/>
        </w:rPr>
        <w:t>’</w:t>
      </w:r>
    </w:p>
  </w:footnote>
  <w:footnote w:id="17">
    <w:p w14:paraId="07526BD5" w14:textId="1D809A50" w:rsidR="000A2EAD" w:rsidRPr="000A2EAD" w:rsidRDefault="000A2EAD">
      <w:pPr>
        <w:pStyle w:val="FootnoteText"/>
        <w:rPr>
          <w:lang w:val="en-GB"/>
        </w:rPr>
      </w:pPr>
      <w:r>
        <w:rPr>
          <w:rStyle w:val="FootnoteReference"/>
        </w:rPr>
        <w:footnoteRef/>
      </w:r>
      <w:r w:rsidRPr="00AD27D8">
        <w:rPr>
          <w:lang w:val="en-GB"/>
        </w:rPr>
        <w:t xml:space="preserve"> CBM International, 2020, </w:t>
      </w:r>
      <w:hyperlink r:id="rId12" w:history="1">
        <w:r w:rsidRPr="00AD27D8">
          <w:rPr>
            <w:rStyle w:val="Hyperlink"/>
            <w:lang w:val="en-GB"/>
          </w:rPr>
          <w:t>submission</w:t>
        </w:r>
      </w:hyperlink>
      <w:r w:rsidRPr="00AD27D8">
        <w:rPr>
          <w:lang w:val="en-GB"/>
        </w:rPr>
        <w:t xml:space="preserve"> to the UN Special Rapporteur on the rights of persons with disabilities, p.1</w:t>
      </w:r>
    </w:p>
  </w:footnote>
  <w:footnote w:id="18">
    <w:p w14:paraId="3E0AE115" w14:textId="3A9F0DAD" w:rsidR="007F0BF4" w:rsidRPr="007F0BF4" w:rsidRDefault="007F0BF4">
      <w:pPr>
        <w:pStyle w:val="FootnoteText"/>
        <w:rPr>
          <w:lang w:val="en-GB"/>
        </w:rPr>
      </w:pPr>
      <w:r>
        <w:rPr>
          <w:rStyle w:val="FootnoteReference"/>
        </w:rPr>
        <w:footnoteRef/>
      </w:r>
      <w:r w:rsidRPr="00AD27D8">
        <w:rPr>
          <w:lang w:val="en-GB"/>
        </w:rPr>
        <w:t xml:space="preserve"> </w:t>
      </w:r>
      <w:r>
        <w:rPr>
          <w:lang w:val="en-GB"/>
        </w:rPr>
        <w:t>GIZ, ‘</w:t>
      </w:r>
      <w:hyperlink r:id="rId13" w:history="1">
        <w:r w:rsidRPr="007F0BF4">
          <w:rPr>
            <w:rStyle w:val="Hyperlink"/>
            <w:lang w:val="en-GB"/>
          </w:rPr>
          <w:t>Questions and answers about GIZ</w:t>
        </w:r>
      </w:hyperlink>
      <w:r>
        <w:rPr>
          <w:lang w:val="en-GB"/>
        </w:rPr>
        <w:t>’.</w:t>
      </w:r>
    </w:p>
  </w:footnote>
  <w:footnote w:id="19">
    <w:p w14:paraId="5DD08EE2" w14:textId="44BC14D8" w:rsidR="00DA27AC" w:rsidRPr="00DA27AC" w:rsidRDefault="00DA27AC">
      <w:pPr>
        <w:pStyle w:val="FootnoteText"/>
        <w:rPr>
          <w:lang w:val="en-GB"/>
        </w:rPr>
      </w:pPr>
      <w:r>
        <w:rPr>
          <w:rStyle w:val="FootnoteReference"/>
        </w:rPr>
        <w:footnoteRef/>
      </w:r>
      <w:r w:rsidRPr="00AD27D8">
        <w:rPr>
          <w:lang w:val="en-GB"/>
        </w:rPr>
        <w:t xml:space="preserve"> CBM International, 2020, </w:t>
      </w:r>
      <w:hyperlink r:id="rId14" w:history="1">
        <w:r w:rsidRPr="00AD27D8">
          <w:rPr>
            <w:rStyle w:val="Hyperlink"/>
            <w:lang w:val="en-GB"/>
          </w:rPr>
          <w:t>submission</w:t>
        </w:r>
      </w:hyperlink>
      <w:r w:rsidRPr="00AD27D8">
        <w:rPr>
          <w:lang w:val="en-GB"/>
        </w:rPr>
        <w:t xml:space="preserve"> to the UN Special Rapporteur on the rights of persons with disabilities, p.1</w:t>
      </w:r>
    </w:p>
  </w:footnote>
  <w:footnote w:id="20">
    <w:p w14:paraId="4613CEC5" w14:textId="349BE7B3" w:rsidR="00407DA7" w:rsidRPr="00DA27AC" w:rsidRDefault="00407DA7" w:rsidP="00407DA7">
      <w:pPr>
        <w:pStyle w:val="FootnoteText"/>
        <w:rPr>
          <w:lang w:val="en-GB"/>
        </w:rPr>
      </w:pPr>
      <w:r>
        <w:rPr>
          <w:rStyle w:val="FootnoteReference"/>
        </w:rPr>
        <w:footnoteRef/>
      </w:r>
      <w:r w:rsidRPr="00AD27D8">
        <w:rPr>
          <w:lang w:val="en-GB"/>
        </w:rPr>
        <w:t xml:space="preserve"> CBM International, 2020, </w:t>
      </w:r>
      <w:hyperlink r:id="rId15" w:history="1">
        <w:r w:rsidRPr="00AD27D8">
          <w:rPr>
            <w:rStyle w:val="Hyperlink"/>
            <w:lang w:val="en-GB"/>
          </w:rPr>
          <w:t>submission</w:t>
        </w:r>
      </w:hyperlink>
      <w:r w:rsidRPr="00AD27D8">
        <w:rPr>
          <w:lang w:val="en-GB"/>
        </w:rPr>
        <w:t xml:space="preserve"> to the UN Special Rapporteur on the rights of persons with disabilities, p.1</w:t>
      </w:r>
      <w:r w:rsidR="00384097" w:rsidRPr="00AD27D8">
        <w:rPr>
          <w:lang w:val="en-GB"/>
        </w:rPr>
        <w:t xml:space="preserve">. </w:t>
      </w:r>
      <w:r w:rsidR="00384097">
        <w:rPr>
          <w:lang w:val="en-GB"/>
        </w:rPr>
        <w:t>Information on the total number of staff working on humanitarian action at the Federal Foreign Office was not available.</w:t>
      </w:r>
    </w:p>
  </w:footnote>
  <w:footnote w:id="21">
    <w:p w14:paraId="4C01D8AC" w14:textId="49980951" w:rsidR="00C24A1A" w:rsidRPr="00C24A1A" w:rsidRDefault="00C24A1A">
      <w:pPr>
        <w:pStyle w:val="FootnoteText"/>
        <w:rPr>
          <w:lang w:val="en-GB"/>
        </w:rPr>
      </w:pPr>
      <w:r>
        <w:rPr>
          <w:rStyle w:val="FootnoteReference"/>
        </w:rPr>
        <w:footnoteRef/>
      </w:r>
      <w:r w:rsidRPr="00AD27D8">
        <w:rPr>
          <w:lang w:val="en-GB"/>
        </w:rPr>
        <w:t xml:space="preserve"> </w:t>
      </w:r>
      <w:r>
        <w:rPr>
          <w:lang w:val="en-GB"/>
        </w:rPr>
        <w:t>DEVAL, 2017, ‘</w:t>
      </w:r>
      <w:hyperlink r:id="rId16" w:history="1">
        <w:r w:rsidRPr="00C24A1A">
          <w:rPr>
            <w:rStyle w:val="Hyperlink"/>
            <w:lang w:val="en-GB"/>
          </w:rPr>
          <w:t>Evaluation of the BMZ action plan for the inclusion of persons with disabilities</w:t>
        </w:r>
      </w:hyperlink>
      <w:r>
        <w:rPr>
          <w:lang w:val="en-GB"/>
        </w:rPr>
        <w:t>’, pp.5</w:t>
      </w:r>
      <w:r w:rsidR="003E6488">
        <w:rPr>
          <w:lang w:val="en-GB"/>
        </w:rPr>
        <w:t>8</w:t>
      </w:r>
      <w:r>
        <w:rPr>
          <w:lang w:val="en-GB"/>
        </w:rPr>
        <w:t>-59</w:t>
      </w:r>
      <w:r w:rsidR="00475E1F">
        <w:rPr>
          <w:lang w:val="en-GB"/>
        </w:rPr>
        <w:t xml:space="preserve"> and p. 54.</w:t>
      </w:r>
    </w:p>
  </w:footnote>
  <w:footnote w:id="22">
    <w:p w14:paraId="5F03C38A" w14:textId="67E7EEEC" w:rsidR="00162489" w:rsidRPr="00162489" w:rsidRDefault="00162489">
      <w:pPr>
        <w:pStyle w:val="FootnoteText"/>
        <w:rPr>
          <w:lang w:val="en-GB"/>
        </w:rPr>
      </w:pPr>
      <w:r>
        <w:rPr>
          <w:rStyle w:val="FootnoteReference"/>
        </w:rPr>
        <w:footnoteRef/>
      </w:r>
      <w:r w:rsidRPr="00AD27D8">
        <w:rPr>
          <w:lang w:val="en-GB"/>
        </w:rPr>
        <w:t xml:space="preserve"> </w:t>
      </w:r>
      <w:r>
        <w:rPr>
          <w:lang w:val="en-GB"/>
        </w:rPr>
        <w:t>DEVAL, 2017, ‘</w:t>
      </w:r>
      <w:hyperlink r:id="rId17" w:history="1">
        <w:r w:rsidRPr="00C24A1A">
          <w:rPr>
            <w:rStyle w:val="Hyperlink"/>
            <w:lang w:val="en-GB"/>
          </w:rPr>
          <w:t>Evaluation of the BMZ action plan for the inclusion of persons with disabilities</w:t>
        </w:r>
      </w:hyperlink>
      <w:r>
        <w:rPr>
          <w:lang w:val="en-GB"/>
        </w:rPr>
        <w:t>’, pp.5</w:t>
      </w:r>
      <w:r w:rsidR="003E6488">
        <w:rPr>
          <w:lang w:val="en-GB"/>
        </w:rPr>
        <w:t>8</w:t>
      </w:r>
      <w:r>
        <w:rPr>
          <w:lang w:val="en-GB"/>
        </w:rPr>
        <w:t>-59 and p. 49.</w:t>
      </w:r>
    </w:p>
  </w:footnote>
  <w:footnote w:id="23">
    <w:p w14:paraId="4B20BB4D" w14:textId="6F082745" w:rsidR="007F51C3" w:rsidRPr="007F51C3" w:rsidRDefault="007F51C3">
      <w:pPr>
        <w:pStyle w:val="FootnoteText"/>
        <w:rPr>
          <w:lang w:val="en-GB"/>
        </w:rPr>
      </w:pPr>
      <w:r>
        <w:rPr>
          <w:rStyle w:val="FootnoteReference"/>
        </w:rPr>
        <w:footnoteRef/>
      </w:r>
      <w:r w:rsidRPr="00AD27D8">
        <w:rPr>
          <w:lang w:val="en-GB"/>
        </w:rPr>
        <w:t xml:space="preserve"> </w:t>
      </w:r>
      <w:r>
        <w:rPr>
          <w:lang w:val="en-GB"/>
        </w:rPr>
        <w:t>GIZ, ‘</w:t>
      </w:r>
      <w:hyperlink r:id="rId18" w:history="1">
        <w:r w:rsidRPr="007F51C3">
          <w:rPr>
            <w:rStyle w:val="Hyperlink"/>
            <w:lang w:val="en-GB"/>
          </w:rPr>
          <w:t>Making international cooperation work for persons with disabilities</w:t>
        </w:r>
      </w:hyperlink>
      <w:r>
        <w:rPr>
          <w:lang w:val="en-GB"/>
        </w:rPr>
        <w:t>’.</w:t>
      </w:r>
    </w:p>
  </w:footnote>
  <w:footnote w:id="24">
    <w:p w14:paraId="43D455FE" w14:textId="2F9E7ED8" w:rsidR="00C152D9" w:rsidRPr="00C152D9" w:rsidRDefault="00C152D9">
      <w:pPr>
        <w:pStyle w:val="FootnoteText"/>
        <w:rPr>
          <w:lang w:val="en-GB"/>
        </w:rPr>
      </w:pPr>
      <w:r>
        <w:rPr>
          <w:rStyle w:val="FootnoteReference"/>
        </w:rPr>
        <w:footnoteRef/>
      </w:r>
      <w:r w:rsidRPr="00AD27D8">
        <w:rPr>
          <w:lang w:val="en-GB"/>
        </w:rPr>
        <w:t xml:space="preserve"> </w:t>
      </w:r>
      <w:r>
        <w:rPr>
          <w:lang w:val="en-GB"/>
        </w:rPr>
        <w:t>DEVAL, 2017, ‘</w:t>
      </w:r>
      <w:hyperlink r:id="rId19" w:history="1">
        <w:r w:rsidRPr="00C24A1A">
          <w:rPr>
            <w:rStyle w:val="Hyperlink"/>
            <w:lang w:val="en-GB"/>
          </w:rPr>
          <w:t>Evaluation of the BMZ action plan for the inclusion of persons with disabilities</w:t>
        </w:r>
      </w:hyperlink>
      <w:r>
        <w:rPr>
          <w:lang w:val="en-GB"/>
        </w:rPr>
        <w:t>’, pp.98-99</w:t>
      </w:r>
    </w:p>
  </w:footnote>
  <w:footnote w:id="25">
    <w:p w14:paraId="43E70686" w14:textId="2390BE36" w:rsidR="00DD07EF" w:rsidRPr="00DD07EF" w:rsidRDefault="00DD07EF">
      <w:pPr>
        <w:pStyle w:val="FootnoteText"/>
        <w:rPr>
          <w:lang w:val="en-GB"/>
        </w:rPr>
      </w:pPr>
      <w:r>
        <w:rPr>
          <w:rStyle w:val="FootnoteReference"/>
        </w:rPr>
        <w:footnoteRef/>
      </w:r>
      <w:r w:rsidRPr="00AD27D8">
        <w:rPr>
          <w:lang w:val="en-GB"/>
        </w:rPr>
        <w:t xml:space="preserve"> </w:t>
      </w:r>
      <w:r>
        <w:rPr>
          <w:lang w:val="en-GB"/>
        </w:rPr>
        <w:t>GIZ, ‘</w:t>
      </w:r>
      <w:hyperlink r:id="rId20" w:history="1">
        <w:r w:rsidRPr="007F51C3">
          <w:rPr>
            <w:rStyle w:val="Hyperlink"/>
            <w:lang w:val="en-GB"/>
          </w:rPr>
          <w:t>Making international cooperation work for persons with disabilities</w:t>
        </w:r>
      </w:hyperlink>
      <w:r>
        <w:rPr>
          <w:lang w:val="en-GB"/>
        </w:rPr>
        <w:t>’.</w:t>
      </w:r>
    </w:p>
  </w:footnote>
  <w:footnote w:id="26">
    <w:p w14:paraId="22C1095A" w14:textId="53BE3F3F" w:rsidR="00CC57EC" w:rsidRPr="00D55084" w:rsidRDefault="00CC57EC">
      <w:pPr>
        <w:pStyle w:val="FootnoteText"/>
        <w:rPr>
          <w:lang w:val="en-GB"/>
        </w:rPr>
      </w:pPr>
      <w:r>
        <w:rPr>
          <w:rStyle w:val="FootnoteReference"/>
        </w:rPr>
        <w:footnoteRef/>
      </w:r>
      <w:r w:rsidRPr="00AD27D8">
        <w:rPr>
          <w:lang w:val="en-GB"/>
        </w:rPr>
        <w:t xml:space="preserve"> </w:t>
      </w:r>
      <w:r w:rsidRPr="00360B39">
        <w:rPr>
          <w:lang w:val="en-GB"/>
        </w:rPr>
        <w:t xml:space="preserve">Bundesministerium für Arbeit und Soziales, 2016, </w:t>
      </w:r>
      <w:hyperlink r:id="rId21" w:history="1">
        <w:r w:rsidRPr="00360B39">
          <w:rPr>
            <w:rStyle w:val="Hyperlink"/>
            <w:lang w:val="en-GB"/>
          </w:rPr>
          <w:t>National Action Plan on the CRPD</w:t>
        </w:r>
      </w:hyperlink>
      <w:r w:rsidRPr="00360B39">
        <w:rPr>
          <w:lang w:val="en-GB"/>
        </w:rPr>
        <w:t>, p.2</w:t>
      </w:r>
      <w:r>
        <w:rPr>
          <w:lang w:val="en-GB"/>
        </w:rPr>
        <w:t>13</w:t>
      </w:r>
    </w:p>
  </w:footnote>
  <w:footnote w:id="27">
    <w:p w14:paraId="24A152E1" w14:textId="532D9EF8" w:rsidR="00DB1281" w:rsidRPr="00DB1281" w:rsidRDefault="00DB1281">
      <w:pPr>
        <w:pStyle w:val="FootnoteText"/>
        <w:rPr>
          <w:lang w:val="en-GB"/>
        </w:rPr>
      </w:pPr>
      <w:r>
        <w:rPr>
          <w:rStyle w:val="FootnoteReference"/>
        </w:rPr>
        <w:footnoteRef/>
      </w:r>
      <w:r w:rsidRPr="00AD27D8">
        <w:rPr>
          <w:lang w:val="en-GB"/>
        </w:rPr>
        <w:t xml:space="preserve"> </w:t>
      </w:r>
      <w:r>
        <w:rPr>
          <w:lang w:val="en-GB"/>
        </w:rPr>
        <w:t>DEVAL, 2017, ‘</w:t>
      </w:r>
      <w:hyperlink r:id="rId22" w:history="1">
        <w:r w:rsidRPr="00C24A1A">
          <w:rPr>
            <w:rStyle w:val="Hyperlink"/>
            <w:lang w:val="en-GB"/>
          </w:rPr>
          <w:t>Evaluation of the BMZ action plan for the inclusion of persons with disabilities</w:t>
        </w:r>
      </w:hyperlink>
      <w:r>
        <w:rPr>
          <w:lang w:val="en-GB"/>
        </w:rPr>
        <w:t>’, p.57</w:t>
      </w:r>
    </w:p>
  </w:footnote>
  <w:footnote w:id="28">
    <w:p w14:paraId="2DD7D13D" w14:textId="1847AA7A" w:rsidR="00DB1281" w:rsidRPr="00DB1281" w:rsidRDefault="00DB1281">
      <w:pPr>
        <w:pStyle w:val="FootnoteText"/>
        <w:rPr>
          <w:lang w:val="en-GB"/>
        </w:rPr>
      </w:pPr>
      <w:r>
        <w:rPr>
          <w:rStyle w:val="FootnoteReference"/>
        </w:rPr>
        <w:footnoteRef/>
      </w:r>
      <w:r w:rsidRPr="00AD27D8">
        <w:rPr>
          <w:lang w:val="en-GB"/>
        </w:rPr>
        <w:t xml:space="preserve"> </w:t>
      </w:r>
      <w:r>
        <w:rPr>
          <w:lang w:val="en-GB"/>
        </w:rPr>
        <w:t>BMZ, 2019, ‘</w:t>
      </w:r>
      <w:hyperlink r:id="rId23" w:history="1">
        <w:r w:rsidRPr="00352DB0">
          <w:rPr>
            <w:rStyle w:val="Hyperlink"/>
            <w:lang w:val="en-GB"/>
          </w:rPr>
          <w:t>Inklusion von Menschen mit Behinderungen in der deutschen Entwicklungszusammenarbeit</w:t>
        </w:r>
      </w:hyperlink>
      <w:r>
        <w:rPr>
          <w:lang w:val="en-GB"/>
        </w:rPr>
        <w:t>’, p.12</w:t>
      </w:r>
    </w:p>
  </w:footnote>
  <w:footnote w:id="29">
    <w:p w14:paraId="63385415" w14:textId="4B76C2EB" w:rsidR="005F2ABE" w:rsidRPr="005F2ABE" w:rsidRDefault="005F2ABE">
      <w:pPr>
        <w:pStyle w:val="FootnoteText"/>
        <w:rPr>
          <w:lang w:val="en-GB"/>
        </w:rPr>
      </w:pPr>
      <w:r>
        <w:rPr>
          <w:rStyle w:val="FootnoteReference"/>
        </w:rPr>
        <w:footnoteRef/>
      </w:r>
      <w:r w:rsidRPr="00AD27D8">
        <w:rPr>
          <w:lang w:val="en-GB"/>
        </w:rPr>
        <w:t xml:space="preserve"> </w:t>
      </w:r>
      <w:r>
        <w:rPr>
          <w:lang w:val="en-GB"/>
        </w:rPr>
        <w:t>BMZ, 2019, ‘</w:t>
      </w:r>
      <w:hyperlink r:id="rId24" w:history="1">
        <w:r w:rsidRPr="00352DB0">
          <w:rPr>
            <w:rStyle w:val="Hyperlink"/>
            <w:lang w:val="en-GB"/>
          </w:rPr>
          <w:t>Inklusion von Menschen mit Behinderungen in der deutschen Entwicklungszusammenarbeit</w:t>
        </w:r>
      </w:hyperlink>
      <w:r>
        <w:rPr>
          <w:lang w:val="en-GB"/>
        </w:rPr>
        <w:t>’, p.13</w:t>
      </w:r>
    </w:p>
  </w:footnote>
  <w:footnote w:id="30">
    <w:p w14:paraId="5687F83D" w14:textId="50D8CE8C" w:rsidR="00EC2C5B" w:rsidRPr="00EC2C5B" w:rsidRDefault="00EC2C5B">
      <w:pPr>
        <w:pStyle w:val="FootnoteText"/>
        <w:rPr>
          <w:lang w:val="en-GB"/>
        </w:rPr>
      </w:pPr>
      <w:r>
        <w:rPr>
          <w:rStyle w:val="FootnoteReference"/>
        </w:rPr>
        <w:footnoteRef/>
      </w:r>
      <w:r w:rsidRPr="00AD27D8">
        <w:rPr>
          <w:lang w:val="en-GB"/>
        </w:rPr>
        <w:t xml:space="preserve"> CBM International, 2020, </w:t>
      </w:r>
      <w:hyperlink r:id="rId25" w:history="1">
        <w:r w:rsidRPr="00AD27D8">
          <w:rPr>
            <w:rStyle w:val="Hyperlink"/>
            <w:lang w:val="en-GB"/>
          </w:rPr>
          <w:t>submission</w:t>
        </w:r>
      </w:hyperlink>
      <w:r w:rsidRPr="00AD27D8">
        <w:rPr>
          <w:lang w:val="en-GB"/>
        </w:rPr>
        <w:t xml:space="preserve"> to the UN Special Rapporteur on the rights of persons with disabilities, p.6</w:t>
      </w:r>
    </w:p>
  </w:footnote>
  <w:footnote w:id="31">
    <w:p w14:paraId="36010851" w14:textId="363BF4C2" w:rsidR="00073FA5" w:rsidRPr="00073FA5" w:rsidRDefault="00073FA5">
      <w:pPr>
        <w:pStyle w:val="FootnoteText"/>
        <w:rPr>
          <w:lang w:val="en-GB"/>
        </w:rPr>
      </w:pPr>
      <w:r>
        <w:rPr>
          <w:rStyle w:val="FootnoteReference"/>
        </w:rPr>
        <w:footnoteRef/>
      </w:r>
      <w:r w:rsidRPr="00AD27D8">
        <w:rPr>
          <w:lang w:val="en-GB"/>
        </w:rPr>
        <w:t xml:space="preserve"> CBM International, 2020, </w:t>
      </w:r>
      <w:hyperlink r:id="rId26" w:history="1">
        <w:r w:rsidRPr="00AD27D8">
          <w:rPr>
            <w:rStyle w:val="Hyperlink"/>
            <w:lang w:val="en-GB"/>
          </w:rPr>
          <w:t>submission</w:t>
        </w:r>
      </w:hyperlink>
      <w:r w:rsidRPr="00AD27D8">
        <w:rPr>
          <w:lang w:val="en-GB"/>
        </w:rPr>
        <w:t xml:space="preserve"> to the UN Special Rapporteur on the rights of persons with disabilities, p.4</w:t>
      </w:r>
    </w:p>
  </w:footnote>
  <w:footnote w:id="32">
    <w:p w14:paraId="64DF208C" w14:textId="675D63BE" w:rsidR="00D95F7D" w:rsidRPr="00D95F7D" w:rsidRDefault="00D95F7D">
      <w:pPr>
        <w:pStyle w:val="FootnoteText"/>
        <w:rPr>
          <w:lang w:val="en-GB"/>
        </w:rPr>
      </w:pPr>
      <w:r>
        <w:rPr>
          <w:rStyle w:val="FootnoteReference"/>
        </w:rPr>
        <w:footnoteRef/>
      </w:r>
      <w:r w:rsidRPr="00AD27D8">
        <w:rPr>
          <w:lang w:val="en-GB"/>
        </w:rPr>
        <w:t xml:space="preserve"> </w:t>
      </w:r>
      <w:r w:rsidR="006F7258" w:rsidRPr="00AD27D8">
        <w:rPr>
          <w:lang w:val="en-GB"/>
        </w:rPr>
        <w:t>On the development side, see</w:t>
      </w:r>
      <w:r w:rsidR="006F7258">
        <w:rPr>
          <w:lang w:val="en-GB"/>
        </w:rPr>
        <w:t xml:space="preserve"> DEVAL, 2017, ‘</w:t>
      </w:r>
      <w:hyperlink r:id="rId27" w:history="1">
        <w:r w:rsidR="006F7258" w:rsidRPr="00C24A1A">
          <w:rPr>
            <w:rStyle w:val="Hyperlink"/>
            <w:lang w:val="en-GB"/>
          </w:rPr>
          <w:t>Evaluation of the BMZ action plan for the inclusion of persons with disabilities</w:t>
        </w:r>
      </w:hyperlink>
      <w:r w:rsidR="006F7258">
        <w:rPr>
          <w:lang w:val="en-GB"/>
        </w:rPr>
        <w:t xml:space="preserve">’, p.78. </w:t>
      </w:r>
      <w:r>
        <w:rPr>
          <w:lang w:val="en-GB"/>
        </w:rPr>
        <w:t xml:space="preserve">On the humanitarian side, see </w:t>
      </w:r>
      <w:r w:rsidRPr="00AD27D8">
        <w:rPr>
          <w:lang w:val="en-GB"/>
        </w:rPr>
        <w:t xml:space="preserve">CBM International, 2020, </w:t>
      </w:r>
      <w:hyperlink r:id="rId28" w:history="1">
        <w:r w:rsidRPr="00AD27D8">
          <w:rPr>
            <w:rStyle w:val="Hyperlink"/>
            <w:lang w:val="en-GB"/>
          </w:rPr>
          <w:t>submission</w:t>
        </w:r>
      </w:hyperlink>
      <w:r w:rsidRPr="00AD27D8">
        <w:rPr>
          <w:lang w:val="en-GB"/>
        </w:rPr>
        <w:t xml:space="preserve"> to the UN Special Rapporteur on the rights of persons with disabilities, p.4</w:t>
      </w:r>
      <w:r w:rsidR="006F7258" w:rsidRPr="00AD27D8">
        <w:rPr>
          <w:lang w:val="en-GB"/>
        </w:rPr>
        <w:t xml:space="preserve">. </w:t>
      </w:r>
    </w:p>
  </w:footnote>
  <w:footnote w:id="33">
    <w:p w14:paraId="460754DF" w14:textId="794CA44C" w:rsidR="008278DD" w:rsidRPr="008278DD" w:rsidRDefault="008278DD">
      <w:pPr>
        <w:pStyle w:val="FootnoteText"/>
        <w:rPr>
          <w:lang w:val="en-GB"/>
        </w:rPr>
      </w:pPr>
      <w:r>
        <w:rPr>
          <w:rStyle w:val="FootnoteReference"/>
        </w:rPr>
        <w:footnoteRef/>
      </w:r>
      <w:r>
        <w:t xml:space="preserve"> </w:t>
      </w:r>
      <w:r>
        <w:rPr>
          <w:lang w:val="en-GB"/>
        </w:rPr>
        <w:t>DEVAL, 2017, ‘</w:t>
      </w:r>
      <w:hyperlink r:id="rId29" w:history="1">
        <w:r w:rsidRPr="00C24A1A">
          <w:rPr>
            <w:rStyle w:val="Hyperlink"/>
            <w:lang w:val="en-GB"/>
          </w:rPr>
          <w:t>Evaluation of the BMZ action plan for the inclusion of persons with disabilities</w:t>
        </w:r>
      </w:hyperlink>
      <w:r>
        <w:rPr>
          <w:lang w:val="en-GB"/>
        </w:rPr>
        <w:t>’, p.78</w:t>
      </w:r>
    </w:p>
  </w:footnote>
  <w:footnote w:id="34">
    <w:p w14:paraId="470FE6A5" w14:textId="784D3298" w:rsidR="00626723" w:rsidRPr="00626723" w:rsidRDefault="00626723">
      <w:pPr>
        <w:pStyle w:val="FootnoteText"/>
        <w:rPr>
          <w:lang w:val="en-GB"/>
        </w:rPr>
      </w:pPr>
      <w:r>
        <w:rPr>
          <w:rStyle w:val="FootnoteReference"/>
        </w:rPr>
        <w:footnoteRef/>
      </w:r>
      <w:r>
        <w:t xml:space="preserve"> </w:t>
      </w:r>
      <w:r>
        <w:rPr>
          <w:lang w:val="en-GB"/>
        </w:rPr>
        <w:t>BMZ, 2019, ‘</w:t>
      </w:r>
      <w:hyperlink r:id="rId30" w:history="1">
        <w:r w:rsidRPr="00352DB0">
          <w:rPr>
            <w:rStyle w:val="Hyperlink"/>
            <w:lang w:val="en-GB"/>
          </w:rPr>
          <w:t>Inklusion von Menschen mit Behinderungen in der deutschen Entwicklungszusammenarbeit</w:t>
        </w:r>
      </w:hyperlink>
      <w:r>
        <w:rPr>
          <w:lang w:val="en-GB"/>
        </w:rPr>
        <w:t>’, p.13</w:t>
      </w:r>
    </w:p>
  </w:footnote>
  <w:footnote w:id="35">
    <w:p w14:paraId="670E6999" w14:textId="6E3F2B67" w:rsidR="00873AC6" w:rsidRPr="00873AC6" w:rsidRDefault="00873AC6">
      <w:pPr>
        <w:pStyle w:val="FootnoteText"/>
        <w:rPr>
          <w:lang w:val="en-GB"/>
        </w:rPr>
      </w:pPr>
      <w:r>
        <w:rPr>
          <w:rStyle w:val="FootnoteReference"/>
        </w:rPr>
        <w:footnoteRef/>
      </w:r>
      <w:r>
        <w:t xml:space="preserve"> CBM International, 2020, </w:t>
      </w:r>
      <w:hyperlink r:id="rId31" w:history="1">
        <w:r w:rsidRPr="004B3893">
          <w:rPr>
            <w:rStyle w:val="Hyperlink"/>
          </w:rPr>
          <w:t>submission</w:t>
        </w:r>
      </w:hyperlink>
      <w:r>
        <w:t xml:space="preserve"> to the UN Special Rapporteur on the rights of persons with disabilities, p.9</w:t>
      </w:r>
    </w:p>
  </w:footnote>
  <w:footnote w:id="36">
    <w:p w14:paraId="09994130" w14:textId="5ED59CDF" w:rsidR="00612B35" w:rsidRPr="004F5BD3" w:rsidRDefault="00612B35">
      <w:pPr>
        <w:pStyle w:val="FootnoteText"/>
        <w:rPr>
          <w:lang w:val="en-GB"/>
        </w:rPr>
      </w:pPr>
      <w:r>
        <w:rPr>
          <w:rStyle w:val="FootnoteReference"/>
        </w:rPr>
        <w:footnoteRef/>
      </w:r>
      <w:r>
        <w:t xml:space="preserve"> CBM International, 2020, </w:t>
      </w:r>
      <w:hyperlink r:id="rId32" w:history="1">
        <w:r w:rsidRPr="004B3893">
          <w:rPr>
            <w:rStyle w:val="Hyperlink"/>
          </w:rPr>
          <w:t>submission</w:t>
        </w:r>
      </w:hyperlink>
      <w:r>
        <w:t xml:space="preserve"> to the UN Special Rapporteur on the rights of persons with disabilities, p.2</w:t>
      </w:r>
    </w:p>
  </w:footnote>
  <w:footnote w:id="37">
    <w:p w14:paraId="7B76D9E1" w14:textId="575D21F5" w:rsidR="00EF514A" w:rsidRPr="00A60757" w:rsidRDefault="00EF514A" w:rsidP="00EF514A">
      <w:pPr>
        <w:pStyle w:val="FootnoteText"/>
        <w:rPr>
          <w:b/>
          <w:bCs/>
        </w:rPr>
      </w:pPr>
      <w:r>
        <w:rPr>
          <w:rStyle w:val="FootnoteReference"/>
        </w:rPr>
        <w:footnoteRef/>
      </w:r>
      <w:r>
        <w:t xml:space="preserve"> </w:t>
      </w:r>
      <w:r>
        <w:rPr>
          <w:lang w:val="en-GB"/>
        </w:rPr>
        <w:t xml:space="preserve">This indicator looks at </w:t>
      </w:r>
      <w:r w:rsidRPr="00985E25">
        <w:rPr>
          <w:lang w:val="en-GB"/>
        </w:rPr>
        <w:t>what</w:t>
      </w:r>
      <w:r>
        <w:rPr>
          <w:lang w:val="en-GB"/>
        </w:rPr>
        <w:t xml:space="preserve"> ODA is spent on, and whether this directly contributes to activities that are contrary to the provisions of the CRPD. For the wider questions of whether ODA spending contributes to activities that fulfil the CRPD, and whether the </w:t>
      </w:r>
      <w:r>
        <w:rPr>
          <w:b/>
          <w:bCs/>
          <w:lang w:val="en-GB"/>
        </w:rPr>
        <w:t xml:space="preserve">way </w:t>
      </w:r>
      <w:r>
        <w:rPr>
          <w:lang w:val="en-GB"/>
        </w:rPr>
        <w:t xml:space="preserve">that ODA is spent complies with the CRPD by enabling the active involvement of </w:t>
      </w:r>
      <w:r w:rsidR="00AD27D8">
        <w:rPr>
          <w:lang w:val="en-GB"/>
        </w:rPr>
        <w:t>DPOs</w:t>
      </w:r>
      <w:r>
        <w:rPr>
          <w:lang w:val="en-GB"/>
        </w:rPr>
        <w:t xml:space="preserve">, please refer to the other sections of this fact-sheet. </w:t>
      </w:r>
      <w:r>
        <w:t xml:space="preserve"> </w:t>
      </w:r>
    </w:p>
  </w:footnote>
  <w:footnote w:id="38">
    <w:p w14:paraId="37FEB2E6" w14:textId="43A26DE7" w:rsidR="0090398F" w:rsidRPr="0090398F" w:rsidRDefault="0090398F">
      <w:pPr>
        <w:pStyle w:val="FootnoteText"/>
        <w:rPr>
          <w:lang w:val="en-GB"/>
        </w:rPr>
      </w:pPr>
      <w:r>
        <w:rPr>
          <w:rStyle w:val="FootnoteReference"/>
        </w:rPr>
        <w:footnoteRef/>
      </w:r>
      <w:r>
        <w:t xml:space="preserve"> </w:t>
      </w:r>
      <w:r>
        <w:rPr>
          <w:lang w:val="en-GB"/>
        </w:rPr>
        <w:t>DEVAL, 2017, ‘</w:t>
      </w:r>
      <w:hyperlink r:id="rId33" w:history="1">
        <w:r w:rsidRPr="00C24A1A">
          <w:rPr>
            <w:rStyle w:val="Hyperlink"/>
            <w:lang w:val="en-GB"/>
          </w:rPr>
          <w:t>Evaluation of the BMZ action plan for the inclusion of persons with disabilities</w:t>
        </w:r>
      </w:hyperlink>
      <w:r>
        <w:rPr>
          <w:lang w:val="en-GB"/>
        </w:rPr>
        <w:t>’, p.63 and 67</w:t>
      </w:r>
    </w:p>
  </w:footnote>
  <w:footnote w:id="39">
    <w:p w14:paraId="60AE94C9" w14:textId="77777777" w:rsidR="0043265F" w:rsidRPr="00AD78A0" w:rsidRDefault="0043265F" w:rsidP="0043265F">
      <w:pPr>
        <w:pStyle w:val="FootnoteText"/>
        <w:rPr>
          <w:lang w:val="en-GB"/>
        </w:rPr>
      </w:pPr>
      <w:r>
        <w:rPr>
          <w:rStyle w:val="FootnoteReference"/>
        </w:rPr>
        <w:footnoteRef/>
      </w:r>
      <w:r w:rsidRPr="00647BAD">
        <w:rPr>
          <w:lang w:val="en-GB"/>
        </w:rPr>
        <w:t xml:space="preserve"> </w:t>
      </w:r>
      <w:r>
        <w:rPr>
          <w:lang w:val="en-GB"/>
        </w:rPr>
        <w:t xml:space="preserve">Source: OECD DAC, </w:t>
      </w:r>
      <w:hyperlink r:id="rId34" w:history="1">
        <w:r w:rsidRPr="00804986">
          <w:rPr>
            <w:rStyle w:val="Hyperlink"/>
            <w:lang w:val="en-GB"/>
          </w:rPr>
          <w:t>2019 preliminary ODA data</w:t>
        </w:r>
      </w:hyperlink>
      <w:r>
        <w:rPr>
          <w:lang w:val="en-GB"/>
        </w:rPr>
        <w:t xml:space="preserve">, Table 1. Exchange rates calculated using the </w:t>
      </w:r>
      <w:hyperlink r:id="rId35" w:history="1">
        <w:r w:rsidRPr="00AD12D0">
          <w:rPr>
            <w:rStyle w:val="Hyperlink"/>
            <w:lang w:val="en-GB"/>
          </w:rPr>
          <w:t>IMF’s data tables</w:t>
        </w:r>
      </w:hyperlink>
      <w:r>
        <w:rPr>
          <w:lang w:val="en-GB"/>
        </w:rPr>
        <w:t xml:space="preserve"> (data for the mid-point of the year, 28 June 2019).</w:t>
      </w:r>
    </w:p>
  </w:footnote>
  <w:footnote w:id="40">
    <w:p w14:paraId="27BA20E5" w14:textId="28794B19" w:rsidR="00A52AE4" w:rsidRPr="001465A3" w:rsidRDefault="00A52AE4" w:rsidP="00A52AE4">
      <w:pPr>
        <w:pStyle w:val="FootnoteText"/>
        <w:rPr>
          <w:lang w:val="en-GB"/>
        </w:rPr>
      </w:pPr>
      <w:r>
        <w:rPr>
          <w:rStyle w:val="FootnoteReference"/>
        </w:rPr>
        <w:footnoteRef/>
      </w:r>
      <w:r>
        <w:t xml:space="preserve"> </w:t>
      </w:r>
      <w:r>
        <w:rPr>
          <w:lang w:val="en-GB"/>
        </w:rPr>
        <w:t>The ‘</w:t>
      </w:r>
      <w:r w:rsidRPr="00330E26">
        <w:rPr>
          <w:b/>
          <w:bCs/>
          <w:lang w:val="en-GB"/>
        </w:rPr>
        <w:t>DAC marker</w:t>
      </w:r>
      <w:r>
        <w:rPr>
          <w:lang w:val="en-GB"/>
        </w:rPr>
        <w:t>’ is a new tool introduced to the O</w:t>
      </w:r>
      <w:r w:rsidR="003E6488">
        <w:rPr>
          <w:lang w:val="en-GB"/>
        </w:rPr>
        <w:t>ECD DAC’s</w:t>
      </w:r>
      <w:r>
        <w:rPr>
          <w:lang w:val="en-GB"/>
        </w:rPr>
        <w:t xml:space="preserve"> ODA database. It allows ODA providers to flag whether their spending aims to be disability inclusive. (</w:t>
      </w:r>
      <w:hyperlink r:id="rId36" w:history="1">
        <w:r w:rsidR="00BF4B64">
          <w:rPr>
            <w:rStyle w:val="Hyperlink"/>
            <w:lang w:val="en-GB"/>
          </w:rPr>
          <w:t>More information on the DAC marker is available here</w:t>
        </w:r>
      </w:hyperlink>
      <w:r>
        <w:rPr>
          <w:lang w:val="en-GB"/>
        </w:rPr>
        <w:t xml:space="preserve">). </w:t>
      </w:r>
      <w:r w:rsidRPr="00330E26">
        <w:rPr>
          <w:b/>
          <w:bCs/>
          <w:lang w:val="en-GB"/>
        </w:rPr>
        <w:t>Allocable ODA spending</w:t>
      </w:r>
      <w:r>
        <w:rPr>
          <w:lang w:val="en-GB"/>
        </w:rPr>
        <w:t xml:space="preserve"> is a category defined by the OECD. It describes types of ODA spending that can more easily be controlled and monitored directly by ODA providers (e.g. project spending is easier to control and monitor directly, compared with debt relief).</w:t>
      </w:r>
    </w:p>
  </w:footnote>
  <w:footnote w:id="41">
    <w:p w14:paraId="5F8A74E7" w14:textId="30D9A542" w:rsidR="00B26F4D" w:rsidRPr="0015725E" w:rsidRDefault="00B26F4D" w:rsidP="00B26F4D">
      <w:pPr>
        <w:pStyle w:val="FootnoteText"/>
        <w:rPr>
          <w:lang w:val="en-GB"/>
        </w:rPr>
      </w:pPr>
      <w:r>
        <w:rPr>
          <w:rStyle w:val="FootnoteReference"/>
        </w:rPr>
        <w:footnoteRef/>
      </w:r>
      <w:r>
        <w:t xml:space="preserve"> </w:t>
      </w:r>
      <w:r>
        <w:rPr>
          <w:lang w:val="en-GB"/>
        </w:rPr>
        <w:t xml:space="preserve">Source: analysis of OECD DAC </w:t>
      </w:r>
      <w:hyperlink r:id="rId37" w:history="1">
        <w:r w:rsidRPr="00B26F4D">
          <w:rPr>
            <w:rStyle w:val="Hyperlink"/>
            <w:lang w:val="en-GB"/>
          </w:rPr>
          <w:t>Creditor Reporting System</w:t>
        </w:r>
      </w:hyperlink>
      <w:r>
        <w:rPr>
          <w:lang w:val="en-GB"/>
        </w:rPr>
        <w:t>.</w:t>
      </w:r>
    </w:p>
  </w:footnote>
  <w:footnote w:id="42">
    <w:p w14:paraId="0AAB00C4" w14:textId="28A5ABF8" w:rsidR="00B26F4D" w:rsidRPr="00E31D4E" w:rsidRDefault="00B26F4D">
      <w:pPr>
        <w:pStyle w:val="FootnoteText"/>
        <w:rPr>
          <w:lang w:val="en-GB"/>
        </w:rPr>
      </w:pPr>
      <w:r>
        <w:rPr>
          <w:rStyle w:val="FootnoteReference"/>
        </w:rPr>
        <w:footnoteRef/>
      </w:r>
      <w:r>
        <w:t xml:space="preserve"> </w:t>
      </w:r>
      <w:r>
        <w:rPr>
          <w:lang w:val="en-GB"/>
        </w:rPr>
        <w:t xml:space="preserve">Source: analysis of OECD DAC </w:t>
      </w:r>
      <w:hyperlink r:id="rId38" w:history="1">
        <w:r w:rsidRPr="00B26F4D">
          <w:rPr>
            <w:rStyle w:val="Hyperlink"/>
            <w:lang w:val="en-GB"/>
          </w:rPr>
          <w:t>Creditor Reporting System</w:t>
        </w:r>
      </w:hyperlink>
      <w:r>
        <w:rPr>
          <w:lang w:val="en-GB"/>
        </w:rPr>
        <w:t>.</w:t>
      </w:r>
    </w:p>
  </w:footnote>
  <w:footnote w:id="43">
    <w:p w14:paraId="7D165E77" w14:textId="2E6104CB" w:rsidR="00C00DCB" w:rsidRPr="00C00DCB" w:rsidRDefault="00C00DCB">
      <w:pPr>
        <w:pStyle w:val="FootnoteText"/>
        <w:rPr>
          <w:lang w:val="en-GB"/>
        </w:rPr>
      </w:pPr>
      <w:r>
        <w:rPr>
          <w:rStyle w:val="FootnoteReference"/>
        </w:rPr>
        <w:footnoteRef/>
      </w:r>
      <w:r>
        <w:t xml:space="preserve"> Please note readers are advised not to draw comparisons between different ODA providers on the basis of the questions in this annex : the questions have been tailored to individual contexts and are not an indication of relative performance.</w:t>
      </w:r>
    </w:p>
  </w:footnote>
  <w:footnote w:id="44">
    <w:p w14:paraId="67E9A194" w14:textId="77777777" w:rsidR="002E37F6" w:rsidRPr="00D55084" w:rsidRDefault="002E37F6" w:rsidP="002E37F6">
      <w:pPr>
        <w:pStyle w:val="FootnoteText"/>
        <w:rPr>
          <w:lang w:val="en-GB"/>
        </w:rPr>
      </w:pPr>
      <w:r>
        <w:rPr>
          <w:rStyle w:val="FootnoteReference"/>
        </w:rPr>
        <w:footnoteRef/>
      </w:r>
      <w:r>
        <w:t xml:space="preserve"> </w:t>
      </w:r>
      <w:r w:rsidRPr="00360B39">
        <w:rPr>
          <w:lang w:val="en-GB"/>
        </w:rPr>
        <w:t xml:space="preserve">Bundesministerium für Arbeit und Soziales, 2016, </w:t>
      </w:r>
      <w:hyperlink r:id="rId39" w:history="1">
        <w:r w:rsidRPr="00360B39">
          <w:rPr>
            <w:rStyle w:val="Hyperlink"/>
            <w:lang w:val="en-GB"/>
          </w:rPr>
          <w:t>National Action Plan on the CRPD</w:t>
        </w:r>
      </w:hyperlink>
      <w:r w:rsidRPr="00360B39">
        <w:rPr>
          <w:lang w:val="en-GB"/>
        </w:rPr>
        <w:t>, p.2</w:t>
      </w:r>
      <w:r>
        <w:rPr>
          <w:lang w:val="en-GB"/>
        </w:rPr>
        <w:t>13</w:t>
      </w:r>
    </w:p>
  </w:footnote>
  <w:footnote w:id="45">
    <w:p w14:paraId="08E89C23" w14:textId="77777777" w:rsidR="002E37F6" w:rsidRPr="0090398F" w:rsidRDefault="002E37F6" w:rsidP="002E37F6">
      <w:pPr>
        <w:pStyle w:val="FootnoteText"/>
        <w:rPr>
          <w:lang w:val="en-GB"/>
        </w:rPr>
      </w:pPr>
      <w:r>
        <w:rPr>
          <w:rStyle w:val="FootnoteReference"/>
        </w:rPr>
        <w:footnoteRef/>
      </w:r>
      <w:r>
        <w:t xml:space="preserve"> </w:t>
      </w:r>
      <w:r>
        <w:rPr>
          <w:lang w:val="en-GB"/>
        </w:rPr>
        <w:t>DEVAL, 2017, ‘</w:t>
      </w:r>
      <w:hyperlink r:id="rId40" w:history="1">
        <w:r w:rsidRPr="00C24A1A">
          <w:rPr>
            <w:rStyle w:val="Hyperlink"/>
            <w:lang w:val="en-GB"/>
          </w:rPr>
          <w:t>Evaluation of the BMZ action plan for the inclusion of persons with disabilities</w:t>
        </w:r>
      </w:hyperlink>
      <w:r>
        <w:rPr>
          <w:lang w:val="en-GB"/>
        </w:rPr>
        <w:t>’, p.63 and 67</w:t>
      </w:r>
    </w:p>
  </w:footnote>
  <w:footnote w:id="46">
    <w:p w14:paraId="5EBA975F" w14:textId="77777777" w:rsidR="002E37F6" w:rsidRPr="00B06802" w:rsidRDefault="002E37F6" w:rsidP="002E37F6">
      <w:pPr>
        <w:pStyle w:val="FootnoteText"/>
        <w:rPr>
          <w:lang w:val="en-GB"/>
        </w:rPr>
      </w:pPr>
      <w:r>
        <w:rPr>
          <w:rStyle w:val="FootnoteReference"/>
        </w:rPr>
        <w:footnoteRef/>
      </w:r>
      <w:r>
        <w:t xml:space="preserve"> </w:t>
      </w:r>
      <w:r>
        <w:rPr>
          <w:lang w:val="en-GB"/>
        </w:rPr>
        <w:t>Page 212.</w:t>
      </w:r>
    </w:p>
  </w:footnote>
  <w:footnote w:id="47">
    <w:p w14:paraId="02148CBE" w14:textId="30D6BEB3" w:rsidR="00F72AF3" w:rsidRPr="0004104E" w:rsidRDefault="00F72AF3">
      <w:pPr>
        <w:pStyle w:val="FootnoteText"/>
        <w:rPr>
          <w:lang w:val="en-GB"/>
        </w:rPr>
      </w:pPr>
      <w:r>
        <w:rPr>
          <w:rStyle w:val="FootnoteReference"/>
        </w:rPr>
        <w:footnoteRef/>
      </w:r>
      <w:r>
        <w:t xml:space="preserve"> </w:t>
      </w:r>
      <w:r>
        <w:rPr>
          <w:lang w:val="en-GB"/>
        </w:rPr>
        <w:t xml:space="preserve">BMZ, </w:t>
      </w:r>
      <w:r w:rsidR="008822A5">
        <w:rPr>
          <w:lang w:val="en-GB"/>
        </w:rPr>
        <w:t xml:space="preserve">2020, </w:t>
      </w:r>
      <w:hyperlink r:id="rId41" w:history="1">
        <w:r w:rsidRPr="00F72AF3">
          <w:rPr>
            <w:rStyle w:val="Hyperlink"/>
            <w:lang w:val="en-GB"/>
          </w:rPr>
          <w:t>L</w:t>
        </w:r>
        <w:r w:rsidRPr="0004104E">
          <w:rPr>
            <w:rStyle w:val="Hyperlink"/>
            <w:lang w:val="en-GB"/>
          </w:rPr>
          <w:t>änderliste</w:t>
        </w:r>
      </w:hyperlink>
      <w:r w:rsidRPr="0004104E">
        <w:rPr>
          <w:lang w:val="en-GB"/>
        </w:rPr>
        <w:t xml:space="preserve"> für die bilaterale staatliche Entwicklungszusammenarbeit des BMZ. All translations are author’s own.</w:t>
      </w:r>
      <w:r w:rsidR="00C93E4B">
        <w:rPr>
          <w:lang w:val="en-GB"/>
        </w:rPr>
        <w:t xml:space="preserve"> German ODA may </w:t>
      </w:r>
      <w:r w:rsidR="005239CC">
        <w:rPr>
          <w:lang w:val="en-GB"/>
        </w:rPr>
        <w:t xml:space="preserve">also </w:t>
      </w:r>
      <w:r w:rsidR="00C93E4B">
        <w:rPr>
          <w:lang w:val="en-GB"/>
        </w:rPr>
        <w:t>support development cooperation in other countries not on the list</w:t>
      </w:r>
      <w:r w:rsidR="002155B0">
        <w:rPr>
          <w:lang w:val="en-GB"/>
        </w:rPr>
        <w:t xml:space="preserve"> through channels such as core contributions to multilateral agencies</w:t>
      </w:r>
      <w:r w:rsidR="008822A5">
        <w:rPr>
          <w:lang w:val="en-GB"/>
        </w:rPr>
        <w:t xml:space="preserve"> (source: implied by BMZ pages on ‘</w:t>
      </w:r>
      <w:hyperlink r:id="rId42" w:history="1">
        <w:r w:rsidR="008822A5" w:rsidRPr="00C32067">
          <w:rPr>
            <w:rStyle w:val="Hyperlink"/>
            <w:lang w:val="en-GB"/>
          </w:rPr>
          <w:t>Unsere Partnerl</w:t>
        </w:r>
        <w:bookmarkStart w:id="2" w:name="_Hlk55040210"/>
        <w:r w:rsidR="008822A5" w:rsidRPr="0004104E">
          <w:rPr>
            <w:rStyle w:val="Hyperlink"/>
            <w:lang w:val="en-GB"/>
          </w:rPr>
          <w:t>ä</w:t>
        </w:r>
        <w:bookmarkEnd w:id="2"/>
        <w:r w:rsidR="008822A5" w:rsidRPr="0004104E">
          <w:rPr>
            <w:rStyle w:val="Hyperlink"/>
            <w:lang w:val="en-GB"/>
          </w:rPr>
          <w:t>nder</w:t>
        </w:r>
      </w:hyperlink>
      <w:r w:rsidR="008822A5">
        <w:rPr>
          <w:sz w:val="22"/>
          <w:szCs w:val="22"/>
        </w:rPr>
        <w:t>’</w:t>
      </w:r>
      <w:r w:rsidR="00C32067">
        <w:rPr>
          <w:sz w:val="22"/>
          <w:szCs w:val="22"/>
        </w:rPr>
        <w:t xml:space="preserve">, </w:t>
      </w:r>
      <w:r w:rsidR="00C32067" w:rsidRPr="0004104E">
        <w:rPr>
          <w:lang w:val="en-GB"/>
        </w:rPr>
        <w:t>‘</w:t>
      </w:r>
      <w:hyperlink r:id="rId43" w:history="1">
        <w:r w:rsidR="00C32067" w:rsidRPr="0004104E">
          <w:rPr>
            <w:rStyle w:val="Hyperlink"/>
            <w:lang w:val="en-GB"/>
          </w:rPr>
          <w:t>Europäische Zusammenarbeit</w:t>
        </w:r>
      </w:hyperlink>
      <w:r w:rsidR="00C32067" w:rsidRPr="0004104E">
        <w:rPr>
          <w:lang w:val="en-GB"/>
        </w:rPr>
        <w:t>’</w:t>
      </w:r>
      <w:r w:rsidR="008822A5">
        <w:rPr>
          <w:lang w:val="en-GB"/>
        </w:rPr>
        <w:t xml:space="preserve"> and ‘</w:t>
      </w:r>
      <w:hyperlink r:id="rId44" w:history="1">
        <w:r w:rsidR="008822A5" w:rsidRPr="00C32067">
          <w:rPr>
            <w:rStyle w:val="Hyperlink"/>
            <w:lang w:val="en-GB"/>
          </w:rPr>
          <w:t>Multilaterale Zusammenarbeit</w:t>
        </w:r>
      </w:hyperlink>
      <w:r w:rsidR="008822A5">
        <w:rPr>
          <w:lang w:val="en-GB"/>
        </w:rPr>
        <w:t>’</w:t>
      </w:r>
      <w:r w:rsidR="00C32067">
        <w:rPr>
          <w:lang w:val="en-GB"/>
        </w:rPr>
        <w:t>).</w:t>
      </w:r>
    </w:p>
  </w:footnote>
  <w:footnote w:id="48">
    <w:p w14:paraId="56DE5CCC" w14:textId="35201BDE" w:rsidR="00BC3235" w:rsidRPr="0004104E" w:rsidRDefault="00BC3235">
      <w:pPr>
        <w:pStyle w:val="FootnoteText"/>
        <w:rPr>
          <w:lang w:val="en-GB"/>
        </w:rPr>
      </w:pPr>
      <w:r>
        <w:rPr>
          <w:rStyle w:val="FootnoteReference"/>
        </w:rPr>
        <w:footnoteRef/>
      </w:r>
      <w:r>
        <w:t xml:space="preserve"> </w:t>
      </w:r>
      <w:hyperlink r:id="rId45" w:history="1">
        <w:r w:rsidR="0000479B" w:rsidRPr="005D759B">
          <w:rPr>
            <w:rStyle w:val="Hyperlink"/>
            <w:lang w:val="en-GB"/>
          </w:rPr>
          <w:t>Strategy for Humanitarian Assistance Abroad 2019-2023</w:t>
        </w:r>
      </w:hyperlink>
      <w:r w:rsidR="0000479B">
        <w:rPr>
          <w:rStyle w:val="Hyperlink"/>
          <w:lang w:val="en-GB"/>
        </w:rPr>
        <w:t xml:space="preserve">, </w:t>
      </w:r>
      <w:r>
        <w:rPr>
          <w:lang w:val="en-GB"/>
        </w:rPr>
        <w:t>pp. 19-21</w:t>
      </w:r>
      <w:r w:rsidR="006936BC">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876"/>
    <w:multiLevelType w:val="hybridMultilevel"/>
    <w:tmpl w:val="EF7036B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2229C3"/>
    <w:multiLevelType w:val="hybridMultilevel"/>
    <w:tmpl w:val="A98291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C912FB"/>
    <w:multiLevelType w:val="hybridMultilevel"/>
    <w:tmpl w:val="B08A0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3F4E81"/>
    <w:multiLevelType w:val="hybridMultilevel"/>
    <w:tmpl w:val="5B0AFFC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EEC0556"/>
    <w:multiLevelType w:val="hybridMultilevel"/>
    <w:tmpl w:val="D5C44BC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1C831A8"/>
    <w:multiLevelType w:val="hybridMultilevel"/>
    <w:tmpl w:val="7CFEB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1B09EE"/>
    <w:multiLevelType w:val="hybridMultilevel"/>
    <w:tmpl w:val="32122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2D1E44"/>
    <w:multiLevelType w:val="hybridMultilevel"/>
    <w:tmpl w:val="B3B0022A"/>
    <w:lvl w:ilvl="0" w:tplc="D1F42564">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41151523"/>
    <w:multiLevelType w:val="hybridMultilevel"/>
    <w:tmpl w:val="FE1075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E4D1A93"/>
    <w:multiLevelType w:val="hybridMultilevel"/>
    <w:tmpl w:val="543CF3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5C8189F"/>
    <w:multiLevelType w:val="hybridMultilevel"/>
    <w:tmpl w:val="6608B1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9FF520D"/>
    <w:multiLevelType w:val="hybridMultilevel"/>
    <w:tmpl w:val="1278F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F8B293F"/>
    <w:multiLevelType w:val="hybridMultilevel"/>
    <w:tmpl w:val="64743B0C"/>
    <w:lvl w:ilvl="0" w:tplc="8EE69310">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6F4745B4"/>
    <w:multiLevelType w:val="hybridMultilevel"/>
    <w:tmpl w:val="9FB4539A"/>
    <w:lvl w:ilvl="0" w:tplc="A6FC9BAE">
      <w:numFmt w:val="bullet"/>
      <w:lvlText w:val="-"/>
      <w:lvlJc w:val="left"/>
      <w:pPr>
        <w:ind w:left="1440" w:hanging="360"/>
      </w:pPr>
      <w:rPr>
        <w:rFonts w:ascii="Segoe UI" w:eastAsia="Times New Roman" w:hAnsi="Segoe UI" w:cs="Segoe UI"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14" w15:restartNumberingAfterBreak="0">
    <w:nsid w:val="7B8C6F19"/>
    <w:multiLevelType w:val="hybridMultilevel"/>
    <w:tmpl w:val="975C2AF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8"/>
  </w:num>
  <w:num w:numId="4">
    <w:abstractNumId w:val="11"/>
  </w:num>
  <w:num w:numId="5">
    <w:abstractNumId w:val="9"/>
  </w:num>
  <w:num w:numId="6">
    <w:abstractNumId w:val="12"/>
  </w:num>
  <w:num w:numId="7">
    <w:abstractNumId w:val="13"/>
  </w:num>
  <w:num w:numId="8">
    <w:abstractNumId w:val="5"/>
  </w:num>
  <w:num w:numId="9">
    <w:abstractNumId w:val="10"/>
  </w:num>
  <w:num w:numId="10">
    <w:abstractNumId w:val="6"/>
  </w:num>
  <w:num w:numId="11">
    <w:abstractNumId w:val="2"/>
  </w:num>
  <w:num w:numId="12">
    <w:abstractNumId w:val="3"/>
  </w:num>
  <w:num w:numId="13">
    <w:abstractNumId w:val="7"/>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4B"/>
    <w:rsid w:val="0000479B"/>
    <w:rsid w:val="000075A3"/>
    <w:rsid w:val="000221F0"/>
    <w:rsid w:val="000222F5"/>
    <w:rsid w:val="00025F9C"/>
    <w:rsid w:val="000278F1"/>
    <w:rsid w:val="00030643"/>
    <w:rsid w:val="0004104E"/>
    <w:rsid w:val="00041B84"/>
    <w:rsid w:val="0004345F"/>
    <w:rsid w:val="00044911"/>
    <w:rsid w:val="0004507F"/>
    <w:rsid w:val="00052745"/>
    <w:rsid w:val="00053D2A"/>
    <w:rsid w:val="00060580"/>
    <w:rsid w:val="000608A1"/>
    <w:rsid w:val="00063138"/>
    <w:rsid w:val="00066222"/>
    <w:rsid w:val="0007340B"/>
    <w:rsid w:val="00073564"/>
    <w:rsid w:val="00073FA5"/>
    <w:rsid w:val="00075012"/>
    <w:rsid w:val="00075571"/>
    <w:rsid w:val="00081EF6"/>
    <w:rsid w:val="00086214"/>
    <w:rsid w:val="0009142C"/>
    <w:rsid w:val="0009755D"/>
    <w:rsid w:val="000A2EAD"/>
    <w:rsid w:val="000A46DD"/>
    <w:rsid w:val="000A5667"/>
    <w:rsid w:val="000A6F39"/>
    <w:rsid w:val="000B45A7"/>
    <w:rsid w:val="000B6BA7"/>
    <w:rsid w:val="000D4BCF"/>
    <w:rsid w:val="000D5982"/>
    <w:rsid w:val="000D5AED"/>
    <w:rsid w:val="000D6DDB"/>
    <w:rsid w:val="000E391F"/>
    <w:rsid w:val="000E39CF"/>
    <w:rsid w:val="000E48CC"/>
    <w:rsid w:val="000E5206"/>
    <w:rsid w:val="000F11C6"/>
    <w:rsid w:val="000F1CD2"/>
    <w:rsid w:val="000F3D54"/>
    <w:rsid w:val="000F564F"/>
    <w:rsid w:val="0011215C"/>
    <w:rsid w:val="001151DF"/>
    <w:rsid w:val="00115F26"/>
    <w:rsid w:val="00123182"/>
    <w:rsid w:val="00123EF7"/>
    <w:rsid w:val="00125958"/>
    <w:rsid w:val="00132CEC"/>
    <w:rsid w:val="00135144"/>
    <w:rsid w:val="001401D9"/>
    <w:rsid w:val="00141ED8"/>
    <w:rsid w:val="001452BA"/>
    <w:rsid w:val="00146F9A"/>
    <w:rsid w:val="00151607"/>
    <w:rsid w:val="00154BCF"/>
    <w:rsid w:val="00162489"/>
    <w:rsid w:val="00162F08"/>
    <w:rsid w:val="00174211"/>
    <w:rsid w:val="00175E59"/>
    <w:rsid w:val="00176422"/>
    <w:rsid w:val="00177B11"/>
    <w:rsid w:val="00180866"/>
    <w:rsid w:val="001826C8"/>
    <w:rsid w:val="00186D00"/>
    <w:rsid w:val="00191113"/>
    <w:rsid w:val="00195F56"/>
    <w:rsid w:val="00196820"/>
    <w:rsid w:val="00196959"/>
    <w:rsid w:val="001A0BBF"/>
    <w:rsid w:val="001A70F3"/>
    <w:rsid w:val="001C1705"/>
    <w:rsid w:val="001C2EF4"/>
    <w:rsid w:val="001C417D"/>
    <w:rsid w:val="001C68F1"/>
    <w:rsid w:val="001D3ECA"/>
    <w:rsid w:val="001D7FE6"/>
    <w:rsid w:val="001E3451"/>
    <w:rsid w:val="001E7553"/>
    <w:rsid w:val="001E7A39"/>
    <w:rsid w:val="001F12E9"/>
    <w:rsid w:val="001F7C94"/>
    <w:rsid w:val="002008A6"/>
    <w:rsid w:val="002052BF"/>
    <w:rsid w:val="00206F95"/>
    <w:rsid w:val="002116A1"/>
    <w:rsid w:val="00211E30"/>
    <w:rsid w:val="0021216A"/>
    <w:rsid w:val="00215101"/>
    <w:rsid w:val="00215250"/>
    <w:rsid w:val="002152C4"/>
    <w:rsid w:val="002155B0"/>
    <w:rsid w:val="00221571"/>
    <w:rsid w:val="002232F8"/>
    <w:rsid w:val="002249F1"/>
    <w:rsid w:val="00242FE4"/>
    <w:rsid w:val="0025079F"/>
    <w:rsid w:val="002558B5"/>
    <w:rsid w:val="002568BF"/>
    <w:rsid w:val="0026030C"/>
    <w:rsid w:val="00261256"/>
    <w:rsid w:val="002634BB"/>
    <w:rsid w:val="002728E2"/>
    <w:rsid w:val="00275DB9"/>
    <w:rsid w:val="00280738"/>
    <w:rsid w:val="00286D69"/>
    <w:rsid w:val="00290D46"/>
    <w:rsid w:val="00291B0A"/>
    <w:rsid w:val="002A34CB"/>
    <w:rsid w:val="002A737D"/>
    <w:rsid w:val="002B1FA8"/>
    <w:rsid w:val="002B38B2"/>
    <w:rsid w:val="002C01DD"/>
    <w:rsid w:val="002C300B"/>
    <w:rsid w:val="002D1628"/>
    <w:rsid w:val="002D5E15"/>
    <w:rsid w:val="002E341A"/>
    <w:rsid w:val="002E3634"/>
    <w:rsid w:val="002E37F6"/>
    <w:rsid w:val="002E3F71"/>
    <w:rsid w:val="002E5366"/>
    <w:rsid w:val="002E7986"/>
    <w:rsid w:val="002F1060"/>
    <w:rsid w:val="002F116B"/>
    <w:rsid w:val="002F15A9"/>
    <w:rsid w:val="002F6F5D"/>
    <w:rsid w:val="002F7FB4"/>
    <w:rsid w:val="0030414A"/>
    <w:rsid w:val="00307672"/>
    <w:rsid w:val="00312152"/>
    <w:rsid w:val="00313776"/>
    <w:rsid w:val="00313AD5"/>
    <w:rsid w:val="00313BCD"/>
    <w:rsid w:val="0031703F"/>
    <w:rsid w:val="003209A2"/>
    <w:rsid w:val="003211FB"/>
    <w:rsid w:val="0032474C"/>
    <w:rsid w:val="003339D3"/>
    <w:rsid w:val="00334340"/>
    <w:rsid w:val="003349C5"/>
    <w:rsid w:val="00336C72"/>
    <w:rsid w:val="00347B83"/>
    <w:rsid w:val="00352DB0"/>
    <w:rsid w:val="00353063"/>
    <w:rsid w:val="00360B39"/>
    <w:rsid w:val="003610A7"/>
    <w:rsid w:val="003636FA"/>
    <w:rsid w:val="003651CF"/>
    <w:rsid w:val="00366270"/>
    <w:rsid w:val="0036704A"/>
    <w:rsid w:val="00375197"/>
    <w:rsid w:val="00376B04"/>
    <w:rsid w:val="00377ABD"/>
    <w:rsid w:val="003831D8"/>
    <w:rsid w:val="00383D02"/>
    <w:rsid w:val="00384097"/>
    <w:rsid w:val="00396543"/>
    <w:rsid w:val="00397CB5"/>
    <w:rsid w:val="003A5347"/>
    <w:rsid w:val="003A66A1"/>
    <w:rsid w:val="003B2F27"/>
    <w:rsid w:val="003B3C68"/>
    <w:rsid w:val="003C3900"/>
    <w:rsid w:val="003C722A"/>
    <w:rsid w:val="003D09A5"/>
    <w:rsid w:val="003D191E"/>
    <w:rsid w:val="003E6488"/>
    <w:rsid w:val="003F306D"/>
    <w:rsid w:val="003F41C3"/>
    <w:rsid w:val="003F5D6A"/>
    <w:rsid w:val="003F6A7A"/>
    <w:rsid w:val="00403F2B"/>
    <w:rsid w:val="00404257"/>
    <w:rsid w:val="00407DA7"/>
    <w:rsid w:val="004152AD"/>
    <w:rsid w:val="00416DCF"/>
    <w:rsid w:val="00423CE8"/>
    <w:rsid w:val="00427683"/>
    <w:rsid w:val="00432280"/>
    <w:rsid w:val="0043265F"/>
    <w:rsid w:val="00433251"/>
    <w:rsid w:val="00433F86"/>
    <w:rsid w:val="004375CA"/>
    <w:rsid w:val="00437CAC"/>
    <w:rsid w:val="00442E84"/>
    <w:rsid w:val="00446D06"/>
    <w:rsid w:val="00450A8E"/>
    <w:rsid w:val="00451ECE"/>
    <w:rsid w:val="00465EDC"/>
    <w:rsid w:val="004728D2"/>
    <w:rsid w:val="00475E1F"/>
    <w:rsid w:val="00482953"/>
    <w:rsid w:val="00482B24"/>
    <w:rsid w:val="00483495"/>
    <w:rsid w:val="0048422F"/>
    <w:rsid w:val="00486020"/>
    <w:rsid w:val="004902BC"/>
    <w:rsid w:val="00493EC3"/>
    <w:rsid w:val="00494E85"/>
    <w:rsid w:val="0049526D"/>
    <w:rsid w:val="004958E1"/>
    <w:rsid w:val="00496856"/>
    <w:rsid w:val="00496F98"/>
    <w:rsid w:val="00497AC5"/>
    <w:rsid w:val="004A00EF"/>
    <w:rsid w:val="004A299B"/>
    <w:rsid w:val="004A47DB"/>
    <w:rsid w:val="004A5EBC"/>
    <w:rsid w:val="004A72E8"/>
    <w:rsid w:val="004B0842"/>
    <w:rsid w:val="004B3893"/>
    <w:rsid w:val="004B5467"/>
    <w:rsid w:val="004C21D9"/>
    <w:rsid w:val="004C2FB6"/>
    <w:rsid w:val="004C6EE2"/>
    <w:rsid w:val="004E0A87"/>
    <w:rsid w:val="004E1DBE"/>
    <w:rsid w:val="004E28F5"/>
    <w:rsid w:val="004E2F5E"/>
    <w:rsid w:val="004E33F8"/>
    <w:rsid w:val="004E5197"/>
    <w:rsid w:val="004E5A61"/>
    <w:rsid w:val="004E662E"/>
    <w:rsid w:val="004E74C1"/>
    <w:rsid w:val="004F39BE"/>
    <w:rsid w:val="004F3EA0"/>
    <w:rsid w:val="004F4418"/>
    <w:rsid w:val="004F5BD3"/>
    <w:rsid w:val="004F6D62"/>
    <w:rsid w:val="004F7828"/>
    <w:rsid w:val="00502059"/>
    <w:rsid w:val="00510762"/>
    <w:rsid w:val="00517EE3"/>
    <w:rsid w:val="00520E08"/>
    <w:rsid w:val="005239CC"/>
    <w:rsid w:val="005271E5"/>
    <w:rsid w:val="00541029"/>
    <w:rsid w:val="005449C7"/>
    <w:rsid w:val="00544D7C"/>
    <w:rsid w:val="005521DA"/>
    <w:rsid w:val="00552D8E"/>
    <w:rsid w:val="005547B1"/>
    <w:rsid w:val="00557D95"/>
    <w:rsid w:val="00566346"/>
    <w:rsid w:val="005775D6"/>
    <w:rsid w:val="005776B0"/>
    <w:rsid w:val="0058557E"/>
    <w:rsid w:val="00593B1A"/>
    <w:rsid w:val="00596E5D"/>
    <w:rsid w:val="005A20F5"/>
    <w:rsid w:val="005A2F47"/>
    <w:rsid w:val="005A3A3C"/>
    <w:rsid w:val="005A3E0A"/>
    <w:rsid w:val="005B5EE3"/>
    <w:rsid w:val="005C2403"/>
    <w:rsid w:val="005D17A6"/>
    <w:rsid w:val="005D3626"/>
    <w:rsid w:val="005D3707"/>
    <w:rsid w:val="005D759B"/>
    <w:rsid w:val="005F1393"/>
    <w:rsid w:val="005F2ABE"/>
    <w:rsid w:val="005F31BB"/>
    <w:rsid w:val="005F3542"/>
    <w:rsid w:val="005F3C47"/>
    <w:rsid w:val="005F43D0"/>
    <w:rsid w:val="005F592D"/>
    <w:rsid w:val="00600181"/>
    <w:rsid w:val="00600D67"/>
    <w:rsid w:val="00602E90"/>
    <w:rsid w:val="006125BA"/>
    <w:rsid w:val="00612B35"/>
    <w:rsid w:val="00614DA4"/>
    <w:rsid w:val="00617336"/>
    <w:rsid w:val="006248A0"/>
    <w:rsid w:val="006263E4"/>
    <w:rsid w:val="00626723"/>
    <w:rsid w:val="0062678D"/>
    <w:rsid w:val="00633D59"/>
    <w:rsid w:val="00643245"/>
    <w:rsid w:val="006460D8"/>
    <w:rsid w:val="00646E31"/>
    <w:rsid w:val="00647BAD"/>
    <w:rsid w:val="006518CA"/>
    <w:rsid w:val="006522DD"/>
    <w:rsid w:val="00660DCB"/>
    <w:rsid w:val="00663C52"/>
    <w:rsid w:val="00664957"/>
    <w:rsid w:val="00665D75"/>
    <w:rsid w:val="00667F1D"/>
    <w:rsid w:val="00677429"/>
    <w:rsid w:val="00684831"/>
    <w:rsid w:val="00685A73"/>
    <w:rsid w:val="0069099E"/>
    <w:rsid w:val="00691C77"/>
    <w:rsid w:val="006936BC"/>
    <w:rsid w:val="00693B82"/>
    <w:rsid w:val="00695046"/>
    <w:rsid w:val="00695C49"/>
    <w:rsid w:val="00697C77"/>
    <w:rsid w:val="006A0808"/>
    <w:rsid w:val="006A0C57"/>
    <w:rsid w:val="006A2AFD"/>
    <w:rsid w:val="006A5090"/>
    <w:rsid w:val="006A727F"/>
    <w:rsid w:val="006B0F98"/>
    <w:rsid w:val="006B11B5"/>
    <w:rsid w:val="006B1E50"/>
    <w:rsid w:val="006B2119"/>
    <w:rsid w:val="006C16BC"/>
    <w:rsid w:val="006C18BE"/>
    <w:rsid w:val="006C61CA"/>
    <w:rsid w:val="006C7D23"/>
    <w:rsid w:val="006D615C"/>
    <w:rsid w:val="006E1932"/>
    <w:rsid w:val="006E54FB"/>
    <w:rsid w:val="006F36CB"/>
    <w:rsid w:val="006F5301"/>
    <w:rsid w:val="006F6CFF"/>
    <w:rsid w:val="006F7258"/>
    <w:rsid w:val="007051BE"/>
    <w:rsid w:val="007078AB"/>
    <w:rsid w:val="007143FD"/>
    <w:rsid w:val="00727948"/>
    <w:rsid w:val="007409D5"/>
    <w:rsid w:val="00742268"/>
    <w:rsid w:val="00744B3A"/>
    <w:rsid w:val="00744F50"/>
    <w:rsid w:val="007518FC"/>
    <w:rsid w:val="00756DD3"/>
    <w:rsid w:val="00757BFA"/>
    <w:rsid w:val="00763AB3"/>
    <w:rsid w:val="007661E4"/>
    <w:rsid w:val="00774AEA"/>
    <w:rsid w:val="007775E4"/>
    <w:rsid w:val="00780764"/>
    <w:rsid w:val="007818F0"/>
    <w:rsid w:val="00781BFB"/>
    <w:rsid w:val="00783B91"/>
    <w:rsid w:val="007847E0"/>
    <w:rsid w:val="00784F01"/>
    <w:rsid w:val="007921AC"/>
    <w:rsid w:val="0079340E"/>
    <w:rsid w:val="00793D7F"/>
    <w:rsid w:val="00793E7F"/>
    <w:rsid w:val="00794506"/>
    <w:rsid w:val="007A0D3F"/>
    <w:rsid w:val="007A6E30"/>
    <w:rsid w:val="007B5DAF"/>
    <w:rsid w:val="007C3CB0"/>
    <w:rsid w:val="007C6BE6"/>
    <w:rsid w:val="007D1B77"/>
    <w:rsid w:val="007D25EB"/>
    <w:rsid w:val="007D455D"/>
    <w:rsid w:val="007E6D3E"/>
    <w:rsid w:val="007F0BF4"/>
    <w:rsid w:val="007F11CF"/>
    <w:rsid w:val="007F2947"/>
    <w:rsid w:val="007F51C3"/>
    <w:rsid w:val="00804986"/>
    <w:rsid w:val="00807BE9"/>
    <w:rsid w:val="00810518"/>
    <w:rsid w:val="008126D7"/>
    <w:rsid w:val="00817A9C"/>
    <w:rsid w:val="008225A1"/>
    <w:rsid w:val="00823D1D"/>
    <w:rsid w:val="00824274"/>
    <w:rsid w:val="00826FF8"/>
    <w:rsid w:val="008278DD"/>
    <w:rsid w:val="00827E04"/>
    <w:rsid w:val="008365D6"/>
    <w:rsid w:val="00840C2E"/>
    <w:rsid w:val="0084471B"/>
    <w:rsid w:val="00845F06"/>
    <w:rsid w:val="00846100"/>
    <w:rsid w:val="008462A9"/>
    <w:rsid w:val="0085110B"/>
    <w:rsid w:val="00852019"/>
    <w:rsid w:val="00856FD0"/>
    <w:rsid w:val="00863155"/>
    <w:rsid w:val="0086376B"/>
    <w:rsid w:val="00864451"/>
    <w:rsid w:val="00866FCA"/>
    <w:rsid w:val="00867A02"/>
    <w:rsid w:val="008713A5"/>
    <w:rsid w:val="008738E6"/>
    <w:rsid w:val="00873AC6"/>
    <w:rsid w:val="00876010"/>
    <w:rsid w:val="008822A5"/>
    <w:rsid w:val="008842D6"/>
    <w:rsid w:val="0088567A"/>
    <w:rsid w:val="00887216"/>
    <w:rsid w:val="00891A6C"/>
    <w:rsid w:val="00891DBD"/>
    <w:rsid w:val="008A32F0"/>
    <w:rsid w:val="008A3A01"/>
    <w:rsid w:val="008A6E13"/>
    <w:rsid w:val="008B1C4D"/>
    <w:rsid w:val="008B1CA6"/>
    <w:rsid w:val="008B28B4"/>
    <w:rsid w:val="008C0CD5"/>
    <w:rsid w:val="008C219C"/>
    <w:rsid w:val="008C5C68"/>
    <w:rsid w:val="008D43A1"/>
    <w:rsid w:val="008E1CD5"/>
    <w:rsid w:val="008F0294"/>
    <w:rsid w:val="008F1022"/>
    <w:rsid w:val="008F1B1B"/>
    <w:rsid w:val="008F4162"/>
    <w:rsid w:val="00901A3F"/>
    <w:rsid w:val="00902CA6"/>
    <w:rsid w:val="00903904"/>
    <w:rsid w:val="0090398F"/>
    <w:rsid w:val="00903E24"/>
    <w:rsid w:val="00905EE1"/>
    <w:rsid w:val="00910466"/>
    <w:rsid w:val="00916A99"/>
    <w:rsid w:val="009270D9"/>
    <w:rsid w:val="00930355"/>
    <w:rsid w:val="0093369D"/>
    <w:rsid w:val="009361C2"/>
    <w:rsid w:val="009365E8"/>
    <w:rsid w:val="00944B8A"/>
    <w:rsid w:val="009452DE"/>
    <w:rsid w:val="00945C74"/>
    <w:rsid w:val="00950CFA"/>
    <w:rsid w:val="00952820"/>
    <w:rsid w:val="00956F28"/>
    <w:rsid w:val="00963A25"/>
    <w:rsid w:val="00966018"/>
    <w:rsid w:val="00967937"/>
    <w:rsid w:val="00970FB3"/>
    <w:rsid w:val="00971281"/>
    <w:rsid w:val="00971451"/>
    <w:rsid w:val="009718BE"/>
    <w:rsid w:val="00972671"/>
    <w:rsid w:val="00973290"/>
    <w:rsid w:val="00975D4D"/>
    <w:rsid w:val="00981198"/>
    <w:rsid w:val="009877C3"/>
    <w:rsid w:val="00991A82"/>
    <w:rsid w:val="00992E9C"/>
    <w:rsid w:val="009933E3"/>
    <w:rsid w:val="00993441"/>
    <w:rsid w:val="009965DF"/>
    <w:rsid w:val="009A217B"/>
    <w:rsid w:val="009B0019"/>
    <w:rsid w:val="009B0FAB"/>
    <w:rsid w:val="009B334B"/>
    <w:rsid w:val="009B6AF3"/>
    <w:rsid w:val="009B7818"/>
    <w:rsid w:val="009C2D87"/>
    <w:rsid w:val="009C5ECD"/>
    <w:rsid w:val="009C6EAA"/>
    <w:rsid w:val="009D1C18"/>
    <w:rsid w:val="009D32E4"/>
    <w:rsid w:val="009E3DD6"/>
    <w:rsid w:val="009E4202"/>
    <w:rsid w:val="009F043C"/>
    <w:rsid w:val="009F5989"/>
    <w:rsid w:val="009F67E4"/>
    <w:rsid w:val="00A04A97"/>
    <w:rsid w:val="00A05BAD"/>
    <w:rsid w:val="00A05F33"/>
    <w:rsid w:val="00A06D36"/>
    <w:rsid w:val="00A12A58"/>
    <w:rsid w:val="00A150BC"/>
    <w:rsid w:val="00A178E2"/>
    <w:rsid w:val="00A20989"/>
    <w:rsid w:val="00A25EAD"/>
    <w:rsid w:val="00A3493C"/>
    <w:rsid w:val="00A35FA9"/>
    <w:rsid w:val="00A36173"/>
    <w:rsid w:val="00A41E2C"/>
    <w:rsid w:val="00A44D9F"/>
    <w:rsid w:val="00A46CD0"/>
    <w:rsid w:val="00A50D0C"/>
    <w:rsid w:val="00A5151A"/>
    <w:rsid w:val="00A52AE4"/>
    <w:rsid w:val="00A53E91"/>
    <w:rsid w:val="00A56F18"/>
    <w:rsid w:val="00A57194"/>
    <w:rsid w:val="00A61570"/>
    <w:rsid w:val="00A654CB"/>
    <w:rsid w:val="00A65F45"/>
    <w:rsid w:val="00A712D8"/>
    <w:rsid w:val="00A744F9"/>
    <w:rsid w:val="00A77926"/>
    <w:rsid w:val="00A82043"/>
    <w:rsid w:val="00A83DA7"/>
    <w:rsid w:val="00A96425"/>
    <w:rsid w:val="00A972E9"/>
    <w:rsid w:val="00AA1872"/>
    <w:rsid w:val="00AA515E"/>
    <w:rsid w:val="00AA58AD"/>
    <w:rsid w:val="00AB62FF"/>
    <w:rsid w:val="00AB7D31"/>
    <w:rsid w:val="00AC53CC"/>
    <w:rsid w:val="00AC65F7"/>
    <w:rsid w:val="00AD12D0"/>
    <w:rsid w:val="00AD24E3"/>
    <w:rsid w:val="00AD27D8"/>
    <w:rsid w:val="00AD38FA"/>
    <w:rsid w:val="00AD5071"/>
    <w:rsid w:val="00AD6754"/>
    <w:rsid w:val="00AD6813"/>
    <w:rsid w:val="00AD6A9D"/>
    <w:rsid w:val="00AD78A0"/>
    <w:rsid w:val="00AE069A"/>
    <w:rsid w:val="00AE43D9"/>
    <w:rsid w:val="00AE4A59"/>
    <w:rsid w:val="00AE4D35"/>
    <w:rsid w:val="00AE6F95"/>
    <w:rsid w:val="00AF6E31"/>
    <w:rsid w:val="00B0020B"/>
    <w:rsid w:val="00B0114E"/>
    <w:rsid w:val="00B039F9"/>
    <w:rsid w:val="00B03BF7"/>
    <w:rsid w:val="00B07469"/>
    <w:rsid w:val="00B10584"/>
    <w:rsid w:val="00B17835"/>
    <w:rsid w:val="00B240CF"/>
    <w:rsid w:val="00B26F4D"/>
    <w:rsid w:val="00B31CAE"/>
    <w:rsid w:val="00B4032A"/>
    <w:rsid w:val="00B51114"/>
    <w:rsid w:val="00B5788B"/>
    <w:rsid w:val="00B60E15"/>
    <w:rsid w:val="00B63841"/>
    <w:rsid w:val="00B705C8"/>
    <w:rsid w:val="00B759D2"/>
    <w:rsid w:val="00B75A4B"/>
    <w:rsid w:val="00B76EBB"/>
    <w:rsid w:val="00B82F52"/>
    <w:rsid w:val="00B846AF"/>
    <w:rsid w:val="00B9005C"/>
    <w:rsid w:val="00B955DE"/>
    <w:rsid w:val="00B95D32"/>
    <w:rsid w:val="00BA38F6"/>
    <w:rsid w:val="00BA6191"/>
    <w:rsid w:val="00BC16B9"/>
    <w:rsid w:val="00BC17AD"/>
    <w:rsid w:val="00BC3235"/>
    <w:rsid w:val="00BC65D4"/>
    <w:rsid w:val="00BD0B02"/>
    <w:rsid w:val="00BD2B8A"/>
    <w:rsid w:val="00BD2D55"/>
    <w:rsid w:val="00BD4EEE"/>
    <w:rsid w:val="00BD6DDF"/>
    <w:rsid w:val="00BE003D"/>
    <w:rsid w:val="00BE543E"/>
    <w:rsid w:val="00BF0923"/>
    <w:rsid w:val="00BF4B64"/>
    <w:rsid w:val="00C00DCB"/>
    <w:rsid w:val="00C0194C"/>
    <w:rsid w:val="00C06298"/>
    <w:rsid w:val="00C1071D"/>
    <w:rsid w:val="00C152D9"/>
    <w:rsid w:val="00C1629A"/>
    <w:rsid w:val="00C21467"/>
    <w:rsid w:val="00C2461F"/>
    <w:rsid w:val="00C24A1A"/>
    <w:rsid w:val="00C27F12"/>
    <w:rsid w:val="00C32067"/>
    <w:rsid w:val="00C3723F"/>
    <w:rsid w:val="00C41089"/>
    <w:rsid w:val="00C43F6E"/>
    <w:rsid w:val="00C459A6"/>
    <w:rsid w:val="00C47EDA"/>
    <w:rsid w:val="00C51ECF"/>
    <w:rsid w:val="00C640C0"/>
    <w:rsid w:val="00C72214"/>
    <w:rsid w:val="00C73F70"/>
    <w:rsid w:val="00C82C69"/>
    <w:rsid w:val="00C91838"/>
    <w:rsid w:val="00C92B43"/>
    <w:rsid w:val="00C93E4B"/>
    <w:rsid w:val="00C961C7"/>
    <w:rsid w:val="00C9672F"/>
    <w:rsid w:val="00C9732D"/>
    <w:rsid w:val="00CA27C2"/>
    <w:rsid w:val="00CA46F4"/>
    <w:rsid w:val="00CB12FE"/>
    <w:rsid w:val="00CB7161"/>
    <w:rsid w:val="00CC334C"/>
    <w:rsid w:val="00CC3C5B"/>
    <w:rsid w:val="00CC4CCD"/>
    <w:rsid w:val="00CC57EC"/>
    <w:rsid w:val="00CC6CA8"/>
    <w:rsid w:val="00CD1294"/>
    <w:rsid w:val="00CD2905"/>
    <w:rsid w:val="00CD2EF7"/>
    <w:rsid w:val="00CD36AB"/>
    <w:rsid w:val="00CD3F2D"/>
    <w:rsid w:val="00CD55A7"/>
    <w:rsid w:val="00CD64D4"/>
    <w:rsid w:val="00CE0261"/>
    <w:rsid w:val="00CE102D"/>
    <w:rsid w:val="00CE1771"/>
    <w:rsid w:val="00CE1920"/>
    <w:rsid w:val="00CE66E3"/>
    <w:rsid w:val="00D00550"/>
    <w:rsid w:val="00D01954"/>
    <w:rsid w:val="00D0603F"/>
    <w:rsid w:val="00D1348E"/>
    <w:rsid w:val="00D141C5"/>
    <w:rsid w:val="00D23E21"/>
    <w:rsid w:val="00D27ACE"/>
    <w:rsid w:val="00D3224F"/>
    <w:rsid w:val="00D3233F"/>
    <w:rsid w:val="00D339C4"/>
    <w:rsid w:val="00D34AD2"/>
    <w:rsid w:val="00D35019"/>
    <w:rsid w:val="00D36672"/>
    <w:rsid w:val="00D40A9C"/>
    <w:rsid w:val="00D42AF0"/>
    <w:rsid w:val="00D47DFF"/>
    <w:rsid w:val="00D55084"/>
    <w:rsid w:val="00D55EFE"/>
    <w:rsid w:val="00D638FE"/>
    <w:rsid w:val="00D67B4A"/>
    <w:rsid w:val="00D701BC"/>
    <w:rsid w:val="00D72530"/>
    <w:rsid w:val="00D73B4D"/>
    <w:rsid w:val="00D816A3"/>
    <w:rsid w:val="00D91F0F"/>
    <w:rsid w:val="00D95078"/>
    <w:rsid w:val="00D95F7D"/>
    <w:rsid w:val="00DA1E3D"/>
    <w:rsid w:val="00DA27AC"/>
    <w:rsid w:val="00DA40CB"/>
    <w:rsid w:val="00DB1281"/>
    <w:rsid w:val="00DB4C51"/>
    <w:rsid w:val="00DB4DB1"/>
    <w:rsid w:val="00DC00B4"/>
    <w:rsid w:val="00DC1906"/>
    <w:rsid w:val="00DC3D6C"/>
    <w:rsid w:val="00DC752D"/>
    <w:rsid w:val="00DC7A6C"/>
    <w:rsid w:val="00DD07EF"/>
    <w:rsid w:val="00DD2637"/>
    <w:rsid w:val="00DD36FA"/>
    <w:rsid w:val="00DD3B8E"/>
    <w:rsid w:val="00E03BDB"/>
    <w:rsid w:val="00E0763B"/>
    <w:rsid w:val="00E14E8D"/>
    <w:rsid w:val="00E1592B"/>
    <w:rsid w:val="00E1684B"/>
    <w:rsid w:val="00E31D4E"/>
    <w:rsid w:val="00E32175"/>
    <w:rsid w:val="00E37E22"/>
    <w:rsid w:val="00E409A5"/>
    <w:rsid w:val="00E45BBB"/>
    <w:rsid w:val="00E47749"/>
    <w:rsid w:val="00E57F7F"/>
    <w:rsid w:val="00E60272"/>
    <w:rsid w:val="00E608CC"/>
    <w:rsid w:val="00E612E4"/>
    <w:rsid w:val="00E62CCC"/>
    <w:rsid w:val="00E6300B"/>
    <w:rsid w:val="00E64BD1"/>
    <w:rsid w:val="00E67AAD"/>
    <w:rsid w:val="00E7156C"/>
    <w:rsid w:val="00E746BA"/>
    <w:rsid w:val="00E76021"/>
    <w:rsid w:val="00E77549"/>
    <w:rsid w:val="00E81CC7"/>
    <w:rsid w:val="00E84FE1"/>
    <w:rsid w:val="00E870F9"/>
    <w:rsid w:val="00E90E8E"/>
    <w:rsid w:val="00E9450D"/>
    <w:rsid w:val="00E96969"/>
    <w:rsid w:val="00EA08C9"/>
    <w:rsid w:val="00EA1568"/>
    <w:rsid w:val="00EA7873"/>
    <w:rsid w:val="00EB069F"/>
    <w:rsid w:val="00EB7093"/>
    <w:rsid w:val="00EB7FD4"/>
    <w:rsid w:val="00EC2C5B"/>
    <w:rsid w:val="00ED0D5E"/>
    <w:rsid w:val="00ED13FA"/>
    <w:rsid w:val="00ED33C9"/>
    <w:rsid w:val="00ED5A43"/>
    <w:rsid w:val="00ED6F56"/>
    <w:rsid w:val="00EE0A81"/>
    <w:rsid w:val="00EE102A"/>
    <w:rsid w:val="00EE4AB9"/>
    <w:rsid w:val="00EF0952"/>
    <w:rsid w:val="00EF514A"/>
    <w:rsid w:val="00EF616C"/>
    <w:rsid w:val="00EF736B"/>
    <w:rsid w:val="00F03918"/>
    <w:rsid w:val="00F03B20"/>
    <w:rsid w:val="00F03C74"/>
    <w:rsid w:val="00F05A70"/>
    <w:rsid w:val="00F079B5"/>
    <w:rsid w:val="00F10E72"/>
    <w:rsid w:val="00F11A31"/>
    <w:rsid w:val="00F12656"/>
    <w:rsid w:val="00F23E42"/>
    <w:rsid w:val="00F24331"/>
    <w:rsid w:val="00F26BBB"/>
    <w:rsid w:val="00F30D58"/>
    <w:rsid w:val="00F31214"/>
    <w:rsid w:val="00F31EAD"/>
    <w:rsid w:val="00F40139"/>
    <w:rsid w:val="00F40A93"/>
    <w:rsid w:val="00F4586E"/>
    <w:rsid w:val="00F5190F"/>
    <w:rsid w:val="00F55C4C"/>
    <w:rsid w:val="00F56072"/>
    <w:rsid w:val="00F6525F"/>
    <w:rsid w:val="00F673A7"/>
    <w:rsid w:val="00F72589"/>
    <w:rsid w:val="00F72AF3"/>
    <w:rsid w:val="00F73861"/>
    <w:rsid w:val="00F77926"/>
    <w:rsid w:val="00F81759"/>
    <w:rsid w:val="00F84016"/>
    <w:rsid w:val="00F85634"/>
    <w:rsid w:val="00F92795"/>
    <w:rsid w:val="00F93220"/>
    <w:rsid w:val="00F9529D"/>
    <w:rsid w:val="00F97CF5"/>
    <w:rsid w:val="00FA0FCD"/>
    <w:rsid w:val="00FB0919"/>
    <w:rsid w:val="00FB0AD2"/>
    <w:rsid w:val="00FB11D7"/>
    <w:rsid w:val="00FB2004"/>
    <w:rsid w:val="00FB3370"/>
    <w:rsid w:val="00FB4635"/>
    <w:rsid w:val="00FC0AC8"/>
    <w:rsid w:val="00FC7D91"/>
    <w:rsid w:val="00FD181E"/>
    <w:rsid w:val="00FD47E4"/>
    <w:rsid w:val="00FE1319"/>
    <w:rsid w:val="00FF5E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6F86"/>
  <w15:chartTrackingRefBased/>
  <w15:docId w15:val="{6E293D78-F49D-4A81-A17C-2CE6A117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7F6"/>
    <w:pPr>
      <w:keepNext/>
      <w:keepLines/>
      <w:spacing w:before="240" w:after="0"/>
      <w:outlineLvl w:val="0"/>
    </w:pPr>
    <w:rPr>
      <w:rFonts w:asciiTheme="majorHAnsi" w:eastAsiaTheme="majorEastAsia" w:hAnsiTheme="majorHAnsi" w:cstheme="majorBidi"/>
      <w:color w:val="2F5496" w:themeColor="accent1" w:themeShade="BF"/>
      <w:sz w:val="32"/>
      <w:szCs w:val="32"/>
      <w:lang w:val="fr-BE"/>
    </w:rPr>
  </w:style>
  <w:style w:type="paragraph" w:styleId="Heading2">
    <w:name w:val="heading 2"/>
    <w:basedOn w:val="Normal"/>
    <w:next w:val="Normal"/>
    <w:link w:val="Heading2Char"/>
    <w:autoRedefine/>
    <w:uiPriority w:val="9"/>
    <w:unhideWhenUsed/>
    <w:qFormat/>
    <w:rsid w:val="002E37F6"/>
    <w:pPr>
      <w:keepNext/>
      <w:keepLines/>
      <w:spacing w:before="40" w:after="0"/>
      <w:outlineLvl w:val="1"/>
    </w:pPr>
    <w:rPr>
      <w:rFonts w:asciiTheme="majorHAnsi" w:eastAsiaTheme="majorEastAsia" w:hAnsiTheme="majorHAnsi" w:cstheme="majorBidi"/>
      <w:color w:val="4472C4" w:themeColor="accent1"/>
      <w:sz w:val="24"/>
      <w:szCs w:val="24"/>
      <w:lang w:val="en-GB"/>
    </w:rPr>
  </w:style>
  <w:style w:type="paragraph" w:styleId="Heading3">
    <w:name w:val="heading 3"/>
    <w:basedOn w:val="Normal"/>
    <w:next w:val="Normal"/>
    <w:link w:val="Heading3Char"/>
    <w:uiPriority w:val="9"/>
    <w:unhideWhenUsed/>
    <w:qFormat/>
    <w:rsid w:val="006A08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E37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E37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37F6"/>
    <w:rPr>
      <w:rFonts w:asciiTheme="majorHAnsi" w:eastAsiaTheme="majorEastAsia" w:hAnsiTheme="majorHAnsi" w:cstheme="majorBidi"/>
      <w:color w:val="4472C4" w:themeColor="accent1"/>
      <w:sz w:val="24"/>
      <w:szCs w:val="24"/>
      <w:lang w:val="en-GB"/>
    </w:rPr>
  </w:style>
  <w:style w:type="character" w:customStyle="1" w:styleId="Heading3Char">
    <w:name w:val="Heading 3 Char"/>
    <w:basedOn w:val="DefaultParagraphFont"/>
    <w:link w:val="Heading3"/>
    <w:uiPriority w:val="9"/>
    <w:rsid w:val="006A080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E543E"/>
    <w:pPr>
      <w:ind w:left="720"/>
      <w:contextualSpacing/>
    </w:pPr>
  </w:style>
  <w:style w:type="character" w:styleId="CommentReference">
    <w:name w:val="annotation reference"/>
    <w:basedOn w:val="DefaultParagraphFont"/>
    <w:uiPriority w:val="99"/>
    <w:semiHidden/>
    <w:unhideWhenUsed/>
    <w:rsid w:val="00600181"/>
    <w:rPr>
      <w:sz w:val="16"/>
      <w:szCs w:val="16"/>
    </w:rPr>
  </w:style>
  <w:style w:type="paragraph" w:styleId="CommentText">
    <w:name w:val="annotation text"/>
    <w:basedOn w:val="Normal"/>
    <w:link w:val="CommentTextChar"/>
    <w:uiPriority w:val="99"/>
    <w:unhideWhenUsed/>
    <w:rsid w:val="00600181"/>
    <w:pPr>
      <w:spacing w:line="240" w:lineRule="auto"/>
    </w:pPr>
    <w:rPr>
      <w:sz w:val="20"/>
      <w:szCs w:val="20"/>
    </w:rPr>
  </w:style>
  <w:style w:type="character" w:customStyle="1" w:styleId="CommentTextChar">
    <w:name w:val="Comment Text Char"/>
    <w:basedOn w:val="DefaultParagraphFont"/>
    <w:link w:val="CommentText"/>
    <w:uiPriority w:val="99"/>
    <w:rsid w:val="00600181"/>
    <w:rPr>
      <w:sz w:val="20"/>
      <w:szCs w:val="20"/>
    </w:rPr>
  </w:style>
  <w:style w:type="paragraph" w:styleId="CommentSubject">
    <w:name w:val="annotation subject"/>
    <w:basedOn w:val="CommentText"/>
    <w:next w:val="CommentText"/>
    <w:link w:val="CommentSubjectChar"/>
    <w:uiPriority w:val="99"/>
    <w:semiHidden/>
    <w:unhideWhenUsed/>
    <w:rsid w:val="00600181"/>
    <w:rPr>
      <w:b/>
      <w:bCs/>
    </w:rPr>
  </w:style>
  <w:style w:type="character" w:customStyle="1" w:styleId="CommentSubjectChar">
    <w:name w:val="Comment Subject Char"/>
    <w:basedOn w:val="CommentTextChar"/>
    <w:link w:val="CommentSubject"/>
    <w:uiPriority w:val="99"/>
    <w:semiHidden/>
    <w:rsid w:val="00600181"/>
    <w:rPr>
      <w:b/>
      <w:bCs/>
      <w:sz w:val="20"/>
      <w:szCs w:val="20"/>
    </w:rPr>
  </w:style>
  <w:style w:type="paragraph" w:styleId="BalloonText">
    <w:name w:val="Balloon Text"/>
    <w:basedOn w:val="Normal"/>
    <w:link w:val="BalloonTextChar"/>
    <w:uiPriority w:val="99"/>
    <w:semiHidden/>
    <w:unhideWhenUsed/>
    <w:rsid w:val="00600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81"/>
    <w:rPr>
      <w:rFonts w:ascii="Segoe UI" w:hAnsi="Segoe UI" w:cs="Segoe UI"/>
      <w:sz w:val="18"/>
      <w:szCs w:val="18"/>
    </w:rPr>
  </w:style>
  <w:style w:type="paragraph" w:styleId="FootnoteText">
    <w:name w:val="footnote text"/>
    <w:basedOn w:val="Normal"/>
    <w:link w:val="FootnoteTextChar"/>
    <w:uiPriority w:val="99"/>
    <w:semiHidden/>
    <w:unhideWhenUsed/>
    <w:rsid w:val="00AD7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8A0"/>
    <w:rPr>
      <w:sz w:val="20"/>
      <w:szCs w:val="20"/>
    </w:rPr>
  </w:style>
  <w:style w:type="character" w:styleId="FootnoteReference">
    <w:name w:val="footnote reference"/>
    <w:basedOn w:val="DefaultParagraphFont"/>
    <w:uiPriority w:val="99"/>
    <w:semiHidden/>
    <w:unhideWhenUsed/>
    <w:rsid w:val="00AD78A0"/>
    <w:rPr>
      <w:vertAlign w:val="superscript"/>
    </w:rPr>
  </w:style>
  <w:style w:type="character" w:styleId="Hyperlink">
    <w:name w:val="Hyperlink"/>
    <w:basedOn w:val="DefaultParagraphFont"/>
    <w:uiPriority w:val="99"/>
    <w:unhideWhenUsed/>
    <w:rsid w:val="00804986"/>
    <w:rPr>
      <w:color w:val="0563C1" w:themeColor="hyperlink"/>
      <w:u w:val="single"/>
    </w:rPr>
  </w:style>
  <w:style w:type="character" w:customStyle="1" w:styleId="UnresolvedMention1">
    <w:name w:val="Unresolved Mention1"/>
    <w:basedOn w:val="DefaultParagraphFont"/>
    <w:uiPriority w:val="99"/>
    <w:semiHidden/>
    <w:unhideWhenUsed/>
    <w:rsid w:val="00804986"/>
    <w:rPr>
      <w:color w:val="605E5C"/>
      <w:shd w:val="clear" w:color="auto" w:fill="E1DFDD"/>
    </w:rPr>
  </w:style>
  <w:style w:type="character" w:styleId="FollowedHyperlink">
    <w:name w:val="FollowedHyperlink"/>
    <w:basedOn w:val="DefaultParagraphFont"/>
    <w:uiPriority w:val="99"/>
    <w:semiHidden/>
    <w:unhideWhenUsed/>
    <w:rsid w:val="00162F08"/>
    <w:rPr>
      <w:color w:val="954F72" w:themeColor="followedHyperlink"/>
      <w:u w:val="single"/>
    </w:rPr>
  </w:style>
  <w:style w:type="character" w:styleId="Mention">
    <w:name w:val="Mention"/>
    <w:basedOn w:val="DefaultParagraphFont"/>
    <w:uiPriority w:val="99"/>
    <w:semiHidden/>
    <w:unhideWhenUsed/>
    <w:rsid w:val="00647BAD"/>
    <w:rPr>
      <w:color w:val="2B579A"/>
      <w:shd w:val="clear" w:color="auto" w:fill="E6E6E6"/>
    </w:rPr>
  </w:style>
  <w:style w:type="paragraph" w:styleId="Revision">
    <w:name w:val="Revision"/>
    <w:hidden/>
    <w:uiPriority w:val="99"/>
    <w:semiHidden/>
    <w:rsid w:val="004152AD"/>
    <w:pPr>
      <w:spacing w:after="0" w:line="240" w:lineRule="auto"/>
    </w:pPr>
  </w:style>
  <w:style w:type="character" w:styleId="UnresolvedMention">
    <w:name w:val="Unresolved Mention"/>
    <w:basedOn w:val="DefaultParagraphFont"/>
    <w:uiPriority w:val="99"/>
    <w:semiHidden/>
    <w:unhideWhenUsed/>
    <w:rsid w:val="00FD181E"/>
    <w:rPr>
      <w:color w:val="605E5C"/>
      <w:shd w:val="clear" w:color="auto" w:fill="E1DFDD"/>
    </w:rPr>
  </w:style>
  <w:style w:type="paragraph" w:styleId="Subtitle">
    <w:name w:val="Subtitle"/>
    <w:basedOn w:val="Normal"/>
    <w:next w:val="Normal"/>
    <w:link w:val="SubtitleChar"/>
    <w:uiPriority w:val="11"/>
    <w:qFormat/>
    <w:rsid w:val="000B6BA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B6BA7"/>
    <w:rPr>
      <w:rFonts w:eastAsiaTheme="minorEastAsia"/>
      <w:color w:val="5A5A5A" w:themeColor="text1" w:themeTint="A5"/>
      <w:spacing w:val="15"/>
    </w:rPr>
  </w:style>
  <w:style w:type="table" w:styleId="TableGrid">
    <w:name w:val="Table Grid"/>
    <w:basedOn w:val="TableNormal"/>
    <w:uiPriority w:val="39"/>
    <w:rsid w:val="00A56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37F6"/>
    <w:rPr>
      <w:rFonts w:asciiTheme="majorHAnsi" w:eastAsiaTheme="majorEastAsia" w:hAnsiTheme="majorHAnsi" w:cstheme="majorBidi"/>
      <w:color w:val="2F5496" w:themeColor="accent1" w:themeShade="BF"/>
      <w:sz w:val="32"/>
      <w:szCs w:val="32"/>
      <w:lang w:val="fr-BE"/>
    </w:rPr>
  </w:style>
  <w:style w:type="character" w:customStyle="1" w:styleId="Heading4Char">
    <w:name w:val="Heading 4 Char"/>
    <w:basedOn w:val="DefaultParagraphFont"/>
    <w:link w:val="Heading4"/>
    <w:uiPriority w:val="9"/>
    <w:rsid w:val="002E37F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E37F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367677">
      <w:bodyDiv w:val="1"/>
      <w:marLeft w:val="0"/>
      <w:marRight w:val="0"/>
      <w:marTop w:val="0"/>
      <w:marBottom w:val="0"/>
      <w:divBdr>
        <w:top w:val="none" w:sz="0" w:space="0" w:color="auto"/>
        <w:left w:val="none" w:sz="0" w:space="0" w:color="auto"/>
        <w:bottom w:val="none" w:sz="0" w:space="0" w:color="auto"/>
        <w:right w:val="none" w:sz="0" w:space="0" w:color="auto"/>
      </w:divBdr>
    </w:div>
    <w:div w:id="157358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z.de/en/index.html" TargetMode="External"/><Relationship Id="rId13" Type="http://schemas.openxmlformats.org/officeDocument/2006/relationships/hyperlink" Target="https://www.bmz.de/de/mediathek/publikationen/reihen/strategiepapiere/Strategiepapier455_06_2018.pdf" TargetMode="External"/><Relationship Id="rId18" Type="http://schemas.openxmlformats.org/officeDocument/2006/relationships/hyperlink" Target="https://www.auswaertiges-amt.de/blob/282228/3cfd87de36f30bb61eed542249997631/strategie-huhi-englisch-data.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mas.de/SharedDocs/Downloads/DE/PDF-Schwerpunkte/inklusion-nationaler-aktionsplan-2.pdf?__blob=publicationFile&amp;v=4" TargetMode="External"/><Relationship Id="rId17" Type="http://schemas.openxmlformats.org/officeDocument/2006/relationships/hyperlink" Target="https://gladnetwork.net/" TargetMode="External"/><Relationship Id="rId2" Type="http://schemas.openxmlformats.org/officeDocument/2006/relationships/numbering" Target="numbering.xml"/><Relationship Id="rId16" Type="http://schemas.openxmlformats.org/officeDocument/2006/relationships/hyperlink" Target="http://humanitariandisabilitycharter.org/" TargetMode="External"/><Relationship Id="rId20" Type="http://schemas.openxmlformats.org/officeDocument/2006/relationships/hyperlink" Target="https://venro.org/english/who-we-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swaertiges-amt.de/en" TargetMode="External"/><Relationship Id="rId5" Type="http://schemas.openxmlformats.org/officeDocument/2006/relationships/webSettings" Target="webSettings.xml"/><Relationship Id="rId15" Type="http://schemas.openxmlformats.org/officeDocument/2006/relationships/hyperlink" Target="https://www.bmz.de/de/mediathek/publikationen/reihen/strategiepapiere/Strategiepapier495_12_2019.pdf" TargetMode="External"/><Relationship Id="rId10" Type="http://schemas.openxmlformats.org/officeDocument/2006/relationships/hyperlink" Target="https://www.kfw.de/KfW-Group/" TargetMode="External"/><Relationship Id="rId19" Type="http://schemas.openxmlformats.org/officeDocument/2006/relationships/hyperlink" Target="https://www.deutscher-behindertenrat.de/" TargetMode="External"/><Relationship Id="rId4" Type="http://schemas.openxmlformats.org/officeDocument/2006/relationships/settings" Target="settings.xml"/><Relationship Id="rId9" Type="http://schemas.openxmlformats.org/officeDocument/2006/relationships/hyperlink" Target="https://www.giz.de/en/html/index.html" TargetMode="External"/><Relationship Id="rId14" Type="http://schemas.openxmlformats.org/officeDocument/2006/relationships/hyperlink" Target="https://www.auswaertiges-amt.de/blob/282228/3cfd87de36f30bb61eed542249997631/strategie-huhi-englisch-data.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giz.de/en/press/9785.html" TargetMode="External"/><Relationship Id="rId18" Type="http://schemas.openxmlformats.org/officeDocument/2006/relationships/hyperlink" Target="https://www.giz.de/en/worldwide/79276.html" TargetMode="External"/><Relationship Id="rId26" Type="http://schemas.openxmlformats.org/officeDocument/2006/relationships/hyperlink" Target="https://www.ohchr.org/Documents/Issues/Disability/SubmissionInternationalCooperation/CBM.docx" TargetMode="External"/><Relationship Id="rId39" Type="http://schemas.openxmlformats.org/officeDocument/2006/relationships/hyperlink" Target="http://www.bmas.de/SharedDocs/Downloads/DE/PDF-Schwerpunkte/inklusion-nationaler-aktionsplan-2.pdf?__blob=publicationFile&amp;v=4" TargetMode="External"/><Relationship Id="rId21" Type="http://schemas.openxmlformats.org/officeDocument/2006/relationships/hyperlink" Target="http://www.bmas.de/SharedDocs/Downloads/DE/PDF-Schwerpunkte/inklusion-nationaler-aktionsplan-2.pdf?__blob=publicationFile&amp;v=4" TargetMode="External"/><Relationship Id="rId34" Type="http://schemas.openxmlformats.org/officeDocument/2006/relationships/hyperlink" Target="https://www.oecd.org/dac/financing-sustainable-development/development-finance-data/ODA-2019-detailed-summary.pdf" TargetMode="External"/><Relationship Id="rId42" Type="http://schemas.openxmlformats.org/officeDocument/2006/relationships/hyperlink" Target="http://www.bmz.de/de/laender_regionen/laenderliste/index.html" TargetMode="External"/><Relationship Id="rId7" Type="http://schemas.openxmlformats.org/officeDocument/2006/relationships/hyperlink" Target="https://www.ohchr.org/Documents/Issues/Disability/SubmissionInternationalCooperation/CBM.docx" TargetMode="External"/><Relationship Id="rId2" Type="http://schemas.openxmlformats.org/officeDocument/2006/relationships/hyperlink" Target="https://www.loc.gov/law/help/foreign-aid/germany.php" TargetMode="External"/><Relationship Id="rId16" Type="http://schemas.openxmlformats.org/officeDocument/2006/relationships/hyperlink" Target="https://www.deval.org/files/content/Dateien/Evaluierung/Berichte/2017/DEval_Bericht_APInklusion_EN_web_neu.pdf" TargetMode="External"/><Relationship Id="rId29" Type="http://schemas.openxmlformats.org/officeDocument/2006/relationships/hyperlink" Target="https://www.deval.org/files/content/Dateien/Evaluierung/Berichte/2017/DEval_Bericht_APInklusion_EN_web_neu.pdf" TargetMode="External"/><Relationship Id="rId1" Type="http://schemas.openxmlformats.org/officeDocument/2006/relationships/hyperlink" Target="https://stats.oecd.org/Index.aspx?DataSetCode=CRS1" TargetMode="External"/><Relationship Id="rId6" Type="http://schemas.openxmlformats.org/officeDocument/2006/relationships/hyperlink" Target="http://www.edf-feph.org/sites/default/files/guidance_note_on_dpo_involvement_in_international_cooperation_0.pdf" TargetMode="External"/><Relationship Id="rId11" Type="http://schemas.openxmlformats.org/officeDocument/2006/relationships/hyperlink" Target="https://www.bmz.de/en/ministry/structure/index.html" TargetMode="External"/><Relationship Id="rId24" Type="http://schemas.openxmlformats.org/officeDocument/2006/relationships/hyperlink" Target="https://www.bmz.de/de/mediathek/publikationen/reihen/strategiepapiere/Strategiepapier495_12_2019.pdf" TargetMode="External"/><Relationship Id="rId32" Type="http://schemas.openxmlformats.org/officeDocument/2006/relationships/hyperlink" Target="https://www.ohchr.org/Documents/Issues/Disability/SubmissionInternationalCooperation/CBM.docx" TargetMode="External"/><Relationship Id="rId37" Type="http://schemas.openxmlformats.org/officeDocument/2006/relationships/hyperlink" Target="https://stats.oecd.org/Index.aspx?DataSetCode=crs1" TargetMode="External"/><Relationship Id="rId40" Type="http://schemas.openxmlformats.org/officeDocument/2006/relationships/hyperlink" Target="https://www.deval.org/files/content/Dateien/Evaluierung/Berichte/2017/DEval_Bericht_APInklusion_EN_web_neu.pdf" TargetMode="External"/><Relationship Id="rId45" Type="http://schemas.openxmlformats.org/officeDocument/2006/relationships/hyperlink" Target="https://www.auswaertiges-amt.de/blob/282228/3cfd87de36f30bb61eed542249997631/strategie-huhi-englisch-data.pdf" TargetMode="External"/><Relationship Id="rId5" Type="http://schemas.openxmlformats.org/officeDocument/2006/relationships/hyperlink" Target="http://www.bmas.de/SharedDocs/Downloads/DE/PDF-Schwerpunkte/inklusion-nationaler-aktionsplan-2.pdf?__blob=publicationFile&amp;v=4" TargetMode="External"/><Relationship Id="rId15" Type="http://schemas.openxmlformats.org/officeDocument/2006/relationships/hyperlink" Target="https://www.ohchr.org/Documents/Issues/Disability/SubmissionInternationalCooperation/CBM.docx" TargetMode="External"/><Relationship Id="rId23" Type="http://schemas.openxmlformats.org/officeDocument/2006/relationships/hyperlink" Target="https://www.bmz.de/de/mediathek/publikationen/reihen/strategiepapiere/Strategiepapier495_12_2019.pdf" TargetMode="External"/><Relationship Id="rId28" Type="http://schemas.openxmlformats.org/officeDocument/2006/relationships/hyperlink" Target="https://www.ohchr.org/Documents/Issues/Disability/SubmissionInternationalCooperation/CBM.docx" TargetMode="External"/><Relationship Id="rId36" Type="http://schemas.openxmlformats.org/officeDocument/2006/relationships/hyperlink" Target="https://inclusive-policy.org/wp-content/uploads/2020/09/OECD-DAC-data-guide-disability-marker_1.0.pdf" TargetMode="External"/><Relationship Id="rId10" Type="http://schemas.openxmlformats.org/officeDocument/2006/relationships/hyperlink" Target="https://www.ohchr.org/Documents/Issues/Disability/SubmissionInternationalCooperation/CBM.docx" TargetMode="External"/><Relationship Id="rId19" Type="http://schemas.openxmlformats.org/officeDocument/2006/relationships/hyperlink" Target="https://www.deval.org/files/content/Dateien/Evaluierung/Berichte/2017/DEval_Bericht_APInklusion_EN_web_neu.pdf" TargetMode="External"/><Relationship Id="rId31" Type="http://schemas.openxmlformats.org/officeDocument/2006/relationships/hyperlink" Target="https://www.ohchr.org/Documents/Issues/Disability/SubmissionInternationalCooperation/CBM.docx" TargetMode="External"/><Relationship Id="rId44" Type="http://schemas.openxmlformats.org/officeDocument/2006/relationships/hyperlink" Target="http://www.bmz.de/de/ministerium/wege/multilaterale_ez/index.html" TargetMode="External"/><Relationship Id="rId4" Type="http://schemas.openxmlformats.org/officeDocument/2006/relationships/hyperlink" Target="https://www.bmz.de/de/mediathek/publikationen/reihen/strategiepapiere/Strategiepapier495_12_2019.pdf" TargetMode="External"/><Relationship Id="rId9" Type="http://schemas.openxmlformats.org/officeDocument/2006/relationships/hyperlink" Target="https://www.ohchr.org/Documents/Issues/Disability/SubmissionInternationalCooperation/NHRI_Germany_German_Institute_for_Human_Rights.doc" TargetMode="External"/><Relationship Id="rId14" Type="http://schemas.openxmlformats.org/officeDocument/2006/relationships/hyperlink" Target="https://www.ohchr.org/Documents/Issues/Disability/SubmissionInternationalCooperation/CBM.docx" TargetMode="External"/><Relationship Id="rId22" Type="http://schemas.openxmlformats.org/officeDocument/2006/relationships/hyperlink" Target="https://www.deval.org/files/content/Dateien/Evaluierung/Berichte/2017/DEval_Bericht_APInklusion_EN_web_neu.pdf" TargetMode="External"/><Relationship Id="rId27" Type="http://schemas.openxmlformats.org/officeDocument/2006/relationships/hyperlink" Target="https://www.deval.org/files/content/Dateien/Evaluierung/Berichte/2017/DEval_Bericht_APInklusion_EN_web_neu.pdf" TargetMode="External"/><Relationship Id="rId30" Type="http://schemas.openxmlformats.org/officeDocument/2006/relationships/hyperlink" Target="https://www.bmz.de/de/mediathek/publikationen/reihen/strategiepapiere/Strategiepapier495_12_2019.pdf" TargetMode="External"/><Relationship Id="rId35" Type="http://schemas.openxmlformats.org/officeDocument/2006/relationships/hyperlink" Target="https://www.imf.org/external/np/fin/data/rms_mth.aspx?SelectDate=2019-06-30&amp;reportType=REP" TargetMode="External"/><Relationship Id="rId43" Type="http://schemas.openxmlformats.org/officeDocument/2006/relationships/hyperlink" Target="http://www.bmz.de/de/ministerium/wege/ez_eu/index.html" TargetMode="External"/><Relationship Id="rId8" Type="http://schemas.openxmlformats.org/officeDocument/2006/relationships/hyperlink" Target="https://www.deval.org/files/content/Dateien/Evaluierung/Berichte/2017/DEval_Bericht_APInklusion_EN_web_neu.pdf" TargetMode="External"/><Relationship Id="rId3" Type="http://schemas.openxmlformats.org/officeDocument/2006/relationships/hyperlink" Target="https://www.preventionweb.net/files/66637_proceedingsen.pdf" TargetMode="External"/><Relationship Id="rId12" Type="http://schemas.openxmlformats.org/officeDocument/2006/relationships/hyperlink" Target="https://www.ohchr.org/Documents/Issues/Disability/SubmissionInternationalCooperation/CBM.docx" TargetMode="External"/><Relationship Id="rId17" Type="http://schemas.openxmlformats.org/officeDocument/2006/relationships/hyperlink" Target="https://www.deval.org/files/content/Dateien/Evaluierung/Berichte/2017/DEval_Bericht_APInklusion_EN_web_neu.pdf" TargetMode="External"/><Relationship Id="rId25" Type="http://schemas.openxmlformats.org/officeDocument/2006/relationships/hyperlink" Target="https://www.ohchr.org/Documents/Issues/Disability/SubmissionInternationalCooperation/CBM.docx" TargetMode="External"/><Relationship Id="rId33" Type="http://schemas.openxmlformats.org/officeDocument/2006/relationships/hyperlink" Target="https://www.deval.org/files/content/Dateien/Evaluierung/Berichte/2017/DEval_Bericht_APInklusion_EN_web_neu.pdf" TargetMode="External"/><Relationship Id="rId38" Type="http://schemas.openxmlformats.org/officeDocument/2006/relationships/hyperlink" Target="https://stats.oecd.org/Index.aspx?DataSetCode=crs1" TargetMode="External"/><Relationship Id="rId20" Type="http://schemas.openxmlformats.org/officeDocument/2006/relationships/hyperlink" Target="https://www.giz.de/en/worldwide/79276.html" TargetMode="External"/><Relationship Id="rId41" Type="http://schemas.openxmlformats.org/officeDocument/2006/relationships/hyperlink" Target="http://www.bmz.de/de/laender_regionen/laenderliste/laenderlis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36970-4B08-4EE8-9D0A-7D940B2E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3157</Words>
  <Characters>17366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Meeks</dc:creator>
  <cp:keywords/>
  <dc:description/>
  <cp:lastModifiedBy>Marion Steff</cp:lastModifiedBy>
  <cp:revision>28</cp:revision>
  <dcterms:created xsi:type="dcterms:W3CDTF">2020-12-15T23:06:00Z</dcterms:created>
  <dcterms:modified xsi:type="dcterms:W3CDTF">2021-03-01T11:56:00Z</dcterms:modified>
</cp:coreProperties>
</file>