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E104B" w14:textId="6FF33EB1" w:rsidR="00D21071" w:rsidRPr="00DB4C51" w:rsidRDefault="009B334B" w:rsidP="004A5EBC">
      <w:pPr>
        <w:pStyle w:val="Heading2"/>
        <w:rPr>
          <w:b/>
          <w:bCs/>
        </w:rPr>
      </w:pPr>
      <w:r w:rsidRPr="002F1060">
        <w:t xml:space="preserve">Fact sheet: </w:t>
      </w:r>
      <w:r w:rsidR="004152AD">
        <w:br/>
        <w:t>D</w:t>
      </w:r>
      <w:r w:rsidRPr="002F1060">
        <w:t xml:space="preserve">isability inclusiveness of development and humanitarian aid in </w:t>
      </w:r>
      <w:r w:rsidR="00DB4C51">
        <w:rPr>
          <w:b/>
          <w:bCs/>
        </w:rPr>
        <w:t>IRELAND</w:t>
      </w:r>
    </w:p>
    <w:p w14:paraId="6BB841B3" w14:textId="77777777" w:rsidR="00B33F30" w:rsidRPr="004414B6" w:rsidRDefault="00B33F30" w:rsidP="00B33F30">
      <w:pPr>
        <w:rPr>
          <w:lang w:val="en-GB"/>
        </w:rPr>
      </w:pPr>
    </w:p>
    <w:tbl>
      <w:tblPr>
        <w:tblStyle w:val="TableGrid"/>
        <w:tblW w:w="0" w:type="auto"/>
        <w:tblLook w:val="04A0" w:firstRow="1" w:lastRow="0" w:firstColumn="1" w:lastColumn="0" w:noHBand="0" w:noVBand="1"/>
      </w:tblPr>
      <w:tblGrid>
        <w:gridCol w:w="9016"/>
      </w:tblGrid>
      <w:tr w:rsidR="00B33F30" w:rsidRPr="004B3A90" w14:paraId="7C4DDBC3" w14:textId="77777777" w:rsidTr="002D6339">
        <w:tc>
          <w:tcPr>
            <w:tcW w:w="9016" w:type="dxa"/>
          </w:tcPr>
          <w:p w14:paraId="16BD6EBC" w14:textId="02BFBA81" w:rsidR="00B33F30" w:rsidRPr="004B3A90" w:rsidRDefault="004B3A90" w:rsidP="004273B9">
            <w:pPr>
              <w:rPr>
                <w:lang w:val="en-GB"/>
              </w:rPr>
            </w:pPr>
            <w:hyperlink r:id="rId8" w:history="1">
              <w:r w:rsidR="00FF1789" w:rsidRPr="004B3A90">
                <w:rPr>
                  <w:rStyle w:val="Hyperlink"/>
                  <w:rFonts w:asciiTheme="majorHAnsi" w:eastAsiaTheme="majorEastAsia" w:hAnsiTheme="majorHAnsi" w:cstheme="majorBidi"/>
                  <w:b/>
                  <w:bCs/>
                  <w:lang w:val="en-GB"/>
                </w:rPr>
                <w:t>Irish Aid</w:t>
              </w:r>
            </w:hyperlink>
            <w:r w:rsidR="00FF1789" w:rsidRPr="004B3A90">
              <w:rPr>
                <w:rFonts w:asciiTheme="majorHAnsi" w:eastAsiaTheme="majorEastAsia" w:hAnsiTheme="majorHAnsi" w:cstheme="majorBidi"/>
                <w:b/>
                <w:bCs/>
                <w:color w:val="1F3763" w:themeColor="accent1" w:themeShade="7F"/>
                <w:lang w:val="en-GB"/>
              </w:rPr>
              <w:t xml:space="preserve">’s strong policy focus on putting the “furthest behind first” offers a natural opportunity for Ireland to become a leader in disability inclusion. The evidence reviewed for this fact sheet does not suggest that Irish Aid has yet made the most of this opportunity: policies and processes rarely emphasise disability, and more could be done to engage with organisations of persons with disabilities (DPOs). But Irish Aid has begun to make promising improvements on some important procedural drivers of inclusion – guidance, approval processes, and expenditure tracking (with particularly rapid uptake of the </w:t>
            </w:r>
            <w:hyperlink r:id="rId9" w:history="1">
              <w:r w:rsidR="00FF1789" w:rsidRPr="004B3A90">
                <w:rPr>
                  <w:rStyle w:val="Hyperlink"/>
                  <w:rFonts w:asciiTheme="majorHAnsi" w:eastAsiaTheme="majorEastAsia" w:hAnsiTheme="majorHAnsi" w:cstheme="majorBidi"/>
                  <w:b/>
                  <w:bCs/>
                  <w:lang w:val="en-GB"/>
                </w:rPr>
                <w:t>disability ‘DAC marker’</w:t>
              </w:r>
            </w:hyperlink>
            <w:r w:rsidR="00FF1789" w:rsidRPr="004B3A90">
              <w:rPr>
                <w:rFonts w:asciiTheme="majorHAnsi" w:eastAsiaTheme="majorEastAsia" w:hAnsiTheme="majorHAnsi" w:cstheme="majorBidi"/>
                <w:b/>
                <w:bCs/>
                <w:color w:val="1F3763" w:themeColor="accent1" w:themeShade="7F"/>
                <w:lang w:val="en-GB"/>
              </w:rPr>
              <w:t>). These improvements could be the first step towards a more ambitious approach to disability in future.</w:t>
            </w:r>
          </w:p>
        </w:tc>
      </w:tr>
    </w:tbl>
    <w:p w14:paraId="1BF2AEA5" w14:textId="08FC3168" w:rsidR="004152AD" w:rsidRPr="004B3A90" w:rsidRDefault="004152AD" w:rsidP="004A5EBC">
      <w:pPr>
        <w:rPr>
          <w:lang w:val="en-GB"/>
        </w:rPr>
      </w:pPr>
    </w:p>
    <w:p w14:paraId="2C9F134A" w14:textId="7FC0D322" w:rsidR="00A07F25" w:rsidRPr="004B3A90" w:rsidRDefault="00D67B4A" w:rsidP="00A07F25">
      <w:pPr>
        <w:rPr>
          <w:lang w:val="en-GB" w:eastAsia="fr-FR"/>
        </w:rPr>
      </w:pPr>
      <w:r w:rsidRPr="008D7C61">
        <w:rPr>
          <w:rFonts w:asciiTheme="majorHAnsi" w:eastAsiaTheme="majorEastAsia" w:hAnsiTheme="majorHAnsi" w:cstheme="majorBidi"/>
          <w:b/>
          <w:bCs/>
          <w:color w:val="1F3763" w:themeColor="accent1" w:themeShade="7F"/>
          <w:lang w:val="en-GB"/>
        </w:rPr>
        <w:t>Methods used:</w:t>
      </w:r>
      <w:r w:rsidRPr="004B3A90">
        <w:rPr>
          <w:lang w:val="en-GB"/>
        </w:rPr>
        <w:t xml:space="preserve"> review of documents in the public domain ; </w:t>
      </w:r>
      <w:r w:rsidR="00A77DFB" w:rsidRPr="004B3A90">
        <w:rPr>
          <w:lang w:val="en-GB"/>
        </w:rPr>
        <w:t>review of the O</w:t>
      </w:r>
      <w:r w:rsidR="002147D5" w:rsidRPr="004B3A90">
        <w:rPr>
          <w:lang w:val="en-GB"/>
        </w:rPr>
        <w:t xml:space="preserve">rganisation for </w:t>
      </w:r>
      <w:r w:rsidR="00A77DFB" w:rsidRPr="004B3A90">
        <w:rPr>
          <w:lang w:val="en-GB"/>
        </w:rPr>
        <w:t>E</w:t>
      </w:r>
      <w:r w:rsidR="002147D5" w:rsidRPr="004B3A90">
        <w:rPr>
          <w:lang w:val="en-GB"/>
        </w:rPr>
        <w:t xml:space="preserve">conomic </w:t>
      </w:r>
      <w:r w:rsidR="00A77DFB" w:rsidRPr="004B3A90">
        <w:rPr>
          <w:lang w:val="en-GB"/>
        </w:rPr>
        <w:t>C</w:t>
      </w:r>
      <w:r w:rsidR="002147D5" w:rsidRPr="004B3A90">
        <w:rPr>
          <w:lang w:val="en-GB"/>
        </w:rPr>
        <w:t xml:space="preserve">ooperation and </w:t>
      </w:r>
      <w:r w:rsidR="00A77DFB" w:rsidRPr="004B3A90">
        <w:rPr>
          <w:lang w:val="en-GB"/>
        </w:rPr>
        <w:t>D</w:t>
      </w:r>
      <w:r w:rsidR="002147D5" w:rsidRPr="004B3A90">
        <w:rPr>
          <w:lang w:val="en-GB"/>
        </w:rPr>
        <w:t>evelopment’s</w:t>
      </w:r>
      <w:r w:rsidR="00A77DFB" w:rsidRPr="004B3A90">
        <w:rPr>
          <w:lang w:val="en-GB"/>
        </w:rPr>
        <w:t xml:space="preserve"> Creditor Reporting System database ; </w:t>
      </w:r>
      <w:r w:rsidRPr="004B3A90">
        <w:rPr>
          <w:lang w:val="en-GB"/>
        </w:rPr>
        <w:t>interview</w:t>
      </w:r>
      <w:r w:rsidR="005F427E" w:rsidRPr="004B3A90">
        <w:rPr>
          <w:lang w:val="en-GB"/>
        </w:rPr>
        <w:t>s</w:t>
      </w:r>
      <w:r w:rsidRPr="004B3A90">
        <w:rPr>
          <w:lang w:val="en-GB"/>
        </w:rPr>
        <w:t xml:space="preserve"> with Irish Aid</w:t>
      </w:r>
      <w:r w:rsidR="00AA2E22" w:rsidRPr="004B3A90">
        <w:rPr>
          <w:lang w:val="en-GB"/>
        </w:rPr>
        <w:t> ; exchange with CBM Ireland</w:t>
      </w:r>
      <w:r w:rsidRPr="004B3A90">
        <w:rPr>
          <w:lang w:val="en-GB"/>
        </w:rPr>
        <w:t>.</w:t>
      </w:r>
      <w:r w:rsidR="00091B6C" w:rsidRPr="004B3A90">
        <w:rPr>
          <w:lang w:val="en-GB"/>
        </w:rPr>
        <w:t xml:space="preserve"> </w:t>
      </w:r>
      <w:r w:rsidR="00A07F25" w:rsidRPr="004B3A90">
        <w:rPr>
          <w:lang w:val="en-GB" w:eastAsia="fr-FR"/>
        </w:rPr>
        <w:t xml:space="preserve">The review took place between July and </w:t>
      </w:r>
      <w:r w:rsidR="00C034CA" w:rsidRPr="004B3A90">
        <w:rPr>
          <w:lang w:val="en-GB" w:eastAsia="fr-FR"/>
        </w:rPr>
        <w:t>Septem</w:t>
      </w:r>
      <w:r w:rsidR="00A07F25" w:rsidRPr="004B3A90">
        <w:rPr>
          <w:lang w:val="en-GB" w:eastAsia="fr-FR"/>
        </w:rPr>
        <w:t xml:space="preserve">ber 2020. </w:t>
      </w:r>
    </w:p>
    <w:p w14:paraId="0853A028" w14:textId="6DB3C417" w:rsidR="00D67B4A" w:rsidRPr="004B3A90" w:rsidRDefault="00091B6C" w:rsidP="00D67B4A">
      <w:pPr>
        <w:rPr>
          <w:lang w:val="en-GB"/>
        </w:rPr>
      </w:pPr>
      <w:r>
        <w:rPr>
          <w:lang w:val="en-GB"/>
        </w:rPr>
        <w:t>For important context on the scope of the work, please refer to [</w:t>
      </w:r>
      <w:r w:rsidRPr="00941E61">
        <w:rPr>
          <w:highlight w:val="yellow"/>
          <w:lang w:val="en-GB"/>
        </w:rPr>
        <w:t>link to methodology document</w:t>
      </w:r>
      <w:r>
        <w:rPr>
          <w:lang w:val="en-GB"/>
        </w:rPr>
        <w:t>].</w:t>
      </w:r>
    </w:p>
    <w:p w14:paraId="0533FFBE" w14:textId="0E31ED92" w:rsidR="0021216A" w:rsidRDefault="006A0808" w:rsidP="006A0808">
      <w:pPr>
        <w:pStyle w:val="Heading3"/>
        <w:rPr>
          <w:b/>
          <w:bCs/>
          <w:sz w:val="22"/>
          <w:szCs w:val="22"/>
          <w:lang w:val="en-GB"/>
        </w:rPr>
      </w:pPr>
      <w:r w:rsidRPr="002F1060">
        <w:rPr>
          <w:b/>
          <w:bCs/>
          <w:sz w:val="22"/>
          <w:szCs w:val="22"/>
          <w:lang w:val="en-GB"/>
        </w:rPr>
        <w:t>Key facts</w:t>
      </w:r>
    </w:p>
    <w:p w14:paraId="63C4CC78" w14:textId="77777777" w:rsidR="00D67B4A" w:rsidRPr="008D7C61" w:rsidRDefault="00D67B4A" w:rsidP="00D67B4A">
      <w:pPr>
        <w:pStyle w:val="Heading3"/>
        <w:rPr>
          <w:b/>
          <w:bCs/>
          <w:sz w:val="20"/>
          <w:szCs w:val="20"/>
          <w:lang w:val="en-GB"/>
        </w:rPr>
      </w:pPr>
      <w:r w:rsidRPr="008D7C61">
        <w:rPr>
          <w:b/>
          <w:bCs/>
          <w:sz w:val="20"/>
          <w:szCs w:val="20"/>
          <w:lang w:val="en-GB"/>
        </w:rPr>
        <w:t>STRATEGY AND LEADERSHIP</w:t>
      </w:r>
    </w:p>
    <w:p w14:paraId="0FE50751" w14:textId="77777777" w:rsidR="00D67B4A" w:rsidRPr="008D7C61" w:rsidRDefault="00D67B4A" w:rsidP="00D67B4A">
      <w:pPr>
        <w:pStyle w:val="Subtitle"/>
        <w:rPr>
          <w:sz w:val="20"/>
          <w:szCs w:val="20"/>
          <w:lang w:val="en-GB"/>
        </w:rPr>
      </w:pPr>
      <w:r w:rsidRPr="008D7C61">
        <w:rPr>
          <w:sz w:val="20"/>
          <w:szCs w:val="20"/>
          <w:lang w:val="en-GB"/>
        </w:rPr>
        <w:t xml:space="preserve">Clear commitments in strategy documents and leaders’ statements have a key role to play in driving the department-wide changes needed for disability inclusion. </w:t>
      </w:r>
    </w:p>
    <w:p w14:paraId="60565B3B" w14:textId="2333CCB1" w:rsidR="00D67B4A" w:rsidRPr="008D7C61" w:rsidRDefault="00D67B4A" w:rsidP="00D67B4A">
      <w:pPr>
        <w:pStyle w:val="ListParagraph"/>
        <w:numPr>
          <w:ilvl w:val="0"/>
          <w:numId w:val="1"/>
        </w:numPr>
        <w:rPr>
          <w:lang w:val="en-GB"/>
        </w:rPr>
      </w:pPr>
      <w:r w:rsidRPr="008D7C61">
        <w:rPr>
          <w:b/>
          <w:bCs/>
          <w:lang w:val="en-GB"/>
        </w:rPr>
        <w:t>Ministry in charge of international development and humanitarian action</w:t>
      </w:r>
      <w:r w:rsidRPr="008D7C61">
        <w:rPr>
          <w:lang w:val="en-GB"/>
        </w:rPr>
        <w:t xml:space="preserve">: </w:t>
      </w:r>
      <w:hyperlink r:id="rId10" w:history="1">
        <w:r w:rsidR="002B1FA8" w:rsidRPr="002B1FA8">
          <w:rPr>
            <w:rStyle w:val="Hyperlink"/>
            <w:lang w:val="en-GB"/>
          </w:rPr>
          <w:t>Department of Foreign Affairs and Trade</w:t>
        </w:r>
      </w:hyperlink>
      <w:r w:rsidR="002B1FA8">
        <w:rPr>
          <w:lang w:val="en-GB"/>
        </w:rPr>
        <w:t xml:space="preserve">. </w:t>
      </w:r>
      <w:hyperlink r:id="rId11" w:history="1">
        <w:r w:rsidR="002B1FA8" w:rsidRPr="002B1FA8">
          <w:rPr>
            <w:rStyle w:val="Hyperlink"/>
            <w:lang w:val="en-GB"/>
          </w:rPr>
          <w:t>Irish Aid</w:t>
        </w:r>
      </w:hyperlink>
      <w:r w:rsidR="002B1FA8">
        <w:rPr>
          <w:lang w:val="en-GB"/>
        </w:rPr>
        <w:t xml:space="preserve"> is a division within the </w:t>
      </w:r>
      <w:r w:rsidR="006C16BC">
        <w:rPr>
          <w:lang w:val="en-GB"/>
        </w:rPr>
        <w:t>Department</w:t>
      </w:r>
      <w:r w:rsidR="002B1FA8">
        <w:rPr>
          <w:lang w:val="en-GB"/>
        </w:rPr>
        <w:t>.</w:t>
      </w:r>
      <w:r w:rsidRPr="008D7C61">
        <w:rPr>
          <w:lang w:val="en-GB"/>
        </w:rPr>
        <w:t xml:space="preserve"> Spending through the </w:t>
      </w:r>
      <w:r w:rsidR="006C16BC">
        <w:rPr>
          <w:lang w:val="en-GB"/>
        </w:rPr>
        <w:t>Department</w:t>
      </w:r>
      <w:r w:rsidRPr="008D7C61">
        <w:rPr>
          <w:lang w:val="en-GB"/>
        </w:rPr>
        <w:t xml:space="preserve"> amounted to around 9</w:t>
      </w:r>
      <w:r w:rsidR="002B1FA8">
        <w:rPr>
          <w:lang w:val="en-GB"/>
        </w:rPr>
        <w:t>7</w:t>
      </w:r>
      <w:r w:rsidRPr="008D7C61">
        <w:rPr>
          <w:lang w:val="en-GB"/>
        </w:rPr>
        <w:t xml:space="preserve">% of </w:t>
      </w:r>
      <w:r w:rsidR="002B1FA8">
        <w:rPr>
          <w:lang w:val="en-GB"/>
        </w:rPr>
        <w:t>Ire</w:t>
      </w:r>
      <w:r w:rsidRPr="008D7C61">
        <w:rPr>
          <w:lang w:val="en-GB"/>
        </w:rPr>
        <w:t>land’s total allocable O</w:t>
      </w:r>
      <w:r w:rsidR="006159BC">
        <w:rPr>
          <w:lang w:val="en-GB"/>
        </w:rPr>
        <w:t xml:space="preserve">fficial </w:t>
      </w:r>
      <w:r w:rsidRPr="008D7C61">
        <w:rPr>
          <w:lang w:val="en-GB"/>
        </w:rPr>
        <w:t>D</w:t>
      </w:r>
      <w:r w:rsidR="006159BC">
        <w:rPr>
          <w:lang w:val="en-GB"/>
        </w:rPr>
        <w:t xml:space="preserve">evelopment </w:t>
      </w:r>
      <w:r w:rsidRPr="008D7C61">
        <w:rPr>
          <w:lang w:val="en-GB"/>
        </w:rPr>
        <w:t>A</w:t>
      </w:r>
      <w:r w:rsidR="006159BC">
        <w:rPr>
          <w:lang w:val="en-GB"/>
        </w:rPr>
        <w:t>ssistance (ODA)</w:t>
      </w:r>
      <w:r w:rsidRPr="008D7C61">
        <w:rPr>
          <w:lang w:val="en-GB"/>
        </w:rPr>
        <w:t xml:space="preserve"> spending in 2018.</w:t>
      </w:r>
      <w:r w:rsidRPr="008D7C61">
        <w:rPr>
          <w:rStyle w:val="FootnoteReference"/>
          <w:lang w:val="en-GB"/>
        </w:rPr>
        <w:footnoteReference w:id="1"/>
      </w:r>
    </w:p>
    <w:p w14:paraId="6BF6D819" w14:textId="519F2F1D" w:rsidR="00D67B4A" w:rsidRPr="008D7C61" w:rsidRDefault="00D67B4A" w:rsidP="00D67B4A">
      <w:pPr>
        <w:pStyle w:val="ListParagraph"/>
        <w:numPr>
          <w:ilvl w:val="0"/>
          <w:numId w:val="1"/>
        </w:numPr>
        <w:rPr>
          <w:lang w:val="en-GB"/>
        </w:rPr>
      </w:pPr>
      <w:r w:rsidRPr="008D7C61">
        <w:rPr>
          <w:b/>
          <w:bCs/>
          <w:lang w:val="en-GB"/>
        </w:rPr>
        <w:t>National strategy</w:t>
      </w:r>
      <w:r w:rsidR="008D05D9">
        <w:rPr>
          <w:b/>
          <w:bCs/>
          <w:lang w:val="en-GB"/>
        </w:rPr>
        <w:t>/policy</w:t>
      </w:r>
      <w:r w:rsidRPr="008D7C61">
        <w:rPr>
          <w:b/>
          <w:bCs/>
          <w:lang w:val="en-GB"/>
        </w:rPr>
        <w:t xml:space="preserve"> on disability</w:t>
      </w:r>
      <w:r w:rsidRPr="008D7C61">
        <w:rPr>
          <w:lang w:val="en-GB"/>
        </w:rPr>
        <w:t xml:space="preserve">: </w:t>
      </w:r>
      <w:r w:rsidR="00191113">
        <w:rPr>
          <w:lang w:val="en-GB"/>
        </w:rPr>
        <w:t xml:space="preserve">Ireland has a 49-page </w:t>
      </w:r>
      <w:hyperlink r:id="rId12" w:history="1">
        <w:r w:rsidR="00191113" w:rsidRPr="00191113">
          <w:rPr>
            <w:rStyle w:val="Hyperlink"/>
            <w:lang w:val="en-GB"/>
          </w:rPr>
          <w:t>National Disability Inclusion Strategy 2017-2021</w:t>
        </w:r>
      </w:hyperlink>
      <w:r w:rsidR="00191113">
        <w:rPr>
          <w:lang w:val="en-GB"/>
        </w:rPr>
        <w:t>, but it does not cover international cooperation.</w:t>
      </w:r>
    </w:p>
    <w:p w14:paraId="77CD25F9" w14:textId="04CE2F5B" w:rsidR="00D67B4A" w:rsidRPr="008D7C61" w:rsidRDefault="00D67B4A" w:rsidP="00D67B4A">
      <w:pPr>
        <w:pStyle w:val="ListParagraph"/>
        <w:numPr>
          <w:ilvl w:val="0"/>
          <w:numId w:val="1"/>
        </w:numPr>
        <w:jc w:val="both"/>
        <w:rPr>
          <w:lang w:val="en-GB"/>
        </w:rPr>
      </w:pPr>
      <w:r w:rsidRPr="008D7C61">
        <w:rPr>
          <w:b/>
          <w:bCs/>
          <w:lang w:val="en-GB"/>
        </w:rPr>
        <w:t xml:space="preserve">Law on ODA: </w:t>
      </w:r>
      <w:r w:rsidRPr="008D7C61">
        <w:rPr>
          <w:lang w:val="en-GB"/>
        </w:rPr>
        <w:t xml:space="preserve">There is no separate law on ODA. The </w:t>
      </w:r>
      <w:r w:rsidR="00191113">
        <w:rPr>
          <w:lang w:val="en-GB"/>
        </w:rPr>
        <w:t>Ir</w:t>
      </w:r>
      <w:r w:rsidRPr="008D7C61">
        <w:rPr>
          <w:lang w:val="en-GB"/>
        </w:rPr>
        <w:t>ish Parliament rules on Official Development spending every year through its annual budget.</w:t>
      </w:r>
      <w:r w:rsidRPr="008D7C61">
        <w:rPr>
          <w:rStyle w:val="FootnoteReference"/>
          <w:lang w:val="en-GB"/>
        </w:rPr>
        <w:footnoteReference w:id="2"/>
      </w:r>
      <w:r w:rsidRPr="008D7C61">
        <w:rPr>
          <w:lang w:val="en-GB"/>
        </w:rPr>
        <w:t xml:space="preserve"> </w:t>
      </w:r>
    </w:p>
    <w:p w14:paraId="1436BB12" w14:textId="2A6E77B5" w:rsidR="00D67B4A" w:rsidRPr="008D7C61" w:rsidRDefault="00D67B4A" w:rsidP="00D67B4A">
      <w:pPr>
        <w:pStyle w:val="ListParagraph"/>
        <w:numPr>
          <w:ilvl w:val="0"/>
          <w:numId w:val="1"/>
        </w:numPr>
        <w:jc w:val="both"/>
        <w:rPr>
          <w:lang w:val="en-GB"/>
        </w:rPr>
      </w:pPr>
      <w:r w:rsidRPr="008D7C61">
        <w:rPr>
          <w:b/>
          <w:bCs/>
          <w:lang w:val="en-GB"/>
        </w:rPr>
        <w:t>Overall strategy</w:t>
      </w:r>
      <w:r w:rsidR="008D05D9">
        <w:rPr>
          <w:b/>
          <w:bCs/>
          <w:lang w:val="en-GB"/>
        </w:rPr>
        <w:t>/policy</w:t>
      </w:r>
      <w:r w:rsidRPr="008D7C61">
        <w:rPr>
          <w:b/>
          <w:bCs/>
          <w:lang w:val="en-GB"/>
        </w:rPr>
        <w:t xml:space="preserve"> on international cooperation and humanitarian action</w:t>
      </w:r>
      <w:r w:rsidRPr="008D7C61">
        <w:rPr>
          <w:lang w:val="en-GB"/>
        </w:rPr>
        <w:t xml:space="preserve">: </w:t>
      </w:r>
      <w:r w:rsidR="004C6EE2">
        <w:rPr>
          <w:lang w:val="en-GB"/>
        </w:rPr>
        <w:t xml:space="preserve">Ireland’s policy for development cooperation and humanitarian action, </w:t>
      </w:r>
      <w:hyperlink r:id="rId13" w:history="1">
        <w:r w:rsidR="004C6EE2" w:rsidRPr="004C6EE2">
          <w:rPr>
            <w:rStyle w:val="Hyperlink"/>
            <w:lang w:val="en-GB"/>
          </w:rPr>
          <w:t>A Better World</w:t>
        </w:r>
      </w:hyperlink>
      <w:r w:rsidR="004C6EE2">
        <w:rPr>
          <w:lang w:val="en-GB"/>
        </w:rPr>
        <w:t xml:space="preserve"> (2019) has “a focus on the furthest behind first” as its central theme.</w:t>
      </w:r>
      <w:r w:rsidR="00695046">
        <w:rPr>
          <w:rStyle w:val="FootnoteReference"/>
          <w:lang w:val="en-GB"/>
        </w:rPr>
        <w:footnoteReference w:id="3"/>
      </w:r>
      <w:r w:rsidR="00695046">
        <w:rPr>
          <w:lang w:val="en-GB"/>
        </w:rPr>
        <w:t xml:space="preserve"> The policy </w:t>
      </w:r>
      <w:r w:rsidR="005A3A3C">
        <w:rPr>
          <w:lang w:val="en-GB"/>
        </w:rPr>
        <w:t xml:space="preserve">says that Irish Aid plans to reach persons with disabilities (as part of a list of different disempowered groups) through its work on strengthening institutions, and </w:t>
      </w:r>
      <w:r w:rsidR="00196959">
        <w:rPr>
          <w:lang w:val="en-GB"/>
        </w:rPr>
        <w:t xml:space="preserve">its work </w:t>
      </w:r>
      <w:r w:rsidR="005A3A3C">
        <w:rPr>
          <w:lang w:val="en-GB"/>
        </w:rPr>
        <w:t>on enhancing access to social service</w:t>
      </w:r>
      <w:r w:rsidR="00810518">
        <w:rPr>
          <w:lang w:val="en-GB"/>
        </w:rPr>
        <w:t>s, though it does not go into detail</w:t>
      </w:r>
      <w:r w:rsidR="00901A3F">
        <w:rPr>
          <w:lang w:val="en-GB"/>
        </w:rPr>
        <w:t xml:space="preserve"> on how it will do so</w:t>
      </w:r>
      <w:r w:rsidR="00810518">
        <w:rPr>
          <w:lang w:val="en-GB"/>
        </w:rPr>
        <w:t>.</w:t>
      </w:r>
      <w:r w:rsidR="005A3A3C">
        <w:rPr>
          <w:rStyle w:val="FootnoteReference"/>
          <w:lang w:val="en-GB"/>
        </w:rPr>
        <w:footnoteReference w:id="4"/>
      </w:r>
    </w:p>
    <w:p w14:paraId="12B34D86" w14:textId="26ED8EC1" w:rsidR="00D67B4A" w:rsidRPr="008D7C61" w:rsidRDefault="00D67B4A" w:rsidP="00D67B4A">
      <w:pPr>
        <w:pStyle w:val="ListParagraph"/>
        <w:numPr>
          <w:ilvl w:val="0"/>
          <w:numId w:val="1"/>
        </w:numPr>
        <w:jc w:val="both"/>
        <w:rPr>
          <w:lang w:val="en-GB"/>
        </w:rPr>
      </w:pPr>
      <w:r w:rsidRPr="008D7C61">
        <w:rPr>
          <w:b/>
          <w:bCs/>
          <w:lang w:val="en-GB"/>
        </w:rPr>
        <w:t>Strategy</w:t>
      </w:r>
      <w:r w:rsidR="008D05D9">
        <w:rPr>
          <w:b/>
          <w:bCs/>
          <w:lang w:val="en-GB"/>
        </w:rPr>
        <w:t>/policy</w:t>
      </w:r>
      <w:r w:rsidRPr="008D7C61">
        <w:rPr>
          <w:b/>
          <w:bCs/>
          <w:lang w:val="en-GB"/>
        </w:rPr>
        <w:t xml:space="preserve"> on disability in international cooperation and humanitarian action: </w:t>
      </w:r>
      <w:r w:rsidR="00810518">
        <w:rPr>
          <w:lang w:val="en-GB"/>
        </w:rPr>
        <w:t>Ireland does not yet have a strategy</w:t>
      </w:r>
      <w:r w:rsidR="008D05D9">
        <w:rPr>
          <w:lang w:val="en-GB"/>
        </w:rPr>
        <w:t xml:space="preserve"> or policy</w:t>
      </w:r>
      <w:r w:rsidR="00810518">
        <w:rPr>
          <w:lang w:val="en-GB"/>
        </w:rPr>
        <w:t xml:space="preserve"> on disability in international cooperation and humanitarian action.</w:t>
      </w:r>
    </w:p>
    <w:p w14:paraId="03B1D910" w14:textId="46CF308B" w:rsidR="00D67B4A" w:rsidRPr="008D7C61" w:rsidRDefault="00D67B4A" w:rsidP="00D67B4A">
      <w:pPr>
        <w:pStyle w:val="ListParagraph"/>
        <w:numPr>
          <w:ilvl w:val="0"/>
          <w:numId w:val="1"/>
        </w:numPr>
        <w:jc w:val="both"/>
        <w:rPr>
          <w:lang w:val="en-GB"/>
        </w:rPr>
      </w:pPr>
      <w:r w:rsidRPr="008D7C61">
        <w:rPr>
          <w:b/>
          <w:bCs/>
          <w:lang w:val="en-GB"/>
        </w:rPr>
        <w:lastRenderedPageBreak/>
        <w:t>Charter on inclusion of persons with disabilities in humanitarian action:</w:t>
      </w:r>
      <w:r w:rsidRPr="008D7C61">
        <w:rPr>
          <w:lang w:val="en-GB"/>
        </w:rPr>
        <w:t xml:space="preserve"> </w:t>
      </w:r>
      <w:r w:rsidR="00810518">
        <w:rPr>
          <w:lang w:val="en-GB"/>
        </w:rPr>
        <w:t xml:space="preserve">Ireland has not yet endorsed the </w:t>
      </w:r>
      <w:hyperlink r:id="rId14" w:history="1">
        <w:r w:rsidR="00810518" w:rsidRPr="008475B5">
          <w:rPr>
            <w:rStyle w:val="Hyperlink"/>
            <w:lang w:val="en-GB"/>
          </w:rPr>
          <w:t>Charter</w:t>
        </w:r>
      </w:hyperlink>
      <w:r w:rsidR="00403CB0">
        <w:rPr>
          <w:rStyle w:val="Hyperlink"/>
          <w:lang w:val="en-GB"/>
        </w:rPr>
        <w:t>,</w:t>
      </w:r>
      <w:r w:rsidR="00403CB0">
        <w:rPr>
          <w:lang w:val="en-GB"/>
        </w:rPr>
        <w:t xml:space="preserve"> but during interviews it was confirmed t</w:t>
      </w:r>
      <w:r w:rsidR="00426ED7">
        <w:rPr>
          <w:lang w:val="en-GB"/>
        </w:rPr>
        <w:t>hat Irish Aid supports the Charter’s principles and hopes to sign in future.</w:t>
      </w:r>
      <w:r w:rsidR="00C832C2">
        <w:rPr>
          <w:rStyle w:val="FootnoteReference"/>
          <w:lang w:val="en-GB"/>
        </w:rPr>
        <w:footnoteReference w:id="5"/>
      </w:r>
    </w:p>
    <w:p w14:paraId="58E0E3F2" w14:textId="1BA5BBFC" w:rsidR="00D67B4A" w:rsidRDefault="00D67B4A" w:rsidP="00D67B4A">
      <w:pPr>
        <w:pStyle w:val="ListParagraph"/>
        <w:numPr>
          <w:ilvl w:val="0"/>
          <w:numId w:val="1"/>
        </w:numPr>
        <w:rPr>
          <w:lang w:val="en-GB"/>
        </w:rPr>
      </w:pPr>
      <w:r w:rsidRPr="008D7C61">
        <w:rPr>
          <w:b/>
          <w:bCs/>
          <w:lang w:val="en-GB"/>
        </w:rPr>
        <w:t xml:space="preserve">Evidence of senior commitment to disability inclusion in international cooperation and humanitarian action: </w:t>
      </w:r>
      <w:r w:rsidR="00EA3184">
        <w:rPr>
          <w:lang w:val="en-GB"/>
        </w:rPr>
        <w:t xml:space="preserve"> </w:t>
      </w:r>
      <w:bookmarkStart w:id="0" w:name="_Hlk58212499"/>
      <w:r w:rsidR="00EA3184">
        <w:rPr>
          <w:lang w:val="en-GB"/>
        </w:rPr>
        <w:t>In July 2020, shortly after coming into post, the Minister for International Development Mr Ciaran Cannon took part in a high-level round table to highlight the importance of including persons with disabilities in COVID-19 response and recovery.</w:t>
      </w:r>
      <w:r w:rsidR="00EA3184">
        <w:rPr>
          <w:rStyle w:val="FootnoteReference"/>
          <w:lang w:val="en-GB"/>
        </w:rPr>
        <w:footnoteReference w:id="6"/>
      </w:r>
      <w:bookmarkEnd w:id="0"/>
    </w:p>
    <w:p w14:paraId="3E0F905C" w14:textId="3E45072C" w:rsidR="00CF5B42" w:rsidRDefault="00CF5B42" w:rsidP="00CF5B42">
      <w:pPr>
        <w:pStyle w:val="ListParagraph"/>
        <w:numPr>
          <w:ilvl w:val="0"/>
          <w:numId w:val="1"/>
        </w:numPr>
        <w:rPr>
          <w:lang w:val="en-GB"/>
        </w:rPr>
      </w:pPr>
      <w:r w:rsidRPr="00397CB5">
        <w:rPr>
          <w:b/>
          <w:bCs/>
          <w:lang w:val="en-GB"/>
        </w:rPr>
        <w:t xml:space="preserve">Engagement in the </w:t>
      </w:r>
      <w:hyperlink r:id="rId15" w:history="1">
        <w:r w:rsidRPr="00397CB5">
          <w:rPr>
            <w:rStyle w:val="Hyperlink"/>
            <w:b/>
            <w:bCs/>
            <w:lang w:val="en-GB"/>
          </w:rPr>
          <w:t>Global Action on Disability (GLAD) Network</w:t>
        </w:r>
      </w:hyperlink>
      <w:r>
        <w:rPr>
          <w:lang w:val="en-GB"/>
        </w:rPr>
        <w:t xml:space="preserve">: Ireland is a member of </w:t>
      </w:r>
      <w:r w:rsidR="00D00562">
        <w:rPr>
          <w:lang w:val="en-GB"/>
        </w:rPr>
        <w:t xml:space="preserve">the </w:t>
      </w:r>
      <w:r>
        <w:rPr>
          <w:lang w:val="en-GB"/>
        </w:rPr>
        <w:t>GLAD Network.</w:t>
      </w:r>
    </w:p>
    <w:p w14:paraId="212EB38D" w14:textId="4AC9BEFE" w:rsidR="00CF5B42" w:rsidRPr="008D7C61" w:rsidRDefault="00CF5B42" w:rsidP="00CF5B42">
      <w:pPr>
        <w:pStyle w:val="ListParagraph"/>
        <w:numPr>
          <w:ilvl w:val="0"/>
          <w:numId w:val="1"/>
        </w:numPr>
        <w:rPr>
          <w:lang w:val="en-GB"/>
        </w:rPr>
      </w:pPr>
      <w:bookmarkStart w:id="1" w:name="_Hlk47175746"/>
      <w:r>
        <w:rPr>
          <w:b/>
          <w:bCs/>
          <w:lang w:val="en-GB"/>
        </w:rPr>
        <w:t>Other engagement on disability inclusion with international actors in the fields of development cooperation and humanitarian action</w:t>
      </w:r>
      <w:r>
        <w:rPr>
          <w:lang w:val="en-GB"/>
        </w:rPr>
        <w:t>:</w:t>
      </w:r>
      <w:bookmarkEnd w:id="1"/>
      <w:r>
        <w:rPr>
          <w:lang w:val="en-GB"/>
        </w:rPr>
        <w:t xml:space="preserve"> </w:t>
      </w:r>
      <w:r w:rsidR="001544C7">
        <w:rPr>
          <w:lang w:val="en-GB"/>
        </w:rPr>
        <w:t xml:space="preserve"> When Ireland was chair of the advisory group for the UN’s Central Emergency Response Fund, it </w:t>
      </w:r>
      <w:r w:rsidR="00F34B3A">
        <w:rPr>
          <w:lang w:val="en-GB"/>
        </w:rPr>
        <w:t>supported proposals to</w:t>
      </w:r>
      <w:r w:rsidR="00017AF0">
        <w:rPr>
          <w:lang w:val="en-GB"/>
        </w:rPr>
        <w:t xml:space="preserve"> include</w:t>
      </w:r>
      <w:r w:rsidR="00F34B3A">
        <w:rPr>
          <w:lang w:val="en-GB"/>
        </w:rPr>
        <w:t xml:space="preserve"> disability </w:t>
      </w:r>
      <w:r w:rsidR="00017AF0">
        <w:rPr>
          <w:lang w:val="en-GB"/>
        </w:rPr>
        <w:t xml:space="preserve">as </w:t>
      </w:r>
      <w:r w:rsidR="00F34B3A">
        <w:rPr>
          <w:lang w:val="en-GB"/>
        </w:rPr>
        <w:t>one of four ‘underfunded priority areas’ for country-based pooled [humanitarian] funds.</w:t>
      </w:r>
      <w:r w:rsidR="00F34B3A">
        <w:rPr>
          <w:rStyle w:val="FootnoteReference"/>
          <w:lang w:val="en-GB"/>
        </w:rPr>
        <w:footnoteReference w:id="7"/>
      </w:r>
    </w:p>
    <w:p w14:paraId="1BF2F3B3" w14:textId="22F46442" w:rsidR="004958E1" w:rsidRPr="008D7C61" w:rsidRDefault="004958E1" w:rsidP="004958E1">
      <w:pPr>
        <w:pStyle w:val="Heading3"/>
        <w:rPr>
          <w:b/>
          <w:bCs/>
          <w:sz w:val="20"/>
          <w:szCs w:val="20"/>
          <w:lang w:val="en-GB"/>
        </w:rPr>
      </w:pPr>
      <w:r w:rsidRPr="008D7C61">
        <w:rPr>
          <w:b/>
          <w:bCs/>
          <w:sz w:val="20"/>
          <w:szCs w:val="20"/>
          <w:lang w:val="en-GB"/>
        </w:rPr>
        <w:t xml:space="preserve">ENGAGEMENT WITH </w:t>
      </w:r>
      <w:r w:rsidR="004B3A90">
        <w:rPr>
          <w:b/>
          <w:bCs/>
          <w:sz w:val="20"/>
          <w:szCs w:val="20"/>
          <w:lang w:val="en-GB"/>
        </w:rPr>
        <w:t>DPOs</w:t>
      </w:r>
    </w:p>
    <w:p w14:paraId="527BEB2D" w14:textId="49C103CF" w:rsidR="004958E1" w:rsidRPr="008D7C61" w:rsidRDefault="004958E1" w:rsidP="004958E1">
      <w:pPr>
        <w:rPr>
          <w:rFonts w:eastAsiaTheme="minorEastAsia"/>
          <w:color w:val="5A5A5A" w:themeColor="text1" w:themeTint="A5"/>
          <w:spacing w:val="15"/>
          <w:sz w:val="20"/>
          <w:szCs w:val="20"/>
          <w:lang w:val="en-GB"/>
        </w:rPr>
      </w:pPr>
      <w:r w:rsidRPr="008D7C61">
        <w:rPr>
          <w:rFonts w:eastAsiaTheme="minorEastAsia"/>
          <w:color w:val="5A5A5A" w:themeColor="text1" w:themeTint="A5"/>
          <w:spacing w:val="15"/>
          <w:sz w:val="20"/>
          <w:szCs w:val="20"/>
          <w:lang w:val="en-GB"/>
        </w:rPr>
        <w:t xml:space="preserve">High-quality engagement with </w:t>
      </w:r>
      <w:r w:rsidR="004B3A90">
        <w:rPr>
          <w:rFonts w:eastAsiaTheme="minorEastAsia"/>
          <w:color w:val="5A5A5A" w:themeColor="text1" w:themeTint="A5"/>
          <w:spacing w:val="15"/>
          <w:sz w:val="20"/>
          <w:szCs w:val="20"/>
          <w:lang w:val="en-GB"/>
        </w:rPr>
        <w:t>DPOs</w:t>
      </w:r>
      <w:r w:rsidRPr="008D7C61">
        <w:rPr>
          <w:rFonts w:eastAsiaTheme="minorEastAsia"/>
          <w:color w:val="5A5A5A" w:themeColor="text1" w:themeTint="A5"/>
          <w:spacing w:val="15"/>
          <w:sz w:val="20"/>
          <w:szCs w:val="20"/>
          <w:lang w:val="en-GB"/>
        </w:rPr>
        <w:t xml:space="preserve"> is fundamental. Not only does it make development cooperation and humanitarian action legally compliant and technically stronger in the short term. By strengthening the disability movement and making space for real participation</w:t>
      </w:r>
      <w:r w:rsidR="00127468">
        <w:rPr>
          <w:rFonts w:eastAsiaTheme="minorEastAsia"/>
          <w:color w:val="5A5A5A" w:themeColor="text1" w:themeTint="A5"/>
          <w:spacing w:val="15"/>
          <w:sz w:val="20"/>
          <w:szCs w:val="20"/>
          <w:lang w:val="en-GB"/>
        </w:rPr>
        <w:t xml:space="preserve"> – as the “subject of action”, not the “object of intervention”</w:t>
      </w:r>
      <w:r w:rsidR="00127468" w:rsidRPr="00C51E42">
        <w:rPr>
          <w:rFonts w:eastAsiaTheme="minorEastAsia"/>
          <w:color w:val="5A5A5A" w:themeColor="text1" w:themeTint="A5"/>
          <w:spacing w:val="15"/>
          <w:sz w:val="20"/>
          <w:szCs w:val="20"/>
          <w:lang w:val="en-GB"/>
        </w:rPr>
        <w:t>,</w:t>
      </w:r>
      <w:r w:rsidR="00127468">
        <w:rPr>
          <w:rStyle w:val="FootnoteReference"/>
          <w:rFonts w:eastAsiaTheme="minorEastAsia"/>
          <w:color w:val="5A5A5A" w:themeColor="text1" w:themeTint="A5"/>
          <w:spacing w:val="15"/>
          <w:sz w:val="20"/>
          <w:szCs w:val="20"/>
          <w:lang w:val="en-GB"/>
        </w:rPr>
        <w:footnoteReference w:id="8"/>
      </w:r>
      <w:r w:rsidRPr="008D7C61">
        <w:rPr>
          <w:rFonts w:eastAsiaTheme="minorEastAsia"/>
          <w:color w:val="5A5A5A" w:themeColor="text1" w:themeTint="A5"/>
          <w:spacing w:val="15"/>
          <w:sz w:val="20"/>
          <w:szCs w:val="20"/>
          <w:lang w:val="en-GB"/>
        </w:rPr>
        <w:t xml:space="preserve"> it also contributes to the redistribution of power that is a pre-requisite for sustainable disability-inclusive development in the long-term.</w:t>
      </w:r>
      <w:r w:rsidRPr="008D7C61">
        <w:rPr>
          <w:rStyle w:val="FootnoteReference"/>
          <w:rFonts w:eastAsiaTheme="minorEastAsia"/>
          <w:color w:val="5A5A5A" w:themeColor="text1" w:themeTint="A5"/>
          <w:spacing w:val="15"/>
          <w:sz w:val="20"/>
          <w:szCs w:val="20"/>
          <w:lang w:val="en-GB"/>
        </w:rPr>
        <w:footnoteReference w:id="9"/>
      </w:r>
      <w:r w:rsidRPr="008D7C61">
        <w:rPr>
          <w:rFonts w:eastAsiaTheme="minorEastAsia"/>
          <w:color w:val="5A5A5A" w:themeColor="text1" w:themeTint="A5"/>
          <w:spacing w:val="15"/>
          <w:sz w:val="20"/>
          <w:szCs w:val="20"/>
          <w:lang w:val="en-GB"/>
        </w:rPr>
        <w:t xml:space="preserve"> </w:t>
      </w:r>
    </w:p>
    <w:p w14:paraId="4A97260C" w14:textId="64C4B715" w:rsidR="0053004C" w:rsidRDefault="004B3A90" w:rsidP="00D67B4A">
      <w:pPr>
        <w:pStyle w:val="ListParagraph"/>
        <w:numPr>
          <w:ilvl w:val="0"/>
          <w:numId w:val="4"/>
        </w:numPr>
        <w:rPr>
          <w:lang w:val="en-GB"/>
        </w:rPr>
      </w:pPr>
      <w:r>
        <w:rPr>
          <w:b/>
          <w:bCs/>
          <w:lang w:val="en-GB"/>
        </w:rPr>
        <w:t>DPO</w:t>
      </w:r>
      <w:r w:rsidR="004958E1" w:rsidRPr="00677429">
        <w:rPr>
          <w:b/>
          <w:bCs/>
          <w:lang w:val="en-GB"/>
        </w:rPr>
        <w:t xml:space="preserve"> engagement in </w:t>
      </w:r>
      <w:r w:rsidR="00866FCA" w:rsidRPr="00677429">
        <w:rPr>
          <w:b/>
          <w:bCs/>
          <w:lang w:val="en-GB"/>
        </w:rPr>
        <w:t>Ire</w:t>
      </w:r>
      <w:r w:rsidR="004958E1" w:rsidRPr="00677429">
        <w:rPr>
          <w:b/>
          <w:bCs/>
          <w:lang w:val="en-GB"/>
        </w:rPr>
        <w:t xml:space="preserve">land’s </w:t>
      </w:r>
      <w:r w:rsidR="00C967C1">
        <w:rPr>
          <w:b/>
          <w:bCs/>
          <w:lang w:val="en-GB"/>
        </w:rPr>
        <w:t>ODA</w:t>
      </w:r>
      <w:r w:rsidR="007B5DAF">
        <w:rPr>
          <w:b/>
          <w:bCs/>
          <w:lang w:val="en-GB"/>
        </w:rPr>
        <w:t xml:space="preserve">: </w:t>
      </w:r>
      <w:r w:rsidR="00B64FF7">
        <w:rPr>
          <w:lang w:val="en-GB"/>
        </w:rPr>
        <w:t>Irish Aid regularly engages with the Dóchas Disability in International Development Working Group</w:t>
      </w:r>
      <w:r w:rsidR="00A60FF6">
        <w:rPr>
          <w:lang w:val="en-GB"/>
        </w:rPr>
        <w:t xml:space="preserve"> –</w:t>
      </w:r>
      <w:r w:rsidR="00B64FF7">
        <w:rPr>
          <w:lang w:val="en-GB"/>
        </w:rPr>
        <w:t xml:space="preserve"> </w:t>
      </w:r>
      <w:r w:rsidR="00C26A99">
        <w:rPr>
          <w:lang w:val="en-GB"/>
        </w:rPr>
        <w:t>a group within the Irish Association of Non-Governmental Dev</w:t>
      </w:r>
      <w:r w:rsidR="00BC7AEC">
        <w:rPr>
          <w:lang w:val="en-GB"/>
        </w:rPr>
        <w:t>e</w:t>
      </w:r>
      <w:r w:rsidR="00C26A99">
        <w:rPr>
          <w:lang w:val="en-GB"/>
        </w:rPr>
        <w:t>lopment Associations that i</w:t>
      </w:r>
      <w:r w:rsidR="00B64FF7">
        <w:rPr>
          <w:lang w:val="en-GB"/>
        </w:rPr>
        <w:t>ncludes</w:t>
      </w:r>
      <w:r w:rsidR="00C26A99">
        <w:rPr>
          <w:lang w:val="en-GB"/>
        </w:rPr>
        <w:t xml:space="preserve"> both</w:t>
      </w:r>
      <w:r w:rsidR="00B64FF7">
        <w:rPr>
          <w:lang w:val="en-GB"/>
        </w:rPr>
        <w:t xml:space="preserve"> </w:t>
      </w:r>
      <w:r>
        <w:rPr>
          <w:lang w:val="en-GB"/>
        </w:rPr>
        <w:t>DPO</w:t>
      </w:r>
      <w:r w:rsidR="00B64FF7">
        <w:rPr>
          <w:lang w:val="en-GB"/>
        </w:rPr>
        <w:t xml:space="preserve"> </w:t>
      </w:r>
      <w:r w:rsidR="00C26A99">
        <w:rPr>
          <w:lang w:val="en-GB"/>
        </w:rPr>
        <w:t>and</w:t>
      </w:r>
      <w:r w:rsidR="00B64FF7">
        <w:rPr>
          <w:lang w:val="en-GB"/>
        </w:rPr>
        <w:t xml:space="preserve"> NGO membership</w:t>
      </w:r>
      <w:r w:rsidR="00C26A99">
        <w:rPr>
          <w:lang w:val="en-GB"/>
        </w:rPr>
        <w:t xml:space="preserve"> – on policy issues</w:t>
      </w:r>
      <w:r w:rsidR="009E3102">
        <w:rPr>
          <w:lang w:val="en-GB"/>
        </w:rPr>
        <w:t>.</w:t>
      </w:r>
      <w:r w:rsidR="00C26A99">
        <w:rPr>
          <w:rStyle w:val="FootnoteReference"/>
          <w:lang w:val="en-GB"/>
        </w:rPr>
        <w:footnoteReference w:id="10"/>
      </w:r>
      <w:r w:rsidR="00C26A99">
        <w:rPr>
          <w:lang w:val="en-GB"/>
        </w:rPr>
        <w:t xml:space="preserve"> </w:t>
      </w:r>
      <w:r w:rsidR="009E3102">
        <w:rPr>
          <w:lang w:val="en-GB"/>
        </w:rPr>
        <w:t>B</w:t>
      </w:r>
      <w:r w:rsidR="0053004C">
        <w:rPr>
          <w:lang w:val="en-GB"/>
        </w:rPr>
        <w:t xml:space="preserve">ut </w:t>
      </w:r>
      <w:r w:rsidR="009E3102">
        <w:rPr>
          <w:lang w:val="en-GB"/>
        </w:rPr>
        <w:t xml:space="preserve">the review undertaken for this fact sheet did not find evidence that </w:t>
      </w:r>
      <w:r w:rsidR="0053004C">
        <w:rPr>
          <w:lang w:val="en-GB"/>
        </w:rPr>
        <w:t>Irish Aid routinely involve</w:t>
      </w:r>
      <w:r w:rsidR="009E3102">
        <w:rPr>
          <w:lang w:val="en-GB"/>
        </w:rPr>
        <w:t>s</w:t>
      </w:r>
      <w:r w:rsidR="0053004C">
        <w:rPr>
          <w:lang w:val="en-GB"/>
        </w:rPr>
        <w:t xml:space="preserve"> </w:t>
      </w:r>
      <w:r>
        <w:rPr>
          <w:lang w:val="en-GB"/>
        </w:rPr>
        <w:t>DPOs</w:t>
      </w:r>
      <w:r w:rsidR="0053004C">
        <w:rPr>
          <w:lang w:val="en-GB"/>
        </w:rPr>
        <w:t xml:space="preserve"> in the design, implementation and monitoring of its </w:t>
      </w:r>
      <w:r w:rsidR="00A60FF6">
        <w:rPr>
          <w:lang w:val="en-GB"/>
        </w:rPr>
        <w:t>m</w:t>
      </w:r>
      <w:r w:rsidR="009E3102">
        <w:rPr>
          <w:lang w:val="en-GB"/>
        </w:rPr>
        <w:t>a</w:t>
      </w:r>
      <w:r w:rsidR="00A60FF6">
        <w:rPr>
          <w:lang w:val="en-GB"/>
        </w:rPr>
        <w:t xml:space="preserve">instream </w:t>
      </w:r>
      <w:r w:rsidR="0053004C">
        <w:rPr>
          <w:lang w:val="en-GB"/>
        </w:rPr>
        <w:t xml:space="preserve">programmes. </w:t>
      </w:r>
      <w:r w:rsidR="00D7286B">
        <w:rPr>
          <w:lang w:val="en-GB"/>
        </w:rPr>
        <w:t xml:space="preserve">During interviews an example of Irish Aid engagement with </w:t>
      </w:r>
      <w:r>
        <w:rPr>
          <w:lang w:val="en-GB"/>
        </w:rPr>
        <w:t>DPOs</w:t>
      </w:r>
      <w:r w:rsidR="00D7286B">
        <w:rPr>
          <w:lang w:val="en-GB"/>
        </w:rPr>
        <w:t xml:space="preserve"> in Ethiopia was mentioned,</w:t>
      </w:r>
      <w:r w:rsidR="00D7286B">
        <w:rPr>
          <w:rStyle w:val="FootnoteReference"/>
          <w:lang w:val="en-GB"/>
        </w:rPr>
        <w:footnoteReference w:id="11"/>
      </w:r>
      <w:r w:rsidR="00D7286B">
        <w:rPr>
          <w:lang w:val="en-GB"/>
        </w:rPr>
        <w:t xml:space="preserve"> but based on the documents reviewed for this fact sheet it was not possible to conclude how far </w:t>
      </w:r>
      <w:r>
        <w:rPr>
          <w:lang w:val="en-GB"/>
        </w:rPr>
        <w:t>DPOs</w:t>
      </w:r>
      <w:r w:rsidR="00D7286B">
        <w:rPr>
          <w:lang w:val="en-GB"/>
        </w:rPr>
        <w:t xml:space="preserve"> in the Global South have the opportunity to engage with Irish Aid systematically across its whole portfolio. </w:t>
      </w:r>
      <w:r w:rsidR="00A60FF6">
        <w:rPr>
          <w:lang w:val="en-GB"/>
        </w:rPr>
        <w:t>A</w:t>
      </w:r>
      <w:r w:rsidR="0053004C">
        <w:rPr>
          <w:lang w:val="en-GB"/>
        </w:rPr>
        <w:t>vailable data from the OECD Creditor Reporting System database</w:t>
      </w:r>
      <w:r w:rsidR="00A60FF6">
        <w:rPr>
          <w:lang w:val="en-GB"/>
        </w:rPr>
        <w:t xml:space="preserve"> suggests that</w:t>
      </w:r>
      <w:r w:rsidR="00C26A99">
        <w:rPr>
          <w:lang w:val="en-GB"/>
        </w:rPr>
        <w:t xml:space="preserve"> </w:t>
      </w:r>
      <w:r w:rsidR="00EE3596">
        <w:rPr>
          <w:lang w:val="en-GB"/>
        </w:rPr>
        <w:t>Irish Aid did not allocate any grants directly to</w:t>
      </w:r>
      <w:r w:rsidR="0053004C">
        <w:rPr>
          <w:lang w:val="en-GB"/>
        </w:rPr>
        <w:t xml:space="preserve"> </w:t>
      </w:r>
      <w:r>
        <w:rPr>
          <w:lang w:val="en-GB"/>
        </w:rPr>
        <w:t>DPOs</w:t>
      </w:r>
      <w:r w:rsidR="0053004C">
        <w:rPr>
          <w:lang w:val="en-GB"/>
        </w:rPr>
        <w:t xml:space="preserve"> in the Global South</w:t>
      </w:r>
      <w:r w:rsidR="00EE3596">
        <w:rPr>
          <w:lang w:val="en-GB"/>
        </w:rPr>
        <w:t xml:space="preserve"> </w:t>
      </w:r>
      <w:r w:rsidR="0053004C">
        <w:rPr>
          <w:lang w:val="en-GB"/>
        </w:rPr>
        <w:t xml:space="preserve">in 2018, </w:t>
      </w:r>
      <w:r w:rsidR="00A60FF6">
        <w:rPr>
          <w:lang w:val="en-GB"/>
        </w:rPr>
        <w:t xml:space="preserve">although the database does not contain sufficient granularity to tell whether such funding reached </w:t>
      </w:r>
      <w:r>
        <w:rPr>
          <w:lang w:val="en-GB"/>
        </w:rPr>
        <w:t>DPOs</w:t>
      </w:r>
      <w:r w:rsidR="00A60FF6">
        <w:rPr>
          <w:lang w:val="en-GB"/>
        </w:rPr>
        <w:t xml:space="preserve"> through sub-grants.</w:t>
      </w:r>
      <w:r w:rsidR="00E04F41">
        <w:rPr>
          <w:rStyle w:val="FootnoteReference"/>
          <w:lang w:val="en-GB"/>
        </w:rPr>
        <w:footnoteReference w:id="12"/>
      </w:r>
    </w:p>
    <w:p w14:paraId="2506FE07" w14:textId="77777777" w:rsidR="00196959" w:rsidRPr="008D7C61" w:rsidRDefault="00196959" w:rsidP="00196959">
      <w:pPr>
        <w:pStyle w:val="Heading3"/>
        <w:rPr>
          <w:b/>
          <w:bCs/>
          <w:sz w:val="20"/>
          <w:szCs w:val="20"/>
          <w:lang w:val="en-GB"/>
        </w:rPr>
      </w:pPr>
      <w:r w:rsidRPr="008D7C61">
        <w:rPr>
          <w:b/>
          <w:bCs/>
          <w:sz w:val="20"/>
          <w:szCs w:val="20"/>
          <w:lang w:val="en-GB"/>
        </w:rPr>
        <w:lastRenderedPageBreak/>
        <w:t>INTERNAL CAPACITY</w:t>
      </w:r>
    </w:p>
    <w:p w14:paraId="184C1A41" w14:textId="77777777" w:rsidR="00196959" w:rsidRPr="008D7C61" w:rsidRDefault="00196959" w:rsidP="00196959">
      <w:pPr>
        <w:rPr>
          <w:rFonts w:eastAsiaTheme="minorEastAsia"/>
          <w:color w:val="5A5A5A" w:themeColor="text1" w:themeTint="A5"/>
          <w:spacing w:val="15"/>
          <w:sz w:val="20"/>
          <w:szCs w:val="20"/>
          <w:lang w:val="en-GB"/>
        </w:rPr>
      </w:pPr>
      <w:r w:rsidRPr="008D7C61">
        <w:rPr>
          <w:rFonts w:eastAsiaTheme="minorEastAsia"/>
          <w:color w:val="5A5A5A" w:themeColor="text1" w:themeTint="A5"/>
          <w:spacing w:val="15"/>
          <w:sz w:val="20"/>
          <w:szCs w:val="20"/>
          <w:lang w:val="en-GB"/>
        </w:rPr>
        <w:t>Successfully implementing disability-inclusive development cooperation and humanitarian action requires sufficient staff with relevant skills and experience.</w:t>
      </w:r>
    </w:p>
    <w:p w14:paraId="3A97DC92" w14:textId="076E3FEC" w:rsidR="00196959" w:rsidRPr="008D7C61" w:rsidRDefault="00196959" w:rsidP="00196959">
      <w:pPr>
        <w:pStyle w:val="ListParagraph"/>
        <w:numPr>
          <w:ilvl w:val="0"/>
          <w:numId w:val="1"/>
        </w:numPr>
        <w:rPr>
          <w:lang w:val="en-GB"/>
        </w:rPr>
      </w:pPr>
      <w:r w:rsidRPr="008D7C61">
        <w:rPr>
          <w:b/>
          <w:bCs/>
          <w:lang w:val="en-GB"/>
        </w:rPr>
        <w:t>Human resources for work on disability</w:t>
      </w:r>
      <w:r w:rsidRPr="008D7C61">
        <w:rPr>
          <w:lang w:val="en-GB"/>
        </w:rPr>
        <w:t xml:space="preserve">: </w:t>
      </w:r>
      <w:r w:rsidR="00A552CF">
        <w:rPr>
          <w:lang w:val="en-GB"/>
        </w:rPr>
        <w:t>O</w:t>
      </w:r>
      <w:r w:rsidR="007F2947">
        <w:rPr>
          <w:lang w:val="en-GB"/>
        </w:rPr>
        <w:t xml:space="preserve">ne advisor </w:t>
      </w:r>
      <w:r w:rsidR="00A552CF">
        <w:rPr>
          <w:lang w:val="en-GB"/>
        </w:rPr>
        <w:t xml:space="preserve">has lead responsibility for disability inclusion (alongside some other responsibilities); </w:t>
      </w:r>
      <w:r w:rsidR="007F2947">
        <w:rPr>
          <w:lang w:val="en-GB"/>
        </w:rPr>
        <w:t>there is also an official with responsib</w:t>
      </w:r>
      <w:r w:rsidR="00945C74">
        <w:rPr>
          <w:lang w:val="en-GB"/>
        </w:rPr>
        <w:t>i</w:t>
      </w:r>
      <w:r w:rsidR="007F2947">
        <w:rPr>
          <w:lang w:val="en-GB"/>
        </w:rPr>
        <w:t>l</w:t>
      </w:r>
      <w:r w:rsidR="00945C74">
        <w:rPr>
          <w:lang w:val="en-GB"/>
        </w:rPr>
        <w:t>ity</w:t>
      </w:r>
      <w:r w:rsidR="007F2947">
        <w:rPr>
          <w:lang w:val="en-GB"/>
        </w:rPr>
        <w:t xml:space="preserve"> for disability-inclusive human resourcing</w:t>
      </w:r>
      <w:r w:rsidR="00043C3F">
        <w:rPr>
          <w:lang w:val="en-GB"/>
        </w:rPr>
        <w:t xml:space="preserve"> (in line with broader cross-public sector commitments on employment of persons with disabilities)</w:t>
      </w:r>
      <w:r w:rsidR="006F0F3F">
        <w:rPr>
          <w:lang w:val="en-GB"/>
        </w:rPr>
        <w:t xml:space="preserve">. </w:t>
      </w:r>
      <w:r w:rsidR="005C7F86">
        <w:rPr>
          <w:lang w:val="en-GB"/>
        </w:rPr>
        <w:t xml:space="preserve">Other staff across Irish Aid’s geographic and thematic </w:t>
      </w:r>
      <w:r w:rsidR="0031498D">
        <w:rPr>
          <w:lang w:val="en-GB"/>
        </w:rPr>
        <w:t>teams</w:t>
      </w:r>
      <w:r w:rsidR="005C7F86">
        <w:rPr>
          <w:lang w:val="en-GB"/>
        </w:rPr>
        <w:t xml:space="preserve"> also work on disability in collaboration with the lead advisor, but it is difficult to quantify the total staff time devoted to disability exactly</w:t>
      </w:r>
      <w:r w:rsidRPr="008D7C61">
        <w:rPr>
          <w:lang w:val="en-GB"/>
        </w:rPr>
        <w:t>.</w:t>
      </w:r>
      <w:r w:rsidR="009C24AD">
        <w:rPr>
          <w:rStyle w:val="FootnoteReference"/>
          <w:lang w:val="en-GB"/>
        </w:rPr>
        <w:footnoteReference w:id="13"/>
      </w:r>
      <w:r w:rsidR="007F2947">
        <w:rPr>
          <w:lang w:val="en-GB"/>
        </w:rPr>
        <w:t xml:space="preserve"> Irish Aid is exploring setting up a system of </w:t>
      </w:r>
      <w:r w:rsidR="00945C74">
        <w:rPr>
          <w:lang w:val="en-GB"/>
        </w:rPr>
        <w:t xml:space="preserve">disability </w:t>
      </w:r>
      <w:r w:rsidR="007F2947">
        <w:rPr>
          <w:lang w:val="en-GB"/>
        </w:rPr>
        <w:t>champions across the division in future.</w:t>
      </w:r>
      <w:r w:rsidRPr="008D7C61">
        <w:rPr>
          <w:rStyle w:val="FootnoteReference"/>
          <w:lang w:val="en-GB"/>
        </w:rPr>
        <w:footnoteReference w:id="14"/>
      </w:r>
      <w:r w:rsidR="00363D30">
        <w:rPr>
          <w:lang w:val="en-GB"/>
        </w:rPr>
        <w:t xml:space="preserve"> In making comparisons it should be noted that Irish Aid’s total staff complement is relatively small compared with some other ODA providers, although it was not possible to isolate a precise Irish Aid staff number from the larger total who work at the Department of Foreign Affairs and Trade in general.</w:t>
      </w:r>
      <w:r w:rsidR="00363D30">
        <w:rPr>
          <w:rStyle w:val="FootnoteReference"/>
          <w:lang w:val="en-GB"/>
        </w:rPr>
        <w:footnoteReference w:id="15"/>
      </w:r>
    </w:p>
    <w:p w14:paraId="6EF5A647" w14:textId="365BFAC2" w:rsidR="00196959" w:rsidRPr="008D7C61" w:rsidRDefault="00196959" w:rsidP="00196959">
      <w:pPr>
        <w:pStyle w:val="ListParagraph"/>
        <w:numPr>
          <w:ilvl w:val="0"/>
          <w:numId w:val="1"/>
        </w:numPr>
        <w:rPr>
          <w:lang w:val="en-GB"/>
        </w:rPr>
      </w:pPr>
      <w:r w:rsidRPr="008D7C61">
        <w:rPr>
          <w:b/>
          <w:bCs/>
          <w:lang w:val="en-GB"/>
        </w:rPr>
        <w:t xml:space="preserve">Tools and guidance for work on disability: </w:t>
      </w:r>
      <w:r w:rsidR="00945C74">
        <w:rPr>
          <w:lang w:val="en-GB"/>
        </w:rPr>
        <w:t>Irish Aid has drafted a guidance note, w</w:t>
      </w:r>
      <w:r w:rsidR="001C417D">
        <w:rPr>
          <w:lang w:val="en-GB"/>
        </w:rPr>
        <w:t>hich gives</w:t>
      </w:r>
      <w:r w:rsidR="00945C74">
        <w:rPr>
          <w:lang w:val="en-GB"/>
        </w:rPr>
        <w:t xml:space="preserve"> practical advice on making different types of programmes inclusive of and accessible to persons with disabilities. </w:t>
      </w:r>
      <w:r w:rsidR="00364CD4">
        <w:rPr>
          <w:lang w:val="en-GB"/>
        </w:rPr>
        <w:t xml:space="preserve">It is also developing a guideline to support use of the disability DAC marker in the humanitarian sector. </w:t>
      </w:r>
      <w:r w:rsidR="00945C74">
        <w:rPr>
          <w:lang w:val="en-GB"/>
        </w:rPr>
        <w:t xml:space="preserve">The </w:t>
      </w:r>
      <w:r w:rsidR="00364CD4">
        <w:rPr>
          <w:lang w:val="en-GB"/>
        </w:rPr>
        <w:t>guides</w:t>
      </w:r>
      <w:r w:rsidR="00945C74">
        <w:rPr>
          <w:lang w:val="en-GB"/>
        </w:rPr>
        <w:t xml:space="preserve"> </w:t>
      </w:r>
      <w:r w:rsidR="00364CD4">
        <w:rPr>
          <w:lang w:val="en-GB"/>
        </w:rPr>
        <w:t>are</w:t>
      </w:r>
      <w:r w:rsidR="00945C74">
        <w:rPr>
          <w:lang w:val="en-GB"/>
        </w:rPr>
        <w:t xml:space="preserve"> not yet in the public domain.</w:t>
      </w:r>
      <w:r w:rsidR="003636FA">
        <w:rPr>
          <w:rStyle w:val="FootnoteReference"/>
          <w:lang w:val="en-GB"/>
        </w:rPr>
        <w:footnoteReference w:id="16"/>
      </w:r>
    </w:p>
    <w:p w14:paraId="60F8D871" w14:textId="77777777" w:rsidR="00196959" w:rsidRPr="008D7C61" w:rsidRDefault="00196959" w:rsidP="00196959">
      <w:pPr>
        <w:pStyle w:val="ListParagraph"/>
        <w:numPr>
          <w:ilvl w:val="0"/>
          <w:numId w:val="1"/>
        </w:numPr>
        <w:rPr>
          <w:lang w:val="en-GB"/>
        </w:rPr>
      </w:pPr>
      <w:r w:rsidRPr="008D7C61">
        <w:rPr>
          <w:b/>
          <w:bCs/>
          <w:lang w:val="en-GB"/>
        </w:rPr>
        <w:t xml:space="preserve">Recognition for staff work on disability: </w:t>
      </w:r>
      <w:r w:rsidRPr="008D7C61">
        <w:rPr>
          <w:lang w:val="en-GB"/>
        </w:rPr>
        <w:t>This review did not find any evidence of specific performance incentives for staff work on disability.</w:t>
      </w:r>
    </w:p>
    <w:p w14:paraId="0384B913" w14:textId="77777777" w:rsidR="00CC3C5B" w:rsidRPr="005C0A3D" w:rsidRDefault="00CC3C5B" w:rsidP="00CC3C5B">
      <w:pPr>
        <w:pStyle w:val="Heading3"/>
        <w:rPr>
          <w:b/>
          <w:bCs/>
          <w:sz w:val="20"/>
          <w:szCs w:val="20"/>
          <w:lang w:val="en-GB"/>
        </w:rPr>
      </w:pPr>
      <w:r w:rsidRPr="005C0A3D">
        <w:rPr>
          <w:b/>
          <w:bCs/>
          <w:sz w:val="20"/>
          <w:szCs w:val="20"/>
          <w:lang w:val="en-GB"/>
        </w:rPr>
        <w:t>MANAGEMENT AND REPORTING</w:t>
      </w:r>
    </w:p>
    <w:p w14:paraId="15BCB7A4" w14:textId="77777777" w:rsidR="00CC3C5B" w:rsidRPr="00CE4F10" w:rsidRDefault="00CC3C5B" w:rsidP="00CC3C5B">
      <w:pPr>
        <w:rPr>
          <w:rFonts w:eastAsiaTheme="minorEastAsia"/>
          <w:color w:val="5A5A5A" w:themeColor="text1" w:themeTint="A5"/>
          <w:spacing w:val="15"/>
          <w:sz w:val="20"/>
          <w:szCs w:val="20"/>
          <w:lang w:val="en-GB"/>
        </w:rPr>
      </w:pPr>
      <w:r>
        <w:rPr>
          <w:rFonts w:eastAsiaTheme="minorEastAsia"/>
          <w:color w:val="5A5A5A" w:themeColor="text1" w:themeTint="A5"/>
          <w:spacing w:val="15"/>
          <w:sz w:val="20"/>
          <w:szCs w:val="20"/>
          <w:lang w:val="en-GB"/>
        </w:rPr>
        <w:t>It is essential for management and reporting processes to create positive incentives that foster disability inclusion, and avoid perverse incentives that lead to exclusion.</w:t>
      </w:r>
    </w:p>
    <w:p w14:paraId="1E8090A9" w14:textId="29A58F6B" w:rsidR="003636FA" w:rsidRDefault="00CC3C5B" w:rsidP="003636FA">
      <w:pPr>
        <w:pStyle w:val="ListParagraph"/>
        <w:numPr>
          <w:ilvl w:val="0"/>
          <w:numId w:val="1"/>
        </w:numPr>
        <w:rPr>
          <w:lang w:val="en-GB"/>
        </w:rPr>
      </w:pPr>
      <w:r w:rsidRPr="003636FA">
        <w:rPr>
          <w:b/>
          <w:bCs/>
          <w:lang w:val="en-GB"/>
        </w:rPr>
        <w:t xml:space="preserve">Budgeting for disability inclusion: </w:t>
      </w:r>
      <w:r w:rsidRPr="003636FA">
        <w:rPr>
          <w:lang w:val="en-GB"/>
        </w:rPr>
        <w:t xml:space="preserve">There is not yet a policy on budgeting for additional costs of inclusion. </w:t>
      </w:r>
      <w:r w:rsidR="003636FA">
        <w:rPr>
          <w:lang w:val="en-GB"/>
        </w:rPr>
        <w:t xml:space="preserve">However, during the interview with Irish Aid it was suggested that the </w:t>
      </w:r>
      <w:r w:rsidR="003C722A">
        <w:rPr>
          <w:lang w:val="en-GB"/>
        </w:rPr>
        <w:t xml:space="preserve">aid programme’s overall </w:t>
      </w:r>
      <w:r w:rsidR="003636FA">
        <w:rPr>
          <w:lang w:val="en-GB"/>
        </w:rPr>
        <w:t>ethos of reaching the furthest behind first may act as some control against any perverse incentive to work only with the people who are cheapest to reach.</w:t>
      </w:r>
      <w:r w:rsidR="00280738">
        <w:rPr>
          <w:rStyle w:val="FootnoteReference"/>
          <w:lang w:val="en-GB"/>
        </w:rPr>
        <w:footnoteReference w:id="17"/>
      </w:r>
    </w:p>
    <w:p w14:paraId="4FED3D52" w14:textId="04A464B5" w:rsidR="00A178E2" w:rsidRPr="00A178E2" w:rsidRDefault="00CC3C5B" w:rsidP="00CC3C5B">
      <w:pPr>
        <w:pStyle w:val="ListParagraph"/>
        <w:numPr>
          <w:ilvl w:val="0"/>
          <w:numId w:val="1"/>
        </w:numPr>
        <w:rPr>
          <w:lang w:val="en-GB"/>
        </w:rPr>
      </w:pPr>
      <w:r w:rsidRPr="009C41B2">
        <w:rPr>
          <w:b/>
          <w:bCs/>
          <w:lang w:val="en-GB"/>
        </w:rPr>
        <w:t xml:space="preserve">Programme management: </w:t>
      </w:r>
      <w:r w:rsidR="00CD36AB">
        <w:rPr>
          <w:lang w:val="en-GB"/>
        </w:rPr>
        <w:t>Before funding is approved, Irish Aid requires</w:t>
      </w:r>
      <w:r w:rsidR="00952820">
        <w:rPr>
          <w:lang w:val="en-GB"/>
        </w:rPr>
        <w:t xml:space="preserve"> staff to justify (among other factors) how</w:t>
      </w:r>
      <w:r w:rsidR="00CD36AB">
        <w:rPr>
          <w:lang w:val="en-GB"/>
        </w:rPr>
        <w:t xml:space="preserve"> proposed programmes </w:t>
      </w:r>
      <w:r w:rsidR="00952820">
        <w:rPr>
          <w:lang w:val="en-GB"/>
        </w:rPr>
        <w:t xml:space="preserve">will </w:t>
      </w:r>
      <w:r w:rsidR="00CD36AB">
        <w:rPr>
          <w:lang w:val="en-GB"/>
        </w:rPr>
        <w:t>address cross-cutting issues. Once the guidance note</w:t>
      </w:r>
      <w:r w:rsidR="0088567A">
        <w:rPr>
          <w:lang w:val="en-GB"/>
        </w:rPr>
        <w:t xml:space="preserve"> on disability</w:t>
      </w:r>
      <w:r w:rsidR="00CD36AB">
        <w:rPr>
          <w:lang w:val="en-GB"/>
        </w:rPr>
        <w:t xml:space="preserve"> is finalised, Irish Aid plans to include disability in the list of cross-cutting issues that must be considered before a programme can be funded</w:t>
      </w:r>
      <w:r w:rsidR="00BD7718">
        <w:rPr>
          <w:lang w:val="en-GB"/>
        </w:rPr>
        <w:t xml:space="preserve"> (although i</w:t>
      </w:r>
      <w:r w:rsidR="00FB69B0">
        <w:rPr>
          <w:lang w:val="en-GB"/>
        </w:rPr>
        <w:t xml:space="preserve">t has yet to decide whether this will be as a </w:t>
      </w:r>
      <w:r w:rsidR="00544E7C">
        <w:rPr>
          <w:lang w:val="en-GB"/>
        </w:rPr>
        <w:t xml:space="preserve">stand-alone </w:t>
      </w:r>
      <w:r w:rsidR="00FB69B0">
        <w:rPr>
          <w:lang w:val="en-GB"/>
        </w:rPr>
        <w:t>issue</w:t>
      </w:r>
      <w:r w:rsidR="00544E7C">
        <w:rPr>
          <w:lang w:val="en-GB"/>
        </w:rPr>
        <w:t xml:space="preserve"> or part of a wider </w:t>
      </w:r>
      <w:r w:rsidR="002336B9">
        <w:rPr>
          <w:lang w:val="en-GB"/>
        </w:rPr>
        <w:t xml:space="preserve">heading on </w:t>
      </w:r>
      <w:r w:rsidR="00544E7C">
        <w:rPr>
          <w:lang w:val="en-GB"/>
        </w:rPr>
        <w:t>‘</w:t>
      </w:r>
      <w:r w:rsidR="002336B9">
        <w:rPr>
          <w:lang w:val="en-GB"/>
        </w:rPr>
        <w:t xml:space="preserve">the </w:t>
      </w:r>
      <w:r w:rsidR="00544E7C">
        <w:rPr>
          <w:lang w:val="en-GB"/>
        </w:rPr>
        <w:t>furthest behind first’</w:t>
      </w:r>
      <w:r w:rsidR="00BD7718">
        <w:rPr>
          <w:lang w:val="en-GB"/>
        </w:rPr>
        <w:t>)</w:t>
      </w:r>
      <w:r w:rsidR="00CD36AB">
        <w:rPr>
          <w:lang w:val="en-GB"/>
        </w:rPr>
        <w:t>.</w:t>
      </w:r>
      <w:r w:rsidR="00CD36AB">
        <w:rPr>
          <w:rStyle w:val="FootnoteReference"/>
          <w:lang w:val="en-GB"/>
        </w:rPr>
        <w:footnoteReference w:id="18"/>
      </w:r>
    </w:p>
    <w:p w14:paraId="7C231022" w14:textId="0BD71624" w:rsidR="00CC3C5B" w:rsidRPr="003B2F27" w:rsidRDefault="00CC3C5B" w:rsidP="003B2F27">
      <w:pPr>
        <w:pStyle w:val="ListParagraph"/>
        <w:numPr>
          <w:ilvl w:val="0"/>
          <w:numId w:val="1"/>
        </w:numPr>
        <w:rPr>
          <w:lang w:val="en-GB"/>
        </w:rPr>
      </w:pPr>
      <w:r w:rsidRPr="003B2F27">
        <w:rPr>
          <w:b/>
          <w:bCs/>
          <w:lang w:val="en-GB"/>
        </w:rPr>
        <w:t xml:space="preserve">Grant management: </w:t>
      </w:r>
      <w:r w:rsidR="0069099E">
        <w:rPr>
          <w:lang w:val="en-GB"/>
        </w:rPr>
        <w:t xml:space="preserve">Grantees are sometimes asked to share details of their policy on disabiity, </w:t>
      </w:r>
      <w:r w:rsidR="00D72A8E">
        <w:rPr>
          <w:lang w:val="en-GB"/>
        </w:rPr>
        <w:t xml:space="preserve">and </w:t>
      </w:r>
      <w:r w:rsidR="003D7E2E">
        <w:rPr>
          <w:lang w:val="en-GB"/>
        </w:rPr>
        <w:t>some larger scale grant schemes</w:t>
      </w:r>
      <w:r w:rsidR="00D72A8E">
        <w:rPr>
          <w:lang w:val="en-GB"/>
        </w:rPr>
        <w:t xml:space="preserve"> include a question on disability, but disability inclusion is not </w:t>
      </w:r>
      <w:r w:rsidR="0069099E">
        <w:rPr>
          <w:lang w:val="en-GB"/>
        </w:rPr>
        <w:t>yet a formal requirement.</w:t>
      </w:r>
      <w:r w:rsidR="0062678D">
        <w:rPr>
          <w:rStyle w:val="FootnoteReference"/>
          <w:lang w:val="en-GB"/>
        </w:rPr>
        <w:footnoteReference w:id="19"/>
      </w:r>
      <w:r w:rsidR="00C858CA">
        <w:rPr>
          <w:lang w:val="en-GB"/>
        </w:rPr>
        <w:t xml:space="preserve"> (</w:t>
      </w:r>
      <w:r w:rsidR="00A87304">
        <w:rPr>
          <w:lang w:val="en-GB"/>
        </w:rPr>
        <w:t xml:space="preserve">Please note that in examining this indicator the review focused on civil society </w:t>
      </w:r>
      <w:r w:rsidR="004414D4">
        <w:rPr>
          <w:lang w:val="en-GB"/>
        </w:rPr>
        <w:t xml:space="preserve">organisations </w:t>
      </w:r>
      <w:r w:rsidR="00A87304">
        <w:rPr>
          <w:lang w:val="en-GB"/>
        </w:rPr>
        <w:t xml:space="preserve">and multilateral </w:t>
      </w:r>
      <w:r w:rsidR="004414D4">
        <w:rPr>
          <w:lang w:val="en-GB"/>
        </w:rPr>
        <w:t>agencies</w:t>
      </w:r>
      <w:r w:rsidR="00A87304">
        <w:rPr>
          <w:lang w:val="en-GB"/>
        </w:rPr>
        <w:t xml:space="preserve">. Incentives to include persons with </w:t>
      </w:r>
      <w:r w:rsidR="00A87304">
        <w:rPr>
          <w:lang w:val="en-GB"/>
        </w:rPr>
        <w:lastRenderedPageBreak/>
        <w:t xml:space="preserve">disabilities in other channels of ODA spending were beyond the scope of this </w:t>
      </w:r>
      <w:r w:rsidR="001B5303">
        <w:rPr>
          <w:lang w:val="en-GB"/>
        </w:rPr>
        <w:t>work</w:t>
      </w:r>
      <w:r w:rsidR="00A87304">
        <w:rPr>
          <w:lang w:val="en-GB"/>
        </w:rPr>
        <w:t>, although th</w:t>
      </w:r>
      <w:r w:rsidR="001B5303">
        <w:rPr>
          <w:lang w:val="en-GB"/>
        </w:rPr>
        <w:t>at</w:t>
      </w:r>
      <w:r w:rsidR="00A87304">
        <w:rPr>
          <w:lang w:val="en-GB"/>
        </w:rPr>
        <w:t xml:space="preserve"> would be an important area for future research).</w:t>
      </w:r>
    </w:p>
    <w:p w14:paraId="682ED811" w14:textId="01AFB481" w:rsidR="00CC3C5B" w:rsidRPr="001615F9" w:rsidRDefault="00CC3C5B" w:rsidP="001615F9">
      <w:pPr>
        <w:pStyle w:val="ListParagraph"/>
        <w:numPr>
          <w:ilvl w:val="0"/>
          <w:numId w:val="1"/>
        </w:numPr>
        <w:rPr>
          <w:lang w:val="en-GB"/>
        </w:rPr>
      </w:pPr>
      <w:r w:rsidRPr="001615F9">
        <w:rPr>
          <w:b/>
          <w:bCs/>
          <w:lang w:val="en-GB"/>
        </w:rPr>
        <w:t>Procurement:</w:t>
      </w:r>
      <w:r w:rsidRPr="001615F9">
        <w:rPr>
          <w:lang w:val="en-GB"/>
        </w:rPr>
        <w:t xml:space="preserve"> </w:t>
      </w:r>
      <w:r w:rsidR="004A5D6C" w:rsidRPr="001615F9">
        <w:rPr>
          <w:lang w:val="en-GB"/>
        </w:rPr>
        <w:t>Based on documents found online, it was not possible to conclude whether Irish Aid’s procurement policy includes any requirement</w:t>
      </w:r>
      <w:r w:rsidR="00EA3184" w:rsidRPr="0034666F">
        <w:rPr>
          <w:lang w:val="en-GB"/>
        </w:rPr>
        <w:t xml:space="preserve"> that </w:t>
      </w:r>
      <w:r w:rsidR="00EA3184" w:rsidRPr="001615F9">
        <w:rPr>
          <w:lang w:val="en-GB"/>
        </w:rPr>
        <w:t>the goods and services procured must be</w:t>
      </w:r>
      <w:r w:rsidR="004A5D6C" w:rsidRPr="001615F9">
        <w:rPr>
          <w:lang w:val="en-GB"/>
        </w:rPr>
        <w:t xml:space="preserve"> accessib</w:t>
      </w:r>
      <w:r w:rsidR="00EA3184" w:rsidRPr="001615F9">
        <w:rPr>
          <w:lang w:val="en-GB"/>
        </w:rPr>
        <w:t>le</w:t>
      </w:r>
      <w:r w:rsidR="004A5D6C" w:rsidRPr="001615F9">
        <w:rPr>
          <w:lang w:val="en-GB"/>
        </w:rPr>
        <w:t xml:space="preserve"> for persons with disabilities.</w:t>
      </w:r>
    </w:p>
    <w:p w14:paraId="6823FDC8" w14:textId="154F396B" w:rsidR="00CC3C5B" w:rsidRPr="00347D86" w:rsidRDefault="0085416B" w:rsidP="00CC3C5B">
      <w:pPr>
        <w:pStyle w:val="ListParagraph"/>
        <w:numPr>
          <w:ilvl w:val="0"/>
          <w:numId w:val="1"/>
        </w:numPr>
        <w:rPr>
          <w:b/>
          <w:bCs/>
          <w:sz w:val="20"/>
          <w:szCs w:val="20"/>
          <w:lang w:val="en-GB"/>
        </w:rPr>
      </w:pPr>
      <w:r>
        <w:rPr>
          <w:b/>
          <w:bCs/>
          <w:lang w:val="en-GB"/>
        </w:rPr>
        <w:t>Disaggregated data and other reporting</w:t>
      </w:r>
      <w:r w:rsidR="00CC3C5B" w:rsidRPr="008D5A97">
        <w:rPr>
          <w:b/>
          <w:bCs/>
          <w:lang w:val="en-GB"/>
        </w:rPr>
        <w:t xml:space="preserve">: </w:t>
      </w:r>
      <w:r w:rsidR="00433F86">
        <w:rPr>
          <w:lang w:val="en-GB"/>
        </w:rPr>
        <w:t>Irish Aid is currently reviewing its results framework, so it was difficult to conclude on this indicator in detail. The new framework is likely to include some mention of disability, although it will not yet include disability disaggregated data.</w:t>
      </w:r>
      <w:r w:rsidR="00433F86">
        <w:rPr>
          <w:rStyle w:val="FootnoteReference"/>
          <w:lang w:val="en-GB"/>
        </w:rPr>
        <w:footnoteReference w:id="20"/>
      </w:r>
      <w:r w:rsidR="000443EE" w:rsidRPr="000443EE">
        <w:rPr>
          <w:lang w:val="en-GB"/>
        </w:rPr>
        <w:t xml:space="preserve"> </w:t>
      </w:r>
      <w:r w:rsidR="000443EE">
        <w:rPr>
          <w:lang w:val="en-GB"/>
        </w:rPr>
        <w:t>(Please see ‘spending’ section below for reporting using the ‘DAC marker’).</w:t>
      </w:r>
    </w:p>
    <w:p w14:paraId="4E86978B" w14:textId="0B74B3CC" w:rsidR="00433F86" w:rsidRDefault="00CC3C5B" w:rsidP="00433F86">
      <w:pPr>
        <w:pStyle w:val="ListParagraph"/>
        <w:numPr>
          <w:ilvl w:val="0"/>
          <w:numId w:val="1"/>
        </w:numPr>
        <w:rPr>
          <w:lang w:val="en-GB"/>
        </w:rPr>
      </w:pPr>
      <w:r w:rsidRPr="008D5A97">
        <w:rPr>
          <w:b/>
          <w:bCs/>
          <w:lang w:val="en-GB"/>
        </w:rPr>
        <w:t xml:space="preserve">Checks </w:t>
      </w:r>
      <w:r w:rsidR="0046036A">
        <w:rPr>
          <w:b/>
          <w:bCs/>
          <w:lang w:val="en-GB"/>
        </w:rPr>
        <w:t>to detect and prevent ODA spending on activities that contravene the C</w:t>
      </w:r>
      <w:r w:rsidR="00941E61">
        <w:rPr>
          <w:b/>
          <w:bCs/>
          <w:lang w:val="en-GB"/>
        </w:rPr>
        <w:t xml:space="preserve">onvention on the </w:t>
      </w:r>
      <w:r w:rsidR="0046036A">
        <w:rPr>
          <w:b/>
          <w:bCs/>
          <w:lang w:val="en-GB"/>
        </w:rPr>
        <w:t>R</w:t>
      </w:r>
      <w:r w:rsidR="00941E61">
        <w:rPr>
          <w:b/>
          <w:bCs/>
          <w:lang w:val="en-GB"/>
        </w:rPr>
        <w:t xml:space="preserve">ights of </w:t>
      </w:r>
      <w:r w:rsidR="0046036A">
        <w:rPr>
          <w:b/>
          <w:bCs/>
          <w:lang w:val="en-GB"/>
        </w:rPr>
        <w:t>P</w:t>
      </w:r>
      <w:r w:rsidR="00941E61">
        <w:rPr>
          <w:b/>
          <w:bCs/>
          <w:lang w:val="en-GB"/>
        </w:rPr>
        <w:t xml:space="preserve">ersons with </w:t>
      </w:r>
      <w:r w:rsidR="0046036A">
        <w:rPr>
          <w:b/>
          <w:bCs/>
          <w:lang w:val="en-GB"/>
        </w:rPr>
        <w:t>D</w:t>
      </w:r>
      <w:r w:rsidR="00941E61">
        <w:rPr>
          <w:b/>
          <w:bCs/>
          <w:lang w:val="en-GB"/>
        </w:rPr>
        <w:t xml:space="preserve">isabilities (CRPD) - </w:t>
      </w:r>
      <w:r w:rsidR="0046036A">
        <w:rPr>
          <w:b/>
          <w:bCs/>
          <w:lang w:val="en-GB"/>
        </w:rPr>
        <w:t>e.g. forced psychiatric treatment:</w:t>
      </w:r>
      <w:r w:rsidR="0046036A">
        <w:rPr>
          <w:rStyle w:val="FootnoteReference"/>
          <w:b/>
          <w:bCs/>
          <w:lang w:val="en-GB"/>
        </w:rPr>
        <w:footnoteReference w:id="21"/>
      </w:r>
      <w:r w:rsidRPr="008D5A97">
        <w:rPr>
          <w:b/>
          <w:bCs/>
          <w:lang w:val="en-GB"/>
        </w:rPr>
        <w:t xml:space="preserve"> </w:t>
      </w:r>
      <w:r w:rsidR="00433F86">
        <w:rPr>
          <w:lang w:val="en-GB"/>
        </w:rPr>
        <w:t xml:space="preserve">In principle, spending that </w:t>
      </w:r>
      <w:r w:rsidR="00230065">
        <w:rPr>
          <w:lang w:val="en-GB"/>
        </w:rPr>
        <w:t>contravened</w:t>
      </w:r>
      <w:r w:rsidR="00433F86">
        <w:rPr>
          <w:lang w:val="en-GB"/>
        </w:rPr>
        <w:t xml:space="preserve"> the CRPD would be detected through Irish Aid’s field monitoring processes. However, it was beyond the scope of this review to check whether all staff have sufficient familiarity with the CRPD to detect all risks of </w:t>
      </w:r>
      <w:r w:rsidR="00230065">
        <w:rPr>
          <w:lang w:val="en-GB"/>
        </w:rPr>
        <w:t>contravention</w:t>
      </w:r>
      <w:r w:rsidR="00433F86">
        <w:rPr>
          <w:lang w:val="en-GB"/>
        </w:rPr>
        <w:t xml:space="preserve"> in practice. </w:t>
      </w:r>
    </w:p>
    <w:p w14:paraId="664E220D" w14:textId="77777777" w:rsidR="00633D59" w:rsidRDefault="00633D59" w:rsidP="00633D59">
      <w:pPr>
        <w:pStyle w:val="Heading3"/>
        <w:rPr>
          <w:b/>
          <w:bCs/>
          <w:sz w:val="20"/>
          <w:szCs w:val="20"/>
          <w:lang w:val="en-GB"/>
        </w:rPr>
      </w:pPr>
      <w:r w:rsidRPr="000B6BA7">
        <w:rPr>
          <w:b/>
          <w:bCs/>
          <w:sz w:val="20"/>
          <w:szCs w:val="20"/>
          <w:lang w:val="en-GB"/>
        </w:rPr>
        <w:t>SPENDING</w:t>
      </w:r>
    </w:p>
    <w:p w14:paraId="2BD966E9" w14:textId="77777777" w:rsidR="00633D59" w:rsidRDefault="00633D59" w:rsidP="00633D59">
      <w:pPr>
        <w:rPr>
          <w:rFonts w:eastAsiaTheme="minorEastAsia"/>
          <w:color w:val="5A5A5A" w:themeColor="text1" w:themeTint="A5"/>
          <w:spacing w:val="15"/>
          <w:sz w:val="20"/>
          <w:szCs w:val="20"/>
          <w:lang w:val="en-GB"/>
        </w:rPr>
      </w:pPr>
      <w:r w:rsidRPr="005C3463">
        <w:rPr>
          <w:rFonts w:eastAsiaTheme="minorEastAsia"/>
          <w:color w:val="5A5A5A" w:themeColor="text1" w:themeTint="A5"/>
          <w:spacing w:val="15"/>
          <w:sz w:val="20"/>
          <w:szCs w:val="20"/>
          <w:lang w:val="en-GB"/>
        </w:rPr>
        <w:t>Spending data shows the scale of an ODA provider’s investment in international cooperation and humanitarian action. Subject to some limitations, it also gives a snapshot of how much that ODA provider’s spending aimed to be inclusive of persons with disabilities.</w:t>
      </w:r>
    </w:p>
    <w:p w14:paraId="06B38400" w14:textId="0DE5C0FF" w:rsidR="00647BAD" w:rsidRPr="00633D59" w:rsidRDefault="0025079F" w:rsidP="00633D59">
      <w:pPr>
        <w:pStyle w:val="ListParagraph"/>
        <w:numPr>
          <w:ilvl w:val="0"/>
          <w:numId w:val="5"/>
        </w:numPr>
        <w:rPr>
          <w:rFonts w:eastAsiaTheme="minorEastAsia"/>
          <w:color w:val="5A5A5A" w:themeColor="text1" w:themeTint="A5"/>
          <w:spacing w:val="15"/>
          <w:sz w:val="20"/>
          <w:szCs w:val="20"/>
          <w:lang w:val="en-GB"/>
        </w:rPr>
      </w:pPr>
      <w:r w:rsidRPr="00633D59">
        <w:rPr>
          <w:b/>
          <w:bCs/>
          <w:lang w:val="en-GB"/>
        </w:rPr>
        <w:t>Ireland</w:t>
      </w:r>
      <w:r w:rsidR="004A5EBC" w:rsidRPr="00633D59">
        <w:rPr>
          <w:b/>
          <w:bCs/>
          <w:lang w:val="en-GB"/>
        </w:rPr>
        <w:t>’s</w:t>
      </w:r>
      <w:r w:rsidR="00BE543E" w:rsidRPr="00633D59">
        <w:rPr>
          <w:b/>
          <w:bCs/>
          <w:lang w:val="en-GB"/>
        </w:rPr>
        <w:t xml:space="preserve"> total Official Development Assistance</w:t>
      </w:r>
      <w:r w:rsidR="00AA515E" w:rsidRPr="00633D59">
        <w:rPr>
          <w:b/>
          <w:bCs/>
          <w:lang w:val="en-GB"/>
        </w:rPr>
        <w:t xml:space="preserve"> (ODA)</w:t>
      </w:r>
      <w:r w:rsidR="00BE543E" w:rsidRPr="00633D59">
        <w:rPr>
          <w:b/>
          <w:bCs/>
          <w:lang w:val="en-GB"/>
        </w:rPr>
        <w:t xml:space="preserve"> spending</w:t>
      </w:r>
      <w:r w:rsidR="00BE543E" w:rsidRPr="00633D59">
        <w:rPr>
          <w:lang w:val="en-GB"/>
        </w:rPr>
        <w:t>:</w:t>
      </w:r>
      <w:r w:rsidR="00CD2EF7" w:rsidRPr="00633D59">
        <w:rPr>
          <w:lang w:val="en-GB"/>
        </w:rPr>
        <w:t xml:space="preserve"> </w:t>
      </w:r>
      <w:r w:rsidR="0043265F" w:rsidRPr="00633D59">
        <w:rPr>
          <w:lang w:val="en-GB"/>
        </w:rPr>
        <w:t>US $ 935 million (8</w:t>
      </w:r>
      <w:r w:rsidR="00552BAE">
        <w:rPr>
          <w:lang w:val="en-GB"/>
        </w:rPr>
        <w:t>2</w:t>
      </w:r>
      <w:r w:rsidR="0043265F" w:rsidRPr="00633D59">
        <w:rPr>
          <w:lang w:val="en-GB"/>
        </w:rPr>
        <w:t>2 million Euros) in 2019. This was 0.31% of Gross National Income.</w:t>
      </w:r>
      <w:r w:rsidR="0043265F">
        <w:rPr>
          <w:rStyle w:val="FootnoteReference"/>
          <w:lang w:val="en-GB"/>
        </w:rPr>
        <w:footnoteReference w:id="22"/>
      </w:r>
    </w:p>
    <w:p w14:paraId="50BD3212" w14:textId="33AF2C82" w:rsidR="00727F17" w:rsidRPr="00C35DEE" w:rsidRDefault="00727F17" w:rsidP="00727F17">
      <w:pPr>
        <w:pStyle w:val="ListParagraph"/>
        <w:numPr>
          <w:ilvl w:val="0"/>
          <w:numId w:val="1"/>
        </w:numPr>
        <w:rPr>
          <w:b/>
          <w:bCs/>
          <w:sz w:val="20"/>
          <w:szCs w:val="20"/>
          <w:lang w:val="en-GB"/>
        </w:rPr>
      </w:pPr>
      <w:bookmarkStart w:id="2" w:name="_Hlk52099879"/>
      <w:r>
        <w:rPr>
          <w:b/>
          <w:bCs/>
          <w:lang w:val="en-GB"/>
        </w:rPr>
        <w:t>Percentage of allocable ODA spending screened using the disability ‘DAC marker’ in 2018:</w:t>
      </w:r>
      <w:r>
        <w:rPr>
          <w:rStyle w:val="FootnoteReference"/>
          <w:b/>
          <w:bCs/>
          <w:lang w:val="en-GB"/>
        </w:rPr>
        <w:footnoteReference w:id="23"/>
      </w:r>
      <w:r>
        <w:rPr>
          <w:b/>
          <w:bCs/>
          <w:lang w:val="en-GB"/>
        </w:rPr>
        <w:t xml:space="preserve"> </w:t>
      </w:r>
      <w:r>
        <w:rPr>
          <w:lang w:val="en-GB"/>
        </w:rPr>
        <w:t>9</w:t>
      </w:r>
      <w:r w:rsidR="005911C1">
        <w:rPr>
          <w:lang w:val="en-GB"/>
        </w:rPr>
        <w:t>9</w:t>
      </w:r>
      <w:r>
        <w:rPr>
          <w:lang w:val="en-GB"/>
        </w:rPr>
        <w:t>%.</w:t>
      </w:r>
      <w:r>
        <w:rPr>
          <w:rStyle w:val="FootnoteReference"/>
          <w:lang w:val="en-GB"/>
        </w:rPr>
        <w:footnoteReference w:id="24"/>
      </w:r>
    </w:p>
    <w:bookmarkEnd w:id="2"/>
    <w:p w14:paraId="5E38D791" w14:textId="0C7D4AD7" w:rsidR="007A6E30" w:rsidRDefault="007A6E30" w:rsidP="007A6E30">
      <w:pPr>
        <w:pStyle w:val="ListParagraph"/>
        <w:numPr>
          <w:ilvl w:val="0"/>
          <w:numId w:val="1"/>
        </w:numPr>
        <w:rPr>
          <w:lang w:val="en-GB"/>
        </w:rPr>
      </w:pPr>
      <w:r>
        <w:rPr>
          <w:b/>
          <w:bCs/>
          <w:lang w:val="en-GB"/>
        </w:rPr>
        <w:t xml:space="preserve">Percentage of </w:t>
      </w:r>
      <w:r w:rsidR="00727F17">
        <w:rPr>
          <w:b/>
          <w:bCs/>
          <w:lang w:val="en-GB"/>
        </w:rPr>
        <w:t xml:space="preserve">total </w:t>
      </w:r>
      <w:r>
        <w:rPr>
          <w:b/>
          <w:bCs/>
          <w:lang w:val="en-GB"/>
        </w:rPr>
        <w:t>allocable ODA s</w:t>
      </w:r>
      <w:r w:rsidRPr="00397CB5">
        <w:rPr>
          <w:b/>
          <w:bCs/>
          <w:lang w:val="en-GB"/>
        </w:rPr>
        <w:t>pending</w:t>
      </w:r>
      <w:r>
        <w:rPr>
          <w:rStyle w:val="FootnoteReference"/>
          <w:b/>
          <w:bCs/>
          <w:lang w:val="en-GB"/>
        </w:rPr>
        <w:footnoteReference w:id="25"/>
      </w:r>
      <w:r w:rsidRPr="00397CB5">
        <w:rPr>
          <w:b/>
          <w:bCs/>
          <w:lang w:val="en-GB"/>
        </w:rPr>
        <w:t xml:space="preserve"> </w:t>
      </w:r>
      <w:r w:rsidR="001048BA">
        <w:rPr>
          <w:b/>
          <w:bCs/>
          <w:lang w:val="en-GB"/>
        </w:rPr>
        <w:t>with disability inclusion as at least one objective</w:t>
      </w:r>
      <w:r>
        <w:rPr>
          <w:b/>
          <w:bCs/>
          <w:lang w:val="en-GB"/>
        </w:rPr>
        <w:t xml:space="preserve"> in 2018</w:t>
      </w:r>
      <w:r>
        <w:rPr>
          <w:lang w:val="en-GB"/>
        </w:rPr>
        <w:t xml:space="preserve">: </w:t>
      </w:r>
      <w:r w:rsidR="002152C4">
        <w:rPr>
          <w:lang w:val="en-GB"/>
        </w:rPr>
        <w:t>2</w:t>
      </w:r>
      <w:r w:rsidR="005911C1">
        <w:rPr>
          <w:lang w:val="en-GB"/>
        </w:rPr>
        <w:t>5</w:t>
      </w:r>
      <w:r>
        <w:rPr>
          <w:lang w:val="en-GB"/>
        </w:rPr>
        <w:t>%.</w:t>
      </w:r>
      <w:r>
        <w:rPr>
          <w:rStyle w:val="FootnoteReference"/>
          <w:lang w:val="en-GB"/>
        </w:rPr>
        <w:footnoteReference w:id="26"/>
      </w:r>
      <w:r>
        <w:rPr>
          <w:lang w:val="en-GB"/>
        </w:rPr>
        <w:t xml:space="preserve"> </w:t>
      </w:r>
      <w:r w:rsidR="000221F0">
        <w:rPr>
          <w:lang w:val="en-GB"/>
        </w:rPr>
        <w:t xml:space="preserve">(In interpreting this result, please note that reporting is based on self-assessment and there is no ex-post process to check different ODA providers’ reported results for methodological consistency). </w:t>
      </w:r>
      <w:hyperlink r:id="rId16" w:history="1">
        <w:r w:rsidR="006E5A9C">
          <w:rPr>
            <w:rStyle w:val="Hyperlink"/>
            <w:lang w:val="en-GB"/>
          </w:rPr>
          <w:t>Please see this link for listings of the individual projects</w:t>
        </w:r>
      </w:hyperlink>
      <w:r>
        <w:rPr>
          <w:lang w:val="en-GB"/>
        </w:rPr>
        <w:t xml:space="preserve"> that </w:t>
      </w:r>
      <w:r w:rsidR="006E0C1C">
        <w:rPr>
          <w:lang w:val="en-GB"/>
        </w:rPr>
        <w:t>had disability inclusion as at least one objective</w:t>
      </w:r>
      <w:r w:rsidR="00D21825" w:rsidRPr="004B3A90">
        <w:rPr>
          <w:lang w:val="en-GB"/>
        </w:rPr>
        <w:t xml:space="preserve"> </w:t>
      </w:r>
      <w:r w:rsidR="00D21825" w:rsidRPr="00BE5B71">
        <w:rPr>
          <w:lang w:val="en-GB"/>
        </w:rPr>
        <w:t>[please note the link contains two separate sheets]</w:t>
      </w:r>
      <w:r>
        <w:rPr>
          <w:lang w:val="en-GB"/>
        </w:rPr>
        <w:t>.</w:t>
      </w:r>
      <w:r w:rsidR="002C300B">
        <w:rPr>
          <w:rStyle w:val="FootnoteReference"/>
          <w:lang w:val="en-GB"/>
        </w:rPr>
        <w:footnoteReference w:id="27"/>
      </w:r>
      <w:r>
        <w:rPr>
          <w:lang w:val="en-GB"/>
        </w:rPr>
        <w:t xml:space="preserve">  </w:t>
      </w:r>
    </w:p>
    <w:p w14:paraId="62FD651D" w14:textId="77777777" w:rsidR="00BB06E5" w:rsidRDefault="00BB06E5">
      <w:pPr>
        <w:rPr>
          <w:lang w:val="en-GB"/>
        </w:rPr>
      </w:pPr>
      <w:r>
        <w:rPr>
          <w:lang w:val="en-GB"/>
        </w:rPr>
        <w:br w:type="page"/>
      </w:r>
    </w:p>
    <w:p w14:paraId="7DAE1A56" w14:textId="79BFC2F5" w:rsidR="005B14A1" w:rsidRPr="00680B3D" w:rsidRDefault="00680B3D" w:rsidP="00680B3D">
      <w:pPr>
        <w:rPr>
          <w:rFonts w:asciiTheme="majorHAnsi" w:eastAsiaTheme="majorEastAsia" w:hAnsiTheme="majorHAnsi" w:cstheme="majorBidi"/>
          <w:b/>
          <w:bCs/>
          <w:color w:val="1F3763" w:themeColor="accent1" w:themeShade="7F"/>
          <w:lang w:val="en-GB"/>
        </w:rPr>
      </w:pPr>
      <w:r>
        <w:rPr>
          <w:rFonts w:asciiTheme="majorHAnsi" w:eastAsiaTheme="majorEastAsia" w:hAnsiTheme="majorHAnsi" w:cstheme="majorBidi"/>
          <w:b/>
          <w:bCs/>
          <w:color w:val="1F3763" w:themeColor="accent1" w:themeShade="7F"/>
          <w:lang w:val="en-GB"/>
        </w:rPr>
        <w:lastRenderedPageBreak/>
        <w:t xml:space="preserve">Annex A: </w:t>
      </w:r>
      <w:r w:rsidR="005B14A1" w:rsidRPr="00680B3D">
        <w:rPr>
          <w:rFonts w:asciiTheme="majorHAnsi" w:eastAsiaTheme="majorEastAsia" w:hAnsiTheme="majorHAnsi" w:cstheme="majorBidi"/>
          <w:b/>
          <w:bCs/>
          <w:color w:val="1F3763" w:themeColor="accent1" w:themeShade="7F"/>
          <w:lang w:val="en-GB"/>
        </w:rPr>
        <w:t>Key questions for future analysis and advocacy</w:t>
      </w:r>
      <w:r w:rsidR="005B14A1" w:rsidRPr="00680B3D">
        <w:rPr>
          <w:rFonts w:asciiTheme="majorHAnsi" w:eastAsiaTheme="majorEastAsia" w:hAnsiTheme="majorHAnsi" w:cstheme="majorBidi"/>
          <w:b/>
          <w:bCs/>
          <w:color w:val="1F3763" w:themeColor="accent1" w:themeShade="7F"/>
          <w:vertAlign w:val="superscript"/>
        </w:rPr>
        <w:footnoteReference w:id="28"/>
      </w:r>
    </w:p>
    <w:p w14:paraId="1B355B71" w14:textId="77777777" w:rsidR="005B14A1" w:rsidRDefault="005B14A1" w:rsidP="005B14A1">
      <w:pPr>
        <w:pStyle w:val="ListParagraph"/>
        <w:numPr>
          <w:ilvl w:val="0"/>
          <w:numId w:val="7"/>
        </w:numPr>
        <w:rPr>
          <w:lang w:val="en-GB"/>
        </w:rPr>
      </w:pPr>
      <w:r>
        <w:rPr>
          <w:lang w:val="en-GB"/>
        </w:rPr>
        <w:t>Ireland’s current National Disability Inclusion Strategy, which covers the period to 2021, does not cover international cooperation. What plans are there to include development cooperation and humanitarian action in the next strategy?</w:t>
      </w:r>
    </w:p>
    <w:p w14:paraId="6901BDD0" w14:textId="080C0F00" w:rsidR="005B14A1" w:rsidRDefault="005B14A1" w:rsidP="005B14A1">
      <w:pPr>
        <w:pStyle w:val="ListParagraph"/>
        <w:numPr>
          <w:ilvl w:val="0"/>
          <w:numId w:val="7"/>
        </w:numPr>
        <w:rPr>
          <w:lang w:val="en-GB"/>
        </w:rPr>
      </w:pPr>
      <w:r>
        <w:rPr>
          <w:lang w:val="en-GB"/>
        </w:rPr>
        <w:t xml:space="preserve">Irish Aid is taking some positive steps to increase the emphasis on disability inclusion in its work, such as its forthcoming guidance note. What consideration has been given to formalising these recent </w:t>
      </w:r>
      <w:r w:rsidR="00680B3D">
        <w:rPr>
          <w:lang w:val="en-GB"/>
        </w:rPr>
        <w:t>step</w:t>
      </w:r>
      <w:r>
        <w:rPr>
          <w:lang w:val="en-GB"/>
        </w:rPr>
        <w:t>s into a strategy or action plan that would signal Irish Aid’s ambitions on disability inclusion and allow it to set timescales for action?</w:t>
      </w:r>
    </w:p>
    <w:p w14:paraId="02DBC482" w14:textId="77777777" w:rsidR="005B14A1" w:rsidRPr="00BC0913" w:rsidRDefault="005B14A1" w:rsidP="005B14A1">
      <w:pPr>
        <w:pStyle w:val="ListParagraph"/>
        <w:numPr>
          <w:ilvl w:val="0"/>
          <w:numId w:val="7"/>
        </w:numPr>
        <w:rPr>
          <w:lang w:val="en-GB"/>
        </w:rPr>
      </w:pPr>
      <w:r w:rsidRPr="00BC0913">
        <w:rPr>
          <w:lang w:val="en-GB"/>
        </w:rPr>
        <w:t xml:space="preserve">What steps does Irish Aid plan to take to ensure that </w:t>
      </w:r>
      <w:r w:rsidRPr="004B3A90">
        <w:rPr>
          <w:lang w:val="en-GB"/>
        </w:rPr>
        <w:t>organisations of persons with disabilities systematically participate throughout its policy and programme work (mainstream work as well as disability-specific)?</w:t>
      </w:r>
    </w:p>
    <w:p w14:paraId="440E70F0" w14:textId="77777777" w:rsidR="005B14A1" w:rsidRDefault="005B14A1" w:rsidP="005B14A1">
      <w:pPr>
        <w:pStyle w:val="ListParagraph"/>
        <w:numPr>
          <w:ilvl w:val="0"/>
          <w:numId w:val="7"/>
        </w:numPr>
        <w:rPr>
          <w:lang w:val="en-GB"/>
        </w:rPr>
      </w:pPr>
      <w:r>
        <w:rPr>
          <w:lang w:val="en-GB"/>
        </w:rPr>
        <w:t>Please could you share an update on the progress of Irish Aid’s guidance note on inclusion of persons with disabilities? Please could you share more about how the guidance note will be incorporated into the process for considering cross-cutting issues before spending is approved?</w:t>
      </w:r>
    </w:p>
    <w:p w14:paraId="790F8C7D" w14:textId="77777777" w:rsidR="005B14A1" w:rsidRDefault="005B14A1" w:rsidP="005B14A1">
      <w:pPr>
        <w:pStyle w:val="ListParagraph"/>
        <w:numPr>
          <w:ilvl w:val="0"/>
          <w:numId w:val="7"/>
        </w:numPr>
        <w:rPr>
          <w:lang w:val="en-GB"/>
        </w:rPr>
      </w:pPr>
      <w:r>
        <w:rPr>
          <w:lang w:val="en-GB"/>
        </w:rPr>
        <w:t>We understand that some Irish Aid grant schemes include a question on disability. What plans does Irish Aid have to build on this and make disability inclusion a requirement for grantees in future?</w:t>
      </w:r>
    </w:p>
    <w:p w14:paraId="648D9E6E" w14:textId="77777777" w:rsidR="005B14A1" w:rsidRPr="00D97396" w:rsidRDefault="005B14A1" w:rsidP="005B14A1">
      <w:pPr>
        <w:pStyle w:val="ListParagraph"/>
        <w:numPr>
          <w:ilvl w:val="0"/>
          <w:numId w:val="7"/>
        </w:numPr>
        <w:rPr>
          <w:lang w:val="en-GB"/>
        </w:rPr>
      </w:pPr>
      <w:r>
        <w:rPr>
          <w:lang w:val="en-GB"/>
        </w:rPr>
        <w:t>Please could you share an update on how disability will be included in the next version of Irish Aid’s results framework? Does Irish Aid have plans to work towards reporting disability disaggregated data?</w:t>
      </w:r>
    </w:p>
    <w:p w14:paraId="3CBE8915" w14:textId="43150713" w:rsidR="006A0808" w:rsidRDefault="00BB06E5" w:rsidP="00BB06E5">
      <w:pPr>
        <w:rPr>
          <w:rFonts w:asciiTheme="majorHAnsi" w:eastAsiaTheme="majorEastAsia" w:hAnsiTheme="majorHAnsi" w:cstheme="majorBidi"/>
          <w:b/>
          <w:bCs/>
          <w:color w:val="1F3763" w:themeColor="accent1" w:themeShade="7F"/>
          <w:lang w:val="en-GB"/>
        </w:rPr>
      </w:pPr>
      <w:r w:rsidRPr="00BB06E5">
        <w:rPr>
          <w:rFonts w:asciiTheme="majorHAnsi" w:eastAsiaTheme="majorEastAsia" w:hAnsiTheme="majorHAnsi" w:cstheme="majorBidi"/>
          <w:b/>
          <w:bCs/>
          <w:color w:val="1F3763" w:themeColor="accent1" w:themeShade="7F"/>
          <w:lang w:val="en-GB"/>
        </w:rPr>
        <w:t xml:space="preserve">Annex </w:t>
      </w:r>
      <w:r w:rsidR="00680B3D">
        <w:rPr>
          <w:rFonts w:asciiTheme="majorHAnsi" w:eastAsiaTheme="majorEastAsia" w:hAnsiTheme="majorHAnsi" w:cstheme="majorBidi"/>
          <w:b/>
          <w:bCs/>
          <w:color w:val="1F3763" w:themeColor="accent1" w:themeShade="7F"/>
          <w:lang w:val="en-GB"/>
        </w:rPr>
        <w:t>B</w:t>
      </w:r>
      <w:r w:rsidRPr="00BB06E5">
        <w:rPr>
          <w:rFonts w:asciiTheme="majorHAnsi" w:eastAsiaTheme="majorEastAsia" w:hAnsiTheme="majorHAnsi" w:cstheme="majorBidi"/>
          <w:b/>
          <w:bCs/>
          <w:color w:val="1F3763" w:themeColor="accent1" w:themeShade="7F"/>
          <w:lang w:val="en-GB"/>
        </w:rPr>
        <w:t>: Ireland’s priority countries</w:t>
      </w:r>
    </w:p>
    <w:p w14:paraId="69CE4830" w14:textId="2BF84E59" w:rsidR="001031B9" w:rsidRDefault="001031B9" w:rsidP="00BB06E5">
      <w:pPr>
        <w:rPr>
          <w:lang w:val="en-GB"/>
        </w:rPr>
      </w:pPr>
      <w:r w:rsidRPr="00C11C82">
        <w:rPr>
          <w:lang w:val="en-GB"/>
        </w:rPr>
        <w:t xml:space="preserve">Ireland’s ‘key partner countries’ </w:t>
      </w:r>
      <w:r w:rsidR="00A86F7E">
        <w:rPr>
          <w:lang w:val="en-GB"/>
        </w:rPr>
        <w:t xml:space="preserve">for development cooperation </w:t>
      </w:r>
      <w:r w:rsidRPr="00C11C82">
        <w:rPr>
          <w:lang w:val="en-GB"/>
        </w:rPr>
        <w:t xml:space="preserve">are: Ethiopia, </w:t>
      </w:r>
      <w:r w:rsidR="00374E72" w:rsidRPr="00C11C82">
        <w:rPr>
          <w:lang w:val="en-GB"/>
        </w:rPr>
        <w:t xml:space="preserve">Kenya, </w:t>
      </w:r>
      <w:r w:rsidRPr="00C11C82">
        <w:rPr>
          <w:lang w:val="en-GB"/>
        </w:rPr>
        <w:t>Malawi, Mozambique, Sierra Leone, Tanzania, Uganda, Vietnam and Zambia</w:t>
      </w:r>
      <w:r w:rsidR="00374E72">
        <w:rPr>
          <w:lang w:val="en-GB"/>
        </w:rPr>
        <w:t>. Ireland also has bilateral programmes in Liberia, Palestine, South Africa and Zimbabwe.</w:t>
      </w:r>
      <w:r w:rsidR="00A86F7E">
        <w:rPr>
          <w:rStyle w:val="FootnoteReference"/>
          <w:lang w:val="en-GB"/>
        </w:rPr>
        <w:footnoteReference w:id="29"/>
      </w:r>
    </w:p>
    <w:p w14:paraId="6FE282F2" w14:textId="467FFEC0" w:rsidR="00A86F7E" w:rsidRDefault="00A86F7E" w:rsidP="00BB06E5">
      <w:pPr>
        <w:rPr>
          <w:lang w:val="en-GB"/>
        </w:rPr>
      </w:pPr>
      <w:r>
        <w:rPr>
          <w:lang w:val="en-GB"/>
        </w:rPr>
        <w:t xml:space="preserve">Ireland allocates </w:t>
      </w:r>
      <w:r w:rsidR="00EC6D51">
        <w:rPr>
          <w:lang w:val="en-GB"/>
        </w:rPr>
        <w:t xml:space="preserve">humanitarian </w:t>
      </w:r>
      <w:r>
        <w:rPr>
          <w:lang w:val="en-GB"/>
        </w:rPr>
        <w:t>ODA</w:t>
      </w:r>
      <w:r w:rsidR="00EC6D51">
        <w:rPr>
          <w:lang w:val="en-GB"/>
        </w:rPr>
        <w:t xml:space="preserve"> to countries and crises</w:t>
      </w:r>
      <w:r>
        <w:rPr>
          <w:lang w:val="en-GB"/>
        </w:rPr>
        <w:t xml:space="preserve"> </w:t>
      </w:r>
      <w:r w:rsidR="002038C5">
        <w:rPr>
          <w:lang w:val="en-GB"/>
        </w:rPr>
        <w:t>through a ‘categorisation of need’ process.</w:t>
      </w:r>
      <w:r w:rsidR="002038C5">
        <w:rPr>
          <w:rStyle w:val="FootnoteReference"/>
          <w:lang w:val="en-GB"/>
        </w:rPr>
        <w:footnoteReference w:id="30"/>
      </w:r>
    </w:p>
    <w:p w14:paraId="29FDB9FE" w14:textId="3636D2A6" w:rsidR="00A857D1" w:rsidRDefault="00A857D1" w:rsidP="00A857D1">
      <w:pPr>
        <w:pStyle w:val="Heading3"/>
        <w:rPr>
          <w:b/>
          <w:bCs/>
          <w:sz w:val="22"/>
          <w:szCs w:val="22"/>
          <w:lang w:val="en-GB"/>
        </w:rPr>
      </w:pPr>
      <w:r w:rsidRPr="00B759D2">
        <w:rPr>
          <w:b/>
          <w:bCs/>
          <w:sz w:val="22"/>
          <w:szCs w:val="22"/>
          <w:lang w:val="en-GB"/>
        </w:rPr>
        <w:t>Annex</w:t>
      </w:r>
      <w:r>
        <w:rPr>
          <w:b/>
          <w:bCs/>
          <w:sz w:val="22"/>
          <w:szCs w:val="22"/>
          <w:lang w:val="en-GB"/>
        </w:rPr>
        <w:t xml:space="preserve"> </w:t>
      </w:r>
      <w:r w:rsidR="00680B3D">
        <w:rPr>
          <w:b/>
          <w:bCs/>
          <w:sz w:val="22"/>
          <w:szCs w:val="22"/>
          <w:lang w:val="en-GB"/>
        </w:rPr>
        <w:t>C</w:t>
      </w:r>
      <w:r w:rsidRPr="00B759D2">
        <w:rPr>
          <w:b/>
          <w:bCs/>
          <w:sz w:val="22"/>
          <w:szCs w:val="22"/>
          <w:lang w:val="en-GB"/>
        </w:rPr>
        <w:t xml:space="preserve">: </w:t>
      </w:r>
      <w:r>
        <w:rPr>
          <w:b/>
          <w:bCs/>
          <w:sz w:val="22"/>
          <w:szCs w:val="22"/>
          <w:lang w:val="en-GB"/>
        </w:rPr>
        <w:t xml:space="preserve">key </w:t>
      </w:r>
      <w:r w:rsidR="004B3A90">
        <w:rPr>
          <w:b/>
          <w:bCs/>
          <w:sz w:val="22"/>
          <w:szCs w:val="22"/>
          <w:lang w:val="en-GB"/>
        </w:rPr>
        <w:t>DPO</w:t>
      </w:r>
      <w:r>
        <w:rPr>
          <w:b/>
          <w:bCs/>
          <w:sz w:val="22"/>
          <w:szCs w:val="22"/>
          <w:lang w:val="en-GB"/>
        </w:rPr>
        <w:t xml:space="preserve"> and other contacts</w:t>
      </w:r>
    </w:p>
    <w:p w14:paraId="29BACA56" w14:textId="490D75E6" w:rsidR="00A857D1" w:rsidRDefault="00A857D1" w:rsidP="00A857D1">
      <w:pPr>
        <w:pStyle w:val="Heading3"/>
        <w:numPr>
          <w:ilvl w:val="0"/>
          <w:numId w:val="6"/>
        </w:numPr>
        <w:rPr>
          <w:rFonts w:asciiTheme="minorHAnsi" w:eastAsiaTheme="minorHAnsi" w:hAnsiTheme="minorHAnsi" w:cstheme="minorBidi"/>
          <w:color w:val="auto"/>
          <w:sz w:val="22"/>
          <w:szCs w:val="22"/>
          <w:lang w:val="en-GB"/>
        </w:rPr>
      </w:pPr>
      <w:r>
        <w:rPr>
          <w:rFonts w:asciiTheme="minorHAnsi" w:eastAsiaTheme="minorHAnsi" w:hAnsiTheme="minorHAnsi" w:cstheme="minorBidi"/>
          <w:color w:val="auto"/>
          <w:sz w:val="22"/>
          <w:szCs w:val="22"/>
          <w:lang w:val="en-GB"/>
        </w:rPr>
        <w:t xml:space="preserve">Key </w:t>
      </w:r>
      <w:r w:rsidR="004B3A90">
        <w:rPr>
          <w:rFonts w:asciiTheme="minorHAnsi" w:eastAsiaTheme="minorHAnsi" w:hAnsiTheme="minorHAnsi" w:cstheme="minorBidi"/>
          <w:color w:val="auto"/>
          <w:sz w:val="22"/>
          <w:szCs w:val="22"/>
          <w:lang w:val="en-GB"/>
        </w:rPr>
        <w:t>DPOs</w:t>
      </w:r>
      <w:r>
        <w:rPr>
          <w:rFonts w:asciiTheme="minorHAnsi" w:eastAsiaTheme="minorHAnsi" w:hAnsiTheme="minorHAnsi" w:cstheme="minorBidi"/>
          <w:color w:val="auto"/>
          <w:sz w:val="22"/>
          <w:szCs w:val="22"/>
          <w:lang w:val="en-GB"/>
        </w:rPr>
        <w:t xml:space="preserve"> and </w:t>
      </w:r>
      <w:r w:rsidR="004B3A90">
        <w:rPr>
          <w:rFonts w:asciiTheme="minorHAnsi" w:eastAsiaTheme="minorHAnsi" w:hAnsiTheme="minorHAnsi" w:cstheme="minorBidi"/>
          <w:color w:val="auto"/>
          <w:sz w:val="22"/>
          <w:szCs w:val="22"/>
          <w:lang w:val="en-GB"/>
        </w:rPr>
        <w:t>DPO</w:t>
      </w:r>
      <w:r>
        <w:rPr>
          <w:rFonts w:asciiTheme="minorHAnsi" w:eastAsiaTheme="minorHAnsi" w:hAnsiTheme="minorHAnsi" w:cstheme="minorBidi"/>
          <w:color w:val="auto"/>
          <w:sz w:val="22"/>
          <w:szCs w:val="22"/>
          <w:lang w:val="en-GB"/>
        </w:rPr>
        <w:t xml:space="preserve">-civil society alliances: </w:t>
      </w:r>
      <w:hyperlink r:id="rId17" w:history="1">
        <w:r w:rsidR="006F3C34" w:rsidRPr="006F3C34">
          <w:rPr>
            <w:rStyle w:val="Hyperlink"/>
            <w:rFonts w:asciiTheme="minorHAnsi" w:eastAsiaTheme="minorHAnsi" w:hAnsiTheme="minorHAnsi" w:cstheme="minorBidi"/>
            <w:sz w:val="22"/>
            <w:szCs w:val="22"/>
            <w:lang w:val="en-GB"/>
          </w:rPr>
          <w:t>Disability Federation of Ireland</w:t>
        </w:r>
      </w:hyperlink>
      <w:r w:rsidR="006F3C34">
        <w:rPr>
          <w:rFonts w:asciiTheme="minorHAnsi" w:eastAsiaTheme="minorHAnsi" w:hAnsiTheme="minorHAnsi" w:cstheme="minorBidi"/>
          <w:color w:val="auto"/>
          <w:sz w:val="22"/>
          <w:szCs w:val="22"/>
          <w:lang w:val="en-GB"/>
        </w:rPr>
        <w:t xml:space="preserve">, </w:t>
      </w:r>
      <w:hyperlink r:id="rId18" w:history="1">
        <w:r w:rsidR="006F3C34" w:rsidRPr="006F3C34">
          <w:rPr>
            <w:rStyle w:val="Hyperlink"/>
            <w:rFonts w:asciiTheme="minorHAnsi" w:eastAsiaTheme="minorHAnsi" w:hAnsiTheme="minorHAnsi" w:cstheme="minorBidi"/>
            <w:sz w:val="22"/>
            <w:szCs w:val="22"/>
            <w:lang w:val="en-GB"/>
          </w:rPr>
          <w:t>Dochas disability in international development working group</w:t>
        </w:r>
      </w:hyperlink>
      <w:r w:rsidR="006F3C34">
        <w:rPr>
          <w:rFonts w:asciiTheme="minorHAnsi" w:eastAsiaTheme="minorHAnsi" w:hAnsiTheme="minorHAnsi" w:cstheme="minorBidi"/>
          <w:color w:val="auto"/>
          <w:sz w:val="22"/>
          <w:szCs w:val="22"/>
          <w:lang w:val="en-GB"/>
        </w:rPr>
        <w:t xml:space="preserve"> (</w:t>
      </w:r>
      <w:r w:rsidR="005112C8">
        <w:rPr>
          <w:rFonts w:asciiTheme="minorHAnsi" w:eastAsiaTheme="minorHAnsi" w:hAnsiTheme="minorHAnsi" w:cstheme="minorBidi"/>
          <w:color w:val="auto"/>
          <w:sz w:val="22"/>
          <w:szCs w:val="22"/>
          <w:lang w:val="en-GB"/>
        </w:rPr>
        <w:t xml:space="preserve">the group </w:t>
      </w:r>
      <w:r w:rsidR="006F3C34">
        <w:rPr>
          <w:rFonts w:asciiTheme="minorHAnsi" w:eastAsiaTheme="minorHAnsi" w:hAnsiTheme="minorHAnsi" w:cstheme="minorBidi"/>
          <w:color w:val="auto"/>
          <w:sz w:val="22"/>
          <w:szCs w:val="22"/>
          <w:lang w:val="en-GB"/>
        </w:rPr>
        <w:t xml:space="preserve">includes both </w:t>
      </w:r>
      <w:r w:rsidR="004B3A90">
        <w:rPr>
          <w:rFonts w:asciiTheme="minorHAnsi" w:eastAsiaTheme="minorHAnsi" w:hAnsiTheme="minorHAnsi" w:cstheme="minorBidi"/>
          <w:color w:val="auto"/>
          <w:sz w:val="22"/>
          <w:szCs w:val="22"/>
          <w:lang w:val="en-GB"/>
        </w:rPr>
        <w:t>DPOs</w:t>
      </w:r>
      <w:r w:rsidR="006F3C34">
        <w:rPr>
          <w:rFonts w:asciiTheme="minorHAnsi" w:eastAsiaTheme="minorHAnsi" w:hAnsiTheme="minorHAnsi" w:cstheme="minorBidi"/>
          <w:color w:val="auto"/>
          <w:sz w:val="22"/>
          <w:szCs w:val="22"/>
          <w:lang w:val="en-GB"/>
        </w:rPr>
        <w:t xml:space="preserve"> and NGOs)</w:t>
      </w:r>
    </w:p>
    <w:p w14:paraId="348050ED" w14:textId="72B511E3" w:rsidR="00903904" w:rsidRPr="00903904" w:rsidRDefault="00903904" w:rsidP="00650A13">
      <w:pPr>
        <w:rPr>
          <w:lang w:val="en-GB"/>
        </w:rPr>
      </w:pPr>
    </w:p>
    <w:sectPr w:rsidR="00903904" w:rsidRPr="00903904" w:rsidSect="009B78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92668B" w14:textId="77777777" w:rsidR="00891F2C" w:rsidRDefault="00891F2C" w:rsidP="00AD78A0">
      <w:pPr>
        <w:spacing w:after="0" w:line="240" w:lineRule="auto"/>
      </w:pPr>
      <w:r>
        <w:separator/>
      </w:r>
    </w:p>
  </w:endnote>
  <w:endnote w:type="continuationSeparator" w:id="0">
    <w:p w14:paraId="6980A8DB" w14:textId="77777777" w:rsidR="00891F2C" w:rsidRDefault="00891F2C" w:rsidP="00AD7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1CFAE" w14:textId="77777777" w:rsidR="00891F2C" w:rsidRDefault="00891F2C" w:rsidP="00AD78A0">
      <w:pPr>
        <w:spacing w:after="0" w:line="240" w:lineRule="auto"/>
      </w:pPr>
      <w:r>
        <w:separator/>
      </w:r>
    </w:p>
  </w:footnote>
  <w:footnote w:type="continuationSeparator" w:id="0">
    <w:p w14:paraId="5C5EF451" w14:textId="77777777" w:rsidR="00891F2C" w:rsidRDefault="00891F2C" w:rsidP="00AD78A0">
      <w:pPr>
        <w:spacing w:after="0" w:line="240" w:lineRule="auto"/>
      </w:pPr>
      <w:r>
        <w:continuationSeparator/>
      </w:r>
    </w:p>
  </w:footnote>
  <w:footnote w:id="1">
    <w:p w14:paraId="779D3210" w14:textId="0E718619" w:rsidR="00D67B4A" w:rsidRPr="00B23B4B" w:rsidRDefault="00D67B4A" w:rsidP="00823BE1">
      <w:pPr>
        <w:pStyle w:val="FootnoteText"/>
        <w:rPr>
          <w:lang w:val="en-GB"/>
        </w:rPr>
      </w:pPr>
      <w:r>
        <w:rPr>
          <w:rStyle w:val="FootnoteReference"/>
        </w:rPr>
        <w:footnoteRef/>
      </w:r>
      <w:r w:rsidRPr="004B3A90">
        <w:rPr>
          <w:lang w:val="en-GB"/>
        </w:rPr>
        <w:t xml:space="preserve"> </w:t>
      </w:r>
      <w:r w:rsidRPr="00647BAD">
        <w:rPr>
          <w:lang w:val="en-GB"/>
        </w:rPr>
        <w:t>Source : O</w:t>
      </w:r>
      <w:r w:rsidR="005B301A">
        <w:rPr>
          <w:lang w:val="en-GB"/>
        </w:rPr>
        <w:t xml:space="preserve">rganisation for </w:t>
      </w:r>
      <w:r w:rsidRPr="00647BAD">
        <w:rPr>
          <w:lang w:val="en-GB"/>
        </w:rPr>
        <w:t>E</w:t>
      </w:r>
      <w:r w:rsidR="005B301A">
        <w:rPr>
          <w:lang w:val="en-GB"/>
        </w:rPr>
        <w:t xml:space="preserve">conomic </w:t>
      </w:r>
      <w:r w:rsidRPr="00647BAD">
        <w:rPr>
          <w:lang w:val="en-GB"/>
        </w:rPr>
        <w:t>C</w:t>
      </w:r>
      <w:r w:rsidR="005B301A">
        <w:rPr>
          <w:lang w:val="en-GB"/>
        </w:rPr>
        <w:t xml:space="preserve">ooperation and </w:t>
      </w:r>
      <w:r w:rsidRPr="00647BAD">
        <w:rPr>
          <w:lang w:val="en-GB"/>
        </w:rPr>
        <w:t>D</w:t>
      </w:r>
      <w:r w:rsidR="005B301A">
        <w:rPr>
          <w:lang w:val="en-GB"/>
        </w:rPr>
        <w:t>evelopment’s</w:t>
      </w:r>
      <w:r w:rsidRPr="00647BAD">
        <w:rPr>
          <w:lang w:val="en-GB"/>
        </w:rPr>
        <w:t xml:space="preserve"> D</w:t>
      </w:r>
      <w:r w:rsidR="005B301A">
        <w:rPr>
          <w:lang w:val="en-GB"/>
        </w:rPr>
        <w:t xml:space="preserve">evelopment </w:t>
      </w:r>
      <w:r w:rsidRPr="00647BAD">
        <w:rPr>
          <w:lang w:val="en-GB"/>
        </w:rPr>
        <w:t>A</w:t>
      </w:r>
      <w:r w:rsidR="005B301A">
        <w:rPr>
          <w:lang w:val="en-GB"/>
        </w:rPr>
        <w:t xml:space="preserve">ssistance </w:t>
      </w:r>
      <w:r w:rsidRPr="00647BAD">
        <w:rPr>
          <w:lang w:val="en-GB"/>
        </w:rPr>
        <w:t>C</w:t>
      </w:r>
      <w:r w:rsidR="005B301A">
        <w:rPr>
          <w:lang w:val="en-GB"/>
        </w:rPr>
        <w:t>ommittee (OECD DAC),</w:t>
      </w:r>
      <w:r w:rsidRPr="00647BAD">
        <w:rPr>
          <w:lang w:val="en-GB"/>
        </w:rPr>
        <w:t xml:space="preserve"> </w:t>
      </w:r>
      <w:hyperlink r:id="rId1" w:history="1">
        <w:r w:rsidRPr="00647BAD">
          <w:rPr>
            <w:rStyle w:val="Hyperlink"/>
            <w:lang w:val="en-GB"/>
          </w:rPr>
          <w:t>Creditor Reporting System</w:t>
        </w:r>
      </w:hyperlink>
      <w:r w:rsidRPr="00647BAD">
        <w:rPr>
          <w:lang w:val="en-GB"/>
        </w:rPr>
        <w:t>. Calculated on a commitments basis.</w:t>
      </w:r>
      <w:r>
        <w:rPr>
          <w:lang w:val="en-GB"/>
        </w:rPr>
        <w:t xml:space="preserve"> </w:t>
      </w:r>
      <w:r w:rsidR="00823BE1">
        <w:rPr>
          <w:lang w:val="en-GB"/>
        </w:rPr>
        <w:t xml:space="preserve">‘Allocable’ ODA spending is a category defined by the OECD – it is this category that the OECD deems most relevant for analysis on disability inclusion.  </w:t>
      </w:r>
    </w:p>
  </w:footnote>
  <w:footnote w:id="2">
    <w:p w14:paraId="64967710" w14:textId="037E9B93" w:rsidR="00D67B4A" w:rsidRPr="00460F58" w:rsidRDefault="00D67B4A" w:rsidP="00D67B4A">
      <w:pPr>
        <w:pStyle w:val="FootnoteText"/>
        <w:rPr>
          <w:lang w:val="en-GB"/>
        </w:rPr>
      </w:pPr>
      <w:r>
        <w:rPr>
          <w:rStyle w:val="FootnoteReference"/>
        </w:rPr>
        <w:footnoteRef/>
      </w:r>
      <w:r w:rsidRPr="004B3A90">
        <w:rPr>
          <w:lang w:val="en-GB"/>
        </w:rPr>
        <w:t xml:space="preserve"> </w:t>
      </w:r>
      <w:r w:rsidR="006B1E50">
        <w:rPr>
          <w:lang w:val="en-GB"/>
        </w:rPr>
        <w:t>Interview with Irish Aid.</w:t>
      </w:r>
    </w:p>
  </w:footnote>
  <w:footnote w:id="3">
    <w:p w14:paraId="3BDBAB96" w14:textId="77777777" w:rsidR="00695046" w:rsidRPr="004C6EE2" w:rsidRDefault="00695046" w:rsidP="00695046">
      <w:pPr>
        <w:pStyle w:val="FootnoteText"/>
        <w:rPr>
          <w:lang w:val="en-GB"/>
        </w:rPr>
      </w:pPr>
      <w:r>
        <w:rPr>
          <w:rStyle w:val="FootnoteReference"/>
        </w:rPr>
        <w:footnoteRef/>
      </w:r>
      <w:r w:rsidRPr="004B3A90">
        <w:rPr>
          <w:lang w:val="en-GB"/>
        </w:rPr>
        <w:t xml:space="preserve"> </w:t>
      </w:r>
      <w:r>
        <w:rPr>
          <w:lang w:val="en-GB"/>
        </w:rPr>
        <w:t>Page 13.</w:t>
      </w:r>
    </w:p>
  </w:footnote>
  <w:footnote w:id="4">
    <w:p w14:paraId="1B072305" w14:textId="40D66105" w:rsidR="005A3A3C" w:rsidRPr="005A3A3C" w:rsidRDefault="005A3A3C">
      <w:pPr>
        <w:pStyle w:val="FootnoteText"/>
        <w:rPr>
          <w:lang w:val="en-GB"/>
        </w:rPr>
      </w:pPr>
      <w:r>
        <w:rPr>
          <w:rStyle w:val="FootnoteReference"/>
        </w:rPr>
        <w:footnoteRef/>
      </w:r>
      <w:r>
        <w:rPr>
          <w:lang w:val="en-GB"/>
        </w:rPr>
        <w:t xml:space="preserve"> Pages 21 and 29. </w:t>
      </w:r>
    </w:p>
  </w:footnote>
  <w:footnote w:id="5">
    <w:p w14:paraId="76210D92" w14:textId="74C5E74D" w:rsidR="00C832C2" w:rsidRPr="00B536D4" w:rsidRDefault="00C832C2">
      <w:pPr>
        <w:pStyle w:val="FootnoteText"/>
        <w:rPr>
          <w:lang w:val="en-GB"/>
        </w:rPr>
      </w:pPr>
      <w:r>
        <w:rPr>
          <w:rStyle w:val="FootnoteReference"/>
        </w:rPr>
        <w:footnoteRef/>
      </w:r>
      <w:r w:rsidRPr="004B3A90">
        <w:rPr>
          <w:lang w:val="en-GB"/>
        </w:rPr>
        <w:t xml:space="preserve"> </w:t>
      </w:r>
      <w:r>
        <w:rPr>
          <w:lang w:val="en-GB"/>
        </w:rPr>
        <w:t>Interview with Irish Aid.</w:t>
      </w:r>
    </w:p>
  </w:footnote>
  <w:footnote w:id="6">
    <w:p w14:paraId="38E2D982" w14:textId="59103697" w:rsidR="00EA3184" w:rsidRPr="00EA3184" w:rsidRDefault="00EA3184">
      <w:pPr>
        <w:pStyle w:val="FootnoteText"/>
        <w:rPr>
          <w:lang w:val="en-GB"/>
        </w:rPr>
      </w:pPr>
      <w:r>
        <w:rPr>
          <w:rStyle w:val="FootnoteReference"/>
        </w:rPr>
        <w:footnoteRef/>
      </w:r>
      <w:r w:rsidRPr="004B3A90">
        <w:rPr>
          <w:lang w:val="en-GB"/>
        </w:rPr>
        <w:t xml:space="preserve"> </w:t>
      </w:r>
      <w:r>
        <w:rPr>
          <w:lang w:val="en-GB"/>
        </w:rPr>
        <w:t>GLAD, 2020, ‘</w:t>
      </w:r>
      <w:hyperlink r:id="rId2" w:history="1">
        <w:r w:rsidRPr="00EA3184">
          <w:rPr>
            <w:rStyle w:val="Hyperlink"/>
            <w:lang w:val="en-GB"/>
          </w:rPr>
          <w:t>Press release: virtual high level roundtable on the issue of COVID-19 and disability</w:t>
        </w:r>
      </w:hyperlink>
      <w:r>
        <w:rPr>
          <w:lang w:val="en-GB"/>
        </w:rPr>
        <w:t>’.</w:t>
      </w:r>
    </w:p>
  </w:footnote>
  <w:footnote w:id="7">
    <w:p w14:paraId="719253C1" w14:textId="2AF88471" w:rsidR="00F34B3A" w:rsidRPr="008F083B" w:rsidRDefault="00F34B3A">
      <w:pPr>
        <w:pStyle w:val="FootnoteText"/>
        <w:rPr>
          <w:lang w:val="en-GB"/>
        </w:rPr>
      </w:pPr>
      <w:r>
        <w:rPr>
          <w:rStyle w:val="FootnoteReference"/>
        </w:rPr>
        <w:footnoteRef/>
      </w:r>
      <w:r w:rsidRPr="004B3A90">
        <w:rPr>
          <w:lang w:val="en-GB"/>
        </w:rPr>
        <w:t xml:space="preserve"> </w:t>
      </w:r>
      <w:r>
        <w:rPr>
          <w:lang w:val="en-GB"/>
        </w:rPr>
        <w:t>Interview with Irish Aid.</w:t>
      </w:r>
    </w:p>
  </w:footnote>
  <w:footnote w:id="8">
    <w:p w14:paraId="145F0158" w14:textId="7F9542CC" w:rsidR="00127468" w:rsidRPr="00615D9F" w:rsidRDefault="00127468" w:rsidP="00127468">
      <w:pPr>
        <w:pStyle w:val="FootnoteText"/>
        <w:rPr>
          <w:lang w:val="en-GB"/>
        </w:rPr>
      </w:pPr>
      <w:r>
        <w:rPr>
          <w:rStyle w:val="FootnoteReference"/>
        </w:rPr>
        <w:footnoteRef/>
      </w:r>
      <w:r w:rsidRPr="004B3A90">
        <w:rPr>
          <w:lang w:val="en-GB"/>
        </w:rPr>
        <w:t xml:space="preserve"> </w:t>
      </w:r>
      <w:r>
        <w:rPr>
          <w:lang w:val="en-GB"/>
        </w:rPr>
        <w:t>Quote from Giampiero Griffo</w:t>
      </w:r>
      <w:r w:rsidR="00E56D89">
        <w:rPr>
          <w:lang w:val="en-GB"/>
        </w:rPr>
        <w:t xml:space="preserve"> (DPI Italia)</w:t>
      </w:r>
      <w:r>
        <w:rPr>
          <w:lang w:val="en-GB"/>
        </w:rPr>
        <w:t>, personal correspondence</w:t>
      </w:r>
    </w:p>
  </w:footnote>
  <w:footnote w:id="9">
    <w:p w14:paraId="3284177E" w14:textId="77777777" w:rsidR="004958E1" w:rsidRPr="00C51E42" w:rsidRDefault="004958E1" w:rsidP="004958E1">
      <w:pPr>
        <w:pStyle w:val="FootnoteText"/>
        <w:rPr>
          <w:lang w:val="en-GB"/>
        </w:rPr>
      </w:pPr>
      <w:r>
        <w:rPr>
          <w:rStyle w:val="FootnoteReference"/>
        </w:rPr>
        <w:footnoteRef/>
      </w:r>
      <w:r w:rsidRPr="004B3A90">
        <w:rPr>
          <w:lang w:val="en-GB"/>
        </w:rPr>
        <w:t xml:space="preserve"> </w:t>
      </w:r>
      <w:r>
        <w:rPr>
          <w:lang w:val="en-GB"/>
        </w:rPr>
        <w:t xml:space="preserve">See for example European Disability Forum, </w:t>
      </w:r>
      <w:hyperlink r:id="rId3" w:history="1">
        <w:r w:rsidRPr="009656E3">
          <w:rPr>
            <w:rStyle w:val="Hyperlink"/>
            <w:lang w:val="en-GB"/>
          </w:rPr>
          <w:t>Guidance note on the role of European organistions of persons with disabilities in development cooperation</w:t>
        </w:r>
      </w:hyperlink>
      <w:r>
        <w:rPr>
          <w:lang w:val="en-GB"/>
        </w:rPr>
        <w:t>, pp. 6-7.</w:t>
      </w:r>
    </w:p>
  </w:footnote>
  <w:footnote w:id="10">
    <w:p w14:paraId="1EE6971F" w14:textId="4AF09A80" w:rsidR="00C26A99" w:rsidRPr="00767406" w:rsidRDefault="00C26A99" w:rsidP="00C26A99">
      <w:pPr>
        <w:pStyle w:val="FootnoteText"/>
        <w:rPr>
          <w:lang w:val="en-GB"/>
        </w:rPr>
      </w:pPr>
      <w:r>
        <w:rPr>
          <w:rStyle w:val="FootnoteReference"/>
        </w:rPr>
        <w:footnoteRef/>
      </w:r>
      <w:r w:rsidRPr="004B3A90">
        <w:rPr>
          <w:lang w:val="en-GB"/>
        </w:rPr>
        <w:t xml:space="preserve"> </w:t>
      </w:r>
      <w:r>
        <w:rPr>
          <w:lang w:val="en-GB"/>
        </w:rPr>
        <w:t xml:space="preserve">Exchange with CBM Ireland. The Disability in International Development Working Group works to influence Irish Aid and other state organisations, decision makers and policy makers to take action to integrate disability as a key issue for future development interventions and funding; raise awareness among Irish development organisations on the position of persons with disabilities in the Global South with the aim of </w:t>
      </w:r>
      <w:r w:rsidR="000813E3">
        <w:rPr>
          <w:lang w:val="en-GB"/>
        </w:rPr>
        <w:t xml:space="preserve">these </w:t>
      </w:r>
      <w:r>
        <w:rPr>
          <w:lang w:val="en-GB"/>
        </w:rPr>
        <w:t>organisation</w:t>
      </w:r>
      <w:r w:rsidR="000813E3">
        <w:rPr>
          <w:lang w:val="en-GB"/>
        </w:rPr>
        <w:t>s</w:t>
      </w:r>
      <w:r>
        <w:rPr>
          <w:lang w:val="en-GB"/>
        </w:rPr>
        <w:t xml:space="preserve"> mainstreaming disability into their development and humanitarian programmes; and to share best practice and knowledge in order to build capacity for disability inclusive development and humanitarian programming.  </w:t>
      </w:r>
    </w:p>
  </w:footnote>
  <w:footnote w:id="11">
    <w:p w14:paraId="67B1DAE0" w14:textId="77777777" w:rsidR="00D7286B" w:rsidRPr="000868C2" w:rsidRDefault="00D7286B" w:rsidP="00D7286B">
      <w:pPr>
        <w:pStyle w:val="FootnoteText"/>
        <w:rPr>
          <w:lang w:val="en-GB"/>
        </w:rPr>
      </w:pPr>
      <w:r>
        <w:rPr>
          <w:rStyle w:val="FootnoteReference"/>
        </w:rPr>
        <w:footnoteRef/>
      </w:r>
      <w:r w:rsidRPr="004B3A90">
        <w:rPr>
          <w:lang w:val="en-GB"/>
        </w:rPr>
        <w:t xml:space="preserve"> </w:t>
      </w:r>
      <w:r>
        <w:rPr>
          <w:lang w:val="en-GB"/>
        </w:rPr>
        <w:t>Interview with Irish Aid</w:t>
      </w:r>
    </w:p>
  </w:footnote>
  <w:footnote w:id="12">
    <w:p w14:paraId="632A4E96" w14:textId="5A468A0A" w:rsidR="00E04F41" w:rsidRPr="004B3A90" w:rsidRDefault="00E04F41">
      <w:pPr>
        <w:pStyle w:val="FootnoteText"/>
        <w:rPr>
          <w:lang w:val="en-GB"/>
        </w:rPr>
      </w:pPr>
      <w:r>
        <w:rPr>
          <w:rStyle w:val="FootnoteReference"/>
        </w:rPr>
        <w:footnoteRef/>
      </w:r>
      <w:r w:rsidRPr="004B3A90">
        <w:rPr>
          <w:lang w:val="en-GB"/>
        </w:rPr>
        <w:t xml:space="preserve"> </w:t>
      </w:r>
      <w:r>
        <w:rPr>
          <w:lang w:val="en-GB"/>
        </w:rPr>
        <w:t xml:space="preserve">Source: analysis of the </w:t>
      </w:r>
      <w:hyperlink r:id="rId4" w:history="1">
        <w:r w:rsidRPr="00E04F41">
          <w:rPr>
            <w:rStyle w:val="Hyperlink"/>
            <w:lang w:val="en-GB"/>
          </w:rPr>
          <w:t>Creditor Reporting System</w:t>
        </w:r>
      </w:hyperlink>
      <w:r>
        <w:rPr>
          <w:lang w:val="en-GB"/>
        </w:rPr>
        <w:t xml:space="preserve"> database.</w:t>
      </w:r>
    </w:p>
  </w:footnote>
  <w:footnote w:id="13">
    <w:p w14:paraId="6FCC5E93" w14:textId="71F40D1C" w:rsidR="009C24AD" w:rsidRPr="00EA3184" w:rsidRDefault="009C24AD">
      <w:pPr>
        <w:pStyle w:val="FootnoteText"/>
        <w:rPr>
          <w:lang w:val="en-GB"/>
        </w:rPr>
      </w:pPr>
      <w:r>
        <w:rPr>
          <w:rStyle w:val="FootnoteReference"/>
        </w:rPr>
        <w:footnoteRef/>
      </w:r>
      <w:r w:rsidRPr="004B3A90">
        <w:rPr>
          <w:lang w:val="en-GB"/>
        </w:rPr>
        <w:t xml:space="preserve"> </w:t>
      </w:r>
      <w:r>
        <w:rPr>
          <w:lang w:val="en-GB"/>
        </w:rPr>
        <w:t>Interview with Irish Aid.</w:t>
      </w:r>
      <w:r w:rsidR="0001396C">
        <w:rPr>
          <w:lang w:val="en-GB"/>
        </w:rPr>
        <w:t xml:space="preserve"> For the public sector commitments, see National Disability Authority, ‘</w:t>
      </w:r>
      <w:hyperlink r:id="rId5" w:history="1">
        <w:r w:rsidR="0001396C" w:rsidRPr="00043C3F">
          <w:rPr>
            <w:rStyle w:val="Hyperlink"/>
            <w:lang w:val="en-GB"/>
          </w:rPr>
          <w:t>Employment of people with disabilities in the public service</w:t>
        </w:r>
      </w:hyperlink>
      <w:r w:rsidR="0001396C">
        <w:rPr>
          <w:lang w:val="en-GB"/>
        </w:rPr>
        <w:t>’</w:t>
      </w:r>
    </w:p>
  </w:footnote>
  <w:footnote w:id="14">
    <w:p w14:paraId="686F841D" w14:textId="51157C9F" w:rsidR="00196959" w:rsidRPr="001540A8" w:rsidRDefault="00196959" w:rsidP="00196959">
      <w:pPr>
        <w:pStyle w:val="FootnoteText"/>
        <w:rPr>
          <w:lang w:val="en-GB"/>
        </w:rPr>
      </w:pPr>
      <w:r>
        <w:rPr>
          <w:rStyle w:val="FootnoteReference"/>
        </w:rPr>
        <w:footnoteRef/>
      </w:r>
      <w:r w:rsidRPr="004B3A90">
        <w:rPr>
          <w:lang w:val="en-GB"/>
        </w:rPr>
        <w:t xml:space="preserve"> </w:t>
      </w:r>
      <w:r>
        <w:rPr>
          <w:lang w:val="en-GB"/>
        </w:rPr>
        <w:t xml:space="preserve">Interview with </w:t>
      </w:r>
      <w:r w:rsidR="007F2947">
        <w:rPr>
          <w:lang w:val="en-GB"/>
        </w:rPr>
        <w:t>Irish Aid</w:t>
      </w:r>
      <w:r w:rsidR="00043C3F">
        <w:rPr>
          <w:lang w:val="en-GB"/>
        </w:rPr>
        <w:t xml:space="preserve">. </w:t>
      </w:r>
    </w:p>
  </w:footnote>
  <w:footnote w:id="15">
    <w:p w14:paraId="78D919BA" w14:textId="60A29A92" w:rsidR="00363D30" w:rsidRPr="007551BB" w:rsidRDefault="00363D30" w:rsidP="00363D30">
      <w:pPr>
        <w:pStyle w:val="FootnoteText"/>
        <w:rPr>
          <w:lang w:val="en-GB"/>
        </w:rPr>
      </w:pPr>
      <w:r>
        <w:rPr>
          <w:rStyle w:val="FootnoteReference"/>
        </w:rPr>
        <w:footnoteRef/>
      </w:r>
      <w:r w:rsidRPr="004B3A90">
        <w:rPr>
          <w:lang w:val="en-GB"/>
        </w:rPr>
        <w:t xml:space="preserve"> As at the end of 2018, the total number of staff working for the </w:t>
      </w:r>
      <w:r w:rsidR="006E3BD7" w:rsidRPr="004B3A90">
        <w:rPr>
          <w:lang w:val="en-GB"/>
        </w:rPr>
        <w:t>Department of Foreign Affairs and Trade</w:t>
      </w:r>
      <w:r w:rsidRPr="004B3A90">
        <w:rPr>
          <w:lang w:val="en-GB"/>
        </w:rPr>
        <w:t xml:space="preserve"> was around </w:t>
      </w:r>
      <w:r w:rsidR="006E3BD7" w:rsidRPr="004B3A90">
        <w:rPr>
          <w:lang w:val="en-GB"/>
        </w:rPr>
        <w:t>18</w:t>
      </w:r>
      <w:r w:rsidRPr="004B3A90">
        <w:rPr>
          <w:lang w:val="en-GB"/>
        </w:rPr>
        <w:t xml:space="preserve">00, but this covers a wide variety of functions besides </w:t>
      </w:r>
      <w:r w:rsidR="006E3BD7" w:rsidRPr="004B3A90">
        <w:rPr>
          <w:lang w:val="en-GB"/>
        </w:rPr>
        <w:t>Irish Aid</w:t>
      </w:r>
      <w:r w:rsidRPr="004B3A90">
        <w:rPr>
          <w:lang w:val="en-GB"/>
        </w:rPr>
        <w:t xml:space="preserve"> work (source : </w:t>
      </w:r>
      <w:hyperlink r:id="rId6" w:history="1">
        <w:r w:rsidR="006E3BD7" w:rsidRPr="004B3A90">
          <w:rPr>
            <w:rStyle w:val="Hyperlink"/>
            <w:lang w:val="en-GB"/>
          </w:rPr>
          <w:t>DFAT</w:t>
        </w:r>
        <w:r w:rsidRPr="004B3A90">
          <w:rPr>
            <w:rStyle w:val="Hyperlink"/>
            <w:lang w:val="en-GB"/>
          </w:rPr>
          <w:t xml:space="preserve"> Annual Report 2018</w:t>
        </w:r>
      </w:hyperlink>
      <w:r w:rsidRPr="004B3A90">
        <w:rPr>
          <w:lang w:val="en-GB"/>
        </w:rPr>
        <w:t xml:space="preserve">, </w:t>
      </w:r>
      <w:r w:rsidR="006E3BD7" w:rsidRPr="004B3A90">
        <w:rPr>
          <w:lang w:val="en-GB"/>
        </w:rPr>
        <w:t>p.49</w:t>
      </w:r>
      <w:r w:rsidRPr="004B3A90">
        <w:rPr>
          <w:lang w:val="en-GB"/>
        </w:rPr>
        <w:t>).</w:t>
      </w:r>
    </w:p>
  </w:footnote>
  <w:footnote w:id="16">
    <w:p w14:paraId="4D8F6BF0" w14:textId="35DB54A2" w:rsidR="003636FA" w:rsidRPr="003636FA" w:rsidRDefault="003636FA">
      <w:pPr>
        <w:pStyle w:val="FootnoteText"/>
        <w:rPr>
          <w:lang w:val="en-GB"/>
        </w:rPr>
      </w:pPr>
      <w:r>
        <w:rPr>
          <w:rStyle w:val="FootnoteReference"/>
        </w:rPr>
        <w:footnoteRef/>
      </w:r>
      <w:r w:rsidRPr="004B3A90">
        <w:rPr>
          <w:lang w:val="en-GB"/>
        </w:rPr>
        <w:t xml:space="preserve"> </w:t>
      </w:r>
      <w:r>
        <w:rPr>
          <w:lang w:val="en-GB"/>
        </w:rPr>
        <w:t>Interview with Irish Aid</w:t>
      </w:r>
    </w:p>
  </w:footnote>
  <w:footnote w:id="17">
    <w:p w14:paraId="2DDDEC9D" w14:textId="707A01A9" w:rsidR="00280738" w:rsidRPr="00280738" w:rsidRDefault="00280738">
      <w:pPr>
        <w:pStyle w:val="FootnoteText"/>
        <w:rPr>
          <w:lang w:val="en-GB"/>
        </w:rPr>
      </w:pPr>
      <w:r>
        <w:rPr>
          <w:rStyle w:val="FootnoteReference"/>
        </w:rPr>
        <w:footnoteRef/>
      </w:r>
      <w:r w:rsidRPr="004B3A90">
        <w:rPr>
          <w:lang w:val="en-GB"/>
        </w:rPr>
        <w:t xml:space="preserve"> </w:t>
      </w:r>
      <w:r>
        <w:rPr>
          <w:lang w:val="en-GB"/>
        </w:rPr>
        <w:t>Interview with Irish Aid</w:t>
      </w:r>
    </w:p>
  </w:footnote>
  <w:footnote w:id="18">
    <w:p w14:paraId="61A4EB66" w14:textId="6D6CCD6D" w:rsidR="00CD36AB" w:rsidRPr="00CD36AB" w:rsidRDefault="00CD36AB">
      <w:pPr>
        <w:pStyle w:val="FootnoteText"/>
        <w:rPr>
          <w:lang w:val="en-GB"/>
        </w:rPr>
      </w:pPr>
      <w:r>
        <w:rPr>
          <w:rStyle w:val="FootnoteReference"/>
        </w:rPr>
        <w:footnoteRef/>
      </w:r>
      <w:r w:rsidRPr="004B3A90">
        <w:rPr>
          <w:lang w:val="en-GB"/>
        </w:rPr>
        <w:t xml:space="preserve"> </w:t>
      </w:r>
      <w:r>
        <w:rPr>
          <w:lang w:val="en-GB"/>
        </w:rPr>
        <w:t>Interview with Irish Aid</w:t>
      </w:r>
    </w:p>
  </w:footnote>
  <w:footnote w:id="19">
    <w:p w14:paraId="4382BC7A" w14:textId="1AFD61AF" w:rsidR="0062678D" w:rsidRPr="0062678D" w:rsidRDefault="0062678D">
      <w:pPr>
        <w:pStyle w:val="FootnoteText"/>
        <w:rPr>
          <w:lang w:val="en-GB"/>
        </w:rPr>
      </w:pPr>
      <w:r>
        <w:rPr>
          <w:rStyle w:val="FootnoteReference"/>
        </w:rPr>
        <w:footnoteRef/>
      </w:r>
      <w:r w:rsidRPr="004B3A90">
        <w:rPr>
          <w:lang w:val="en-GB"/>
        </w:rPr>
        <w:t xml:space="preserve"> </w:t>
      </w:r>
      <w:r w:rsidR="009E3102" w:rsidRPr="004B3A90">
        <w:rPr>
          <w:lang w:val="en-GB"/>
        </w:rPr>
        <w:t xml:space="preserve">Exchange with CBM Ireland and </w:t>
      </w:r>
      <w:r w:rsidR="009E3102">
        <w:rPr>
          <w:lang w:val="en-GB"/>
        </w:rPr>
        <w:t>i</w:t>
      </w:r>
      <w:r>
        <w:rPr>
          <w:lang w:val="en-GB"/>
        </w:rPr>
        <w:t>nterview with Irish Aid</w:t>
      </w:r>
    </w:p>
  </w:footnote>
  <w:footnote w:id="20">
    <w:p w14:paraId="059AA7F7" w14:textId="0892C3F9" w:rsidR="00433F86" w:rsidRPr="00433F86" w:rsidRDefault="00433F86">
      <w:pPr>
        <w:pStyle w:val="FootnoteText"/>
        <w:rPr>
          <w:lang w:val="en-GB"/>
        </w:rPr>
      </w:pPr>
      <w:r>
        <w:rPr>
          <w:rStyle w:val="FootnoteReference"/>
        </w:rPr>
        <w:footnoteRef/>
      </w:r>
      <w:r w:rsidRPr="004B3A90">
        <w:rPr>
          <w:lang w:val="en-GB"/>
        </w:rPr>
        <w:t xml:space="preserve"> </w:t>
      </w:r>
      <w:r>
        <w:rPr>
          <w:lang w:val="en-GB"/>
        </w:rPr>
        <w:t>Interview with Irish Aid</w:t>
      </w:r>
    </w:p>
  </w:footnote>
  <w:footnote w:id="21">
    <w:p w14:paraId="3B6C1FE5" w14:textId="67BD6BCD" w:rsidR="0046036A" w:rsidRPr="004B3A90" w:rsidRDefault="0046036A" w:rsidP="0046036A">
      <w:pPr>
        <w:pStyle w:val="FootnoteText"/>
        <w:rPr>
          <w:b/>
          <w:bCs/>
          <w:lang w:val="en-GB"/>
        </w:rPr>
      </w:pPr>
      <w:r>
        <w:rPr>
          <w:rStyle w:val="FootnoteReference"/>
        </w:rPr>
        <w:footnoteRef/>
      </w:r>
      <w:r w:rsidRPr="004B3A90">
        <w:rPr>
          <w:lang w:val="en-GB"/>
        </w:rPr>
        <w:t xml:space="preserve"> </w:t>
      </w:r>
      <w:r>
        <w:rPr>
          <w:lang w:val="en-GB"/>
        </w:rPr>
        <w:t xml:space="preserve">This indicator looks at </w:t>
      </w:r>
      <w:r w:rsidRPr="00985E25">
        <w:rPr>
          <w:lang w:val="en-GB"/>
        </w:rPr>
        <w:t>what</w:t>
      </w:r>
      <w:r>
        <w:rPr>
          <w:lang w:val="en-GB"/>
        </w:rPr>
        <w:t xml:space="preserve"> ODA is spent on, and whether this directly contributes to activities that are contrary to the provisions of the CRPD. For the wider questions of whether ODA spending contributes to activities that fulfil the CRPD, and whether the </w:t>
      </w:r>
      <w:r>
        <w:rPr>
          <w:b/>
          <w:bCs/>
          <w:lang w:val="en-GB"/>
        </w:rPr>
        <w:t xml:space="preserve">way </w:t>
      </w:r>
      <w:r>
        <w:rPr>
          <w:lang w:val="en-GB"/>
        </w:rPr>
        <w:t xml:space="preserve">that ODA is spent complies with the CRPD by enabling the active involvement of </w:t>
      </w:r>
      <w:r w:rsidR="004B3A90">
        <w:rPr>
          <w:lang w:val="en-GB"/>
        </w:rPr>
        <w:t>DPOs</w:t>
      </w:r>
      <w:r>
        <w:rPr>
          <w:lang w:val="en-GB"/>
        </w:rPr>
        <w:t xml:space="preserve">, please refer to the other sections of this fact-sheet. </w:t>
      </w:r>
      <w:r w:rsidRPr="004B3A90">
        <w:rPr>
          <w:lang w:val="en-GB"/>
        </w:rPr>
        <w:t xml:space="preserve"> </w:t>
      </w:r>
    </w:p>
  </w:footnote>
  <w:footnote w:id="22">
    <w:p w14:paraId="60AE94C9" w14:textId="77777777" w:rsidR="0043265F" w:rsidRPr="00AD78A0" w:rsidRDefault="0043265F" w:rsidP="0043265F">
      <w:pPr>
        <w:pStyle w:val="FootnoteText"/>
        <w:rPr>
          <w:lang w:val="en-GB"/>
        </w:rPr>
      </w:pPr>
      <w:r>
        <w:rPr>
          <w:rStyle w:val="FootnoteReference"/>
        </w:rPr>
        <w:footnoteRef/>
      </w:r>
      <w:r w:rsidRPr="00647BAD">
        <w:rPr>
          <w:lang w:val="en-GB"/>
        </w:rPr>
        <w:t xml:space="preserve"> </w:t>
      </w:r>
      <w:r>
        <w:rPr>
          <w:lang w:val="en-GB"/>
        </w:rPr>
        <w:t xml:space="preserve">Source: OECD DAC, </w:t>
      </w:r>
      <w:hyperlink r:id="rId7" w:history="1">
        <w:r w:rsidRPr="00804986">
          <w:rPr>
            <w:rStyle w:val="Hyperlink"/>
            <w:lang w:val="en-GB"/>
          </w:rPr>
          <w:t>2019 preliminary ODA data</w:t>
        </w:r>
      </w:hyperlink>
      <w:r>
        <w:rPr>
          <w:lang w:val="en-GB"/>
        </w:rPr>
        <w:t xml:space="preserve">, Table 1. Exchange rates calculated using the </w:t>
      </w:r>
      <w:hyperlink r:id="rId8" w:history="1">
        <w:r w:rsidRPr="00AD12D0">
          <w:rPr>
            <w:rStyle w:val="Hyperlink"/>
            <w:lang w:val="en-GB"/>
          </w:rPr>
          <w:t>IMF’s data tables</w:t>
        </w:r>
      </w:hyperlink>
      <w:r>
        <w:rPr>
          <w:lang w:val="en-GB"/>
        </w:rPr>
        <w:t xml:space="preserve"> (data for the mid-point of the year, 28 June 2019).</w:t>
      </w:r>
    </w:p>
  </w:footnote>
  <w:footnote w:id="23">
    <w:p w14:paraId="0536CC57" w14:textId="2DE5C7C6" w:rsidR="00727F17" w:rsidRPr="001465A3" w:rsidRDefault="00727F17" w:rsidP="00727F17">
      <w:pPr>
        <w:pStyle w:val="FootnoteText"/>
        <w:rPr>
          <w:lang w:val="en-GB"/>
        </w:rPr>
      </w:pPr>
      <w:r>
        <w:rPr>
          <w:rStyle w:val="FootnoteReference"/>
        </w:rPr>
        <w:footnoteRef/>
      </w:r>
      <w:r w:rsidRPr="004B3A90">
        <w:rPr>
          <w:lang w:val="en-GB"/>
        </w:rPr>
        <w:t xml:space="preserve"> </w:t>
      </w:r>
      <w:r>
        <w:rPr>
          <w:lang w:val="en-GB"/>
        </w:rPr>
        <w:t>The ‘</w:t>
      </w:r>
      <w:r w:rsidRPr="00330E26">
        <w:rPr>
          <w:b/>
          <w:bCs/>
          <w:lang w:val="en-GB"/>
        </w:rPr>
        <w:t>DAC marker</w:t>
      </w:r>
      <w:r>
        <w:rPr>
          <w:lang w:val="en-GB"/>
        </w:rPr>
        <w:t>’ is a new tool introduced to the O</w:t>
      </w:r>
      <w:r w:rsidR="003149B5">
        <w:rPr>
          <w:lang w:val="en-GB"/>
        </w:rPr>
        <w:t>ECD DAC</w:t>
      </w:r>
      <w:r>
        <w:rPr>
          <w:lang w:val="en-GB"/>
        </w:rPr>
        <w:t>’s ODA database. It allows ODA providers to flag whether their spending aims to be disability inclusive. (</w:t>
      </w:r>
      <w:hyperlink r:id="rId9" w:history="1">
        <w:r w:rsidR="00307F61">
          <w:rPr>
            <w:rStyle w:val="Hyperlink"/>
            <w:lang w:val="en-GB"/>
          </w:rPr>
          <w:t>More information on the DAC marker is available here</w:t>
        </w:r>
      </w:hyperlink>
      <w:r>
        <w:rPr>
          <w:lang w:val="en-GB"/>
        </w:rPr>
        <w:t xml:space="preserve">). </w:t>
      </w:r>
      <w:r w:rsidRPr="00330E26">
        <w:rPr>
          <w:b/>
          <w:bCs/>
          <w:lang w:val="en-GB"/>
        </w:rPr>
        <w:t>Allocable ODA spending</w:t>
      </w:r>
      <w:r>
        <w:rPr>
          <w:lang w:val="en-GB"/>
        </w:rPr>
        <w:t xml:space="preserve"> is a category defined by the OECD. It describes types of ODA spending that can more easily be controlled and monitored directly by ODA providers (e.g. project spending is easier to control and monitor directly, compared with debt relief).</w:t>
      </w:r>
    </w:p>
  </w:footnote>
  <w:footnote w:id="24">
    <w:p w14:paraId="2249CA06" w14:textId="77777777" w:rsidR="00727F17" w:rsidRPr="00C72CA8" w:rsidRDefault="00727F17" w:rsidP="00727F17">
      <w:pPr>
        <w:pStyle w:val="FootnoteText"/>
        <w:rPr>
          <w:lang w:val="en-GB"/>
        </w:rPr>
      </w:pPr>
      <w:r>
        <w:rPr>
          <w:rStyle w:val="FootnoteReference"/>
        </w:rPr>
        <w:footnoteRef/>
      </w:r>
      <w:r w:rsidRPr="004B3A90">
        <w:rPr>
          <w:lang w:val="en-GB"/>
        </w:rPr>
        <w:t xml:space="preserve"> </w:t>
      </w:r>
      <w:r w:rsidRPr="00647BAD">
        <w:rPr>
          <w:lang w:val="en-GB"/>
        </w:rPr>
        <w:t xml:space="preserve">Source : OECD DAC </w:t>
      </w:r>
      <w:hyperlink r:id="rId10" w:history="1">
        <w:r w:rsidRPr="00647BAD">
          <w:rPr>
            <w:rStyle w:val="Hyperlink"/>
            <w:lang w:val="en-GB"/>
          </w:rPr>
          <w:t>Creditor Reporting System</w:t>
        </w:r>
      </w:hyperlink>
      <w:r w:rsidRPr="00647BAD">
        <w:rPr>
          <w:lang w:val="en-GB"/>
        </w:rPr>
        <w:t>. Calculated on a commitments basis.</w:t>
      </w:r>
    </w:p>
  </w:footnote>
  <w:footnote w:id="25">
    <w:p w14:paraId="45B2CC36" w14:textId="233E8267" w:rsidR="007A6E30" w:rsidRPr="008842D6" w:rsidRDefault="007A6E30" w:rsidP="007A6E30">
      <w:pPr>
        <w:pStyle w:val="FootnoteText"/>
        <w:rPr>
          <w:lang w:val="en-GB"/>
        </w:rPr>
      </w:pPr>
      <w:r>
        <w:rPr>
          <w:rStyle w:val="FootnoteReference"/>
        </w:rPr>
        <w:footnoteRef/>
      </w:r>
      <w:r w:rsidRPr="00647BAD">
        <w:rPr>
          <w:lang w:val="en-GB"/>
        </w:rPr>
        <w:t xml:space="preserve"> </w:t>
      </w:r>
      <w:r w:rsidR="00953754">
        <w:rPr>
          <w:lang w:val="en-GB"/>
        </w:rPr>
        <w:t xml:space="preserve">For full accountability, this calculation includes </w:t>
      </w:r>
      <w:r w:rsidR="00953754" w:rsidRPr="00096EF3">
        <w:rPr>
          <w:b/>
          <w:bCs/>
          <w:lang w:val="en-GB"/>
        </w:rPr>
        <w:t>all</w:t>
      </w:r>
      <w:r w:rsidR="00953754">
        <w:rPr>
          <w:lang w:val="en-GB"/>
        </w:rPr>
        <w:t xml:space="preserve"> allocable ODA</w:t>
      </w:r>
      <w:r w:rsidR="000F73B0">
        <w:rPr>
          <w:lang w:val="en-GB"/>
        </w:rPr>
        <w:t xml:space="preserve"> spending</w:t>
      </w:r>
      <w:r w:rsidR="00953754">
        <w:rPr>
          <w:lang w:val="en-GB"/>
        </w:rPr>
        <w:t xml:space="preserve"> – both that which Irish Aid screened using the marker, and that which it did not.</w:t>
      </w:r>
      <w:r w:rsidR="000F73B0">
        <w:rPr>
          <w:lang w:val="en-GB"/>
        </w:rPr>
        <w:t xml:space="preserve"> </w:t>
      </w:r>
    </w:p>
  </w:footnote>
  <w:footnote w:id="26">
    <w:p w14:paraId="77511B17" w14:textId="1A677221" w:rsidR="007A6E30" w:rsidRPr="00647BAD" w:rsidRDefault="007A6E30" w:rsidP="007A6E30">
      <w:pPr>
        <w:pStyle w:val="FootnoteText"/>
        <w:rPr>
          <w:lang w:val="en-GB"/>
        </w:rPr>
      </w:pPr>
      <w:r>
        <w:rPr>
          <w:rStyle w:val="FootnoteReference"/>
        </w:rPr>
        <w:footnoteRef/>
      </w:r>
      <w:r w:rsidRPr="00647BAD">
        <w:rPr>
          <w:lang w:val="en-GB"/>
        </w:rPr>
        <w:t xml:space="preserve"> Source : OECD DAC </w:t>
      </w:r>
      <w:hyperlink r:id="rId11" w:history="1">
        <w:r w:rsidRPr="00647BAD">
          <w:rPr>
            <w:rStyle w:val="Hyperlink"/>
            <w:lang w:val="en-GB"/>
          </w:rPr>
          <w:t>Creditor Reporting System</w:t>
        </w:r>
      </w:hyperlink>
      <w:r w:rsidRPr="00647BAD">
        <w:rPr>
          <w:lang w:val="en-GB"/>
        </w:rPr>
        <w:t xml:space="preserve">. Calculated on a commitments basis. </w:t>
      </w:r>
      <w:r w:rsidR="00ED5A43" w:rsidRPr="00647BAD">
        <w:rPr>
          <w:lang w:val="en-GB"/>
        </w:rPr>
        <w:t>The 2</w:t>
      </w:r>
      <w:r w:rsidR="005911C1">
        <w:rPr>
          <w:lang w:val="en-GB"/>
        </w:rPr>
        <w:t>5</w:t>
      </w:r>
      <w:r w:rsidR="00ED5A43" w:rsidRPr="00647BAD">
        <w:rPr>
          <w:lang w:val="en-GB"/>
        </w:rPr>
        <w:t xml:space="preserve">% figure includes spending with disability inclusion as its « principal objective » and spending with disability inclusion as a « significant objective ». In </w:t>
      </w:r>
      <w:r w:rsidR="00ED5A43">
        <w:rPr>
          <w:lang w:val="en-GB"/>
        </w:rPr>
        <w:t>Ireland</w:t>
      </w:r>
      <w:r w:rsidR="00ED5A43" w:rsidRPr="00647BAD">
        <w:rPr>
          <w:lang w:val="en-GB"/>
        </w:rPr>
        <w:t xml:space="preserve">’s case the vast majority of </w:t>
      </w:r>
      <w:r w:rsidR="00377F5A">
        <w:rPr>
          <w:lang w:val="en-GB"/>
        </w:rPr>
        <w:t xml:space="preserve">such </w:t>
      </w:r>
      <w:r w:rsidR="00ED5A43" w:rsidRPr="00647BAD">
        <w:rPr>
          <w:lang w:val="en-GB"/>
        </w:rPr>
        <w:t xml:space="preserve">spending  falls into the </w:t>
      </w:r>
      <w:r w:rsidR="00ED5A43">
        <w:rPr>
          <w:lang w:val="en-GB"/>
        </w:rPr>
        <w:t>second</w:t>
      </w:r>
      <w:r w:rsidR="00ED5A43" w:rsidRPr="00647BAD">
        <w:rPr>
          <w:lang w:val="en-GB"/>
        </w:rPr>
        <w:t xml:space="preserve"> of these two categories – « </w:t>
      </w:r>
      <w:r w:rsidR="00ED5A43">
        <w:rPr>
          <w:lang w:val="en-GB"/>
        </w:rPr>
        <w:t>significant</w:t>
      </w:r>
      <w:r w:rsidR="00ED5A43" w:rsidRPr="00647BAD">
        <w:rPr>
          <w:lang w:val="en-GB"/>
        </w:rPr>
        <w:t xml:space="preserve"> objective ». </w:t>
      </w:r>
    </w:p>
  </w:footnote>
  <w:footnote w:id="27">
    <w:p w14:paraId="509C36C2" w14:textId="4CC4D7E6" w:rsidR="002C300B" w:rsidRPr="002C300B" w:rsidRDefault="002C300B">
      <w:pPr>
        <w:pStyle w:val="FootnoteText"/>
        <w:rPr>
          <w:lang w:val="en-GB"/>
        </w:rPr>
      </w:pPr>
      <w:r>
        <w:rPr>
          <w:rStyle w:val="FootnoteReference"/>
        </w:rPr>
        <w:footnoteRef/>
      </w:r>
      <w:r w:rsidRPr="004B3A90">
        <w:rPr>
          <w:lang w:val="en-GB"/>
        </w:rPr>
        <w:t xml:space="preserve"> </w:t>
      </w:r>
      <w:r>
        <w:rPr>
          <w:lang w:val="en-GB"/>
        </w:rPr>
        <w:t xml:space="preserve">Source : derived from </w:t>
      </w:r>
      <w:r w:rsidRPr="00647BAD">
        <w:rPr>
          <w:lang w:val="en-GB"/>
        </w:rPr>
        <w:t xml:space="preserve">OECD DAC </w:t>
      </w:r>
      <w:hyperlink r:id="rId12" w:history="1">
        <w:r w:rsidRPr="00647BAD">
          <w:rPr>
            <w:rStyle w:val="Hyperlink"/>
            <w:lang w:val="en-GB"/>
          </w:rPr>
          <w:t>Creditor Reporting System</w:t>
        </w:r>
      </w:hyperlink>
      <w:r>
        <w:rPr>
          <w:rStyle w:val="Hyperlink"/>
          <w:lang w:val="en-GB"/>
        </w:rPr>
        <w:t>.</w:t>
      </w:r>
    </w:p>
  </w:footnote>
  <w:footnote w:id="28">
    <w:p w14:paraId="341FE3F0" w14:textId="40DD543C" w:rsidR="005B14A1" w:rsidRPr="005B14A1" w:rsidRDefault="005B14A1">
      <w:pPr>
        <w:pStyle w:val="FootnoteText"/>
        <w:rPr>
          <w:lang w:val="en-GB"/>
        </w:rPr>
      </w:pPr>
      <w:r>
        <w:rPr>
          <w:rStyle w:val="FootnoteReference"/>
        </w:rPr>
        <w:footnoteRef/>
      </w:r>
      <w:r w:rsidRPr="004B3A90">
        <w:rPr>
          <w:lang w:val="en-GB"/>
        </w:rPr>
        <w:t xml:space="preserve"> Please note readers are advised not to draw comparisons between different ODA providers on the basis of the questions in this annex : the questions have been tailored to individual contexts and are not an indication of relative performance.</w:t>
      </w:r>
    </w:p>
  </w:footnote>
  <w:footnote w:id="29">
    <w:p w14:paraId="0AFBEEF6" w14:textId="192B43AB" w:rsidR="00A86F7E" w:rsidRPr="00A86F7E" w:rsidRDefault="00A86F7E">
      <w:pPr>
        <w:pStyle w:val="FootnoteText"/>
        <w:rPr>
          <w:lang w:val="en-GB"/>
        </w:rPr>
      </w:pPr>
      <w:r>
        <w:rPr>
          <w:rStyle w:val="FootnoteReference"/>
        </w:rPr>
        <w:footnoteRef/>
      </w:r>
      <w:r w:rsidRPr="004B3A90">
        <w:rPr>
          <w:lang w:val="en-GB"/>
        </w:rPr>
        <w:t xml:space="preserve"> </w:t>
      </w:r>
      <w:r>
        <w:rPr>
          <w:lang w:val="en-GB"/>
        </w:rPr>
        <w:t>Irish Aid, ‘</w:t>
      </w:r>
      <w:hyperlink r:id="rId13" w:history="1">
        <w:r w:rsidRPr="00A86F7E">
          <w:rPr>
            <w:rStyle w:val="Hyperlink"/>
            <w:lang w:val="en-GB"/>
          </w:rPr>
          <w:t>Countries where we work</w:t>
        </w:r>
      </w:hyperlink>
      <w:r>
        <w:rPr>
          <w:lang w:val="en-GB"/>
        </w:rPr>
        <w:t xml:space="preserve">’ page. Irish ODA also flows to other countries through implementing partners such as </w:t>
      </w:r>
      <w:r w:rsidRPr="00A86F7E">
        <w:rPr>
          <w:lang w:val="en-GB"/>
        </w:rPr>
        <w:t>multilateral agencies</w:t>
      </w:r>
      <w:r>
        <w:rPr>
          <w:lang w:val="en-GB"/>
        </w:rPr>
        <w:t xml:space="preserve"> and civil society organisations (source: Irish Aid ‘</w:t>
      </w:r>
      <w:hyperlink r:id="rId14" w:history="1">
        <w:r w:rsidRPr="00A86F7E">
          <w:rPr>
            <w:rStyle w:val="Hyperlink"/>
            <w:lang w:val="en-GB"/>
          </w:rPr>
          <w:t>international organisations</w:t>
        </w:r>
      </w:hyperlink>
      <w:r>
        <w:rPr>
          <w:lang w:val="en-GB"/>
        </w:rPr>
        <w:t xml:space="preserve">’ page; analysis of OECD DAC </w:t>
      </w:r>
      <w:hyperlink r:id="rId15" w:history="1">
        <w:r w:rsidRPr="00A86F7E">
          <w:rPr>
            <w:rStyle w:val="Hyperlink"/>
            <w:lang w:val="en-GB"/>
          </w:rPr>
          <w:t>Creditor Reporting System</w:t>
        </w:r>
      </w:hyperlink>
      <w:r>
        <w:rPr>
          <w:lang w:val="en-GB"/>
        </w:rPr>
        <w:t xml:space="preserve"> database).</w:t>
      </w:r>
    </w:p>
  </w:footnote>
  <w:footnote w:id="30">
    <w:p w14:paraId="7DB34719" w14:textId="49BBDDE0" w:rsidR="002038C5" w:rsidRPr="002038C5" w:rsidRDefault="002038C5">
      <w:pPr>
        <w:pStyle w:val="FootnoteText"/>
        <w:rPr>
          <w:lang w:val="en-GB"/>
        </w:rPr>
      </w:pPr>
      <w:r>
        <w:rPr>
          <w:rStyle w:val="FootnoteReference"/>
        </w:rPr>
        <w:footnoteRef/>
      </w:r>
      <w:r w:rsidRPr="004B3A90">
        <w:rPr>
          <w:lang w:val="en-GB"/>
        </w:rPr>
        <w:t xml:space="preserve"> </w:t>
      </w:r>
      <w:r>
        <w:rPr>
          <w:lang w:val="en-GB"/>
        </w:rPr>
        <w:t xml:space="preserve">Irish Aid, 2015, </w:t>
      </w:r>
      <w:hyperlink r:id="rId16" w:history="1">
        <w:r w:rsidRPr="002038C5">
          <w:rPr>
            <w:rStyle w:val="Hyperlink"/>
            <w:lang w:val="en-GB"/>
          </w:rPr>
          <w:t>Humanitarian Assistance Policy</w:t>
        </w:r>
      </w:hyperlink>
      <w:r>
        <w:rPr>
          <w:lang w:val="en-GB"/>
        </w:rPr>
        <w:t>, pp. 15-16.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E5876"/>
    <w:multiLevelType w:val="hybridMultilevel"/>
    <w:tmpl w:val="EF7036B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2162738"/>
    <w:multiLevelType w:val="hybridMultilevel"/>
    <w:tmpl w:val="88E05FF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42229C3"/>
    <w:multiLevelType w:val="hybridMultilevel"/>
    <w:tmpl w:val="A98291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1151523"/>
    <w:multiLevelType w:val="hybridMultilevel"/>
    <w:tmpl w:val="FE1075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E4D1A93"/>
    <w:multiLevelType w:val="hybridMultilevel"/>
    <w:tmpl w:val="543CF3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59FF520D"/>
    <w:multiLevelType w:val="hybridMultilevel"/>
    <w:tmpl w:val="1278F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7B8C6F19"/>
    <w:multiLevelType w:val="hybridMultilevel"/>
    <w:tmpl w:val="4A84416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34B"/>
    <w:rsid w:val="000075A3"/>
    <w:rsid w:val="00012A74"/>
    <w:rsid w:val="0001396C"/>
    <w:rsid w:val="00017AF0"/>
    <w:rsid w:val="000221F0"/>
    <w:rsid w:val="000222F5"/>
    <w:rsid w:val="00030643"/>
    <w:rsid w:val="00041B84"/>
    <w:rsid w:val="0004345F"/>
    <w:rsid w:val="00043C3F"/>
    <w:rsid w:val="000443EE"/>
    <w:rsid w:val="00044911"/>
    <w:rsid w:val="00052745"/>
    <w:rsid w:val="00053D2A"/>
    <w:rsid w:val="00060580"/>
    <w:rsid w:val="000608A1"/>
    <w:rsid w:val="00064CB4"/>
    <w:rsid w:val="00073564"/>
    <w:rsid w:val="00075012"/>
    <w:rsid w:val="000813E3"/>
    <w:rsid w:val="00081EF6"/>
    <w:rsid w:val="00086214"/>
    <w:rsid w:val="000868C2"/>
    <w:rsid w:val="0009142C"/>
    <w:rsid w:val="00091B6C"/>
    <w:rsid w:val="00096EF3"/>
    <w:rsid w:val="000A46DD"/>
    <w:rsid w:val="000A5667"/>
    <w:rsid w:val="000A5B58"/>
    <w:rsid w:val="000A6F39"/>
    <w:rsid w:val="000B45A7"/>
    <w:rsid w:val="000B6BA7"/>
    <w:rsid w:val="000D4C29"/>
    <w:rsid w:val="000D6DDB"/>
    <w:rsid w:val="000E3F36"/>
    <w:rsid w:val="000E48CC"/>
    <w:rsid w:val="000E5206"/>
    <w:rsid w:val="000E715C"/>
    <w:rsid w:val="000F11C6"/>
    <w:rsid w:val="000F3D54"/>
    <w:rsid w:val="000F564F"/>
    <w:rsid w:val="000F73B0"/>
    <w:rsid w:val="001031B9"/>
    <w:rsid w:val="001048BA"/>
    <w:rsid w:val="00122690"/>
    <w:rsid w:val="00123182"/>
    <w:rsid w:val="00123EF7"/>
    <w:rsid w:val="00125958"/>
    <w:rsid w:val="00127468"/>
    <w:rsid w:val="00135144"/>
    <w:rsid w:val="00141ED8"/>
    <w:rsid w:val="00145CF1"/>
    <w:rsid w:val="00146F9A"/>
    <w:rsid w:val="00151607"/>
    <w:rsid w:val="001544C7"/>
    <w:rsid w:val="001615F9"/>
    <w:rsid w:val="00162F08"/>
    <w:rsid w:val="00174211"/>
    <w:rsid w:val="00175E59"/>
    <w:rsid w:val="00180866"/>
    <w:rsid w:val="00186D00"/>
    <w:rsid w:val="00191113"/>
    <w:rsid w:val="00196820"/>
    <w:rsid w:val="00196959"/>
    <w:rsid w:val="001A0BBF"/>
    <w:rsid w:val="001A70F3"/>
    <w:rsid w:val="001B3A79"/>
    <w:rsid w:val="001B5303"/>
    <w:rsid w:val="001C1705"/>
    <w:rsid w:val="001C417D"/>
    <w:rsid w:val="001C68F1"/>
    <w:rsid w:val="001D7FE6"/>
    <w:rsid w:val="001E3451"/>
    <w:rsid w:val="001E7A12"/>
    <w:rsid w:val="001E7A39"/>
    <w:rsid w:val="001F12E9"/>
    <w:rsid w:val="00200741"/>
    <w:rsid w:val="002038C5"/>
    <w:rsid w:val="002052BF"/>
    <w:rsid w:val="00210C24"/>
    <w:rsid w:val="002116A1"/>
    <w:rsid w:val="00211E30"/>
    <w:rsid w:val="0021216A"/>
    <w:rsid w:val="002147D5"/>
    <w:rsid w:val="00215101"/>
    <w:rsid w:val="00215250"/>
    <w:rsid w:val="002152C4"/>
    <w:rsid w:val="00221571"/>
    <w:rsid w:val="002249F1"/>
    <w:rsid w:val="00230065"/>
    <w:rsid w:val="002336B9"/>
    <w:rsid w:val="0025079F"/>
    <w:rsid w:val="002558B5"/>
    <w:rsid w:val="0026030C"/>
    <w:rsid w:val="002634BB"/>
    <w:rsid w:val="00275DB9"/>
    <w:rsid w:val="00280738"/>
    <w:rsid w:val="00286D69"/>
    <w:rsid w:val="00291B0A"/>
    <w:rsid w:val="002A737D"/>
    <w:rsid w:val="002B1FA8"/>
    <w:rsid w:val="002B38B2"/>
    <w:rsid w:val="002C01DD"/>
    <w:rsid w:val="002C300B"/>
    <w:rsid w:val="002E08A9"/>
    <w:rsid w:val="002E341A"/>
    <w:rsid w:val="002E3634"/>
    <w:rsid w:val="002E3F71"/>
    <w:rsid w:val="002F1060"/>
    <w:rsid w:val="002F15A9"/>
    <w:rsid w:val="002F1BE4"/>
    <w:rsid w:val="002F6F5D"/>
    <w:rsid w:val="002F7FB4"/>
    <w:rsid w:val="00307672"/>
    <w:rsid w:val="00307F61"/>
    <w:rsid w:val="00313776"/>
    <w:rsid w:val="00313AD5"/>
    <w:rsid w:val="0031498D"/>
    <w:rsid w:val="003149B5"/>
    <w:rsid w:val="003255E3"/>
    <w:rsid w:val="003349C5"/>
    <w:rsid w:val="00336C72"/>
    <w:rsid w:val="0034666F"/>
    <w:rsid w:val="00363434"/>
    <w:rsid w:val="003636FA"/>
    <w:rsid w:val="00363D30"/>
    <w:rsid w:val="00364CD4"/>
    <w:rsid w:val="003651CF"/>
    <w:rsid w:val="00366270"/>
    <w:rsid w:val="0036704A"/>
    <w:rsid w:val="00367B33"/>
    <w:rsid w:val="00374E72"/>
    <w:rsid w:val="00375197"/>
    <w:rsid w:val="00376B04"/>
    <w:rsid w:val="00377ABD"/>
    <w:rsid w:val="00377F5A"/>
    <w:rsid w:val="00382505"/>
    <w:rsid w:val="003831D8"/>
    <w:rsid w:val="00396543"/>
    <w:rsid w:val="00397CB5"/>
    <w:rsid w:val="003A4C46"/>
    <w:rsid w:val="003B2F27"/>
    <w:rsid w:val="003C3900"/>
    <w:rsid w:val="003C722A"/>
    <w:rsid w:val="003D09A5"/>
    <w:rsid w:val="003D7E2E"/>
    <w:rsid w:val="003E0AC7"/>
    <w:rsid w:val="003F306D"/>
    <w:rsid w:val="003F5D6A"/>
    <w:rsid w:val="003F6A7A"/>
    <w:rsid w:val="00403CB0"/>
    <w:rsid w:val="00403F2B"/>
    <w:rsid w:val="00404257"/>
    <w:rsid w:val="00406FAB"/>
    <w:rsid w:val="004152AD"/>
    <w:rsid w:val="00423CE8"/>
    <w:rsid w:val="00426ED7"/>
    <w:rsid w:val="004273B9"/>
    <w:rsid w:val="00427683"/>
    <w:rsid w:val="00432280"/>
    <w:rsid w:val="0043265F"/>
    <w:rsid w:val="00433F86"/>
    <w:rsid w:val="004375CA"/>
    <w:rsid w:val="00437CAC"/>
    <w:rsid w:val="004414D4"/>
    <w:rsid w:val="00446D06"/>
    <w:rsid w:val="00450A8E"/>
    <w:rsid w:val="00451ECE"/>
    <w:rsid w:val="0046036A"/>
    <w:rsid w:val="00464B0E"/>
    <w:rsid w:val="004722EB"/>
    <w:rsid w:val="00482B24"/>
    <w:rsid w:val="0048422F"/>
    <w:rsid w:val="00486020"/>
    <w:rsid w:val="00493EC3"/>
    <w:rsid w:val="00494E85"/>
    <w:rsid w:val="0049526D"/>
    <w:rsid w:val="004958E1"/>
    <w:rsid w:val="00496856"/>
    <w:rsid w:val="00496F98"/>
    <w:rsid w:val="004A00EF"/>
    <w:rsid w:val="004A47DB"/>
    <w:rsid w:val="004A5D6C"/>
    <w:rsid w:val="004A5EBC"/>
    <w:rsid w:val="004A72E8"/>
    <w:rsid w:val="004B0842"/>
    <w:rsid w:val="004B3A90"/>
    <w:rsid w:val="004B5467"/>
    <w:rsid w:val="004C17FE"/>
    <w:rsid w:val="004C2FB6"/>
    <w:rsid w:val="004C3C82"/>
    <w:rsid w:val="004C6EE2"/>
    <w:rsid w:val="004E1DBE"/>
    <w:rsid w:val="004E28F5"/>
    <w:rsid w:val="004E2F5E"/>
    <w:rsid w:val="004E33F8"/>
    <w:rsid w:val="004E5A61"/>
    <w:rsid w:val="004E662E"/>
    <w:rsid w:val="004E74C1"/>
    <w:rsid w:val="004F4418"/>
    <w:rsid w:val="004F6D62"/>
    <w:rsid w:val="00502059"/>
    <w:rsid w:val="005112C8"/>
    <w:rsid w:val="005171BD"/>
    <w:rsid w:val="00517EE3"/>
    <w:rsid w:val="00520E08"/>
    <w:rsid w:val="0053004C"/>
    <w:rsid w:val="00530702"/>
    <w:rsid w:val="005449C7"/>
    <w:rsid w:val="00544D7C"/>
    <w:rsid w:val="00544E7C"/>
    <w:rsid w:val="00545E80"/>
    <w:rsid w:val="00547C13"/>
    <w:rsid w:val="005502D8"/>
    <w:rsid w:val="00552BAE"/>
    <w:rsid w:val="00553CD5"/>
    <w:rsid w:val="00557D95"/>
    <w:rsid w:val="00560B38"/>
    <w:rsid w:val="005748CC"/>
    <w:rsid w:val="005775D6"/>
    <w:rsid w:val="005776B0"/>
    <w:rsid w:val="005911C1"/>
    <w:rsid w:val="00593B1A"/>
    <w:rsid w:val="00596E5D"/>
    <w:rsid w:val="005A3A3C"/>
    <w:rsid w:val="005A3E0A"/>
    <w:rsid w:val="005B14A1"/>
    <w:rsid w:val="005B301A"/>
    <w:rsid w:val="005B5EE3"/>
    <w:rsid w:val="005C2403"/>
    <w:rsid w:val="005C7F86"/>
    <w:rsid w:val="005D17A6"/>
    <w:rsid w:val="005D2057"/>
    <w:rsid w:val="005E7E53"/>
    <w:rsid w:val="005F1393"/>
    <w:rsid w:val="005F3C47"/>
    <w:rsid w:val="005F427E"/>
    <w:rsid w:val="005F43D0"/>
    <w:rsid w:val="005F592D"/>
    <w:rsid w:val="00600181"/>
    <w:rsid w:val="00600D67"/>
    <w:rsid w:val="00602E90"/>
    <w:rsid w:val="006125BA"/>
    <w:rsid w:val="00614DA4"/>
    <w:rsid w:val="006159BC"/>
    <w:rsid w:val="006248A0"/>
    <w:rsid w:val="006263E4"/>
    <w:rsid w:val="0062678D"/>
    <w:rsid w:val="00633D59"/>
    <w:rsid w:val="006460D8"/>
    <w:rsid w:val="00647BAD"/>
    <w:rsid w:val="00650A13"/>
    <w:rsid w:val="006522DD"/>
    <w:rsid w:val="00663032"/>
    <w:rsid w:val="00663C52"/>
    <w:rsid w:val="00666A28"/>
    <w:rsid w:val="00667F1D"/>
    <w:rsid w:val="00677429"/>
    <w:rsid w:val="00680B3D"/>
    <w:rsid w:val="00685A73"/>
    <w:rsid w:val="0069099E"/>
    <w:rsid w:val="00693B82"/>
    <w:rsid w:val="00695046"/>
    <w:rsid w:val="00695C49"/>
    <w:rsid w:val="00697C77"/>
    <w:rsid w:val="006A0622"/>
    <w:rsid w:val="006A0808"/>
    <w:rsid w:val="006B0F98"/>
    <w:rsid w:val="006B11B5"/>
    <w:rsid w:val="006B1E50"/>
    <w:rsid w:val="006B2119"/>
    <w:rsid w:val="006C16BC"/>
    <w:rsid w:val="006C7D23"/>
    <w:rsid w:val="006E0C1C"/>
    <w:rsid w:val="006E1932"/>
    <w:rsid w:val="006E3BD7"/>
    <w:rsid w:val="006E54FB"/>
    <w:rsid w:val="006E5A9C"/>
    <w:rsid w:val="006F0F3F"/>
    <w:rsid w:val="006F36CB"/>
    <w:rsid w:val="006F3C34"/>
    <w:rsid w:val="007038B9"/>
    <w:rsid w:val="007051BE"/>
    <w:rsid w:val="007078AB"/>
    <w:rsid w:val="007143FD"/>
    <w:rsid w:val="00727F17"/>
    <w:rsid w:val="00730A6A"/>
    <w:rsid w:val="00744B3A"/>
    <w:rsid w:val="00757BFA"/>
    <w:rsid w:val="007604DC"/>
    <w:rsid w:val="00763AB3"/>
    <w:rsid w:val="007661E4"/>
    <w:rsid w:val="00774AEA"/>
    <w:rsid w:val="00780764"/>
    <w:rsid w:val="007818F0"/>
    <w:rsid w:val="00783B91"/>
    <w:rsid w:val="007847E0"/>
    <w:rsid w:val="007921AC"/>
    <w:rsid w:val="00793E7F"/>
    <w:rsid w:val="00794506"/>
    <w:rsid w:val="007A6E30"/>
    <w:rsid w:val="007B5DAF"/>
    <w:rsid w:val="007C3CB0"/>
    <w:rsid w:val="007C4103"/>
    <w:rsid w:val="007C6BE6"/>
    <w:rsid w:val="007D1B77"/>
    <w:rsid w:val="007D25EB"/>
    <w:rsid w:val="007E6D3E"/>
    <w:rsid w:val="007F2947"/>
    <w:rsid w:val="007F3727"/>
    <w:rsid w:val="007F4C50"/>
    <w:rsid w:val="00804986"/>
    <w:rsid w:val="00807BE9"/>
    <w:rsid w:val="00810518"/>
    <w:rsid w:val="008126D7"/>
    <w:rsid w:val="0081479D"/>
    <w:rsid w:val="00817A9C"/>
    <w:rsid w:val="00823BE1"/>
    <w:rsid w:val="00823D1D"/>
    <w:rsid w:val="00826FF8"/>
    <w:rsid w:val="00827E04"/>
    <w:rsid w:val="00843CA5"/>
    <w:rsid w:val="00845F06"/>
    <w:rsid w:val="00846100"/>
    <w:rsid w:val="008462A9"/>
    <w:rsid w:val="008462DB"/>
    <w:rsid w:val="008475B5"/>
    <w:rsid w:val="0085110B"/>
    <w:rsid w:val="0085416B"/>
    <w:rsid w:val="00856FD0"/>
    <w:rsid w:val="0086327B"/>
    <w:rsid w:val="00864451"/>
    <w:rsid w:val="00866FCA"/>
    <w:rsid w:val="00867A02"/>
    <w:rsid w:val="008713A5"/>
    <w:rsid w:val="008738E6"/>
    <w:rsid w:val="00876411"/>
    <w:rsid w:val="008842D6"/>
    <w:rsid w:val="008852E6"/>
    <w:rsid w:val="0088567A"/>
    <w:rsid w:val="00891A6C"/>
    <w:rsid w:val="00891F2C"/>
    <w:rsid w:val="008968B8"/>
    <w:rsid w:val="008A3A01"/>
    <w:rsid w:val="008A6E13"/>
    <w:rsid w:val="008B1C4D"/>
    <w:rsid w:val="008B28B4"/>
    <w:rsid w:val="008C0CD5"/>
    <w:rsid w:val="008C219C"/>
    <w:rsid w:val="008D05D9"/>
    <w:rsid w:val="008D1240"/>
    <w:rsid w:val="008E1CD5"/>
    <w:rsid w:val="008F083B"/>
    <w:rsid w:val="008F1B1B"/>
    <w:rsid w:val="008F4162"/>
    <w:rsid w:val="008F6BFF"/>
    <w:rsid w:val="0090198E"/>
    <w:rsid w:val="00901A3F"/>
    <w:rsid w:val="00902CA6"/>
    <w:rsid w:val="00903904"/>
    <w:rsid w:val="00903E24"/>
    <w:rsid w:val="00905EE1"/>
    <w:rsid w:val="00910466"/>
    <w:rsid w:val="009145BF"/>
    <w:rsid w:val="00916A99"/>
    <w:rsid w:val="00923AFC"/>
    <w:rsid w:val="00930355"/>
    <w:rsid w:val="009308AD"/>
    <w:rsid w:val="009361C2"/>
    <w:rsid w:val="00941E61"/>
    <w:rsid w:val="00944B8A"/>
    <w:rsid w:val="00945C74"/>
    <w:rsid w:val="00950CFA"/>
    <w:rsid w:val="00952820"/>
    <w:rsid w:val="00953754"/>
    <w:rsid w:val="00956F28"/>
    <w:rsid w:val="00963A25"/>
    <w:rsid w:val="00966018"/>
    <w:rsid w:val="00967937"/>
    <w:rsid w:val="00971281"/>
    <w:rsid w:val="009718BE"/>
    <w:rsid w:val="0097267A"/>
    <w:rsid w:val="009731DB"/>
    <w:rsid w:val="00973290"/>
    <w:rsid w:val="00975D4D"/>
    <w:rsid w:val="00981198"/>
    <w:rsid w:val="00991A82"/>
    <w:rsid w:val="00992E9C"/>
    <w:rsid w:val="009933E3"/>
    <w:rsid w:val="009951A6"/>
    <w:rsid w:val="009A217B"/>
    <w:rsid w:val="009B0019"/>
    <w:rsid w:val="009B0FAB"/>
    <w:rsid w:val="009B334B"/>
    <w:rsid w:val="009B6C92"/>
    <w:rsid w:val="009B7818"/>
    <w:rsid w:val="009C24AD"/>
    <w:rsid w:val="009C2D87"/>
    <w:rsid w:val="009C5ECD"/>
    <w:rsid w:val="009D1C18"/>
    <w:rsid w:val="009D32E4"/>
    <w:rsid w:val="009D586C"/>
    <w:rsid w:val="009E3102"/>
    <w:rsid w:val="009E3811"/>
    <w:rsid w:val="009E3DD6"/>
    <w:rsid w:val="009E4202"/>
    <w:rsid w:val="009F67E4"/>
    <w:rsid w:val="00A01599"/>
    <w:rsid w:val="00A04A97"/>
    <w:rsid w:val="00A05BAD"/>
    <w:rsid w:val="00A06D36"/>
    <w:rsid w:val="00A07F25"/>
    <w:rsid w:val="00A12A58"/>
    <w:rsid w:val="00A150BC"/>
    <w:rsid w:val="00A178E2"/>
    <w:rsid w:val="00A36173"/>
    <w:rsid w:val="00A44D9F"/>
    <w:rsid w:val="00A46CD0"/>
    <w:rsid w:val="00A50D0C"/>
    <w:rsid w:val="00A5151A"/>
    <w:rsid w:val="00A552CF"/>
    <w:rsid w:val="00A60FF6"/>
    <w:rsid w:val="00A61570"/>
    <w:rsid w:val="00A712D8"/>
    <w:rsid w:val="00A72710"/>
    <w:rsid w:val="00A744F9"/>
    <w:rsid w:val="00A77819"/>
    <w:rsid w:val="00A77926"/>
    <w:rsid w:val="00A77DFB"/>
    <w:rsid w:val="00A82043"/>
    <w:rsid w:val="00A83DA7"/>
    <w:rsid w:val="00A857D1"/>
    <w:rsid w:val="00A86F7E"/>
    <w:rsid w:val="00A87304"/>
    <w:rsid w:val="00A96425"/>
    <w:rsid w:val="00A972E9"/>
    <w:rsid w:val="00AA2E22"/>
    <w:rsid w:val="00AA491E"/>
    <w:rsid w:val="00AA515E"/>
    <w:rsid w:val="00AA57C9"/>
    <w:rsid w:val="00AB62FF"/>
    <w:rsid w:val="00AC53CC"/>
    <w:rsid w:val="00AD12D0"/>
    <w:rsid w:val="00AD24E3"/>
    <w:rsid w:val="00AD38FA"/>
    <w:rsid w:val="00AD5071"/>
    <w:rsid w:val="00AD6754"/>
    <w:rsid w:val="00AD6813"/>
    <w:rsid w:val="00AD6A9D"/>
    <w:rsid w:val="00AD78A0"/>
    <w:rsid w:val="00AE069A"/>
    <w:rsid w:val="00AE43D9"/>
    <w:rsid w:val="00AE4A59"/>
    <w:rsid w:val="00AE4D35"/>
    <w:rsid w:val="00AE6E66"/>
    <w:rsid w:val="00AF6E31"/>
    <w:rsid w:val="00B039F9"/>
    <w:rsid w:val="00B050C0"/>
    <w:rsid w:val="00B077BC"/>
    <w:rsid w:val="00B10584"/>
    <w:rsid w:val="00B142A5"/>
    <w:rsid w:val="00B17835"/>
    <w:rsid w:val="00B240CF"/>
    <w:rsid w:val="00B33F30"/>
    <w:rsid w:val="00B4032A"/>
    <w:rsid w:val="00B46F87"/>
    <w:rsid w:val="00B51114"/>
    <w:rsid w:val="00B536D4"/>
    <w:rsid w:val="00B5788B"/>
    <w:rsid w:val="00B64077"/>
    <w:rsid w:val="00B64FF7"/>
    <w:rsid w:val="00B705C8"/>
    <w:rsid w:val="00B759D2"/>
    <w:rsid w:val="00B75A4B"/>
    <w:rsid w:val="00B846AF"/>
    <w:rsid w:val="00B9005C"/>
    <w:rsid w:val="00B92F07"/>
    <w:rsid w:val="00B95CBD"/>
    <w:rsid w:val="00B95D32"/>
    <w:rsid w:val="00B97A68"/>
    <w:rsid w:val="00BA38F6"/>
    <w:rsid w:val="00BA6191"/>
    <w:rsid w:val="00BB06E5"/>
    <w:rsid w:val="00BC17AD"/>
    <w:rsid w:val="00BC6023"/>
    <w:rsid w:val="00BC7AEC"/>
    <w:rsid w:val="00BD2B8A"/>
    <w:rsid w:val="00BD2D55"/>
    <w:rsid w:val="00BD4EEE"/>
    <w:rsid w:val="00BD7718"/>
    <w:rsid w:val="00BE003D"/>
    <w:rsid w:val="00BE543E"/>
    <w:rsid w:val="00BE5B71"/>
    <w:rsid w:val="00C0194C"/>
    <w:rsid w:val="00C034CA"/>
    <w:rsid w:val="00C1071D"/>
    <w:rsid w:val="00C11C82"/>
    <w:rsid w:val="00C1629A"/>
    <w:rsid w:val="00C21467"/>
    <w:rsid w:val="00C2461F"/>
    <w:rsid w:val="00C26A99"/>
    <w:rsid w:val="00C3723F"/>
    <w:rsid w:val="00C41089"/>
    <w:rsid w:val="00C459A6"/>
    <w:rsid w:val="00C5139E"/>
    <w:rsid w:val="00C640C0"/>
    <w:rsid w:val="00C73F70"/>
    <w:rsid w:val="00C82C69"/>
    <w:rsid w:val="00C832C2"/>
    <w:rsid w:val="00C83B8E"/>
    <w:rsid w:val="00C858CA"/>
    <w:rsid w:val="00C9672F"/>
    <w:rsid w:val="00C967C1"/>
    <w:rsid w:val="00C97186"/>
    <w:rsid w:val="00C9732D"/>
    <w:rsid w:val="00CA27C2"/>
    <w:rsid w:val="00CA3587"/>
    <w:rsid w:val="00CA46F4"/>
    <w:rsid w:val="00CB12FE"/>
    <w:rsid w:val="00CB607F"/>
    <w:rsid w:val="00CC334C"/>
    <w:rsid w:val="00CC3C5B"/>
    <w:rsid w:val="00CC4CCD"/>
    <w:rsid w:val="00CC6CA8"/>
    <w:rsid w:val="00CD1294"/>
    <w:rsid w:val="00CD2905"/>
    <w:rsid w:val="00CD2EF7"/>
    <w:rsid w:val="00CD36AB"/>
    <w:rsid w:val="00CD3F2D"/>
    <w:rsid w:val="00CD55A7"/>
    <w:rsid w:val="00CE0261"/>
    <w:rsid w:val="00CE102D"/>
    <w:rsid w:val="00CE1771"/>
    <w:rsid w:val="00CE66E3"/>
    <w:rsid w:val="00CF5B42"/>
    <w:rsid w:val="00D00550"/>
    <w:rsid w:val="00D00562"/>
    <w:rsid w:val="00D01954"/>
    <w:rsid w:val="00D03C35"/>
    <w:rsid w:val="00D1348E"/>
    <w:rsid w:val="00D141C5"/>
    <w:rsid w:val="00D21825"/>
    <w:rsid w:val="00D24D89"/>
    <w:rsid w:val="00D3233F"/>
    <w:rsid w:val="00D34AD2"/>
    <w:rsid w:val="00D42AF0"/>
    <w:rsid w:val="00D55EFE"/>
    <w:rsid w:val="00D638FE"/>
    <w:rsid w:val="00D65110"/>
    <w:rsid w:val="00D67B4A"/>
    <w:rsid w:val="00D7286B"/>
    <w:rsid w:val="00D72A8E"/>
    <w:rsid w:val="00D816A3"/>
    <w:rsid w:val="00DA1E3D"/>
    <w:rsid w:val="00DA40CB"/>
    <w:rsid w:val="00DB44A8"/>
    <w:rsid w:val="00DB4C51"/>
    <w:rsid w:val="00DB4DB1"/>
    <w:rsid w:val="00DC00B4"/>
    <w:rsid w:val="00DC1906"/>
    <w:rsid w:val="00DC3D6C"/>
    <w:rsid w:val="00DC752D"/>
    <w:rsid w:val="00DD36FA"/>
    <w:rsid w:val="00DD3B8E"/>
    <w:rsid w:val="00DE6C51"/>
    <w:rsid w:val="00E00003"/>
    <w:rsid w:val="00E04F41"/>
    <w:rsid w:val="00E1592B"/>
    <w:rsid w:val="00E37E22"/>
    <w:rsid w:val="00E409A5"/>
    <w:rsid w:val="00E45BBB"/>
    <w:rsid w:val="00E47749"/>
    <w:rsid w:val="00E56D89"/>
    <w:rsid w:val="00E57F7F"/>
    <w:rsid w:val="00E608CC"/>
    <w:rsid w:val="00E6300B"/>
    <w:rsid w:val="00E64BD1"/>
    <w:rsid w:val="00E7156C"/>
    <w:rsid w:val="00E76021"/>
    <w:rsid w:val="00E81CC7"/>
    <w:rsid w:val="00E84FE1"/>
    <w:rsid w:val="00E870F9"/>
    <w:rsid w:val="00E87294"/>
    <w:rsid w:val="00E90E8E"/>
    <w:rsid w:val="00E9450D"/>
    <w:rsid w:val="00E96969"/>
    <w:rsid w:val="00EA3184"/>
    <w:rsid w:val="00EA7873"/>
    <w:rsid w:val="00EB2A6C"/>
    <w:rsid w:val="00EB7093"/>
    <w:rsid w:val="00EB7FD4"/>
    <w:rsid w:val="00EC54DD"/>
    <w:rsid w:val="00EC6D51"/>
    <w:rsid w:val="00ED13FA"/>
    <w:rsid w:val="00ED336F"/>
    <w:rsid w:val="00ED33C9"/>
    <w:rsid w:val="00ED5A43"/>
    <w:rsid w:val="00ED6823"/>
    <w:rsid w:val="00EE0A81"/>
    <w:rsid w:val="00EE3596"/>
    <w:rsid w:val="00EF04BC"/>
    <w:rsid w:val="00EF616C"/>
    <w:rsid w:val="00EF736B"/>
    <w:rsid w:val="00EF7CF9"/>
    <w:rsid w:val="00F03918"/>
    <w:rsid w:val="00F05A70"/>
    <w:rsid w:val="00F10E72"/>
    <w:rsid w:val="00F11A31"/>
    <w:rsid w:val="00F30D58"/>
    <w:rsid w:val="00F31EAD"/>
    <w:rsid w:val="00F34B3A"/>
    <w:rsid w:val="00F40139"/>
    <w:rsid w:val="00F40A93"/>
    <w:rsid w:val="00F429C9"/>
    <w:rsid w:val="00F43023"/>
    <w:rsid w:val="00F4586E"/>
    <w:rsid w:val="00F5190F"/>
    <w:rsid w:val="00F53450"/>
    <w:rsid w:val="00F55C4C"/>
    <w:rsid w:val="00F56072"/>
    <w:rsid w:val="00F673A7"/>
    <w:rsid w:val="00F72589"/>
    <w:rsid w:val="00F73861"/>
    <w:rsid w:val="00F74554"/>
    <w:rsid w:val="00F77926"/>
    <w:rsid w:val="00F85634"/>
    <w:rsid w:val="00F92795"/>
    <w:rsid w:val="00F9529D"/>
    <w:rsid w:val="00FB0919"/>
    <w:rsid w:val="00FB0AD2"/>
    <w:rsid w:val="00FB3370"/>
    <w:rsid w:val="00FB69B0"/>
    <w:rsid w:val="00FC05E8"/>
    <w:rsid w:val="00FC7D91"/>
    <w:rsid w:val="00FD181E"/>
    <w:rsid w:val="00FD47E4"/>
    <w:rsid w:val="00FD5460"/>
    <w:rsid w:val="00FE1319"/>
    <w:rsid w:val="00FF1789"/>
    <w:rsid w:val="00FF5E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A6F86"/>
  <w15:chartTrackingRefBased/>
  <w15:docId w15:val="{6E293D78-F49D-4A81-A17C-2CE6A117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4A1"/>
    <w:pPr>
      <w:keepNext/>
      <w:keepLines/>
      <w:spacing w:before="240" w:after="0"/>
      <w:outlineLvl w:val="0"/>
    </w:pPr>
    <w:rPr>
      <w:rFonts w:asciiTheme="majorHAnsi" w:eastAsiaTheme="majorEastAsia" w:hAnsiTheme="majorHAnsi" w:cstheme="majorBidi"/>
      <w:color w:val="2F5496" w:themeColor="accent1" w:themeShade="BF"/>
      <w:sz w:val="32"/>
      <w:szCs w:val="32"/>
      <w:lang w:val="fr-BE"/>
    </w:rPr>
  </w:style>
  <w:style w:type="paragraph" w:styleId="Heading2">
    <w:name w:val="heading 2"/>
    <w:basedOn w:val="Normal"/>
    <w:next w:val="Normal"/>
    <w:link w:val="Heading2Char"/>
    <w:autoRedefine/>
    <w:uiPriority w:val="9"/>
    <w:unhideWhenUsed/>
    <w:qFormat/>
    <w:rsid w:val="004A5EBC"/>
    <w:pPr>
      <w:keepNext/>
      <w:keepLines/>
      <w:spacing w:before="40" w:after="0"/>
      <w:jc w:val="center"/>
      <w:outlineLvl w:val="1"/>
    </w:pPr>
    <w:rPr>
      <w:rFonts w:asciiTheme="majorHAnsi" w:eastAsiaTheme="majorEastAsia" w:hAnsiTheme="majorHAnsi" w:cstheme="majorBidi"/>
      <w:color w:val="4472C4" w:themeColor="accent1"/>
      <w:sz w:val="24"/>
      <w:szCs w:val="24"/>
      <w:lang w:val="en-GB"/>
    </w:rPr>
  </w:style>
  <w:style w:type="paragraph" w:styleId="Heading3">
    <w:name w:val="heading 3"/>
    <w:basedOn w:val="Normal"/>
    <w:next w:val="Normal"/>
    <w:link w:val="Heading3Char"/>
    <w:uiPriority w:val="9"/>
    <w:unhideWhenUsed/>
    <w:qFormat/>
    <w:rsid w:val="006A08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5EBC"/>
    <w:rPr>
      <w:rFonts w:asciiTheme="majorHAnsi" w:eastAsiaTheme="majorEastAsia" w:hAnsiTheme="majorHAnsi" w:cstheme="majorBidi"/>
      <w:color w:val="4472C4" w:themeColor="accent1"/>
      <w:sz w:val="24"/>
      <w:szCs w:val="24"/>
      <w:lang w:val="en-GB"/>
    </w:rPr>
  </w:style>
  <w:style w:type="character" w:customStyle="1" w:styleId="Heading3Char">
    <w:name w:val="Heading 3 Char"/>
    <w:basedOn w:val="DefaultParagraphFont"/>
    <w:link w:val="Heading3"/>
    <w:uiPriority w:val="9"/>
    <w:rsid w:val="006A080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BE543E"/>
    <w:pPr>
      <w:ind w:left="720"/>
      <w:contextualSpacing/>
    </w:pPr>
  </w:style>
  <w:style w:type="character" w:styleId="CommentReference">
    <w:name w:val="annotation reference"/>
    <w:basedOn w:val="DefaultParagraphFont"/>
    <w:uiPriority w:val="99"/>
    <w:semiHidden/>
    <w:unhideWhenUsed/>
    <w:rsid w:val="00600181"/>
    <w:rPr>
      <w:sz w:val="16"/>
      <w:szCs w:val="16"/>
    </w:rPr>
  </w:style>
  <w:style w:type="paragraph" w:styleId="CommentText">
    <w:name w:val="annotation text"/>
    <w:basedOn w:val="Normal"/>
    <w:link w:val="CommentTextChar"/>
    <w:uiPriority w:val="99"/>
    <w:unhideWhenUsed/>
    <w:rsid w:val="00600181"/>
    <w:pPr>
      <w:spacing w:line="240" w:lineRule="auto"/>
    </w:pPr>
    <w:rPr>
      <w:sz w:val="20"/>
      <w:szCs w:val="20"/>
    </w:rPr>
  </w:style>
  <w:style w:type="character" w:customStyle="1" w:styleId="CommentTextChar">
    <w:name w:val="Comment Text Char"/>
    <w:basedOn w:val="DefaultParagraphFont"/>
    <w:link w:val="CommentText"/>
    <w:uiPriority w:val="99"/>
    <w:rsid w:val="00600181"/>
    <w:rPr>
      <w:sz w:val="20"/>
      <w:szCs w:val="20"/>
    </w:rPr>
  </w:style>
  <w:style w:type="paragraph" w:styleId="CommentSubject">
    <w:name w:val="annotation subject"/>
    <w:basedOn w:val="CommentText"/>
    <w:next w:val="CommentText"/>
    <w:link w:val="CommentSubjectChar"/>
    <w:uiPriority w:val="99"/>
    <w:semiHidden/>
    <w:unhideWhenUsed/>
    <w:rsid w:val="00600181"/>
    <w:rPr>
      <w:b/>
      <w:bCs/>
    </w:rPr>
  </w:style>
  <w:style w:type="character" w:customStyle="1" w:styleId="CommentSubjectChar">
    <w:name w:val="Comment Subject Char"/>
    <w:basedOn w:val="CommentTextChar"/>
    <w:link w:val="CommentSubject"/>
    <w:uiPriority w:val="99"/>
    <w:semiHidden/>
    <w:rsid w:val="00600181"/>
    <w:rPr>
      <w:b/>
      <w:bCs/>
      <w:sz w:val="20"/>
      <w:szCs w:val="20"/>
    </w:rPr>
  </w:style>
  <w:style w:type="paragraph" w:styleId="BalloonText">
    <w:name w:val="Balloon Text"/>
    <w:basedOn w:val="Normal"/>
    <w:link w:val="BalloonTextChar"/>
    <w:uiPriority w:val="99"/>
    <w:semiHidden/>
    <w:unhideWhenUsed/>
    <w:rsid w:val="006001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181"/>
    <w:rPr>
      <w:rFonts w:ascii="Segoe UI" w:hAnsi="Segoe UI" w:cs="Segoe UI"/>
      <w:sz w:val="18"/>
      <w:szCs w:val="18"/>
    </w:rPr>
  </w:style>
  <w:style w:type="paragraph" w:styleId="FootnoteText">
    <w:name w:val="footnote text"/>
    <w:basedOn w:val="Normal"/>
    <w:link w:val="FootnoteTextChar"/>
    <w:uiPriority w:val="99"/>
    <w:semiHidden/>
    <w:unhideWhenUsed/>
    <w:rsid w:val="00AD78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8A0"/>
    <w:rPr>
      <w:sz w:val="20"/>
      <w:szCs w:val="20"/>
    </w:rPr>
  </w:style>
  <w:style w:type="character" w:styleId="FootnoteReference">
    <w:name w:val="footnote reference"/>
    <w:basedOn w:val="DefaultParagraphFont"/>
    <w:uiPriority w:val="99"/>
    <w:semiHidden/>
    <w:unhideWhenUsed/>
    <w:rsid w:val="00AD78A0"/>
    <w:rPr>
      <w:vertAlign w:val="superscript"/>
    </w:rPr>
  </w:style>
  <w:style w:type="character" w:styleId="Hyperlink">
    <w:name w:val="Hyperlink"/>
    <w:basedOn w:val="DefaultParagraphFont"/>
    <w:uiPriority w:val="99"/>
    <w:unhideWhenUsed/>
    <w:rsid w:val="00804986"/>
    <w:rPr>
      <w:color w:val="0563C1" w:themeColor="hyperlink"/>
      <w:u w:val="single"/>
    </w:rPr>
  </w:style>
  <w:style w:type="character" w:customStyle="1" w:styleId="UnresolvedMention1">
    <w:name w:val="Unresolved Mention1"/>
    <w:basedOn w:val="DefaultParagraphFont"/>
    <w:uiPriority w:val="99"/>
    <w:semiHidden/>
    <w:unhideWhenUsed/>
    <w:rsid w:val="00804986"/>
    <w:rPr>
      <w:color w:val="605E5C"/>
      <w:shd w:val="clear" w:color="auto" w:fill="E1DFDD"/>
    </w:rPr>
  </w:style>
  <w:style w:type="character" w:styleId="FollowedHyperlink">
    <w:name w:val="FollowedHyperlink"/>
    <w:basedOn w:val="DefaultParagraphFont"/>
    <w:uiPriority w:val="99"/>
    <w:semiHidden/>
    <w:unhideWhenUsed/>
    <w:rsid w:val="00162F08"/>
    <w:rPr>
      <w:color w:val="954F72" w:themeColor="followedHyperlink"/>
      <w:u w:val="single"/>
    </w:rPr>
  </w:style>
  <w:style w:type="character" w:styleId="Mention">
    <w:name w:val="Mention"/>
    <w:basedOn w:val="DefaultParagraphFont"/>
    <w:uiPriority w:val="99"/>
    <w:semiHidden/>
    <w:unhideWhenUsed/>
    <w:rsid w:val="00647BAD"/>
    <w:rPr>
      <w:color w:val="2B579A"/>
      <w:shd w:val="clear" w:color="auto" w:fill="E6E6E6"/>
    </w:rPr>
  </w:style>
  <w:style w:type="paragraph" w:styleId="Revision">
    <w:name w:val="Revision"/>
    <w:hidden/>
    <w:uiPriority w:val="99"/>
    <w:semiHidden/>
    <w:rsid w:val="004152AD"/>
    <w:pPr>
      <w:spacing w:after="0" w:line="240" w:lineRule="auto"/>
    </w:pPr>
  </w:style>
  <w:style w:type="character" w:styleId="UnresolvedMention">
    <w:name w:val="Unresolved Mention"/>
    <w:basedOn w:val="DefaultParagraphFont"/>
    <w:uiPriority w:val="99"/>
    <w:semiHidden/>
    <w:unhideWhenUsed/>
    <w:rsid w:val="00FD181E"/>
    <w:rPr>
      <w:color w:val="605E5C"/>
      <w:shd w:val="clear" w:color="auto" w:fill="E1DFDD"/>
    </w:rPr>
  </w:style>
  <w:style w:type="paragraph" w:styleId="Subtitle">
    <w:name w:val="Subtitle"/>
    <w:basedOn w:val="Normal"/>
    <w:next w:val="Normal"/>
    <w:link w:val="SubtitleChar"/>
    <w:uiPriority w:val="11"/>
    <w:qFormat/>
    <w:rsid w:val="000B6BA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B6BA7"/>
    <w:rPr>
      <w:rFonts w:eastAsiaTheme="minorEastAsia"/>
      <w:color w:val="5A5A5A" w:themeColor="text1" w:themeTint="A5"/>
      <w:spacing w:val="15"/>
    </w:rPr>
  </w:style>
  <w:style w:type="table" w:styleId="TableGrid">
    <w:name w:val="Table Grid"/>
    <w:basedOn w:val="TableNormal"/>
    <w:uiPriority w:val="39"/>
    <w:rsid w:val="00B3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B14A1"/>
    <w:rPr>
      <w:rFonts w:asciiTheme="majorHAnsi" w:eastAsiaTheme="majorEastAsia" w:hAnsiTheme="majorHAnsi" w:cstheme="majorBidi"/>
      <w:color w:val="2F5496" w:themeColor="accent1" w:themeShade="BF"/>
      <w:sz w:val="32"/>
      <w:szCs w:val="32"/>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5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ishaid.ie/" TargetMode="External"/><Relationship Id="rId13" Type="http://schemas.openxmlformats.org/officeDocument/2006/relationships/hyperlink" Target="https://www.irishaid.ie/media/irishaid/aboutus/abetterworldirelandspolicyforinternationaldevelopment/A-Better-World-Irelands-Policy-for-International-Development.pdf" TargetMode="External"/><Relationship Id="rId18" Type="http://schemas.openxmlformats.org/officeDocument/2006/relationships/hyperlink" Target="https://dochas.ie/our-work/working-grou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gov.ie/18901/26182a87ecf84ddd8d60c215c0ce2520.pdf" TargetMode="External"/><Relationship Id="rId17" Type="http://schemas.openxmlformats.org/officeDocument/2006/relationships/hyperlink" Target="https://www.disability-federation.ie/" TargetMode="External"/><Relationship Id="rId2" Type="http://schemas.openxmlformats.org/officeDocument/2006/relationships/numbering" Target="numbering.xml"/><Relationship Id="rId16" Type="http://schemas.openxmlformats.org/officeDocument/2006/relationships/hyperlink" Target="https://docs.google.com/spreadsheets/d/1SGKDb6IYAEV3KjkH5U_aGDpxaUSXBTiZohVs4MehWUo/edit?usp=shar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ishaid.ie/" TargetMode="External"/><Relationship Id="rId5" Type="http://schemas.openxmlformats.org/officeDocument/2006/relationships/webSettings" Target="webSettings.xml"/><Relationship Id="rId15" Type="http://schemas.openxmlformats.org/officeDocument/2006/relationships/hyperlink" Target="https://gladnetwork.net/" TargetMode="External"/><Relationship Id="rId10" Type="http://schemas.openxmlformats.org/officeDocument/2006/relationships/hyperlink" Target="https://www.dfa.ie/our-role-policies/irish-a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f-feph.org/content/uploads/2020/12/information_disability_marker_may_2020.docx" TargetMode="External"/><Relationship Id="rId14" Type="http://schemas.openxmlformats.org/officeDocument/2006/relationships/hyperlink" Target="http://humanitariandisabilitycharter.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mf.org/external/np/fin/data/rms_mth.aspx?SelectDate=2019-06-30&amp;reportType=REP" TargetMode="External"/><Relationship Id="rId13" Type="http://schemas.openxmlformats.org/officeDocument/2006/relationships/hyperlink" Target="https://www.irishaid.ie/what-we-do/countries-where-we-work/" TargetMode="External"/><Relationship Id="rId3" Type="http://schemas.openxmlformats.org/officeDocument/2006/relationships/hyperlink" Target="http://www.edf-feph.org/sites/default/files/guidance_note_on_dpo_involvement_in_international_cooperation_0.pdf" TargetMode="External"/><Relationship Id="rId7" Type="http://schemas.openxmlformats.org/officeDocument/2006/relationships/hyperlink" Target="https://www.oecd.org/dac/financing-sustainable-development/development-finance-data/ODA-2019-detailed-summary.pdf" TargetMode="External"/><Relationship Id="rId12" Type="http://schemas.openxmlformats.org/officeDocument/2006/relationships/hyperlink" Target="https://stats.oecd.org/Index.aspx?DataSetCode=CRS1" TargetMode="External"/><Relationship Id="rId2" Type="http://schemas.openxmlformats.org/officeDocument/2006/relationships/hyperlink" Target="https://gladnetwork.net/search/news/press-release-virtual-high-level-round-table-issue-covid-19-and-disability" TargetMode="External"/><Relationship Id="rId16" Type="http://schemas.openxmlformats.org/officeDocument/2006/relationships/hyperlink" Target="https://www.irishaid.ie/media/irishaid/allwebsitemedia/20newsandpublications/publicationpdfsenglish/Humanitarian-Assistance-Policy-2015.pdf" TargetMode="External"/><Relationship Id="rId1" Type="http://schemas.openxmlformats.org/officeDocument/2006/relationships/hyperlink" Target="https://stats.oecd.org/Index.aspx?DataSetCode=CRS1" TargetMode="External"/><Relationship Id="rId6" Type="http://schemas.openxmlformats.org/officeDocument/2006/relationships/hyperlink" Target="https://www.dfa.ie/media/dfa/aboutus/annualreport2018/DFAT-Annual-Report-2018.pdf" TargetMode="External"/><Relationship Id="rId11" Type="http://schemas.openxmlformats.org/officeDocument/2006/relationships/hyperlink" Target="https://stats.oecd.org/Index.aspx?DataSetCode=CRS1" TargetMode="External"/><Relationship Id="rId5" Type="http://schemas.openxmlformats.org/officeDocument/2006/relationships/hyperlink" Target="http://nda.ie/Publications/Employment/Employment-of-people-with-disabilities-in-the-public-service/" TargetMode="External"/><Relationship Id="rId15" Type="http://schemas.openxmlformats.org/officeDocument/2006/relationships/hyperlink" Target="https://stats.oecd.org/Index.aspx?DataSetCode=crs1" TargetMode="External"/><Relationship Id="rId10" Type="http://schemas.openxmlformats.org/officeDocument/2006/relationships/hyperlink" Target="https://stats.oecd.org/Index.aspx?DataSetCode=CRS1" TargetMode="External"/><Relationship Id="rId4" Type="http://schemas.openxmlformats.org/officeDocument/2006/relationships/hyperlink" Target="https://stats.oecd.org/Index.aspx?DataSetCode=crs1" TargetMode="External"/><Relationship Id="rId9" Type="http://schemas.openxmlformats.org/officeDocument/2006/relationships/hyperlink" Target="https://inclusive-policy.org/wp-content/uploads/2020/09/OECD-DAC-data-guide-disability-marker_1.0.pdf" TargetMode="External"/><Relationship Id="rId14" Type="http://schemas.openxmlformats.org/officeDocument/2006/relationships/hyperlink" Target="https://www.irishaid.ie/what-we-do/who-we-work-with/international-organis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61F73-6988-4757-9FE5-324A3EBF8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2085</Words>
  <Characters>11473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Meeks</dc:creator>
  <cp:keywords/>
  <dc:description/>
  <cp:lastModifiedBy>Marion Steff</cp:lastModifiedBy>
  <cp:revision>22</cp:revision>
  <dcterms:created xsi:type="dcterms:W3CDTF">2020-12-13T20:15:00Z</dcterms:created>
  <dcterms:modified xsi:type="dcterms:W3CDTF">2021-03-01T11:57:00Z</dcterms:modified>
</cp:coreProperties>
</file>