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4CB5D" w14:textId="77777777" w:rsidR="00422AAB" w:rsidRDefault="00422AAB" w:rsidP="00422AAB">
      <w:pPr>
        <w:jc w:val="right"/>
        <w:rPr>
          <w:rFonts w:ascii="Arial" w:hAnsi="Arial" w:cs="Arial"/>
          <w:sz w:val="24"/>
          <w:szCs w:val="24"/>
          <w:lang w:val="en-GB"/>
        </w:rPr>
      </w:pPr>
    </w:p>
    <w:p w14:paraId="7727AE50" w14:textId="7B0BC55E" w:rsidR="00A81646" w:rsidRPr="00422AAB" w:rsidRDefault="00422AAB" w:rsidP="00422AAB">
      <w:pPr>
        <w:jc w:val="right"/>
        <w:rPr>
          <w:rFonts w:ascii="Arial" w:hAnsi="Arial" w:cs="Arial"/>
          <w:sz w:val="24"/>
          <w:szCs w:val="24"/>
          <w:lang w:val="en-GB"/>
        </w:rPr>
      </w:pPr>
      <w:r w:rsidRPr="00422AAB">
        <w:rPr>
          <w:rFonts w:ascii="Arial" w:hAnsi="Arial" w:cs="Arial"/>
          <w:sz w:val="24"/>
          <w:szCs w:val="24"/>
          <w:lang w:val="en-GB"/>
        </w:rPr>
        <w:t xml:space="preserve">Draft: </w:t>
      </w:r>
      <w:r w:rsidR="00790CFA">
        <w:rPr>
          <w:rFonts w:ascii="Arial" w:hAnsi="Arial" w:cs="Arial"/>
          <w:sz w:val="24"/>
          <w:szCs w:val="24"/>
          <w:lang w:val="en-GB"/>
        </w:rPr>
        <w:t>12</w:t>
      </w:r>
      <w:r w:rsidR="00E2532E">
        <w:rPr>
          <w:rFonts w:ascii="Arial" w:hAnsi="Arial" w:cs="Arial"/>
          <w:sz w:val="24"/>
          <w:szCs w:val="24"/>
          <w:lang w:val="en-GB"/>
        </w:rPr>
        <w:t xml:space="preserve"> May</w:t>
      </w:r>
      <w:r w:rsidR="00A40C05">
        <w:rPr>
          <w:rFonts w:ascii="Arial" w:hAnsi="Arial" w:cs="Arial"/>
          <w:sz w:val="24"/>
          <w:szCs w:val="24"/>
          <w:lang w:val="en-GB"/>
        </w:rPr>
        <w:t xml:space="preserve"> 2021</w:t>
      </w:r>
    </w:p>
    <w:p w14:paraId="2280AEED" w14:textId="52EF7534" w:rsidR="00FA51BD" w:rsidRDefault="00FA51BD" w:rsidP="001C2BF7">
      <w:pPr>
        <w:pStyle w:val="Heading1"/>
        <w:spacing w:before="0"/>
        <w:jc w:val="center"/>
        <w:rPr>
          <w:lang w:val="en-GB"/>
        </w:rPr>
      </w:pPr>
      <w:r w:rsidRPr="00FA51BD">
        <w:t>European Year of Rail 2021</w:t>
      </w:r>
      <w:r w:rsidRPr="00B67824">
        <w:rPr>
          <w:lang w:val="en-GB"/>
        </w:rPr>
        <w:t xml:space="preserve"> </w:t>
      </w:r>
      <w:r>
        <w:rPr>
          <w:lang w:val="en-GB"/>
        </w:rPr>
        <w:t xml:space="preserve">- Towards independent and spontaneous rail travel for all </w:t>
      </w:r>
    </w:p>
    <w:p w14:paraId="1B28C93B" w14:textId="0442D302" w:rsidR="007B624C" w:rsidRPr="00B67824" w:rsidRDefault="00821F76" w:rsidP="001C2BF7">
      <w:pPr>
        <w:pStyle w:val="Heading1"/>
        <w:spacing w:before="0"/>
        <w:jc w:val="center"/>
        <w:rPr>
          <w:szCs w:val="24"/>
          <w:lang w:val="en-GB"/>
        </w:rPr>
      </w:pPr>
      <w:r w:rsidRPr="00B67824">
        <w:rPr>
          <w:lang w:val="en-GB"/>
        </w:rPr>
        <w:br/>
      </w:r>
      <w:r w:rsidR="003C63C2" w:rsidRPr="00B67824">
        <w:rPr>
          <w:lang w:val="en-GB"/>
        </w:rPr>
        <w:t>Online Conference</w:t>
      </w:r>
      <w:r w:rsidR="00D23E81" w:rsidRPr="00B67824">
        <w:rPr>
          <w:rFonts w:cs="Arial"/>
          <w:color w:val="000000" w:themeColor="text1"/>
          <w:sz w:val="24"/>
          <w:szCs w:val="24"/>
          <w:lang w:val="en-GB"/>
        </w:rPr>
        <w:br/>
      </w:r>
    </w:p>
    <w:p w14:paraId="49427888" w14:textId="0373D7EB" w:rsidR="0068487B" w:rsidRDefault="0068487B" w:rsidP="0068487B">
      <w:pPr>
        <w:jc w:val="center"/>
        <w:rPr>
          <w:rFonts w:ascii="Arial" w:hAnsi="Arial" w:cs="Arial"/>
          <w:sz w:val="24"/>
          <w:szCs w:val="24"/>
          <w:lang w:val="en-GB"/>
        </w:rPr>
      </w:pPr>
      <w:r>
        <w:rPr>
          <w:rFonts w:ascii="Arial" w:hAnsi="Arial" w:cs="Arial"/>
          <w:noProof/>
          <w:sz w:val="24"/>
          <w:szCs w:val="24"/>
          <w:lang w:val="en-GB"/>
        </w:rPr>
        <w:drawing>
          <wp:inline distT="0" distB="0" distL="0" distR="0" wp14:anchorId="0E2F027A" wp14:editId="79AAEF53">
            <wp:extent cx="3975100" cy="2649940"/>
            <wp:effectExtent l="0" t="0" r="6350" b="0"/>
            <wp:docPr id="1" name="Picture 1" descr="Banner: European Year of the Rail 2021. Towards independent and spontaneous rail travel. European Disability Forum Online Conference. Live captioning and ISL available. Thursday May 27th 10h-12h CET. Logo of European Disability Forum. Banner Background: A person standing in front of a train passing by. Symbols of wheelchair access, assistive listening systems, access for individuals who are blind or low vision, and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nner: European Year of the Rail 2021. Towards independent and spontaneous rail travel. European Disability Forum Online Conference. Live captioning and ISL available. Thursday May 27th 10h-12h CET. Logo of European Disability Forum. Banner Background: A person standing in front of a train passing by. Symbols of wheelchair access, assistive listening systems, access for individuals who are blind or low vision, and information. "/>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8183" cy="2651995"/>
                    </a:xfrm>
                    <a:prstGeom prst="rect">
                      <a:avLst/>
                    </a:prstGeom>
                  </pic:spPr>
                </pic:pic>
              </a:graphicData>
            </a:graphic>
          </wp:inline>
        </w:drawing>
      </w:r>
    </w:p>
    <w:p w14:paraId="41B80647" w14:textId="198CCA88" w:rsidR="00CF7781" w:rsidRDefault="001C2BF7" w:rsidP="00692938">
      <w:pPr>
        <w:rPr>
          <w:rFonts w:ascii="Arial" w:hAnsi="Arial" w:cs="Arial"/>
          <w:sz w:val="24"/>
          <w:szCs w:val="24"/>
          <w:lang w:val="en-GB"/>
        </w:rPr>
      </w:pPr>
      <w:r>
        <w:rPr>
          <w:rFonts w:ascii="Arial" w:hAnsi="Arial" w:cs="Arial"/>
          <w:sz w:val="24"/>
          <w:szCs w:val="24"/>
          <w:lang w:val="en-GB"/>
        </w:rPr>
        <w:t xml:space="preserve">This year, we </w:t>
      </w:r>
      <w:r w:rsidR="005F4D8E">
        <w:rPr>
          <w:rFonts w:ascii="Arial" w:hAnsi="Arial" w:cs="Arial"/>
          <w:sz w:val="24"/>
          <w:szCs w:val="24"/>
          <w:lang w:val="en-GB"/>
        </w:rPr>
        <w:t>celebrate</w:t>
      </w:r>
      <w:r w:rsidR="00692938" w:rsidRPr="00692938">
        <w:rPr>
          <w:rFonts w:ascii="Arial" w:hAnsi="Arial" w:cs="Arial"/>
          <w:sz w:val="24"/>
          <w:szCs w:val="24"/>
          <w:lang w:val="en-GB"/>
        </w:rPr>
        <w:t xml:space="preserve"> the “European Year of Rail”</w:t>
      </w:r>
      <w:r>
        <w:rPr>
          <w:rFonts w:ascii="Arial" w:hAnsi="Arial" w:cs="Arial"/>
          <w:sz w:val="24"/>
          <w:szCs w:val="24"/>
          <w:lang w:val="en-GB"/>
        </w:rPr>
        <w:t xml:space="preserve">. In recent years, the European Union has </w:t>
      </w:r>
      <w:r w:rsidRPr="00692938">
        <w:rPr>
          <w:rFonts w:ascii="Arial" w:hAnsi="Arial" w:cs="Arial"/>
          <w:sz w:val="24"/>
          <w:szCs w:val="24"/>
          <w:lang w:val="en-GB"/>
        </w:rPr>
        <w:t>adopted several important laws that have</w:t>
      </w:r>
      <w:r>
        <w:rPr>
          <w:rFonts w:ascii="Arial" w:hAnsi="Arial" w:cs="Arial"/>
          <w:sz w:val="24"/>
          <w:szCs w:val="24"/>
          <w:lang w:val="en-GB"/>
        </w:rPr>
        <w:t xml:space="preserve"> strengthened the rights of rail passengers with disabilities and improved accessibility. </w:t>
      </w:r>
      <w:r w:rsidR="005F4D8E">
        <w:rPr>
          <w:rFonts w:ascii="Arial" w:hAnsi="Arial" w:cs="Arial"/>
          <w:sz w:val="24"/>
          <w:szCs w:val="24"/>
          <w:lang w:val="en-GB"/>
        </w:rPr>
        <w:t xml:space="preserve">While we celebrate achieved success, we highlight that </w:t>
      </w:r>
      <w:r w:rsidR="001D1CFA">
        <w:rPr>
          <w:rFonts w:ascii="Arial" w:hAnsi="Arial" w:cs="Arial"/>
          <w:sz w:val="24"/>
          <w:szCs w:val="24"/>
          <w:lang w:val="en-GB"/>
        </w:rPr>
        <w:t xml:space="preserve">equal and </w:t>
      </w:r>
      <w:r w:rsidR="00692938" w:rsidRPr="00692938">
        <w:rPr>
          <w:rFonts w:ascii="Arial" w:hAnsi="Arial" w:cs="Arial"/>
          <w:sz w:val="24"/>
          <w:szCs w:val="24"/>
          <w:lang w:val="en-GB"/>
        </w:rPr>
        <w:t>independent access to rail travel for persons with disabilities</w:t>
      </w:r>
      <w:r w:rsidR="001D1CFA">
        <w:rPr>
          <w:rFonts w:ascii="Arial" w:hAnsi="Arial" w:cs="Arial"/>
          <w:sz w:val="24"/>
          <w:szCs w:val="24"/>
          <w:lang w:val="en-GB"/>
        </w:rPr>
        <w:t xml:space="preserve"> </w:t>
      </w:r>
      <w:r w:rsidR="00BD35C8">
        <w:rPr>
          <w:rFonts w:ascii="Arial" w:hAnsi="Arial" w:cs="Arial"/>
          <w:sz w:val="24"/>
          <w:szCs w:val="24"/>
          <w:lang w:val="en-GB"/>
        </w:rPr>
        <w:t>remains</w:t>
      </w:r>
      <w:r w:rsidR="001D1CFA">
        <w:rPr>
          <w:rFonts w:ascii="Arial" w:hAnsi="Arial" w:cs="Arial"/>
          <w:sz w:val="24"/>
          <w:szCs w:val="24"/>
          <w:lang w:val="en-GB"/>
        </w:rPr>
        <w:t xml:space="preserve"> a goal rather than a reality</w:t>
      </w:r>
      <w:r w:rsidR="00692938" w:rsidRPr="00692938">
        <w:rPr>
          <w:rFonts w:ascii="Arial" w:hAnsi="Arial" w:cs="Arial"/>
          <w:sz w:val="24"/>
          <w:szCs w:val="24"/>
          <w:lang w:val="en-GB"/>
        </w:rPr>
        <w:t>.</w:t>
      </w:r>
      <w:r w:rsidR="00BD35C8">
        <w:rPr>
          <w:rFonts w:ascii="Arial" w:hAnsi="Arial" w:cs="Arial"/>
          <w:sz w:val="24"/>
          <w:szCs w:val="24"/>
          <w:lang w:val="en-GB"/>
        </w:rPr>
        <w:t xml:space="preserve"> Ensuring equal access to rail is paramount not only because the EU has obligations to do so under the UN Convention on Rights of Persons with Disabilities (UN CRPD), but also because it cannot achieve set goals under the EU Green Deal if it does not ensure that more than 100 million of its citizens</w:t>
      </w:r>
      <w:r w:rsidR="00B5433A">
        <w:rPr>
          <w:rFonts w:ascii="Arial" w:hAnsi="Arial" w:cs="Arial"/>
          <w:sz w:val="24"/>
          <w:szCs w:val="24"/>
          <w:lang w:val="en-GB"/>
        </w:rPr>
        <w:t xml:space="preserve"> with disabilities</w:t>
      </w:r>
      <w:r w:rsidR="00BD35C8">
        <w:rPr>
          <w:rFonts w:ascii="Arial" w:hAnsi="Arial" w:cs="Arial"/>
          <w:sz w:val="24"/>
          <w:szCs w:val="24"/>
          <w:lang w:val="en-GB"/>
        </w:rPr>
        <w:t xml:space="preserve"> can fully and equally participate in</w:t>
      </w:r>
      <w:r w:rsidR="00B5433A">
        <w:rPr>
          <w:rFonts w:ascii="Arial" w:hAnsi="Arial" w:cs="Arial"/>
          <w:sz w:val="24"/>
          <w:szCs w:val="24"/>
          <w:lang w:val="en-GB"/>
        </w:rPr>
        <w:t xml:space="preserve"> supporting rail as a sustainable way of travelling</w:t>
      </w:r>
      <w:r w:rsidR="00692938" w:rsidRPr="00692938">
        <w:rPr>
          <w:rFonts w:ascii="Arial" w:hAnsi="Arial" w:cs="Arial"/>
          <w:sz w:val="24"/>
          <w:szCs w:val="24"/>
          <w:lang w:val="en-GB"/>
        </w:rPr>
        <w:t>.</w:t>
      </w:r>
      <w:r w:rsidR="00B5433A">
        <w:rPr>
          <w:rFonts w:ascii="Arial" w:hAnsi="Arial" w:cs="Arial"/>
          <w:sz w:val="24"/>
          <w:szCs w:val="24"/>
          <w:lang w:val="en-GB"/>
        </w:rPr>
        <w:t xml:space="preserve"> </w:t>
      </w:r>
    </w:p>
    <w:p w14:paraId="4820F8DE" w14:textId="1A3A1804" w:rsidR="00692938" w:rsidRPr="00CF7781" w:rsidRDefault="00B5433A" w:rsidP="00692938">
      <w:pPr>
        <w:rPr>
          <w:rFonts w:ascii="Arial" w:hAnsi="Arial" w:cs="Arial"/>
          <w:b/>
          <w:bCs/>
          <w:sz w:val="24"/>
          <w:szCs w:val="24"/>
          <w:lang w:val="en-GB"/>
        </w:rPr>
      </w:pPr>
      <w:r w:rsidRPr="00CF7781">
        <w:rPr>
          <w:rFonts w:ascii="Arial" w:hAnsi="Arial" w:cs="Arial"/>
          <w:b/>
          <w:bCs/>
          <w:sz w:val="24"/>
          <w:szCs w:val="24"/>
          <w:lang w:val="en-GB"/>
        </w:rPr>
        <w:t>We need accessible rail leading to an accessible and green future!</w:t>
      </w:r>
    </w:p>
    <w:p w14:paraId="5665D307" w14:textId="77777777" w:rsidR="00692938" w:rsidRPr="00692938" w:rsidRDefault="00692938" w:rsidP="00692938">
      <w:pPr>
        <w:pStyle w:val="Heading2"/>
        <w:rPr>
          <w:rFonts w:eastAsiaTheme="minorHAnsi" w:cs="Arial"/>
          <w:szCs w:val="24"/>
          <w:lang w:val="en-GB"/>
        </w:rPr>
      </w:pPr>
      <w:r w:rsidRPr="00692938">
        <w:rPr>
          <w:rFonts w:eastAsiaTheme="minorHAnsi" w:cs="Arial"/>
          <w:bCs w:val="0"/>
          <w:szCs w:val="24"/>
          <w:lang w:val="en-GB"/>
        </w:rPr>
        <w:t>Objectives:</w:t>
      </w:r>
      <w:r w:rsidRPr="00692938">
        <w:rPr>
          <w:rFonts w:eastAsiaTheme="minorHAnsi" w:cs="Arial"/>
          <w:szCs w:val="24"/>
          <w:lang w:val="en-GB"/>
        </w:rPr>
        <w:t xml:space="preserve"> </w:t>
      </w:r>
    </w:p>
    <w:p w14:paraId="1B5D8DAF" w14:textId="3F792D04" w:rsidR="00692938" w:rsidRPr="00692938" w:rsidRDefault="00692938" w:rsidP="00692938">
      <w:pPr>
        <w:pStyle w:val="Heading2"/>
        <w:rPr>
          <w:rFonts w:eastAsiaTheme="minorHAnsi" w:cs="Arial"/>
          <w:szCs w:val="24"/>
          <w:lang w:val="en-GB"/>
        </w:rPr>
      </w:pPr>
      <w:r w:rsidRPr="00692938">
        <w:rPr>
          <w:rFonts w:eastAsiaTheme="minorHAnsi" w:cs="Arial"/>
          <w:b w:val="0"/>
          <w:bCs w:val="0"/>
          <w:color w:val="auto"/>
          <w:szCs w:val="24"/>
          <w:lang w:val="en-GB"/>
        </w:rPr>
        <w:t xml:space="preserve">The </w:t>
      </w:r>
      <w:r w:rsidR="00B5433A">
        <w:rPr>
          <w:rFonts w:eastAsiaTheme="minorHAnsi" w:cs="Arial"/>
          <w:b w:val="0"/>
          <w:bCs w:val="0"/>
          <w:color w:val="auto"/>
          <w:szCs w:val="24"/>
          <w:lang w:val="en-GB"/>
        </w:rPr>
        <w:t>conference</w:t>
      </w:r>
      <w:r w:rsidRPr="00692938">
        <w:rPr>
          <w:rFonts w:eastAsiaTheme="minorHAnsi" w:cs="Arial"/>
          <w:b w:val="0"/>
          <w:bCs w:val="0"/>
          <w:color w:val="auto"/>
          <w:szCs w:val="24"/>
          <w:lang w:val="en-GB"/>
        </w:rPr>
        <w:t xml:space="preserve"> will aim to:</w:t>
      </w:r>
    </w:p>
    <w:p w14:paraId="6F1139C1" w14:textId="15E64F1B" w:rsidR="00692938" w:rsidRPr="00692938" w:rsidRDefault="002D2A5D" w:rsidP="00692938">
      <w:pPr>
        <w:pStyle w:val="NoSpacing"/>
        <w:numPr>
          <w:ilvl w:val="0"/>
          <w:numId w:val="42"/>
        </w:numPr>
        <w:spacing w:line="276" w:lineRule="auto"/>
        <w:rPr>
          <w:rFonts w:ascii="Arial" w:hAnsi="Arial" w:cs="Arial"/>
          <w:sz w:val="24"/>
          <w:szCs w:val="24"/>
          <w:lang w:val="en-GB"/>
        </w:rPr>
      </w:pPr>
      <w:r>
        <w:rPr>
          <w:rFonts w:ascii="Arial" w:hAnsi="Arial" w:cs="Arial"/>
          <w:sz w:val="24"/>
          <w:szCs w:val="24"/>
          <w:lang w:val="en-GB"/>
        </w:rPr>
        <w:t>Give overview of</w:t>
      </w:r>
      <w:r w:rsidR="00692938" w:rsidRPr="00692938">
        <w:rPr>
          <w:rFonts w:ascii="Arial" w:hAnsi="Arial" w:cs="Arial"/>
          <w:sz w:val="24"/>
          <w:szCs w:val="24"/>
          <w:lang w:val="en-GB"/>
        </w:rPr>
        <w:t xml:space="preserve"> EU legislation that already exist</w:t>
      </w:r>
      <w:r w:rsidR="00CD47F4">
        <w:rPr>
          <w:rFonts w:ascii="Arial" w:hAnsi="Arial" w:cs="Arial"/>
          <w:sz w:val="24"/>
          <w:szCs w:val="24"/>
          <w:lang w:val="en-GB"/>
        </w:rPr>
        <w:t>s</w:t>
      </w:r>
      <w:r w:rsidR="00692938" w:rsidRPr="00692938">
        <w:rPr>
          <w:rFonts w:ascii="Arial" w:hAnsi="Arial" w:cs="Arial"/>
          <w:sz w:val="24"/>
          <w:szCs w:val="24"/>
          <w:lang w:val="en-GB"/>
        </w:rPr>
        <w:t xml:space="preserve"> in the field of rail accessibility</w:t>
      </w:r>
    </w:p>
    <w:p w14:paraId="02E19063" w14:textId="193B13DD" w:rsidR="00692938" w:rsidRPr="00692938" w:rsidRDefault="00692938" w:rsidP="00692938">
      <w:pPr>
        <w:pStyle w:val="NoSpacing"/>
        <w:numPr>
          <w:ilvl w:val="0"/>
          <w:numId w:val="42"/>
        </w:numPr>
        <w:spacing w:line="276" w:lineRule="auto"/>
        <w:rPr>
          <w:rFonts w:ascii="Arial" w:hAnsi="Arial" w:cs="Arial"/>
          <w:sz w:val="24"/>
          <w:szCs w:val="24"/>
          <w:lang w:val="en-GB"/>
        </w:rPr>
      </w:pPr>
      <w:r w:rsidRPr="00692938">
        <w:rPr>
          <w:rFonts w:ascii="Arial" w:hAnsi="Arial" w:cs="Arial"/>
          <w:sz w:val="24"/>
          <w:szCs w:val="24"/>
          <w:lang w:val="en-GB"/>
        </w:rPr>
        <w:t>Create awareness of the current shortcomings</w:t>
      </w:r>
      <w:r w:rsidR="00B5433A">
        <w:rPr>
          <w:rFonts w:ascii="Arial" w:hAnsi="Arial" w:cs="Arial"/>
          <w:sz w:val="24"/>
          <w:szCs w:val="24"/>
          <w:lang w:val="en-GB"/>
        </w:rPr>
        <w:t xml:space="preserve"> to ensuring equal access</w:t>
      </w:r>
      <w:r w:rsidRPr="00692938">
        <w:rPr>
          <w:rFonts w:ascii="Arial" w:hAnsi="Arial" w:cs="Arial"/>
          <w:sz w:val="24"/>
          <w:szCs w:val="24"/>
          <w:lang w:val="en-GB"/>
        </w:rPr>
        <w:t xml:space="preserve"> and needs of persons with disabilities in order to travel independently</w:t>
      </w:r>
    </w:p>
    <w:p w14:paraId="61663960" w14:textId="147BCFFF" w:rsidR="00CF7781" w:rsidRPr="0068487B" w:rsidRDefault="00692938" w:rsidP="007126F4">
      <w:pPr>
        <w:pStyle w:val="NoSpacing"/>
        <w:numPr>
          <w:ilvl w:val="0"/>
          <w:numId w:val="42"/>
        </w:numPr>
        <w:spacing w:line="480" w:lineRule="auto"/>
        <w:rPr>
          <w:rFonts w:cs="Arial"/>
          <w:bCs/>
          <w:smallCaps/>
          <w:color w:val="FFFFFF"/>
          <w:sz w:val="24"/>
          <w:szCs w:val="24"/>
          <w:lang w:val="en-GB"/>
        </w:rPr>
      </w:pPr>
      <w:r w:rsidRPr="0068487B">
        <w:rPr>
          <w:rFonts w:ascii="Arial" w:hAnsi="Arial" w:cs="Arial"/>
          <w:sz w:val="24"/>
          <w:szCs w:val="24"/>
          <w:lang w:val="en-GB"/>
        </w:rPr>
        <w:t xml:space="preserve">Start the discussion on how </w:t>
      </w:r>
      <w:r w:rsidR="002D2A5D" w:rsidRPr="0068487B">
        <w:rPr>
          <w:rFonts w:ascii="Arial" w:hAnsi="Arial" w:cs="Arial"/>
          <w:sz w:val="24"/>
          <w:szCs w:val="24"/>
          <w:lang w:val="en-GB"/>
        </w:rPr>
        <w:t xml:space="preserve">we can achieve </w:t>
      </w:r>
      <w:r w:rsidRPr="0068487B">
        <w:rPr>
          <w:rFonts w:ascii="Arial" w:hAnsi="Arial" w:cs="Arial"/>
          <w:sz w:val="24"/>
          <w:szCs w:val="24"/>
          <w:lang w:val="en-GB"/>
        </w:rPr>
        <w:t xml:space="preserve">accessibility </w:t>
      </w:r>
      <w:r w:rsidR="00CF7781" w:rsidRPr="0068487B">
        <w:rPr>
          <w:rFonts w:cs="Arial"/>
          <w:bCs/>
          <w:smallCaps/>
          <w:color w:val="FFFFFF"/>
          <w:sz w:val="24"/>
          <w:szCs w:val="24"/>
          <w:lang w:val="en-GB"/>
        </w:rPr>
        <w:br w:type="page"/>
      </w:r>
    </w:p>
    <w:p w14:paraId="7C4911BA" w14:textId="53B0FF4B" w:rsidR="00CF7781" w:rsidRDefault="00CF7781">
      <w:pPr>
        <w:rPr>
          <w:rFonts w:ascii="Arial" w:eastAsiaTheme="majorEastAsia" w:hAnsi="Arial" w:cs="Arial"/>
          <w:b/>
          <w:smallCaps/>
          <w:color w:val="FFFFFF"/>
          <w:sz w:val="24"/>
          <w:szCs w:val="24"/>
          <w:lang w:val="en-GB"/>
        </w:rPr>
      </w:pPr>
    </w:p>
    <w:p w14:paraId="483EC8EC" w14:textId="173EF49C" w:rsidR="00D01BAC" w:rsidRPr="00D01BAC" w:rsidRDefault="00D01BAC" w:rsidP="00D01BAC">
      <w:pPr>
        <w:jc w:val="right"/>
        <w:rPr>
          <w:rFonts w:ascii="Arial" w:hAnsi="Arial" w:cs="Arial"/>
          <w:sz w:val="24"/>
          <w:szCs w:val="24"/>
          <w:lang w:val="en-GB"/>
        </w:rPr>
      </w:pPr>
      <w:r w:rsidRPr="00D01BAC">
        <w:rPr>
          <w:rFonts w:ascii="Arial" w:hAnsi="Arial" w:cs="Arial"/>
          <w:sz w:val="24"/>
          <w:szCs w:val="24"/>
          <w:lang w:val="en-GB"/>
        </w:rPr>
        <w:t xml:space="preserve">Draft: </w:t>
      </w:r>
      <w:r w:rsidR="00790CFA">
        <w:rPr>
          <w:rFonts w:ascii="Arial" w:hAnsi="Arial" w:cs="Arial"/>
          <w:sz w:val="24"/>
          <w:szCs w:val="24"/>
          <w:lang w:val="en-GB"/>
        </w:rPr>
        <w:t>12</w:t>
      </w:r>
      <w:r w:rsidR="00E2532E">
        <w:rPr>
          <w:rFonts w:ascii="Arial" w:hAnsi="Arial" w:cs="Arial"/>
          <w:sz w:val="24"/>
          <w:szCs w:val="24"/>
          <w:lang w:val="en-GB"/>
        </w:rPr>
        <w:t xml:space="preserve"> May</w:t>
      </w:r>
      <w:r w:rsidRPr="00D01BAC">
        <w:rPr>
          <w:rFonts w:ascii="Arial" w:hAnsi="Arial" w:cs="Arial"/>
          <w:sz w:val="24"/>
          <w:szCs w:val="24"/>
          <w:lang w:val="en-GB"/>
        </w:rPr>
        <w:t xml:space="preserve"> 2021</w:t>
      </w:r>
    </w:p>
    <w:p w14:paraId="7AB6661D" w14:textId="12BC4A54" w:rsidR="00692938" w:rsidRPr="00B67824" w:rsidRDefault="00692938" w:rsidP="00692938">
      <w:pPr>
        <w:pStyle w:val="Heading1"/>
        <w:keepNext w:val="0"/>
        <w:keepLines w:val="0"/>
        <w:shd w:val="clear" w:color="auto" w:fill="C00000"/>
        <w:spacing w:before="0"/>
        <w:contextualSpacing/>
        <w:jc w:val="center"/>
        <w:rPr>
          <w:rFonts w:cs="Arial"/>
          <w:bCs w:val="0"/>
          <w:smallCaps/>
          <w:color w:val="FFFFFF"/>
          <w:sz w:val="24"/>
          <w:szCs w:val="24"/>
          <w:lang w:val="en-GB"/>
        </w:rPr>
      </w:pPr>
      <w:r w:rsidRPr="00B67824">
        <w:rPr>
          <w:rFonts w:cs="Arial"/>
          <w:bCs w:val="0"/>
          <w:smallCaps/>
          <w:color w:val="FFFFFF"/>
          <w:sz w:val="24"/>
          <w:szCs w:val="24"/>
          <w:lang w:val="en-GB"/>
        </w:rPr>
        <w:t>Thursday, 27</w:t>
      </w:r>
      <w:r w:rsidRPr="00B67824">
        <w:rPr>
          <w:rFonts w:cs="Arial"/>
          <w:bCs w:val="0"/>
          <w:smallCaps/>
          <w:color w:val="FFFFFF"/>
          <w:sz w:val="24"/>
          <w:szCs w:val="24"/>
          <w:vertAlign w:val="superscript"/>
          <w:lang w:val="en-GB"/>
        </w:rPr>
        <w:t>th</w:t>
      </w:r>
      <w:r w:rsidRPr="00B67824">
        <w:rPr>
          <w:rFonts w:cs="Arial"/>
          <w:bCs w:val="0"/>
          <w:smallCaps/>
          <w:color w:val="FFFFFF"/>
          <w:sz w:val="24"/>
          <w:szCs w:val="24"/>
          <w:lang w:val="en-GB"/>
        </w:rPr>
        <w:t xml:space="preserve"> May 2021</w:t>
      </w:r>
      <w:r w:rsidRPr="00B67824">
        <w:rPr>
          <w:rFonts w:cs="Arial"/>
          <w:bCs w:val="0"/>
          <w:smallCaps/>
          <w:color w:val="FFFFFF"/>
          <w:sz w:val="24"/>
          <w:szCs w:val="24"/>
          <w:lang w:val="en-GB"/>
        </w:rPr>
        <w:br/>
        <w:t xml:space="preserve">10:00 – </w:t>
      </w:r>
      <w:r w:rsidR="00E46F0A">
        <w:rPr>
          <w:rFonts w:cs="Arial"/>
          <w:bCs w:val="0"/>
          <w:smallCaps/>
          <w:color w:val="FFFFFF"/>
          <w:sz w:val="24"/>
          <w:szCs w:val="24"/>
          <w:lang w:val="en-GB"/>
        </w:rPr>
        <w:t>12:00</w:t>
      </w:r>
      <w:r w:rsidRPr="00B67824">
        <w:rPr>
          <w:rFonts w:cs="Arial"/>
          <w:bCs w:val="0"/>
          <w:smallCaps/>
          <w:color w:val="FFFFFF"/>
          <w:sz w:val="24"/>
          <w:szCs w:val="24"/>
          <w:lang w:val="en-GB"/>
        </w:rPr>
        <w:t xml:space="preserve"> CET</w:t>
      </w:r>
    </w:p>
    <w:p w14:paraId="6C43319A" w14:textId="1CCAB7E9" w:rsidR="00A80D0B" w:rsidRPr="00B67824" w:rsidRDefault="00A5644F" w:rsidP="00692938">
      <w:pPr>
        <w:spacing w:before="240" w:after="0" w:line="480" w:lineRule="auto"/>
        <w:rPr>
          <w:rFonts w:ascii="Arial" w:hAnsi="Arial" w:cs="Arial"/>
          <w:b/>
          <w:color w:val="000000" w:themeColor="text1"/>
          <w:sz w:val="24"/>
          <w:szCs w:val="24"/>
          <w:lang w:val="en-GB"/>
        </w:rPr>
      </w:pPr>
      <w:r w:rsidRPr="00B67824">
        <w:rPr>
          <w:rFonts w:ascii="Arial" w:hAnsi="Arial" w:cs="Arial"/>
          <w:b/>
          <w:color w:val="000000" w:themeColor="text1"/>
          <w:sz w:val="24"/>
          <w:szCs w:val="24"/>
          <w:lang w:val="en-GB"/>
        </w:rPr>
        <w:t>Moderat</w:t>
      </w:r>
      <w:r w:rsidR="003C63C2" w:rsidRPr="00B67824">
        <w:rPr>
          <w:rFonts w:ascii="Arial" w:hAnsi="Arial" w:cs="Arial"/>
          <w:b/>
          <w:color w:val="000000" w:themeColor="text1"/>
          <w:sz w:val="24"/>
          <w:szCs w:val="24"/>
          <w:lang w:val="en-GB"/>
        </w:rPr>
        <w:t xml:space="preserve">or: </w:t>
      </w:r>
      <w:r w:rsidR="0060506A">
        <w:rPr>
          <w:rFonts w:ascii="Arial" w:hAnsi="Arial" w:cs="Arial"/>
          <w:b/>
          <w:color w:val="000000" w:themeColor="text1"/>
          <w:sz w:val="24"/>
          <w:szCs w:val="24"/>
          <w:lang w:val="en-GB"/>
        </w:rPr>
        <w:t>Marie Denninghaus, EDF Policy Coordinator</w:t>
      </w:r>
    </w:p>
    <w:p w14:paraId="6FB22F51" w14:textId="378F2838" w:rsidR="003C63C2" w:rsidRPr="00B67824" w:rsidRDefault="003C63C2" w:rsidP="00B1591D">
      <w:pPr>
        <w:pStyle w:val="Heading2"/>
        <w:spacing w:before="0"/>
        <w:rPr>
          <w:lang w:val="en-GB"/>
        </w:rPr>
      </w:pPr>
      <w:r w:rsidRPr="00B67824">
        <w:rPr>
          <w:lang w:val="en-GB"/>
        </w:rPr>
        <w:t>Opening remarks:</w:t>
      </w:r>
    </w:p>
    <w:p w14:paraId="36F12C88" w14:textId="10E87E51" w:rsidR="003C63C2" w:rsidRPr="00B67824" w:rsidRDefault="00B1591D" w:rsidP="003C63C2">
      <w:pPr>
        <w:pStyle w:val="ListParagraph"/>
        <w:numPr>
          <w:ilvl w:val="0"/>
          <w:numId w:val="37"/>
        </w:numPr>
        <w:spacing w:after="0"/>
        <w:rPr>
          <w:rFonts w:ascii="Arial" w:eastAsiaTheme="majorEastAsia" w:hAnsi="Arial" w:cs="Arial"/>
          <w:bCs/>
          <w:color w:val="000000" w:themeColor="text1"/>
          <w:sz w:val="24"/>
          <w:szCs w:val="24"/>
          <w:lang w:val="en-GB"/>
        </w:rPr>
      </w:pPr>
      <w:r w:rsidRPr="00B67824">
        <w:rPr>
          <w:rFonts w:ascii="Arial" w:eastAsiaTheme="majorEastAsia" w:hAnsi="Arial" w:cs="Arial"/>
          <w:b/>
          <w:color w:val="000000" w:themeColor="text1"/>
          <w:sz w:val="24"/>
          <w:szCs w:val="24"/>
          <w:lang w:val="en-GB"/>
        </w:rPr>
        <w:t>Adina Ioana Vălean</w:t>
      </w:r>
      <w:r w:rsidR="003C63C2" w:rsidRPr="00B67824">
        <w:rPr>
          <w:rFonts w:ascii="Arial" w:eastAsiaTheme="majorEastAsia" w:hAnsi="Arial" w:cs="Arial"/>
          <w:bCs/>
          <w:color w:val="000000" w:themeColor="text1"/>
          <w:sz w:val="24"/>
          <w:szCs w:val="24"/>
          <w:lang w:val="en-GB"/>
        </w:rPr>
        <w:t>, EU Commissioner for Transport</w:t>
      </w:r>
      <w:r w:rsidRPr="00B67824">
        <w:rPr>
          <w:rFonts w:ascii="Arial" w:eastAsiaTheme="majorEastAsia" w:hAnsi="Arial" w:cs="Arial"/>
          <w:bCs/>
          <w:color w:val="000000" w:themeColor="text1"/>
          <w:sz w:val="24"/>
          <w:szCs w:val="24"/>
          <w:lang w:val="en-GB"/>
        </w:rPr>
        <w:t xml:space="preserve"> </w:t>
      </w:r>
      <w:r w:rsidR="0087597B">
        <w:rPr>
          <w:rFonts w:ascii="Arial" w:eastAsiaTheme="majorEastAsia" w:hAnsi="Arial" w:cs="Arial"/>
          <w:bCs/>
          <w:color w:val="000000" w:themeColor="text1"/>
          <w:sz w:val="24"/>
          <w:szCs w:val="24"/>
          <w:lang w:val="en-GB"/>
        </w:rPr>
        <w:t>(video address)</w:t>
      </w:r>
    </w:p>
    <w:p w14:paraId="650E587A" w14:textId="36E60A4D" w:rsidR="005F26C9" w:rsidRPr="00B67824" w:rsidRDefault="005F26C9" w:rsidP="003C63C2">
      <w:pPr>
        <w:pStyle w:val="ListParagraph"/>
        <w:numPr>
          <w:ilvl w:val="0"/>
          <w:numId w:val="37"/>
        </w:numPr>
        <w:spacing w:after="0"/>
        <w:rPr>
          <w:rFonts w:ascii="Arial" w:eastAsiaTheme="majorEastAsia" w:hAnsi="Arial" w:cs="Arial"/>
          <w:bCs/>
          <w:color w:val="000000" w:themeColor="text1"/>
          <w:sz w:val="24"/>
          <w:szCs w:val="24"/>
          <w:lang w:val="en-GB"/>
        </w:rPr>
      </w:pPr>
      <w:r w:rsidRPr="00B67824">
        <w:rPr>
          <w:rFonts w:ascii="Arial" w:eastAsiaTheme="majorEastAsia" w:hAnsi="Arial" w:cs="Arial"/>
          <w:b/>
          <w:color w:val="000000" w:themeColor="text1"/>
          <w:sz w:val="24"/>
          <w:szCs w:val="24"/>
          <w:lang w:val="en-GB"/>
        </w:rPr>
        <w:t xml:space="preserve">Yannis Vardakastanis, </w:t>
      </w:r>
      <w:r w:rsidRPr="00B67824">
        <w:rPr>
          <w:rFonts w:ascii="Arial" w:eastAsiaTheme="majorEastAsia" w:hAnsi="Arial" w:cs="Arial"/>
          <w:bCs/>
          <w:color w:val="000000" w:themeColor="text1"/>
          <w:sz w:val="24"/>
          <w:szCs w:val="24"/>
          <w:lang w:val="en-GB"/>
        </w:rPr>
        <w:t xml:space="preserve">EDF President </w:t>
      </w:r>
      <w:r w:rsidR="00B1591D" w:rsidRPr="00B67824">
        <w:rPr>
          <w:rFonts w:ascii="Arial" w:eastAsiaTheme="majorEastAsia" w:hAnsi="Arial" w:cs="Arial"/>
          <w:bCs/>
          <w:color w:val="000000" w:themeColor="text1"/>
          <w:sz w:val="24"/>
          <w:szCs w:val="24"/>
          <w:lang w:val="en-GB"/>
        </w:rPr>
        <w:t xml:space="preserve"> </w:t>
      </w:r>
    </w:p>
    <w:p w14:paraId="6521D04B" w14:textId="7328D979" w:rsidR="003B70F3" w:rsidRDefault="003B70F3" w:rsidP="003C63C2">
      <w:pPr>
        <w:pStyle w:val="Heading2"/>
        <w:rPr>
          <w:lang w:val="en-GB"/>
        </w:rPr>
      </w:pPr>
      <w:r>
        <w:rPr>
          <w:lang w:val="en-GB"/>
        </w:rPr>
        <w:t>Video presentation</w:t>
      </w:r>
    </w:p>
    <w:p w14:paraId="58277A46" w14:textId="5438DFCD" w:rsidR="00C22294" w:rsidRPr="00F1174D" w:rsidRDefault="003B70F3" w:rsidP="008770F5">
      <w:pPr>
        <w:rPr>
          <w:rFonts w:ascii="Arial" w:hAnsi="Arial" w:cs="Arial"/>
          <w:szCs w:val="24"/>
          <w:lang w:val="en-GB"/>
        </w:rPr>
      </w:pPr>
      <w:r w:rsidRPr="00F1174D">
        <w:rPr>
          <w:rFonts w:ascii="Arial" w:hAnsi="Arial" w:cs="Arial"/>
          <w:b/>
          <w:bCs/>
          <w:sz w:val="24"/>
          <w:szCs w:val="24"/>
          <w:lang w:val="en-GB"/>
        </w:rPr>
        <w:t>Iedereen Mobiel! (Everyone Mobile!)</w:t>
      </w:r>
      <w:r w:rsidRPr="00F1174D">
        <w:rPr>
          <w:rFonts w:ascii="Arial" w:hAnsi="Arial" w:cs="Arial"/>
          <w:sz w:val="24"/>
          <w:szCs w:val="24"/>
          <w:lang w:val="en-GB"/>
        </w:rPr>
        <w:t xml:space="preserve"> – campaign by VFG, Belgium </w:t>
      </w:r>
    </w:p>
    <w:p w14:paraId="22A13603" w14:textId="0489A545" w:rsidR="003C63C2" w:rsidRPr="00B67824" w:rsidRDefault="00E7237F" w:rsidP="003C63C2">
      <w:pPr>
        <w:pStyle w:val="Heading2"/>
        <w:rPr>
          <w:lang w:val="en-GB"/>
        </w:rPr>
      </w:pPr>
      <w:r>
        <w:rPr>
          <w:lang w:val="en-GB"/>
        </w:rPr>
        <w:t>Session</w:t>
      </w:r>
      <w:r w:rsidRPr="00B67824">
        <w:rPr>
          <w:lang w:val="en-GB"/>
        </w:rPr>
        <w:t xml:space="preserve"> </w:t>
      </w:r>
      <w:r w:rsidR="003C63C2" w:rsidRPr="00B67824">
        <w:rPr>
          <w:lang w:val="en-GB"/>
        </w:rPr>
        <w:t xml:space="preserve">1: </w:t>
      </w:r>
      <w:r w:rsidR="00DD1715">
        <w:rPr>
          <w:lang w:val="en-GB"/>
        </w:rPr>
        <w:t>Making rail accessible: from EU policy to national implementation</w:t>
      </w:r>
      <w:r w:rsidR="008029C4" w:rsidRPr="00B67824">
        <w:rPr>
          <w:lang w:val="en-GB"/>
        </w:rPr>
        <w:t xml:space="preserve"> </w:t>
      </w:r>
    </w:p>
    <w:p w14:paraId="32CFBB80" w14:textId="258B4F77" w:rsidR="003926A4" w:rsidRPr="003926A4" w:rsidRDefault="003926A4" w:rsidP="004870A6">
      <w:pPr>
        <w:pStyle w:val="ListParagraph"/>
        <w:numPr>
          <w:ilvl w:val="0"/>
          <w:numId w:val="39"/>
        </w:numPr>
        <w:rPr>
          <w:rFonts w:ascii="Arial" w:hAnsi="Arial" w:cs="Arial"/>
          <w:b/>
          <w:bCs/>
          <w:sz w:val="24"/>
          <w:szCs w:val="24"/>
          <w:lang w:val="en-GB"/>
        </w:rPr>
      </w:pPr>
      <w:r w:rsidRPr="003926A4">
        <w:rPr>
          <w:rFonts w:ascii="Arial" w:hAnsi="Arial" w:cs="Arial"/>
          <w:b/>
          <w:bCs/>
          <w:sz w:val="24"/>
          <w:szCs w:val="24"/>
          <w:lang w:val="en-GB"/>
        </w:rPr>
        <w:t>Pablo Fabregas Martinez</w:t>
      </w:r>
      <w:r>
        <w:rPr>
          <w:rFonts w:ascii="Arial" w:hAnsi="Arial" w:cs="Arial"/>
          <w:sz w:val="24"/>
          <w:szCs w:val="24"/>
          <w:lang w:val="en-GB"/>
        </w:rPr>
        <w:t xml:space="preserve">, Member of Cabinet of EU Commissioner for Transport: EU laws and policies in support of rail accessibility </w:t>
      </w:r>
    </w:p>
    <w:p w14:paraId="2B4D7477" w14:textId="205D353A" w:rsidR="004870A6" w:rsidRDefault="004870A6" w:rsidP="004870A6">
      <w:pPr>
        <w:pStyle w:val="ListParagraph"/>
        <w:numPr>
          <w:ilvl w:val="0"/>
          <w:numId w:val="39"/>
        </w:numPr>
        <w:rPr>
          <w:rFonts w:ascii="Arial" w:hAnsi="Arial" w:cs="Arial"/>
          <w:sz w:val="24"/>
          <w:szCs w:val="24"/>
          <w:lang w:val="en-GB"/>
        </w:rPr>
      </w:pPr>
      <w:r w:rsidRPr="00B67824">
        <w:rPr>
          <w:rFonts w:ascii="Arial" w:hAnsi="Arial" w:cs="Arial"/>
          <w:b/>
          <w:bCs/>
          <w:sz w:val="24"/>
          <w:szCs w:val="24"/>
          <w:lang w:val="en-GB"/>
        </w:rPr>
        <w:t xml:space="preserve">Eddy Liegeois, </w:t>
      </w:r>
      <w:r w:rsidRPr="00B67824">
        <w:rPr>
          <w:rFonts w:ascii="Arial" w:hAnsi="Arial" w:cs="Arial"/>
          <w:sz w:val="24"/>
          <w:szCs w:val="24"/>
          <w:lang w:val="en-GB"/>
        </w:rPr>
        <w:t>Head of Unit, B.1 DG MOVE, European Commission</w:t>
      </w:r>
      <w:r>
        <w:rPr>
          <w:rFonts w:ascii="Arial" w:hAnsi="Arial" w:cs="Arial"/>
          <w:sz w:val="24"/>
          <w:szCs w:val="24"/>
          <w:lang w:val="en-GB"/>
        </w:rPr>
        <w:t xml:space="preserve">: The role of the TEN-T Regulation in improving accessibility of </w:t>
      </w:r>
      <w:r w:rsidR="00DD1715">
        <w:rPr>
          <w:rFonts w:ascii="Arial" w:hAnsi="Arial" w:cs="Arial"/>
          <w:sz w:val="24"/>
          <w:szCs w:val="24"/>
          <w:lang w:val="en-GB"/>
        </w:rPr>
        <w:t>rail travel</w:t>
      </w:r>
    </w:p>
    <w:p w14:paraId="2FF11EAB" w14:textId="7E49F6AA" w:rsidR="003C63C2" w:rsidRPr="00B67824" w:rsidRDefault="006242DB" w:rsidP="003C63C2">
      <w:pPr>
        <w:pStyle w:val="ListParagraph"/>
        <w:numPr>
          <w:ilvl w:val="0"/>
          <w:numId w:val="39"/>
        </w:numPr>
        <w:rPr>
          <w:rFonts w:ascii="Arial" w:hAnsi="Arial" w:cs="Arial"/>
          <w:sz w:val="24"/>
          <w:szCs w:val="24"/>
          <w:lang w:val="en-GB"/>
        </w:rPr>
      </w:pPr>
      <w:r w:rsidRPr="006242DB">
        <w:rPr>
          <w:rFonts w:ascii="Arial" w:hAnsi="Arial" w:cs="Arial"/>
          <w:b/>
          <w:bCs/>
          <w:sz w:val="24"/>
          <w:szCs w:val="24"/>
          <w:lang w:val="en-GB"/>
        </w:rPr>
        <w:t>Dovilė Juodkaitė</w:t>
      </w:r>
      <w:r w:rsidR="00517C5E" w:rsidRPr="00517C5E">
        <w:rPr>
          <w:rFonts w:ascii="Arial" w:hAnsi="Arial" w:cs="Arial"/>
          <w:b/>
          <w:bCs/>
          <w:sz w:val="24"/>
          <w:szCs w:val="24"/>
          <w:lang w:val="en-GB"/>
        </w:rPr>
        <w:t xml:space="preserve">, </w:t>
      </w:r>
      <w:r w:rsidR="00517C5E" w:rsidRPr="00517C5E">
        <w:rPr>
          <w:rFonts w:ascii="Arial" w:hAnsi="Arial" w:cs="Arial"/>
          <w:sz w:val="24"/>
          <w:szCs w:val="24"/>
          <w:lang w:val="en-GB"/>
        </w:rPr>
        <w:t xml:space="preserve">President, Lithuanian </w:t>
      </w:r>
      <w:r w:rsidR="00517C5E">
        <w:rPr>
          <w:rFonts w:ascii="Arial" w:hAnsi="Arial" w:cs="Arial"/>
          <w:sz w:val="24"/>
          <w:szCs w:val="24"/>
          <w:lang w:val="en-GB"/>
        </w:rPr>
        <w:t>D</w:t>
      </w:r>
      <w:r w:rsidR="00517C5E" w:rsidRPr="00517C5E">
        <w:rPr>
          <w:rFonts w:ascii="Arial" w:hAnsi="Arial" w:cs="Arial"/>
          <w:sz w:val="24"/>
          <w:szCs w:val="24"/>
          <w:lang w:val="en-GB"/>
        </w:rPr>
        <w:t xml:space="preserve">isability </w:t>
      </w:r>
      <w:r w:rsidR="00517C5E">
        <w:rPr>
          <w:rFonts w:ascii="Arial" w:hAnsi="Arial" w:cs="Arial"/>
          <w:sz w:val="24"/>
          <w:szCs w:val="24"/>
          <w:lang w:val="en-GB"/>
        </w:rPr>
        <w:t>F</w:t>
      </w:r>
      <w:r w:rsidR="00517C5E" w:rsidRPr="00517C5E">
        <w:rPr>
          <w:rFonts w:ascii="Arial" w:hAnsi="Arial" w:cs="Arial"/>
          <w:sz w:val="24"/>
          <w:szCs w:val="24"/>
          <w:lang w:val="en-GB"/>
        </w:rPr>
        <w:t>orum</w:t>
      </w:r>
      <w:r w:rsidR="003C63C2" w:rsidRPr="00B67824">
        <w:rPr>
          <w:rFonts w:ascii="Arial" w:hAnsi="Arial" w:cs="Arial"/>
          <w:sz w:val="24"/>
          <w:szCs w:val="24"/>
          <w:lang w:val="en-GB"/>
        </w:rPr>
        <w:t xml:space="preserve">: </w:t>
      </w:r>
      <w:r w:rsidR="00DD1715">
        <w:rPr>
          <w:rFonts w:ascii="Arial" w:hAnsi="Arial" w:cs="Arial"/>
          <w:sz w:val="24"/>
          <w:szCs w:val="24"/>
          <w:lang w:val="en-GB"/>
        </w:rPr>
        <w:t>Implementing EU law at national level</w:t>
      </w:r>
    </w:p>
    <w:p w14:paraId="6BDAB845" w14:textId="48B748C9" w:rsidR="00B67824" w:rsidRDefault="00B67824" w:rsidP="00B67824">
      <w:pPr>
        <w:pStyle w:val="Heading2"/>
        <w:rPr>
          <w:lang w:val="en-GB"/>
        </w:rPr>
      </w:pPr>
      <w:r w:rsidRPr="00B67824">
        <w:rPr>
          <w:lang w:val="en-GB"/>
        </w:rPr>
        <w:t>Q&amp;A</w:t>
      </w:r>
    </w:p>
    <w:p w14:paraId="5C68CCA2" w14:textId="05C9BF18" w:rsidR="00AB60EE" w:rsidRPr="00AB60EE" w:rsidRDefault="00AB60EE" w:rsidP="00AB60EE">
      <w:pPr>
        <w:pStyle w:val="Heading2"/>
        <w:rPr>
          <w:lang w:val="en-GB"/>
        </w:rPr>
      </w:pPr>
      <w:r>
        <w:rPr>
          <w:lang w:val="en-GB"/>
        </w:rPr>
        <w:t xml:space="preserve">Short break </w:t>
      </w:r>
    </w:p>
    <w:p w14:paraId="068D4D21" w14:textId="77777777" w:rsidR="001325AA" w:rsidRDefault="00E7237F" w:rsidP="001325AA">
      <w:pPr>
        <w:pStyle w:val="Heading2"/>
        <w:rPr>
          <w:lang w:val="en-GB"/>
        </w:rPr>
      </w:pPr>
      <w:r>
        <w:rPr>
          <w:lang w:val="en-GB"/>
        </w:rPr>
        <w:t>Session</w:t>
      </w:r>
      <w:r w:rsidRPr="00B67824">
        <w:rPr>
          <w:lang w:val="en-GB"/>
        </w:rPr>
        <w:t xml:space="preserve"> </w:t>
      </w:r>
      <w:r w:rsidR="003C63C2" w:rsidRPr="00B67824">
        <w:rPr>
          <w:lang w:val="en-GB"/>
        </w:rPr>
        <w:t xml:space="preserve">2: </w:t>
      </w:r>
      <w:r w:rsidR="00DD1715">
        <w:rPr>
          <w:lang w:val="en-GB"/>
        </w:rPr>
        <w:t xml:space="preserve">Rail accessibility in practice: </w:t>
      </w:r>
      <w:r w:rsidR="002F1EDC">
        <w:rPr>
          <w:lang w:val="en-GB"/>
        </w:rPr>
        <w:t>from barriers to solutions</w:t>
      </w:r>
    </w:p>
    <w:p w14:paraId="7E7584F2" w14:textId="423F64B5" w:rsidR="003926A4" w:rsidRDefault="003926A4" w:rsidP="002F1EDC">
      <w:pPr>
        <w:pStyle w:val="ListParagraph"/>
        <w:numPr>
          <w:ilvl w:val="0"/>
          <w:numId w:val="40"/>
        </w:numPr>
        <w:rPr>
          <w:rFonts w:ascii="Arial" w:hAnsi="Arial" w:cs="Arial"/>
          <w:sz w:val="24"/>
          <w:szCs w:val="24"/>
          <w:lang w:val="en-GB"/>
        </w:rPr>
      </w:pPr>
      <w:r w:rsidRPr="001325AA">
        <w:rPr>
          <w:rFonts w:ascii="Arial" w:hAnsi="Arial" w:cs="Arial"/>
          <w:b/>
          <w:bCs/>
          <w:sz w:val="24"/>
          <w:szCs w:val="24"/>
          <w:lang w:val="en-GB"/>
        </w:rPr>
        <w:t>Soufiane El Amrani</w:t>
      </w:r>
      <w:r>
        <w:rPr>
          <w:rFonts w:ascii="Arial" w:hAnsi="Arial" w:cs="Arial"/>
          <w:sz w:val="24"/>
          <w:szCs w:val="24"/>
          <w:lang w:val="en-GB"/>
        </w:rPr>
        <w:t xml:space="preserve">, Self-advocate, </w:t>
      </w:r>
      <w:r w:rsidRPr="003926A4">
        <w:rPr>
          <w:rFonts w:ascii="Arial" w:hAnsi="Arial" w:cs="Arial"/>
          <w:sz w:val="24"/>
          <w:szCs w:val="24"/>
          <w:lang w:val="en-GB"/>
        </w:rPr>
        <w:t>easy-to-read expert</w:t>
      </w:r>
      <w:r>
        <w:rPr>
          <w:rFonts w:ascii="Arial" w:hAnsi="Arial" w:cs="Arial"/>
          <w:sz w:val="24"/>
          <w:szCs w:val="24"/>
          <w:lang w:val="en-GB"/>
        </w:rPr>
        <w:t>,</w:t>
      </w:r>
      <w:r w:rsidRPr="003926A4">
        <w:rPr>
          <w:rFonts w:ascii="Arial" w:hAnsi="Arial" w:cs="Arial"/>
          <w:sz w:val="24"/>
          <w:szCs w:val="24"/>
          <w:lang w:val="en-GB"/>
        </w:rPr>
        <w:t xml:space="preserve"> Inclusion Europe</w:t>
      </w:r>
      <w:r w:rsidR="001325AA">
        <w:rPr>
          <w:rFonts w:ascii="Arial" w:hAnsi="Arial" w:cs="Arial"/>
          <w:sz w:val="24"/>
          <w:szCs w:val="24"/>
          <w:lang w:val="en-GB"/>
        </w:rPr>
        <w:t>: accessibility barriers for persons with intellectual disabilities</w:t>
      </w:r>
    </w:p>
    <w:p w14:paraId="2174265F" w14:textId="6F56E3C3" w:rsidR="002F1EDC" w:rsidRPr="008770F5" w:rsidRDefault="0060506A">
      <w:pPr>
        <w:pStyle w:val="ListParagraph"/>
        <w:numPr>
          <w:ilvl w:val="0"/>
          <w:numId w:val="40"/>
        </w:numPr>
        <w:rPr>
          <w:rFonts w:ascii="Arial" w:hAnsi="Arial" w:cs="Arial"/>
          <w:b/>
          <w:bCs/>
          <w:sz w:val="24"/>
          <w:szCs w:val="24"/>
          <w:lang w:val="en-GB"/>
        </w:rPr>
      </w:pPr>
      <w:r w:rsidRPr="0060506A">
        <w:rPr>
          <w:rFonts w:ascii="Arial" w:hAnsi="Arial" w:cs="Arial"/>
          <w:b/>
          <w:bCs/>
          <w:sz w:val="24"/>
          <w:szCs w:val="24"/>
          <w:lang w:val="en-GB"/>
        </w:rPr>
        <w:t>Laura Alčiauskaitė</w:t>
      </w:r>
      <w:r w:rsidR="002F1EDC">
        <w:rPr>
          <w:rFonts w:ascii="Arial" w:hAnsi="Arial" w:cs="Arial"/>
          <w:b/>
          <w:bCs/>
          <w:sz w:val="24"/>
          <w:szCs w:val="24"/>
          <w:lang w:val="en-GB"/>
        </w:rPr>
        <w:t>,</w:t>
      </w:r>
      <w:r>
        <w:rPr>
          <w:rFonts w:ascii="Arial" w:hAnsi="Arial" w:cs="Arial"/>
          <w:b/>
          <w:bCs/>
          <w:sz w:val="24"/>
          <w:szCs w:val="24"/>
          <w:lang w:val="en-GB"/>
        </w:rPr>
        <w:t xml:space="preserve"> </w:t>
      </w:r>
      <w:r>
        <w:rPr>
          <w:rFonts w:ascii="Arial" w:hAnsi="Arial" w:cs="Arial"/>
          <w:sz w:val="24"/>
          <w:szCs w:val="24"/>
          <w:lang w:val="en-GB"/>
        </w:rPr>
        <w:t>Project coordinator,</w:t>
      </w:r>
      <w:r w:rsidR="002F1EDC">
        <w:rPr>
          <w:rFonts w:ascii="Arial" w:hAnsi="Arial" w:cs="Arial"/>
          <w:b/>
          <w:bCs/>
          <w:sz w:val="24"/>
          <w:szCs w:val="24"/>
          <w:lang w:val="en-GB"/>
        </w:rPr>
        <w:t xml:space="preserve"> </w:t>
      </w:r>
      <w:r w:rsidR="002F1EDC">
        <w:rPr>
          <w:rFonts w:ascii="Arial" w:hAnsi="Arial" w:cs="Arial"/>
          <w:sz w:val="24"/>
          <w:szCs w:val="24"/>
          <w:lang w:val="en-GB"/>
        </w:rPr>
        <w:t xml:space="preserve">European Network </w:t>
      </w:r>
      <w:r w:rsidR="00455543">
        <w:rPr>
          <w:rFonts w:ascii="Arial" w:hAnsi="Arial" w:cs="Arial"/>
          <w:sz w:val="24"/>
          <w:szCs w:val="24"/>
          <w:lang w:val="en-GB"/>
        </w:rPr>
        <w:t>on</w:t>
      </w:r>
      <w:r w:rsidR="002F1EDC">
        <w:rPr>
          <w:rFonts w:ascii="Arial" w:hAnsi="Arial" w:cs="Arial"/>
          <w:sz w:val="24"/>
          <w:szCs w:val="24"/>
          <w:lang w:val="en-GB"/>
        </w:rPr>
        <w:t xml:space="preserve"> Independent Living</w:t>
      </w:r>
      <w:r w:rsidR="00622425">
        <w:rPr>
          <w:rFonts w:ascii="Arial" w:hAnsi="Arial" w:cs="Arial"/>
          <w:sz w:val="24"/>
          <w:szCs w:val="24"/>
          <w:lang w:val="en-GB"/>
        </w:rPr>
        <w:t xml:space="preserve"> (ENIL)</w:t>
      </w:r>
      <w:r w:rsidR="002F1EDC">
        <w:rPr>
          <w:rFonts w:ascii="Arial" w:hAnsi="Arial" w:cs="Arial"/>
          <w:sz w:val="24"/>
          <w:szCs w:val="24"/>
          <w:lang w:val="en-GB"/>
        </w:rPr>
        <w:t xml:space="preserve">: </w:t>
      </w:r>
      <w:r w:rsidR="00790CFA">
        <w:rPr>
          <w:rFonts w:ascii="Arial" w:hAnsi="Arial" w:cs="Arial"/>
          <w:sz w:val="24"/>
          <w:szCs w:val="24"/>
          <w:lang w:val="en-GB"/>
        </w:rPr>
        <w:t>b</w:t>
      </w:r>
      <w:r w:rsidR="00790CFA" w:rsidRPr="00790CFA">
        <w:rPr>
          <w:rFonts w:ascii="Arial" w:hAnsi="Arial" w:cs="Arial"/>
          <w:sz w:val="24"/>
          <w:szCs w:val="24"/>
          <w:lang w:val="en-GB"/>
        </w:rPr>
        <w:t xml:space="preserve">arriers in rail services: </w:t>
      </w:r>
      <w:r w:rsidR="00790CFA">
        <w:rPr>
          <w:rFonts w:ascii="Arial" w:hAnsi="Arial" w:cs="Arial"/>
          <w:sz w:val="24"/>
          <w:szCs w:val="24"/>
          <w:lang w:val="en-GB"/>
        </w:rPr>
        <w:t xml:space="preserve">perspective of persons with disabilities </w:t>
      </w:r>
    </w:p>
    <w:p w14:paraId="5D7D9544" w14:textId="27CD63D9" w:rsidR="00207DA0" w:rsidRPr="00B67824" w:rsidRDefault="00A31945" w:rsidP="00207DA0">
      <w:pPr>
        <w:pStyle w:val="ListParagraph"/>
        <w:numPr>
          <w:ilvl w:val="0"/>
          <w:numId w:val="40"/>
        </w:numPr>
        <w:rPr>
          <w:rFonts w:ascii="Arial" w:hAnsi="Arial" w:cs="Arial"/>
          <w:b/>
          <w:bCs/>
          <w:sz w:val="24"/>
          <w:szCs w:val="24"/>
          <w:lang w:val="en-GB"/>
        </w:rPr>
      </w:pPr>
      <w:r w:rsidRPr="00A31945">
        <w:rPr>
          <w:rFonts w:ascii="Arial" w:hAnsi="Arial" w:cs="Arial"/>
          <w:b/>
          <w:bCs/>
          <w:sz w:val="24"/>
          <w:szCs w:val="24"/>
          <w:lang w:val="en-GB"/>
        </w:rPr>
        <w:t>Blaž Pongračič</w:t>
      </w:r>
      <w:r>
        <w:rPr>
          <w:rFonts w:ascii="Arial" w:hAnsi="Arial" w:cs="Arial"/>
          <w:b/>
          <w:bCs/>
          <w:sz w:val="24"/>
          <w:szCs w:val="24"/>
          <w:lang w:val="en-GB"/>
        </w:rPr>
        <w:t>,</w:t>
      </w:r>
      <w:r w:rsidRPr="00A31945">
        <w:rPr>
          <w:rFonts w:ascii="Arial" w:hAnsi="Arial" w:cs="Arial"/>
          <w:b/>
          <w:bCs/>
          <w:sz w:val="24"/>
          <w:szCs w:val="24"/>
          <w:lang w:val="en-GB"/>
        </w:rPr>
        <w:t xml:space="preserve"> </w:t>
      </w:r>
      <w:r w:rsidRPr="00A31945">
        <w:rPr>
          <w:rFonts w:ascii="Arial" w:hAnsi="Arial" w:cs="Arial"/>
          <w:sz w:val="24"/>
          <w:szCs w:val="24"/>
          <w:lang w:val="en-GB"/>
        </w:rPr>
        <w:t>Senior Policy Adviser Passenger</w:t>
      </w:r>
      <w:r>
        <w:rPr>
          <w:rFonts w:ascii="Arial" w:hAnsi="Arial" w:cs="Arial"/>
          <w:sz w:val="24"/>
          <w:szCs w:val="24"/>
          <w:lang w:val="en-GB"/>
        </w:rPr>
        <w:t xml:space="preserve">, </w:t>
      </w:r>
      <w:r w:rsidR="00ED794B" w:rsidRPr="00A31945">
        <w:rPr>
          <w:rFonts w:ascii="Arial" w:hAnsi="Arial" w:cs="Arial"/>
          <w:sz w:val="24"/>
          <w:szCs w:val="24"/>
          <w:lang w:val="en-GB"/>
        </w:rPr>
        <w:t>Community of European Railway and Infrastructure Companies</w:t>
      </w:r>
      <w:r w:rsidR="009D343A">
        <w:rPr>
          <w:rFonts w:ascii="Arial" w:hAnsi="Arial" w:cs="Arial"/>
          <w:sz w:val="24"/>
          <w:szCs w:val="24"/>
          <w:lang w:val="en-GB"/>
        </w:rPr>
        <w:t xml:space="preserve">: </w:t>
      </w:r>
      <w:r w:rsidR="00F17707">
        <w:rPr>
          <w:rFonts w:ascii="Arial" w:hAnsi="Arial" w:cs="Arial"/>
          <w:sz w:val="24"/>
          <w:szCs w:val="24"/>
          <w:lang w:val="en-GB"/>
        </w:rPr>
        <w:t xml:space="preserve">Good practice example of accessible </w:t>
      </w:r>
      <w:r w:rsidR="00FF6868">
        <w:rPr>
          <w:rFonts w:ascii="Arial" w:hAnsi="Arial" w:cs="Arial"/>
          <w:sz w:val="24"/>
          <w:szCs w:val="24"/>
          <w:lang w:val="en-GB"/>
        </w:rPr>
        <w:t>rail services</w:t>
      </w:r>
      <w:r w:rsidR="00F17707">
        <w:rPr>
          <w:rFonts w:ascii="Arial" w:hAnsi="Arial" w:cs="Arial"/>
          <w:sz w:val="24"/>
          <w:szCs w:val="24"/>
          <w:lang w:val="en-GB"/>
        </w:rPr>
        <w:t xml:space="preserve"> </w:t>
      </w:r>
      <w:r w:rsidR="00790CFA">
        <w:rPr>
          <w:rFonts w:ascii="Arial" w:hAnsi="Arial" w:cs="Arial"/>
          <w:sz w:val="24"/>
          <w:szCs w:val="24"/>
          <w:lang w:val="en-GB"/>
        </w:rPr>
        <w:t xml:space="preserve"> </w:t>
      </w:r>
    </w:p>
    <w:p w14:paraId="7DCA7768" w14:textId="61DA83F8" w:rsidR="003C63C2" w:rsidRPr="00B67824" w:rsidRDefault="003C63C2" w:rsidP="003C63C2">
      <w:pPr>
        <w:pStyle w:val="Heading2"/>
        <w:rPr>
          <w:lang w:val="en-GB"/>
        </w:rPr>
      </w:pPr>
      <w:r w:rsidRPr="00B67824">
        <w:rPr>
          <w:lang w:val="en-GB"/>
        </w:rPr>
        <w:t>Q&amp;A</w:t>
      </w:r>
    </w:p>
    <w:p w14:paraId="14DE64C3" w14:textId="0FD4BBDD" w:rsidR="003C63C2" w:rsidRPr="00B67824" w:rsidRDefault="003C63C2" w:rsidP="003C63C2">
      <w:pPr>
        <w:pStyle w:val="Heading2"/>
        <w:rPr>
          <w:lang w:val="en-GB"/>
        </w:rPr>
      </w:pPr>
      <w:r w:rsidRPr="00B67824">
        <w:rPr>
          <w:lang w:val="en-GB"/>
        </w:rPr>
        <w:t>Closing remarks:</w:t>
      </w:r>
      <w:r w:rsidR="00E50317" w:rsidRPr="00B67824">
        <w:rPr>
          <w:lang w:val="en-GB"/>
        </w:rPr>
        <w:t xml:space="preserve"> </w:t>
      </w:r>
      <w:r w:rsidR="00A32867">
        <w:rPr>
          <w:lang w:val="en-GB"/>
        </w:rPr>
        <w:t xml:space="preserve">towards an accessible future </w:t>
      </w:r>
    </w:p>
    <w:p w14:paraId="059DD349" w14:textId="4644C6A8" w:rsidR="00630C4A" w:rsidRPr="001325AA" w:rsidRDefault="003C63C2" w:rsidP="00F3610D">
      <w:pPr>
        <w:pStyle w:val="ListParagraph"/>
        <w:numPr>
          <w:ilvl w:val="0"/>
          <w:numId w:val="38"/>
        </w:numPr>
        <w:spacing w:after="0" w:line="480" w:lineRule="auto"/>
        <w:rPr>
          <w:rFonts w:ascii="Arial" w:hAnsi="Arial" w:cs="Arial"/>
          <w:bCs/>
          <w:color w:val="000000" w:themeColor="text1"/>
          <w:sz w:val="24"/>
          <w:szCs w:val="24"/>
          <w:lang w:val="en-GB"/>
        </w:rPr>
      </w:pPr>
      <w:r w:rsidRPr="001325AA">
        <w:rPr>
          <w:rFonts w:ascii="Arial" w:hAnsi="Arial" w:cs="Arial"/>
          <w:b/>
          <w:bCs/>
          <w:sz w:val="24"/>
          <w:szCs w:val="24"/>
          <w:lang w:val="en-GB"/>
        </w:rPr>
        <w:t>Gunta Anca,</w:t>
      </w:r>
      <w:r w:rsidRPr="001325AA">
        <w:rPr>
          <w:rFonts w:ascii="Arial" w:hAnsi="Arial" w:cs="Arial"/>
          <w:sz w:val="24"/>
          <w:szCs w:val="24"/>
          <w:lang w:val="en-GB"/>
        </w:rPr>
        <w:t xml:space="preserve"> EDF Secretary-General</w:t>
      </w:r>
    </w:p>
    <w:p w14:paraId="2DDC1B6C" w14:textId="5B46D7C7" w:rsidR="001821E1" w:rsidRPr="00B67824" w:rsidRDefault="001821E1" w:rsidP="00375711">
      <w:pPr>
        <w:spacing w:after="0" w:line="480" w:lineRule="auto"/>
        <w:rPr>
          <w:rFonts w:ascii="Arial" w:hAnsi="Arial" w:cs="Arial"/>
          <w:sz w:val="24"/>
          <w:szCs w:val="24"/>
          <w:lang w:val="en-GB"/>
        </w:rPr>
      </w:pPr>
    </w:p>
    <w:sectPr w:rsidR="001821E1" w:rsidRPr="00B67824" w:rsidSect="00D7796B">
      <w:headerReference w:type="default" r:id="rId9"/>
      <w:footerReference w:type="default" r:id="rId10"/>
      <w:pgSz w:w="11906" w:h="16838"/>
      <w:pgMar w:top="720" w:right="720" w:bottom="426" w:left="720" w:header="708" w:footer="4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E720" w14:textId="77777777" w:rsidR="00473B4F" w:rsidRDefault="00473B4F" w:rsidP="005F0514">
      <w:pPr>
        <w:spacing w:after="0" w:line="240" w:lineRule="auto"/>
      </w:pPr>
      <w:r>
        <w:separator/>
      </w:r>
    </w:p>
  </w:endnote>
  <w:endnote w:type="continuationSeparator" w:id="0">
    <w:p w14:paraId="1C0BF0B2" w14:textId="77777777" w:rsidR="00473B4F" w:rsidRDefault="00473B4F" w:rsidP="005F0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A0738" w14:textId="77777777" w:rsidR="0080308F" w:rsidRDefault="0080308F" w:rsidP="0080308F">
    <w:pPr>
      <w:pStyle w:val="Footer"/>
      <w:rPr>
        <w:rFonts w:ascii="Arial" w:hAnsi="Arial" w:cs="Arial"/>
        <w:sz w:val="24"/>
        <w:szCs w:val="24"/>
        <w:lang w:val="en-GB"/>
      </w:rPr>
    </w:pPr>
  </w:p>
  <w:p w14:paraId="1C411B5B" w14:textId="7F5EF997" w:rsidR="0080308F" w:rsidRPr="0080308F" w:rsidRDefault="0080308F" w:rsidP="0080308F">
    <w:pPr>
      <w:pStyle w:val="Footer"/>
      <w:rPr>
        <w:rFonts w:ascii="Arial" w:hAnsi="Arial" w:cs="Arial"/>
        <w:sz w:val="24"/>
        <w:szCs w:val="24"/>
        <w:lang w:val="en-GB"/>
      </w:rPr>
    </w:pPr>
    <w:r w:rsidRPr="0080308F">
      <w:rPr>
        <w:rFonts w:ascii="Arial" w:hAnsi="Arial" w:cs="Arial"/>
        <w:sz w:val="24"/>
        <w:szCs w:val="24"/>
        <w:lang w:val="en-GB"/>
      </w:rPr>
      <w:t>European Disability Forum: Mundo Madou, Avenue des Arts 7-8, 1210 Brussels, Belgium</w:t>
    </w:r>
  </w:p>
  <w:p w14:paraId="3BF22EE8" w14:textId="73E57E6F" w:rsidR="0080308F" w:rsidRDefault="0080308F">
    <w:pPr>
      <w:pStyle w:val="Footer"/>
    </w:pPr>
  </w:p>
  <w:p w14:paraId="22375F92" w14:textId="77777777" w:rsidR="002E22E0" w:rsidRDefault="002E2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CAC51" w14:textId="77777777" w:rsidR="00473B4F" w:rsidRDefault="00473B4F" w:rsidP="005F0514">
      <w:pPr>
        <w:spacing w:after="0" w:line="240" w:lineRule="auto"/>
      </w:pPr>
      <w:r>
        <w:separator/>
      </w:r>
    </w:p>
  </w:footnote>
  <w:footnote w:type="continuationSeparator" w:id="0">
    <w:p w14:paraId="2316D502" w14:textId="77777777" w:rsidR="00473B4F" w:rsidRDefault="00473B4F" w:rsidP="005F05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8760" w14:textId="40E56A4D" w:rsidR="005F0514" w:rsidRPr="00D216B2" w:rsidRDefault="003C63C2" w:rsidP="00D216B2">
    <w:pPr>
      <w:pStyle w:val="Header"/>
    </w:pPr>
    <w:r>
      <w:rPr>
        <w:noProof/>
      </w:rPr>
      <w:drawing>
        <wp:inline distT="0" distB="0" distL="0" distR="0" wp14:anchorId="6ADE0130" wp14:editId="2BA7AF2A">
          <wp:extent cx="785495" cy="870585"/>
          <wp:effectExtent l="0" t="0" r="0" b="5715"/>
          <wp:docPr id="155" name="Picture 155" descr="logo edf"/>
          <wp:cNvGraphicFramePr/>
          <a:graphic xmlns:a="http://schemas.openxmlformats.org/drawingml/2006/main">
            <a:graphicData uri="http://schemas.openxmlformats.org/drawingml/2006/picture">
              <pic:pic xmlns:pic="http://schemas.openxmlformats.org/drawingml/2006/picture">
                <pic:nvPicPr>
                  <pic:cNvPr id="155" name="Picture 155" descr="logo ed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95" cy="870585"/>
                  </a:xfrm>
                  <a:prstGeom prst="rect">
                    <a:avLst/>
                  </a:prstGeom>
                  <a:noFill/>
                  <a:ln>
                    <a:noFill/>
                  </a:ln>
                </pic:spPr>
              </pic:pic>
            </a:graphicData>
          </a:graphic>
        </wp:inline>
      </w:drawing>
    </w:r>
    <w:r>
      <w:tab/>
    </w:r>
    <w:r>
      <w:tab/>
    </w:r>
    <w:r>
      <w:rPr>
        <w:noProof/>
      </w:rPr>
      <w:drawing>
        <wp:inline distT="0" distB="0" distL="0" distR="0" wp14:anchorId="3C2BE164" wp14:editId="6ACBFADB">
          <wp:extent cx="1004570" cy="884555"/>
          <wp:effectExtent l="0" t="0" r="5080" b="0"/>
          <wp:docPr id="153" name="Picture 153" descr="logo funded by the european union"/>
          <wp:cNvGraphicFramePr/>
          <a:graphic xmlns:a="http://schemas.openxmlformats.org/drawingml/2006/main">
            <a:graphicData uri="http://schemas.openxmlformats.org/drawingml/2006/picture">
              <pic:pic xmlns:pic="http://schemas.openxmlformats.org/drawingml/2006/picture">
                <pic:nvPicPr>
                  <pic:cNvPr id="153" name="Picture 153" descr="logo funded by the european union"/>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4570" cy="8845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88C"/>
    <w:multiLevelType w:val="hybridMultilevel"/>
    <w:tmpl w:val="D92AD78A"/>
    <w:lvl w:ilvl="0" w:tplc="20000003">
      <w:start w:val="1"/>
      <w:numFmt w:val="bullet"/>
      <w:lvlText w:val="o"/>
      <w:lvlJc w:val="left"/>
      <w:pPr>
        <w:ind w:left="2486" w:hanging="360"/>
      </w:pPr>
      <w:rPr>
        <w:rFonts w:ascii="Courier New" w:hAnsi="Courier New" w:cs="Courier New" w:hint="default"/>
      </w:rPr>
    </w:lvl>
    <w:lvl w:ilvl="1" w:tplc="20000003" w:tentative="1">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6C96D12"/>
    <w:multiLevelType w:val="hybridMultilevel"/>
    <w:tmpl w:val="4EBCE28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9C87175"/>
    <w:multiLevelType w:val="hybridMultilevel"/>
    <w:tmpl w:val="71B23C08"/>
    <w:lvl w:ilvl="0" w:tplc="080C000F">
      <w:start w:val="1"/>
      <w:numFmt w:val="decimal"/>
      <w:lvlText w:val="%1."/>
      <w:lvlJc w:val="left"/>
      <w:pPr>
        <w:ind w:left="2486" w:hanging="360"/>
      </w:p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3" w15:restartNumberingAfterBreak="0">
    <w:nsid w:val="0B7F47D9"/>
    <w:multiLevelType w:val="hybridMultilevel"/>
    <w:tmpl w:val="EAF68E2C"/>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4" w15:restartNumberingAfterBreak="0">
    <w:nsid w:val="0BF730AF"/>
    <w:multiLevelType w:val="hybridMultilevel"/>
    <w:tmpl w:val="595EC106"/>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abstractNum w:abstractNumId="5" w15:restartNumberingAfterBreak="0">
    <w:nsid w:val="165B43B6"/>
    <w:multiLevelType w:val="hybridMultilevel"/>
    <w:tmpl w:val="BAEA3A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E7E7838"/>
    <w:multiLevelType w:val="hybridMultilevel"/>
    <w:tmpl w:val="7DD83B9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6070AE8"/>
    <w:multiLevelType w:val="hybridMultilevel"/>
    <w:tmpl w:val="5336D62C"/>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8" w15:restartNumberingAfterBreak="0">
    <w:nsid w:val="26275B22"/>
    <w:multiLevelType w:val="hybridMultilevel"/>
    <w:tmpl w:val="E2FA0EDE"/>
    <w:lvl w:ilvl="0" w:tplc="080C0001">
      <w:start w:val="1"/>
      <w:numFmt w:val="bullet"/>
      <w:lvlText w:val=""/>
      <w:lvlJc w:val="left"/>
      <w:pPr>
        <w:ind w:left="2160"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9" w15:restartNumberingAfterBreak="0">
    <w:nsid w:val="28004A7B"/>
    <w:multiLevelType w:val="hybridMultilevel"/>
    <w:tmpl w:val="3E386B9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0" w15:restartNumberingAfterBreak="0">
    <w:nsid w:val="296C5073"/>
    <w:multiLevelType w:val="hybridMultilevel"/>
    <w:tmpl w:val="143A60E0"/>
    <w:lvl w:ilvl="0" w:tplc="080C0003">
      <w:start w:val="1"/>
      <w:numFmt w:val="bullet"/>
      <w:lvlText w:val="o"/>
      <w:lvlJc w:val="left"/>
      <w:pPr>
        <w:ind w:left="3203" w:hanging="360"/>
      </w:pPr>
      <w:rPr>
        <w:rFonts w:ascii="Courier New" w:hAnsi="Courier New" w:cs="Courier New" w:hint="default"/>
      </w:rPr>
    </w:lvl>
    <w:lvl w:ilvl="1" w:tplc="080C0003" w:tentative="1">
      <w:start w:val="1"/>
      <w:numFmt w:val="bullet"/>
      <w:lvlText w:val="o"/>
      <w:lvlJc w:val="left"/>
      <w:pPr>
        <w:ind w:left="3923" w:hanging="360"/>
      </w:pPr>
      <w:rPr>
        <w:rFonts w:ascii="Courier New" w:hAnsi="Courier New" w:cs="Courier New" w:hint="default"/>
      </w:rPr>
    </w:lvl>
    <w:lvl w:ilvl="2" w:tplc="080C0005" w:tentative="1">
      <w:start w:val="1"/>
      <w:numFmt w:val="bullet"/>
      <w:lvlText w:val=""/>
      <w:lvlJc w:val="left"/>
      <w:pPr>
        <w:ind w:left="4643" w:hanging="360"/>
      </w:pPr>
      <w:rPr>
        <w:rFonts w:ascii="Wingdings" w:hAnsi="Wingdings" w:hint="default"/>
      </w:rPr>
    </w:lvl>
    <w:lvl w:ilvl="3" w:tplc="080C0001" w:tentative="1">
      <w:start w:val="1"/>
      <w:numFmt w:val="bullet"/>
      <w:lvlText w:val=""/>
      <w:lvlJc w:val="left"/>
      <w:pPr>
        <w:ind w:left="5363" w:hanging="360"/>
      </w:pPr>
      <w:rPr>
        <w:rFonts w:ascii="Symbol" w:hAnsi="Symbol" w:hint="default"/>
      </w:rPr>
    </w:lvl>
    <w:lvl w:ilvl="4" w:tplc="080C0003" w:tentative="1">
      <w:start w:val="1"/>
      <w:numFmt w:val="bullet"/>
      <w:lvlText w:val="o"/>
      <w:lvlJc w:val="left"/>
      <w:pPr>
        <w:ind w:left="6083" w:hanging="360"/>
      </w:pPr>
      <w:rPr>
        <w:rFonts w:ascii="Courier New" w:hAnsi="Courier New" w:cs="Courier New" w:hint="default"/>
      </w:rPr>
    </w:lvl>
    <w:lvl w:ilvl="5" w:tplc="080C0005" w:tentative="1">
      <w:start w:val="1"/>
      <w:numFmt w:val="bullet"/>
      <w:lvlText w:val=""/>
      <w:lvlJc w:val="left"/>
      <w:pPr>
        <w:ind w:left="6803" w:hanging="360"/>
      </w:pPr>
      <w:rPr>
        <w:rFonts w:ascii="Wingdings" w:hAnsi="Wingdings" w:hint="default"/>
      </w:rPr>
    </w:lvl>
    <w:lvl w:ilvl="6" w:tplc="080C0001" w:tentative="1">
      <w:start w:val="1"/>
      <w:numFmt w:val="bullet"/>
      <w:lvlText w:val=""/>
      <w:lvlJc w:val="left"/>
      <w:pPr>
        <w:ind w:left="7523" w:hanging="360"/>
      </w:pPr>
      <w:rPr>
        <w:rFonts w:ascii="Symbol" w:hAnsi="Symbol" w:hint="default"/>
      </w:rPr>
    </w:lvl>
    <w:lvl w:ilvl="7" w:tplc="080C0003" w:tentative="1">
      <w:start w:val="1"/>
      <w:numFmt w:val="bullet"/>
      <w:lvlText w:val="o"/>
      <w:lvlJc w:val="left"/>
      <w:pPr>
        <w:ind w:left="8243" w:hanging="360"/>
      </w:pPr>
      <w:rPr>
        <w:rFonts w:ascii="Courier New" w:hAnsi="Courier New" w:cs="Courier New" w:hint="default"/>
      </w:rPr>
    </w:lvl>
    <w:lvl w:ilvl="8" w:tplc="080C0005" w:tentative="1">
      <w:start w:val="1"/>
      <w:numFmt w:val="bullet"/>
      <w:lvlText w:val=""/>
      <w:lvlJc w:val="left"/>
      <w:pPr>
        <w:ind w:left="8963" w:hanging="360"/>
      </w:pPr>
      <w:rPr>
        <w:rFonts w:ascii="Wingdings" w:hAnsi="Wingdings" w:hint="default"/>
      </w:rPr>
    </w:lvl>
  </w:abstractNum>
  <w:abstractNum w:abstractNumId="11" w15:restartNumberingAfterBreak="0">
    <w:nsid w:val="2A861E93"/>
    <w:multiLevelType w:val="hybridMultilevel"/>
    <w:tmpl w:val="09267744"/>
    <w:lvl w:ilvl="0" w:tplc="080C0001">
      <w:start w:val="1"/>
      <w:numFmt w:val="bullet"/>
      <w:lvlText w:val=""/>
      <w:lvlJc w:val="left"/>
      <w:pPr>
        <w:ind w:left="3240" w:hanging="360"/>
      </w:pPr>
      <w:rPr>
        <w:rFonts w:ascii="Symbol" w:hAnsi="Symbol" w:hint="default"/>
      </w:rPr>
    </w:lvl>
    <w:lvl w:ilvl="1" w:tplc="080C0003" w:tentative="1">
      <w:start w:val="1"/>
      <w:numFmt w:val="bullet"/>
      <w:lvlText w:val="o"/>
      <w:lvlJc w:val="left"/>
      <w:pPr>
        <w:ind w:left="3960" w:hanging="360"/>
      </w:pPr>
      <w:rPr>
        <w:rFonts w:ascii="Courier New" w:hAnsi="Courier New" w:cs="Courier New" w:hint="default"/>
      </w:rPr>
    </w:lvl>
    <w:lvl w:ilvl="2" w:tplc="080C0005" w:tentative="1">
      <w:start w:val="1"/>
      <w:numFmt w:val="bullet"/>
      <w:lvlText w:val=""/>
      <w:lvlJc w:val="left"/>
      <w:pPr>
        <w:ind w:left="4680" w:hanging="360"/>
      </w:pPr>
      <w:rPr>
        <w:rFonts w:ascii="Wingdings" w:hAnsi="Wingdings" w:hint="default"/>
      </w:rPr>
    </w:lvl>
    <w:lvl w:ilvl="3" w:tplc="080C0001" w:tentative="1">
      <w:start w:val="1"/>
      <w:numFmt w:val="bullet"/>
      <w:lvlText w:val=""/>
      <w:lvlJc w:val="left"/>
      <w:pPr>
        <w:ind w:left="5400" w:hanging="360"/>
      </w:pPr>
      <w:rPr>
        <w:rFonts w:ascii="Symbol" w:hAnsi="Symbol" w:hint="default"/>
      </w:rPr>
    </w:lvl>
    <w:lvl w:ilvl="4" w:tplc="080C0003" w:tentative="1">
      <w:start w:val="1"/>
      <w:numFmt w:val="bullet"/>
      <w:lvlText w:val="o"/>
      <w:lvlJc w:val="left"/>
      <w:pPr>
        <w:ind w:left="6120" w:hanging="360"/>
      </w:pPr>
      <w:rPr>
        <w:rFonts w:ascii="Courier New" w:hAnsi="Courier New" w:cs="Courier New" w:hint="default"/>
      </w:rPr>
    </w:lvl>
    <w:lvl w:ilvl="5" w:tplc="080C0005" w:tentative="1">
      <w:start w:val="1"/>
      <w:numFmt w:val="bullet"/>
      <w:lvlText w:val=""/>
      <w:lvlJc w:val="left"/>
      <w:pPr>
        <w:ind w:left="6840" w:hanging="360"/>
      </w:pPr>
      <w:rPr>
        <w:rFonts w:ascii="Wingdings" w:hAnsi="Wingdings" w:hint="default"/>
      </w:rPr>
    </w:lvl>
    <w:lvl w:ilvl="6" w:tplc="080C0001" w:tentative="1">
      <w:start w:val="1"/>
      <w:numFmt w:val="bullet"/>
      <w:lvlText w:val=""/>
      <w:lvlJc w:val="left"/>
      <w:pPr>
        <w:ind w:left="7560" w:hanging="360"/>
      </w:pPr>
      <w:rPr>
        <w:rFonts w:ascii="Symbol" w:hAnsi="Symbol" w:hint="default"/>
      </w:rPr>
    </w:lvl>
    <w:lvl w:ilvl="7" w:tplc="080C0003" w:tentative="1">
      <w:start w:val="1"/>
      <w:numFmt w:val="bullet"/>
      <w:lvlText w:val="o"/>
      <w:lvlJc w:val="left"/>
      <w:pPr>
        <w:ind w:left="8280" w:hanging="360"/>
      </w:pPr>
      <w:rPr>
        <w:rFonts w:ascii="Courier New" w:hAnsi="Courier New" w:cs="Courier New" w:hint="default"/>
      </w:rPr>
    </w:lvl>
    <w:lvl w:ilvl="8" w:tplc="080C0005" w:tentative="1">
      <w:start w:val="1"/>
      <w:numFmt w:val="bullet"/>
      <w:lvlText w:val=""/>
      <w:lvlJc w:val="left"/>
      <w:pPr>
        <w:ind w:left="9000" w:hanging="360"/>
      </w:pPr>
      <w:rPr>
        <w:rFonts w:ascii="Wingdings" w:hAnsi="Wingdings" w:hint="default"/>
      </w:rPr>
    </w:lvl>
  </w:abstractNum>
  <w:abstractNum w:abstractNumId="12" w15:restartNumberingAfterBreak="0">
    <w:nsid w:val="2C334FA6"/>
    <w:multiLevelType w:val="hybridMultilevel"/>
    <w:tmpl w:val="D502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46A4A"/>
    <w:multiLevelType w:val="hybridMultilevel"/>
    <w:tmpl w:val="EC38B4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3D23BE9"/>
    <w:multiLevelType w:val="hybridMultilevel"/>
    <w:tmpl w:val="48D0B0FA"/>
    <w:lvl w:ilvl="0" w:tplc="080C0001">
      <w:start w:val="1"/>
      <w:numFmt w:val="bullet"/>
      <w:lvlText w:val=""/>
      <w:lvlJc w:val="left"/>
      <w:pPr>
        <w:ind w:left="2846" w:hanging="360"/>
      </w:pPr>
      <w:rPr>
        <w:rFonts w:ascii="Symbol" w:hAnsi="Symbol" w:hint="default"/>
      </w:rPr>
    </w:lvl>
    <w:lvl w:ilvl="1" w:tplc="080C0003" w:tentative="1">
      <w:start w:val="1"/>
      <w:numFmt w:val="bullet"/>
      <w:lvlText w:val="o"/>
      <w:lvlJc w:val="left"/>
      <w:pPr>
        <w:ind w:left="3566" w:hanging="360"/>
      </w:pPr>
      <w:rPr>
        <w:rFonts w:ascii="Courier New" w:hAnsi="Courier New" w:cs="Courier New" w:hint="default"/>
      </w:rPr>
    </w:lvl>
    <w:lvl w:ilvl="2" w:tplc="080C0005" w:tentative="1">
      <w:start w:val="1"/>
      <w:numFmt w:val="bullet"/>
      <w:lvlText w:val=""/>
      <w:lvlJc w:val="left"/>
      <w:pPr>
        <w:ind w:left="4286" w:hanging="360"/>
      </w:pPr>
      <w:rPr>
        <w:rFonts w:ascii="Wingdings" w:hAnsi="Wingdings" w:hint="default"/>
      </w:rPr>
    </w:lvl>
    <w:lvl w:ilvl="3" w:tplc="080C0001" w:tentative="1">
      <w:start w:val="1"/>
      <w:numFmt w:val="bullet"/>
      <w:lvlText w:val=""/>
      <w:lvlJc w:val="left"/>
      <w:pPr>
        <w:ind w:left="5006" w:hanging="360"/>
      </w:pPr>
      <w:rPr>
        <w:rFonts w:ascii="Symbol" w:hAnsi="Symbol" w:hint="default"/>
      </w:rPr>
    </w:lvl>
    <w:lvl w:ilvl="4" w:tplc="080C0003" w:tentative="1">
      <w:start w:val="1"/>
      <w:numFmt w:val="bullet"/>
      <w:lvlText w:val="o"/>
      <w:lvlJc w:val="left"/>
      <w:pPr>
        <w:ind w:left="5726" w:hanging="360"/>
      </w:pPr>
      <w:rPr>
        <w:rFonts w:ascii="Courier New" w:hAnsi="Courier New" w:cs="Courier New" w:hint="default"/>
      </w:rPr>
    </w:lvl>
    <w:lvl w:ilvl="5" w:tplc="080C0005" w:tentative="1">
      <w:start w:val="1"/>
      <w:numFmt w:val="bullet"/>
      <w:lvlText w:val=""/>
      <w:lvlJc w:val="left"/>
      <w:pPr>
        <w:ind w:left="6446" w:hanging="360"/>
      </w:pPr>
      <w:rPr>
        <w:rFonts w:ascii="Wingdings" w:hAnsi="Wingdings" w:hint="default"/>
      </w:rPr>
    </w:lvl>
    <w:lvl w:ilvl="6" w:tplc="080C0001" w:tentative="1">
      <w:start w:val="1"/>
      <w:numFmt w:val="bullet"/>
      <w:lvlText w:val=""/>
      <w:lvlJc w:val="left"/>
      <w:pPr>
        <w:ind w:left="7166" w:hanging="360"/>
      </w:pPr>
      <w:rPr>
        <w:rFonts w:ascii="Symbol" w:hAnsi="Symbol" w:hint="default"/>
      </w:rPr>
    </w:lvl>
    <w:lvl w:ilvl="7" w:tplc="080C0003" w:tentative="1">
      <w:start w:val="1"/>
      <w:numFmt w:val="bullet"/>
      <w:lvlText w:val="o"/>
      <w:lvlJc w:val="left"/>
      <w:pPr>
        <w:ind w:left="7886" w:hanging="360"/>
      </w:pPr>
      <w:rPr>
        <w:rFonts w:ascii="Courier New" w:hAnsi="Courier New" w:cs="Courier New" w:hint="default"/>
      </w:rPr>
    </w:lvl>
    <w:lvl w:ilvl="8" w:tplc="080C0005" w:tentative="1">
      <w:start w:val="1"/>
      <w:numFmt w:val="bullet"/>
      <w:lvlText w:val=""/>
      <w:lvlJc w:val="left"/>
      <w:pPr>
        <w:ind w:left="8606" w:hanging="360"/>
      </w:pPr>
      <w:rPr>
        <w:rFonts w:ascii="Wingdings" w:hAnsi="Wingdings" w:hint="default"/>
      </w:rPr>
    </w:lvl>
  </w:abstractNum>
  <w:abstractNum w:abstractNumId="15" w15:restartNumberingAfterBreak="0">
    <w:nsid w:val="33F1665D"/>
    <w:multiLevelType w:val="hybridMultilevel"/>
    <w:tmpl w:val="91D6302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16" w15:restartNumberingAfterBreak="0">
    <w:nsid w:val="39151AD2"/>
    <w:multiLevelType w:val="hybridMultilevel"/>
    <w:tmpl w:val="65E8E888"/>
    <w:lvl w:ilvl="0" w:tplc="20000001">
      <w:start w:val="1"/>
      <w:numFmt w:val="bullet"/>
      <w:lvlText w:val=""/>
      <w:lvlJc w:val="left"/>
      <w:pPr>
        <w:ind w:left="2846" w:hanging="360"/>
      </w:pPr>
      <w:rPr>
        <w:rFonts w:ascii="Symbol" w:hAnsi="Symbol" w:hint="default"/>
      </w:rPr>
    </w:lvl>
    <w:lvl w:ilvl="1" w:tplc="20000003" w:tentative="1">
      <w:start w:val="1"/>
      <w:numFmt w:val="bullet"/>
      <w:lvlText w:val="o"/>
      <w:lvlJc w:val="left"/>
      <w:pPr>
        <w:ind w:left="3566" w:hanging="360"/>
      </w:pPr>
      <w:rPr>
        <w:rFonts w:ascii="Courier New" w:hAnsi="Courier New" w:cs="Courier New" w:hint="default"/>
      </w:rPr>
    </w:lvl>
    <w:lvl w:ilvl="2" w:tplc="20000005" w:tentative="1">
      <w:start w:val="1"/>
      <w:numFmt w:val="bullet"/>
      <w:lvlText w:val=""/>
      <w:lvlJc w:val="left"/>
      <w:pPr>
        <w:ind w:left="4286" w:hanging="360"/>
      </w:pPr>
      <w:rPr>
        <w:rFonts w:ascii="Wingdings" w:hAnsi="Wingdings" w:hint="default"/>
      </w:rPr>
    </w:lvl>
    <w:lvl w:ilvl="3" w:tplc="20000001" w:tentative="1">
      <w:start w:val="1"/>
      <w:numFmt w:val="bullet"/>
      <w:lvlText w:val=""/>
      <w:lvlJc w:val="left"/>
      <w:pPr>
        <w:ind w:left="5006" w:hanging="360"/>
      </w:pPr>
      <w:rPr>
        <w:rFonts w:ascii="Symbol" w:hAnsi="Symbol" w:hint="default"/>
      </w:rPr>
    </w:lvl>
    <w:lvl w:ilvl="4" w:tplc="20000003" w:tentative="1">
      <w:start w:val="1"/>
      <w:numFmt w:val="bullet"/>
      <w:lvlText w:val="o"/>
      <w:lvlJc w:val="left"/>
      <w:pPr>
        <w:ind w:left="5726" w:hanging="360"/>
      </w:pPr>
      <w:rPr>
        <w:rFonts w:ascii="Courier New" w:hAnsi="Courier New" w:cs="Courier New" w:hint="default"/>
      </w:rPr>
    </w:lvl>
    <w:lvl w:ilvl="5" w:tplc="20000005" w:tentative="1">
      <w:start w:val="1"/>
      <w:numFmt w:val="bullet"/>
      <w:lvlText w:val=""/>
      <w:lvlJc w:val="left"/>
      <w:pPr>
        <w:ind w:left="6446" w:hanging="360"/>
      </w:pPr>
      <w:rPr>
        <w:rFonts w:ascii="Wingdings" w:hAnsi="Wingdings" w:hint="default"/>
      </w:rPr>
    </w:lvl>
    <w:lvl w:ilvl="6" w:tplc="20000001" w:tentative="1">
      <w:start w:val="1"/>
      <w:numFmt w:val="bullet"/>
      <w:lvlText w:val=""/>
      <w:lvlJc w:val="left"/>
      <w:pPr>
        <w:ind w:left="7166" w:hanging="360"/>
      </w:pPr>
      <w:rPr>
        <w:rFonts w:ascii="Symbol" w:hAnsi="Symbol" w:hint="default"/>
      </w:rPr>
    </w:lvl>
    <w:lvl w:ilvl="7" w:tplc="20000003" w:tentative="1">
      <w:start w:val="1"/>
      <w:numFmt w:val="bullet"/>
      <w:lvlText w:val="o"/>
      <w:lvlJc w:val="left"/>
      <w:pPr>
        <w:ind w:left="7886" w:hanging="360"/>
      </w:pPr>
      <w:rPr>
        <w:rFonts w:ascii="Courier New" w:hAnsi="Courier New" w:cs="Courier New" w:hint="default"/>
      </w:rPr>
    </w:lvl>
    <w:lvl w:ilvl="8" w:tplc="20000005" w:tentative="1">
      <w:start w:val="1"/>
      <w:numFmt w:val="bullet"/>
      <w:lvlText w:val=""/>
      <w:lvlJc w:val="left"/>
      <w:pPr>
        <w:ind w:left="8606" w:hanging="360"/>
      </w:pPr>
      <w:rPr>
        <w:rFonts w:ascii="Wingdings" w:hAnsi="Wingdings" w:hint="default"/>
      </w:rPr>
    </w:lvl>
  </w:abstractNum>
  <w:abstractNum w:abstractNumId="17" w15:restartNumberingAfterBreak="0">
    <w:nsid w:val="39AF2E7E"/>
    <w:multiLevelType w:val="hybridMultilevel"/>
    <w:tmpl w:val="E8E2C2A6"/>
    <w:lvl w:ilvl="0" w:tplc="9E78EF9E">
      <w:start w:val="1"/>
      <w:numFmt w:val="decimal"/>
      <w:lvlText w:val="%1."/>
      <w:lvlJc w:val="left"/>
      <w:pPr>
        <w:ind w:left="2628" w:hanging="360"/>
      </w:pPr>
      <w:rPr>
        <w:b w:val="0"/>
      </w:rPr>
    </w:lvl>
    <w:lvl w:ilvl="1" w:tplc="080C0019">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18" w15:restartNumberingAfterBreak="0">
    <w:nsid w:val="3BBE1884"/>
    <w:multiLevelType w:val="hybridMultilevel"/>
    <w:tmpl w:val="B61838C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19" w15:restartNumberingAfterBreak="0">
    <w:nsid w:val="3CAB39F5"/>
    <w:multiLevelType w:val="hybridMultilevel"/>
    <w:tmpl w:val="3468DCDA"/>
    <w:lvl w:ilvl="0" w:tplc="08090001">
      <w:start w:val="1"/>
      <w:numFmt w:val="bullet"/>
      <w:lvlText w:val=""/>
      <w:lvlJc w:val="left"/>
      <w:pPr>
        <w:ind w:left="3206" w:hanging="360"/>
      </w:pPr>
      <w:rPr>
        <w:rFonts w:ascii="Symbol" w:hAnsi="Symbol" w:hint="default"/>
      </w:rPr>
    </w:lvl>
    <w:lvl w:ilvl="1" w:tplc="08090003" w:tentative="1">
      <w:start w:val="1"/>
      <w:numFmt w:val="bullet"/>
      <w:lvlText w:val="o"/>
      <w:lvlJc w:val="left"/>
      <w:pPr>
        <w:ind w:left="3926" w:hanging="360"/>
      </w:pPr>
      <w:rPr>
        <w:rFonts w:ascii="Courier New" w:hAnsi="Courier New" w:cs="Courier New" w:hint="default"/>
      </w:rPr>
    </w:lvl>
    <w:lvl w:ilvl="2" w:tplc="08090005" w:tentative="1">
      <w:start w:val="1"/>
      <w:numFmt w:val="bullet"/>
      <w:lvlText w:val=""/>
      <w:lvlJc w:val="left"/>
      <w:pPr>
        <w:ind w:left="4646" w:hanging="360"/>
      </w:pPr>
      <w:rPr>
        <w:rFonts w:ascii="Wingdings" w:hAnsi="Wingdings" w:hint="default"/>
      </w:rPr>
    </w:lvl>
    <w:lvl w:ilvl="3" w:tplc="08090001" w:tentative="1">
      <w:start w:val="1"/>
      <w:numFmt w:val="bullet"/>
      <w:lvlText w:val=""/>
      <w:lvlJc w:val="left"/>
      <w:pPr>
        <w:ind w:left="5366" w:hanging="360"/>
      </w:pPr>
      <w:rPr>
        <w:rFonts w:ascii="Symbol" w:hAnsi="Symbol" w:hint="default"/>
      </w:rPr>
    </w:lvl>
    <w:lvl w:ilvl="4" w:tplc="08090003" w:tentative="1">
      <w:start w:val="1"/>
      <w:numFmt w:val="bullet"/>
      <w:lvlText w:val="o"/>
      <w:lvlJc w:val="left"/>
      <w:pPr>
        <w:ind w:left="6086" w:hanging="360"/>
      </w:pPr>
      <w:rPr>
        <w:rFonts w:ascii="Courier New" w:hAnsi="Courier New" w:cs="Courier New" w:hint="default"/>
      </w:rPr>
    </w:lvl>
    <w:lvl w:ilvl="5" w:tplc="08090005" w:tentative="1">
      <w:start w:val="1"/>
      <w:numFmt w:val="bullet"/>
      <w:lvlText w:val=""/>
      <w:lvlJc w:val="left"/>
      <w:pPr>
        <w:ind w:left="6806" w:hanging="360"/>
      </w:pPr>
      <w:rPr>
        <w:rFonts w:ascii="Wingdings" w:hAnsi="Wingdings" w:hint="default"/>
      </w:rPr>
    </w:lvl>
    <w:lvl w:ilvl="6" w:tplc="08090001" w:tentative="1">
      <w:start w:val="1"/>
      <w:numFmt w:val="bullet"/>
      <w:lvlText w:val=""/>
      <w:lvlJc w:val="left"/>
      <w:pPr>
        <w:ind w:left="7526" w:hanging="360"/>
      </w:pPr>
      <w:rPr>
        <w:rFonts w:ascii="Symbol" w:hAnsi="Symbol" w:hint="default"/>
      </w:rPr>
    </w:lvl>
    <w:lvl w:ilvl="7" w:tplc="08090003" w:tentative="1">
      <w:start w:val="1"/>
      <w:numFmt w:val="bullet"/>
      <w:lvlText w:val="o"/>
      <w:lvlJc w:val="left"/>
      <w:pPr>
        <w:ind w:left="8246" w:hanging="360"/>
      </w:pPr>
      <w:rPr>
        <w:rFonts w:ascii="Courier New" w:hAnsi="Courier New" w:cs="Courier New" w:hint="default"/>
      </w:rPr>
    </w:lvl>
    <w:lvl w:ilvl="8" w:tplc="08090005" w:tentative="1">
      <w:start w:val="1"/>
      <w:numFmt w:val="bullet"/>
      <w:lvlText w:val=""/>
      <w:lvlJc w:val="left"/>
      <w:pPr>
        <w:ind w:left="8966" w:hanging="360"/>
      </w:pPr>
      <w:rPr>
        <w:rFonts w:ascii="Wingdings" w:hAnsi="Wingdings" w:hint="default"/>
      </w:rPr>
    </w:lvl>
  </w:abstractNum>
  <w:abstractNum w:abstractNumId="20" w15:restartNumberingAfterBreak="0">
    <w:nsid w:val="424A5F23"/>
    <w:multiLevelType w:val="hybridMultilevel"/>
    <w:tmpl w:val="29E245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9CF4063"/>
    <w:multiLevelType w:val="hybridMultilevel"/>
    <w:tmpl w:val="7BE47D70"/>
    <w:lvl w:ilvl="0" w:tplc="080C000F">
      <w:start w:val="1"/>
      <w:numFmt w:val="decimal"/>
      <w:lvlText w:val="%1."/>
      <w:lvlJc w:val="left"/>
      <w:pPr>
        <w:ind w:left="2486" w:hanging="360"/>
      </w:pPr>
    </w:lvl>
    <w:lvl w:ilvl="1" w:tplc="080C0019" w:tentative="1">
      <w:start w:val="1"/>
      <w:numFmt w:val="lowerLetter"/>
      <w:lvlText w:val="%2."/>
      <w:lvlJc w:val="left"/>
      <w:pPr>
        <w:ind w:left="3206" w:hanging="360"/>
      </w:pPr>
    </w:lvl>
    <w:lvl w:ilvl="2" w:tplc="080C001B" w:tentative="1">
      <w:start w:val="1"/>
      <w:numFmt w:val="lowerRoman"/>
      <w:lvlText w:val="%3."/>
      <w:lvlJc w:val="right"/>
      <w:pPr>
        <w:ind w:left="3926" w:hanging="180"/>
      </w:pPr>
    </w:lvl>
    <w:lvl w:ilvl="3" w:tplc="080C000F" w:tentative="1">
      <w:start w:val="1"/>
      <w:numFmt w:val="decimal"/>
      <w:lvlText w:val="%4."/>
      <w:lvlJc w:val="left"/>
      <w:pPr>
        <w:ind w:left="4646" w:hanging="360"/>
      </w:pPr>
    </w:lvl>
    <w:lvl w:ilvl="4" w:tplc="080C0019" w:tentative="1">
      <w:start w:val="1"/>
      <w:numFmt w:val="lowerLetter"/>
      <w:lvlText w:val="%5."/>
      <w:lvlJc w:val="left"/>
      <w:pPr>
        <w:ind w:left="5366" w:hanging="360"/>
      </w:pPr>
    </w:lvl>
    <w:lvl w:ilvl="5" w:tplc="080C001B" w:tentative="1">
      <w:start w:val="1"/>
      <w:numFmt w:val="lowerRoman"/>
      <w:lvlText w:val="%6."/>
      <w:lvlJc w:val="right"/>
      <w:pPr>
        <w:ind w:left="6086" w:hanging="180"/>
      </w:pPr>
    </w:lvl>
    <w:lvl w:ilvl="6" w:tplc="080C000F" w:tentative="1">
      <w:start w:val="1"/>
      <w:numFmt w:val="decimal"/>
      <w:lvlText w:val="%7."/>
      <w:lvlJc w:val="left"/>
      <w:pPr>
        <w:ind w:left="6806" w:hanging="360"/>
      </w:pPr>
    </w:lvl>
    <w:lvl w:ilvl="7" w:tplc="080C0019" w:tentative="1">
      <w:start w:val="1"/>
      <w:numFmt w:val="lowerLetter"/>
      <w:lvlText w:val="%8."/>
      <w:lvlJc w:val="left"/>
      <w:pPr>
        <w:ind w:left="7526" w:hanging="360"/>
      </w:pPr>
    </w:lvl>
    <w:lvl w:ilvl="8" w:tplc="080C001B" w:tentative="1">
      <w:start w:val="1"/>
      <w:numFmt w:val="lowerRoman"/>
      <w:lvlText w:val="%9."/>
      <w:lvlJc w:val="right"/>
      <w:pPr>
        <w:ind w:left="8246" w:hanging="180"/>
      </w:pPr>
    </w:lvl>
  </w:abstractNum>
  <w:abstractNum w:abstractNumId="22" w15:restartNumberingAfterBreak="0">
    <w:nsid w:val="4A4D4082"/>
    <w:multiLevelType w:val="hybridMultilevel"/>
    <w:tmpl w:val="DFD0CB48"/>
    <w:lvl w:ilvl="0" w:tplc="20000001">
      <w:start w:val="1"/>
      <w:numFmt w:val="bullet"/>
      <w:lvlText w:val=""/>
      <w:lvlJc w:val="left"/>
      <w:pPr>
        <w:ind w:left="2880" w:hanging="360"/>
      </w:pPr>
      <w:rPr>
        <w:rFonts w:ascii="Symbol" w:hAnsi="Symbol" w:hint="default"/>
      </w:rPr>
    </w:lvl>
    <w:lvl w:ilvl="1" w:tplc="20000003" w:tentative="1">
      <w:start w:val="1"/>
      <w:numFmt w:val="bullet"/>
      <w:lvlText w:val="o"/>
      <w:lvlJc w:val="left"/>
      <w:pPr>
        <w:ind w:left="3600" w:hanging="360"/>
      </w:pPr>
      <w:rPr>
        <w:rFonts w:ascii="Courier New" w:hAnsi="Courier New" w:cs="Courier New" w:hint="default"/>
      </w:rPr>
    </w:lvl>
    <w:lvl w:ilvl="2" w:tplc="20000005" w:tentative="1">
      <w:start w:val="1"/>
      <w:numFmt w:val="bullet"/>
      <w:lvlText w:val=""/>
      <w:lvlJc w:val="left"/>
      <w:pPr>
        <w:ind w:left="4320" w:hanging="360"/>
      </w:pPr>
      <w:rPr>
        <w:rFonts w:ascii="Wingdings" w:hAnsi="Wingdings" w:hint="default"/>
      </w:rPr>
    </w:lvl>
    <w:lvl w:ilvl="3" w:tplc="20000001" w:tentative="1">
      <w:start w:val="1"/>
      <w:numFmt w:val="bullet"/>
      <w:lvlText w:val=""/>
      <w:lvlJc w:val="left"/>
      <w:pPr>
        <w:ind w:left="5040" w:hanging="360"/>
      </w:pPr>
      <w:rPr>
        <w:rFonts w:ascii="Symbol" w:hAnsi="Symbol" w:hint="default"/>
      </w:rPr>
    </w:lvl>
    <w:lvl w:ilvl="4" w:tplc="20000003" w:tentative="1">
      <w:start w:val="1"/>
      <w:numFmt w:val="bullet"/>
      <w:lvlText w:val="o"/>
      <w:lvlJc w:val="left"/>
      <w:pPr>
        <w:ind w:left="5760" w:hanging="360"/>
      </w:pPr>
      <w:rPr>
        <w:rFonts w:ascii="Courier New" w:hAnsi="Courier New" w:cs="Courier New" w:hint="default"/>
      </w:rPr>
    </w:lvl>
    <w:lvl w:ilvl="5" w:tplc="20000005" w:tentative="1">
      <w:start w:val="1"/>
      <w:numFmt w:val="bullet"/>
      <w:lvlText w:val=""/>
      <w:lvlJc w:val="left"/>
      <w:pPr>
        <w:ind w:left="6480" w:hanging="360"/>
      </w:pPr>
      <w:rPr>
        <w:rFonts w:ascii="Wingdings" w:hAnsi="Wingdings" w:hint="default"/>
      </w:rPr>
    </w:lvl>
    <w:lvl w:ilvl="6" w:tplc="20000001" w:tentative="1">
      <w:start w:val="1"/>
      <w:numFmt w:val="bullet"/>
      <w:lvlText w:val=""/>
      <w:lvlJc w:val="left"/>
      <w:pPr>
        <w:ind w:left="7200" w:hanging="360"/>
      </w:pPr>
      <w:rPr>
        <w:rFonts w:ascii="Symbol" w:hAnsi="Symbol" w:hint="default"/>
      </w:rPr>
    </w:lvl>
    <w:lvl w:ilvl="7" w:tplc="20000003" w:tentative="1">
      <w:start w:val="1"/>
      <w:numFmt w:val="bullet"/>
      <w:lvlText w:val="o"/>
      <w:lvlJc w:val="left"/>
      <w:pPr>
        <w:ind w:left="7920" w:hanging="360"/>
      </w:pPr>
      <w:rPr>
        <w:rFonts w:ascii="Courier New" w:hAnsi="Courier New" w:cs="Courier New" w:hint="default"/>
      </w:rPr>
    </w:lvl>
    <w:lvl w:ilvl="8" w:tplc="20000005" w:tentative="1">
      <w:start w:val="1"/>
      <w:numFmt w:val="bullet"/>
      <w:lvlText w:val=""/>
      <w:lvlJc w:val="left"/>
      <w:pPr>
        <w:ind w:left="8640" w:hanging="360"/>
      </w:pPr>
      <w:rPr>
        <w:rFonts w:ascii="Wingdings" w:hAnsi="Wingdings" w:hint="default"/>
      </w:rPr>
    </w:lvl>
  </w:abstractNum>
  <w:abstractNum w:abstractNumId="23" w15:restartNumberingAfterBreak="0">
    <w:nsid w:val="4B7D43F3"/>
    <w:multiLevelType w:val="hybridMultilevel"/>
    <w:tmpl w:val="D75A10A8"/>
    <w:lvl w:ilvl="0" w:tplc="E5C68286">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0313835"/>
    <w:multiLevelType w:val="hybridMultilevel"/>
    <w:tmpl w:val="2BCA2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1806AD0"/>
    <w:multiLevelType w:val="hybridMultilevel"/>
    <w:tmpl w:val="BFC0CAC0"/>
    <w:lvl w:ilvl="0" w:tplc="20000001">
      <w:start w:val="1"/>
      <w:numFmt w:val="bullet"/>
      <w:lvlText w:val=""/>
      <w:lvlJc w:val="left"/>
      <w:pPr>
        <w:ind w:left="2628" w:hanging="360"/>
      </w:pPr>
      <w:rPr>
        <w:rFonts w:ascii="Symbol" w:hAnsi="Symbol" w:hint="default"/>
      </w:rPr>
    </w:lvl>
    <w:lvl w:ilvl="1" w:tplc="20000003" w:tentative="1">
      <w:start w:val="1"/>
      <w:numFmt w:val="bullet"/>
      <w:lvlText w:val="o"/>
      <w:lvlJc w:val="left"/>
      <w:pPr>
        <w:ind w:left="3348" w:hanging="360"/>
      </w:pPr>
      <w:rPr>
        <w:rFonts w:ascii="Courier New" w:hAnsi="Courier New" w:cs="Courier New" w:hint="default"/>
      </w:rPr>
    </w:lvl>
    <w:lvl w:ilvl="2" w:tplc="20000005" w:tentative="1">
      <w:start w:val="1"/>
      <w:numFmt w:val="bullet"/>
      <w:lvlText w:val=""/>
      <w:lvlJc w:val="left"/>
      <w:pPr>
        <w:ind w:left="4068" w:hanging="360"/>
      </w:pPr>
      <w:rPr>
        <w:rFonts w:ascii="Wingdings" w:hAnsi="Wingdings" w:hint="default"/>
      </w:rPr>
    </w:lvl>
    <w:lvl w:ilvl="3" w:tplc="20000001" w:tentative="1">
      <w:start w:val="1"/>
      <w:numFmt w:val="bullet"/>
      <w:lvlText w:val=""/>
      <w:lvlJc w:val="left"/>
      <w:pPr>
        <w:ind w:left="4788" w:hanging="360"/>
      </w:pPr>
      <w:rPr>
        <w:rFonts w:ascii="Symbol" w:hAnsi="Symbol" w:hint="default"/>
      </w:rPr>
    </w:lvl>
    <w:lvl w:ilvl="4" w:tplc="20000003" w:tentative="1">
      <w:start w:val="1"/>
      <w:numFmt w:val="bullet"/>
      <w:lvlText w:val="o"/>
      <w:lvlJc w:val="left"/>
      <w:pPr>
        <w:ind w:left="5508" w:hanging="360"/>
      </w:pPr>
      <w:rPr>
        <w:rFonts w:ascii="Courier New" w:hAnsi="Courier New" w:cs="Courier New" w:hint="default"/>
      </w:rPr>
    </w:lvl>
    <w:lvl w:ilvl="5" w:tplc="20000005" w:tentative="1">
      <w:start w:val="1"/>
      <w:numFmt w:val="bullet"/>
      <w:lvlText w:val=""/>
      <w:lvlJc w:val="left"/>
      <w:pPr>
        <w:ind w:left="6228" w:hanging="360"/>
      </w:pPr>
      <w:rPr>
        <w:rFonts w:ascii="Wingdings" w:hAnsi="Wingdings" w:hint="default"/>
      </w:rPr>
    </w:lvl>
    <w:lvl w:ilvl="6" w:tplc="20000001" w:tentative="1">
      <w:start w:val="1"/>
      <w:numFmt w:val="bullet"/>
      <w:lvlText w:val=""/>
      <w:lvlJc w:val="left"/>
      <w:pPr>
        <w:ind w:left="6948" w:hanging="360"/>
      </w:pPr>
      <w:rPr>
        <w:rFonts w:ascii="Symbol" w:hAnsi="Symbol" w:hint="default"/>
      </w:rPr>
    </w:lvl>
    <w:lvl w:ilvl="7" w:tplc="20000003" w:tentative="1">
      <w:start w:val="1"/>
      <w:numFmt w:val="bullet"/>
      <w:lvlText w:val="o"/>
      <w:lvlJc w:val="left"/>
      <w:pPr>
        <w:ind w:left="7668" w:hanging="360"/>
      </w:pPr>
      <w:rPr>
        <w:rFonts w:ascii="Courier New" w:hAnsi="Courier New" w:cs="Courier New" w:hint="default"/>
      </w:rPr>
    </w:lvl>
    <w:lvl w:ilvl="8" w:tplc="20000005" w:tentative="1">
      <w:start w:val="1"/>
      <w:numFmt w:val="bullet"/>
      <w:lvlText w:val=""/>
      <w:lvlJc w:val="left"/>
      <w:pPr>
        <w:ind w:left="8388" w:hanging="360"/>
      </w:pPr>
      <w:rPr>
        <w:rFonts w:ascii="Wingdings" w:hAnsi="Wingdings" w:hint="default"/>
      </w:rPr>
    </w:lvl>
  </w:abstractNum>
  <w:abstractNum w:abstractNumId="26" w15:restartNumberingAfterBreak="0">
    <w:nsid w:val="57EE1856"/>
    <w:multiLevelType w:val="hybridMultilevel"/>
    <w:tmpl w:val="C7B03688"/>
    <w:lvl w:ilvl="0" w:tplc="2000000F">
      <w:start w:val="1"/>
      <w:numFmt w:val="decimal"/>
      <w:lvlText w:val="%1."/>
      <w:lvlJc w:val="left"/>
      <w:pPr>
        <w:ind w:left="1068" w:hanging="360"/>
      </w:p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27" w15:restartNumberingAfterBreak="0">
    <w:nsid w:val="5BDF5205"/>
    <w:multiLevelType w:val="multilevel"/>
    <w:tmpl w:val="83B891EC"/>
    <w:lvl w:ilvl="0">
      <w:start w:val="11"/>
      <w:numFmt w:val="decimal"/>
      <w:lvlText w:val="%1"/>
      <w:lvlJc w:val="left"/>
      <w:pPr>
        <w:ind w:left="590" w:hanging="590"/>
      </w:pPr>
      <w:rPr>
        <w:rFonts w:hint="default"/>
      </w:rPr>
    </w:lvl>
    <w:lvl w:ilvl="1">
      <w:start w:val="30"/>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872255"/>
    <w:multiLevelType w:val="hybridMultilevel"/>
    <w:tmpl w:val="ACF8251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FC41B27"/>
    <w:multiLevelType w:val="hybridMultilevel"/>
    <w:tmpl w:val="C55267F8"/>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0" w15:restartNumberingAfterBreak="0">
    <w:nsid w:val="64EA42DD"/>
    <w:multiLevelType w:val="hybridMultilevel"/>
    <w:tmpl w:val="CB201782"/>
    <w:lvl w:ilvl="0" w:tplc="20000001">
      <w:start w:val="1"/>
      <w:numFmt w:val="bullet"/>
      <w:lvlText w:val=""/>
      <w:lvlJc w:val="left"/>
      <w:pPr>
        <w:ind w:left="3206" w:hanging="360"/>
      </w:pPr>
      <w:rPr>
        <w:rFonts w:ascii="Symbol" w:hAnsi="Symbol" w:hint="default"/>
      </w:rPr>
    </w:lvl>
    <w:lvl w:ilvl="1" w:tplc="20000003" w:tentative="1">
      <w:start w:val="1"/>
      <w:numFmt w:val="bullet"/>
      <w:lvlText w:val="o"/>
      <w:lvlJc w:val="left"/>
      <w:pPr>
        <w:ind w:left="3926" w:hanging="360"/>
      </w:pPr>
      <w:rPr>
        <w:rFonts w:ascii="Courier New" w:hAnsi="Courier New" w:cs="Courier New" w:hint="default"/>
      </w:rPr>
    </w:lvl>
    <w:lvl w:ilvl="2" w:tplc="20000005" w:tentative="1">
      <w:start w:val="1"/>
      <w:numFmt w:val="bullet"/>
      <w:lvlText w:val=""/>
      <w:lvlJc w:val="left"/>
      <w:pPr>
        <w:ind w:left="4646" w:hanging="360"/>
      </w:pPr>
      <w:rPr>
        <w:rFonts w:ascii="Wingdings" w:hAnsi="Wingdings" w:hint="default"/>
      </w:rPr>
    </w:lvl>
    <w:lvl w:ilvl="3" w:tplc="20000001" w:tentative="1">
      <w:start w:val="1"/>
      <w:numFmt w:val="bullet"/>
      <w:lvlText w:val=""/>
      <w:lvlJc w:val="left"/>
      <w:pPr>
        <w:ind w:left="5366" w:hanging="360"/>
      </w:pPr>
      <w:rPr>
        <w:rFonts w:ascii="Symbol" w:hAnsi="Symbol" w:hint="default"/>
      </w:rPr>
    </w:lvl>
    <w:lvl w:ilvl="4" w:tplc="20000003" w:tentative="1">
      <w:start w:val="1"/>
      <w:numFmt w:val="bullet"/>
      <w:lvlText w:val="o"/>
      <w:lvlJc w:val="left"/>
      <w:pPr>
        <w:ind w:left="6086" w:hanging="360"/>
      </w:pPr>
      <w:rPr>
        <w:rFonts w:ascii="Courier New" w:hAnsi="Courier New" w:cs="Courier New" w:hint="default"/>
      </w:rPr>
    </w:lvl>
    <w:lvl w:ilvl="5" w:tplc="20000005" w:tentative="1">
      <w:start w:val="1"/>
      <w:numFmt w:val="bullet"/>
      <w:lvlText w:val=""/>
      <w:lvlJc w:val="left"/>
      <w:pPr>
        <w:ind w:left="6806" w:hanging="360"/>
      </w:pPr>
      <w:rPr>
        <w:rFonts w:ascii="Wingdings" w:hAnsi="Wingdings" w:hint="default"/>
      </w:rPr>
    </w:lvl>
    <w:lvl w:ilvl="6" w:tplc="20000001" w:tentative="1">
      <w:start w:val="1"/>
      <w:numFmt w:val="bullet"/>
      <w:lvlText w:val=""/>
      <w:lvlJc w:val="left"/>
      <w:pPr>
        <w:ind w:left="7526" w:hanging="360"/>
      </w:pPr>
      <w:rPr>
        <w:rFonts w:ascii="Symbol" w:hAnsi="Symbol" w:hint="default"/>
      </w:rPr>
    </w:lvl>
    <w:lvl w:ilvl="7" w:tplc="20000003" w:tentative="1">
      <w:start w:val="1"/>
      <w:numFmt w:val="bullet"/>
      <w:lvlText w:val="o"/>
      <w:lvlJc w:val="left"/>
      <w:pPr>
        <w:ind w:left="8246" w:hanging="360"/>
      </w:pPr>
      <w:rPr>
        <w:rFonts w:ascii="Courier New" w:hAnsi="Courier New" w:cs="Courier New" w:hint="default"/>
      </w:rPr>
    </w:lvl>
    <w:lvl w:ilvl="8" w:tplc="20000005" w:tentative="1">
      <w:start w:val="1"/>
      <w:numFmt w:val="bullet"/>
      <w:lvlText w:val=""/>
      <w:lvlJc w:val="left"/>
      <w:pPr>
        <w:ind w:left="8966" w:hanging="360"/>
      </w:pPr>
      <w:rPr>
        <w:rFonts w:ascii="Wingdings" w:hAnsi="Wingdings" w:hint="default"/>
      </w:rPr>
    </w:lvl>
  </w:abstractNum>
  <w:abstractNum w:abstractNumId="31" w15:restartNumberingAfterBreak="0">
    <w:nsid w:val="6507043F"/>
    <w:multiLevelType w:val="hybridMultilevel"/>
    <w:tmpl w:val="342AB6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6FE62B5D"/>
    <w:multiLevelType w:val="hybridMultilevel"/>
    <w:tmpl w:val="B694DD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start w:val="1"/>
      <w:numFmt w:val="bullet"/>
      <w:lvlText w:val=""/>
      <w:lvlJc w:val="left"/>
      <w:pPr>
        <w:ind w:left="2486"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0E964A6"/>
    <w:multiLevelType w:val="hybridMultilevel"/>
    <w:tmpl w:val="08B2EFEA"/>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34" w15:restartNumberingAfterBreak="0">
    <w:nsid w:val="718D1059"/>
    <w:multiLevelType w:val="hybridMultilevel"/>
    <w:tmpl w:val="D1FE910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35" w15:restartNumberingAfterBreak="0">
    <w:nsid w:val="77024BA9"/>
    <w:multiLevelType w:val="hybridMultilevel"/>
    <w:tmpl w:val="097A0802"/>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36" w15:restartNumberingAfterBreak="0">
    <w:nsid w:val="777D3EB5"/>
    <w:multiLevelType w:val="hybridMultilevel"/>
    <w:tmpl w:val="C7C6932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7" w15:restartNumberingAfterBreak="0">
    <w:nsid w:val="779C7A9F"/>
    <w:multiLevelType w:val="hybridMultilevel"/>
    <w:tmpl w:val="02F6F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225279"/>
    <w:multiLevelType w:val="hybridMultilevel"/>
    <w:tmpl w:val="3BB863FA"/>
    <w:lvl w:ilvl="0" w:tplc="080C0001">
      <w:start w:val="1"/>
      <w:numFmt w:val="bullet"/>
      <w:lvlText w:val=""/>
      <w:lvlJc w:val="left"/>
      <w:pPr>
        <w:ind w:left="2628" w:hanging="360"/>
      </w:pPr>
      <w:rPr>
        <w:rFonts w:ascii="Symbol" w:hAnsi="Symbol" w:hint="default"/>
      </w:rPr>
    </w:lvl>
    <w:lvl w:ilvl="1" w:tplc="080C0003">
      <w:start w:val="1"/>
      <w:numFmt w:val="bullet"/>
      <w:lvlText w:val="o"/>
      <w:lvlJc w:val="left"/>
      <w:pPr>
        <w:ind w:left="2880" w:hanging="360"/>
      </w:pPr>
      <w:rPr>
        <w:rFonts w:ascii="Courier New" w:hAnsi="Courier New" w:cs="Courier New" w:hint="default"/>
      </w:rPr>
    </w:lvl>
    <w:lvl w:ilvl="2" w:tplc="080C0005">
      <w:start w:val="1"/>
      <w:numFmt w:val="bullet"/>
      <w:lvlText w:val=""/>
      <w:lvlJc w:val="left"/>
      <w:pPr>
        <w:ind w:left="3600" w:hanging="360"/>
      </w:pPr>
      <w:rPr>
        <w:rFonts w:ascii="Wingdings" w:hAnsi="Wingdings" w:hint="default"/>
      </w:rPr>
    </w:lvl>
    <w:lvl w:ilvl="3" w:tplc="080C0001">
      <w:start w:val="1"/>
      <w:numFmt w:val="bullet"/>
      <w:lvlText w:val=""/>
      <w:lvlJc w:val="left"/>
      <w:pPr>
        <w:ind w:left="4320" w:hanging="360"/>
      </w:pPr>
      <w:rPr>
        <w:rFonts w:ascii="Symbol" w:hAnsi="Symbol" w:hint="default"/>
      </w:rPr>
    </w:lvl>
    <w:lvl w:ilvl="4" w:tplc="080C0003">
      <w:start w:val="1"/>
      <w:numFmt w:val="bullet"/>
      <w:lvlText w:val="o"/>
      <w:lvlJc w:val="left"/>
      <w:pPr>
        <w:ind w:left="5040" w:hanging="360"/>
      </w:pPr>
      <w:rPr>
        <w:rFonts w:ascii="Courier New" w:hAnsi="Courier New" w:cs="Courier New" w:hint="default"/>
      </w:rPr>
    </w:lvl>
    <w:lvl w:ilvl="5" w:tplc="080C0005">
      <w:start w:val="1"/>
      <w:numFmt w:val="bullet"/>
      <w:lvlText w:val=""/>
      <w:lvlJc w:val="left"/>
      <w:pPr>
        <w:ind w:left="5760" w:hanging="360"/>
      </w:pPr>
      <w:rPr>
        <w:rFonts w:ascii="Wingdings" w:hAnsi="Wingdings" w:hint="default"/>
      </w:rPr>
    </w:lvl>
    <w:lvl w:ilvl="6" w:tplc="080C000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39" w15:restartNumberingAfterBreak="0">
    <w:nsid w:val="7D9F131A"/>
    <w:multiLevelType w:val="hybridMultilevel"/>
    <w:tmpl w:val="15F8099A"/>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40" w15:restartNumberingAfterBreak="0">
    <w:nsid w:val="7FF942F2"/>
    <w:multiLevelType w:val="hybridMultilevel"/>
    <w:tmpl w:val="22380F22"/>
    <w:lvl w:ilvl="0" w:tplc="090444BA">
      <w:start w:val="1"/>
      <w:numFmt w:val="decimal"/>
      <w:lvlText w:val="%1."/>
      <w:lvlJc w:val="left"/>
      <w:pPr>
        <w:ind w:left="2486" w:hanging="360"/>
      </w:pPr>
      <w:rPr>
        <w:b w:val="0"/>
      </w:rPr>
    </w:lvl>
    <w:lvl w:ilvl="1" w:tplc="080C0019">
      <w:start w:val="1"/>
      <w:numFmt w:val="lowerLetter"/>
      <w:lvlText w:val="%2."/>
      <w:lvlJc w:val="left"/>
      <w:pPr>
        <w:ind w:left="1582" w:hanging="360"/>
      </w:pPr>
    </w:lvl>
    <w:lvl w:ilvl="2" w:tplc="080C001B">
      <w:start w:val="1"/>
      <w:numFmt w:val="lowerRoman"/>
      <w:lvlText w:val="%3."/>
      <w:lvlJc w:val="right"/>
      <w:pPr>
        <w:ind w:left="2175" w:hanging="180"/>
      </w:pPr>
    </w:lvl>
    <w:lvl w:ilvl="3" w:tplc="080C000F">
      <w:start w:val="1"/>
      <w:numFmt w:val="decimal"/>
      <w:lvlText w:val="%4."/>
      <w:lvlJc w:val="left"/>
      <w:pPr>
        <w:ind w:left="3883" w:hanging="360"/>
      </w:pPr>
    </w:lvl>
    <w:lvl w:ilvl="4" w:tplc="080C0019" w:tentative="1">
      <w:start w:val="1"/>
      <w:numFmt w:val="lowerLetter"/>
      <w:lvlText w:val="%5."/>
      <w:lvlJc w:val="left"/>
      <w:pPr>
        <w:ind w:left="4603" w:hanging="360"/>
      </w:pPr>
    </w:lvl>
    <w:lvl w:ilvl="5" w:tplc="080C001B" w:tentative="1">
      <w:start w:val="1"/>
      <w:numFmt w:val="lowerRoman"/>
      <w:lvlText w:val="%6."/>
      <w:lvlJc w:val="right"/>
      <w:pPr>
        <w:ind w:left="5323" w:hanging="180"/>
      </w:pPr>
    </w:lvl>
    <w:lvl w:ilvl="6" w:tplc="080C000F" w:tentative="1">
      <w:start w:val="1"/>
      <w:numFmt w:val="decimal"/>
      <w:lvlText w:val="%7."/>
      <w:lvlJc w:val="left"/>
      <w:pPr>
        <w:ind w:left="6043" w:hanging="360"/>
      </w:pPr>
    </w:lvl>
    <w:lvl w:ilvl="7" w:tplc="080C0019" w:tentative="1">
      <w:start w:val="1"/>
      <w:numFmt w:val="lowerLetter"/>
      <w:lvlText w:val="%8."/>
      <w:lvlJc w:val="left"/>
      <w:pPr>
        <w:ind w:left="6763" w:hanging="360"/>
      </w:pPr>
    </w:lvl>
    <w:lvl w:ilvl="8" w:tplc="080C001B" w:tentative="1">
      <w:start w:val="1"/>
      <w:numFmt w:val="lowerRoman"/>
      <w:lvlText w:val="%9."/>
      <w:lvlJc w:val="right"/>
      <w:pPr>
        <w:ind w:left="7483" w:hanging="180"/>
      </w:pPr>
    </w:lvl>
  </w:abstractNum>
  <w:num w:numId="1">
    <w:abstractNumId w:val="1"/>
  </w:num>
  <w:num w:numId="2">
    <w:abstractNumId w:val="40"/>
  </w:num>
  <w:num w:numId="3">
    <w:abstractNumId w:val="11"/>
  </w:num>
  <w:num w:numId="4">
    <w:abstractNumId w:val="8"/>
  </w:num>
  <w:num w:numId="5">
    <w:abstractNumId w:val="38"/>
  </w:num>
  <w:num w:numId="6">
    <w:abstractNumId w:val="23"/>
  </w:num>
  <w:num w:numId="7">
    <w:abstractNumId w:val="9"/>
  </w:num>
  <w:num w:numId="8">
    <w:abstractNumId w:val="26"/>
  </w:num>
  <w:num w:numId="9">
    <w:abstractNumId w:val="39"/>
  </w:num>
  <w:num w:numId="10">
    <w:abstractNumId w:val="22"/>
  </w:num>
  <w:num w:numId="11">
    <w:abstractNumId w:val="33"/>
  </w:num>
  <w:num w:numId="12">
    <w:abstractNumId w:val="16"/>
  </w:num>
  <w:num w:numId="13">
    <w:abstractNumId w:val="7"/>
  </w:num>
  <w:num w:numId="14">
    <w:abstractNumId w:val="0"/>
  </w:num>
  <w:num w:numId="15">
    <w:abstractNumId w:val="34"/>
  </w:num>
  <w:num w:numId="16">
    <w:abstractNumId w:val="20"/>
  </w:num>
  <w:num w:numId="17">
    <w:abstractNumId w:val="29"/>
  </w:num>
  <w:num w:numId="18">
    <w:abstractNumId w:val="15"/>
  </w:num>
  <w:num w:numId="19">
    <w:abstractNumId w:val="2"/>
  </w:num>
  <w:num w:numId="20">
    <w:abstractNumId w:val="25"/>
  </w:num>
  <w:num w:numId="21">
    <w:abstractNumId w:val="3"/>
  </w:num>
  <w:num w:numId="22">
    <w:abstractNumId w:val="32"/>
  </w:num>
  <w:num w:numId="23">
    <w:abstractNumId w:val="35"/>
  </w:num>
  <w:num w:numId="24">
    <w:abstractNumId w:val="30"/>
  </w:num>
  <w:num w:numId="25">
    <w:abstractNumId w:val="4"/>
  </w:num>
  <w:num w:numId="26">
    <w:abstractNumId w:val="17"/>
  </w:num>
  <w:num w:numId="27">
    <w:abstractNumId w:val="18"/>
  </w:num>
  <w:num w:numId="28">
    <w:abstractNumId w:val="21"/>
  </w:num>
  <w:num w:numId="29">
    <w:abstractNumId w:val="14"/>
  </w:num>
  <w:num w:numId="30">
    <w:abstractNumId w:val="19"/>
  </w:num>
  <w:num w:numId="31">
    <w:abstractNumId w:val="37"/>
  </w:num>
  <w:num w:numId="32">
    <w:abstractNumId w:val="27"/>
  </w:num>
  <w:num w:numId="33">
    <w:abstractNumId w:val="0"/>
  </w:num>
  <w:num w:numId="34">
    <w:abstractNumId w:val="10"/>
  </w:num>
  <w:num w:numId="35">
    <w:abstractNumId w:val="6"/>
  </w:num>
  <w:num w:numId="36">
    <w:abstractNumId w:val="31"/>
  </w:num>
  <w:num w:numId="37">
    <w:abstractNumId w:val="5"/>
  </w:num>
  <w:num w:numId="38">
    <w:abstractNumId w:val="28"/>
  </w:num>
  <w:num w:numId="39">
    <w:abstractNumId w:val="24"/>
  </w:num>
  <w:num w:numId="40">
    <w:abstractNumId w:val="13"/>
  </w:num>
  <w:num w:numId="41">
    <w:abstractNumId w:val="1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27"/>
    <w:rsid w:val="000131D6"/>
    <w:rsid w:val="00057D8C"/>
    <w:rsid w:val="00062064"/>
    <w:rsid w:val="0006345D"/>
    <w:rsid w:val="000749D0"/>
    <w:rsid w:val="00092DA2"/>
    <w:rsid w:val="00094AA7"/>
    <w:rsid w:val="00095238"/>
    <w:rsid w:val="000A713C"/>
    <w:rsid w:val="000B1528"/>
    <w:rsid w:val="000B4E85"/>
    <w:rsid w:val="000C0372"/>
    <w:rsid w:val="000C1FD5"/>
    <w:rsid w:val="000C62BC"/>
    <w:rsid w:val="000D377E"/>
    <w:rsid w:val="000E5D35"/>
    <w:rsid w:val="000F6467"/>
    <w:rsid w:val="000F67BF"/>
    <w:rsid w:val="00131DCC"/>
    <w:rsid w:val="001325AA"/>
    <w:rsid w:val="00132AB5"/>
    <w:rsid w:val="00132BB5"/>
    <w:rsid w:val="00175D46"/>
    <w:rsid w:val="00176E52"/>
    <w:rsid w:val="001821E1"/>
    <w:rsid w:val="001953A6"/>
    <w:rsid w:val="001C1C65"/>
    <w:rsid w:val="001C2BF7"/>
    <w:rsid w:val="001D1CFA"/>
    <w:rsid w:val="001E6DAE"/>
    <w:rsid w:val="001F0A3A"/>
    <w:rsid w:val="001F209E"/>
    <w:rsid w:val="00202AFD"/>
    <w:rsid w:val="00207DA0"/>
    <w:rsid w:val="00213B51"/>
    <w:rsid w:val="0025396D"/>
    <w:rsid w:val="00292B80"/>
    <w:rsid w:val="002B0395"/>
    <w:rsid w:val="002B6161"/>
    <w:rsid w:val="002D1C00"/>
    <w:rsid w:val="002D2A5D"/>
    <w:rsid w:val="002E22E0"/>
    <w:rsid w:val="002F1EDC"/>
    <w:rsid w:val="002F64C3"/>
    <w:rsid w:val="00302350"/>
    <w:rsid w:val="00303D90"/>
    <w:rsid w:val="00310F58"/>
    <w:rsid w:val="00317C45"/>
    <w:rsid w:val="0033577F"/>
    <w:rsid w:val="0035125F"/>
    <w:rsid w:val="00353F0E"/>
    <w:rsid w:val="00372A61"/>
    <w:rsid w:val="00375711"/>
    <w:rsid w:val="003859DC"/>
    <w:rsid w:val="003926A4"/>
    <w:rsid w:val="003B1C24"/>
    <w:rsid w:val="003B46B7"/>
    <w:rsid w:val="003B70F3"/>
    <w:rsid w:val="003C4B41"/>
    <w:rsid w:val="003C63C2"/>
    <w:rsid w:val="003E070F"/>
    <w:rsid w:val="003E7E8F"/>
    <w:rsid w:val="0040460B"/>
    <w:rsid w:val="00404D48"/>
    <w:rsid w:val="004161E2"/>
    <w:rsid w:val="00422AAB"/>
    <w:rsid w:val="00425136"/>
    <w:rsid w:val="00446E2B"/>
    <w:rsid w:val="00455543"/>
    <w:rsid w:val="004573C4"/>
    <w:rsid w:val="00464640"/>
    <w:rsid w:val="00464993"/>
    <w:rsid w:val="00473B4F"/>
    <w:rsid w:val="00484285"/>
    <w:rsid w:val="004870A6"/>
    <w:rsid w:val="00487FA3"/>
    <w:rsid w:val="00491EB8"/>
    <w:rsid w:val="004A6822"/>
    <w:rsid w:val="004C3760"/>
    <w:rsid w:val="004C610F"/>
    <w:rsid w:val="004D2279"/>
    <w:rsid w:val="004D282C"/>
    <w:rsid w:val="004D28DA"/>
    <w:rsid w:val="004E19EA"/>
    <w:rsid w:val="004E4C68"/>
    <w:rsid w:val="00517C5E"/>
    <w:rsid w:val="00524742"/>
    <w:rsid w:val="00531504"/>
    <w:rsid w:val="0053275B"/>
    <w:rsid w:val="005342EF"/>
    <w:rsid w:val="005363E1"/>
    <w:rsid w:val="00593ED0"/>
    <w:rsid w:val="00597CAA"/>
    <w:rsid w:val="005A2F55"/>
    <w:rsid w:val="005B4123"/>
    <w:rsid w:val="005C06A0"/>
    <w:rsid w:val="005C071D"/>
    <w:rsid w:val="005C2D39"/>
    <w:rsid w:val="005E423D"/>
    <w:rsid w:val="005E48B5"/>
    <w:rsid w:val="005E72BD"/>
    <w:rsid w:val="005F0514"/>
    <w:rsid w:val="005F05E9"/>
    <w:rsid w:val="005F26C9"/>
    <w:rsid w:val="005F4D8E"/>
    <w:rsid w:val="005F6967"/>
    <w:rsid w:val="0060506A"/>
    <w:rsid w:val="00617D77"/>
    <w:rsid w:val="00621393"/>
    <w:rsid w:val="00622425"/>
    <w:rsid w:val="006242DB"/>
    <w:rsid w:val="006261F3"/>
    <w:rsid w:val="00630C4A"/>
    <w:rsid w:val="00634ADC"/>
    <w:rsid w:val="00634CB4"/>
    <w:rsid w:val="00637461"/>
    <w:rsid w:val="006419E4"/>
    <w:rsid w:val="00641E97"/>
    <w:rsid w:val="00644D95"/>
    <w:rsid w:val="00647898"/>
    <w:rsid w:val="00662ACE"/>
    <w:rsid w:val="00663836"/>
    <w:rsid w:val="00664358"/>
    <w:rsid w:val="00665B1E"/>
    <w:rsid w:val="006832D2"/>
    <w:rsid w:val="0068487B"/>
    <w:rsid w:val="00685277"/>
    <w:rsid w:val="00686097"/>
    <w:rsid w:val="006926A4"/>
    <w:rsid w:val="00692938"/>
    <w:rsid w:val="006A42F1"/>
    <w:rsid w:val="006A46FA"/>
    <w:rsid w:val="006B2234"/>
    <w:rsid w:val="006E3D1D"/>
    <w:rsid w:val="006E4E50"/>
    <w:rsid w:val="006E7E6A"/>
    <w:rsid w:val="00737310"/>
    <w:rsid w:val="00737C24"/>
    <w:rsid w:val="00762F69"/>
    <w:rsid w:val="0077030C"/>
    <w:rsid w:val="00790CFA"/>
    <w:rsid w:val="007B624C"/>
    <w:rsid w:val="007B7B8C"/>
    <w:rsid w:val="007C1AFA"/>
    <w:rsid w:val="007C709E"/>
    <w:rsid w:val="007D224D"/>
    <w:rsid w:val="007D3507"/>
    <w:rsid w:val="007D4E4A"/>
    <w:rsid w:val="007F4195"/>
    <w:rsid w:val="008029C4"/>
    <w:rsid w:val="00802E14"/>
    <w:rsid w:val="0080308F"/>
    <w:rsid w:val="00821F76"/>
    <w:rsid w:val="00866D9C"/>
    <w:rsid w:val="00872C35"/>
    <w:rsid w:val="0087597B"/>
    <w:rsid w:val="008770F5"/>
    <w:rsid w:val="008773A7"/>
    <w:rsid w:val="00885F3F"/>
    <w:rsid w:val="008B502F"/>
    <w:rsid w:val="008C5C5A"/>
    <w:rsid w:val="008D6CFC"/>
    <w:rsid w:val="008E3D24"/>
    <w:rsid w:val="00912DC8"/>
    <w:rsid w:val="009159C9"/>
    <w:rsid w:val="00916D34"/>
    <w:rsid w:val="009274CE"/>
    <w:rsid w:val="00956A3E"/>
    <w:rsid w:val="009664F7"/>
    <w:rsid w:val="009760CE"/>
    <w:rsid w:val="00996639"/>
    <w:rsid w:val="00997E94"/>
    <w:rsid w:val="009C27E0"/>
    <w:rsid w:val="009D343A"/>
    <w:rsid w:val="009E0EAD"/>
    <w:rsid w:val="00A006E4"/>
    <w:rsid w:val="00A06250"/>
    <w:rsid w:val="00A1065D"/>
    <w:rsid w:val="00A2632E"/>
    <w:rsid w:val="00A31945"/>
    <w:rsid w:val="00A32808"/>
    <w:rsid w:val="00A32867"/>
    <w:rsid w:val="00A365F6"/>
    <w:rsid w:val="00A369DA"/>
    <w:rsid w:val="00A40C05"/>
    <w:rsid w:val="00A504BE"/>
    <w:rsid w:val="00A52317"/>
    <w:rsid w:val="00A55D08"/>
    <w:rsid w:val="00A5644F"/>
    <w:rsid w:val="00A60AE5"/>
    <w:rsid w:val="00A60EC0"/>
    <w:rsid w:val="00A70F38"/>
    <w:rsid w:val="00A7109E"/>
    <w:rsid w:val="00A72673"/>
    <w:rsid w:val="00A74202"/>
    <w:rsid w:val="00A80D0B"/>
    <w:rsid w:val="00A81646"/>
    <w:rsid w:val="00A86465"/>
    <w:rsid w:val="00A87593"/>
    <w:rsid w:val="00A92419"/>
    <w:rsid w:val="00A9621F"/>
    <w:rsid w:val="00AA3F2E"/>
    <w:rsid w:val="00AA439B"/>
    <w:rsid w:val="00AA4669"/>
    <w:rsid w:val="00AB37FA"/>
    <w:rsid w:val="00AB60EE"/>
    <w:rsid w:val="00AD23A1"/>
    <w:rsid w:val="00AD275C"/>
    <w:rsid w:val="00AD699B"/>
    <w:rsid w:val="00AD78E3"/>
    <w:rsid w:val="00AD7F6A"/>
    <w:rsid w:val="00AF1429"/>
    <w:rsid w:val="00AF6D74"/>
    <w:rsid w:val="00AF72F9"/>
    <w:rsid w:val="00B002E4"/>
    <w:rsid w:val="00B0125B"/>
    <w:rsid w:val="00B0315E"/>
    <w:rsid w:val="00B04F5B"/>
    <w:rsid w:val="00B1591D"/>
    <w:rsid w:val="00B16E37"/>
    <w:rsid w:val="00B47D5B"/>
    <w:rsid w:val="00B5433A"/>
    <w:rsid w:val="00B549A1"/>
    <w:rsid w:val="00B67824"/>
    <w:rsid w:val="00B7343C"/>
    <w:rsid w:val="00B83DE5"/>
    <w:rsid w:val="00B8446B"/>
    <w:rsid w:val="00BA075F"/>
    <w:rsid w:val="00BA3DCD"/>
    <w:rsid w:val="00BC1D2D"/>
    <w:rsid w:val="00BC3369"/>
    <w:rsid w:val="00BC6E9C"/>
    <w:rsid w:val="00BD35C8"/>
    <w:rsid w:val="00BF2835"/>
    <w:rsid w:val="00C058B6"/>
    <w:rsid w:val="00C05F6F"/>
    <w:rsid w:val="00C22294"/>
    <w:rsid w:val="00C31914"/>
    <w:rsid w:val="00C3228E"/>
    <w:rsid w:val="00C33736"/>
    <w:rsid w:val="00C34184"/>
    <w:rsid w:val="00C34B40"/>
    <w:rsid w:val="00C353D7"/>
    <w:rsid w:val="00C43022"/>
    <w:rsid w:val="00C45049"/>
    <w:rsid w:val="00C60BD4"/>
    <w:rsid w:val="00C769C7"/>
    <w:rsid w:val="00C77F57"/>
    <w:rsid w:val="00C83357"/>
    <w:rsid w:val="00C917E2"/>
    <w:rsid w:val="00CB7D22"/>
    <w:rsid w:val="00CD47F4"/>
    <w:rsid w:val="00CE70EA"/>
    <w:rsid w:val="00CF4972"/>
    <w:rsid w:val="00CF7781"/>
    <w:rsid w:val="00D00062"/>
    <w:rsid w:val="00D01BAC"/>
    <w:rsid w:val="00D05B00"/>
    <w:rsid w:val="00D05D42"/>
    <w:rsid w:val="00D216B2"/>
    <w:rsid w:val="00D23E81"/>
    <w:rsid w:val="00D259AD"/>
    <w:rsid w:val="00D2688F"/>
    <w:rsid w:val="00D369E4"/>
    <w:rsid w:val="00D471BE"/>
    <w:rsid w:val="00D51721"/>
    <w:rsid w:val="00D650EB"/>
    <w:rsid w:val="00D70CCF"/>
    <w:rsid w:val="00D7796B"/>
    <w:rsid w:val="00D86B5D"/>
    <w:rsid w:val="00DB2292"/>
    <w:rsid w:val="00DB379E"/>
    <w:rsid w:val="00DD1715"/>
    <w:rsid w:val="00DD1A48"/>
    <w:rsid w:val="00DD4732"/>
    <w:rsid w:val="00DF0C0D"/>
    <w:rsid w:val="00DF6786"/>
    <w:rsid w:val="00E004EB"/>
    <w:rsid w:val="00E13EF9"/>
    <w:rsid w:val="00E2532E"/>
    <w:rsid w:val="00E2669D"/>
    <w:rsid w:val="00E2750E"/>
    <w:rsid w:val="00E344B6"/>
    <w:rsid w:val="00E42A3D"/>
    <w:rsid w:val="00E46F0A"/>
    <w:rsid w:val="00E47027"/>
    <w:rsid w:val="00E47F9B"/>
    <w:rsid w:val="00E50317"/>
    <w:rsid w:val="00E57607"/>
    <w:rsid w:val="00E714BD"/>
    <w:rsid w:val="00E7237F"/>
    <w:rsid w:val="00E75C1B"/>
    <w:rsid w:val="00E77DDB"/>
    <w:rsid w:val="00E85690"/>
    <w:rsid w:val="00E85A06"/>
    <w:rsid w:val="00E860B7"/>
    <w:rsid w:val="00E942A3"/>
    <w:rsid w:val="00EB0A3B"/>
    <w:rsid w:val="00ED794B"/>
    <w:rsid w:val="00EE1FD9"/>
    <w:rsid w:val="00EE4CA3"/>
    <w:rsid w:val="00EE660F"/>
    <w:rsid w:val="00EF5962"/>
    <w:rsid w:val="00F04225"/>
    <w:rsid w:val="00F04CBA"/>
    <w:rsid w:val="00F1174D"/>
    <w:rsid w:val="00F13305"/>
    <w:rsid w:val="00F164EC"/>
    <w:rsid w:val="00F17707"/>
    <w:rsid w:val="00F25130"/>
    <w:rsid w:val="00F308F1"/>
    <w:rsid w:val="00F41A83"/>
    <w:rsid w:val="00F60833"/>
    <w:rsid w:val="00F64EBA"/>
    <w:rsid w:val="00F73CF8"/>
    <w:rsid w:val="00F76A97"/>
    <w:rsid w:val="00F93485"/>
    <w:rsid w:val="00FA51BD"/>
    <w:rsid w:val="00FA5874"/>
    <w:rsid w:val="00FB24BC"/>
    <w:rsid w:val="00FB2FF6"/>
    <w:rsid w:val="00FD049B"/>
    <w:rsid w:val="00FD0ED4"/>
    <w:rsid w:val="00FE6124"/>
    <w:rsid w:val="00FF2DF9"/>
    <w:rsid w:val="00FF6050"/>
    <w:rsid w:val="00FF6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2CBEDDF"/>
  <w15:chartTrackingRefBased/>
  <w15:docId w15:val="{5A4A5F72-AF3A-4F23-89E6-09EFFDB2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967"/>
    <w:rPr>
      <w:lang w:val="en-IE"/>
    </w:rPr>
  </w:style>
  <w:style w:type="paragraph" w:styleId="Heading1">
    <w:name w:val="heading 1"/>
    <w:basedOn w:val="Normal"/>
    <w:next w:val="Normal"/>
    <w:link w:val="Heading1Char"/>
    <w:uiPriority w:val="9"/>
    <w:qFormat/>
    <w:rsid w:val="005F6967"/>
    <w:pPr>
      <w:keepNext/>
      <w:keepLines/>
      <w:spacing w:before="480" w:after="0"/>
      <w:outlineLvl w:val="0"/>
    </w:pPr>
    <w:rPr>
      <w:rFonts w:ascii="Arial" w:eastAsiaTheme="majorEastAsia" w:hAnsi="Arial" w:cstheme="majorBidi"/>
      <w:b/>
      <w:bCs/>
      <w:color w:val="0A77B3"/>
      <w:sz w:val="28"/>
      <w:szCs w:val="28"/>
    </w:rPr>
  </w:style>
  <w:style w:type="paragraph" w:styleId="Heading2">
    <w:name w:val="heading 2"/>
    <w:basedOn w:val="Normal"/>
    <w:next w:val="Normal"/>
    <w:link w:val="Heading2Char"/>
    <w:uiPriority w:val="9"/>
    <w:unhideWhenUsed/>
    <w:qFormat/>
    <w:rsid w:val="005F6967"/>
    <w:pPr>
      <w:keepNext/>
      <w:keepLines/>
      <w:spacing w:before="200" w:after="0"/>
      <w:outlineLvl w:val="1"/>
    </w:pPr>
    <w:rPr>
      <w:rFonts w:ascii="Arial" w:eastAsiaTheme="majorEastAsia" w:hAnsi="Arial" w:cstheme="majorBidi"/>
      <w:b/>
      <w:bCs/>
      <w:color w:val="0A77B3"/>
      <w:sz w:val="24"/>
      <w:szCs w:val="26"/>
    </w:rPr>
  </w:style>
  <w:style w:type="paragraph" w:styleId="Heading3">
    <w:name w:val="heading 3"/>
    <w:basedOn w:val="Normal"/>
    <w:next w:val="Normal"/>
    <w:link w:val="Heading3Char"/>
    <w:uiPriority w:val="9"/>
    <w:unhideWhenUsed/>
    <w:qFormat/>
    <w:rsid w:val="005F6967"/>
    <w:pPr>
      <w:keepNext/>
      <w:keepLines/>
      <w:spacing w:before="200" w:after="0"/>
      <w:outlineLvl w:val="2"/>
    </w:pPr>
    <w:rPr>
      <w:rFonts w:ascii="Arial" w:eastAsiaTheme="majorEastAsia" w:hAnsi="Arial" w:cstheme="majorBidi"/>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967"/>
    <w:rPr>
      <w:rFonts w:ascii="Arial" w:eastAsiaTheme="majorEastAsia" w:hAnsi="Arial" w:cstheme="majorBidi"/>
      <w:b/>
      <w:bCs/>
      <w:color w:val="0A77B3"/>
      <w:sz w:val="28"/>
      <w:szCs w:val="28"/>
    </w:rPr>
  </w:style>
  <w:style w:type="character" w:customStyle="1" w:styleId="Heading2Char">
    <w:name w:val="Heading 2 Char"/>
    <w:basedOn w:val="DefaultParagraphFont"/>
    <w:link w:val="Heading2"/>
    <w:uiPriority w:val="9"/>
    <w:rsid w:val="005F6967"/>
    <w:rPr>
      <w:rFonts w:ascii="Arial" w:eastAsiaTheme="majorEastAsia" w:hAnsi="Arial" w:cstheme="majorBidi"/>
      <w:b/>
      <w:bCs/>
      <w:color w:val="0A77B3"/>
      <w:sz w:val="24"/>
      <w:szCs w:val="26"/>
    </w:rPr>
  </w:style>
  <w:style w:type="character" w:customStyle="1" w:styleId="Heading3Char">
    <w:name w:val="Heading 3 Char"/>
    <w:basedOn w:val="DefaultParagraphFont"/>
    <w:link w:val="Heading3"/>
    <w:uiPriority w:val="9"/>
    <w:rsid w:val="005F6967"/>
    <w:rPr>
      <w:rFonts w:ascii="Arial" w:eastAsiaTheme="majorEastAsia" w:hAnsi="Arial" w:cstheme="majorBidi"/>
      <w:b/>
      <w:bCs/>
      <w:color w:val="E22B21"/>
      <w:sz w:val="24"/>
    </w:rPr>
  </w:style>
  <w:style w:type="paragraph" w:styleId="Title">
    <w:name w:val="Title"/>
    <w:basedOn w:val="Normal"/>
    <w:next w:val="Normal"/>
    <w:link w:val="TitleChar"/>
    <w:uiPriority w:val="10"/>
    <w:qFormat/>
    <w:rsid w:val="005F6967"/>
    <w:pPr>
      <w:spacing w:after="300" w:line="240" w:lineRule="auto"/>
      <w:contextualSpacing/>
    </w:pPr>
    <w:rPr>
      <w:rFonts w:ascii="Arial" w:eastAsiaTheme="majorEastAsia" w:hAnsi="Arial" w:cstheme="majorBidi"/>
      <w:color w:val="0070C0"/>
      <w:spacing w:val="5"/>
      <w:kern w:val="28"/>
      <w:sz w:val="24"/>
      <w:szCs w:val="52"/>
    </w:rPr>
  </w:style>
  <w:style w:type="character" w:customStyle="1" w:styleId="TitleChar">
    <w:name w:val="Title Char"/>
    <w:basedOn w:val="DefaultParagraphFont"/>
    <w:link w:val="Title"/>
    <w:uiPriority w:val="10"/>
    <w:rsid w:val="005F6967"/>
    <w:rPr>
      <w:rFonts w:ascii="Arial" w:eastAsiaTheme="majorEastAsia" w:hAnsi="Arial" w:cstheme="majorBidi"/>
      <w:color w:val="0070C0"/>
      <w:spacing w:val="5"/>
      <w:kern w:val="28"/>
      <w:sz w:val="24"/>
      <w:szCs w:val="52"/>
    </w:rPr>
  </w:style>
  <w:style w:type="paragraph" w:styleId="Subtitle">
    <w:name w:val="Subtitle"/>
    <w:basedOn w:val="Normal"/>
    <w:next w:val="Normal"/>
    <w:link w:val="SubtitleChar"/>
    <w:uiPriority w:val="11"/>
    <w:qFormat/>
    <w:rsid w:val="005F6967"/>
    <w:pPr>
      <w:numPr>
        <w:ilvl w:val="1"/>
      </w:numPr>
    </w:pPr>
    <w:rPr>
      <w:rFonts w:ascii="Arial" w:eastAsiaTheme="majorEastAsia" w:hAnsi="Arial" w:cstheme="majorBidi"/>
      <w:b/>
      <w:iCs/>
      <w:color w:val="4F81BD" w:themeColor="accent1"/>
      <w:spacing w:val="15"/>
      <w:sz w:val="24"/>
      <w:szCs w:val="24"/>
    </w:rPr>
  </w:style>
  <w:style w:type="character" w:customStyle="1" w:styleId="SubtitleChar">
    <w:name w:val="Subtitle Char"/>
    <w:basedOn w:val="DefaultParagraphFont"/>
    <w:link w:val="Subtitle"/>
    <w:uiPriority w:val="11"/>
    <w:rsid w:val="005F6967"/>
    <w:rPr>
      <w:rFonts w:ascii="Arial" w:eastAsiaTheme="majorEastAsia" w:hAnsi="Arial" w:cstheme="majorBidi"/>
      <w:b/>
      <w:iCs/>
      <w:color w:val="4F81BD" w:themeColor="accent1"/>
      <w:spacing w:val="15"/>
      <w:sz w:val="24"/>
      <w:szCs w:val="24"/>
    </w:rPr>
  </w:style>
  <w:style w:type="paragraph" w:styleId="ListParagraph">
    <w:name w:val="List Paragraph"/>
    <w:basedOn w:val="Normal"/>
    <w:uiPriority w:val="34"/>
    <w:qFormat/>
    <w:rsid w:val="005F6967"/>
    <w:pPr>
      <w:ind w:left="720"/>
      <w:contextualSpacing/>
    </w:pPr>
  </w:style>
  <w:style w:type="paragraph" w:styleId="TOCHeading">
    <w:name w:val="TOC Heading"/>
    <w:basedOn w:val="Heading1"/>
    <w:next w:val="Normal"/>
    <w:uiPriority w:val="39"/>
    <w:semiHidden/>
    <w:unhideWhenUsed/>
    <w:qFormat/>
    <w:rsid w:val="005F6967"/>
    <w:pPr>
      <w:outlineLvl w:val="9"/>
    </w:pPr>
    <w:rPr>
      <w:rFonts w:asciiTheme="majorHAnsi" w:hAnsiTheme="majorHAnsi"/>
      <w:color w:val="365F91" w:themeColor="accent1" w:themeShade="BF"/>
      <w:lang w:val="en-US" w:eastAsia="ja-JP"/>
    </w:rPr>
  </w:style>
  <w:style w:type="paragraph" w:styleId="NoSpacing">
    <w:name w:val="No Spacing"/>
    <w:uiPriority w:val="1"/>
    <w:qFormat/>
    <w:rsid w:val="00A60AE5"/>
    <w:pPr>
      <w:spacing w:after="0" w:line="240" w:lineRule="auto"/>
    </w:pPr>
    <w:rPr>
      <w:lang w:val="en-IE"/>
    </w:rPr>
  </w:style>
  <w:style w:type="character" w:styleId="CommentReference">
    <w:name w:val="annotation reference"/>
    <w:basedOn w:val="DefaultParagraphFont"/>
    <w:uiPriority w:val="99"/>
    <w:semiHidden/>
    <w:unhideWhenUsed/>
    <w:rsid w:val="00DB379E"/>
    <w:rPr>
      <w:sz w:val="16"/>
      <w:szCs w:val="16"/>
    </w:rPr>
  </w:style>
  <w:style w:type="paragraph" w:styleId="CommentText">
    <w:name w:val="annotation text"/>
    <w:basedOn w:val="Normal"/>
    <w:link w:val="CommentTextChar"/>
    <w:uiPriority w:val="99"/>
    <w:unhideWhenUsed/>
    <w:rsid w:val="00DB379E"/>
    <w:pPr>
      <w:spacing w:line="240" w:lineRule="auto"/>
    </w:pPr>
    <w:rPr>
      <w:sz w:val="20"/>
      <w:szCs w:val="20"/>
    </w:rPr>
  </w:style>
  <w:style w:type="character" w:customStyle="1" w:styleId="CommentTextChar">
    <w:name w:val="Comment Text Char"/>
    <w:basedOn w:val="DefaultParagraphFont"/>
    <w:link w:val="CommentText"/>
    <w:uiPriority w:val="99"/>
    <w:rsid w:val="00DB379E"/>
    <w:rPr>
      <w:sz w:val="20"/>
      <w:szCs w:val="20"/>
      <w:lang w:val="en-IE"/>
    </w:rPr>
  </w:style>
  <w:style w:type="paragraph" w:styleId="CommentSubject">
    <w:name w:val="annotation subject"/>
    <w:basedOn w:val="CommentText"/>
    <w:next w:val="CommentText"/>
    <w:link w:val="CommentSubjectChar"/>
    <w:uiPriority w:val="99"/>
    <w:semiHidden/>
    <w:unhideWhenUsed/>
    <w:rsid w:val="00DB379E"/>
    <w:rPr>
      <w:b/>
      <w:bCs/>
    </w:rPr>
  </w:style>
  <w:style w:type="character" w:customStyle="1" w:styleId="CommentSubjectChar">
    <w:name w:val="Comment Subject Char"/>
    <w:basedOn w:val="CommentTextChar"/>
    <w:link w:val="CommentSubject"/>
    <w:uiPriority w:val="99"/>
    <w:semiHidden/>
    <w:rsid w:val="00DB379E"/>
    <w:rPr>
      <w:b/>
      <w:bCs/>
      <w:sz w:val="20"/>
      <w:szCs w:val="20"/>
      <w:lang w:val="en-IE"/>
    </w:rPr>
  </w:style>
  <w:style w:type="paragraph" w:styleId="BalloonText">
    <w:name w:val="Balloon Text"/>
    <w:basedOn w:val="Normal"/>
    <w:link w:val="BalloonTextChar"/>
    <w:uiPriority w:val="99"/>
    <w:semiHidden/>
    <w:unhideWhenUsed/>
    <w:rsid w:val="00DB37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79E"/>
    <w:rPr>
      <w:rFonts w:ascii="Segoe UI" w:hAnsi="Segoe UI" w:cs="Segoe UI"/>
      <w:sz w:val="18"/>
      <w:szCs w:val="18"/>
      <w:lang w:val="en-IE"/>
    </w:rPr>
  </w:style>
  <w:style w:type="paragraph" w:styleId="Header">
    <w:name w:val="header"/>
    <w:basedOn w:val="Normal"/>
    <w:link w:val="HeaderChar"/>
    <w:uiPriority w:val="99"/>
    <w:unhideWhenUsed/>
    <w:rsid w:val="005F05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514"/>
    <w:rPr>
      <w:lang w:val="en-IE"/>
    </w:rPr>
  </w:style>
  <w:style w:type="paragraph" w:styleId="Footer">
    <w:name w:val="footer"/>
    <w:basedOn w:val="Normal"/>
    <w:link w:val="FooterChar"/>
    <w:uiPriority w:val="99"/>
    <w:unhideWhenUsed/>
    <w:rsid w:val="005F05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514"/>
    <w:rPr>
      <w:lang w:val="en-IE"/>
    </w:rPr>
  </w:style>
  <w:style w:type="character" w:styleId="BookTitle">
    <w:name w:val="Book Title"/>
    <w:uiPriority w:val="33"/>
    <w:qFormat/>
    <w:rsid w:val="00C917E2"/>
    <w:rPr>
      <w:b/>
      <w:bCs/>
      <w:smallCaps/>
      <w:spacing w:val="5"/>
    </w:rPr>
  </w:style>
  <w:style w:type="character" w:styleId="Hyperlink">
    <w:name w:val="Hyperlink"/>
    <w:basedOn w:val="DefaultParagraphFont"/>
    <w:uiPriority w:val="99"/>
    <w:unhideWhenUsed/>
    <w:rsid w:val="000F67BF"/>
    <w:rPr>
      <w:color w:val="0000FF" w:themeColor="hyperlink"/>
      <w:u w:val="single"/>
    </w:rPr>
  </w:style>
  <w:style w:type="character" w:customStyle="1" w:styleId="UnresolvedMention1">
    <w:name w:val="Unresolved Mention1"/>
    <w:basedOn w:val="DefaultParagraphFont"/>
    <w:uiPriority w:val="99"/>
    <w:semiHidden/>
    <w:unhideWhenUsed/>
    <w:rsid w:val="000F67BF"/>
    <w:rPr>
      <w:color w:val="605E5C"/>
      <w:shd w:val="clear" w:color="auto" w:fill="E1DFDD"/>
    </w:rPr>
  </w:style>
  <w:style w:type="paragraph" w:styleId="Revision">
    <w:name w:val="Revision"/>
    <w:hidden/>
    <w:uiPriority w:val="99"/>
    <w:semiHidden/>
    <w:rsid w:val="000131D6"/>
    <w:pPr>
      <w:spacing w:after="0" w:line="240" w:lineRule="auto"/>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48413">
      <w:bodyDiv w:val="1"/>
      <w:marLeft w:val="0"/>
      <w:marRight w:val="0"/>
      <w:marTop w:val="0"/>
      <w:marBottom w:val="0"/>
      <w:divBdr>
        <w:top w:val="none" w:sz="0" w:space="0" w:color="auto"/>
        <w:left w:val="none" w:sz="0" w:space="0" w:color="auto"/>
        <w:bottom w:val="none" w:sz="0" w:space="0" w:color="auto"/>
        <w:right w:val="none" w:sz="0" w:space="0" w:color="auto"/>
      </w:divBdr>
    </w:div>
    <w:div w:id="136459783">
      <w:bodyDiv w:val="1"/>
      <w:marLeft w:val="0"/>
      <w:marRight w:val="0"/>
      <w:marTop w:val="0"/>
      <w:marBottom w:val="0"/>
      <w:divBdr>
        <w:top w:val="none" w:sz="0" w:space="0" w:color="auto"/>
        <w:left w:val="none" w:sz="0" w:space="0" w:color="auto"/>
        <w:bottom w:val="none" w:sz="0" w:space="0" w:color="auto"/>
        <w:right w:val="none" w:sz="0" w:space="0" w:color="auto"/>
      </w:divBdr>
    </w:div>
    <w:div w:id="494491620">
      <w:bodyDiv w:val="1"/>
      <w:marLeft w:val="0"/>
      <w:marRight w:val="0"/>
      <w:marTop w:val="0"/>
      <w:marBottom w:val="0"/>
      <w:divBdr>
        <w:top w:val="none" w:sz="0" w:space="0" w:color="auto"/>
        <w:left w:val="none" w:sz="0" w:space="0" w:color="auto"/>
        <w:bottom w:val="none" w:sz="0" w:space="0" w:color="auto"/>
        <w:right w:val="none" w:sz="0" w:space="0" w:color="auto"/>
      </w:divBdr>
    </w:div>
    <w:div w:id="532614389">
      <w:bodyDiv w:val="1"/>
      <w:marLeft w:val="0"/>
      <w:marRight w:val="0"/>
      <w:marTop w:val="0"/>
      <w:marBottom w:val="0"/>
      <w:divBdr>
        <w:top w:val="none" w:sz="0" w:space="0" w:color="auto"/>
        <w:left w:val="none" w:sz="0" w:space="0" w:color="auto"/>
        <w:bottom w:val="none" w:sz="0" w:space="0" w:color="auto"/>
        <w:right w:val="none" w:sz="0" w:space="0" w:color="auto"/>
      </w:divBdr>
    </w:div>
    <w:div w:id="1355229484">
      <w:bodyDiv w:val="1"/>
      <w:marLeft w:val="0"/>
      <w:marRight w:val="0"/>
      <w:marTop w:val="0"/>
      <w:marBottom w:val="0"/>
      <w:divBdr>
        <w:top w:val="none" w:sz="0" w:space="0" w:color="auto"/>
        <w:left w:val="none" w:sz="0" w:space="0" w:color="auto"/>
        <w:bottom w:val="none" w:sz="0" w:space="0" w:color="auto"/>
        <w:right w:val="none" w:sz="0" w:space="0" w:color="auto"/>
      </w:divBdr>
    </w:div>
    <w:div w:id="1398749022">
      <w:bodyDiv w:val="1"/>
      <w:marLeft w:val="0"/>
      <w:marRight w:val="0"/>
      <w:marTop w:val="0"/>
      <w:marBottom w:val="0"/>
      <w:divBdr>
        <w:top w:val="none" w:sz="0" w:space="0" w:color="auto"/>
        <w:left w:val="none" w:sz="0" w:space="0" w:color="auto"/>
        <w:bottom w:val="none" w:sz="0" w:space="0" w:color="auto"/>
        <w:right w:val="none" w:sz="0" w:space="0" w:color="auto"/>
      </w:divBdr>
    </w:div>
    <w:div w:id="1443187026">
      <w:bodyDiv w:val="1"/>
      <w:marLeft w:val="0"/>
      <w:marRight w:val="0"/>
      <w:marTop w:val="0"/>
      <w:marBottom w:val="0"/>
      <w:divBdr>
        <w:top w:val="none" w:sz="0" w:space="0" w:color="auto"/>
        <w:left w:val="none" w:sz="0" w:space="0" w:color="auto"/>
        <w:bottom w:val="none" w:sz="0" w:space="0" w:color="auto"/>
        <w:right w:val="none" w:sz="0" w:space="0" w:color="auto"/>
      </w:divBdr>
    </w:div>
    <w:div w:id="1582787894">
      <w:bodyDiv w:val="1"/>
      <w:marLeft w:val="0"/>
      <w:marRight w:val="0"/>
      <w:marTop w:val="0"/>
      <w:marBottom w:val="0"/>
      <w:divBdr>
        <w:top w:val="none" w:sz="0" w:space="0" w:color="auto"/>
        <w:left w:val="none" w:sz="0" w:space="0" w:color="auto"/>
        <w:bottom w:val="none" w:sz="0" w:space="0" w:color="auto"/>
        <w:right w:val="none" w:sz="0" w:space="0" w:color="auto"/>
      </w:divBdr>
    </w:div>
    <w:div w:id="1613394803">
      <w:bodyDiv w:val="1"/>
      <w:marLeft w:val="0"/>
      <w:marRight w:val="0"/>
      <w:marTop w:val="0"/>
      <w:marBottom w:val="0"/>
      <w:divBdr>
        <w:top w:val="none" w:sz="0" w:space="0" w:color="auto"/>
        <w:left w:val="none" w:sz="0" w:space="0" w:color="auto"/>
        <w:bottom w:val="none" w:sz="0" w:space="0" w:color="auto"/>
        <w:right w:val="none" w:sz="0" w:space="0" w:color="auto"/>
      </w:divBdr>
      <w:divsChild>
        <w:div w:id="139080990">
          <w:marLeft w:val="0"/>
          <w:marRight w:val="0"/>
          <w:marTop w:val="0"/>
          <w:marBottom w:val="0"/>
          <w:divBdr>
            <w:top w:val="none" w:sz="0" w:space="0" w:color="auto"/>
            <w:left w:val="none" w:sz="0" w:space="0" w:color="auto"/>
            <w:bottom w:val="none" w:sz="0" w:space="0" w:color="auto"/>
            <w:right w:val="none" w:sz="0" w:space="0" w:color="auto"/>
          </w:divBdr>
          <w:divsChild>
            <w:div w:id="1505632999">
              <w:marLeft w:val="0"/>
              <w:marRight w:val="0"/>
              <w:marTop w:val="0"/>
              <w:marBottom w:val="0"/>
              <w:divBdr>
                <w:top w:val="none" w:sz="0" w:space="0" w:color="auto"/>
                <w:left w:val="none" w:sz="0" w:space="0" w:color="auto"/>
                <w:bottom w:val="none" w:sz="0" w:space="0" w:color="auto"/>
                <w:right w:val="none" w:sz="0" w:space="0" w:color="auto"/>
              </w:divBdr>
              <w:divsChild>
                <w:div w:id="75975954">
                  <w:marLeft w:val="0"/>
                  <w:marRight w:val="0"/>
                  <w:marTop w:val="0"/>
                  <w:marBottom w:val="0"/>
                  <w:divBdr>
                    <w:top w:val="none" w:sz="0" w:space="0" w:color="auto"/>
                    <w:left w:val="none" w:sz="0" w:space="0" w:color="auto"/>
                    <w:bottom w:val="none" w:sz="0" w:space="0" w:color="auto"/>
                    <w:right w:val="none" w:sz="0" w:space="0" w:color="auto"/>
                  </w:divBdr>
                  <w:divsChild>
                    <w:div w:id="6364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48DA6-F66A-427A-B5BF-84BD4B1CC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mher hakobyan</cp:lastModifiedBy>
  <cp:revision>76</cp:revision>
  <cp:lastPrinted>2019-05-02T14:46:00Z</cp:lastPrinted>
  <dcterms:created xsi:type="dcterms:W3CDTF">2021-02-18T10:20:00Z</dcterms:created>
  <dcterms:modified xsi:type="dcterms:W3CDTF">2021-05-12T16:09:00Z</dcterms:modified>
</cp:coreProperties>
</file>