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7BBEE10" w:rsidR="00E21831" w:rsidRDefault="00DD5503">
      <w:pPr>
        <w:spacing w:after="160" w:line="259" w:lineRule="auto"/>
        <w:jc w:val="center"/>
        <w:rPr>
          <w:b/>
          <w:sz w:val="26"/>
          <w:szCs w:val="26"/>
        </w:rPr>
      </w:pPr>
      <w:r>
        <w:rPr>
          <w:b/>
          <w:sz w:val="26"/>
          <w:szCs w:val="26"/>
        </w:rPr>
        <w:t xml:space="preserve">Facebook-EDF Policy roundtable on the European Accessibility Act </w:t>
      </w:r>
    </w:p>
    <w:p w14:paraId="00000002" w14:textId="77777777" w:rsidR="00E21831" w:rsidRDefault="00DD5503">
      <w:pPr>
        <w:spacing w:after="160" w:line="259" w:lineRule="auto"/>
        <w:jc w:val="center"/>
      </w:pPr>
      <w:r>
        <w:t>GAAD 2021 – Thursday, 20 May 2021</w:t>
      </w:r>
    </w:p>
    <w:p w14:paraId="00000003" w14:textId="160C5D64" w:rsidR="00E21831" w:rsidRDefault="00DD5503">
      <w:pPr>
        <w:spacing w:after="160" w:line="259" w:lineRule="auto"/>
        <w:jc w:val="center"/>
      </w:pPr>
      <w:r>
        <w:t>15:00 – 17:00</w:t>
      </w:r>
      <w:r w:rsidR="00E44905">
        <w:t xml:space="preserve"> CET</w:t>
      </w:r>
    </w:p>
    <w:p w14:paraId="00000004" w14:textId="0D4170B9" w:rsidR="00E21831" w:rsidRDefault="00DD5503">
      <w:pPr>
        <w:spacing w:after="160" w:line="259" w:lineRule="auto"/>
        <w:jc w:val="center"/>
      </w:pPr>
      <w:r>
        <w:t xml:space="preserve">Zoom. Registration link: </w:t>
      </w:r>
      <w:hyperlink r:id="rId5" w:history="1">
        <w:r w:rsidR="00211078" w:rsidRPr="007739B5">
          <w:rPr>
            <w:rStyle w:val="Hyperlink"/>
          </w:rPr>
          <w:t>https://zoom.us/webinar/register/WN_YkP</w:t>
        </w:r>
        <w:r w:rsidR="00211078" w:rsidRPr="007739B5">
          <w:rPr>
            <w:rStyle w:val="Hyperlink"/>
          </w:rPr>
          <w:t>O</w:t>
        </w:r>
        <w:r w:rsidR="00211078" w:rsidRPr="007739B5">
          <w:rPr>
            <w:rStyle w:val="Hyperlink"/>
          </w:rPr>
          <w:t>CKkTQvmrrhzHkgzILw</w:t>
        </w:r>
      </w:hyperlink>
      <w:r w:rsidR="00211078">
        <w:t xml:space="preserve"> </w:t>
      </w:r>
    </w:p>
    <w:p w14:paraId="54AD0B97" w14:textId="77777777" w:rsidR="00CD0267" w:rsidRDefault="00CD0267">
      <w:pPr>
        <w:spacing w:after="160" w:line="259" w:lineRule="auto"/>
        <w:jc w:val="center"/>
      </w:pPr>
    </w:p>
    <w:p w14:paraId="1399D8DA" w14:textId="159948C4" w:rsidR="00CD0267" w:rsidRDefault="00CD0267" w:rsidP="00CD0267">
      <w:pPr>
        <w:spacing w:after="160" w:line="259" w:lineRule="auto"/>
        <w:rPr>
          <w:bCs/>
        </w:rPr>
      </w:pPr>
      <w:r>
        <w:rPr>
          <w:bCs/>
        </w:rPr>
        <w:t>Accessibility is a human right. It is equal access for persons with disabilities, and a precondition to enjoy independent living and full participation in society. However, it is not easy to include accessibility into legislation</w:t>
      </w:r>
      <w:r w:rsidR="008A5057">
        <w:rPr>
          <w:bCs/>
        </w:rPr>
        <w:t>, particularly when this relates to the ever-evolving information and communication technologies.</w:t>
      </w:r>
      <w:r>
        <w:rPr>
          <w:bCs/>
        </w:rPr>
        <w:t xml:space="preserve"> </w:t>
      </w:r>
      <w:r w:rsidR="008A5057">
        <w:rPr>
          <w:bCs/>
        </w:rPr>
        <w:t>T</w:t>
      </w:r>
      <w:r>
        <w:rPr>
          <w:bCs/>
        </w:rPr>
        <w:t>his is why the European Accessibility Act</w:t>
      </w:r>
      <w:r w:rsidR="000E7ABA">
        <w:rPr>
          <w:bCs/>
        </w:rPr>
        <w:t xml:space="preserve"> (EAA)</w:t>
      </w:r>
      <w:r>
        <w:rPr>
          <w:bCs/>
        </w:rPr>
        <w:t xml:space="preserve"> </w:t>
      </w:r>
      <w:r w:rsidR="008A5057">
        <w:rPr>
          <w:bCs/>
        </w:rPr>
        <w:t>is an opportunity which cannot be missed</w:t>
      </w:r>
      <w:r>
        <w:rPr>
          <w:bCs/>
        </w:rPr>
        <w:t xml:space="preserve">.  </w:t>
      </w:r>
    </w:p>
    <w:p w14:paraId="50FA11FF" w14:textId="7E33DDB3" w:rsidR="008A5057" w:rsidRDefault="00CD0267" w:rsidP="00CD0267">
      <w:pPr>
        <w:spacing w:after="160" w:line="259" w:lineRule="auto"/>
        <w:rPr>
          <w:bCs/>
        </w:rPr>
      </w:pPr>
      <w:r>
        <w:rPr>
          <w:bCs/>
        </w:rPr>
        <w:t xml:space="preserve">We are halfway through the time allocated for EU countries to translate the </w:t>
      </w:r>
      <w:r w:rsidR="00E44905">
        <w:rPr>
          <w:bCs/>
        </w:rPr>
        <w:t>EAA</w:t>
      </w:r>
      <w:r>
        <w:rPr>
          <w:bCs/>
        </w:rPr>
        <w:t xml:space="preserve"> into robust national laws. Besides, very soon we will need to work on developing the technical standards that will support the implementation of the</w:t>
      </w:r>
      <w:r w:rsidR="008A5057">
        <w:rPr>
          <w:bCs/>
        </w:rPr>
        <w:t xml:space="preserve"> Act. Market authorities must increase their knowledge on accessibility, industry must adapt to the legislation, users must know their rights, more accessibility professionals will be needed, and we all need to work together to exceed the objectives and expectations of our first cross-cutting legislation concerning accessibility.</w:t>
      </w:r>
    </w:p>
    <w:p w14:paraId="1284C329" w14:textId="278FA049" w:rsidR="008A5057" w:rsidRPr="00CD0267" w:rsidRDefault="008A5057" w:rsidP="00CD0267">
      <w:pPr>
        <w:spacing w:after="160" w:line="259" w:lineRule="auto"/>
        <w:rPr>
          <w:bCs/>
        </w:rPr>
      </w:pPr>
      <w:r>
        <w:rPr>
          <w:bCs/>
        </w:rPr>
        <w:t xml:space="preserve">Join us on the Global Awareness Accessibility Day </w:t>
      </w:r>
      <w:r w:rsidR="00E44905">
        <w:rPr>
          <w:bCs/>
        </w:rPr>
        <w:t xml:space="preserve">(GAAD) </w:t>
      </w:r>
      <w:r>
        <w:rPr>
          <w:bCs/>
        </w:rPr>
        <w:t>to discuss</w:t>
      </w:r>
      <w:r w:rsidR="00E44905">
        <w:rPr>
          <w:bCs/>
        </w:rPr>
        <w:t>, together</w:t>
      </w:r>
      <w:r>
        <w:rPr>
          <w:bCs/>
        </w:rPr>
        <w:t xml:space="preserve"> with representatives from the European Commission and the European Parliament, Member States, standard</w:t>
      </w:r>
      <w:r w:rsidR="00E44905">
        <w:rPr>
          <w:bCs/>
        </w:rPr>
        <w:t>ization</w:t>
      </w:r>
      <w:r>
        <w:rPr>
          <w:bCs/>
        </w:rPr>
        <w:t xml:space="preserve"> bodies, </w:t>
      </w:r>
      <w:r w:rsidR="000E7ABA">
        <w:rPr>
          <w:bCs/>
        </w:rPr>
        <w:t>Facebook</w:t>
      </w:r>
      <w:r>
        <w:rPr>
          <w:bCs/>
        </w:rPr>
        <w:t xml:space="preserve"> and </w:t>
      </w:r>
      <w:r w:rsidR="000E7ABA">
        <w:rPr>
          <w:bCs/>
        </w:rPr>
        <w:t>the European Disability Forum</w:t>
      </w:r>
      <w:r>
        <w:rPr>
          <w:bCs/>
        </w:rPr>
        <w:t xml:space="preserve">, the challenges and opportunities of this landmark legislation, with a particular focus on the impact </w:t>
      </w:r>
      <w:r w:rsidR="007327BD">
        <w:rPr>
          <w:bCs/>
        </w:rPr>
        <w:t>for</w:t>
      </w:r>
      <w:r>
        <w:rPr>
          <w:bCs/>
        </w:rPr>
        <w:t xml:space="preserve"> </w:t>
      </w:r>
      <w:r w:rsidR="007327BD">
        <w:rPr>
          <w:bCs/>
        </w:rPr>
        <w:t xml:space="preserve">the </w:t>
      </w:r>
      <w:r>
        <w:rPr>
          <w:bCs/>
        </w:rPr>
        <w:t>digital</w:t>
      </w:r>
      <w:r w:rsidR="007327BD">
        <w:rPr>
          <w:bCs/>
        </w:rPr>
        <w:t xml:space="preserve"> world.</w:t>
      </w:r>
      <w:r>
        <w:rPr>
          <w:bCs/>
        </w:rPr>
        <w:t xml:space="preserve"> </w:t>
      </w:r>
    </w:p>
    <w:p w14:paraId="451FDE35" w14:textId="77777777" w:rsidR="00CD0267" w:rsidRDefault="00CD0267">
      <w:pPr>
        <w:spacing w:after="160" w:line="259" w:lineRule="auto"/>
        <w:jc w:val="center"/>
        <w:rPr>
          <w:b/>
        </w:rPr>
      </w:pPr>
    </w:p>
    <w:p w14:paraId="00000005" w14:textId="1E634875" w:rsidR="00E21831" w:rsidRDefault="00DD5503">
      <w:pPr>
        <w:spacing w:after="160" w:line="259" w:lineRule="auto"/>
        <w:jc w:val="center"/>
        <w:rPr>
          <w:b/>
        </w:rPr>
      </w:pPr>
      <w:r>
        <w:rPr>
          <w:b/>
        </w:rPr>
        <w:t>Draft Agenda</w:t>
      </w:r>
    </w:p>
    <w:p w14:paraId="00000007" w14:textId="3B980D13" w:rsidR="00E21831" w:rsidRDefault="00DD5503">
      <w:pPr>
        <w:spacing w:after="160" w:line="259" w:lineRule="auto"/>
        <w:rPr>
          <w:b/>
          <w:u w:val="single"/>
        </w:rPr>
      </w:pPr>
      <w:r>
        <w:rPr>
          <w:b/>
          <w:u w:val="single"/>
        </w:rPr>
        <w:t>15.00 - 15.1</w:t>
      </w:r>
      <w:r w:rsidR="00A50C57">
        <w:rPr>
          <w:b/>
          <w:u w:val="single"/>
        </w:rPr>
        <w:t>5</w:t>
      </w:r>
      <w:r>
        <w:rPr>
          <w:b/>
          <w:u w:val="single"/>
        </w:rPr>
        <w:t xml:space="preserve"> Opening </w:t>
      </w:r>
    </w:p>
    <w:p w14:paraId="00000008" w14:textId="1FAC943D" w:rsidR="00E21831" w:rsidRDefault="00DD5503">
      <w:pPr>
        <w:numPr>
          <w:ilvl w:val="0"/>
          <w:numId w:val="1"/>
        </w:numPr>
        <w:spacing w:after="160" w:line="259" w:lineRule="auto"/>
      </w:pPr>
      <w:r>
        <w:rPr>
          <w:b/>
        </w:rPr>
        <w:t xml:space="preserve">Monica Desai </w:t>
      </w:r>
      <w:r>
        <w:t xml:space="preserve">– Head of Global Connectivity and Access Policy, Facebook </w:t>
      </w:r>
    </w:p>
    <w:p w14:paraId="00000009" w14:textId="31138EB8" w:rsidR="00E21831" w:rsidRDefault="00DD5503">
      <w:pPr>
        <w:numPr>
          <w:ilvl w:val="0"/>
          <w:numId w:val="1"/>
        </w:numPr>
        <w:spacing w:after="160" w:line="259" w:lineRule="auto"/>
      </w:pPr>
      <w:r>
        <w:rPr>
          <w:b/>
        </w:rPr>
        <w:t xml:space="preserve">Humberto Insolera </w:t>
      </w:r>
      <w:r>
        <w:t>–</w:t>
      </w:r>
      <w:r>
        <w:rPr>
          <w:b/>
        </w:rPr>
        <w:t xml:space="preserve"> </w:t>
      </w:r>
      <w:r>
        <w:t>Executive Committee member, European Disability Forum</w:t>
      </w:r>
    </w:p>
    <w:p w14:paraId="0000000A" w14:textId="6CCE332E" w:rsidR="00E21831" w:rsidRDefault="00DD5503">
      <w:pPr>
        <w:spacing w:after="160" w:line="259" w:lineRule="auto"/>
        <w:rPr>
          <w:b/>
          <w:u w:val="single"/>
        </w:rPr>
      </w:pPr>
      <w:r>
        <w:rPr>
          <w:b/>
          <w:u w:val="single"/>
        </w:rPr>
        <w:t>15.1</w:t>
      </w:r>
      <w:r w:rsidR="00A50C57">
        <w:rPr>
          <w:b/>
          <w:u w:val="single"/>
        </w:rPr>
        <w:t>5</w:t>
      </w:r>
      <w:r>
        <w:rPr>
          <w:b/>
          <w:u w:val="single"/>
        </w:rPr>
        <w:t xml:space="preserve"> - 15.</w:t>
      </w:r>
      <w:r w:rsidR="007E5FEF">
        <w:rPr>
          <w:b/>
          <w:u w:val="single"/>
        </w:rPr>
        <w:t>35</w:t>
      </w:r>
      <w:r>
        <w:rPr>
          <w:b/>
          <w:u w:val="single"/>
        </w:rPr>
        <w:t xml:space="preserve"> Keynote address - advancing ICT accessibility through the EAA</w:t>
      </w:r>
    </w:p>
    <w:p w14:paraId="0000000B" w14:textId="77777777" w:rsidR="00E21831" w:rsidRDefault="00DD5503">
      <w:pPr>
        <w:spacing w:after="160" w:line="259" w:lineRule="auto"/>
      </w:pPr>
      <w:r>
        <w:t xml:space="preserve">The EAA as a regional and global milestone for the implementation of the UN Convention on the Rights of Persons with Disabilities. Opportunities for private and public partnerships. How to promote a healthy EU ecosystem for accessibility in the EU. Is the EAA enough? </w:t>
      </w:r>
    </w:p>
    <w:p w14:paraId="28AD2D62" w14:textId="7BC22D1C" w:rsidR="00DD5503" w:rsidRPr="000E7ABA" w:rsidRDefault="00DD5503" w:rsidP="00DD5503">
      <w:pPr>
        <w:pStyle w:val="ListParagraph"/>
        <w:numPr>
          <w:ilvl w:val="0"/>
          <w:numId w:val="2"/>
        </w:numPr>
        <w:spacing w:after="160" w:line="259" w:lineRule="auto"/>
        <w:rPr>
          <w:b/>
          <w:lang w:val="es-ES"/>
        </w:rPr>
      </w:pPr>
      <w:r w:rsidRPr="000E7ABA">
        <w:rPr>
          <w:b/>
          <w:lang w:val="es-ES"/>
        </w:rPr>
        <w:t xml:space="preserve">Stein Erik Skotkjerra – </w:t>
      </w:r>
      <w:r w:rsidR="000E7ABA" w:rsidRPr="000E7ABA">
        <w:rPr>
          <w:bCs/>
          <w:lang w:val="es-ES"/>
        </w:rPr>
        <w:t xml:space="preserve">digital </w:t>
      </w:r>
      <w:proofErr w:type="spellStart"/>
      <w:r w:rsidR="000E7ABA">
        <w:rPr>
          <w:bCs/>
          <w:lang w:val="es-ES"/>
        </w:rPr>
        <w:t>accessibility</w:t>
      </w:r>
      <w:proofErr w:type="spellEnd"/>
      <w:r w:rsidR="000E7ABA">
        <w:rPr>
          <w:bCs/>
          <w:lang w:val="es-ES"/>
        </w:rPr>
        <w:t xml:space="preserve"> </w:t>
      </w:r>
      <w:proofErr w:type="spellStart"/>
      <w:r w:rsidR="000E7ABA">
        <w:rPr>
          <w:bCs/>
          <w:lang w:val="es-ES"/>
        </w:rPr>
        <w:t>expert</w:t>
      </w:r>
      <w:proofErr w:type="spellEnd"/>
      <w:r w:rsidR="000E7ABA">
        <w:rPr>
          <w:bCs/>
          <w:lang w:val="es-ES"/>
        </w:rPr>
        <w:t>.</w:t>
      </w:r>
      <w:r w:rsidRPr="000E7ABA">
        <w:rPr>
          <w:b/>
          <w:lang w:val="es-ES"/>
        </w:rPr>
        <w:t xml:space="preserve"> </w:t>
      </w:r>
    </w:p>
    <w:p w14:paraId="0000000E" w14:textId="185C4963" w:rsidR="00E21831" w:rsidRDefault="00DD5503">
      <w:pPr>
        <w:spacing w:after="160" w:line="259" w:lineRule="auto"/>
        <w:rPr>
          <w:b/>
          <w:u w:val="single"/>
        </w:rPr>
      </w:pPr>
      <w:r>
        <w:rPr>
          <w:b/>
          <w:u w:val="single"/>
        </w:rPr>
        <w:t>15.</w:t>
      </w:r>
      <w:r w:rsidR="007E5FEF">
        <w:rPr>
          <w:b/>
          <w:u w:val="single"/>
        </w:rPr>
        <w:t>35</w:t>
      </w:r>
      <w:r>
        <w:rPr>
          <w:b/>
          <w:u w:val="single"/>
        </w:rPr>
        <w:t xml:space="preserve"> - 16.</w:t>
      </w:r>
      <w:r w:rsidR="007E5FEF">
        <w:rPr>
          <w:b/>
          <w:u w:val="single"/>
        </w:rPr>
        <w:t>40</w:t>
      </w:r>
      <w:r>
        <w:rPr>
          <w:b/>
          <w:u w:val="single"/>
        </w:rPr>
        <w:t xml:space="preserve"> Panel discussion - Implementing the EAA, challenges and opportunities </w:t>
      </w:r>
    </w:p>
    <w:p w14:paraId="0000000F" w14:textId="7048FEAC" w:rsidR="00E21831" w:rsidRDefault="00DD5503">
      <w:pPr>
        <w:spacing w:after="160" w:line="259" w:lineRule="auto"/>
      </w:pPr>
      <w:r>
        <w:t>How the E</w:t>
      </w:r>
      <w:r w:rsidR="000E7ABA">
        <w:t>uropean Commission</w:t>
      </w:r>
      <w:r>
        <w:t xml:space="preserve">, Member States and industry are preparing for the EAA. Expectations of persons with disabilities. The role of the standardization process in the definition of </w:t>
      </w:r>
      <w:r w:rsidR="000E7ABA">
        <w:t xml:space="preserve">technical </w:t>
      </w:r>
      <w:r>
        <w:t xml:space="preserve">accessibility requirements. Identified implementation difficulties. </w:t>
      </w:r>
    </w:p>
    <w:p w14:paraId="00000010" w14:textId="77777777" w:rsidR="00E21831" w:rsidRDefault="00DD5503">
      <w:pPr>
        <w:spacing w:after="160" w:line="259" w:lineRule="auto"/>
        <w:rPr>
          <w:b/>
        </w:rPr>
      </w:pPr>
      <w:r>
        <w:rPr>
          <w:b/>
        </w:rPr>
        <w:t>Moderator</w:t>
      </w:r>
    </w:p>
    <w:p w14:paraId="00000011" w14:textId="77777777" w:rsidR="00E21831" w:rsidRDefault="00DD5503">
      <w:pPr>
        <w:numPr>
          <w:ilvl w:val="0"/>
          <w:numId w:val="1"/>
        </w:numPr>
        <w:spacing w:after="160" w:line="259" w:lineRule="auto"/>
      </w:pPr>
      <w:r>
        <w:rPr>
          <w:b/>
        </w:rPr>
        <w:t xml:space="preserve">Catherine Naughton </w:t>
      </w:r>
      <w:r>
        <w:t xml:space="preserve">– Director, European Disability Forum </w:t>
      </w:r>
    </w:p>
    <w:p w14:paraId="00000012" w14:textId="77777777" w:rsidR="00E21831" w:rsidRDefault="00DD5503">
      <w:pPr>
        <w:spacing w:after="160" w:line="259" w:lineRule="auto"/>
        <w:rPr>
          <w:b/>
        </w:rPr>
      </w:pPr>
      <w:r>
        <w:rPr>
          <w:b/>
        </w:rPr>
        <w:lastRenderedPageBreak/>
        <w:t>Interactive discussion</w:t>
      </w:r>
    </w:p>
    <w:p w14:paraId="00000013" w14:textId="77777777" w:rsidR="00E21831" w:rsidRDefault="00DD5503">
      <w:pPr>
        <w:numPr>
          <w:ilvl w:val="0"/>
          <w:numId w:val="1"/>
        </w:numPr>
        <w:pBdr>
          <w:top w:val="nil"/>
          <w:left w:val="nil"/>
          <w:bottom w:val="nil"/>
          <w:right w:val="nil"/>
          <w:between w:val="nil"/>
        </w:pBdr>
        <w:spacing w:after="160" w:line="259" w:lineRule="auto"/>
      </w:pPr>
      <w:r>
        <w:rPr>
          <w:b/>
        </w:rPr>
        <w:t xml:space="preserve">Inmaculada </w:t>
      </w:r>
      <w:proofErr w:type="spellStart"/>
      <w:r>
        <w:rPr>
          <w:b/>
        </w:rPr>
        <w:t>Placencia-Porrero</w:t>
      </w:r>
      <w:proofErr w:type="spellEnd"/>
      <w:r>
        <w:t xml:space="preserve"> – Senior Expert, Disability and Inclusion Unit, DG for Employment, Social Affairs, and Inclusion, European Commission – </w:t>
      </w:r>
      <w:r>
        <w:rPr>
          <w:i/>
        </w:rPr>
        <w:t>EU</w:t>
      </w:r>
    </w:p>
    <w:p w14:paraId="307935A1" w14:textId="77777777" w:rsidR="00DD5503" w:rsidRDefault="00DD5503" w:rsidP="00DD5503">
      <w:pPr>
        <w:numPr>
          <w:ilvl w:val="0"/>
          <w:numId w:val="1"/>
        </w:numPr>
        <w:pBdr>
          <w:top w:val="nil"/>
          <w:left w:val="nil"/>
          <w:bottom w:val="nil"/>
          <w:right w:val="nil"/>
          <w:between w:val="nil"/>
        </w:pBdr>
        <w:spacing w:after="160" w:line="259" w:lineRule="auto"/>
      </w:pPr>
      <w:proofErr w:type="spellStart"/>
      <w:r>
        <w:rPr>
          <w:b/>
        </w:rPr>
        <w:t>Zuzanna</w:t>
      </w:r>
      <w:proofErr w:type="spellEnd"/>
      <w:r>
        <w:rPr>
          <w:b/>
        </w:rPr>
        <w:t xml:space="preserve"> </w:t>
      </w:r>
      <w:proofErr w:type="spellStart"/>
      <w:r>
        <w:rPr>
          <w:b/>
        </w:rPr>
        <w:t>Raszkowska</w:t>
      </w:r>
      <w:proofErr w:type="spellEnd"/>
      <w:r>
        <w:rPr>
          <w:b/>
        </w:rPr>
        <w:t xml:space="preserve"> </w:t>
      </w:r>
      <w:r>
        <w:t xml:space="preserve">– Deputy Director of the European Affairs and International Cooperation Department, Ministry of Funds and Regional Policy, Poland – </w:t>
      </w:r>
      <w:r>
        <w:rPr>
          <w:i/>
        </w:rPr>
        <w:t>Member State</w:t>
      </w:r>
    </w:p>
    <w:p w14:paraId="79A74A8D" w14:textId="77777777" w:rsidR="00DD5503" w:rsidRDefault="00DD5503" w:rsidP="00DD5503">
      <w:pPr>
        <w:numPr>
          <w:ilvl w:val="0"/>
          <w:numId w:val="1"/>
        </w:numPr>
        <w:pBdr>
          <w:top w:val="nil"/>
          <w:left w:val="nil"/>
          <w:bottom w:val="nil"/>
          <w:right w:val="nil"/>
          <w:between w:val="nil"/>
        </w:pBdr>
        <w:spacing w:after="160" w:line="259" w:lineRule="auto"/>
      </w:pPr>
      <w:r>
        <w:rPr>
          <w:b/>
        </w:rPr>
        <w:t xml:space="preserve">Fernando </w:t>
      </w:r>
      <w:proofErr w:type="spellStart"/>
      <w:r>
        <w:rPr>
          <w:b/>
        </w:rPr>
        <w:t>Machicado</w:t>
      </w:r>
      <w:proofErr w:type="spellEnd"/>
      <w:r>
        <w:t xml:space="preserve"> – Secretary of CEN-CENELEC-ETSI Joint Working Group on </w:t>
      </w:r>
      <w:proofErr w:type="spellStart"/>
      <w:r>
        <w:t>eAccessibility</w:t>
      </w:r>
      <w:proofErr w:type="spellEnd"/>
      <w:r>
        <w:t xml:space="preserve"> – </w:t>
      </w:r>
      <w:r>
        <w:rPr>
          <w:i/>
        </w:rPr>
        <w:t>ESOs</w:t>
      </w:r>
    </w:p>
    <w:p w14:paraId="35A0A3BE" w14:textId="77777777" w:rsidR="00DD5503" w:rsidRDefault="00DD5503" w:rsidP="00DD5503">
      <w:pPr>
        <w:numPr>
          <w:ilvl w:val="0"/>
          <w:numId w:val="1"/>
        </w:numPr>
        <w:pBdr>
          <w:top w:val="nil"/>
          <w:left w:val="nil"/>
          <w:bottom w:val="nil"/>
          <w:right w:val="nil"/>
          <w:between w:val="nil"/>
        </w:pBdr>
        <w:spacing w:after="160" w:line="259" w:lineRule="auto"/>
      </w:pPr>
      <w:r>
        <w:rPr>
          <w:b/>
        </w:rPr>
        <w:t xml:space="preserve">Johan </w:t>
      </w:r>
      <w:proofErr w:type="spellStart"/>
      <w:r>
        <w:rPr>
          <w:b/>
        </w:rPr>
        <w:t>Keetelaar</w:t>
      </w:r>
      <w:proofErr w:type="spellEnd"/>
      <w:r>
        <w:rPr>
          <w:b/>
        </w:rPr>
        <w:t xml:space="preserve"> </w:t>
      </w:r>
      <w:r>
        <w:t xml:space="preserve">– Head of EMEA Connectivity and Access Policy, Facebook – </w:t>
      </w:r>
      <w:r>
        <w:rPr>
          <w:i/>
        </w:rPr>
        <w:t>Industry</w:t>
      </w:r>
    </w:p>
    <w:p w14:paraId="00000014" w14:textId="335AACDC" w:rsidR="00E21831" w:rsidRDefault="00DD5503">
      <w:pPr>
        <w:numPr>
          <w:ilvl w:val="0"/>
          <w:numId w:val="1"/>
        </w:numPr>
        <w:pBdr>
          <w:top w:val="nil"/>
          <w:left w:val="nil"/>
          <w:bottom w:val="nil"/>
          <w:right w:val="nil"/>
          <w:between w:val="nil"/>
        </w:pBdr>
        <w:spacing w:after="160" w:line="259" w:lineRule="auto"/>
      </w:pPr>
      <w:r>
        <w:rPr>
          <w:b/>
        </w:rPr>
        <w:t xml:space="preserve">Alejandro Moledo </w:t>
      </w:r>
      <w:r>
        <w:t xml:space="preserve">– Policy Coordinator, European Disability Forum – </w:t>
      </w:r>
      <w:r>
        <w:rPr>
          <w:i/>
        </w:rPr>
        <w:t>Persons with Disabilities</w:t>
      </w:r>
    </w:p>
    <w:p w14:paraId="00000018" w14:textId="77777777" w:rsidR="00E21831" w:rsidRDefault="00DD5503">
      <w:pPr>
        <w:spacing w:after="160" w:line="259" w:lineRule="auto"/>
        <w:rPr>
          <w:b/>
          <w:u w:val="single"/>
        </w:rPr>
      </w:pPr>
      <w:r>
        <w:rPr>
          <w:b/>
          <w:u w:val="single"/>
        </w:rPr>
        <w:t>16.40 - 16.55 Questions &amp; Answers</w:t>
      </w:r>
    </w:p>
    <w:p w14:paraId="00000019" w14:textId="294D9650" w:rsidR="00E21831" w:rsidRDefault="00DD5503">
      <w:pPr>
        <w:spacing w:after="160" w:line="259" w:lineRule="auto"/>
        <w:rPr>
          <w:b/>
          <w:u w:val="single"/>
        </w:rPr>
      </w:pPr>
      <w:r>
        <w:rPr>
          <w:b/>
          <w:u w:val="single"/>
        </w:rPr>
        <w:t>16.55 - 17.00 Closing</w:t>
      </w:r>
    </w:p>
    <w:p w14:paraId="0D9E6848" w14:textId="77777777" w:rsidR="007E5FEF" w:rsidRPr="00DD5503" w:rsidRDefault="007E5FEF" w:rsidP="007E5FEF">
      <w:pPr>
        <w:numPr>
          <w:ilvl w:val="0"/>
          <w:numId w:val="1"/>
        </w:numPr>
        <w:spacing w:after="160" w:line="259" w:lineRule="auto"/>
        <w:rPr>
          <w:lang w:val="en-GB"/>
        </w:rPr>
      </w:pPr>
      <w:r w:rsidRPr="00DD5503">
        <w:rPr>
          <w:b/>
          <w:lang w:val="en-GB"/>
        </w:rPr>
        <w:t xml:space="preserve">Alex </w:t>
      </w:r>
      <w:proofErr w:type="spellStart"/>
      <w:r w:rsidRPr="00DD5503">
        <w:rPr>
          <w:b/>
          <w:lang w:val="en-GB"/>
        </w:rPr>
        <w:t>Agius</w:t>
      </w:r>
      <w:proofErr w:type="spellEnd"/>
      <w:r w:rsidRPr="00DD5503">
        <w:rPr>
          <w:b/>
          <w:lang w:val="en-GB"/>
        </w:rPr>
        <w:t xml:space="preserve"> </w:t>
      </w:r>
      <w:proofErr w:type="spellStart"/>
      <w:r w:rsidRPr="00DD5503">
        <w:rPr>
          <w:b/>
          <w:lang w:val="en-GB"/>
        </w:rPr>
        <w:t>Saliba</w:t>
      </w:r>
      <w:proofErr w:type="spellEnd"/>
      <w:r w:rsidRPr="00DD5503">
        <w:rPr>
          <w:b/>
          <w:lang w:val="en-GB"/>
        </w:rPr>
        <w:t xml:space="preserve"> </w:t>
      </w:r>
      <w:r w:rsidRPr="00DD5503">
        <w:rPr>
          <w:lang w:val="en-GB"/>
        </w:rPr>
        <w:t xml:space="preserve">– Member of </w:t>
      </w:r>
      <w:r>
        <w:rPr>
          <w:lang w:val="en-GB"/>
        </w:rPr>
        <w:t>the European Parliament</w:t>
      </w:r>
    </w:p>
    <w:p w14:paraId="208C45CE" w14:textId="77777777" w:rsidR="007E5FEF" w:rsidRPr="00CD0267" w:rsidRDefault="007E5FEF">
      <w:pPr>
        <w:spacing w:after="160" w:line="259" w:lineRule="auto"/>
        <w:rPr>
          <w:lang w:val="en-GB"/>
        </w:rPr>
      </w:pPr>
    </w:p>
    <w:sectPr w:rsidR="007E5FEF" w:rsidRPr="00CD0267">
      <w:pgSz w:w="12240" w:h="15840"/>
      <w:pgMar w:top="117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21EFF"/>
    <w:multiLevelType w:val="multilevel"/>
    <w:tmpl w:val="A5A06E8A"/>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1FD47BF"/>
    <w:multiLevelType w:val="hybridMultilevel"/>
    <w:tmpl w:val="434C0D5E"/>
    <w:lvl w:ilvl="0" w:tplc="BB3C6042">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31"/>
    <w:rsid w:val="000E7ABA"/>
    <w:rsid w:val="00170027"/>
    <w:rsid w:val="00211078"/>
    <w:rsid w:val="007327BD"/>
    <w:rsid w:val="007E5FEF"/>
    <w:rsid w:val="008A5057"/>
    <w:rsid w:val="00A50C57"/>
    <w:rsid w:val="00CD0267"/>
    <w:rsid w:val="00DD5503"/>
    <w:rsid w:val="00E21831"/>
    <w:rsid w:val="00E44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6AB9"/>
  <w15:docId w15:val="{F60FFBF0-BF93-4726-A062-C93D77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D5503"/>
    <w:pPr>
      <w:ind w:left="720"/>
      <w:contextualSpacing/>
    </w:pPr>
  </w:style>
  <w:style w:type="character" w:styleId="Hyperlink">
    <w:name w:val="Hyperlink"/>
    <w:basedOn w:val="DefaultParagraphFont"/>
    <w:uiPriority w:val="99"/>
    <w:unhideWhenUsed/>
    <w:rsid w:val="00DD5503"/>
    <w:rPr>
      <w:color w:val="0000FF" w:themeColor="hyperlink"/>
      <w:u w:val="single"/>
    </w:rPr>
  </w:style>
  <w:style w:type="character" w:styleId="UnresolvedMention">
    <w:name w:val="Unresolved Mention"/>
    <w:basedOn w:val="DefaultParagraphFont"/>
    <w:uiPriority w:val="99"/>
    <w:semiHidden/>
    <w:unhideWhenUsed/>
    <w:rsid w:val="00DD5503"/>
    <w:rPr>
      <w:color w:val="605E5C"/>
      <w:shd w:val="clear" w:color="auto" w:fill="E1DFDD"/>
    </w:rPr>
  </w:style>
  <w:style w:type="character" w:styleId="FollowedHyperlink">
    <w:name w:val="FollowedHyperlink"/>
    <w:basedOn w:val="DefaultParagraphFont"/>
    <w:uiPriority w:val="99"/>
    <w:semiHidden/>
    <w:unhideWhenUsed/>
    <w:rsid w:val="00A50C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om.us/webinar/register/WN_YkPOCKkTQvmrrhzHkgzIL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Raquel Riaza</cp:lastModifiedBy>
  <cp:revision>4</cp:revision>
  <dcterms:created xsi:type="dcterms:W3CDTF">2021-04-09T14:44:00Z</dcterms:created>
  <dcterms:modified xsi:type="dcterms:W3CDTF">2021-04-16T09:48:00Z</dcterms:modified>
</cp:coreProperties>
</file>