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55B7" w14:textId="223424C6" w:rsidR="00B658F5" w:rsidRPr="00910BC5" w:rsidRDefault="00B658F5" w:rsidP="0045014D">
      <w:pPr>
        <w:pStyle w:val="Heading1"/>
        <w:spacing w:line="276" w:lineRule="auto"/>
        <w:jc w:val="center"/>
        <w:rPr>
          <w:rFonts w:eastAsia="Times New Roman"/>
          <w:lang w:val="en-GB"/>
        </w:rPr>
      </w:pPr>
      <w:r w:rsidRPr="00910BC5">
        <w:rPr>
          <w:noProof/>
          <w:lang w:val="en-GB"/>
        </w:rPr>
        <w:drawing>
          <wp:inline distT="0" distB="0" distL="0" distR="0" wp14:anchorId="45738ADC" wp14:editId="3C5AA8CC">
            <wp:extent cx="793750" cy="988880"/>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230" cy="996953"/>
                    </a:xfrm>
                    <a:prstGeom prst="rect">
                      <a:avLst/>
                    </a:prstGeom>
                    <a:noFill/>
                    <a:ln>
                      <a:noFill/>
                    </a:ln>
                  </pic:spPr>
                </pic:pic>
              </a:graphicData>
            </a:graphic>
          </wp:inline>
        </w:drawing>
      </w:r>
    </w:p>
    <w:p w14:paraId="6EB39AC1" w14:textId="3F576A8E" w:rsidR="00C1147C" w:rsidRPr="00910BC5" w:rsidRDefault="00835002" w:rsidP="0045014D">
      <w:pPr>
        <w:pStyle w:val="Heading1"/>
        <w:spacing w:line="276" w:lineRule="auto"/>
        <w:jc w:val="center"/>
        <w:rPr>
          <w:rFonts w:eastAsia="Times New Roman"/>
          <w:lang w:val="en-GB"/>
        </w:rPr>
      </w:pPr>
      <w:r w:rsidRPr="00910BC5">
        <w:rPr>
          <w:rFonts w:eastAsia="Times New Roman"/>
          <w:lang w:val="en-GB"/>
        </w:rPr>
        <w:t>European Accessibility Act</w:t>
      </w:r>
    </w:p>
    <w:p w14:paraId="179F9CC2" w14:textId="44D4A238" w:rsidR="00835002" w:rsidRPr="00910BC5" w:rsidRDefault="00717F9D" w:rsidP="0045014D">
      <w:pPr>
        <w:pStyle w:val="Heading1"/>
        <w:spacing w:line="276" w:lineRule="auto"/>
        <w:jc w:val="center"/>
        <w:rPr>
          <w:sz w:val="30"/>
          <w:szCs w:val="30"/>
          <w:lang w:val="en-GB"/>
        </w:rPr>
      </w:pPr>
      <w:r w:rsidRPr="00910BC5">
        <w:rPr>
          <w:rFonts w:eastAsia="Times New Roman"/>
          <w:lang w:val="en-GB"/>
        </w:rPr>
        <w:t xml:space="preserve">Peer support online meeting </w:t>
      </w:r>
      <w:r w:rsidR="00B6304F">
        <w:rPr>
          <w:rFonts w:eastAsia="Times New Roman"/>
          <w:lang w:val="en-GB"/>
        </w:rPr>
        <w:t>2</w:t>
      </w:r>
    </w:p>
    <w:p w14:paraId="4C5DFDBC" w14:textId="77777777" w:rsidR="00835002" w:rsidRPr="00910BC5" w:rsidRDefault="00835002" w:rsidP="00910BC5">
      <w:pPr>
        <w:pStyle w:val="Heading2"/>
      </w:pPr>
      <w:r w:rsidRPr="00910BC5">
        <w:t xml:space="preserve">Date and time: </w:t>
      </w:r>
    </w:p>
    <w:p w14:paraId="4CDBFEB8" w14:textId="7CDA22B0" w:rsidR="00835002" w:rsidRPr="00910BC5" w:rsidRDefault="00B6304F" w:rsidP="00835002">
      <w:pPr>
        <w:spacing w:after="0" w:line="276" w:lineRule="auto"/>
        <w:rPr>
          <w:rFonts w:cs="Arial"/>
          <w:lang w:val="en-GB"/>
        </w:rPr>
      </w:pPr>
      <w:r>
        <w:rPr>
          <w:rFonts w:cs="Arial"/>
          <w:lang w:val="en-GB"/>
        </w:rPr>
        <w:t>Monday, 21 June</w:t>
      </w:r>
      <w:r w:rsidR="00835002" w:rsidRPr="00910BC5">
        <w:rPr>
          <w:rFonts w:cs="Arial"/>
          <w:lang w:val="en-GB"/>
        </w:rPr>
        <w:t xml:space="preserve"> 2021 </w:t>
      </w:r>
    </w:p>
    <w:p w14:paraId="2EC7C87D" w14:textId="2567AAAC" w:rsidR="00835002" w:rsidRPr="00910BC5" w:rsidRDefault="00B6304F" w:rsidP="00835002">
      <w:pPr>
        <w:rPr>
          <w:rFonts w:cs="Arial"/>
          <w:lang w:val="en-GB"/>
        </w:rPr>
      </w:pPr>
      <w:r>
        <w:rPr>
          <w:rFonts w:cs="Arial"/>
          <w:lang w:val="en-GB"/>
        </w:rPr>
        <w:t>14:30 – 16:00</w:t>
      </w:r>
      <w:r w:rsidR="00835002" w:rsidRPr="00910BC5">
        <w:rPr>
          <w:rFonts w:cs="Arial"/>
          <w:lang w:val="en-GB"/>
        </w:rPr>
        <w:t xml:space="preserve"> CET</w:t>
      </w:r>
    </w:p>
    <w:p w14:paraId="41632F9D" w14:textId="064BCA2C" w:rsidR="00835002" w:rsidRDefault="00835002" w:rsidP="00910BC5">
      <w:pPr>
        <w:pStyle w:val="Heading2"/>
      </w:pPr>
      <w:r w:rsidRPr="00910BC5">
        <w:t xml:space="preserve">Registration: </w:t>
      </w:r>
    </w:p>
    <w:p w14:paraId="2497AA04" w14:textId="47059615" w:rsidR="00C86348" w:rsidRPr="00C86348" w:rsidRDefault="00C86348" w:rsidP="00910BC5">
      <w:pPr>
        <w:pStyle w:val="Heading2"/>
        <w:rPr>
          <w:rFonts w:cs="Times New Roman"/>
          <w:color w:val="auto"/>
        </w:rPr>
      </w:pPr>
      <w:r>
        <w:rPr>
          <w:rFonts w:cs="Times New Roman"/>
          <w:color w:val="auto"/>
        </w:rPr>
        <w:fldChar w:fldCharType="begin"/>
      </w:r>
      <w:r>
        <w:rPr>
          <w:rFonts w:cs="Times New Roman"/>
          <w:color w:val="auto"/>
        </w:rPr>
        <w:instrText xml:space="preserve"> HYPERLINK "</w:instrText>
      </w:r>
      <w:r w:rsidRPr="00C86348">
        <w:rPr>
          <w:rFonts w:cs="Times New Roman"/>
          <w:color w:val="auto"/>
        </w:rPr>
        <w:instrText>https://zoom.us/meeting/register/tJYtdeqpqD0uGtTArmACyrvWcW8tE87fHPxn</w:instrText>
      </w:r>
      <w:r>
        <w:rPr>
          <w:rFonts w:cs="Times New Roman"/>
          <w:color w:val="auto"/>
        </w:rPr>
        <w:instrText xml:space="preserve">" </w:instrText>
      </w:r>
      <w:r>
        <w:rPr>
          <w:rFonts w:cs="Times New Roman"/>
          <w:color w:val="auto"/>
        </w:rPr>
        <w:fldChar w:fldCharType="separate"/>
      </w:r>
      <w:r w:rsidRPr="002B114E">
        <w:rPr>
          <w:rStyle w:val="Hyperlink"/>
          <w:rFonts w:cs="Times New Roman"/>
        </w:rPr>
        <w:t>https://zoom.us/meeting/register/tJYtdeqpqD0uGtTArmACyrvWcW8tE87fHPxn</w:t>
      </w:r>
      <w:r>
        <w:rPr>
          <w:rFonts w:cs="Times New Roman"/>
          <w:color w:val="auto"/>
        </w:rPr>
        <w:fldChar w:fldCharType="end"/>
      </w:r>
      <w:r>
        <w:rPr>
          <w:rFonts w:cs="Times New Roman"/>
          <w:color w:val="auto"/>
        </w:rPr>
        <w:t xml:space="preserve"> </w:t>
      </w:r>
    </w:p>
    <w:p w14:paraId="7E849989" w14:textId="6166C54A" w:rsidR="00B94D90" w:rsidRPr="00910BC5" w:rsidRDefault="00835002" w:rsidP="00910BC5">
      <w:pPr>
        <w:pStyle w:val="Heading2"/>
      </w:pPr>
      <w:r w:rsidRPr="00910BC5">
        <w:t xml:space="preserve">Concept </w:t>
      </w:r>
      <w:r w:rsidR="00DC6BE8">
        <w:t>and background</w:t>
      </w:r>
      <w:r w:rsidR="00B94D90" w:rsidRPr="00910BC5">
        <w:t>:</w:t>
      </w:r>
    </w:p>
    <w:p w14:paraId="372C15FD" w14:textId="0CE5CBB4" w:rsidR="00DC6BE8" w:rsidRDefault="00B6304F" w:rsidP="00DC6BE8">
      <w:pPr>
        <w:spacing w:line="276" w:lineRule="auto"/>
        <w:rPr>
          <w:lang w:val="en-GB"/>
        </w:rPr>
      </w:pPr>
      <w:r>
        <w:rPr>
          <w:lang w:val="en-GB"/>
        </w:rPr>
        <w:t>This will be the 2</w:t>
      </w:r>
      <w:r w:rsidRPr="00B6304F">
        <w:rPr>
          <w:vertAlign w:val="superscript"/>
          <w:lang w:val="en-GB"/>
        </w:rPr>
        <w:t>nd</w:t>
      </w:r>
      <w:r>
        <w:rPr>
          <w:lang w:val="en-GB"/>
        </w:rPr>
        <w:t xml:space="preserve"> of series of three peer support online meetings </w:t>
      </w:r>
      <w:r w:rsidR="006F7BDF">
        <w:rPr>
          <w:lang w:val="en-GB"/>
        </w:rPr>
        <w:t xml:space="preserve">on the European Accessibility Act. </w:t>
      </w:r>
      <w:r w:rsidR="00DC6BE8">
        <w:rPr>
          <w:lang w:val="en-GB"/>
        </w:rPr>
        <w:t xml:space="preserve">It will be an informal discussion between EDF members and the representative of the European Commission, and allow disability advocates to raise their concerns, ask questions, and share their experiences at EU-level. </w:t>
      </w:r>
    </w:p>
    <w:p w14:paraId="4D8BDCA3" w14:textId="1929D7F2" w:rsidR="007A0A8D" w:rsidRDefault="006F7BDF" w:rsidP="00223AF6">
      <w:pPr>
        <w:spacing w:line="276" w:lineRule="auto"/>
        <w:rPr>
          <w:lang w:val="en-GB"/>
        </w:rPr>
      </w:pPr>
      <w:r>
        <w:rPr>
          <w:lang w:val="en-GB"/>
        </w:rPr>
        <w:t xml:space="preserve">The Act is now being transposed by national governments which they must do by 28 June 2022. At the same time, </w:t>
      </w:r>
      <w:r w:rsidRPr="006F7BDF">
        <w:rPr>
          <w:lang w:val="en-GB"/>
        </w:rPr>
        <w:t>by 28 June 2021</w:t>
      </w:r>
      <w:r>
        <w:rPr>
          <w:lang w:val="en-GB"/>
        </w:rPr>
        <w:t xml:space="preserve"> the European </w:t>
      </w:r>
      <w:r w:rsidRPr="006F7BDF">
        <w:rPr>
          <w:lang w:val="en-GB"/>
        </w:rPr>
        <w:t xml:space="preserve">Commission </w:t>
      </w:r>
      <w:r>
        <w:rPr>
          <w:lang w:val="en-GB"/>
        </w:rPr>
        <w:t>will</w:t>
      </w:r>
      <w:r w:rsidRPr="006F7BDF">
        <w:rPr>
          <w:lang w:val="en-GB"/>
        </w:rPr>
        <w:t xml:space="preserve"> </w:t>
      </w:r>
      <w:r>
        <w:rPr>
          <w:lang w:val="en-GB"/>
        </w:rPr>
        <w:t>submit a first draft request to</w:t>
      </w:r>
      <w:r w:rsidRPr="006F7BDF">
        <w:rPr>
          <w:lang w:val="en-GB"/>
        </w:rPr>
        <w:t xml:space="preserve"> </w:t>
      </w:r>
      <w:r>
        <w:rPr>
          <w:lang w:val="en-GB"/>
        </w:rPr>
        <w:t>the</w:t>
      </w:r>
      <w:r w:rsidRPr="006F7BDF">
        <w:rPr>
          <w:lang w:val="en-GB"/>
        </w:rPr>
        <w:t xml:space="preserve"> European standardisation organisations to draft harmonised standards for accessibility requirements</w:t>
      </w:r>
      <w:r>
        <w:rPr>
          <w:lang w:val="en-GB"/>
        </w:rPr>
        <w:t xml:space="preserve"> of the Act. Since the EDF network is </w:t>
      </w:r>
      <w:r w:rsidR="00223AF6">
        <w:rPr>
          <w:lang w:val="en-GB"/>
        </w:rPr>
        <w:t xml:space="preserve">planning to continue its active participation in both these processes, the peer support meetings allow EDF members (and members of members) to come together and share with each other our experiences, issues, and advocacy strategies. The first introductory meeting took place in February 2011 and the third one will take place in mid-late autumn. </w:t>
      </w:r>
    </w:p>
    <w:p w14:paraId="4384BC58" w14:textId="7D7DF5E4" w:rsidR="00D41B2E" w:rsidRPr="00910BC5" w:rsidRDefault="00276761" w:rsidP="00910BC5">
      <w:pPr>
        <w:pStyle w:val="Heading2"/>
      </w:pPr>
      <w:r w:rsidRPr="00910BC5">
        <w:t>Objective</w:t>
      </w:r>
      <w:r w:rsidR="00D41B2E" w:rsidRPr="00910BC5">
        <w:t>s</w:t>
      </w:r>
      <w:r w:rsidRPr="00910BC5">
        <w:t xml:space="preserve">: </w:t>
      </w:r>
    </w:p>
    <w:p w14:paraId="2576D185" w14:textId="3A53E0DB" w:rsidR="005F6431" w:rsidRPr="005F6431" w:rsidRDefault="005F6431" w:rsidP="005F6431">
      <w:pPr>
        <w:spacing w:line="276" w:lineRule="auto"/>
        <w:rPr>
          <w:lang w:val="en-GB"/>
        </w:rPr>
      </w:pPr>
      <w:r>
        <w:rPr>
          <w:lang w:val="en-GB"/>
        </w:rPr>
        <w:t>To support</w:t>
      </w:r>
      <w:r w:rsidRPr="005F6431">
        <w:rPr>
          <w:lang w:val="en-GB"/>
        </w:rPr>
        <w:t xml:space="preserve"> involvement of EDF member organisations in the national process of transposition and </w:t>
      </w:r>
      <w:proofErr w:type="gramStart"/>
      <w:r w:rsidRPr="005F6431">
        <w:rPr>
          <w:lang w:val="en-GB"/>
        </w:rPr>
        <w:t>application  of</w:t>
      </w:r>
      <w:proofErr w:type="gramEnd"/>
      <w:r w:rsidRPr="005F6431">
        <w:rPr>
          <w:lang w:val="en-GB"/>
        </w:rPr>
        <w:t xml:space="preserve"> the European Accessibility Act by:</w:t>
      </w:r>
    </w:p>
    <w:p w14:paraId="5A509995" w14:textId="77777777" w:rsidR="005F6431" w:rsidRPr="005F6431" w:rsidRDefault="005F6431" w:rsidP="005F6431">
      <w:pPr>
        <w:pStyle w:val="ListParagraph"/>
        <w:numPr>
          <w:ilvl w:val="0"/>
          <w:numId w:val="2"/>
        </w:numPr>
        <w:spacing w:line="276" w:lineRule="auto"/>
        <w:rPr>
          <w:lang w:val="en-GB"/>
        </w:rPr>
      </w:pPr>
      <w:r w:rsidRPr="005F6431">
        <w:rPr>
          <w:lang w:val="en-GB"/>
        </w:rPr>
        <w:t xml:space="preserve">Allowing members to provide information on their participation and their views on the national process to the European </w:t>
      </w:r>
      <w:proofErr w:type="gramStart"/>
      <w:r w:rsidRPr="005F6431">
        <w:rPr>
          <w:lang w:val="en-GB"/>
        </w:rPr>
        <w:t>Commission;</w:t>
      </w:r>
      <w:proofErr w:type="gramEnd"/>
    </w:p>
    <w:p w14:paraId="6120C0CB" w14:textId="77777777" w:rsidR="005F6431" w:rsidRPr="005F6431" w:rsidRDefault="005F6431" w:rsidP="005F6431">
      <w:pPr>
        <w:pStyle w:val="ListParagraph"/>
        <w:numPr>
          <w:ilvl w:val="0"/>
          <w:numId w:val="2"/>
        </w:numPr>
        <w:spacing w:line="276" w:lineRule="auto"/>
        <w:rPr>
          <w:lang w:val="en-GB"/>
        </w:rPr>
      </w:pPr>
      <w:r w:rsidRPr="005F6431">
        <w:rPr>
          <w:lang w:val="en-GB"/>
        </w:rPr>
        <w:t xml:space="preserve">Allowing member to raise questions for clarifying the legal text or the procedures for the </w:t>
      </w:r>
      <w:proofErr w:type="gramStart"/>
      <w:r w:rsidRPr="005F6431">
        <w:rPr>
          <w:lang w:val="en-GB"/>
        </w:rPr>
        <w:t>Act;</w:t>
      </w:r>
      <w:proofErr w:type="gramEnd"/>
    </w:p>
    <w:p w14:paraId="666391FD" w14:textId="6CD2E34E" w:rsidR="0000183E" w:rsidRPr="005F6431" w:rsidRDefault="005F6431" w:rsidP="005F6431">
      <w:pPr>
        <w:pStyle w:val="ListParagraph"/>
        <w:numPr>
          <w:ilvl w:val="0"/>
          <w:numId w:val="2"/>
        </w:numPr>
        <w:spacing w:line="276" w:lineRule="auto"/>
        <w:rPr>
          <w:lang w:val="en-GB"/>
        </w:rPr>
      </w:pPr>
      <w:r w:rsidRPr="005F6431">
        <w:rPr>
          <w:lang w:val="en-GB"/>
        </w:rPr>
        <w:t xml:space="preserve">Identifying possible topics for the next meeting. </w:t>
      </w:r>
      <w:r w:rsidR="0000183E" w:rsidRPr="005F6431">
        <w:rPr>
          <w:rFonts w:cs="Arial"/>
          <w:lang w:val="en-GB"/>
        </w:rPr>
        <w:t xml:space="preserve"> </w:t>
      </w:r>
    </w:p>
    <w:p w14:paraId="576365C0" w14:textId="0B9C8A4F" w:rsidR="0000183E" w:rsidRDefault="0000183E" w:rsidP="00910BC5">
      <w:pPr>
        <w:pStyle w:val="Heading2"/>
      </w:pPr>
      <w:r>
        <w:t xml:space="preserve">Guest </w:t>
      </w:r>
      <w:r w:rsidR="00114956">
        <w:t>speaker</w:t>
      </w:r>
      <w:r>
        <w:t xml:space="preserve">: </w:t>
      </w:r>
    </w:p>
    <w:p w14:paraId="2C63358E" w14:textId="6C6A5A13" w:rsidR="0000183E" w:rsidRPr="0000183E" w:rsidRDefault="0000183E" w:rsidP="00910BC5">
      <w:pPr>
        <w:numPr>
          <w:ilvl w:val="0"/>
          <w:numId w:val="7"/>
        </w:numPr>
        <w:spacing w:after="160" w:line="256" w:lineRule="auto"/>
        <w:rPr>
          <w:sz w:val="22"/>
          <w:szCs w:val="22"/>
          <w:lang w:val="en-GB" w:eastAsia="en-GB"/>
        </w:rPr>
      </w:pPr>
      <w:r w:rsidRPr="0000183E">
        <w:rPr>
          <w:b/>
          <w:lang w:val="en-GB"/>
        </w:rPr>
        <w:t>Inmaculada Placencia-Porrero</w:t>
      </w:r>
      <w:r w:rsidRPr="0000183E">
        <w:rPr>
          <w:lang w:val="en-GB"/>
        </w:rPr>
        <w:t xml:space="preserve"> – Senior Expert, Disability and Inclusion Unit, DG for Employment, Social Affairs, and Inclusion, European Commission </w:t>
      </w:r>
    </w:p>
    <w:p w14:paraId="2EAD0C52" w14:textId="6A33918B" w:rsidR="00C11F27" w:rsidRPr="00910BC5" w:rsidRDefault="00C11F27" w:rsidP="00910BC5">
      <w:pPr>
        <w:pStyle w:val="Heading2"/>
      </w:pPr>
      <w:r w:rsidRPr="00910BC5">
        <w:t xml:space="preserve">Agenda proposal: </w:t>
      </w:r>
    </w:p>
    <w:p w14:paraId="36DCF2F2" w14:textId="7428C890" w:rsidR="00C11F27" w:rsidRPr="00910BC5" w:rsidRDefault="00C11F27" w:rsidP="00EF35B3">
      <w:pPr>
        <w:pStyle w:val="Heading3"/>
        <w:rPr>
          <w:rStyle w:val="Strong"/>
          <w:b w:val="0"/>
          <w:bCs w:val="0"/>
          <w:lang w:val="en-GB"/>
        </w:rPr>
      </w:pPr>
      <w:r w:rsidRPr="00910BC5">
        <w:rPr>
          <w:rStyle w:val="Strong"/>
          <w:b w:val="0"/>
          <w:bCs w:val="0"/>
          <w:lang w:val="en-GB"/>
        </w:rPr>
        <w:lastRenderedPageBreak/>
        <w:t>1</w:t>
      </w:r>
      <w:r w:rsidR="008218AC">
        <w:rPr>
          <w:rStyle w:val="Strong"/>
          <w:b w:val="0"/>
          <w:bCs w:val="0"/>
          <w:lang w:val="en-GB"/>
        </w:rPr>
        <w:t>4</w:t>
      </w:r>
      <w:r w:rsidRPr="00910BC5">
        <w:rPr>
          <w:rStyle w:val="Strong"/>
          <w:b w:val="0"/>
          <w:bCs w:val="0"/>
          <w:lang w:val="en-GB"/>
        </w:rPr>
        <w:t>:</w:t>
      </w:r>
      <w:r w:rsidR="008218AC">
        <w:rPr>
          <w:rStyle w:val="Strong"/>
          <w:b w:val="0"/>
          <w:bCs w:val="0"/>
          <w:lang w:val="en-GB"/>
        </w:rPr>
        <w:t>3</w:t>
      </w:r>
      <w:r w:rsidRPr="00910BC5">
        <w:rPr>
          <w:rStyle w:val="Strong"/>
          <w:b w:val="0"/>
          <w:bCs w:val="0"/>
          <w:lang w:val="en-GB"/>
        </w:rPr>
        <w:t xml:space="preserve">0 – </w:t>
      </w:r>
      <w:r w:rsidR="008218AC">
        <w:rPr>
          <w:rStyle w:val="Strong"/>
          <w:b w:val="0"/>
          <w:bCs w:val="0"/>
          <w:lang w:val="en-GB"/>
        </w:rPr>
        <w:t>15:10</w:t>
      </w:r>
    </w:p>
    <w:p w14:paraId="1FD0F714" w14:textId="46A3E7C8" w:rsidR="00EF35B3" w:rsidRPr="008218AC" w:rsidRDefault="00EF35B3" w:rsidP="00EF35B3">
      <w:pPr>
        <w:pStyle w:val="ListParagraph"/>
        <w:numPr>
          <w:ilvl w:val="0"/>
          <w:numId w:val="2"/>
        </w:numPr>
        <w:spacing w:line="276" w:lineRule="auto"/>
        <w:rPr>
          <w:rFonts w:cs="Arial"/>
          <w:lang w:val="en-GB"/>
        </w:rPr>
      </w:pPr>
      <w:r w:rsidRPr="008218AC">
        <w:rPr>
          <w:rFonts w:cs="Arial"/>
          <w:lang w:val="en-GB"/>
        </w:rPr>
        <w:t>Welcome and introduction by EDF</w:t>
      </w:r>
      <w:r w:rsidR="008218AC" w:rsidRPr="008218AC">
        <w:rPr>
          <w:rFonts w:cs="Arial"/>
          <w:lang w:val="en-GB"/>
        </w:rPr>
        <w:t xml:space="preserve"> (</w:t>
      </w:r>
      <w:r w:rsidR="008218AC">
        <w:rPr>
          <w:rFonts w:cs="Arial"/>
          <w:lang w:val="en-GB"/>
        </w:rPr>
        <w:t>2</w:t>
      </w:r>
      <w:r w:rsidR="008218AC" w:rsidRPr="008218AC">
        <w:rPr>
          <w:rFonts w:cs="Arial"/>
          <w:lang w:val="en-GB"/>
        </w:rPr>
        <w:t>’)</w:t>
      </w:r>
    </w:p>
    <w:p w14:paraId="5D107FAA" w14:textId="500D272C" w:rsidR="00EF35B3" w:rsidRPr="008218AC" w:rsidRDefault="00EF35B3" w:rsidP="00EF35B3">
      <w:pPr>
        <w:pStyle w:val="ListParagraph"/>
        <w:numPr>
          <w:ilvl w:val="0"/>
          <w:numId w:val="2"/>
        </w:numPr>
        <w:spacing w:line="276" w:lineRule="auto"/>
        <w:rPr>
          <w:rFonts w:cs="Arial"/>
          <w:lang w:val="en-GB"/>
        </w:rPr>
      </w:pPr>
      <w:r w:rsidRPr="008218AC">
        <w:rPr>
          <w:rFonts w:cs="Arial"/>
          <w:lang w:val="en-GB"/>
        </w:rPr>
        <w:t>House Rules/logistics</w:t>
      </w:r>
      <w:r w:rsidR="008218AC">
        <w:rPr>
          <w:rFonts w:cs="Arial"/>
          <w:lang w:val="en-GB"/>
        </w:rPr>
        <w:t xml:space="preserve"> (2’)</w:t>
      </w:r>
    </w:p>
    <w:p w14:paraId="211B0657" w14:textId="0925BE8A" w:rsidR="00EF35B3" w:rsidRPr="008218AC" w:rsidRDefault="00EF35B3" w:rsidP="00EF35B3">
      <w:pPr>
        <w:pStyle w:val="ListParagraph"/>
        <w:numPr>
          <w:ilvl w:val="0"/>
          <w:numId w:val="2"/>
        </w:numPr>
        <w:spacing w:line="276" w:lineRule="auto"/>
        <w:rPr>
          <w:rFonts w:cs="Arial"/>
          <w:lang w:val="en-GB"/>
        </w:rPr>
      </w:pPr>
      <w:r w:rsidRPr="008218AC">
        <w:rPr>
          <w:rFonts w:cs="Arial"/>
          <w:lang w:val="en-GB"/>
        </w:rPr>
        <w:t>Presentation of the agenda</w:t>
      </w:r>
      <w:r w:rsidR="008218AC">
        <w:rPr>
          <w:rFonts w:cs="Arial"/>
          <w:lang w:val="en-GB"/>
        </w:rPr>
        <w:t xml:space="preserve"> (1’)</w:t>
      </w:r>
    </w:p>
    <w:p w14:paraId="060FCDD1" w14:textId="109DA601" w:rsidR="00603AD1" w:rsidRPr="0053573C" w:rsidRDefault="008C15AF" w:rsidP="008218AC">
      <w:pPr>
        <w:pStyle w:val="ListParagraph"/>
        <w:numPr>
          <w:ilvl w:val="0"/>
          <w:numId w:val="2"/>
        </w:numPr>
        <w:spacing w:line="276" w:lineRule="auto"/>
        <w:rPr>
          <w:rFonts w:cs="Arial"/>
          <w:sz w:val="22"/>
          <w:szCs w:val="22"/>
          <w:lang w:val="en-GB"/>
        </w:rPr>
      </w:pPr>
      <w:r>
        <w:rPr>
          <w:rFonts w:cs="Arial"/>
          <w:lang w:val="en-GB"/>
        </w:rPr>
        <w:t xml:space="preserve">Latest developments in relation to the Accessibility Act </w:t>
      </w:r>
      <w:r w:rsidR="008218AC" w:rsidRPr="008218AC">
        <w:rPr>
          <w:lang w:val="en-GB"/>
        </w:rPr>
        <w:t>Inmaculada Placencia-Porrero, EC</w:t>
      </w:r>
      <w:r w:rsidR="008218AC">
        <w:rPr>
          <w:lang w:val="en-GB"/>
        </w:rPr>
        <w:t xml:space="preserve"> (15’)</w:t>
      </w:r>
    </w:p>
    <w:p w14:paraId="18107B21" w14:textId="4EE64709" w:rsidR="0053573C" w:rsidRPr="0053573C" w:rsidRDefault="0053573C" w:rsidP="008218AC">
      <w:pPr>
        <w:pStyle w:val="ListParagraph"/>
        <w:numPr>
          <w:ilvl w:val="0"/>
          <w:numId w:val="2"/>
        </w:numPr>
        <w:spacing w:line="276" w:lineRule="auto"/>
        <w:rPr>
          <w:rFonts w:cs="Arial"/>
          <w:sz w:val="22"/>
          <w:szCs w:val="22"/>
          <w:lang w:val="en-GB"/>
        </w:rPr>
      </w:pPr>
      <w:r w:rsidRPr="0053573C">
        <w:rPr>
          <w:lang w:val="en-GB"/>
        </w:rPr>
        <w:t>Q&amp;A session – question regarding the prese</w:t>
      </w:r>
      <w:r>
        <w:rPr>
          <w:lang w:val="en-GB"/>
        </w:rPr>
        <w:t>ntation (20’)</w:t>
      </w:r>
    </w:p>
    <w:p w14:paraId="41F7D00F" w14:textId="77665C77" w:rsidR="00EF35B3" w:rsidRDefault="008218AC" w:rsidP="00EF35B3">
      <w:pPr>
        <w:pStyle w:val="Heading3"/>
        <w:rPr>
          <w:lang w:val="en-GB"/>
        </w:rPr>
      </w:pPr>
      <w:r>
        <w:rPr>
          <w:lang w:val="en-GB"/>
        </w:rPr>
        <w:t>15:10 – 15:20</w:t>
      </w:r>
      <w:r w:rsidR="00EF35B3" w:rsidRPr="00910BC5">
        <w:rPr>
          <w:lang w:val="en-GB"/>
        </w:rPr>
        <w:t xml:space="preserve"> </w:t>
      </w:r>
    </w:p>
    <w:p w14:paraId="2CF62CC1" w14:textId="6C204200" w:rsidR="0053573C" w:rsidRPr="0053573C" w:rsidRDefault="0053573C" w:rsidP="0053573C">
      <w:pPr>
        <w:pStyle w:val="ListParagraph"/>
        <w:numPr>
          <w:ilvl w:val="0"/>
          <w:numId w:val="8"/>
        </w:numPr>
        <w:rPr>
          <w:lang w:val="en-GB"/>
        </w:rPr>
      </w:pPr>
      <w:r>
        <w:rPr>
          <w:lang w:val="en-GB"/>
        </w:rPr>
        <w:t>Break (10’)</w:t>
      </w:r>
    </w:p>
    <w:p w14:paraId="789CD5E1" w14:textId="39F17978" w:rsidR="00EF35B3" w:rsidRPr="00910BC5" w:rsidRDefault="008218AC" w:rsidP="00EF35B3">
      <w:pPr>
        <w:pStyle w:val="Heading3"/>
        <w:rPr>
          <w:lang w:val="en-GB"/>
        </w:rPr>
      </w:pPr>
      <w:r>
        <w:rPr>
          <w:lang w:val="en-GB"/>
        </w:rPr>
        <w:t>15:20 – 16:00</w:t>
      </w:r>
    </w:p>
    <w:p w14:paraId="7607E318" w14:textId="098AFD1A" w:rsidR="00B66476" w:rsidRPr="0053573C" w:rsidRDefault="00EF35B3" w:rsidP="008218AC">
      <w:pPr>
        <w:pStyle w:val="ListParagraph"/>
        <w:numPr>
          <w:ilvl w:val="0"/>
          <w:numId w:val="2"/>
        </w:numPr>
        <w:spacing w:line="276" w:lineRule="auto"/>
        <w:rPr>
          <w:rFonts w:cs="Arial"/>
          <w:lang w:val="en-GB"/>
        </w:rPr>
      </w:pPr>
      <w:r w:rsidRPr="0053573C">
        <w:rPr>
          <w:rFonts w:cs="Arial"/>
          <w:lang w:val="en-GB"/>
        </w:rPr>
        <w:t>Q&amp;A</w:t>
      </w:r>
      <w:r w:rsidR="007A0A8D" w:rsidRPr="0053573C">
        <w:rPr>
          <w:rFonts w:cs="Arial"/>
          <w:lang w:val="en-GB"/>
        </w:rPr>
        <w:t xml:space="preserve"> </w:t>
      </w:r>
      <w:r w:rsidR="007F101C" w:rsidRPr="0053573C">
        <w:rPr>
          <w:rFonts w:cs="Arial"/>
          <w:lang w:val="en-GB"/>
        </w:rPr>
        <w:t xml:space="preserve">session </w:t>
      </w:r>
      <w:r w:rsidR="007A0A8D" w:rsidRPr="0053573C">
        <w:rPr>
          <w:rFonts w:cs="Arial"/>
          <w:lang w:val="en-GB"/>
        </w:rPr>
        <w:t xml:space="preserve">– you can send us questions in advance by emailing </w:t>
      </w:r>
      <w:hyperlink r:id="rId9" w:history="1">
        <w:r w:rsidR="007A0A8D" w:rsidRPr="0053573C">
          <w:rPr>
            <w:rStyle w:val="Hyperlink"/>
            <w:rFonts w:cs="Arial"/>
            <w:lang w:val="en-GB"/>
          </w:rPr>
          <w:t>Mher</w:t>
        </w:r>
      </w:hyperlink>
      <w:r w:rsidR="007A0A8D" w:rsidRPr="0053573C">
        <w:rPr>
          <w:rFonts w:cs="Arial"/>
          <w:lang w:val="en-GB"/>
        </w:rPr>
        <w:t xml:space="preserve">. </w:t>
      </w:r>
      <w:r w:rsidR="0053573C">
        <w:rPr>
          <w:rFonts w:cs="Arial"/>
          <w:lang w:val="en-GB"/>
        </w:rPr>
        <w:t>You can also raise any issues you have in the transposition process. (35’)</w:t>
      </w:r>
    </w:p>
    <w:p w14:paraId="33FD59AB" w14:textId="73314F33" w:rsidR="00B66476" w:rsidRPr="00910BC5" w:rsidRDefault="00B66476" w:rsidP="00EF35B3">
      <w:pPr>
        <w:pStyle w:val="ListParagraph"/>
        <w:numPr>
          <w:ilvl w:val="0"/>
          <w:numId w:val="2"/>
        </w:numPr>
        <w:spacing w:line="276" w:lineRule="auto"/>
        <w:rPr>
          <w:rFonts w:cs="Arial"/>
          <w:b/>
          <w:bCs/>
          <w:lang w:val="en-GB"/>
        </w:rPr>
      </w:pPr>
      <w:r w:rsidRPr="0053573C">
        <w:rPr>
          <w:rFonts w:cs="Arial"/>
          <w:lang w:val="en-GB"/>
        </w:rPr>
        <w:t>Closing</w:t>
      </w:r>
      <w:r w:rsidR="0053573C">
        <w:rPr>
          <w:rFonts w:cs="Arial"/>
          <w:lang w:val="en-GB"/>
        </w:rPr>
        <w:t xml:space="preserve"> (5’)</w:t>
      </w:r>
    </w:p>
    <w:p w14:paraId="429F655C" w14:textId="18185593" w:rsidR="00C35E60" w:rsidRPr="00910BC5" w:rsidRDefault="00C35E60" w:rsidP="00910BC5">
      <w:pPr>
        <w:pStyle w:val="Heading2"/>
        <w:rPr>
          <w:rStyle w:val="Strong"/>
          <w:b/>
          <w:bCs/>
        </w:rPr>
      </w:pPr>
      <w:r w:rsidRPr="00910BC5">
        <w:rPr>
          <w:rStyle w:val="Strong"/>
          <w:b/>
          <w:bCs/>
        </w:rPr>
        <w:t>Accessibility</w:t>
      </w:r>
      <w:r w:rsidR="007A0A8D" w:rsidRPr="00910BC5">
        <w:rPr>
          <w:rStyle w:val="Strong"/>
          <w:b/>
          <w:bCs/>
        </w:rPr>
        <w:t xml:space="preserve"> and house rules</w:t>
      </w:r>
      <w:r w:rsidRPr="00910BC5">
        <w:rPr>
          <w:rStyle w:val="Strong"/>
          <w:b/>
          <w:bCs/>
        </w:rPr>
        <w:t xml:space="preserve">: </w:t>
      </w:r>
    </w:p>
    <w:p w14:paraId="465E55B0" w14:textId="76F965B1" w:rsidR="007A0A8D" w:rsidRDefault="007A0A8D" w:rsidP="007A0A8D">
      <w:pPr>
        <w:pStyle w:val="NoSpacing"/>
        <w:spacing w:after="240" w:line="276" w:lineRule="auto"/>
        <w:rPr>
          <w:rFonts w:ascii="Arial" w:hAnsi="Arial" w:cs="Arial"/>
          <w:lang w:val="en-GB"/>
        </w:rPr>
      </w:pPr>
      <w:r w:rsidRPr="00910BC5">
        <w:rPr>
          <w:rFonts w:ascii="Arial" w:hAnsi="Arial" w:cs="Arial"/>
          <w:lang w:val="en-GB"/>
        </w:rPr>
        <w:t>The language of the online discussion is English. We will provide International Sign interpretation and real-time captioning (English</w:t>
      </w:r>
      <w:r w:rsidR="0053573C">
        <w:rPr>
          <w:rFonts w:ascii="Arial" w:hAnsi="Arial" w:cs="Arial"/>
          <w:lang w:val="en-GB"/>
        </w:rPr>
        <w:t>)</w:t>
      </w:r>
      <w:r w:rsidRPr="00910BC5">
        <w:rPr>
          <w:rFonts w:ascii="Arial" w:hAnsi="Arial" w:cs="Arial"/>
          <w:lang w:val="en-GB"/>
        </w:rPr>
        <w:t>.</w:t>
      </w:r>
      <w:r w:rsidR="0000183E">
        <w:rPr>
          <w:rFonts w:ascii="Arial" w:hAnsi="Arial" w:cs="Arial"/>
          <w:lang w:val="en-GB"/>
        </w:rPr>
        <w:t xml:space="preserve"> </w:t>
      </w:r>
    </w:p>
    <w:p w14:paraId="58BF27EB" w14:textId="4CB4FE28" w:rsidR="00EF54C3" w:rsidRPr="00EF54C3" w:rsidRDefault="00EF54C3" w:rsidP="00EF54C3">
      <w:pPr>
        <w:spacing w:line="276" w:lineRule="auto"/>
        <w:rPr>
          <w:lang w:val="en-GB"/>
        </w:rPr>
      </w:pPr>
      <w:r>
        <w:rPr>
          <w:b/>
          <w:bCs/>
          <w:lang w:val="en-GB"/>
        </w:rPr>
        <w:t xml:space="preserve">This is a closed meeting for member of the EDF network (members and members of members). </w:t>
      </w:r>
      <w:r>
        <w:rPr>
          <w:lang w:val="en-GB"/>
        </w:rPr>
        <w:t xml:space="preserve">If you are not sure if you can share the registration link within your network, please check with </w:t>
      </w:r>
      <w:hyperlink r:id="rId10" w:history="1">
        <w:r w:rsidRPr="00EF54C3">
          <w:rPr>
            <w:rStyle w:val="Hyperlink"/>
            <w:lang w:val="en-GB"/>
          </w:rPr>
          <w:t>Mher</w:t>
        </w:r>
      </w:hyperlink>
      <w:r>
        <w:rPr>
          <w:lang w:val="en-GB"/>
        </w:rPr>
        <w:t xml:space="preserve">. </w:t>
      </w:r>
    </w:p>
    <w:p w14:paraId="0376CD2A" w14:textId="222E138A" w:rsidR="0000183E" w:rsidRPr="00910BC5" w:rsidRDefault="00EF54C3" w:rsidP="007A0A8D">
      <w:pPr>
        <w:pStyle w:val="NoSpacing"/>
        <w:spacing w:after="240" w:line="276" w:lineRule="auto"/>
        <w:rPr>
          <w:rFonts w:ascii="Arial" w:hAnsi="Arial" w:cs="Arial"/>
          <w:lang w:val="en-GB"/>
        </w:rPr>
      </w:pPr>
      <w:r w:rsidRPr="00EF54C3">
        <w:rPr>
          <w:rFonts w:ascii="Arial" w:hAnsi="Arial" w:cs="Arial"/>
          <w:lang w:val="en-GB"/>
        </w:rPr>
        <w:t>W</w:t>
      </w:r>
      <w:r w:rsidR="0000183E" w:rsidRPr="00EF54C3">
        <w:rPr>
          <w:rFonts w:ascii="Arial" w:hAnsi="Arial" w:cs="Arial"/>
          <w:lang w:val="en-GB"/>
        </w:rPr>
        <w:t>e do not plan to publish the recording of the meeting. Therefore</w:t>
      </w:r>
      <w:r w:rsidR="0000183E">
        <w:rPr>
          <w:rFonts w:ascii="Arial" w:hAnsi="Arial" w:cs="Arial"/>
          <w:lang w:val="en-GB"/>
        </w:rPr>
        <w:t xml:space="preserve">, if you are working on the topic, we encourage you or a colleague from your organisation to participate. A written summary of the meeting will be provided </w:t>
      </w:r>
      <w:r>
        <w:rPr>
          <w:rFonts w:ascii="Arial" w:hAnsi="Arial" w:cs="Arial"/>
          <w:lang w:val="en-GB"/>
        </w:rPr>
        <w:t>to people who register for the meeting</w:t>
      </w:r>
      <w:r w:rsidR="0000183E">
        <w:rPr>
          <w:rFonts w:ascii="Arial" w:hAnsi="Arial" w:cs="Arial"/>
          <w:lang w:val="en-GB"/>
        </w:rPr>
        <w:t xml:space="preserve">. </w:t>
      </w:r>
    </w:p>
    <w:p w14:paraId="61C88469" w14:textId="0E799AC8" w:rsidR="001713E4" w:rsidRDefault="007A0A8D" w:rsidP="001713E4">
      <w:pPr>
        <w:pStyle w:val="NoSpacing"/>
        <w:spacing w:after="240" w:line="276" w:lineRule="auto"/>
        <w:rPr>
          <w:rFonts w:ascii="Arial" w:hAnsi="Arial" w:cs="Arial"/>
          <w:lang w:val="en-GB"/>
        </w:rPr>
      </w:pPr>
      <w:r w:rsidRPr="00910BC5">
        <w:rPr>
          <w:rFonts w:ascii="Arial" w:hAnsi="Arial" w:cs="Arial"/>
          <w:lang w:val="en-GB"/>
        </w:rPr>
        <w:t>To allow everyone time to speak, please do not exceed two minutes when you take the floor.</w:t>
      </w:r>
    </w:p>
    <w:p w14:paraId="577EAA42" w14:textId="648C978B" w:rsidR="00D41B2E" w:rsidRPr="001713E4" w:rsidRDefault="00D41B2E" w:rsidP="001713E4">
      <w:pPr>
        <w:pStyle w:val="Heading2"/>
      </w:pPr>
      <w:r w:rsidRPr="00910BC5">
        <w:t>Contact:</w:t>
      </w:r>
    </w:p>
    <w:p w14:paraId="5B0ADC09" w14:textId="1834BB26" w:rsidR="00596BF3" w:rsidRPr="00910BC5" w:rsidRDefault="007A0A8D" w:rsidP="001713E4">
      <w:pPr>
        <w:pStyle w:val="NoSpacing"/>
        <w:spacing w:after="240" w:line="276" w:lineRule="auto"/>
        <w:rPr>
          <w:rFonts w:ascii="Arial" w:hAnsi="Arial" w:cs="Arial"/>
          <w:lang w:val="en-GB"/>
        </w:rPr>
      </w:pPr>
      <w:r w:rsidRPr="00910BC5">
        <w:rPr>
          <w:rFonts w:ascii="Arial" w:hAnsi="Arial" w:cs="Arial"/>
          <w:lang w:val="en-GB"/>
        </w:rPr>
        <w:t xml:space="preserve">If you have any questions, write to </w:t>
      </w:r>
      <w:hyperlink r:id="rId11" w:history="1">
        <w:r w:rsidR="00D41B2E" w:rsidRPr="00910BC5">
          <w:rPr>
            <w:rStyle w:val="Hyperlink"/>
            <w:rFonts w:ascii="Arial" w:hAnsi="Arial" w:cs="Arial"/>
            <w:lang w:val="en-GB"/>
          </w:rPr>
          <w:t>Mher</w:t>
        </w:r>
      </w:hyperlink>
      <w:r w:rsidR="00663DEE" w:rsidRPr="00910BC5">
        <w:rPr>
          <w:rFonts w:ascii="Arial" w:hAnsi="Arial" w:cs="Arial"/>
          <w:lang w:val="en-GB"/>
        </w:rPr>
        <w:t>, EDF Accessibility Officer</w:t>
      </w:r>
      <w:r w:rsidRPr="00910BC5">
        <w:rPr>
          <w:rFonts w:ascii="Arial" w:hAnsi="Arial" w:cs="Arial"/>
          <w:lang w:val="en-GB"/>
        </w:rPr>
        <w:t>.</w:t>
      </w:r>
    </w:p>
    <w:p w14:paraId="057277AC" w14:textId="45F8429D" w:rsidR="00596BF3" w:rsidRPr="00910BC5" w:rsidRDefault="00596BF3" w:rsidP="00910BC5">
      <w:pPr>
        <w:pStyle w:val="Heading2"/>
      </w:pPr>
      <w:r w:rsidRPr="00910BC5">
        <w:t>Useful Resources:</w:t>
      </w:r>
    </w:p>
    <w:p w14:paraId="2EAB8743" w14:textId="4D597415" w:rsidR="00947361" w:rsidRPr="00910BC5" w:rsidRDefault="00947361" w:rsidP="00596BF3">
      <w:pPr>
        <w:pStyle w:val="NoSpacing"/>
        <w:spacing w:line="276" w:lineRule="auto"/>
        <w:rPr>
          <w:rFonts w:ascii="Arial" w:hAnsi="Arial" w:cs="Arial"/>
          <w:lang w:val="en-GB"/>
        </w:rPr>
      </w:pPr>
      <w:r w:rsidRPr="00910BC5">
        <w:rPr>
          <w:rFonts w:ascii="Arial" w:hAnsi="Arial" w:cs="Arial"/>
          <w:lang w:val="en-GB"/>
        </w:rPr>
        <w:t xml:space="preserve">To get most out of this meeting, we </w:t>
      </w:r>
      <w:r w:rsidR="004713AB">
        <w:rPr>
          <w:rFonts w:ascii="Arial" w:hAnsi="Arial" w:cs="Arial"/>
          <w:lang w:val="en-GB"/>
        </w:rPr>
        <w:t xml:space="preserve">strongly </w:t>
      </w:r>
      <w:r w:rsidRPr="00910BC5">
        <w:rPr>
          <w:rFonts w:ascii="Arial" w:hAnsi="Arial" w:cs="Arial"/>
          <w:lang w:val="en-GB"/>
        </w:rPr>
        <w:t>advise you to refresh your memory about the</w:t>
      </w:r>
      <w:r w:rsidR="007F101C" w:rsidRPr="00910BC5">
        <w:rPr>
          <w:rFonts w:ascii="Arial" w:hAnsi="Arial" w:cs="Arial"/>
          <w:lang w:val="en-GB"/>
        </w:rPr>
        <w:t xml:space="preserve"> Accessibility</w:t>
      </w:r>
      <w:r w:rsidRPr="00910BC5">
        <w:rPr>
          <w:rFonts w:ascii="Arial" w:hAnsi="Arial" w:cs="Arial"/>
          <w:lang w:val="en-GB"/>
        </w:rPr>
        <w:t xml:space="preserve"> Act by</w:t>
      </w:r>
    </w:p>
    <w:p w14:paraId="44496056" w14:textId="77777777" w:rsidR="00947361" w:rsidRPr="00910BC5" w:rsidRDefault="00947361" w:rsidP="00947361">
      <w:pPr>
        <w:pStyle w:val="NoSpacing"/>
        <w:numPr>
          <w:ilvl w:val="0"/>
          <w:numId w:val="6"/>
        </w:numPr>
        <w:spacing w:line="276" w:lineRule="auto"/>
        <w:rPr>
          <w:rFonts w:ascii="Arial" w:hAnsi="Arial" w:cs="Arial"/>
          <w:lang w:val="en-GB"/>
        </w:rPr>
      </w:pPr>
      <w:r w:rsidRPr="00910BC5">
        <w:rPr>
          <w:rFonts w:ascii="Arial" w:hAnsi="Arial" w:cs="Arial"/>
          <w:lang w:val="en-GB"/>
        </w:rPr>
        <w:t xml:space="preserve">listening to the recoding of our </w:t>
      </w:r>
      <w:hyperlink r:id="rId12" w:history="1">
        <w:r w:rsidRPr="00910BC5">
          <w:rPr>
            <w:rStyle w:val="Hyperlink"/>
            <w:rFonts w:ascii="Arial" w:hAnsi="Arial" w:cs="Arial"/>
            <w:lang w:val="en-GB"/>
          </w:rPr>
          <w:t>webinar on the transposition of the European Accessibility Act</w:t>
        </w:r>
      </w:hyperlink>
      <w:r w:rsidRPr="00910BC5">
        <w:rPr>
          <w:rFonts w:ascii="Arial" w:hAnsi="Arial" w:cs="Arial"/>
          <w:lang w:val="en-GB"/>
        </w:rPr>
        <w:t xml:space="preserve"> and</w:t>
      </w:r>
    </w:p>
    <w:p w14:paraId="7B6B1651" w14:textId="1DFEED8F" w:rsidR="00596BF3" w:rsidRPr="00910BC5" w:rsidRDefault="00947361" w:rsidP="00947361">
      <w:pPr>
        <w:pStyle w:val="NoSpacing"/>
        <w:numPr>
          <w:ilvl w:val="0"/>
          <w:numId w:val="6"/>
        </w:numPr>
        <w:spacing w:line="276" w:lineRule="auto"/>
        <w:rPr>
          <w:rFonts w:ascii="Arial" w:hAnsi="Arial" w:cs="Arial"/>
          <w:lang w:val="en-GB"/>
        </w:rPr>
      </w:pPr>
      <w:r w:rsidRPr="00910BC5">
        <w:rPr>
          <w:rFonts w:ascii="Arial" w:hAnsi="Arial" w:cs="Arial"/>
          <w:lang w:val="en-GB"/>
        </w:rPr>
        <w:t xml:space="preserve">checking our </w:t>
      </w:r>
      <w:hyperlink r:id="rId13" w:history="1">
        <w:r w:rsidRPr="00910BC5">
          <w:rPr>
            <w:rStyle w:val="Hyperlink"/>
            <w:rFonts w:ascii="Arial" w:hAnsi="Arial" w:cs="Arial"/>
            <w:lang w:val="en-GB"/>
          </w:rPr>
          <w:t>toolkit for transposition of the European Accessibility Act</w:t>
        </w:r>
      </w:hyperlink>
      <w:r w:rsidRPr="00910BC5">
        <w:rPr>
          <w:rFonts w:ascii="Arial" w:hAnsi="Arial" w:cs="Arial"/>
          <w:lang w:val="en-GB"/>
        </w:rPr>
        <w:t xml:space="preserve"> </w:t>
      </w:r>
    </w:p>
    <w:sectPr w:rsidR="00596BF3" w:rsidRPr="00910BC5" w:rsidSect="007A0A8D">
      <w:footerReference w:type="default" r:id="rId14"/>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6073D" w14:textId="77777777" w:rsidR="007B60AE" w:rsidRDefault="007B60AE" w:rsidP="00C1147C">
      <w:pPr>
        <w:spacing w:after="0"/>
      </w:pPr>
      <w:r>
        <w:separator/>
      </w:r>
    </w:p>
  </w:endnote>
  <w:endnote w:type="continuationSeparator" w:id="0">
    <w:p w14:paraId="293D8D4E" w14:textId="77777777" w:rsidR="007B60AE" w:rsidRDefault="007B60AE" w:rsidP="00C11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276291"/>
      <w:docPartObj>
        <w:docPartGallery w:val="Page Numbers (Bottom of Page)"/>
        <w:docPartUnique/>
      </w:docPartObj>
    </w:sdtPr>
    <w:sdtEndPr>
      <w:rPr>
        <w:noProof/>
      </w:rPr>
    </w:sdtEndPr>
    <w:sdtContent>
      <w:p w14:paraId="479CEAF3" w14:textId="729D9A3E" w:rsidR="007F101C" w:rsidRDefault="007F1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3ADEF1" w14:textId="77777777" w:rsidR="007F101C" w:rsidRDefault="007F1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EC1E" w14:textId="77777777" w:rsidR="007B60AE" w:rsidRDefault="007B60AE" w:rsidP="00C1147C">
      <w:pPr>
        <w:spacing w:after="0"/>
      </w:pPr>
      <w:r>
        <w:separator/>
      </w:r>
    </w:p>
  </w:footnote>
  <w:footnote w:type="continuationSeparator" w:id="0">
    <w:p w14:paraId="6B4193C8" w14:textId="77777777" w:rsidR="007B60AE" w:rsidRDefault="007B60AE" w:rsidP="00C114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82C"/>
    <w:multiLevelType w:val="hybridMultilevel"/>
    <w:tmpl w:val="A6FE0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1052F"/>
    <w:multiLevelType w:val="hybridMultilevel"/>
    <w:tmpl w:val="3BA0B4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DC21EFF"/>
    <w:multiLevelType w:val="multilevel"/>
    <w:tmpl w:val="A5A06E8A"/>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A34FDD"/>
    <w:multiLevelType w:val="hybridMultilevel"/>
    <w:tmpl w:val="2282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865EB"/>
    <w:multiLevelType w:val="hybridMultilevel"/>
    <w:tmpl w:val="B0ECDE16"/>
    <w:lvl w:ilvl="0" w:tplc="080C0001">
      <w:start w:val="1"/>
      <w:numFmt w:val="bullet"/>
      <w:lvlText w:val=""/>
      <w:lvlJc w:val="left"/>
      <w:pPr>
        <w:ind w:left="720" w:hanging="360"/>
      </w:pPr>
      <w:rPr>
        <w:rFonts w:ascii="Symbol" w:hAnsi="Symbol" w:hint="default"/>
      </w:rPr>
    </w:lvl>
    <w:lvl w:ilvl="1" w:tplc="74DA6A0A">
      <w:numFmt w:val="bullet"/>
      <w:lvlText w:val="•"/>
      <w:lvlJc w:val="left"/>
      <w:pPr>
        <w:ind w:left="1790" w:hanging="710"/>
      </w:pPr>
      <w:rPr>
        <w:rFonts w:ascii="Arial" w:eastAsiaTheme="minorHAnsi"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04308F"/>
    <w:multiLevelType w:val="hybridMultilevel"/>
    <w:tmpl w:val="3374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94B75"/>
    <w:multiLevelType w:val="hybridMultilevel"/>
    <w:tmpl w:val="0AD4E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E0A66"/>
    <w:multiLevelType w:val="hybridMultilevel"/>
    <w:tmpl w:val="392E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2B"/>
    <w:rsid w:val="0000183E"/>
    <w:rsid w:val="00002ADF"/>
    <w:rsid w:val="000A01EC"/>
    <w:rsid w:val="000A3CD5"/>
    <w:rsid w:val="000C23B0"/>
    <w:rsid w:val="000E111A"/>
    <w:rsid w:val="00114956"/>
    <w:rsid w:val="00140EFD"/>
    <w:rsid w:val="00153DC5"/>
    <w:rsid w:val="001713E4"/>
    <w:rsid w:val="001771A0"/>
    <w:rsid w:val="00183238"/>
    <w:rsid w:val="001E4075"/>
    <w:rsid w:val="00223AF6"/>
    <w:rsid w:val="00247878"/>
    <w:rsid w:val="00276761"/>
    <w:rsid w:val="00290D90"/>
    <w:rsid w:val="002B7CCA"/>
    <w:rsid w:val="002C3B9E"/>
    <w:rsid w:val="002E4420"/>
    <w:rsid w:val="00302356"/>
    <w:rsid w:val="00340E04"/>
    <w:rsid w:val="00367033"/>
    <w:rsid w:val="003C507A"/>
    <w:rsid w:val="00410D9B"/>
    <w:rsid w:val="004367A6"/>
    <w:rsid w:val="0045014D"/>
    <w:rsid w:val="004713AB"/>
    <w:rsid w:val="004A538E"/>
    <w:rsid w:val="00513D62"/>
    <w:rsid w:val="0053573C"/>
    <w:rsid w:val="005478FC"/>
    <w:rsid w:val="00560F52"/>
    <w:rsid w:val="00596BF3"/>
    <w:rsid w:val="005F3D23"/>
    <w:rsid w:val="005F6431"/>
    <w:rsid w:val="00603AD1"/>
    <w:rsid w:val="00611E8F"/>
    <w:rsid w:val="006147F0"/>
    <w:rsid w:val="00663DEE"/>
    <w:rsid w:val="00680AC8"/>
    <w:rsid w:val="00686DB7"/>
    <w:rsid w:val="006B632B"/>
    <w:rsid w:val="006F7BDF"/>
    <w:rsid w:val="00707EA4"/>
    <w:rsid w:val="00717F9D"/>
    <w:rsid w:val="00733CC6"/>
    <w:rsid w:val="00785E85"/>
    <w:rsid w:val="007A0A8D"/>
    <w:rsid w:val="007B60AE"/>
    <w:rsid w:val="007C63B7"/>
    <w:rsid w:val="007F101C"/>
    <w:rsid w:val="00801F22"/>
    <w:rsid w:val="008218AC"/>
    <w:rsid w:val="00835002"/>
    <w:rsid w:val="00871D5B"/>
    <w:rsid w:val="00872F2A"/>
    <w:rsid w:val="008B2E2A"/>
    <w:rsid w:val="008C15AF"/>
    <w:rsid w:val="00910BC5"/>
    <w:rsid w:val="009343B0"/>
    <w:rsid w:val="00941863"/>
    <w:rsid w:val="00947361"/>
    <w:rsid w:val="00964931"/>
    <w:rsid w:val="009E0950"/>
    <w:rsid w:val="009E0A87"/>
    <w:rsid w:val="00A5263D"/>
    <w:rsid w:val="00A60A3B"/>
    <w:rsid w:val="00A66FE1"/>
    <w:rsid w:val="00A7281B"/>
    <w:rsid w:val="00A9455A"/>
    <w:rsid w:val="00AC430E"/>
    <w:rsid w:val="00AF3854"/>
    <w:rsid w:val="00B04F7E"/>
    <w:rsid w:val="00B1446E"/>
    <w:rsid w:val="00B544AA"/>
    <w:rsid w:val="00B61E2A"/>
    <w:rsid w:val="00B6304F"/>
    <w:rsid w:val="00B64CAD"/>
    <w:rsid w:val="00B658F5"/>
    <w:rsid w:val="00B66476"/>
    <w:rsid w:val="00B675EB"/>
    <w:rsid w:val="00B9002B"/>
    <w:rsid w:val="00B94D90"/>
    <w:rsid w:val="00BA4026"/>
    <w:rsid w:val="00BB7C70"/>
    <w:rsid w:val="00BF652D"/>
    <w:rsid w:val="00C1147C"/>
    <w:rsid w:val="00C11F27"/>
    <w:rsid w:val="00C24931"/>
    <w:rsid w:val="00C35E60"/>
    <w:rsid w:val="00C75F7A"/>
    <w:rsid w:val="00C86348"/>
    <w:rsid w:val="00CB6B7E"/>
    <w:rsid w:val="00CB7E30"/>
    <w:rsid w:val="00CC4C67"/>
    <w:rsid w:val="00CD2760"/>
    <w:rsid w:val="00D41B2E"/>
    <w:rsid w:val="00D62A85"/>
    <w:rsid w:val="00D91EE1"/>
    <w:rsid w:val="00DC6BE8"/>
    <w:rsid w:val="00DE297F"/>
    <w:rsid w:val="00E62FBA"/>
    <w:rsid w:val="00E70677"/>
    <w:rsid w:val="00EA0193"/>
    <w:rsid w:val="00EF35B3"/>
    <w:rsid w:val="00EF54C3"/>
    <w:rsid w:val="00F40384"/>
    <w:rsid w:val="00F70179"/>
    <w:rsid w:val="00FC585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FF77"/>
  <w15:chartTrackingRefBased/>
  <w15:docId w15:val="{DB47FDB4-073C-469D-A420-4B96CCD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A8D"/>
    <w:pPr>
      <w:spacing w:line="240" w:lineRule="auto"/>
    </w:pPr>
    <w:rPr>
      <w:rFonts w:ascii="Arial" w:hAnsi="Arial" w:cs="Times New Roman"/>
      <w:sz w:val="24"/>
      <w:szCs w:val="24"/>
      <w:lang w:eastAsia="fr-BE"/>
    </w:rPr>
  </w:style>
  <w:style w:type="paragraph" w:styleId="Heading1">
    <w:name w:val="heading 1"/>
    <w:basedOn w:val="Normal"/>
    <w:link w:val="Heading1Char"/>
    <w:uiPriority w:val="9"/>
    <w:qFormat/>
    <w:rsid w:val="006B632B"/>
    <w:pPr>
      <w:outlineLvl w:val="0"/>
    </w:pPr>
    <w:rPr>
      <w:rFonts w:ascii="Helvetica" w:hAnsi="Helvetica"/>
      <w:b/>
      <w:bCs/>
      <w:color w:val="0477B3"/>
      <w:kern w:val="36"/>
      <w:sz w:val="33"/>
      <w:szCs w:val="33"/>
    </w:rPr>
  </w:style>
  <w:style w:type="paragraph" w:styleId="Heading2">
    <w:name w:val="heading 2"/>
    <w:basedOn w:val="Normal"/>
    <w:link w:val="Heading2Char"/>
    <w:autoRedefine/>
    <w:uiPriority w:val="9"/>
    <w:unhideWhenUsed/>
    <w:qFormat/>
    <w:rsid w:val="00910BC5"/>
    <w:pPr>
      <w:outlineLvl w:val="1"/>
    </w:pPr>
    <w:rPr>
      <w:rFonts w:cs="Arial"/>
      <w:b/>
      <w:bCs/>
      <w:color w:val="E22B21"/>
      <w:lang w:val="en-GB"/>
    </w:rPr>
  </w:style>
  <w:style w:type="paragraph" w:styleId="Heading3">
    <w:name w:val="heading 3"/>
    <w:basedOn w:val="Normal"/>
    <w:next w:val="Normal"/>
    <w:link w:val="Heading3Char"/>
    <w:uiPriority w:val="9"/>
    <w:unhideWhenUsed/>
    <w:qFormat/>
    <w:rsid w:val="00EF35B3"/>
    <w:pPr>
      <w:keepNext/>
      <w:keepLines/>
      <w:spacing w:before="40" w:after="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2B"/>
    <w:rPr>
      <w:rFonts w:ascii="Helvetica" w:hAnsi="Helvetica" w:cs="Times New Roman"/>
      <w:b/>
      <w:bCs/>
      <w:color w:val="0477B3"/>
      <w:kern w:val="36"/>
      <w:sz w:val="33"/>
      <w:szCs w:val="33"/>
      <w:lang w:eastAsia="fr-BE"/>
    </w:rPr>
  </w:style>
  <w:style w:type="character" w:customStyle="1" w:styleId="Heading2Char">
    <w:name w:val="Heading 2 Char"/>
    <w:basedOn w:val="DefaultParagraphFont"/>
    <w:link w:val="Heading2"/>
    <w:uiPriority w:val="9"/>
    <w:rsid w:val="00910BC5"/>
    <w:rPr>
      <w:rFonts w:ascii="Arial" w:hAnsi="Arial" w:cs="Arial"/>
      <w:b/>
      <w:bCs/>
      <w:color w:val="E22B21"/>
      <w:sz w:val="24"/>
      <w:szCs w:val="24"/>
      <w:lang w:val="en-GB" w:eastAsia="fr-BE"/>
    </w:rPr>
  </w:style>
  <w:style w:type="character" w:styleId="Hyperlink">
    <w:name w:val="Hyperlink"/>
    <w:basedOn w:val="DefaultParagraphFont"/>
    <w:uiPriority w:val="99"/>
    <w:unhideWhenUsed/>
    <w:rsid w:val="006B632B"/>
    <w:rPr>
      <w:color w:val="0563C1" w:themeColor="hyperlink"/>
      <w:u w:val="single"/>
    </w:rPr>
  </w:style>
  <w:style w:type="character" w:styleId="Strong">
    <w:name w:val="Strong"/>
    <w:basedOn w:val="DefaultParagraphFont"/>
    <w:uiPriority w:val="22"/>
    <w:qFormat/>
    <w:rsid w:val="006B632B"/>
    <w:rPr>
      <w:b/>
      <w:bCs/>
    </w:rPr>
  </w:style>
  <w:style w:type="character" w:styleId="FollowedHyperlink">
    <w:name w:val="FollowedHyperlink"/>
    <w:basedOn w:val="DefaultParagraphFont"/>
    <w:uiPriority w:val="99"/>
    <w:semiHidden/>
    <w:unhideWhenUsed/>
    <w:rsid w:val="00686DB7"/>
    <w:rPr>
      <w:color w:val="954F72" w:themeColor="followedHyperlink"/>
      <w:u w:val="single"/>
    </w:rPr>
  </w:style>
  <w:style w:type="character" w:customStyle="1" w:styleId="Mention1">
    <w:name w:val="Mention1"/>
    <w:basedOn w:val="DefaultParagraphFont"/>
    <w:uiPriority w:val="99"/>
    <w:semiHidden/>
    <w:unhideWhenUsed/>
    <w:rsid w:val="000A01EC"/>
    <w:rPr>
      <w:color w:val="2B579A"/>
      <w:shd w:val="clear" w:color="auto" w:fill="E6E6E6"/>
    </w:rPr>
  </w:style>
  <w:style w:type="paragraph" w:styleId="BalloonText">
    <w:name w:val="Balloon Text"/>
    <w:basedOn w:val="Normal"/>
    <w:link w:val="BalloonTextChar"/>
    <w:uiPriority w:val="99"/>
    <w:semiHidden/>
    <w:unhideWhenUsed/>
    <w:rsid w:val="00801F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22"/>
    <w:rPr>
      <w:rFonts w:ascii="Segoe UI" w:hAnsi="Segoe UI" w:cs="Segoe UI"/>
      <w:sz w:val="18"/>
      <w:szCs w:val="18"/>
      <w:lang w:eastAsia="fr-BE"/>
    </w:rPr>
  </w:style>
  <w:style w:type="paragraph" w:styleId="NoSpacing">
    <w:name w:val="No Spacing"/>
    <w:uiPriority w:val="1"/>
    <w:qFormat/>
    <w:rsid w:val="00002ADF"/>
    <w:pPr>
      <w:spacing w:after="0" w:line="240" w:lineRule="auto"/>
    </w:pPr>
    <w:rPr>
      <w:rFonts w:ascii="Times New Roman" w:hAnsi="Times New Roman" w:cs="Times New Roman"/>
      <w:sz w:val="24"/>
      <w:szCs w:val="24"/>
      <w:lang w:eastAsia="fr-BE"/>
    </w:rPr>
  </w:style>
  <w:style w:type="paragraph" w:styleId="ListParagraph">
    <w:name w:val="List Paragraph"/>
    <w:basedOn w:val="Normal"/>
    <w:uiPriority w:val="34"/>
    <w:qFormat/>
    <w:rsid w:val="00302356"/>
    <w:pPr>
      <w:ind w:left="720"/>
      <w:contextualSpacing/>
    </w:pPr>
  </w:style>
  <w:style w:type="paragraph" w:styleId="Header">
    <w:name w:val="header"/>
    <w:basedOn w:val="Normal"/>
    <w:link w:val="HeaderChar"/>
    <w:uiPriority w:val="99"/>
    <w:unhideWhenUsed/>
    <w:rsid w:val="00302356"/>
    <w:pPr>
      <w:tabs>
        <w:tab w:val="center" w:pos="4513"/>
        <w:tab w:val="right" w:pos="9026"/>
      </w:tabs>
      <w:spacing w:after="0"/>
    </w:pPr>
  </w:style>
  <w:style w:type="character" w:customStyle="1" w:styleId="HeaderChar">
    <w:name w:val="Header Char"/>
    <w:basedOn w:val="DefaultParagraphFont"/>
    <w:link w:val="Header"/>
    <w:uiPriority w:val="99"/>
    <w:rsid w:val="00302356"/>
    <w:rPr>
      <w:rFonts w:ascii="Times New Roman" w:hAnsi="Times New Roman" w:cs="Times New Roman"/>
      <w:sz w:val="24"/>
      <w:szCs w:val="24"/>
      <w:lang w:eastAsia="fr-BE"/>
    </w:rPr>
  </w:style>
  <w:style w:type="paragraph" w:styleId="Footer">
    <w:name w:val="footer"/>
    <w:basedOn w:val="Normal"/>
    <w:link w:val="FooterChar"/>
    <w:uiPriority w:val="99"/>
    <w:unhideWhenUsed/>
    <w:rsid w:val="00302356"/>
    <w:pPr>
      <w:tabs>
        <w:tab w:val="center" w:pos="4513"/>
        <w:tab w:val="right" w:pos="9026"/>
      </w:tabs>
      <w:spacing w:after="0"/>
    </w:pPr>
  </w:style>
  <w:style w:type="character" w:customStyle="1" w:styleId="FooterChar">
    <w:name w:val="Footer Char"/>
    <w:basedOn w:val="DefaultParagraphFont"/>
    <w:link w:val="Footer"/>
    <w:uiPriority w:val="99"/>
    <w:rsid w:val="00302356"/>
    <w:rPr>
      <w:rFonts w:ascii="Times New Roman" w:hAnsi="Times New Roman" w:cs="Times New Roman"/>
      <w:sz w:val="24"/>
      <w:szCs w:val="24"/>
      <w:lang w:eastAsia="fr-BE"/>
    </w:rPr>
  </w:style>
  <w:style w:type="character" w:customStyle="1" w:styleId="UnresolvedMention1">
    <w:name w:val="Unresolved Mention1"/>
    <w:basedOn w:val="DefaultParagraphFont"/>
    <w:uiPriority w:val="99"/>
    <w:semiHidden/>
    <w:unhideWhenUsed/>
    <w:rsid w:val="00D41B2E"/>
    <w:rPr>
      <w:color w:val="605E5C"/>
      <w:shd w:val="clear" w:color="auto" w:fill="E1DFDD"/>
    </w:rPr>
  </w:style>
  <w:style w:type="character" w:styleId="CommentReference">
    <w:name w:val="annotation reference"/>
    <w:basedOn w:val="DefaultParagraphFont"/>
    <w:uiPriority w:val="99"/>
    <w:semiHidden/>
    <w:unhideWhenUsed/>
    <w:rsid w:val="00C75F7A"/>
    <w:rPr>
      <w:sz w:val="16"/>
      <w:szCs w:val="16"/>
    </w:rPr>
  </w:style>
  <w:style w:type="paragraph" w:styleId="CommentText">
    <w:name w:val="annotation text"/>
    <w:basedOn w:val="Normal"/>
    <w:link w:val="CommentTextChar"/>
    <w:uiPriority w:val="99"/>
    <w:semiHidden/>
    <w:unhideWhenUsed/>
    <w:rsid w:val="00C75F7A"/>
    <w:rPr>
      <w:sz w:val="20"/>
      <w:szCs w:val="20"/>
    </w:rPr>
  </w:style>
  <w:style w:type="character" w:customStyle="1" w:styleId="CommentTextChar">
    <w:name w:val="Comment Text Char"/>
    <w:basedOn w:val="DefaultParagraphFont"/>
    <w:link w:val="CommentText"/>
    <w:uiPriority w:val="99"/>
    <w:semiHidden/>
    <w:rsid w:val="00C75F7A"/>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semiHidden/>
    <w:unhideWhenUsed/>
    <w:rsid w:val="00C75F7A"/>
    <w:rPr>
      <w:b/>
      <w:bCs/>
    </w:rPr>
  </w:style>
  <w:style w:type="character" w:customStyle="1" w:styleId="CommentSubjectChar">
    <w:name w:val="Comment Subject Char"/>
    <w:basedOn w:val="CommentTextChar"/>
    <w:link w:val="CommentSubject"/>
    <w:uiPriority w:val="99"/>
    <w:semiHidden/>
    <w:rsid w:val="00C75F7A"/>
    <w:rPr>
      <w:rFonts w:ascii="Times New Roman" w:hAnsi="Times New Roman" w:cs="Times New Roman"/>
      <w:b/>
      <w:bCs/>
      <w:sz w:val="20"/>
      <w:szCs w:val="20"/>
      <w:lang w:eastAsia="fr-BE"/>
    </w:rPr>
  </w:style>
  <w:style w:type="character" w:styleId="Mention">
    <w:name w:val="Mention"/>
    <w:basedOn w:val="DefaultParagraphFont"/>
    <w:uiPriority w:val="99"/>
    <w:semiHidden/>
    <w:unhideWhenUsed/>
    <w:rsid w:val="00C75F7A"/>
    <w:rPr>
      <w:color w:val="2B579A"/>
      <w:shd w:val="clear" w:color="auto" w:fill="E6E6E6"/>
    </w:rPr>
  </w:style>
  <w:style w:type="character" w:customStyle="1" w:styleId="Heading3Char">
    <w:name w:val="Heading 3 Char"/>
    <w:basedOn w:val="DefaultParagraphFont"/>
    <w:link w:val="Heading3"/>
    <w:uiPriority w:val="9"/>
    <w:rsid w:val="00EF35B3"/>
    <w:rPr>
      <w:rFonts w:ascii="Arial" w:eastAsiaTheme="majorEastAsia" w:hAnsi="Arial" w:cstheme="majorBidi"/>
      <w:color w:val="1F3763" w:themeColor="accent1" w:themeShade="7F"/>
      <w:sz w:val="24"/>
      <w:szCs w:val="24"/>
      <w:lang w:eastAsia="fr-BE"/>
    </w:rPr>
  </w:style>
  <w:style w:type="character" w:styleId="UnresolvedMention">
    <w:name w:val="Unresolved Mention"/>
    <w:basedOn w:val="DefaultParagraphFont"/>
    <w:uiPriority w:val="99"/>
    <w:semiHidden/>
    <w:unhideWhenUsed/>
    <w:rsid w:val="0094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6599">
      <w:bodyDiv w:val="1"/>
      <w:marLeft w:val="0"/>
      <w:marRight w:val="0"/>
      <w:marTop w:val="0"/>
      <w:marBottom w:val="0"/>
      <w:divBdr>
        <w:top w:val="none" w:sz="0" w:space="0" w:color="auto"/>
        <w:left w:val="none" w:sz="0" w:space="0" w:color="auto"/>
        <w:bottom w:val="none" w:sz="0" w:space="0" w:color="auto"/>
        <w:right w:val="none" w:sz="0" w:space="0" w:color="auto"/>
      </w:divBdr>
    </w:div>
    <w:div w:id="168258443">
      <w:bodyDiv w:val="1"/>
      <w:marLeft w:val="0"/>
      <w:marRight w:val="0"/>
      <w:marTop w:val="0"/>
      <w:marBottom w:val="0"/>
      <w:divBdr>
        <w:top w:val="none" w:sz="0" w:space="0" w:color="auto"/>
        <w:left w:val="none" w:sz="0" w:space="0" w:color="auto"/>
        <w:bottom w:val="none" w:sz="0" w:space="0" w:color="auto"/>
        <w:right w:val="none" w:sz="0" w:space="0" w:color="auto"/>
      </w:divBdr>
    </w:div>
    <w:div w:id="724639451">
      <w:bodyDiv w:val="1"/>
      <w:marLeft w:val="0"/>
      <w:marRight w:val="0"/>
      <w:marTop w:val="0"/>
      <w:marBottom w:val="0"/>
      <w:divBdr>
        <w:top w:val="none" w:sz="0" w:space="0" w:color="auto"/>
        <w:left w:val="none" w:sz="0" w:space="0" w:color="auto"/>
        <w:bottom w:val="none" w:sz="0" w:space="0" w:color="auto"/>
        <w:right w:val="none" w:sz="0" w:space="0" w:color="auto"/>
      </w:divBdr>
    </w:div>
    <w:div w:id="1024743845">
      <w:bodyDiv w:val="1"/>
      <w:marLeft w:val="0"/>
      <w:marRight w:val="0"/>
      <w:marTop w:val="0"/>
      <w:marBottom w:val="0"/>
      <w:divBdr>
        <w:top w:val="none" w:sz="0" w:space="0" w:color="auto"/>
        <w:left w:val="none" w:sz="0" w:space="0" w:color="auto"/>
        <w:bottom w:val="none" w:sz="0" w:space="0" w:color="auto"/>
        <w:right w:val="none" w:sz="0" w:space="0" w:color="auto"/>
      </w:divBdr>
    </w:div>
    <w:div w:id="1113476888">
      <w:bodyDiv w:val="1"/>
      <w:marLeft w:val="0"/>
      <w:marRight w:val="0"/>
      <w:marTop w:val="0"/>
      <w:marBottom w:val="0"/>
      <w:divBdr>
        <w:top w:val="none" w:sz="0" w:space="0" w:color="auto"/>
        <w:left w:val="none" w:sz="0" w:space="0" w:color="auto"/>
        <w:bottom w:val="none" w:sz="0" w:space="0" w:color="auto"/>
        <w:right w:val="none" w:sz="0" w:space="0" w:color="auto"/>
      </w:divBdr>
    </w:div>
    <w:div w:id="1545747565">
      <w:bodyDiv w:val="1"/>
      <w:marLeft w:val="0"/>
      <w:marRight w:val="0"/>
      <w:marTop w:val="0"/>
      <w:marBottom w:val="0"/>
      <w:divBdr>
        <w:top w:val="none" w:sz="0" w:space="0" w:color="auto"/>
        <w:left w:val="none" w:sz="0" w:space="0" w:color="auto"/>
        <w:bottom w:val="none" w:sz="0" w:space="0" w:color="auto"/>
        <w:right w:val="none" w:sz="0" w:space="0" w:color="auto"/>
      </w:divBdr>
    </w:div>
    <w:div w:id="1857618997">
      <w:bodyDiv w:val="1"/>
      <w:marLeft w:val="0"/>
      <w:marRight w:val="0"/>
      <w:marTop w:val="0"/>
      <w:marBottom w:val="0"/>
      <w:divBdr>
        <w:top w:val="none" w:sz="0" w:space="0" w:color="auto"/>
        <w:left w:val="none" w:sz="0" w:space="0" w:color="auto"/>
        <w:bottom w:val="none" w:sz="0" w:space="0" w:color="auto"/>
        <w:right w:val="none" w:sz="0" w:space="0" w:color="auto"/>
      </w:divBdr>
    </w:div>
    <w:div w:id="1973561720">
      <w:bodyDiv w:val="1"/>
      <w:marLeft w:val="0"/>
      <w:marRight w:val="0"/>
      <w:marTop w:val="0"/>
      <w:marBottom w:val="0"/>
      <w:divBdr>
        <w:top w:val="none" w:sz="0" w:space="0" w:color="auto"/>
        <w:left w:val="none" w:sz="0" w:space="0" w:color="auto"/>
        <w:bottom w:val="none" w:sz="0" w:space="0" w:color="auto"/>
        <w:right w:val="none" w:sz="0" w:space="0" w:color="auto"/>
      </w:divBdr>
    </w:div>
    <w:div w:id="1977297630">
      <w:bodyDiv w:val="1"/>
      <w:marLeft w:val="0"/>
      <w:marRight w:val="0"/>
      <w:marTop w:val="0"/>
      <w:marBottom w:val="0"/>
      <w:divBdr>
        <w:top w:val="none" w:sz="0" w:space="0" w:color="auto"/>
        <w:left w:val="none" w:sz="0" w:space="0" w:color="auto"/>
        <w:bottom w:val="none" w:sz="0" w:space="0" w:color="auto"/>
        <w:right w:val="none" w:sz="0" w:space="0" w:color="auto"/>
      </w:divBdr>
    </w:div>
    <w:div w:id="200161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f-feph.org/content/uploads/2020/12/final_edf_transposition_toolkit_accessibility_a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publications/webinar-advocating-for-strong-national-adoption-of-the-european-accessibility-act-september-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er.hakobyan@edf-fep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her.hakobyan@edf-feph.org" TargetMode="External"/><Relationship Id="rId4" Type="http://schemas.openxmlformats.org/officeDocument/2006/relationships/settings" Target="settings.xml"/><Relationship Id="rId9" Type="http://schemas.openxmlformats.org/officeDocument/2006/relationships/hyperlink" Target="mailto:mher.hakobyan@edf-feph.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4492-BF17-48BF-B5E4-56DC525A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Peer exchange on the European Accessibility Act</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exchange on the European Accessibility Act</dc:title>
  <dc:subject/>
  <dc:creator>Deirdre McBride</dc:creator>
  <cp:keywords/>
  <dc:description/>
  <cp:lastModifiedBy>Raquel Riaza</cp:lastModifiedBy>
  <cp:revision>2</cp:revision>
  <dcterms:created xsi:type="dcterms:W3CDTF">2021-05-18T12:41:00Z</dcterms:created>
  <dcterms:modified xsi:type="dcterms:W3CDTF">2021-05-18T12:41:00Z</dcterms:modified>
</cp:coreProperties>
</file>