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9350A7F" w14:textId="12E097C3" w:rsidR="00906072" w:rsidRPr="00906072" w:rsidRDefault="00906072" w:rsidP="00906072">
      <w:pPr>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Доступная</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и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инклюзивная</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информация</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с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учётом</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инвалидности</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во</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время</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w:t>
      </w:r>
      <w:proofErr w:type="spellStart"/>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пандемии</w:t>
      </w:r>
      <w:proofErr w:type="spellEnd"/>
      <w:r w:rsidRPr="00906072">
        <w:rPr>
          <w:rFonts w:ascii="Arial" w:eastAsiaTheme="majorEastAsia" w:hAnsi="Arial" w:cstheme="majorBidi"/>
          <w:b/>
          <w:color w:val="FFFFFF" w:themeColor="background1"/>
          <w:spacing w:val="-10"/>
          <w:kern w:val="28"/>
          <w:sz w:val="78"/>
          <w:szCs w:val="78"/>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COVID-19</w:t>
      </w:r>
    </w:p>
    <w:p w14:paraId="1C5853C0" w14:textId="382464E2"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157683" w:rsidRPr="00157683">
        <w:t xml:space="preserve"> </w:t>
      </w:r>
      <w:r w:rsidR="00157683" w:rsidRPr="00157683">
        <w:rPr>
          <w:noProof/>
          <w14:textOutline w14:w="0" w14:cap="rnd" w14:cmpd="sng" w14:algn="ctr">
            <w14:noFill/>
            <w14:prstDash w14:val="solid"/>
            <w14:bevel/>
          </w14:textOutline>
        </w:rPr>
        <w:t xml:space="preserve">Мундо Маду </w:t>
      </w:r>
      <w:r>
        <w:t xml:space="preserve">| </w:t>
      </w:r>
      <w:proofErr w:type="spellStart"/>
      <w:r w:rsidR="00F82DF2" w:rsidRPr="00F82DF2">
        <w:t>Январь</w:t>
      </w:r>
      <w:proofErr w:type="spellEnd"/>
      <w:r>
        <w:t xml:space="preserve"> </w:t>
      </w:r>
      <w:r w:rsidR="00606390">
        <w:t>2021</w:t>
      </w:r>
    </w:p>
    <w:p w14:paraId="75770BC9" w14:textId="48020688" w:rsidR="00E62CBF" w:rsidRPr="00592DFB" w:rsidRDefault="00592DFB" w:rsidP="00D11DAB">
      <w:pPr>
        <w:spacing w:before="360" w:after="840"/>
        <w:rPr>
          <w:b/>
          <w:bCs/>
          <w:color w:val="FFFFFF" w:themeColor="background1"/>
          <w:sz w:val="20"/>
          <w:szCs w:val="20"/>
        </w:rPr>
      </w:pPr>
      <w:proofErr w:type="spellStart"/>
      <w:r w:rsidRPr="00592DFB">
        <w:rPr>
          <w:rFonts w:cs="Arial"/>
          <w:b/>
          <w:bCs/>
          <w:color w:val="FFFFFF" w:themeColor="background1"/>
          <w:szCs w:val="24"/>
        </w:rPr>
        <w:t>Краткое</w:t>
      </w:r>
      <w:proofErr w:type="spellEnd"/>
      <w:r w:rsidRPr="00592DFB">
        <w:rPr>
          <w:rFonts w:cs="Arial"/>
          <w:b/>
          <w:bCs/>
          <w:color w:val="FFFFFF" w:themeColor="background1"/>
          <w:szCs w:val="24"/>
        </w:rPr>
        <w:t xml:space="preserve"> </w:t>
      </w:r>
      <w:proofErr w:type="spellStart"/>
      <w:r w:rsidRPr="00592DFB">
        <w:rPr>
          <w:rFonts w:cs="Arial"/>
          <w:b/>
          <w:bCs/>
          <w:color w:val="FFFFFF" w:themeColor="background1"/>
          <w:szCs w:val="24"/>
        </w:rPr>
        <w:t>руководство</w:t>
      </w:r>
      <w:proofErr w:type="spellEnd"/>
      <w:r w:rsidRPr="00592DFB">
        <w:rPr>
          <w:rFonts w:cs="Arial"/>
          <w:b/>
          <w:bCs/>
          <w:color w:val="FFFFFF" w:themeColor="background1"/>
          <w:szCs w:val="24"/>
        </w:rPr>
        <w:t xml:space="preserve"> </w:t>
      </w:r>
      <w:proofErr w:type="spellStart"/>
      <w:r w:rsidRPr="00592DFB">
        <w:rPr>
          <w:rFonts w:cs="Arial"/>
          <w:b/>
          <w:bCs/>
          <w:color w:val="FFFFFF" w:themeColor="background1"/>
          <w:szCs w:val="24"/>
        </w:rPr>
        <w:t>для</w:t>
      </w:r>
      <w:proofErr w:type="spellEnd"/>
      <w:r w:rsidRPr="00592DFB">
        <w:rPr>
          <w:rFonts w:cs="Arial"/>
          <w:b/>
          <w:bCs/>
          <w:color w:val="FFFFFF" w:themeColor="background1"/>
          <w:szCs w:val="24"/>
        </w:rPr>
        <w:t xml:space="preserve"> </w:t>
      </w:r>
      <w:proofErr w:type="spellStart"/>
      <w:r w:rsidRPr="00592DFB">
        <w:rPr>
          <w:rFonts w:cs="Arial"/>
          <w:b/>
          <w:bCs/>
          <w:color w:val="FFFFFF" w:themeColor="background1"/>
          <w:szCs w:val="24"/>
        </w:rPr>
        <w:t>организаций</w:t>
      </w:r>
      <w:proofErr w:type="spellEnd"/>
      <w:r w:rsidRPr="00592DFB">
        <w:rPr>
          <w:rFonts w:cs="Arial"/>
          <w:b/>
          <w:bCs/>
          <w:color w:val="FFFFFF" w:themeColor="background1"/>
          <w:szCs w:val="24"/>
        </w:rPr>
        <w:t xml:space="preserve"> </w:t>
      </w:r>
      <w:proofErr w:type="spellStart"/>
      <w:r w:rsidRPr="00592DFB">
        <w:rPr>
          <w:rFonts w:cs="Arial"/>
          <w:b/>
          <w:bCs/>
          <w:color w:val="FFFFFF" w:themeColor="background1"/>
          <w:szCs w:val="24"/>
        </w:rPr>
        <w:t>людей</w:t>
      </w:r>
      <w:proofErr w:type="spellEnd"/>
      <w:r w:rsidRPr="00592DFB">
        <w:rPr>
          <w:rFonts w:cs="Arial"/>
          <w:b/>
          <w:bCs/>
          <w:color w:val="FFFFFF" w:themeColor="background1"/>
          <w:szCs w:val="24"/>
        </w:rPr>
        <w:t xml:space="preserve"> с </w:t>
      </w:r>
      <w:proofErr w:type="spellStart"/>
      <w:r w:rsidRPr="00592DFB">
        <w:rPr>
          <w:rFonts w:cs="Arial"/>
          <w:b/>
          <w:bCs/>
          <w:color w:val="FFFFFF" w:themeColor="background1"/>
          <w:szCs w:val="24"/>
        </w:rPr>
        <w:t>ограниченными</w:t>
      </w:r>
      <w:proofErr w:type="spellEnd"/>
      <w:r w:rsidRPr="00592DFB">
        <w:rPr>
          <w:rFonts w:cs="Arial"/>
          <w:b/>
          <w:bCs/>
          <w:color w:val="FFFFFF" w:themeColor="background1"/>
          <w:szCs w:val="24"/>
        </w:rPr>
        <w:t xml:space="preserve"> </w:t>
      </w:r>
      <w:proofErr w:type="spellStart"/>
      <w:r w:rsidRPr="00592DFB">
        <w:rPr>
          <w:rFonts w:cs="Arial"/>
          <w:b/>
          <w:bCs/>
          <w:color w:val="FFFFFF" w:themeColor="background1"/>
          <w:szCs w:val="24"/>
        </w:rPr>
        <w:t>возможностями</w:t>
      </w:r>
      <w:proofErr w:type="spellEnd"/>
      <w:r w:rsidRPr="00592DFB">
        <w:rPr>
          <w:rFonts w:cs="Arial"/>
          <w:b/>
          <w:bCs/>
          <w:color w:val="FFFFFF" w:themeColor="background1"/>
          <w:szCs w:val="24"/>
        </w:rPr>
        <w:t xml:space="preserve"> (ОИ) в </w:t>
      </w:r>
      <w:proofErr w:type="spellStart"/>
      <w:r w:rsidRPr="00592DFB">
        <w:rPr>
          <w:rFonts w:cs="Arial"/>
          <w:b/>
          <w:bCs/>
          <w:color w:val="FFFFFF" w:themeColor="background1"/>
          <w:szCs w:val="24"/>
        </w:rPr>
        <w:t>Европейском</w:t>
      </w:r>
      <w:proofErr w:type="spellEnd"/>
      <w:r w:rsidRPr="00592DFB">
        <w:rPr>
          <w:rFonts w:cs="Arial"/>
          <w:b/>
          <w:bCs/>
          <w:color w:val="FFFFFF" w:themeColor="background1"/>
          <w:szCs w:val="24"/>
        </w:rPr>
        <w:t xml:space="preserve"> </w:t>
      </w:r>
      <w:proofErr w:type="spellStart"/>
      <w:r w:rsidRPr="00592DFB">
        <w:rPr>
          <w:rFonts w:cs="Arial"/>
          <w:b/>
          <w:bCs/>
          <w:color w:val="FFFFFF" w:themeColor="background1"/>
          <w:szCs w:val="24"/>
        </w:rPr>
        <w:t>регионе</w:t>
      </w:r>
      <w:proofErr w:type="spellEnd"/>
      <w:r w:rsidRPr="00592DFB">
        <w:rPr>
          <w:rFonts w:cs="Arial"/>
          <w:b/>
          <w:bCs/>
          <w:color w:val="FFFFFF" w:themeColor="background1"/>
          <w:szCs w:val="24"/>
        </w:rPr>
        <w:t xml:space="preserve"> ВОЗ.</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3316"/>
        <w:gridCol w:w="5710"/>
      </w:tblGrid>
      <w:tr w:rsidR="001E0F08" w:rsidRPr="0057147C" w14:paraId="18E8BE2C" w14:textId="77777777" w:rsidTr="00F82DF2">
        <w:tc>
          <w:tcPr>
            <w:tcW w:w="3316" w:type="dxa"/>
          </w:tcPr>
          <w:p w14:paraId="6FE4688C" w14:textId="23BD3ABC" w:rsidR="004E0F3A" w:rsidRDefault="004E0F3A" w:rsidP="004E0F3A">
            <w:pPr>
              <w:rPr>
                <w:rFonts w:ascii="Times New Roman" w:hAnsi="Times New Roman"/>
              </w:rPr>
            </w:pPr>
            <w:r>
              <w:rPr>
                <w:bdr w:val="none" w:sz="0" w:space="0" w:color="auto" w:frame="1"/>
              </w:rPr>
              <w:fldChar w:fldCharType="begin"/>
            </w:r>
            <w:r>
              <w:rPr>
                <w:bdr w:val="none" w:sz="0" w:space="0" w:color="auto" w:frame="1"/>
              </w:rPr>
              <w:instrText xml:space="preserve"> INCLUDEPICTURE "https://lh4.googleusercontent.com/Gm4X4FvHsS8WocGUDdq-SDKO5Uwu1-K4r0-ri0bkWYunydYLeGZ1jpHKCmHhPT_v36_iRB5O_Bz1UQKL901Rs7wI0vRXrN__0bS0q4zHpi8U4ieVJH74c8g0K3eANFXYxhpAW14" \* MERGEFORMATINET </w:instrText>
            </w:r>
            <w:r>
              <w:rPr>
                <w:bdr w:val="none" w:sz="0" w:space="0" w:color="auto" w:frame="1"/>
              </w:rPr>
              <w:fldChar w:fldCharType="separate"/>
            </w:r>
            <w:r>
              <w:rPr>
                <w:noProof/>
                <w:bdr w:val="none" w:sz="0" w:space="0" w:color="auto" w:frame="1"/>
              </w:rPr>
              <w:drawing>
                <wp:inline distT="0" distB="0" distL="0" distR="0" wp14:anchorId="2D8314EA" wp14:editId="75B84E3C">
                  <wp:extent cx="1968500" cy="838200"/>
                  <wp:effectExtent l="0" t="0" r="0" b="0"/>
                  <wp:docPr id="4" name="Picture 4" descr="The official logo of the World Health Organization -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official logo of the World Health Organization -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838200"/>
                          </a:xfrm>
                          <a:prstGeom prst="rect">
                            <a:avLst/>
                          </a:prstGeom>
                          <a:noFill/>
                          <a:ln>
                            <a:noFill/>
                          </a:ln>
                        </pic:spPr>
                      </pic:pic>
                    </a:graphicData>
                  </a:graphic>
                </wp:inline>
              </w:drawing>
            </w:r>
            <w:r>
              <w:rPr>
                <w:bdr w:val="none" w:sz="0" w:space="0" w:color="auto" w:frame="1"/>
              </w:rPr>
              <w:fldChar w:fldCharType="end"/>
            </w:r>
          </w:p>
          <w:p w14:paraId="5DFDD4D9" w14:textId="52F7DE3B" w:rsidR="001E0F08" w:rsidRDefault="001E0F08" w:rsidP="001E0F08">
            <w:pPr>
              <w:rPr>
                <w:color w:val="FFFFFF" w:themeColor="background1"/>
                <w:lang w:val="en-GB" w:eastAsia="zh-CN" w:bidi="hi-IN"/>
              </w:rPr>
            </w:pPr>
          </w:p>
        </w:tc>
        <w:tc>
          <w:tcPr>
            <w:tcW w:w="5710" w:type="dxa"/>
          </w:tcPr>
          <w:p w14:paraId="6DDB80CA" w14:textId="46D7ABD5" w:rsidR="001E0F08" w:rsidRPr="00EF1617" w:rsidRDefault="00314B3B" w:rsidP="001E0F08">
            <w:pPr>
              <w:rPr>
                <w:rFonts w:ascii="Times New Roman" w:hAnsi="Times New Roman"/>
                <w:lang w:val="ru-RU"/>
              </w:rPr>
            </w:pPr>
            <w:r w:rsidRPr="00314B3B">
              <w:rPr>
                <w:rFonts w:ascii="Trebuchet MS" w:eastAsia="Times New Roman" w:hAnsi="Trebuchet MS" w:cs="Calibri"/>
                <w:color w:val="FFFFFF" w:themeColor="background1"/>
                <w:kern w:val="2"/>
                <w:sz w:val="22"/>
                <w:lang w:val="ru-RU" w:eastAsia="zh-CN" w:bidi="hi-IN"/>
              </w:rPr>
              <w:t>Данная</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публикация</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издана</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при</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финансовой</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поддержке</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Европейского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регионального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бюро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Всемирной</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организации</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здравоохранения</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ВОЗ</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Информация</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содержащаяся</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в</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данной</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публикации</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не</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обязательно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отражает</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официальную</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позицию</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Европейского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регионального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бюро</w:t>
            </w:r>
            <w:r w:rsidRPr="00314B3B">
              <w:rPr>
                <w:rFonts w:ascii="Trebuchet MS" w:eastAsia="Times New Roman" w:hAnsi="Trebuchet MS" w:cs="Arial"/>
                <w:color w:val="FFFFFF" w:themeColor="background1"/>
                <w:kern w:val="2"/>
                <w:sz w:val="22"/>
                <w:lang w:val="ru-RU" w:eastAsia="zh-CN" w:bidi="hi-IN"/>
              </w:rPr>
              <w:t xml:space="preserve"> </w:t>
            </w:r>
            <w:r w:rsidRPr="00314B3B">
              <w:rPr>
                <w:rFonts w:ascii="Trebuchet MS" w:eastAsia="Times New Roman" w:hAnsi="Trebuchet MS" w:cs="Calibri"/>
                <w:color w:val="FFFFFF" w:themeColor="background1"/>
                <w:kern w:val="2"/>
                <w:sz w:val="22"/>
                <w:lang w:val="ru-RU" w:eastAsia="zh-CN" w:bidi="hi-IN"/>
              </w:rPr>
              <w:t>ВОЗ</w:t>
            </w:r>
            <w:r w:rsidRPr="00314B3B">
              <w:rPr>
                <w:rFonts w:ascii="Trebuchet MS" w:eastAsia="Times New Roman" w:hAnsi="Trebuchet MS" w:cs="Arial"/>
                <w:color w:val="FFFFFF" w:themeColor="background1"/>
                <w:kern w:val="2"/>
                <w:sz w:val="22"/>
                <w:lang w:val="ru-RU" w:eastAsia="zh-CN" w:bidi="hi-IN"/>
              </w:rPr>
              <w:t>.</w:t>
            </w:r>
          </w:p>
        </w:tc>
      </w:tr>
    </w:tbl>
    <w:p w14:paraId="79A4A1C9" w14:textId="6B1EC7C9" w:rsidR="00A9576D" w:rsidRDefault="00F82DF2" w:rsidP="008054A7">
      <w:pPr>
        <w:pStyle w:val="Heading1"/>
        <w:pageBreakBefore/>
      </w:pPr>
      <w:bookmarkStart w:id="0" w:name="_Toc69367186"/>
      <w:proofErr w:type="spellStart"/>
      <w:r w:rsidRPr="00F82DF2">
        <w:lastRenderedPageBreak/>
        <w:t>Оглавление</w:t>
      </w:r>
      <w:bookmarkEnd w:id="0"/>
      <w:proofErr w:type="spellEnd"/>
    </w:p>
    <w:p w14:paraId="5A469D58" w14:textId="256F19CD" w:rsidR="00C100B8" w:rsidRDefault="00A9576D">
      <w:pPr>
        <w:pStyle w:val="TOC1"/>
        <w:tabs>
          <w:tab w:val="right" w:leader="dot" w:pos="9016"/>
        </w:tabs>
        <w:rPr>
          <w:rFonts w:asciiTheme="minorHAnsi" w:eastAsiaTheme="minorEastAsia" w:hAnsiTheme="minorHAnsi"/>
          <w:noProof/>
          <w:szCs w:val="24"/>
        </w:rPr>
      </w:pPr>
      <w:r w:rsidRPr="00FF2FD7">
        <w:fldChar w:fldCharType="begin"/>
      </w:r>
      <w:r w:rsidRPr="00FF2FD7">
        <w:instrText xml:space="preserve"> TOC \o "1-2" \h \z \u </w:instrText>
      </w:r>
      <w:r w:rsidRPr="00FF2FD7">
        <w:fldChar w:fldCharType="separate"/>
      </w:r>
      <w:hyperlink w:anchor="_Toc69367186" w:history="1">
        <w:r w:rsidR="00C100B8" w:rsidRPr="00E62310">
          <w:rPr>
            <w:rStyle w:val="Hyperlink"/>
            <w:noProof/>
          </w:rPr>
          <w:t>Оглавление</w:t>
        </w:r>
        <w:r w:rsidR="00C100B8">
          <w:rPr>
            <w:noProof/>
            <w:webHidden/>
          </w:rPr>
          <w:tab/>
        </w:r>
        <w:r w:rsidR="00C100B8">
          <w:rPr>
            <w:noProof/>
            <w:webHidden/>
          </w:rPr>
          <w:fldChar w:fldCharType="begin"/>
        </w:r>
        <w:r w:rsidR="00C100B8">
          <w:rPr>
            <w:noProof/>
            <w:webHidden/>
          </w:rPr>
          <w:instrText xml:space="preserve"> PAGEREF _Toc69367186 \h </w:instrText>
        </w:r>
        <w:r w:rsidR="00C100B8">
          <w:rPr>
            <w:noProof/>
            <w:webHidden/>
          </w:rPr>
        </w:r>
        <w:r w:rsidR="00C100B8">
          <w:rPr>
            <w:noProof/>
            <w:webHidden/>
          </w:rPr>
          <w:fldChar w:fldCharType="separate"/>
        </w:r>
        <w:r w:rsidR="00C100B8">
          <w:rPr>
            <w:noProof/>
            <w:webHidden/>
          </w:rPr>
          <w:t>2</w:t>
        </w:r>
        <w:r w:rsidR="00C100B8">
          <w:rPr>
            <w:noProof/>
            <w:webHidden/>
          </w:rPr>
          <w:fldChar w:fldCharType="end"/>
        </w:r>
      </w:hyperlink>
    </w:p>
    <w:p w14:paraId="620F1474" w14:textId="7118A7E7" w:rsidR="00C100B8" w:rsidRDefault="00885D71">
      <w:pPr>
        <w:pStyle w:val="TOC1"/>
        <w:tabs>
          <w:tab w:val="right" w:leader="dot" w:pos="9016"/>
        </w:tabs>
        <w:rPr>
          <w:rFonts w:asciiTheme="minorHAnsi" w:eastAsiaTheme="minorEastAsia" w:hAnsiTheme="minorHAnsi"/>
          <w:noProof/>
          <w:szCs w:val="24"/>
        </w:rPr>
      </w:pPr>
      <w:hyperlink w:anchor="_Toc69367187" w:history="1">
        <w:r w:rsidR="00C100B8" w:rsidRPr="00E62310">
          <w:rPr>
            <w:rStyle w:val="Hyperlink"/>
            <w:noProof/>
            <w:lang w:val="ru-RU"/>
          </w:rPr>
          <w:t>П</w:t>
        </w:r>
        <w:r w:rsidR="00C100B8" w:rsidRPr="00E62310">
          <w:rPr>
            <w:rStyle w:val="Hyperlink"/>
            <w:noProof/>
          </w:rPr>
          <w:t>редисловие</w:t>
        </w:r>
        <w:r w:rsidR="00C100B8">
          <w:rPr>
            <w:noProof/>
            <w:webHidden/>
          </w:rPr>
          <w:tab/>
        </w:r>
        <w:r w:rsidR="00C100B8">
          <w:rPr>
            <w:noProof/>
            <w:webHidden/>
          </w:rPr>
          <w:fldChar w:fldCharType="begin"/>
        </w:r>
        <w:r w:rsidR="00C100B8">
          <w:rPr>
            <w:noProof/>
            <w:webHidden/>
          </w:rPr>
          <w:instrText xml:space="preserve"> PAGEREF _Toc69367187 \h </w:instrText>
        </w:r>
        <w:r w:rsidR="00C100B8">
          <w:rPr>
            <w:noProof/>
            <w:webHidden/>
          </w:rPr>
        </w:r>
        <w:r w:rsidR="00C100B8">
          <w:rPr>
            <w:noProof/>
            <w:webHidden/>
          </w:rPr>
          <w:fldChar w:fldCharType="separate"/>
        </w:r>
        <w:r w:rsidR="00C100B8">
          <w:rPr>
            <w:noProof/>
            <w:webHidden/>
          </w:rPr>
          <w:t>2</w:t>
        </w:r>
        <w:r w:rsidR="00C100B8">
          <w:rPr>
            <w:noProof/>
            <w:webHidden/>
          </w:rPr>
          <w:fldChar w:fldCharType="end"/>
        </w:r>
      </w:hyperlink>
    </w:p>
    <w:p w14:paraId="77909E06" w14:textId="3BA7FDFF" w:rsidR="00C100B8" w:rsidRDefault="00885D71">
      <w:pPr>
        <w:pStyle w:val="TOC2"/>
        <w:tabs>
          <w:tab w:val="right" w:leader="dot" w:pos="9016"/>
        </w:tabs>
        <w:rPr>
          <w:rFonts w:asciiTheme="minorHAnsi" w:eastAsiaTheme="minorEastAsia" w:hAnsiTheme="minorHAnsi"/>
          <w:noProof/>
          <w:szCs w:val="24"/>
        </w:rPr>
      </w:pPr>
      <w:hyperlink w:anchor="_Toc69367188" w:history="1">
        <w:r w:rsidR="00C100B8" w:rsidRPr="00E62310">
          <w:rPr>
            <w:rStyle w:val="Hyperlink"/>
            <w:noProof/>
          </w:rPr>
          <w:t>Cводка</w:t>
        </w:r>
        <w:r w:rsidR="00C100B8">
          <w:rPr>
            <w:noProof/>
            <w:webHidden/>
          </w:rPr>
          <w:tab/>
        </w:r>
        <w:r w:rsidR="00C100B8">
          <w:rPr>
            <w:noProof/>
            <w:webHidden/>
          </w:rPr>
          <w:fldChar w:fldCharType="begin"/>
        </w:r>
        <w:r w:rsidR="00C100B8">
          <w:rPr>
            <w:noProof/>
            <w:webHidden/>
          </w:rPr>
          <w:instrText xml:space="preserve"> PAGEREF _Toc69367188 \h </w:instrText>
        </w:r>
        <w:r w:rsidR="00C100B8">
          <w:rPr>
            <w:noProof/>
            <w:webHidden/>
          </w:rPr>
        </w:r>
        <w:r w:rsidR="00C100B8">
          <w:rPr>
            <w:noProof/>
            <w:webHidden/>
          </w:rPr>
          <w:fldChar w:fldCharType="separate"/>
        </w:r>
        <w:r w:rsidR="00C100B8">
          <w:rPr>
            <w:noProof/>
            <w:webHidden/>
          </w:rPr>
          <w:t>3</w:t>
        </w:r>
        <w:r w:rsidR="00C100B8">
          <w:rPr>
            <w:noProof/>
            <w:webHidden/>
          </w:rPr>
          <w:fldChar w:fldCharType="end"/>
        </w:r>
      </w:hyperlink>
    </w:p>
    <w:p w14:paraId="020B3E00" w14:textId="2133D3BD" w:rsidR="00C100B8" w:rsidRDefault="00885D71">
      <w:pPr>
        <w:pStyle w:val="TOC1"/>
        <w:tabs>
          <w:tab w:val="right" w:leader="dot" w:pos="9016"/>
        </w:tabs>
        <w:rPr>
          <w:rFonts w:asciiTheme="minorHAnsi" w:eastAsiaTheme="minorEastAsia" w:hAnsiTheme="minorHAnsi"/>
          <w:noProof/>
          <w:szCs w:val="24"/>
        </w:rPr>
      </w:pPr>
      <w:hyperlink w:anchor="_Toc69367189" w:history="1">
        <w:r w:rsidR="00C100B8" w:rsidRPr="00E62310">
          <w:rPr>
            <w:rStyle w:val="Hyperlink"/>
            <w:noProof/>
          </w:rPr>
          <w:t>Легко читать</w:t>
        </w:r>
        <w:r w:rsidR="00C100B8">
          <w:rPr>
            <w:noProof/>
            <w:webHidden/>
          </w:rPr>
          <w:tab/>
        </w:r>
        <w:r w:rsidR="00C100B8">
          <w:rPr>
            <w:noProof/>
            <w:webHidden/>
          </w:rPr>
          <w:fldChar w:fldCharType="begin"/>
        </w:r>
        <w:r w:rsidR="00C100B8">
          <w:rPr>
            <w:noProof/>
            <w:webHidden/>
          </w:rPr>
          <w:instrText xml:space="preserve"> PAGEREF _Toc69367189 \h </w:instrText>
        </w:r>
        <w:r w:rsidR="00C100B8">
          <w:rPr>
            <w:noProof/>
            <w:webHidden/>
          </w:rPr>
        </w:r>
        <w:r w:rsidR="00C100B8">
          <w:rPr>
            <w:noProof/>
            <w:webHidden/>
          </w:rPr>
          <w:fldChar w:fldCharType="separate"/>
        </w:r>
        <w:r w:rsidR="00C100B8">
          <w:rPr>
            <w:noProof/>
            <w:webHidden/>
          </w:rPr>
          <w:t>4</w:t>
        </w:r>
        <w:r w:rsidR="00C100B8">
          <w:rPr>
            <w:noProof/>
            <w:webHidden/>
          </w:rPr>
          <w:fldChar w:fldCharType="end"/>
        </w:r>
      </w:hyperlink>
    </w:p>
    <w:p w14:paraId="0456362F" w14:textId="5451D273" w:rsidR="00C100B8" w:rsidRDefault="00885D71">
      <w:pPr>
        <w:pStyle w:val="TOC1"/>
        <w:tabs>
          <w:tab w:val="right" w:leader="dot" w:pos="9016"/>
        </w:tabs>
        <w:rPr>
          <w:rFonts w:asciiTheme="minorHAnsi" w:eastAsiaTheme="minorEastAsia" w:hAnsiTheme="minorHAnsi"/>
          <w:noProof/>
          <w:szCs w:val="24"/>
        </w:rPr>
      </w:pPr>
      <w:hyperlink w:anchor="_Toc69367190" w:history="1">
        <w:r w:rsidR="00C100B8" w:rsidRPr="00E62310">
          <w:rPr>
            <w:rStyle w:val="Hyperlink"/>
            <w:noProof/>
          </w:rPr>
          <w:t>Общие сведения</w:t>
        </w:r>
        <w:r w:rsidR="00C100B8">
          <w:rPr>
            <w:noProof/>
            <w:webHidden/>
          </w:rPr>
          <w:tab/>
        </w:r>
        <w:r w:rsidR="00C100B8">
          <w:rPr>
            <w:noProof/>
            <w:webHidden/>
          </w:rPr>
          <w:fldChar w:fldCharType="begin"/>
        </w:r>
        <w:r w:rsidR="00C100B8">
          <w:rPr>
            <w:noProof/>
            <w:webHidden/>
          </w:rPr>
          <w:instrText xml:space="preserve"> PAGEREF _Toc69367190 \h </w:instrText>
        </w:r>
        <w:r w:rsidR="00C100B8">
          <w:rPr>
            <w:noProof/>
            <w:webHidden/>
          </w:rPr>
        </w:r>
        <w:r w:rsidR="00C100B8">
          <w:rPr>
            <w:noProof/>
            <w:webHidden/>
          </w:rPr>
          <w:fldChar w:fldCharType="separate"/>
        </w:r>
        <w:r w:rsidR="00C100B8">
          <w:rPr>
            <w:noProof/>
            <w:webHidden/>
          </w:rPr>
          <w:t>5</w:t>
        </w:r>
        <w:r w:rsidR="00C100B8">
          <w:rPr>
            <w:noProof/>
            <w:webHidden/>
          </w:rPr>
          <w:fldChar w:fldCharType="end"/>
        </w:r>
      </w:hyperlink>
    </w:p>
    <w:p w14:paraId="7A6954AE" w14:textId="5DFA5F5B" w:rsidR="00C100B8" w:rsidRDefault="00885D71">
      <w:pPr>
        <w:pStyle w:val="TOC1"/>
        <w:tabs>
          <w:tab w:val="right" w:leader="dot" w:pos="9016"/>
        </w:tabs>
        <w:rPr>
          <w:rFonts w:asciiTheme="minorHAnsi" w:eastAsiaTheme="minorEastAsia" w:hAnsiTheme="minorHAnsi"/>
          <w:noProof/>
          <w:szCs w:val="24"/>
        </w:rPr>
      </w:pPr>
      <w:hyperlink w:anchor="_Toc69367191" w:history="1">
        <w:r w:rsidR="00C100B8" w:rsidRPr="00E62310">
          <w:rPr>
            <w:rStyle w:val="Hyperlink"/>
            <w:noProof/>
          </w:rPr>
          <w:t>Обзор: «золотой» стандарт</w:t>
        </w:r>
        <w:r w:rsidR="00C100B8">
          <w:rPr>
            <w:noProof/>
            <w:webHidden/>
          </w:rPr>
          <w:tab/>
        </w:r>
        <w:r w:rsidR="00C100B8">
          <w:rPr>
            <w:noProof/>
            <w:webHidden/>
          </w:rPr>
          <w:fldChar w:fldCharType="begin"/>
        </w:r>
        <w:r w:rsidR="00C100B8">
          <w:rPr>
            <w:noProof/>
            <w:webHidden/>
          </w:rPr>
          <w:instrText xml:space="preserve"> PAGEREF _Toc69367191 \h </w:instrText>
        </w:r>
        <w:r w:rsidR="00C100B8">
          <w:rPr>
            <w:noProof/>
            <w:webHidden/>
          </w:rPr>
        </w:r>
        <w:r w:rsidR="00C100B8">
          <w:rPr>
            <w:noProof/>
            <w:webHidden/>
          </w:rPr>
          <w:fldChar w:fldCharType="separate"/>
        </w:r>
        <w:r w:rsidR="00C100B8">
          <w:rPr>
            <w:noProof/>
            <w:webHidden/>
          </w:rPr>
          <w:t>5</w:t>
        </w:r>
        <w:r w:rsidR="00C100B8">
          <w:rPr>
            <w:noProof/>
            <w:webHidden/>
          </w:rPr>
          <w:fldChar w:fldCharType="end"/>
        </w:r>
      </w:hyperlink>
    </w:p>
    <w:p w14:paraId="35E2A378" w14:textId="1476EC5A" w:rsidR="00C100B8" w:rsidRDefault="00885D71">
      <w:pPr>
        <w:pStyle w:val="TOC1"/>
        <w:tabs>
          <w:tab w:val="right" w:leader="dot" w:pos="9016"/>
        </w:tabs>
        <w:rPr>
          <w:rFonts w:asciiTheme="minorHAnsi" w:eastAsiaTheme="minorEastAsia" w:hAnsiTheme="minorHAnsi"/>
          <w:noProof/>
          <w:szCs w:val="24"/>
        </w:rPr>
      </w:pPr>
      <w:hyperlink w:anchor="_Toc69367192" w:history="1">
        <w:r w:rsidR="00C100B8" w:rsidRPr="00E62310">
          <w:rPr>
            <w:rStyle w:val="Hyperlink"/>
            <w:noProof/>
            <w:lang w:val="ru-RU"/>
          </w:rPr>
          <w:t>Четыре приоритетных области для краткосрочных и долгосрочных мероприятий по обеспечению доступности и инклюзивности общественной информации</w:t>
        </w:r>
        <w:r w:rsidR="00C100B8">
          <w:rPr>
            <w:noProof/>
            <w:webHidden/>
          </w:rPr>
          <w:tab/>
        </w:r>
        <w:r w:rsidR="00C100B8">
          <w:rPr>
            <w:noProof/>
            <w:webHidden/>
          </w:rPr>
          <w:fldChar w:fldCharType="begin"/>
        </w:r>
        <w:r w:rsidR="00C100B8">
          <w:rPr>
            <w:noProof/>
            <w:webHidden/>
          </w:rPr>
          <w:instrText xml:space="preserve"> PAGEREF _Toc69367192 \h </w:instrText>
        </w:r>
        <w:r w:rsidR="00C100B8">
          <w:rPr>
            <w:noProof/>
            <w:webHidden/>
          </w:rPr>
        </w:r>
        <w:r w:rsidR="00C100B8">
          <w:rPr>
            <w:noProof/>
            <w:webHidden/>
          </w:rPr>
          <w:fldChar w:fldCharType="separate"/>
        </w:r>
        <w:r w:rsidR="00C100B8">
          <w:rPr>
            <w:noProof/>
            <w:webHidden/>
          </w:rPr>
          <w:t>6</w:t>
        </w:r>
        <w:r w:rsidR="00C100B8">
          <w:rPr>
            <w:noProof/>
            <w:webHidden/>
          </w:rPr>
          <w:fldChar w:fldCharType="end"/>
        </w:r>
      </w:hyperlink>
    </w:p>
    <w:p w14:paraId="52A5FE7F" w14:textId="365234D3" w:rsidR="00C100B8" w:rsidRDefault="00885D71">
      <w:pPr>
        <w:pStyle w:val="TOC2"/>
        <w:tabs>
          <w:tab w:val="right" w:leader="dot" w:pos="9016"/>
        </w:tabs>
        <w:rPr>
          <w:rFonts w:asciiTheme="minorHAnsi" w:eastAsiaTheme="minorEastAsia" w:hAnsiTheme="minorHAnsi"/>
          <w:noProof/>
          <w:szCs w:val="24"/>
        </w:rPr>
      </w:pPr>
      <w:hyperlink w:anchor="_Toc69367193" w:history="1">
        <w:r w:rsidR="00C100B8" w:rsidRPr="00E62310">
          <w:rPr>
            <w:rStyle w:val="Hyperlink"/>
            <w:noProof/>
            <w:lang w:val="ru-RU"/>
          </w:rPr>
          <w:t>Доступ к информации об услугах здравоохранения и средствам связи в чрезвычайных ситуациях</w:t>
        </w:r>
        <w:r w:rsidR="00C100B8">
          <w:rPr>
            <w:noProof/>
            <w:webHidden/>
          </w:rPr>
          <w:tab/>
        </w:r>
        <w:r w:rsidR="00C100B8">
          <w:rPr>
            <w:noProof/>
            <w:webHidden/>
          </w:rPr>
          <w:fldChar w:fldCharType="begin"/>
        </w:r>
        <w:r w:rsidR="00C100B8">
          <w:rPr>
            <w:noProof/>
            <w:webHidden/>
          </w:rPr>
          <w:instrText xml:space="preserve"> PAGEREF _Toc69367193 \h </w:instrText>
        </w:r>
        <w:r w:rsidR="00C100B8">
          <w:rPr>
            <w:noProof/>
            <w:webHidden/>
          </w:rPr>
        </w:r>
        <w:r w:rsidR="00C100B8">
          <w:rPr>
            <w:noProof/>
            <w:webHidden/>
          </w:rPr>
          <w:fldChar w:fldCharType="separate"/>
        </w:r>
        <w:r w:rsidR="00C100B8">
          <w:rPr>
            <w:noProof/>
            <w:webHidden/>
          </w:rPr>
          <w:t>6</w:t>
        </w:r>
        <w:r w:rsidR="00C100B8">
          <w:rPr>
            <w:noProof/>
            <w:webHidden/>
          </w:rPr>
          <w:fldChar w:fldCharType="end"/>
        </w:r>
      </w:hyperlink>
    </w:p>
    <w:p w14:paraId="4521280D" w14:textId="3B95C0E2" w:rsidR="00C100B8" w:rsidRDefault="00885D71">
      <w:pPr>
        <w:pStyle w:val="TOC2"/>
        <w:tabs>
          <w:tab w:val="right" w:leader="dot" w:pos="9016"/>
        </w:tabs>
        <w:rPr>
          <w:rFonts w:asciiTheme="minorHAnsi" w:eastAsiaTheme="minorEastAsia" w:hAnsiTheme="minorHAnsi"/>
          <w:noProof/>
          <w:szCs w:val="24"/>
        </w:rPr>
      </w:pPr>
      <w:hyperlink w:anchor="_Toc69367194" w:history="1">
        <w:r w:rsidR="00C100B8" w:rsidRPr="00E62310">
          <w:rPr>
            <w:rStyle w:val="Hyperlink"/>
            <w:bCs/>
            <w:noProof/>
            <w:lang w:val="ru-RU"/>
          </w:rPr>
          <w:t>«Ничего о нас без нас»:</w:t>
        </w:r>
        <w:r w:rsidR="00C100B8" w:rsidRPr="00E62310">
          <w:rPr>
            <w:rStyle w:val="Hyperlink"/>
            <w:noProof/>
            <w:lang w:val="ru-RU"/>
          </w:rPr>
          <w:t xml:space="preserve"> </w:t>
        </w:r>
        <w:r w:rsidR="00C100B8" w:rsidRPr="00E62310">
          <w:rPr>
            <w:rStyle w:val="Hyperlink"/>
            <w:bCs/>
            <w:noProof/>
            <w:lang w:val="ru-RU"/>
          </w:rPr>
          <w:t>роль представительных организаций людей с инвалидностью в мерах реагирования на пандемию COVID-19 и ликвидации её последствий.</w:t>
        </w:r>
        <w:r w:rsidR="00C100B8">
          <w:rPr>
            <w:noProof/>
            <w:webHidden/>
          </w:rPr>
          <w:tab/>
        </w:r>
        <w:r w:rsidR="00C100B8">
          <w:rPr>
            <w:noProof/>
            <w:webHidden/>
          </w:rPr>
          <w:fldChar w:fldCharType="begin"/>
        </w:r>
        <w:r w:rsidR="00C100B8">
          <w:rPr>
            <w:noProof/>
            <w:webHidden/>
          </w:rPr>
          <w:instrText xml:space="preserve"> PAGEREF _Toc69367194 \h </w:instrText>
        </w:r>
        <w:r w:rsidR="00C100B8">
          <w:rPr>
            <w:noProof/>
            <w:webHidden/>
          </w:rPr>
        </w:r>
        <w:r w:rsidR="00C100B8">
          <w:rPr>
            <w:noProof/>
            <w:webHidden/>
          </w:rPr>
          <w:fldChar w:fldCharType="separate"/>
        </w:r>
        <w:r w:rsidR="00C100B8">
          <w:rPr>
            <w:noProof/>
            <w:webHidden/>
          </w:rPr>
          <w:t>9</w:t>
        </w:r>
        <w:r w:rsidR="00C100B8">
          <w:rPr>
            <w:noProof/>
            <w:webHidden/>
          </w:rPr>
          <w:fldChar w:fldCharType="end"/>
        </w:r>
      </w:hyperlink>
    </w:p>
    <w:p w14:paraId="240A535D" w14:textId="06C64A11" w:rsidR="00C100B8" w:rsidRDefault="00885D71">
      <w:pPr>
        <w:pStyle w:val="TOC2"/>
        <w:tabs>
          <w:tab w:val="right" w:leader="dot" w:pos="9016"/>
        </w:tabs>
        <w:rPr>
          <w:rFonts w:asciiTheme="minorHAnsi" w:eastAsiaTheme="minorEastAsia" w:hAnsiTheme="minorHAnsi"/>
          <w:noProof/>
          <w:szCs w:val="24"/>
        </w:rPr>
      </w:pPr>
      <w:hyperlink w:anchor="_Toc69367195" w:history="1">
        <w:r w:rsidR="00C100B8" w:rsidRPr="00E62310">
          <w:rPr>
            <w:rStyle w:val="Hyperlink"/>
            <w:bCs/>
            <w:noProof/>
            <w:lang w:val="ru-RU"/>
          </w:rPr>
          <w:t>Свободное, осознанное и прямое согласие</w:t>
        </w:r>
        <w:r w:rsidR="00C100B8">
          <w:rPr>
            <w:noProof/>
            <w:webHidden/>
          </w:rPr>
          <w:tab/>
        </w:r>
        <w:r w:rsidR="00C100B8">
          <w:rPr>
            <w:noProof/>
            <w:webHidden/>
          </w:rPr>
          <w:fldChar w:fldCharType="begin"/>
        </w:r>
        <w:r w:rsidR="00C100B8">
          <w:rPr>
            <w:noProof/>
            <w:webHidden/>
          </w:rPr>
          <w:instrText xml:space="preserve"> PAGEREF _Toc69367195 \h </w:instrText>
        </w:r>
        <w:r w:rsidR="00C100B8">
          <w:rPr>
            <w:noProof/>
            <w:webHidden/>
          </w:rPr>
        </w:r>
        <w:r w:rsidR="00C100B8">
          <w:rPr>
            <w:noProof/>
            <w:webHidden/>
          </w:rPr>
          <w:fldChar w:fldCharType="separate"/>
        </w:r>
        <w:r w:rsidR="00C100B8">
          <w:rPr>
            <w:noProof/>
            <w:webHidden/>
          </w:rPr>
          <w:t>10</w:t>
        </w:r>
        <w:r w:rsidR="00C100B8">
          <w:rPr>
            <w:noProof/>
            <w:webHidden/>
          </w:rPr>
          <w:fldChar w:fldCharType="end"/>
        </w:r>
      </w:hyperlink>
    </w:p>
    <w:p w14:paraId="3B2CEC0E" w14:textId="75CB73BF" w:rsidR="00C100B8" w:rsidRDefault="00885D71">
      <w:pPr>
        <w:pStyle w:val="TOC1"/>
        <w:tabs>
          <w:tab w:val="right" w:leader="dot" w:pos="9016"/>
        </w:tabs>
        <w:rPr>
          <w:rFonts w:asciiTheme="minorHAnsi" w:eastAsiaTheme="minorEastAsia" w:hAnsiTheme="minorHAnsi"/>
          <w:noProof/>
          <w:szCs w:val="24"/>
        </w:rPr>
      </w:pPr>
      <w:hyperlink w:anchor="_Toc69367196" w:history="1">
        <w:r w:rsidR="00C100B8" w:rsidRPr="00E62310">
          <w:rPr>
            <w:rStyle w:val="Hyperlink"/>
            <w:bCs/>
            <w:noProof/>
          </w:rPr>
          <w:t>О ЕФИ</w:t>
        </w:r>
        <w:r w:rsidR="00C100B8">
          <w:rPr>
            <w:noProof/>
            <w:webHidden/>
          </w:rPr>
          <w:tab/>
        </w:r>
        <w:r w:rsidR="00C100B8">
          <w:rPr>
            <w:noProof/>
            <w:webHidden/>
          </w:rPr>
          <w:fldChar w:fldCharType="begin"/>
        </w:r>
        <w:r w:rsidR="00C100B8">
          <w:rPr>
            <w:noProof/>
            <w:webHidden/>
          </w:rPr>
          <w:instrText xml:space="preserve"> PAGEREF _Toc69367196 \h </w:instrText>
        </w:r>
        <w:r w:rsidR="00C100B8">
          <w:rPr>
            <w:noProof/>
            <w:webHidden/>
          </w:rPr>
        </w:r>
        <w:r w:rsidR="00C100B8">
          <w:rPr>
            <w:noProof/>
            <w:webHidden/>
          </w:rPr>
          <w:fldChar w:fldCharType="separate"/>
        </w:r>
        <w:r w:rsidR="00C100B8">
          <w:rPr>
            <w:noProof/>
            <w:webHidden/>
          </w:rPr>
          <w:t>11</w:t>
        </w:r>
        <w:r w:rsidR="00C100B8">
          <w:rPr>
            <w:noProof/>
            <w:webHidden/>
          </w:rPr>
          <w:fldChar w:fldCharType="end"/>
        </w:r>
      </w:hyperlink>
    </w:p>
    <w:p w14:paraId="4568A3B0" w14:textId="1659D697" w:rsidR="00C100B8" w:rsidRDefault="00885D71">
      <w:pPr>
        <w:pStyle w:val="TOC1"/>
        <w:tabs>
          <w:tab w:val="right" w:leader="dot" w:pos="9016"/>
        </w:tabs>
        <w:rPr>
          <w:rFonts w:asciiTheme="minorHAnsi" w:eastAsiaTheme="minorEastAsia" w:hAnsiTheme="minorHAnsi"/>
          <w:noProof/>
          <w:szCs w:val="24"/>
        </w:rPr>
      </w:pPr>
      <w:hyperlink w:anchor="_Toc69367197" w:history="1">
        <w:r w:rsidR="00C100B8" w:rsidRPr="00E62310">
          <w:rPr>
            <w:rStyle w:val="Hyperlink"/>
            <w:bCs/>
            <w:noProof/>
          </w:rPr>
          <w:t>О ВОЗ в Европе</w:t>
        </w:r>
        <w:r w:rsidR="00C100B8">
          <w:rPr>
            <w:noProof/>
            <w:webHidden/>
          </w:rPr>
          <w:tab/>
        </w:r>
        <w:r w:rsidR="00C100B8">
          <w:rPr>
            <w:noProof/>
            <w:webHidden/>
          </w:rPr>
          <w:fldChar w:fldCharType="begin"/>
        </w:r>
        <w:r w:rsidR="00C100B8">
          <w:rPr>
            <w:noProof/>
            <w:webHidden/>
          </w:rPr>
          <w:instrText xml:space="preserve"> PAGEREF _Toc69367197 \h </w:instrText>
        </w:r>
        <w:r w:rsidR="00C100B8">
          <w:rPr>
            <w:noProof/>
            <w:webHidden/>
          </w:rPr>
        </w:r>
        <w:r w:rsidR="00C100B8">
          <w:rPr>
            <w:noProof/>
            <w:webHidden/>
          </w:rPr>
          <w:fldChar w:fldCharType="separate"/>
        </w:r>
        <w:r w:rsidR="00C100B8">
          <w:rPr>
            <w:noProof/>
            <w:webHidden/>
          </w:rPr>
          <w:t>12</w:t>
        </w:r>
        <w:r w:rsidR="00C100B8">
          <w:rPr>
            <w:noProof/>
            <w:webHidden/>
          </w:rPr>
          <w:fldChar w:fldCharType="end"/>
        </w:r>
      </w:hyperlink>
    </w:p>
    <w:p w14:paraId="5A5C5F2B" w14:textId="19809424" w:rsidR="00C100B8" w:rsidRDefault="00885D71">
      <w:pPr>
        <w:pStyle w:val="TOC1"/>
        <w:tabs>
          <w:tab w:val="right" w:leader="dot" w:pos="9016"/>
        </w:tabs>
        <w:rPr>
          <w:rFonts w:asciiTheme="minorHAnsi" w:eastAsiaTheme="minorEastAsia" w:hAnsiTheme="minorHAnsi"/>
          <w:noProof/>
          <w:szCs w:val="24"/>
        </w:rPr>
      </w:pPr>
      <w:hyperlink w:anchor="_Toc69367198" w:history="1">
        <w:r w:rsidR="00C100B8" w:rsidRPr="00E62310">
          <w:rPr>
            <w:rStyle w:val="Hyperlink"/>
            <w:bCs/>
            <w:noProof/>
          </w:rPr>
          <w:t>Информация для дальнейшего чтения</w:t>
        </w:r>
        <w:r w:rsidR="00C100B8">
          <w:rPr>
            <w:noProof/>
            <w:webHidden/>
          </w:rPr>
          <w:tab/>
        </w:r>
        <w:r w:rsidR="00C100B8">
          <w:rPr>
            <w:noProof/>
            <w:webHidden/>
          </w:rPr>
          <w:fldChar w:fldCharType="begin"/>
        </w:r>
        <w:r w:rsidR="00C100B8">
          <w:rPr>
            <w:noProof/>
            <w:webHidden/>
          </w:rPr>
          <w:instrText xml:space="preserve"> PAGEREF _Toc69367198 \h </w:instrText>
        </w:r>
        <w:r w:rsidR="00C100B8">
          <w:rPr>
            <w:noProof/>
            <w:webHidden/>
          </w:rPr>
        </w:r>
        <w:r w:rsidR="00C100B8">
          <w:rPr>
            <w:noProof/>
            <w:webHidden/>
          </w:rPr>
          <w:fldChar w:fldCharType="separate"/>
        </w:r>
        <w:r w:rsidR="00C100B8">
          <w:rPr>
            <w:noProof/>
            <w:webHidden/>
          </w:rPr>
          <w:t>12</w:t>
        </w:r>
        <w:r w:rsidR="00C100B8">
          <w:rPr>
            <w:noProof/>
            <w:webHidden/>
          </w:rPr>
          <w:fldChar w:fldCharType="end"/>
        </w:r>
      </w:hyperlink>
    </w:p>
    <w:p w14:paraId="24BBD25C" w14:textId="26795712" w:rsidR="00C100B8" w:rsidRDefault="00885D71">
      <w:pPr>
        <w:pStyle w:val="TOC1"/>
        <w:tabs>
          <w:tab w:val="right" w:leader="dot" w:pos="9016"/>
        </w:tabs>
        <w:rPr>
          <w:rFonts w:asciiTheme="minorHAnsi" w:eastAsiaTheme="minorEastAsia" w:hAnsiTheme="minorHAnsi"/>
          <w:noProof/>
          <w:szCs w:val="24"/>
        </w:rPr>
      </w:pPr>
      <w:hyperlink w:anchor="_Toc69367199" w:history="1">
        <w:r w:rsidR="00C100B8" w:rsidRPr="00E62310">
          <w:rPr>
            <w:rStyle w:val="Hyperlink"/>
            <w:noProof/>
          </w:rPr>
          <w:t>Кредиты документов</w:t>
        </w:r>
        <w:r w:rsidR="00C100B8">
          <w:rPr>
            <w:noProof/>
            <w:webHidden/>
          </w:rPr>
          <w:tab/>
        </w:r>
        <w:r w:rsidR="00C100B8">
          <w:rPr>
            <w:noProof/>
            <w:webHidden/>
          </w:rPr>
          <w:fldChar w:fldCharType="begin"/>
        </w:r>
        <w:r w:rsidR="00C100B8">
          <w:rPr>
            <w:noProof/>
            <w:webHidden/>
          </w:rPr>
          <w:instrText xml:space="preserve"> PAGEREF _Toc69367199 \h </w:instrText>
        </w:r>
        <w:r w:rsidR="00C100B8">
          <w:rPr>
            <w:noProof/>
            <w:webHidden/>
          </w:rPr>
        </w:r>
        <w:r w:rsidR="00C100B8">
          <w:rPr>
            <w:noProof/>
            <w:webHidden/>
          </w:rPr>
          <w:fldChar w:fldCharType="separate"/>
        </w:r>
        <w:r w:rsidR="00C100B8">
          <w:rPr>
            <w:noProof/>
            <w:webHidden/>
          </w:rPr>
          <w:t>13</w:t>
        </w:r>
        <w:r w:rsidR="00C100B8">
          <w:rPr>
            <w:noProof/>
            <w:webHidden/>
          </w:rPr>
          <w:fldChar w:fldCharType="end"/>
        </w:r>
      </w:hyperlink>
    </w:p>
    <w:p w14:paraId="588D3280" w14:textId="5481CFD0" w:rsidR="001E0F08" w:rsidRPr="004577B5" w:rsidRDefault="00A9576D" w:rsidP="00282B80">
      <w:pPr>
        <w:pStyle w:val="Heading1"/>
        <w:rPr>
          <w:lang w:val="ru-RU"/>
        </w:rPr>
      </w:pPr>
      <w:r w:rsidRPr="00FF2FD7">
        <w:fldChar w:fldCharType="end"/>
      </w:r>
      <w:r w:rsidR="004577B5" w:rsidRPr="004577B5">
        <w:t xml:space="preserve"> </w:t>
      </w:r>
      <w:bookmarkStart w:id="1" w:name="_Toc69367187"/>
      <w:r w:rsidR="004577B5">
        <w:rPr>
          <w:lang w:val="ru-RU"/>
        </w:rPr>
        <w:t>П</w:t>
      </w:r>
      <w:proofErr w:type="spellStart"/>
      <w:r w:rsidR="004577B5" w:rsidRPr="004577B5">
        <w:t>редисловие</w:t>
      </w:r>
      <w:bookmarkEnd w:id="1"/>
      <w:proofErr w:type="spellEnd"/>
    </w:p>
    <w:p w14:paraId="3B32C8CC" w14:textId="77777777" w:rsidR="004577B5" w:rsidRPr="004577B5" w:rsidRDefault="004577B5" w:rsidP="004577B5">
      <w:pPr>
        <w:rPr>
          <w:rFonts w:ascii="Arial" w:eastAsiaTheme="majorEastAsia" w:hAnsi="Arial" w:cstheme="majorBidi"/>
          <w:b/>
          <w:color w:val="A20000"/>
          <w:sz w:val="28"/>
          <w:szCs w:val="24"/>
        </w:rPr>
      </w:pPr>
      <w:r w:rsidRPr="004577B5">
        <w:rPr>
          <w:rFonts w:ascii="Arial" w:eastAsiaTheme="majorEastAsia" w:hAnsi="Arial" w:cstheme="majorBidi"/>
          <w:b/>
          <w:color w:val="A20000"/>
          <w:sz w:val="28"/>
          <w:szCs w:val="24"/>
        </w:rPr>
        <w:t xml:space="preserve">ЕФИ </w:t>
      </w:r>
    </w:p>
    <w:p w14:paraId="3E03ABF4" w14:textId="4690C718" w:rsidR="004577B5" w:rsidRDefault="00885D71" w:rsidP="004577B5">
      <w:pPr>
        <w:jc w:val="both"/>
        <w:rPr>
          <w:rFonts w:asciiTheme="minorHAnsi" w:hAnsiTheme="minorHAnsi" w:cstheme="minorHAnsi"/>
          <w:szCs w:val="24"/>
          <w:lang w:val="ru-RU"/>
        </w:rPr>
      </w:pPr>
      <w:hyperlink r:id="rId9" w:history="1">
        <w:r w:rsidR="004577B5" w:rsidRPr="00B818CA">
          <w:rPr>
            <w:rStyle w:val="Hyperlink"/>
            <w:rFonts w:asciiTheme="minorHAnsi" w:hAnsiTheme="minorHAnsi" w:cstheme="minorHAnsi"/>
            <w:szCs w:val="24"/>
            <w:lang w:val="ru-RU"/>
          </w:rPr>
          <w:t>Европейский форум по вопросам инвалидности</w:t>
        </w:r>
      </w:hyperlink>
      <w:r w:rsidR="004577B5" w:rsidRPr="00B818CA">
        <w:rPr>
          <w:rFonts w:asciiTheme="minorHAnsi" w:hAnsiTheme="minorHAnsi" w:cstheme="minorHAnsi"/>
          <w:szCs w:val="24"/>
          <w:lang w:val="ru-RU"/>
        </w:rPr>
        <w:t xml:space="preserve"> – </w:t>
      </w:r>
      <w:r w:rsidR="004577B5" w:rsidRPr="00B818CA">
        <w:rPr>
          <w:rFonts w:asciiTheme="minorHAnsi" w:hAnsiTheme="minorHAnsi" w:cstheme="minorHAnsi"/>
          <w:b/>
          <w:bCs/>
          <w:szCs w:val="24"/>
          <w:lang w:val="ru-RU"/>
        </w:rPr>
        <w:t>независимая неправительственная организация, представляющая интересы 100 миллионов европейцев с инвалидностью</w:t>
      </w:r>
      <w:r w:rsidR="004577B5" w:rsidRPr="00B818CA">
        <w:rPr>
          <w:rFonts w:asciiTheme="minorHAnsi" w:hAnsiTheme="minorHAnsi" w:cstheme="minorHAnsi"/>
          <w:szCs w:val="24"/>
          <w:lang w:val="ru-RU"/>
        </w:rPr>
        <w:t xml:space="preserve">. ЕФИ – это уникальная платформа, которая объединяет представительные организации людей с инвалидностью </w:t>
      </w:r>
      <w:r w:rsidR="004577B5">
        <w:rPr>
          <w:rFonts w:asciiTheme="minorHAnsi" w:hAnsiTheme="minorHAnsi" w:cstheme="minorHAnsi"/>
          <w:szCs w:val="24"/>
          <w:lang w:val="ru-RU"/>
        </w:rPr>
        <w:t>с</w:t>
      </w:r>
      <w:r w:rsidR="004577B5" w:rsidRPr="00B818CA">
        <w:rPr>
          <w:rFonts w:asciiTheme="minorHAnsi" w:hAnsiTheme="minorHAnsi" w:cstheme="minorHAnsi"/>
          <w:szCs w:val="24"/>
          <w:lang w:val="ru-RU"/>
        </w:rPr>
        <w:t>о всей Европ</w:t>
      </w:r>
      <w:r w:rsidR="004577B5">
        <w:rPr>
          <w:rFonts w:asciiTheme="minorHAnsi" w:hAnsiTheme="minorHAnsi" w:cstheme="minorHAnsi"/>
          <w:szCs w:val="24"/>
          <w:lang w:val="ru-RU"/>
        </w:rPr>
        <w:t>ы</w:t>
      </w:r>
      <w:r w:rsidR="004577B5" w:rsidRPr="00B818CA">
        <w:rPr>
          <w:rFonts w:asciiTheme="minorHAnsi" w:hAnsiTheme="minorHAnsi" w:cstheme="minorHAnsi"/>
          <w:szCs w:val="24"/>
          <w:lang w:val="ru-RU"/>
        </w:rPr>
        <w:t>. ЕФИ находится в ведении людей с инвалидностью и их семей. Мы – сильный единый голос людей с инвалидностью в Европе.</w:t>
      </w:r>
    </w:p>
    <w:p w14:paraId="3CCF9D92" w14:textId="77777777" w:rsidR="00F7184B" w:rsidRPr="00EF1617" w:rsidRDefault="00F7184B" w:rsidP="00282B80">
      <w:pPr>
        <w:rPr>
          <w:rFonts w:ascii="Arial" w:eastAsiaTheme="majorEastAsia" w:hAnsi="Arial" w:cstheme="majorBidi"/>
          <w:b/>
          <w:color w:val="A20000"/>
          <w:sz w:val="28"/>
          <w:szCs w:val="24"/>
          <w:lang w:val="ru-RU"/>
        </w:rPr>
      </w:pPr>
      <w:r w:rsidRPr="00EF1617">
        <w:rPr>
          <w:rFonts w:ascii="Arial" w:eastAsiaTheme="majorEastAsia" w:hAnsi="Arial" w:cstheme="majorBidi"/>
          <w:b/>
          <w:color w:val="A20000"/>
          <w:sz w:val="28"/>
          <w:szCs w:val="24"/>
          <w:lang w:val="ru-RU"/>
        </w:rPr>
        <w:t>Благодарности</w:t>
      </w:r>
    </w:p>
    <w:p w14:paraId="314783C0" w14:textId="3ACF467B" w:rsidR="00F7184B" w:rsidRPr="00EF1617" w:rsidRDefault="00F7184B" w:rsidP="00282B80">
      <w:pPr>
        <w:rPr>
          <w:lang w:val="ru-RU"/>
        </w:rPr>
      </w:pPr>
      <w:r w:rsidRPr="00EF1617">
        <w:rPr>
          <w:lang w:val="ru-RU"/>
        </w:rPr>
        <w:t>Спасибо всем, кто участвовал в составлении этого документа с изложением позиции.</w:t>
      </w:r>
    </w:p>
    <w:p w14:paraId="360B9171" w14:textId="5B16C117" w:rsidR="00D545B5" w:rsidRPr="00EF1617" w:rsidRDefault="00D545B5" w:rsidP="00D545B5">
      <w:pPr>
        <w:pStyle w:val="Heading2"/>
        <w:rPr>
          <w:lang w:val="ru-RU"/>
        </w:rPr>
      </w:pPr>
      <w:bookmarkStart w:id="2" w:name="_Toc69367188"/>
      <w:r>
        <w:lastRenderedPageBreak/>
        <w:t>C</w:t>
      </w:r>
      <w:r w:rsidRPr="00EF1617">
        <w:rPr>
          <w:lang w:val="ru-RU"/>
        </w:rPr>
        <w:t>водка</w:t>
      </w:r>
      <w:bookmarkEnd w:id="2"/>
      <w:r w:rsidRPr="00EF1617">
        <w:rPr>
          <w:lang w:val="ru-RU"/>
        </w:rPr>
        <w:t xml:space="preserve"> </w:t>
      </w:r>
    </w:p>
    <w:p w14:paraId="2208E014" w14:textId="6D486439" w:rsidR="009F36D7" w:rsidRPr="00EF1617" w:rsidRDefault="00592DFB" w:rsidP="004E0F3A">
      <w:pPr>
        <w:spacing w:before="120" w:after="240"/>
        <w:rPr>
          <w:lang w:val="ru-RU"/>
        </w:rPr>
      </w:pPr>
      <w:r w:rsidRPr="00EF1617">
        <w:rPr>
          <w:lang w:val="ru-RU"/>
        </w:rPr>
        <w:t xml:space="preserve">В этом документе представлены рекомендации по устранению последствий </w:t>
      </w:r>
      <w:r w:rsidRPr="00592DFB">
        <w:t>COVID</w:t>
      </w:r>
      <w:r w:rsidRPr="00EF1617">
        <w:rPr>
          <w:lang w:val="ru-RU"/>
        </w:rPr>
        <w:t xml:space="preserve">-19 для людей с ограниченными возможностями. Это также краткая техническая поддержка организаций людей с ограниченными возможностями (ОИ) по доступной информации, включающей инвалидность. </w:t>
      </w:r>
      <w:r w:rsidRPr="00592DFB">
        <w:t>EDF</w:t>
      </w:r>
      <w:r w:rsidRPr="00EF1617">
        <w:rPr>
          <w:lang w:val="ru-RU"/>
        </w:rPr>
        <w:t xml:space="preserve"> также выпустила еще одну инструкцию для министерств здравоохранения.</w:t>
      </w:r>
    </w:p>
    <w:p w14:paraId="51312255" w14:textId="5A93B831" w:rsidR="00A9576D" w:rsidRPr="00EF1617" w:rsidRDefault="00D0773F" w:rsidP="00A9576D">
      <w:pPr>
        <w:pStyle w:val="Heading1"/>
        <w:pageBreakBefore/>
        <w:rPr>
          <w:lang w:val="ru-RU"/>
        </w:rPr>
      </w:pPr>
      <w:bookmarkStart w:id="3" w:name="_Toc69367189"/>
      <w:r w:rsidRPr="00EF1617">
        <w:rPr>
          <w:lang w:val="ru-RU"/>
        </w:rPr>
        <w:lastRenderedPageBreak/>
        <w:t>Легко читать</w:t>
      </w:r>
      <w:bookmarkEnd w:id="3"/>
    </w:p>
    <w:tbl>
      <w:tblPr>
        <w:tblStyle w:val="TableGrid"/>
        <w:tblW w:w="0" w:type="auto"/>
        <w:tblLook w:val="04A0" w:firstRow="1" w:lastRow="0" w:firstColumn="1" w:lastColumn="0" w:noHBand="0" w:noVBand="1"/>
        <w:tblCaption w:val="Easy to read"/>
        <w:tblDescription w:val="Logo of Easy to read. This page is about (subject in simpler terms) in Easy to read. We could give a short translation of the executive summary as a good practice. This would increas the visibility of Easy to read amon policy makers and anyone else consulting the paper. Which by extension would increase the visibility of people with intellectual disabilities and other neurodivergent people. It also informs people of the option of asking for Easy to read translations should they need them. Document with an arrow pointing to an Easy to Read logo. If you want more of this document in Easy to Read, you can phone us at +32 2 282 46 00 or email us at info@edf-feph.org."/>
      </w:tblPr>
      <w:tblGrid>
        <w:gridCol w:w="1998"/>
        <w:gridCol w:w="2297"/>
        <w:gridCol w:w="4721"/>
      </w:tblGrid>
      <w:tr w:rsidR="006C1A26" w14:paraId="34FF9798" w14:textId="77777777" w:rsidTr="009277BC">
        <w:tc>
          <w:tcPr>
            <w:tcW w:w="4295" w:type="dxa"/>
            <w:gridSpan w:val="2"/>
            <w:tcMar>
              <w:top w:w="144" w:type="dxa"/>
              <w:left w:w="144" w:type="dxa"/>
              <w:bottom w:w="144" w:type="dxa"/>
              <w:right w:w="144" w:type="dxa"/>
            </w:tcMar>
            <w:vAlign w:val="center"/>
          </w:tcPr>
          <w:p w14:paraId="7BC9EEB2" w14:textId="718E71F5" w:rsidR="00A9576D" w:rsidRDefault="00A9576D" w:rsidP="009277BC">
            <w:pPr>
              <w:jc w:val="center"/>
            </w:pPr>
            <w:r>
              <w:rPr>
                <w:noProof/>
              </w:rPr>
              <w:drawing>
                <wp:inline distT="0" distB="0" distL="0" distR="0" wp14:anchorId="6DD02333" wp14:editId="599E0DD4">
                  <wp:extent cx="1219200" cy="1209474"/>
                  <wp:effectExtent l="0" t="0" r="0" b="0"/>
                  <wp:docPr id="9" name="Picture 9" descr="The Easy to Read logo. An image of a person smiling behi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Easy to Read logo. An image of a person smiling behind an open bo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990" cy="1216209"/>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4EA5F3BD" w14:textId="7143D4F2" w:rsidR="00D0773F" w:rsidRPr="00D0773F" w:rsidRDefault="005A6704" w:rsidP="00D0773F">
            <w:pPr>
              <w:rPr>
                <w:rFonts w:ascii="Arial" w:hAnsi="Arial" w:cs="Arial"/>
                <w:sz w:val="32"/>
                <w:szCs w:val="32"/>
              </w:rPr>
            </w:pPr>
            <w:proofErr w:type="spellStart"/>
            <w:r w:rsidRPr="005A6704">
              <w:rPr>
                <w:rFonts w:ascii="Arial" w:hAnsi="Arial" w:cs="Arial"/>
                <w:sz w:val="32"/>
                <w:szCs w:val="32"/>
              </w:rPr>
              <w:t>На</w:t>
            </w:r>
            <w:proofErr w:type="spellEnd"/>
            <w:r w:rsidRPr="005A6704">
              <w:rPr>
                <w:rFonts w:ascii="Arial" w:hAnsi="Arial" w:cs="Arial"/>
                <w:sz w:val="32"/>
                <w:szCs w:val="32"/>
              </w:rPr>
              <w:t xml:space="preserve"> </w:t>
            </w:r>
            <w:proofErr w:type="spellStart"/>
            <w:r w:rsidRPr="005A6704">
              <w:rPr>
                <w:rFonts w:ascii="Arial" w:hAnsi="Arial" w:cs="Arial"/>
                <w:sz w:val="32"/>
                <w:szCs w:val="32"/>
              </w:rPr>
              <w:t>этой</w:t>
            </w:r>
            <w:proofErr w:type="spellEnd"/>
            <w:r w:rsidRPr="005A6704">
              <w:rPr>
                <w:rFonts w:ascii="Arial" w:hAnsi="Arial" w:cs="Arial"/>
                <w:sz w:val="32"/>
                <w:szCs w:val="32"/>
              </w:rPr>
              <w:t xml:space="preserve"> </w:t>
            </w:r>
            <w:proofErr w:type="spellStart"/>
            <w:r w:rsidRPr="005A6704">
              <w:rPr>
                <w:rFonts w:ascii="Arial" w:hAnsi="Arial" w:cs="Arial"/>
                <w:sz w:val="32"/>
                <w:szCs w:val="32"/>
              </w:rPr>
              <w:t>странице</w:t>
            </w:r>
            <w:proofErr w:type="spellEnd"/>
            <w:r w:rsidRPr="005A6704">
              <w:rPr>
                <w:rFonts w:ascii="Arial" w:hAnsi="Arial" w:cs="Arial"/>
                <w:sz w:val="32"/>
                <w:szCs w:val="32"/>
              </w:rPr>
              <w:t xml:space="preserve"> </w:t>
            </w:r>
            <w:proofErr w:type="spellStart"/>
            <w:r w:rsidRPr="005A6704">
              <w:rPr>
                <w:rFonts w:ascii="Arial" w:hAnsi="Arial" w:cs="Arial"/>
                <w:sz w:val="32"/>
                <w:szCs w:val="32"/>
              </w:rPr>
              <w:t>представлены</w:t>
            </w:r>
            <w:proofErr w:type="spellEnd"/>
            <w:r w:rsidRPr="005A6704">
              <w:rPr>
                <w:rFonts w:ascii="Arial" w:hAnsi="Arial" w:cs="Arial"/>
                <w:sz w:val="32"/>
                <w:szCs w:val="32"/>
              </w:rPr>
              <w:t xml:space="preserve"> </w:t>
            </w:r>
            <w:proofErr w:type="spellStart"/>
            <w:r w:rsidRPr="005A6704">
              <w:rPr>
                <w:rFonts w:ascii="Arial" w:hAnsi="Arial" w:cs="Arial"/>
                <w:sz w:val="32"/>
                <w:szCs w:val="32"/>
              </w:rPr>
              <w:t>рекомендации</w:t>
            </w:r>
            <w:proofErr w:type="spellEnd"/>
            <w:r w:rsidRPr="005A6704">
              <w:rPr>
                <w:rFonts w:ascii="Arial" w:hAnsi="Arial" w:cs="Arial"/>
                <w:sz w:val="32"/>
                <w:szCs w:val="32"/>
              </w:rPr>
              <w:t xml:space="preserve"> </w:t>
            </w:r>
            <w:proofErr w:type="spellStart"/>
            <w:r w:rsidRPr="005A6704">
              <w:rPr>
                <w:rFonts w:ascii="Arial" w:hAnsi="Arial" w:cs="Arial"/>
                <w:sz w:val="32"/>
                <w:szCs w:val="32"/>
              </w:rPr>
              <w:t>для</w:t>
            </w:r>
            <w:proofErr w:type="spellEnd"/>
            <w:r w:rsidRPr="005A6704">
              <w:rPr>
                <w:rFonts w:ascii="Arial" w:hAnsi="Arial" w:cs="Arial"/>
                <w:sz w:val="32"/>
                <w:szCs w:val="32"/>
              </w:rPr>
              <w:t xml:space="preserve"> </w:t>
            </w:r>
            <w:proofErr w:type="spellStart"/>
            <w:r w:rsidRPr="005A6704">
              <w:rPr>
                <w:rFonts w:ascii="Arial" w:hAnsi="Arial" w:cs="Arial"/>
                <w:sz w:val="32"/>
                <w:szCs w:val="32"/>
              </w:rPr>
              <w:t>европейских</w:t>
            </w:r>
            <w:proofErr w:type="spellEnd"/>
            <w:r w:rsidRPr="005A6704">
              <w:rPr>
                <w:rFonts w:ascii="Arial" w:hAnsi="Arial" w:cs="Arial"/>
                <w:sz w:val="32"/>
                <w:szCs w:val="32"/>
              </w:rPr>
              <w:t xml:space="preserve"> </w:t>
            </w:r>
            <w:proofErr w:type="spellStart"/>
            <w:r w:rsidRPr="005A6704">
              <w:rPr>
                <w:rFonts w:ascii="Arial" w:hAnsi="Arial" w:cs="Arial"/>
                <w:sz w:val="32"/>
                <w:szCs w:val="32"/>
              </w:rPr>
              <w:t>организаций</w:t>
            </w:r>
            <w:proofErr w:type="spellEnd"/>
            <w:r w:rsidRPr="005A6704">
              <w:rPr>
                <w:rFonts w:ascii="Arial" w:hAnsi="Arial" w:cs="Arial"/>
                <w:sz w:val="32"/>
                <w:szCs w:val="32"/>
              </w:rPr>
              <w:t xml:space="preserve"> </w:t>
            </w:r>
            <w:proofErr w:type="spellStart"/>
            <w:r w:rsidRPr="005A6704">
              <w:rPr>
                <w:rFonts w:ascii="Arial" w:hAnsi="Arial" w:cs="Arial"/>
                <w:sz w:val="32"/>
                <w:szCs w:val="32"/>
              </w:rPr>
              <w:t>людей</w:t>
            </w:r>
            <w:proofErr w:type="spellEnd"/>
            <w:r w:rsidRPr="005A6704">
              <w:rPr>
                <w:rFonts w:ascii="Arial" w:hAnsi="Arial" w:cs="Arial"/>
                <w:sz w:val="32"/>
                <w:szCs w:val="32"/>
              </w:rPr>
              <w:t xml:space="preserve"> с </w:t>
            </w:r>
            <w:proofErr w:type="spellStart"/>
            <w:r w:rsidRPr="005A6704">
              <w:rPr>
                <w:rFonts w:ascii="Arial" w:hAnsi="Arial" w:cs="Arial"/>
                <w:sz w:val="32"/>
                <w:szCs w:val="32"/>
              </w:rPr>
              <w:t>ограниченными</w:t>
            </w:r>
            <w:proofErr w:type="spellEnd"/>
            <w:r w:rsidRPr="005A6704">
              <w:rPr>
                <w:rFonts w:ascii="Arial" w:hAnsi="Arial" w:cs="Arial"/>
                <w:sz w:val="32"/>
                <w:szCs w:val="32"/>
              </w:rPr>
              <w:t xml:space="preserve"> </w:t>
            </w:r>
            <w:proofErr w:type="spellStart"/>
            <w:r w:rsidRPr="005A6704">
              <w:rPr>
                <w:rFonts w:ascii="Arial" w:hAnsi="Arial" w:cs="Arial"/>
                <w:sz w:val="32"/>
                <w:szCs w:val="32"/>
              </w:rPr>
              <w:t>возможностями</w:t>
            </w:r>
            <w:proofErr w:type="spellEnd"/>
            <w:r w:rsidRPr="005A6704">
              <w:rPr>
                <w:rFonts w:ascii="Arial" w:hAnsi="Arial" w:cs="Arial"/>
                <w:sz w:val="32"/>
                <w:szCs w:val="32"/>
              </w:rPr>
              <w:t xml:space="preserve"> </w:t>
            </w:r>
            <w:proofErr w:type="spellStart"/>
            <w:r w:rsidRPr="005A6704">
              <w:rPr>
                <w:rFonts w:ascii="Arial" w:hAnsi="Arial" w:cs="Arial"/>
                <w:sz w:val="32"/>
                <w:szCs w:val="32"/>
              </w:rPr>
              <w:t>относительно</w:t>
            </w:r>
            <w:proofErr w:type="spellEnd"/>
            <w:r w:rsidRPr="005A6704">
              <w:rPr>
                <w:rFonts w:ascii="Arial" w:hAnsi="Arial" w:cs="Arial"/>
                <w:sz w:val="32"/>
                <w:szCs w:val="32"/>
              </w:rPr>
              <w:t xml:space="preserve"> COVID-19 и </w:t>
            </w:r>
            <w:proofErr w:type="spellStart"/>
            <w:r w:rsidRPr="005A6704">
              <w:rPr>
                <w:rFonts w:ascii="Arial" w:hAnsi="Arial" w:cs="Arial"/>
                <w:sz w:val="32"/>
                <w:szCs w:val="32"/>
              </w:rPr>
              <w:t>прав</w:t>
            </w:r>
            <w:proofErr w:type="spellEnd"/>
            <w:r w:rsidRPr="005A6704">
              <w:rPr>
                <w:rFonts w:ascii="Arial" w:hAnsi="Arial" w:cs="Arial"/>
                <w:sz w:val="32"/>
                <w:szCs w:val="32"/>
              </w:rPr>
              <w:t xml:space="preserve"> </w:t>
            </w:r>
            <w:proofErr w:type="spellStart"/>
            <w:r w:rsidRPr="005A6704">
              <w:rPr>
                <w:rFonts w:ascii="Arial" w:hAnsi="Arial" w:cs="Arial"/>
                <w:sz w:val="32"/>
                <w:szCs w:val="32"/>
              </w:rPr>
              <w:t>людей</w:t>
            </w:r>
            <w:proofErr w:type="spellEnd"/>
            <w:r w:rsidRPr="005A6704">
              <w:rPr>
                <w:rFonts w:ascii="Arial" w:hAnsi="Arial" w:cs="Arial"/>
                <w:sz w:val="32"/>
                <w:szCs w:val="32"/>
              </w:rPr>
              <w:t xml:space="preserve"> с </w:t>
            </w:r>
            <w:proofErr w:type="spellStart"/>
            <w:r w:rsidRPr="005A6704">
              <w:rPr>
                <w:rFonts w:ascii="Arial" w:hAnsi="Arial" w:cs="Arial"/>
                <w:sz w:val="32"/>
                <w:szCs w:val="32"/>
              </w:rPr>
              <w:t>ограниченными</w:t>
            </w:r>
            <w:proofErr w:type="spellEnd"/>
            <w:r w:rsidRPr="005A6704">
              <w:rPr>
                <w:rFonts w:ascii="Arial" w:hAnsi="Arial" w:cs="Arial"/>
                <w:sz w:val="32"/>
                <w:szCs w:val="32"/>
              </w:rPr>
              <w:t xml:space="preserve"> </w:t>
            </w:r>
            <w:proofErr w:type="spellStart"/>
            <w:r w:rsidRPr="005A6704">
              <w:rPr>
                <w:rFonts w:ascii="Arial" w:hAnsi="Arial" w:cs="Arial"/>
                <w:sz w:val="32"/>
                <w:szCs w:val="32"/>
              </w:rPr>
              <w:t>возможностями</w:t>
            </w:r>
            <w:proofErr w:type="spellEnd"/>
            <w:r w:rsidRPr="005A6704">
              <w:rPr>
                <w:rFonts w:ascii="Arial" w:hAnsi="Arial" w:cs="Arial"/>
                <w:sz w:val="32"/>
                <w:szCs w:val="32"/>
              </w:rPr>
              <w:t>.</w:t>
            </w:r>
          </w:p>
          <w:p w14:paraId="0CD726FE" w14:textId="4F846FD4" w:rsidR="003C78D1" w:rsidRPr="003C78D1" w:rsidRDefault="00D0773F" w:rsidP="00D0773F">
            <w:pPr>
              <w:rPr>
                <w:rFonts w:ascii="Arial" w:hAnsi="Arial" w:cs="Arial"/>
                <w:sz w:val="32"/>
                <w:szCs w:val="32"/>
              </w:rPr>
            </w:pPr>
            <w:proofErr w:type="spellStart"/>
            <w:r w:rsidRPr="00D0773F">
              <w:rPr>
                <w:rFonts w:ascii="Arial" w:hAnsi="Arial" w:cs="Arial"/>
                <w:sz w:val="32"/>
                <w:szCs w:val="32"/>
              </w:rPr>
              <w:t>Легко</w:t>
            </w:r>
            <w:proofErr w:type="spellEnd"/>
            <w:r w:rsidRPr="00D0773F">
              <w:rPr>
                <w:rFonts w:ascii="Arial" w:hAnsi="Arial" w:cs="Arial"/>
                <w:sz w:val="32"/>
                <w:szCs w:val="32"/>
              </w:rPr>
              <w:t xml:space="preserve"> </w:t>
            </w:r>
            <w:proofErr w:type="spellStart"/>
            <w:r w:rsidRPr="00D0773F">
              <w:rPr>
                <w:rFonts w:ascii="Arial" w:hAnsi="Arial" w:cs="Arial"/>
                <w:sz w:val="32"/>
                <w:szCs w:val="32"/>
              </w:rPr>
              <w:t>читать</w:t>
            </w:r>
            <w:proofErr w:type="spellEnd"/>
            <w:r w:rsidRPr="00D0773F">
              <w:rPr>
                <w:rFonts w:ascii="Arial" w:hAnsi="Arial" w:cs="Arial"/>
                <w:sz w:val="32"/>
                <w:szCs w:val="32"/>
              </w:rPr>
              <w:t>.</w:t>
            </w:r>
          </w:p>
        </w:tc>
      </w:tr>
      <w:tr w:rsidR="00A21B4E" w14:paraId="2B89842B" w14:textId="77777777" w:rsidTr="006E3580">
        <w:tc>
          <w:tcPr>
            <w:tcW w:w="9016" w:type="dxa"/>
            <w:gridSpan w:val="3"/>
            <w:tcMar>
              <w:top w:w="144" w:type="dxa"/>
              <w:left w:w="144" w:type="dxa"/>
              <w:bottom w:w="144" w:type="dxa"/>
              <w:right w:w="144" w:type="dxa"/>
            </w:tcMar>
          </w:tcPr>
          <w:p w14:paraId="38CD0019" w14:textId="4125E11E" w:rsidR="00A21B4E" w:rsidRPr="00A21B4E" w:rsidRDefault="00D0773F" w:rsidP="00A21B4E">
            <w:pPr>
              <w:rPr>
                <w:rFonts w:ascii="Arial" w:hAnsi="Arial" w:cs="Arial"/>
                <w:sz w:val="32"/>
                <w:szCs w:val="32"/>
                <w:highlight w:val="yellow"/>
              </w:rPr>
            </w:pPr>
            <w:r w:rsidRPr="009F36D7">
              <w:t xml:space="preserve">В </w:t>
            </w:r>
            <w:proofErr w:type="spellStart"/>
            <w:r w:rsidRPr="009F36D7">
              <w:t>этом</w:t>
            </w:r>
            <w:proofErr w:type="spellEnd"/>
            <w:r w:rsidRPr="009F36D7">
              <w:t xml:space="preserve"> </w:t>
            </w:r>
            <w:proofErr w:type="spellStart"/>
            <w:r w:rsidRPr="009F36D7">
              <w:t>документе</w:t>
            </w:r>
            <w:proofErr w:type="spellEnd"/>
            <w:r w:rsidRPr="009F36D7">
              <w:t xml:space="preserve"> </w:t>
            </w:r>
            <w:proofErr w:type="spellStart"/>
            <w:r w:rsidRPr="009F36D7">
              <w:t>представлены</w:t>
            </w:r>
            <w:proofErr w:type="spellEnd"/>
            <w:r w:rsidRPr="009F36D7">
              <w:t xml:space="preserve"> </w:t>
            </w:r>
            <w:proofErr w:type="spellStart"/>
            <w:r w:rsidRPr="009F36D7">
              <w:t>рекомендации</w:t>
            </w:r>
            <w:proofErr w:type="spellEnd"/>
            <w:r w:rsidRPr="009F36D7">
              <w:t xml:space="preserve"> </w:t>
            </w:r>
            <w:proofErr w:type="spellStart"/>
            <w:r w:rsidRPr="009F36D7">
              <w:t>по</w:t>
            </w:r>
            <w:proofErr w:type="spellEnd"/>
            <w:r w:rsidRPr="009F36D7">
              <w:t xml:space="preserve"> </w:t>
            </w:r>
            <w:proofErr w:type="spellStart"/>
            <w:r w:rsidRPr="009F36D7">
              <w:t>устранению</w:t>
            </w:r>
            <w:proofErr w:type="spellEnd"/>
            <w:r w:rsidRPr="009F36D7">
              <w:t xml:space="preserve"> </w:t>
            </w:r>
            <w:proofErr w:type="spellStart"/>
            <w:r w:rsidRPr="009F36D7">
              <w:t>последствий</w:t>
            </w:r>
            <w:proofErr w:type="spellEnd"/>
            <w:r w:rsidRPr="009F36D7">
              <w:t xml:space="preserve"> COVID-19 </w:t>
            </w:r>
            <w:proofErr w:type="spellStart"/>
            <w:r w:rsidRPr="009F36D7">
              <w:t>для</w:t>
            </w:r>
            <w:proofErr w:type="spellEnd"/>
            <w:r w:rsidRPr="009F36D7">
              <w:t xml:space="preserve"> </w:t>
            </w:r>
            <w:proofErr w:type="spellStart"/>
            <w:r w:rsidRPr="009F36D7">
              <w:t>людей</w:t>
            </w:r>
            <w:proofErr w:type="spellEnd"/>
            <w:r w:rsidRPr="009F36D7">
              <w:t xml:space="preserve"> с </w:t>
            </w:r>
            <w:proofErr w:type="spellStart"/>
            <w:r w:rsidRPr="009F36D7">
              <w:t>ограниченными</w:t>
            </w:r>
            <w:proofErr w:type="spellEnd"/>
            <w:r w:rsidRPr="009F36D7">
              <w:t xml:space="preserve"> </w:t>
            </w:r>
            <w:proofErr w:type="spellStart"/>
            <w:r w:rsidRPr="009F36D7">
              <w:t>возможностями</w:t>
            </w:r>
            <w:proofErr w:type="spellEnd"/>
            <w:r w:rsidRPr="009F36D7">
              <w:t>.</w:t>
            </w:r>
          </w:p>
        </w:tc>
      </w:tr>
      <w:tr w:rsidR="00A21B4E" w14:paraId="3846D00B" w14:textId="77777777" w:rsidTr="006E3580">
        <w:tc>
          <w:tcPr>
            <w:tcW w:w="9016" w:type="dxa"/>
            <w:gridSpan w:val="3"/>
            <w:tcMar>
              <w:top w:w="144" w:type="dxa"/>
              <w:left w:w="144" w:type="dxa"/>
              <w:bottom w:w="144" w:type="dxa"/>
              <w:right w:w="144" w:type="dxa"/>
            </w:tcMar>
          </w:tcPr>
          <w:p w14:paraId="7CA74674" w14:textId="56483DE5" w:rsidR="00A21B4E" w:rsidRPr="00A21B4E" w:rsidRDefault="005A6704" w:rsidP="00A21B4E">
            <w:pPr>
              <w:rPr>
                <w:rFonts w:ascii="Arial" w:hAnsi="Arial" w:cs="Arial"/>
                <w:sz w:val="32"/>
                <w:szCs w:val="32"/>
                <w:highlight w:val="yellow"/>
              </w:rPr>
            </w:pPr>
            <w:proofErr w:type="spellStart"/>
            <w:r w:rsidRPr="005A6704">
              <w:t>Это</w:t>
            </w:r>
            <w:proofErr w:type="spellEnd"/>
            <w:r w:rsidRPr="005A6704">
              <w:t xml:space="preserve"> </w:t>
            </w:r>
            <w:proofErr w:type="spellStart"/>
            <w:r w:rsidRPr="005A6704">
              <w:t>также</w:t>
            </w:r>
            <w:proofErr w:type="spellEnd"/>
            <w:r w:rsidRPr="005A6704">
              <w:t xml:space="preserve"> </w:t>
            </w:r>
            <w:proofErr w:type="spellStart"/>
            <w:r w:rsidRPr="005A6704">
              <w:t>краткая</w:t>
            </w:r>
            <w:proofErr w:type="spellEnd"/>
            <w:r w:rsidRPr="005A6704">
              <w:t xml:space="preserve"> </w:t>
            </w:r>
            <w:proofErr w:type="spellStart"/>
            <w:r w:rsidRPr="005A6704">
              <w:t>техническая</w:t>
            </w:r>
            <w:proofErr w:type="spellEnd"/>
            <w:r w:rsidRPr="005A6704">
              <w:t xml:space="preserve"> </w:t>
            </w:r>
            <w:proofErr w:type="spellStart"/>
            <w:r w:rsidRPr="005A6704">
              <w:t>поддержка</w:t>
            </w:r>
            <w:proofErr w:type="spellEnd"/>
            <w:r w:rsidRPr="005A6704">
              <w:t xml:space="preserve"> </w:t>
            </w:r>
            <w:proofErr w:type="spellStart"/>
            <w:r w:rsidRPr="005A6704">
              <w:t>организаций</w:t>
            </w:r>
            <w:proofErr w:type="spellEnd"/>
            <w:r w:rsidRPr="005A6704">
              <w:t xml:space="preserve"> </w:t>
            </w:r>
            <w:proofErr w:type="spellStart"/>
            <w:r w:rsidRPr="005A6704">
              <w:t>людей</w:t>
            </w:r>
            <w:proofErr w:type="spellEnd"/>
            <w:r w:rsidRPr="005A6704">
              <w:t xml:space="preserve"> с </w:t>
            </w:r>
            <w:proofErr w:type="spellStart"/>
            <w:r w:rsidRPr="005A6704">
              <w:t>ограниченными</w:t>
            </w:r>
            <w:proofErr w:type="spellEnd"/>
            <w:r w:rsidRPr="005A6704">
              <w:t xml:space="preserve"> </w:t>
            </w:r>
            <w:proofErr w:type="spellStart"/>
            <w:r w:rsidRPr="005A6704">
              <w:t>возможностями</w:t>
            </w:r>
            <w:proofErr w:type="spellEnd"/>
            <w:r w:rsidRPr="005A6704">
              <w:t xml:space="preserve"> </w:t>
            </w:r>
            <w:proofErr w:type="spellStart"/>
            <w:r w:rsidRPr="005A6704">
              <w:t>по</w:t>
            </w:r>
            <w:proofErr w:type="spellEnd"/>
            <w:r w:rsidRPr="005A6704">
              <w:t xml:space="preserve"> </w:t>
            </w:r>
            <w:proofErr w:type="spellStart"/>
            <w:r w:rsidRPr="005A6704">
              <w:t>доступной</w:t>
            </w:r>
            <w:proofErr w:type="spellEnd"/>
            <w:r w:rsidRPr="005A6704">
              <w:t xml:space="preserve"> </w:t>
            </w:r>
            <w:proofErr w:type="spellStart"/>
            <w:r w:rsidRPr="005A6704">
              <w:t>информации</w:t>
            </w:r>
            <w:proofErr w:type="spellEnd"/>
            <w:r w:rsidRPr="005A6704">
              <w:t xml:space="preserve"> с </w:t>
            </w:r>
            <w:proofErr w:type="spellStart"/>
            <w:r w:rsidRPr="005A6704">
              <w:t>учетом</w:t>
            </w:r>
            <w:proofErr w:type="spellEnd"/>
            <w:r w:rsidRPr="005A6704">
              <w:t xml:space="preserve"> </w:t>
            </w:r>
            <w:proofErr w:type="spellStart"/>
            <w:r w:rsidRPr="005A6704">
              <w:t>интересов</w:t>
            </w:r>
            <w:proofErr w:type="spellEnd"/>
            <w:r w:rsidRPr="005A6704">
              <w:t xml:space="preserve"> </w:t>
            </w:r>
            <w:proofErr w:type="spellStart"/>
            <w:r w:rsidRPr="005A6704">
              <w:t>людей</w:t>
            </w:r>
            <w:proofErr w:type="spellEnd"/>
            <w:r w:rsidRPr="005A6704">
              <w:t xml:space="preserve"> с </w:t>
            </w:r>
            <w:proofErr w:type="spellStart"/>
            <w:r w:rsidRPr="005A6704">
              <w:t>ограниченными</w:t>
            </w:r>
            <w:proofErr w:type="spellEnd"/>
            <w:r w:rsidRPr="005A6704">
              <w:t xml:space="preserve"> </w:t>
            </w:r>
            <w:proofErr w:type="spellStart"/>
            <w:r w:rsidRPr="005A6704">
              <w:t>возможностями</w:t>
            </w:r>
            <w:proofErr w:type="spellEnd"/>
            <w:r w:rsidRPr="005A6704">
              <w:t>.</w:t>
            </w:r>
          </w:p>
        </w:tc>
      </w:tr>
      <w:tr w:rsidR="00A21B4E" w14:paraId="5168254F" w14:textId="77777777" w:rsidTr="006E3580">
        <w:tc>
          <w:tcPr>
            <w:tcW w:w="9016" w:type="dxa"/>
            <w:gridSpan w:val="3"/>
            <w:tcMar>
              <w:top w:w="144" w:type="dxa"/>
              <w:left w:w="144" w:type="dxa"/>
              <w:bottom w:w="144" w:type="dxa"/>
              <w:right w:w="144" w:type="dxa"/>
            </w:tcMar>
          </w:tcPr>
          <w:p w14:paraId="297D9274" w14:textId="2B09CBD6" w:rsidR="00A21B4E" w:rsidRPr="00A21B4E" w:rsidRDefault="00D0773F" w:rsidP="00A21B4E">
            <w:pPr>
              <w:rPr>
                <w:rFonts w:ascii="Arial" w:hAnsi="Arial" w:cs="Arial"/>
                <w:sz w:val="32"/>
                <w:szCs w:val="32"/>
                <w:highlight w:val="yellow"/>
              </w:rPr>
            </w:pPr>
            <w:r w:rsidRPr="009F36D7">
              <w:rPr>
                <w:rFonts w:ascii="Arial" w:hAnsi="Arial" w:cstheme="majorBidi"/>
                <w:szCs w:val="32"/>
              </w:rPr>
              <w:t>ЕФИ</w:t>
            </w:r>
            <w:r w:rsidRPr="009F36D7">
              <w:t xml:space="preserve"> </w:t>
            </w:r>
            <w:proofErr w:type="spellStart"/>
            <w:r w:rsidR="005A6704" w:rsidRPr="005A6704">
              <w:t>также</w:t>
            </w:r>
            <w:proofErr w:type="spellEnd"/>
            <w:r w:rsidR="005A6704" w:rsidRPr="005A6704">
              <w:t xml:space="preserve"> </w:t>
            </w:r>
            <w:proofErr w:type="spellStart"/>
            <w:r w:rsidR="005A6704" w:rsidRPr="005A6704">
              <w:t>выпустил</w:t>
            </w:r>
            <w:proofErr w:type="spellEnd"/>
            <w:r w:rsidR="005A6704" w:rsidRPr="005A6704">
              <w:t xml:space="preserve"> </w:t>
            </w:r>
            <w:proofErr w:type="spellStart"/>
            <w:r w:rsidR="005A6704" w:rsidRPr="005A6704">
              <w:t>еще</w:t>
            </w:r>
            <w:proofErr w:type="spellEnd"/>
            <w:r w:rsidR="005A6704" w:rsidRPr="005A6704">
              <w:t xml:space="preserve"> </w:t>
            </w:r>
            <w:proofErr w:type="spellStart"/>
            <w:r w:rsidR="005A6704" w:rsidRPr="005A6704">
              <w:t>один</w:t>
            </w:r>
            <w:proofErr w:type="spellEnd"/>
            <w:r w:rsidR="005A6704" w:rsidRPr="005A6704">
              <w:t xml:space="preserve"> </w:t>
            </w:r>
            <w:proofErr w:type="spellStart"/>
            <w:r w:rsidR="005A6704" w:rsidRPr="005A6704">
              <w:t>справочник</w:t>
            </w:r>
            <w:proofErr w:type="spellEnd"/>
            <w:r w:rsidR="005A6704" w:rsidRPr="005A6704">
              <w:t xml:space="preserve"> </w:t>
            </w:r>
            <w:proofErr w:type="spellStart"/>
            <w:r w:rsidR="005A6704" w:rsidRPr="005A6704">
              <w:t>для</w:t>
            </w:r>
            <w:proofErr w:type="spellEnd"/>
            <w:r w:rsidR="005A6704" w:rsidRPr="005A6704">
              <w:t xml:space="preserve"> </w:t>
            </w:r>
            <w:proofErr w:type="spellStart"/>
            <w:r w:rsidR="005A6704" w:rsidRPr="005A6704">
              <w:t>министерств</w:t>
            </w:r>
            <w:proofErr w:type="spellEnd"/>
            <w:r w:rsidR="005A6704" w:rsidRPr="005A6704">
              <w:t xml:space="preserve"> </w:t>
            </w:r>
            <w:proofErr w:type="spellStart"/>
            <w:r w:rsidR="005A6704" w:rsidRPr="005A6704">
              <w:t>здравоохранения</w:t>
            </w:r>
            <w:proofErr w:type="spellEnd"/>
            <w:r w:rsidR="005A6704" w:rsidRPr="005A6704">
              <w:t>.</w:t>
            </w:r>
          </w:p>
        </w:tc>
      </w:tr>
      <w:tr w:rsidR="009277BC" w14:paraId="7BF13665" w14:textId="77777777" w:rsidTr="009277BC">
        <w:trPr>
          <w:trHeight w:val="1228"/>
        </w:trPr>
        <w:tc>
          <w:tcPr>
            <w:tcW w:w="1998" w:type="dxa"/>
            <w:tcMar>
              <w:top w:w="144" w:type="dxa"/>
              <w:left w:w="144" w:type="dxa"/>
              <w:bottom w:w="144" w:type="dxa"/>
              <w:right w:w="144" w:type="dxa"/>
            </w:tcMar>
            <w:vAlign w:val="center"/>
          </w:tcPr>
          <w:p w14:paraId="77AF21B1" w14:textId="49A87C40" w:rsidR="00E41423" w:rsidRDefault="00E41423" w:rsidP="00A9576D">
            <w:r>
              <w:rPr>
                <w:noProof/>
              </w:rPr>
              <w:drawing>
                <wp:inline distT="0" distB="0" distL="0" distR="0" wp14:anchorId="3968EF6F" wp14:editId="75A6440C">
                  <wp:extent cx="1079500" cy="1079500"/>
                  <wp:effectExtent l="0" t="0" r="6350" b="6350"/>
                  <wp:docPr id="11" name="Picture 11" descr="Document with arrow pointing away from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2297" w:type="dxa"/>
            <w:vAlign w:val="center"/>
          </w:tcPr>
          <w:p w14:paraId="0FA8123C" w14:textId="452853A3" w:rsidR="00E41423" w:rsidRDefault="00E41423" w:rsidP="009277BC">
            <w:pPr>
              <w:jc w:val="center"/>
            </w:pPr>
            <w:r>
              <w:rPr>
                <w:noProof/>
              </w:rPr>
              <w:drawing>
                <wp:inline distT="0" distB="0" distL="0" distR="0" wp14:anchorId="371D7D1E" wp14:editId="2B73C68A">
                  <wp:extent cx="977463" cy="969665"/>
                  <wp:effectExtent l="0" t="0" r="0" b="1905"/>
                  <wp:docPr id="10" name="Picture 10" descr="The Easy to Read logo. An image of a person smiling behi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Easy to Read logo. An image of a person smiling behind an open bo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6373" cy="978504"/>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3DD05247" w14:textId="21462462" w:rsidR="00E41423" w:rsidRPr="00E41423" w:rsidRDefault="00D0773F" w:rsidP="00E41423">
            <w:pPr>
              <w:rPr>
                <w:rFonts w:ascii="Arial" w:hAnsi="Arial" w:cs="Arial"/>
                <w:sz w:val="32"/>
                <w:szCs w:val="32"/>
              </w:rPr>
            </w:pPr>
            <w:proofErr w:type="spellStart"/>
            <w:r w:rsidRPr="00D0773F">
              <w:rPr>
                <w:rFonts w:ascii="Arial" w:hAnsi="Arial" w:cs="Arial"/>
                <w:sz w:val="32"/>
                <w:szCs w:val="32"/>
              </w:rPr>
              <w:t>Если</w:t>
            </w:r>
            <w:proofErr w:type="spellEnd"/>
            <w:r w:rsidRPr="00D0773F">
              <w:rPr>
                <w:rFonts w:ascii="Arial" w:hAnsi="Arial" w:cs="Arial"/>
                <w:sz w:val="32"/>
                <w:szCs w:val="32"/>
              </w:rPr>
              <w:t xml:space="preserve"> </w:t>
            </w:r>
            <w:proofErr w:type="spellStart"/>
            <w:r w:rsidRPr="00D0773F">
              <w:rPr>
                <w:rFonts w:ascii="Arial" w:hAnsi="Arial" w:cs="Arial"/>
                <w:sz w:val="32"/>
                <w:szCs w:val="32"/>
              </w:rPr>
              <w:t>вы</w:t>
            </w:r>
            <w:proofErr w:type="spellEnd"/>
            <w:r w:rsidRPr="00D0773F">
              <w:rPr>
                <w:rFonts w:ascii="Arial" w:hAnsi="Arial" w:cs="Arial"/>
                <w:sz w:val="32"/>
                <w:szCs w:val="32"/>
              </w:rPr>
              <w:t xml:space="preserve"> </w:t>
            </w:r>
            <w:proofErr w:type="spellStart"/>
            <w:r w:rsidRPr="00D0773F">
              <w:rPr>
                <w:rFonts w:ascii="Arial" w:hAnsi="Arial" w:cs="Arial"/>
                <w:sz w:val="32"/>
                <w:szCs w:val="32"/>
              </w:rPr>
              <w:t>хотите</w:t>
            </w:r>
            <w:proofErr w:type="spellEnd"/>
            <w:r w:rsidRPr="00D0773F">
              <w:rPr>
                <w:rFonts w:ascii="Arial" w:hAnsi="Arial" w:cs="Arial"/>
                <w:sz w:val="32"/>
                <w:szCs w:val="32"/>
              </w:rPr>
              <w:t xml:space="preserve">, </w:t>
            </w:r>
            <w:proofErr w:type="spellStart"/>
            <w:r w:rsidRPr="00D0773F">
              <w:rPr>
                <w:rFonts w:ascii="Arial" w:hAnsi="Arial" w:cs="Arial"/>
                <w:sz w:val="32"/>
                <w:szCs w:val="32"/>
              </w:rPr>
              <w:t>чтобы</w:t>
            </w:r>
            <w:proofErr w:type="spellEnd"/>
            <w:r w:rsidRPr="00D0773F">
              <w:rPr>
                <w:rFonts w:ascii="Arial" w:hAnsi="Arial" w:cs="Arial"/>
                <w:sz w:val="32"/>
                <w:szCs w:val="32"/>
              </w:rPr>
              <w:t xml:space="preserve"> </w:t>
            </w:r>
            <w:proofErr w:type="spellStart"/>
            <w:r w:rsidRPr="00D0773F">
              <w:rPr>
                <w:rFonts w:ascii="Arial" w:hAnsi="Arial" w:cs="Arial"/>
                <w:sz w:val="32"/>
                <w:szCs w:val="32"/>
              </w:rPr>
              <w:t>этот</w:t>
            </w:r>
            <w:proofErr w:type="spellEnd"/>
            <w:r w:rsidRPr="00D0773F">
              <w:rPr>
                <w:rFonts w:ascii="Arial" w:hAnsi="Arial" w:cs="Arial"/>
                <w:sz w:val="32"/>
                <w:szCs w:val="32"/>
              </w:rPr>
              <w:t xml:space="preserve"> </w:t>
            </w:r>
            <w:proofErr w:type="spellStart"/>
            <w:r w:rsidRPr="00D0773F">
              <w:rPr>
                <w:rFonts w:ascii="Arial" w:hAnsi="Arial" w:cs="Arial"/>
                <w:sz w:val="32"/>
                <w:szCs w:val="32"/>
              </w:rPr>
              <w:t>документ</w:t>
            </w:r>
            <w:proofErr w:type="spellEnd"/>
            <w:r w:rsidRPr="00D0773F">
              <w:rPr>
                <w:rFonts w:ascii="Arial" w:hAnsi="Arial" w:cs="Arial"/>
                <w:sz w:val="32"/>
                <w:szCs w:val="32"/>
              </w:rPr>
              <w:t xml:space="preserve"> </w:t>
            </w:r>
            <w:proofErr w:type="spellStart"/>
            <w:r w:rsidRPr="00D0773F">
              <w:rPr>
                <w:rFonts w:ascii="Arial" w:hAnsi="Arial" w:cs="Arial"/>
                <w:sz w:val="32"/>
                <w:szCs w:val="32"/>
              </w:rPr>
              <w:t>был</w:t>
            </w:r>
            <w:proofErr w:type="spellEnd"/>
            <w:r w:rsidRPr="00D0773F">
              <w:rPr>
                <w:rFonts w:ascii="Arial" w:hAnsi="Arial" w:cs="Arial"/>
                <w:sz w:val="32"/>
                <w:szCs w:val="32"/>
              </w:rPr>
              <w:t xml:space="preserve"> </w:t>
            </w:r>
            <w:proofErr w:type="spellStart"/>
            <w:r w:rsidRPr="00D0773F">
              <w:rPr>
                <w:rFonts w:ascii="Arial" w:hAnsi="Arial" w:cs="Arial"/>
                <w:sz w:val="32"/>
                <w:szCs w:val="32"/>
              </w:rPr>
              <w:t>легким</w:t>
            </w:r>
            <w:proofErr w:type="spellEnd"/>
            <w:r w:rsidRPr="00D0773F">
              <w:rPr>
                <w:rFonts w:ascii="Arial" w:hAnsi="Arial" w:cs="Arial"/>
                <w:sz w:val="32"/>
                <w:szCs w:val="32"/>
              </w:rPr>
              <w:t xml:space="preserve"> </w:t>
            </w:r>
            <w:proofErr w:type="spellStart"/>
            <w:r w:rsidRPr="00D0773F">
              <w:rPr>
                <w:rFonts w:ascii="Arial" w:hAnsi="Arial" w:cs="Arial"/>
                <w:sz w:val="32"/>
                <w:szCs w:val="32"/>
              </w:rPr>
              <w:t>для</w:t>
            </w:r>
            <w:proofErr w:type="spellEnd"/>
            <w:r w:rsidRPr="00D0773F">
              <w:rPr>
                <w:rFonts w:ascii="Arial" w:hAnsi="Arial" w:cs="Arial"/>
                <w:sz w:val="32"/>
                <w:szCs w:val="32"/>
              </w:rPr>
              <w:t xml:space="preserve"> </w:t>
            </w:r>
            <w:proofErr w:type="spellStart"/>
            <w:r w:rsidRPr="00D0773F">
              <w:rPr>
                <w:rFonts w:ascii="Arial" w:hAnsi="Arial" w:cs="Arial"/>
                <w:sz w:val="32"/>
                <w:szCs w:val="32"/>
              </w:rPr>
              <w:t>чтения</w:t>
            </w:r>
            <w:proofErr w:type="spellEnd"/>
            <w:r w:rsidRPr="00D0773F">
              <w:rPr>
                <w:rFonts w:ascii="Arial" w:hAnsi="Arial" w:cs="Arial"/>
                <w:sz w:val="32"/>
                <w:szCs w:val="32"/>
              </w:rPr>
              <w:t>,</w:t>
            </w:r>
          </w:p>
        </w:tc>
      </w:tr>
      <w:tr w:rsidR="009277BC" w14:paraId="0D369D03" w14:textId="77777777" w:rsidTr="009277BC">
        <w:trPr>
          <w:trHeight w:val="1226"/>
        </w:trPr>
        <w:tc>
          <w:tcPr>
            <w:tcW w:w="1998" w:type="dxa"/>
            <w:tcMar>
              <w:top w:w="144" w:type="dxa"/>
              <w:left w:w="144" w:type="dxa"/>
              <w:bottom w:w="144" w:type="dxa"/>
              <w:right w:w="144" w:type="dxa"/>
            </w:tcMar>
            <w:vAlign w:val="center"/>
          </w:tcPr>
          <w:p w14:paraId="42D54444" w14:textId="77777777" w:rsidR="009277BC" w:rsidRDefault="009277BC" w:rsidP="001E0F08">
            <w:pPr>
              <w:jc w:val="center"/>
              <w:rPr>
                <w:rFonts w:ascii="Arial" w:hAnsi="Arial" w:cs="Arial"/>
                <w:b/>
                <w:bCs/>
                <w:sz w:val="32"/>
                <w:szCs w:val="32"/>
              </w:rPr>
            </w:pPr>
            <w:r>
              <w:rPr>
                <w:noProof/>
              </w:rPr>
              <w:drawing>
                <wp:inline distT="0" distB="0" distL="0" distR="0" wp14:anchorId="3780A39A" wp14:editId="7E941558">
                  <wp:extent cx="1013988" cy="1013988"/>
                  <wp:effectExtent l="0" t="0" r="0" b="0"/>
                  <wp:docPr id="17" name="Picture 1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ne, Telephone, Emergency, Line, Handset, Receiv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657" cy="1025657"/>
                          </a:xfrm>
                          <a:prstGeom prst="rect">
                            <a:avLst/>
                          </a:prstGeom>
                          <a:noFill/>
                          <a:ln>
                            <a:noFill/>
                          </a:ln>
                        </pic:spPr>
                      </pic:pic>
                    </a:graphicData>
                  </a:graphic>
                </wp:inline>
              </w:drawing>
            </w:r>
          </w:p>
          <w:p w14:paraId="6C4632F7" w14:textId="0AA8AED0" w:rsidR="009277BC" w:rsidRDefault="009277BC" w:rsidP="001E0F08">
            <w:pPr>
              <w:jc w:val="center"/>
              <w:rPr>
                <w:rFonts w:ascii="Arial" w:hAnsi="Arial" w:cs="Arial"/>
                <w:b/>
                <w:bCs/>
                <w:sz w:val="32"/>
                <w:szCs w:val="32"/>
              </w:rPr>
            </w:pPr>
            <w:r w:rsidRPr="00E41423">
              <w:rPr>
                <w:rFonts w:ascii="Arial" w:hAnsi="Arial" w:cs="Arial"/>
                <w:b/>
                <w:bCs/>
                <w:sz w:val="32"/>
                <w:szCs w:val="32"/>
              </w:rPr>
              <w:t>+ 32 2 282 46 00</w:t>
            </w:r>
          </w:p>
        </w:tc>
        <w:tc>
          <w:tcPr>
            <w:tcW w:w="2297" w:type="dxa"/>
            <w:vAlign w:val="center"/>
          </w:tcPr>
          <w:p w14:paraId="0E16A3EE" w14:textId="77777777" w:rsidR="009277BC" w:rsidRDefault="009277BC" w:rsidP="001E0F08">
            <w:pPr>
              <w:jc w:val="center"/>
              <w:rPr>
                <w:b/>
                <w:bCs/>
              </w:rPr>
            </w:pPr>
            <w:r>
              <w:rPr>
                <w:noProof/>
              </w:rPr>
              <w:drawing>
                <wp:inline distT="0" distB="0" distL="0" distR="0" wp14:anchorId="03E55E14" wp14:editId="5A97A343">
                  <wp:extent cx="1321806" cy="1321806"/>
                  <wp:effectExtent l="0" t="0" r="0" b="0"/>
                  <wp:docPr id="18" name="Picture 18"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il, Message, Email, Send Message, Contact, Envelo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0894" cy="1330894"/>
                          </a:xfrm>
                          <a:prstGeom prst="rect">
                            <a:avLst/>
                          </a:prstGeom>
                          <a:noFill/>
                          <a:ln>
                            <a:noFill/>
                          </a:ln>
                        </pic:spPr>
                      </pic:pic>
                    </a:graphicData>
                  </a:graphic>
                </wp:inline>
              </w:drawing>
            </w:r>
          </w:p>
          <w:p w14:paraId="6ACB5167" w14:textId="159B9F0E" w:rsidR="009277BC" w:rsidRPr="00E41423" w:rsidRDefault="00885D71" w:rsidP="001E0F08">
            <w:pPr>
              <w:jc w:val="center"/>
              <w:rPr>
                <w:b/>
                <w:bCs/>
              </w:rPr>
            </w:pPr>
            <w:hyperlink r:id="rId14" w:history="1">
              <w:r w:rsidR="009277BC" w:rsidRPr="008C480E">
                <w:rPr>
                  <w:rStyle w:val="Hyperlink"/>
                  <w:rFonts w:ascii="Arial" w:hAnsi="Arial" w:cs="Arial"/>
                  <w:b/>
                  <w:bCs/>
                  <w:sz w:val="32"/>
                  <w:szCs w:val="32"/>
                </w:rPr>
                <w:t>info@edf-feph.org</w:t>
              </w:r>
            </w:hyperlink>
          </w:p>
        </w:tc>
        <w:tc>
          <w:tcPr>
            <w:tcW w:w="4721" w:type="dxa"/>
            <w:tcMar>
              <w:top w:w="144" w:type="dxa"/>
              <w:left w:w="144" w:type="dxa"/>
              <w:bottom w:w="144" w:type="dxa"/>
              <w:right w:w="144" w:type="dxa"/>
            </w:tcMar>
            <w:vAlign w:val="center"/>
          </w:tcPr>
          <w:p w14:paraId="78D25F8F" w14:textId="27808234" w:rsidR="009277BC" w:rsidRPr="009277BC" w:rsidRDefault="00D0773F" w:rsidP="009277BC">
            <w:pPr>
              <w:spacing w:before="240"/>
              <w:rPr>
                <w:rFonts w:ascii="Arial" w:hAnsi="Arial" w:cs="Arial"/>
                <w:b/>
                <w:bCs/>
                <w:sz w:val="32"/>
                <w:szCs w:val="32"/>
              </w:rPr>
            </w:pPr>
            <w:proofErr w:type="spellStart"/>
            <w:r w:rsidRPr="00D0773F">
              <w:rPr>
                <w:rFonts w:ascii="Arial" w:hAnsi="Arial" w:cs="Arial"/>
                <w:sz w:val="32"/>
                <w:szCs w:val="32"/>
              </w:rPr>
              <w:t>Наш</w:t>
            </w:r>
            <w:proofErr w:type="spellEnd"/>
            <w:r w:rsidRPr="00D0773F">
              <w:rPr>
                <w:rFonts w:ascii="Arial" w:hAnsi="Arial" w:cs="Arial"/>
                <w:sz w:val="32"/>
                <w:szCs w:val="32"/>
              </w:rPr>
              <w:t xml:space="preserve"> </w:t>
            </w:r>
            <w:proofErr w:type="spellStart"/>
            <w:r w:rsidRPr="00D0773F">
              <w:rPr>
                <w:rFonts w:ascii="Arial" w:hAnsi="Arial" w:cs="Arial"/>
                <w:sz w:val="32"/>
                <w:szCs w:val="32"/>
              </w:rPr>
              <w:t>номер</w:t>
            </w:r>
            <w:proofErr w:type="spellEnd"/>
            <w:r w:rsidRPr="00D0773F">
              <w:rPr>
                <w:rFonts w:ascii="Arial" w:hAnsi="Arial" w:cs="Arial"/>
                <w:sz w:val="32"/>
                <w:szCs w:val="32"/>
              </w:rPr>
              <w:t xml:space="preserve"> </w:t>
            </w:r>
            <w:proofErr w:type="spellStart"/>
            <w:r w:rsidRPr="00D0773F">
              <w:rPr>
                <w:rFonts w:ascii="Arial" w:hAnsi="Arial" w:cs="Arial"/>
                <w:sz w:val="32"/>
                <w:szCs w:val="32"/>
              </w:rPr>
              <w:t>телефона</w:t>
            </w:r>
            <w:proofErr w:type="spellEnd"/>
            <w:r w:rsidR="009277BC" w:rsidRPr="009277BC">
              <w:rPr>
                <w:rFonts w:ascii="Arial" w:hAnsi="Arial" w:cs="Arial"/>
                <w:sz w:val="32"/>
                <w:szCs w:val="32"/>
              </w:rPr>
              <w:br/>
            </w:r>
            <w:r w:rsidR="009277BC" w:rsidRPr="009277BC">
              <w:rPr>
                <w:rFonts w:ascii="Arial" w:hAnsi="Arial" w:cs="Arial"/>
                <w:b/>
                <w:bCs/>
                <w:sz w:val="32"/>
                <w:szCs w:val="32"/>
              </w:rPr>
              <w:t>+ 32 2 282 46 00</w:t>
            </w:r>
          </w:p>
          <w:p w14:paraId="14FEC775" w14:textId="424E4F2B" w:rsidR="009277BC" w:rsidRPr="009277BC" w:rsidRDefault="00D0773F" w:rsidP="009277BC">
            <w:pPr>
              <w:spacing w:before="240"/>
              <w:rPr>
                <w:rFonts w:ascii="Arial" w:hAnsi="Arial" w:cs="Arial"/>
                <w:sz w:val="32"/>
                <w:szCs w:val="32"/>
              </w:rPr>
            </w:pPr>
            <w:proofErr w:type="spellStart"/>
            <w:r w:rsidRPr="00D0773F">
              <w:rPr>
                <w:rFonts w:ascii="Arial" w:hAnsi="Arial" w:cs="Arial"/>
                <w:sz w:val="32"/>
                <w:szCs w:val="32"/>
              </w:rPr>
              <w:t>Или</w:t>
            </w:r>
            <w:proofErr w:type="spellEnd"/>
            <w:r w:rsidRPr="00D0773F">
              <w:rPr>
                <w:rFonts w:ascii="Arial" w:hAnsi="Arial" w:cs="Arial"/>
                <w:sz w:val="32"/>
                <w:szCs w:val="32"/>
              </w:rPr>
              <w:t xml:space="preserve"> </w:t>
            </w:r>
            <w:proofErr w:type="spellStart"/>
            <w:r w:rsidRPr="00D0773F">
              <w:rPr>
                <w:rFonts w:ascii="Arial" w:hAnsi="Arial" w:cs="Arial"/>
                <w:sz w:val="32"/>
                <w:szCs w:val="32"/>
              </w:rPr>
              <w:t>напишите</w:t>
            </w:r>
            <w:proofErr w:type="spellEnd"/>
            <w:r w:rsidRPr="00D0773F">
              <w:rPr>
                <w:rFonts w:ascii="Arial" w:hAnsi="Arial" w:cs="Arial"/>
                <w:sz w:val="32"/>
                <w:szCs w:val="32"/>
              </w:rPr>
              <w:t xml:space="preserve"> </w:t>
            </w:r>
            <w:proofErr w:type="spellStart"/>
            <w:r w:rsidRPr="00D0773F">
              <w:rPr>
                <w:rFonts w:ascii="Arial" w:hAnsi="Arial" w:cs="Arial"/>
                <w:sz w:val="32"/>
                <w:szCs w:val="32"/>
              </w:rPr>
              <w:t>нам</w:t>
            </w:r>
            <w:proofErr w:type="spellEnd"/>
            <w:r w:rsidR="009277BC" w:rsidRPr="009277BC">
              <w:rPr>
                <w:rFonts w:ascii="Arial" w:hAnsi="Arial" w:cs="Arial"/>
                <w:sz w:val="32"/>
                <w:szCs w:val="32"/>
              </w:rPr>
              <w:br/>
            </w:r>
            <w:hyperlink r:id="rId15" w:history="1">
              <w:r w:rsidR="009277BC" w:rsidRPr="009277BC">
                <w:rPr>
                  <w:rStyle w:val="Hyperlink"/>
                  <w:rFonts w:ascii="Arial" w:hAnsi="Arial" w:cs="Arial"/>
                  <w:b/>
                  <w:bCs/>
                  <w:sz w:val="32"/>
                  <w:szCs w:val="32"/>
                </w:rPr>
                <w:t>info@edf-feph.org</w:t>
              </w:r>
            </w:hyperlink>
          </w:p>
        </w:tc>
      </w:tr>
    </w:tbl>
    <w:p w14:paraId="451E3436" w14:textId="77777777" w:rsidR="009F36D7" w:rsidRPr="009F36D7" w:rsidRDefault="009F36D7" w:rsidP="009F36D7">
      <w:pPr>
        <w:pStyle w:val="Heading1"/>
      </w:pPr>
      <w:bookmarkStart w:id="4" w:name="_Toc69367190"/>
      <w:proofErr w:type="spellStart"/>
      <w:r w:rsidRPr="009F36D7">
        <w:lastRenderedPageBreak/>
        <w:t>Общие</w:t>
      </w:r>
      <w:proofErr w:type="spellEnd"/>
      <w:r w:rsidRPr="009F36D7">
        <w:t xml:space="preserve"> </w:t>
      </w:r>
      <w:proofErr w:type="spellStart"/>
      <w:r w:rsidRPr="009F36D7">
        <w:t>сведения</w:t>
      </w:r>
      <w:bookmarkEnd w:id="4"/>
      <w:proofErr w:type="spellEnd"/>
      <w:r w:rsidRPr="009F36D7">
        <w:t xml:space="preserve"> </w:t>
      </w:r>
    </w:p>
    <w:p w14:paraId="08BE2F40" w14:textId="7CFC55F5" w:rsidR="005A6704" w:rsidRPr="005A6704" w:rsidRDefault="005A6704" w:rsidP="005A6704">
      <w:pPr>
        <w:jc w:val="both"/>
        <w:rPr>
          <w:rFonts w:asciiTheme="minorHAnsi" w:hAnsiTheme="minorHAnsi" w:cstheme="minorHAnsi"/>
          <w:szCs w:val="24"/>
          <w:lang w:val="ru-RU"/>
        </w:rPr>
      </w:pPr>
      <w:r w:rsidRPr="005A6704">
        <w:rPr>
          <w:rFonts w:asciiTheme="minorHAnsi" w:hAnsiTheme="minorHAnsi" w:cstheme="minorHAnsi"/>
          <w:szCs w:val="24"/>
          <w:lang w:val="ru-RU"/>
        </w:rPr>
        <w:t xml:space="preserve">Пандемия COVID-19 выявила системную неспособность государств последовательно включать людей с инвалидностью в глобальные меры реагирования на кризис. Несмотря на то, что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euro</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en</w:instrText>
      </w:r>
      <w:r w:rsidR="00885D71" w:rsidRPr="0057147C">
        <w:rPr>
          <w:lang w:val="ru-RU"/>
        </w:rPr>
        <w:instrText>/</w:instrText>
      </w:r>
      <w:r w:rsidR="00885D71">
        <w:instrText>countries</w:instrText>
      </w:r>
      <w:r w:rsidR="00885D71" w:rsidRPr="0057147C">
        <w:rPr>
          <w:lang w:val="ru-RU"/>
        </w:rPr>
        <w:instrText xml:space="preserve">" </w:instrText>
      </w:r>
      <w:r w:rsidR="00885D71">
        <w:fldChar w:fldCharType="separate"/>
      </w:r>
      <w:r w:rsidRPr="00EF1617">
        <w:rPr>
          <w:rFonts w:asciiTheme="minorHAnsi" w:hAnsiTheme="minorHAnsi" w:cstheme="minorHAnsi"/>
          <w:szCs w:val="24"/>
          <w:lang w:val="ru-RU"/>
        </w:rPr>
        <w:t>все 53 европейских государства-члена Всемирной организации здравоохранения (ВОЗ)</w:t>
      </w:r>
      <w:r w:rsidR="00885D71">
        <w:rPr>
          <w:rFonts w:asciiTheme="minorHAnsi" w:hAnsiTheme="minorHAnsi" w:cstheme="minorHAnsi"/>
          <w:szCs w:val="24"/>
          <w:lang w:val="ru-RU"/>
        </w:rPr>
        <w:fldChar w:fldCharType="end"/>
      </w:r>
      <w:r w:rsidRPr="005A6704">
        <w:rPr>
          <w:rFonts w:asciiTheme="minorHAnsi" w:hAnsiTheme="minorHAnsi" w:cstheme="minorHAnsi"/>
          <w:szCs w:val="24"/>
          <w:lang w:val="ru-RU"/>
        </w:rPr>
        <w:t xml:space="preserve"> ратифицировали </w:t>
      </w:r>
      <w:hyperlink r:id="rId16" w:anchor="Fulltext" w:history="1">
        <w:r w:rsidRPr="00EF1617">
          <w:rPr>
            <w:rFonts w:asciiTheme="minorHAnsi" w:hAnsiTheme="minorHAnsi" w:cstheme="minorHAnsi"/>
            <w:szCs w:val="24"/>
            <w:lang w:val="ru-RU"/>
          </w:rPr>
          <w:t>Конвенцию ООН о правах инвалидов (КПИ)</w:t>
        </w:r>
      </w:hyperlink>
      <w:r w:rsidRPr="005A6704">
        <w:rPr>
          <w:rFonts w:asciiTheme="minorHAnsi" w:hAnsiTheme="minorHAnsi" w:cstheme="minorHAnsi"/>
          <w:szCs w:val="24"/>
          <w:lang w:val="ru-RU"/>
        </w:rPr>
        <w:t>, их политические и институциональные подходы к правам людей с инвалидностью часто непоследовательны и могут способствовать маргинализации людей с инвалидностью. В кризисной ситуации COVID-19 это привело к ужасным последствиям, так как люди с инвалидностью часто оказывались отброшенными на задний план в действиях правительств. Отсутствие своевременного доступа к соответствующей информации о профилактике и лечении COVID-19, а также мер поддержки, в значительной степени способствовало непропорциональному воздействию пандемии на людей с инвалидностью и их семьи.</w:t>
      </w:r>
    </w:p>
    <w:p w14:paraId="17970201" w14:textId="65D023DA" w:rsidR="005A6704" w:rsidRPr="005A6704" w:rsidRDefault="00885D71" w:rsidP="005A6704">
      <w:pPr>
        <w:jc w:val="both"/>
        <w:rPr>
          <w:rFonts w:asciiTheme="minorHAnsi" w:hAnsiTheme="minorHAnsi" w:cstheme="minorHAnsi"/>
          <w:szCs w:val="24"/>
          <w:lang w:val="ru-RU"/>
        </w:rPr>
      </w:pPr>
      <w:hyperlink r:id="rId17" w:history="1">
        <w:r w:rsidR="005A6704" w:rsidRPr="00EF1617">
          <w:rPr>
            <w:rFonts w:asciiTheme="minorHAnsi" w:hAnsiTheme="minorHAnsi" w:cstheme="minorHAnsi"/>
            <w:szCs w:val="24"/>
            <w:lang w:val="ru-RU"/>
          </w:rPr>
          <w:t>Европейское региональное бюро ВОЗ</w:t>
        </w:r>
      </w:hyperlink>
      <w:r w:rsidR="005A6704" w:rsidRPr="005A6704">
        <w:rPr>
          <w:rFonts w:asciiTheme="minorHAnsi" w:hAnsiTheme="minorHAnsi" w:cstheme="minorHAnsi"/>
          <w:szCs w:val="24"/>
          <w:lang w:val="ru-RU"/>
        </w:rPr>
        <w:t xml:space="preserve"> в сотрудничестве с </w:t>
      </w:r>
      <w:r>
        <w:fldChar w:fldCharType="begin"/>
      </w:r>
      <w:r w:rsidRPr="0057147C">
        <w:rPr>
          <w:lang w:val="ru-RU"/>
        </w:rPr>
        <w:instrText xml:space="preserve"> </w:instrText>
      </w:r>
      <w:r>
        <w:instrText>HYPERLINK</w:instrText>
      </w:r>
      <w:r w:rsidRPr="0057147C">
        <w:rPr>
          <w:lang w:val="ru-RU"/>
        </w:rPr>
        <w:instrText xml:space="preserve"> "</w:instrText>
      </w:r>
      <w:r>
        <w:instrText>https</w:instrText>
      </w:r>
      <w:r w:rsidRPr="0057147C">
        <w:rPr>
          <w:lang w:val="ru-RU"/>
        </w:rPr>
        <w:instrText>://</w:instrText>
      </w:r>
      <w:r>
        <w:instrText>www</w:instrText>
      </w:r>
      <w:r w:rsidRPr="0057147C">
        <w:rPr>
          <w:lang w:val="ru-RU"/>
        </w:rPr>
        <w:instrText>.</w:instrText>
      </w:r>
      <w:r>
        <w:instrText>edf</w:instrText>
      </w:r>
      <w:r w:rsidRPr="0057147C">
        <w:rPr>
          <w:lang w:val="ru-RU"/>
        </w:rPr>
        <w:instrText>-</w:instrText>
      </w:r>
      <w:r>
        <w:instrText>feph</w:instrText>
      </w:r>
      <w:r w:rsidRPr="0057147C">
        <w:rPr>
          <w:lang w:val="ru-RU"/>
        </w:rPr>
        <w:instrText>.</w:instrText>
      </w:r>
      <w:r>
        <w:instrText>org</w:instrText>
      </w:r>
      <w:r w:rsidRPr="0057147C">
        <w:rPr>
          <w:lang w:val="ru-RU"/>
        </w:rPr>
        <w:instrText xml:space="preserve">/" </w:instrText>
      </w:r>
      <w:r>
        <w:fldChar w:fldCharType="separate"/>
      </w:r>
      <w:r w:rsidR="005A6704" w:rsidRPr="00EF1617">
        <w:rPr>
          <w:rFonts w:asciiTheme="minorHAnsi" w:hAnsiTheme="minorHAnsi" w:cstheme="minorHAnsi"/>
          <w:szCs w:val="24"/>
          <w:lang w:val="ru-RU"/>
        </w:rPr>
        <w:t>Европейским форумом по вопросам инвалидности (ЕФИ)</w:t>
      </w:r>
      <w:r>
        <w:rPr>
          <w:rFonts w:asciiTheme="minorHAnsi" w:hAnsiTheme="minorHAnsi" w:cstheme="minorHAnsi"/>
          <w:szCs w:val="24"/>
          <w:lang w:val="ru-RU"/>
        </w:rPr>
        <w:fldChar w:fldCharType="end"/>
      </w:r>
      <w:r w:rsidR="005A6704" w:rsidRPr="005A6704">
        <w:rPr>
          <w:rFonts w:asciiTheme="minorHAnsi" w:hAnsiTheme="minorHAnsi" w:cstheme="minorHAnsi"/>
          <w:szCs w:val="24"/>
          <w:lang w:val="ru-RU"/>
        </w:rPr>
        <w:t xml:space="preserve"> стремится предоставить практические ресурсы для организаций людей с инвалидностью (ОЛСИ), чтобы поддержать их адвокативную деятельность по реализации прав людей с инвалидностью на доступ к информации во время пандемии COVID-19. При финансовой поддержке Европейского регионального бюро ВОЗ ЕФИ создал два следующих видеоролика:</w:t>
      </w:r>
    </w:p>
    <w:p w14:paraId="1734A47A" w14:textId="30C1696C" w:rsidR="005A6704" w:rsidRDefault="005A6704" w:rsidP="005A6704">
      <w:pPr>
        <w:jc w:val="both"/>
        <w:rPr>
          <w:rFonts w:asciiTheme="minorHAnsi" w:hAnsiTheme="minorHAnsi" w:cstheme="minorHAnsi"/>
          <w:szCs w:val="24"/>
          <w:lang w:val="hu-HU"/>
        </w:rPr>
      </w:pPr>
      <w:r w:rsidRPr="005A6704">
        <w:rPr>
          <w:rFonts w:asciiTheme="minorHAnsi" w:hAnsiTheme="minorHAnsi" w:cstheme="minorHAnsi"/>
          <w:szCs w:val="24"/>
          <w:lang w:val="ru-RU"/>
        </w:rPr>
        <w:t>• Видео 1:</w:t>
      </w:r>
      <w:r w:rsidR="0057147C">
        <w:rPr>
          <w:rFonts w:asciiTheme="minorHAnsi" w:hAnsiTheme="minorHAnsi" w:cstheme="minorHAnsi"/>
          <w:szCs w:val="24"/>
          <w:lang w:val="hu-HU"/>
        </w:rPr>
        <w:t xml:space="preserve"> </w:t>
      </w:r>
      <w:hyperlink r:id="rId18" w:history="1">
        <w:r w:rsidR="0057147C" w:rsidRPr="008C4A89">
          <w:rPr>
            <w:rStyle w:val="Hyperlink"/>
            <w:rFonts w:asciiTheme="minorHAnsi" w:hAnsiTheme="minorHAnsi" w:cstheme="minorHAnsi"/>
            <w:szCs w:val="24"/>
            <w:lang w:val="hu-HU"/>
          </w:rPr>
          <w:t>https://youtu.be/A0YMrIwpbgY</w:t>
        </w:r>
      </w:hyperlink>
    </w:p>
    <w:p w14:paraId="042DA7B6" w14:textId="7CE7F334" w:rsidR="005A6704" w:rsidRDefault="005A6704" w:rsidP="005A6704">
      <w:pPr>
        <w:jc w:val="both"/>
        <w:rPr>
          <w:rFonts w:asciiTheme="minorHAnsi" w:hAnsiTheme="minorHAnsi" w:cstheme="minorHAnsi"/>
          <w:szCs w:val="24"/>
          <w:lang w:val="hu-HU"/>
        </w:rPr>
      </w:pPr>
      <w:r w:rsidRPr="005A6704">
        <w:rPr>
          <w:rFonts w:asciiTheme="minorHAnsi" w:hAnsiTheme="minorHAnsi" w:cstheme="minorHAnsi"/>
          <w:szCs w:val="24"/>
          <w:lang w:val="ru-RU"/>
        </w:rPr>
        <w:t>• Видео 2:</w:t>
      </w:r>
      <w:r w:rsidR="0057147C">
        <w:rPr>
          <w:rFonts w:asciiTheme="minorHAnsi" w:hAnsiTheme="minorHAnsi" w:cstheme="minorHAnsi"/>
          <w:szCs w:val="24"/>
          <w:lang w:val="hu-HU"/>
        </w:rPr>
        <w:t xml:space="preserve"> </w:t>
      </w:r>
      <w:hyperlink r:id="rId19" w:history="1">
        <w:r w:rsidR="0057147C" w:rsidRPr="008C4A89">
          <w:rPr>
            <w:rStyle w:val="Hyperlink"/>
            <w:rFonts w:asciiTheme="minorHAnsi" w:hAnsiTheme="minorHAnsi" w:cstheme="minorHAnsi"/>
            <w:szCs w:val="24"/>
            <w:lang w:val="hu-HU"/>
          </w:rPr>
          <w:t>https://youtu.be/VIhcey-zveM</w:t>
        </w:r>
      </w:hyperlink>
    </w:p>
    <w:p w14:paraId="261062F2" w14:textId="6687A03F" w:rsidR="009F36D7" w:rsidRPr="00B818CA" w:rsidRDefault="005A6704" w:rsidP="005A6704">
      <w:pPr>
        <w:spacing w:after="0" w:line="240" w:lineRule="auto"/>
        <w:jc w:val="both"/>
        <w:rPr>
          <w:rFonts w:asciiTheme="minorHAnsi" w:hAnsiTheme="minorHAnsi" w:cstheme="minorHAnsi"/>
          <w:szCs w:val="24"/>
          <w:lang w:val="ru-RU"/>
        </w:rPr>
      </w:pPr>
      <w:r w:rsidRPr="005A6704">
        <w:rPr>
          <w:rFonts w:asciiTheme="minorHAnsi" w:hAnsiTheme="minorHAnsi" w:cstheme="minorHAnsi"/>
          <w:szCs w:val="24"/>
          <w:lang w:val="ru-RU"/>
        </w:rPr>
        <w:t>Это руководство дополняет видеоролики и служит краткой технической поддержкой для организаций людей с инвалидностью по доступной информации с учётом инвалидности. ЕФИ также подготовил руководство для поддержки министерств здравоохранения в Европейском регионе ВОЗ.</w:t>
      </w:r>
    </w:p>
    <w:p w14:paraId="3D8DCF6F" w14:textId="77777777" w:rsidR="009F36D7" w:rsidRPr="00EF1617" w:rsidRDefault="009F36D7" w:rsidP="009F36D7">
      <w:pPr>
        <w:pStyle w:val="Heading1"/>
        <w:rPr>
          <w:lang w:val="ru-RU"/>
        </w:rPr>
      </w:pPr>
      <w:bookmarkStart w:id="5" w:name="_Toc69367191"/>
      <w:r w:rsidRPr="00EF1617">
        <w:rPr>
          <w:lang w:val="ru-RU"/>
        </w:rPr>
        <w:t>Обзор: «золотой» стандарт</w:t>
      </w:r>
      <w:bookmarkEnd w:id="5"/>
    </w:p>
    <w:p w14:paraId="5B0E3C80" w14:textId="4C79AC3E"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Информация, связанная с COVID-19, должна производиться с использованием принципа универсального дизайна. Это означает, что вся информация и информация, касающаяся инвалидности, должна быть представлена ​​в ясной, доступной и понятной форме в разнообразных цифровых и нецифровых форматах, которые используются разными группами населения. Эту информацию также должно быть легко найти.</w:t>
      </w:r>
    </w:p>
    <w:p w14:paraId="238F805B" w14:textId="72D1A561"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xml:space="preserve">Люди с инвалидностью должны иметь доступ к тому же количеству и качеству информации, что и люди без инвалидности, включая новости в прямом эфире. Такие функции, как доступность онлайн-платформы и информации для распознавания программами для чтения с экрана, перевод на национальный жестовый язык, «ясный язык» и простой язык, субтитры и шрифт Брайля – должны присутствовать повсюду, в зависимости от цифрового носителя. В учреждениях интернатного типа люди с </w:t>
      </w:r>
      <w:r w:rsidRPr="006E3580">
        <w:rPr>
          <w:rFonts w:asciiTheme="minorHAnsi" w:hAnsiTheme="minorHAnsi" w:cstheme="minorHAnsi"/>
          <w:szCs w:val="24"/>
          <w:lang w:val="ru-RU"/>
        </w:rPr>
        <w:lastRenderedPageBreak/>
        <w:t>инвалидностью должны иметь непосредственный доступ к информации наравне с остальными. Когда люди с инвалидностью имеют равный доступ к информации, они имеют право принимать решения на основе своего свободного и осознанного согласия.</w:t>
      </w:r>
    </w:p>
    <w:p w14:paraId="50AB74F8" w14:textId="669C812F" w:rsidR="006B18C0" w:rsidRPr="006E3580" w:rsidRDefault="006E3580" w:rsidP="006B18C0">
      <w:pPr>
        <w:pStyle w:val="Heading1"/>
        <w:rPr>
          <w:lang w:val="ru-RU"/>
        </w:rPr>
      </w:pPr>
      <w:bookmarkStart w:id="6" w:name="_Toc69367192"/>
      <w:r w:rsidRPr="00FC2947">
        <w:rPr>
          <w:lang w:val="ru-RU"/>
        </w:rPr>
        <w:t>Четыре приоритетных области для краткосрочных и долгосрочных мероприятий по обеспечению доступности и инклюзивности общественной информации</w:t>
      </w:r>
      <w:bookmarkEnd w:id="6"/>
    </w:p>
    <w:p w14:paraId="5085AD2A" w14:textId="4A58DAB5" w:rsidR="002000B2" w:rsidRPr="006E3580" w:rsidRDefault="006E3580" w:rsidP="006E3580">
      <w:pPr>
        <w:pStyle w:val="Heading2"/>
        <w:rPr>
          <w:lang w:val="ru-RU"/>
        </w:rPr>
      </w:pPr>
      <w:bookmarkStart w:id="7" w:name="_Toc69367193"/>
      <w:r w:rsidRPr="00F06445">
        <w:rPr>
          <w:lang w:val="ru-RU"/>
        </w:rPr>
        <w:t>Доступ к информации об услугах здравоохранения и средствам связи в чрезвычайных ситуациях</w:t>
      </w:r>
      <w:bookmarkEnd w:id="7"/>
    </w:p>
    <w:p w14:paraId="36D87E13" w14:textId="69018168"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Люди с инвалидностью сообщают, что цифровые коммуникации, связанные с COVID-19, в их странах недоступны, что исключает их своевременный доступ к потенциально жизненно важной информации о тестировании, лечении и вакцинации. Лица с инвалидностью, в том числе глухие, слабослышащие, люди с нарушениями речи, слепоглухие, а также лица с интеллектуальной и психосоциальной инвалидностью, по-прежнему подвергаются риску исключения в доступе к жизненно важным номерам телефонов службы поддержки и экстренной помощи.</w:t>
      </w:r>
    </w:p>
    <w:p w14:paraId="288C8241" w14:textId="7B50E22B"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В то время как ответственность за обеспечение доступности экстренной связи лежит на властях, во время этой пандемии именно организации людей с инвалидностью оказывали коммуникационную поддержку во многих странах, часто при небольшой финансовой поддержке со стороны правительства или при её отсутствии.</w:t>
      </w:r>
    </w:p>
    <w:p w14:paraId="316DB2BC" w14:textId="77777777" w:rsidR="006E3580" w:rsidRPr="006E3580" w:rsidRDefault="006E3580" w:rsidP="006E3580">
      <w:pPr>
        <w:rPr>
          <w:rFonts w:asciiTheme="minorHAnsi" w:hAnsiTheme="minorHAnsi" w:cstheme="minorHAnsi"/>
          <w:b/>
          <w:bCs/>
          <w:szCs w:val="24"/>
          <w:lang w:val="ru-RU"/>
        </w:rPr>
      </w:pPr>
      <w:r w:rsidRPr="006E3580">
        <w:rPr>
          <w:rFonts w:asciiTheme="minorHAnsi" w:hAnsiTheme="minorHAnsi" w:cstheme="minorHAnsi"/>
          <w:b/>
          <w:bCs/>
          <w:szCs w:val="24"/>
          <w:lang w:val="ru-RU"/>
        </w:rPr>
        <w:t>Краткосрочные рекомендации:</w:t>
      </w:r>
    </w:p>
    <w:p w14:paraId="586E95D6"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xml:space="preserve">• Выступайте за перенос норм европейского законодательства о доступности в национальные законодательства, а также их эффективное выполнение, например: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audiovisual</w:instrText>
      </w:r>
      <w:r w:rsidR="00885D71" w:rsidRPr="0057147C">
        <w:rPr>
          <w:lang w:val="ru-RU"/>
        </w:rPr>
        <w:instrText>-</w:instrText>
      </w:r>
      <w:r w:rsidR="00885D71">
        <w:instrText>media</w:instrText>
      </w:r>
      <w:r w:rsidR="00885D71" w:rsidRPr="0057147C">
        <w:rPr>
          <w:lang w:val="ru-RU"/>
        </w:rPr>
        <w:instrText>-</w:instrText>
      </w:r>
      <w:r w:rsidR="00885D71">
        <w:instrText>services</w:instrText>
      </w:r>
      <w:r w:rsidR="00885D71" w:rsidRPr="0057147C">
        <w:rPr>
          <w:lang w:val="ru-RU"/>
        </w:rPr>
        <w:instrText>-</w:instrText>
      </w:r>
      <w:r w:rsidR="00885D71">
        <w:instrText>directive</w:instrText>
      </w:r>
      <w:r w:rsidR="00885D71" w:rsidRPr="0057147C">
        <w:rPr>
          <w:lang w:val="ru-RU"/>
        </w:rPr>
        <w:instrText xml:space="preserve">/" </w:instrText>
      </w:r>
      <w:r w:rsidR="00885D71">
        <w:fldChar w:fldCharType="separate"/>
      </w:r>
      <w:r w:rsidRPr="00EF1617">
        <w:rPr>
          <w:rFonts w:asciiTheme="minorHAnsi" w:hAnsiTheme="minorHAnsi" w:cstheme="minorHAnsi"/>
          <w:szCs w:val="24"/>
          <w:lang w:val="ru-RU"/>
        </w:rPr>
        <w:t>Директива об аудиовизуальных услугах мультимедиа</w:t>
      </w:r>
      <w:r w:rsidR="00885D71">
        <w:rPr>
          <w:rFonts w:asciiTheme="minorHAnsi" w:hAnsiTheme="minorHAnsi" w:cstheme="minorHAnsi"/>
          <w:szCs w:val="24"/>
          <w:lang w:val="ru-RU"/>
        </w:rPr>
        <w:fldChar w:fldCharType="end"/>
      </w:r>
      <w:r w:rsidRPr="006E3580">
        <w:rPr>
          <w:rFonts w:asciiTheme="minorHAnsi" w:hAnsiTheme="minorHAnsi" w:cstheme="minorHAnsi"/>
          <w:szCs w:val="24"/>
          <w:lang w:val="ru-RU"/>
        </w:rPr>
        <w:t xml:space="preserve">, </w:t>
      </w:r>
      <w:hyperlink r:id="rId20" w:history="1">
        <w:r w:rsidRPr="00EF1617">
          <w:rPr>
            <w:rFonts w:asciiTheme="minorHAnsi" w:hAnsiTheme="minorHAnsi" w:cstheme="minorHAnsi"/>
            <w:szCs w:val="24"/>
            <w:lang w:val="ru-RU"/>
          </w:rPr>
          <w:t>Европейский закон о доступности</w:t>
        </w:r>
      </w:hyperlink>
      <w:r w:rsidRPr="006E3580">
        <w:rPr>
          <w:rFonts w:asciiTheme="minorHAnsi" w:hAnsiTheme="minorHAnsi" w:cstheme="minorHAnsi"/>
          <w:szCs w:val="24"/>
          <w:lang w:val="ru-RU"/>
        </w:rPr>
        <w:t xml:space="preserve">, </w:t>
      </w:r>
      <w:hyperlink r:id="rId21" w:history="1">
        <w:r w:rsidRPr="00EF1617">
          <w:rPr>
            <w:rFonts w:asciiTheme="minorHAnsi" w:hAnsiTheme="minorHAnsi" w:cstheme="minorHAnsi"/>
            <w:szCs w:val="24"/>
            <w:lang w:val="ru-RU"/>
          </w:rPr>
          <w:t>Европейский кодекс электронных коммуникаций</w:t>
        </w:r>
      </w:hyperlink>
      <w:r w:rsidRPr="006E3580">
        <w:rPr>
          <w:rFonts w:asciiTheme="minorHAnsi" w:hAnsiTheme="minorHAnsi" w:cstheme="minorHAnsi"/>
          <w:szCs w:val="24"/>
          <w:lang w:val="ru-RU"/>
        </w:rPr>
        <w:t xml:space="preserve"> и </w:t>
      </w:r>
      <w:hyperlink r:id="rId22" w:history="1">
        <w:r w:rsidRPr="00EF1617">
          <w:rPr>
            <w:rFonts w:asciiTheme="minorHAnsi" w:hAnsiTheme="minorHAnsi" w:cstheme="minorHAnsi"/>
            <w:szCs w:val="24"/>
            <w:lang w:val="ru-RU"/>
          </w:rPr>
          <w:t>Директива о доступности Интернета</w:t>
        </w:r>
      </w:hyperlink>
      <w:r w:rsidRPr="006E3580">
        <w:rPr>
          <w:rFonts w:asciiTheme="minorHAnsi" w:hAnsiTheme="minorHAnsi" w:cstheme="minorHAnsi"/>
          <w:szCs w:val="24"/>
          <w:lang w:val="ru-RU"/>
        </w:rPr>
        <w:t>, которая требует от государственных органов по всей Европе иметь доступные веб-сайты и доступные мобильные приложения.</w:t>
      </w:r>
    </w:p>
    <w:p w14:paraId="25770DC8"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xml:space="preserve">• Распространяйте и продвигайте использование простых и доступных руководств, разработанных глобальным сообществом людей с ограниченными возможностями, таких как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web</w:instrText>
      </w:r>
      <w:r w:rsidR="00885D71" w:rsidRPr="0057147C">
        <w:rPr>
          <w:lang w:val="ru-RU"/>
        </w:rPr>
        <w:instrText>-</w:instrText>
      </w:r>
      <w:r w:rsidR="00885D71">
        <w:instrText>accessibility</w:instrText>
      </w:r>
      <w:r w:rsidR="00885D71" w:rsidRPr="0057147C">
        <w:rPr>
          <w:lang w:val="ru-RU"/>
        </w:rPr>
        <w:instrText xml:space="preserve">/" </w:instrText>
      </w:r>
      <w:r w:rsidR="00885D71">
        <w:fldChar w:fldCharType="separate"/>
      </w:r>
      <w:r w:rsidRPr="00EF1617">
        <w:rPr>
          <w:rFonts w:asciiTheme="minorHAnsi" w:hAnsiTheme="minorHAnsi" w:cstheme="minorHAnsi"/>
          <w:szCs w:val="24"/>
          <w:lang w:val="ru-RU"/>
        </w:rPr>
        <w:t>«10 правил для улучшения доступности Интернета»</w:t>
      </w:r>
      <w:r w:rsidR="00885D71">
        <w:rPr>
          <w:rFonts w:asciiTheme="minorHAnsi" w:hAnsiTheme="minorHAnsi" w:cstheme="minorHAnsi"/>
          <w:szCs w:val="24"/>
          <w:lang w:val="ru-RU"/>
        </w:rPr>
        <w:fldChar w:fldCharType="end"/>
      </w:r>
      <w:r w:rsidRPr="006E3580">
        <w:rPr>
          <w:rFonts w:asciiTheme="minorHAnsi" w:hAnsiTheme="minorHAnsi" w:cstheme="minorHAnsi"/>
          <w:szCs w:val="24"/>
          <w:lang w:val="ru-RU"/>
        </w:rPr>
        <w:t xml:space="preserve">, </w:t>
      </w:r>
      <w:hyperlink r:id="rId23" w:history="1">
        <w:r w:rsidRPr="00EF1617">
          <w:rPr>
            <w:rFonts w:asciiTheme="minorHAnsi" w:hAnsiTheme="minorHAnsi" w:cstheme="minorHAnsi"/>
            <w:szCs w:val="24"/>
            <w:lang w:val="ru-RU"/>
          </w:rPr>
          <w:t>«Обеспечение доступности информации для всех»</w:t>
        </w:r>
      </w:hyperlink>
      <w:r w:rsidRPr="006E3580">
        <w:rPr>
          <w:rFonts w:asciiTheme="minorHAnsi" w:hAnsiTheme="minorHAnsi" w:cstheme="minorHAnsi"/>
          <w:szCs w:val="24"/>
          <w:lang w:val="ru-RU"/>
        </w:rPr>
        <w:t xml:space="preserve"> или </w:t>
      </w:r>
      <w:hyperlink r:id="rId24" w:history="1">
        <w:r w:rsidRPr="00EF1617">
          <w:rPr>
            <w:rFonts w:asciiTheme="minorHAnsi" w:hAnsiTheme="minorHAnsi" w:cstheme="minorHAnsi"/>
            <w:szCs w:val="24"/>
            <w:lang w:val="ru-RU"/>
          </w:rPr>
          <w:t>«Контрольный перечень по легкому чтению».</w:t>
        </w:r>
      </w:hyperlink>
    </w:p>
    <w:p w14:paraId="63587FBB"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xml:space="preserve">• Поддерживайте все заинтересованные стороны, участвующие в противодействии COVID-19, в создании доступных для всех людей с инвалидностью цифровой информации и каналов коммуникации. Это особенно касается служб неотложной и первичной медико-санитарной помощи; поставщиков основных вспомогательных услуг, таких как социальная поддержка, поддержка психического здоровья, поддержка жертв насилия и жестокого обращения; учебных заведений. Мы особенно </w:t>
      </w:r>
      <w:r w:rsidRPr="006E3580">
        <w:rPr>
          <w:rFonts w:asciiTheme="minorHAnsi" w:hAnsiTheme="minorHAnsi" w:cstheme="minorHAnsi"/>
          <w:szCs w:val="24"/>
          <w:lang w:val="ru-RU"/>
        </w:rPr>
        <w:lastRenderedPageBreak/>
        <w:t>подчёркиваем потребность в доступной информации для лиц с инвалидностью, лишённых свободы в учреждениях интернатного типа и психиатрических учреждениях.</w:t>
      </w:r>
    </w:p>
    <w:p w14:paraId="55290D1D"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Продвигайте использование показателя доступности информации и коммуникаций в национальных процессах мониторинга прав человека; предупреждать национальные правозащитные учреждения или контролирующий орган КПИ о жизненной важности доступности информации и коммуникации для сообщества людей с инвалидностью.</w:t>
      </w:r>
    </w:p>
    <w:p w14:paraId="22E8E5C2"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xml:space="preserve">• Отстаивайте доступность информации о чрезвычайных ситуациях, предоставляемой общественности через аудиовизуальные средства массовой информации – включая общественные коммуникации и объявления в ситуациях стихийных бедствий или других чрезвычайных ситуаций. Это означает обеспечение таких услуг доступа, как субтитры для глухих и слабослышащих, перевод на жестовый язык, тифлокомментарий и других, в соответствии с требованиями минимальных стандартов качества данных услуг. Обращайте внимание на то, что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audiovisual</w:instrText>
      </w:r>
      <w:r w:rsidR="00885D71" w:rsidRPr="0057147C">
        <w:rPr>
          <w:lang w:val="ru-RU"/>
        </w:rPr>
        <w:instrText>-</w:instrText>
      </w:r>
      <w:r w:rsidR="00885D71">
        <w:instrText>media</w:instrText>
      </w:r>
      <w:r w:rsidR="00885D71" w:rsidRPr="0057147C">
        <w:rPr>
          <w:lang w:val="ru-RU"/>
        </w:rPr>
        <w:instrText>-</w:instrText>
      </w:r>
      <w:r w:rsidR="00885D71">
        <w:instrText>services</w:instrText>
      </w:r>
      <w:r w:rsidR="00885D71" w:rsidRPr="0057147C">
        <w:rPr>
          <w:lang w:val="ru-RU"/>
        </w:rPr>
        <w:instrText>-</w:instrText>
      </w:r>
      <w:r w:rsidR="00885D71">
        <w:instrText>directive</w:instrText>
      </w:r>
      <w:r w:rsidR="00885D71" w:rsidRPr="0057147C">
        <w:rPr>
          <w:lang w:val="ru-RU"/>
        </w:rPr>
        <w:instrText xml:space="preserve">/" </w:instrText>
      </w:r>
      <w:r w:rsidR="00885D71">
        <w:fldChar w:fldCharType="separate"/>
      </w:r>
      <w:r w:rsidRPr="00EF1617">
        <w:rPr>
          <w:rFonts w:asciiTheme="minorHAnsi" w:hAnsiTheme="minorHAnsi" w:cstheme="minorHAnsi"/>
          <w:szCs w:val="24"/>
          <w:lang w:val="ru-RU"/>
        </w:rPr>
        <w:t>Европейская директива по аудиовизуальным медиа-услугам (</w:t>
      </w:r>
      <w:r w:rsidRPr="006E3580">
        <w:rPr>
          <w:rFonts w:asciiTheme="minorHAnsi" w:hAnsiTheme="minorHAnsi" w:cstheme="minorHAnsi"/>
          <w:szCs w:val="24"/>
        </w:rPr>
        <w:t>AVMSD</w:t>
      </w:r>
      <w:r w:rsidRPr="00EF1617">
        <w:rPr>
          <w:rFonts w:asciiTheme="minorHAnsi" w:hAnsiTheme="minorHAnsi" w:cstheme="minorHAnsi"/>
          <w:szCs w:val="24"/>
          <w:lang w:val="ru-RU"/>
        </w:rPr>
        <w:t>)</w:t>
      </w:r>
      <w:r w:rsidR="00885D71">
        <w:rPr>
          <w:rFonts w:asciiTheme="minorHAnsi" w:hAnsiTheme="minorHAnsi" w:cstheme="minorHAnsi"/>
          <w:szCs w:val="24"/>
          <w:lang w:val="ru-RU"/>
        </w:rPr>
        <w:fldChar w:fldCharType="end"/>
      </w:r>
      <w:r w:rsidRPr="006E3580">
        <w:rPr>
          <w:rFonts w:asciiTheme="minorHAnsi" w:hAnsiTheme="minorHAnsi" w:cstheme="minorHAnsi"/>
          <w:szCs w:val="24"/>
          <w:lang w:val="ru-RU"/>
        </w:rPr>
        <w:t xml:space="preserve"> требует от государств-членов «обеспечить, чтобы информация о чрезвычайных ситуациях (включая информирование общественности и объявления в ситуациях стихийных бедствий), предоставляемая общественности через аудиовизуальные медиа-услуги, также была доступна для людей с инвалидностью».</w:t>
      </w:r>
    </w:p>
    <w:p w14:paraId="5BC2FD3F"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В странах ЕС, выступайте за создание точек доступа общественной безопасности (Public Safety Answering Points, PSAP) для номера службы экстренной помощи «112» – c целью соответствия требованиям доступности и функциональной совместимости согласно Европейскому закону о доступности для PSAP. Номера службы должны отвечать на экстренные вызовы с помощью текстовых сообщений и «тотального разговора» (стандарт одновременного видео-, голосового и текстового обслуживания в телекоммуникациях) в реальном времени. Национальные номера экстренных служб и специальные номера для предоставления информации и услуг, связанных с COVID-19, должны соответствовать одинаковым требованиям.</w:t>
      </w:r>
    </w:p>
    <w:p w14:paraId="627A3573"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Выступайте за то, чтобы общественные предупреждения, информация о чрезвычайных ситуациях и средства связи были доступны через более чем один канал коммуникации (например, текст и аудио) и были лёгкими для понимания. Должны соблюдаться чёткие и простые инструкции по поведению (например, оставаться внутри, не открывать окна и т. д.). Пиктограммы могут сделать информацию доступной для зрителей, которые могут не понимать язык, или людей с когнитивными нарушениями.</w:t>
      </w:r>
    </w:p>
    <w:p w14:paraId="05615546"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Выступайте за создание удалённой диспетчерской службы для глухих и слабослышащих при содействии квалифицированных переводчиков жестового языка и палантайпистов. Организации инвалидов, предоставляющие такие услуги, должны получать адекватную компенсацию.</w:t>
      </w:r>
    </w:p>
    <w:p w14:paraId="6122C2E5" w14:textId="79CE614C"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Предоставьте лицам с инвалидностью в вашем округе чёткие, краткие инструкции о том, как обращаться в службы экстренной помощи в случае необходимости.</w:t>
      </w:r>
    </w:p>
    <w:p w14:paraId="0D9BB90B" w14:textId="77777777" w:rsidR="006E3580" w:rsidRPr="006E3580" w:rsidRDefault="006E3580" w:rsidP="006E3580">
      <w:pPr>
        <w:rPr>
          <w:rFonts w:asciiTheme="minorHAnsi" w:hAnsiTheme="minorHAnsi" w:cstheme="minorHAnsi"/>
          <w:b/>
          <w:bCs/>
          <w:szCs w:val="24"/>
          <w:lang w:val="ru-RU"/>
        </w:rPr>
      </w:pPr>
      <w:r w:rsidRPr="006E3580">
        <w:rPr>
          <w:rFonts w:asciiTheme="minorHAnsi" w:hAnsiTheme="minorHAnsi" w:cstheme="minorHAnsi"/>
          <w:b/>
          <w:bCs/>
          <w:szCs w:val="24"/>
          <w:lang w:val="ru-RU"/>
        </w:rPr>
        <w:t>Долгосрочные рекомендации:</w:t>
      </w:r>
    </w:p>
    <w:p w14:paraId="2A168A0D"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lastRenderedPageBreak/>
        <w:t xml:space="preserve">• Организуйте кампанию, пропагандирующую разработку национального стандарта веб-доступности, основанного на универсальном дизайне и вдохновлённого международным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w</w:instrText>
      </w:r>
      <w:r w:rsidR="00885D71" w:rsidRPr="0057147C">
        <w:rPr>
          <w:lang w:val="ru-RU"/>
        </w:rPr>
        <w:instrText>3.</w:instrText>
      </w:r>
      <w:r w:rsidR="00885D71">
        <w:instrText>org</w:instrText>
      </w:r>
      <w:r w:rsidR="00885D71" w:rsidRPr="0057147C">
        <w:rPr>
          <w:lang w:val="ru-RU"/>
        </w:rPr>
        <w:instrText>/</w:instrText>
      </w:r>
      <w:r w:rsidR="00885D71">
        <w:instrText>WAI</w:instrText>
      </w:r>
      <w:r w:rsidR="00885D71" w:rsidRPr="0057147C">
        <w:rPr>
          <w:lang w:val="ru-RU"/>
        </w:rPr>
        <w:instrText>/</w:instrText>
      </w:r>
      <w:r w:rsidR="00885D71">
        <w:instrText>standards</w:instrText>
      </w:r>
      <w:r w:rsidR="00885D71" w:rsidRPr="0057147C">
        <w:rPr>
          <w:lang w:val="ru-RU"/>
        </w:rPr>
        <w:instrText>-</w:instrText>
      </w:r>
      <w:r w:rsidR="00885D71">
        <w:instrText>guidelines</w:instrText>
      </w:r>
      <w:r w:rsidR="00885D71" w:rsidRPr="0057147C">
        <w:rPr>
          <w:lang w:val="ru-RU"/>
        </w:rPr>
        <w:instrText>/</w:instrText>
      </w:r>
      <w:r w:rsidR="00885D71">
        <w:instrText>wcag</w:instrText>
      </w:r>
      <w:r w:rsidR="00885D71" w:rsidRPr="0057147C">
        <w:rPr>
          <w:lang w:val="ru-RU"/>
        </w:rPr>
        <w:instrText xml:space="preserve">/" </w:instrText>
      </w:r>
      <w:r w:rsidR="00885D71">
        <w:fldChar w:fldCharType="separate"/>
      </w:r>
      <w:r w:rsidRPr="00EF1617">
        <w:rPr>
          <w:rFonts w:asciiTheme="minorHAnsi" w:hAnsiTheme="minorHAnsi" w:cstheme="minorHAnsi"/>
          <w:szCs w:val="24"/>
          <w:lang w:val="ru-RU"/>
        </w:rPr>
        <w:t>Руководством по обеспечению доступности веб-контента (</w:t>
      </w:r>
      <w:r w:rsidRPr="006E3580">
        <w:rPr>
          <w:rFonts w:asciiTheme="minorHAnsi" w:hAnsiTheme="minorHAnsi" w:cstheme="minorHAnsi"/>
          <w:szCs w:val="24"/>
        </w:rPr>
        <w:t>WCAG</w:t>
      </w:r>
      <w:r w:rsidRPr="00EF1617">
        <w:rPr>
          <w:rFonts w:asciiTheme="minorHAnsi" w:hAnsiTheme="minorHAnsi" w:cstheme="minorHAnsi"/>
          <w:szCs w:val="24"/>
          <w:lang w:val="ru-RU"/>
        </w:rPr>
        <w:t>)</w:t>
      </w:r>
      <w:r w:rsidR="00885D71">
        <w:rPr>
          <w:rFonts w:asciiTheme="minorHAnsi" w:hAnsiTheme="minorHAnsi" w:cstheme="minorHAnsi"/>
          <w:szCs w:val="24"/>
          <w:lang w:val="ru-RU"/>
        </w:rPr>
        <w:fldChar w:fldCharType="end"/>
      </w:r>
      <w:r w:rsidRPr="006E3580">
        <w:rPr>
          <w:rFonts w:asciiTheme="minorHAnsi" w:hAnsiTheme="minorHAnsi" w:cstheme="minorHAnsi"/>
          <w:szCs w:val="24"/>
          <w:lang w:val="ru-RU"/>
        </w:rPr>
        <w:t>. Стандарт должен быть связан с законодательством, делающим его выполнение обязательным и вводящим сдерживающие санкции, когда он не соблюдается.</w:t>
      </w:r>
    </w:p>
    <w:p w14:paraId="3DBAF142"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xml:space="preserve">• В странах ЕС, выступайте за то, чтобы доступность единого номера службы экстренной помощи в Европейском союзе «112», национальных номеров службы экстренной помощи, служб общественного здравоохранения и других основных служб поддержки (например, линия поддержки жертв, пропавших без вести детей -116000- и телефон доверия для детей -116111- и т. д.) была предусмотрена в национальном законодательстве в соответствии с национальными обязательствами по статьям 9 (доступность) и 21 (свобода выражения и мнения, а также доступ к информации) КПИ,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electronic</w:instrText>
      </w:r>
      <w:r w:rsidR="00885D71" w:rsidRPr="0057147C">
        <w:rPr>
          <w:lang w:val="ru-RU"/>
        </w:rPr>
        <w:instrText>-</w:instrText>
      </w:r>
      <w:r w:rsidR="00885D71">
        <w:instrText>communications</w:instrText>
      </w:r>
      <w:r w:rsidR="00885D71" w:rsidRPr="0057147C">
        <w:rPr>
          <w:lang w:val="ru-RU"/>
        </w:rPr>
        <w:instrText xml:space="preserve">/" </w:instrText>
      </w:r>
      <w:r w:rsidR="00885D71">
        <w:fldChar w:fldCharType="separate"/>
      </w:r>
      <w:r w:rsidRPr="00EF1617">
        <w:rPr>
          <w:rFonts w:asciiTheme="minorHAnsi" w:hAnsiTheme="minorHAnsi" w:cstheme="minorHAnsi"/>
          <w:szCs w:val="24"/>
          <w:lang w:val="ru-RU"/>
        </w:rPr>
        <w:t>Кодекса электронных коммуникаций</w:t>
      </w:r>
      <w:r w:rsidR="00885D71">
        <w:rPr>
          <w:rFonts w:asciiTheme="minorHAnsi" w:hAnsiTheme="minorHAnsi" w:cstheme="minorHAnsi"/>
          <w:szCs w:val="24"/>
          <w:lang w:val="ru-RU"/>
        </w:rPr>
        <w:fldChar w:fldCharType="end"/>
      </w:r>
      <w:r w:rsidRPr="006E3580">
        <w:rPr>
          <w:rFonts w:asciiTheme="minorHAnsi" w:hAnsiTheme="minorHAnsi" w:cstheme="minorHAnsi"/>
          <w:szCs w:val="24"/>
          <w:lang w:val="ru-RU"/>
        </w:rPr>
        <w:t xml:space="preserve"> и </w:t>
      </w:r>
      <w:hyperlink r:id="rId25" w:history="1">
        <w:r w:rsidRPr="00EF1617">
          <w:rPr>
            <w:rFonts w:asciiTheme="minorHAnsi" w:hAnsiTheme="minorHAnsi" w:cstheme="minorHAnsi"/>
            <w:szCs w:val="24"/>
            <w:lang w:val="ru-RU"/>
          </w:rPr>
          <w:t>Европейского закона о доступности</w:t>
        </w:r>
      </w:hyperlink>
      <w:r w:rsidRPr="006E3580">
        <w:rPr>
          <w:rFonts w:asciiTheme="minorHAnsi" w:hAnsiTheme="minorHAnsi" w:cstheme="minorHAnsi"/>
          <w:szCs w:val="24"/>
          <w:lang w:val="ru-RU"/>
        </w:rPr>
        <w:t>.</w:t>
      </w:r>
    </w:p>
    <w:p w14:paraId="47C65754" w14:textId="77777777"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В странах ЕС, выступайте за развёртывание систем Advanced Mobile Location (AML) для звонков и текстовых сообщений на единый европейский номер службы экстренной помощи «112» и национальные номера службы экстренной помощи эффективно и без неоправданных задержек. Это технология, позволяющая найти человека, который звонит в службу экстренной помощи или отправляет экстренный текст, посредством определения местоположения используемого устройства для экстренной связи.</w:t>
      </w:r>
    </w:p>
    <w:p w14:paraId="6C9FABB6" w14:textId="1F181E58" w:rsidR="006E3580" w:rsidRPr="006E3580" w:rsidRDefault="006E3580" w:rsidP="006E3580">
      <w:pPr>
        <w:jc w:val="both"/>
        <w:rPr>
          <w:rFonts w:asciiTheme="minorHAnsi" w:hAnsiTheme="minorHAnsi" w:cstheme="minorHAnsi"/>
          <w:szCs w:val="24"/>
          <w:lang w:val="ru-RU"/>
        </w:rPr>
      </w:pPr>
      <w:r w:rsidRPr="006E3580">
        <w:rPr>
          <w:rFonts w:asciiTheme="minorHAnsi" w:hAnsiTheme="minorHAnsi" w:cstheme="minorHAnsi"/>
          <w:szCs w:val="24"/>
          <w:lang w:val="ru-RU"/>
        </w:rPr>
        <w:t>• Выступайте за развёртывание нового поколения службы «112» для обеспечения высококачественной доступной экстренной связи с использованием текстовых сообщений в реальном времени и общедоступных служб разговора по интернет-протоколу.</w:t>
      </w:r>
    </w:p>
    <w:p w14:paraId="448B4B8B" w14:textId="77777777" w:rsidR="006E3580" w:rsidRPr="006E3580" w:rsidRDefault="006E3580" w:rsidP="006E3580">
      <w:pPr>
        <w:jc w:val="both"/>
        <w:rPr>
          <w:rFonts w:asciiTheme="minorHAnsi" w:hAnsiTheme="minorHAnsi" w:cstheme="minorHAnsi"/>
          <w:b/>
          <w:bCs/>
          <w:szCs w:val="24"/>
          <w:lang w:val="ru-RU"/>
        </w:rPr>
      </w:pPr>
      <w:r w:rsidRPr="006E3580">
        <w:rPr>
          <w:rFonts w:asciiTheme="minorHAnsi" w:hAnsiTheme="minorHAnsi" w:cstheme="minorHAnsi"/>
          <w:b/>
          <w:bCs/>
          <w:szCs w:val="24"/>
          <w:lang w:val="ru-RU"/>
        </w:rPr>
        <w:t>Полезные ресурсы:</w:t>
      </w:r>
    </w:p>
    <w:p w14:paraId="2EDDF906"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26" w:history="1">
        <w:r w:rsidR="006E3580" w:rsidRPr="0057147C">
          <w:rPr>
            <w:rFonts w:asciiTheme="minorHAnsi" w:hAnsiTheme="minorHAnsi" w:cstheme="minorHAnsi"/>
            <w:szCs w:val="24"/>
            <w:lang w:val="ru-RU"/>
          </w:rPr>
          <w:t>Руководство по четкой печати для незрячих и слабовидящих людей</w:t>
        </w:r>
      </w:hyperlink>
    </w:p>
    <w:p w14:paraId="14A739BE"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27" w:history="1">
        <w:r w:rsidR="006E3580" w:rsidRPr="006E3580">
          <w:rPr>
            <w:rFonts w:asciiTheme="minorHAnsi" w:hAnsiTheme="minorHAnsi" w:cstheme="minorHAnsi"/>
            <w:szCs w:val="24"/>
          </w:rPr>
          <w:t>COVID</w:t>
        </w:r>
        <w:r w:rsidR="006E3580" w:rsidRPr="0057147C">
          <w:rPr>
            <w:rFonts w:asciiTheme="minorHAnsi" w:hAnsiTheme="minorHAnsi" w:cstheme="minorHAnsi"/>
            <w:szCs w:val="24"/>
            <w:lang w:val="ru-RU"/>
          </w:rPr>
          <w:t>-19 и лица с психосоциальной инвалидностью</w:t>
        </w:r>
      </w:hyperlink>
    </w:p>
    <w:p w14:paraId="6E5EEA57"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28" w:history="1">
        <w:r w:rsidR="006E3580" w:rsidRPr="0057147C">
          <w:rPr>
            <w:rFonts w:asciiTheme="minorHAnsi" w:hAnsiTheme="minorHAnsi" w:cstheme="minorHAnsi"/>
            <w:szCs w:val="24"/>
            <w:lang w:val="ru-RU"/>
          </w:rPr>
          <w:t>Замечание общего порядка № 2 КПИ о доступности</w:t>
        </w:r>
      </w:hyperlink>
      <w:r w:rsidR="006E3580" w:rsidRPr="006E3580">
        <w:rPr>
          <w:rFonts w:asciiTheme="minorHAnsi" w:hAnsiTheme="minorHAnsi" w:cstheme="minorHAnsi"/>
          <w:szCs w:val="24"/>
          <w:lang w:val="ru-RU"/>
        </w:rPr>
        <w:t xml:space="preserve"> (доступно на всех официальных языках ООН).</w:t>
      </w:r>
    </w:p>
    <w:p w14:paraId="4A50EDE9"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29" w:history="1">
        <w:r w:rsidR="006E3580" w:rsidRPr="0057147C">
          <w:rPr>
            <w:rFonts w:asciiTheme="minorHAnsi" w:hAnsiTheme="minorHAnsi" w:cstheme="minorHAnsi"/>
            <w:szCs w:val="24"/>
            <w:lang w:val="ru-RU"/>
          </w:rPr>
          <w:t>Заключительные замечания Комитета КПИ</w:t>
        </w:r>
      </w:hyperlink>
      <w:r w:rsidR="006E3580" w:rsidRPr="006E3580">
        <w:rPr>
          <w:rFonts w:asciiTheme="minorHAnsi" w:hAnsiTheme="minorHAnsi" w:cstheme="minorHAnsi"/>
          <w:szCs w:val="24"/>
          <w:lang w:val="ru-RU"/>
        </w:rPr>
        <w:t xml:space="preserve"> в отношении вашей страны, если они уже были рассмотрены Комитетом</w:t>
      </w:r>
    </w:p>
    <w:p w14:paraId="1DC3E979"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30" w:history="1">
        <w:r w:rsidR="006E3580" w:rsidRPr="0057147C">
          <w:rPr>
            <w:rFonts w:asciiTheme="minorHAnsi" w:hAnsiTheme="minorHAnsi" w:cstheme="minorHAnsi"/>
            <w:szCs w:val="24"/>
            <w:lang w:val="ru-RU"/>
          </w:rPr>
          <w:t>Инструментарий ЕФИ по переносу норм Европейского закона о доступности в национальное законодательство</w:t>
        </w:r>
      </w:hyperlink>
    </w:p>
    <w:p w14:paraId="7FE09B06"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31" w:history="1">
        <w:r w:rsidR="006E3580" w:rsidRPr="0057147C">
          <w:rPr>
            <w:rFonts w:asciiTheme="minorHAnsi" w:hAnsiTheme="minorHAnsi" w:cstheme="minorHAnsi"/>
            <w:szCs w:val="24"/>
            <w:lang w:val="ru-RU"/>
          </w:rPr>
          <w:t xml:space="preserve">Директива о доступности веб-сайтов и мобильных приложений органов государственного сектора. </w:t>
        </w:r>
        <w:proofErr w:type="spellStart"/>
        <w:r w:rsidR="006E3580" w:rsidRPr="006E3580">
          <w:rPr>
            <w:rFonts w:asciiTheme="minorHAnsi" w:hAnsiTheme="minorHAnsi" w:cstheme="minorHAnsi"/>
            <w:szCs w:val="24"/>
          </w:rPr>
          <w:t>Инструментарий</w:t>
        </w:r>
        <w:proofErr w:type="spellEnd"/>
        <w:r w:rsidR="006E3580" w:rsidRPr="006E3580">
          <w:rPr>
            <w:rFonts w:asciiTheme="minorHAnsi" w:hAnsiTheme="minorHAnsi" w:cstheme="minorHAnsi"/>
            <w:szCs w:val="24"/>
          </w:rPr>
          <w:t xml:space="preserve"> </w:t>
        </w:r>
        <w:proofErr w:type="spellStart"/>
        <w:r w:rsidR="006E3580" w:rsidRPr="006E3580">
          <w:rPr>
            <w:rFonts w:asciiTheme="minorHAnsi" w:hAnsiTheme="minorHAnsi" w:cstheme="minorHAnsi"/>
            <w:szCs w:val="24"/>
          </w:rPr>
          <w:t>организаций</w:t>
        </w:r>
        <w:proofErr w:type="spellEnd"/>
        <w:r w:rsidR="006E3580" w:rsidRPr="006E3580">
          <w:rPr>
            <w:rFonts w:asciiTheme="minorHAnsi" w:hAnsiTheme="minorHAnsi" w:cstheme="minorHAnsi"/>
            <w:szCs w:val="24"/>
          </w:rPr>
          <w:t xml:space="preserve"> </w:t>
        </w:r>
        <w:proofErr w:type="spellStart"/>
        <w:r w:rsidR="006E3580" w:rsidRPr="006E3580">
          <w:rPr>
            <w:rFonts w:asciiTheme="minorHAnsi" w:hAnsiTheme="minorHAnsi" w:cstheme="minorHAnsi"/>
            <w:szCs w:val="24"/>
          </w:rPr>
          <w:t>людей</w:t>
        </w:r>
        <w:proofErr w:type="spellEnd"/>
        <w:r w:rsidR="006E3580" w:rsidRPr="006E3580">
          <w:rPr>
            <w:rFonts w:asciiTheme="minorHAnsi" w:hAnsiTheme="minorHAnsi" w:cstheme="minorHAnsi"/>
            <w:szCs w:val="24"/>
          </w:rPr>
          <w:t xml:space="preserve"> с </w:t>
        </w:r>
        <w:proofErr w:type="spellStart"/>
        <w:r w:rsidR="006E3580" w:rsidRPr="006E3580">
          <w:rPr>
            <w:rFonts w:asciiTheme="minorHAnsi" w:hAnsiTheme="minorHAnsi" w:cstheme="minorHAnsi"/>
            <w:szCs w:val="24"/>
          </w:rPr>
          <w:t>инвалидностью</w:t>
        </w:r>
        <w:proofErr w:type="spellEnd"/>
      </w:hyperlink>
    </w:p>
    <w:p w14:paraId="66A82DBD"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32" w:history="1">
        <w:r w:rsidR="006E3580" w:rsidRPr="0057147C">
          <w:rPr>
            <w:rFonts w:asciiTheme="minorHAnsi" w:hAnsiTheme="minorHAnsi" w:cstheme="minorHAnsi"/>
            <w:szCs w:val="24"/>
            <w:lang w:val="ru-RU"/>
          </w:rPr>
          <w:t>Европейский кодекс электронных коммуникаций: набор инструментов для переноса норм в национальные законодательства</w:t>
        </w:r>
      </w:hyperlink>
      <w:r w:rsidR="006E3580" w:rsidRPr="006E3580">
        <w:rPr>
          <w:rFonts w:asciiTheme="minorHAnsi" w:hAnsiTheme="minorHAnsi" w:cstheme="minorHAnsi"/>
          <w:szCs w:val="24"/>
          <w:lang w:val="ru-RU"/>
        </w:rPr>
        <w:t>, подготовленный Европейским форумом по вопросам инвалидности</w:t>
      </w:r>
    </w:p>
    <w:p w14:paraId="5CEF8F8A"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33" w:history="1">
        <w:r w:rsidR="006E3580" w:rsidRPr="0057147C">
          <w:rPr>
            <w:rFonts w:asciiTheme="minorHAnsi" w:hAnsiTheme="minorHAnsi" w:cstheme="minorHAnsi"/>
            <w:szCs w:val="24"/>
            <w:lang w:val="ru-RU"/>
          </w:rPr>
          <w:t>Рекомендации ЕФИ по равному доступу и выбору электронных коммуникаций</w:t>
        </w:r>
      </w:hyperlink>
    </w:p>
    <w:p w14:paraId="6D627FD7"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34" w:history="1">
        <w:r w:rsidR="006E3580" w:rsidRPr="0057147C">
          <w:rPr>
            <w:rFonts w:asciiTheme="minorHAnsi" w:hAnsiTheme="minorHAnsi" w:cstheme="minorHAnsi"/>
            <w:szCs w:val="24"/>
            <w:lang w:val="ru-RU"/>
          </w:rPr>
          <w:t>Инструментарий ЕФИ по переносу норм Европейской директивы по аудиовизуальным медиа-услугам в национальные законодательства</w:t>
        </w:r>
      </w:hyperlink>
    </w:p>
    <w:p w14:paraId="76CF4BB8" w14:textId="77777777" w:rsidR="006E3580" w:rsidRPr="006E3580" w:rsidRDefault="00885D71"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hyperlink r:id="rId35" w:history="1">
        <w:r w:rsidR="006E3580" w:rsidRPr="0057147C">
          <w:rPr>
            <w:rFonts w:asciiTheme="minorHAnsi" w:hAnsiTheme="minorHAnsi" w:cstheme="minorHAnsi"/>
            <w:szCs w:val="24"/>
            <w:lang w:val="ru-RU"/>
          </w:rPr>
          <w:t>Европейский стандарт требований к доступности для продуктов и услуг ИКТ (</w:t>
        </w:r>
        <w:r w:rsidR="006E3580" w:rsidRPr="006E3580">
          <w:rPr>
            <w:rFonts w:asciiTheme="minorHAnsi" w:hAnsiTheme="minorHAnsi" w:cstheme="minorHAnsi"/>
            <w:szCs w:val="24"/>
          </w:rPr>
          <w:t>EN</w:t>
        </w:r>
        <w:r w:rsidR="006E3580" w:rsidRPr="0057147C">
          <w:rPr>
            <w:rFonts w:asciiTheme="minorHAnsi" w:hAnsiTheme="minorHAnsi" w:cstheme="minorHAnsi"/>
            <w:szCs w:val="24"/>
            <w:lang w:val="ru-RU"/>
          </w:rPr>
          <w:t xml:space="preserve"> 301549)</w:t>
        </w:r>
      </w:hyperlink>
    </w:p>
    <w:p w14:paraId="13DEFFED" w14:textId="1A573850" w:rsidR="002000B2" w:rsidRPr="00885D71" w:rsidRDefault="006E3580" w:rsidP="006E3580">
      <w:pPr>
        <w:pStyle w:val="ListParagraph"/>
        <w:numPr>
          <w:ilvl w:val="0"/>
          <w:numId w:val="29"/>
        </w:numPr>
        <w:spacing w:after="0" w:line="240" w:lineRule="auto"/>
        <w:contextualSpacing w:val="0"/>
        <w:jc w:val="both"/>
        <w:rPr>
          <w:rFonts w:asciiTheme="minorHAnsi" w:hAnsiTheme="minorHAnsi" w:cstheme="minorHAnsi"/>
          <w:szCs w:val="24"/>
          <w:lang w:val="ru-RU"/>
        </w:rPr>
      </w:pPr>
      <w:r w:rsidRPr="00885D71">
        <w:rPr>
          <w:rFonts w:asciiTheme="minorHAnsi" w:hAnsiTheme="minorHAnsi" w:cstheme="minorHAnsi"/>
          <w:szCs w:val="24"/>
          <w:lang w:val="ru-RU"/>
        </w:rPr>
        <w:lastRenderedPageBreak/>
        <w:t>Европейский форум по вопросам инвалидности и его члены выступают за доступную службу экстренной помощи 112.</w:t>
      </w:r>
    </w:p>
    <w:p w14:paraId="0A6B61EE" w14:textId="0D56F504" w:rsidR="00322C6C" w:rsidRPr="0057147C" w:rsidRDefault="006E3580" w:rsidP="00322C6C">
      <w:pPr>
        <w:pStyle w:val="Heading2"/>
        <w:rPr>
          <w:lang w:val="ru-RU"/>
        </w:rPr>
      </w:pPr>
      <w:bookmarkStart w:id="8" w:name="_Toc69367194"/>
      <w:r w:rsidRPr="00E21337">
        <w:rPr>
          <w:bCs/>
          <w:lang w:val="ru-RU"/>
        </w:rPr>
        <w:t>«Ничего о нас без нас»:</w:t>
      </w:r>
      <w:r w:rsidRPr="00E21337">
        <w:rPr>
          <w:lang w:val="ru-RU"/>
        </w:rPr>
        <w:t xml:space="preserve"> </w:t>
      </w:r>
      <w:r w:rsidRPr="00184057">
        <w:rPr>
          <w:bCs/>
          <w:lang w:val="ru-RU"/>
        </w:rPr>
        <w:t>роль представительных организаций людей с инвалидностью в мерах реагирования на пандемию COVID-19 и ликвидации её последствий.</w:t>
      </w:r>
      <w:bookmarkEnd w:id="8"/>
    </w:p>
    <w:p w14:paraId="0C0DA743" w14:textId="5E229EB4"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t>Репрезентативные организации людей с инвалидностью лучше всего могут посоветовать, как выявлять наиболее уязвимых людей с инвалидностью в своём сообществе, и делиться информацией о COVID-19. В соответствии с Конвенцией ООН о правах людей с инвалидностью все региональные, национальные и местные органы власти обязаны консультироваться с людьми с инвалидностью и целенаправленно привлекать их через их представительные организации к принятию всех решений, касающихся реагирования на пандемию COVID-19 и ликвидации её последствий. Органы власти должны следить за тем, чтобы предложения ОЛсИ были учтены и приняты во внимание, и обеспечивать адекватное финансирование представительных организаций людей с инвалидностью.</w:t>
      </w:r>
    </w:p>
    <w:p w14:paraId="02D667C5" w14:textId="77777777" w:rsidR="006E3580" w:rsidRPr="00C100B8" w:rsidRDefault="006E3580" w:rsidP="006E3580">
      <w:pPr>
        <w:rPr>
          <w:rFonts w:asciiTheme="minorHAnsi" w:hAnsiTheme="minorHAnsi"/>
          <w:b/>
          <w:bCs/>
          <w:szCs w:val="24"/>
          <w:lang w:val="ru-RU"/>
        </w:rPr>
      </w:pPr>
      <w:r w:rsidRPr="00C100B8">
        <w:rPr>
          <w:rFonts w:asciiTheme="minorHAnsi" w:hAnsiTheme="minorHAnsi"/>
          <w:b/>
          <w:bCs/>
          <w:szCs w:val="24"/>
          <w:lang w:val="ru-RU"/>
        </w:rPr>
        <w:t>Краткосрочные рекомендации:</w:t>
      </w:r>
    </w:p>
    <w:p w14:paraId="7657AD68" w14:textId="77777777"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t>•</w:t>
      </w:r>
      <w:r w:rsidRPr="00C100B8">
        <w:rPr>
          <w:rFonts w:asciiTheme="minorHAnsi" w:hAnsiTheme="minorHAnsi"/>
          <w:b/>
          <w:bCs/>
          <w:szCs w:val="24"/>
          <w:lang w:val="ru-RU"/>
        </w:rPr>
        <w:t xml:space="preserve"> Требовать участия ОЛСИ во всех встречах по координации мер реагирования на COVID-19 региональных, национальных и местных органов власти </w:t>
      </w:r>
      <w:r w:rsidRPr="00C100B8">
        <w:rPr>
          <w:rFonts w:asciiTheme="minorHAnsi" w:hAnsiTheme="minorHAnsi"/>
          <w:szCs w:val="24"/>
          <w:lang w:val="ru-RU"/>
        </w:rPr>
        <w:t>с конкретными предложениями, демонстрирующими дополнительные преимущества систематического партнёрства с ОЛСИ. Подчеркните, что вся информация о встречах, документы, платформы для общения, онлайн- и офлайн-встречи должны быть доступны для всех людей с инвалидностью (например, при онлайн-встречах доступность должны быть обеспечена использованием онлайн-платформ, доступных для распознавания программами для чтения с экрана, предоставления перевода на жестовый язык для глухих участников, услуг палантайпистов для набора текста в реальном времени, предоставления документов в удобном для чтения формате и т. д.).</w:t>
      </w:r>
    </w:p>
    <w:p w14:paraId="1CA45B82" w14:textId="77777777"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t xml:space="preserve">• </w:t>
      </w:r>
      <w:r w:rsidRPr="00C100B8">
        <w:rPr>
          <w:rFonts w:asciiTheme="minorHAnsi" w:hAnsiTheme="minorHAnsi"/>
          <w:b/>
          <w:bCs/>
          <w:szCs w:val="24"/>
          <w:lang w:val="ru-RU"/>
        </w:rPr>
        <w:t>Обратитесь к международным организациям</w:t>
      </w:r>
      <w:r w:rsidRPr="00C100B8">
        <w:rPr>
          <w:rFonts w:asciiTheme="minorHAnsi" w:hAnsiTheme="minorHAnsi"/>
          <w:szCs w:val="24"/>
          <w:lang w:val="ru-RU"/>
        </w:rPr>
        <w:t xml:space="preserve"> в вашей стране, включая ВОЗ, чтобы обеспечить доступную среду и доступность их мероприятий в связи с COVID-19.</w:t>
      </w:r>
    </w:p>
    <w:p w14:paraId="76D2A974" w14:textId="712F5AB8"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t xml:space="preserve">• Если ваша страна ратифицировала КПИ и прошла первый раунд рассмотрения Комитетом КПИ, она наверняка получила рекомендацию привлекать ОЛсИ ко всей соответствующей работе. </w:t>
      </w:r>
      <w:r w:rsidRPr="00C100B8">
        <w:rPr>
          <w:rFonts w:asciiTheme="minorHAnsi" w:hAnsiTheme="minorHAnsi"/>
          <w:b/>
          <w:bCs/>
          <w:szCs w:val="24"/>
          <w:lang w:val="ru-RU"/>
        </w:rPr>
        <w:t>Используйте эти рекомендации, чтобы требовать участия ОЛсИ во всех мерах реагирования на COVID-19 и ликвидации последствий пандемии</w:t>
      </w:r>
      <w:r w:rsidRPr="00C100B8">
        <w:rPr>
          <w:rFonts w:asciiTheme="minorHAnsi" w:hAnsiTheme="minorHAnsi"/>
          <w:szCs w:val="24"/>
          <w:lang w:val="ru-RU"/>
        </w:rPr>
        <w:t xml:space="preserve">. Вы найдёте дополнительные аргументы в пользу участия ОЛсИ в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docstore</w:instrText>
      </w:r>
      <w:r w:rsidR="00885D71" w:rsidRPr="0057147C">
        <w:rPr>
          <w:lang w:val="ru-RU"/>
        </w:rPr>
        <w:instrText>.</w:instrText>
      </w:r>
      <w:r w:rsidR="00885D71">
        <w:instrText>ohchr</w:instrText>
      </w:r>
      <w:r w:rsidR="00885D71" w:rsidRPr="0057147C">
        <w:rPr>
          <w:lang w:val="ru-RU"/>
        </w:rPr>
        <w:instrText>.</w:instrText>
      </w:r>
      <w:r w:rsidR="00885D71">
        <w:instrText>org</w:instrText>
      </w:r>
      <w:r w:rsidR="00885D71" w:rsidRPr="0057147C">
        <w:rPr>
          <w:lang w:val="ru-RU"/>
        </w:rPr>
        <w:instrText>/</w:instrText>
      </w:r>
      <w:r w:rsidR="00885D71">
        <w:instrText>SelfServices</w:instrText>
      </w:r>
      <w:r w:rsidR="00885D71" w:rsidRPr="0057147C">
        <w:rPr>
          <w:lang w:val="ru-RU"/>
        </w:rPr>
        <w:instrText>/</w:instrText>
      </w:r>
      <w:r w:rsidR="00885D71">
        <w:instrText>FilesHandler</w:instrText>
      </w:r>
      <w:r w:rsidR="00885D71" w:rsidRPr="0057147C">
        <w:rPr>
          <w:lang w:val="ru-RU"/>
        </w:rPr>
        <w:instrText>.</w:instrText>
      </w:r>
      <w:r w:rsidR="00885D71">
        <w:instrText>ashx</w:instrText>
      </w:r>
      <w:r w:rsidR="00885D71" w:rsidRPr="0057147C">
        <w:rPr>
          <w:lang w:val="ru-RU"/>
        </w:rPr>
        <w:instrText>?</w:instrText>
      </w:r>
      <w:r w:rsidR="00885D71">
        <w:instrText>enc</w:instrText>
      </w:r>
      <w:r w:rsidR="00885D71" w:rsidRPr="0057147C">
        <w:rPr>
          <w:lang w:val="ru-RU"/>
        </w:rPr>
        <w:instrText>=6</w:instrText>
      </w:r>
      <w:r w:rsidR="00885D71">
        <w:instrText>QkG</w:instrText>
      </w:r>
      <w:r w:rsidR="00885D71" w:rsidRPr="0057147C">
        <w:rPr>
          <w:lang w:val="ru-RU"/>
        </w:rPr>
        <w:instrText>1</w:instrText>
      </w:r>
      <w:r w:rsidR="00885D71">
        <w:instrText>d</w:instrText>
      </w:r>
      <w:r w:rsidR="00885D71" w:rsidRPr="0057147C">
        <w:rPr>
          <w:lang w:val="ru-RU"/>
        </w:rPr>
        <w:instrText>%2</w:instrText>
      </w:r>
      <w:r w:rsidR="00885D71">
        <w:instrText>fPPRiCAqhKb</w:instrText>
      </w:r>
      <w:r w:rsidR="00885D71" w:rsidRPr="0057147C">
        <w:rPr>
          <w:lang w:val="ru-RU"/>
        </w:rPr>
        <w:instrText>7</w:instrText>
      </w:r>
      <w:r w:rsidR="00885D71">
        <w:instrText>yhsnbHatvuFkZ</w:instrText>
      </w:r>
      <w:r w:rsidR="00885D71" w:rsidRPr="0057147C">
        <w:rPr>
          <w:lang w:val="ru-RU"/>
        </w:rPr>
        <w:instrText>%2</w:instrText>
      </w:r>
      <w:r w:rsidR="00885D71">
        <w:instrText>bt</w:instrText>
      </w:r>
      <w:r w:rsidR="00885D71" w:rsidRPr="0057147C">
        <w:rPr>
          <w:lang w:val="ru-RU"/>
        </w:rPr>
        <w:instrText>93</w:instrText>
      </w:r>
      <w:r w:rsidR="00885D71">
        <w:instrText>Y</w:instrText>
      </w:r>
      <w:r w:rsidR="00885D71" w:rsidRPr="0057147C">
        <w:rPr>
          <w:lang w:val="ru-RU"/>
        </w:rPr>
        <w:instrText>3</w:instrText>
      </w:r>
      <w:r w:rsidR="00885D71">
        <w:instrText>D</w:instrText>
      </w:r>
      <w:r w:rsidR="00885D71" w:rsidRPr="0057147C">
        <w:rPr>
          <w:lang w:val="ru-RU"/>
        </w:rPr>
        <w:instrText>%2</w:instrText>
      </w:r>
      <w:r w:rsidR="00885D71">
        <w:instrText>baa</w:instrText>
      </w:r>
      <w:r w:rsidR="00885D71" w:rsidRPr="0057147C">
        <w:rPr>
          <w:lang w:val="ru-RU"/>
        </w:rPr>
        <w:instrText>2</w:instrText>
      </w:r>
      <w:r w:rsidR="00885D71">
        <w:instrText>pjFYzWLBu</w:instrText>
      </w:r>
      <w:r w:rsidR="00885D71" w:rsidRPr="0057147C">
        <w:rPr>
          <w:lang w:val="ru-RU"/>
        </w:rPr>
        <w:instrText>0</w:instrText>
      </w:r>
      <w:r w:rsidR="00885D71">
        <w:instrText>vA</w:instrText>
      </w:r>
      <w:r w:rsidR="00885D71" w:rsidRPr="0057147C">
        <w:rPr>
          <w:lang w:val="ru-RU"/>
        </w:rPr>
        <w:instrText>%2</w:instrText>
      </w:r>
      <w:r w:rsidR="00885D71">
        <w:instrText>bBr</w:instrText>
      </w:r>
      <w:r w:rsidR="00885D71" w:rsidRPr="0057147C">
        <w:rPr>
          <w:lang w:val="ru-RU"/>
        </w:rPr>
        <w:instrText>7</w:instrText>
      </w:r>
      <w:r w:rsidR="00885D71">
        <w:instrText>QovZhbS</w:instrText>
      </w:r>
      <w:r w:rsidR="00885D71" w:rsidRPr="0057147C">
        <w:rPr>
          <w:lang w:val="ru-RU"/>
        </w:rPr>
        <w:instrText>7</w:instrText>
      </w:r>
      <w:r w:rsidR="00885D71">
        <w:instrText>o</w:instrText>
      </w:r>
      <w:r w:rsidR="00885D71" w:rsidRPr="0057147C">
        <w:rPr>
          <w:lang w:val="ru-RU"/>
        </w:rPr>
        <w:instrText>9</w:instrText>
      </w:r>
      <w:r w:rsidR="00885D71">
        <w:instrText>fgw</w:instrText>
      </w:r>
      <w:r w:rsidR="00885D71" w:rsidRPr="0057147C">
        <w:rPr>
          <w:lang w:val="ru-RU"/>
        </w:rPr>
        <w:instrText>7</w:instrText>
      </w:r>
      <w:r w:rsidR="00885D71">
        <w:instrText>yDka</w:instrText>
      </w:r>
      <w:r w:rsidR="00885D71" w:rsidRPr="0057147C">
        <w:rPr>
          <w:lang w:val="ru-RU"/>
        </w:rPr>
        <w:instrText>%2</w:instrText>
      </w:r>
      <w:r w:rsidR="00885D71">
        <w:instrText>fKTekOpkmRkE</w:instrText>
      </w:r>
      <w:r w:rsidR="00885D71" w:rsidRPr="0057147C">
        <w:rPr>
          <w:lang w:val="ru-RU"/>
        </w:rPr>
        <w:instrText>3</w:instrText>
      </w:r>
      <w:r w:rsidR="00885D71">
        <w:instrText>z</w:instrText>
      </w:r>
      <w:r w:rsidR="00885D71" w:rsidRPr="0057147C">
        <w:rPr>
          <w:lang w:val="ru-RU"/>
        </w:rPr>
        <w:instrText>4</w:instrText>
      </w:r>
      <w:r w:rsidR="00885D71">
        <w:instrText>OZzyw</w:instrText>
      </w:r>
      <w:r w:rsidR="00885D71" w:rsidRPr="0057147C">
        <w:rPr>
          <w:lang w:val="ru-RU"/>
        </w:rPr>
        <w:instrText>6</w:instrText>
      </w:r>
      <w:r w:rsidR="00885D71">
        <w:instrText>cMsmYzJx</w:instrText>
      </w:r>
      <w:r w:rsidR="00885D71" w:rsidRPr="0057147C">
        <w:rPr>
          <w:lang w:val="ru-RU"/>
        </w:rPr>
        <w:instrText>77</w:instrText>
      </w:r>
      <w:r w:rsidR="00885D71">
        <w:instrText>c</w:instrText>
      </w:r>
      <w:r w:rsidR="00885D71" w:rsidRPr="0057147C">
        <w:rPr>
          <w:lang w:val="ru-RU"/>
        </w:rPr>
        <w:instrText>04</w:instrText>
      </w:r>
      <w:r w:rsidR="00885D71">
        <w:instrText>YOyxOqjgBdwvFZeAcJ</w:instrText>
      </w:r>
      <w:r w:rsidR="00885D71" w:rsidRPr="0057147C">
        <w:rPr>
          <w:lang w:val="ru-RU"/>
        </w:rPr>
        <w:instrText xml:space="preserve">" </w:instrText>
      </w:r>
      <w:r w:rsidR="00885D71">
        <w:fldChar w:fldCharType="separate"/>
      </w:r>
      <w:r w:rsidRPr="00C100B8">
        <w:rPr>
          <w:rStyle w:val="Hyperlink"/>
          <w:rFonts w:asciiTheme="minorHAnsi" w:hAnsiTheme="minorHAnsi"/>
          <w:szCs w:val="24"/>
          <w:lang w:val="ru-RU"/>
        </w:rPr>
        <w:t>Замечании общего порядка № 7 Комитета КПИ</w:t>
      </w:r>
      <w:r w:rsidR="00885D71">
        <w:rPr>
          <w:rStyle w:val="Hyperlink"/>
          <w:rFonts w:asciiTheme="minorHAnsi" w:hAnsiTheme="minorHAnsi"/>
          <w:szCs w:val="24"/>
          <w:lang w:val="ru-RU"/>
        </w:rPr>
        <w:fldChar w:fldCharType="end"/>
      </w:r>
      <w:r w:rsidRPr="00C100B8">
        <w:rPr>
          <w:rFonts w:asciiTheme="minorHAnsi" w:hAnsiTheme="minorHAnsi"/>
          <w:szCs w:val="24"/>
          <w:lang w:val="ru-RU"/>
        </w:rPr>
        <w:t>, доступном на всех официальных языках ООН.</w:t>
      </w:r>
    </w:p>
    <w:p w14:paraId="0ABBCE3D" w14:textId="77777777" w:rsidR="006E3580" w:rsidRPr="00C100B8" w:rsidRDefault="006E3580" w:rsidP="006E3580">
      <w:pPr>
        <w:rPr>
          <w:rFonts w:asciiTheme="minorHAnsi" w:hAnsiTheme="minorHAnsi"/>
          <w:b/>
          <w:bCs/>
          <w:szCs w:val="24"/>
          <w:lang w:val="ru-RU"/>
        </w:rPr>
      </w:pPr>
      <w:r w:rsidRPr="00C100B8">
        <w:rPr>
          <w:rFonts w:asciiTheme="minorHAnsi" w:hAnsiTheme="minorHAnsi"/>
          <w:b/>
          <w:bCs/>
          <w:szCs w:val="24"/>
          <w:lang w:val="ru-RU"/>
        </w:rPr>
        <w:t>Долгосрочные рекомендации:</w:t>
      </w:r>
    </w:p>
    <w:p w14:paraId="61E3C0D1" w14:textId="77777777"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t xml:space="preserve">• </w:t>
      </w:r>
      <w:r w:rsidRPr="00C100B8">
        <w:rPr>
          <w:rFonts w:asciiTheme="minorHAnsi" w:hAnsiTheme="minorHAnsi"/>
          <w:b/>
          <w:bCs/>
          <w:szCs w:val="24"/>
          <w:lang w:val="ru-RU"/>
        </w:rPr>
        <w:t>Призывайте правительство к финансированию и наращиванию потенциала ОЛсИ</w:t>
      </w:r>
      <w:r w:rsidRPr="00C100B8">
        <w:rPr>
          <w:rFonts w:asciiTheme="minorHAnsi" w:hAnsiTheme="minorHAnsi"/>
          <w:szCs w:val="24"/>
          <w:lang w:val="ru-RU"/>
        </w:rPr>
        <w:t>, чтобы ОЛсИ стали эффективными партнёрами в разработке инклюзивных и доступных мер реагирования на COVID-19.</w:t>
      </w:r>
    </w:p>
    <w:p w14:paraId="7968F6C7" w14:textId="77777777"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lastRenderedPageBreak/>
        <w:t xml:space="preserve">• </w:t>
      </w:r>
      <w:r w:rsidRPr="00C100B8">
        <w:rPr>
          <w:rFonts w:asciiTheme="minorHAnsi" w:hAnsiTheme="minorHAnsi"/>
          <w:b/>
          <w:bCs/>
          <w:szCs w:val="24"/>
          <w:lang w:val="ru-RU"/>
        </w:rPr>
        <w:t>Укреплять движение людей с инвалидностью, чтобы оно было устойчивым и единым в своём разнообразии</w:t>
      </w:r>
      <w:r w:rsidRPr="00C100B8">
        <w:rPr>
          <w:rFonts w:asciiTheme="minorHAnsi" w:hAnsiTheme="minorHAnsi"/>
          <w:szCs w:val="24"/>
          <w:lang w:val="ru-RU"/>
        </w:rPr>
        <w:t>, а также в полной мере участвовать во всех решениях, которые влияют на жизнь всех людей с инвалидностью.</w:t>
      </w:r>
    </w:p>
    <w:p w14:paraId="2CF02BC5" w14:textId="40B8444C" w:rsidR="006E3580" w:rsidRPr="00C100B8" w:rsidRDefault="006E3580" w:rsidP="006E3580">
      <w:pPr>
        <w:jc w:val="both"/>
        <w:rPr>
          <w:rFonts w:asciiTheme="minorHAnsi" w:hAnsiTheme="minorHAnsi"/>
          <w:szCs w:val="24"/>
          <w:lang w:val="ru-RU"/>
        </w:rPr>
      </w:pPr>
      <w:r w:rsidRPr="00C100B8">
        <w:rPr>
          <w:rFonts w:asciiTheme="minorHAnsi" w:hAnsiTheme="minorHAnsi"/>
          <w:szCs w:val="24"/>
          <w:lang w:val="ru-RU"/>
        </w:rPr>
        <w:t xml:space="preserve">• </w:t>
      </w:r>
      <w:r w:rsidRPr="00C100B8">
        <w:rPr>
          <w:rFonts w:asciiTheme="minorHAnsi" w:hAnsiTheme="minorHAnsi"/>
          <w:b/>
          <w:bCs/>
          <w:szCs w:val="24"/>
          <w:lang w:val="ru-RU"/>
        </w:rPr>
        <w:t xml:space="preserve">Разработать обучающий курс </w:t>
      </w:r>
      <w:r w:rsidRPr="00C100B8">
        <w:rPr>
          <w:rFonts w:asciiTheme="minorHAnsi" w:hAnsiTheme="minorHAnsi"/>
          <w:szCs w:val="24"/>
          <w:lang w:val="ru-RU"/>
        </w:rPr>
        <w:t>по доступности информации в области здравоохранения и коммуникации для людей с инвалидностью.</w:t>
      </w:r>
    </w:p>
    <w:p w14:paraId="14CBE41C" w14:textId="77777777" w:rsidR="006E3580" w:rsidRPr="00C100B8" w:rsidRDefault="006E3580" w:rsidP="006E3580">
      <w:pPr>
        <w:jc w:val="both"/>
        <w:rPr>
          <w:rFonts w:asciiTheme="minorHAnsi" w:hAnsiTheme="minorHAnsi"/>
          <w:b/>
          <w:bCs/>
          <w:szCs w:val="24"/>
          <w:lang w:val="ru-RU"/>
        </w:rPr>
      </w:pPr>
      <w:r w:rsidRPr="00C100B8">
        <w:rPr>
          <w:rFonts w:asciiTheme="minorHAnsi" w:hAnsiTheme="minorHAnsi"/>
          <w:b/>
          <w:bCs/>
          <w:szCs w:val="24"/>
          <w:lang w:val="ru-RU"/>
        </w:rPr>
        <w:t>Полезные ресурсы:</w:t>
      </w:r>
    </w:p>
    <w:p w14:paraId="6CFABAD8" w14:textId="77777777" w:rsidR="006E3580" w:rsidRPr="0057147C" w:rsidRDefault="00885D71" w:rsidP="006E3580">
      <w:pPr>
        <w:pStyle w:val="ListParagraph"/>
        <w:numPr>
          <w:ilvl w:val="0"/>
          <w:numId w:val="30"/>
        </w:numPr>
        <w:spacing w:after="0" w:line="240" w:lineRule="auto"/>
        <w:contextualSpacing w:val="0"/>
        <w:jc w:val="both"/>
        <w:rPr>
          <w:rFonts w:asciiTheme="minorHAnsi" w:hAnsiTheme="minorHAnsi"/>
          <w:szCs w:val="24"/>
          <w:lang w:val="ru-RU"/>
        </w:rPr>
      </w:pPr>
      <w:hyperlink r:id="rId36" w:history="1">
        <w:r w:rsidR="006E3580" w:rsidRPr="00C100B8">
          <w:rPr>
            <w:rStyle w:val="Hyperlink"/>
            <w:rFonts w:asciiTheme="minorHAnsi" w:hAnsiTheme="minorHAnsi"/>
            <w:szCs w:val="24"/>
            <w:lang w:val="ru-RU"/>
          </w:rPr>
          <w:t xml:space="preserve">Кампания Международного альянса по вопросам инвалидности по обеспечению доступной среды с использованием писем, полученных от Генерального секретаря ООН, </w:t>
        </w:r>
        <w:r w:rsidR="006E3580" w:rsidRPr="0057147C">
          <w:rPr>
            <w:rStyle w:val="Hyperlink"/>
            <w:rFonts w:asciiTheme="minorHAnsi" w:hAnsiTheme="minorHAnsi"/>
            <w:szCs w:val="24"/>
            <w:lang w:val="ru-RU"/>
          </w:rPr>
          <w:t>Фонд</w:t>
        </w:r>
        <w:r w:rsidR="006E3580" w:rsidRPr="00C100B8">
          <w:rPr>
            <w:rStyle w:val="Hyperlink"/>
            <w:rFonts w:asciiTheme="minorHAnsi" w:hAnsiTheme="minorHAnsi"/>
            <w:szCs w:val="24"/>
            <w:lang w:val="ru-RU"/>
          </w:rPr>
          <w:t>а</w:t>
        </w:r>
        <w:r w:rsidR="006E3580" w:rsidRPr="0057147C">
          <w:rPr>
            <w:rStyle w:val="Hyperlink"/>
            <w:rFonts w:asciiTheme="minorHAnsi" w:hAnsiTheme="minorHAnsi"/>
            <w:szCs w:val="24"/>
            <w:lang w:val="ru-RU"/>
          </w:rPr>
          <w:t xml:space="preserve"> ООН в области народонаселения</w:t>
        </w:r>
        <w:r w:rsidR="006E3580" w:rsidRPr="00C100B8">
          <w:rPr>
            <w:rStyle w:val="Hyperlink"/>
            <w:rFonts w:asciiTheme="minorHAnsi" w:hAnsiTheme="minorHAnsi"/>
            <w:szCs w:val="24"/>
            <w:lang w:val="ru-RU"/>
          </w:rPr>
          <w:t xml:space="preserve"> (ЮНФПА), </w:t>
        </w:r>
        <w:r w:rsidR="006E3580" w:rsidRPr="0057147C">
          <w:rPr>
            <w:rStyle w:val="Hyperlink"/>
            <w:rFonts w:asciiTheme="minorHAnsi" w:hAnsiTheme="minorHAnsi"/>
            <w:szCs w:val="24"/>
            <w:lang w:val="ru-RU"/>
          </w:rPr>
          <w:t>Управлени</w:t>
        </w:r>
        <w:r w:rsidR="006E3580" w:rsidRPr="00C100B8">
          <w:rPr>
            <w:rStyle w:val="Hyperlink"/>
            <w:rFonts w:asciiTheme="minorHAnsi" w:hAnsiTheme="minorHAnsi"/>
            <w:szCs w:val="24"/>
            <w:lang w:val="ru-RU"/>
          </w:rPr>
          <w:t>я</w:t>
        </w:r>
        <w:r w:rsidR="006E3580" w:rsidRPr="0057147C">
          <w:rPr>
            <w:rStyle w:val="Hyperlink"/>
            <w:rFonts w:asciiTheme="minorHAnsi" w:hAnsiTheme="minorHAnsi"/>
            <w:szCs w:val="24"/>
            <w:lang w:val="ru-RU"/>
          </w:rPr>
          <w:t xml:space="preserve"> Верховного комиссара</w:t>
        </w:r>
        <w:r w:rsidR="006E3580" w:rsidRPr="00C100B8">
          <w:rPr>
            <w:rStyle w:val="Hyperlink"/>
            <w:rFonts w:asciiTheme="minorHAnsi" w:hAnsiTheme="minorHAnsi"/>
            <w:szCs w:val="24"/>
          </w:rPr>
          <w:t> </w:t>
        </w:r>
        <w:r w:rsidR="006E3580" w:rsidRPr="0057147C">
          <w:rPr>
            <w:rStyle w:val="Hyperlink"/>
            <w:rFonts w:asciiTheme="minorHAnsi" w:hAnsiTheme="minorHAnsi"/>
            <w:szCs w:val="24"/>
            <w:lang w:val="ru-RU"/>
          </w:rPr>
          <w:t>ООН</w:t>
        </w:r>
        <w:r w:rsidR="006E3580" w:rsidRPr="00C100B8">
          <w:rPr>
            <w:rStyle w:val="Hyperlink"/>
            <w:rFonts w:asciiTheme="minorHAnsi" w:hAnsiTheme="minorHAnsi"/>
            <w:szCs w:val="24"/>
          </w:rPr>
          <w:t> </w:t>
        </w:r>
        <w:r w:rsidR="006E3580" w:rsidRPr="0057147C">
          <w:rPr>
            <w:rStyle w:val="Hyperlink"/>
            <w:rFonts w:asciiTheme="minorHAnsi" w:hAnsiTheme="minorHAnsi"/>
            <w:szCs w:val="24"/>
            <w:lang w:val="ru-RU"/>
          </w:rPr>
          <w:t>по делам беженцев</w:t>
        </w:r>
      </w:hyperlink>
    </w:p>
    <w:p w14:paraId="69DEE4E8" w14:textId="77777777" w:rsidR="006E3580" w:rsidRPr="00C100B8" w:rsidRDefault="00885D71" w:rsidP="006E3580">
      <w:pPr>
        <w:pStyle w:val="ListParagraph"/>
        <w:numPr>
          <w:ilvl w:val="0"/>
          <w:numId w:val="30"/>
        </w:numPr>
        <w:spacing w:after="0" w:line="240" w:lineRule="auto"/>
        <w:contextualSpacing w:val="0"/>
        <w:jc w:val="both"/>
        <w:rPr>
          <w:rFonts w:asciiTheme="minorHAnsi" w:hAnsiTheme="minorHAnsi"/>
          <w:szCs w:val="24"/>
          <w:lang w:val="ru-RU"/>
        </w:rPr>
      </w:pPr>
      <w:hyperlink r:id="rId37" w:history="1">
        <w:r w:rsidR="006E3580" w:rsidRPr="00C100B8">
          <w:rPr>
            <w:rStyle w:val="Hyperlink"/>
            <w:rFonts w:asciiTheme="minorHAnsi" w:hAnsiTheme="minorHAnsi"/>
            <w:szCs w:val="24"/>
            <w:lang w:val="ru-RU"/>
          </w:rPr>
          <w:t>ЮНИСЕФ. Меры реагирования на COVID-19. Рекомендации для детей и взрослых с инвалидностью</w:t>
        </w:r>
      </w:hyperlink>
      <w:r w:rsidR="006E3580" w:rsidRPr="00C100B8">
        <w:rPr>
          <w:rFonts w:asciiTheme="minorHAnsi" w:hAnsiTheme="minorHAnsi"/>
          <w:szCs w:val="24"/>
          <w:lang w:val="ru-RU"/>
        </w:rPr>
        <w:t xml:space="preserve"> </w:t>
      </w:r>
    </w:p>
    <w:p w14:paraId="27007C9D" w14:textId="77777777" w:rsidR="006E3580" w:rsidRPr="00C100B8" w:rsidRDefault="00885D71" w:rsidP="006E3580">
      <w:pPr>
        <w:pStyle w:val="ListParagraph"/>
        <w:numPr>
          <w:ilvl w:val="0"/>
          <w:numId w:val="30"/>
        </w:numPr>
        <w:spacing w:after="0" w:line="240" w:lineRule="auto"/>
        <w:contextualSpacing w:val="0"/>
        <w:jc w:val="both"/>
        <w:rPr>
          <w:rFonts w:asciiTheme="minorHAnsi" w:hAnsiTheme="minorHAnsi"/>
          <w:szCs w:val="24"/>
          <w:lang w:val="ru-RU"/>
        </w:rPr>
      </w:pPr>
      <w:hyperlink r:id="rId38" w:history="1">
        <w:r w:rsidR="006E3580" w:rsidRPr="00C100B8">
          <w:rPr>
            <w:rStyle w:val="Hyperlink"/>
            <w:rFonts w:asciiTheme="minorHAnsi" w:hAnsiTheme="minorHAnsi"/>
            <w:szCs w:val="24"/>
            <w:lang w:val="ru-RU"/>
          </w:rPr>
          <w:t>ВОЗ. Соображения по поводу инвалидности во время вспышки COVID-19</w:t>
        </w:r>
      </w:hyperlink>
    </w:p>
    <w:p w14:paraId="58B94ED4" w14:textId="77777777" w:rsidR="006E3580" w:rsidRPr="00885D71" w:rsidRDefault="00885D71" w:rsidP="006E3580">
      <w:pPr>
        <w:pStyle w:val="ListParagraph"/>
        <w:numPr>
          <w:ilvl w:val="0"/>
          <w:numId w:val="30"/>
        </w:numPr>
        <w:spacing w:after="0" w:line="240" w:lineRule="auto"/>
        <w:contextualSpacing w:val="0"/>
        <w:jc w:val="both"/>
        <w:rPr>
          <w:rFonts w:asciiTheme="minorHAnsi" w:hAnsiTheme="minorHAnsi"/>
          <w:szCs w:val="24"/>
          <w:lang w:val="ru-RU"/>
        </w:rPr>
      </w:pPr>
      <w:hyperlink r:id="rId39" w:history="1">
        <w:r w:rsidR="006E3580" w:rsidRPr="00885D71">
          <w:rPr>
            <w:rStyle w:val="Hyperlink"/>
            <w:rFonts w:asciiTheme="minorHAnsi" w:hAnsiTheme="minorHAnsi"/>
            <w:szCs w:val="24"/>
            <w:lang w:val="ru-RU"/>
          </w:rPr>
          <w:t>УВКПЧ. COVID-19 и права людей с инвалидностью. Руководство.</w:t>
        </w:r>
      </w:hyperlink>
    </w:p>
    <w:p w14:paraId="5811F2E8" w14:textId="32F59E77" w:rsidR="006E3580" w:rsidRPr="00885D71" w:rsidRDefault="006E3580" w:rsidP="006E3580">
      <w:pPr>
        <w:pStyle w:val="ListParagraph"/>
        <w:numPr>
          <w:ilvl w:val="0"/>
          <w:numId w:val="30"/>
        </w:numPr>
        <w:spacing w:after="0" w:line="240" w:lineRule="auto"/>
        <w:contextualSpacing w:val="0"/>
        <w:jc w:val="both"/>
        <w:rPr>
          <w:rFonts w:asciiTheme="minorHAnsi" w:hAnsiTheme="minorHAnsi"/>
          <w:szCs w:val="24"/>
          <w:lang w:val="ru-RU"/>
        </w:rPr>
      </w:pPr>
      <w:r w:rsidRPr="00885D71">
        <w:rPr>
          <w:rFonts w:asciiTheme="minorHAnsi" w:hAnsiTheme="minorHAnsi"/>
          <w:szCs w:val="24"/>
          <w:lang w:val="ru-RU"/>
        </w:rPr>
        <w:t xml:space="preserve">Европейский форум по вопросам </w:t>
      </w:r>
      <w:r w:rsidR="00885D71" w:rsidRPr="00885D71">
        <w:rPr>
          <w:rFonts w:asciiTheme="minorHAnsi" w:hAnsiTheme="minorHAnsi"/>
          <w:szCs w:val="24"/>
          <w:lang w:val="ru-RU"/>
        </w:rPr>
        <w:fldChar w:fldCharType="begin"/>
      </w:r>
      <w:r w:rsidR="00885D71" w:rsidRPr="00885D71">
        <w:rPr>
          <w:rFonts w:asciiTheme="minorHAnsi" w:hAnsiTheme="minorHAnsi"/>
          <w:szCs w:val="24"/>
          <w:lang w:val="ru-RU"/>
        </w:rPr>
        <w:instrText xml:space="preserve"> HYPERLINK "https://www.edf-feph.org/content/uploads/2021/04/Guidance-note-for-DPOs_EN_WHO-Europe-Inclusive-and-accessible-public-health-messages-about-COVID-19.docx" </w:instrText>
      </w:r>
      <w:r w:rsidR="00885D71" w:rsidRPr="00885D71">
        <w:rPr>
          <w:rFonts w:asciiTheme="minorHAnsi" w:hAnsiTheme="minorHAnsi"/>
          <w:szCs w:val="24"/>
          <w:lang w:val="ru-RU"/>
        </w:rPr>
      </w:r>
      <w:r w:rsidR="00885D71" w:rsidRPr="00885D71">
        <w:rPr>
          <w:rFonts w:asciiTheme="minorHAnsi" w:hAnsiTheme="minorHAnsi"/>
          <w:szCs w:val="24"/>
          <w:lang w:val="ru-RU"/>
        </w:rPr>
        <w:fldChar w:fldCharType="separate"/>
      </w:r>
      <w:r w:rsidRPr="00885D71">
        <w:rPr>
          <w:rStyle w:val="Hyperlink"/>
          <w:rFonts w:asciiTheme="minorHAnsi" w:hAnsiTheme="minorHAnsi"/>
          <w:szCs w:val="24"/>
          <w:lang w:val="ru-RU"/>
        </w:rPr>
        <w:t>инвалидности</w:t>
      </w:r>
      <w:r w:rsidR="00885D71" w:rsidRPr="00885D71">
        <w:rPr>
          <w:rFonts w:asciiTheme="minorHAnsi" w:hAnsiTheme="minorHAnsi"/>
          <w:szCs w:val="24"/>
          <w:lang w:val="ru-RU"/>
        </w:rPr>
        <w:fldChar w:fldCharType="end"/>
      </w:r>
      <w:r w:rsidRPr="00885D71">
        <w:rPr>
          <w:rFonts w:asciiTheme="minorHAnsi" w:hAnsiTheme="minorHAnsi"/>
          <w:szCs w:val="24"/>
          <w:lang w:val="ru-RU"/>
        </w:rPr>
        <w:t>:</w:t>
      </w:r>
    </w:p>
    <w:p w14:paraId="43A08A98" w14:textId="77777777" w:rsidR="006E3580" w:rsidRPr="00885D71" w:rsidRDefault="006E3580" w:rsidP="006E3580">
      <w:pPr>
        <w:pStyle w:val="ListParagraph"/>
        <w:numPr>
          <w:ilvl w:val="1"/>
          <w:numId w:val="30"/>
        </w:numPr>
        <w:spacing w:after="0" w:line="240" w:lineRule="auto"/>
        <w:contextualSpacing w:val="0"/>
        <w:jc w:val="both"/>
        <w:rPr>
          <w:rFonts w:asciiTheme="minorHAnsi" w:hAnsiTheme="minorHAnsi"/>
          <w:szCs w:val="24"/>
          <w:lang w:val="ru-RU"/>
        </w:rPr>
      </w:pPr>
      <w:hyperlink r:id="rId40" w:history="1">
        <w:r w:rsidRPr="00885D71">
          <w:rPr>
            <w:rStyle w:val="Hyperlink"/>
            <w:rFonts w:asciiTheme="minorHAnsi" w:hAnsiTheme="minorHAnsi"/>
            <w:szCs w:val="24"/>
            <w:lang w:val="ru-RU"/>
          </w:rPr>
          <w:t>письмо Комиссару ЕС по вопросам здравоохранения Стелле Кириакидес</w:t>
        </w:r>
      </w:hyperlink>
    </w:p>
    <w:p w14:paraId="00F1BAAC" w14:textId="77777777" w:rsidR="006E3580" w:rsidRPr="00885D71" w:rsidRDefault="00885D71" w:rsidP="006E3580">
      <w:pPr>
        <w:pStyle w:val="ListParagraph"/>
        <w:numPr>
          <w:ilvl w:val="1"/>
          <w:numId w:val="30"/>
        </w:numPr>
        <w:spacing w:after="0" w:line="240" w:lineRule="auto"/>
        <w:contextualSpacing w:val="0"/>
        <w:jc w:val="both"/>
        <w:rPr>
          <w:rFonts w:asciiTheme="minorHAnsi" w:hAnsiTheme="minorHAnsi"/>
          <w:szCs w:val="24"/>
          <w:lang w:val="ru-RU"/>
        </w:rPr>
      </w:pPr>
      <w:hyperlink r:id="rId41" w:history="1">
        <w:r w:rsidR="006E3580" w:rsidRPr="00885D71">
          <w:rPr>
            <w:rStyle w:val="Hyperlink"/>
            <w:rFonts w:asciiTheme="minorHAnsi" w:hAnsiTheme="minorHAnsi"/>
            <w:szCs w:val="24"/>
            <w:lang w:val="ru-RU"/>
          </w:rPr>
          <w:t>заявление «Лица с инвалидностью, лишённые поддержки и средств защиты во время кризиса COVID 19»</w:t>
        </w:r>
      </w:hyperlink>
    </w:p>
    <w:p w14:paraId="5492F69B" w14:textId="77777777" w:rsidR="006E3580" w:rsidRPr="00885D71" w:rsidRDefault="00885D71" w:rsidP="006E3580">
      <w:pPr>
        <w:pStyle w:val="ListParagraph"/>
        <w:numPr>
          <w:ilvl w:val="1"/>
          <w:numId w:val="30"/>
        </w:numPr>
        <w:spacing w:after="0" w:line="240" w:lineRule="auto"/>
        <w:contextualSpacing w:val="0"/>
        <w:jc w:val="both"/>
        <w:rPr>
          <w:rFonts w:asciiTheme="minorHAnsi" w:hAnsiTheme="minorHAnsi"/>
          <w:szCs w:val="24"/>
          <w:lang w:val="ru-RU"/>
        </w:rPr>
      </w:pPr>
      <w:hyperlink r:id="rId42" w:history="1">
        <w:r w:rsidR="006E3580" w:rsidRPr="00885D71">
          <w:rPr>
            <w:rStyle w:val="Hyperlink"/>
            <w:rFonts w:asciiTheme="minorHAnsi" w:hAnsiTheme="minorHAnsi"/>
            <w:szCs w:val="24"/>
            <w:lang w:val="ru-RU"/>
          </w:rPr>
          <w:t>Заявление «Учреждения интернатного типа становятся очагами инфекций и злоупотреблений - правительствам необходимо действовать сейчас»</w:t>
        </w:r>
      </w:hyperlink>
    </w:p>
    <w:p w14:paraId="250B72E6" w14:textId="77777777" w:rsidR="006E3580" w:rsidRPr="00885D71" w:rsidRDefault="00885D71" w:rsidP="006E3580">
      <w:pPr>
        <w:pStyle w:val="ListParagraph"/>
        <w:numPr>
          <w:ilvl w:val="1"/>
          <w:numId w:val="30"/>
        </w:numPr>
        <w:spacing w:after="0" w:line="240" w:lineRule="auto"/>
        <w:contextualSpacing w:val="0"/>
        <w:jc w:val="both"/>
        <w:rPr>
          <w:rFonts w:asciiTheme="minorHAnsi" w:hAnsiTheme="minorHAnsi"/>
          <w:szCs w:val="24"/>
          <w:lang w:val="ru-RU"/>
        </w:rPr>
      </w:pPr>
      <w:hyperlink r:id="rId43" w:history="1">
        <w:r w:rsidR="006E3580" w:rsidRPr="00885D71">
          <w:rPr>
            <w:rStyle w:val="Hyperlink"/>
            <w:rFonts w:asciiTheme="minorHAnsi" w:hAnsiTheme="minorHAnsi"/>
            <w:szCs w:val="24"/>
            <w:lang w:val="ru-RU"/>
          </w:rPr>
          <w:t>открытое письмо «COVID 19 - медицинские рекомендации не должны дискриминировать людей с инвалидностью»</w:t>
        </w:r>
      </w:hyperlink>
    </w:p>
    <w:p w14:paraId="7CC0FE80" w14:textId="4343B7A6" w:rsidR="00322C6C" w:rsidRPr="00C100B8" w:rsidRDefault="00885D71" w:rsidP="006E3580">
      <w:pPr>
        <w:pStyle w:val="NoSpacing"/>
        <w:jc w:val="both"/>
        <w:rPr>
          <w:rFonts w:cstheme="minorHAnsi"/>
          <w:sz w:val="24"/>
          <w:szCs w:val="24"/>
          <w:lang w:val="ru-RU"/>
        </w:rPr>
      </w:pPr>
      <w:hyperlink r:id="rId44" w:history="1">
        <w:r w:rsidR="006E3580" w:rsidRPr="00885D71">
          <w:rPr>
            <w:rStyle w:val="Hyperlink"/>
            <w:sz w:val="24"/>
            <w:szCs w:val="24"/>
            <w:lang w:val="ru-RU"/>
          </w:rPr>
          <w:t>Действия членов ЕФИ по COVID-19</w:t>
        </w:r>
      </w:hyperlink>
    </w:p>
    <w:p w14:paraId="25AAD1F5" w14:textId="2CE7263A" w:rsidR="009643C7" w:rsidRPr="00EF1617" w:rsidRDefault="00C100B8" w:rsidP="009643C7">
      <w:pPr>
        <w:pStyle w:val="Heading2"/>
        <w:rPr>
          <w:lang w:val="ru-RU"/>
        </w:rPr>
      </w:pPr>
      <w:bookmarkStart w:id="9" w:name="_Toc69367195"/>
      <w:r w:rsidRPr="00077E02">
        <w:rPr>
          <w:bCs/>
          <w:lang w:val="ru-RU"/>
        </w:rPr>
        <w:t xml:space="preserve">Свободное, осознанное и </w:t>
      </w:r>
      <w:r>
        <w:rPr>
          <w:bCs/>
          <w:lang w:val="ru-RU"/>
        </w:rPr>
        <w:t>прямое</w:t>
      </w:r>
      <w:r w:rsidRPr="00077E02">
        <w:rPr>
          <w:bCs/>
          <w:lang w:val="ru-RU"/>
        </w:rPr>
        <w:t xml:space="preserve"> согласие</w:t>
      </w:r>
      <w:bookmarkEnd w:id="9"/>
    </w:p>
    <w:p w14:paraId="3B5B6113" w14:textId="5AF8853E" w:rsidR="00C100B8" w:rsidRPr="00C100B8" w:rsidRDefault="00C100B8" w:rsidP="00C100B8">
      <w:pPr>
        <w:jc w:val="both"/>
        <w:rPr>
          <w:rFonts w:asciiTheme="minorHAnsi" w:hAnsiTheme="minorHAnsi"/>
          <w:lang w:val="ru-RU"/>
        </w:rPr>
      </w:pPr>
      <w:r w:rsidRPr="00C100B8">
        <w:rPr>
          <w:rFonts w:asciiTheme="minorHAnsi" w:hAnsiTheme="minorHAnsi"/>
          <w:lang w:val="ru-RU"/>
        </w:rPr>
        <w:t>Все решения, касающиеся тестирования, лечения или предстоящей вакцинации человека от COVID-19, должны приниматься в соответствии с прямым свободным и осознанным согласием человека. Для людей с инвалидностью это означает, во-первых, доступ к объективной и чёткой информации о планируемом вмешательстве с возможностью задавать вопросы в предпочитаемом ими формате. Эта информация должна быть постоянно доступна по запросу человека, чтобы облегчить сохранение информации. Во-вторых, это означает, что человек должен иметь право принимать решение сами - либо самостоятельно, либо при поддержке другого человека (лиц). Лица с инвалидностью, лишённые дееспособности или живущие в специализированных учреждениях, часто лишены возможности принимать осознанные решения относительно своей жизни. Предоставляя информацию о своём здоровье и инвалидности для доступа к медицинскому обслуживанию и вакцинации против COVID-19, люди с инвалидностью должны быть адекватно осведомлены о том, как их данные хранятся, используются и обрабатываются. Это должно происходить строго в соответствии с правилами защиты данных страны.</w:t>
      </w:r>
    </w:p>
    <w:p w14:paraId="3BA7E45A" w14:textId="77777777" w:rsidR="00C100B8" w:rsidRPr="00C100B8" w:rsidRDefault="00C100B8" w:rsidP="00C100B8">
      <w:pPr>
        <w:rPr>
          <w:rFonts w:asciiTheme="minorHAnsi" w:hAnsiTheme="minorHAnsi"/>
          <w:b/>
          <w:bCs/>
          <w:lang w:val="ru-RU"/>
        </w:rPr>
      </w:pPr>
      <w:r w:rsidRPr="00C100B8">
        <w:rPr>
          <w:rFonts w:asciiTheme="minorHAnsi" w:hAnsiTheme="minorHAnsi"/>
          <w:b/>
          <w:bCs/>
          <w:lang w:val="ru-RU"/>
        </w:rPr>
        <w:t>Краткосрочные рекомендации:</w:t>
      </w:r>
    </w:p>
    <w:p w14:paraId="32F0315B" w14:textId="77777777" w:rsidR="00C100B8" w:rsidRPr="00C100B8" w:rsidRDefault="00C100B8" w:rsidP="00C100B8">
      <w:pPr>
        <w:jc w:val="both"/>
        <w:rPr>
          <w:rFonts w:asciiTheme="minorHAnsi" w:hAnsiTheme="minorHAnsi"/>
          <w:lang w:val="ru-RU"/>
        </w:rPr>
      </w:pPr>
      <w:r w:rsidRPr="00C100B8">
        <w:rPr>
          <w:rFonts w:asciiTheme="minorHAnsi" w:hAnsiTheme="minorHAnsi"/>
          <w:lang w:val="ru-RU"/>
        </w:rPr>
        <w:lastRenderedPageBreak/>
        <w:t xml:space="preserve">• </w:t>
      </w:r>
      <w:r w:rsidRPr="00C100B8">
        <w:rPr>
          <w:rFonts w:asciiTheme="minorHAnsi" w:hAnsiTheme="minorHAnsi"/>
          <w:b/>
          <w:bCs/>
          <w:lang w:val="ru-RU"/>
        </w:rPr>
        <w:t>Работайте с поставщиками медицинских услуг</w:t>
      </w:r>
      <w:r w:rsidRPr="00C100B8">
        <w:rPr>
          <w:rFonts w:asciiTheme="minorHAnsi" w:hAnsiTheme="minorHAnsi"/>
          <w:lang w:val="ru-RU"/>
        </w:rPr>
        <w:t xml:space="preserve"> над тем, чтобы информация о тестировании, лечении и вакцинации COVID-19 была доступна в различных доступных форматах, в том числе в удобном для чтения виде, и чтобы она доходила до всех лиц с инвалидностью, в том числе проживающих в жилых помещениях. Наличие обратной связи имеет важное значение: все люди с инвалидностью должны иметь возможность задавать вопросы или уточнять информацию, прежде чем принимать решения.</w:t>
      </w:r>
    </w:p>
    <w:p w14:paraId="43A22FAC" w14:textId="77777777" w:rsidR="00C100B8" w:rsidRPr="00C100B8" w:rsidRDefault="00C100B8" w:rsidP="00C100B8">
      <w:pPr>
        <w:jc w:val="both"/>
        <w:rPr>
          <w:rFonts w:asciiTheme="minorHAnsi" w:hAnsiTheme="minorHAnsi"/>
          <w:lang w:val="ru-RU"/>
        </w:rPr>
      </w:pPr>
      <w:r w:rsidRPr="00C100B8">
        <w:rPr>
          <w:rFonts w:asciiTheme="minorHAnsi" w:hAnsiTheme="minorHAnsi"/>
          <w:lang w:val="ru-RU"/>
        </w:rPr>
        <w:t xml:space="preserve">• </w:t>
      </w:r>
      <w:r w:rsidRPr="00C100B8">
        <w:rPr>
          <w:rFonts w:asciiTheme="minorHAnsi" w:hAnsiTheme="minorHAnsi"/>
          <w:b/>
          <w:bCs/>
          <w:lang w:val="ru-RU"/>
        </w:rPr>
        <w:t>Предложите свой опыт, чтобы облегчить обмен информацией</w:t>
      </w:r>
      <w:r w:rsidRPr="00C100B8">
        <w:rPr>
          <w:rFonts w:asciiTheme="minorHAnsi" w:hAnsiTheme="minorHAnsi"/>
          <w:lang w:val="ru-RU"/>
        </w:rPr>
        <w:t xml:space="preserve"> о тестировании, лечении и вакцинации COVID-19 с поставщиками медицинских услуг, чтобы люди с инвалидностью могли принять бесплатное и осознанное решение о своём курсе лечения или вакцинации.</w:t>
      </w:r>
    </w:p>
    <w:p w14:paraId="1D249ABB" w14:textId="0B1C778A" w:rsidR="00C100B8" w:rsidRPr="00C100B8" w:rsidRDefault="00C100B8" w:rsidP="00C100B8">
      <w:pPr>
        <w:jc w:val="both"/>
        <w:rPr>
          <w:rFonts w:asciiTheme="minorHAnsi" w:hAnsiTheme="minorHAnsi"/>
          <w:lang w:val="ru-RU"/>
        </w:rPr>
      </w:pPr>
      <w:r w:rsidRPr="00C100B8">
        <w:rPr>
          <w:rFonts w:asciiTheme="minorHAnsi" w:hAnsiTheme="minorHAnsi"/>
          <w:b/>
          <w:bCs/>
          <w:lang w:val="ru-RU"/>
        </w:rPr>
        <w:t>• Разрабатывать и распространять инструменты по поддержке коммуникации</w:t>
      </w:r>
      <w:r w:rsidRPr="00C100B8">
        <w:rPr>
          <w:rFonts w:asciiTheme="minorHAnsi" w:hAnsiTheme="minorHAnsi"/>
          <w:lang w:val="ru-RU"/>
        </w:rPr>
        <w:t xml:space="preserve">, аналогичные данному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communicationfirst</w:instrText>
      </w:r>
      <w:r w:rsidR="00885D71" w:rsidRPr="0057147C">
        <w:rPr>
          <w:lang w:val="ru-RU"/>
        </w:rPr>
        <w:instrText>.</w:instrText>
      </w:r>
      <w:r w:rsidR="00885D71">
        <w:instrText>org</w:instrText>
      </w:r>
      <w:r w:rsidR="00885D71" w:rsidRPr="0057147C">
        <w:rPr>
          <w:lang w:val="ru-RU"/>
        </w:rPr>
        <w:instrText>/</w:instrText>
      </w:r>
      <w:r w:rsidR="00885D71">
        <w:instrText>covid</w:instrText>
      </w:r>
      <w:r w:rsidR="00885D71" w:rsidRPr="0057147C">
        <w:rPr>
          <w:lang w:val="ru-RU"/>
        </w:rPr>
        <w:instrText xml:space="preserve">-19/" </w:instrText>
      </w:r>
      <w:r w:rsidR="00885D71">
        <w:fldChar w:fldCharType="separate"/>
      </w:r>
      <w:r w:rsidRPr="00C100B8">
        <w:rPr>
          <w:rStyle w:val="Hyperlink"/>
          <w:rFonts w:asciiTheme="minorHAnsi" w:hAnsiTheme="minorHAnsi"/>
          <w:lang w:val="ru-RU"/>
        </w:rPr>
        <w:t>Пособию по правам на коммуникацию в пандемию COVID-19,</w:t>
      </w:r>
      <w:r w:rsidR="00885D71">
        <w:rPr>
          <w:rStyle w:val="Hyperlink"/>
          <w:rFonts w:asciiTheme="minorHAnsi" w:hAnsiTheme="minorHAnsi"/>
          <w:lang w:val="ru-RU"/>
        </w:rPr>
        <w:fldChar w:fldCharType="end"/>
      </w:r>
      <w:r w:rsidRPr="00C100B8">
        <w:rPr>
          <w:rFonts w:asciiTheme="minorHAnsi" w:hAnsiTheme="minorHAnsi"/>
          <w:lang w:val="ru-RU"/>
        </w:rPr>
        <w:t xml:space="preserve"> для использования в медицинских учреждениях лицами с инвалидностью, если они того пожелают.</w:t>
      </w:r>
    </w:p>
    <w:p w14:paraId="2050B620" w14:textId="77777777" w:rsidR="00C100B8" w:rsidRPr="00C100B8" w:rsidRDefault="00C100B8" w:rsidP="00C100B8">
      <w:pPr>
        <w:rPr>
          <w:rFonts w:asciiTheme="minorHAnsi" w:hAnsiTheme="minorHAnsi"/>
          <w:b/>
          <w:bCs/>
          <w:lang w:val="ru-RU"/>
        </w:rPr>
      </w:pPr>
      <w:r w:rsidRPr="00C100B8">
        <w:rPr>
          <w:rFonts w:asciiTheme="minorHAnsi" w:hAnsiTheme="minorHAnsi"/>
          <w:b/>
          <w:bCs/>
          <w:lang w:val="ru-RU"/>
        </w:rPr>
        <w:t>Долгосрочные рекомендации:</w:t>
      </w:r>
    </w:p>
    <w:p w14:paraId="5367BA52" w14:textId="77777777" w:rsidR="00C100B8" w:rsidRPr="00C100B8" w:rsidRDefault="00C100B8" w:rsidP="00C100B8">
      <w:pPr>
        <w:jc w:val="both"/>
        <w:rPr>
          <w:rFonts w:asciiTheme="minorHAnsi" w:hAnsiTheme="minorHAnsi"/>
          <w:lang w:val="ru-RU"/>
        </w:rPr>
      </w:pPr>
      <w:r w:rsidRPr="00C100B8">
        <w:rPr>
          <w:rFonts w:asciiTheme="minorHAnsi" w:hAnsiTheme="minorHAnsi"/>
          <w:lang w:val="ru-RU"/>
        </w:rPr>
        <w:t xml:space="preserve">• </w:t>
      </w:r>
      <w:r w:rsidRPr="00C100B8">
        <w:rPr>
          <w:rFonts w:asciiTheme="minorHAnsi" w:hAnsiTheme="minorHAnsi"/>
          <w:b/>
          <w:bCs/>
          <w:lang w:val="ru-RU"/>
        </w:rPr>
        <w:t xml:space="preserve">Выступать за реформу законодательства о правоспособности </w:t>
      </w:r>
      <w:r w:rsidRPr="00C100B8">
        <w:rPr>
          <w:rFonts w:asciiTheme="minorHAnsi" w:hAnsiTheme="minorHAnsi"/>
          <w:lang w:val="ru-RU"/>
        </w:rPr>
        <w:t xml:space="preserve">с целью замены режима принятия решений другими лицами системой поддерживаемого принятия решений в соответствии со статьёй 12 КПИ (равенство перед законом) и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documents</w:instrText>
      </w:r>
      <w:r w:rsidR="00885D71" w:rsidRPr="0057147C">
        <w:rPr>
          <w:lang w:val="ru-RU"/>
        </w:rPr>
        <w:instrText>-</w:instrText>
      </w:r>
      <w:r w:rsidR="00885D71">
        <w:instrText>dds</w:instrText>
      </w:r>
      <w:r w:rsidR="00885D71" w:rsidRPr="0057147C">
        <w:rPr>
          <w:lang w:val="ru-RU"/>
        </w:rPr>
        <w:instrText>-</w:instrText>
      </w:r>
      <w:r w:rsidR="00885D71">
        <w:instrText>ny</w:instrText>
      </w:r>
      <w:r w:rsidR="00885D71" w:rsidRPr="0057147C">
        <w:rPr>
          <w:lang w:val="ru-RU"/>
        </w:rPr>
        <w:instrText>.</w:instrText>
      </w:r>
      <w:r w:rsidR="00885D71">
        <w:instrText>un</w:instrText>
      </w:r>
      <w:r w:rsidR="00885D71" w:rsidRPr="0057147C">
        <w:rPr>
          <w:lang w:val="ru-RU"/>
        </w:rPr>
        <w:instrText>.</w:instrText>
      </w:r>
      <w:r w:rsidR="00885D71">
        <w:instrText>org</w:instrText>
      </w:r>
      <w:r w:rsidR="00885D71" w:rsidRPr="0057147C">
        <w:rPr>
          <w:lang w:val="ru-RU"/>
        </w:rPr>
        <w:instrText>/</w:instrText>
      </w:r>
      <w:r w:rsidR="00885D71">
        <w:instrText>doc</w:instrText>
      </w:r>
      <w:r w:rsidR="00885D71" w:rsidRPr="0057147C">
        <w:rPr>
          <w:lang w:val="ru-RU"/>
        </w:rPr>
        <w:instrText>/</w:instrText>
      </w:r>
      <w:r w:rsidR="00885D71">
        <w:instrText>UNDOC</w:instrText>
      </w:r>
      <w:r w:rsidR="00885D71" w:rsidRPr="0057147C">
        <w:rPr>
          <w:lang w:val="ru-RU"/>
        </w:rPr>
        <w:instrText>/</w:instrText>
      </w:r>
      <w:r w:rsidR="00885D71">
        <w:instrText>GEN</w:instrText>
      </w:r>
      <w:r w:rsidR="00885D71" w:rsidRPr="0057147C">
        <w:rPr>
          <w:lang w:val="ru-RU"/>
        </w:rPr>
        <w:instrText>/</w:instrText>
      </w:r>
      <w:r w:rsidR="00885D71">
        <w:instrText>G</w:instrText>
      </w:r>
      <w:r w:rsidR="00885D71" w:rsidRPr="0057147C">
        <w:rPr>
          <w:lang w:val="ru-RU"/>
        </w:rPr>
        <w:instrText>14/031/22/</w:instrText>
      </w:r>
      <w:r w:rsidR="00885D71">
        <w:instrText>PDF</w:instrText>
      </w:r>
      <w:r w:rsidR="00885D71" w:rsidRPr="0057147C">
        <w:rPr>
          <w:lang w:val="ru-RU"/>
        </w:rPr>
        <w:instrText>/</w:instrText>
      </w:r>
      <w:r w:rsidR="00885D71">
        <w:instrText>G</w:instrText>
      </w:r>
      <w:r w:rsidR="00885D71" w:rsidRPr="0057147C">
        <w:rPr>
          <w:lang w:val="ru-RU"/>
        </w:rPr>
        <w:instrText>1403122.</w:instrText>
      </w:r>
      <w:r w:rsidR="00885D71">
        <w:instrText>pdf</w:instrText>
      </w:r>
      <w:r w:rsidR="00885D71" w:rsidRPr="0057147C">
        <w:rPr>
          <w:lang w:val="ru-RU"/>
        </w:rPr>
        <w:instrText>?</w:instrText>
      </w:r>
      <w:r w:rsidR="00885D71">
        <w:instrText>OpenElement</w:instrText>
      </w:r>
      <w:r w:rsidR="00885D71" w:rsidRPr="0057147C">
        <w:rPr>
          <w:lang w:val="ru-RU"/>
        </w:rPr>
        <w:instrText xml:space="preserve">" </w:instrText>
      </w:r>
      <w:r w:rsidR="00885D71">
        <w:fldChar w:fldCharType="separate"/>
      </w:r>
      <w:r w:rsidRPr="00C100B8">
        <w:rPr>
          <w:rStyle w:val="Hyperlink"/>
          <w:rFonts w:asciiTheme="minorHAnsi" w:hAnsiTheme="minorHAnsi"/>
          <w:lang w:val="ru-RU"/>
        </w:rPr>
        <w:t>Замечанием общего порядка № 1 Комитета КПИ о признании равенства перед законом</w:t>
      </w:r>
      <w:r w:rsidR="00885D71">
        <w:rPr>
          <w:rStyle w:val="Hyperlink"/>
          <w:rFonts w:asciiTheme="minorHAnsi" w:hAnsiTheme="minorHAnsi"/>
          <w:lang w:val="ru-RU"/>
        </w:rPr>
        <w:fldChar w:fldCharType="end"/>
      </w:r>
      <w:r w:rsidRPr="00C100B8">
        <w:rPr>
          <w:rFonts w:asciiTheme="minorHAnsi" w:hAnsiTheme="minorHAnsi"/>
          <w:lang w:val="ru-RU"/>
        </w:rPr>
        <w:t>.</w:t>
      </w:r>
    </w:p>
    <w:p w14:paraId="4D63CDAE" w14:textId="77777777" w:rsidR="00C100B8" w:rsidRPr="00C100B8" w:rsidRDefault="00C100B8" w:rsidP="00C100B8">
      <w:pPr>
        <w:jc w:val="both"/>
        <w:rPr>
          <w:rFonts w:asciiTheme="minorHAnsi" w:hAnsiTheme="minorHAnsi"/>
          <w:lang w:val="ru-RU"/>
        </w:rPr>
      </w:pPr>
      <w:r w:rsidRPr="00C100B8">
        <w:rPr>
          <w:rFonts w:asciiTheme="minorHAnsi" w:hAnsiTheme="minorHAnsi"/>
          <w:lang w:val="ru-RU"/>
        </w:rPr>
        <w:t xml:space="preserve">• </w:t>
      </w:r>
      <w:r w:rsidRPr="00C100B8">
        <w:rPr>
          <w:rFonts w:asciiTheme="minorHAnsi" w:hAnsiTheme="minorHAnsi"/>
          <w:b/>
          <w:bCs/>
          <w:lang w:val="ru-RU"/>
        </w:rPr>
        <w:t>Начать разработку и внедрение инновационных моделей поддержки принятия решений</w:t>
      </w:r>
      <w:r w:rsidRPr="00C100B8">
        <w:rPr>
          <w:rFonts w:asciiTheme="minorHAnsi" w:hAnsiTheme="minorHAnsi"/>
          <w:lang w:val="ru-RU"/>
        </w:rPr>
        <w:t>, основанных на выборе и предпочтениях человека с инвалидностью.</w:t>
      </w:r>
    </w:p>
    <w:p w14:paraId="08D669A6" w14:textId="77777777" w:rsidR="00C100B8" w:rsidRPr="00C100B8" w:rsidRDefault="00C100B8" w:rsidP="00C100B8">
      <w:pPr>
        <w:jc w:val="both"/>
        <w:rPr>
          <w:rFonts w:asciiTheme="minorHAnsi" w:hAnsiTheme="minorHAnsi"/>
          <w:lang w:val="ru-RU"/>
        </w:rPr>
      </w:pPr>
    </w:p>
    <w:p w14:paraId="249FCC30" w14:textId="77777777" w:rsidR="00C100B8" w:rsidRPr="00C100B8" w:rsidRDefault="00C100B8" w:rsidP="00C100B8">
      <w:pPr>
        <w:jc w:val="both"/>
        <w:rPr>
          <w:rFonts w:asciiTheme="minorHAnsi" w:hAnsiTheme="minorHAnsi"/>
          <w:b/>
          <w:bCs/>
          <w:lang w:val="ru-RU"/>
        </w:rPr>
      </w:pPr>
      <w:r w:rsidRPr="00C100B8">
        <w:rPr>
          <w:rFonts w:asciiTheme="minorHAnsi" w:hAnsiTheme="minorHAnsi"/>
          <w:b/>
          <w:bCs/>
          <w:lang w:val="ru-RU"/>
        </w:rPr>
        <w:t>Полезные ресурсы:</w:t>
      </w:r>
    </w:p>
    <w:p w14:paraId="216920D6" w14:textId="77777777" w:rsidR="00C100B8" w:rsidRPr="00C100B8" w:rsidRDefault="00885D71" w:rsidP="00C100B8">
      <w:pPr>
        <w:pStyle w:val="ListParagraph"/>
        <w:numPr>
          <w:ilvl w:val="0"/>
          <w:numId w:val="31"/>
        </w:numPr>
        <w:spacing w:after="0" w:line="240" w:lineRule="auto"/>
        <w:contextualSpacing w:val="0"/>
        <w:jc w:val="both"/>
        <w:rPr>
          <w:rFonts w:asciiTheme="minorHAnsi" w:hAnsiTheme="minorHAnsi"/>
          <w:lang w:val="ru-RU"/>
        </w:rPr>
      </w:pPr>
      <w:hyperlink r:id="rId45" w:history="1">
        <w:r w:rsidR="00C100B8" w:rsidRPr="00C100B8">
          <w:rPr>
            <w:rStyle w:val="Hyperlink"/>
            <w:rFonts w:asciiTheme="minorHAnsi" w:hAnsiTheme="minorHAnsi"/>
            <w:lang w:val="ru-RU"/>
          </w:rPr>
          <w:t>Документ Mental Health Europe (организация по психическому здоровью в Европе) с изложением позиции о правоспособности и видеоклип</w:t>
        </w:r>
      </w:hyperlink>
      <w:r w:rsidR="00C100B8" w:rsidRPr="00C100B8">
        <w:rPr>
          <w:rFonts w:asciiTheme="minorHAnsi" w:hAnsiTheme="minorHAnsi"/>
          <w:lang w:val="ru-RU"/>
        </w:rPr>
        <w:t xml:space="preserve"> </w:t>
      </w:r>
    </w:p>
    <w:p w14:paraId="72C61722" w14:textId="77777777" w:rsidR="00B60682" w:rsidRPr="0057147C" w:rsidRDefault="00B60682" w:rsidP="00B60682">
      <w:pPr>
        <w:pStyle w:val="Heading1"/>
        <w:rPr>
          <w:b w:val="0"/>
          <w:bCs/>
          <w:lang w:val="ru-RU"/>
        </w:rPr>
      </w:pPr>
      <w:bookmarkStart w:id="10" w:name="_Toc69367196"/>
      <w:r w:rsidRPr="0057147C">
        <w:rPr>
          <w:b w:val="0"/>
          <w:bCs/>
          <w:lang w:val="ru-RU"/>
        </w:rPr>
        <w:t>О ЕФИ</w:t>
      </w:r>
      <w:bookmarkEnd w:id="10"/>
    </w:p>
    <w:p w14:paraId="468D123A" w14:textId="77777777" w:rsidR="00B60682" w:rsidRDefault="00885D71" w:rsidP="00B60682">
      <w:pPr>
        <w:jc w:val="both"/>
        <w:rPr>
          <w:rFonts w:asciiTheme="minorHAnsi" w:hAnsiTheme="minorHAnsi" w:cstheme="minorHAnsi"/>
          <w:szCs w:val="24"/>
          <w:lang w:val="ru-RU"/>
        </w:rPr>
      </w:pPr>
      <w:hyperlink r:id="rId46" w:history="1">
        <w:r w:rsidR="00B60682" w:rsidRPr="00B818CA">
          <w:rPr>
            <w:rStyle w:val="Hyperlink"/>
            <w:rFonts w:asciiTheme="minorHAnsi" w:hAnsiTheme="minorHAnsi" w:cstheme="minorHAnsi"/>
            <w:szCs w:val="24"/>
            <w:lang w:val="ru-RU"/>
          </w:rPr>
          <w:t>Европейский форум по вопросам инвалидности</w:t>
        </w:r>
      </w:hyperlink>
      <w:r w:rsidR="00B60682" w:rsidRPr="00B818CA">
        <w:rPr>
          <w:rFonts w:asciiTheme="minorHAnsi" w:hAnsiTheme="minorHAnsi" w:cstheme="minorHAnsi"/>
          <w:szCs w:val="24"/>
          <w:lang w:val="ru-RU"/>
        </w:rPr>
        <w:t xml:space="preserve"> – </w:t>
      </w:r>
      <w:r w:rsidR="00B60682" w:rsidRPr="00B818CA">
        <w:rPr>
          <w:rFonts w:asciiTheme="minorHAnsi" w:hAnsiTheme="minorHAnsi" w:cstheme="minorHAnsi"/>
          <w:b/>
          <w:bCs/>
          <w:szCs w:val="24"/>
          <w:lang w:val="ru-RU"/>
        </w:rPr>
        <w:t>независимая неправительственная организация, представляющая интересы 100 миллионов европейцев с инвалидностью</w:t>
      </w:r>
      <w:r w:rsidR="00B60682" w:rsidRPr="00B818CA">
        <w:rPr>
          <w:rFonts w:asciiTheme="minorHAnsi" w:hAnsiTheme="minorHAnsi" w:cstheme="minorHAnsi"/>
          <w:szCs w:val="24"/>
          <w:lang w:val="ru-RU"/>
        </w:rPr>
        <w:t xml:space="preserve">. ЕФИ – это уникальная платформа, которая объединяет представительные организации людей с инвалидностью </w:t>
      </w:r>
      <w:r w:rsidR="00B60682">
        <w:rPr>
          <w:rFonts w:asciiTheme="minorHAnsi" w:hAnsiTheme="minorHAnsi" w:cstheme="minorHAnsi"/>
          <w:szCs w:val="24"/>
          <w:lang w:val="ru-RU"/>
        </w:rPr>
        <w:t>с</w:t>
      </w:r>
      <w:r w:rsidR="00B60682" w:rsidRPr="00B818CA">
        <w:rPr>
          <w:rFonts w:asciiTheme="minorHAnsi" w:hAnsiTheme="minorHAnsi" w:cstheme="minorHAnsi"/>
          <w:szCs w:val="24"/>
          <w:lang w:val="ru-RU"/>
        </w:rPr>
        <w:t>о всей Европ</w:t>
      </w:r>
      <w:r w:rsidR="00B60682">
        <w:rPr>
          <w:rFonts w:asciiTheme="minorHAnsi" w:hAnsiTheme="minorHAnsi" w:cstheme="minorHAnsi"/>
          <w:szCs w:val="24"/>
          <w:lang w:val="ru-RU"/>
        </w:rPr>
        <w:t>ы</w:t>
      </w:r>
      <w:r w:rsidR="00B60682" w:rsidRPr="00B818CA">
        <w:rPr>
          <w:rFonts w:asciiTheme="minorHAnsi" w:hAnsiTheme="minorHAnsi" w:cstheme="minorHAnsi"/>
          <w:szCs w:val="24"/>
          <w:lang w:val="ru-RU"/>
        </w:rPr>
        <w:t>. ЕФИ находится в ведении людей с инвалидностью и их семей. Мы – сильный единый голос людей с инвалидностью в Европе.</w:t>
      </w:r>
    </w:p>
    <w:p w14:paraId="6DE1C25F" w14:textId="77777777" w:rsidR="00B60682" w:rsidRPr="00EF1617" w:rsidRDefault="00B60682" w:rsidP="00B60682">
      <w:pPr>
        <w:pStyle w:val="Heading1"/>
        <w:rPr>
          <w:b w:val="0"/>
          <w:bCs/>
          <w:lang w:val="ru-RU"/>
        </w:rPr>
      </w:pPr>
      <w:bookmarkStart w:id="11" w:name="_Toc69367197"/>
      <w:r w:rsidRPr="00EF1617">
        <w:rPr>
          <w:b w:val="0"/>
          <w:bCs/>
          <w:lang w:val="ru-RU"/>
        </w:rPr>
        <w:t>О ВОЗ в Европе</w:t>
      </w:r>
      <w:bookmarkEnd w:id="11"/>
    </w:p>
    <w:p w14:paraId="0DB093CC" w14:textId="5A01CC0A" w:rsidR="00144116" w:rsidRPr="00B60682" w:rsidRDefault="00B60682" w:rsidP="00B60682">
      <w:pPr>
        <w:jc w:val="both"/>
        <w:rPr>
          <w:rFonts w:asciiTheme="minorHAnsi" w:hAnsiTheme="minorHAnsi" w:cstheme="minorHAnsi"/>
          <w:b/>
          <w:bCs/>
          <w:szCs w:val="24"/>
          <w:lang w:val="ru-RU"/>
        </w:rPr>
      </w:pPr>
      <w:r w:rsidRPr="00B818CA">
        <w:rPr>
          <w:rFonts w:asciiTheme="minorHAnsi" w:hAnsiTheme="minorHAnsi" w:cstheme="minorHAnsi"/>
          <w:szCs w:val="24"/>
          <w:lang w:val="ru-RU"/>
        </w:rPr>
        <w:t xml:space="preserve">Всемирная организация здравоохранения (ВОЗ) является органом, отвечающим за общественное здравоохранение в системе Организации Объединённых Наций. </w:t>
      </w:r>
      <w:r w:rsidR="00885D71">
        <w:lastRenderedPageBreak/>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euro</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ru</w:instrText>
      </w:r>
      <w:r w:rsidR="00885D71" w:rsidRPr="0057147C">
        <w:rPr>
          <w:lang w:val="ru-RU"/>
        </w:rPr>
        <w:instrText>/</w:instrText>
      </w:r>
      <w:r w:rsidR="00885D71">
        <w:instrText>about</w:instrText>
      </w:r>
      <w:r w:rsidR="00885D71" w:rsidRPr="0057147C">
        <w:rPr>
          <w:lang w:val="ru-RU"/>
        </w:rPr>
        <w:instrText>-</w:instrText>
      </w:r>
      <w:r w:rsidR="00885D71">
        <w:instrText>us</w:instrText>
      </w:r>
      <w:r w:rsidR="00885D71" w:rsidRPr="0057147C">
        <w:rPr>
          <w:lang w:val="ru-RU"/>
        </w:rPr>
        <w:instrText xml:space="preserve">" </w:instrText>
      </w:r>
      <w:r w:rsidR="00885D71">
        <w:fldChar w:fldCharType="separate"/>
      </w:r>
      <w:r w:rsidRPr="00B818CA">
        <w:rPr>
          <w:rStyle w:val="Hyperlink"/>
          <w:rFonts w:asciiTheme="minorHAnsi" w:hAnsiTheme="minorHAnsi" w:cstheme="minorHAnsi"/>
          <w:szCs w:val="24"/>
          <w:lang w:val="ru-RU"/>
        </w:rPr>
        <w:t>Европейское региональное бюро ВОЗ (ЕРБ ВОЗ)</w:t>
      </w:r>
      <w:r w:rsidR="00885D71">
        <w:rPr>
          <w:rStyle w:val="Hyperlink"/>
          <w:rFonts w:asciiTheme="minorHAnsi" w:hAnsiTheme="minorHAnsi" w:cstheme="minorHAnsi"/>
          <w:szCs w:val="24"/>
          <w:lang w:val="ru-RU"/>
        </w:rPr>
        <w:fldChar w:fldCharType="end"/>
      </w:r>
      <w:r w:rsidRPr="00B818CA">
        <w:rPr>
          <w:rFonts w:asciiTheme="minorHAnsi" w:hAnsiTheme="minorHAnsi" w:cstheme="minorHAnsi"/>
          <w:szCs w:val="24"/>
          <w:lang w:val="ru-RU"/>
        </w:rPr>
        <w:t xml:space="preserve"> </w:t>
      </w:r>
      <w:r>
        <w:rPr>
          <w:rFonts w:asciiTheme="minorHAnsi" w:hAnsiTheme="minorHAnsi" w:cstheme="minorHAnsi"/>
          <w:szCs w:val="24"/>
          <w:lang w:val="ru-RU"/>
        </w:rPr>
        <w:t>–</w:t>
      </w:r>
      <w:r w:rsidRPr="00B818CA">
        <w:rPr>
          <w:rFonts w:asciiTheme="minorHAnsi" w:hAnsiTheme="minorHAnsi" w:cstheme="minorHAnsi"/>
          <w:szCs w:val="24"/>
          <w:lang w:val="ru-RU"/>
        </w:rPr>
        <w:t xml:space="preserve"> одно из шести региональных бюро ВОЗ по всему миру. Он</w:t>
      </w:r>
      <w:r>
        <w:rPr>
          <w:rFonts w:asciiTheme="minorHAnsi" w:hAnsiTheme="minorHAnsi" w:cstheme="minorHAnsi"/>
          <w:szCs w:val="24"/>
          <w:lang w:val="ru-RU"/>
        </w:rPr>
        <w:t>о</w:t>
      </w:r>
      <w:r w:rsidRPr="00B818CA">
        <w:rPr>
          <w:rFonts w:asciiTheme="minorHAnsi" w:hAnsiTheme="minorHAnsi" w:cstheme="minorHAnsi"/>
          <w:szCs w:val="24"/>
          <w:lang w:val="ru-RU"/>
        </w:rPr>
        <w:t xml:space="preserve"> обслуживает Европейский регион ВОЗ, в который входят 53 страны, охватывающие обширный географический регион от Атлантического до Тихого океана. Персонал ЕРБ ВОЗ – это эксперты в области общественного здравоохранения, научные и технические специалисты, расположенные в главном офисе в Копенгагене, Дания, в 3-х технических центрах и в представительствах в 30 государствах-членах.</w:t>
      </w:r>
    </w:p>
    <w:p w14:paraId="5BEA4CA7" w14:textId="1EA5D567" w:rsidR="00F32ACE" w:rsidRPr="00EF1617" w:rsidRDefault="00F32ACE" w:rsidP="00C100B8">
      <w:pPr>
        <w:pStyle w:val="Heading1"/>
        <w:rPr>
          <w:b w:val="0"/>
          <w:bCs/>
          <w:lang w:val="ru-RU"/>
        </w:rPr>
      </w:pPr>
      <w:bookmarkStart w:id="12" w:name="_Toc69367198"/>
      <w:r w:rsidRPr="00EF1617">
        <w:rPr>
          <w:b w:val="0"/>
          <w:bCs/>
          <w:lang w:val="ru-RU"/>
        </w:rPr>
        <w:t>Информация для дальнейшего чтения</w:t>
      </w:r>
      <w:bookmarkEnd w:id="12"/>
      <w:r w:rsidR="00C100B8" w:rsidRPr="00B818CA">
        <w:rPr>
          <w:rFonts w:asciiTheme="minorHAnsi" w:hAnsiTheme="minorHAnsi" w:cstheme="minorHAnsi"/>
          <w:szCs w:val="24"/>
          <w:lang w:val="ru-RU"/>
        </w:rPr>
        <w:t xml:space="preserve"> </w:t>
      </w:r>
    </w:p>
    <w:p w14:paraId="74E9A4AF"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ВОЗ (май 2020 г.):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publications</w:instrText>
      </w:r>
      <w:r w:rsidR="00885D71" w:rsidRPr="0057147C">
        <w:rPr>
          <w:lang w:val="ru-RU"/>
        </w:rPr>
        <w:instrText>/</w:instrText>
      </w:r>
      <w:r w:rsidR="00885D71">
        <w:instrText>m</w:instrText>
      </w:r>
      <w:r w:rsidR="00885D71" w:rsidRPr="0057147C">
        <w:rPr>
          <w:lang w:val="ru-RU"/>
        </w:rPr>
        <w:instrText>/</w:instrText>
      </w:r>
      <w:r w:rsidR="00885D71">
        <w:instrText>item</w:instrText>
      </w:r>
      <w:r w:rsidR="00885D71" w:rsidRPr="0057147C">
        <w:rPr>
          <w:lang w:val="ru-RU"/>
        </w:rPr>
        <w:instrText>/</w:instrText>
      </w:r>
      <w:r w:rsidR="00885D71">
        <w:instrText>policy</w:instrText>
      </w:r>
      <w:r w:rsidR="00885D71" w:rsidRPr="0057147C">
        <w:rPr>
          <w:lang w:val="ru-RU"/>
        </w:rPr>
        <w:instrText>-</w:instrText>
      </w:r>
      <w:r w:rsidR="00885D71">
        <w:instrText>brief</w:instrText>
      </w:r>
      <w:r w:rsidR="00885D71" w:rsidRPr="0057147C">
        <w:rPr>
          <w:lang w:val="ru-RU"/>
        </w:rPr>
        <w:instrText>-</w:instrText>
      </w:r>
      <w:r w:rsidR="00885D71">
        <w:instrText>of</w:instrText>
      </w:r>
      <w:r w:rsidR="00885D71" w:rsidRPr="0057147C">
        <w:rPr>
          <w:lang w:val="ru-RU"/>
        </w:rPr>
        <w:instrText>-</w:instrText>
      </w:r>
      <w:r w:rsidR="00885D71">
        <w:instrText>the</w:instrText>
      </w:r>
      <w:r w:rsidR="00885D71" w:rsidRPr="0057147C">
        <w:rPr>
          <w:lang w:val="ru-RU"/>
        </w:rPr>
        <w:instrText>-</w:instrText>
      </w:r>
      <w:r w:rsidR="00885D71">
        <w:instrText>un</w:instrText>
      </w:r>
      <w:r w:rsidR="00885D71" w:rsidRPr="0057147C">
        <w:rPr>
          <w:lang w:val="ru-RU"/>
        </w:rPr>
        <w:instrText>-</w:instrText>
      </w:r>
      <w:r w:rsidR="00885D71">
        <w:instrText>secretary</w:instrText>
      </w:r>
      <w:r w:rsidR="00885D71" w:rsidRPr="0057147C">
        <w:rPr>
          <w:lang w:val="ru-RU"/>
        </w:rPr>
        <w:instrText>-</w:instrText>
      </w:r>
      <w:r w:rsidR="00885D71">
        <w:instrText>general</w:instrText>
      </w:r>
      <w:r w:rsidR="00885D71" w:rsidRPr="0057147C">
        <w:rPr>
          <w:lang w:val="ru-RU"/>
        </w:rPr>
        <w:instrText>-</w:instrText>
      </w:r>
      <w:r w:rsidR="00885D71">
        <w:instrText>a</w:instrText>
      </w:r>
      <w:r w:rsidR="00885D71" w:rsidRPr="0057147C">
        <w:rPr>
          <w:lang w:val="ru-RU"/>
        </w:rPr>
        <w:instrText>-</w:instrText>
      </w:r>
      <w:r w:rsidR="00885D71">
        <w:instrText>disability</w:instrText>
      </w:r>
      <w:r w:rsidR="00885D71" w:rsidRPr="0057147C">
        <w:rPr>
          <w:lang w:val="ru-RU"/>
        </w:rPr>
        <w:instrText>-</w:instrText>
      </w:r>
      <w:r w:rsidR="00885D71">
        <w:instrText>inclusive</w:instrText>
      </w:r>
      <w:r w:rsidR="00885D71" w:rsidRPr="0057147C">
        <w:rPr>
          <w:lang w:val="ru-RU"/>
        </w:rPr>
        <w:instrText>-</w:instrText>
      </w:r>
      <w:r w:rsidR="00885D71">
        <w:instrText>response</w:instrText>
      </w:r>
      <w:r w:rsidR="00885D71" w:rsidRPr="0057147C">
        <w:rPr>
          <w:lang w:val="ru-RU"/>
        </w:rPr>
        <w:instrText>-</w:instrText>
      </w:r>
      <w:r w:rsidR="00885D71">
        <w:instrText>to</w:instrText>
      </w:r>
      <w:r w:rsidR="00885D71" w:rsidRPr="0057147C">
        <w:rPr>
          <w:lang w:val="ru-RU"/>
        </w:rPr>
        <w:instrText>-</w:instrText>
      </w:r>
      <w:r w:rsidR="00885D71">
        <w:instrText>covid</w:instrText>
      </w:r>
      <w:r w:rsidR="00885D71" w:rsidRPr="0057147C">
        <w:rPr>
          <w:lang w:val="ru-RU"/>
        </w:rPr>
        <w:instrText xml:space="preserve">-19" </w:instrText>
      </w:r>
      <w:r w:rsidR="00885D71">
        <w:fldChar w:fldCharType="separate"/>
      </w:r>
      <w:r w:rsidRPr="00C100B8">
        <w:rPr>
          <w:rStyle w:val="Hyperlink"/>
          <w:rFonts w:asciiTheme="minorHAnsi" w:hAnsiTheme="minorHAnsi"/>
          <w:szCs w:val="24"/>
          <w:lang w:val="ru-RU"/>
        </w:rPr>
        <w:t>Аналитическая записка Генерального секретаря ООН: меры реагирования на COVID-19 с учётом интересов людей с инвалидностью</w:t>
      </w:r>
      <w:r w:rsidR="00885D71">
        <w:rPr>
          <w:rStyle w:val="Hyperlink"/>
          <w:rFonts w:asciiTheme="minorHAnsi" w:hAnsiTheme="minorHAnsi"/>
          <w:szCs w:val="24"/>
          <w:lang w:val="ru-RU"/>
        </w:rPr>
        <w:fldChar w:fldCharType="end"/>
      </w:r>
    </w:p>
    <w:p w14:paraId="425FCBFA"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ВОЗ (2020 г.):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publications</w:instrText>
      </w:r>
      <w:r w:rsidR="00885D71" w:rsidRPr="0057147C">
        <w:rPr>
          <w:lang w:val="ru-RU"/>
        </w:rPr>
        <w:instrText>/</w:instrText>
      </w:r>
      <w:r w:rsidR="00885D71">
        <w:instrText>i</w:instrText>
      </w:r>
      <w:r w:rsidR="00885D71" w:rsidRPr="0057147C">
        <w:rPr>
          <w:lang w:val="ru-RU"/>
        </w:rPr>
        <w:instrText>/</w:instrText>
      </w:r>
      <w:r w:rsidR="00885D71">
        <w:instrText>item</w:instrText>
      </w:r>
      <w:r w:rsidR="00885D71" w:rsidRPr="0057147C">
        <w:rPr>
          <w:lang w:val="ru-RU"/>
        </w:rPr>
        <w:instrText>/</w:instrText>
      </w:r>
      <w:r w:rsidR="00885D71">
        <w:instrText>WHO</w:instrText>
      </w:r>
      <w:r w:rsidR="00885D71" w:rsidRPr="0057147C">
        <w:rPr>
          <w:lang w:val="ru-RU"/>
        </w:rPr>
        <w:instrText>-2019-</w:instrText>
      </w:r>
      <w:r w:rsidR="00885D71">
        <w:instrText>nCoV</w:instrText>
      </w:r>
      <w:r w:rsidR="00885D71" w:rsidRPr="0057147C">
        <w:rPr>
          <w:lang w:val="ru-RU"/>
        </w:rPr>
        <w:instrText>-</w:instrText>
      </w:r>
      <w:r w:rsidR="00885D71">
        <w:instrText>Disability</w:instrText>
      </w:r>
      <w:r w:rsidR="00885D71" w:rsidRPr="0057147C">
        <w:rPr>
          <w:lang w:val="ru-RU"/>
        </w:rPr>
        <w:instrText xml:space="preserve">-2020-1" </w:instrText>
      </w:r>
      <w:r w:rsidR="00885D71">
        <w:fldChar w:fldCharType="separate"/>
      </w:r>
      <w:r w:rsidRPr="00C100B8">
        <w:rPr>
          <w:rStyle w:val="Hyperlink"/>
          <w:rFonts w:asciiTheme="minorHAnsi" w:hAnsiTheme="minorHAnsi"/>
          <w:szCs w:val="24"/>
          <w:lang w:val="ru-RU"/>
        </w:rPr>
        <w:t>Соображения по поводу инвалидности во время вспышки COVID-19</w:t>
      </w:r>
      <w:r w:rsidR="00885D71">
        <w:rPr>
          <w:rStyle w:val="Hyperlink"/>
          <w:rFonts w:asciiTheme="minorHAnsi" w:hAnsiTheme="minorHAnsi"/>
          <w:szCs w:val="24"/>
          <w:lang w:val="ru-RU"/>
        </w:rPr>
        <w:fldChar w:fldCharType="end"/>
      </w:r>
      <w:r w:rsidRPr="00C100B8">
        <w:rPr>
          <w:rFonts w:asciiTheme="minorHAnsi" w:hAnsiTheme="minorHAnsi"/>
          <w:szCs w:val="24"/>
          <w:lang w:val="ru-RU"/>
        </w:rPr>
        <w:t>.</w:t>
      </w:r>
    </w:p>
    <w:p w14:paraId="70212024"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ЕРБ ВОЗ (2020 г.):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apps</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iris</w:instrText>
      </w:r>
      <w:r w:rsidR="00885D71" w:rsidRPr="0057147C">
        <w:rPr>
          <w:lang w:val="ru-RU"/>
        </w:rPr>
        <w:instrText>/</w:instrText>
      </w:r>
      <w:r w:rsidR="00885D71">
        <w:instrText>bitstream</w:instrText>
      </w:r>
      <w:r w:rsidR="00885D71" w:rsidRPr="0057147C">
        <w:rPr>
          <w:lang w:val="ru-RU"/>
        </w:rPr>
        <w:instrText>/</w:instrText>
      </w:r>
      <w:r w:rsidR="00885D71">
        <w:instrText>handle</w:instrText>
      </w:r>
      <w:r w:rsidR="00885D71" w:rsidRPr="0057147C">
        <w:rPr>
          <w:lang w:val="ru-RU"/>
        </w:rPr>
        <w:instrText>/10665/333288/</w:instrText>
      </w:r>
      <w:r w:rsidR="00885D71">
        <w:instrText>WHO</w:instrText>
      </w:r>
      <w:r w:rsidR="00885D71" w:rsidRPr="0057147C">
        <w:rPr>
          <w:lang w:val="ru-RU"/>
        </w:rPr>
        <w:instrText>-</w:instrText>
      </w:r>
      <w:r w:rsidR="00885D71">
        <w:instrText>EURO</w:instrText>
      </w:r>
      <w:r w:rsidR="00885D71" w:rsidRPr="0057147C">
        <w:rPr>
          <w:lang w:val="ru-RU"/>
        </w:rPr>
        <w:instrText>-2020-855-40590-54572-</w:instrText>
      </w:r>
      <w:r w:rsidR="00885D71">
        <w:instrText>rus</w:instrText>
      </w:r>
      <w:r w:rsidR="00885D71" w:rsidRPr="0057147C">
        <w:rPr>
          <w:lang w:val="ru-RU"/>
        </w:rPr>
        <w:instrText>.</w:instrText>
      </w:r>
      <w:r w:rsidR="00885D71">
        <w:instrText>pdf</w:instrText>
      </w:r>
      <w:r w:rsidR="00885D71" w:rsidRPr="0057147C">
        <w:rPr>
          <w:lang w:val="ru-RU"/>
        </w:rPr>
        <w:instrText xml:space="preserve">" </w:instrText>
      </w:r>
      <w:r w:rsidR="00885D71">
        <w:fldChar w:fldCharType="separate"/>
      </w:r>
      <w:r w:rsidRPr="00C100B8">
        <w:rPr>
          <w:rStyle w:val="Hyperlink"/>
          <w:rFonts w:asciiTheme="minorHAnsi" w:hAnsiTheme="minorHAnsi"/>
          <w:szCs w:val="24"/>
          <w:lang w:val="ru-RU"/>
        </w:rPr>
        <w:t>Поддержка самоуправления реабилитацией после заболевания, связанного с COVID-19</w:t>
      </w:r>
      <w:r w:rsidR="00885D71">
        <w:rPr>
          <w:rStyle w:val="Hyperlink"/>
          <w:rFonts w:asciiTheme="minorHAnsi" w:hAnsiTheme="minorHAnsi"/>
          <w:szCs w:val="24"/>
          <w:lang w:val="ru-RU"/>
        </w:rPr>
        <w:fldChar w:fldCharType="end"/>
      </w:r>
    </w:p>
    <w:p w14:paraId="41DAFB9D"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ВОЗ, представительство Восточно-Средиземноморского региона  (2020):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w:instrText>
      </w:r>
      <w:r w:rsidR="00885D71" w:rsidRPr="0057147C">
        <w:rPr>
          <w:lang w:val="ru-RU"/>
        </w:rPr>
        <w:instrText>://</w:instrText>
      </w:r>
      <w:r w:rsidR="00885D71">
        <w:instrText>www</w:instrText>
      </w:r>
      <w:r w:rsidR="00885D71" w:rsidRPr="0057147C">
        <w:rPr>
          <w:lang w:val="ru-RU"/>
        </w:rPr>
        <w:instrText>.</w:instrText>
      </w:r>
      <w:r w:rsidR="00885D71">
        <w:instrText>emro</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health</w:instrText>
      </w:r>
      <w:r w:rsidR="00885D71" w:rsidRPr="0057147C">
        <w:rPr>
          <w:lang w:val="ru-RU"/>
        </w:rPr>
        <w:instrText>-</w:instrText>
      </w:r>
      <w:r w:rsidR="00885D71">
        <w:instrText>topics</w:instrText>
      </w:r>
      <w:r w:rsidR="00885D71" w:rsidRPr="0057147C">
        <w:rPr>
          <w:lang w:val="ru-RU"/>
        </w:rPr>
        <w:instrText>/</w:instrText>
      </w:r>
      <w:r w:rsidR="00885D71">
        <w:instrText>corona</w:instrText>
      </w:r>
      <w:r w:rsidR="00885D71" w:rsidRPr="0057147C">
        <w:rPr>
          <w:lang w:val="ru-RU"/>
        </w:rPr>
        <w:instrText>-</w:instrText>
      </w:r>
      <w:r w:rsidR="00885D71">
        <w:instrText>virus</w:instrText>
      </w:r>
      <w:r w:rsidR="00885D71" w:rsidRPr="0057147C">
        <w:rPr>
          <w:lang w:val="ru-RU"/>
        </w:rPr>
        <w:instrText>/</w:instrText>
      </w:r>
      <w:r w:rsidR="00885D71">
        <w:instrText>technical</w:instrText>
      </w:r>
      <w:r w:rsidR="00885D71" w:rsidRPr="0057147C">
        <w:rPr>
          <w:lang w:val="ru-RU"/>
        </w:rPr>
        <w:instrText>-</w:instrText>
      </w:r>
      <w:r w:rsidR="00885D71">
        <w:instrText>guidance</w:instrText>
      </w:r>
      <w:r w:rsidR="00885D71" w:rsidRPr="0057147C">
        <w:rPr>
          <w:lang w:val="ru-RU"/>
        </w:rPr>
        <w:instrText>-</w:instrText>
      </w:r>
      <w:r w:rsidR="00885D71">
        <w:instrText>notes</w:instrText>
      </w:r>
      <w:r w:rsidR="00885D71" w:rsidRPr="0057147C">
        <w:rPr>
          <w:lang w:val="ru-RU"/>
        </w:rPr>
        <w:instrText>.</w:instrText>
      </w:r>
      <w:r w:rsidR="00885D71">
        <w:instrText>html</w:instrText>
      </w:r>
      <w:r w:rsidR="00885D71" w:rsidRPr="0057147C">
        <w:rPr>
          <w:lang w:val="ru-RU"/>
        </w:rPr>
        <w:instrText>?</w:instrText>
      </w:r>
      <w:r w:rsidR="00885D71">
        <w:instrText>format</w:instrText>
      </w:r>
      <w:r w:rsidR="00885D71" w:rsidRPr="0057147C">
        <w:rPr>
          <w:lang w:val="ru-RU"/>
        </w:rPr>
        <w:instrText>=</w:instrText>
      </w:r>
      <w:r w:rsidR="00885D71">
        <w:instrText>html</w:instrText>
      </w:r>
      <w:r w:rsidR="00885D71" w:rsidRPr="0057147C">
        <w:rPr>
          <w:lang w:val="ru-RU"/>
        </w:rPr>
        <w:instrText xml:space="preserve">" </w:instrText>
      </w:r>
      <w:r w:rsidR="00885D71">
        <w:fldChar w:fldCharType="separate"/>
      </w:r>
      <w:r w:rsidRPr="00C100B8">
        <w:rPr>
          <w:rStyle w:val="Hyperlink"/>
          <w:rFonts w:asciiTheme="minorHAnsi" w:hAnsiTheme="minorHAnsi"/>
          <w:szCs w:val="24"/>
          <w:lang w:val="ru-RU"/>
        </w:rPr>
        <w:t>Региональный технический брифинг «Защита людей с инвалидностью во время пандемии COVID-19»</w:t>
      </w:r>
      <w:r w:rsidR="00885D71">
        <w:rPr>
          <w:rStyle w:val="Hyperlink"/>
          <w:rFonts w:asciiTheme="minorHAnsi" w:hAnsiTheme="minorHAnsi"/>
          <w:szCs w:val="24"/>
          <w:lang w:val="ru-RU"/>
        </w:rPr>
        <w:fldChar w:fldCharType="end"/>
      </w:r>
      <w:r w:rsidRPr="00C100B8">
        <w:rPr>
          <w:rFonts w:asciiTheme="minorHAnsi" w:hAnsiTheme="minorHAnsi"/>
          <w:szCs w:val="24"/>
          <w:lang w:val="ru-RU"/>
        </w:rPr>
        <w:t xml:space="preserve"> (доступен на арабском и английском языках)</w:t>
      </w:r>
    </w:p>
    <w:p w14:paraId="08F39DAA"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ВОЗ (2020):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w:instrText>
      </w:r>
      <w:r w:rsidR="00885D71" w:rsidRPr="0057147C">
        <w:rPr>
          <w:lang w:val="ru-RU"/>
        </w:rPr>
        <w:instrText>://</w:instrText>
      </w:r>
      <w:r w:rsidR="00885D71">
        <w:instrText>www</w:instrText>
      </w:r>
      <w:r w:rsidR="00885D71" w:rsidRPr="0057147C">
        <w:rPr>
          <w:lang w:val="ru-RU"/>
        </w:rPr>
        <w:instrText>.</w:instrText>
      </w:r>
      <w:r w:rsidR="00885D71">
        <w:instrText>emro</w:instrText>
      </w:r>
      <w:r w:rsidR="00885D71" w:rsidRPr="0057147C">
        <w:rPr>
          <w:lang w:val="ru-RU"/>
        </w:rPr>
        <w:instrText>.</w:instrText>
      </w:r>
      <w:r w:rsidR="00885D71">
        <w:instrText>who</w:instrText>
      </w:r>
      <w:r w:rsidR="00885D71" w:rsidRPr="0057147C">
        <w:rPr>
          <w:lang w:val="ru-RU"/>
        </w:rPr>
        <w:instrText>.</w:instrText>
      </w:r>
      <w:r w:rsidR="00885D71">
        <w:instrText>int</w:instrText>
      </w:r>
      <w:r w:rsidR="00885D71" w:rsidRPr="0057147C">
        <w:rPr>
          <w:lang w:val="ru-RU"/>
        </w:rPr>
        <w:instrText>/</w:instrText>
      </w:r>
      <w:r w:rsidR="00885D71">
        <w:instrText>health</w:instrText>
      </w:r>
      <w:r w:rsidR="00885D71" w:rsidRPr="0057147C">
        <w:rPr>
          <w:lang w:val="ru-RU"/>
        </w:rPr>
        <w:instrText>-</w:instrText>
      </w:r>
      <w:r w:rsidR="00885D71">
        <w:instrText>topics</w:instrText>
      </w:r>
      <w:r w:rsidR="00885D71" w:rsidRPr="0057147C">
        <w:rPr>
          <w:lang w:val="ru-RU"/>
        </w:rPr>
        <w:instrText>/</w:instrText>
      </w:r>
      <w:r w:rsidR="00885D71">
        <w:instrText>corona</w:instrText>
      </w:r>
      <w:r w:rsidR="00885D71" w:rsidRPr="0057147C">
        <w:rPr>
          <w:lang w:val="ru-RU"/>
        </w:rPr>
        <w:instrText>-</w:instrText>
      </w:r>
      <w:r w:rsidR="00885D71">
        <w:instrText>virus</w:instrText>
      </w:r>
      <w:r w:rsidR="00885D71" w:rsidRPr="0057147C">
        <w:rPr>
          <w:lang w:val="ru-RU"/>
        </w:rPr>
        <w:instrText>/</w:instrText>
      </w:r>
      <w:r w:rsidR="00885D71">
        <w:instrText>technical</w:instrText>
      </w:r>
      <w:r w:rsidR="00885D71" w:rsidRPr="0057147C">
        <w:rPr>
          <w:lang w:val="ru-RU"/>
        </w:rPr>
        <w:instrText>-</w:instrText>
      </w:r>
      <w:r w:rsidR="00885D71">
        <w:instrText>guidance</w:instrText>
      </w:r>
      <w:r w:rsidR="00885D71" w:rsidRPr="0057147C">
        <w:rPr>
          <w:lang w:val="ru-RU"/>
        </w:rPr>
        <w:instrText>-</w:instrText>
      </w:r>
      <w:r w:rsidR="00885D71">
        <w:instrText>notes</w:instrText>
      </w:r>
      <w:r w:rsidR="00885D71" w:rsidRPr="0057147C">
        <w:rPr>
          <w:lang w:val="ru-RU"/>
        </w:rPr>
        <w:instrText>.</w:instrText>
      </w:r>
      <w:r w:rsidR="00885D71">
        <w:instrText>html</w:instrText>
      </w:r>
      <w:r w:rsidR="00885D71" w:rsidRPr="0057147C">
        <w:rPr>
          <w:lang w:val="ru-RU"/>
        </w:rPr>
        <w:instrText>?</w:instrText>
      </w:r>
      <w:r w:rsidR="00885D71">
        <w:instrText>format</w:instrText>
      </w:r>
      <w:r w:rsidR="00885D71" w:rsidRPr="0057147C">
        <w:rPr>
          <w:lang w:val="ru-RU"/>
        </w:rPr>
        <w:instrText>=</w:instrText>
      </w:r>
      <w:r w:rsidR="00885D71">
        <w:instrText>html</w:instrText>
      </w:r>
      <w:r w:rsidR="00885D71" w:rsidRPr="0057147C">
        <w:rPr>
          <w:lang w:val="ru-RU"/>
        </w:rPr>
        <w:instrText xml:space="preserve">" </w:instrText>
      </w:r>
      <w:r w:rsidR="00885D71">
        <w:fldChar w:fldCharType="separate"/>
      </w:r>
      <w:r w:rsidRPr="00C100B8">
        <w:rPr>
          <w:rStyle w:val="Hyperlink"/>
          <w:rFonts w:asciiTheme="minorHAnsi" w:hAnsiTheme="minorHAnsi"/>
          <w:szCs w:val="24"/>
          <w:lang w:val="ru-RU"/>
        </w:rPr>
        <w:t>Сводный отчёт об учёте инвалидности в программах гигиены в условиях COVID-19</w:t>
      </w:r>
      <w:r w:rsidR="00885D71">
        <w:rPr>
          <w:rStyle w:val="Hyperlink"/>
          <w:rFonts w:asciiTheme="minorHAnsi" w:hAnsiTheme="minorHAnsi"/>
          <w:szCs w:val="24"/>
          <w:lang w:val="ru-RU"/>
        </w:rPr>
        <w:fldChar w:fldCharType="end"/>
      </w:r>
      <w:r w:rsidRPr="00C100B8">
        <w:rPr>
          <w:rFonts w:asciiTheme="minorHAnsi" w:hAnsiTheme="minorHAnsi"/>
          <w:szCs w:val="24"/>
          <w:lang w:val="ru-RU"/>
        </w:rPr>
        <w:t>.</w:t>
      </w:r>
    </w:p>
    <w:p w14:paraId="04F43E41"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ЕФИ (2021 г.):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publications</w:instrText>
      </w:r>
      <w:r w:rsidR="00885D71" w:rsidRPr="0057147C">
        <w:rPr>
          <w:lang w:val="ru-RU"/>
        </w:rPr>
        <w:instrText>/</w:instrText>
      </w:r>
      <w:r w:rsidR="00885D71">
        <w:instrText>human</w:instrText>
      </w:r>
      <w:r w:rsidR="00885D71" w:rsidRPr="0057147C">
        <w:rPr>
          <w:lang w:val="ru-RU"/>
        </w:rPr>
        <w:instrText>-</w:instrText>
      </w:r>
      <w:r w:rsidR="00885D71">
        <w:instrText>rights</w:instrText>
      </w:r>
      <w:r w:rsidR="00885D71" w:rsidRPr="0057147C">
        <w:rPr>
          <w:lang w:val="ru-RU"/>
        </w:rPr>
        <w:instrText>-</w:instrText>
      </w:r>
      <w:r w:rsidR="00885D71">
        <w:instrText>report</w:instrText>
      </w:r>
      <w:r w:rsidR="00885D71" w:rsidRPr="0057147C">
        <w:rPr>
          <w:lang w:val="ru-RU"/>
        </w:rPr>
        <w:instrText>-</w:instrText>
      </w:r>
      <w:r w:rsidR="00885D71">
        <w:instrText>impact</w:instrText>
      </w:r>
      <w:r w:rsidR="00885D71" w:rsidRPr="0057147C">
        <w:rPr>
          <w:lang w:val="ru-RU"/>
        </w:rPr>
        <w:instrText>-</w:instrText>
      </w:r>
      <w:r w:rsidR="00885D71">
        <w:instrText>of</w:instrText>
      </w:r>
      <w:r w:rsidR="00885D71" w:rsidRPr="0057147C">
        <w:rPr>
          <w:lang w:val="ru-RU"/>
        </w:rPr>
        <w:instrText>-</w:instrText>
      </w:r>
      <w:r w:rsidR="00885D71">
        <w:instrText>covid</w:instrText>
      </w:r>
      <w:r w:rsidR="00885D71" w:rsidRPr="0057147C">
        <w:rPr>
          <w:lang w:val="ru-RU"/>
        </w:rPr>
        <w:instrText>-19-</w:instrText>
      </w:r>
      <w:r w:rsidR="00885D71">
        <w:instrText>on</w:instrText>
      </w:r>
      <w:r w:rsidR="00885D71" w:rsidRPr="0057147C">
        <w:rPr>
          <w:lang w:val="ru-RU"/>
        </w:rPr>
        <w:instrText>-</w:instrText>
      </w:r>
      <w:r w:rsidR="00885D71">
        <w:instrText>persons</w:instrText>
      </w:r>
      <w:r w:rsidR="00885D71" w:rsidRPr="0057147C">
        <w:rPr>
          <w:lang w:val="ru-RU"/>
        </w:rPr>
        <w:instrText>-</w:instrText>
      </w:r>
      <w:r w:rsidR="00885D71">
        <w:instrText>with</w:instrText>
      </w:r>
      <w:r w:rsidR="00885D71" w:rsidRPr="0057147C">
        <w:rPr>
          <w:lang w:val="ru-RU"/>
        </w:rPr>
        <w:instrText>-</w:instrText>
      </w:r>
      <w:r w:rsidR="00885D71">
        <w:instrText>disabilities</w:instrText>
      </w:r>
      <w:r w:rsidR="00885D71" w:rsidRPr="0057147C">
        <w:rPr>
          <w:lang w:val="ru-RU"/>
        </w:rPr>
        <w:instrText xml:space="preserve">/" </w:instrText>
      </w:r>
      <w:r w:rsidR="00885D71">
        <w:fldChar w:fldCharType="separate"/>
      </w:r>
      <w:r w:rsidRPr="00C100B8">
        <w:rPr>
          <w:rStyle w:val="Hyperlink"/>
          <w:rFonts w:asciiTheme="minorHAnsi" w:hAnsiTheme="minorHAnsi" w:cstheme="minorHAnsi"/>
          <w:szCs w:val="24"/>
          <w:lang w:val="ru-RU"/>
        </w:rPr>
        <w:t xml:space="preserve">Доклад по правам человека: последствия пандемии </w:t>
      </w:r>
      <w:r w:rsidRPr="00C100B8">
        <w:rPr>
          <w:rStyle w:val="Hyperlink"/>
          <w:rFonts w:asciiTheme="minorHAnsi" w:hAnsiTheme="minorHAnsi" w:cstheme="minorHAnsi"/>
          <w:szCs w:val="24"/>
        </w:rPr>
        <w:t>COVID</w:t>
      </w:r>
      <w:r w:rsidRPr="00C100B8">
        <w:rPr>
          <w:rStyle w:val="Hyperlink"/>
          <w:rFonts w:asciiTheme="minorHAnsi" w:hAnsiTheme="minorHAnsi"/>
          <w:szCs w:val="24"/>
          <w:lang w:val="ru-RU"/>
        </w:rPr>
        <w:t xml:space="preserve">-19 </w:t>
      </w:r>
      <w:r w:rsidRPr="00C100B8">
        <w:rPr>
          <w:rStyle w:val="Hyperlink"/>
          <w:rFonts w:asciiTheme="minorHAnsi" w:hAnsiTheme="minorHAnsi" w:cstheme="minorHAnsi"/>
          <w:szCs w:val="24"/>
          <w:lang w:val="ru-RU"/>
        </w:rPr>
        <w:t>для людей с инвалидностью</w:t>
      </w:r>
      <w:r w:rsidR="00885D71">
        <w:rPr>
          <w:rStyle w:val="Hyperlink"/>
          <w:rFonts w:asciiTheme="minorHAnsi" w:hAnsiTheme="minorHAnsi" w:cstheme="minorHAnsi"/>
          <w:szCs w:val="24"/>
          <w:lang w:val="ru-RU"/>
        </w:rPr>
        <w:fldChar w:fldCharType="end"/>
      </w:r>
    </w:p>
    <w:p w14:paraId="2904FFA2" w14:textId="77777777" w:rsidR="00C100B8"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ЕФИ (обновляется ежедневно):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covid</w:instrText>
      </w:r>
      <w:r w:rsidR="00885D71" w:rsidRPr="0057147C">
        <w:rPr>
          <w:lang w:val="ru-RU"/>
        </w:rPr>
        <w:instrText xml:space="preserve">19/" </w:instrText>
      </w:r>
      <w:r w:rsidR="00885D71">
        <w:fldChar w:fldCharType="separate"/>
      </w:r>
      <w:r w:rsidRPr="00C100B8">
        <w:rPr>
          <w:rStyle w:val="Hyperlink"/>
          <w:rFonts w:asciiTheme="minorHAnsi" w:hAnsiTheme="minorHAnsi"/>
          <w:szCs w:val="24"/>
          <w:lang w:val="ru-RU"/>
        </w:rPr>
        <w:t>Ресурсы по COVID-19</w:t>
      </w:r>
      <w:r w:rsidR="00885D71">
        <w:rPr>
          <w:rStyle w:val="Hyperlink"/>
          <w:rFonts w:asciiTheme="minorHAnsi" w:hAnsiTheme="minorHAnsi"/>
          <w:szCs w:val="24"/>
          <w:lang w:val="ru-RU"/>
        </w:rPr>
        <w:fldChar w:fldCharType="end"/>
      </w:r>
    </w:p>
    <w:p w14:paraId="52900F80" w14:textId="26CC318B" w:rsidR="00144116" w:rsidRPr="00C100B8" w:rsidRDefault="00C100B8" w:rsidP="00C100B8">
      <w:pPr>
        <w:rPr>
          <w:rFonts w:asciiTheme="minorHAnsi" w:hAnsiTheme="minorHAnsi"/>
          <w:szCs w:val="24"/>
          <w:lang w:val="ru-RU"/>
        </w:rPr>
      </w:pPr>
      <w:r w:rsidRPr="00C100B8">
        <w:rPr>
          <w:rFonts w:asciiTheme="minorHAnsi" w:hAnsiTheme="minorHAnsi"/>
          <w:szCs w:val="24"/>
          <w:lang w:val="ru-RU"/>
        </w:rPr>
        <w:t xml:space="preserve">• ЕФИ (2021 г.): </w:t>
      </w:r>
      <w:r w:rsidR="00885D71">
        <w:fldChar w:fldCharType="begin"/>
      </w:r>
      <w:r w:rsidR="00885D71" w:rsidRPr="0057147C">
        <w:rPr>
          <w:lang w:val="ru-RU"/>
        </w:rPr>
        <w:instrText xml:space="preserve"> </w:instrText>
      </w:r>
      <w:r w:rsidR="00885D71">
        <w:instrText>HYPERLINK</w:instrText>
      </w:r>
      <w:r w:rsidR="00885D71" w:rsidRPr="0057147C">
        <w:rPr>
          <w:lang w:val="ru-RU"/>
        </w:rPr>
        <w:instrText xml:space="preserve"> "</w:instrText>
      </w:r>
      <w:r w:rsidR="00885D71">
        <w:instrText>https</w:instrText>
      </w:r>
      <w:r w:rsidR="00885D71" w:rsidRPr="0057147C">
        <w:rPr>
          <w:lang w:val="ru-RU"/>
        </w:rPr>
        <w:instrText>://</w:instrText>
      </w:r>
      <w:r w:rsidR="00885D71">
        <w:instrText>www</w:instrText>
      </w:r>
      <w:r w:rsidR="00885D71" w:rsidRPr="0057147C">
        <w:rPr>
          <w:lang w:val="ru-RU"/>
        </w:rPr>
        <w:instrText>.</w:instrText>
      </w:r>
      <w:r w:rsidR="00885D71">
        <w:instrText>edf</w:instrText>
      </w:r>
      <w:r w:rsidR="00885D71" w:rsidRPr="0057147C">
        <w:rPr>
          <w:lang w:val="ru-RU"/>
        </w:rPr>
        <w:instrText>-</w:instrText>
      </w:r>
      <w:r w:rsidR="00885D71">
        <w:instrText>feph</w:instrText>
      </w:r>
      <w:r w:rsidR="00885D71" w:rsidRPr="0057147C">
        <w:rPr>
          <w:lang w:val="ru-RU"/>
        </w:rPr>
        <w:instrText>.</w:instrText>
      </w:r>
      <w:r w:rsidR="00885D71">
        <w:instrText>org</w:instrText>
      </w:r>
      <w:r w:rsidR="00885D71" w:rsidRPr="0057147C">
        <w:rPr>
          <w:lang w:val="ru-RU"/>
        </w:rPr>
        <w:instrText>/</w:instrText>
      </w:r>
      <w:r w:rsidR="00885D71">
        <w:instrText>world</w:instrText>
      </w:r>
      <w:r w:rsidR="00885D71" w:rsidRPr="0057147C">
        <w:rPr>
          <w:lang w:val="ru-RU"/>
        </w:rPr>
        <w:instrText>-</w:instrText>
      </w:r>
      <w:r w:rsidR="00885D71">
        <w:instrText>health</w:instrText>
      </w:r>
      <w:r w:rsidR="00885D71" w:rsidRPr="0057147C">
        <w:rPr>
          <w:lang w:val="ru-RU"/>
        </w:rPr>
        <w:instrText>-</w:instrText>
      </w:r>
      <w:r w:rsidR="00885D71">
        <w:instrText>organisations</w:instrText>
      </w:r>
      <w:r w:rsidR="00885D71" w:rsidRPr="0057147C">
        <w:rPr>
          <w:lang w:val="ru-RU"/>
        </w:rPr>
        <w:instrText>-</w:instrText>
      </w:r>
      <w:r w:rsidR="00885D71">
        <w:instrText>regional</w:instrText>
      </w:r>
      <w:r w:rsidR="00885D71" w:rsidRPr="0057147C">
        <w:rPr>
          <w:lang w:val="ru-RU"/>
        </w:rPr>
        <w:instrText>-</w:instrText>
      </w:r>
      <w:r w:rsidR="00885D71">
        <w:instrText>leadership</w:instrText>
      </w:r>
      <w:r w:rsidR="00885D71" w:rsidRPr="0057147C">
        <w:rPr>
          <w:lang w:val="ru-RU"/>
        </w:rPr>
        <w:instrText>-</w:instrText>
      </w:r>
      <w:r w:rsidR="00885D71">
        <w:instrText>engages</w:instrText>
      </w:r>
      <w:r w:rsidR="00885D71" w:rsidRPr="0057147C">
        <w:rPr>
          <w:lang w:val="ru-RU"/>
        </w:rPr>
        <w:instrText>-</w:instrText>
      </w:r>
      <w:r w:rsidR="00885D71">
        <w:instrText>to</w:instrText>
      </w:r>
      <w:r w:rsidR="00885D71" w:rsidRPr="0057147C">
        <w:rPr>
          <w:lang w:val="ru-RU"/>
        </w:rPr>
        <w:instrText>-</w:instrText>
      </w:r>
      <w:r w:rsidR="00885D71">
        <w:instrText>reinforce</w:instrText>
      </w:r>
      <w:r w:rsidR="00885D71" w:rsidRPr="0057147C">
        <w:rPr>
          <w:lang w:val="ru-RU"/>
        </w:rPr>
        <w:instrText>-</w:instrText>
      </w:r>
      <w:r w:rsidR="00885D71">
        <w:instrText>inclusion</w:instrText>
      </w:r>
      <w:r w:rsidR="00885D71" w:rsidRPr="0057147C">
        <w:rPr>
          <w:lang w:val="ru-RU"/>
        </w:rPr>
        <w:instrText>-</w:instrText>
      </w:r>
      <w:r w:rsidR="00885D71">
        <w:instrText>of</w:instrText>
      </w:r>
      <w:r w:rsidR="00885D71" w:rsidRPr="0057147C">
        <w:rPr>
          <w:lang w:val="ru-RU"/>
        </w:rPr>
        <w:instrText>-</w:instrText>
      </w:r>
      <w:r w:rsidR="00885D71">
        <w:instrText>persons</w:instrText>
      </w:r>
      <w:r w:rsidR="00885D71" w:rsidRPr="0057147C">
        <w:rPr>
          <w:lang w:val="ru-RU"/>
        </w:rPr>
        <w:instrText>-</w:instrText>
      </w:r>
      <w:r w:rsidR="00885D71">
        <w:instrText>with</w:instrText>
      </w:r>
      <w:r w:rsidR="00885D71" w:rsidRPr="0057147C">
        <w:rPr>
          <w:lang w:val="ru-RU"/>
        </w:rPr>
        <w:instrText>-</w:instrText>
      </w:r>
      <w:r w:rsidR="00885D71">
        <w:instrText>disabilities</w:instrText>
      </w:r>
      <w:r w:rsidR="00885D71" w:rsidRPr="0057147C">
        <w:rPr>
          <w:lang w:val="ru-RU"/>
        </w:rPr>
        <w:instrText>-</w:instrText>
      </w:r>
      <w:r w:rsidR="00885D71">
        <w:instrText>in</w:instrText>
      </w:r>
      <w:r w:rsidR="00885D71" w:rsidRPr="0057147C">
        <w:rPr>
          <w:lang w:val="ru-RU"/>
        </w:rPr>
        <w:instrText>-</w:instrText>
      </w:r>
      <w:r w:rsidR="00885D71">
        <w:instrText>the</w:instrText>
      </w:r>
      <w:r w:rsidR="00885D71" w:rsidRPr="0057147C">
        <w:rPr>
          <w:lang w:val="ru-RU"/>
        </w:rPr>
        <w:instrText>-</w:instrText>
      </w:r>
      <w:r w:rsidR="00885D71">
        <w:instrText>covid</w:instrText>
      </w:r>
      <w:r w:rsidR="00885D71" w:rsidRPr="0057147C">
        <w:rPr>
          <w:lang w:val="ru-RU"/>
        </w:rPr>
        <w:instrText>-19-</w:instrText>
      </w:r>
      <w:r w:rsidR="00885D71">
        <w:instrText>response</w:instrText>
      </w:r>
      <w:r w:rsidR="00885D71" w:rsidRPr="0057147C">
        <w:rPr>
          <w:lang w:val="ru-RU"/>
        </w:rPr>
        <w:instrText xml:space="preserve">/" </w:instrText>
      </w:r>
      <w:r w:rsidR="00885D71">
        <w:fldChar w:fldCharType="separate"/>
      </w:r>
      <w:r w:rsidRPr="00C100B8">
        <w:rPr>
          <w:rStyle w:val="Hyperlink"/>
          <w:rFonts w:asciiTheme="minorHAnsi" w:hAnsiTheme="minorHAnsi"/>
          <w:szCs w:val="24"/>
          <w:lang w:val="ru-RU"/>
        </w:rPr>
        <w:t>Руководство Европейского регионального бюро ВОЗ стремится усилить включение людей с инвалидностью в меры реагирования на COVID-19.</w:t>
      </w:r>
      <w:r w:rsidR="00885D71">
        <w:rPr>
          <w:rStyle w:val="Hyperlink"/>
          <w:rFonts w:asciiTheme="minorHAnsi" w:hAnsiTheme="minorHAnsi"/>
          <w:szCs w:val="24"/>
          <w:lang w:val="ru-RU"/>
        </w:rPr>
        <w:fldChar w:fldCharType="end"/>
      </w:r>
    </w:p>
    <w:p w14:paraId="63B7F075" w14:textId="4B3BFB08" w:rsidR="00A9576D" w:rsidRPr="00EF1617" w:rsidRDefault="00FE257B" w:rsidP="00A9576D">
      <w:pPr>
        <w:pStyle w:val="Heading1"/>
        <w:pageBreakBefore/>
        <w:rPr>
          <w:lang w:val="ru-RU"/>
        </w:rPr>
      </w:pPr>
      <w:bookmarkStart w:id="13" w:name="_Toc69367199"/>
      <w:r w:rsidRPr="00EF1617">
        <w:rPr>
          <w:lang w:val="ru-RU"/>
        </w:rPr>
        <w:lastRenderedPageBreak/>
        <w:t>Кредиты документов</w:t>
      </w:r>
      <w:bookmarkEnd w:id="13"/>
    </w:p>
    <w:p w14:paraId="3A59A57E" w14:textId="77777777" w:rsidR="00327EC1" w:rsidRPr="00EF1617" w:rsidRDefault="00327EC1" w:rsidP="006D0B23">
      <w:pPr>
        <w:widowControl w:val="0"/>
        <w:spacing w:before="480"/>
        <w:rPr>
          <w:lang w:val="ru-RU"/>
        </w:rPr>
      </w:pPr>
      <w:r w:rsidRPr="00EF1617">
        <w:rPr>
          <w:lang w:val="ru-RU"/>
        </w:rPr>
        <w:t>Этот документ подготовила</w:t>
      </w:r>
    </w:p>
    <w:p w14:paraId="7A337120" w14:textId="2287DF7F" w:rsidR="00327EC1" w:rsidRPr="00EF1617" w:rsidRDefault="00327EC1" w:rsidP="009277BC">
      <w:pPr>
        <w:widowControl w:val="0"/>
        <w:spacing w:before="480"/>
        <w:rPr>
          <w:lang w:val="ru-RU"/>
        </w:rPr>
      </w:pPr>
      <w:r w:rsidRPr="00EF1617">
        <w:rPr>
          <w:lang w:val="ru-RU"/>
        </w:rPr>
        <w:t xml:space="preserve">При поддержке / под наблюдением </w:t>
      </w:r>
    </w:p>
    <w:p w14:paraId="177D1331" w14:textId="090404A9"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885D71" w:rsidP="006D0B23">
      <w:pPr>
        <w:widowControl w:val="0"/>
        <w:spacing w:before="480"/>
      </w:pPr>
      <w:hyperlink r:id="rId47" w:history="1">
        <w:r w:rsidR="00A9576D" w:rsidRPr="009277BC">
          <w:rPr>
            <w:rStyle w:val="Hyperlink"/>
          </w:rPr>
          <w:t>www.edf-feph.org</w:t>
        </w:r>
      </w:hyperlink>
    </w:p>
    <w:p w14:paraId="7B572B14" w14:textId="5A1C910E" w:rsidR="009277BC" w:rsidRPr="009277BC" w:rsidRDefault="00885D71" w:rsidP="006D0B23">
      <w:pPr>
        <w:widowControl w:val="0"/>
        <w:spacing w:before="480"/>
      </w:pPr>
      <w:hyperlink r:id="rId48" w:history="1">
        <w:r w:rsidR="009277BC" w:rsidRPr="008C480E">
          <w:rPr>
            <w:rStyle w:val="Hyperlink"/>
          </w:rPr>
          <w:t>info@edf-feph.org</w:t>
        </w:r>
      </w:hyperlink>
    </w:p>
    <w:p w14:paraId="4DC3A3AE" w14:textId="77777777" w:rsidR="00FE257B" w:rsidRPr="00EF1617" w:rsidRDefault="00FE257B" w:rsidP="00FE257B">
      <w:pPr>
        <w:spacing w:before="960"/>
        <w:rPr>
          <w:rFonts w:ascii="Times New Roman" w:hAnsi="Times New Roman"/>
          <w:color w:val="000000" w:themeColor="text1"/>
          <w:lang w:val="ru-RU"/>
        </w:rPr>
      </w:pPr>
      <w:r w:rsidRPr="00FE257B">
        <w:rPr>
          <w:rFonts w:ascii="Trebuchet MS" w:eastAsia="Times New Roman" w:hAnsi="Trebuchet MS" w:cs="Calibri"/>
          <w:color w:val="000000" w:themeColor="text1"/>
          <w:kern w:val="2"/>
          <w:sz w:val="22"/>
          <w:lang w:val="ru-RU" w:eastAsia="zh-CN" w:bidi="hi-IN"/>
        </w:rPr>
        <w:t>Данная</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публикация</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издана</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при</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финансовой</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поддержке</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Европейского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регионального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бюро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Всемирной</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организации</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здравоохранения</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ВОЗ</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Информация</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содержащаяся</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в</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данной</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публикации</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не</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обязательно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отражает</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официальную</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позицию</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Европейского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регионального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бюро</w:t>
      </w:r>
      <w:r w:rsidRPr="00FE257B">
        <w:rPr>
          <w:rFonts w:ascii="Trebuchet MS" w:eastAsia="Times New Roman" w:hAnsi="Trebuchet MS" w:cs="Arial"/>
          <w:color w:val="000000" w:themeColor="text1"/>
          <w:kern w:val="2"/>
          <w:sz w:val="22"/>
          <w:lang w:val="ru-RU" w:eastAsia="zh-CN" w:bidi="hi-IN"/>
        </w:rPr>
        <w:t xml:space="preserve"> </w:t>
      </w:r>
      <w:r w:rsidRPr="00FE257B">
        <w:rPr>
          <w:rFonts w:ascii="Trebuchet MS" w:eastAsia="Times New Roman" w:hAnsi="Trebuchet MS" w:cs="Calibri"/>
          <w:color w:val="000000" w:themeColor="text1"/>
          <w:kern w:val="2"/>
          <w:sz w:val="22"/>
          <w:lang w:val="ru-RU" w:eastAsia="zh-CN" w:bidi="hi-IN"/>
        </w:rPr>
        <w:t>ВОЗ</w:t>
      </w:r>
      <w:r w:rsidRPr="00FE257B">
        <w:rPr>
          <w:rFonts w:ascii="Trebuchet MS" w:eastAsia="Times New Roman" w:hAnsi="Trebuchet MS" w:cs="Arial"/>
          <w:color w:val="000000" w:themeColor="text1"/>
          <w:kern w:val="2"/>
          <w:sz w:val="22"/>
          <w:lang w:val="ru-RU" w:eastAsia="zh-CN" w:bidi="hi-IN"/>
        </w:rPr>
        <w:t>.</w:t>
      </w:r>
    </w:p>
    <w:p w14:paraId="693705B6" w14:textId="2B6F7299" w:rsidR="004E0F3A" w:rsidRPr="004E0F3A" w:rsidRDefault="004E0F3A" w:rsidP="004E0F3A">
      <w:pPr>
        <w:spacing w:after="0" w:line="240" w:lineRule="auto"/>
        <w:jc w:val="center"/>
        <w:rPr>
          <w:rFonts w:ascii="Times New Roman" w:eastAsia="Times New Roman" w:hAnsi="Times New Roman" w:cs="Times New Roman"/>
          <w:szCs w:val="24"/>
        </w:rPr>
      </w:pPr>
      <w:r w:rsidRPr="004E0F3A">
        <w:rPr>
          <w:rFonts w:ascii="Times New Roman" w:eastAsia="Times New Roman" w:hAnsi="Times New Roman" w:cs="Times New Roman"/>
          <w:szCs w:val="24"/>
          <w:bdr w:val="none" w:sz="0" w:space="0" w:color="auto" w:frame="1"/>
        </w:rPr>
        <w:fldChar w:fldCharType="begin"/>
      </w:r>
      <w:r w:rsidRPr="004E0F3A">
        <w:rPr>
          <w:rFonts w:ascii="Times New Roman" w:eastAsia="Times New Roman" w:hAnsi="Times New Roman" w:cs="Times New Roman"/>
          <w:szCs w:val="24"/>
          <w:bdr w:val="none" w:sz="0" w:space="0" w:color="auto" w:frame="1"/>
        </w:rPr>
        <w:instrText xml:space="preserve"> INCLUDEPICTURE "https://lh4.googleusercontent.com/Gm4X4FvHsS8WocGUDdq-SDKO5Uwu1-K4r0-ri0bkWYunydYLeGZ1jpHKCmHhPT_v36_iRB5O_Bz1UQKL901Rs7wI0vRXrN__0bS0q4zHpi8U4ieVJH74c8g0K3eANFXYxhpAW14" \* MERGEFORMATINET </w:instrText>
      </w:r>
      <w:r w:rsidRPr="004E0F3A">
        <w:rPr>
          <w:rFonts w:ascii="Times New Roman" w:eastAsia="Times New Roman" w:hAnsi="Times New Roman" w:cs="Times New Roman"/>
          <w:szCs w:val="24"/>
          <w:bdr w:val="none" w:sz="0" w:space="0" w:color="auto" w:frame="1"/>
        </w:rPr>
        <w:fldChar w:fldCharType="separate"/>
      </w:r>
      <w:r w:rsidRPr="004E0F3A">
        <w:rPr>
          <w:rFonts w:ascii="Times New Roman" w:eastAsia="Times New Roman" w:hAnsi="Times New Roman" w:cs="Times New Roman"/>
          <w:noProof/>
          <w:szCs w:val="24"/>
          <w:bdr w:val="none" w:sz="0" w:space="0" w:color="auto" w:frame="1"/>
        </w:rPr>
        <w:drawing>
          <wp:inline distT="0" distB="0" distL="0" distR="0" wp14:anchorId="6D8C22E2" wp14:editId="1A5D85DC">
            <wp:extent cx="1968500" cy="838200"/>
            <wp:effectExtent l="0" t="0" r="0" b="0"/>
            <wp:docPr id="5" name="Picture 5" descr="The official logo of the World Health Organization -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fficial logo of the World Health Organization -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838200"/>
                    </a:xfrm>
                    <a:prstGeom prst="rect">
                      <a:avLst/>
                    </a:prstGeom>
                    <a:noFill/>
                    <a:ln>
                      <a:noFill/>
                    </a:ln>
                  </pic:spPr>
                </pic:pic>
              </a:graphicData>
            </a:graphic>
          </wp:inline>
        </w:drawing>
      </w:r>
      <w:r w:rsidRPr="004E0F3A">
        <w:rPr>
          <w:rFonts w:ascii="Times New Roman" w:eastAsia="Times New Roman" w:hAnsi="Times New Roman" w:cs="Times New Roman"/>
          <w:szCs w:val="24"/>
          <w:bdr w:val="none" w:sz="0" w:space="0" w:color="auto" w:frame="1"/>
        </w:rPr>
        <w:fldChar w:fldCharType="end"/>
      </w:r>
    </w:p>
    <w:p w14:paraId="45BA7225" w14:textId="6999DF45" w:rsidR="009277BC" w:rsidRDefault="009277BC" w:rsidP="009277BC">
      <w:pPr>
        <w:widowControl w:val="0"/>
        <w:spacing w:before="120"/>
        <w:jc w:val="center"/>
      </w:pPr>
    </w:p>
    <w:sectPr w:rsidR="009277BC" w:rsidSect="006D0B23">
      <w:footerReference w:type="default" r:id="rId4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0E38E" w14:textId="77777777" w:rsidR="00885D71" w:rsidRDefault="00885D71" w:rsidP="00E47FF5">
      <w:pPr>
        <w:spacing w:after="0" w:line="240" w:lineRule="auto"/>
      </w:pPr>
      <w:r>
        <w:separator/>
      </w:r>
    </w:p>
  </w:endnote>
  <w:endnote w:type="continuationSeparator" w:id="0">
    <w:p w14:paraId="331336FF" w14:textId="77777777" w:rsidR="00885D71" w:rsidRDefault="00885D71"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Content>
      <w:p w14:paraId="63306FAB" w14:textId="270C9223" w:rsidR="00885D71" w:rsidRDefault="00885D7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885D71" w:rsidRDefault="00885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813B" w14:textId="77777777" w:rsidR="00885D71" w:rsidRDefault="00885D71" w:rsidP="00E47FF5">
      <w:pPr>
        <w:spacing w:after="0" w:line="240" w:lineRule="auto"/>
      </w:pPr>
      <w:r>
        <w:separator/>
      </w:r>
    </w:p>
  </w:footnote>
  <w:footnote w:type="continuationSeparator" w:id="0">
    <w:p w14:paraId="69046EEE" w14:textId="77777777" w:rsidR="00885D71" w:rsidRDefault="00885D71"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9DE"/>
    <w:multiLevelType w:val="hybridMultilevel"/>
    <w:tmpl w:val="DD2C8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CF27AB"/>
    <w:multiLevelType w:val="multilevel"/>
    <w:tmpl w:val="EDC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F3B0B"/>
    <w:multiLevelType w:val="hybridMultilevel"/>
    <w:tmpl w:val="8F46D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662BE0"/>
    <w:multiLevelType w:val="multilevel"/>
    <w:tmpl w:val="C664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C6A2F"/>
    <w:multiLevelType w:val="hybridMultilevel"/>
    <w:tmpl w:val="94EA5D8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0B2D7145"/>
    <w:multiLevelType w:val="multilevel"/>
    <w:tmpl w:val="4E9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E1D0B"/>
    <w:multiLevelType w:val="multilevel"/>
    <w:tmpl w:val="DCECE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659B5"/>
    <w:multiLevelType w:val="multilevel"/>
    <w:tmpl w:val="9D5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C245E"/>
    <w:multiLevelType w:val="hybridMultilevel"/>
    <w:tmpl w:val="55341A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73C5311"/>
    <w:multiLevelType w:val="hybridMultilevel"/>
    <w:tmpl w:val="F4DE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250FB5"/>
    <w:multiLevelType w:val="hybridMultilevel"/>
    <w:tmpl w:val="F28EF7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F0A3FB1"/>
    <w:multiLevelType w:val="multilevel"/>
    <w:tmpl w:val="4F0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9141B"/>
    <w:multiLevelType w:val="multilevel"/>
    <w:tmpl w:val="F88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74EB7"/>
    <w:multiLevelType w:val="hybridMultilevel"/>
    <w:tmpl w:val="F83492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C5D7645"/>
    <w:multiLevelType w:val="multilevel"/>
    <w:tmpl w:val="038C8E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A073B"/>
    <w:multiLevelType w:val="hybridMultilevel"/>
    <w:tmpl w:val="35382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EA55B1"/>
    <w:multiLevelType w:val="hybridMultilevel"/>
    <w:tmpl w:val="7A8CF0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112CD8"/>
    <w:multiLevelType w:val="hybridMultilevel"/>
    <w:tmpl w:val="4E547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7C503E"/>
    <w:multiLevelType w:val="hybridMultilevel"/>
    <w:tmpl w:val="4F502C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1A01AB0"/>
    <w:multiLevelType w:val="hybridMultilevel"/>
    <w:tmpl w:val="EF227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F862F3"/>
    <w:multiLevelType w:val="multilevel"/>
    <w:tmpl w:val="B67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D2A70"/>
    <w:multiLevelType w:val="multilevel"/>
    <w:tmpl w:val="A1385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F107E"/>
    <w:multiLevelType w:val="multilevel"/>
    <w:tmpl w:val="CAE6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446017"/>
    <w:multiLevelType w:val="hybridMultilevel"/>
    <w:tmpl w:val="50AC4D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1F04FD"/>
    <w:multiLevelType w:val="hybridMultilevel"/>
    <w:tmpl w:val="0A28D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77657E"/>
    <w:multiLevelType w:val="multilevel"/>
    <w:tmpl w:val="9C2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56BA4"/>
    <w:multiLevelType w:val="hybridMultilevel"/>
    <w:tmpl w:val="82509B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2B258AE"/>
    <w:multiLevelType w:val="multilevel"/>
    <w:tmpl w:val="B8B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10C09"/>
    <w:multiLevelType w:val="multilevel"/>
    <w:tmpl w:val="CB0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11BFA"/>
    <w:multiLevelType w:val="multilevel"/>
    <w:tmpl w:val="08D4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3"/>
  </w:num>
  <w:num w:numId="4">
    <w:abstractNumId w:val="1"/>
  </w:num>
  <w:num w:numId="5">
    <w:abstractNumId w:val="3"/>
  </w:num>
  <w:num w:numId="6">
    <w:abstractNumId w:val="6"/>
    <w:lvlOverride w:ilvl="0">
      <w:lvl w:ilvl="0">
        <w:numFmt w:val="decimal"/>
        <w:lvlText w:val="%1."/>
        <w:lvlJc w:val="left"/>
      </w:lvl>
    </w:lvlOverride>
  </w:num>
  <w:num w:numId="7">
    <w:abstractNumId w:val="28"/>
  </w:num>
  <w:num w:numId="8">
    <w:abstractNumId w:val="21"/>
  </w:num>
  <w:num w:numId="9">
    <w:abstractNumId w:val="22"/>
    <w:lvlOverride w:ilvl="0">
      <w:lvl w:ilvl="0">
        <w:numFmt w:val="decimal"/>
        <w:lvlText w:val="%1."/>
        <w:lvlJc w:val="left"/>
      </w:lvl>
    </w:lvlOverride>
  </w:num>
  <w:num w:numId="10">
    <w:abstractNumId w:val="29"/>
  </w:num>
  <w:num w:numId="11">
    <w:abstractNumId w:val="13"/>
  </w:num>
  <w:num w:numId="12">
    <w:abstractNumId w:val="15"/>
    <w:lvlOverride w:ilvl="0">
      <w:lvl w:ilvl="0">
        <w:numFmt w:val="decimal"/>
        <w:lvlText w:val="%1."/>
        <w:lvlJc w:val="left"/>
      </w:lvl>
    </w:lvlOverride>
  </w:num>
  <w:num w:numId="13">
    <w:abstractNumId w:val="30"/>
  </w:num>
  <w:num w:numId="14">
    <w:abstractNumId w:val="12"/>
  </w:num>
  <w:num w:numId="15">
    <w:abstractNumId w:val="7"/>
  </w:num>
  <w:num w:numId="16">
    <w:abstractNumId w:val="26"/>
  </w:num>
  <w:num w:numId="17">
    <w:abstractNumId w:val="0"/>
  </w:num>
  <w:num w:numId="18">
    <w:abstractNumId w:val="10"/>
  </w:num>
  <w:num w:numId="19">
    <w:abstractNumId w:val="11"/>
  </w:num>
  <w:num w:numId="20">
    <w:abstractNumId w:val="24"/>
  </w:num>
  <w:num w:numId="21">
    <w:abstractNumId w:val="19"/>
  </w:num>
  <w:num w:numId="22">
    <w:abstractNumId w:val="4"/>
  </w:num>
  <w:num w:numId="23">
    <w:abstractNumId w:val="20"/>
  </w:num>
  <w:num w:numId="24">
    <w:abstractNumId w:val="17"/>
  </w:num>
  <w:num w:numId="25">
    <w:abstractNumId w:val="25"/>
  </w:num>
  <w:num w:numId="26">
    <w:abstractNumId w:val="14"/>
  </w:num>
  <w:num w:numId="27">
    <w:abstractNumId w:val="18"/>
  </w:num>
  <w:num w:numId="28">
    <w:abstractNumId w:val="9"/>
  </w:num>
  <w:num w:numId="29">
    <w:abstractNumId w:val="27"/>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20488"/>
    <w:rsid w:val="00054D5A"/>
    <w:rsid w:val="0008516E"/>
    <w:rsid w:val="000D37E5"/>
    <w:rsid w:val="00144116"/>
    <w:rsid w:val="00157683"/>
    <w:rsid w:val="00177561"/>
    <w:rsid w:val="00187E62"/>
    <w:rsid w:val="001E0F08"/>
    <w:rsid w:val="002000B2"/>
    <w:rsid w:val="00282B80"/>
    <w:rsid w:val="00314B3B"/>
    <w:rsid w:val="00322C6C"/>
    <w:rsid w:val="00327EC1"/>
    <w:rsid w:val="00355289"/>
    <w:rsid w:val="003C78D1"/>
    <w:rsid w:val="003D1BF3"/>
    <w:rsid w:val="004136FE"/>
    <w:rsid w:val="004577B5"/>
    <w:rsid w:val="004E0F3A"/>
    <w:rsid w:val="00541EBA"/>
    <w:rsid w:val="0057147C"/>
    <w:rsid w:val="00573E19"/>
    <w:rsid w:val="00592DFB"/>
    <w:rsid w:val="005A6704"/>
    <w:rsid w:val="005B01F0"/>
    <w:rsid w:val="005D414D"/>
    <w:rsid w:val="00606390"/>
    <w:rsid w:val="006A6BD9"/>
    <w:rsid w:val="006B18C0"/>
    <w:rsid w:val="006C1A26"/>
    <w:rsid w:val="006D0B23"/>
    <w:rsid w:val="006E3580"/>
    <w:rsid w:val="007C7CD3"/>
    <w:rsid w:val="008054A7"/>
    <w:rsid w:val="008065A5"/>
    <w:rsid w:val="00815B9E"/>
    <w:rsid w:val="008621F5"/>
    <w:rsid w:val="00885D71"/>
    <w:rsid w:val="00906072"/>
    <w:rsid w:val="00922418"/>
    <w:rsid w:val="009277BC"/>
    <w:rsid w:val="009643C7"/>
    <w:rsid w:val="009E6B61"/>
    <w:rsid w:val="009F36D7"/>
    <w:rsid w:val="00A21B4E"/>
    <w:rsid w:val="00A9576D"/>
    <w:rsid w:val="00AD55B8"/>
    <w:rsid w:val="00B30927"/>
    <w:rsid w:val="00B515CD"/>
    <w:rsid w:val="00B60682"/>
    <w:rsid w:val="00C100B8"/>
    <w:rsid w:val="00C3455C"/>
    <w:rsid w:val="00C6192D"/>
    <w:rsid w:val="00CD5C83"/>
    <w:rsid w:val="00D0773F"/>
    <w:rsid w:val="00D11DAB"/>
    <w:rsid w:val="00D545B5"/>
    <w:rsid w:val="00D71C17"/>
    <w:rsid w:val="00E41423"/>
    <w:rsid w:val="00E47FF5"/>
    <w:rsid w:val="00E62CBF"/>
    <w:rsid w:val="00EA0706"/>
    <w:rsid w:val="00EC153B"/>
    <w:rsid w:val="00EC688E"/>
    <w:rsid w:val="00EF1617"/>
    <w:rsid w:val="00F32ACE"/>
    <w:rsid w:val="00F34A74"/>
    <w:rsid w:val="00F5051D"/>
    <w:rsid w:val="00F7184B"/>
    <w:rsid w:val="00F82DF2"/>
    <w:rsid w:val="00FE257B"/>
    <w:rsid w:val="00FF2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NormalWeb">
    <w:name w:val="Normal (Web)"/>
    <w:basedOn w:val="Normal"/>
    <w:uiPriority w:val="99"/>
    <w:unhideWhenUsed/>
    <w:rsid w:val="00144116"/>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322C6C"/>
    <w:pPr>
      <w:spacing w:after="0" w:line="240" w:lineRule="auto"/>
    </w:pPr>
    <w:rPr>
      <w:rFonts w:ascii="Arial" w:hAnsi="Arial"/>
      <w:sz w:val="20"/>
      <w:szCs w:val="20"/>
      <w:lang w:val="fr-BE"/>
    </w:rPr>
  </w:style>
  <w:style w:type="character" w:customStyle="1" w:styleId="FootnoteTextChar">
    <w:name w:val="Footnote Text Char"/>
    <w:basedOn w:val="DefaultParagraphFont"/>
    <w:link w:val="FootnoteText"/>
    <w:uiPriority w:val="99"/>
    <w:semiHidden/>
    <w:rsid w:val="00322C6C"/>
    <w:rPr>
      <w:rFonts w:ascii="Arial" w:hAnsi="Arial"/>
      <w:sz w:val="20"/>
      <w:szCs w:val="20"/>
      <w:lang w:val="fr-BE"/>
    </w:rPr>
  </w:style>
  <w:style w:type="character" w:styleId="FootnoteReference">
    <w:name w:val="footnote reference"/>
    <w:basedOn w:val="DefaultParagraphFont"/>
    <w:uiPriority w:val="99"/>
    <w:semiHidden/>
    <w:unhideWhenUsed/>
    <w:rsid w:val="00322C6C"/>
    <w:rPr>
      <w:vertAlign w:val="superscript"/>
    </w:rPr>
  </w:style>
  <w:style w:type="paragraph" w:customStyle="1" w:styleId="1">
    <w:name w:val="Стиль1"/>
    <w:basedOn w:val="TableofFigures"/>
    <w:autoRedefine/>
    <w:qFormat/>
    <w:rsid w:val="006E3580"/>
    <w:pPr>
      <w:spacing w:line="276" w:lineRule="auto"/>
    </w:pPr>
    <w:rPr>
      <w:rFonts w:ascii="Calibri" w:eastAsia="Calibri" w:hAnsi="Calibri" w:cs="Times New Roman"/>
      <w:sz w:val="22"/>
      <w:lang w:val="en-GB" w:eastAsia="en-GB"/>
    </w:rPr>
  </w:style>
  <w:style w:type="character" w:styleId="CommentReference">
    <w:name w:val="annotation reference"/>
    <w:basedOn w:val="DefaultParagraphFont"/>
    <w:uiPriority w:val="99"/>
    <w:semiHidden/>
    <w:unhideWhenUsed/>
    <w:rsid w:val="006E3580"/>
    <w:rPr>
      <w:sz w:val="16"/>
      <w:szCs w:val="16"/>
    </w:rPr>
  </w:style>
  <w:style w:type="paragraph" w:styleId="CommentText">
    <w:name w:val="annotation text"/>
    <w:basedOn w:val="Normal"/>
    <w:link w:val="CommentTextChar"/>
    <w:uiPriority w:val="99"/>
    <w:semiHidden/>
    <w:unhideWhenUsed/>
    <w:rsid w:val="006E3580"/>
    <w:pPr>
      <w:spacing w:after="0" w:line="240" w:lineRule="auto"/>
    </w:pPr>
    <w:rPr>
      <w:rFonts w:ascii="Calibri" w:hAnsi="Calibri" w:cs="Calibri"/>
      <w:sz w:val="20"/>
      <w:szCs w:val="20"/>
      <w:lang w:val="en-GB" w:eastAsia="en-GB"/>
    </w:rPr>
  </w:style>
  <w:style w:type="character" w:customStyle="1" w:styleId="CommentTextChar">
    <w:name w:val="Comment Text Char"/>
    <w:basedOn w:val="DefaultParagraphFont"/>
    <w:link w:val="CommentText"/>
    <w:uiPriority w:val="99"/>
    <w:semiHidden/>
    <w:rsid w:val="006E3580"/>
    <w:rPr>
      <w:rFonts w:ascii="Calibri" w:hAnsi="Calibri" w:cs="Calibri"/>
      <w:sz w:val="20"/>
      <w:szCs w:val="20"/>
      <w:lang w:val="en-GB" w:eastAsia="en-GB"/>
    </w:rPr>
  </w:style>
  <w:style w:type="paragraph" w:styleId="TableofFigures">
    <w:name w:val="table of figures"/>
    <w:basedOn w:val="Normal"/>
    <w:next w:val="Normal"/>
    <w:uiPriority w:val="99"/>
    <w:semiHidden/>
    <w:unhideWhenUsed/>
    <w:rsid w:val="006E358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8338">
      <w:bodyDiv w:val="1"/>
      <w:marLeft w:val="0"/>
      <w:marRight w:val="0"/>
      <w:marTop w:val="0"/>
      <w:marBottom w:val="0"/>
      <w:divBdr>
        <w:top w:val="none" w:sz="0" w:space="0" w:color="auto"/>
        <w:left w:val="none" w:sz="0" w:space="0" w:color="auto"/>
        <w:bottom w:val="none" w:sz="0" w:space="0" w:color="auto"/>
        <w:right w:val="none" w:sz="0" w:space="0" w:color="auto"/>
      </w:divBdr>
    </w:div>
    <w:div w:id="105857823">
      <w:bodyDiv w:val="1"/>
      <w:marLeft w:val="0"/>
      <w:marRight w:val="0"/>
      <w:marTop w:val="0"/>
      <w:marBottom w:val="0"/>
      <w:divBdr>
        <w:top w:val="none" w:sz="0" w:space="0" w:color="auto"/>
        <w:left w:val="none" w:sz="0" w:space="0" w:color="auto"/>
        <w:bottom w:val="none" w:sz="0" w:space="0" w:color="auto"/>
        <w:right w:val="none" w:sz="0" w:space="0" w:color="auto"/>
      </w:divBdr>
    </w:div>
    <w:div w:id="236716239">
      <w:bodyDiv w:val="1"/>
      <w:marLeft w:val="0"/>
      <w:marRight w:val="0"/>
      <w:marTop w:val="0"/>
      <w:marBottom w:val="0"/>
      <w:divBdr>
        <w:top w:val="none" w:sz="0" w:space="0" w:color="auto"/>
        <w:left w:val="none" w:sz="0" w:space="0" w:color="auto"/>
        <w:bottom w:val="none" w:sz="0" w:space="0" w:color="auto"/>
        <w:right w:val="none" w:sz="0" w:space="0" w:color="auto"/>
      </w:divBdr>
    </w:div>
    <w:div w:id="655453101">
      <w:bodyDiv w:val="1"/>
      <w:marLeft w:val="0"/>
      <w:marRight w:val="0"/>
      <w:marTop w:val="0"/>
      <w:marBottom w:val="0"/>
      <w:divBdr>
        <w:top w:val="none" w:sz="0" w:space="0" w:color="auto"/>
        <w:left w:val="none" w:sz="0" w:space="0" w:color="auto"/>
        <w:bottom w:val="none" w:sz="0" w:space="0" w:color="auto"/>
        <w:right w:val="none" w:sz="0" w:space="0" w:color="auto"/>
      </w:divBdr>
    </w:div>
    <w:div w:id="858201352">
      <w:bodyDiv w:val="1"/>
      <w:marLeft w:val="0"/>
      <w:marRight w:val="0"/>
      <w:marTop w:val="0"/>
      <w:marBottom w:val="0"/>
      <w:divBdr>
        <w:top w:val="none" w:sz="0" w:space="0" w:color="auto"/>
        <w:left w:val="none" w:sz="0" w:space="0" w:color="auto"/>
        <w:bottom w:val="none" w:sz="0" w:space="0" w:color="auto"/>
        <w:right w:val="none" w:sz="0" w:space="0" w:color="auto"/>
      </w:divBdr>
    </w:div>
    <w:div w:id="1176118746">
      <w:bodyDiv w:val="1"/>
      <w:marLeft w:val="0"/>
      <w:marRight w:val="0"/>
      <w:marTop w:val="0"/>
      <w:marBottom w:val="0"/>
      <w:divBdr>
        <w:top w:val="none" w:sz="0" w:space="0" w:color="auto"/>
        <w:left w:val="none" w:sz="0" w:space="0" w:color="auto"/>
        <w:bottom w:val="none" w:sz="0" w:space="0" w:color="auto"/>
        <w:right w:val="none" w:sz="0" w:space="0" w:color="auto"/>
      </w:divBdr>
    </w:div>
    <w:div w:id="1716738835">
      <w:bodyDiv w:val="1"/>
      <w:marLeft w:val="0"/>
      <w:marRight w:val="0"/>
      <w:marTop w:val="0"/>
      <w:marBottom w:val="0"/>
      <w:divBdr>
        <w:top w:val="none" w:sz="0" w:space="0" w:color="auto"/>
        <w:left w:val="none" w:sz="0" w:space="0" w:color="auto"/>
        <w:bottom w:val="none" w:sz="0" w:space="0" w:color="auto"/>
        <w:right w:val="none" w:sz="0" w:space="0" w:color="auto"/>
      </w:divBdr>
    </w:div>
    <w:div w:id="1796017434">
      <w:bodyDiv w:val="1"/>
      <w:marLeft w:val="0"/>
      <w:marRight w:val="0"/>
      <w:marTop w:val="0"/>
      <w:marBottom w:val="0"/>
      <w:divBdr>
        <w:top w:val="none" w:sz="0" w:space="0" w:color="auto"/>
        <w:left w:val="none" w:sz="0" w:space="0" w:color="auto"/>
        <w:bottom w:val="none" w:sz="0" w:space="0" w:color="auto"/>
        <w:right w:val="none" w:sz="0" w:space="0" w:color="auto"/>
      </w:divBdr>
    </w:div>
    <w:div w:id="18060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youtu.be/A0YMrIwpbgY" TargetMode="External"/><Relationship Id="rId26" Type="http://schemas.openxmlformats.org/officeDocument/2006/relationships/hyperlink" Target="http://www.euroblind.org/publications-and-resources/guidelines" TargetMode="External"/><Relationship Id="rId39" Type="http://schemas.openxmlformats.org/officeDocument/2006/relationships/hyperlink" Target="https://www.ohchr.org/Documents/Issues/Disability/COVID-19_and_The_Rights_of_Persons_with_Disabilities.pdf" TargetMode="External"/><Relationship Id="rId21" Type="http://schemas.openxmlformats.org/officeDocument/2006/relationships/hyperlink" Target="https://www.edf-feph.org/electronic-communications/" TargetMode="External"/><Relationship Id="rId34" Type="http://schemas.openxmlformats.org/officeDocument/2006/relationships/hyperlink" Target="https://www.edf-feph.org/content/uploads/2020/12/final_edf_avmsd_toolkit_november_2019_0.pdf" TargetMode="External"/><Relationship Id="rId42" Type="http://schemas.openxmlformats.org/officeDocument/2006/relationships/hyperlink" Target="http://edf-feph.org/newsroom/news/residential-institutions-are-becoming-hotbeds-infection-and-abuse-governments-need-act" TargetMode="External"/><Relationship Id="rId47" Type="http://schemas.openxmlformats.org/officeDocument/2006/relationships/hyperlink" Target="http://www.edf-feph.org"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un.org/development/desa/disabilities/convention-on-the-rights-of-persons-with-disabilities.html" TargetMode="External"/><Relationship Id="rId29" Type="http://schemas.openxmlformats.org/officeDocument/2006/relationships/hyperlink" Target="https://tbinternet.ohchr.org/_layouts/15/TreatyBodyExternal/SessionsList.aspx?Treaty=CRPD" TargetMode="External"/><Relationship Id="rId11" Type="http://schemas.openxmlformats.org/officeDocument/2006/relationships/image" Target="media/image4.png"/><Relationship Id="rId24" Type="http://schemas.openxmlformats.org/officeDocument/2006/relationships/hyperlink" Target="https://www.inclusion-europe.eu/wp-content/uploads/2020/06/Easy-to-read-checklist-Inclusion-Europe.pdf" TargetMode="External"/><Relationship Id="rId32" Type="http://schemas.openxmlformats.org/officeDocument/2006/relationships/hyperlink" Target="https://www.edf-feph.org/content/uploads/2020/12/edf_toolkit_on_transposition_of_the_european_electronic_communications_code5231.pdf" TargetMode="External"/><Relationship Id="rId37" Type="http://schemas.openxmlformats.org/officeDocument/2006/relationships/hyperlink" Target="https://www.internationaldisabilityalliance.org/sites/default/files/covid-19_response_considerations_for_people_with_disabilities_190320.pdf" TargetMode="External"/><Relationship Id="rId40" Type="http://schemas.openxmlformats.org/officeDocument/2006/relationships/hyperlink" Target="https://www.edf-feph.org/open-letter-to-eu-commissioner-for-health-kyriakides-persons-with-disabilities-and-the-right-to-health-in-the-european-union/" TargetMode="External"/><Relationship Id="rId45" Type="http://schemas.openxmlformats.org/officeDocument/2006/relationships/hyperlink" Target="https://www.mhe-sme.org/legalcapacity/" TargetMode="External"/><Relationship Id="rId5" Type="http://schemas.openxmlformats.org/officeDocument/2006/relationships/footnotes" Target="footnotes.xml"/><Relationship Id="rId15" Type="http://schemas.openxmlformats.org/officeDocument/2006/relationships/hyperlink" Target="mailto:info@edf-feph.org" TargetMode="External"/><Relationship Id="rId23" Type="http://schemas.openxmlformats.org/officeDocument/2006/relationships/hyperlink" Target="http://www.euroblind.org/publications-and-resources/making-information-accessible-all" TargetMode="External"/><Relationship Id="rId28" Type="http://schemas.openxmlformats.org/officeDocument/2006/relationships/hyperlink" Target="https://documents-dds-ny.un.org/doc/UNDOC/GEN/G14/033/15/PDF/G1403315.pdf?OpenElement" TargetMode="External"/><Relationship Id="rId36" Type="http://schemas.openxmlformats.org/officeDocument/2006/relationships/hyperlink" Target="https://www.internationaldisabilityalliance.org/acessibility-campaign" TargetMode="External"/><Relationship Id="rId49"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hyperlink" Target="https://youtu.be/VIhcey-zveM" TargetMode="External"/><Relationship Id="rId31" Type="http://schemas.openxmlformats.org/officeDocument/2006/relationships/hyperlink" Target="https://www.edf-feph.org/content/uploads/2020/12/final_edf_web_and_apps_directive_toolkit_may_2017_0.pdf" TargetMode="External"/><Relationship Id="rId44" Type="http://schemas.openxmlformats.org/officeDocument/2006/relationships/hyperlink" Target="http://www.edf-feph.org/newsroom/news/covid-19-activities-our-members" TargetMode="External"/><Relationship Id="rId4" Type="http://schemas.openxmlformats.org/officeDocument/2006/relationships/webSettings" Target="webSettings.xml"/><Relationship Id="rId9" Type="http://schemas.openxmlformats.org/officeDocument/2006/relationships/hyperlink" Target="https://www.edf-feph.org/" TargetMode="External"/><Relationship Id="rId14" Type="http://schemas.openxmlformats.org/officeDocument/2006/relationships/hyperlink" Target="mailto:info@edf-feph.org" TargetMode="External"/><Relationship Id="rId22" Type="http://schemas.openxmlformats.org/officeDocument/2006/relationships/hyperlink" Target="https://www.edf-feph.org/web-accessibility-directive/" TargetMode="External"/><Relationship Id="rId27" Type="http://schemas.openxmlformats.org/officeDocument/2006/relationships/hyperlink" Target="http://enusp.org/wp-content/uploads/2020/04/COVID19-and-persons-with-psychosocial-disabilities-final_version-1.pdf" TargetMode="External"/><Relationship Id="rId30" Type="http://schemas.openxmlformats.org/officeDocument/2006/relationships/hyperlink" Target="https://www.edf-feph.org/content/uploads/2020/12/final_edf_transposition_toolkit_accessibility_act.pdf" TargetMode="External"/><Relationship Id="rId35" Type="http://schemas.openxmlformats.org/officeDocument/2006/relationships/hyperlink" Target="https://www.etsi.org/deliver/etsi_en/301500_301599/301549/03.01.01_60/en_301549v030101p.pdf" TargetMode="External"/><Relationship Id="rId43" Type="http://schemas.openxmlformats.org/officeDocument/2006/relationships/hyperlink" Target="http://edf-feph.org/newsroom/news/open-letter-covid-19-medical-guidelines-should-not-discriminate-against-persons" TargetMode="External"/><Relationship Id="rId48" Type="http://schemas.openxmlformats.org/officeDocument/2006/relationships/hyperlink" Target="mailto:info@edf-feph.org" TargetMode="Externa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euro.who.int/ru/home" TargetMode="External"/><Relationship Id="rId25" Type="http://schemas.openxmlformats.org/officeDocument/2006/relationships/hyperlink" Target="https://www.edf-feph.org/content/uploads/2020/12/final_edf_transposition_toolkit_accessibility_act.pdf" TargetMode="External"/><Relationship Id="rId33" Type="http://schemas.openxmlformats.org/officeDocument/2006/relationships/hyperlink" Target="https://www.edf-feph.org/content/uploads/2020/12/edf_recommendations_on_equal_access_and_choice_to_electronic_communications_services_1_1.pdf" TargetMode="External"/><Relationship Id="rId38" Type="http://schemas.openxmlformats.org/officeDocument/2006/relationships/hyperlink" Target="https://www.who.int/publications/i/item/WHO-2019-nCoV-Disability-2020-1" TargetMode="External"/><Relationship Id="rId46" Type="http://schemas.openxmlformats.org/officeDocument/2006/relationships/hyperlink" Target="https://www.edf-feph.org/" TargetMode="External"/><Relationship Id="rId20" Type="http://schemas.openxmlformats.org/officeDocument/2006/relationships/hyperlink" Target="https://www.edf-feph.org/content/uploads/2020/12/final_edf_transposition_toolkit_accessibility_act.pdf" TargetMode="External"/><Relationship Id="rId41" Type="http://schemas.openxmlformats.org/officeDocument/2006/relationships/hyperlink" Target="http://edf-feph.org/newsroom/news/persons-disabilities-stripped-support-and-protective-equipment-during-covid-19-crisi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4470</Words>
  <Characters>24589</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Diana Zsoldos</cp:lastModifiedBy>
  <cp:revision>8</cp:revision>
  <dcterms:created xsi:type="dcterms:W3CDTF">2021-04-15T11:58:00Z</dcterms:created>
  <dcterms:modified xsi:type="dcterms:W3CDTF">2021-04-20T10:55:00Z</dcterms:modified>
</cp:coreProperties>
</file>