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DCE9" w14:textId="2F1576CB" w:rsidR="00417A10" w:rsidRPr="00D17AA2" w:rsidRDefault="00417A10" w:rsidP="00417A10">
      <w:pPr>
        <w:spacing w:after="240"/>
        <w:rPr>
          <w:rFonts w:ascii="Arial" w:eastAsia="Times New Roman" w:hAnsi="Arial" w:cs="Arial"/>
          <w:color w:val="000000" w:themeColor="text1"/>
          <w:lang w:val="el-GR" w:eastAsia="en-GB"/>
        </w:rPr>
      </w:pPr>
      <w:r w:rsidRPr="005C4320">
        <w:rPr>
          <w:rFonts w:ascii="Arial" w:eastAsia="Times New Roman" w:hAnsi="Arial" w:cs="Arial"/>
          <w:color w:val="2E2E2E"/>
          <w:lang w:val="el-GR" w:eastAsia="en-GB"/>
        </w:rPr>
        <w:t xml:space="preserve">Η νέα στρατηγική για τα δικαιώματα των ατόμων με αναπηρία 2021-2030 δημοσιεύθηκε από την Ευρωπαϊκή Επιτροπή τον Μάρτιο του 2021, μετά από αρκετά χρόνια έντονης υποστήριξης από εμάς και τα μέλη μας. Ένα από τα βασικά στοιχεία που θέλαμε να δούμε ήταν η Ευρωπαϊκή Κάρτα Αναπηρίας - και πετύχαμε! Η Κάρτα θα είναι μία από τις «Πρωταρχικές Πρωτοβουλίες», που σημαίνει ότι είναι μια από τις πιο </w:t>
      </w:r>
      <w:r w:rsidRPr="00D17AA2">
        <w:rPr>
          <w:rFonts w:ascii="Arial" w:eastAsia="Times New Roman" w:hAnsi="Arial" w:cs="Arial"/>
          <w:color w:val="000000" w:themeColor="text1"/>
          <w:lang w:val="el-GR" w:eastAsia="en-GB"/>
        </w:rPr>
        <w:t>σημαντικές και ορατές δράσεις, της νέας Στρατηγικής για τα Δικαιώματα Αναπηρίας. Ε</w:t>
      </w:r>
      <w:r w:rsidR="005C4320" w:rsidRPr="00D17AA2">
        <w:rPr>
          <w:rFonts w:ascii="Arial" w:eastAsia="Times New Roman" w:hAnsi="Arial" w:cs="Arial"/>
          <w:color w:val="000000" w:themeColor="text1"/>
          <w:lang w:val="el-GR" w:eastAsia="en-GB"/>
        </w:rPr>
        <w:t>πιπλέον</w:t>
      </w:r>
      <w:r w:rsidRPr="00D17AA2">
        <w:rPr>
          <w:rFonts w:ascii="Arial" w:eastAsia="Times New Roman" w:hAnsi="Arial" w:cs="Arial"/>
          <w:color w:val="000000" w:themeColor="text1"/>
          <w:lang w:val="el-GR" w:eastAsia="en-GB"/>
        </w:rPr>
        <w:t>: η Επιτροπή υπόσχεται να παραδώσει την κάρτα μέχρι το τέλος του 2023.</w:t>
      </w:r>
    </w:p>
    <w:p w14:paraId="45C7C0E5" w14:textId="77777777" w:rsidR="00417A1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 xml:space="preserve">«Η Επιτροπή θα προτείνει τη δημιουργία μιας Ευρωπαϊκής Κάρτας Αναπηρίας έως το τέλος του 2023 με σκοπό να αναγνωριστεί σε όλα τα κράτη μέλη της ΕΕ. </w:t>
      </w:r>
      <w:r w:rsidRPr="00417A10">
        <w:rPr>
          <w:rFonts w:ascii="Arial" w:eastAsia="Times New Roman" w:hAnsi="Arial" w:cs="Arial"/>
          <w:color w:val="2E2E2E"/>
          <w:lang w:val="el-GR" w:eastAsia="en-GB"/>
        </w:rPr>
        <w:t>Θα βασιστεί στην εμπειρία του τρέχοντος πιλοτικού σχεδίου της ΕΕ για την αναπηρία σε οκτώ κράτη μέλη και στην ευρωπαϊκή κάρτα στάθμευσης για άτομα με ειδικές ανάγκες</w:t>
      </w:r>
      <w:r>
        <w:rPr>
          <w:rFonts w:ascii="Arial" w:eastAsia="Times New Roman" w:hAnsi="Arial" w:cs="Arial"/>
          <w:color w:val="2E2E2E"/>
          <w:lang w:val="el-GR" w:eastAsia="en-GB"/>
        </w:rPr>
        <w:t>».</w:t>
      </w:r>
      <w:r w:rsidRPr="00417A10">
        <w:rPr>
          <w:rFonts w:ascii="Arial" w:eastAsia="Times New Roman" w:hAnsi="Arial" w:cs="Arial"/>
          <w:color w:val="2E2E2E"/>
          <w:lang w:val="el-GR" w:eastAsia="en-GB"/>
        </w:rPr>
        <w:t xml:space="preserve"> </w:t>
      </w:r>
    </w:p>
    <w:p w14:paraId="1B3FDA66" w14:textId="77777777" w:rsidR="00417A10" w:rsidRPr="00417A10" w:rsidRDefault="00417A10" w:rsidP="00417A10">
      <w:pPr>
        <w:spacing w:after="240"/>
        <w:rPr>
          <w:rFonts w:ascii="Arial" w:eastAsia="Times New Roman" w:hAnsi="Arial" w:cs="Arial"/>
          <w:color w:val="2E2E2E"/>
          <w:lang w:val="el-GR" w:eastAsia="en-GB"/>
        </w:rPr>
      </w:pPr>
      <w:r>
        <w:rPr>
          <w:rFonts w:ascii="Arial" w:eastAsia="Times New Roman" w:hAnsi="Arial" w:cs="Arial"/>
          <w:color w:val="2E2E2E"/>
          <w:lang w:val="el-GR" w:eastAsia="en-GB"/>
        </w:rPr>
        <w:t>Υ</w:t>
      </w:r>
      <w:r w:rsidRPr="00417A10">
        <w:rPr>
          <w:rFonts w:ascii="Arial" w:eastAsia="Times New Roman" w:hAnsi="Arial" w:cs="Arial"/>
          <w:color w:val="2E2E2E"/>
          <w:lang w:val="el-GR" w:eastAsia="en-GB"/>
        </w:rPr>
        <w:t>ποδεχόμαστε θερμά αυτήν την πρωτοβουλία επειδή απαιτούμε ήδη μια κάρτα για περισσότερα από 10 χρόνια ως μία από τις «κορυφαίες καμπάνιες» μας και μέχρι τώρα, αυτή ήταν μια εθελοντική πρωτοβουλία με πολύ λίγη καθοδήγηση ή στρατηγικό πλαίσιο.</w:t>
      </w:r>
    </w:p>
    <w:p w14:paraId="4D712A6D" w14:textId="1AAD4F4D" w:rsidR="008765BE" w:rsidRPr="00D17AA2" w:rsidRDefault="00417A10" w:rsidP="00417A10">
      <w:pPr>
        <w:spacing w:after="240"/>
        <w:rPr>
          <w:rFonts w:ascii="Arial" w:eastAsia="Times New Roman" w:hAnsi="Arial" w:cs="Arial"/>
          <w:color w:val="000000" w:themeColor="text1"/>
          <w:lang w:val="el-GR" w:eastAsia="en-GB"/>
        </w:rPr>
      </w:pPr>
      <w:r w:rsidRPr="005C4320">
        <w:rPr>
          <w:rFonts w:ascii="Arial" w:eastAsia="Times New Roman" w:hAnsi="Arial" w:cs="Arial"/>
          <w:color w:val="2E2E2E"/>
          <w:lang w:val="el-GR" w:eastAsia="en-GB"/>
        </w:rPr>
        <w:t xml:space="preserve">Στην πραγματικότητα, η ιστορία της Κάρτας Αναπηρίας χρονολογείται από το 2013, όταν η Ευρωπαϊκή Επιτροπή, μετά από αιτήματα του κινήματος για την Αναπηρία, ίδρυσε μια «Ομάδα Εργασίας» με μια ομάδα ενδιαφερόμενων κρατών μελών για ανταλλαγή ιδεών και άνοιγμα του δρόμου </w:t>
      </w:r>
      <w:r w:rsidRPr="00D17AA2">
        <w:rPr>
          <w:rFonts w:ascii="Arial" w:eastAsia="Times New Roman" w:hAnsi="Arial" w:cs="Arial"/>
          <w:color w:val="000000" w:themeColor="text1"/>
          <w:lang w:val="el-GR" w:eastAsia="en-GB"/>
        </w:rPr>
        <w:t>για πιθαν</w:t>
      </w:r>
      <w:r w:rsidR="005C4320" w:rsidRPr="00D17AA2">
        <w:rPr>
          <w:rFonts w:ascii="Arial" w:eastAsia="Times New Roman" w:hAnsi="Arial" w:cs="Arial"/>
          <w:color w:val="000000" w:themeColor="text1"/>
          <w:lang w:val="el-GR" w:eastAsia="en-GB"/>
        </w:rPr>
        <w:t>ό</w:t>
      </w:r>
      <w:r w:rsidRPr="00D17AA2">
        <w:rPr>
          <w:rFonts w:ascii="Arial" w:eastAsia="Times New Roman" w:hAnsi="Arial" w:cs="Arial"/>
          <w:color w:val="000000" w:themeColor="text1"/>
          <w:lang w:val="el-GR" w:eastAsia="en-GB"/>
        </w:rPr>
        <w:t xml:space="preserve"> μελλοντικό ευρωπαϊκό σχέδιο. Αυτή η συνεχής δουλειά</w:t>
      </w:r>
      <w:r w:rsidR="00D5669A" w:rsidRPr="00D17AA2">
        <w:rPr>
          <w:rFonts w:ascii="Arial" w:eastAsia="Times New Roman" w:hAnsi="Arial" w:cs="Arial"/>
          <w:color w:val="000000" w:themeColor="text1"/>
          <w:lang w:val="el-GR" w:eastAsia="en-GB"/>
        </w:rPr>
        <w:t>, στην οποία έχουμε συνεισφέρει</w:t>
      </w:r>
      <w:r w:rsidRPr="00D17AA2">
        <w:rPr>
          <w:rFonts w:ascii="Arial" w:eastAsia="Times New Roman" w:hAnsi="Arial" w:cs="Arial"/>
          <w:color w:val="000000" w:themeColor="text1"/>
          <w:lang w:val="el-GR" w:eastAsia="en-GB"/>
        </w:rPr>
        <w:t xml:space="preserve"> ως μέλος παρατηρητή της ομάδας και μέσω της ενεργ</w:t>
      </w:r>
      <w:r w:rsidR="005C4320" w:rsidRPr="00D17AA2">
        <w:rPr>
          <w:rFonts w:ascii="Arial" w:eastAsia="Times New Roman" w:hAnsi="Arial" w:cs="Arial"/>
          <w:color w:val="000000" w:themeColor="text1"/>
          <w:lang w:val="el-GR" w:eastAsia="en-GB"/>
        </w:rPr>
        <w:t>ής</w:t>
      </w:r>
      <w:r w:rsidRPr="00D17AA2">
        <w:rPr>
          <w:rFonts w:ascii="Arial" w:eastAsia="Times New Roman" w:hAnsi="Arial" w:cs="Arial"/>
          <w:color w:val="000000" w:themeColor="text1"/>
          <w:lang w:val="el-GR" w:eastAsia="en-GB"/>
        </w:rPr>
        <w:t xml:space="preserve"> μας υπεράσπισης των χρόνων, τώρα αποδίδει τους καρπούς της.</w:t>
      </w:r>
    </w:p>
    <w:p w14:paraId="097585D2" w14:textId="77777777" w:rsidR="00417A10" w:rsidRPr="005C432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Το πιλοτικό πρόγραμμα 2016-2018</w:t>
      </w:r>
    </w:p>
    <w:p w14:paraId="7C9B842E" w14:textId="77777777" w:rsidR="00417A10" w:rsidRPr="005C4320" w:rsidRDefault="00417A10" w:rsidP="00417A10">
      <w:pPr>
        <w:spacing w:after="240"/>
        <w:rPr>
          <w:rFonts w:ascii="Arial" w:eastAsia="Times New Roman" w:hAnsi="Arial" w:cs="Arial"/>
          <w:color w:val="2E2E2E"/>
          <w:lang w:val="el-GR" w:eastAsia="en-GB"/>
        </w:rPr>
      </w:pPr>
      <w:r w:rsidRPr="00417A10">
        <w:rPr>
          <w:rFonts w:ascii="Arial" w:eastAsia="Times New Roman" w:hAnsi="Arial" w:cs="Arial"/>
          <w:color w:val="2E2E2E"/>
          <w:lang w:val="el-GR" w:eastAsia="en-GB"/>
        </w:rPr>
        <w:t xml:space="preserve">Ένας σημαντικός παράγοντας που συνέβαλε σε αυτήν τη συγκεκριμένη δέσμευση των νομοθετών είναι το πιλοτικό έργο που πραγματοποιήθηκε μεταξύ του 2016 και του 2018 σε 8 διαφορετικά κράτη μέλη (Βέλγιο, Κύπρο, Εσθονία, Φινλανδία, Ιταλία, Μάλτα, Ρουμανία, Σλοβενία) και </w:t>
      </w:r>
      <w:r>
        <w:rPr>
          <w:rFonts w:ascii="Arial" w:eastAsia="Times New Roman" w:hAnsi="Arial" w:cs="Arial"/>
          <w:color w:val="2E2E2E"/>
          <w:lang w:val="el-GR" w:eastAsia="en-GB"/>
        </w:rPr>
        <w:t xml:space="preserve">το οποίο έχει πλέον </w:t>
      </w:r>
      <w:r w:rsidRPr="00417A10">
        <w:rPr>
          <w:rFonts w:ascii="Arial" w:eastAsia="Times New Roman" w:hAnsi="Arial" w:cs="Arial"/>
          <w:color w:val="2E2E2E"/>
          <w:lang w:val="el-GR" w:eastAsia="en-GB"/>
        </w:rPr>
        <w:t xml:space="preserve">αξιολογηθεί. </w:t>
      </w:r>
      <w:r w:rsidRPr="005C4320">
        <w:rPr>
          <w:rFonts w:ascii="Arial" w:eastAsia="Times New Roman" w:hAnsi="Arial" w:cs="Arial"/>
          <w:color w:val="2E2E2E"/>
          <w:lang w:val="el-GR" w:eastAsia="en-GB"/>
        </w:rPr>
        <w:t>Τα αποτελέσματα της μελέτης αξιολόγησης ήταν γενικά θετικά, δηλώνοντας ότι τα οφέλη υπερέβαιναν το κόστος ενός τέτοιου έργου.</w:t>
      </w:r>
    </w:p>
    <w:p w14:paraId="752AD012" w14:textId="77777777" w:rsidR="00417A10" w:rsidRPr="005C432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Το πιλοτικό έργο λειτούργησε υπό την προϋπόθεση ότι τα κράτη μέλη αναγνωρίζουν την κατάσταση αναπηρίας του κατόχου της κάρτας σε αμοιβαία βάση. Έτσι, εάν κάποιος με Βελγική Κάρτα Αναπηρίας πηγαίνει διακοπές στην Κύπρο, μπορεί να δείξει την Κάρτα και να λάβει τα ίδια πλεονεκτήματα με έναν τοπικό κάτοχο Κάρτας, χωρίς να χρειάζεται να εξηγήσει την αναπηρία του ή να βασιστεί στην καλή θέληση του προσωπικού.</w:t>
      </w:r>
    </w:p>
    <w:p w14:paraId="57A49EFE" w14:textId="77777777" w:rsidR="00D17AA2"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Μπορεί να είχε θετικά αποτελέσματα και να χρησιμεύσει ως ένα καλό σημείο εκκίνησης, αλλά ήταν μάλλον περιορισμένο στο πεδίο εφαρμογής και την προσέγγισή του. Προς το παρόν παρέχει κυρίως πλεονεκτήματα για τους κατόχους καρτών που σχετίζονται με δραστηριότητες στους τομείς του πολιτισμού, του ελεύθερου χρόνου, του αθλητισμού και του τουρισμού. Αυτό θα μπορούσε, για παράδειγμα, να είναι η μείωση της τιμής εισόδου για ένα τοπικό μουσείο, μια πισίνα ή έναν κινηματογράφο. Ή άλλα πλεονεκτήματα, όπως μικρότερες ώρες αναμονής σε λούνα παρκ, δωρεάν είσοδος για προσωπικό βοηθό σε μουσικό φεστιβάλ ή παρόμοια.</w:t>
      </w:r>
    </w:p>
    <w:p w14:paraId="6B450049" w14:textId="21410D36" w:rsidR="00417A10" w:rsidRPr="005C432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lastRenderedPageBreak/>
        <w:t>Τι ακολουθεί;</w:t>
      </w:r>
    </w:p>
    <w:p w14:paraId="5128EE40" w14:textId="77777777" w:rsidR="00417A10" w:rsidRPr="005C432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Γνωρίζουμε, ωστόσο, ότι αυτά τα πλεονεκτήματα είναι «ωραία που έχουμε» και παρόλο που μπορούν να κάνουν τη διαφορά, χρειαζόμαστε μια κάρτα που να υπερβαίνει αυτόν τον σκοπό για να διευκολύνει πραγματικά την ελεύθερη κυκλοφορία για τα άτομα με αναπηρία στην ΕΕ. Έτσι, προτού μπορέσουμε να κρατήσουμε την κάρτα στα χέρια μας, πολλές ερωτήσεις παραμένουν ανοιχτές.</w:t>
      </w:r>
    </w:p>
    <w:p w14:paraId="2A48DF4C" w14:textId="77777777" w:rsidR="00417A10" w:rsidRPr="005C4320" w:rsidRDefault="00417A10" w:rsidP="00417A10">
      <w:pPr>
        <w:spacing w:after="240"/>
        <w:rPr>
          <w:rFonts w:ascii="Arial" w:eastAsia="Times New Roman" w:hAnsi="Arial" w:cs="Arial"/>
          <w:color w:val="2E2E2E"/>
          <w:lang w:val="el-GR" w:eastAsia="en-GB"/>
        </w:rPr>
      </w:pPr>
      <w:r w:rsidRPr="005C4320">
        <w:rPr>
          <w:rFonts w:ascii="Arial" w:eastAsia="Times New Roman" w:hAnsi="Arial" w:cs="Arial"/>
          <w:color w:val="2E2E2E"/>
          <w:lang w:val="el-GR" w:eastAsia="en-GB"/>
        </w:rPr>
        <w:t>Η στρατηγική είναι πολύ αόριστη για το πώς θα μπορούσε να μοιάζει μια τέτοια κάρτα, ποια πλεονεκτήματα θα καλύψει, ποια νομική μορφή θα χρειαστεί για τη δημιουργία της και ποιος θα είναι επιλέξιμος για αυτήν. Όλα αυτά πρέπει τώρα να καθοριστούν.</w:t>
      </w:r>
    </w:p>
    <w:p w14:paraId="48AB3C7A" w14:textId="77777777" w:rsidR="00417A10" w:rsidRPr="00417A10" w:rsidRDefault="00417A10" w:rsidP="00417A10">
      <w:pPr>
        <w:spacing w:after="240"/>
        <w:rPr>
          <w:rFonts w:ascii="Arial" w:eastAsia="Times New Roman" w:hAnsi="Arial" w:cs="Arial"/>
          <w:color w:val="2E2E2E"/>
          <w:lang w:eastAsia="en-GB"/>
        </w:rPr>
      </w:pPr>
      <w:r w:rsidRPr="005C4320">
        <w:rPr>
          <w:rFonts w:ascii="Arial" w:eastAsia="Times New Roman" w:hAnsi="Arial" w:cs="Arial"/>
          <w:color w:val="2E2E2E"/>
          <w:lang w:val="el-GR" w:eastAsia="en-GB"/>
        </w:rPr>
        <w:t xml:space="preserve">Επομένως, το </w:t>
      </w:r>
      <w:r w:rsidRPr="00417A10">
        <w:rPr>
          <w:rFonts w:ascii="Arial" w:eastAsia="Times New Roman" w:hAnsi="Arial" w:cs="Arial"/>
          <w:color w:val="2E2E2E"/>
          <w:lang w:eastAsia="en-GB"/>
        </w:rPr>
        <w:t>EDF</w:t>
      </w:r>
      <w:r w:rsidRPr="005C4320">
        <w:rPr>
          <w:rFonts w:ascii="Arial" w:eastAsia="Times New Roman" w:hAnsi="Arial" w:cs="Arial"/>
          <w:color w:val="2E2E2E"/>
          <w:lang w:val="el-GR" w:eastAsia="en-GB"/>
        </w:rPr>
        <w:t xml:space="preserve"> σχεδιάζει αρκετές συναντήσεις και εκδηλώσεις για να καθορίσει τη θέση μας και να αναπτύξει περαιτέρω το όραμά μας για την Κάρτα Αναπηρίας όπως θα θέλαμε να τη δούμε. Λαμβάνοντας υπόψη ότι οι διαδικασίες λήψης αποφάσεων της ΕΕ χρειάζονται χρόνο, το 2023 δεν απέχει πολύ. </w:t>
      </w:r>
      <w:r w:rsidRPr="00417A10">
        <w:rPr>
          <w:rFonts w:ascii="Arial" w:eastAsia="Times New Roman" w:hAnsi="Arial" w:cs="Arial"/>
          <w:color w:val="2E2E2E"/>
          <w:lang w:eastAsia="en-GB"/>
        </w:rPr>
        <w:t>Η δουλειά μας μόλις ξεκίνησε!</w:t>
      </w:r>
    </w:p>
    <w:p w14:paraId="6C3BF44D" w14:textId="77777777" w:rsidR="00417A10" w:rsidRPr="00417A10" w:rsidRDefault="00417A10" w:rsidP="00417A10">
      <w:pPr>
        <w:spacing w:after="240"/>
        <w:rPr>
          <w:rFonts w:ascii="Arial" w:eastAsia="Times New Roman" w:hAnsi="Arial" w:cs="Arial"/>
          <w:color w:val="2E2E2E"/>
          <w:lang w:eastAsia="en-GB"/>
        </w:rPr>
      </w:pPr>
    </w:p>
    <w:sectPr w:rsidR="00417A10" w:rsidRPr="00417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10"/>
    <w:rsid w:val="0020064F"/>
    <w:rsid w:val="003017F0"/>
    <w:rsid w:val="00417A10"/>
    <w:rsid w:val="00433574"/>
    <w:rsid w:val="005417C1"/>
    <w:rsid w:val="005762E3"/>
    <w:rsid w:val="005C4320"/>
    <w:rsid w:val="008765BE"/>
    <w:rsid w:val="00D17AA2"/>
    <w:rsid w:val="00D5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BBB19"/>
  <w15:chartTrackingRefBased/>
  <w15:docId w15:val="{C71D5B5D-5148-4E6E-8820-E1D73152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NormalWeb">
    <w:name w:val="Normal (Web)"/>
    <w:basedOn w:val="Normal"/>
    <w:uiPriority w:val="99"/>
    <w:semiHidden/>
    <w:unhideWhenUsed/>
    <w:rsid w:val="00417A10"/>
    <w:pPr>
      <w:spacing w:before="100" w:beforeAutospacing="1" w:after="100" w:afterAutospacing="1"/>
      <w:jc w:val="left"/>
    </w:pPr>
    <w:rPr>
      <w:rFonts w:eastAsia="Times New Roman"/>
      <w:lang w:eastAsia="en-GB"/>
    </w:rPr>
  </w:style>
  <w:style w:type="character" w:styleId="Hyperlink">
    <w:name w:val="Hyperlink"/>
    <w:basedOn w:val="DefaultParagraphFont"/>
    <w:uiPriority w:val="99"/>
    <w:semiHidden/>
    <w:unhideWhenUsed/>
    <w:rsid w:val="00417A10"/>
    <w:rPr>
      <w:color w:val="0000FF"/>
      <w:u w:val="single"/>
    </w:rPr>
  </w:style>
  <w:style w:type="paragraph" w:styleId="HTMLPreformatted">
    <w:name w:val="HTML Preformatted"/>
    <w:basedOn w:val="Normal"/>
    <w:link w:val="HTMLPreformattedChar"/>
    <w:uiPriority w:val="99"/>
    <w:semiHidden/>
    <w:unhideWhenUsed/>
    <w:rsid w:val="00417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17A10"/>
    <w:rPr>
      <w:rFonts w:ascii="Courier New" w:eastAsia="Times New Roman" w:hAnsi="Courier New" w:cs="Courier New"/>
      <w:sz w:val="20"/>
      <w:szCs w:val="20"/>
      <w:lang w:eastAsia="en-GB"/>
    </w:rPr>
  </w:style>
  <w:style w:type="character" w:customStyle="1" w:styleId="y2iqfc">
    <w:name w:val="y2iqfc"/>
    <w:basedOn w:val="DefaultParagraphFont"/>
    <w:rsid w:val="00417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1570">
      <w:bodyDiv w:val="1"/>
      <w:marLeft w:val="0"/>
      <w:marRight w:val="0"/>
      <w:marTop w:val="0"/>
      <w:marBottom w:val="0"/>
      <w:divBdr>
        <w:top w:val="none" w:sz="0" w:space="0" w:color="auto"/>
        <w:left w:val="none" w:sz="0" w:space="0" w:color="auto"/>
        <w:bottom w:val="none" w:sz="0" w:space="0" w:color="auto"/>
        <w:right w:val="none" w:sz="0" w:space="0" w:color="auto"/>
      </w:divBdr>
      <w:divsChild>
        <w:div w:id="686366182">
          <w:blockQuote w:val="1"/>
          <w:marLeft w:val="0"/>
          <w:marRight w:val="0"/>
          <w:marTop w:val="300"/>
          <w:marBottom w:val="240"/>
          <w:divBdr>
            <w:top w:val="none" w:sz="0" w:space="0" w:color="auto"/>
            <w:left w:val="none" w:sz="0" w:space="0" w:color="auto"/>
            <w:bottom w:val="none" w:sz="0" w:space="0" w:color="auto"/>
            <w:right w:val="none" w:sz="0" w:space="0" w:color="auto"/>
          </w:divBdr>
        </w:div>
      </w:divsChild>
    </w:div>
    <w:div w:id="619726459">
      <w:bodyDiv w:val="1"/>
      <w:marLeft w:val="0"/>
      <w:marRight w:val="0"/>
      <w:marTop w:val="0"/>
      <w:marBottom w:val="0"/>
      <w:divBdr>
        <w:top w:val="none" w:sz="0" w:space="0" w:color="auto"/>
        <w:left w:val="none" w:sz="0" w:space="0" w:color="auto"/>
        <w:bottom w:val="none" w:sz="0" w:space="0" w:color="auto"/>
        <w:right w:val="none" w:sz="0" w:space="0" w:color="auto"/>
      </w:divBdr>
    </w:div>
    <w:div w:id="866987862">
      <w:bodyDiv w:val="1"/>
      <w:marLeft w:val="0"/>
      <w:marRight w:val="0"/>
      <w:marTop w:val="0"/>
      <w:marBottom w:val="0"/>
      <w:divBdr>
        <w:top w:val="none" w:sz="0" w:space="0" w:color="auto"/>
        <w:left w:val="none" w:sz="0" w:space="0" w:color="auto"/>
        <w:bottom w:val="none" w:sz="0" w:space="0" w:color="auto"/>
        <w:right w:val="none" w:sz="0" w:space="0" w:color="auto"/>
      </w:divBdr>
    </w:div>
    <w:div w:id="1105539913">
      <w:bodyDiv w:val="1"/>
      <w:marLeft w:val="0"/>
      <w:marRight w:val="0"/>
      <w:marTop w:val="0"/>
      <w:marBottom w:val="0"/>
      <w:divBdr>
        <w:top w:val="none" w:sz="0" w:space="0" w:color="auto"/>
        <w:left w:val="none" w:sz="0" w:space="0" w:color="auto"/>
        <w:bottom w:val="none" w:sz="0" w:space="0" w:color="auto"/>
        <w:right w:val="none" w:sz="0" w:space="0" w:color="auto"/>
      </w:divBdr>
    </w:div>
    <w:div w:id="1446928838">
      <w:bodyDiv w:val="1"/>
      <w:marLeft w:val="0"/>
      <w:marRight w:val="0"/>
      <w:marTop w:val="0"/>
      <w:marBottom w:val="0"/>
      <w:divBdr>
        <w:top w:val="none" w:sz="0" w:space="0" w:color="auto"/>
        <w:left w:val="none" w:sz="0" w:space="0" w:color="auto"/>
        <w:bottom w:val="none" w:sz="0" w:space="0" w:color="auto"/>
        <w:right w:val="none" w:sz="0" w:space="0" w:color="auto"/>
      </w:divBdr>
    </w:div>
    <w:div w:id="208591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3377</Characters>
  <Application>Microsoft Office Word</Application>
  <DocSecurity>4</DocSecurity>
  <Lines>28</Lines>
  <Paragraphs>7</Paragraphs>
  <ScaleCrop>false</ScaleCrop>
  <Company>European Parliament</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KYTHREOTI Sotiroula</dc:creator>
  <cp:keywords/>
  <dc:description/>
  <cp:lastModifiedBy>marie denninghaus</cp:lastModifiedBy>
  <cp:revision>2</cp:revision>
  <dcterms:created xsi:type="dcterms:W3CDTF">2021-06-10T08:36:00Z</dcterms:created>
  <dcterms:modified xsi:type="dcterms:W3CDTF">2021-06-10T08:36:00Z</dcterms:modified>
</cp:coreProperties>
</file>