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8DAB" w14:textId="3B1FADFC" w:rsidR="00C97B9C" w:rsidRDefault="00C97B9C" w:rsidP="00C97B9C">
      <w:pPr>
        <w:spacing w:line="276" w:lineRule="auto"/>
        <w:rPr>
          <w:rFonts w:ascii="Arial" w:hAnsi="Arial" w:cs="Arial"/>
          <w:b/>
          <w:bCs/>
          <w:szCs w:val="24"/>
          <w:lang w:val="en-GB"/>
        </w:rPr>
      </w:pPr>
      <w:r w:rsidRPr="00796A02">
        <w:rPr>
          <w:rFonts w:ascii="Arial" w:hAnsi="Arial" w:cs="Arial"/>
          <w:b/>
          <w:bCs/>
          <w:szCs w:val="24"/>
          <w:lang w:val="en-GB"/>
        </w:rPr>
        <w:t xml:space="preserve">Prohibition of </w:t>
      </w:r>
      <w:r w:rsidR="00D4761E" w:rsidRPr="00796A02">
        <w:rPr>
          <w:rFonts w:ascii="Arial" w:hAnsi="Arial" w:cs="Arial"/>
          <w:b/>
          <w:bCs/>
          <w:szCs w:val="24"/>
          <w:lang w:val="en-GB"/>
        </w:rPr>
        <w:t xml:space="preserve">Disability </w:t>
      </w:r>
      <w:r w:rsidRPr="00796A02">
        <w:rPr>
          <w:rFonts w:ascii="Arial" w:hAnsi="Arial" w:cs="Arial"/>
          <w:b/>
          <w:bCs/>
          <w:szCs w:val="24"/>
          <w:lang w:val="en-GB"/>
        </w:rPr>
        <w:t>Discrimination with regard to Healthcare in the European Union</w:t>
      </w:r>
    </w:p>
    <w:p w14:paraId="496261EE" w14:textId="70E82DB6" w:rsidR="00FD5FCE" w:rsidRPr="00796A02" w:rsidRDefault="00FD5FCE" w:rsidP="00C97B9C">
      <w:pPr>
        <w:spacing w:line="276" w:lineRule="auto"/>
        <w:rPr>
          <w:rFonts w:ascii="Arial" w:hAnsi="Arial" w:cs="Arial"/>
          <w:b/>
          <w:bCs/>
          <w:szCs w:val="24"/>
          <w:lang w:val="en-GB"/>
        </w:rPr>
      </w:pPr>
      <w:r>
        <w:rPr>
          <w:rFonts w:ascii="Arial" w:hAnsi="Arial" w:cs="Arial"/>
          <w:b/>
          <w:bCs/>
          <w:szCs w:val="24"/>
          <w:lang w:val="en-GB"/>
        </w:rPr>
        <w:t xml:space="preserve">May 2021 </w:t>
      </w:r>
    </w:p>
    <w:p w14:paraId="3851E6D6" w14:textId="6CB9A524" w:rsidR="000B22B8" w:rsidRDefault="000B22B8" w:rsidP="00C97B9C">
      <w:pPr>
        <w:spacing w:line="276" w:lineRule="auto"/>
        <w:rPr>
          <w:rFonts w:ascii="Arial" w:hAnsi="Arial" w:cs="Arial"/>
          <w:szCs w:val="24"/>
          <w:lang w:val="en-GB"/>
        </w:rPr>
      </w:pPr>
      <w:r w:rsidRPr="00796A02">
        <w:rPr>
          <w:rFonts w:ascii="Arial" w:hAnsi="Arial" w:cs="Arial"/>
          <w:szCs w:val="24"/>
          <w:lang w:val="en-GB"/>
        </w:rPr>
        <w:t xml:space="preserve">Paper written on behalf of the European Disability Forum by Lisa Waddington, </w:t>
      </w:r>
      <w:r w:rsidR="00E96808" w:rsidRPr="00796A02">
        <w:rPr>
          <w:rFonts w:ascii="Arial" w:hAnsi="Arial" w:cs="Arial"/>
          <w:szCs w:val="24"/>
          <w:lang w:val="en-GB"/>
        </w:rPr>
        <w:t xml:space="preserve">EDF </w:t>
      </w:r>
      <w:r w:rsidRPr="00796A02">
        <w:rPr>
          <w:rFonts w:ascii="Arial" w:hAnsi="Arial" w:cs="Arial"/>
          <w:szCs w:val="24"/>
          <w:lang w:val="en-GB"/>
        </w:rPr>
        <w:t>Professor of European Disability Law, Maastricht University NLs</w:t>
      </w:r>
      <w:r w:rsidR="00E96808" w:rsidRPr="00796A02">
        <w:rPr>
          <w:rFonts w:ascii="Arial" w:hAnsi="Arial" w:cs="Arial"/>
          <w:szCs w:val="24"/>
          <w:lang w:val="en-GB"/>
        </w:rPr>
        <w:t>.</w:t>
      </w:r>
    </w:p>
    <w:p w14:paraId="29014978" w14:textId="77777777" w:rsidR="00464B45" w:rsidRPr="00796A02" w:rsidRDefault="00464B45" w:rsidP="00C97B9C">
      <w:pPr>
        <w:spacing w:line="276" w:lineRule="auto"/>
        <w:rPr>
          <w:rFonts w:ascii="Arial" w:hAnsi="Arial" w:cs="Arial"/>
          <w:szCs w:val="24"/>
          <w:lang w:val="en-GB"/>
        </w:rPr>
      </w:pPr>
    </w:p>
    <w:p w14:paraId="4CBE530E" w14:textId="37AF8EE7" w:rsidR="00C97B9C" w:rsidRPr="00796A02" w:rsidRDefault="00C97B9C" w:rsidP="00C97B9C">
      <w:pPr>
        <w:spacing w:line="276" w:lineRule="auto"/>
        <w:rPr>
          <w:rFonts w:ascii="Arial" w:hAnsi="Arial" w:cs="Arial"/>
          <w:szCs w:val="24"/>
          <w:lang w:val="en-GB"/>
        </w:rPr>
      </w:pPr>
      <w:r w:rsidRPr="00796A02">
        <w:rPr>
          <w:rFonts w:ascii="Arial" w:hAnsi="Arial" w:cs="Arial"/>
          <w:szCs w:val="24"/>
          <w:lang w:val="en-GB"/>
        </w:rPr>
        <w:t xml:space="preserve">This paper examines how the 27 EU Member States address disability discrimination in the area of healthcare. Specifically, it identifies whether each Member State has legislation prohibiting disability discrimination in the field of healthcare and whether </w:t>
      </w:r>
      <w:r w:rsidR="000B22B8" w:rsidRPr="00796A02">
        <w:rPr>
          <w:rFonts w:ascii="Arial" w:hAnsi="Arial" w:cs="Arial"/>
          <w:szCs w:val="24"/>
          <w:lang w:val="en-GB"/>
        </w:rPr>
        <w:t xml:space="preserve">legislation provides for </w:t>
      </w:r>
      <w:r w:rsidRPr="00796A02">
        <w:rPr>
          <w:rFonts w:ascii="Arial" w:hAnsi="Arial" w:cs="Arial"/>
          <w:szCs w:val="24"/>
          <w:lang w:val="en-GB"/>
        </w:rPr>
        <w:t xml:space="preserve">a duty to provide a reasonable accommodation </w:t>
      </w:r>
      <w:r w:rsidR="00E96808" w:rsidRPr="00796A02">
        <w:rPr>
          <w:rFonts w:ascii="Arial" w:hAnsi="Arial" w:cs="Arial"/>
          <w:szCs w:val="24"/>
          <w:lang w:val="en-GB"/>
        </w:rPr>
        <w:t>for</w:t>
      </w:r>
      <w:r w:rsidRPr="00796A02">
        <w:rPr>
          <w:rFonts w:ascii="Arial" w:hAnsi="Arial" w:cs="Arial"/>
          <w:szCs w:val="24"/>
          <w:lang w:val="en-GB"/>
        </w:rPr>
        <w:t xml:space="preserve"> disabled individuals in the field of healthcare.</w:t>
      </w:r>
    </w:p>
    <w:p w14:paraId="207A6476" w14:textId="396647F6" w:rsidR="00C97B9C" w:rsidRPr="00796A02" w:rsidRDefault="000B22B8" w:rsidP="00C97B9C">
      <w:pPr>
        <w:spacing w:line="276" w:lineRule="auto"/>
        <w:rPr>
          <w:rFonts w:ascii="Arial" w:hAnsi="Arial" w:cs="Arial"/>
          <w:szCs w:val="24"/>
          <w:lang w:val="en-GB"/>
        </w:rPr>
      </w:pPr>
      <w:r w:rsidRPr="00796A02">
        <w:rPr>
          <w:rFonts w:ascii="Arial" w:hAnsi="Arial" w:cs="Arial"/>
          <w:szCs w:val="24"/>
          <w:lang w:val="en-GB"/>
        </w:rPr>
        <w:t>In the context of this paper</w:t>
      </w:r>
      <w:r w:rsidR="00D4761E" w:rsidRPr="00796A02">
        <w:rPr>
          <w:rFonts w:ascii="Arial" w:hAnsi="Arial" w:cs="Arial"/>
          <w:szCs w:val="24"/>
          <w:lang w:val="en-GB"/>
        </w:rPr>
        <w:t>,</w:t>
      </w:r>
      <w:r w:rsidRPr="00796A02">
        <w:rPr>
          <w:rFonts w:ascii="Arial" w:hAnsi="Arial" w:cs="Arial"/>
          <w:szCs w:val="24"/>
          <w:lang w:val="en-GB"/>
        </w:rPr>
        <w:t xml:space="preserve"> a</w:t>
      </w:r>
      <w:r w:rsidR="00C97B9C" w:rsidRPr="00796A02">
        <w:rPr>
          <w:rFonts w:ascii="Arial" w:hAnsi="Arial" w:cs="Arial"/>
          <w:szCs w:val="24"/>
          <w:lang w:val="en-GB"/>
        </w:rPr>
        <w:t xml:space="preserve"> prohibition of discrimination is understood to encompass a prohibition of direct discrimination </w:t>
      </w:r>
      <w:r w:rsidR="00256152" w:rsidRPr="00796A02">
        <w:rPr>
          <w:rFonts w:ascii="Arial" w:hAnsi="Arial" w:cs="Arial"/>
          <w:szCs w:val="24"/>
          <w:lang w:val="en-GB"/>
        </w:rPr>
        <w:t>and indirect discrimination.</w:t>
      </w:r>
      <w:r w:rsidR="00790CBF" w:rsidRPr="00796A02">
        <w:rPr>
          <w:rFonts w:ascii="Arial" w:hAnsi="Arial" w:cs="Arial"/>
          <w:szCs w:val="24"/>
          <w:lang w:val="en-GB"/>
        </w:rPr>
        <w:t xml:space="preserve"> </w:t>
      </w:r>
      <w:r w:rsidR="00256152" w:rsidRPr="00796A02">
        <w:rPr>
          <w:rFonts w:ascii="Arial" w:hAnsi="Arial" w:cs="Arial"/>
          <w:szCs w:val="24"/>
          <w:lang w:val="en-GB"/>
        </w:rPr>
        <w:t>Direct discrimination involves adverse treatment which is explicitly linked to a disability, such as a refusal to provide a transplant</w:t>
      </w:r>
      <w:r w:rsidRPr="00796A02">
        <w:rPr>
          <w:rFonts w:ascii="Arial" w:hAnsi="Arial" w:cs="Arial"/>
          <w:szCs w:val="24"/>
          <w:lang w:val="en-GB"/>
        </w:rPr>
        <w:t xml:space="preserve"> organ</w:t>
      </w:r>
      <w:r w:rsidR="00256152" w:rsidRPr="00796A02">
        <w:rPr>
          <w:rFonts w:ascii="Arial" w:hAnsi="Arial" w:cs="Arial"/>
          <w:szCs w:val="24"/>
          <w:lang w:val="en-GB"/>
        </w:rPr>
        <w:t xml:space="preserve"> to </w:t>
      </w:r>
      <w:r w:rsidR="00E96808" w:rsidRPr="00796A02">
        <w:rPr>
          <w:rFonts w:ascii="Arial" w:hAnsi="Arial" w:cs="Arial"/>
          <w:szCs w:val="24"/>
          <w:lang w:val="en-GB"/>
        </w:rPr>
        <w:t>a person</w:t>
      </w:r>
      <w:r w:rsidR="00256152" w:rsidRPr="00796A02">
        <w:rPr>
          <w:rFonts w:ascii="Arial" w:hAnsi="Arial" w:cs="Arial"/>
          <w:szCs w:val="24"/>
          <w:lang w:val="en-GB"/>
        </w:rPr>
        <w:t xml:space="preserve"> with </w:t>
      </w:r>
      <w:r w:rsidR="00D4761E" w:rsidRPr="00796A02">
        <w:rPr>
          <w:rFonts w:ascii="Arial" w:hAnsi="Arial" w:cs="Arial"/>
          <w:szCs w:val="24"/>
          <w:lang w:val="en-GB"/>
        </w:rPr>
        <w:t xml:space="preserve">an </w:t>
      </w:r>
      <w:r w:rsidR="00256152" w:rsidRPr="00796A02">
        <w:rPr>
          <w:rFonts w:ascii="Arial" w:hAnsi="Arial" w:cs="Arial"/>
          <w:szCs w:val="24"/>
          <w:lang w:val="en-GB"/>
        </w:rPr>
        <w:t>intellectual disabilit</w:t>
      </w:r>
      <w:r w:rsidR="00D4761E" w:rsidRPr="00796A02">
        <w:rPr>
          <w:rFonts w:ascii="Arial" w:hAnsi="Arial" w:cs="Arial"/>
          <w:szCs w:val="24"/>
          <w:lang w:val="en-GB"/>
        </w:rPr>
        <w:t>y</w:t>
      </w:r>
      <w:r w:rsidR="00256152" w:rsidRPr="00796A02">
        <w:rPr>
          <w:rFonts w:ascii="Arial" w:hAnsi="Arial" w:cs="Arial"/>
          <w:szCs w:val="24"/>
          <w:lang w:val="en-GB"/>
        </w:rPr>
        <w:t xml:space="preserve">. Indirect discrimination involves </w:t>
      </w:r>
      <w:r w:rsidR="00D4761E" w:rsidRPr="00796A02">
        <w:rPr>
          <w:rFonts w:ascii="Arial" w:hAnsi="Arial" w:cs="Arial"/>
          <w:szCs w:val="24"/>
          <w:lang w:val="en-GB"/>
        </w:rPr>
        <w:t xml:space="preserve">application of </w:t>
      </w:r>
      <w:r w:rsidR="00256152" w:rsidRPr="00796A02">
        <w:rPr>
          <w:rFonts w:ascii="Arial" w:hAnsi="Arial" w:cs="Arial"/>
          <w:szCs w:val="24"/>
          <w:lang w:val="en-GB"/>
        </w:rPr>
        <w:t>a condition or practice which does not explicitly refer to disability, but which is more likely to disadvantage people with (certain kinds of) disabilit</w:t>
      </w:r>
      <w:r w:rsidR="00E96808" w:rsidRPr="00796A02">
        <w:rPr>
          <w:rFonts w:ascii="Arial" w:hAnsi="Arial" w:cs="Arial"/>
          <w:szCs w:val="24"/>
          <w:lang w:val="en-GB"/>
        </w:rPr>
        <w:t>ies</w:t>
      </w:r>
      <w:r w:rsidR="00D4761E" w:rsidRPr="00796A02">
        <w:rPr>
          <w:rFonts w:ascii="Arial" w:hAnsi="Arial" w:cs="Arial"/>
          <w:szCs w:val="24"/>
          <w:lang w:val="en-GB"/>
        </w:rPr>
        <w:t xml:space="preserve"> than people without disabilities</w:t>
      </w:r>
      <w:r w:rsidR="00256152" w:rsidRPr="00796A02">
        <w:rPr>
          <w:rFonts w:ascii="Arial" w:hAnsi="Arial" w:cs="Arial"/>
          <w:szCs w:val="24"/>
          <w:lang w:val="en-GB"/>
        </w:rPr>
        <w:t xml:space="preserve">. An example might be a requirement to </w:t>
      </w:r>
      <w:r w:rsidR="000B1382" w:rsidRPr="00796A02">
        <w:rPr>
          <w:rFonts w:ascii="Arial" w:hAnsi="Arial" w:cs="Arial"/>
          <w:szCs w:val="24"/>
          <w:lang w:val="en-GB"/>
        </w:rPr>
        <w:t>fill in a paper based form before a medical appointment, with no alternative arrangements being made for people with disabilities who cannot do this</w:t>
      </w:r>
      <w:r w:rsidR="00256152" w:rsidRPr="00796A02">
        <w:rPr>
          <w:rFonts w:ascii="Arial" w:hAnsi="Arial" w:cs="Arial"/>
          <w:szCs w:val="24"/>
          <w:lang w:val="en-GB"/>
        </w:rPr>
        <w:t>.</w:t>
      </w:r>
      <w:r w:rsidR="00790CBF" w:rsidRPr="00796A02">
        <w:rPr>
          <w:rFonts w:ascii="Arial" w:hAnsi="Arial" w:cs="Arial"/>
          <w:szCs w:val="24"/>
          <w:lang w:val="en-GB"/>
        </w:rPr>
        <w:t xml:space="preserve"> </w:t>
      </w:r>
      <w:r w:rsidR="00256152" w:rsidRPr="00796A02">
        <w:rPr>
          <w:rFonts w:ascii="Arial" w:hAnsi="Arial" w:cs="Arial"/>
          <w:szCs w:val="24"/>
          <w:lang w:val="en-GB"/>
        </w:rPr>
        <w:t>If a condition or practice is necessary and proportionate, it can still be allowed, even if it is likely to disadvantage some people with disabilities. Harassment and an instruction to discriminate are also forms of discrimination.</w:t>
      </w:r>
    </w:p>
    <w:p w14:paraId="5821380F" w14:textId="3631ED7A" w:rsidR="00256152" w:rsidRPr="00796A02" w:rsidRDefault="00256152" w:rsidP="00C97B9C">
      <w:pPr>
        <w:spacing w:line="276" w:lineRule="auto"/>
        <w:rPr>
          <w:rFonts w:ascii="Arial" w:hAnsi="Arial" w:cs="Arial"/>
          <w:szCs w:val="24"/>
          <w:lang w:val="en-GB"/>
        </w:rPr>
      </w:pPr>
      <w:r w:rsidRPr="00796A02">
        <w:rPr>
          <w:rFonts w:ascii="Arial" w:hAnsi="Arial" w:cs="Arial"/>
          <w:szCs w:val="24"/>
          <w:lang w:val="en-GB"/>
        </w:rPr>
        <w:t>A reasonable accommodation involves an adaption o</w:t>
      </w:r>
      <w:r w:rsidR="000B22B8" w:rsidRPr="00796A02">
        <w:rPr>
          <w:rFonts w:ascii="Arial" w:hAnsi="Arial" w:cs="Arial"/>
          <w:szCs w:val="24"/>
          <w:lang w:val="en-GB"/>
        </w:rPr>
        <w:t>r</w:t>
      </w:r>
      <w:r w:rsidRPr="00796A02">
        <w:rPr>
          <w:rFonts w:ascii="Arial" w:hAnsi="Arial" w:cs="Arial"/>
          <w:szCs w:val="24"/>
          <w:lang w:val="en-GB"/>
        </w:rPr>
        <w:t xml:space="preserve"> adjustment needed to meet the needs of a particular person with a disability to enable them to access healthcare on an equal basis with others. An example might be providing a sign language translator for a individual who is Deaf when meeting with a healthcare professional. The duty to provide an accommodation is subject to the requirement that it does not amount to a disproportionate burden.</w:t>
      </w:r>
      <w:r w:rsidR="00317442" w:rsidRPr="00796A02">
        <w:rPr>
          <w:rFonts w:ascii="Arial" w:hAnsi="Arial" w:cs="Arial"/>
          <w:szCs w:val="24"/>
          <w:lang w:val="en-GB"/>
        </w:rPr>
        <w:t xml:space="preserve"> An unjustified failure to provide a reasonable accommodation can be classified as a form of discrimination under national law.</w:t>
      </w:r>
    </w:p>
    <w:p w14:paraId="4DC5F67F" w14:textId="49E52138" w:rsidR="00256152" w:rsidRPr="00796A02" w:rsidRDefault="00256152" w:rsidP="00C97B9C">
      <w:pPr>
        <w:spacing w:line="276" w:lineRule="auto"/>
        <w:rPr>
          <w:rFonts w:ascii="Arial" w:hAnsi="Arial" w:cs="Arial"/>
          <w:szCs w:val="24"/>
          <w:lang w:val="en-GB"/>
        </w:rPr>
      </w:pPr>
      <w:r w:rsidRPr="00796A02">
        <w:rPr>
          <w:rFonts w:ascii="Arial" w:hAnsi="Arial" w:cs="Arial"/>
          <w:szCs w:val="24"/>
          <w:lang w:val="en-GB"/>
        </w:rPr>
        <w:t xml:space="preserve">The UN Convention on the Rights of Persons with Disabilities (CRPD), which the EU and all 27 Member States are party to, addresses health in Article 25. </w:t>
      </w:r>
      <w:r w:rsidR="00D4761E" w:rsidRPr="00796A02">
        <w:rPr>
          <w:rFonts w:ascii="Arial" w:hAnsi="Arial" w:cs="Arial"/>
          <w:szCs w:val="24"/>
          <w:lang w:val="en-GB"/>
        </w:rPr>
        <w:t>Under</w:t>
      </w:r>
      <w:r w:rsidRPr="00796A02">
        <w:rPr>
          <w:rFonts w:ascii="Arial" w:hAnsi="Arial" w:cs="Arial"/>
          <w:szCs w:val="24"/>
          <w:lang w:val="en-GB"/>
        </w:rPr>
        <w:t xml:space="preserve"> the Convention</w:t>
      </w:r>
      <w:r w:rsidR="00D4761E" w:rsidRPr="00796A02">
        <w:rPr>
          <w:rFonts w:ascii="Arial" w:hAnsi="Arial" w:cs="Arial"/>
          <w:szCs w:val="24"/>
          <w:lang w:val="en-GB"/>
        </w:rPr>
        <w:t xml:space="preserve"> </w:t>
      </w:r>
      <w:r w:rsidR="00317442" w:rsidRPr="00796A02">
        <w:rPr>
          <w:rFonts w:ascii="Arial" w:hAnsi="Arial" w:cs="Arial"/>
          <w:szCs w:val="24"/>
          <w:lang w:val="en-GB"/>
        </w:rPr>
        <w:t>Parties</w:t>
      </w:r>
      <w:r w:rsidRPr="00796A02">
        <w:rPr>
          <w:rFonts w:ascii="Arial" w:hAnsi="Arial" w:cs="Arial"/>
          <w:szCs w:val="24"/>
          <w:lang w:val="en-GB"/>
        </w:rPr>
        <w:t xml:space="preserve"> are required to ‘prevent discriminator</w:t>
      </w:r>
      <w:r w:rsidR="00903AB5" w:rsidRPr="00796A02">
        <w:rPr>
          <w:rFonts w:ascii="Arial" w:hAnsi="Arial" w:cs="Arial"/>
          <w:szCs w:val="24"/>
          <w:lang w:val="en-GB"/>
        </w:rPr>
        <w:t>y</w:t>
      </w:r>
      <w:r w:rsidRPr="00796A02">
        <w:rPr>
          <w:rFonts w:ascii="Arial" w:hAnsi="Arial" w:cs="Arial"/>
          <w:szCs w:val="24"/>
          <w:lang w:val="en-GB"/>
        </w:rPr>
        <w:t xml:space="preserve"> denial of health care</w:t>
      </w:r>
      <w:r w:rsidR="008048C6" w:rsidRPr="00796A02">
        <w:rPr>
          <w:rFonts w:ascii="Arial" w:hAnsi="Arial" w:cs="Arial"/>
          <w:szCs w:val="24"/>
          <w:lang w:val="en-GB"/>
        </w:rPr>
        <w:t xml:space="preserve"> or health services’ and ‘provide persons with disabilities with the same range, quality and standard of free or affordable health care as provided to other persons’</w:t>
      </w:r>
      <w:r w:rsidR="00903AB5" w:rsidRPr="00796A02">
        <w:rPr>
          <w:rFonts w:ascii="Arial" w:hAnsi="Arial" w:cs="Arial"/>
          <w:szCs w:val="24"/>
          <w:lang w:val="en-GB"/>
        </w:rPr>
        <w:t>. T</w:t>
      </w:r>
      <w:r w:rsidR="008048C6" w:rsidRPr="00796A02">
        <w:rPr>
          <w:rFonts w:ascii="Arial" w:hAnsi="Arial" w:cs="Arial"/>
          <w:szCs w:val="24"/>
          <w:lang w:val="en-GB"/>
        </w:rPr>
        <w:t>he Convention can also be interpreted as requiring the establishment of a duty to provide reasonable accommodation in the context of healthcare. EU law does not currently address disability discrimination in the field of healthcare</w:t>
      </w:r>
      <w:r w:rsidR="00790CBF" w:rsidRPr="00796A02">
        <w:rPr>
          <w:rFonts w:ascii="Arial" w:hAnsi="Arial" w:cs="Arial"/>
          <w:szCs w:val="24"/>
          <w:lang w:val="en-GB"/>
        </w:rPr>
        <w:t xml:space="preserve">, although the 2008 proposal for a non-discrimination directive addressing discrimination on the </w:t>
      </w:r>
      <w:r w:rsidR="00790CBF" w:rsidRPr="00796A02">
        <w:rPr>
          <w:rFonts w:ascii="Arial" w:hAnsi="Arial" w:cs="Arial"/>
          <w:szCs w:val="24"/>
          <w:lang w:val="en-GB"/>
        </w:rPr>
        <w:lastRenderedPageBreak/>
        <w:t>grounds, amongst others, of disability, does cover healthcare</w:t>
      </w:r>
      <w:r w:rsidR="008048C6" w:rsidRPr="00796A02">
        <w:rPr>
          <w:rFonts w:ascii="Arial" w:hAnsi="Arial" w:cs="Arial"/>
          <w:szCs w:val="24"/>
          <w:lang w:val="en-GB"/>
        </w:rPr>
        <w:t>.</w:t>
      </w:r>
      <w:r w:rsidR="00790CBF" w:rsidRPr="00796A02">
        <w:rPr>
          <w:rStyle w:val="FootnoteReference"/>
          <w:rFonts w:ascii="Arial" w:hAnsi="Arial" w:cs="Arial"/>
          <w:szCs w:val="24"/>
          <w:lang w:val="en-GB"/>
        </w:rPr>
        <w:footnoteReference w:id="1"/>
      </w:r>
      <w:r w:rsidR="00790CBF" w:rsidRPr="00796A02">
        <w:rPr>
          <w:rFonts w:ascii="Arial" w:hAnsi="Arial" w:cs="Arial"/>
          <w:szCs w:val="24"/>
          <w:lang w:val="en-GB"/>
        </w:rPr>
        <w:t xml:space="preserve"> That proposal remains blocked in the Council.</w:t>
      </w:r>
      <w:r w:rsidR="008048C6" w:rsidRPr="00796A02">
        <w:rPr>
          <w:rFonts w:ascii="Arial" w:hAnsi="Arial" w:cs="Arial"/>
          <w:szCs w:val="24"/>
          <w:lang w:val="en-GB"/>
        </w:rPr>
        <w:t xml:space="preserve"> As a result,</w:t>
      </w:r>
      <w:r w:rsidR="00E96808" w:rsidRPr="00796A02">
        <w:rPr>
          <w:rFonts w:ascii="Arial" w:hAnsi="Arial" w:cs="Arial"/>
          <w:szCs w:val="24"/>
          <w:lang w:val="en-GB"/>
        </w:rPr>
        <w:t xml:space="preserve"> at present</w:t>
      </w:r>
      <w:r w:rsidR="008048C6" w:rsidRPr="00796A02">
        <w:rPr>
          <w:rFonts w:ascii="Arial" w:hAnsi="Arial" w:cs="Arial"/>
          <w:szCs w:val="24"/>
          <w:lang w:val="en-GB"/>
        </w:rPr>
        <w:t xml:space="preserve"> responsibility to address the CRPD requirements concerning healthcare falls on the 27 Member States.</w:t>
      </w:r>
    </w:p>
    <w:p w14:paraId="65C83E76" w14:textId="718938BC" w:rsidR="008048C6" w:rsidRPr="00796A02" w:rsidRDefault="00903AB5" w:rsidP="00C97B9C">
      <w:pPr>
        <w:spacing w:line="276" w:lineRule="auto"/>
        <w:rPr>
          <w:rFonts w:ascii="Arial" w:hAnsi="Arial" w:cs="Arial"/>
          <w:szCs w:val="24"/>
          <w:lang w:val="en-GB"/>
        </w:rPr>
      </w:pPr>
      <w:r w:rsidRPr="00796A02">
        <w:rPr>
          <w:rFonts w:ascii="Arial" w:hAnsi="Arial" w:cs="Arial"/>
          <w:szCs w:val="24"/>
          <w:lang w:val="en-GB"/>
        </w:rPr>
        <w:t>As noted above, t</w:t>
      </w:r>
      <w:r w:rsidR="008048C6" w:rsidRPr="00796A02">
        <w:rPr>
          <w:rFonts w:ascii="Arial" w:hAnsi="Arial" w:cs="Arial"/>
          <w:szCs w:val="24"/>
          <w:lang w:val="en-GB"/>
        </w:rPr>
        <w:t>his paper examines whether the Member States have legislation in place which prohibits disability discrimination and establishes a requirement to provide a reasonable accommodation in the field of healthcare. However, given its brevity, it does not discuss a number of related issues including: the definition of disability found in the relevant legislation and case law (this determines who is protected); the definitions of discrimination; exceptions and justifications; the scope for positive action in the field of health care; remedies and enforcement; the role of bodies which promote equal treatment with regard to people with disabilities; and other issues concerning implementation.</w:t>
      </w:r>
    </w:p>
    <w:p w14:paraId="1C101640" w14:textId="296BE9B4" w:rsidR="008048C6" w:rsidRPr="00796A02" w:rsidRDefault="008048C6" w:rsidP="00C97B9C">
      <w:pPr>
        <w:spacing w:line="276" w:lineRule="auto"/>
        <w:rPr>
          <w:rFonts w:ascii="Arial" w:hAnsi="Arial" w:cs="Arial"/>
          <w:szCs w:val="24"/>
          <w:lang w:val="en-GB"/>
        </w:rPr>
      </w:pPr>
      <w:r w:rsidRPr="00796A02">
        <w:rPr>
          <w:rFonts w:ascii="Arial" w:hAnsi="Arial" w:cs="Arial"/>
          <w:szCs w:val="24"/>
          <w:lang w:val="en-GB"/>
        </w:rPr>
        <w:t xml:space="preserve">Two further important issues which are not examined on a structural basis </w:t>
      </w:r>
      <w:r w:rsidR="00903AB5" w:rsidRPr="00796A02">
        <w:rPr>
          <w:rFonts w:ascii="Arial" w:hAnsi="Arial" w:cs="Arial"/>
          <w:szCs w:val="24"/>
          <w:lang w:val="en-GB"/>
        </w:rPr>
        <w:t xml:space="preserve">in this paper </w:t>
      </w:r>
      <w:r w:rsidRPr="00796A02">
        <w:rPr>
          <w:rFonts w:ascii="Arial" w:hAnsi="Arial" w:cs="Arial"/>
          <w:szCs w:val="24"/>
          <w:lang w:val="en-GB"/>
        </w:rPr>
        <w:t xml:space="preserve">are the </w:t>
      </w:r>
      <w:r w:rsidR="00317442" w:rsidRPr="00796A02">
        <w:rPr>
          <w:rFonts w:ascii="Arial" w:hAnsi="Arial" w:cs="Arial"/>
          <w:szCs w:val="24"/>
          <w:lang w:val="en-GB"/>
        </w:rPr>
        <w:t xml:space="preserve">status and </w:t>
      </w:r>
      <w:r w:rsidRPr="00796A02">
        <w:rPr>
          <w:rFonts w:ascii="Arial" w:hAnsi="Arial" w:cs="Arial"/>
          <w:szCs w:val="24"/>
          <w:lang w:val="en-GB"/>
        </w:rPr>
        <w:t xml:space="preserve">relevance </w:t>
      </w:r>
      <w:r w:rsidR="00317442" w:rsidRPr="00796A02">
        <w:rPr>
          <w:rFonts w:ascii="Arial" w:hAnsi="Arial" w:cs="Arial"/>
          <w:szCs w:val="24"/>
          <w:lang w:val="en-GB"/>
        </w:rPr>
        <w:t xml:space="preserve">for domestic law of, on the one hand, </w:t>
      </w:r>
      <w:r w:rsidRPr="00796A02">
        <w:rPr>
          <w:rFonts w:ascii="Arial" w:hAnsi="Arial" w:cs="Arial"/>
          <w:szCs w:val="24"/>
          <w:lang w:val="en-GB"/>
        </w:rPr>
        <w:t xml:space="preserve">constitutional provisions </w:t>
      </w:r>
      <w:r w:rsidR="00317442" w:rsidRPr="00796A02">
        <w:rPr>
          <w:rFonts w:ascii="Arial" w:hAnsi="Arial" w:cs="Arial"/>
          <w:szCs w:val="24"/>
          <w:lang w:val="en-GB"/>
        </w:rPr>
        <w:t xml:space="preserve">and, on the other, the </w:t>
      </w:r>
      <w:r w:rsidRPr="00796A02">
        <w:rPr>
          <w:rFonts w:ascii="Arial" w:hAnsi="Arial" w:cs="Arial"/>
          <w:szCs w:val="24"/>
          <w:lang w:val="en-GB"/>
        </w:rPr>
        <w:t>CRPD. It is sometimes possible for individuals to invoke either constitutional provisions – e.g. which prohibit discrimination or provide for access to healthcare – or the CRPD, directly before courts, and for courts to confer enforceable rights on individuals</w:t>
      </w:r>
      <w:r w:rsidR="00E96808" w:rsidRPr="00796A02">
        <w:rPr>
          <w:rFonts w:ascii="Arial" w:hAnsi="Arial" w:cs="Arial"/>
          <w:szCs w:val="24"/>
          <w:lang w:val="en-GB"/>
        </w:rPr>
        <w:t xml:space="preserve"> with disabilities</w:t>
      </w:r>
      <w:r w:rsidRPr="00796A02">
        <w:rPr>
          <w:rFonts w:ascii="Arial" w:hAnsi="Arial" w:cs="Arial"/>
          <w:szCs w:val="24"/>
          <w:lang w:val="en-GB"/>
        </w:rPr>
        <w:t xml:space="preserve"> based on these instruments</w:t>
      </w:r>
      <w:r w:rsidR="00903AB5" w:rsidRPr="00796A02">
        <w:rPr>
          <w:rFonts w:ascii="Arial" w:hAnsi="Arial" w:cs="Arial"/>
          <w:szCs w:val="24"/>
          <w:lang w:val="en-GB"/>
        </w:rPr>
        <w:t xml:space="preserve">. </w:t>
      </w:r>
      <w:r w:rsidR="000B22B8" w:rsidRPr="00796A02">
        <w:rPr>
          <w:rFonts w:ascii="Arial" w:hAnsi="Arial" w:cs="Arial"/>
          <w:szCs w:val="24"/>
          <w:lang w:val="en-GB"/>
        </w:rPr>
        <w:t>Exploring</w:t>
      </w:r>
      <w:r w:rsidR="00903AB5" w:rsidRPr="00796A02">
        <w:rPr>
          <w:rFonts w:ascii="Arial" w:hAnsi="Arial" w:cs="Arial"/>
          <w:szCs w:val="24"/>
          <w:lang w:val="en-GB"/>
        </w:rPr>
        <w:t xml:space="preserve"> </w:t>
      </w:r>
      <w:r w:rsidR="00317442" w:rsidRPr="00796A02">
        <w:rPr>
          <w:rFonts w:ascii="Arial" w:hAnsi="Arial" w:cs="Arial"/>
          <w:szCs w:val="24"/>
          <w:lang w:val="en-GB"/>
        </w:rPr>
        <w:t>whether and when this can happen in each of the 27 Member States</w:t>
      </w:r>
      <w:r w:rsidR="000B22B8" w:rsidRPr="00796A02">
        <w:rPr>
          <w:rFonts w:ascii="Arial" w:hAnsi="Arial" w:cs="Arial"/>
          <w:szCs w:val="24"/>
          <w:lang w:val="en-GB"/>
        </w:rPr>
        <w:t xml:space="preserve"> </w:t>
      </w:r>
      <w:r w:rsidR="00903AB5" w:rsidRPr="00796A02">
        <w:rPr>
          <w:rFonts w:ascii="Arial" w:hAnsi="Arial" w:cs="Arial"/>
          <w:szCs w:val="24"/>
          <w:lang w:val="en-GB"/>
        </w:rPr>
        <w:t xml:space="preserve">falls outside the scope of this paper, but, where relevant, </w:t>
      </w:r>
      <w:r w:rsidR="00B16E4D" w:rsidRPr="00796A02">
        <w:rPr>
          <w:rFonts w:ascii="Arial" w:hAnsi="Arial" w:cs="Arial"/>
          <w:szCs w:val="24"/>
          <w:lang w:val="en-GB"/>
        </w:rPr>
        <w:t xml:space="preserve">some </w:t>
      </w:r>
      <w:r w:rsidR="00903AB5" w:rsidRPr="00796A02">
        <w:rPr>
          <w:rFonts w:ascii="Arial" w:hAnsi="Arial" w:cs="Arial"/>
          <w:szCs w:val="24"/>
          <w:lang w:val="en-GB"/>
        </w:rPr>
        <w:t xml:space="preserve">examples of such approaches found in case law in specific Member States are </w:t>
      </w:r>
      <w:r w:rsidR="000B22B8" w:rsidRPr="00796A02">
        <w:rPr>
          <w:rFonts w:ascii="Arial" w:hAnsi="Arial" w:cs="Arial"/>
          <w:szCs w:val="24"/>
          <w:lang w:val="en-GB"/>
        </w:rPr>
        <w:t>discussed</w:t>
      </w:r>
      <w:r w:rsidR="00D4761E" w:rsidRPr="00796A02">
        <w:rPr>
          <w:rFonts w:ascii="Arial" w:hAnsi="Arial" w:cs="Arial"/>
          <w:szCs w:val="24"/>
          <w:lang w:val="en-GB"/>
        </w:rPr>
        <w:t xml:space="preserve"> below</w:t>
      </w:r>
      <w:r w:rsidR="00903AB5" w:rsidRPr="00796A02">
        <w:rPr>
          <w:rFonts w:ascii="Arial" w:hAnsi="Arial" w:cs="Arial"/>
          <w:szCs w:val="24"/>
          <w:lang w:val="en-GB"/>
        </w:rPr>
        <w:t>.</w:t>
      </w:r>
    </w:p>
    <w:p w14:paraId="69123617" w14:textId="369E677D" w:rsidR="00B26994" w:rsidRPr="00796A02" w:rsidRDefault="005E012A" w:rsidP="00C97B9C">
      <w:pPr>
        <w:spacing w:line="276" w:lineRule="auto"/>
        <w:rPr>
          <w:rFonts w:ascii="Arial" w:hAnsi="Arial" w:cs="Arial"/>
          <w:szCs w:val="24"/>
          <w:lang w:val="en-GB"/>
        </w:rPr>
      </w:pPr>
      <w:r w:rsidRPr="00796A02">
        <w:rPr>
          <w:rFonts w:ascii="Arial" w:hAnsi="Arial" w:cs="Arial"/>
          <w:szCs w:val="24"/>
          <w:lang w:val="en-GB"/>
        </w:rPr>
        <w:t xml:space="preserve">The table at the end of this paper provides an overview of how disability discrimination and reasonable accommodation in the field of healthcare </w:t>
      </w:r>
      <w:r w:rsidR="000B22B8" w:rsidRPr="00796A02">
        <w:rPr>
          <w:rFonts w:ascii="Arial" w:hAnsi="Arial" w:cs="Arial"/>
          <w:szCs w:val="24"/>
          <w:lang w:val="en-GB"/>
        </w:rPr>
        <w:t xml:space="preserve">are addressed in legislation </w:t>
      </w:r>
      <w:r w:rsidRPr="00796A02">
        <w:rPr>
          <w:rFonts w:ascii="Arial" w:hAnsi="Arial" w:cs="Arial"/>
          <w:szCs w:val="24"/>
          <w:lang w:val="en-GB"/>
        </w:rPr>
        <w:t>in the Member States.</w:t>
      </w:r>
      <w:r w:rsidR="00A648EE" w:rsidRPr="00796A02">
        <w:rPr>
          <w:rFonts w:ascii="Arial" w:hAnsi="Arial" w:cs="Arial"/>
          <w:szCs w:val="24"/>
          <w:lang w:val="en-GB"/>
        </w:rPr>
        <w:t xml:space="preserve"> Information in this table is based on information found in the non-discrimination country reports of the European Equality Law Network</w:t>
      </w:r>
      <w:r w:rsidR="00790CBF" w:rsidRPr="00796A02">
        <w:rPr>
          <w:rFonts w:ascii="Arial" w:hAnsi="Arial" w:cs="Arial"/>
          <w:szCs w:val="24"/>
          <w:lang w:val="en-GB"/>
        </w:rPr>
        <w:t xml:space="preserve"> </w:t>
      </w:r>
      <w:r w:rsidR="00A648EE" w:rsidRPr="00796A02">
        <w:rPr>
          <w:rFonts w:ascii="Arial" w:hAnsi="Arial" w:cs="Arial"/>
          <w:szCs w:val="24"/>
          <w:lang w:val="en-GB"/>
        </w:rPr>
        <w:t>(</w:t>
      </w:r>
      <w:hyperlink r:id="rId8" w:history="1">
        <w:r w:rsidR="00A648EE" w:rsidRPr="00796A02">
          <w:rPr>
            <w:rStyle w:val="Hyperlink"/>
            <w:rFonts w:ascii="Arial" w:hAnsi="Arial" w:cs="Arial"/>
            <w:szCs w:val="24"/>
            <w:lang w:val="en-GB"/>
          </w:rPr>
          <w:t>https://www.equalitylaw.eu/country</w:t>
        </w:r>
      </w:hyperlink>
      <w:r w:rsidR="00A648EE" w:rsidRPr="00796A02">
        <w:rPr>
          <w:rFonts w:ascii="Arial" w:hAnsi="Arial" w:cs="Arial"/>
          <w:szCs w:val="24"/>
          <w:lang w:val="en-GB"/>
        </w:rPr>
        <w:t>), which are updated on an annual basis.</w:t>
      </w:r>
      <w:r w:rsidRPr="00796A02">
        <w:rPr>
          <w:rFonts w:ascii="Arial" w:hAnsi="Arial" w:cs="Arial"/>
          <w:szCs w:val="24"/>
          <w:lang w:val="en-GB"/>
        </w:rPr>
        <w:t xml:space="preserve"> In many cases it is possible to </w:t>
      </w:r>
      <w:r w:rsidR="00E96808" w:rsidRPr="00796A02">
        <w:rPr>
          <w:rFonts w:ascii="Arial" w:hAnsi="Arial" w:cs="Arial"/>
          <w:szCs w:val="24"/>
          <w:lang w:val="en-GB"/>
        </w:rPr>
        <w:t xml:space="preserve">confirm </w:t>
      </w:r>
      <w:r w:rsidRPr="00796A02">
        <w:rPr>
          <w:rFonts w:ascii="Arial" w:hAnsi="Arial" w:cs="Arial"/>
          <w:szCs w:val="24"/>
          <w:lang w:val="en-GB"/>
        </w:rPr>
        <w:t xml:space="preserve">categorically that legislation does prohibit disability discrimination / require a reasonable accommodation, or </w:t>
      </w:r>
      <w:r w:rsidR="00317442" w:rsidRPr="00796A02">
        <w:rPr>
          <w:rFonts w:ascii="Arial" w:hAnsi="Arial" w:cs="Arial"/>
          <w:szCs w:val="24"/>
          <w:lang w:val="en-GB"/>
        </w:rPr>
        <w:t xml:space="preserve">to </w:t>
      </w:r>
      <w:r w:rsidRPr="00796A02">
        <w:rPr>
          <w:rFonts w:ascii="Arial" w:hAnsi="Arial" w:cs="Arial"/>
          <w:szCs w:val="24"/>
          <w:lang w:val="en-GB"/>
        </w:rPr>
        <w:t xml:space="preserve">confirm that no such </w:t>
      </w:r>
      <w:r w:rsidR="00A648EE" w:rsidRPr="00796A02">
        <w:rPr>
          <w:rFonts w:ascii="Arial" w:hAnsi="Arial" w:cs="Arial"/>
          <w:szCs w:val="24"/>
          <w:lang w:val="en-GB"/>
        </w:rPr>
        <w:t xml:space="preserve">legislative </w:t>
      </w:r>
      <w:r w:rsidRPr="00796A02">
        <w:rPr>
          <w:rFonts w:ascii="Arial" w:hAnsi="Arial" w:cs="Arial"/>
          <w:szCs w:val="24"/>
          <w:lang w:val="en-GB"/>
        </w:rPr>
        <w:t>provisions exist. Where legislation does establish such requirements, the table provides information on the relevant legislation, including a hyperlink to the legislation wherever possible. However, in some cases legislation is not explicit in this respect, but academic commentators nevertheless believe that, in light of the legislation as a whole, such requirements exist. In these cases the table indicates that the relevant requirements exist, but judicial interpretation – meaning court cases which confirm this interpretation</w:t>
      </w:r>
      <w:r w:rsidR="00A648EE" w:rsidRPr="00796A02">
        <w:rPr>
          <w:rFonts w:ascii="Arial" w:hAnsi="Arial" w:cs="Arial"/>
          <w:szCs w:val="24"/>
          <w:lang w:val="en-GB"/>
        </w:rPr>
        <w:t xml:space="preserve"> –</w:t>
      </w:r>
      <w:r w:rsidRPr="00796A02">
        <w:rPr>
          <w:rFonts w:ascii="Arial" w:hAnsi="Arial" w:cs="Arial"/>
          <w:szCs w:val="24"/>
          <w:lang w:val="en-GB"/>
        </w:rPr>
        <w:t xml:space="preserve"> is needed</w:t>
      </w:r>
      <w:r w:rsidR="00B26994" w:rsidRPr="00796A02">
        <w:rPr>
          <w:rFonts w:ascii="Arial" w:hAnsi="Arial" w:cs="Arial"/>
          <w:szCs w:val="24"/>
          <w:lang w:val="en-GB"/>
        </w:rPr>
        <w:t xml:space="preserve">. Lastly, in some cases courts or equality bodies have interpreted the legislation so as to prohibit disability </w:t>
      </w:r>
      <w:r w:rsidR="00B26994" w:rsidRPr="00796A02">
        <w:rPr>
          <w:rFonts w:ascii="Arial" w:hAnsi="Arial" w:cs="Arial"/>
          <w:szCs w:val="24"/>
          <w:lang w:val="en-GB"/>
        </w:rPr>
        <w:lastRenderedPageBreak/>
        <w:t>discrimination / require a reasonable accommodation</w:t>
      </w:r>
      <w:r w:rsidR="00E96808" w:rsidRPr="00796A02">
        <w:rPr>
          <w:rFonts w:ascii="Arial" w:hAnsi="Arial" w:cs="Arial"/>
          <w:szCs w:val="24"/>
          <w:lang w:val="en-GB"/>
        </w:rPr>
        <w:t xml:space="preserve"> in the field of healthcare</w:t>
      </w:r>
      <w:r w:rsidR="00B26994" w:rsidRPr="00796A02">
        <w:rPr>
          <w:rFonts w:ascii="Arial" w:hAnsi="Arial" w:cs="Arial"/>
          <w:szCs w:val="24"/>
          <w:lang w:val="en-GB"/>
        </w:rPr>
        <w:t>, even though the legislation is not explicit in this respect.</w:t>
      </w:r>
    </w:p>
    <w:p w14:paraId="2256B6D7" w14:textId="76B10A8D" w:rsidR="00B26994" w:rsidRPr="00796A02" w:rsidRDefault="00B26994" w:rsidP="00C97B9C">
      <w:pPr>
        <w:spacing w:line="276" w:lineRule="auto"/>
        <w:rPr>
          <w:rFonts w:ascii="Arial" w:hAnsi="Arial" w:cs="Arial"/>
          <w:szCs w:val="24"/>
          <w:lang w:val="en-GB"/>
        </w:rPr>
      </w:pPr>
      <w:r w:rsidRPr="00796A02">
        <w:rPr>
          <w:rFonts w:ascii="Arial" w:hAnsi="Arial" w:cs="Arial"/>
          <w:szCs w:val="24"/>
          <w:lang w:val="en-GB"/>
        </w:rPr>
        <w:t xml:space="preserve">EU Member States can be divided into </w:t>
      </w:r>
      <w:r w:rsidR="000B1382" w:rsidRPr="00796A02">
        <w:rPr>
          <w:rFonts w:ascii="Arial" w:hAnsi="Arial" w:cs="Arial"/>
          <w:szCs w:val="24"/>
          <w:lang w:val="en-GB"/>
        </w:rPr>
        <w:t>four</w:t>
      </w:r>
      <w:r w:rsidRPr="00796A02">
        <w:rPr>
          <w:rFonts w:ascii="Arial" w:hAnsi="Arial" w:cs="Arial"/>
          <w:szCs w:val="24"/>
          <w:lang w:val="en-GB"/>
        </w:rPr>
        <w:t xml:space="preserve"> categories </w:t>
      </w:r>
      <w:r w:rsidR="00317442" w:rsidRPr="00796A02">
        <w:rPr>
          <w:rFonts w:ascii="Arial" w:hAnsi="Arial" w:cs="Arial"/>
          <w:szCs w:val="24"/>
          <w:lang w:val="en-GB"/>
        </w:rPr>
        <w:t>in terms of how they address</w:t>
      </w:r>
      <w:r w:rsidRPr="00796A02">
        <w:rPr>
          <w:rFonts w:ascii="Arial" w:hAnsi="Arial" w:cs="Arial"/>
          <w:szCs w:val="24"/>
          <w:lang w:val="en-GB"/>
        </w:rPr>
        <w:t xml:space="preserve"> disability discrimination and reasonable accommodation in the area of health care:</w:t>
      </w:r>
    </w:p>
    <w:p w14:paraId="18CAE6E6" w14:textId="2A220421" w:rsidR="00B26994" w:rsidRPr="00796A02" w:rsidRDefault="00B26994" w:rsidP="00B26994">
      <w:pPr>
        <w:pStyle w:val="ListParagraph"/>
        <w:numPr>
          <w:ilvl w:val="0"/>
          <w:numId w:val="1"/>
        </w:numPr>
        <w:spacing w:line="276" w:lineRule="auto"/>
        <w:rPr>
          <w:rFonts w:ascii="Arial" w:hAnsi="Arial" w:cs="Arial"/>
          <w:szCs w:val="24"/>
          <w:lang w:val="en-GB"/>
        </w:rPr>
      </w:pPr>
      <w:r w:rsidRPr="00796A02">
        <w:rPr>
          <w:rFonts w:ascii="Arial" w:hAnsi="Arial" w:cs="Arial"/>
          <w:szCs w:val="24"/>
          <w:lang w:val="en-GB"/>
        </w:rPr>
        <w:t>Legislation both prohibits disability discrimination and requires a reasonable accommodation in the area of health care (in some cases th</w:t>
      </w:r>
      <w:r w:rsidR="00E96808" w:rsidRPr="00796A02">
        <w:rPr>
          <w:rFonts w:ascii="Arial" w:hAnsi="Arial" w:cs="Arial"/>
          <w:szCs w:val="24"/>
          <w:lang w:val="en-GB"/>
        </w:rPr>
        <w:t>ese</w:t>
      </w:r>
      <w:r w:rsidRPr="00796A02">
        <w:rPr>
          <w:rFonts w:ascii="Arial" w:hAnsi="Arial" w:cs="Arial"/>
          <w:szCs w:val="24"/>
          <w:lang w:val="en-GB"/>
        </w:rPr>
        <w:t xml:space="preserve"> interpretation</w:t>
      </w:r>
      <w:r w:rsidR="00E96808" w:rsidRPr="00796A02">
        <w:rPr>
          <w:rFonts w:ascii="Arial" w:hAnsi="Arial" w:cs="Arial"/>
          <w:szCs w:val="24"/>
          <w:lang w:val="en-GB"/>
        </w:rPr>
        <w:t>s</w:t>
      </w:r>
      <w:r w:rsidRPr="00796A02">
        <w:rPr>
          <w:rFonts w:ascii="Arial" w:hAnsi="Arial" w:cs="Arial"/>
          <w:szCs w:val="24"/>
          <w:lang w:val="en-GB"/>
        </w:rPr>
        <w:t xml:space="preserve"> must be confirmed by judicial interpretation);</w:t>
      </w:r>
    </w:p>
    <w:p w14:paraId="20EA54EC" w14:textId="234D1F20" w:rsidR="00B26994" w:rsidRPr="00796A02" w:rsidRDefault="00B26994" w:rsidP="00B26994">
      <w:pPr>
        <w:pStyle w:val="ListParagraph"/>
        <w:numPr>
          <w:ilvl w:val="0"/>
          <w:numId w:val="1"/>
        </w:numPr>
        <w:spacing w:line="276" w:lineRule="auto"/>
        <w:rPr>
          <w:rFonts w:ascii="Arial" w:hAnsi="Arial" w:cs="Arial"/>
          <w:szCs w:val="24"/>
          <w:lang w:val="en-GB"/>
        </w:rPr>
      </w:pPr>
      <w:r w:rsidRPr="00796A02">
        <w:rPr>
          <w:rFonts w:ascii="Arial" w:hAnsi="Arial" w:cs="Arial"/>
          <w:szCs w:val="24"/>
          <w:lang w:val="en-GB"/>
        </w:rPr>
        <w:t xml:space="preserve">Legislation prohibits disability discrimination, but </w:t>
      </w:r>
      <w:r w:rsidR="000B22B8" w:rsidRPr="00796A02">
        <w:rPr>
          <w:rFonts w:ascii="Arial" w:hAnsi="Arial" w:cs="Arial"/>
          <w:szCs w:val="24"/>
          <w:lang w:val="en-GB"/>
        </w:rPr>
        <w:t xml:space="preserve">does </w:t>
      </w:r>
      <w:r w:rsidRPr="00796A02">
        <w:rPr>
          <w:rFonts w:ascii="Arial" w:hAnsi="Arial" w:cs="Arial"/>
          <w:szCs w:val="24"/>
          <w:lang w:val="en-GB"/>
        </w:rPr>
        <w:t>not require a reasonable accommodation in the area of health care (in some cases th</w:t>
      </w:r>
      <w:r w:rsidR="00E96808" w:rsidRPr="00796A02">
        <w:rPr>
          <w:rFonts w:ascii="Arial" w:hAnsi="Arial" w:cs="Arial"/>
          <w:szCs w:val="24"/>
          <w:lang w:val="en-GB"/>
        </w:rPr>
        <w:t>ese</w:t>
      </w:r>
      <w:r w:rsidRPr="00796A02">
        <w:rPr>
          <w:rFonts w:ascii="Arial" w:hAnsi="Arial" w:cs="Arial"/>
          <w:szCs w:val="24"/>
          <w:lang w:val="en-GB"/>
        </w:rPr>
        <w:t xml:space="preserve"> interpretation</w:t>
      </w:r>
      <w:r w:rsidR="00E96808" w:rsidRPr="00796A02">
        <w:rPr>
          <w:rFonts w:ascii="Arial" w:hAnsi="Arial" w:cs="Arial"/>
          <w:szCs w:val="24"/>
          <w:lang w:val="en-GB"/>
        </w:rPr>
        <w:t>s</w:t>
      </w:r>
      <w:r w:rsidRPr="00796A02">
        <w:rPr>
          <w:rFonts w:ascii="Arial" w:hAnsi="Arial" w:cs="Arial"/>
          <w:szCs w:val="24"/>
          <w:lang w:val="en-GB"/>
        </w:rPr>
        <w:t xml:space="preserve"> must be confirmed by judicial interpretation);</w:t>
      </w:r>
    </w:p>
    <w:p w14:paraId="60AFCB77" w14:textId="3A7F4896" w:rsidR="000B1382" w:rsidRPr="00796A02" w:rsidRDefault="000B1382" w:rsidP="00B26994">
      <w:pPr>
        <w:pStyle w:val="ListParagraph"/>
        <w:numPr>
          <w:ilvl w:val="0"/>
          <w:numId w:val="1"/>
        </w:numPr>
        <w:spacing w:line="276" w:lineRule="auto"/>
        <w:rPr>
          <w:rFonts w:ascii="Arial" w:hAnsi="Arial" w:cs="Arial"/>
          <w:szCs w:val="24"/>
          <w:lang w:val="en-GB"/>
        </w:rPr>
      </w:pPr>
      <w:r w:rsidRPr="00796A02">
        <w:rPr>
          <w:rFonts w:ascii="Arial" w:hAnsi="Arial" w:cs="Arial"/>
          <w:szCs w:val="24"/>
          <w:lang w:val="en-GB"/>
        </w:rPr>
        <w:t>Legislation does not prohibit disability discrimination, but does require a reasonable accommodation in the area of health care;</w:t>
      </w:r>
    </w:p>
    <w:p w14:paraId="570A243F" w14:textId="39837978" w:rsidR="00C97B9C" w:rsidRPr="00796A02" w:rsidRDefault="00B26994" w:rsidP="00B26994">
      <w:pPr>
        <w:pStyle w:val="ListParagraph"/>
        <w:numPr>
          <w:ilvl w:val="0"/>
          <w:numId w:val="1"/>
        </w:numPr>
        <w:spacing w:line="276" w:lineRule="auto"/>
        <w:rPr>
          <w:rFonts w:ascii="Arial" w:hAnsi="Arial" w:cs="Arial"/>
          <w:szCs w:val="24"/>
          <w:lang w:val="en-GB"/>
        </w:rPr>
      </w:pPr>
      <w:r w:rsidRPr="00796A02">
        <w:rPr>
          <w:rFonts w:ascii="Arial" w:hAnsi="Arial" w:cs="Arial"/>
          <w:szCs w:val="24"/>
          <w:lang w:val="en-GB"/>
        </w:rPr>
        <w:t>Legislation neither prohibits disability discrimination nor requires a reasonable accommodation in the area of health care</w:t>
      </w:r>
      <w:r w:rsidR="00F379F3" w:rsidRPr="00796A02">
        <w:rPr>
          <w:rFonts w:ascii="Arial" w:hAnsi="Arial" w:cs="Arial"/>
          <w:szCs w:val="24"/>
          <w:lang w:val="en-GB"/>
        </w:rPr>
        <w:t>.</w:t>
      </w:r>
    </w:p>
    <w:p w14:paraId="4E5FB7CB" w14:textId="12591E49" w:rsidR="00C97B9C" w:rsidRPr="00796A02" w:rsidRDefault="00B26994" w:rsidP="007123AC">
      <w:pPr>
        <w:spacing w:line="276" w:lineRule="auto"/>
        <w:rPr>
          <w:rFonts w:ascii="Arial" w:hAnsi="Arial" w:cs="Arial"/>
          <w:szCs w:val="24"/>
          <w:lang w:val="en-GB"/>
        </w:rPr>
      </w:pPr>
      <w:r w:rsidRPr="00796A02">
        <w:rPr>
          <w:rFonts w:ascii="Arial" w:hAnsi="Arial" w:cs="Arial"/>
          <w:szCs w:val="24"/>
          <w:lang w:val="en-GB"/>
        </w:rPr>
        <w:t>The follow</w:t>
      </w:r>
      <w:r w:rsidR="00D4761E" w:rsidRPr="00796A02">
        <w:rPr>
          <w:rFonts w:ascii="Arial" w:hAnsi="Arial" w:cs="Arial"/>
          <w:szCs w:val="24"/>
          <w:lang w:val="en-GB"/>
        </w:rPr>
        <w:t>ing</w:t>
      </w:r>
      <w:r w:rsidRPr="00796A02">
        <w:rPr>
          <w:rFonts w:ascii="Arial" w:hAnsi="Arial" w:cs="Arial"/>
          <w:szCs w:val="24"/>
          <w:lang w:val="en-GB"/>
        </w:rPr>
        <w:t xml:space="preserve"> </w:t>
      </w:r>
      <w:r w:rsidR="00B77710" w:rsidRPr="00796A02">
        <w:rPr>
          <w:rFonts w:ascii="Arial" w:hAnsi="Arial" w:cs="Arial"/>
          <w:szCs w:val="24"/>
          <w:lang w:val="en-GB"/>
        </w:rPr>
        <w:t xml:space="preserve">fourteen </w:t>
      </w:r>
      <w:r w:rsidRPr="00796A02">
        <w:rPr>
          <w:rFonts w:ascii="Arial" w:hAnsi="Arial" w:cs="Arial"/>
          <w:szCs w:val="24"/>
          <w:lang w:val="en-GB"/>
        </w:rPr>
        <w:t>Member States fall into category 1 (prohibit disability discrimination / require reasonable accommodation):</w:t>
      </w:r>
      <w:r w:rsidR="007123AC">
        <w:rPr>
          <w:rFonts w:ascii="Arial" w:hAnsi="Arial" w:cs="Arial"/>
          <w:szCs w:val="24"/>
          <w:lang w:val="en-GB"/>
        </w:rPr>
        <w:t xml:space="preserve"> </w:t>
      </w:r>
      <w:r w:rsidRPr="00796A02">
        <w:rPr>
          <w:rFonts w:ascii="Arial" w:hAnsi="Arial" w:cs="Arial"/>
          <w:szCs w:val="24"/>
          <w:lang w:val="en-GB"/>
        </w:rPr>
        <w:t xml:space="preserve">Austria, Belgium, Bulgaria, Croatia, Czechia, Finland, Germany, Hungary, Ireland, Malta, </w:t>
      </w:r>
      <w:r w:rsidR="00B77710" w:rsidRPr="00796A02">
        <w:rPr>
          <w:rFonts w:ascii="Arial" w:hAnsi="Arial" w:cs="Arial"/>
          <w:szCs w:val="24"/>
          <w:lang w:val="en-GB"/>
        </w:rPr>
        <w:t xml:space="preserve">the Netherlands, </w:t>
      </w:r>
      <w:r w:rsidRPr="00796A02">
        <w:rPr>
          <w:rFonts w:ascii="Arial" w:hAnsi="Arial" w:cs="Arial"/>
          <w:szCs w:val="24"/>
          <w:lang w:val="en-GB"/>
        </w:rPr>
        <w:t>Slovakia</w:t>
      </w:r>
      <w:r w:rsidR="00976A80" w:rsidRPr="00796A02">
        <w:rPr>
          <w:rFonts w:ascii="Arial" w:hAnsi="Arial" w:cs="Arial"/>
          <w:szCs w:val="24"/>
          <w:lang w:val="en-GB"/>
        </w:rPr>
        <w:t>, Spain, Sweden;</w:t>
      </w:r>
    </w:p>
    <w:p w14:paraId="2909C0C8" w14:textId="0A75C92C" w:rsidR="00B26994" w:rsidRPr="00796A02" w:rsidRDefault="00B26994" w:rsidP="007123AC">
      <w:pPr>
        <w:spacing w:line="276" w:lineRule="auto"/>
        <w:rPr>
          <w:rFonts w:ascii="Arial" w:hAnsi="Arial" w:cs="Arial"/>
          <w:szCs w:val="24"/>
          <w:lang w:val="en-GB"/>
        </w:rPr>
      </w:pPr>
      <w:r w:rsidRPr="00796A02">
        <w:rPr>
          <w:rFonts w:ascii="Arial" w:hAnsi="Arial" w:cs="Arial"/>
          <w:szCs w:val="24"/>
          <w:lang w:val="en-GB"/>
        </w:rPr>
        <w:t>The follow</w:t>
      </w:r>
      <w:r w:rsidR="00D4761E" w:rsidRPr="00796A02">
        <w:rPr>
          <w:rFonts w:ascii="Arial" w:hAnsi="Arial" w:cs="Arial"/>
          <w:szCs w:val="24"/>
          <w:lang w:val="en-GB"/>
        </w:rPr>
        <w:t>ing</w:t>
      </w:r>
      <w:r w:rsidRPr="00796A02">
        <w:rPr>
          <w:rFonts w:ascii="Arial" w:hAnsi="Arial" w:cs="Arial"/>
          <w:szCs w:val="24"/>
          <w:lang w:val="en-GB"/>
        </w:rPr>
        <w:t xml:space="preserve"> </w:t>
      </w:r>
      <w:r w:rsidR="00976A80" w:rsidRPr="00796A02">
        <w:rPr>
          <w:rFonts w:ascii="Arial" w:hAnsi="Arial" w:cs="Arial"/>
          <w:szCs w:val="24"/>
          <w:lang w:val="en-GB"/>
        </w:rPr>
        <w:t xml:space="preserve">seven </w:t>
      </w:r>
      <w:r w:rsidRPr="00796A02">
        <w:rPr>
          <w:rFonts w:ascii="Arial" w:hAnsi="Arial" w:cs="Arial"/>
          <w:szCs w:val="24"/>
          <w:lang w:val="en-GB"/>
        </w:rPr>
        <w:t>Member States fall into category 2 (prohibit disability discrimination / no requirement for reasonable accommodation):</w:t>
      </w:r>
      <w:r w:rsidR="007123AC">
        <w:rPr>
          <w:rFonts w:ascii="Arial" w:hAnsi="Arial" w:cs="Arial"/>
          <w:szCs w:val="24"/>
          <w:lang w:val="en-GB"/>
        </w:rPr>
        <w:t xml:space="preserve"> </w:t>
      </w:r>
      <w:r w:rsidRPr="00796A02">
        <w:rPr>
          <w:rFonts w:ascii="Arial" w:hAnsi="Arial" w:cs="Arial"/>
          <w:szCs w:val="24"/>
          <w:lang w:val="en-GB"/>
        </w:rPr>
        <w:t>France, Italy, Latvia, Lithuania, Luxembourg, Romania</w:t>
      </w:r>
      <w:r w:rsidR="00976A80" w:rsidRPr="00796A02">
        <w:rPr>
          <w:rFonts w:ascii="Arial" w:hAnsi="Arial" w:cs="Arial"/>
          <w:szCs w:val="24"/>
          <w:lang w:val="en-GB"/>
        </w:rPr>
        <w:t>, Slovenia;</w:t>
      </w:r>
    </w:p>
    <w:p w14:paraId="645AEA3A" w14:textId="7452EBCF" w:rsidR="000B1382" w:rsidRPr="00796A02" w:rsidRDefault="000B1382" w:rsidP="007123AC">
      <w:pPr>
        <w:spacing w:line="276" w:lineRule="auto"/>
        <w:rPr>
          <w:rFonts w:ascii="Arial" w:hAnsi="Arial" w:cs="Arial"/>
          <w:szCs w:val="24"/>
          <w:lang w:val="en-GB"/>
        </w:rPr>
      </w:pPr>
      <w:r w:rsidRPr="00796A02">
        <w:rPr>
          <w:rFonts w:ascii="Arial" w:hAnsi="Arial" w:cs="Arial"/>
          <w:szCs w:val="24"/>
          <w:lang w:val="en-GB"/>
        </w:rPr>
        <w:t>The follow</w:t>
      </w:r>
      <w:r w:rsidR="00D4761E" w:rsidRPr="00796A02">
        <w:rPr>
          <w:rFonts w:ascii="Arial" w:hAnsi="Arial" w:cs="Arial"/>
          <w:szCs w:val="24"/>
          <w:lang w:val="en-GB"/>
        </w:rPr>
        <w:t>ing</w:t>
      </w:r>
      <w:r w:rsidRPr="00796A02">
        <w:rPr>
          <w:rFonts w:ascii="Arial" w:hAnsi="Arial" w:cs="Arial"/>
          <w:szCs w:val="24"/>
          <w:lang w:val="en-GB"/>
        </w:rPr>
        <w:t xml:space="preserve"> Member State fall</w:t>
      </w:r>
      <w:r w:rsidR="00317442" w:rsidRPr="00796A02">
        <w:rPr>
          <w:rFonts w:ascii="Arial" w:hAnsi="Arial" w:cs="Arial"/>
          <w:szCs w:val="24"/>
          <w:lang w:val="en-GB"/>
        </w:rPr>
        <w:t>s</w:t>
      </w:r>
      <w:r w:rsidRPr="00796A02">
        <w:rPr>
          <w:rFonts w:ascii="Arial" w:hAnsi="Arial" w:cs="Arial"/>
          <w:szCs w:val="24"/>
          <w:lang w:val="en-GB"/>
        </w:rPr>
        <w:t xml:space="preserve"> into category 3 (no prohibition of disability discrimination / reasonable accommodation requirement):</w:t>
      </w:r>
      <w:r w:rsidR="007123AC">
        <w:rPr>
          <w:rFonts w:ascii="Arial" w:hAnsi="Arial" w:cs="Arial"/>
          <w:szCs w:val="24"/>
          <w:lang w:val="en-GB"/>
        </w:rPr>
        <w:t xml:space="preserve"> </w:t>
      </w:r>
      <w:r w:rsidRPr="00796A02">
        <w:rPr>
          <w:rFonts w:ascii="Arial" w:hAnsi="Arial" w:cs="Arial"/>
          <w:szCs w:val="24"/>
          <w:lang w:val="en-GB"/>
        </w:rPr>
        <w:t>Cyprus</w:t>
      </w:r>
    </w:p>
    <w:p w14:paraId="7C930E39" w14:textId="6174F790" w:rsidR="00B26994" w:rsidRPr="00796A02" w:rsidRDefault="00B26994" w:rsidP="007123AC">
      <w:pPr>
        <w:spacing w:line="276" w:lineRule="auto"/>
        <w:rPr>
          <w:rFonts w:ascii="Arial" w:hAnsi="Arial" w:cs="Arial"/>
          <w:szCs w:val="24"/>
          <w:lang w:val="en-GB"/>
        </w:rPr>
      </w:pPr>
      <w:r w:rsidRPr="00796A02">
        <w:rPr>
          <w:rFonts w:ascii="Arial" w:hAnsi="Arial" w:cs="Arial"/>
          <w:szCs w:val="24"/>
          <w:lang w:val="en-GB"/>
        </w:rPr>
        <w:t>The follow</w:t>
      </w:r>
      <w:r w:rsidR="00D4761E" w:rsidRPr="00796A02">
        <w:rPr>
          <w:rFonts w:ascii="Arial" w:hAnsi="Arial" w:cs="Arial"/>
          <w:szCs w:val="24"/>
          <w:lang w:val="en-GB"/>
        </w:rPr>
        <w:t>ing</w:t>
      </w:r>
      <w:r w:rsidR="00976A80" w:rsidRPr="00796A02">
        <w:rPr>
          <w:rFonts w:ascii="Arial" w:hAnsi="Arial" w:cs="Arial"/>
          <w:szCs w:val="24"/>
          <w:lang w:val="en-GB"/>
        </w:rPr>
        <w:t xml:space="preserve"> </w:t>
      </w:r>
      <w:r w:rsidR="00B77710" w:rsidRPr="00796A02">
        <w:rPr>
          <w:rFonts w:ascii="Arial" w:hAnsi="Arial" w:cs="Arial"/>
          <w:szCs w:val="24"/>
          <w:lang w:val="en-GB"/>
        </w:rPr>
        <w:t>five</w:t>
      </w:r>
      <w:r w:rsidRPr="00796A02">
        <w:rPr>
          <w:rFonts w:ascii="Arial" w:hAnsi="Arial" w:cs="Arial"/>
          <w:szCs w:val="24"/>
          <w:lang w:val="en-GB"/>
        </w:rPr>
        <w:t xml:space="preserve"> Member States fall into category </w:t>
      </w:r>
      <w:r w:rsidR="000B1382" w:rsidRPr="00796A02">
        <w:rPr>
          <w:rFonts w:ascii="Arial" w:hAnsi="Arial" w:cs="Arial"/>
          <w:szCs w:val="24"/>
          <w:lang w:val="en-GB"/>
        </w:rPr>
        <w:t>4</w:t>
      </w:r>
      <w:r w:rsidRPr="00796A02">
        <w:rPr>
          <w:rFonts w:ascii="Arial" w:hAnsi="Arial" w:cs="Arial"/>
          <w:szCs w:val="24"/>
          <w:lang w:val="en-GB"/>
        </w:rPr>
        <w:t xml:space="preserve"> (no prohibition of</w:t>
      </w:r>
      <w:r w:rsidR="00790CBF" w:rsidRPr="00796A02">
        <w:rPr>
          <w:rFonts w:ascii="Arial" w:hAnsi="Arial" w:cs="Arial"/>
          <w:szCs w:val="24"/>
          <w:lang w:val="en-GB"/>
        </w:rPr>
        <w:t xml:space="preserve"> </w:t>
      </w:r>
      <w:r w:rsidRPr="00796A02">
        <w:rPr>
          <w:rFonts w:ascii="Arial" w:hAnsi="Arial" w:cs="Arial"/>
          <w:szCs w:val="24"/>
          <w:lang w:val="en-GB"/>
        </w:rPr>
        <w:t>disability discrimination / no reasonable accommodation requirement):</w:t>
      </w:r>
      <w:r w:rsidR="007123AC">
        <w:rPr>
          <w:rFonts w:ascii="Arial" w:hAnsi="Arial" w:cs="Arial"/>
          <w:szCs w:val="24"/>
          <w:lang w:val="en-GB"/>
        </w:rPr>
        <w:t xml:space="preserve"> </w:t>
      </w:r>
      <w:r w:rsidRPr="00796A02">
        <w:rPr>
          <w:rFonts w:ascii="Arial" w:hAnsi="Arial" w:cs="Arial"/>
          <w:szCs w:val="24"/>
          <w:lang w:val="en-GB"/>
        </w:rPr>
        <w:t>Denmark, Estonia, Greece, Poland, Portugal</w:t>
      </w:r>
      <w:r w:rsidR="00976A80" w:rsidRPr="00796A02">
        <w:rPr>
          <w:rFonts w:ascii="Arial" w:hAnsi="Arial" w:cs="Arial"/>
          <w:szCs w:val="24"/>
          <w:lang w:val="en-GB"/>
        </w:rPr>
        <w:t>.</w:t>
      </w:r>
    </w:p>
    <w:p w14:paraId="11E9DFFB" w14:textId="29C387F7" w:rsidR="00B26994" w:rsidRPr="00796A02" w:rsidRDefault="00F379F3" w:rsidP="00E57AC0">
      <w:pPr>
        <w:spacing w:line="276" w:lineRule="auto"/>
        <w:rPr>
          <w:rFonts w:ascii="Arial" w:hAnsi="Arial" w:cs="Arial"/>
          <w:szCs w:val="24"/>
          <w:lang w:val="en-GB"/>
        </w:rPr>
      </w:pPr>
      <w:r w:rsidRPr="00796A02">
        <w:rPr>
          <w:rFonts w:ascii="Arial" w:hAnsi="Arial" w:cs="Arial"/>
          <w:szCs w:val="24"/>
          <w:lang w:val="en-GB"/>
        </w:rPr>
        <w:t xml:space="preserve">Therefore just </w:t>
      </w:r>
      <w:r w:rsidR="00B77710" w:rsidRPr="00796A02">
        <w:rPr>
          <w:rFonts w:ascii="Arial" w:hAnsi="Arial" w:cs="Arial"/>
          <w:szCs w:val="24"/>
          <w:lang w:val="en-GB"/>
        </w:rPr>
        <w:t>over</w:t>
      </w:r>
      <w:r w:rsidRPr="00796A02">
        <w:rPr>
          <w:rFonts w:ascii="Arial" w:hAnsi="Arial" w:cs="Arial"/>
          <w:szCs w:val="24"/>
          <w:lang w:val="en-GB"/>
        </w:rPr>
        <w:t xml:space="preserve"> half of the Member States prohibit disability discrimination and require reasonable accommodation in the field of healthcare. A quarter of Member States only prohibit disability discrimination, but do not impose a reasonable accommodation </w:t>
      </w:r>
      <w:r w:rsidR="00E96808" w:rsidRPr="00796A02">
        <w:rPr>
          <w:rFonts w:ascii="Arial" w:hAnsi="Arial" w:cs="Arial"/>
          <w:szCs w:val="24"/>
          <w:lang w:val="en-GB"/>
        </w:rPr>
        <w:t>obligation,</w:t>
      </w:r>
      <w:r w:rsidRPr="00796A02">
        <w:rPr>
          <w:rFonts w:ascii="Arial" w:hAnsi="Arial" w:cs="Arial"/>
          <w:szCs w:val="24"/>
          <w:lang w:val="en-GB"/>
        </w:rPr>
        <w:t xml:space="preserve"> </w:t>
      </w:r>
      <w:r w:rsidR="000B22B8" w:rsidRPr="00796A02">
        <w:rPr>
          <w:rFonts w:ascii="Arial" w:hAnsi="Arial" w:cs="Arial"/>
          <w:szCs w:val="24"/>
          <w:lang w:val="en-GB"/>
        </w:rPr>
        <w:t xml:space="preserve">in the field of healthcare, </w:t>
      </w:r>
      <w:r w:rsidRPr="00796A02">
        <w:rPr>
          <w:rFonts w:ascii="Arial" w:hAnsi="Arial" w:cs="Arial"/>
          <w:szCs w:val="24"/>
          <w:lang w:val="en-GB"/>
        </w:rPr>
        <w:t xml:space="preserve">while </w:t>
      </w:r>
      <w:r w:rsidR="000B1382" w:rsidRPr="00796A02">
        <w:rPr>
          <w:rFonts w:ascii="Arial" w:hAnsi="Arial" w:cs="Arial"/>
          <w:szCs w:val="24"/>
          <w:lang w:val="en-GB"/>
        </w:rPr>
        <w:t xml:space="preserve">nearly a </w:t>
      </w:r>
      <w:r w:rsidRPr="00796A02">
        <w:rPr>
          <w:rFonts w:ascii="Arial" w:hAnsi="Arial" w:cs="Arial"/>
          <w:szCs w:val="24"/>
          <w:lang w:val="en-GB"/>
        </w:rPr>
        <w:t xml:space="preserve"> quarter do not impose any requirements in this respect.</w:t>
      </w:r>
      <w:r w:rsidR="000B1382" w:rsidRPr="00796A02">
        <w:rPr>
          <w:rFonts w:ascii="Arial" w:hAnsi="Arial" w:cs="Arial"/>
          <w:szCs w:val="24"/>
          <w:lang w:val="en-GB"/>
        </w:rPr>
        <w:t xml:space="preserve"> One Member State does not prohibit disability discrimination in the field of healthcare, but does impose a reasonable accommodation duty.</w:t>
      </w:r>
      <w:r w:rsidRPr="00796A02">
        <w:rPr>
          <w:rFonts w:ascii="Arial" w:hAnsi="Arial" w:cs="Arial"/>
          <w:szCs w:val="24"/>
          <w:lang w:val="en-GB"/>
        </w:rPr>
        <w:t xml:space="preserve"> It is not possible to identify any trends in how different groups of Member States respond – so categor</w:t>
      </w:r>
      <w:r w:rsidR="000B1382" w:rsidRPr="00796A02">
        <w:rPr>
          <w:rFonts w:ascii="Arial" w:hAnsi="Arial" w:cs="Arial"/>
          <w:szCs w:val="24"/>
          <w:lang w:val="en-GB"/>
        </w:rPr>
        <w:t xml:space="preserve">ies 1, 2 and 4 </w:t>
      </w:r>
      <w:r w:rsidRPr="00796A02">
        <w:rPr>
          <w:rFonts w:ascii="Arial" w:hAnsi="Arial" w:cs="Arial"/>
          <w:szCs w:val="24"/>
          <w:lang w:val="en-GB"/>
        </w:rPr>
        <w:t>contain both older and newer Member States and states from different parts of Europe. Further information on the exact situation in each Member State</w:t>
      </w:r>
      <w:r w:rsidR="00E96808" w:rsidRPr="00796A02">
        <w:rPr>
          <w:rFonts w:ascii="Arial" w:hAnsi="Arial" w:cs="Arial"/>
          <w:szCs w:val="24"/>
          <w:lang w:val="en-GB"/>
        </w:rPr>
        <w:t xml:space="preserve"> is provided in the</w:t>
      </w:r>
      <w:r w:rsidRPr="00796A02">
        <w:rPr>
          <w:rFonts w:ascii="Arial" w:hAnsi="Arial" w:cs="Arial"/>
          <w:szCs w:val="24"/>
          <w:lang w:val="en-GB"/>
        </w:rPr>
        <w:t xml:space="preserve"> table below.</w:t>
      </w:r>
    </w:p>
    <w:p w14:paraId="21529810" w14:textId="0828E4CA" w:rsidR="00C97B9C" w:rsidRPr="00796A02" w:rsidRDefault="00FD3EDC" w:rsidP="00E57AC0">
      <w:pPr>
        <w:spacing w:line="276" w:lineRule="auto"/>
        <w:rPr>
          <w:rFonts w:ascii="Arial" w:hAnsi="Arial" w:cs="Arial"/>
          <w:szCs w:val="24"/>
          <w:lang w:val="en-GB"/>
        </w:rPr>
      </w:pPr>
      <w:r w:rsidRPr="00796A02">
        <w:rPr>
          <w:rFonts w:ascii="Arial" w:hAnsi="Arial" w:cs="Arial"/>
          <w:szCs w:val="24"/>
          <w:lang w:val="en-GB"/>
        </w:rPr>
        <w:t>The last part of this paper highlight</w:t>
      </w:r>
      <w:r w:rsidR="000B22B8" w:rsidRPr="00796A02">
        <w:rPr>
          <w:rFonts w:ascii="Arial" w:hAnsi="Arial" w:cs="Arial"/>
          <w:szCs w:val="24"/>
          <w:lang w:val="en-GB"/>
        </w:rPr>
        <w:t>s</w:t>
      </w:r>
      <w:r w:rsidRPr="00796A02">
        <w:rPr>
          <w:rFonts w:ascii="Arial" w:hAnsi="Arial" w:cs="Arial"/>
          <w:szCs w:val="24"/>
          <w:lang w:val="en-GB"/>
        </w:rPr>
        <w:t xml:space="preserve"> a handful of court</w:t>
      </w:r>
      <w:r w:rsidR="00E96808" w:rsidRPr="00796A02">
        <w:rPr>
          <w:rFonts w:ascii="Arial" w:hAnsi="Arial" w:cs="Arial"/>
          <w:szCs w:val="24"/>
          <w:lang w:val="en-GB"/>
        </w:rPr>
        <w:t xml:space="preserve"> judgments</w:t>
      </w:r>
      <w:r w:rsidRPr="00796A02">
        <w:rPr>
          <w:rFonts w:ascii="Arial" w:hAnsi="Arial" w:cs="Arial"/>
          <w:szCs w:val="24"/>
          <w:lang w:val="en-GB"/>
        </w:rPr>
        <w:t xml:space="preserve"> which address disability discrimination or reasonable accommodation in the field of healthcare.</w:t>
      </w:r>
      <w:r w:rsidR="00AA188A" w:rsidRPr="00796A02">
        <w:rPr>
          <w:rFonts w:ascii="Arial" w:hAnsi="Arial" w:cs="Arial"/>
          <w:szCs w:val="24"/>
          <w:lang w:val="en-GB"/>
        </w:rPr>
        <w:t xml:space="preserve"> The first three cases involve judgments where courts</w:t>
      </w:r>
      <w:r w:rsidR="008E2C1A" w:rsidRPr="00796A02">
        <w:rPr>
          <w:rFonts w:ascii="Arial" w:hAnsi="Arial" w:cs="Arial"/>
          <w:szCs w:val="24"/>
          <w:lang w:val="en-GB"/>
        </w:rPr>
        <w:t xml:space="preserve"> or equal treatment bodies</w:t>
      </w:r>
      <w:r w:rsidR="00AA188A" w:rsidRPr="00796A02">
        <w:rPr>
          <w:rFonts w:ascii="Arial" w:hAnsi="Arial" w:cs="Arial"/>
          <w:szCs w:val="24"/>
          <w:lang w:val="en-GB"/>
        </w:rPr>
        <w:t xml:space="preserve"> found discrimination or a</w:t>
      </w:r>
      <w:r w:rsidR="008E2C1A" w:rsidRPr="00796A02">
        <w:rPr>
          <w:rFonts w:ascii="Arial" w:hAnsi="Arial" w:cs="Arial"/>
          <w:szCs w:val="24"/>
          <w:lang w:val="en-GB"/>
        </w:rPr>
        <w:t xml:space="preserve"> failure to provide a </w:t>
      </w:r>
      <w:r w:rsidR="00AA188A" w:rsidRPr="00796A02">
        <w:rPr>
          <w:rFonts w:ascii="Arial" w:hAnsi="Arial" w:cs="Arial"/>
          <w:szCs w:val="24"/>
          <w:lang w:val="en-GB"/>
        </w:rPr>
        <w:t xml:space="preserve">reasonable accommodation, and illustrate the </w:t>
      </w:r>
      <w:r w:rsidR="00AA188A" w:rsidRPr="00796A02">
        <w:rPr>
          <w:rFonts w:ascii="Arial" w:hAnsi="Arial" w:cs="Arial"/>
          <w:szCs w:val="24"/>
          <w:lang w:val="en-GB"/>
        </w:rPr>
        <w:lastRenderedPageBreak/>
        <w:t>significance of prohibiting disability discrimination with regard to healthcare</w:t>
      </w:r>
      <w:r w:rsidR="00812091" w:rsidRPr="00796A02">
        <w:rPr>
          <w:rFonts w:ascii="Arial" w:hAnsi="Arial" w:cs="Arial"/>
          <w:szCs w:val="24"/>
          <w:lang w:val="en-GB"/>
        </w:rPr>
        <w:t>, whilst the last case concerns a conciliation procedure that led to an agreement</w:t>
      </w:r>
      <w:r w:rsidR="00AA188A" w:rsidRPr="00796A02">
        <w:rPr>
          <w:rFonts w:ascii="Arial" w:hAnsi="Arial" w:cs="Arial"/>
          <w:szCs w:val="24"/>
          <w:lang w:val="en-GB"/>
        </w:rPr>
        <w:t>. Interestingly, in some of the judgments</w:t>
      </w:r>
      <w:r w:rsidR="008E2C1A" w:rsidRPr="00796A02">
        <w:rPr>
          <w:rFonts w:ascii="Arial" w:hAnsi="Arial" w:cs="Arial"/>
          <w:szCs w:val="24"/>
          <w:lang w:val="en-GB"/>
        </w:rPr>
        <w:t>,</w:t>
      </w:r>
      <w:r w:rsidR="00AA188A" w:rsidRPr="00796A02">
        <w:rPr>
          <w:rFonts w:ascii="Arial" w:hAnsi="Arial" w:cs="Arial"/>
          <w:szCs w:val="24"/>
          <w:lang w:val="en-GB"/>
        </w:rPr>
        <w:t xml:space="preserve"> court</w:t>
      </w:r>
      <w:r w:rsidR="00E96808" w:rsidRPr="00796A02">
        <w:rPr>
          <w:rFonts w:ascii="Arial" w:hAnsi="Arial" w:cs="Arial"/>
          <w:szCs w:val="24"/>
          <w:lang w:val="en-GB"/>
        </w:rPr>
        <w:t>s</w:t>
      </w:r>
      <w:r w:rsidR="00AA188A" w:rsidRPr="00796A02">
        <w:rPr>
          <w:rFonts w:ascii="Arial" w:hAnsi="Arial" w:cs="Arial"/>
          <w:szCs w:val="24"/>
          <w:lang w:val="en-GB"/>
        </w:rPr>
        <w:t xml:space="preserve"> referred to the CRPD explicitly and took it into account.</w:t>
      </w:r>
    </w:p>
    <w:p w14:paraId="6BB04352" w14:textId="6387A951" w:rsidR="00AA188A" w:rsidRPr="007123AC" w:rsidRDefault="00AA188A" w:rsidP="00DC2B1F">
      <w:pPr>
        <w:spacing w:line="276" w:lineRule="auto"/>
        <w:rPr>
          <w:rFonts w:ascii="Arial" w:hAnsi="Arial" w:cs="Arial"/>
          <w:szCs w:val="24"/>
          <w:lang w:val="en-GB"/>
        </w:rPr>
      </w:pPr>
      <w:r w:rsidRPr="00796A02">
        <w:rPr>
          <w:rFonts w:ascii="Arial" w:hAnsi="Arial" w:cs="Arial"/>
          <w:szCs w:val="24"/>
          <w:lang w:val="en-GB"/>
        </w:rPr>
        <w:t xml:space="preserve">In Bulgaria the </w:t>
      </w:r>
      <w:r w:rsidRPr="007123AC">
        <w:rPr>
          <w:rFonts w:ascii="Arial" w:hAnsi="Arial" w:cs="Arial"/>
          <w:szCs w:val="24"/>
          <w:lang w:val="en-GB"/>
        </w:rPr>
        <w:t xml:space="preserve">Supreme Administrative Court </w:t>
      </w:r>
      <w:r w:rsidRPr="00796A02">
        <w:rPr>
          <w:rFonts w:ascii="Arial" w:hAnsi="Arial" w:cs="Arial"/>
          <w:szCs w:val="24"/>
          <w:lang w:val="en-GB"/>
        </w:rPr>
        <w:t>ruled in a challenge to a decision of a government minister to not provide funding for life saving treatment which was required by the complainant.</w:t>
      </w:r>
      <w:r w:rsidR="008E2C1A" w:rsidRPr="00796A02">
        <w:rPr>
          <w:rStyle w:val="FootnoteReference"/>
          <w:rFonts w:ascii="Arial" w:hAnsi="Arial" w:cs="Arial"/>
          <w:szCs w:val="24"/>
          <w:lang w:val="en-GB"/>
        </w:rPr>
        <w:footnoteReference w:id="2"/>
      </w:r>
      <w:r w:rsidRPr="00796A02">
        <w:rPr>
          <w:rFonts w:ascii="Arial" w:hAnsi="Arial" w:cs="Arial"/>
          <w:szCs w:val="24"/>
          <w:lang w:val="en-GB"/>
        </w:rPr>
        <w:t xml:space="preserve"> The Supreme Administrative Court was the final appeal court in the case of </w:t>
      </w:r>
      <w:r w:rsidRPr="00796A02">
        <w:rPr>
          <w:rFonts w:ascii="Arial" w:hAnsi="Arial" w:cs="Arial"/>
          <w:i/>
          <w:iCs/>
          <w:szCs w:val="24"/>
          <w:lang w:val="en-GB"/>
        </w:rPr>
        <w:t>Minister of Healthcare v. K.I</w:t>
      </w:r>
      <w:r w:rsidR="00354A9F" w:rsidRPr="00796A02">
        <w:rPr>
          <w:rFonts w:ascii="Arial" w:hAnsi="Arial" w:cs="Arial"/>
          <w:szCs w:val="24"/>
          <w:lang w:val="en-GB"/>
        </w:rPr>
        <w:t>.</w:t>
      </w:r>
      <w:r w:rsidR="00DC2B1F" w:rsidRPr="00796A02">
        <w:rPr>
          <w:rFonts w:ascii="Arial" w:hAnsi="Arial" w:cs="Arial"/>
          <w:szCs w:val="24"/>
          <w:lang w:val="en-GB"/>
        </w:rPr>
        <w:t xml:space="preserve"> </w:t>
      </w:r>
      <w:r w:rsidR="00E96808" w:rsidRPr="00796A02">
        <w:rPr>
          <w:rFonts w:ascii="Arial" w:hAnsi="Arial" w:cs="Arial"/>
          <w:szCs w:val="24"/>
          <w:lang w:val="en-GB"/>
        </w:rPr>
        <w:t>which</w:t>
      </w:r>
      <w:r w:rsidR="00DC2B1F" w:rsidRPr="00796A02">
        <w:rPr>
          <w:rFonts w:ascii="Arial" w:hAnsi="Arial" w:cs="Arial"/>
          <w:szCs w:val="24"/>
          <w:lang w:val="en-GB"/>
        </w:rPr>
        <w:t xml:space="preserve"> was decided in 2018</w:t>
      </w:r>
      <w:r w:rsidRPr="00796A02">
        <w:rPr>
          <w:rFonts w:ascii="Arial" w:hAnsi="Arial" w:cs="Arial"/>
          <w:szCs w:val="24"/>
          <w:lang w:val="en-GB"/>
        </w:rPr>
        <w:t xml:space="preserve">. </w:t>
      </w:r>
      <w:r w:rsidR="008E2C1A" w:rsidRPr="00796A02">
        <w:rPr>
          <w:rFonts w:ascii="Arial" w:hAnsi="Arial" w:cs="Arial"/>
          <w:szCs w:val="24"/>
          <w:lang w:val="en-GB"/>
        </w:rPr>
        <w:t>Lower court</w:t>
      </w:r>
      <w:r w:rsidRPr="00796A02">
        <w:rPr>
          <w:rFonts w:ascii="Arial" w:hAnsi="Arial" w:cs="Arial"/>
          <w:szCs w:val="24"/>
          <w:lang w:val="en-GB"/>
        </w:rPr>
        <w:t xml:space="preserve"> judgments</w:t>
      </w:r>
      <w:r w:rsidR="008E2C1A" w:rsidRPr="00796A02">
        <w:rPr>
          <w:rFonts w:ascii="Arial" w:hAnsi="Arial" w:cs="Arial"/>
          <w:szCs w:val="24"/>
          <w:lang w:val="en-GB"/>
        </w:rPr>
        <w:t xml:space="preserve"> in this case</w:t>
      </w:r>
      <w:r w:rsidRPr="00796A02">
        <w:rPr>
          <w:rFonts w:ascii="Arial" w:hAnsi="Arial" w:cs="Arial"/>
          <w:szCs w:val="24"/>
          <w:lang w:val="en-GB"/>
        </w:rPr>
        <w:t xml:space="preserve"> had found that</w:t>
      </w:r>
      <w:r w:rsidR="00D4761E" w:rsidRPr="00796A02">
        <w:rPr>
          <w:rFonts w:ascii="Arial" w:hAnsi="Arial" w:cs="Arial"/>
          <w:szCs w:val="24"/>
          <w:lang w:val="en-GB"/>
        </w:rPr>
        <w:t>,</w:t>
      </w:r>
      <w:r w:rsidRPr="00796A02">
        <w:rPr>
          <w:rFonts w:ascii="Arial" w:hAnsi="Arial" w:cs="Arial"/>
          <w:szCs w:val="24"/>
          <w:lang w:val="en-GB"/>
        </w:rPr>
        <w:t xml:space="preserve"> by refusing to fund the treatment</w:t>
      </w:r>
      <w:r w:rsidR="008E2C1A" w:rsidRPr="00796A02">
        <w:rPr>
          <w:rFonts w:ascii="Arial" w:hAnsi="Arial" w:cs="Arial"/>
          <w:szCs w:val="24"/>
          <w:lang w:val="en-GB"/>
        </w:rPr>
        <w:t>,</w:t>
      </w:r>
      <w:r w:rsidRPr="00796A02">
        <w:rPr>
          <w:rFonts w:ascii="Arial" w:hAnsi="Arial" w:cs="Arial"/>
          <w:szCs w:val="24"/>
          <w:lang w:val="en-GB"/>
        </w:rPr>
        <w:t xml:space="preserve"> the minister had discriminated against </w:t>
      </w:r>
      <w:r w:rsidR="00317442" w:rsidRPr="00796A02">
        <w:rPr>
          <w:rFonts w:ascii="Arial" w:hAnsi="Arial" w:cs="Arial"/>
          <w:szCs w:val="24"/>
          <w:lang w:val="en-GB"/>
        </w:rPr>
        <w:t>the complainant</w:t>
      </w:r>
      <w:r w:rsidRPr="00796A02">
        <w:rPr>
          <w:rFonts w:ascii="Arial" w:hAnsi="Arial" w:cs="Arial"/>
          <w:szCs w:val="24"/>
          <w:lang w:val="en-GB"/>
        </w:rPr>
        <w:t xml:space="preserve"> within the meaning of the CRPD, as well as </w:t>
      </w:r>
      <w:r w:rsidR="00317442" w:rsidRPr="00796A02">
        <w:rPr>
          <w:rFonts w:ascii="Arial" w:hAnsi="Arial" w:cs="Arial"/>
          <w:szCs w:val="24"/>
          <w:lang w:val="en-GB"/>
        </w:rPr>
        <w:t xml:space="preserve">under </w:t>
      </w:r>
      <w:r w:rsidRPr="00796A02">
        <w:rPr>
          <w:rFonts w:ascii="Arial" w:hAnsi="Arial" w:cs="Arial"/>
          <w:szCs w:val="24"/>
          <w:lang w:val="en-GB"/>
        </w:rPr>
        <w:t>another international human rights treaty, the Covenant of Civil and Political Rights. The Supreme Administrative Court confirmed the lower court’s decision and ruled that the minister was under a duty to find the necessary funds, and to use available funding to the maximum, to guarantee the compliance with the CRPD. This included providing a reasonable accommodation by making the necessary medical treatment available</w:t>
      </w:r>
      <w:r w:rsidR="00DC2B1F" w:rsidRPr="00796A02">
        <w:rPr>
          <w:rFonts w:ascii="Arial" w:hAnsi="Arial" w:cs="Arial"/>
          <w:szCs w:val="24"/>
          <w:lang w:val="en-GB"/>
        </w:rPr>
        <w:t xml:space="preserve"> to the complainant</w:t>
      </w:r>
      <w:r w:rsidRPr="00796A02">
        <w:rPr>
          <w:rFonts w:ascii="Arial" w:hAnsi="Arial" w:cs="Arial"/>
          <w:szCs w:val="24"/>
          <w:lang w:val="en-GB"/>
        </w:rPr>
        <w:t>. The Supreme Administrative Court</w:t>
      </w:r>
      <w:r w:rsidR="008E2C1A" w:rsidRPr="00796A02">
        <w:rPr>
          <w:rFonts w:ascii="Arial" w:hAnsi="Arial" w:cs="Arial"/>
          <w:szCs w:val="24"/>
          <w:lang w:val="en-GB"/>
        </w:rPr>
        <w:t xml:space="preserve"> </w:t>
      </w:r>
      <w:r w:rsidR="00D4761E" w:rsidRPr="00796A02">
        <w:rPr>
          <w:rFonts w:ascii="Arial" w:hAnsi="Arial" w:cs="Arial"/>
          <w:szCs w:val="24"/>
          <w:lang w:val="en-GB"/>
        </w:rPr>
        <w:t>also</w:t>
      </w:r>
      <w:r w:rsidRPr="00796A02">
        <w:rPr>
          <w:rFonts w:ascii="Arial" w:hAnsi="Arial" w:cs="Arial"/>
          <w:szCs w:val="24"/>
          <w:lang w:val="en-GB"/>
        </w:rPr>
        <w:t xml:space="preserve"> found discrimination under the CRPD and the Covenant. This case reveals the potential of courts in some jurisdictions to rely on international law, including the CRPD, to combat disability discrimination in the field of health care. However, it is worth noting that </w:t>
      </w:r>
      <w:r w:rsidR="00DC2B1F" w:rsidRPr="00796A02">
        <w:rPr>
          <w:rFonts w:ascii="Arial" w:hAnsi="Arial" w:cs="Arial"/>
          <w:szCs w:val="24"/>
          <w:lang w:val="en-GB"/>
        </w:rPr>
        <w:t>this is not possible in all EU Member States</w:t>
      </w:r>
      <w:r w:rsidRPr="007123AC">
        <w:rPr>
          <w:rFonts w:ascii="Arial" w:hAnsi="Arial" w:cs="Arial"/>
          <w:szCs w:val="24"/>
          <w:lang w:val="en-GB"/>
        </w:rPr>
        <w:t xml:space="preserve">. </w:t>
      </w:r>
    </w:p>
    <w:p w14:paraId="42B69BE4" w14:textId="6E70A714" w:rsidR="002714BD" w:rsidRPr="00796A02" w:rsidRDefault="00DC2B1F" w:rsidP="00E57AC0">
      <w:pPr>
        <w:spacing w:line="276" w:lineRule="auto"/>
        <w:rPr>
          <w:rFonts w:ascii="Arial" w:hAnsi="Arial" w:cs="Arial"/>
          <w:szCs w:val="24"/>
          <w:lang w:val="en-GB"/>
        </w:rPr>
      </w:pPr>
      <w:r w:rsidRPr="00796A02">
        <w:rPr>
          <w:rFonts w:ascii="Arial" w:hAnsi="Arial" w:cs="Arial"/>
          <w:szCs w:val="24"/>
          <w:lang w:val="en-GB"/>
        </w:rPr>
        <w:t>In Germany the Federal Constitutional Court</w:t>
      </w:r>
      <w:r w:rsidR="00E62DD3" w:rsidRPr="00796A02">
        <w:rPr>
          <w:rFonts w:ascii="Arial" w:hAnsi="Arial" w:cs="Arial"/>
          <w:szCs w:val="24"/>
          <w:lang w:val="en-GB"/>
        </w:rPr>
        <w:t xml:space="preserve"> has also</w:t>
      </w:r>
      <w:r w:rsidRPr="00796A02">
        <w:rPr>
          <w:rFonts w:ascii="Arial" w:hAnsi="Arial" w:cs="Arial"/>
          <w:szCs w:val="24"/>
          <w:lang w:val="en-GB"/>
        </w:rPr>
        <w:t xml:space="preserve"> ruled in a case involving disability discrimination in the field of healthcare</w:t>
      </w:r>
      <w:r w:rsidR="00E96808" w:rsidRPr="00796A02">
        <w:rPr>
          <w:rFonts w:ascii="Arial" w:hAnsi="Arial" w:cs="Arial"/>
          <w:szCs w:val="24"/>
          <w:lang w:val="en-GB"/>
        </w:rPr>
        <w:t xml:space="preserve"> and referred to the CRPD</w:t>
      </w:r>
      <w:r w:rsidRPr="00796A02">
        <w:rPr>
          <w:rFonts w:ascii="Arial" w:hAnsi="Arial" w:cs="Arial"/>
          <w:szCs w:val="24"/>
          <w:lang w:val="en-GB"/>
        </w:rPr>
        <w:t>.</w:t>
      </w:r>
      <w:r w:rsidR="00354A9F" w:rsidRPr="00796A02">
        <w:rPr>
          <w:rStyle w:val="FootnoteReference"/>
          <w:rFonts w:ascii="Arial" w:hAnsi="Arial" w:cs="Arial"/>
          <w:szCs w:val="24"/>
          <w:lang w:val="en-GB"/>
        </w:rPr>
        <w:footnoteReference w:id="3"/>
      </w:r>
      <w:r w:rsidR="002714BD" w:rsidRPr="00796A02">
        <w:rPr>
          <w:rFonts w:ascii="Arial" w:hAnsi="Arial" w:cs="Arial"/>
          <w:szCs w:val="24"/>
          <w:lang w:val="en-GB"/>
        </w:rPr>
        <w:t xml:space="preserve"> The complainant in this </w:t>
      </w:r>
      <w:r w:rsidR="002B17CC" w:rsidRPr="00796A02">
        <w:rPr>
          <w:rFonts w:ascii="Arial" w:hAnsi="Arial" w:cs="Arial"/>
          <w:szCs w:val="24"/>
          <w:lang w:val="en-GB"/>
        </w:rPr>
        <w:t xml:space="preserve">2020 </w:t>
      </w:r>
      <w:r w:rsidR="002714BD" w:rsidRPr="00796A02">
        <w:rPr>
          <w:rFonts w:ascii="Arial" w:hAnsi="Arial" w:cs="Arial"/>
          <w:szCs w:val="24"/>
          <w:lang w:val="en-GB"/>
        </w:rPr>
        <w:t xml:space="preserve">case was a patient who was accompanied by a seeing eye / guide dog. In order to access the physiotherapist’s practice </w:t>
      </w:r>
      <w:r w:rsidR="00354A9F" w:rsidRPr="00796A02">
        <w:rPr>
          <w:rFonts w:ascii="Arial" w:hAnsi="Arial" w:cs="Arial"/>
          <w:szCs w:val="24"/>
          <w:lang w:val="en-GB"/>
        </w:rPr>
        <w:t>where she was receiving treatment</w:t>
      </w:r>
      <w:r w:rsidR="00D4761E" w:rsidRPr="00796A02">
        <w:rPr>
          <w:rFonts w:ascii="Arial" w:hAnsi="Arial" w:cs="Arial"/>
          <w:szCs w:val="24"/>
          <w:lang w:val="en-GB"/>
        </w:rPr>
        <w:t>,</w:t>
      </w:r>
      <w:r w:rsidR="00354A9F" w:rsidRPr="00796A02">
        <w:rPr>
          <w:rFonts w:ascii="Arial" w:hAnsi="Arial" w:cs="Arial"/>
          <w:szCs w:val="24"/>
          <w:lang w:val="en-GB"/>
        </w:rPr>
        <w:t xml:space="preserve"> </w:t>
      </w:r>
      <w:r w:rsidR="002714BD" w:rsidRPr="00796A02">
        <w:rPr>
          <w:rFonts w:ascii="Arial" w:hAnsi="Arial" w:cs="Arial"/>
          <w:szCs w:val="24"/>
          <w:lang w:val="en-GB"/>
        </w:rPr>
        <w:t>she had to pass through the waiting room of another medical practice</w:t>
      </w:r>
      <w:r w:rsidR="00354A9F" w:rsidRPr="00796A02">
        <w:rPr>
          <w:rFonts w:ascii="Arial" w:hAnsi="Arial" w:cs="Arial"/>
          <w:szCs w:val="24"/>
          <w:lang w:val="en-GB"/>
        </w:rPr>
        <w:t xml:space="preserve"> with her dog</w:t>
      </w:r>
      <w:r w:rsidR="002714BD" w:rsidRPr="00796A02">
        <w:rPr>
          <w:rFonts w:ascii="Arial" w:hAnsi="Arial" w:cs="Arial"/>
          <w:szCs w:val="24"/>
          <w:lang w:val="en-GB"/>
        </w:rPr>
        <w:t>. The alternative means of access, involving climbing a flight of stairs, was i</w:t>
      </w:r>
      <w:r w:rsidR="002B17CC" w:rsidRPr="00796A02">
        <w:rPr>
          <w:rFonts w:ascii="Arial" w:hAnsi="Arial" w:cs="Arial"/>
          <w:szCs w:val="24"/>
          <w:lang w:val="en-GB"/>
        </w:rPr>
        <w:t>naccessible</w:t>
      </w:r>
      <w:r w:rsidR="002714BD" w:rsidRPr="00796A02">
        <w:rPr>
          <w:rFonts w:ascii="Arial" w:hAnsi="Arial" w:cs="Arial"/>
          <w:szCs w:val="24"/>
          <w:lang w:val="en-GB"/>
        </w:rPr>
        <w:t xml:space="preserve"> as the dog could not climb the stairs. The other medical practice, after initially allowing the complainant to have access via its waiting room, prohibited her from using this route on the grounds that the dog was unhygienic. It was argued that she did not need to bring the dog into the practice, and that she could leave the dog unattended and leashed up outside the practice</w:t>
      </w:r>
      <w:r w:rsidR="00354A9F" w:rsidRPr="00796A02">
        <w:rPr>
          <w:rFonts w:ascii="Arial" w:hAnsi="Arial" w:cs="Arial"/>
          <w:szCs w:val="24"/>
          <w:lang w:val="en-GB"/>
        </w:rPr>
        <w:t xml:space="preserve"> and receive </w:t>
      </w:r>
      <w:r w:rsidR="00E62DD3" w:rsidRPr="00796A02">
        <w:rPr>
          <w:rFonts w:ascii="Arial" w:hAnsi="Arial" w:cs="Arial"/>
          <w:szCs w:val="24"/>
          <w:lang w:val="en-GB"/>
        </w:rPr>
        <w:t xml:space="preserve">assistance </w:t>
      </w:r>
      <w:r w:rsidR="00354A9F" w:rsidRPr="00796A02">
        <w:rPr>
          <w:rFonts w:ascii="Arial" w:hAnsi="Arial" w:cs="Arial"/>
          <w:szCs w:val="24"/>
          <w:lang w:val="en-GB"/>
        </w:rPr>
        <w:t>from medical staff</w:t>
      </w:r>
      <w:r w:rsidR="002714BD" w:rsidRPr="00796A02">
        <w:rPr>
          <w:rFonts w:ascii="Arial" w:hAnsi="Arial" w:cs="Arial"/>
          <w:szCs w:val="24"/>
          <w:lang w:val="en-GB"/>
        </w:rPr>
        <w:t>.</w:t>
      </w:r>
    </w:p>
    <w:p w14:paraId="27771812" w14:textId="334CBF84" w:rsidR="00354A9F" w:rsidRPr="00796A02" w:rsidRDefault="00354A9F" w:rsidP="00E57AC0">
      <w:pPr>
        <w:spacing w:line="276" w:lineRule="auto"/>
        <w:rPr>
          <w:rFonts w:ascii="Arial" w:hAnsi="Arial" w:cs="Arial"/>
          <w:szCs w:val="24"/>
          <w:lang w:val="en-GB"/>
        </w:rPr>
      </w:pPr>
      <w:r w:rsidRPr="00796A02">
        <w:rPr>
          <w:rFonts w:ascii="Arial" w:hAnsi="Arial" w:cs="Arial"/>
          <w:szCs w:val="24"/>
          <w:lang w:val="en-GB"/>
        </w:rPr>
        <w:t>T</w:t>
      </w:r>
      <w:r w:rsidR="002714BD" w:rsidRPr="00796A02">
        <w:rPr>
          <w:rFonts w:ascii="Arial" w:hAnsi="Arial" w:cs="Arial"/>
          <w:szCs w:val="24"/>
          <w:lang w:val="en-GB"/>
        </w:rPr>
        <w:t xml:space="preserve">he Federal Constitutional Court found that the prohibition </w:t>
      </w:r>
      <w:r w:rsidRPr="00796A02">
        <w:rPr>
          <w:rFonts w:ascii="Arial" w:hAnsi="Arial" w:cs="Arial"/>
          <w:szCs w:val="24"/>
          <w:lang w:val="en-GB"/>
        </w:rPr>
        <w:t xml:space="preserve">of entering the practice with a guide dog </w:t>
      </w:r>
      <w:r w:rsidR="002714BD" w:rsidRPr="00796A02">
        <w:rPr>
          <w:rFonts w:ascii="Arial" w:hAnsi="Arial" w:cs="Arial"/>
          <w:szCs w:val="24"/>
          <w:lang w:val="en-GB"/>
        </w:rPr>
        <w:t xml:space="preserve">was unconstitutional. It </w:t>
      </w:r>
      <w:r w:rsidR="002B17CC" w:rsidRPr="00796A02">
        <w:rPr>
          <w:rFonts w:ascii="Arial" w:hAnsi="Arial" w:cs="Arial"/>
          <w:szCs w:val="24"/>
          <w:lang w:val="en-GB"/>
        </w:rPr>
        <w:t>held</w:t>
      </w:r>
      <w:r w:rsidR="002714BD" w:rsidRPr="00796A02">
        <w:rPr>
          <w:rFonts w:ascii="Arial" w:hAnsi="Arial" w:cs="Arial"/>
          <w:szCs w:val="24"/>
          <w:lang w:val="en-GB"/>
        </w:rPr>
        <w:t xml:space="preserve"> that the denial of access with the dog amounted to disability discrimination prohibited under Article 3.3 of the Basic Law (Constitution). Section 19 of the General Act of Equal Treatment prohibiting </w:t>
      </w:r>
      <w:r w:rsidR="002714BD" w:rsidRPr="00796A02">
        <w:rPr>
          <w:rFonts w:ascii="Arial" w:hAnsi="Arial" w:cs="Arial"/>
          <w:szCs w:val="24"/>
          <w:lang w:val="en-GB"/>
        </w:rPr>
        <w:lastRenderedPageBreak/>
        <w:t xml:space="preserve">discrimination on the ground of disability was also applicable, and had been breached. </w:t>
      </w:r>
      <w:r w:rsidRPr="00796A02">
        <w:rPr>
          <w:rFonts w:ascii="Arial" w:hAnsi="Arial" w:cs="Arial"/>
          <w:szCs w:val="24"/>
          <w:lang w:val="en-GB"/>
        </w:rPr>
        <w:t>Based on the text of th</w:t>
      </w:r>
      <w:r w:rsidR="00D4761E" w:rsidRPr="00796A02">
        <w:rPr>
          <w:rFonts w:ascii="Arial" w:hAnsi="Arial" w:cs="Arial"/>
          <w:szCs w:val="24"/>
          <w:lang w:val="en-GB"/>
        </w:rPr>
        <w:t>at</w:t>
      </w:r>
      <w:r w:rsidRPr="00796A02">
        <w:rPr>
          <w:rFonts w:ascii="Arial" w:hAnsi="Arial" w:cs="Arial"/>
          <w:szCs w:val="24"/>
          <w:lang w:val="en-GB"/>
        </w:rPr>
        <w:t xml:space="preserve"> law, i</w:t>
      </w:r>
      <w:r w:rsidR="002714BD" w:rsidRPr="00796A02">
        <w:rPr>
          <w:rFonts w:ascii="Arial" w:hAnsi="Arial" w:cs="Arial"/>
          <w:szCs w:val="24"/>
          <w:lang w:val="en-GB"/>
        </w:rPr>
        <w:t>t was not completely clear that healthcare fell under the scope of this section – however, the Constitutional Court found that the Act had to be interpreted in light of the Constitution</w:t>
      </w:r>
      <w:r w:rsidRPr="00796A02">
        <w:rPr>
          <w:rFonts w:ascii="Arial" w:hAnsi="Arial" w:cs="Arial"/>
          <w:szCs w:val="24"/>
          <w:lang w:val="en-GB"/>
        </w:rPr>
        <w:t xml:space="preserve"> and that this situation was covered</w:t>
      </w:r>
      <w:r w:rsidR="002714BD" w:rsidRPr="00796A02">
        <w:rPr>
          <w:rFonts w:ascii="Arial" w:hAnsi="Arial" w:cs="Arial"/>
          <w:szCs w:val="24"/>
          <w:lang w:val="en-GB"/>
        </w:rPr>
        <w:t xml:space="preserve">. As a result it found that the prohibition to cross the waiting room accompanied by a guide dog amounted to indirect discrimination and there was no objective reason for this prohibition. Expert evidence which stated that there </w:t>
      </w:r>
      <w:r w:rsidR="00D4761E" w:rsidRPr="00796A02">
        <w:rPr>
          <w:rFonts w:ascii="Arial" w:hAnsi="Arial" w:cs="Arial"/>
          <w:szCs w:val="24"/>
          <w:lang w:val="en-GB"/>
        </w:rPr>
        <w:t xml:space="preserve">were </w:t>
      </w:r>
      <w:r w:rsidR="002714BD" w:rsidRPr="00796A02">
        <w:rPr>
          <w:rFonts w:ascii="Arial" w:hAnsi="Arial" w:cs="Arial"/>
          <w:szCs w:val="24"/>
          <w:lang w:val="en-GB"/>
        </w:rPr>
        <w:t>no hygiene risks associated with the guide dog w</w:t>
      </w:r>
      <w:r w:rsidR="00E96808" w:rsidRPr="00796A02">
        <w:rPr>
          <w:rFonts w:ascii="Arial" w:hAnsi="Arial" w:cs="Arial"/>
          <w:szCs w:val="24"/>
          <w:lang w:val="en-GB"/>
        </w:rPr>
        <w:t>as</w:t>
      </w:r>
      <w:r w:rsidR="002714BD" w:rsidRPr="00796A02">
        <w:rPr>
          <w:rFonts w:ascii="Arial" w:hAnsi="Arial" w:cs="Arial"/>
          <w:szCs w:val="24"/>
          <w:lang w:val="en-GB"/>
        </w:rPr>
        <w:t xml:space="preserve"> taken into account</w:t>
      </w:r>
      <w:r w:rsidRPr="00796A02">
        <w:rPr>
          <w:rFonts w:ascii="Arial" w:hAnsi="Arial" w:cs="Arial"/>
          <w:szCs w:val="24"/>
          <w:lang w:val="en-GB"/>
        </w:rPr>
        <w:t xml:space="preserve"> in this respect</w:t>
      </w:r>
      <w:r w:rsidR="002714BD" w:rsidRPr="00796A02">
        <w:rPr>
          <w:rFonts w:ascii="Arial" w:hAnsi="Arial" w:cs="Arial"/>
          <w:szCs w:val="24"/>
          <w:lang w:val="en-GB"/>
        </w:rPr>
        <w:t xml:space="preserve">. </w:t>
      </w:r>
    </w:p>
    <w:p w14:paraId="05A1E598" w14:textId="4972D7D9" w:rsidR="00AA188A" w:rsidRPr="00796A02" w:rsidRDefault="002714BD" w:rsidP="00E57AC0">
      <w:pPr>
        <w:spacing w:line="276" w:lineRule="auto"/>
        <w:rPr>
          <w:rFonts w:ascii="Arial" w:hAnsi="Arial" w:cs="Arial"/>
          <w:szCs w:val="24"/>
          <w:lang w:val="en-GB"/>
        </w:rPr>
      </w:pPr>
      <w:r w:rsidRPr="00796A02">
        <w:rPr>
          <w:rFonts w:ascii="Arial" w:hAnsi="Arial" w:cs="Arial"/>
          <w:szCs w:val="24"/>
          <w:lang w:val="en-GB"/>
        </w:rPr>
        <w:t>The Constitutional Court also referred to the CRPD in its judgment, and stated that</w:t>
      </w:r>
      <w:r w:rsidR="00E62DD3" w:rsidRPr="00796A02">
        <w:rPr>
          <w:rFonts w:ascii="Arial" w:hAnsi="Arial" w:cs="Arial"/>
          <w:szCs w:val="24"/>
          <w:lang w:val="en-GB"/>
        </w:rPr>
        <w:t>,</w:t>
      </w:r>
      <w:r w:rsidRPr="00796A02">
        <w:rPr>
          <w:rFonts w:ascii="Arial" w:hAnsi="Arial" w:cs="Arial"/>
          <w:szCs w:val="24"/>
          <w:lang w:val="en-GB"/>
        </w:rPr>
        <w:t xml:space="preserve"> in light of the CRPD</w:t>
      </w:r>
      <w:r w:rsidR="00354A9F" w:rsidRPr="00796A02">
        <w:rPr>
          <w:rFonts w:ascii="Arial" w:hAnsi="Arial" w:cs="Arial"/>
          <w:szCs w:val="24"/>
          <w:lang w:val="en-GB"/>
        </w:rPr>
        <w:t>,</w:t>
      </w:r>
      <w:r w:rsidRPr="00796A02">
        <w:rPr>
          <w:rFonts w:ascii="Arial" w:hAnsi="Arial" w:cs="Arial"/>
          <w:szCs w:val="24"/>
          <w:lang w:val="en-GB"/>
        </w:rPr>
        <w:t xml:space="preserve"> the requirement that the complainant </w:t>
      </w:r>
      <w:r w:rsidR="00354A9F" w:rsidRPr="00796A02">
        <w:rPr>
          <w:rFonts w:ascii="Arial" w:hAnsi="Arial" w:cs="Arial"/>
          <w:szCs w:val="24"/>
          <w:lang w:val="en-GB"/>
        </w:rPr>
        <w:t>give up her autonomy by leaving her dog outside and receiving assistance from staff at the medical practice</w:t>
      </w:r>
      <w:r w:rsidRPr="00796A02">
        <w:rPr>
          <w:rFonts w:ascii="Arial" w:hAnsi="Arial" w:cs="Arial"/>
          <w:szCs w:val="24"/>
          <w:lang w:val="en-GB"/>
        </w:rPr>
        <w:t xml:space="preserve"> </w:t>
      </w:r>
      <w:r w:rsidR="00354A9F" w:rsidRPr="00796A02">
        <w:rPr>
          <w:rFonts w:ascii="Arial" w:hAnsi="Arial" w:cs="Arial"/>
          <w:szCs w:val="24"/>
          <w:lang w:val="en-GB"/>
        </w:rPr>
        <w:t>was disproportionate. The Court therefore also relied on the CRPD when interpreting the legal duties under German law.</w:t>
      </w:r>
      <w:r w:rsidRPr="00796A02">
        <w:rPr>
          <w:rFonts w:ascii="Arial" w:hAnsi="Arial" w:cs="Arial"/>
          <w:szCs w:val="24"/>
          <w:lang w:val="en-GB"/>
        </w:rPr>
        <w:t xml:space="preserve"> </w:t>
      </w:r>
    </w:p>
    <w:p w14:paraId="3E5D5BE0" w14:textId="6932AEA8" w:rsidR="00C97B9C" w:rsidRPr="00796A02" w:rsidRDefault="00354A9F" w:rsidP="00E57AC0">
      <w:pPr>
        <w:spacing w:line="276" w:lineRule="auto"/>
        <w:rPr>
          <w:rFonts w:ascii="Arial" w:hAnsi="Arial" w:cs="Arial"/>
          <w:szCs w:val="24"/>
          <w:lang w:val="en-GB"/>
        </w:rPr>
      </w:pPr>
      <w:r w:rsidRPr="00796A02">
        <w:rPr>
          <w:rFonts w:ascii="Arial" w:hAnsi="Arial" w:cs="Arial"/>
          <w:szCs w:val="24"/>
          <w:lang w:val="en-GB"/>
        </w:rPr>
        <w:t xml:space="preserve">A last judgment </w:t>
      </w:r>
      <w:r w:rsidR="008E2C1A" w:rsidRPr="00796A02">
        <w:rPr>
          <w:rFonts w:ascii="Arial" w:hAnsi="Arial" w:cs="Arial"/>
          <w:szCs w:val="24"/>
          <w:lang w:val="en-GB"/>
        </w:rPr>
        <w:t>involving discrimination in the field of healthcare comes from Hungary.</w:t>
      </w:r>
      <w:r w:rsidR="008E2C1A" w:rsidRPr="00796A02">
        <w:rPr>
          <w:rStyle w:val="FootnoteReference"/>
          <w:rFonts w:ascii="Arial" w:hAnsi="Arial" w:cs="Arial"/>
          <w:szCs w:val="24"/>
          <w:lang w:val="en-GB"/>
        </w:rPr>
        <w:footnoteReference w:id="4"/>
      </w:r>
      <w:r w:rsidR="008E2C1A" w:rsidRPr="00796A02">
        <w:rPr>
          <w:rFonts w:ascii="Arial" w:hAnsi="Arial" w:cs="Arial"/>
          <w:szCs w:val="24"/>
          <w:lang w:val="en-GB"/>
        </w:rPr>
        <w:t xml:space="preserve"> The Hungarian Equal Treatment Authority, which can rule in cases of discrimination, addressed an </w:t>
      </w:r>
      <w:proofErr w:type="spellStart"/>
      <w:r w:rsidR="008E2C1A" w:rsidRPr="00796A02">
        <w:rPr>
          <w:rFonts w:ascii="Arial" w:hAnsi="Arial" w:cs="Arial"/>
          <w:i/>
          <w:iCs/>
          <w:szCs w:val="24"/>
          <w:lang w:val="en-GB"/>
        </w:rPr>
        <w:t>actio</w:t>
      </w:r>
      <w:proofErr w:type="spellEnd"/>
      <w:r w:rsidR="008E2C1A" w:rsidRPr="00796A02">
        <w:rPr>
          <w:rFonts w:ascii="Arial" w:hAnsi="Arial" w:cs="Arial"/>
          <w:i/>
          <w:iCs/>
          <w:szCs w:val="24"/>
          <w:lang w:val="en-GB"/>
        </w:rPr>
        <w:t xml:space="preserve"> </w:t>
      </w:r>
      <w:proofErr w:type="spellStart"/>
      <w:r w:rsidR="008E2C1A" w:rsidRPr="00796A02">
        <w:rPr>
          <w:rFonts w:ascii="Arial" w:hAnsi="Arial" w:cs="Arial"/>
          <w:i/>
          <w:iCs/>
          <w:szCs w:val="24"/>
          <w:lang w:val="en-GB"/>
        </w:rPr>
        <w:t>popularis</w:t>
      </w:r>
      <w:proofErr w:type="spellEnd"/>
      <w:r w:rsidR="008E2C1A" w:rsidRPr="00796A02">
        <w:rPr>
          <w:rFonts w:ascii="Arial" w:hAnsi="Arial" w:cs="Arial"/>
          <w:szCs w:val="24"/>
          <w:lang w:val="en-GB"/>
        </w:rPr>
        <w:t xml:space="preserve"> claim. This is a case brought by an individual which is in the interest of a wider group of people. The case concerned a healthcare institution which refused to provide stomatology treatment to patients who were HIV-positive or who had hepatitis, and referred these patients to another hospital. It justified its decision by arguing that it would have to take extra protective measures to treat these patients and this would result in a disproportionate financial burden. This claim, which was not supported with any evidence, was not accepted by the Authority, which found that the patients had been directly discriminated against. </w:t>
      </w:r>
    </w:p>
    <w:p w14:paraId="47E029E8" w14:textId="1C207BE6" w:rsidR="00B16E4D" w:rsidRPr="007123AC" w:rsidRDefault="00B16E4D" w:rsidP="00E57AC0">
      <w:pPr>
        <w:spacing w:line="276" w:lineRule="auto"/>
        <w:rPr>
          <w:rFonts w:ascii="Arial" w:hAnsi="Arial" w:cs="Arial"/>
          <w:szCs w:val="24"/>
          <w:lang w:val="en-GB"/>
        </w:rPr>
      </w:pPr>
      <w:r w:rsidRPr="00796A02">
        <w:rPr>
          <w:rFonts w:ascii="Arial" w:hAnsi="Arial" w:cs="Arial"/>
          <w:szCs w:val="24"/>
          <w:lang w:val="en-GB"/>
        </w:rPr>
        <w:t>In some instances, complaints of disability discrimination in healthcare do not need to be resolved through legal action – instead a conciliation procedure can provide a satisfactory outcome. This was</w:t>
      </w:r>
      <w:r w:rsidRPr="007123AC">
        <w:rPr>
          <w:rFonts w:ascii="Arial" w:hAnsi="Arial" w:cs="Arial"/>
          <w:szCs w:val="24"/>
          <w:lang w:val="en-GB"/>
        </w:rPr>
        <w:t xml:space="preserve"> the case is Austria, where the mother of a child with Down Syndrome complained about the failure of medical staff to treat her child in the same way as other patients. The child required a blood test and went to a clinic with her mother. She was made to wait far longer than other patients for the test, including another child who did not have a disability. The mother alleged that the decision to make her child wait longer than other patients was based on her daughter’s disability. Under the Austrian Federal Disability Equality Act all complaints of disability discrimination must be subject to a conciliation procedure prior to proceeding to court.</w:t>
      </w:r>
      <w:r w:rsidRPr="00796A02">
        <w:rPr>
          <w:rFonts w:ascii="Arial" w:hAnsi="Arial" w:cs="Arial"/>
          <w:szCs w:val="24"/>
          <w:vertAlign w:val="superscript"/>
        </w:rPr>
        <w:footnoteReference w:id="5"/>
      </w:r>
      <w:r w:rsidRPr="007123AC">
        <w:rPr>
          <w:rFonts w:ascii="Arial" w:hAnsi="Arial" w:cs="Arial"/>
          <w:szCs w:val="24"/>
          <w:lang w:val="en-GB"/>
        </w:rPr>
        <w:t xml:space="preserve"> In this case the conciliation led to agreement between the parties. The behaviour of medical staff was identified as unacceptable, an apology was offered and staff received appropriate training to address this issue.</w:t>
      </w:r>
      <w:r w:rsidRPr="00796A02">
        <w:rPr>
          <w:rFonts w:ascii="Arial" w:hAnsi="Arial" w:cs="Arial"/>
          <w:szCs w:val="24"/>
          <w:vertAlign w:val="superscript"/>
        </w:rPr>
        <w:footnoteReference w:id="6"/>
      </w:r>
    </w:p>
    <w:p w14:paraId="7364FA32" w14:textId="77777777" w:rsidR="00D4761E" w:rsidRPr="00796A02" w:rsidRDefault="00812091" w:rsidP="00E57AC0">
      <w:pPr>
        <w:spacing w:line="276" w:lineRule="auto"/>
        <w:rPr>
          <w:rFonts w:ascii="Arial" w:hAnsi="Arial" w:cs="Arial"/>
          <w:szCs w:val="24"/>
          <w:lang w:val="en-GB"/>
        </w:rPr>
      </w:pPr>
      <w:r w:rsidRPr="00796A02">
        <w:rPr>
          <w:rFonts w:ascii="Arial" w:hAnsi="Arial" w:cs="Arial"/>
          <w:szCs w:val="24"/>
          <w:lang w:val="en-GB"/>
        </w:rPr>
        <w:lastRenderedPageBreak/>
        <w:t xml:space="preserve">These judgments and agreements reveal the potential for disability non-discrimination law to address health care and to impact in a variety of ways. </w:t>
      </w:r>
    </w:p>
    <w:p w14:paraId="4BE34587" w14:textId="58634543" w:rsidR="00812091" w:rsidRPr="00796A02" w:rsidRDefault="00812091" w:rsidP="00E57AC0">
      <w:pPr>
        <w:spacing w:line="276" w:lineRule="auto"/>
        <w:rPr>
          <w:rFonts w:ascii="Arial" w:hAnsi="Arial" w:cs="Arial"/>
          <w:szCs w:val="24"/>
          <w:lang w:val="en-GB"/>
        </w:rPr>
      </w:pPr>
      <w:r w:rsidRPr="00796A02">
        <w:rPr>
          <w:rFonts w:ascii="Arial" w:hAnsi="Arial" w:cs="Arial"/>
          <w:szCs w:val="24"/>
          <w:lang w:val="en-GB"/>
        </w:rPr>
        <w:t>The following table provides further information on the situation in the 27 EU Member States.</w:t>
      </w:r>
    </w:p>
    <w:p w14:paraId="18BC0857" w14:textId="1E9A7D37" w:rsidR="00962C36" w:rsidRPr="00796A02" w:rsidRDefault="00110D8C" w:rsidP="00E57AC0">
      <w:pPr>
        <w:spacing w:line="276" w:lineRule="auto"/>
        <w:rPr>
          <w:rFonts w:ascii="Arial" w:hAnsi="Arial" w:cs="Arial"/>
          <w:b/>
          <w:bCs/>
          <w:szCs w:val="24"/>
          <w:lang w:val="en-GB"/>
        </w:rPr>
      </w:pPr>
      <w:r w:rsidRPr="00796A02">
        <w:rPr>
          <w:rFonts w:ascii="Arial" w:hAnsi="Arial" w:cs="Arial"/>
          <w:b/>
          <w:bCs/>
          <w:szCs w:val="24"/>
          <w:lang w:val="en-GB"/>
        </w:rPr>
        <w:t>Austria</w:t>
      </w:r>
    </w:p>
    <w:tbl>
      <w:tblPr>
        <w:tblStyle w:val="TableGrid"/>
        <w:tblW w:w="9351" w:type="dxa"/>
        <w:tblLook w:val="04A0" w:firstRow="1" w:lastRow="0" w:firstColumn="1" w:lastColumn="0" w:noHBand="0" w:noVBand="1"/>
      </w:tblPr>
      <w:tblGrid>
        <w:gridCol w:w="4508"/>
        <w:gridCol w:w="4843"/>
      </w:tblGrid>
      <w:tr w:rsidR="00110D8C" w:rsidRPr="007123AC" w14:paraId="3647FD44" w14:textId="77777777" w:rsidTr="00110D8C">
        <w:tc>
          <w:tcPr>
            <w:tcW w:w="4508" w:type="dxa"/>
          </w:tcPr>
          <w:p w14:paraId="6C4700C5" w14:textId="73962076"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7AF579A1" w14:textId="081A4D7D"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Yes (</w:t>
            </w:r>
            <w:r w:rsidR="00E57AC0" w:rsidRPr="00796A02">
              <w:rPr>
                <w:rFonts w:ascii="Arial" w:hAnsi="Arial" w:cs="Arial"/>
                <w:szCs w:val="24"/>
                <w:lang w:val="en-GB"/>
              </w:rPr>
              <w:t xml:space="preserve">judicial </w:t>
            </w:r>
            <w:r w:rsidRPr="00796A02">
              <w:rPr>
                <w:rFonts w:ascii="Arial" w:hAnsi="Arial" w:cs="Arial"/>
                <w:szCs w:val="24"/>
                <w:lang w:val="en-GB"/>
              </w:rPr>
              <w:t xml:space="preserve">confirmation </w:t>
            </w:r>
            <w:r w:rsidR="00E57AC0" w:rsidRPr="00796A02">
              <w:rPr>
                <w:rFonts w:ascii="Arial" w:hAnsi="Arial" w:cs="Arial"/>
                <w:szCs w:val="24"/>
                <w:lang w:val="en-GB"/>
              </w:rPr>
              <w:t>needed to confirm</w:t>
            </w:r>
            <w:r w:rsidRPr="00796A02">
              <w:rPr>
                <w:rFonts w:ascii="Arial" w:hAnsi="Arial" w:cs="Arial"/>
                <w:szCs w:val="24"/>
                <w:lang w:val="en-GB"/>
              </w:rPr>
              <w:t>)</w:t>
            </w:r>
          </w:p>
        </w:tc>
      </w:tr>
      <w:tr w:rsidR="00110D8C" w:rsidRPr="007123AC" w14:paraId="62D8495C" w14:textId="77777777" w:rsidTr="00110D8C">
        <w:tc>
          <w:tcPr>
            <w:tcW w:w="9351" w:type="dxa"/>
            <w:gridSpan w:val="2"/>
          </w:tcPr>
          <w:p w14:paraId="02CBE336" w14:textId="7D310213"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Legislation: Section 2(2)</w:t>
            </w:r>
            <w:r w:rsidR="0005708A" w:rsidRPr="00796A02">
              <w:rPr>
                <w:rFonts w:ascii="Arial" w:hAnsi="Arial" w:cs="Arial"/>
                <w:szCs w:val="24"/>
                <w:lang w:val="en-GB"/>
              </w:rPr>
              <w:t>,</w:t>
            </w:r>
            <w:r w:rsidRPr="00796A02">
              <w:rPr>
                <w:rFonts w:ascii="Arial" w:hAnsi="Arial" w:cs="Arial"/>
                <w:szCs w:val="24"/>
                <w:lang w:val="en-GB"/>
              </w:rPr>
              <w:t xml:space="preserve"> Federal Disability Equality Act, </w:t>
            </w:r>
            <w:proofErr w:type="spellStart"/>
            <w:r w:rsidRPr="00796A02">
              <w:rPr>
                <w:rFonts w:ascii="Arial" w:hAnsi="Arial" w:cs="Arial"/>
                <w:i/>
                <w:iCs/>
                <w:szCs w:val="24"/>
                <w:lang w:val="en-GB"/>
              </w:rPr>
              <w:t>BGStG</w:t>
            </w:r>
            <w:proofErr w:type="spellEnd"/>
            <w:r w:rsidRPr="00796A02">
              <w:rPr>
                <w:rFonts w:ascii="Arial" w:hAnsi="Arial" w:cs="Arial"/>
                <w:szCs w:val="24"/>
                <w:lang w:val="en-GB"/>
              </w:rPr>
              <w:t xml:space="preserve"> </w:t>
            </w:r>
          </w:p>
        </w:tc>
      </w:tr>
      <w:tr w:rsidR="00110D8C" w:rsidRPr="00796A02" w14:paraId="5BC94D0C" w14:textId="77777777" w:rsidTr="00110D8C">
        <w:tc>
          <w:tcPr>
            <w:tcW w:w="4508" w:type="dxa"/>
          </w:tcPr>
          <w:p w14:paraId="589E4E26" w14:textId="3B68DCA4"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4C28FEF1"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4241078A" w14:textId="77777777" w:rsidTr="00110D8C">
        <w:tc>
          <w:tcPr>
            <w:tcW w:w="9351" w:type="dxa"/>
            <w:gridSpan w:val="2"/>
          </w:tcPr>
          <w:p w14:paraId="549DBBF8" w14:textId="5C298218"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Legislation: Section 6</w:t>
            </w:r>
            <w:r w:rsidR="0005708A" w:rsidRPr="00796A02">
              <w:rPr>
                <w:rFonts w:ascii="Arial" w:hAnsi="Arial" w:cs="Arial"/>
                <w:szCs w:val="24"/>
                <w:lang w:val="en-GB"/>
              </w:rPr>
              <w:t>,</w:t>
            </w:r>
            <w:r w:rsidRPr="00796A02">
              <w:rPr>
                <w:rFonts w:ascii="Arial" w:hAnsi="Arial" w:cs="Arial"/>
                <w:szCs w:val="24"/>
                <w:lang w:val="en-GB"/>
              </w:rPr>
              <w:t xml:space="preserve"> Federal Disability Equality Act, </w:t>
            </w:r>
            <w:proofErr w:type="spellStart"/>
            <w:r w:rsidRPr="00796A02">
              <w:rPr>
                <w:rFonts w:ascii="Arial" w:hAnsi="Arial" w:cs="Arial"/>
                <w:i/>
                <w:iCs/>
                <w:szCs w:val="24"/>
                <w:lang w:val="en-GB"/>
              </w:rPr>
              <w:t>BGStG</w:t>
            </w:r>
            <w:proofErr w:type="spellEnd"/>
            <w:r w:rsidR="0005708A" w:rsidRPr="00796A02">
              <w:rPr>
                <w:rFonts w:ascii="Arial" w:hAnsi="Arial" w:cs="Arial"/>
                <w:szCs w:val="24"/>
                <w:lang w:val="en-GB"/>
              </w:rPr>
              <w:t xml:space="preserve"> </w:t>
            </w:r>
          </w:p>
        </w:tc>
      </w:tr>
      <w:tr w:rsidR="00110D8C" w:rsidRPr="007123AC" w14:paraId="2F0F37C8" w14:textId="77777777" w:rsidTr="00110D8C">
        <w:tc>
          <w:tcPr>
            <w:tcW w:w="9351" w:type="dxa"/>
            <w:gridSpan w:val="2"/>
          </w:tcPr>
          <w:p w14:paraId="3115645D" w14:textId="649F91A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 xml:space="preserve">Other Comments: If making a reasonable accommodation would result in a disproportionate burden, discrimination will still occur if the provider fails to improve the situation of </w:t>
            </w:r>
            <w:r w:rsidR="00D4761E" w:rsidRPr="00796A02">
              <w:rPr>
                <w:rFonts w:ascii="Arial" w:hAnsi="Arial" w:cs="Arial"/>
                <w:szCs w:val="24"/>
                <w:lang w:val="en-GB"/>
              </w:rPr>
              <w:t>a</w:t>
            </w:r>
            <w:r w:rsidRPr="00796A02">
              <w:rPr>
                <w:rFonts w:ascii="Arial" w:hAnsi="Arial" w:cs="Arial"/>
                <w:szCs w:val="24"/>
                <w:lang w:val="en-GB"/>
              </w:rPr>
              <w:t xml:space="preserve"> disabled in</w:t>
            </w:r>
            <w:r w:rsidR="00D4761E" w:rsidRPr="00796A02">
              <w:rPr>
                <w:rFonts w:ascii="Arial" w:hAnsi="Arial" w:cs="Arial"/>
                <w:szCs w:val="24"/>
                <w:lang w:val="en-GB"/>
              </w:rPr>
              <w:t xml:space="preserve">dividual </w:t>
            </w:r>
            <w:r w:rsidRPr="00796A02">
              <w:rPr>
                <w:rFonts w:ascii="Arial" w:hAnsi="Arial" w:cs="Arial"/>
                <w:szCs w:val="24"/>
                <w:lang w:val="en-GB"/>
              </w:rPr>
              <w:t>to achieve the best approximation to equal treatment (Art 6(2))</w:t>
            </w:r>
            <w:r w:rsidR="0005708A" w:rsidRPr="00796A02">
              <w:rPr>
                <w:rFonts w:ascii="Arial" w:hAnsi="Arial" w:cs="Arial"/>
                <w:szCs w:val="24"/>
                <w:lang w:val="en-GB"/>
              </w:rPr>
              <w:t xml:space="preserve"> Federal Disability Equality Act</w:t>
            </w:r>
            <w:r w:rsidRPr="00796A02">
              <w:rPr>
                <w:rFonts w:ascii="Arial" w:hAnsi="Arial" w:cs="Arial"/>
                <w:szCs w:val="24"/>
                <w:lang w:val="en-GB"/>
              </w:rPr>
              <w:t>.</w:t>
            </w:r>
          </w:p>
          <w:p w14:paraId="659FB81D"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Some provincial non-discrimination laws also prohibit disability discrimination in the area of health care.</w:t>
            </w:r>
          </w:p>
          <w:p w14:paraId="5CE315C6" w14:textId="083068BF" w:rsidR="00812091" w:rsidRPr="00796A02" w:rsidRDefault="0005708A" w:rsidP="00E57AC0">
            <w:pPr>
              <w:spacing w:line="276" w:lineRule="auto"/>
              <w:rPr>
                <w:rFonts w:ascii="Arial" w:hAnsi="Arial" w:cs="Arial"/>
                <w:color w:val="0563C1" w:themeColor="hyperlink"/>
                <w:szCs w:val="24"/>
                <w:u w:val="single"/>
                <w:lang w:val="en-GB"/>
              </w:rPr>
            </w:pPr>
            <w:r w:rsidRPr="00796A02">
              <w:rPr>
                <w:rFonts w:ascii="Arial" w:hAnsi="Arial" w:cs="Arial"/>
                <w:szCs w:val="24"/>
                <w:lang w:val="en-GB"/>
              </w:rPr>
              <w:t xml:space="preserve">Legislation can be accessed via: </w:t>
            </w:r>
            <w:hyperlink r:id="rId9" w:history="1">
              <w:r w:rsidRPr="00796A02">
                <w:rPr>
                  <w:rStyle w:val="Hyperlink"/>
                  <w:rFonts w:ascii="Arial" w:hAnsi="Arial" w:cs="Arial"/>
                  <w:szCs w:val="24"/>
                  <w:lang w:val="en-GB"/>
                </w:rPr>
                <w:t>www.ris.bka.gv.at</w:t>
              </w:r>
            </w:hyperlink>
          </w:p>
          <w:p w14:paraId="7A266C21" w14:textId="3BDD03D8" w:rsidR="00812091" w:rsidRPr="00796A02" w:rsidRDefault="00812091" w:rsidP="00E57AC0">
            <w:pPr>
              <w:spacing w:line="276" w:lineRule="auto"/>
              <w:rPr>
                <w:rFonts w:ascii="Arial" w:hAnsi="Arial" w:cs="Arial"/>
                <w:color w:val="0563C1" w:themeColor="hyperlink"/>
                <w:szCs w:val="24"/>
                <w:u w:val="single"/>
                <w:lang w:val="en-GB"/>
              </w:rPr>
            </w:pPr>
            <w:r w:rsidRPr="007123AC">
              <w:rPr>
                <w:rFonts w:ascii="Arial" w:hAnsi="Arial" w:cs="Arial"/>
                <w:szCs w:val="24"/>
                <w:lang w:val="en-GB"/>
              </w:rPr>
              <w:t xml:space="preserve">See discussion on </w:t>
            </w:r>
            <w:r w:rsidRPr="00796A02">
              <w:rPr>
                <w:rFonts w:ascii="Arial" w:hAnsi="Arial" w:cs="Arial"/>
                <w:szCs w:val="24"/>
                <w:lang w:val="en-GB"/>
              </w:rPr>
              <w:t xml:space="preserve">agreement reached in a conciliation procedure </w:t>
            </w:r>
            <w:r w:rsidR="00D4761E" w:rsidRPr="00796A02">
              <w:rPr>
                <w:rFonts w:ascii="Arial" w:hAnsi="Arial" w:cs="Arial"/>
                <w:szCs w:val="24"/>
                <w:lang w:val="en-GB"/>
              </w:rPr>
              <w:t>above</w:t>
            </w:r>
            <w:r w:rsidRPr="00796A02">
              <w:rPr>
                <w:rFonts w:ascii="Arial" w:hAnsi="Arial" w:cs="Arial"/>
                <w:szCs w:val="24"/>
                <w:lang w:val="en-GB"/>
              </w:rPr>
              <w:t>.</w:t>
            </w:r>
          </w:p>
        </w:tc>
      </w:tr>
    </w:tbl>
    <w:p w14:paraId="1E8337DA" w14:textId="77777777" w:rsidR="00110D8C" w:rsidRPr="007123AC" w:rsidRDefault="00110D8C" w:rsidP="00E57AC0">
      <w:pPr>
        <w:spacing w:line="276" w:lineRule="auto"/>
        <w:rPr>
          <w:rFonts w:ascii="Arial" w:hAnsi="Arial" w:cs="Arial"/>
          <w:szCs w:val="24"/>
          <w:lang w:val="en-GB"/>
        </w:rPr>
      </w:pPr>
    </w:p>
    <w:p w14:paraId="3C30CF60" w14:textId="52CED4EF" w:rsidR="00110D8C" w:rsidRPr="00796A02" w:rsidRDefault="00110D8C" w:rsidP="00E57AC0">
      <w:pPr>
        <w:spacing w:line="276" w:lineRule="auto"/>
        <w:rPr>
          <w:rFonts w:ascii="Arial" w:hAnsi="Arial" w:cs="Arial"/>
          <w:b/>
          <w:bCs/>
          <w:szCs w:val="24"/>
          <w:lang w:val="en-GB"/>
        </w:rPr>
      </w:pPr>
      <w:r w:rsidRPr="00796A02">
        <w:rPr>
          <w:rFonts w:ascii="Arial" w:hAnsi="Arial" w:cs="Arial"/>
          <w:b/>
          <w:bCs/>
          <w:szCs w:val="24"/>
          <w:lang w:val="en-GB"/>
        </w:rPr>
        <w:t>Belgium</w:t>
      </w:r>
    </w:p>
    <w:tbl>
      <w:tblPr>
        <w:tblStyle w:val="TableGrid"/>
        <w:tblW w:w="9351" w:type="dxa"/>
        <w:tblLook w:val="04A0" w:firstRow="1" w:lastRow="0" w:firstColumn="1" w:lastColumn="0" w:noHBand="0" w:noVBand="1"/>
      </w:tblPr>
      <w:tblGrid>
        <w:gridCol w:w="4508"/>
        <w:gridCol w:w="4843"/>
      </w:tblGrid>
      <w:tr w:rsidR="00110D8C" w:rsidRPr="00796A02" w14:paraId="367F3BA7" w14:textId="77777777" w:rsidTr="00B26994">
        <w:tc>
          <w:tcPr>
            <w:tcW w:w="4508" w:type="dxa"/>
          </w:tcPr>
          <w:p w14:paraId="37906EF7"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3AFDD272" w14:textId="7AAEC500"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5249BA69" w14:textId="77777777" w:rsidTr="00B26994">
        <w:tc>
          <w:tcPr>
            <w:tcW w:w="9351" w:type="dxa"/>
            <w:gridSpan w:val="2"/>
          </w:tcPr>
          <w:p w14:paraId="4A204025" w14:textId="085E27A6"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Legislation: see below</w:t>
            </w:r>
          </w:p>
        </w:tc>
      </w:tr>
      <w:tr w:rsidR="00110D8C" w:rsidRPr="00796A02" w14:paraId="37260F43" w14:textId="77777777" w:rsidTr="00B26994">
        <w:tc>
          <w:tcPr>
            <w:tcW w:w="4508" w:type="dxa"/>
          </w:tcPr>
          <w:p w14:paraId="7181285B"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02F61F93" w14:textId="3CDC411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6EC70D2B" w14:textId="77777777" w:rsidTr="00B26994">
        <w:tc>
          <w:tcPr>
            <w:tcW w:w="9351" w:type="dxa"/>
            <w:gridSpan w:val="2"/>
          </w:tcPr>
          <w:p w14:paraId="6CE99023"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 xml:space="preserve">Legislation: </w:t>
            </w:r>
          </w:p>
          <w:p w14:paraId="06525ABE" w14:textId="1987FD10" w:rsidR="00110D8C" w:rsidRPr="00796A02" w:rsidRDefault="00110D8C" w:rsidP="00E57AC0">
            <w:pPr>
              <w:pStyle w:val="Default"/>
              <w:spacing w:line="276" w:lineRule="auto"/>
              <w:rPr>
                <w:rFonts w:ascii="Arial" w:hAnsi="Arial" w:cs="Arial"/>
                <w:lang w:val="en-GB"/>
              </w:rPr>
            </w:pPr>
            <w:r w:rsidRPr="00796A02">
              <w:rPr>
                <w:rFonts w:ascii="Arial" w:hAnsi="Arial" w:cs="Arial"/>
                <w:lang w:val="en-GB"/>
              </w:rPr>
              <w:t xml:space="preserve">Art. 4(12) </w:t>
            </w:r>
            <w:r w:rsidRPr="007123AC">
              <w:rPr>
                <w:rFonts w:ascii="Arial" w:hAnsi="Arial" w:cs="Arial"/>
                <w:lang w:val="en-GB"/>
              </w:rPr>
              <w:t>Federal Act of 10 May 2007 designed to combat certain forms of discrimination</w:t>
            </w:r>
            <w:r w:rsidR="00D4761E" w:rsidRPr="00796A02">
              <w:rPr>
                <w:rFonts w:ascii="Arial" w:hAnsi="Arial" w:cs="Arial"/>
                <w:lang w:val="en-GB"/>
              </w:rPr>
              <w:t xml:space="preserve">, </w:t>
            </w:r>
            <w:proofErr w:type="spellStart"/>
            <w:r w:rsidRPr="007123AC">
              <w:rPr>
                <w:rFonts w:ascii="Arial" w:hAnsi="Arial" w:cs="Arial"/>
                <w:i/>
                <w:iCs/>
                <w:lang w:val="en-GB"/>
              </w:rPr>
              <w:t>Loi</w:t>
            </w:r>
            <w:proofErr w:type="spellEnd"/>
            <w:r w:rsidRPr="007123AC">
              <w:rPr>
                <w:rFonts w:ascii="Arial" w:hAnsi="Arial" w:cs="Arial"/>
                <w:i/>
                <w:iCs/>
                <w:lang w:val="en-GB"/>
              </w:rPr>
              <w:t xml:space="preserve"> </w:t>
            </w:r>
            <w:proofErr w:type="spellStart"/>
            <w:r w:rsidRPr="007123AC">
              <w:rPr>
                <w:rFonts w:ascii="Arial" w:hAnsi="Arial" w:cs="Arial"/>
                <w:i/>
                <w:iCs/>
                <w:lang w:val="en-GB"/>
              </w:rPr>
              <w:t>tendant</w:t>
            </w:r>
            <w:proofErr w:type="spellEnd"/>
            <w:r w:rsidRPr="007123AC">
              <w:rPr>
                <w:rFonts w:ascii="Arial" w:hAnsi="Arial" w:cs="Arial"/>
                <w:i/>
                <w:iCs/>
                <w:lang w:val="en-GB"/>
              </w:rPr>
              <w:t xml:space="preserve"> à </w:t>
            </w:r>
            <w:proofErr w:type="spellStart"/>
            <w:r w:rsidRPr="007123AC">
              <w:rPr>
                <w:rFonts w:ascii="Arial" w:hAnsi="Arial" w:cs="Arial"/>
                <w:i/>
                <w:iCs/>
                <w:lang w:val="en-GB"/>
              </w:rPr>
              <w:t>lutter</w:t>
            </w:r>
            <w:proofErr w:type="spellEnd"/>
            <w:r w:rsidRPr="007123AC">
              <w:rPr>
                <w:rFonts w:ascii="Arial" w:hAnsi="Arial" w:cs="Arial"/>
                <w:i/>
                <w:iCs/>
                <w:lang w:val="en-GB"/>
              </w:rPr>
              <w:t xml:space="preserve"> </w:t>
            </w:r>
            <w:proofErr w:type="spellStart"/>
            <w:r w:rsidRPr="007123AC">
              <w:rPr>
                <w:rFonts w:ascii="Arial" w:hAnsi="Arial" w:cs="Arial"/>
                <w:i/>
                <w:iCs/>
                <w:lang w:val="en-GB"/>
              </w:rPr>
              <w:t>contre</w:t>
            </w:r>
            <w:proofErr w:type="spellEnd"/>
            <w:r w:rsidRPr="007123AC">
              <w:rPr>
                <w:rFonts w:ascii="Arial" w:hAnsi="Arial" w:cs="Arial"/>
                <w:i/>
                <w:iCs/>
                <w:lang w:val="en-GB"/>
              </w:rPr>
              <w:t xml:space="preserve"> </w:t>
            </w:r>
            <w:proofErr w:type="spellStart"/>
            <w:r w:rsidRPr="007123AC">
              <w:rPr>
                <w:rFonts w:ascii="Arial" w:hAnsi="Arial" w:cs="Arial"/>
                <w:i/>
                <w:iCs/>
                <w:lang w:val="en-GB"/>
              </w:rPr>
              <w:t>certaines</w:t>
            </w:r>
            <w:proofErr w:type="spellEnd"/>
            <w:r w:rsidRPr="007123AC">
              <w:rPr>
                <w:rFonts w:ascii="Arial" w:hAnsi="Arial" w:cs="Arial"/>
                <w:i/>
                <w:iCs/>
                <w:lang w:val="en-GB"/>
              </w:rPr>
              <w:t xml:space="preserve"> </w:t>
            </w:r>
            <w:proofErr w:type="spellStart"/>
            <w:r w:rsidRPr="007123AC">
              <w:rPr>
                <w:rFonts w:ascii="Arial" w:hAnsi="Arial" w:cs="Arial"/>
                <w:i/>
                <w:iCs/>
                <w:lang w:val="en-GB"/>
              </w:rPr>
              <w:t>formes</w:t>
            </w:r>
            <w:proofErr w:type="spellEnd"/>
            <w:r w:rsidRPr="007123AC">
              <w:rPr>
                <w:rFonts w:ascii="Arial" w:hAnsi="Arial" w:cs="Arial"/>
                <w:i/>
                <w:iCs/>
                <w:lang w:val="en-GB"/>
              </w:rPr>
              <w:t xml:space="preserve"> de discrimination</w:t>
            </w:r>
            <w:r w:rsidR="00D4761E" w:rsidRPr="00796A02">
              <w:rPr>
                <w:rFonts w:ascii="Arial" w:hAnsi="Arial" w:cs="Arial"/>
                <w:i/>
                <w:iCs/>
                <w:lang w:val="en-GB"/>
              </w:rPr>
              <w:t>.</w:t>
            </w:r>
          </w:p>
          <w:p w14:paraId="206FE76B" w14:textId="3DE6D58F" w:rsidR="00110D8C" w:rsidRPr="00796A02" w:rsidRDefault="00110D8C" w:rsidP="00E57AC0">
            <w:pPr>
              <w:spacing w:line="276" w:lineRule="auto"/>
              <w:rPr>
                <w:rFonts w:ascii="Arial" w:hAnsi="Arial" w:cs="Arial"/>
                <w:szCs w:val="24"/>
                <w:lang w:val="en-GB"/>
              </w:rPr>
            </w:pPr>
            <w:r w:rsidRPr="007123AC">
              <w:rPr>
                <w:rFonts w:ascii="Arial" w:hAnsi="Arial" w:cs="Arial"/>
                <w:szCs w:val="24"/>
                <w:lang w:val="en-GB"/>
              </w:rPr>
              <w:t>Framework Decree for the Flemish equal opportunities and equal treatment policy</w:t>
            </w:r>
            <w:r w:rsidR="00D4761E" w:rsidRPr="00796A02">
              <w:rPr>
                <w:rFonts w:ascii="Arial" w:hAnsi="Arial" w:cs="Arial"/>
                <w:szCs w:val="24"/>
                <w:lang w:val="en-GB"/>
              </w:rPr>
              <w:t xml:space="preserve"> of 10 July 2008, </w:t>
            </w:r>
            <w:r w:rsidRPr="007123AC">
              <w:rPr>
                <w:rFonts w:ascii="Arial" w:hAnsi="Arial" w:cs="Arial"/>
                <w:i/>
                <w:iCs/>
                <w:szCs w:val="24"/>
                <w:lang w:val="en-GB"/>
              </w:rPr>
              <w:t xml:space="preserve">Decreet </w:t>
            </w:r>
            <w:proofErr w:type="spellStart"/>
            <w:r w:rsidRPr="007123AC">
              <w:rPr>
                <w:rFonts w:ascii="Arial" w:hAnsi="Arial" w:cs="Arial"/>
                <w:i/>
                <w:iCs/>
                <w:szCs w:val="24"/>
                <w:lang w:val="en-GB"/>
              </w:rPr>
              <w:t>houdende</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een</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kader</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voor</w:t>
            </w:r>
            <w:proofErr w:type="spellEnd"/>
            <w:r w:rsidRPr="007123AC">
              <w:rPr>
                <w:rFonts w:ascii="Arial" w:hAnsi="Arial" w:cs="Arial"/>
                <w:i/>
                <w:iCs/>
                <w:szCs w:val="24"/>
                <w:lang w:val="en-GB"/>
              </w:rPr>
              <w:t xml:space="preserve"> het </w:t>
            </w:r>
            <w:proofErr w:type="spellStart"/>
            <w:r w:rsidRPr="007123AC">
              <w:rPr>
                <w:rFonts w:ascii="Arial" w:hAnsi="Arial" w:cs="Arial"/>
                <w:i/>
                <w:iCs/>
                <w:szCs w:val="24"/>
                <w:lang w:val="en-GB"/>
              </w:rPr>
              <w:t>Vlaamse</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gelijkekansen</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en</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gelijkebehandelingsbeleid</w:t>
            </w:r>
            <w:proofErr w:type="spellEnd"/>
            <w:r w:rsidR="00D4761E" w:rsidRPr="00796A02">
              <w:rPr>
                <w:rFonts w:ascii="Arial" w:hAnsi="Arial" w:cs="Arial"/>
                <w:i/>
                <w:iCs/>
                <w:szCs w:val="24"/>
                <w:lang w:val="en-GB"/>
              </w:rPr>
              <w:t>.</w:t>
            </w:r>
            <w:r w:rsidRPr="007123AC">
              <w:rPr>
                <w:rFonts w:ascii="Arial" w:hAnsi="Arial" w:cs="Arial"/>
                <w:szCs w:val="24"/>
                <w:lang w:val="en-GB"/>
              </w:rPr>
              <w:t xml:space="preserve"> </w:t>
            </w:r>
          </w:p>
          <w:p w14:paraId="2929F85D" w14:textId="6D961113" w:rsidR="00110D8C" w:rsidRPr="00796A02" w:rsidRDefault="0005708A" w:rsidP="00E57AC0">
            <w:pPr>
              <w:spacing w:line="276" w:lineRule="auto"/>
              <w:rPr>
                <w:rFonts w:ascii="Arial" w:hAnsi="Arial" w:cs="Arial"/>
                <w:szCs w:val="24"/>
              </w:rPr>
            </w:pPr>
            <w:r w:rsidRPr="00796A02">
              <w:rPr>
                <w:rFonts w:ascii="Arial" w:hAnsi="Arial" w:cs="Arial"/>
                <w:szCs w:val="24"/>
              </w:rPr>
              <w:t xml:space="preserve">Art. 4(13), </w:t>
            </w:r>
            <w:r w:rsidR="00110D8C" w:rsidRPr="00796A02">
              <w:rPr>
                <w:rFonts w:ascii="Arial" w:hAnsi="Arial" w:cs="Arial"/>
                <w:szCs w:val="24"/>
              </w:rPr>
              <w:t>Decree of 6 November 2008 on the fight against certain forms of discrimination, including discrimination between women and men, in the field of economy, employment and vocational training</w:t>
            </w:r>
            <w:r w:rsidR="00D4761E" w:rsidRPr="00796A02">
              <w:rPr>
                <w:rFonts w:ascii="Arial" w:hAnsi="Arial" w:cs="Arial"/>
                <w:szCs w:val="24"/>
              </w:rPr>
              <w:t>,</w:t>
            </w:r>
            <w:r w:rsidR="00110D8C" w:rsidRPr="00796A02">
              <w:rPr>
                <w:rFonts w:ascii="Arial" w:hAnsi="Arial" w:cs="Arial"/>
                <w:szCs w:val="24"/>
              </w:rPr>
              <w:t xml:space="preserve"> </w:t>
            </w:r>
            <w:r w:rsidR="00110D8C" w:rsidRPr="00796A02">
              <w:rPr>
                <w:rFonts w:ascii="Arial" w:hAnsi="Arial" w:cs="Arial"/>
                <w:i/>
                <w:iCs/>
                <w:szCs w:val="24"/>
              </w:rPr>
              <w:t>Décret de la Région wallonne du 6 novembre 2008 relatif à la lutte contre certaines formes de discrimination, en ce compris la discrimination entre les femmes et les hommes, en matière d’économie, d’emploi et de formation professionnelle</w:t>
            </w:r>
            <w:r w:rsidR="00D4761E" w:rsidRPr="00796A02">
              <w:rPr>
                <w:rFonts w:ascii="Arial" w:hAnsi="Arial" w:cs="Arial"/>
                <w:i/>
                <w:iCs/>
                <w:szCs w:val="24"/>
              </w:rPr>
              <w:t>.</w:t>
            </w:r>
          </w:p>
          <w:p w14:paraId="42F29FBF" w14:textId="4A38EF25" w:rsidR="00110D8C" w:rsidRPr="00796A02" w:rsidRDefault="00110D8C" w:rsidP="00E57AC0">
            <w:pPr>
              <w:spacing w:line="276" w:lineRule="auto"/>
              <w:rPr>
                <w:rFonts w:ascii="Arial" w:hAnsi="Arial" w:cs="Arial"/>
                <w:szCs w:val="24"/>
                <w:lang w:val="en-GB"/>
              </w:rPr>
            </w:pPr>
            <w:r w:rsidRPr="007123AC">
              <w:rPr>
                <w:rFonts w:ascii="Arial" w:hAnsi="Arial" w:cs="Arial"/>
                <w:szCs w:val="24"/>
                <w:lang w:val="en-GB"/>
              </w:rPr>
              <w:t>Decree of 19 March 2012 on fighting certain forms of discrimination</w:t>
            </w:r>
            <w:r w:rsidR="00D4761E" w:rsidRPr="00796A02">
              <w:rPr>
                <w:rFonts w:ascii="Arial" w:hAnsi="Arial" w:cs="Arial"/>
                <w:szCs w:val="24"/>
                <w:lang w:val="en-GB"/>
              </w:rPr>
              <w:t>,</w:t>
            </w:r>
            <w:r w:rsidRPr="007123AC">
              <w:rPr>
                <w:rFonts w:ascii="Arial" w:hAnsi="Arial" w:cs="Arial"/>
                <w:szCs w:val="24"/>
                <w:lang w:val="en-GB"/>
              </w:rPr>
              <w:t xml:space="preserve"> </w:t>
            </w:r>
            <w:proofErr w:type="spellStart"/>
            <w:r w:rsidRPr="007123AC">
              <w:rPr>
                <w:rFonts w:ascii="Arial" w:hAnsi="Arial" w:cs="Arial"/>
                <w:i/>
                <w:iCs/>
                <w:szCs w:val="24"/>
                <w:lang w:val="en-GB"/>
              </w:rPr>
              <w:t>Dekret</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zur</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Bekämpfung</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bestimmter</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Formen</w:t>
            </w:r>
            <w:proofErr w:type="spellEnd"/>
            <w:r w:rsidRPr="007123AC">
              <w:rPr>
                <w:rFonts w:ascii="Arial" w:hAnsi="Arial" w:cs="Arial"/>
                <w:i/>
                <w:iCs/>
                <w:szCs w:val="24"/>
                <w:lang w:val="en-GB"/>
              </w:rPr>
              <w:t xml:space="preserve"> von </w:t>
            </w:r>
            <w:proofErr w:type="spellStart"/>
            <w:r w:rsidRPr="007123AC">
              <w:rPr>
                <w:rFonts w:ascii="Arial" w:hAnsi="Arial" w:cs="Arial"/>
                <w:i/>
                <w:iCs/>
                <w:szCs w:val="24"/>
                <w:lang w:val="en-GB"/>
              </w:rPr>
              <w:t>Diskriminierung</w:t>
            </w:r>
            <w:proofErr w:type="spellEnd"/>
            <w:r w:rsidR="00D4761E" w:rsidRPr="00796A02">
              <w:rPr>
                <w:rFonts w:ascii="Arial" w:hAnsi="Arial" w:cs="Arial"/>
                <w:i/>
                <w:iCs/>
                <w:szCs w:val="24"/>
                <w:lang w:val="en-GB"/>
              </w:rPr>
              <w:t>.</w:t>
            </w:r>
          </w:p>
          <w:p w14:paraId="4A245469" w14:textId="6B3FC4C4" w:rsidR="00110D8C" w:rsidRPr="00796A02" w:rsidRDefault="00110D8C" w:rsidP="00E57AC0">
            <w:pPr>
              <w:spacing w:line="276" w:lineRule="auto"/>
              <w:rPr>
                <w:rFonts w:ascii="Arial" w:hAnsi="Arial" w:cs="Arial"/>
                <w:szCs w:val="24"/>
                <w:lang w:val="en-GB"/>
              </w:rPr>
            </w:pPr>
            <w:r w:rsidRPr="007123AC">
              <w:rPr>
                <w:rFonts w:ascii="Arial" w:hAnsi="Arial" w:cs="Arial"/>
                <w:szCs w:val="24"/>
                <w:lang w:val="en-GB"/>
              </w:rPr>
              <w:lastRenderedPageBreak/>
              <w:t>Decree of 9 July 2010 on the fight against certain forms of discrimination and on the implementation of the principle of equal treatment</w:t>
            </w:r>
            <w:r w:rsidR="00D4761E" w:rsidRPr="00796A02">
              <w:rPr>
                <w:rFonts w:ascii="Arial" w:hAnsi="Arial" w:cs="Arial"/>
                <w:szCs w:val="24"/>
                <w:lang w:val="en-GB"/>
              </w:rPr>
              <w:t>,</w:t>
            </w:r>
            <w:r w:rsidRPr="007123AC">
              <w:rPr>
                <w:rFonts w:ascii="Arial" w:hAnsi="Arial" w:cs="Arial"/>
                <w:szCs w:val="24"/>
                <w:lang w:val="en-GB"/>
              </w:rPr>
              <w:t xml:space="preserve"> </w:t>
            </w:r>
            <w:proofErr w:type="spellStart"/>
            <w:r w:rsidRPr="007123AC">
              <w:rPr>
                <w:rFonts w:ascii="Arial" w:hAnsi="Arial" w:cs="Arial"/>
                <w:i/>
                <w:iCs/>
                <w:szCs w:val="24"/>
                <w:lang w:val="en-GB"/>
              </w:rPr>
              <w:t>Décret</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relatif</w:t>
            </w:r>
            <w:proofErr w:type="spellEnd"/>
            <w:r w:rsidRPr="007123AC">
              <w:rPr>
                <w:rFonts w:ascii="Arial" w:hAnsi="Arial" w:cs="Arial"/>
                <w:i/>
                <w:iCs/>
                <w:szCs w:val="24"/>
                <w:lang w:val="en-GB"/>
              </w:rPr>
              <w:t xml:space="preserve"> à la </w:t>
            </w:r>
            <w:proofErr w:type="spellStart"/>
            <w:r w:rsidRPr="007123AC">
              <w:rPr>
                <w:rFonts w:ascii="Arial" w:hAnsi="Arial" w:cs="Arial"/>
                <w:i/>
                <w:iCs/>
                <w:szCs w:val="24"/>
                <w:lang w:val="en-GB"/>
              </w:rPr>
              <w:t>lutte</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contre</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certaines</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formes</w:t>
            </w:r>
            <w:proofErr w:type="spellEnd"/>
            <w:r w:rsidRPr="007123AC">
              <w:rPr>
                <w:rFonts w:ascii="Arial" w:hAnsi="Arial" w:cs="Arial"/>
                <w:i/>
                <w:iCs/>
                <w:szCs w:val="24"/>
                <w:lang w:val="en-GB"/>
              </w:rPr>
              <w:t xml:space="preserve"> de discrimination et à la mise </w:t>
            </w:r>
            <w:proofErr w:type="spellStart"/>
            <w:r w:rsidRPr="007123AC">
              <w:rPr>
                <w:rFonts w:ascii="Arial" w:hAnsi="Arial" w:cs="Arial"/>
                <w:i/>
                <w:iCs/>
                <w:szCs w:val="24"/>
                <w:lang w:val="en-GB"/>
              </w:rPr>
              <w:t>en</w:t>
            </w:r>
            <w:proofErr w:type="spellEnd"/>
            <w:r w:rsidRPr="007123AC">
              <w:rPr>
                <w:rFonts w:ascii="Arial" w:hAnsi="Arial" w:cs="Arial"/>
                <w:i/>
                <w:iCs/>
                <w:szCs w:val="24"/>
                <w:lang w:val="en-GB"/>
              </w:rPr>
              <w:t xml:space="preserve"> oeuvre du </w:t>
            </w:r>
            <w:proofErr w:type="spellStart"/>
            <w:r w:rsidRPr="007123AC">
              <w:rPr>
                <w:rFonts w:ascii="Arial" w:hAnsi="Arial" w:cs="Arial"/>
                <w:i/>
                <w:iCs/>
                <w:szCs w:val="24"/>
                <w:lang w:val="en-GB"/>
              </w:rPr>
              <w:t>principe</w:t>
            </w:r>
            <w:proofErr w:type="spellEnd"/>
            <w:r w:rsidRPr="007123AC">
              <w:rPr>
                <w:rFonts w:ascii="Arial" w:hAnsi="Arial" w:cs="Arial"/>
                <w:i/>
                <w:iCs/>
                <w:szCs w:val="24"/>
                <w:lang w:val="en-GB"/>
              </w:rPr>
              <w:t xml:space="preserve"> de </w:t>
            </w:r>
            <w:proofErr w:type="spellStart"/>
            <w:r w:rsidRPr="007123AC">
              <w:rPr>
                <w:rFonts w:ascii="Arial" w:hAnsi="Arial" w:cs="Arial"/>
                <w:i/>
                <w:iCs/>
                <w:szCs w:val="24"/>
                <w:lang w:val="en-GB"/>
              </w:rPr>
              <w:t>l’égalité</w:t>
            </w:r>
            <w:proofErr w:type="spellEnd"/>
            <w:r w:rsidRPr="007123AC">
              <w:rPr>
                <w:rFonts w:ascii="Arial" w:hAnsi="Arial" w:cs="Arial"/>
                <w:i/>
                <w:iCs/>
                <w:szCs w:val="24"/>
                <w:lang w:val="en-GB"/>
              </w:rPr>
              <w:t xml:space="preserve"> de </w:t>
            </w:r>
            <w:proofErr w:type="spellStart"/>
            <w:r w:rsidRPr="007123AC">
              <w:rPr>
                <w:rFonts w:ascii="Arial" w:hAnsi="Arial" w:cs="Arial"/>
                <w:i/>
                <w:iCs/>
                <w:szCs w:val="24"/>
                <w:lang w:val="en-GB"/>
              </w:rPr>
              <w:t>traitement</w:t>
            </w:r>
            <w:proofErr w:type="spellEnd"/>
            <w:r w:rsidR="00D4761E" w:rsidRPr="00796A02">
              <w:rPr>
                <w:rFonts w:ascii="Arial" w:hAnsi="Arial" w:cs="Arial"/>
                <w:i/>
                <w:iCs/>
                <w:szCs w:val="24"/>
                <w:lang w:val="en-GB"/>
              </w:rPr>
              <w:t>.</w:t>
            </w:r>
          </w:p>
        </w:tc>
      </w:tr>
      <w:tr w:rsidR="00110D8C" w:rsidRPr="007123AC" w14:paraId="131AEAB9" w14:textId="77777777" w:rsidTr="00B26994">
        <w:tc>
          <w:tcPr>
            <w:tcW w:w="9351" w:type="dxa"/>
            <w:gridSpan w:val="2"/>
          </w:tcPr>
          <w:p w14:paraId="5D7F9A77"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lastRenderedPageBreak/>
              <w:t>Other Comments: Healthcare is largely a competence of the communities in Belgium.</w:t>
            </w:r>
          </w:p>
          <w:p w14:paraId="74524480" w14:textId="7AF9C37D" w:rsidR="0005708A" w:rsidRPr="00796A02" w:rsidRDefault="0005708A" w:rsidP="00E57AC0">
            <w:pPr>
              <w:spacing w:line="276" w:lineRule="auto"/>
              <w:rPr>
                <w:rFonts w:ascii="Arial" w:hAnsi="Arial" w:cs="Arial"/>
                <w:szCs w:val="24"/>
                <w:lang w:val="en-GB"/>
              </w:rPr>
            </w:pPr>
            <w:r w:rsidRPr="00796A02">
              <w:rPr>
                <w:rFonts w:ascii="Arial" w:hAnsi="Arial" w:cs="Arial"/>
                <w:szCs w:val="24"/>
                <w:lang w:val="en-GB"/>
              </w:rPr>
              <w:t xml:space="preserve">Legislation can be accessed via: </w:t>
            </w:r>
            <w:hyperlink r:id="rId10" w:history="1">
              <w:r w:rsidRPr="00796A02">
                <w:rPr>
                  <w:rStyle w:val="Hyperlink"/>
                  <w:rFonts w:ascii="Arial" w:hAnsi="Arial" w:cs="Arial"/>
                  <w:szCs w:val="24"/>
                  <w:lang w:val="en-GB"/>
                </w:rPr>
                <w:t>http://www.ejustice.just.fgov.be/loi/loi.htm</w:t>
              </w:r>
            </w:hyperlink>
          </w:p>
        </w:tc>
      </w:tr>
    </w:tbl>
    <w:p w14:paraId="3A466C41" w14:textId="77777777" w:rsidR="00110D8C" w:rsidRPr="00796A02" w:rsidRDefault="00110D8C" w:rsidP="00E57AC0">
      <w:pPr>
        <w:spacing w:line="276" w:lineRule="auto"/>
        <w:rPr>
          <w:rFonts w:ascii="Arial" w:hAnsi="Arial" w:cs="Arial"/>
          <w:szCs w:val="24"/>
          <w:lang w:val="en-GB"/>
        </w:rPr>
      </w:pPr>
    </w:p>
    <w:p w14:paraId="70F207E3" w14:textId="195AE945" w:rsidR="00110D8C" w:rsidRPr="00796A02" w:rsidRDefault="00110D8C" w:rsidP="00E57AC0">
      <w:pPr>
        <w:spacing w:line="276" w:lineRule="auto"/>
        <w:rPr>
          <w:rFonts w:ascii="Arial" w:hAnsi="Arial" w:cs="Arial"/>
          <w:b/>
          <w:bCs/>
          <w:szCs w:val="24"/>
          <w:lang w:val="en-GB"/>
        </w:rPr>
      </w:pPr>
      <w:r w:rsidRPr="00796A02">
        <w:rPr>
          <w:rFonts w:ascii="Arial" w:hAnsi="Arial" w:cs="Arial"/>
          <w:b/>
          <w:bCs/>
          <w:szCs w:val="24"/>
          <w:lang w:val="en-GB"/>
        </w:rPr>
        <w:t>Bulgaria</w:t>
      </w:r>
    </w:p>
    <w:tbl>
      <w:tblPr>
        <w:tblStyle w:val="TableGrid"/>
        <w:tblW w:w="9351" w:type="dxa"/>
        <w:tblLook w:val="04A0" w:firstRow="1" w:lastRow="0" w:firstColumn="1" w:lastColumn="0" w:noHBand="0" w:noVBand="1"/>
      </w:tblPr>
      <w:tblGrid>
        <w:gridCol w:w="4508"/>
        <w:gridCol w:w="4843"/>
      </w:tblGrid>
      <w:tr w:rsidR="00110D8C" w:rsidRPr="00796A02" w14:paraId="40850707" w14:textId="77777777" w:rsidTr="00B26994">
        <w:tc>
          <w:tcPr>
            <w:tcW w:w="4508" w:type="dxa"/>
          </w:tcPr>
          <w:p w14:paraId="10257DD6"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095943A7" w14:textId="609D5BD0"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18707CB0" w14:textId="77777777" w:rsidTr="00B26994">
        <w:tc>
          <w:tcPr>
            <w:tcW w:w="9351" w:type="dxa"/>
            <w:gridSpan w:val="2"/>
          </w:tcPr>
          <w:p w14:paraId="4A6B7B92" w14:textId="64EF9355"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Legislation:</w:t>
            </w:r>
            <w:r w:rsidR="00E57AC0" w:rsidRPr="00796A02">
              <w:rPr>
                <w:rFonts w:ascii="Arial" w:hAnsi="Arial" w:cs="Arial"/>
                <w:szCs w:val="24"/>
                <w:lang w:val="en-GB"/>
              </w:rPr>
              <w:t xml:space="preserve"> Art. 6(1),</w:t>
            </w:r>
            <w:r w:rsidR="00790CBF" w:rsidRPr="00796A02">
              <w:rPr>
                <w:rFonts w:ascii="Arial" w:hAnsi="Arial" w:cs="Arial"/>
                <w:szCs w:val="24"/>
                <w:lang w:val="en-GB"/>
              </w:rPr>
              <w:t xml:space="preserve"> </w:t>
            </w:r>
            <w:r w:rsidRPr="007123AC">
              <w:rPr>
                <w:rFonts w:ascii="Arial" w:hAnsi="Arial" w:cs="Arial"/>
                <w:szCs w:val="24"/>
                <w:lang w:val="en-GB"/>
              </w:rPr>
              <w:t>Protection Against Discrimination Act</w:t>
            </w:r>
            <w:r w:rsidR="0005708A" w:rsidRPr="00796A02">
              <w:rPr>
                <w:rFonts w:ascii="Arial" w:hAnsi="Arial" w:cs="Arial"/>
                <w:szCs w:val="24"/>
                <w:lang w:val="en-GB"/>
              </w:rPr>
              <w:t xml:space="preserve">, </w:t>
            </w:r>
            <w:proofErr w:type="spellStart"/>
            <w:r w:rsidRPr="00796A02">
              <w:rPr>
                <w:rFonts w:ascii="Arial" w:hAnsi="Arial" w:cs="Arial"/>
                <w:i/>
                <w:iCs/>
                <w:szCs w:val="24"/>
              </w:rPr>
              <w:t>Закон</w:t>
            </w:r>
            <w:proofErr w:type="spellEnd"/>
            <w:r w:rsidRPr="007123AC">
              <w:rPr>
                <w:rFonts w:ascii="Arial" w:hAnsi="Arial" w:cs="Arial"/>
                <w:i/>
                <w:iCs/>
                <w:szCs w:val="24"/>
                <w:lang w:val="en-GB"/>
              </w:rPr>
              <w:t xml:space="preserve"> </w:t>
            </w:r>
            <w:proofErr w:type="spellStart"/>
            <w:r w:rsidRPr="00796A02">
              <w:rPr>
                <w:rFonts w:ascii="Arial" w:hAnsi="Arial" w:cs="Arial"/>
                <w:i/>
                <w:iCs/>
                <w:szCs w:val="24"/>
              </w:rPr>
              <w:t>за</w:t>
            </w:r>
            <w:proofErr w:type="spellEnd"/>
            <w:r w:rsidRPr="007123AC">
              <w:rPr>
                <w:rFonts w:ascii="Arial" w:hAnsi="Arial" w:cs="Arial"/>
                <w:i/>
                <w:iCs/>
                <w:szCs w:val="24"/>
                <w:lang w:val="en-GB"/>
              </w:rPr>
              <w:t xml:space="preserve"> </w:t>
            </w:r>
            <w:proofErr w:type="spellStart"/>
            <w:r w:rsidRPr="00796A02">
              <w:rPr>
                <w:rFonts w:ascii="Arial" w:hAnsi="Arial" w:cs="Arial"/>
                <w:i/>
                <w:iCs/>
                <w:szCs w:val="24"/>
              </w:rPr>
              <w:t>защита</w:t>
            </w:r>
            <w:proofErr w:type="spellEnd"/>
            <w:r w:rsidRPr="007123AC">
              <w:rPr>
                <w:rFonts w:ascii="Arial" w:hAnsi="Arial" w:cs="Arial"/>
                <w:i/>
                <w:iCs/>
                <w:szCs w:val="24"/>
                <w:lang w:val="en-GB"/>
              </w:rPr>
              <w:t xml:space="preserve"> </w:t>
            </w:r>
            <w:proofErr w:type="spellStart"/>
            <w:r w:rsidRPr="00796A02">
              <w:rPr>
                <w:rFonts w:ascii="Arial" w:hAnsi="Arial" w:cs="Arial"/>
                <w:i/>
                <w:iCs/>
                <w:szCs w:val="24"/>
              </w:rPr>
              <w:t>от</w:t>
            </w:r>
            <w:proofErr w:type="spellEnd"/>
            <w:r w:rsidRPr="007123AC">
              <w:rPr>
                <w:rFonts w:ascii="Arial" w:hAnsi="Arial" w:cs="Arial"/>
                <w:i/>
                <w:iCs/>
                <w:szCs w:val="24"/>
                <w:lang w:val="en-GB"/>
              </w:rPr>
              <w:t xml:space="preserve"> </w:t>
            </w:r>
            <w:proofErr w:type="spellStart"/>
            <w:r w:rsidRPr="00796A02">
              <w:rPr>
                <w:rFonts w:ascii="Arial" w:hAnsi="Arial" w:cs="Arial"/>
                <w:i/>
                <w:iCs/>
                <w:szCs w:val="24"/>
              </w:rPr>
              <w:t>дискриминация</w:t>
            </w:r>
            <w:proofErr w:type="spellEnd"/>
            <w:r w:rsidR="0005708A" w:rsidRPr="00796A02">
              <w:rPr>
                <w:rFonts w:ascii="Arial" w:hAnsi="Arial" w:cs="Arial"/>
                <w:i/>
                <w:iCs/>
                <w:szCs w:val="24"/>
                <w:lang w:val="en-GB"/>
              </w:rPr>
              <w:t>.</w:t>
            </w:r>
            <w:r w:rsidR="00E57AC0" w:rsidRPr="00796A02">
              <w:rPr>
                <w:rFonts w:ascii="Arial" w:hAnsi="Arial" w:cs="Arial"/>
                <w:szCs w:val="24"/>
                <w:lang w:val="en-GB"/>
              </w:rPr>
              <w:t xml:space="preserve"> </w:t>
            </w:r>
            <w:hyperlink r:id="rId11" w:history="1">
              <w:r w:rsidR="000569BC" w:rsidRPr="00796A02">
                <w:rPr>
                  <w:rStyle w:val="Hyperlink"/>
                  <w:rFonts w:ascii="Arial" w:hAnsi="Arial" w:cs="Arial"/>
                  <w:szCs w:val="24"/>
                  <w:lang w:val="en-GB"/>
                </w:rPr>
                <w:t>http://lex.bg/bg/laws/ldoc/2135472223</w:t>
              </w:r>
            </w:hyperlink>
          </w:p>
        </w:tc>
      </w:tr>
      <w:tr w:rsidR="00110D8C" w:rsidRPr="00796A02" w14:paraId="2F5CB7E4" w14:textId="77777777" w:rsidTr="00B26994">
        <w:tc>
          <w:tcPr>
            <w:tcW w:w="4508" w:type="dxa"/>
          </w:tcPr>
          <w:p w14:paraId="2E6C2DF3"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072B9E18" w14:textId="56314EF8"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1F60CFD3" w14:textId="77777777" w:rsidTr="00B26994">
        <w:tc>
          <w:tcPr>
            <w:tcW w:w="9351" w:type="dxa"/>
            <w:gridSpan w:val="2"/>
          </w:tcPr>
          <w:p w14:paraId="13077003" w14:textId="295E409F"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 xml:space="preserve">Legislation: </w:t>
            </w:r>
            <w:r w:rsidR="00E57AC0" w:rsidRPr="007123AC">
              <w:rPr>
                <w:rFonts w:ascii="Arial" w:hAnsi="Arial" w:cs="Arial"/>
                <w:szCs w:val="24"/>
                <w:lang w:val="en-GB"/>
              </w:rPr>
              <w:t>Protection Against Discrimination Act</w:t>
            </w:r>
            <w:r w:rsidR="0005708A" w:rsidRPr="00796A02">
              <w:rPr>
                <w:rFonts w:ascii="Arial" w:hAnsi="Arial" w:cs="Arial"/>
                <w:szCs w:val="24"/>
                <w:lang w:val="en-GB"/>
              </w:rPr>
              <w:t>,</w:t>
            </w:r>
            <w:r w:rsidR="00E57AC0" w:rsidRPr="007123AC">
              <w:rPr>
                <w:rFonts w:ascii="Arial" w:hAnsi="Arial" w:cs="Arial"/>
                <w:szCs w:val="24"/>
                <w:lang w:val="en-GB"/>
              </w:rPr>
              <w:t xml:space="preserve"> </w:t>
            </w:r>
            <w:proofErr w:type="spellStart"/>
            <w:r w:rsidR="00E57AC0" w:rsidRPr="00796A02">
              <w:rPr>
                <w:rFonts w:ascii="Arial" w:hAnsi="Arial" w:cs="Arial"/>
                <w:i/>
                <w:iCs/>
                <w:szCs w:val="24"/>
              </w:rPr>
              <w:t>Закон</w:t>
            </w:r>
            <w:proofErr w:type="spellEnd"/>
            <w:r w:rsidR="00E57AC0" w:rsidRPr="007123AC">
              <w:rPr>
                <w:rFonts w:ascii="Arial" w:hAnsi="Arial" w:cs="Arial"/>
                <w:i/>
                <w:iCs/>
                <w:szCs w:val="24"/>
                <w:lang w:val="en-GB"/>
              </w:rPr>
              <w:t xml:space="preserve"> </w:t>
            </w:r>
            <w:proofErr w:type="spellStart"/>
            <w:r w:rsidR="00E57AC0" w:rsidRPr="00796A02">
              <w:rPr>
                <w:rFonts w:ascii="Arial" w:hAnsi="Arial" w:cs="Arial"/>
                <w:i/>
                <w:iCs/>
                <w:szCs w:val="24"/>
              </w:rPr>
              <w:t>за</w:t>
            </w:r>
            <w:proofErr w:type="spellEnd"/>
            <w:r w:rsidR="00E57AC0" w:rsidRPr="007123AC">
              <w:rPr>
                <w:rFonts w:ascii="Arial" w:hAnsi="Arial" w:cs="Arial"/>
                <w:i/>
                <w:iCs/>
                <w:szCs w:val="24"/>
                <w:lang w:val="en-GB"/>
              </w:rPr>
              <w:t xml:space="preserve"> </w:t>
            </w:r>
            <w:proofErr w:type="spellStart"/>
            <w:r w:rsidR="00E57AC0" w:rsidRPr="00796A02">
              <w:rPr>
                <w:rFonts w:ascii="Arial" w:hAnsi="Arial" w:cs="Arial"/>
                <w:i/>
                <w:iCs/>
                <w:szCs w:val="24"/>
              </w:rPr>
              <w:t>защита</w:t>
            </w:r>
            <w:proofErr w:type="spellEnd"/>
            <w:r w:rsidR="00E57AC0" w:rsidRPr="007123AC">
              <w:rPr>
                <w:rFonts w:ascii="Arial" w:hAnsi="Arial" w:cs="Arial"/>
                <w:i/>
                <w:iCs/>
                <w:szCs w:val="24"/>
                <w:lang w:val="en-GB"/>
              </w:rPr>
              <w:t xml:space="preserve"> </w:t>
            </w:r>
            <w:proofErr w:type="spellStart"/>
            <w:r w:rsidR="00E57AC0" w:rsidRPr="00796A02">
              <w:rPr>
                <w:rFonts w:ascii="Arial" w:hAnsi="Arial" w:cs="Arial"/>
                <w:i/>
                <w:iCs/>
                <w:szCs w:val="24"/>
              </w:rPr>
              <w:t>от</w:t>
            </w:r>
            <w:proofErr w:type="spellEnd"/>
            <w:r w:rsidR="00E57AC0" w:rsidRPr="007123AC">
              <w:rPr>
                <w:rFonts w:ascii="Arial" w:hAnsi="Arial" w:cs="Arial"/>
                <w:i/>
                <w:iCs/>
                <w:szCs w:val="24"/>
                <w:lang w:val="en-GB"/>
              </w:rPr>
              <w:t xml:space="preserve"> </w:t>
            </w:r>
            <w:proofErr w:type="spellStart"/>
            <w:r w:rsidR="00E57AC0" w:rsidRPr="00796A02">
              <w:rPr>
                <w:rFonts w:ascii="Arial" w:hAnsi="Arial" w:cs="Arial"/>
                <w:i/>
                <w:iCs/>
                <w:szCs w:val="24"/>
              </w:rPr>
              <w:t>дискриминация</w:t>
            </w:r>
            <w:proofErr w:type="spellEnd"/>
            <w:r w:rsidR="0005708A" w:rsidRPr="00796A02">
              <w:rPr>
                <w:rFonts w:ascii="Arial" w:hAnsi="Arial" w:cs="Arial"/>
                <w:i/>
                <w:iCs/>
                <w:szCs w:val="24"/>
                <w:lang w:val="en-GB"/>
              </w:rPr>
              <w:t>.</w:t>
            </w:r>
            <w:r w:rsidR="00E57AC0" w:rsidRPr="00796A02">
              <w:rPr>
                <w:rFonts w:ascii="Arial" w:hAnsi="Arial" w:cs="Arial"/>
                <w:szCs w:val="24"/>
                <w:lang w:val="en-GB"/>
              </w:rPr>
              <w:t xml:space="preserve"> </w:t>
            </w:r>
            <w:hyperlink r:id="rId12" w:history="1">
              <w:r w:rsidR="00E57AC0" w:rsidRPr="00796A02">
                <w:rPr>
                  <w:rStyle w:val="Hyperlink"/>
                  <w:rFonts w:ascii="Arial" w:hAnsi="Arial" w:cs="Arial"/>
                  <w:szCs w:val="24"/>
                  <w:lang w:val="en-GB"/>
                </w:rPr>
                <w:t>http://lex.bg/bg/laws/ldoc/2135472223</w:t>
              </w:r>
            </w:hyperlink>
          </w:p>
        </w:tc>
      </w:tr>
      <w:tr w:rsidR="0005708A" w:rsidRPr="007123AC" w14:paraId="28305B92" w14:textId="77777777" w:rsidTr="00B26994">
        <w:tc>
          <w:tcPr>
            <w:tcW w:w="9351" w:type="dxa"/>
            <w:gridSpan w:val="2"/>
          </w:tcPr>
          <w:p w14:paraId="53DB8955" w14:textId="70578E7E" w:rsidR="0005708A" w:rsidRPr="00796A02" w:rsidRDefault="0005708A" w:rsidP="00E57AC0">
            <w:pPr>
              <w:spacing w:line="276" w:lineRule="auto"/>
              <w:rPr>
                <w:rFonts w:ascii="Arial" w:hAnsi="Arial" w:cs="Arial"/>
                <w:szCs w:val="24"/>
                <w:lang w:val="en-GB"/>
              </w:rPr>
            </w:pPr>
            <w:r w:rsidRPr="00796A02">
              <w:rPr>
                <w:rFonts w:ascii="Arial" w:hAnsi="Arial" w:cs="Arial"/>
                <w:szCs w:val="24"/>
                <w:lang w:val="en-GB"/>
              </w:rPr>
              <w:t xml:space="preserve">Other Comments: See discussion of case law </w:t>
            </w:r>
            <w:r w:rsidR="00D4761E" w:rsidRPr="00796A02">
              <w:rPr>
                <w:rFonts w:ascii="Arial" w:hAnsi="Arial" w:cs="Arial"/>
                <w:szCs w:val="24"/>
                <w:lang w:val="en-GB"/>
              </w:rPr>
              <w:t>above.</w:t>
            </w:r>
          </w:p>
        </w:tc>
      </w:tr>
    </w:tbl>
    <w:p w14:paraId="0393F17B" w14:textId="12CC1ADF" w:rsidR="00110D8C" w:rsidRPr="007123AC" w:rsidRDefault="00110D8C" w:rsidP="00E57AC0">
      <w:pPr>
        <w:spacing w:line="276" w:lineRule="auto"/>
        <w:rPr>
          <w:rFonts w:ascii="Arial" w:hAnsi="Arial" w:cs="Arial"/>
          <w:szCs w:val="24"/>
          <w:lang w:val="en-GB"/>
        </w:rPr>
      </w:pPr>
    </w:p>
    <w:p w14:paraId="2AA73E82" w14:textId="43484BF3" w:rsidR="00110D8C" w:rsidRPr="00796A02" w:rsidRDefault="00E57AC0" w:rsidP="00E57AC0">
      <w:pPr>
        <w:spacing w:line="276" w:lineRule="auto"/>
        <w:rPr>
          <w:rFonts w:ascii="Arial" w:hAnsi="Arial" w:cs="Arial"/>
          <w:b/>
          <w:bCs/>
          <w:szCs w:val="24"/>
          <w:lang w:val="en-GB"/>
        </w:rPr>
      </w:pPr>
      <w:r w:rsidRPr="00796A02">
        <w:rPr>
          <w:rFonts w:ascii="Arial" w:hAnsi="Arial" w:cs="Arial"/>
          <w:b/>
          <w:bCs/>
          <w:szCs w:val="24"/>
          <w:lang w:val="en-GB"/>
        </w:rPr>
        <w:t>Croatia</w:t>
      </w:r>
    </w:p>
    <w:tbl>
      <w:tblPr>
        <w:tblStyle w:val="TableGrid"/>
        <w:tblW w:w="9351" w:type="dxa"/>
        <w:tblLook w:val="04A0" w:firstRow="1" w:lastRow="0" w:firstColumn="1" w:lastColumn="0" w:noHBand="0" w:noVBand="1"/>
      </w:tblPr>
      <w:tblGrid>
        <w:gridCol w:w="4508"/>
        <w:gridCol w:w="4843"/>
      </w:tblGrid>
      <w:tr w:rsidR="00110D8C" w:rsidRPr="00796A02" w14:paraId="52824EC4" w14:textId="77777777" w:rsidTr="00B26994">
        <w:tc>
          <w:tcPr>
            <w:tcW w:w="4508" w:type="dxa"/>
          </w:tcPr>
          <w:p w14:paraId="6D15BB38"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75BC43CF" w14:textId="113A1548"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6A33BC83" w14:textId="77777777" w:rsidTr="00B26994">
        <w:tc>
          <w:tcPr>
            <w:tcW w:w="9351" w:type="dxa"/>
            <w:gridSpan w:val="2"/>
          </w:tcPr>
          <w:p w14:paraId="6C1484B3" w14:textId="74AAC920" w:rsidR="00110D8C" w:rsidRPr="00796A02" w:rsidRDefault="00110D8C" w:rsidP="00E57AC0">
            <w:pPr>
              <w:pStyle w:val="Default"/>
              <w:spacing w:line="276" w:lineRule="auto"/>
              <w:rPr>
                <w:rFonts w:ascii="Arial" w:hAnsi="Arial" w:cs="Arial"/>
                <w:lang w:val="en-GB"/>
              </w:rPr>
            </w:pPr>
            <w:r w:rsidRPr="00796A02">
              <w:rPr>
                <w:rFonts w:ascii="Arial" w:hAnsi="Arial" w:cs="Arial"/>
                <w:lang w:val="en-GB"/>
              </w:rPr>
              <w:t>Legislation:</w:t>
            </w:r>
            <w:r w:rsidR="00E57AC0" w:rsidRPr="00796A02">
              <w:rPr>
                <w:rFonts w:ascii="Arial" w:hAnsi="Arial" w:cs="Arial"/>
                <w:lang w:val="en-GB"/>
              </w:rPr>
              <w:t>, Arts. 8(3) and 8(4), Anti-discrimination Act,</w:t>
            </w:r>
            <w:r w:rsidR="00D4761E" w:rsidRPr="007123AC">
              <w:rPr>
                <w:rFonts w:ascii="Arial" w:hAnsi="Arial" w:cs="Arial"/>
                <w:lang w:val="en-GB"/>
              </w:rPr>
              <w:t xml:space="preserve"> Official Gazette 85/2008 and 112/2012</w:t>
            </w:r>
            <w:r w:rsidR="00D4761E" w:rsidRPr="00796A02">
              <w:rPr>
                <w:rFonts w:ascii="Arial" w:hAnsi="Arial" w:cs="Arial"/>
                <w:lang w:val="en-GB"/>
              </w:rPr>
              <w:t>,</w:t>
            </w:r>
            <w:r w:rsidR="00E57AC0" w:rsidRPr="00796A02">
              <w:rPr>
                <w:rFonts w:ascii="Arial" w:hAnsi="Arial" w:cs="Arial"/>
                <w:lang w:val="en-GB"/>
              </w:rPr>
              <w:t xml:space="preserve"> </w:t>
            </w:r>
            <w:proofErr w:type="spellStart"/>
            <w:r w:rsidR="00E57AC0" w:rsidRPr="007123AC">
              <w:rPr>
                <w:rFonts w:ascii="Arial" w:hAnsi="Arial" w:cs="Arial"/>
                <w:i/>
                <w:iCs/>
                <w:lang w:val="en-GB"/>
              </w:rPr>
              <w:t>Zakon</w:t>
            </w:r>
            <w:proofErr w:type="spellEnd"/>
            <w:r w:rsidR="00E57AC0" w:rsidRPr="007123AC">
              <w:rPr>
                <w:rFonts w:ascii="Arial" w:hAnsi="Arial" w:cs="Arial"/>
                <w:i/>
                <w:iCs/>
                <w:lang w:val="en-GB"/>
              </w:rPr>
              <w:t xml:space="preserve"> o </w:t>
            </w:r>
            <w:proofErr w:type="spellStart"/>
            <w:r w:rsidR="00E57AC0" w:rsidRPr="007123AC">
              <w:rPr>
                <w:rFonts w:ascii="Arial" w:hAnsi="Arial" w:cs="Arial"/>
                <w:i/>
                <w:iCs/>
                <w:lang w:val="en-GB"/>
              </w:rPr>
              <w:t>suzbijanju</w:t>
            </w:r>
            <w:proofErr w:type="spellEnd"/>
            <w:r w:rsidR="00E57AC0" w:rsidRPr="007123AC">
              <w:rPr>
                <w:rFonts w:ascii="Arial" w:hAnsi="Arial" w:cs="Arial"/>
                <w:i/>
                <w:iCs/>
                <w:lang w:val="en-GB"/>
              </w:rPr>
              <w:t xml:space="preserve"> </w:t>
            </w:r>
            <w:proofErr w:type="spellStart"/>
            <w:r w:rsidR="00E57AC0" w:rsidRPr="007123AC">
              <w:rPr>
                <w:rFonts w:ascii="Arial" w:hAnsi="Arial" w:cs="Arial"/>
                <w:i/>
                <w:iCs/>
                <w:lang w:val="en-GB"/>
              </w:rPr>
              <w:t>diskriminacije</w:t>
            </w:r>
            <w:proofErr w:type="spellEnd"/>
            <w:r w:rsidR="00E57AC0" w:rsidRPr="007123AC">
              <w:rPr>
                <w:rFonts w:ascii="Arial" w:hAnsi="Arial" w:cs="Arial"/>
                <w:lang w:val="en-GB"/>
              </w:rPr>
              <w:t>.</w:t>
            </w:r>
            <w:r w:rsidR="00790CBF" w:rsidRPr="007123AC">
              <w:rPr>
                <w:rFonts w:ascii="Arial" w:hAnsi="Arial" w:cs="Arial"/>
                <w:lang w:val="en-GB"/>
              </w:rPr>
              <w:t xml:space="preserve"> </w:t>
            </w:r>
            <w:hyperlink r:id="rId13" w:history="1">
              <w:r w:rsidR="00E57AC0" w:rsidRPr="00796A02">
                <w:rPr>
                  <w:rStyle w:val="Hyperlink"/>
                  <w:rFonts w:ascii="Arial" w:hAnsi="Arial" w:cs="Arial"/>
                </w:rPr>
                <w:t>https://www.zakon.hr/z/490/Zakon-o-suzbijanju-diskriminacije</w:t>
              </w:r>
            </w:hyperlink>
          </w:p>
        </w:tc>
      </w:tr>
      <w:tr w:rsidR="00110D8C" w:rsidRPr="007123AC" w14:paraId="7ED66AC1" w14:textId="77777777" w:rsidTr="00B26994">
        <w:tc>
          <w:tcPr>
            <w:tcW w:w="4508" w:type="dxa"/>
          </w:tcPr>
          <w:p w14:paraId="5DD3E699"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15C114C1" w14:textId="77777777" w:rsidR="00E57AC0" w:rsidRPr="00796A02" w:rsidRDefault="00E57AC0" w:rsidP="00E57AC0">
            <w:pPr>
              <w:spacing w:line="276" w:lineRule="auto"/>
              <w:rPr>
                <w:rFonts w:ascii="Arial" w:hAnsi="Arial" w:cs="Arial"/>
                <w:szCs w:val="24"/>
                <w:lang w:val="en-GB"/>
              </w:rPr>
            </w:pPr>
            <w:r w:rsidRPr="00796A02">
              <w:rPr>
                <w:rFonts w:ascii="Arial" w:hAnsi="Arial" w:cs="Arial"/>
                <w:szCs w:val="24"/>
                <w:lang w:val="en-GB"/>
              </w:rPr>
              <w:t>Yes (judicial interpretation needed to confirm)</w:t>
            </w:r>
          </w:p>
          <w:p w14:paraId="254262D6" w14:textId="77777777" w:rsidR="00110D8C" w:rsidRPr="00796A02" w:rsidRDefault="00110D8C" w:rsidP="00E57AC0">
            <w:pPr>
              <w:spacing w:line="276" w:lineRule="auto"/>
              <w:rPr>
                <w:rFonts w:ascii="Arial" w:hAnsi="Arial" w:cs="Arial"/>
                <w:szCs w:val="24"/>
                <w:lang w:val="en-GB"/>
              </w:rPr>
            </w:pPr>
          </w:p>
        </w:tc>
      </w:tr>
      <w:tr w:rsidR="00110D8C" w:rsidRPr="00796A02" w14:paraId="29955B02" w14:textId="77777777" w:rsidTr="00B26994">
        <w:tc>
          <w:tcPr>
            <w:tcW w:w="9351" w:type="dxa"/>
            <w:gridSpan w:val="2"/>
          </w:tcPr>
          <w:p w14:paraId="02CA651A" w14:textId="55B7D9A9" w:rsidR="00110D8C" w:rsidRPr="00796A02" w:rsidRDefault="00110D8C" w:rsidP="00E57AC0">
            <w:pPr>
              <w:pStyle w:val="Default"/>
              <w:spacing w:line="276" w:lineRule="auto"/>
              <w:rPr>
                <w:rFonts w:ascii="Arial" w:hAnsi="Arial" w:cs="Arial"/>
                <w:lang w:val="en-GB"/>
              </w:rPr>
            </w:pPr>
            <w:r w:rsidRPr="00796A02">
              <w:rPr>
                <w:rFonts w:ascii="Arial" w:hAnsi="Arial" w:cs="Arial"/>
                <w:lang w:val="en-GB"/>
              </w:rPr>
              <w:t xml:space="preserve">Legislation: </w:t>
            </w:r>
            <w:r w:rsidR="00E57AC0" w:rsidRPr="00796A02">
              <w:rPr>
                <w:rFonts w:ascii="Arial" w:hAnsi="Arial" w:cs="Arial"/>
                <w:lang w:val="en-GB"/>
              </w:rPr>
              <w:t xml:space="preserve">Art. 4(2), Anti-discrimination Act, </w:t>
            </w:r>
            <w:r w:rsidR="00D4761E" w:rsidRPr="007123AC">
              <w:rPr>
                <w:rFonts w:ascii="Arial" w:hAnsi="Arial" w:cs="Arial"/>
                <w:lang w:val="en-GB"/>
              </w:rPr>
              <w:t>Official Gazette 85/2008 and 112/2012</w:t>
            </w:r>
            <w:r w:rsidR="00D4761E" w:rsidRPr="00796A02">
              <w:rPr>
                <w:rFonts w:ascii="Arial" w:hAnsi="Arial" w:cs="Arial"/>
                <w:lang w:val="en-GB"/>
              </w:rPr>
              <w:t xml:space="preserve">, </w:t>
            </w:r>
            <w:proofErr w:type="spellStart"/>
            <w:r w:rsidR="00E57AC0" w:rsidRPr="007123AC">
              <w:rPr>
                <w:rFonts w:ascii="Arial" w:hAnsi="Arial" w:cs="Arial"/>
                <w:i/>
                <w:iCs/>
                <w:lang w:val="en-GB"/>
              </w:rPr>
              <w:t>Zakon</w:t>
            </w:r>
            <w:proofErr w:type="spellEnd"/>
            <w:r w:rsidR="00E57AC0" w:rsidRPr="007123AC">
              <w:rPr>
                <w:rFonts w:ascii="Arial" w:hAnsi="Arial" w:cs="Arial"/>
                <w:i/>
                <w:iCs/>
                <w:lang w:val="en-GB"/>
              </w:rPr>
              <w:t xml:space="preserve"> o </w:t>
            </w:r>
            <w:proofErr w:type="spellStart"/>
            <w:r w:rsidR="00E57AC0" w:rsidRPr="007123AC">
              <w:rPr>
                <w:rFonts w:ascii="Arial" w:hAnsi="Arial" w:cs="Arial"/>
                <w:i/>
                <w:iCs/>
                <w:lang w:val="en-GB"/>
              </w:rPr>
              <w:t>suzbijanju</w:t>
            </w:r>
            <w:proofErr w:type="spellEnd"/>
            <w:r w:rsidR="00E57AC0" w:rsidRPr="007123AC">
              <w:rPr>
                <w:rFonts w:ascii="Arial" w:hAnsi="Arial" w:cs="Arial"/>
                <w:i/>
                <w:iCs/>
                <w:lang w:val="en-GB"/>
              </w:rPr>
              <w:t xml:space="preserve"> </w:t>
            </w:r>
            <w:proofErr w:type="spellStart"/>
            <w:r w:rsidR="00E57AC0" w:rsidRPr="007123AC">
              <w:rPr>
                <w:rFonts w:ascii="Arial" w:hAnsi="Arial" w:cs="Arial"/>
                <w:i/>
                <w:iCs/>
                <w:lang w:val="en-GB"/>
              </w:rPr>
              <w:t>diskriminacije</w:t>
            </w:r>
            <w:proofErr w:type="spellEnd"/>
            <w:r w:rsidR="00E57AC0" w:rsidRPr="007123AC">
              <w:rPr>
                <w:rFonts w:ascii="Arial" w:hAnsi="Arial" w:cs="Arial"/>
                <w:lang w:val="en-GB"/>
              </w:rPr>
              <w:t>.</w:t>
            </w:r>
            <w:r w:rsidR="00790CBF" w:rsidRPr="007123AC">
              <w:rPr>
                <w:rFonts w:ascii="Arial" w:hAnsi="Arial" w:cs="Arial"/>
                <w:lang w:val="en-GB"/>
              </w:rPr>
              <w:t xml:space="preserve"> </w:t>
            </w:r>
            <w:hyperlink r:id="rId14" w:history="1">
              <w:r w:rsidR="00E57AC0" w:rsidRPr="00796A02">
                <w:rPr>
                  <w:rStyle w:val="Hyperlink"/>
                  <w:rFonts w:ascii="Arial" w:hAnsi="Arial" w:cs="Arial"/>
                </w:rPr>
                <w:t>https://www.zakon.hr/z/490/Zakon-o-suzbijanju-diskriminacije</w:t>
              </w:r>
            </w:hyperlink>
          </w:p>
        </w:tc>
      </w:tr>
      <w:tr w:rsidR="00110D8C" w:rsidRPr="00796A02" w14:paraId="38C5F3BD" w14:textId="77777777" w:rsidTr="00B26994">
        <w:tc>
          <w:tcPr>
            <w:tcW w:w="9351" w:type="dxa"/>
            <w:gridSpan w:val="2"/>
          </w:tcPr>
          <w:p w14:paraId="2D69393F" w14:textId="08D5A4EA"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 xml:space="preserve">Other Comments: </w:t>
            </w:r>
            <w:r w:rsidR="0005708A" w:rsidRPr="00796A02">
              <w:rPr>
                <w:rFonts w:ascii="Arial" w:hAnsi="Arial" w:cs="Arial"/>
                <w:szCs w:val="24"/>
                <w:lang w:val="en-GB"/>
              </w:rPr>
              <w:t>A r</w:t>
            </w:r>
            <w:r w:rsidR="00E57AC0" w:rsidRPr="00796A02">
              <w:rPr>
                <w:rFonts w:ascii="Arial" w:hAnsi="Arial" w:cs="Arial"/>
                <w:szCs w:val="24"/>
                <w:lang w:val="en-GB"/>
              </w:rPr>
              <w:t xml:space="preserve">easonable accommodation duty </w:t>
            </w:r>
            <w:r w:rsidR="00711902" w:rsidRPr="00796A02">
              <w:rPr>
                <w:rFonts w:ascii="Arial" w:hAnsi="Arial" w:cs="Arial"/>
                <w:szCs w:val="24"/>
                <w:lang w:val="en-GB"/>
              </w:rPr>
              <w:t xml:space="preserve">exists </w:t>
            </w:r>
            <w:r w:rsidR="00E57AC0" w:rsidRPr="00796A02">
              <w:rPr>
                <w:rFonts w:ascii="Arial" w:hAnsi="Arial" w:cs="Arial"/>
                <w:szCs w:val="24"/>
                <w:lang w:val="en-GB"/>
              </w:rPr>
              <w:t>outside employment when needed to enable a disabled person to use publicly available resources or to participate in public and social life</w:t>
            </w:r>
            <w:r w:rsidR="00790CBF" w:rsidRPr="00796A02">
              <w:rPr>
                <w:rFonts w:ascii="Arial" w:hAnsi="Arial" w:cs="Arial"/>
                <w:szCs w:val="24"/>
                <w:lang w:val="en-GB"/>
              </w:rPr>
              <w:t xml:space="preserve"> </w:t>
            </w:r>
            <w:r w:rsidR="00E57AC0" w:rsidRPr="00796A02">
              <w:rPr>
                <w:rFonts w:ascii="Arial" w:hAnsi="Arial" w:cs="Arial"/>
                <w:szCs w:val="24"/>
                <w:lang w:val="en-GB"/>
              </w:rPr>
              <w:t>(Art. 4(2)). The court must interpret the scope of ‘publicly available resources’ and participation in ‘public and social life’. However, it is assumed that this covers healthcare.</w:t>
            </w:r>
          </w:p>
        </w:tc>
      </w:tr>
    </w:tbl>
    <w:p w14:paraId="3B2F8FAA" w14:textId="1D2468F0" w:rsidR="00110D8C" w:rsidRPr="00796A02" w:rsidRDefault="00110D8C" w:rsidP="00E57AC0">
      <w:pPr>
        <w:spacing w:line="276" w:lineRule="auto"/>
        <w:rPr>
          <w:rFonts w:ascii="Arial" w:hAnsi="Arial" w:cs="Arial"/>
          <w:szCs w:val="24"/>
          <w:lang w:val="en-GB"/>
        </w:rPr>
      </w:pPr>
    </w:p>
    <w:p w14:paraId="107069CB" w14:textId="3CFBFBFA" w:rsidR="00110D8C" w:rsidRPr="00796A02" w:rsidRDefault="00E57AC0" w:rsidP="00E57AC0">
      <w:pPr>
        <w:spacing w:line="276" w:lineRule="auto"/>
        <w:rPr>
          <w:rFonts w:ascii="Arial" w:hAnsi="Arial" w:cs="Arial"/>
          <w:b/>
          <w:bCs/>
          <w:szCs w:val="24"/>
          <w:lang w:val="en-GB"/>
        </w:rPr>
      </w:pPr>
      <w:r w:rsidRPr="00796A02">
        <w:rPr>
          <w:rFonts w:ascii="Arial" w:hAnsi="Arial" w:cs="Arial"/>
          <w:b/>
          <w:bCs/>
          <w:szCs w:val="24"/>
          <w:lang w:val="en-GB"/>
        </w:rPr>
        <w:t>Cyprus</w:t>
      </w:r>
    </w:p>
    <w:tbl>
      <w:tblPr>
        <w:tblStyle w:val="TableGrid"/>
        <w:tblW w:w="9351" w:type="dxa"/>
        <w:tblLook w:val="04A0" w:firstRow="1" w:lastRow="0" w:firstColumn="1" w:lastColumn="0" w:noHBand="0" w:noVBand="1"/>
      </w:tblPr>
      <w:tblGrid>
        <w:gridCol w:w="4508"/>
        <w:gridCol w:w="4843"/>
      </w:tblGrid>
      <w:tr w:rsidR="00110D8C" w:rsidRPr="00796A02" w14:paraId="3D9A08B2" w14:textId="77777777" w:rsidTr="00B26994">
        <w:tc>
          <w:tcPr>
            <w:tcW w:w="4508" w:type="dxa"/>
          </w:tcPr>
          <w:p w14:paraId="43975083"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1EF87B2C" w14:textId="243A9F25"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96A02" w14:paraId="66F12478" w14:textId="77777777" w:rsidTr="00B26994">
        <w:tc>
          <w:tcPr>
            <w:tcW w:w="4508" w:type="dxa"/>
          </w:tcPr>
          <w:p w14:paraId="3FC0D66E"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63EF1B24" w14:textId="1038EF85" w:rsidR="00110D8C" w:rsidRPr="00796A02" w:rsidRDefault="000B1382"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427E7A7A" w14:textId="77777777" w:rsidTr="00B26994">
        <w:tc>
          <w:tcPr>
            <w:tcW w:w="9351" w:type="dxa"/>
            <w:gridSpan w:val="2"/>
          </w:tcPr>
          <w:p w14:paraId="4C10FB1E" w14:textId="60F4FBB3" w:rsidR="000B1382" w:rsidRPr="00796A02" w:rsidRDefault="00110D8C" w:rsidP="00D4761E">
            <w:pPr>
              <w:pStyle w:val="Heading1"/>
              <w:spacing w:line="276" w:lineRule="auto"/>
              <w:outlineLvl w:val="0"/>
              <w:rPr>
                <w:rFonts w:ascii="Arial" w:hAnsi="Arial" w:cs="Arial"/>
                <w:sz w:val="24"/>
                <w:szCs w:val="24"/>
              </w:rPr>
            </w:pPr>
            <w:r w:rsidRPr="00796A02">
              <w:rPr>
                <w:rFonts w:ascii="Arial" w:hAnsi="Arial" w:cs="Arial"/>
                <w:b w:val="0"/>
                <w:bCs w:val="0"/>
                <w:sz w:val="24"/>
                <w:szCs w:val="24"/>
                <w:lang w:val="en-GB"/>
              </w:rPr>
              <w:t xml:space="preserve">Legislation: </w:t>
            </w:r>
            <w:r w:rsidR="000B1382" w:rsidRPr="00796A02">
              <w:rPr>
                <w:rFonts w:ascii="Arial" w:hAnsi="Arial" w:cs="Arial"/>
                <w:b w:val="0"/>
                <w:bCs w:val="0"/>
                <w:sz w:val="24"/>
                <w:szCs w:val="24"/>
                <w:lang w:val="en-GB"/>
              </w:rPr>
              <w:t xml:space="preserve"> Art. 9</w:t>
            </w:r>
            <w:r w:rsidR="00D4761E" w:rsidRPr="00796A02">
              <w:rPr>
                <w:rFonts w:ascii="Arial" w:hAnsi="Arial" w:cs="Arial"/>
                <w:b w:val="0"/>
                <w:bCs w:val="0"/>
                <w:sz w:val="24"/>
                <w:szCs w:val="24"/>
                <w:lang w:val="en-GB"/>
              </w:rPr>
              <w:t>,</w:t>
            </w:r>
            <w:r w:rsidR="000B1382" w:rsidRPr="00796A02">
              <w:rPr>
                <w:rFonts w:ascii="Arial" w:hAnsi="Arial" w:cs="Arial"/>
                <w:b w:val="0"/>
                <w:bCs w:val="0"/>
                <w:sz w:val="24"/>
                <w:szCs w:val="24"/>
                <w:lang w:val="en-GB"/>
              </w:rPr>
              <w:t xml:space="preserve"> Law on Persons with Disabilities</w:t>
            </w:r>
            <w:r w:rsidR="000B1382" w:rsidRPr="00796A02">
              <w:rPr>
                <w:rFonts w:ascii="Arial" w:hAnsi="Arial" w:cs="Arial"/>
                <w:b w:val="0"/>
                <w:bCs w:val="0"/>
                <w:i/>
                <w:iCs/>
                <w:sz w:val="24"/>
                <w:szCs w:val="24"/>
                <w:lang w:val="en-GB"/>
              </w:rPr>
              <w:t xml:space="preserve">, </w:t>
            </w:r>
            <w:r w:rsidR="00D4761E" w:rsidRPr="00796A02">
              <w:rPr>
                <w:rFonts w:ascii="Arial" w:hAnsi="Arial" w:cs="Arial"/>
                <w:b w:val="0"/>
                <w:bCs w:val="0"/>
                <w:i/>
                <w:iCs/>
                <w:color w:val="000000"/>
                <w:sz w:val="24"/>
                <w:szCs w:val="24"/>
              </w:rPr>
              <w:t>Ο</w:t>
            </w:r>
            <w:r w:rsidR="00D4761E" w:rsidRPr="007123AC">
              <w:rPr>
                <w:rFonts w:ascii="Arial" w:hAnsi="Arial" w:cs="Arial"/>
                <w:b w:val="0"/>
                <w:bCs w:val="0"/>
                <w:i/>
                <w:iCs/>
                <w:color w:val="000000"/>
                <w:sz w:val="24"/>
                <w:szCs w:val="24"/>
                <w:lang w:val="en-GB"/>
              </w:rPr>
              <w:t xml:space="preserve"> </w:t>
            </w:r>
            <w:proofErr w:type="spellStart"/>
            <w:r w:rsidR="00D4761E" w:rsidRPr="00796A02">
              <w:rPr>
                <w:rFonts w:ascii="Arial" w:hAnsi="Arial" w:cs="Arial"/>
                <w:b w:val="0"/>
                <w:bCs w:val="0"/>
                <w:i/>
                <w:iCs/>
                <w:color w:val="000000"/>
                <w:sz w:val="24"/>
                <w:szCs w:val="24"/>
              </w:rPr>
              <w:t>Περί</w:t>
            </w:r>
            <w:proofErr w:type="spellEnd"/>
            <w:r w:rsidR="00D4761E" w:rsidRPr="007123AC">
              <w:rPr>
                <w:rFonts w:ascii="Arial" w:hAnsi="Arial" w:cs="Arial"/>
                <w:b w:val="0"/>
                <w:bCs w:val="0"/>
                <w:i/>
                <w:iCs/>
                <w:color w:val="000000"/>
                <w:sz w:val="24"/>
                <w:szCs w:val="24"/>
                <w:lang w:val="en-GB"/>
              </w:rPr>
              <w:t xml:space="preserve"> </w:t>
            </w:r>
            <w:proofErr w:type="spellStart"/>
            <w:r w:rsidR="00D4761E" w:rsidRPr="00796A02">
              <w:rPr>
                <w:rFonts w:ascii="Arial" w:hAnsi="Arial" w:cs="Arial"/>
                <w:b w:val="0"/>
                <w:bCs w:val="0"/>
                <w:i/>
                <w:iCs/>
                <w:color w:val="000000"/>
                <w:sz w:val="24"/>
                <w:szCs w:val="24"/>
              </w:rPr>
              <w:t>Ατόμων</w:t>
            </w:r>
            <w:proofErr w:type="spellEnd"/>
            <w:r w:rsidR="00D4761E" w:rsidRPr="007123AC">
              <w:rPr>
                <w:rFonts w:ascii="Arial" w:hAnsi="Arial" w:cs="Arial"/>
                <w:b w:val="0"/>
                <w:bCs w:val="0"/>
                <w:i/>
                <w:iCs/>
                <w:color w:val="000000"/>
                <w:sz w:val="24"/>
                <w:szCs w:val="24"/>
                <w:lang w:val="en-GB"/>
              </w:rPr>
              <w:t xml:space="preserve"> </w:t>
            </w:r>
            <w:proofErr w:type="spellStart"/>
            <w:r w:rsidR="00D4761E" w:rsidRPr="00796A02">
              <w:rPr>
                <w:rFonts w:ascii="Arial" w:hAnsi="Arial" w:cs="Arial"/>
                <w:b w:val="0"/>
                <w:bCs w:val="0"/>
                <w:i/>
                <w:iCs/>
                <w:color w:val="000000"/>
                <w:sz w:val="24"/>
                <w:szCs w:val="24"/>
              </w:rPr>
              <w:t>με</w:t>
            </w:r>
            <w:proofErr w:type="spellEnd"/>
            <w:r w:rsidR="00D4761E" w:rsidRPr="007123AC">
              <w:rPr>
                <w:rFonts w:ascii="Arial" w:hAnsi="Arial" w:cs="Arial"/>
                <w:b w:val="0"/>
                <w:bCs w:val="0"/>
                <w:i/>
                <w:iCs/>
                <w:color w:val="000000"/>
                <w:sz w:val="24"/>
                <w:szCs w:val="24"/>
                <w:lang w:val="en-GB"/>
              </w:rPr>
              <w:t xml:space="preserve"> </w:t>
            </w:r>
            <w:proofErr w:type="spellStart"/>
            <w:r w:rsidR="00D4761E" w:rsidRPr="00796A02">
              <w:rPr>
                <w:rFonts w:ascii="Arial" w:hAnsi="Arial" w:cs="Arial"/>
                <w:b w:val="0"/>
                <w:bCs w:val="0"/>
                <w:i/>
                <w:iCs/>
                <w:color w:val="000000"/>
                <w:sz w:val="24"/>
                <w:szCs w:val="24"/>
              </w:rPr>
              <w:t>Αν</w:t>
            </w:r>
            <w:proofErr w:type="spellEnd"/>
            <w:r w:rsidR="00D4761E" w:rsidRPr="00796A02">
              <w:rPr>
                <w:rFonts w:ascii="Arial" w:hAnsi="Arial" w:cs="Arial"/>
                <w:b w:val="0"/>
                <w:bCs w:val="0"/>
                <w:i/>
                <w:iCs/>
                <w:color w:val="000000"/>
                <w:sz w:val="24"/>
                <w:szCs w:val="24"/>
              </w:rPr>
              <w:t>απηρίες</w:t>
            </w:r>
            <w:r w:rsidR="00D4761E" w:rsidRPr="007123AC">
              <w:rPr>
                <w:rFonts w:ascii="Arial" w:hAnsi="Arial" w:cs="Arial"/>
                <w:b w:val="0"/>
                <w:bCs w:val="0"/>
                <w:i/>
                <w:iCs/>
                <w:color w:val="000000"/>
                <w:sz w:val="24"/>
                <w:szCs w:val="24"/>
                <w:lang w:val="en-GB"/>
              </w:rPr>
              <w:t xml:space="preserve"> </w:t>
            </w:r>
            <w:proofErr w:type="spellStart"/>
            <w:r w:rsidR="00D4761E" w:rsidRPr="00796A02">
              <w:rPr>
                <w:rFonts w:ascii="Arial" w:hAnsi="Arial" w:cs="Arial"/>
                <w:b w:val="0"/>
                <w:bCs w:val="0"/>
                <w:i/>
                <w:iCs/>
                <w:color w:val="000000"/>
                <w:sz w:val="24"/>
                <w:szCs w:val="24"/>
              </w:rPr>
              <w:t>Νόμος</w:t>
            </w:r>
            <w:proofErr w:type="spellEnd"/>
            <w:r w:rsidR="00D4761E" w:rsidRPr="007123AC">
              <w:rPr>
                <w:rFonts w:ascii="Arial" w:hAnsi="Arial" w:cs="Arial"/>
                <w:b w:val="0"/>
                <w:bCs w:val="0"/>
                <w:i/>
                <w:iCs/>
                <w:color w:val="000000"/>
                <w:sz w:val="24"/>
                <w:szCs w:val="24"/>
                <w:lang w:val="en-GB"/>
              </w:rPr>
              <w:t xml:space="preserve"> </w:t>
            </w:r>
            <w:proofErr w:type="spellStart"/>
            <w:r w:rsidR="00D4761E" w:rsidRPr="00796A02">
              <w:rPr>
                <w:rFonts w:ascii="Arial" w:hAnsi="Arial" w:cs="Arial"/>
                <w:b w:val="0"/>
                <w:bCs w:val="0"/>
                <w:i/>
                <w:iCs/>
                <w:color w:val="000000"/>
                <w:sz w:val="24"/>
                <w:szCs w:val="24"/>
              </w:rPr>
              <w:t>του</w:t>
            </w:r>
            <w:proofErr w:type="spellEnd"/>
            <w:r w:rsidR="00D4761E" w:rsidRPr="007123AC">
              <w:rPr>
                <w:rFonts w:ascii="Arial" w:hAnsi="Arial" w:cs="Arial"/>
                <w:b w:val="0"/>
                <w:bCs w:val="0"/>
                <w:i/>
                <w:iCs/>
                <w:color w:val="000000"/>
                <w:sz w:val="24"/>
                <w:szCs w:val="24"/>
                <w:lang w:val="en-GB"/>
              </w:rPr>
              <w:t xml:space="preserve"> 2000</w:t>
            </w:r>
            <w:r w:rsidR="00D4761E" w:rsidRPr="00796A02">
              <w:rPr>
                <w:rFonts w:ascii="Arial" w:hAnsi="Arial" w:cs="Arial"/>
                <w:b w:val="0"/>
                <w:bCs w:val="0"/>
                <w:i/>
                <w:iCs/>
                <w:color w:val="000000"/>
                <w:sz w:val="24"/>
                <w:szCs w:val="24"/>
                <w:lang w:val="en-GB"/>
              </w:rPr>
              <w:t xml:space="preserve"> </w:t>
            </w:r>
            <w:r w:rsidR="00D4761E" w:rsidRPr="007123AC">
              <w:rPr>
                <w:rFonts w:ascii="Arial" w:hAnsi="Arial" w:cs="Arial"/>
                <w:b w:val="0"/>
                <w:bCs w:val="0"/>
                <w:i/>
                <w:iCs/>
                <w:color w:val="000000"/>
                <w:sz w:val="24"/>
                <w:szCs w:val="24"/>
                <w:lang w:val="en-GB"/>
              </w:rPr>
              <w:t>(127(I)/2000)</w:t>
            </w:r>
            <w:r w:rsidR="00D4761E" w:rsidRPr="00796A02">
              <w:rPr>
                <w:rFonts w:ascii="Arial" w:hAnsi="Arial" w:cs="Arial"/>
                <w:b w:val="0"/>
                <w:bCs w:val="0"/>
                <w:i/>
                <w:iCs/>
                <w:color w:val="000000"/>
                <w:sz w:val="24"/>
                <w:szCs w:val="24"/>
                <w:lang w:val="en-GB"/>
              </w:rPr>
              <w:t xml:space="preserve">. </w:t>
            </w:r>
            <w:hyperlink r:id="rId15" w:history="1">
              <w:r w:rsidR="00D4761E" w:rsidRPr="00796A02">
                <w:rPr>
                  <w:rStyle w:val="Hyperlink"/>
                  <w:rFonts w:ascii="Arial" w:hAnsi="Arial" w:cs="Arial"/>
                  <w:b w:val="0"/>
                  <w:bCs w:val="0"/>
                  <w:sz w:val="24"/>
                  <w:szCs w:val="24"/>
                </w:rPr>
                <w:t>http://www.cylaw.org/nomoi/enop/ind/2000_1_127/section-sce0615cb8-d50c-5b6d-88ad-218c5a8db790.html</w:t>
              </w:r>
            </w:hyperlink>
          </w:p>
        </w:tc>
      </w:tr>
      <w:tr w:rsidR="00110D8C" w:rsidRPr="007123AC" w14:paraId="71B51666" w14:textId="77777777" w:rsidTr="00B26994">
        <w:tc>
          <w:tcPr>
            <w:tcW w:w="9351" w:type="dxa"/>
            <w:gridSpan w:val="2"/>
          </w:tcPr>
          <w:p w14:paraId="4756B082" w14:textId="4CBA56C9" w:rsidR="000B1382" w:rsidRPr="00796A02" w:rsidRDefault="00110D8C" w:rsidP="000B1382">
            <w:pPr>
              <w:shd w:val="clear" w:color="auto" w:fill="FFFFFF"/>
              <w:spacing w:line="276" w:lineRule="auto"/>
              <w:rPr>
                <w:rFonts w:ascii="Arial" w:hAnsi="Arial" w:cs="Arial"/>
                <w:color w:val="000000"/>
                <w:szCs w:val="24"/>
                <w:shd w:val="clear" w:color="auto" w:fill="FFFFFF"/>
                <w:lang w:val="en-GB"/>
              </w:rPr>
            </w:pPr>
            <w:r w:rsidRPr="00796A02">
              <w:rPr>
                <w:rFonts w:ascii="Arial" w:hAnsi="Arial" w:cs="Arial"/>
                <w:szCs w:val="24"/>
                <w:lang w:val="en-GB"/>
              </w:rPr>
              <w:lastRenderedPageBreak/>
              <w:t>Other Comments</w:t>
            </w:r>
            <w:r w:rsidR="000B1382" w:rsidRPr="00796A02">
              <w:rPr>
                <w:rFonts w:ascii="Arial" w:hAnsi="Arial" w:cs="Arial"/>
                <w:szCs w:val="24"/>
                <w:lang w:val="en-GB"/>
              </w:rPr>
              <w:t xml:space="preserve">: </w:t>
            </w:r>
            <w:r w:rsidR="000B1382" w:rsidRPr="007123AC">
              <w:rPr>
                <w:rFonts w:ascii="Arial" w:eastAsia="Times New Roman" w:hAnsi="Arial" w:cs="Arial"/>
                <w:color w:val="212121"/>
                <w:szCs w:val="24"/>
                <w:lang w:val="en-GB"/>
              </w:rPr>
              <w:t> </w:t>
            </w:r>
            <w:r w:rsidR="000B1382" w:rsidRPr="00796A02">
              <w:rPr>
                <w:rFonts w:ascii="Arial" w:eastAsia="Times New Roman" w:hAnsi="Arial" w:cs="Arial"/>
                <w:color w:val="212121"/>
                <w:szCs w:val="24"/>
                <w:lang w:val="en-GB"/>
              </w:rPr>
              <w:t>Cypriot law provides</w:t>
            </w:r>
            <w:r w:rsidR="000B1382" w:rsidRPr="007123AC">
              <w:rPr>
                <w:rFonts w:ascii="Arial" w:eastAsia="Times New Roman" w:hAnsi="Arial" w:cs="Arial"/>
                <w:color w:val="212121"/>
                <w:szCs w:val="24"/>
                <w:lang w:val="en-GB"/>
              </w:rPr>
              <w:t xml:space="preserve"> a right to healthcare</w:t>
            </w:r>
            <w:r w:rsidR="000B1382" w:rsidRPr="00796A02">
              <w:rPr>
                <w:rFonts w:ascii="Arial" w:eastAsia="Times New Roman" w:hAnsi="Arial" w:cs="Arial"/>
                <w:color w:val="212121"/>
                <w:szCs w:val="24"/>
                <w:lang w:val="en-GB"/>
              </w:rPr>
              <w:t xml:space="preserve"> for people with disabilities</w:t>
            </w:r>
            <w:r w:rsidR="000B1382" w:rsidRPr="007123AC">
              <w:rPr>
                <w:rFonts w:ascii="Arial" w:eastAsia="Times New Roman" w:hAnsi="Arial" w:cs="Arial"/>
                <w:color w:val="212121"/>
                <w:szCs w:val="24"/>
                <w:lang w:val="en-GB"/>
              </w:rPr>
              <w:t xml:space="preserve">. In practice, </w:t>
            </w:r>
            <w:r w:rsidR="000B1382" w:rsidRPr="00796A02">
              <w:rPr>
                <w:rFonts w:ascii="Arial" w:eastAsia="Times New Roman" w:hAnsi="Arial" w:cs="Arial"/>
                <w:color w:val="212121"/>
                <w:szCs w:val="24"/>
                <w:lang w:val="en-GB"/>
              </w:rPr>
              <w:t xml:space="preserve">this sometimes means that disability discrimination in this field is prohibited, although this is not always the case. The law </w:t>
            </w:r>
            <w:r w:rsidR="000B1382" w:rsidRPr="007123AC">
              <w:rPr>
                <w:rFonts w:ascii="Arial" w:hAnsi="Arial" w:cs="Arial"/>
                <w:color w:val="000000"/>
                <w:szCs w:val="24"/>
                <w:shd w:val="clear" w:color="auto" w:fill="FFFFFF"/>
                <w:lang w:val="en-GB"/>
              </w:rPr>
              <w:t xml:space="preserve">provides that persons with disabilities are entitled to </w:t>
            </w:r>
            <w:r w:rsidR="00D4761E" w:rsidRPr="00796A02">
              <w:rPr>
                <w:rFonts w:ascii="Arial" w:hAnsi="Arial" w:cs="Arial"/>
                <w:color w:val="000000"/>
                <w:szCs w:val="24"/>
                <w:shd w:val="clear" w:color="auto" w:fill="FFFFFF"/>
                <w:lang w:val="en-GB"/>
              </w:rPr>
              <w:t xml:space="preserve">a </w:t>
            </w:r>
            <w:r w:rsidR="000B1382" w:rsidRPr="007123AC">
              <w:rPr>
                <w:rFonts w:ascii="Arial" w:hAnsi="Arial" w:cs="Arial"/>
                <w:color w:val="000000"/>
                <w:szCs w:val="24"/>
                <w:shd w:val="clear" w:color="auto" w:fill="FFFFFF"/>
                <w:lang w:val="en-GB"/>
              </w:rPr>
              <w:t xml:space="preserve">timely diagnosis of their </w:t>
            </w:r>
            <w:r w:rsidR="00D4761E" w:rsidRPr="00796A02">
              <w:rPr>
                <w:rFonts w:ascii="Arial" w:hAnsi="Arial" w:cs="Arial"/>
                <w:color w:val="000000"/>
                <w:szCs w:val="24"/>
                <w:shd w:val="clear" w:color="auto" w:fill="FFFFFF"/>
                <w:lang w:val="en-GB"/>
              </w:rPr>
              <w:t xml:space="preserve">condition; </w:t>
            </w:r>
            <w:r w:rsidR="000B1382" w:rsidRPr="007123AC">
              <w:rPr>
                <w:rFonts w:ascii="Arial" w:hAnsi="Arial" w:cs="Arial"/>
                <w:color w:val="000000"/>
                <w:szCs w:val="24"/>
                <w:shd w:val="clear" w:color="auto" w:fill="FFFFFF"/>
                <w:lang w:val="en-GB"/>
              </w:rPr>
              <w:t>intervention and prevention of the further consequences of their disability</w:t>
            </w:r>
            <w:r w:rsidR="00D4761E" w:rsidRPr="00796A02">
              <w:rPr>
                <w:rFonts w:ascii="Arial" w:hAnsi="Arial" w:cs="Arial"/>
                <w:color w:val="000000"/>
                <w:szCs w:val="24"/>
                <w:shd w:val="clear" w:color="auto" w:fill="FFFFFF"/>
                <w:lang w:val="en-GB"/>
              </w:rPr>
              <w:t>;</w:t>
            </w:r>
            <w:r w:rsidR="000B1382" w:rsidRPr="007123AC">
              <w:rPr>
                <w:rFonts w:ascii="Arial" w:hAnsi="Arial" w:cs="Arial"/>
                <w:color w:val="000000"/>
                <w:szCs w:val="24"/>
                <w:shd w:val="clear" w:color="auto" w:fill="FFFFFF"/>
                <w:lang w:val="en-GB"/>
              </w:rPr>
              <w:t xml:space="preserve"> medical and pharmaceutical care</w:t>
            </w:r>
            <w:r w:rsidR="00D4761E" w:rsidRPr="00796A02">
              <w:rPr>
                <w:rFonts w:ascii="Arial" w:hAnsi="Arial" w:cs="Arial"/>
                <w:color w:val="000000"/>
                <w:szCs w:val="24"/>
                <w:shd w:val="clear" w:color="auto" w:fill="FFFFFF"/>
                <w:lang w:val="en-GB"/>
              </w:rPr>
              <w:t>;</w:t>
            </w:r>
            <w:r w:rsidR="000B1382" w:rsidRPr="007123AC">
              <w:rPr>
                <w:rFonts w:ascii="Arial" w:hAnsi="Arial" w:cs="Arial"/>
                <w:color w:val="000000"/>
                <w:szCs w:val="24"/>
                <w:shd w:val="clear" w:color="auto" w:fill="FFFFFF"/>
                <w:lang w:val="en-GB"/>
              </w:rPr>
              <w:t xml:space="preserve"> rehabilitation</w:t>
            </w:r>
            <w:r w:rsidR="00D4761E" w:rsidRPr="00796A02">
              <w:rPr>
                <w:rFonts w:ascii="Arial" w:hAnsi="Arial" w:cs="Arial"/>
                <w:color w:val="000000"/>
                <w:szCs w:val="24"/>
                <w:shd w:val="clear" w:color="auto" w:fill="FFFFFF"/>
                <w:lang w:val="en-GB"/>
              </w:rPr>
              <w:t xml:space="preserve">, </w:t>
            </w:r>
            <w:r w:rsidR="000B1382" w:rsidRPr="007123AC">
              <w:rPr>
                <w:rFonts w:ascii="Arial" w:hAnsi="Arial" w:cs="Arial"/>
                <w:color w:val="000000"/>
                <w:szCs w:val="24"/>
                <w:shd w:val="clear" w:color="auto" w:fill="FFFFFF"/>
                <w:lang w:val="en-GB"/>
              </w:rPr>
              <w:t>including the provision and training in use of prosthetics</w:t>
            </w:r>
            <w:r w:rsidR="00D4761E" w:rsidRPr="00796A02">
              <w:rPr>
                <w:rFonts w:ascii="Arial" w:hAnsi="Arial" w:cs="Arial"/>
                <w:color w:val="000000"/>
                <w:szCs w:val="24"/>
                <w:shd w:val="clear" w:color="auto" w:fill="FFFFFF"/>
                <w:lang w:val="en-GB"/>
              </w:rPr>
              <w:t>;</w:t>
            </w:r>
            <w:r w:rsidR="000B1382" w:rsidRPr="007123AC">
              <w:rPr>
                <w:rFonts w:ascii="Arial" w:hAnsi="Arial" w:cs="Arial"/>
                <w:color w:val="000000"/>
                <w:szCs w:val="24"/>
                <w:shd w:val="clear" w:color="auto" w:fill="FFFFFF"/>
                <w:lang w:val="en-GB"/>
              </w:rPr>
              <w:t xml:space="preserve"> psychological and other support for themselves and their families</w:t>
            </w:r>
            <w:r w:rsidR="00D4761E" w:rsidRPr="00796A02">
              <w:rPr>
                <w:rFonts w:ascii="Arial" w:hAnsi="Arial" w:cs="Arial"/>
                <w:color w:val="000000"/>
                <w:szCs w:val="24"/>
                <w:shd w:val="clear" w:color="auto" w:fill="FFFFFF"/>
                <w:lang w:val="en-GB"/>
              </w:rPr>
              <w:t>;</w:t>
            </w:r>
            <w:r w:rsidR="000B1382" w:rsidRPr="007123AC">
              <w:rPr>
                <w:rFonts w:ascii="Arial" w:hAnsi="Arial" w:cs="Arial"/>
                <w:color w:val="000000"/>
                <w:szCs w:val="24"/>
                <w:shd w:val="clear" w:color="auto" w:fill="FFFFFF"/>
                <w:lang w:val="en-GB"/>
              </w:rPr>
              <w:t xml:space="preserve"> personal support with assistive equipment</w:t>
            </w:r>
            <w:r w:rsidR="00D4761E" w:rsidRPr="00796A02">
              <w:rPr>
                <w:rFonts w:ascii="Arial" w:hAnsi="Arial" w:cs="Arial"/>
                <w:color w:val="000000"/>
                <w:szCs w:val="24"/>
                <w:shd w:val="clear" w:color="auto" w:fill="FFFFFF"/>
                <w:lang w:val="en-GB"/>
              </w:rPr>
              <w:t xml:space="preserve">; </w:t>
            </w:r>
            <w:r w:rsidR="000B1382" w:rsidRPr="007123AC">
              <w:rPr>
                <w:rFonts w:ascii="Arial" w:hAnsi="Arial" w:cs="Arial"/>
                <w:color w:val="000000"/>
                <w:szCs w:val="24"/>
                <w:shd w:val="clear" w:color="auto" w:fill="FFFFFF"/>
                <w:lang w:val="en-GB"/>
              </w:rPr>
              <w:t xml:space="preserve">services to help in </w:t>
            </w:r>
            <w:proofErr w:type="spellStart"/>
            <w:r w:rsidR="000B1382" w:rsidRPr="007123AC">
              <w:rPr>
                <w:rFonts w:ascii="Arial" w:hAnsi="Arial" w:cs="Arial"/>
                <w:color w:val="000000"/>
                <w:szCs w:val="24"/>
                <w:shd w:val="clear" w:color="auto" w:fill="FFFFFF"/>
                <w:lang w:val="en-GB"/>
              </w:rPr>
              <w:t>every day</w:t>
            </w:r>
            <w:proofErr w:type="spellEnd"/>
            <w:r w:rsidR="000B1382" w:rsidRPr="007123AC">
              <w:rPr>
                <w:rFonts w:ascii="Arial" w:hAnsi="Arial" w:cs="Arial"/>
                <w:color w:val="000000"/>
                <w:szCs w:val="24"/>
                <w:shd w:val="clear" w:color="auto" w:fill="FFFFFF"/>
                <w:lang w:val="en-GB"/>
              </w:rPr>
              <w:t xml:space="preserve"> life and work, interpretation or escort, etc.</w:t>
            </w:r>
            <w:r w:rsidR="000B1382" w:rsidRPr="00796A02">
              <w:rPr>
                <w:rFonts w:ascii="Arial" w:hAnsi="Arial" w:cs="Arial"/>
                <w:color w:val="000000"/>
                <w:szCs w:val="24"/>
                <w:shd w:val="clear" w:color="auto" w:fill="FFFFFF"/>
                <w:lang w:val="en-GB"/>
              </w:rPr>
              <w:t xml:space="preserve"> Art. 4(2) of the Law on Persons with Disabilities, </w:t>
            </w:r>
            <w:r w:rsidR="00D4761E" w:rsidRPr="00796A02">
              <w:rPr>
                <w:rFonts w:ascii="Arial" w:hAnsi="Arial" w:cs="Arial"/>
                <w:i/>
                <w:iCs/>
                <w:color w:val="000000"/>
                <w:szCs w:val="24"/>
              </w:rPr>
              <w:t>Ο</w:t>
            </w:r>
            <w:r w:rsidR="00D4761E" w:rsidRPr="007123AC">
              <w:rPr>
                <w:rFonts w:ascii="Arial" w:hAnsi="Arial" w:cs="Arial"/>
                <w:i/>
                <w:iCs/>
                <w:color w:val="000000"/>
                <w:szCs w:val="24"/>
                <w:lang w:val="en-GB"/>
              </w:rPr>
              <w:t xml:space="preserve"> </w:t>
            </w:r>
            <w:proofErr w:type="spellStart"/>
            <w:r w:rsidR="00D4761E" w:rsidRPr="00796A02">
              <w:rPr>
                <w:rFonts w:ascii="Arial" w:hAnsi="Arial" w:cs="Arial"/>
                <w:i/>
                <w:iCs/>
                <w:color w:val="000000"/>
                <w:szCs w:val="24"/>
              </w:rPr>
              <w:t>Περί</w:t>
            </w:r>
            <w:proofErr w:type="spellEnd"/>
            <w:r w:rsidR="00D4761E" w:rsidRPr="007123AC">
              <w:rPr>
                <w:rFonts w:ascii="Arial" w:hAnsi="Arial" w:cs="Arial"/>
                <w:i/>
                <w:iCs/>
                <w:color w:val="000000"/>
                <w:szCs w:val="24"/>
                <w:lang w:val="en-GB"/>
              </w:rPr>
              <w:t xml:space="preserve"> </w:t>
            </w:r>
            <w:proofErr w:type="spellStart"/>
            <w:r w:rsidR="00D4761E" w:rsidRPr="00796A02">
              <w:rPr>
                <w:rFonts w:ascii="Arial" w:hAnsi="Arial" w:cs="Arial"/>
                <w:i/>
                <w:iCs/>
                <w:color w:val="000000"/>
                <w:szCs w:val="24"/>
              </w:rPr>
              <w:t>Ατόμων</w:t>
            </w:r>
            <w:proofErr w:type="spellEnd"/>
            <w:r w:rsidR="00D4761E" w:rsidRPr="007123AC">
              <w:rPr>
                <w:rFonts w:ascii="Arial" w:hAnsi="Arial" w:cs="Arial"/>
                <w:i/>
                <w:iCs/>
                <w:color w:val="000000"/>
                <w:szCs w:val="24"/>
                <w:lang w:val="en-GB"/>
              </w:rPr>
              <w:t xml:space="preserve"> </w:t>
            </w:r>
            <w:proofErr w:type="spellStart"/>
            <w:r w:rsidR="00D4761E" w:rsidRPr="00796A02">
              <w:rPr>
                <w:rFonts w:ascii="Arial" w:hAnsi="Arial" w:cs="Arial"/>
                <w:i/>
                <w:iCs/>
                <w:color w:val="000000"/>
                <w:szCs w:val="24"/>
              </w:rPr>
              <w:t>με</w:t>
            </w:r>
            <w:proofErr w:type="spellEnd"/>
            <w:r w:rsidR="00D4761E" w:rsidRPr="007123AC">
              <w:rPr>
                <w:rFonts w:ascii="Arial" w:hAnsi="Arial" w:cs="Arial"/>
                <w:i/>
                <w:iCs/>
                <w:color w:val="000000"/>
                <w:szCs w:val="24"/>
                <w:lang w:val="en-GB"/>
              </w:rPr>
              <w:t xml:space="preserve"> </w:t>
            </w:r>
            <w:proofErr w:type="spellStart"/>
            <w:r w:rsidR="00D4761E" w:rsidRPr="00796A02">
              <w:rPr>
                <w:rFonts w:ascii="Arial" w:hAnsi="Arial" w:cs="Arial"/>
                <w:i/>
                <w:iCs/>
                <w:color w:val="000000"/>
                <w:szCs w:val="24"/>
              </w:rPr>
              <w:t>Αν</w:t>
            </w:r>
            <w:proofErr w:type="spellEnd"/>
            <w:r w:rsidR="00D4761E" w:rsidRPr="00796A02">
              <w:rPr>
                <w:rFonts w:ascii="Arial" w:hAnsi="Arial" w:cs="Arial"/>
                <w:i/>
                <w:iCs/>
                <w:color w:val="000000"/>
                <w:szCs w:val="24"/>
              </w:rPr>
              <w:t>απηρίες</w:t>
            </w:r>
            <w:r w:rsidR="00D4761E" w:rsidRPr="007123AC">
              <w:rPr>
                <w:rFonts w:ascii="Arial" w:hAnsi="Arial" w:cs="Arial"/>
                <w:i/>
                <w:iCs/>
                <w:color w:val="000000"/>
                <w:szCs w:val="24"/>
                <w:lang w:val="en-GB"/>
              </w:rPr>
              <w:t xml:space="preserve"> </w:t>
            </w:r>
            <w:proofErr w:type="spellStart"/>
            <w:r w:rsidR="00D4761E" w:rsidRPr="00796A02">
              <w:rPr>
                <w:rFonts w:ascii="Arial" w:hAnsi="Arial" w:cs="Arial"/>
                <w:i/>
                <w:iCs/>
                <w:color w:val="000000"/>
                <w:szCs w:val="24"/>
              </w:rPr>
              <w:t>Νόμος</w:t>
            </w:r>
            <w:proofErr w:type="spellEnd"/>
            <w:r w:rsidR="00D4761E" w:rsidRPr="007123AC">
              <w:rPr>
                <w:rFonts w:ascii="Arial" w:hAnsi="Arial" w:cs="Arial"/>
                <w:i/>
                <w:iCs/>
                <w:color w:val="000000"/>
                <w:szCs w:val="24"/>
                <w:lang w:val="en-GB"/>
              </w:rPr>
              <w:t xml:space="preserve"> </w:t>
            </w:r>
            <w:proofErr w:type="spellStart"/>
            <w:r w:rsidR="00D4761E" w:rsidRPr="00796A02">
              <w:rPr>
                <w:rFonts w:ascii="Arial" w:hAnsi="Arial" w:cs="Arial"/>
                <w:i/>
                <w:iCs/>
                <w:color w:val="000000"/>
                <w:szCs w:val="24"/>
              </w:rPr>
              <w:t>του</w:t>
            </w:r>
            <w:proofErr w:type="spellEnd"/>
            <w:r w:rsidR="00D4761E" w:rsidRPr="007123AC">
              <w:rPr>
                <w:rFonts w:ascii="Arial" w:hAnsi="Arial" w:cs="Arial"/>
                <w:i/>
                <w:iCs/>
                <w:color w:val="000000"/>
                <w:szCs w:val="24"/>
                <w:lang w:val="en-GB"/>
              </w:rPr>
              <w:t xml:space="preserve"> 2000</w:t>
            </w:r>
            <w:r w:rsidR="00D4761E" w:rsidRPr="00796A02">
              <w:rPr>
                <w:rFonts w:ascii="Arial" w:hAnsi="Arial" w:cs="Arial"/>
                <w:i/>
                <w:iCs/>
                <w:color w:val="000000"/>
                <w:szCs w:val="24"/>
                <w:lang w:val="en-GB"/>
              </w:rPr>
              <w:t xml:space="preserve"> </w:t>
            </w:r>
            <w:r w:rsidR="00D4761E" w:rsidRPr="007123AC">
              <w:rPr>
                <w:rFonts w:ascii="Arial" w:hAnsi="Arial" w:cs="Arial"/>
                <w:i/>
                <w:iCs/>
                <w:color w:val="000000"/>
                <w:szCs w:val="24"/>
                <w:lang w:val="en-GB"/>
              </w:rPr>
              <w:t>(127(I)/2000)</w:t>
            </w:r>
            <w:r w:rsidR="00D4761E" w:rsidRPr="00796A02">
              <w:rPr>
                <w:rFonts w:ascii="Arial" w:hAnsi="Arial" w:cs="Arial"/>
                <w:i/>
                <w:iCs/>
                <w:color w:val="000000"/>
                <w:szCs w:val="24"/>
                <w:lang w:val="en-GB"/>
              </w:rPr>
              <w:t>.</w:t>
            </w:r>
          </w:p>
          <w:p w14:paraId="54E699DF" w14:textId="11253974" w:rsidR="000B1382" w:rsidRPr="00796A02" w:rsidRDefault="007123AC" w:rsidP="000B1382">
            <w:pPr>
              <w:shd w:val="clear" w:color="auto" w:fill="FFFFFF"/>
              <w:spacing w:line="276" w:lineRule="auto"/>
              <w:rPr>
                <w:rFonts w:ascii="Arial" w:hAnsi="Arial" w:cs="Arial"/>
                <w:color w:val="000000"/>
                <w:szCs w:val="24"/>
                <w:shd w:val="clear" w:color="auto" w:fill="FFFFFF"/>
                <w:lang w:val="en-GB"/>
              </w:rPr>
            </w:pPr>
            <w:hyperlink r:id="rId16" w:history="1">
              <w:r w:rsidR="000B1382" w:rsidRPr="00796A02">
                <w:rPr>
                  <w:rStyle w:val="Hyperlink"/>
                  <w:rFonts w:ascii="Arial" w:hAnsi="Arial" w:cs="Arial"/>
                  <w:szCs w:val="24"/>
                  <w:shd w:val="clear" w:color="auto" w:fill="FFFFFF"/>
                  <w:lang w:val="en-GB"/>
                </w:rPr>
                <w:t>http://www.cylaw.org/nomoi/enop/ind/2000_1_127/section-sc411bb449-1e01-2658-c836-ab4779d4c66e.html</w:t>
              </w:r>
            </w:hyperlink>
          </w:p>
          <w:p w14:paraId="2DB7729F" w14:textId="324C20D6" w:rsidR="000B1382" w:rsidRPr="00796A02" w:rsidRDefault="000B1382" w:rsidP="000B1382">
            <w:pPr>
              <w:shd w:val="clear" w:color="auto" w:fill="FFFFFF"/>
              <w:spacing w:line="276" w:lineRule="auto"/>
              <w:rPr>
                <w:rFonts w:ascii="Arial" w:hAnsi="Arial" w:cs="Arial"/>
                <w:szCs w:val="24"/>
                <w:lang w:val="en-GB"/>
              </w:rPr>
            </w:pPr>
            <w:r w:rsidRPr="007123AC">
              <w:rPr>
                <w:rFonts w:ascii="Arial" w:eastAsia="Times New Roman" w:hAnsi="Arial" w:cs="Arial"/>
                <w:color w:val="212121"/>
                <w:szCs w:val="24"/>
                <w:lang w:val="en-GB"/>
              </w:rPr>
              <w:t xml:space="preserve">The law provides a duty for reasonable accommodation as regards the </w:t>
            </w:r>
            <w:r w:rsidRPr="00796A02">
              <w:rPr>
                <w:rFonts w:ascii="Arial" w:eastAsia="Times New Roman" w:hAnsi="Arial" w:cs="Arial"/>
                <w:color w:val="212121"/>
                <w:szCs w:val="24"/>
                <w:lang w:val="en-GB"/>
              </w:rPr>
              <w:t xml:space="preserve">above </w:t>
            </w:r>
            <w:r w:rsidRPr="007123AC">
              <w:rPr>
                <w:rFonts w:ascii="Arial" w:eastAsia="Times New Roman" w:hAnsi="Arial" w:cs="Arial"/>
                <w:color w:val="212121"/>
                <w:szCs w:val="24"/>
                <w:lang w:val="en-GB"/>
              </w:rPr>
              <w:t xml:space="preserve">right to healthcare. </w:t>
            </w:r>
            <w:r w:rsidR="00C211C9" w:rsidRPr="00796A02">
              <w:rPr>
                <w:rFonts w:ascii="Arial" w:eastAsia="Times New Roman" w:hAnsi="Arial" w:cs="Arial"/>
                <w:color w:val="212121"/>
                <w:szCs w:val="24"/>
                <w:lang w:val="en-GB"/>
              </w:rPr>
              <w:t>The law</w:t>
            </w:r>
            <w:r w:rsidRPr="007123AC">
              <w:rPr>
                <w:rFonts w:ascii="Arial" w:eastAsia="Times New Roman" w:hAnsi="Arial" w:cs="Arial"/>
                <w:color w:val="212121"/>
                <w:szCs w:val="24"/>
                <w:lang w:val="en-GB"/>
              </w:rPr>
              <w:t xml:space="preserve"> does not specify what forms reasonable accommodation </w:t>
            </w:r>
            <w:r w:rsidR="00C211C9" w:rsidRPr="00796A02">
              <w:rPr>
                <w:rFonts w:ascii="Arial" w:eastAsia="Times New Roman" w:hAnsi="Arial" w:cs="Arial"/>
                <w:color w:val="212121"/>
                <w:szCs w:val="24"/>
                <w:lang w:val="en-GB"/>
              </w:rPr>
              <w:t>should</w:t>
            </w:r>
            <w:r w:rsidRPr="007123AC">
              <w:rPr>
                <w:rFonts w:ascii="Arial" w:eastAsia="Times New Roman" w:hAnsi="Arial" w:cs="Arial"/>
                <w:color w:val="212121"/>
                <w:szCs w:val="24"/>
                <w:lang w:val="en-GB"/>
              </w:rPr>
              <w:t xml:space="preserve"> take</w:t>
            </w:r>
            <w:r w:rsidRPr="00796A02">
              <w:rPr>
                <w:rFonts w:ascii="Arial" w:eastAsia="Times New Roman" w:hAnsi="Arial" w:cs="Arial"/>
                <w:color w:val="212121"/>
                <w:szCs w:val="24"/>
                <w:lang w:val="en-GB"/>
              </w:rPr>
              <w:t>.</w:t>
            </w:r>
            <w:r w:rsidR="00162562" w:rsidRPr="00796A02">
              <w:rPr>
                <w:rStyle w:val="FootnoteReference"/>
                <w:rFonts w:ascii="Arial" w:eastAsia="Times New Roman" w:hAnsi="Arial" w:cs="Arial"/>
                <w:color w:val="212121"/>
                <w:szCs w:val="24"/>
                <w:lang w:val="en-GB"/>
              </w:rPr>
              <w:footnoteReference w:id="7"/>
            </w:r>
          </w:p>
        </w:tc>
      </w:tr>
    </w:tbl>
    <w:p w14:paraId="5F1FD43F" w14:textId="77777777" w:rsidR="00E57AC0" w:rsidRPr="00796A02" w:rsidRDefault="00E57AC0" w:rsidP="00E57AC0">
      <w:pPr>
        <w:spacing w:line="276" w:lineRule="auto"/>
        <w:rPr>
          <w:rFonts w:ascii="Arial" w:hAnsi="Arial" w:cs="Arial"/>
          <w:szCs w:val="24"/>
          <w:lang w:val="en-GB"/>
        </w:rPr>
      </w:pPr>
    </w:p>
    <w:p w14:paraId="4B2942B0" w14:textId="544648E1" w:rsidR="00110D8C" w:rsidRPr="00796A02" w:rsidRDefault="00E57AC0" w:rsidP="00E57AC0">
      <w:pPr>
        <w:spacing w:line="276" w:lineRule="auto"/>
        <w:rPr>
          <w:rFonts w:ascii="Arial" w:hAnsi="Arial" w:cs="Arial"/>
          <w:b/>
          <w:bCs/>
          <w:szCs w:val="24"/>
          <w:lang w:val="en-GB"/>
        </w:rPr>
      </w:pPr>
      <w:r w:rsidRPr="00796A02">
        <w:rPr>
          <w:rFonts w:ascii="Arial" w:hAnsi="Arial" w:cs="Arial"/>
          <w:b/>
          <w:bCs/>
          <w:szCs w:val="24"/>
          <w:lang w:val="en-GB"/>
        </w:rPr>
        <w:t>Czechia</w:t>
      </w:r>
    </w:p>
    <w:tbl>
      <w:tblPr>
        <w:tblStyle w:val="TableGrid"/>
        <w:tblW w:w="9351" w:type="dxa"/>
        <w:tblLook w:val="04A0" w:firstRow="1" w:lastRow="0" w:firstColumn="1" w:lastColumn="0" w:noHBand="0" w:noVBand="1"/>
      </w:tblPr>
      <w:tblGrid>
        <w:gridCol w:w="5566"/>
        <w:gridCol w:w="3785"/>
      </w:tblGrid>
      <w:tr w:rsidR="00110D8C" w:rsidRPr="007123AC" w14:paraId="746AE74D" w14:textId="77777777" w:rsidTr="00F5130B">
        <w:tc>
          <w:tcPr>
            <w:tcW w:w="5566" w:type="dxa"/>
          </w:tcPr>
          <w:p w14:paraId="08F028B1"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3785" w:type="dxa"/>
          </w:tcPr>
          <w:p w14:paraId="2766B981" w14:textId="5BD709A0" w:rsidR="00E57AC0" w:rsidRPr="00796A02" w:rsidRDefault="00E57AC0" w:rsidP="00E57AC0">
            <w:pPr>
              <w:spacing w:line="276" w:lineRule="auto"/>
              <w:rPr>
                <w:rFonts w:ascii="Arial" w:hAnsi="Arial" w:cs="Arial"/>
                <w:szCs w:val="24"/>
                <w:lang w:val="en-GB"/>
              </w:rPr>
            </w:pPr>
            <w:r w:rsidRPr="00796A02">
              <w:rPr>
                <w:rFonts w:ascii="Arial" w:hAnsi="Arial" w:cs="Arial"/>
                <w:szCs w:val="24"/>
                <w:lang w:val="en-GB"/>
              </w:rPr>
              <w:t>Yes (judicial interpretation</w:t>
            </w:r>
            <w:r w:rsidR="00905659" w:rsidRPr="00796A02">
              <w:rPr>
                <w:rFonts w:ascii="Arial" w:hAnsi="Arial" w:cs="Arial"/>
                <w:szCs w:val="24"/>
                <w:lang w:val="en-GB"/>
              </w:rPr>
              <w:br/>
            </w:r>
            <w:r w:rsidRPr="00796A02">
              <w:rPr>
                <w:rFonts w:ascii="Arial" w:hAnsi="Arial" w:cs="Arial"/>
                <w:szCs w:val="24"/>
                <w:lang w:val="en-GB"/>
              </w:rPr>
              <w:t>needed to confirm)</w:t>
            </w:r>
          </w:p>
          <w:p w14:paraId="0055BE1C" w14:textId="77777777" w:rsidR="00110D8C" w:rsidRPr="00796A02" w:rsidRDefault="00110D8C" w:rsidP="00E57AC0">
            <w:pPr>
              <w:spacing w:line="276" w:lineRule="auto"/>
              <w:rPr>
                <w:rFonts w:ascii="Arial" w:hAnsi="Arial" w:cs="Arial"/>
                <w:szCs w:val="24"/>
                <w:lang w:val="en-GB"/>
              </w:rPr>
            </w:pPr>
          </w:p>
        </w:tc>
      </w:tr>
      <w:tr w:rsidR="00110D8C" w:rsidRPr="007123AC" w14:paraId="40A730F0" w14:textId="77777777" w:rsidTr="00F5130B">
        <w:tc>
          <w:tcPr>
            <w:tcW w:w="9351" w:type="dxa"/>
            <w:gridSpan w:val="2"/>
          </w:tcPr>
          <w:p w14:paraId="1DBA8388" w14:textId="1B6BC8E3" w:rsidR="00110D8C" w:rsidRPr="007123AC" w:rsidRDefault="00110D8C" w:rsidP="00E57AC0">
            <w:pPr>
              <w:spacing w:line="276" w:lineRule="auto"/>
              <w:rPr>
                <w:rFonts w:ascii="Arial" w:hAnsi="Arial" w:cs="Arial"/>
                <w:szCs w:val="24"/>
                <w:lang w:val="en-GB"/>
              </w:rPr>
            </w:pPr>
            <w:r w:rsidRPr="00796A02">
              <w:rPr>
                <w:rFonts w:ascii="Arial" w:hAnsi="Arial" w:cs="Arial"/>
                <w:szCs w:val="24"/>
                <w:lang w:val="en-GB"/>
              </w:rPr>
              <w:t>Legislation:</w:t>
            </w:r>
            <w:r w:rsidR="00E57AC0" w:rsidRPr="00796A02">
              <w:rPr>
                <w:rFonts w:ascii="Arial" w:hAnsi="Arial" w:cs="Arial"/>
                <w:szCs w:val="24"/>
                <w:lang w:val="en-GB"/>
              </w:rPr>
              <w:t xml:space="preserve"> Section 1(1)(f) and 1(1)(h), Act No. 198/2009 Anti-Discrimination </w:t>
            </w:r>
            <w:r w:rsidR="00905659" w:rsidRPr="00796A02">
              <w:rPr>
                <w:rFonts w:ascii="Arial" w:hAnsi="Arial" w:cs="Arial"/>
                <w:szCs w:val="24"/>
                <w:lang w:val="en-GB"/>
              </w:rPr>
              <w:br/>
            </w:r>
            <w:r w:rsidR="00E57AC0" w:rsidRPr="00796A02">
              <w:rPr>
                <w:rFonts w:ascii="Arial" w:hAnsi="Arial" w:cs="Arial"/>
                <w:szCs w:val="24"/>
                <w:lang w:val="en-GB"/>
              </w:rPr>
              <w:t>Act</w:t>
            </w:r>
            <w:r w:rsidR="00711902" w:rsidRPr="00796A02">
              <w:rPr>
                <w:rFonts w:ascii="Arial" w:hAnsi="Arial" w:cs="Arial"/>
                <w:szCs w:val="24"/>
                <w:lang w:val="en-GB"/>
              </w:rPr>
              <w:t>.</w:t>
            </w:r>
            <w:r w:rsidR="00E57AC0" w:rsidRPr="00796A02">
              <w:rPr>
                <w:rFonts w:ascii="Arial" w:hAnsi="Arial" w:cs="Arial"/>
                <w:szCs w:val="24"/>
                <w:lang w:val="en-GB"/>
              </w:rPr>
              <w:t xml:space="preserve"> </w:t>
            </w:r>
            <w:r w:rsidR="00711902" w:rsidRPr="00796A02">
              <w:rPr>
                <w:rFonts w:ascii="Arial" w:hAnsi="Arial" w:cs="Arial"/>
                <w:szCs w:val="24"/>
                <w:lang w:val="en-GB"/>
              </w:rPr>
              <w:t>E</w:t>
            </w:r>
            <w:r w:rsidR="00711902" w:rsidRPr="007123AC">
              <w:rPr>
                <w:rFonts w:ascii="Arial" w:hAnsi="Arial" w:cs="Arial"/>
                <w:szCs w:val="24"/>
                <w:lang w:val="en-GB"/>
              </w:rPr>
              <w:t>n</w:t>
            </w:r>
            <w:r w:rsidR="00711902" w:rsidRPr="00796A02">
              <w:rPr>
                <w:rFonts w:ascii="Arial" w:hAnsi="Arial" w:cs="Arial"/>
                <w:szCs w:val="24"/>
                <w:lang w:val="en-GB"/>
              </w:rPr>
              <w:t>g</w:t>
            </w:r>
            <w:r w:rsidR="00711902" w:rsidRPr="007123AC">
              <w:rPr>
                <w:rFonts w:ascii="Arial" w:hAnsi="Arial" w:cs="Arial"/>
                <w:szCs w:val="24"/>
                <w:lang w:val="en-GB"/>
              </w:rPr>
              <w:t>l</w:t>
            </w:r>
            <w:r w:rsidR="00711902" w:rsidRPr="00796A02">
              <w:rPr>
                <w:rFonts w:ascii="Arial" w:hAnsi="Arial" w:cs="Arial"/>
                <w:szCs w:val="24"/>
                <w:lang w:val="en-GB"/>
              </w:rPr>
              <w:t>i</w:t>
            </w:r>
            <w:r w:rsidR="00711902" w:rsidRPr="007123AC">
              <w:rPr>
                <w:rFonts w:ascii="Arial" w:hAnsi="Arial" w:cs="Arial"/>
                <w:szCs w:val="24"/>
                <w:lang w:val="en-GB"/>
              </w:rPr>
              <w:t>s</w:t>
            </w:r>
            <w:r w:rsidR="00711902" w:rsidRPr="00796A02">
              <w:rPr>
                <w:rFonts w:ascii="Arial" w:hAnsi="Arial" w:cs="Arial"/>
                <w:szCs w:val="24"/>
                <w:lang w:val="en-GB"/>
              </w:rPr>
              <w:t>h</w:t>
            </w:r>
            <w:r w:rsidR="00711902" w:rsidRPr="007123AC">
              <w:rPr>
                <w:rFonts w:ascii="Arial" w:hAnsi="Arial" w:cs="Arial"/>
                <w:szCs w:val="24"/>
                <w:lang w:val="en-GB"/>
              </w:rPr>
              <w:t xml:space="preserve"> </w:t>
            </w:r>
            <w:r w:rsidR="00711902" w:rsidRPr="00796A02">
              <w:rPr>
                <w:rFonts w:ascii="Arial" w:hAnsi="Arial" w:cs="Arial"/>
                <w:szCs w:val="24"/>
                <w:lang w:val="en-GB"/>
              </w:rPr>
              <w:t>t</w:t>
            </w:r>
            <w:r w:rsidR="00711902" w:rsidRPr="007123AC">
              <w:rPr>
                <w:rFonts w:ascii="Arial" w:hAnsi="Arial" w:cs="Arial"/>
                <w:szCs w:val="24"/>
                <w:lang w:val="en-GB"/>
              </w:rPr>
              <w:t>r</w:t>
            </w:r>
            <w:r w:rsidR="00711902" w:rsidRPr="00796A02">
              <w:rPr>
                <w:rFonts w:ascii="Arial" w:hAnsi="Arial" w:cs="Arial"/>
                <w:szCs w:val="24"/>
                <w:lang w:val="en-GB"/>
              </w:rPr>
              <w:t>a</w:t>
            </w:r>
            <w:r w:rsidR="00711902" w:rsidRPr="007123AC">
              <w:rPr>
                <w:rFonts w:ascii="Arial" w:hAnsi="Arial" w:cs="Arial"/>
                <w:szCs w:val="24"/>
                <w:lang w:val="en-GB"/>
              </w:rPr>
              <w:t>n</w:t>
            </w:r>
            <w:r w:rsidR="00711902" w:rsidRPr="00796A02">
              <w:rPr>
                <w:rFonts w:ascii="Arial" w:hAnsi="Arial" w:cs="Arial"/>
                <w:szCs w:val="24"/>
                <w:lang w:val="en-GB"/>
              </w:rPr>
              <w:t>s</w:t>
            </w:r>
            <w:r w:rsidR="00711902" w:rsidRPr="007123AC">
              <w:rPr>
                <w:rFonts w:ascii="Arial" w:hAnsi="Arial" w:cs="Arial"/>
                <w:szCs w:val="24"/>
                <w:lang w:val="en-GB"/>
              </w:rPr>
              <w:t>l</w:t>
            </w:r>
            <w:r w:rsidR="00711902" w:rsidRPr="00796A02">
              <w:rPr>
                <w:rFonts w:ascii="Arial" w:hAnsi="Arial" w:cs="Arial"/>
                <w:szCs w:val="24"/>
                <w:lang w:val="en-GB"/>
              </w:rPr>
              <w:t>a</w:t>
            </w:r>
            <w:r w:rsidR="00711902" w:rsidRPr="007123AC">
              <w:rPr>
                <w:rFonts w:ascii="Arial" w:hAnsi="Arial" w:cs="Arial"/>
                <w:szCs w:val="24"/>
                <w:lang w:val="en-GB"/>
              </w:rPr>
              <w:t>t</w:t>
            </w:r>
            <w:r w:rsidR="00711902" w:rsidRPr="00796A02">
              <w:rPr>
                <w:rFonts w:ascii="Arial" w:hAnsi="Arial" w:cs="Arial"/>
                <w:szCs w:val="24"/>
                <w:lang w:val="en-GB"/>
              </w:rPr>
              <w:t>i</w:t>
            </w:r>
            <w:r w:rsidR="00711902" w:rsidRPr="007123AC">
              <w:rPr>
                <w:rFonts w:ascii="Arial" w:hAnsi="Arial" w:cs="Arial"/>
                <w:szCs w:val="24"/>
                <w:lang w:val="en-GB"/>
              </w:rPr>
              <w:t>o</w:t>
            </w:r>
            <w:r w:rsidR="00711902" w:rsidRPr="00796A02">
              <w:rPr>
                <w:rFonts w:ascii="Arial" w:hAnsi="Arial" w:cs="Arial"/>
                <w:szCs w:val="24"/>
                <w:lang w:val="en-GB"/>
              </w:rPr>
              <w:t>n</w:t>
            </w:r>
            <w:r w:rsidR="00711902" w:rsidRPr="007123AC">
              <w:rPr>
                <w:rFonts w:ascii="Arial" w:hAnsi="Arial" w:cs="Arial"/>
                <w:szCs w:val="24"/>
                <w:lang w:val="en-GB"/>
              </w:rPr>
              <w:t>:</w:t>
            </w:r>
            <w:r w:rsidR="00711902" w:rsidRPr="00796A02">
              <w:rPr>
                <w:rFonts w:ascii="Arial" w:hAnsi="Arial" w:cs="Arial"/>
                <w:szCs w:val="24"/>
                <w:lang w:val="en-GB"/>
              </w:rPr>
              <w:t xml:space="preserve"> </w:t>
            </w:r>
            <w:hyperlink r:id="rId17" w:history="1">
              <w:r w:rsidR="00905659" w:rsidRPr="007123AC">
                <w:rPr>
                  <w:rStyle w:val="Hyperlink"/>
                  <w:rFonts w:ascii="Arial" w:hAnsi="Arial" w:cs="Arial"/>
                  <w:szCs w:val="24"/>
                  <w:lang w:val="en-GB"/>
                </w:rPr>
                <w:t>https://www.ochrance.cz/fileadmin/user_upload/DISKRIMINACE/pravni_</w:t>
              </w:r>
              <w:r w:rsidR="00905659" w:rsidRPr="007123AC">
                <w:rPr>
                  <w:rStyle w:val="Hyperlink"/>
                  <w:rFonts w:ascii="Arial" w:hAnsi="Arial" w:cs="Arial"/>
                  <w:szCs w:val="24"/>
                  <w:lang w:val="en-GB"/>
                </w:rPr>
                <w:br/>
              </w:r>
              <w:proofErr w:type="spellStart"/>
              <w:r w:rsidR="00905659" w:rsidRPr="007123AC">
                <w:rPr>
                  <w:rStyle w:val="Hyperlink"/>
                  <w:rFonts w:ascii="Arial" w:hAnsi="Arial" w:cs="Arial"/>
                  <w:szCs w:val="24"/>
                  <w:lang w:val="en-GB"/>
                </w:rPr>
                <w:t>predpisy</w:t>
              </w:r>
              <w:proofErr w:type="spellEnd"/>
              <w:r w:rsidR="00905659" w:rsidRPr="007123AC">
                <w:rPr>
                  <w:rStyle w:val="Hyperlink"/>
                  <w:rFonts w:ascii="Arial" w:hAnsi="Arial" w:cs="Arial"/>
                  <w:szCs w:val="24"/>
                  <w:lang w:val="en-GB"/>
                </w:rPr>
                <w:t>/Anti-discrimination-Act.pdf</w:t>
              </w:r>
            </w:hyperlink>
          </w:p>
          <w:p w14:paraId="4438587B" w14:textId="3168E5D5" w:rsidR="00711902" w:rsidRPr="00796A02" w:rsidRDefault="00711902" w:rsidP="00E57AC0">
            <w:pPr>
              <w:spacing w:line="276" w:lineRule="auto"/>
              <w:rPr>
                <w:rFonts w:ascii="Arial" w:hAnsi="Arial" w:cs="Arial"/>
                <w:szCs w:val="24"/>
                <w:lang w:val="en-GB"/>
              </w:rPr>
            </w:pPr>
          </w:p>
        </w:tc>
      </w:tr>
      <w:tr w:rsidR="00110D8C" w:rsidRPr="007123AC" w14:paraId="0C4B040C" w14:textId="77777777" w:rsidTr="00F5130B">
        <w:tc>
          <w:tcPr>
            <w:tcW w:w="5566" w:type="dxa"/>
          </w:tcPr>
          <w:p w14:paraId="690D4140"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3785" w:type="dxa"/>
          </w:tcPr>
          <w:p w14:paraId="3C8D1AD4" w14:textId="72FF0D49"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Yes (judicial interpretation needed to confirm),</w:t>
            </w:r>
          </w:p>
        </w:tc>
      </w:tr>
      <w:tr w:rsidR="00110D8C" w:rsidRPr="007123AC" w14:paraId="1992BC86" w14:textId="77777777" w:rsidTr="00F5130B">
        <w:tc>
          <w:tcPr>
            <w:tcW w:w="9351" w:type="dxa"/>
            <w:gridSpan w:val="2"/>
          </w:tcPr>
          <w:p w14:paraId="1759AE13" w14:textId="20A6287A" w:rsidR="00E57AC0" w:rsidRPr="00796A02" w:rsidRDefault="00110D8C" w:rsidP="00E57AC0">
            <w:pPr>
              <w:spacing w:line="276" w:lineRule="auto"/>
              <w:rPr>
                <w:rFonts w:ascii="Arial" w:hAnsi="Arial" w:cs="Arial"/>
                <w:szCs w:val="24"/>
                <w:lang w:val="en-GB"/>
              </w:rPr>
            </w:pPr>
            <w:r w:rsidRPr="00796A02">
              <w:rPr>
                <w:rFonts w:ascii="Arial" w:hAnsi="Arial" w:cs="Arial"/>
                <w:szCs w:val="24"/>
                <w:lang w:val="en-GB"/>
              </w:rPr>
              <w:t xml:space="preserve">Legislation: </w:t>
            </w:r>
            <w:r w:rsidR="00E57AC0" w:rsidRPr="00796A02">
              <w:rPr>
                <w:rFonts w:ascii="Arial" w:hAnsi="Arial" w:cs="Arial"/>
                <w:szCs w:val="24"/>
                <w:lang w:val="en-GB"/>
              </w:rPr>
              <w:t>Section 3(2), Act No. 198/2009 Anti-Discrimination Act</w:t>
            </w:r>
            <w:r w:rsidR="00711902" w:rsidRPr="00796A02">
              <w:rPr>
                <w:rFonts w:ascii="Arial" w:hAnsi="Arial" w:cs="Arial"/>
                <w:szCs w:val="24"/>
                <w:lang w:val="en-GB"/>
              </w:rPr>
              <w:t>, English translation:</w:t>
            </w:r>
          </w:p>
          <w:p w14:paraId="34E6E959" w14:textId="63AC06D4" w:rsidR="00110D8C" w:rsidRPr="007123AC" w:rsidRDefault="007123AC" w:rsidP="00E57AC0">
            <w:pPr>
              <w:pStyle w:val="Default"/>
              <w:rPr>
                <w:rFonts w:ascii="Arial" w:hAnsi="Arial" w:cs="Arial"/>
                <w:lang w:val="en-GB"/>
              </w:rPr>
            </w:pPr>
            <w:hyperlink r:id="rId18" w:history="1">
              <w:r w:rsidR="00905659" w:rsidRPr="007123AC">
                <w:rPr>
                  <w:rStyle w:val="Hyperlink"/>
                  <w:rFonts w:ascii="Arial" w:hAnsi="Arial" w:cs="Arial"/>
                  <w:lang w:val="en-GB"/>
                </w:rPr>
                <w:t>https://www.ochrance.cz/fileadmin/user_upload/DISKRIMINACE/pravni_</w:t>
              </w:r>
              <w:r w:rsidR="00905659" w:rsidRPr="007123AC">
                <w:rPr>
                  <w:rStyle w:val="Hyperlink"/>
                  <w:rFonts w:ascii="Arial" w:hAnsi="Arial" w:cs="Arial"/>
                  <w:lang w:val="en-GB"/>
                </w:rPr>
                <w:br/>
              </w:r>
              <w:proofErr w:type="spellStart"/>
              <w:r w:rsidR="00905659" w:rsidRPr="007123AC">
                <w:rPr>
                  <w:rStyle w:val="Hyperlink"/>
                  <w:rFonts w:ascii="Arial" w:hAnsi="Arial" w:cs="Arial"/>
                  <w:lang w:val="en-GB"/>
                </w:rPr>
                <w:t>predpisy</w:t>
              </w:r>
              <w:proofErr w:type="spellEnd"/>
              <w:r w:rsidR="00905659" w:rsidRPr="007123AC">
                <w:rPr>
                  <w:rStyle w:val="Hyperlink"/>
                  <w:rFonts w:ascii="Arial" w:hAnsi="Arial" w:cs="Arial"/>
                  <w:lang w:val="en-GB"/>
                </w:rPr>
                <w:t>/Anti-discrimination-Act.pdf</w:t>
              </w:r>
            </w:hyperlink>
          </w:p>
        </w:tc>
      </w:tr>
    </w:tbl>
    <w:p w14:paraId="34A77286" w14:textId="77777777" w:rsidR="00E57AC0" w:rsidRPr="00796A02" w:rsidRDefault="00E57AC0" w:rsidP="00E57AC0">
      <w:pPr>
        <w:spacing w:line="276" w:lineRule="auto"/>
        <w:rPr>
          <w:rFonts w:ascii="Arial" w:hAnsi="Arial" w:cs="Arial"/>
          <w:szCs w:val="24"/>
          <w:lang w:val="en-GB"/>
        </w:rPr>
      </w:pPr>
    </w:p>
    <w:p w14:paraId="6BC44338" w14:textId="610AB6BA" w:rsidR="00110D8C" w:rsidRPr="00796A02" w:rsidRDefault="00E57AC0" w:rsidP="00E57AC0">
      <w:pPr>
        <w:spacing w:line="276" w:lineRule="auto"/>
        <w:rPr>
          <w:rFonts w:ascii="Arial" w:hAnsi="Arial" w:cs="Arial"/>
          <w:b/>
          <w:bCs/>
          <w:szCs w:val="24"/>
          <w:lang w:val="en-GB"/>
        </w:rPr>
      </w:pPr>
      <w:r w:rsidRPr="00796A02">
        <w:rPr>
          <w:rFonts w:ascii="Arial" w:hAnsi="Arial" w:cs="Arial"/>
          <w:b/>
          <w:bCs/>
          <w:szCs w:val="24"/>
          <w:lang w:val="en-GB"/>
        </w:rPr>
        <w:t>Denmark</w:t>
      </w:r>
    </w:p>
    <w:tbl>
      <w:tblPr>
        <w:tblStyle w:val="TableGrid"/>
        <w:tblW w:w="9351" w:type="dxa"/>
        <w:tblLook w:val="04A0" w:firstRow="1" w:lastRow="0" w:firstColumn="1" w:lastColumn="0" w:noHBand="0" w:noVBand="1"/>
      </w:tblPr>
      <w:tblGrid>
        <w:gridCol w:w="4508"/>
        <w:gridCol w:w="4843"/>
      </w:tblGrid>
      <w:tr w:rsidR="00110D8C" w:rsidRPr="00796A02" w14:paraId="0CDBD057" w14:textId="77777777" w:rsidTr="00B26994">
        <w:tc>
          <w:tcPr>
            <w:tcW w:w="4508" w:type="dxa"/>
          </w:tcPr>
          <w:p w14:paraId="6353AE05"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1C47E2FD" w14:textId="2A598D00"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96A02" w14:paraId="14C07781" w14:textId="77777777" w:rsidTr="00B26994">
        <w:tc>
          <w:tcPr>
            <w:tcW w:w="4508" w:type="dxa"/>
          </w:tcPr>
          <w:p w14:paraId="529A7C0E"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0B960167" w14:textId="64EA1122"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No</w:t>
            </w:r>
          </w:p>
        </w:tc>
      </w:tr>
    </w:tbl>
    <w:p w14:paraId="017C6711" w14:textId="77777777" w:rsidR="00E57AC0" w:rsidRPr="00796A02" w:rsidRDefault="00E57AC0" w:rsidP="00E57AC0">
      <w:pPr>
        <w:spacing w:line="276" w:lineRule="auto"/>
        <w:rPr>
          <w:rFonts w:ascii="Arial" w:hAnsi="Arial" w:cs="Arial"/>
          <w:szCs w:val="24"/>
          <w:lang w:val="en-GB"/>
        </w:rPr>
      </w:pPr>
    </w:p>
    <w:p w14:paraId="2F6E8450" w14:textId="0BC46F99" w:rsidR="00110D8C" w:rsidRPr="00796A02" w:rsidRDefault="00E57AC0" w:rsidP="00E57AC0">
      <w:pPr>
        <w:spacing w:line="276" w:lineRule="auto"/>
        <w:rPr>
          <w:rFonts w:ascii="Arial" w:hAnsi="Arial" w:cs="Arial"/>
          <w:b/>
          <w:bCs/>
          <w:szCs w:val="24"/>
          <w:lang w:val="en-GB"/>
        </w:rPr>
      </w:pPr>
      <w:r w:rsidRPr="00796A02">
        <w:rPr>
          <w:rFonts w:ascii="Arial" w:hAnsi="Arial" w:cs="Arial"/>
          <w:b/>
          <w:bCs/>
          <w:szCs w:val="24"/>
          <w:lang w:val="en-GB"/>
        </w:rPr>
        <w:lastRenderedPageBreak/>
        <w:t>Estonia</w:t>
      </w:r>
    </w:p>
    <w:tbl>
      <w:tblPr>
        <w:tblStyle w:val="TableGrid"/>
        <w:tblW w:w="9351" w:type="dxa"/>
        <w:tblLook w:val="04A0" w:firstRow="1" w:lastRow="0" w:firstColumn="1" w:lastColumn="0" w:noHBand="0" w:noVBand="1"/>
      </w:tblPr>
      <w:tblGrid>
        <w:gridCol w:w="4508"/>
        <w:gridCol w:w="4843"/>
      </w:tblGrid>
      <w:tr w:rsidR="00110D8C" w:rsidRPr="00796A02" w14:paraId="537A4A3F" w14:textId="77777777" w:rsidTr="00B26994">
        <w:tc>
          <w:tcPr>
            <w:tcW w:w="4508" w:type="dxa"/>
          </w:tcPr>
          <w:p w14:paraId="3DD6AECE"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6FFCE216" w14:textId="5303CCEB"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96A02" w14:paraId="40F77BEE" w14:textId="77777777" w:rsidTr="00B26994">
        <w:tc>
          <w:tcPr>
            <w:tcW w:w="4508" w:type="dxa"/>
          </w:tcPr>
          <w:p w14:paraId="38FA42BA"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73DEAF49" w14:textId="4C3E1295"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No</w:t>
            </w:r>
          </w:p>
        </w:tc>
      </w:tr>
    </w:tbl>
    <w:p w14:paraId="50AFD41B" w14:textId="77777777" w:rsidR="00E57AC0" w:rsidRPr="00796A02" w:rsidRDefault="00E57AC0" w:rsidP="00E57AC0">
      <w:pPr>
        <w:spacing w:line="276" w:lineRule="auto"/>
        <w:rPr>
          <w:rFonts w:ascii="Arial" w:hAnsi="Arial" w:cs="Arial"/>
          <w:szCs w:val="24"/>
          <w:lang w:val="en-GB"/>
        </w:rPr>
      </w:pPr>
    </w:p>
    <w:p w14:paraId="48B3088F" w14:textId="67E4782D" w:rsidR="00110D8C" w:rsidRPr="00796A02" w:rsidRDefault="00E57AC0" w:rsidP="00E57AC0">
      <w:pPr>
        <w:spacing w:line="276" w:lineRule="auto"/>
        <w:rPr>
          <w:rFonts w:ascii="Arial" w:hAnsi="Arial" w:cs="Arial"/>
          <w:b/>
          <w:bCs/>
          <w:szCs w:val="24"/>
          <w:lang w:val="en-GB"/>
        </w:rPr>
      </w:pPr>
      <w:r w:rsidRPr="00796A02">
        <w:rPr>
          <w:rFonts w:ascii="Arial" w:hAnsi="Arial" w:cs="Arial"/>
          <w:b/>
          <w:bCs/>
          <w:szCs w:val="24"/>
          <w:lang w:val="en-GB"/>
        </w:rPr>
        <w:t>Finland</w:t>
      </w:r>
    </w:p>
    <w:tbl>
      <w:tblPr>
        <w:tblStyle w:val="TableGrid"/>
        <w:tblW w:w="9351" w:type="dxa"/>
        <w:tblLook w:val="04A0" w:firstRow="1" w:lastRow="0" w:firstColumn="1" w:lastColumn="0" w:noHBand="0" w:noVBand="1"/>
      </w:tblPr>
      <w:tblGrid>
        <w:gridCol w:w="4508"/>
        <w:gridCol w:w="4843"/>
      </w:tblGrid>
      <w:tr w:rsidR="00110D8C" w:rsidRPr="00796A02" w14:paraId="7F1DD2AB" w14:textId="77777777" w:rsidTr="00B26994">
        <w:tc>
          <w:tcPr>
            <w:tcW w:w="4508" w:type="dxa"/>
          </w:tcPr>
          <w:p w14:paraId="175C4179"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49488B89" w14:textId="4479288D"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345823B2" w14:textId="77777777" w:rsidTr="00B26994">
        <w:tc>
          <w:tcPr>
            <w:tcW w:w="9351" w:type="dxa"/>
            <w:gridSpan w:val="2"/>
          </w:tcPr>
          <w:p w14:paraId="00F80B40" w14:textId="3F888F64" w:rsidR="00E57AC0" w:rsidRPr="00796A02" w:rsidRDefault="00110D8C" w:rsidP="00E57AC0">
            <w:pPr>
              <w:spacing w:line="276" w:lineRule="auto"/>
              <w:rPr>
                <w:rFonts w:ascii="Arial" w:hAnsi="Arial" w:cs="Arial"/>
                <w:szCs w:val="24"/>
                <w:lang w:val="en-GB"/>
              </w:rPr>
            </w:pPr>
            <w:r w:rsidRPr="00796A02">
              <w:rPr>
                <w:rFonts w:ascii="Arial" w:hAnsi="Arial" w:cs="Arial"/>
                <w:szCs w:val="24"/>
                <w:lang w:val="en-GB"/>
              </w:rPr>
              <w:t>Legislation:</w:t>
            </w:r>
            <w:r w:rsidR="00E57AC0" w:rsidRPr="00796A02">
              <w:rPr>
                <w:rFonts w:ascii="Arial" w:hAnsi="Arial" w:cs="Arial"/>
                <w:szCs w:val="24"/>
                <w:lang w:val="en-GB"/>
              </w:rPr>
              <w:t xml:space="preserve"> Non-Discrimination Act</w:t>
            </w:r>
            <w:r w:rsidR="00D4761E" w:rsidRPr="00796A02">
              <w:rPr>
                <w:rFonts w:ascii="Arial" w:hAnsi="Arial" w:cs="Arial"/>
                <w:szCs w:val="24"/>
                <w:lang w:val="en-GB"/>
              </w:rPr>
              <w:t>,</w:t>
            </w:r>
            <w:r w:rsidR="00E57AC0" w:rsidRPr="00796A02">
              <w:rPr>
                <w:rFonts w:ascii="Arial" w:hAnsi="Arial" w:cs="Arial"/>
                <w:szCs w:val="24"/>
                <w:lang w:val="en-GB"/>
              </w:rPr>
              <w:t xml:space="preserve"> </w:t>
            </w:r>
            <w:r w:rsidR="00E57AC0" w:rsidRPr="00796A02">
              <w:rPr>
                <w:rFonts w:ascii="Arial" w:hAnsi="Arial" w:cs="Arial"/>
                <w:i/>
                <w:iCs/>
                <w:szCs w:val="24"/>
              </w:rPr>
              <w:t>Yhdenvertaisuuslaki</w:t>
            </w:r>
            <w:r w:rsidR="00E57AC0" w:rsidRPr="00796A02">
              <w:rPr>
                <w:rFonts w:ascii="Arial" w:hAnsi="Arial" w:cs="Arial"/>
                <w:szCs w:val="24"/>
              </w:rPr>
              <w:t>, 1325/2014.</w:t>
            </w:r>
            <w:r w:rsidR="00790CBF" w:rsidRPr="00796A02">
              <w:rPr>
                <w:rFonts w:ascii="Arial" w:hAnsi="Arial" w:cs="Arial"/>
                <w:szCs w:val="24"/>
              </w:rPr>
              <w:t xml:space="preserve"> </w:t>
            </w:r>
          </w:p>
          <w:p w14:paraId="3627EA66" w14:textId="46D452F1" w:rsidR="00110D8C" w:rsidRPr="00796A02" w:rsidRDefault="007123AC" w:rsidP="00E57AC0">
            <w:pPr>
              <w:spacing w:line="276" w:lineRule="auto"/>
              <w:rPr>
                <w:rFonts w:ascii="Arial" w:hAnsi="Arial" w:cs="Arial"/>
                <w:szCs w:val="24"/>
                <w:lang w:val="en-GB"/>
              </w:rPr>
            </w:pPr>
            <w:hyperlink r:id="rId19" w:history="1">
              <w:r w:rsidR="00E57AC0" w:rsidRPr="00796A02">
                <w:rPr>
                  <w:rStyle w:val="Hyperlink"/>
                  <w:rFonts w:ascii="Arial" w:hAnsi="Arial" w:cs="Arial"/>
                  <w:szCs w:val="24"/>
                </w:rPr>
                <w:t>http://www.finlex.fi/fi/laki/ajantasa/2014/20141325</w:t>
              </w:r>
            </w:hyperlink>
          </w:p>
        </w:tc>
      </w:tr>
      <w:tr w:rsidR="00110D8C" w:rsidRPr="00796A02" w14:paraId="28B2D8D5" w14:textId="77777777" w:rsidTr="00B26994">
        <w:tc>
          <w:tcPr>
            <w:tcW w:w="4508" w:type="dxa"/>
          </w:tcPr>
          <w:p w14:paraId="345E38EF"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1DBAF76D" w14:textId="0ADA3873" w:rsidR="00110D8C" w:rsidRPr="00796A02" w:rsidRDefault="00E57AC0"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40501A81" w14:textId="77777777" w:rsidTr="00B26994">
        <w:tc>
          <w:tcPr>
            <w:tcW w:w="9351" w:type="dxa"/>
            <w:gridSpan w:val="2"/>
          </w:tcPr>
          <w:p w14:paraId="5F5D7871" w14:textId="53B60504" w:rsidR="00E57AC0" w:rsidRPr="00796A02" w:rsidRDefault="00110D8C" w:rsidP="00E57AC0">
            <w:pPr>
              <w:spacing w:line="276" w:lineRule="auto"/>
              <w:rPr>
                <w:rFonts w:ascii="Arial" w:hAnsi="Arial" w:cs="Arial"/>
                <w:szCs w:val="24"/>
                <w:lang w:val="en-GB"/>
              </w:rPr>
            </w:pPr>
            <w:r w:rsidRPr="00796A02">
              <w:rPr>
                <w:rFonts w:ascii="Arial" w:hAnsi="Arial" w:cs="Arial"/>
                <w:szCs w:val="24"/>
                <w:lang w:val="en-GB"/>
              </w:rPr>
              <w:t xml:space="preserve">Legislation: </w:t>
            </w:r>
            <w:r w:rsidR="00C346B6" w:rsidRPr="00796A02">
              <w:rPr>
                <w:rFonts w:ascii="Arial" w:hAnsi="Arial" w:cs="Arial"/>
                <w:szCs w:val="24"/>
                <w:lang w:val="en-GB"/>
              </w:rPr>
              <w:t xml:space="preserve">Section 15, </w:t>
            </w:r>
            <w:r w:rsidR="00E57AC0" w:rsidRPr="00796A02">
              <w:rPr>
                <w:rFonts w:ascii="Arial" w:hAnsi="Arial" w:cs="Arial"/>
                <w:szCs w:val="24"/>
                <w:lang w:val="en-GB"/>
              </w:rPr>
              <w:t>Non-Discrimination Act</w:t>
            </w:r>
            <w:r w:rsidR="00D4761E" w:rsidRPr="00796A02">
              <w:rPr>
                <w:rFonts w:ascii="Arial" w:hAnsi="Arial" w:cs="Arial"/>
                <w:szCs w:val="24"/>
                <w:lang w:val="en-GB"/>
              </w:rPr>
              <w:t>,</w:t>
            </w:r>
            <w:r w:rsidR="00E57AC0" w:rsidRPr="00796A02">
              <w:rPr>
                <w:rFonts w:ascii="Arial" w:hAnsi="Arial" w:cs="Arial"/>
                <w:szCs w:val="24"/>
                <w:lang w:val="en-GB"/>
              </w:rPr>
              <w:t xml:space="preserve"> </w:t>
            </w:r>
            <w:r w:rsidR="00E57AC0" w:rsidRPr="00796A02">
              <w:rPr>
                <w:rFonts w:ascii="Arial" w:hAnsi="Arial" w:cs="Arial"/>
                <w:i/>
                <w:iCs/>
                <w:szCs w:val="24"/>
              </w:rPr>
              <w:t>Yhdenvertaisuuslaki</w:t>
            </w:r>
            <w:r w:rsidR="00E57AC0" w:rsidRPr="00796A02">
              <w:rPr>
                <w:rFonts w:ascii="Arial" w:hAnsi="Arial" w:cs="Arial"/>
                <w:szCs w:val="24"/>
              </w:rPr>
              <w:t>, 1325/2014.</w:t>
            </w:r>
            <w:r w:rsidR="00790CBF" w:rsidRPr="00796A02">
              <w:rPr>
                <w:rFonts w:ascii="Arial" w:hAnsi="Arial" w:cs="Arial"/>
                <w:szCs w:val="24"/>
              </w:rPr>
              <w:t xml:space="preserve"> </w:t>
            </w:r>
          </w:p>
          <w:p w14:paraId="70351AC0" w14:textId="1FE26DA1" w:rsidR="00110D8C" w:rsidRPr="00796A02" w:rsidRDefault="007123AC" w:rsidP="00E57AC0">
            <w:pPr>
              <w:spacing w:line="276" w:lineRule="auto"/>
              <w:rPr>
                <w:rFonts w:ascii="Arial" w:hAnsi="Arial" w:cs="Arial"/>
                <w:szCs w:val="24"/>
                <w:lang w:val="en-GB"/>
              </w:rPr>
            </w:pPr>
            <w:hyperlink r:id="rId20" w:history="1">
              <w:r w:rsidR="00E57AC0" w:rsidRPr="00796A02">
                <w:rPr>
                  <w:rStyle w:val="Hyperlink"/>
                  <w:rFonts w:ascii="Arial" w:hAnsi="Arial" w:cs="Arial"/>
                  <w:szCs w:val="24"/>
                </w:rPr>
                <w:t>http://www.finlex.fi/fi/laki/ajantasa/2014/20141325</w:t>
              </w:r>
            </w:hyperlink>
          </w:p>
        </w:tc>
      </w:tr>
      <w:tr w:rsidR="00110D8C" w:rsidRPr="007123AC" w14:paraId="1DF6A776" w14:textId="77777777" w:rsidTr="00B26994">
        <w:tc>
          <w:tcPr>
            <w:tcW w:w="9351" w:type="dxa"/>
            <w:gridSpan w:val="2"/>
          </w:tcPr>
          <w:p w14:paraId="4718D02A" w14:textId="2045F41F" w:rsidR="00110D8C" w:rsidRPr="00796A02" w:rsidRDefault="00110D8C" w:rsidP="00C346B6">
            <w:pPr>
              <w:spacing w:line="276" w:lineRule="auto"/>
              <w:rPr>
                <w:rFonts w:ascii="Arial" w:hAnsi="Arial" w:cs="Arial"/>
                <w:szCs w:val="24"/>
                <w:lang w:val="en-GB"/>
              </w:rPr>
            </w:pPr>
            <w:r w:rsidRPr="00796A02">
              <w:rPr>
                <w:rFonts w:ascii="Arial" w:hAnsi="Arial" w:cs="Arial"/>
                <w:szCs w:val="24"/>
                <w:lang w:val="en-GB"/>
              </w:rPr>
              <w:t xml:space="preserve">Other Comments: </w:t>
            </w:r>
            <w:r w:rsidR="00C346B6" w:rsidRPr="00796A02">
              <w:rPr>
                <w:rFonts w:ascii="Arial" w:hAnsi="Arial" w:cs="Arial"/>
                <w:szCs w:val="24"/>
                <w:lang w:val="en-GB"/>
              </w:rPr>
              <w:t>Reasonable accommodation is required in order to provide a person with disabilities with equal access to the services that public authorities provide</w:t>
            </w:r>
            <w:r w:rsidR="00D4761E" w:rsidRPr="00796A02">
              <w:rPr>
                <w:rFonts w:ascii="Arial" w:hAnsi="Arial" w:cs="Arial"/>
                <w:szCs w:val="24"/>
                <w:lang w:val="en-GB"/>
              </w:rPr>
              <w:t>,</w:t>
            </w:r>
            <w:r w:rsidR="00C346B6" w:rsidRPr="00796A02">
              <w:rPr>
                <w:rFonts w:ascii="Arial" w:hAnsi="Arial" w:cs="Arial"/>
                <w:szCs w:val="24"/>
                <w:lang w:val="en-GB"/>
              </w:rPr>
              <w:t xml:space="preserve"> as well as goods and service.</w:t>
            </w:r>
          </w:p>
        </w:tc>
      </w:tr>
    </w:tbl>
    <w:p w14:paraId="135C4AC4" w14:textId="77777777" w:rsidR="00C346B6" w:rsidRPr="00796A02" w:rsidRDefault="00C346B6" w:rsidP="00E57AC0">
      <w:pPr>
        <w:spacing w:line="276" w:lineRule="auto"/>
        <w:rPr>
          <w:rFonts w:ascii="Arial" w:hAnsi="Arial" w:cs="Arial"/>
          <w:szCs w:val="24"/>
          <w:lang w:val="en-GB"/>
        </w:rPr>
      </w:pPr>
    </w:p>
    <w:p w14:paraId="1A83294B" w14:textId="12E8951E" w:rsidR="00110D8C" w:rsidRPr="00796A02" w:rsidRDefault="00C346B6" w:rsidP="00E57AC0">
      <w:pPr>
        <w:spacing w:line="276" w:lineRule="auto"/>
        <w:rPr>
          <w:rFonts w:ascii="Arial" w:hAnsi="Arial" w:cs="Arial"/>
          <w:b/>
          <w:bCs/>
          <w:szCs w:val="24"/>
          <w:lang w:val="en-GB"/>
        </w:rPr>
      </w:pPr>
      <w:r w:rsidRPr="00796A02">
        <w:rPr>
          <w:rFonts w:ascii="Arial" w:hAnsi="Arial" w:cs="Arial"/>
          <w:b/>
          <w:bCs/>
          <w:szCs w:val="24"/>
          <w:lang w:val="en-GB"/>
        </w:rPr>
        <w:t>France</w:t>
      </w:r>
    </w:p>
    <w:tbl>
      <w:tblPr>
        <w:tblStyle w:val="TableGrid"/>
        <w:tblW w:w="9351" w:type="dxa"/>
        <w:tblLook w:val="04A0" w:firstRow="1" w:lastRow="0" w:firstColumn="1" w:lastColumn="0" w:noHBand="0" w:noVBand="1"/>
      </w:tblPr>
      <w:tblGrid>
        <w:gridCol w:w="6274"/>
        <w:gridCol w:w="3077"/>
      </w:tblGrid>
      <w:tr w:rsidR="00110D8C" w:rsidRPr="00796A02" w14:paraId="2AE219F4" w14:textId="77777777" w:rsidTr="00F5130B">
        <w:tc>
          <w:tcPr>
            <w:tcW w:w="6274" w:type="dxa"/>
          </w:tcPr>
          <w:p w14:paraId="34D3EA67"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3077" w:type="dxa"/>
          </w:tcPr>
          <w:p w14:paraId="40D4482F" w14:textId="757E6768" w:rsidR="00110D8C" w:rsidRPr="00796A02" w:rsidRDefault="00C346B6"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0D4B6B94" w14:textId="77777777" w:rsidTr="00F5130B">
        <w:tc>
          <w:tcPr>
            <w:tcW w:w="9351" w:type="dxa"/>
            <w:gridSpan w:val="2"/>
          </w:tcPr>
          <w:p w14:paraId="3F0A682D" w14:textId="1EEE8F38" w:rsidR="00110D8C" w:rsidRPr="00796A02" w:rsidRDefault="00110D8C" w:rsidP="00711902">
            <w:pPr>
              <w:spacing w:line="276" w:lineRule="auto"/>
              <w:rPr>
                <w:rFonts w:ascii="Arial" w:hAnsi="Arial" w:cs="Arial"/>
                <w:szCs w:val="24"/>
              </w:rPr>
            </w:pPr>
            <w:proofErr w:type="spellStart"/>
            <w:r w:rsidRPr="00796A02">
              <w:rPr>
                <w:rFonts w:ascii="Arial" w:hAnsi="Arial" w:cs="Arial"/>
                <w:szCs w:val="24"/>
              </w:rPr>
              <w:t>Legislation</w:t>
            </w:r>
            <w:proofErr w:type="spellEnd"/>
            <w:r w:rsidRPr="00796A02">
              <w:rPr>
                <w:rFonts w:ascii="Arial" w:hAnsi="Arial" w:cs="Arial"/>
                <w:szCs w:val="24"/>
              </w:rPr>
              <w:t>:</w:t>
            </w:r>
            <w:r w:rsidR="00C346B6" w:rsidRPr="00796A02">
              <w:rPr>
                <w:rFonts w:ascii="Arial" w:hAnsi="Arial" w:cs="Arial"/>
                <w:szCs w:val="24"/>
              </w:rPr>
              <w:t xml:space="preserve"> Arts. 1 and 2(3), Law No. 2008-496 of 27 May 2008</w:t>
            </w:r>
            <w:r w:rsidR="00326F59" w:rsidRPr="00796A02">
              <w:rPr>
                <w:rFonts w:ascii="Arial" w:hAnsi="Arial" w:cs="Arial"/>
                <w:szCs w:val="24"/>
              </w:rPr>
              <w:t>,</w:t>
            </w:r>
            <w:r w:rsidR="00C346B6" w:rsidRPr="00796A02">
              <w:rPr>
                <w:rFonts w:ascii="Arial" w:hAnsi="Arial" w:cs="Arial"/>
                <w:szCs w:val="24"/>
              </w:rPr>
              <w:t xml:space="preserve"> </w:t>
            </w:r>
            <w:r w:rsidR="00C346B6" w:rsidRPr="00796A02">
              <w:rPr>
                <w:rFonts w:ascii="Arial" w:hAnsi="Arial" w:cs="Arial"/>
                <w:i/>
                <w:iCs/>
                <w:szCs w:val="24"/>
              </w:rPr>
              <w:t xml:space="preserve">Loi n° </w:t>
            </w:r>
            <w:r w:rsidR="00905659" w:rsidRPr="00796A02">
              <w:rPr>
                <w:rFonts w:ascii="Arial" w:hAnsi="Arial" w:cs="Arial"/>
                <w:i/>
                <w:iCs/>
                <w:szCs w:val="24"/>
              </w:rPr>
              <w:br/>
            </w:r>
            <w:r w:rsidR="00C346B6" w:rsidRPr="00796A02">
              <w:rPr>
                <w:rFonts w:ascii="Arial" w:hAnsi="Arial" w:cs="Arial"/>
                <w:i/>
                <w:iCs/>
                <w:szCs w:val="24"/>
              </w:rPr>
              <w:t>2008-496 du 27 mai 2008 portant diverses dispositions d'adaptation au droit communautaire dans le domaine de la lutte contre les discriminations</w:t>
            </w:r>
            <w:r w:rsidR="00326F59" w:rsidRPr="00796A02">
              <w:rPr>
                <w:rFonts w:ascii="Arial" w:hAnsi="Arial" w:cs="Arial"/>
                <w:i/>
                <w:iCs/>
                <w:szCs w:val="24"/>
              </w:rPr>
              <w:t>.</w:t>
            </w:r>
            <w:r w:rsidR="00C346B6" w:rsidRPr="00796A02">
              <w:rPr>
                <w:rFonts w:ascii="Arial" w:hAnsi="Arial" w:cs="Arial"/>
                <w:szCs w:val="24"/>
              </w:rPr>
              <w:t xml:space="preserve"> </w:t>
            </w:r>
            <w:hyperlink r:id="rId21" w:history="1">
              <w:r w:rsidR="00905659" w:rsidRPr="00796A02">
                <w:rPr>
                  <w:rStyle w:val="Hyperlink"/>
                  <w:rFonts w:ascii="Arial" w:hAnsi="Arial" w:cs="Arial"/>
                  <w:szCs w:val="24"/>
                </w:rPr>
                <w:t>https://www.legifrance.gouv.fr/affichTexte.do?cidTexte=JORFTEXT0000188</w:t>
              </w:r>
              <w:r w:rsidR="00905659" w:rsidRPr="00796A02">
                <w:rPr>
                  <w:rStyle w:val="Hyperlink"/>
                  <w:rFonts w:ascii="Arial" w:hAnsi="Arial" w:cs="Arial"/>
                  <w:szCs w:val="24"/>
                </w:rPr>
                <w:br/>
                <w:t>77783</w:t>
              </w:r>
            </w:hyperlink>
          </w:p>
        </w:tc>
      </w:tr>
      <w:tr w:rsidR="00110D8C" w:rsidRPr="00796A02" w14:paraId="78AB3B5B" w14:textId="77777777" w:rsidTr="00F5130B">
        <w:tc>
          <w:tcPr>
            <w:tcW w:w="6274" w:type="dxa"/>
          </w:tcPr>
          <w:p w14:paraId="216ACF74"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3077" w:type="dxa"/>
          </w:tcPr>
          <w:p w14:paraId="19A561F2" w14:textId="7D7EF3DF" w:rsidR="00110D8C" w:rsidRPr="00796A02" w:rsidRDefault="00C346B6"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123AC" w14:paraId="1EBF8416" w14:textId="77777777" w:rsidTr="00F5130B">
        <w:tc>
          <w:tcPr>
            <w:tcW w:w="9351" w:type="dxa"/>
            <w:gridSpan w:val="2"/>
          </w:tcPr>
          <w:p w14:paraId="014CA87F" w14:textId="2CDBEF11" w:rsidR="00C346B6" w:rsidRPr="007123AC" w:rsidRDefault="00110D8C" w:rsidP="00326F59">
            <w:pPr>
              <w:shd w:val="clear" w:color="auto" w:fill="FFFFFF"/>
              <w:spacing w:line="276" w:lineRule="auto"/>
              <w:rPr>
                <w:rFonts w:ascii="Arial" w:hAnsi="Arial" w:cs="Arial"/>
                <w:color w:val="000000"/>
                <w:szCs w:val="24"/>
                <w:lang w:val="en-GB"/>
              </w:rPr>
            </w:pPr>
            <w:r w:rsidRPr="00796A02">
              <w:rPr>
                <w:rFonts w:ascii="Arial" w:hAnsi="Arial" w:cs="Arial"/>
                <w:szCs w:val="24"/>
                <w:lang w:val="en-GB"/>
              </w:rPr>
              <w:t xml:space="preserve">Other Comments: </w:t>
            </w:r>
            <w:r w:rsidR="00C346B6" w:rsidRPr="00796A02">
              <w:rPr>
                <w:rFonts w:ascii="Arial" w:hAnsi="Arial" w:cs="Arial"/>
                <w:color w:val="000000"/>
                <w:szCs w:val="24"/>
                <w:lang w:val="en-US"/>
              </w:rPr>
              <w:t>While the</w:t>
            </w:r>
            <w:r w:rsidR="00317442" w:rsidRPr="00796A02">
              <w:rPr>
                <w:rFonts w:ascii="Arial" w:hAnsi="Arial" w:cs="Arial"/>
                <w:color w:val="000000"/>
                <w:szCs w:val="24"/>
                <w:lang w:val="en-US"/>
              </w:rPr>
              <w:t>r</w:t>
            </w:r>
            <w:r w:rsidR="00C346B6" w:rsidRPr="00796A02">
              <w:rPr>
                <w:rFonts w:ascii="Arial" w:hAnsi="Arial" w:cs="Arial"/>
                <w:color w:val="000000"/>
                <w:szCs w:val="24"/>
                <w:lang w:val="en-US"/>
              </w:rPr>
              <w:t xml:space="preserve">e is no obligation to make a reasonable accommodation in the field of healthcare, there are other relevant legal obligations. </w:t>
            </w:r>
          </w:p>
          <w:p w14:paraId="74E8CA5A" w14:textId="51636B64" w:rsidR="00C346B6" w:rsidRPr="00796A02" w:rsidRDefault="00C346B6" w:rsidP="00326F59">
            <w:pPr>
              <w:shd w:val="clear" w:color="auto" w:fill="FFFFFF"/>
              <w:spacing w:line="276" w:lineRule="auto"/>
              <w:rPr>
                <w:rFonts w:ascii="Arial" w:hAnsi="Arial" w:cs="Arial"/>
                <w:color w:val="000000"/>
                <w:szCs w:val="24"/>
              </w:rPr>
            </w:pPr>
            <w:r w:rsidRPr="00796A02">
              <w:rPr>
                <w:rFonts w:ascii="Arial" w:hAnsi="Arial" w:cs="Arial"/>
                <w:color w:val="000000"/>
                <w:szCs w:val="24"/>
                <w:lang w:val="en-US"/>
              </w:rPr>
              <w:t xml:space="preserve">Article 41 of the law of 11 February 2005, provides for universal accessibility and </w:t>
            </w:r>
            <w:r w:rsidR="00326F59" w:rsidRPr="00796A02">
              <w:rPr>
                <w:rFonts w:ascii="Arial" w:hAnsi="Arial" w:cs="Arial"/>
                <w:color w:val="000000"/>
                <w:szCs w:val="24"/>
                <w:lang w:val="en-US"/>
              </w:rPr>
              <w:t>covers</w:t>
            </w:r>
            <w:r w:rsidRPr="00796A02">
              <w:rPr>
                <w:rFonts w:ascii="Arial" w:hAnsi="Arial" w:cs="Arial"/>
                <w:color w:val="000000"/>
                <w:szCs w:val="24"/>
                <w:lang w:val="en-US"/>
              </w:rPr>
              <w:t xml:space="preserve"> premises dedicated to access to healthcare. </w:t>
            </w:r>
            <w:r w:rsidRPr="00796A02">
              <w:rPr>
                <w:rFonts w:ascii="Arial" w:hAnsi="Arial" w:cs="Arial"/>
                <w:color w:val="000000"/>
                <w:szCs w:val="24"/>
              </w:rPr>
              <w:t xml:space="preserve">This </w:t>
            </w:r>
            <w:proofErr w:type="spellStart"/>
            <w:r w:rsidRPr="00796A02">
              <w:rPr>
                <w:rFonts w:ascii="Arial" w:hAnsi="Arial" w:cs="Arial"/>
                <w:color w:val="000000"/>
                <w:szCs w:val="24"/>
              </w:rPr>
              <w:t>level</w:t>
            </w:r>
            <w:proofErr w:type="spellEnd"/>
            <w:r w:rsidRPr="00796A02">
              <w:rPr>
                <w:rFonts w:ascii="Arial" w:hAnsi="Arial" w:cs="Arial"/>
                <w:color w:val="000000"/>
                <w:szCs w:val="24"/>
              </w:rPr>
              <w:t xml:space="preserve"> of </w:t>
            </w:r>
            <w:proofErr w:type="spellStart"/>
            <w:r w:rsidRPr="00796A02">
              <w:rPr>
                <w:rFonts w:ascii="Arial" w:hAnsi="Arial" w:cs="Arial"/>
                <w:color w:val="000000"/>
                <w:szCs w:val="24"/>
              </w:rPr>
              <w:t>accessibility</w:t>
            </w:r>
            <w:proofErr w:type="spellEnd"/>
            <w:r w:rsidRPr="00796A02">
              <w:rPr>
                <w:rFonts w:ascii="Arial" w:hAnsi="Arial" w:cs="Arial"/>
                <w:color w:val="000000"/>
                <w:szCs w:val="24"/>
              </w:rPr>
              <w:t xml:space="preserve"> </w:t>
            </w:r>
            <w:proofErr w:type="spellStart"/>
            <w:r w:rsidRPr="00796A02">
              <w:rPr>
                <w:rFonts w:ascii="Arial" w:hAnsi="Arial" w:cs="Arial"/>
                <w:color w:val="000000"/>
                <w:szCs w:val="24"/>
              </w:rPr>
              <w:t>however</w:t>
            </w:r>
            <w:proofErr w:type="spellEnd"/>
            <w:r w:rsidRPr="00796A02">
              <w:rPr>
                <w:rFonts w:ascii="Arial" w:hAnsi="Arial" w:cs="Arial"/>
                <w:color w:val="000000"/>
                <w:szCs w:val="24"/>
              </w:rPr>
              <w:t xml:space="preserve"> has not been </w:t>
            </w:r>
            <w:proofErr w:type="spellStart"/>
            <w:r w:rsidRPr="00796A02">
              <w:rPr>
                <w:rFonts w:ascii="Arial" w:hAnsi="Arial" w:cs="Arial"/>
                <w:color w:val="000000"/>
                <w:szCs w:val="24"/>
              </w:rPr>
              <w:t>achieved</w:t>
            </w:r>
            <w:proofErr w:type="spellEnd"/>
            <w:r w:rsidRPr="00796A02">
              <w:rPr>
                <w:rFonts w:ascii="Arial" w:hAnsi="Arial" w:cs="Arial"/>
                <w:color w:val="000000"/>
                <w:szCs w:val="24"/>
              </w:rPr>
              <w:t>.</w:t>
            </w:r>
          </w:p>
          <w:p w14:paraId="21A7E412" w14:textId="398DB4BA" w:rsidR="00C346B6" w:rsidRPr="00796A02" w:rsidRDefault="00C346B6" w:rsidP="00C346B6">
            <w:pPr>
              <w:spacing w:line="276" w:lineRule="auto"/>
              <w:rPr>
                <w:rFonts w:ascii="Arial" w:hAnsi="Arial" w:cs="Arial"/>
                <w:szCs w:val="24"/>
              </w:rPr>
            </w:pPr>
            <w:r w:rsidRPr="00796A02">
              <w:rPr>
                <w:rFonts w:ascii="Arial" w:hAnsi="Arial" w:cs="Arial"/>
                <w:szCs w:val="24"/>
              </w:rPr>
              <w:t>Law No. 2005-102 of 11 February 2005</w:t>
            </w:r>
            <w:r w:rsidR="00326F59" w:rsidRPr="00796A02">
              <w:rPr>
                <w:rFonts w:ascii="Arial" w:hAnsi="Arial" w:cs="Arial"/>
                <w:szCs w:val="24"/>
              </w:rPr>
              <w:t>,</w:t>
            </w:r>
            <w:r w:rsidRPr="00796A02">
              <w:rPr>
                <w:rFonts w:ascii="Arial" w:hAnsi="Arial" w:cs="Arial"/>
                <w:szCs w:val="24"/>
              </w:rPr>
              <w:t xml:space="preserve"> </w:t>
            </w:r>
            <w:r w:rsidRPr="00796A02">
              <w:rPr>
                <w:rFonts w:ascii="Arial" w:hAnsi="Arial" w:cs="Arial"/>
                <w:i/>
                <w:iCs/>
                <w:szCs w:val="24"/>
              </w:rPr>
              <w:t>Loi n° 2005-102 du 11 février 2005 pour l'égalité des droits et des chances, la participation et la citoyenneté des personnes handicapée</w:t>
            </w:r>
            <w:r w:rsidR="00326F59" w:rsidRPr="00796A02">
              <w:rPr>
                <w:rFonts w:ascii="Arial" w:hAnsi="Arial" w:cs="Arial"/>
                <w:i/>
                <w:iCs/>
                <w:szCs w:val="24"/>
              </w:rPr>
              <w:t>s.</w:t>
            </w:r>
            <w:r w:rsidRPr="00796A02">
              <w:rPr>
                <w:rFonts w:ascii="Arial" w:hAnsi="Arial" w:cs="Arial"/>
                <w:szCs w:val="24"/>
              </w:rPr>
              <w:t xml:space="preserve"> </w:t>
            </w:r>
          </w:p>
          <w:p w14:paraId="039B6449" w14:textId="734ACA9B" w:rsidR="00110D8C" w:rsidRPr="00796A02" w:rsidRDefault="007123AC" w:rsidP="00C346B6">
            <w:pPr>
              <w:spacing w:line="276" w:lineRule="auto"/>
              <w:rPr>
                <w:rFonts w:ascii="Arial" w:hAnsi="Arial" w:cs="Arial"/>
                <w:szCs w:val="24"/>
              </w:rPr>
            </w:pPr>
            <w:hyperlink r:id="rId22" w:history="1">
              <w:r w:rsidR="00905659" w:rsidRPr="00796A02">
                <w:rPr>
                  <w:rStyle w:val="Hyperlink"/>
                  <w:rFonts w:ascii="Arial" w:hAnsi="Arial" w:cs="Arial"/>
                  <w:szCs w:val="24"/>
                </w:rPr>
                <w:t>https://www.legifrance.gouv.fr/affichTexte.do?cidTexte=JORFTEXT000000</w:t>
              </w:r>
              <w:r w:rsidR="00905659" w:rsidRPr="00796A02">
                <w:rPr>
                  <w:rStyle w:val="Hyperlink"/>
                  <w:rFonts w:ascii="Arial" w:hAnsi="Arial" w:cs="Arial"/>
                  <w:szCs w:val="24"/>
                </w:rPr>
                <w:br/>
                <w:t>809647</w:t>
              </w:r>
            </w:hyperlink>
          </w:p>
          <w:p w14:paraId="7B62F78B" w14:textId="6530F517" w:rsidR="00110D8C" w:rsidRPr="00796A02" w:rsidRDefault="00C346B6" w:rsidP="00326F59">
            <w:pPr>
              <w:shd w:val="clear" w:color="auto" w:fill="FFFFFF"/>
              <w:spacing w:line="276" w:lineRule="auto"/>
              <w:rPr>
                <w:rFonts w:ascii="Arial" w:hAnsi="Arial" w:cs="Arial"/>
                <w:szCs w:val="24"/>
                <w:lang w:val="en-US"/>
              </w:rPr>
            </w:pPr>
            <w:r w:rsidRPr="00796A02">
              <w:rPr>
                <w:rFonts w:ascii="Arial" w:hAnsi="Arial" w:cs="Arial"/>
                <w:color w:val="000000"/>
                <w:szCs w:val="24"/>
                <w:lang w:val="en-US"/>
              </w:rPr>
              <w:t>L141-1-1 of the Code of social action provides for a personal plan to compensate a person’s disability that must cover needs regarding access to health care.</w:t>
            </w:r>
            <w:r w:rsidR="00162562" w:rsidRPr="00796A02">
              <w:rPr>
                <w:rStyle w:val="FootnoteReference"/>
                <w:rFonts w:ascii="Arial" w:hAnsi="Arial" w:cs="Arial"/>
                <w:color w:val="000000"/>
                <w:szCs w:val="24"/>
                <w:lang w:val="en-US"/>
              </w:rPr>
              <w:footnoteReference w:id="8"/>
            </w:r>
          </w:p>
        </w:tc>
      </w:tr>
    </w:tbl>
    <w:p w14:paraId="343B0BBF" w14:textId="54B0C4F1" w:rsidR="00110D8C" w:rsidRPr="00796A02" w:rsidRDefault="00110D8C" w:rsidP="00E57AC0">
      <w:pPr>
        <w:spacing w:line="276" w:lineRule="auto"/>
        <w:rPr>
          <w:rFonts w:ascii="Arial" w:hAnsi="Arial" w:cs="Arial"/>
          <w:szCs w:val="24"/>
          <w:lang w:val="en-GB"/>
        </w:rPr>
      </w:pPr>
    </w:p>
    <w:p w14:paraId="1C804611" w14:textId="4EB7724B" w:rsidR="00C346B6" w:rsidRPr="00796A02" w:rsidRDefault="00C346B6" w:rsidP="00E57AC0">
      <w:pPr>
        <w:spacing w:line="276" w:lineRule="auto"/>
        <w:rPr>
          <w:rFonts w:ascii="Arial" w:hAnsi="Arial" w:cs="Arial"/>
          <w:b/>
          <w:bCs/>
          <w:szCs w:val="24"/>
          <w:lang w:val="en-GB"/>
        </w:rPr>
      </w:pPr>
      <w:r w:rsidRPr="00796A02">
        <w:rPr>
          <w:rFonts w:ascii="Arial" w:hAnsi="Arial" w:cs="Arial"/>
          <w:b/>
          <w:bCs/>
          <w:szCs w:val="24"/>
          <w:lang w:val="en-GB"/>
        </w:rPr>
        <w:lastRenderedPageBreak/>
        <w:t>Germany</w:t>
      </w:r>
    </w:p>
    <w:tbl>
      <w:tblPr>
        <w:tblStyle w:val="TableGrid"/>
        <w:tblW w:w="9351" w:type="dxa"/>
        <w:tblLook w:val="04A0" w:firstRow="1" w:lastRow="0" w:firstColumn="1" w:lastColumn="0" w:noHBand="0" w:noVBand="1"/>
      </w:tblPr>
      <w:tblGrid>
        <w:gridCol w:w="4508"/>
        <w:gridCol w:w="4843"/>
      </w:tblGrid>
      <w:tr w:rsidR="00110D8C" w:rsidRPr="00796A02" w14:paraId="62073EA3" w14:textId="77777777" w:rsidTr="00B26994">
        <w:tc>
          <w:tcPr>
            <w:tcW w:w="4508" w:type="dxa"/>
          </w:tcPr>
          <w:p w14:paraId="583E6A5D"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6D8352AA" w14:textId="03C984AC" w:rsidR="00110D8C" w:rsidRPr="00796A02" w:rsidRDefault="00C346B6"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17B828CA" w14:textId="77777777" w:rsidTr="00B26994">
        <w:tc>
          <w:tcPr>
            <w:tcW w:w="9351" w:type="dxa"/>
            <w:gridSpan w:val="2"/>
          </w:tcPr>
          <w:p w14:paraId="4AFAEF39" w14:textId="32326024" w:rsidR="00110D8C" w:rsidRPr="00796A02" w:rsidRDefault="00110D8C" w:rsidP="0005708A">
            <w:pPr>
              <w:spacing w:line="276" w:lineRule="auto"/>
              <w:rPr>
                <w:rFonts w:ascii="Arial" w:hAnsi="Arial" w:cs="Arial"/>
                <w:szCs w:val="24"/>
                <w:lang w:val="en-GB"/>
              </w:rPr>
            </w:pPr>
            <w:r w:rsidRPr="00796A02">
              <w:rPr>
                <w:rFonts w:ascii="Arial" w:hAnsi="Arial" w:cs="Arial"/>
                <w:szCs w:val="24"/>
                <w:lang w:val="en-GB"/>
              </w:rPr>
              <w:t>Legislation:</w:t>
            </w:r>
            <w:r w:rsidR="00C346B6" w:rsidRPr="00796A02">
              <w:rPr>
                <w:rFonts w:ascii="Arial" w:hAnsi="Arial" w:cs="Arial"/>
                <w:szCs w:val="24"/>
                <w:lang w:val="en-GB"/>
              </w:rPr>
              <w:t xml:space="preserve"> Section 2(1)(5) </w:t>
            </w:r>
            <w:r w:rsidR="00C346B6" w:rsidRPr="007123AC">
              <w:rPr>
                <w:rFonts w:ascii="Arial" w:hAnsi="Arial" w:cs="Arial"/>
                <w:szCs w:val="24"/>
                <w:lang w:val="en-GB"/>
              </w:rPr>
              <w:t>General</w:t>
            </w:r>
            <w:r w:rsidR="00C346B6" w:rsidRPr="00796A02">
              <w:rPr>
                <w:rFonts w:ascii="Arial" w:hAnsi="Arial" w:cs="Arial"/>
                <w:szCs w:val="24"/>
                <w:lang w:val="en-GB"/>
              </w:rPr>
              <w:t xml:space="preserve"> </w:t>
            </w:r>
            <w:r w:rsidR="00C346B6" w:rsidRPr="007123AC">
              <w:rPr>
                <w:rFonts w:ascii="Arial" w:hAnsi="Arial" w:cs="Arial"/>
                <w:szCs w:val="24"/>
                <w:lang w:val="en-GB"/>
              </w:rPr>
              <w:t>Act</w:t>
            </w:r>
            <w:r w:rsidR="00C346B6" w:rsidRPr="00796A02">
              <w:rPr>
                <w:rFonts w:ascii="Arial" w:hAnsi="Arial" w:cs="Arial"/>
                <w:szCs w:val="24"/>
                <w:lang w:val="en-GB"/>
              </w:rPr>
              <w:t xml:space="preserve"> </w:t>
            </w:r>
            <w:r w:rsidR="00C346B6" w:rsidRPr="007123AC">
              <w:rPr>
                <w:rFonts w:ascii="Arial" w:hAnsi="Arial" w:cs="Arial"/>
                <w:szCs w:val="24"/>
                <w:lang w:val="en-GB"/>
              </w:rPr>
              <w:t>on</w:t>
            </w:r>
            <w:r w:rsidR="00C346B6" w:rsidRPr="00796A02">
              <w:rPr>
                <w:rFonts w:ascii="Arial" w:hAnsi="Arial" w:cs="Arial"/>
                <w:szCs w:val="24"/>
                <w:lang w:val="en-GB"/>
              </w:rPr>
              <w:t xml:space="preserve"> </w:t>
            </w:r>
            <w:r w:rsidR="00C346B6" w:rsidRPr="007123AC">
              <w:rPr>
                <w:rFonts w:ascii="Arial" w:hAnsi="Arial" w:cs="Arial"/>
                <w:szCs w:val="24"/>
                <w:lang w:val="en-GB"/>
              </w:rPr>
              <w:t>Equal</w:t>
            </w:r>
            <w:r w:rsidR="00C346B6" w:rsidRPr="00796A02">
              <w:rPr>
                <w:rFonts w:ascii="Arial" w:hAnsi="Arial" w:cs="Arial"/>
                <w:szCs w:val="24"/>
                <w:lang w:val="en-GB"/>
              </w:rPr>
              <w:t xml:space="preserve"> </w:t>
            </w:r>
            <w:r w:rsidR="00C346B6" w:rsidRPr="007123AC">
              <w:rPr>
                <w:rFonts w:ascii="Arial" w:hAnsi="Arial" w:cs="Arial"/>
                <w:szCs w:val="24"/>
                <w:lang w:val="en-GB"/>
              </w:rPr>
              <w:t>Treatment</w:t>
            </w:r>
            <w:r w:rsidR="00326F59" w:rsidRPr="00796A02">
              <w:rPr>
                <w:rFonts w:ascii="Arial" w:hAnsi="Arial" w:cs="Arial"/>
                <w:szCs w:val="24"/>
                <w:lang w:val="en-GB"/>
              </w:rPr>
              <w:t xml:space="preserve">, </w:t>
            </w:r>
            <w:proofErr w:type="spellStart"/>
            <w:r w:rsidR="00C346B6" w:rsidRPr="007123AC">
              <w:rPr>
                <w:rFonts w:ascii="Arial" w:hAnsi="Arial" w:cs="Arial"/>
                <w:i/>
                <w:iCs/>
                <w:szCs w:val="24"/>
                <w:lang w:val="en-GB"/>
              </w:rPr>
              <w:t>AllgemeinesGleichbehandlungsgesetz</w:t>
            </w:r>
            <w:proofErr w:type="spellEnd"/>
            <w:r w:rsidR="00C346B6" w:rsidRPr="00796A02">
              <w:rPr>
                <w:rFonts w:ascii="Arial" w:hAnsi="Arial" w:cs="Arial"/>
                <w:i/>
                <w:iCs/>
                <w:szCs w:val="24"/>
                <w:lang w:val="en-GB"/>
              </w:rPr>
              <w:t xml:space="preserve"> / AGG</w:t>
            </w:r>
            <w:r w:rsidR="00711902" w:rsidRPr="00796A02">
              <w:rPr>
                <w:rFonts w:ascii="Arial" w:hAnsi="Arial" w:cs="Arial"/>
                <w:szCs w:val="24"/>
                <w:lang w:val="en-GB"/>
              </w:rPr>
              <w:t>, German and English version:</w:t>
            </w:r>
            <w:r w:rsidR="00C346B6" w:rsidRPr="00796A02">
              <w:rPr>
                <w:rFonts w:ascii="Arial" w:hAnsi="Arial" w:cs="Arial"/>
                <w:szCs w:val="24"/>
                <w:lang w:val="en-GB"/>
              </w:rPr>
              <w:t xml:space="preserve"> </w:t>
            </w:r>
            <w:hyperlink r:id="rId23" w:history="1">
              <w:r w:rsidR="00C346B6" w:rsidRPr="007123AC">
                <w:rPr>
                  <w:rStyle w:val="Hyperlink"/>
                  <w:rFonts w:ascii="Arial" w:hAnsi="Arial" w:cs="Arial"/>
                  <w:szCs w:val="24"/>
                  <w:lang w:val="en-GB"/>
                </w:rPr>
                <w:t>http://www.gesetze-im-internet.de/agg</w:t>
              </w:r>
            </w:hyperlink>
          </w:p>
        </w:tc>
      </w:tr>
      <w:tr w:rsidR="00110D8C" w:rsidRPr="00796A02" w14:paraId="06D5F965" w14:textId="77777777" w:rsidTr="00B26994">
        <w:tc>
          <w:tcPr>
            <w:tcW w:w="4508" w:type="dxa"/>
          </w:tcPr>
          <w:p w14:paraId="0F018103"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47BF0956" w14:textId="04D14B97" w:rsidR="00110D8C" w:rsidRPr="00796A02" w:rsidRDefault="00C346B6" w:rsidP="00995C62">
            <w:pPr>
              <w:spacing w:line="276" w:lineRule="auto"/>
              <w:rPr>
                <w:rFonts w:ascii="Arial" w:hAnsi="Arial" w:cs="Arial"/>
                <w:szCs w:val="24"/>
                <w:lang w:val="en-GB"/>
              </w:rPr>
            </w:pPr>
            <w:r w:rsidRPr="00796A02">
              <w:rPr>
                <w:rFonts w:ascii="Arial" w:hAnsi="Arial" w:cs="Arial"/>
                <w:szCs w:val="24"/>
                <w:lang w:val="en-GB"/>
              </w:rPr>
              <w:t xml:space="preserve">Yes </w:t>
            </w:r>
          </w:p>
        </w:tc>
      </w:tr>
      <w:tr w:rsidR="00110D8C" w:rsidRPr="007123AC" w14:paraId="3228B50C" w14:textId="77777777" w:rsidTr="00B26994">
        <w:tc>
          <w:tcPr>
            <w:tcW w:w="9351" w:type="dxa"/>
            <w:gridSpan w:val="2"/>
          </w:tcPr>
          <w:p w14:paraId="59CD404D" w14:textId="4CE7D42B" w:rsidR="00110D8C" w:rsidRPr="00796A02" w:rsidRDefault="00110D8C" w:rsidP="00711902">
            <w:pPr>
              <w:pStyle w:val="Default"/>
              <w:spacing w:line="276" w:lineRule="auto"/>
              <w:rPr>
                <w:rFonts w:ascii="Arial" w:hAnsi="Arial" w:cs="Arial"/>
                <w:lang w:val="en-GB"/>
              </w:rPr>
            </w:pPr>
            <w:r w:rsidRPr="00796A02">
              <w:rPr>
                <w:rFonts w:ascii="Arial" w:hAnsi="Arial" w:cs="Arial"/>
                <w:lang w:val="en-GB"/>
              </w:rPr>
              <w:t>Legislation:</w:t>
            </w:r>
            <w:r w:rsidR="00790CBF" w:rsidRPr="00796A02">
              <w:rPr>
                <w:rFonts w:ascii="Arial" w:hAnsi="Arial" w:cs="Arial"/>
                <w:lang w:val="en-GB"/>
              </w:rPr>
              <w:t xml:space="preserve"> </w:t>
            </w:r>
            <w:r w:rsidR="00C346B6" w:rsidRPr="007123AC">
              <w:rPr>
                <w:rFonts w:ascii="Arial" w:hAnsi="Arial" w:cs="Arial"/>
                <w:lang w:val="en-GB"/>
              </w:rPr>
              <w:t>General</w:t>
            </w:r>
            <w:r w:rsidR="00C346B6" w:rsidRPr="00796A02">
              <w:rPr>
                <w:rFonts w:ascii="Arial" w:hAnsi="Arial" w:cs="Arial"/>
                <w:lang w:val="en-GB"/>
              </w:rPr>
              <w:t xml:space="preserve"> </w:t>
            </w:r>
            <w:r w:rsidR="00C346B6" w:rsidRPr="007123AC">
              <w:rPr>
                <w:rFonts w:ascii="Arial" w:hAnsi="Arial" w:cs="Arial"/>
                <w:lang w:val="en-GB"/>
              </w:rPr>
              <w:t>Act</w:t>
            </w:r>
            <w:r w:rsidR="00C346B6" w:rsidRPr="00796A02">
              <w:rPr>
                <w:rFonts w:ascii="Arial" w:hAnsi="Arial" w:cs="Arial"/>
                <w:lang w:val="en-GB"/>
              </w:rPr>
              <w:t xml:space="preserve"> </w:t>
            </w:r>
            <w:r w:rsidR="00C346B6" w:rsidRPr="007123AC">
              <w:rPr>
                <w:rFonts w:ascii="Arial" w:hAnsi="Arial" w:cs="Arial"/>
                <w:lang w:val="en-GB"/>
              </w:rPr>
              <w:t>on</w:t>
            </w:r>
            <w:r w:rsidR="00C346B6" w:rsidRPr="00796A02">
              <w:rPr>
                <w:rFonts w:ascii="Arial" w:hAnsi="Arial" w:cs="Arial"/>
                <w:lang w:val="en-GB"/>
              </w:rPr>
              <w:t xml:space="preserve"> </w:t>
            </w:r>
            <w:r w:rsidR="00C346B6" w:rsidRPr="007123AC">
              <w:rPr>
                <w:rFonts w:ascii="Arial" w:hAnsi="Arial" w:cs="Arial"/>
                <w:lang w:val="en-GB"/>
              </w:rPr>
              <w:t>Equal</w:t>
            </w:r>
            <w:r w:rsidR="00C346B6" w:rsidRPr="00796A02">
              <w:rPr>
                <w:rFonts w:ascii="Arial" w:hAnsi="Arial" w:cs="Arial"/>
                <w:lang w:val="en-GB"/>
              </w:rPr>
              <w:t xml:space="preserve"> </w:t>
            </w:r>
            <w:r w:rsidR="00C346B6" w:rsidRPr="007123AC">
              <w:rPr>
                <w:rFonts w:ascii="Arial" w:hAnsi="Arial" w:cs="Arial"/>
                <w:lang w:val="en-GB"/>
              </w:rPr>
              <w:t>Treatment</w:t>
            </w:r>
            <w:r w:rsidR="00326F59" w:rsidRPr="00796A02">
              <w:rPr>
                <w:rFonts w:ascii="Arial" w:hAnsi="Arial" w:cs="Arial"/>
                <w:lang w:val="en-GB"/>
              </w:rPr>
              <w:t xml:space="preserve">, </w:t>
            </w:r>
            <w:r w:rsidR="00C346B6" w:rsidRPr="00796A02">
              <w:rPr>
                <w:rFonts w:ascii="Arial" w:hAnsi="Arial" w:cs="Arial"/>
                <w:lang w:val="en-GB"/>
              </w:rPr>
              <w:t xml:space="preserve"> </w:t>
            </w:r>
            <w:proofErr w:type="spellStart"/>
            <w:r w:rsidR="00C346B6" w:rsidRPr="007123AC">
              <w:rPr>
                <w:rFonts w:ascii="Arial" w:hAnsi="Arial" w:cs="Arial"/>
                <w:i/>
                <w:iCs/>
                <w:lang w:val="en-GB"/>
              </w:rPr>
              <w:t>AllgemeinesGleichbehandlungsgesetz</w:t>
            </w:r>
            <w:proofErr w:type="spellEnd"/>
            <w:r w:rsidR="00C346B6" w:rsidRPr="00796A02">
              <w:rPr>
                <w:rFonts w:ascii="Arial" w:hAnsi="Arial" w:cs="Arial"/>
                <w:i/>
                <w:iCs/>
                <w:lang w:val="en-GB"/>
              </w:rPr>
              <w:t xml:space="preserve"> / AGG</w:t>
            </w:r>
            <w:r w:rsidR="00711902" w:rsidRPr="00796A02">
              <w:rPr>
                <w:rFonts w:ascii="Arial" w:hAnsi="Arial" w:cs="Arial"/>
                <w:lang w:val="en-GB"/>
              </w:rPr>
              <w:t>, German and English version:</w:t>
            </w:r>
            <w:r w:rsidR="00C346B6" w:rsidRPr="00796A02">
              <w:rPr>
                <w:rFonts w:ascii="Arial" w:hAnsi="Arial" w:cs="Arial"/>
                <w:lang w:val="en-GB"/>
              </w:rPr>
              <w:t xml:space="preserve"> </w:t>
            </w:r>
            <w:hyperlink r:id="rId24" w:history="1">
              <w:r w:rsidR="00C346B6" w:rsidRPr="007123AC">
                <w:rPr>
                  <w:rStyle w:val="Hyperlink"/>
                  <w:rFonts w:ascii="Arial" w:hAnsi="Arial" w:cs="Arial"/>
                  <w:lang w:val="en-GB"/>
                </w:rPr>
                <w:t>http://www.gesetze-im-internet.de/agg</w:t>
              </w:r>
            </w:hyperlink>
            <w:r w:rsidR="00C346B6" w:rsidRPr="00796A02">
              <w:rPr>
                <w:rStyle w:val="Hyperlink"/>
                <w:rFonts w:ascii="Arial" w:hAnsi="Arial" w:cs="Arial"/>
                <w:lang w:val="en-GB"/>
              </w:rPr>
              <w:t xml:space="preserve"> </w:t>
            </w:r>
            <w:r w:rsidR="00C346B6" w:rsidRPr="00796A02">
              <w:rPr>
                <w:rFonts w:ascii="Arial" w:hAnsi="Arial" w:cs="Arial"/>
                <w:lang w:val="en-GB"/>
              </w:rPr>
              <w:t>in combination with Art. 3 of the Basic Law (GG) / Constitution</w:t>
            </w:r>
            <w:r w:rsidR="00711902" w:rsidRPr="00796A02">
              <w:rPr>
                <w:rFonts w:ascii="Arial" w:hAnsi="Arial" w:cs="Arial"/>
                <w:lang w:val="en-GB"/>
              </w:rPr>
              <w:t xml:space="preserve">, </w:t>
            </w:r>
            <w:hyperlink r:id="rId25" w:history="1">
              <w:r w:rsidR="00711902" w:rsidRPr="00796A02">
                <w:rPr>
                  <w:rStyle w:val="Hyperlink"/>
                  <w:rFonts w:ascii="Arial" w:hAnsi="Arial" w:cs="Arial"/>
                  <w:lang w:val="en-GB"/>
                </w:rPr>
                <w:t>https://www.gesetze-im-internet.de/gg/BJNR000010949.html</w:t>
              </w:r>
            </w:hyperlink>
            <w:r w:rsidR="00C346B6" w:rsidRPr="00796A02">
              <w:rPr>
                <w:rFonts w:ascii="Arial" w:hAnsi="Arial" w:cs="Arial"/>
                <w:lang w:val="en-GB"/>
              </w:rPr>
              <w:t>.</w:t>
            </w:r>
          </w:p>
        </w:tc>
      </w:tr>
      <w:tr w:rsidR="00110D8C" w:rsidRPr="007123AC" w14:paraId="4BF2FD4C" w14:textId="77777777" w:rsidTr="00B26994">
        <w:tc>
          <w:tcPr>
            <w:tcW w:w="9351" w:type="dxa"/>
            <w:gridSpan w:val="2"/>
          </w:tcPr>
          <w:p w14:paraId="1420DE0B" w14:textId="5DDB461A" w:rsidR="00110D8C" w:rsidRPr="00796A02" w:rsidRDefault="00110D8C" w:rsidP="00711902">
            <w:pPr>
              <w:spacing w:line="276" w:lineRule="auto"/>
              <w:rPr>
                <w:rFonts w:ascii="Arial" w:hAnsi="Arial" w:cs="Arial"/>
                <w:szCs w:val="24"/>
                <w:lang w:val="en-GB"/>
              </w:rPr>
            </w:pPr>
            <w:r w:rsidRPr="00796A02">
              <w:rPr>
                <w:rFonts w:ascii="Arial" w:hAnsi="Arial" w:cs="Arial"/>
                <w:szCs w:val="24"/>
                <w:lang w:val="en-GB"/>
              </w:rPr>
              <w:t xml:space="preserve">Other Comments: </w:t>
            </w:r>
            <w:r w:rsidR="00995C62" w:rsidRPr="00796A02">
              <w:rPr>
                <w:rFonts w:ascii="Arial" w:hAnsi="Arial" w:cs="Arial"/>
                <w:szCs w:val="24"/>
                <w:lang w:val="en-GB"/>
              </w:rPr>
              <w:t xml:space="preserve">See discussion of case law </w:t>
            </w:r>
            <w:r w:rsidR="00812091" w:rsidRPr="00796A02">
              <w:rPr>
                <w:rFonts w:ascii="Arial" w:hAnsi="Arial" w:cs="Arial"/>
                <w:szCs w:val="24"/>
                <w:lang w:val="en-GB"/>
              </w:rPr>
              <w:t>above.</w:t>
            </w:r>
          </w:p>
        </w:tc>
      </w:tr>
    </w:tbl>
    <w:p w14:paraId="43EC3A61" w14:textId="47DD1739" w:rsidR="00110D8C" w:rsidRPr="00796A02" w:rsidRDefault="00110D8C" w:rsidP="00E57AC0">
      <w:pPr>
        <w:spacing w:line="276" w:lineRule="auto"/>
        <w:rPr>
          <w:rFonts w:ascii="Arial" w:hAnsi="Arial" w:cs="Arial"/>
          <w:szCs w:val="24"/>
          <w:lang w:val="en-GB"/>
        </w:rPr>
      </w:pPr>
    </w:p>
    <w:p w14:paraId="07D0D0B5" w14:textId="3EC1C06F" w:rsidR="00995C62" w:rsidRPr="00796A02" w:rsidRDefault="00995C62" w:rsidP="00E57AC0">
      <w:pPr>
        <w:spacing w:line="276" w:lineRule="auto"/>
        <w:rPr>
          <w:rFonts w:ascii="Arial" w:hAnsi="Arial" w:cs="Arial"/>
          <w:b/>
          <w:bCs/>
          <w:szCs w:val="24"/>
          <w:lang w:val="en-GB"/>
        </w:rPr>
      </w:pPr>
      <w:r w:rsidRPr="00796A02">
        <w:rPr>
          <w:rFonts w:ascii="Arial" w:hAnsi="Arial" w:cs="Arial"/>
          <w:b/>
          <w:bCs/>
          <w:szCs w:val="24"/>
          <w:lang w:val="en-GB"/>
        </w:rPr>
        <w:t>Greece</w:t>
      </w:r>
    </w:p>
    <w:tbl>
      <w:tblPr>
        <w:tblStyle w:val="TableGrid"/>
        <w:tblW w:w="9351" w:type="dxa"/>
        <w:tblLook w:val="04A0" w:firstRow="1" w:lastRow="0" w:firstColumn="1" w:lastColumn="0" w:noHBand="0" w:noVBand="1"/>
      </w:tblPr>
      <w:tblGrid>
        <w:gridCol w:w="4508"/>
        <w:gridCol w:w="4843"/>
      </w:tblGrid>
      <w:tr w:rsidR="00110D8C" w:rsidRPr="00796A02" w14:paraId="29E829C9" w14:textId="77777777" w:rsidTr="00B26994">
        <w:tc>
          <w:tcPr>
            <w:tcW w:w="4508" w:type="dxa"/>
          </w:tcPr>
          <w:p w14:paraId="5888790C"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0698AB16" w14:textId="681C1164" w:rsidR="00110D8C" w:rsidRPr="00796A02" w:rsidRDefault="00995C62"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96A02" w14:paraId="0181C0FA" w14:textId="77777777" w:rsidTr="00B26994">
        <w:tc>
          <w:tcPr>
            <w:tcW w:w="4508" w:type="dxa"/>
          </w:tcPr>
          <w:p w14:paraId="2E6EE290"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6EF67F62" w14:textId="3E0E3D53" w:rsidR="00110D8C" w:rsidRPr="00796A02" w:rsidRDefault="00995C62"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123AC" w14:paraId="4F03529F" w14:textId="77777777" w:rsidTr="00B26994">
        <w:tc>
          <w:tcPr>
            <w:tcW w:w="9351" w:type="dxa"/>
            <w:gridSpan w:val="2"/>
          </w:tcPr>
          <w:p w14:paraId="035E2D7A" w14:textId="43AC7FDE" w:rsidR="00711902" w:rsidRPr="00796A02" w:rsidRDefault="00110D8C" w:rsidP="00711902">
            <w:pPr>
              <w:spacing w:line="276" w:lineRule="auto"/>
              <w:rPr>
                <w:rFonts w:ascii="Arial" w:hAnsi="Arial" w:cs="Arial"/>
                <w:szCs w:val="24"/>
                <w:lang w:val="en-GB"/>
              </w:rPr>
            </w:pPr>
            <w:r w:rsidRPr="00796A02">
              <w:rPr>
                <w:rFonts w:ascii="Arial" w:hAnsi="Arial" w:cs="Arial"/>
                <w:szCs w:val="24"/>
                <w:lang w:val="en-GB"/>
              </w:rPr>
              <w:t xml:space="preserve">Other Comments: </w:t>
            </w:r>
            <w:r w:rsidR="00995C62" w:rsidRPr="00796A02">
              <w:rPr>
                <w:rFonts w:ascii="Arial" w:hAnsi="Arial" w:cs="Arial"/>
                <w:szCs w:val="24"/>
                <w:lang w:val="en-GB"/>
              </w:rPr>
              <w:t>Greek constitutions provides that ‘all persons’ have the right to health protection (Article 5(5)).</w:t>
            </w:r>
            <w:r w:rsidR="00711902" w:rsidRPr="00796A02">
              <w:rPr>
                <w:rFonts w:ascii="Arial" w:hAnsi="Arial" w:cs="Arial"/>
                <w:szCs w:val="24"/>
                <w:lang w:val="en-GB"/>
              </w:rPr>
              <w:t xml:space="preserve"> </w:t>
            </w:r>
          </w:p>
        </w:tc>
      </w:tr>
    </w:tbl>
    <w:p w14:paraId="4370941B" w14:textId="77777777" w:rsidR="00F40F93" w:rsidRPr="00796A02" w:rsidRDefault="00F40F93" w:rsidP="00E57AC0">
      <w:pPr>
        <w:spacing w:line="276" w:lineRule="auto"/>
        <w:rPr>
          <w:rFonts w:ascii="Arial" w:hAnsi="Arial" w:cs="Arial"/>
          <w:b/>
          <w:bCs/>
          <w:szCs w:val="24"/>
          <w:lang w:val="en-GB"/>
        </w:rPr>
      </w:pPr>
    </w:p>
    <w:p w14:paraId="1E602019" w14:textId="2DC04054"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Hungary</w:t>
      </w:r>
    </w:p>
    <w:tbl>
      <w:tblPr>
        <w:tblStyle w:val="TableGrid"/>
        <w:tblW w:w="9351" w:type="dxa"/>
        <w:tblLook w:val="04A0" w:firstRow="1" w:lastRow="0" w:firstColumn="1" w:lastColumn="0" w:noHBand="0" w:noVBand="1"/>
      </w:tblPr>
      <w:tblGrid>
        <w:gridCol w:w="5239"/>
        <w:gridCol w:w="4112"/>
      </w:tblGrid>
      <w:tr w:rsidR="00110D8C" w:rsidRPr="00796A02" w14:paraId="1E7829FC" w14:textId="77777777" w:rsidTr="00F5130B">
        <w:tc>
          <w:tcPr>
            <w:tcW w:w="5239" w:type="dxa"/>
          </w:tcPr>
          <w:p w14:paraId="68BC1986"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112" w:type="dxa"/>
          </w:tcPr>
          <w:p w14:paraId="132C1D99" w14:textId="763D9D95" w:rsidR="00110D8C" w:rsidRPr="00796A02" w:rsidRDefault="00DE4DAF"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37253BC3" w14:textId="77777777" w:rsidTr="00F5130B">
        <w:tc>
          <w:tcPr>
            <w:tcW w:w="9351" w:type="dxa"/>
            <w:gridSpan w:val="2"/>
          </w:tcPr>
          <w:p w14:paraId="71A7E941" w14:textId="31A14C08" w:rsidR="00DE4DAF" w:rsidRPr="00796A02" w:rsidRDefault="00110D8C" w:rsidP="00DE4DAF">
            <w:pPr>
              <w:pStyle w:val="Default"/>
              <w:spacing w:line="276" w:lineRule="auto"/>
              <w:rPr>
                <w:rFonts w:ascii="Arial" w:hAnsi="Arial" w:cs="Arial"/>
                <w:lang w:val="en-GB"/>
              </w:rPr>
            </w:pPr>
            <w:r w:rsidRPr="00796A02">
              <w:rPr>
                <w:rFonts w:ascii="Arial" w:hAnsi="Arial" w:cs="Arial"/>
                <w:lang w:val="en-GB"/>
              </w:rPr>
              <w:t>Legislation:</w:t>
            </w:r>
            <w:r w:rsidR="00DE4DAF" w:rsidRPr="00796A02">
              <w:rPr>
                <w:rFonts w:ascii="Arial" w:hAnsi="Arial" w:cs="Arial"/>
                <w:lang w:val="en-GB"/>
              </w:rPr>
              <w:t xml:space="preserve"> Art. 25, Legislation </w:t>
            </w:r>
            <w:r w:rsidR="00DE4DAF" w:rsidRPr="007123AC">
              <w:rPr>
                <w:rFonts w:ascii="Arial" w:hAnsi="Arial" w:cs="Arial"/>
                <w:lang w:val="en-GB"/>
              </w:rPr>
              <w:t>Act CXXV of 2003 on Equal Treatment and the Promotion of Equal Opportunities</w:t>
            </w:r>
            <w:r w:rsidR="00DE4DAF" w:rsidRPr="00796A02">
              <w:rPr>
                <w:rFonts w:ascii="Arial" w:hAnsi="Arial" w:cs="Arial"/>
                <w:lang w:val="en-GB"/>
              </w:rPr>
              <w:t>.</w:t>
            </w:r>
          </w:p>
          <w:p w14:paraId="51AC606B" w14:textId="03926A29" w:rsidR="00DE4DAF" w:rsidRPr="007123AC" w:rsidRDefault="007123AC" w:rsidP="00DE4DAF">
            <w:pPr>
              <w:pStyle w:val="Default"/>
              <w:spacing w:line="276" w:lineRule="auto"/>
              <w:rPr>
                <w:rFonts w:ascii="Arial" w:hAnsi="Arial" w:cs="Arial"/>
                <w:lang w:val="en-GB"/>
              </w:rPr>
            </w:pPr>
            <w:hyperlink r:id="rId26" w:anchor="xcelparam" w:history="1">
              <w:r w:rsidR="00CB6D27" w:rsidRPr="007123AC">
                <w:rPr>
                  <w:rStyle w:val="Hyperlink"/>
                  <w:rFonts w:ascii="Arial" w:hAnsi="Arial" w:cs="Arial"/>
                  <w:lang w:val="en-GB"/>
                </w:rPr>
                <w:t>http://net.jogtar.hu/jr/gen/hjegy_doc.cgi?docid=A0300125.TV&amp;celpara=#xcel</w:t>
              </w:r>
              <w:r w:rsidR="00CB6D27" w:rsidRPr="007123AC">
                <w:rPr>
                  <w:rStyle w:val="Hyperlink"/>
                  <w:rFonts w:ascii="Arial" w:hAnsi="Arial" w:cs="Arial"/>
                  <w:lang w:val="en-GB"/>
                </w:rPr>
                <w:br/>
                <w:t>param</w:t>
              </w:r>
            </w:hyperlink>
          </w:p>
          <w:p w14:paraId="02EF7341" w14:textId="6893DCF9" w:rsidR="00110D8C" w:rsidRPr="00796A02" w:rsidRDefault="00DE4DAF" w:rsidP="00DE4DAF">
            <w:pPr>
              <w:pStyle w:val="Default"/>
              <w:spacing w:line="276" w:lineRule="auto"/>
              <w:rPr>
                <w:rFonts w:ascii="Arial" w:hAnsi="Arial" w:cs="Arial"/>
              </w:rPr>
            </w:pPr>
            <w:r w:rsidRPr="00796A02">
              <w:rPr>
                <w:rFonts w:ascii="Arial" w:hAnsi="Arial" w:cs="Arial"/>
                <w:lang w:val="en-GB"/>
              </w:rPr>
              <w:t xml:space="preserve">Art. 7(1), </w:t>
            </w:r>
            <w:r w:rsidRPr="007123AC">
              <w:rPr>
                <w:rFonts w:ascii="Arial" w:hAnsi="Arial" w:cs="Arial"/>
                <w:lang w:val="en-GB"/>
              </w:rPr>
              <w:t>Act CLIV of 1997 on Healthcare</w:t>
            </w:r>
            <w:r w:rsidR="00326F59" w:rsidRPr="00796A02">
              <w:rPr>
                <w:rFonts w:ascii="Arial" w:hAnsi="Arial" w:cs="Arial"/>
                <w:lang w:val="en-GB"/>
              </w:rPr>
              <w:t>.</w:t>
            </w:r>
            <w:r w:rsidRPr="00796A02">
              <w:rPr>
                <w:rFonts w:ascii="Arial" w:hAnsi="Arial" w:cs="Arial"/>
                <w:lang w:val="en-GB"/>
              </w:rPr>
              <w:t xml:space="preserve"> </w:t>
            </w:r>
            <w:hyperlink r:id="rId27" w:history="1">
              <w:r w:rsidRPr="00796A02">
                <w:rPr>
                  <w:rStyle w:val="Hyperlink"/>
                  <w:rFonts w:ascii="Arial" w:hAnsi="Arial" w:cs="Arial"/>
                </w:rPr>
                <w:t>http://net.jogtar.hu/jr/gen/hjegy_doc.cgi?docid=99700154.TV</w:t>
              </w:r>
            </w:hyperlink>
          </w:p>
        </w:tc>
      </w:tr>
      <w:tr w:rsidR="00110D8C" w:rsidRPr="007123AC" w14:paraId="71BC1E47" w14:textId="77777777" w:rsidTr="00F5130B">
        <w:tc>
          <w:tcPr>
            <w:tcW w:w="5239" w:type="dxa"/>
          </w:tcPr>
          <w:p w14:paraId="2A7275B2"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112" w:type="dxa"/>
          </w:tcPr>
          <w:p w14:paraId="0419ED95" w14:textId="79DAB156" w:rsidR="00110D8C" w:rsidRPr="00796A02" w:rsidRDefault="00DE4DAF" w:rsidP="00DE4DAF">
            <w:pPr>
              <w:spacing w:line="276" w:lineRule="auto"/>
              <w:rPr>
                <w:rFonts w:ascii="Arial" w:hAnsi="Arial" w:cs="Arial"/>
                <w:szCs w:val="24"/>
                <w:lang w:val="en-GB"/>
              </w:rPr>
            </w:pPr>
            <w:r w:rsidRPr="00796A02">
              <w:rPr>
                <w:rFonts w:ascii="Arial" w:hAnsi="Arial" w:cs="Arial"/>
                <w:szCs w:val="24"/>
                <w:lang w:val="en-GB"/>
              </w:rPr>
              <w:t xml:space="preserve">Not explicitly – but case law suggests that courts and the Equal Treatment Authority classify the unjustified refusal to provide reasonable accommodation as a form of discrimination, </w:t>
            </w:r>
            <w:r w:rsidR="00326F59" w:rsidRPr="00796A02">
              <w:rPr>
                <w:rFonts w:ascii="Arial" w:hAnsi="Arial" w:cs="Arial"/>
                <w:szCs w:val="24"/>
                <w:lang w:val="en-GB"/>
              </w:rPr>
              <w:t>including i</w:t>
            </w:r>
            <w:r w:rsidRPr="00796A02">
              <w:rPr>
                <w:rFonts w:ascii="Arial" w:hAnsi="Arial" w:cs="Arial"/>
                <w:szCs w:val="24"/>
                <w:lang w:val="en-GB"/>
              </w:rPr>
              <w:t>n the field of healthcare.</w:t>
            </w:r>
          </w:p>
        </w:tc>
      </w:tr>
      <w:tr w:rsidR="00110D8C" w:rsidRPr="007123AC" w14:paraId="13BC2E9B" w14:textId="77777777" w:rsidTr="00F5130B">
        <w:tc>
          <w:tcPr>
            <w:tcW w:w="9351" w:type="dxa"/>
            <w:gridSpan w:val="2"/>
          </w:tcPr>
          <w:p w14:paraId="114BAB6F" w14:textId="77777777" w:rsidR="00110D8C" w:rsidRPr="00796A02" w:rsidRDefault="00110D8C" w:rsidP="00DE4DAF">
            <w:pPr>
              <w:spacing w:line="276" w:lineRule="auto"/>
              <w:rPr>
                <w:rFonts w:ascii="Arial" w:hAnsi="Arial" w:cs="Arial"/>
                <w:szCs w:val="24"/>
                <w:lang w:val="en-GB"/>
              </w:rPr>
            </w:pPr>
            <w:r w:rsidRPr="00796A02">
              <w:rPr>
                <w:rFonts w:ascii="Arial" w:hAnsi="Arial" w:cs="Arial"/>
                <w:szCs w:val="24"/>
                <w:lang w:val="en-GB"/>
              </w:rPr>
              <w:t xml:space="preserve">Other Comments: </w:t>
            </w:r>
            <w:r w:rsidR="00DE4DAF" w:rsidRPr="00796A02">
              <w:rPr>
                <w:rFonts w:ascii="Arial" w:hAnsi="Arial" w:cs="Arial"/>
                <w:szCs w:val="24"/>
                <w:lang w:val="en-GB"/>
              </w:rPr>
              <w:t>Preferential treatment on basis of state of health or disability is also allowed with regard to healthcare (Art. 25(2) ETA).</w:t>
            </w:r>
          </w:p>
          <w:p w14:paraId="35B59FB2" w14:textId="6195A59D" w:rsidR="00DE4DAF" w:rsidRPr="00796A02" w:rsidRDefault="00DE4DAF" w:rsidP="00DE4DAF">
            <w:pPr>
              <w:spacing w:line="276" w:lineRule="auto"/>
              <w:rPr>
                <w:rFonts w:ascii="Arial" w:hAnsi="Arial" w:cs="Arial"/>
                <w:szCs w:val="24"/>
                <w:lang w:val="en-GB"/>
              </w:rPr>
            </w:pPr>
            <w:r w:rsidRPr="00796A02">
              <w:rPr>
                <w:rFonts w:ascii="Arial" w:hAnsi="Arial" w:cs="Arial"/>
                <w:szCs w:val="24"/>
                <w:lang w:val="en-GB"/>
              </w:rPr>
              <w:t xml:space="preserve">See discussion of case law </w:t>
            </w:r>
            <w:r w:rsidR="00812091" w:rsidRPr="00796A02">
              <w:rPr>
                <w:rFonts w:ascii="Arial" w:hAnsi="Arial" w:cs="Arial"/>
                <w:szCs w:val="24"/>
                <w:lang w:val="en-GB"/>
              </w:rPr>
              <w:t>above</w:t>
            </w:r>
            <w:r w:rsidRPr="00796A02">
              <w:rPr>
                <w:rFonts w:ascii="Arial" w:hAnsi="Arial" w:cs="Arial"/>
                <w:szCs w:val="24"/>
                <w:lang w:val="en-GB"/>
              </w:rPr>
              <w:t>.</w:t>
            </w:r>
          </w:p>
        </w:tc>
      </w:tr>
    </w:tbl>
    <w:p w14:paraId="64EC1150" w14:textId="77777777" w:rsidR="0061096D" w:rsidRPr="00796A02" w:rsidRDefault="0061096D" w:rsidP="00E57AC0">
      <w:pPr>
        <w:spacing w:line="276" w:lineRule="auto"/>
        <w:rPr>
          <w:rFonts w:ascii="Arial" w:hAnsi="Arial" w:cs="Arial"/>
          <w:szCs w:val="24"/>
          <w:lang w:val="en-GB"/>
        </w:rPr>
      </w:pPr>
    </w:p>
    <w:p w14:paraId="3554B9F7" w14:textId="59F01551"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Ireland</w:t>
      </w:r>
    </w:p>
    <w:tbl>
      <w:tblPr>
        <w:tblStyle w:val="TableGrid"/>
        <w:tblW w:w="9351" w:type="dxa"/>
        <w:tblLook w:val="04A0" w:firstRow="1" w:lastRow="0" w:firstColumn="1" w:lastColumn="0" w:noHBand="0" w:noVBand="1"/>
      </w:tblPr>
      <w:tblGrid>
        <w:gridCol w:w="4508"/>
        <w:gridCol w:w="4843"/>
      </w:tblGrid>
      <w:tr w:rsidR="00110D8C" w:rsidRPr="00796A02" w14:paraId="3BB1328C" w14:textId="77777777" w:rsidTr="00B26994">
        <w:tc>
          <w:tcPr>
            <w:tcW w:w="4508" w:type="dxa"/>
          </w:tcPr>
          <w:p w14:paraId="0E6F016A"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lastRenderedPageBreak/>
              <w:t>Disability Discrimination Prohibited</w:t>
            </w:r>
          </w:p>
        </w:tc>
        <w:tc>
          <w:tcPr>
            <w:tcW w:w="4843" w:type="dxa"/>
          </w:tcPr>
          <w:p w14:paraId="5395FA53" w14:textId="69312342" w:rsidR="00110D8C" w:rsidRPr="00796A02" w:rsidRDefault="00DE4DAF"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76DA8E64" w14:textId="77777777" w:rsidTr="00B26994">
        <w:tc>
          <w:tcPr>
            <w:tcW w:w="9351" w:type="dxa"/>
            <w:gridSpan w:val="2"/>
          </w:tcPr>
          <w:p w14:paraId="17ECEA05" w14:textId="50405C83" w:rsidR="00DE4DAF" w:rsidRPr="00796A02" w:rsidRDefault="00110D8C" w:rsidP="00DE4DAF">
            <w:pPr>
              <w:pStyle w:val="Default"/>
              <w:spacing w:line="276" w:lineRule="auto"/>
              <w:rPr>
                <w:rFonts w:ascii="Arial" w:hAnsi="Arial" w:cs="Arial"/>
              </w:rPr>
            </w:pPr>
            <w:r w:rsidRPr="00796A02">
              <w:rPr>
                <w:rFonts w:ascii="Arial" w:hAnsi="Arial" w:cs="Arial"/>
                <w:lang w:val="en-GB"/>
              </w:rPr>
              <w:t>Legislation:</w:t>
            </w:r>
            <w:r w:rsidR="00DE4DAF" w:rsidRPr="00796A02">
              <w:rPr>
                <w:rFonts w:ascii="Arial" w:hAnsi="Arial" w:cs="Arial"/>
                <w:lang w:val="en-GB"/>
              </w:rPr>
              <w:t xml:space="preserve"> Section 5(1), </w:t>
            </w:r>
            <w:r w:rsidR="00DE4DAF" w:rsidRPr="007123AC">
              <w:rPr>
                <w:rFonts w:ascii="Arial" w:hAnsi="Arial" w:cs="Arial"/>
                <w:lang w:val="en-GB"/>
              </w:rPr>
              <w:t>Equal Status Acts 2000-2018</w:t>
            </w:r>
            <w:r w:rsidR="00326F59" w:rsidRPr="00796A02">
              <w:rPr>
                <w:rFonts w:ascii="Arial" w:hAnsi="Arial" w:cs="Arial"/>
                <w:lang w:val="en-GB"/>
              </w:rPr>
              <w:t xml:space="preserve">. </w:t>
            </w:r>
            <w:hyperlink r:id="rId28" w:history="1">
              <w:r w:rsidR="00326F59" w:rsidRPr="00796A02">
                <w:rPr>
                  <w:rStyle w:val="Hyperlink"/>
                  <w:rFonts w:ascii="Arial" w:hAnsi="Arial" w:cs="Arial"/>
                </w:rPr>
                <w:t>http://revisedacts.lawreform.ie/eli/2000/act/8/revised/en/html</w:t>
              </w:r>
            </w:hyperlink>
          </w:p>
        </w:tc>
      </w:tr>
      <w:tr w:rsidR="00110D8C" w:rsidRPr="00796A02" w14:paraId="55C4F1DD" w14:textId="77777777" w:rsidTr="00B26994">
        <w:tc>
          <w:tcPr>
            <w:tcW w:w="4508" w:type="dxa"/>
          </w:tcPr>
          <w:p w14:paraId="39958498"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380C9535" w14:textId="4E9A07F4" w:rsidR="00110D8C" w:rsidRPr="00796A02" w:rsidRDefault="00DE4DAF"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58D57D4C" w14:textId="77777777" w:rsidTr="00B26994">
        <w:tc>
          <w:tcPr>
            <w:tcW w:w="9351" w:type="dxa"/>
            <w:gridSpan w:val="2"/>
          </w:tcPr>
          <w:p w14:paraId="7F7F7C6E" w14:textId="2F3392CF" w:rsidR="00DE4DAF" w:rsidRPr="00796A02" w:rsidRDefault="00110D8C" w:rsidP="00DE4DAF">
            <w:pPr>
              <w:pStyle w:val="Default"/>
              <w:spacing w:line="276" w:lineRule="auto"/>
              <w:rPr>
                <w:rFonts w:ascii="Arial" w:hAnsi="Arial" w:cs="Arial"/>
              </w:rPr>
            </w:pPr>
            <w:r w:rsidRPr="00796A02">
              <w:rPr>
                <w:rFonts w:ascii="Arial" w:hAnsi="Arial" w:cs="Arial"/>
                <w:lang w:val="en-GB"/>
              </w:rPr>
              <w:t xml:space="preserve">Legislation: </w:t>
            </w:r>
            <w:r w:rsidR="00DE4DAF" w:rsidRPr="00796A02">
              <w:rPr>
                <w:rFonts w:ascii="Arial" w:hAnsi="Arial" w:cs="Arial"/>
                <w:lang w:val="en-GB"/>
              </w:rPr>
              <w:t xml:space="preserve">Section 4, </w:t>
            </w:r>
            <w:r w:rsidR="00DE4DAF" w:rsidRPr="007123AC">
              <w:rPr>
                <w:rFonts w:ascii="Arial" w:hAnsi="Arial" w:cs="Arial"/>
                <w:lang w:val="en-GB"/>
              </w:rPr>
              <w:t>Equal Status Acts 2000-2018</w:t>
            </w:r>
            <w:r w:rsidR="00326F59" w:rsidRPr="00796A02">
              <w:rPr>
                <w:rFonts w:ascii="Arial" w:hAnsi="Arial" w:cs="Arial"/>
                <w:lang w:val="en-GB"/>
              </w:rPr>
              <w:t>.</w:t>
            </w:r>
            <w:r w:rsidR="00DE4DAF" w:rsidRPr="00796A02">
              <w:rPr>
                <w:rFonts w:ascii="Arial" w:hAnsi="Arial" w:cs="Arial"/>
                <w:lang w:val="en-GB"/>
              </w:rPr>
              <w:t xml:space="preserve"> </w:t>
            </w:r>
            <w:hyperlink r:id="rId29" w:history="1">
              <w:r w:rsidR="00DE4DAF" w:rsidRPr="00796A02">
                <w:rPr>
                  <w:rStyle w:val="Hyperlink"/>
                  <w:rFonts w:ascii="Arial" w:hAnsi="Arial" w:cs="Arial"/>
                </w:rPr>
                <w:t>http://revisedacts.lawreform.ie/eli/2000/act/8/revised/en/html</w:t>
              </w:r>
            </w:hyperlink>
          </w:p>
        </w:tc>
      </w:tr>
    </w:tbl>
    <w:p w14:paraId="7B956AEA" w14:textId="77777777" w:rsidR="0061096D" w:rsidRPr="00796A02" w:rsidRDefault="0061096D" w:rsidP="00E57AC0">
      <w:pPr>
        <w:spacing w:line="276" w:lineRule="auto"/>
        <w:rPr>
          <w:rFonts w:ascii="Arial" w:hAnsi="Arial" w:cs="Arial"/>
          <w:szCs w:val="24"/>
          <w:lang w:val="en-GB"/>
        </w:rPr>
      </w:pPr>
    </w:p>
    <w:p w14:paraId="603002E3" w14:textId="55A52141"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Italy</w:t>
      </w:r>
    </w:p>
    <w:tbl>
      <w:tblPr>
        <w:tblStyle w:val="TableGrid"/>
        <w:tblW w:w="9351" w:type="dxa"/>
        <w:tblLook w:val="04A0" w:firstRow="1" w:lastRow="0" w:firstColumn="1" w:lastColumn="0" w:noHBand="0" w:noVBand="1"/>
      </w:tblPr>
      <w:tblGrid>
        <w:gridCol w:w="4508"/>
        <w:gridCol w:w="4843"/>
      </w:tblGrid>
      <w:tr w:rsidR="00110D8C" w:rsidRPr="00796A02" w14:paraId="49C1DD4F" w14:textId="77777777" w:rsidTr="00B26994">
        <w:tc>
          <w:tcPr>
            <w:tcW w:w="4508" w:type="dxa"/>
          </w:tcPr>
          <w:p w14:paraId="2CEBA531"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672D23C3" w14:textId="0954560C" w:rsidR="00110D8C" w:rsidRPr="00796A02" w:rsidRDefault="00DE4DAF"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0BC3BBD9" w14:textId="77777777" w:rsidTr="00B26994">
        <w:tc>
          <w:tcPr>
            <w:tcW w:w="9351" w:type="dxa"/>
            <w:gridSpan w:val="2"/>
          </w:tcPr>
          <w:p w14:paraId="2D540800" w14:textId="7BF34D68" w:rsidR="00110D8C" w:rsidRPr="00796A02" w:rsidRDefault="00110D8C" w:rsidP="00326F59">
            <w:pPr>
              <w:pStyle w:val="Default"/>
              <w:spacing w:line="276" w:lineRule="auto"/>
              <w:rPr>
                <w:rFonts w:ascii="Arial" w:hAnsi="Arial" w:cs="Arial"/>
              </w:rPr>
            </w:pPr>
            <w:r w:rsidRPr="00796A02">
              <w:rPr>
                <w:rFonts w:ascii="Arial" w:hAnsi="Arial" w:cs="Arial"/>
                <w:lang w:val="en-GB"/>
              </w:rPr>
              <w:t>Legislation:</w:t>
            </w:r>
            <w:r w:rsidR="00DE4DAF" w:rsidRPr="00796A02">
              <w:rPr>
                <w:rFonts w:ascii="Arial" w:hAnsi="Arial" w:cs="Arial"/>
                <w:lang w:val="en-GB"/>
              </w:rPr>
              <w:t xml:space="preserve"> Art. 1, </w:t>
            </w:r>
            <w:r w:rsidR="00DE4DAF" w:rsidRPr="007123AC">
              <w:rPr>
                <w:rFonts w:ascii="Arial" w:hAnsi="Arial" w:cs="Arial"/>
                <w:lang w:val="en-GB"/>
              </w:rPr>
              <w:t>Act 67/2006, Provisions on the judicial protection of persons with disabilities who are victims of discrimination</w:t>
            </w:r>
            <w:r w:rsidR="00317442" w:rsidRPr="00796A02">
              <w:rPr>
                <w:rFonts w:ascii="Arial" w:hAnsi="Arial" w:cs="Arial"/>
                <w:lang w:val="en-GB"/>
              </w:rPr>
              <w:t>.</w:t>
            </w:r>
            <w:r w:rsidR="00DE4DAF" w:rsidRPr="00796A02">
              <w:rPr>
                <w:rFonts w:ascii="Arial" w:hAnsi="Arial" w:cs="Arial"/>
                <w:lang w:val="en-GB"/>
              </w:rPr>
              <w:t xml:space="preserve"> </w:t>
            </w:r>
            <w:hyperlink r:id="rId30" w:history="1">
              <w:r w:rsidR="00DE4DAF" w:rsidRPr="00796A02">
                <w:rPr>
                  <w:rStyle w:val="Hyperlink"/>
                  <w:rFonts w:ascii="Arial" w:hAnsi="Arial" w:cs="Arial"/>
                </w:rPr>
                <w:t>www.normattiva.it/uri-res/N2Ls?urn:nir:stato:legge:2006-03-01;67!vig</w:t>
              </w:r>
            </w:hyperlink>
          </w:p>
        </w:tc>
      </w:tr>
      <w:tr w:rsidR="00110D8C" w:rsidRPr="00796A02" w14:paraId="50CBECA7" w14:textId="77777777" w:rsidTr="00B26994">
        <w:tc>
          <w:tcPr>
            <w:tcW w:w="4508" w:type="dxa"/>
          </w:tcPr>
          <w:p w14:paraId="6F0A311F"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750B626D" w14:textId="11981820" w:rsidR="00110D8C" w:rsidRPr="00796A02" w:rsidRDefault="00DE4DAF" w:rsidP="00E57AC0">
            <w:pPr>
              <w:spacing w:line="276" w:lineRule="auto"/>
              <w:rPr>
                <w:rFonts w:ascii="Arial" w:hAnsi="Arial" w:cs="Arial"/>
                <w:szCs w:val="24"/>
                <w:lang w:val="en-GB"/>
              </w:rPr>
            </w:pPr>
            <w:r w:rsidRPr="00796A02">
              <w:rPr>
                <w:rFonts w:ascii="Arial" w:hAnsi="Arial" w:cs="Arial"/>
                <w:szCs w:val="24"/>
                <w:lang w:val="en-GB"/>
              </w:rPr>
              <w:t>No</w:t>
            </w:r>
          </w:p>
        </w:tc>
      </w:tr>
    </w:tbl>
    <w:p w14:paraId="127F064D" w14:textId="77777777" w:rsidR="0061096D" w:rsidRPr="00796A02" w:rsidRDefault="0061096D" w:rsidP="00E57AC0">
      <w:pPr>
        <w:spacing w:line="276" w:lineRule="auto"/>
        <w:rPr>
          <w:rFonts w:ascii="Arial" w:hAnsi="Arial" w:cs="Arial"/>
          <w:szCs w:val="24"/>
          <w:lang w:val="en-GB"/>
        </w:rPr>
      </w:pPr>
    </w:p>
    <w:p w14:paraId="4B13BFAF" w14:textId="371AD925"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Latvia</w:t>
      </w:r>
    </w:p>
    <w:tbl>
      <w:tblPr>
        <w:tblStyle w:val="TableGrid"/>
        <w:tblW w:w="9351" w:type="dxa"/>
        <w:tblLook w:val="04A0" w:firstRow="1" w:lastRow="0" w:firstColumn="1" w:lastColumn="0" w:noHBand="0" w:noVBand="1"/>
      </w:tblPr>
      <w:tblGrid>
        <w:gridCol w:w="4508"/>
        <w:gridCol w:w="4843"/>
      </w:tblGrid>
      <w:tr w:rsidR="00110D8C" w:rsidRPr="007123AC" w14:paraId="3AF07D9B" w14:textId="77777777" w:rsidTr="00B26994">
        <w:tc>
          <w:tcPr>
            <w:tcW w:w="4508" w:type="dxa"/>
          </w:tcPr>
          <w:p w14:paraId="4FAD7D9B"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4DB885C4" w14:textId="7D5CC2B5" w:rsidR="00110D8C" w:rsidRPr="00796A02" w:rsidRDefault="00EF5C4A" w:rsidP="00EF5C4A">
            <w:pPr>
              <w:spacing w:line="276" w:lineRule="auto"/>
              <w:rPr>
                <w:rFonts w:ascii="Arial" w:hAnsi="Arial" w:cs="Arial"/>
                <w:szCs w:val="24"/>
                <w:lang w:val="en-GB"/>
              </w:rPr>
            </w:pPr>
            <w:r w:rsidRPr="00796A02">
              <w:rPr>
                <w:rFonts w:ascii="Arial" w:hAnsi="Arial" w:cs="Arial"/>
                <w:szCs w:val="24"/>
                <w:lang w:val="en-GB"/>
              </w:rPr>
              <w:t>Yes (judicial confirmation would be helpful)</w:t>
            </w:r>
          </w:p>
        </w:tc>
      </w:tr>
      <w:tr w:rsidR="00110D8C" w:rsidRPr="007123AC" w14:paraId="662764A9" w14:textId="77777777" w:rsidTr="00B26994">
        <w:tc>
          <w:tcPr>
            <w:tcW w:w="9351" w:type="dxa"/>
            <w:gridSpan w:val="2"/>
          </w:tcPr>
          <w:p w14:paraId="32A7084A" w14:textId="7CBBAA05" w:rsidR="00EF5C4A" w:rsidRPr="007123AC" w:rsidRDefault="00110D8C" w:rsidP="00EF5C4A">
            <w:pPr>
              <w:pStyle w:val="Default"/>
              <w:rPr>
                <w:rFonts w:ascii="Arial" w:hAnsi="Arial" w:cs="Arial"/>
                <w:lang w:val="en-GB"/>
              </w:rPr>
            </w:pPr>
            <w:r w:rsidRPr="00796A02">
              <w:rPr>
                <w:rFonts w:ascii="Arial" w:hAnsi="Arial" w:cs="Arial"/>
                <w:lang w:val="en-GB"/>
              </w:rPr>
              <w:t>Legislation:</w:t>
            </w:r>
            <w:r w:rsidR="00EF5C4A" w:rsidRPr="00796A02">
              <w:rPr>
                <w:rFonts w:ascii="Arial" w:hAnsi="Arial" w:cs="Arial"/>
                <w:lang w:val="en-GB"/>
              </w:rPr>
              <w:t xml:space="preserve"> Art. 2, </w:t>
            </w:r>
            <w:r w:rsidR="00EF5C4A" w:rsidRPr="007123AC">
              <w:rPr>
                <w:rFonts w:ascii="Arial" w:hAnsi="Arial" w:cs="Arial"/>
                <w:lang w:val="en-GB"/>
              </w:rPr>
              <w:t>Law on Social Security</w:t>
            </w:r>
            <w:r w:rsidR="00EF5C4A" w:rsidRPr="00796A02">
              <w:rPr>
                <w:rFonts w:ascii="Arial" w:hAnsi="Arial" w:cs="Arial"/>
                <w:lang w:val="en-GB"/>
              </w:rPr>
              <w:t xml:space="preserve">, </w:t>
            </w:r>
            <w:proofErr w:type="spellStart"/>
            <w:r w:rsidR="00EF5C4A" w:rsidRPr="007123AC">
              <w:rPr>
                <w:rFonts w:ascii="Arial" w:hAnsi="Arial" w:cs="Arial"/>
                <w:i/>
                <w:iCs/>
                <w:lang w:val="en-GB"/>
              </w:rPr>
              <w:t>Likums</w:t>
            </w:r>
            <w:proofErr w:type="spellEnd"/>
            <w:r w:rsidR="00EF5C4A" w:rsidRPr="007123AC">
              <w:rPr>
                <w:rFonts w:ascii="Arial" w:hAnsi="Arial" w:cs="Arial"/>
                <w:i/>
                <w:iCs/>
                <w:lang w:val="en-GB"/>
              </w:rPr>
              <w:t xml:space="preserve"> par </w:t>
            </w:r>
            <w:proofErr w:type="spellStart"/>
            <w:r w:rsidR="00EF5C4A" w:rsidRPr="007123AC">
              <w:rPr>
                <w:rFonts w:ascii="Arial" w:hAnsi="Arial" w:cs="Arial"/>
                <w:i/>
                <w:iCs/>
                <w:lang w:val="en-GB"/>
              </w:rPr>
              <w:t>sociālo</w:t>
            </w:r>
            <w:proofErr w:type="spellEnd"/>
            <w:r w:rsidR="00EF5C4A" w:rsidRPr="007123AC">
              <w:rPr>
                <w:rFonts w:ascii="Arial" w:hAnsi="Arial" w:cs="Arial"/>
                <w:i/>
                <w:iCs/>
                <w:lang w:val="en-GB"/>
              </w:rPr>
              <w:t xml:space="preserve"> </w:t>
            </w:r>
            <w:proofErr w:type="spellStart"/>
            <w:r w:rsidR="00EF5C4A" w:rsidRPr="007123AC">
              <w:rPr>
                <w:rFonts w:ascii="Arial" w:hAnsi="Arial" w:cs="Arial"/>
                <w:i/>
                <w:iCs/>
                <w:lang w:val="en-GB"/>
              </w:rPr>
              <w:t>drošību</w:t>
            </w:r>
            <w:proofErr w:type="spellEnd"/>
            <w:r w:rsidR="00326F59" w:rsidRPr="007123AC">
              <w:rPr>
                <w:rFonts w:ascii="Arial" w:hAnsi="Arial" w:cs="Arial"/>
                <w:i/>
                <w:iCs/>
                <w:lang w:val="en-GB"/>
              </w:rPr>
              <w:t>.</w:t>
            </w:r>
            <w:r w:rsidR="00EF5C4A" w:rsidRPr="007123AC">
              <w:rPr>
                <w:rFonts w:ascii="Arial" w:hAnsi="Arial" w:cs="Arial"/>
                <w:lang w:val="en-GB"/>
              </w:rPr>
              <w:t xml:space="preserve"> </w:t>
            </w:r>
          </w:p>
          <w:p w14:paraId="370F6F23" w14:textId="4CF5C311" w:rsidR="00110D8C" w:rsidRPr="007123AC" w:rsidRDefault="007123AC" w:rsidP="00EF5C4A">
            <w:pPr>
              <w:spacing w:line="276" w:lineRule="auto"/>
              <w:rPr>
                <w:rFonts w:ascii="Arial" w:hAnsi="Arial" w:cs="Arial"/>
                <w:szCs w:val="24"/>
                <w:lang w:val="en-GB"/>
              </w:rPr>
            </w:pPr>
            <w:hyperlink r:id="rId31" w:history="1">
              <w:r w:rsidR="00EF5C4A" w:rsidRPr="007123AC">
                <w:rPr>
                  <w:rStyle w:val="Hyperlink"/>
                  <w:rFonts w:ascii="Arial" w:hAnsi="Arial" w:cs="Arial"/>
                  <w:szCs w:val="24"/>
                  <w:lang w:val="en-GB"/>
                </w:rPr>
                <w:t>http://likumi.lv/doc.php?id=36850</w:t>
              </w:r>
            </w:hyperlink>
          </w:p>
        </w:tc>
      </w:tr>
      <w:tr w:rsidR="00110D8C" w:rsidRPr="00796A02" w14:paraId="3F9672B8" w14:textId="77777777" w:rsidTr="00B26994">
        <w:tc>
          <w:tcPr>
            <w:tcW w:w="4508" w:type="dxa"/>
          </w:tcPr>
          <w:p w14:paraId="104D8429"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08D3C76E" w14:textId="59D11879" w:rsidR="00110D8C" w:rsidRPr="00796A02" w:rsidRDefault="00EF5C4A" w:rsidP="00E57AC0">
            <w:pPr>
              <w:spacing w:line="276" w:lineRule="auto"/>
              <w:rPr>
                <w:rFonts w:ascii="Arial" w:hAnsi="Arial" w:cs="Arial"/>
                <w:szCs w:val="24"/>
                <w:lang w:val="en-GB"/>
              </w:rPr>
            </w:pPr>
            <w:r w:rsidRPr="00796A02">
              <w:rPr>
                <w:rFonts w:ascii="Arial" w:hAnsi="Arial" w:cs="Arial"/>
                <w:szCs w:val="24"/>
                <w:lang w:val="en-GB"/>
              </w:rPr>
              <w:t>No</w:t>
            </w:r>
          </w:p>
        </w:tc>
      </w:tr>
    </w:tbl>
    <w:p w14:paraId="29E82400" w14:textId="77777777" w:rsidR="0061096D" w:rsidRPr="00796A02" w:rsidRDefault="0061096D" w:rsidP="00E57AC0">
      <w:pPr>
        <w:spacing w:line="276" w:lineRule="auto"/>
        <w:rPr>
          <w:rFonts w:ascii="Arial" w:hAnsi="Arial" w:cs="Arial"/>
          <w:szCs w:val="24"/>
          <w:lang w:val="en-GB"/>
        </w:rPr>
      </w:pPr>
    </w:p>
    <w:p w14:paraId="7BD6AD58" w14:textId="101A126C"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Lithuania</w:t>
      </w:r>
    </w:p>
    <w:tbl>
      <w:tblPr>
        <w:tblStyle w:val="TableGrid"/>
        <w:tblW w:w="9351" w:type="dxa"/>
        <w:tblLook w:val="04A0" w:firstRow="1" w:lastRow="0" w:firstColumn="1" w:lastColumn="0" w:noHBand="0" w:noVBand="1"/>
      </w:tblPr>
      <w:tblGrid>
        <w:gridCol w:w="4508"/>
        <w:gridCol w:w="4843"/>
      </w:tblGrid>
      <w:tr w:rsidR="00110D8C" w:rsidRPr="007123AC" w14:paraId="2FFD686B" w14:textId="77777777" w:rsidTr="00B26994">
        <w:tc>
          <w:tcPr>
            <w:tcW w:w="4508" w:type="dxa"/>
          </w:tcPr>
          <w:p w14:paraId="75C51562"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24D239BA" w14:textId="29A9518C" w:rsidR="00110D8C" w:rsidRPr="00796A02" w:rsidRDefault="009A281D" w:rsidP="00EF5C4A">
            <w:pPr>
              <w:spacing w:line="276" w:lineRule="auto"/>
              <w:rPr>
                <w:rFonts w:ascii="Arial" w:hAnsi="Arial" w:cs="Arial"/>
                <w:szCs w:val="24"/>
                <w:lang w:val="en-GB"/>
              </w:rPr>
            </w:pPr>
            <w:r w:rsidRPr="00796A02">
              <w:rPr>
                <w:rFonts w:ascii="Arial" w:hAnsi="Arial" w:cs="Arial"/>
                <w:szCs w:val="24"/>
                <w:lang w:val="en-GB"/>
              </w:rPr>
              <w:t xml:space="preserve">Yes. </w:t>
            </w:r>
            <w:r w:rsidR="00EF5C4A" w:rsidRPr="00796A02">
              <w:rPr>
                <w:rFonts w:ascii="Arial" w:hAnsi="Arial" w:cs="Arial"/>
                <w:szCs w:val="24"/>
                <w:lang w:val="en-GB"/>
              </w:rPr>
              <w:t>The Law on Equal Treatment is interpreted in this way by the Ombudsman and the courts, but the Law does not explicitly regulate discrimination in the context of healthcare, and there is an overall lack of clarity.</w:t>
            </w:r>
          </w:p>
        </w:tc>
      </w:tr>
      <w:tr w:rsidR="00110D8C" w:rsidRPr="007123AC" w14:paraId="15A9AB11" w14:textId="77777777" w:rsidTr="00B26994">
        <w:tc>
          <w:tcPr>
            <w:tcW w:w="9351" w:type="dxa"/>
            <w:gridSpan w:val="2"/>
          </w:tcPr>
          <w:p w14:paraId="049054CF" w14:textId="0B912B21" w:rsidR="00EF5C4A" w:rsidRPr="00796A02" w:rsidRDefault="00110D8C" w:rsidP="00EF5C4A">
            <w:pPr>
              <w:spacing w:line="276" w:lineRule="auto"/>
              <w:rPr>
                <w:rFonts w:ascii="Arial" w:hAnsi="Arial" w:cs="Arial"/>
                <w:szCs w:val="24"/>
                <w:lang w:val="en-GB"/>
              </w:rPr>
            </w:pPr>
            <w:r w:rsidRPr="00796A02">
              <w:rPr>
                <w:rFonts w:ascii="Arial" w:hAnsi="Arial" w:cs="Arial"/>
                <w:szCs w:val="24"/>
                <w:lang w:val="en-GB"/>
              </w:rPr>
              <w:t>Legislation:</w:t>
            </w:r>
            <w:r w:rsidR="00EF5C4A" w:rsidRPr="00796A02">
              <w:rPr>
                <w:rFonts w:ascii="Arial" w:hAnsi="Arial" w:cs="Arial"/>
                <w:szCs w:val="24"/>
                <w:lang w:val="en-GB"/>
              </w:rPr>
              <w:t xml:space="preserve"> </w:t>
            </w:r>
            <w:r w:rsidR="00EF5C4A" w:rsidRPr="007123AC">
              <w:rPr>
                <w:rFonts w:ascii="Arial" w:hAnsi="Arial" w:cs="Arial"/>
                <w:szCs w:val="24"/>
                <w:lang w:val="en-GB"/>
              </w:rPr>
              <w:t>Art</w:t>
            </w:r>
            <w:r w:rsidR="00EF5C4A" w:rsidRPr="00796A02">
              <w:rPr>
                <w:rFonts w:ascii="Arial" w:hAnsi="Arial" w:cs="Arial"/>
                <w:szCs w:val="24"/>
                <w:lang w:val="en-GB"/>
              </w:rPr>
              <w:t>.</w:t>
            </w:r>
            <w:r w:rsidR="00EF5C4A" w:rsidRPr="007123AC">
              <w:rPr>
                <w:rFonts w:ascii="Arial" w:hAnsi="Arial" w:cs="Arial"/>
                <w:szCs w:val="24"/>
                <w:lang w:val="en-GB"/>
              </w:rPr>
              <w:t xml:space="preserve"> 8(1) of the Law on Equal Treatment</w:t>
            </w:r>
            <w:r w:rsidR="00326F59" w:rsidRPr="00796A02">
              <w:rPr>
                <w:rFonts w:ascii="Arial" w:hAnsi="Arial" w:cs="Arial"/>
                <w:szCs w:val="24"/>
                <w:lang w:val="en-GB"/>
              </w:rPr>
              <w:t>.</w:t>
            </w:r>
          </w:p>
          <w:p w14:paraId="279B8E2A" w14:textId="3012315D" w:rsidR="00110D8C" w:rsidRPr="007123AC" w:rsidRDefault="007123AC" w:rsidP="00EF5C4A">
            <w:pPr>
              <w:spacing w:line="276" w:lineRule="auto"/>
              <w:rPr>
                <w:rFonts w:ascii="Arial" w:hAnsi="Arial" w:cs="Arial"/>
                <w:szCs w:val="24"/>
                <w:lang w:val="en-GB"/>
              </w:rPr>
            </w:pPr>
            <w:hyperlink r:id="rId32" w:history="1">
              <w:r w:rsidR="00EF5C4A" w:rsidRPr="007123AC">
                <w:rPr>
                  <w:rStyle w:val="Hyperlink"/>
                  <w:rFonts w:ascii="Arial" w:hAnsi="Arial" w:cs="Arial"/>
                  <w:szCs w:val="24"/>
                  <w:lang w:val="en-GB"/>
                </w:rPr>
                <w:t>https://www.e-tar.lt/portal/lt/legalAct/TAR.0CC6CB2A9E42/asr</w:t>
              </w:r>
            </w:hyperlink>
          </w:p>
        </w:tc>
      </w:tr>
      <w:tr w:rsidR="00110D8C" w:rsidRPr="00796A02" w14:paraId="7C795FB1" w14:textId="77777777" w:rsidTr="00B26994">
        <w:tc>
          <w:tcPr>
            <w:tcW w:w="4508" w:type="dxa"/>
          </w:tcPr>
          <w:p w14:paraId="29145B6E"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0D0463E7" w14:textId="4BDD14A6" w:rsidR="00110D8C" w:rsidRPr="00796A02" w:rsidRDefault="00EF5C4A"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123AC" w14:paraId="7BFBBEB0" w14:textId="77777777" w:rsidTr="00B26994">
        <w:tc>
          <w:tcPr>
            <w:tcW w:w="9351" w:type="dxa"/>
            <w:gridSpan w:val="2"/>
          </w:tcPr>
          <w:p w14:paraId="3E4519CE" w14:textId="3598DE4A" w:rsidR="00E04F2E" w:rsidRPr="00796A02" w:rsidRDefault="00110D8C" w:rsidP="00326F59">
            <w:pPr>
              <w:spacing w:line="276" w:lineRule="auto"/>
              <w:rPr>
                <w:rFonts w:ascii="Arial" w:hAnsi="Arial" w:cs="Arial"/>
                <w:szCs w:val="24"/>
                <w:lang w:val="en-GB"/>
              </w:rPr>
            </w:pPr>
            <w:r w:rsidRPr="00796A02">
              <w:rPr>
                <w:rFonts w:ascii="Arial" w:hAnsi="Arial" w:cs="Arial"/>
                <w:szCs w:val="24"/>
                <w:lang w:val="en-GB"/>
              </w:rPr>
              <w:t xml:space="preserve">Other Comments: </w:t>
            </w:r>
            <w:r w:rsidR="002E7E6B" w:rsidRPr="00796A02">
              <w:rPr>
                <w:rFonts w:ascii="Arial" w:hAnsi="Arial" w:cs="Arial"/>
                <w:szCs w:val="24"/>
                <w:lang w:val="en-GB"/>
              </w:rPr>
              <w:t>The</w:t>
            </w:r>
            <w:r w:rsidR="002E7E6B" w:rsidRPr="007123AC">
              <w:rPr>
                <w:rFonts w:ascii="Arial" w:hAnsi="Arial" w:cs="Arial"/>
                <w:szCs w:val="24"/>
                <w:lang w:val="en-GB"/>
              </w:rPr>
              <w:t xml:space="preserve"> Ombudsperson</w:t>
            </w:r>
            <w:r w:rsidR="002E7E6B" w:rsidRPr="00796A02">
              <w:rPr>
                <w:rFonts w:ascii="Arial" w:hAnsi="Arial" w:cs="Arial"/>
                <w:szCs w:val="24"/>
                <w:lang w:val="en-GB"/>
              </w:rPr>
              <w:t xml:space="preserve"> and courts</w:t>
            </w:r>
            <w:r w:rsidR="002E7E6B" w:rsidRPr="007123AC">
              <w:rPr>
                <w:rFonts w:ascii="Arial" w:hAnsi="Arial" w:cs="Arial"/>
                <w:szCs w:val="24"/>
                <w:lang w:val="en-GB"/>
              </w:rPr>
              <w:t xml:space="preserve"> interpret the duty to ‘ensure equal access to all consumers’ as also being a duty to make goods and services</w:t>
            </w:r>
            <w:r w:rsidR="002E7E6B" w:rsidRPr="00796A02">
              <w:rPr>
                <w:rFonts w:ascii="Arial" w:hAnsi="Arial" w:cs="Arial"/>
                <w:szCs w:val="24"/>
                <w:lang w:val="en-GB"/>
              </w:rPr>
              <w:t>, including healthcare,</w:t>
            </w:r>
            <w:r w:rsidR="002E7E6B" w:rsidRPr="007123AC">
              <w:rPr>
                <w:rFonts w:ascii="Arial" w:hAnsi="Arial" w:cs="Arial"/>
                <w:szCs w:val="24"/>
                <w:lang w:val="en-GB"/>
              </w:rPr>
              <w:t xml:space="preserve"> accessible to persons with disabilities. </w:t>
            </w:r>
          </w:p>
        </w:tc>
      </w:tr>
    </w:tbl>
    <w:p w14:paraId="0EC3A180" w14:textId="77777777" w:rsidR="0061096D" w:rsidRPr="00796A02" w:rsidRDefault="0061096D" w:rsidP="00E57AC0">
      <w:pPr>
        <w:spacing w:line="276" w:lineRule="auto"/>
        <w:rPr>
          <w:rFonts w:ascii="Arial" w:hAnsi="Arial" w:cs="Arial"/>
          <w:szCs w:val="24"/>
          <w:lang w:val="en-GB"/>
        </w:rPr>
      </w:pPr>
    </w:p>
    <w:p w14:paraId="03CF5164" w14:textId="1CB384E5"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Luxembourg</w:t>
      </w:r>
    </w:p>
    <w:tbl>
      <w:tblPr>
        <w:tblStyle w:val="TableGrid"/>
        <w:tblW w:w="9351" w:type="dxa"/>
        <w:tblLook w:val="04A0" w:firstRow="1" w:lastRow="0" w:firstColumn="1" w:lastColumn="0" w:noHBand="0" w:noVBand="1"/>
      </w:tblPr>
      <w:tblGrid>
        <w:gridCol w:w="4508"/>
        <w:gridCol w:w="4843"/>
      </w:tblGrid>
      <w:tr w:rsidR="00110D8C" w:rsidRPr="00796A02" w14:paraId="1BAC65EC" w14:textId="77777777" w:rsidTr="00B26994">
        <w:tc>
          <w:tcPr>
            <w:tcW w:w="4508" w:type="dxa"/>
          </w:tcPr>
          <w:p w14:paraId="437208B9"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lastRenderedPageBreak/>
              <w:t>Disability Discrimination Prohibited</w:t>
            </w:r>
          </w:p>
        </w:tc>
        <w:tc>
          <w:tcPr>
            <w:tcW w:w="4843" w:type="dxa"/>
          </w:tcPr>
          <w:p w14:paraId="08C57F2C" w14:textId="5C1D2908" w:rsidR="00110D8C" w:rsidRPr="00796A02" w:rsidRDefault="00E04F2E"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7A733DFC" w14:textId="77777777" w:rsidTr="00B26994">
        <w:tc>
          <w:tcPr>
            <w:tcW w:w="9351" w:type="dxa"/>
            <w:gridSpan w:val="2"/>
          </w:tcPr>
          <w:p w14:paraId="673EC580" w14:textId="44949320" w:rsidR="00E04F2E" w:rsidRPr="007123AC" w:rsidRDefault="00110D8C" w:rsidP="00E04F2E">
            <w:pPr>
              <w:pStyle w:val="Default"/>
              <w:rPr>
                <w:rFonts w:ascii="Arial" w:hAnsi="Arial" w:cs="Arial"/>
                <w:lang w:val="en-GB"/>
              </w:rPr>
            </w:pPr>
            <w:r w:rsidRPr="00796A02">
              <w:rPr>
                <w:rFonts w:ascii="Arial" w:hAnsi="Arial" w:cs="Arial"/>
                <w:lang w:val="en-GB"/>
              </w:rPr>
              <w:t>Legislation:</w:t>
            </w:r>
            <w:r w:rsidR="00E04F2E" w:rsidRPr="00796A02">
              <w:rPr>
                <w:rFonts w:ascii="Arial" w:hAnsi="Arial" w:cs="Arial"/>
                <w:lang w:val="en-GB"/>
              </w:rPr>
              <w:t xml:space="preserve"> Art 2(1)(e) Law of 28 November 2006 </w:t>
            </w:r>
            <w:r w:rsidR="00E04F2E" w:rsidRPr="007123AC">
              <w:rPr>
                <w:rFonts w:ascii="Arial" w:hAnsi="Arial" w:cs="Arial"/>
                <w:lang w:val="en-GB"/>
              </w:rPr>
              <w:t>general anti-discrimination law</w:t>
            </w:r>
            <w:r w:rsidR="00326F59" w:rsidRPr="00796A02">
              <w:rPr>
                <w:rFonts w:ascii="Arial" w:hAnsi="Arial" w:cs="Arial"/>
                <w:lang w:val="en-GB"/>
              </w:rPr>
              <w:t>.</w:t>
            </w:r>
            <w:r w:rsidR="00E04F2E" w:rsidRPr="007123AC">
              <w:rPr>
                <w:rFonts w:ascii="Arial" w:hAnsi="Arial" w:cs="Arial"/>
                <w:lang w:val="en-GB"/>
              </w:rPr>
              <w:t xml:space="preserve"> </w:t>
            </w:r>
          </w:p>
          <w:p w14:paraId="3FCEC548" w14:textId="150106A3" w:rsidR="00110D8C" w:rsidRPr="007123AC" w:rsidRDefault="007123AC" w:rsidP="005468A2">
            <w:pPr>
              <w:spacing w:line="276" w:lineRule="auto"/>
              <w:rPr>
                <w:rFonts w:ascii="Arial" w:hAnsi="Arial" w:cs="Arial"/>
                <w:szCs w:val="24"/>
                <w:lang w:val="en-GB"/>
              </w:rPr>
            </w:pPr>
            <w:hyperlink r:id="rId33" w:history="1">
              <w:r w:rsidR="00E04F2E" w:rsidRPr="007123AC">
                <w:rPr>
                  <w:rStyle w:val="Hyperlink"/>
                  <w:rFonts w:ascii="Arial" w:hAnsi="Arial" w:cs="Arial"/>
                  <w:szCs w:val="24"/>
                  <w:lang w:val="en-GB"/>
                </w:rPr>
                <w:t>http://www.legilux.public.lu/leg/a/archives/2006/0207/a207.pdf#</w:t>
              </w:r>
            </w:hyperlink>
          </w:p>
        </w:tc>
      </w:tr>
      <w:tr w:rsidR="00110D8C" w:rsidRPr="00796A02" w14:paraId="69CCD4A7" w14:textId="77777777" w:rsidTr="00B26994">
        <w:tc>
          <w:tcPr>
            <w:tcW w:w="4508" w:type="dxa"/>
          </w:tcPr>
          <w:p w14:paraId="321DDCCA"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3EAC0F1E" w14:textId="6222A5D5" w:rsidR="00110D8C" w:rsidRPr="00796A02" w:rsidRDefault="00E04F2E" w:rsidP="00E57AC0">
            <w:pPr>
              <w:spacing w:line="276" w:lineRule="auto"/>
              <w:rPr>
                <w:rFonts w:ascii="Arial" w:hAnsi="Arial" w:cs="Arial"/>
                <w:szCs w:val="24"/>
                <w:lang w:val="en-GB"/>
              </w:rPr>
            </w:pPr>
            <w:r w:rsidRPr="00796A02">
              <w:rPr>
                <w:rFonts w:ascii="Arial" w:hAnsi="Arial" w:cs="Arial"/>
                <w:szCs w:val="24"/>
                <w:lang w:val="en-GB"/>
              </w:rPr>
              <w:t>No</w:t>
            </w:r>
          </w:p>
        </w:tc>
      </w:tr>
    </w:tbl>
    <w:p w14:paraId="04BD9856" w14:textId="77777777" w:rsidR="0061096D" w:rsidRPr="00796A02" w:rsidRDefault="0061096D" w:rsidP="00E57AC0">
      <w:pPr>
        <w:spacing w:line="276" w:lineRule="auto"/>
        <w:rPr>
          <w:rFonts w:ascii="Arial" w:hAnsi="Arial" w:cs="Arial"/>
          <w:szCs w:val="24"/>
          <w:lang w:val="en-GB"/>
        </w:rPr>
      </w:pPr>
    </w:p>
    <w:p w14:paraId="1232D016" w14:textId="0C200080"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Malta</w:t>
      </w:r>
    </w:p>
    <w:tbl>
      <w:tblPr>
        <w:tblStyle w:val="TableGrid"/>
        <w:tblW w:w="9351" w:type="dxa"/>
        <w:tblLayout w:type="fixed"/>
        <w:tblLook w:val="04A0" w:firstRow="1" w:lastRow="0" w:firstColumn="1" w:lastColumn="0" w:noHBand="0" w:noVBand="1"/>
      </w:tblPr>
      <w:tblGrid>
        <w:gridCol w:w="5005"/>
        <w:gridCol w:w="4346"/>
      </w:tblGrid>
      <w:tr w:rsidR="00110D8C" w:rsidRPr="00796A02" w14:paraId="3F211489" w14:textId="77777777" w:rsidTr="00326F59">
        <w:trPr>
          <w:trHeight w:val="403"/>
        </w:trPr>
        <w:tc>
          <w:tcPr>
            <w:tcW w:w="5005" w:type="dxa"/>
          </w:tcPr>
          <w:p w14:paraId="426598C2"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346" w:type="dxa"/>
          </w:tcPr>
          <w:p w14:paraId="4EA2303B" w14:textId="36524A38" w:rsidR="00110D8C" w:rsidRPr="00796A02" w:rsidRDefault="00177BAE"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52E0096C" w14:textId="77777777" w:rsidTr="00326F59">
        <w:trPr>
          <w:trHeight w:val="741"/>
        </w:trPr>
        <w:tc>
          <w:tcPr>
            <w:tcW w:w="9351" w:type="dxa"/>
            <w:gridSpan w:val="2"/>
          </w:tcPr>
          <w:p w14:paraId="3582A527" w14:textId="12DD0F17" w:rsidR="00177BAE" w:rsidRPr="00796A02" w:rsidRDefault="00110D8C" w:rsidP="00177BAE">
            <w:pPr>
              <w:spacing w:line="276" w:lineRule="auto"/>
              <w:rPr>
                <w:rFonts w:ascii="Arial" w:hAnsi="Arial" w:cs="Arial"/>
                <w:szCs w:val="24"/>
                <w:lang w:val="en-GB"/>
              </w:rPr>
            </w:pPr>
            <w:r w:rsidRPr="00796A02">
              <w:rPr>
                <w:rFonts w:ascii="Arial" w:hAnsi="Arial" w:cs="Arial"/>
                <w:szCs w:val="24"/>
                <w:lang w:val="en-GB"/>
              </w:rPr>
              <w:t>Legislation:</w:t>
            </w:r>
            <w:r w:rsidR="00177BAE" w:rsidRPr="00796A02">
              <w:rPr>
                <w:rFonts w:ascii="Arial" w:hAnsi="Arial" w:cs="Arial"/>
                <w:szCs w:val="24"/>
                <w:lang w:val="en-GB"/>
              </w:rPr>
              <w:t xml:space="preserve"> Art. 13A, Equal Opportunities (Persons with Disability) Act 2000</w:t>
            </w:r>
            <w:r w:rsidR="00326F59" w:rsidRPr="00796A02">
              <w:rPr>
                <w:rFonts w:ascii="Arial" w:hAnsi="Arial" w:cs="Arial"/>
                <w:szCs w:val="24"/>
                <w:lang w:val="en-GB"/>
              </w:rPr>
              <w:t>.</w:t>
            </w:r>
          </w:p>
          <w:p w14:paraId="731DA216" w14:textId="2F6C5CF5" w:rsidR="00110D8C" w:rsidRPr="007123AC" w:rsidRDefault="007123AC" w:rsidP="00177BAE">
            <w:pPr>
              <w:pStyle w:val="Default"/>
              <w:rPr>
                <w:rFonts w:ascii="Arial" w:hAnsi="Arial" w:cs="Arial"/>
                <w:lang w:val="en-GB"/>
              </w:rPr>
            </w:pPr>
            <w:hyperlink r:id="rId34" w:history="1">
              <w:r w:rsidR="00177BAE" w:rsidRPr="007123AC">
                <w:rPr>
                  <w:rStyle w:val="Hyperlink"/>
                  <w:rFonts w:ascii="Arial" w:hAnsi="Arial" w:cs="Arial"/>
                  <w:lang w:val="en-GB"/>
                </w:rPr>
                <w:t>http://justiceservices.gov.mt/DownloadDocument.aspx?app=lom&amp;itemid=8879&amp;l=1</w:t>
              </w:r>
            </w:hyperlink>
          </w:p>
        </w:tc>
      </w:tr>
      <w:tr w:rsidR="00110D8C" w:rsidRPr="007123AC" w14:paraId="616926C1" w14:textId="77777777" w:rsidTr="00326F59">
        <w:trPr>
          <w:trHeight w:val="403"/>
        </w:trPr>
        <w:tc>
          <w:tcPr>
            <w:tcW w:w="5005" w:type="dxa"/>
          </w:tcPr>
          <w:p w14:paraId="77D64F92"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346" w:type="dxa"/>
          </w:tcPr>
          <w:p w14:paraId="73B77DFC" w14:textId="7A104204" w:rsidR="00110D8C" w:rsidRPr="00796A02" w:rsidRDefault="00177BAE" w:rsidP="00E57AC0">
            <w:pPr>
              <w:spacing w:line="276" w:lineRule="auto"/>
              <w:rPr>
                <w:rFonts w:ascii="Arial" w:hAnsi="Arial" w:cs="Arial"/>
                <w:szCs w:val="24"/>
                <w:lang w:val="en-GB"/>
              </w:rPr>
            </w:pPr>
            <w:r w:rsidRPr="00796A02">
              <w:rPr>
                <w:rFonts w:ascii="Arial" w:hAnsi="Arial" w:cs="Arial"/>
                <w:szCs w:val="24"/>
                <w:lang w:val="en-GB"/>
              </w:rPr>
              <w:t>Judicial interpretation needed</w:t>
            </w:r>
            <w:r w:rsidR="00317442" w:rsidRPr="00796A02">
              <w:rPr>
                <w:rFonts w:ascii="Arial" w:hAnsi="Arial" w:cs="Arial"/>
                <w:szCs w:val="24"/>
                <w:lang w:val="en-GB"/>
              </w:rPr>
              <w:t xml:space="preserve"> to clarify situation</w:t>
            </w:r>
          </w:p>
        </w:tc>
      </w:tr>
      <w:tr w:rsidR="00110D8C" w:rsidRPr="007123AC" w14:paraId="24B4383E" w14:textId="77777777" w:rsidTr="00326F59">
        <w:trPr>
          <w:trHeight w:val="1196"/>
        </w:trPr>
        <w:tc>
          <w:tcPr>
            <w:tcW w:w="9351" w:type="dxa"/>
            <w:gridSpan w:val="2"/>
          </w:tcPr>
          <w:p w14:paraId="65B37C28" w14:textId="13BA75D1" w:rsidR="00177BAE" w:rsidRPr="00796A02" w:rsidRDefault="00110D8C" w:rsidP="00177BAE">
            <w:pPr>
              <w:spacing w:line="276" w:lineRule="auto"/>
              <w:rPr>
                <w:rFonts w:ascii="Arial" w:hAnsi="Arial" w:cs="Arial"/>
                <w:szCs w:val="24"/>
                <w:lang w:val="en-GB"/>
              </w:rPr>
            </w:pPr>
            <w:r w:rsidRPr="00796A02">
              <w:rPr>
                <w:rFonts w:ascii="Arial" w:hAnsi="Arial" w:cs="Arial"/>
                <w:szCs w:val="24"/>
                <w:lang w:val="en-GB"/>
              </w:rPr>
              <w:t xml:space="preserve">Legislation: </w:t>
            </w:r>
            <w:r w:rsidR="00177BAE" w:rsidRPr="00796A02">
              <w:rPr>
                <w:rFonts w:ascii="Arial" w:hAnsi="Arial" w:cs="Arial"/>
                <w:szCs w:val="24"/>
                <w:lang w:val="en-GB"/>
              </w:rPr>
              <w:t>Art. 13, Art. 13A, Equal Opportunities (Persons with Disability) Act 2000</w:t>
            </w:r>
            <w:r w:rsidR="00326F59" w:rsidRPr="00796A02">
              <w:rPr>
                <w:rFonts w:ascii="Arial" w:hAnsi="Arial" w:cs="Arial"/>
                <w:szCs w:val="24"/>
                <w:lang w:val="en-GB"/>
              </w:rPr>
              <w:t>.</w:t>
            </w:r>
          </w:p>
          <w:p w14:paraId="1A009DD8" w14:textId="31AEFEE5" w:rsidR="00110D8C" w:rsidRPr="00796A02" w:rsidRDefault="007123AC" w:rsidP="00177BAE">
            <w:pPr>
              <w:spacing w:line="276" w:lineRule="auto"/>
              <w:rPr>
                <w:rFonts w:ascii="Arial" w:hAnsi="Arial" w:cs="Arial"/>
                <w:szCs w:val="24"/>
                <w:lang w:val="en-GB"/>
              </w:rPr>
            </w:pPr>
            <w:hyperlink r:id="rId35" w:history="1">
              <w:r w:rsidR="00177BAE" w:rsidRPr="007123AC">
                <w:rPr>
                  <w:rStyle w:val="Hyperlink"/>
                  <w:rFonts w:ascii="Arial" w:hAnsi="Arial" w:cs="Arial"/>
                  <w:szCs w:val="24"/>
                  <w:lang w:val="en-GB"/>
                </w:rPr>
                <w:t>http://justiceservices.gov.mt/DownloadDocument.aspx?app=lom&amp;itemid=8879&amp;l=1</w:t>
              </w:r>
            </w:hyperlink>
          </w:p>
        </w:tc>
      </w:tr>
    </w:tbl>
    <w:p w14:paraId="5416BEF8" w14:textId="77777777" w:rsidR="0061096D" w:rsidRPr="00796A02" w:rsidRDefault="0061096D" w:rsidP="00E57AC0">
      <w:pPr>
        <w:spacing w:line="276" w:lineRule="auto"/>
        <w:rPr>
          <w:rFonts w:ascii="Arial" w:hAnsi="Arial" w:cs="Arial"/>
          <w:szCs w:val="24"/>
          <w:lang w:val="en-GB"/>
        </w:rPr>
      </w:pPr>
    </w:p>
    <w:p w14:paraId="351E9D8C" w14:textId="6D318A53"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The Netherlands</w:t>
      </w:r>
    </w:p>
    <w:tbl>
      <w:tblPr>
        <w:tblStyle w:val="TableGrid"/>
        <w:tblW w:w="9351" w:type="dxa"/>
        <w:tblLook w:val="04A0" w:firstRow="1" w:lastRow="0" w:firstColumn="1" w:lastColumn="0" w:noHBand="0" w:noVBand="1"/>
      </w:tblPr>
      <w:tblGrid>
        <w:gridCol w:w="4508"/>
        <w:gridCol w:w="4843"/>
      </w:tblGrid>
      <w:tr w:rsidR="00110D8C" w:rsidRPr="00796A02" w14:paraId="50F82E31" w14:textId="77777777" w:rsidTr="00B26994">
        <w:tc>
          <w:tcPr>
            <w:tcW w:w="4508" w:type="dxa"/>
          </w:tcPr>
          <w:p w14:paraId="728ECF76"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6BB9C645" w14:textId="64050E9C" w:rsidR="00110D8C" w:rsidRPr="00796A02" w:rsidRDefault="00162562" w:rsidP="00E57AC0">
            <w:pPr>
              <w:spacing w:line="276" w:lineRule="auto"/>
              <w:rPr>
                <w:rFonts w:ascii="Arial" w:hAnsi="Arial" w:cs="Arial"/>
                <w:szCs w:val="24"/>
                <w:lang w:val="en-GB"/>
              </w:rPr>
            </w:pPr>
            <w:r w:rsidRPr="00796A02">
              <w:rPr>
                <w:rFonts w:ascii="Arial" w:hAnsi="Arial" w:cs="Arial"/>
                <w:szCs w:val="24"/>
                <w:lang w:val="en-GB"/>
              </w:rPr>
              <w:t>Yes</w:t>
            </w:r>
          </w:p>
        </w:tc>
      </w:tr>
      <w:tr w:rsidR="00162562" w:rsidRPr="007123AC" w14:paraId="1237C882" w14:textId="77777777" w:rsidTr="00337A26">
        <w:tc>
          <w:tcPr>
            <w:tcW w:w="9351" w:type="dxa"/>
            <w:gridSpan w:val="2"/>
          </w:tcPr>
          <w:p w14:paraId="42C74814" w14:textId="09FCF5C1" w:rsidR="00162562" w:rsidRPr="00796A02" w:rsidRDefault="00162562" w:rsidP="00162562">
            <w:pPr>
              <w:spacing w:line="276" w:lineRule="auto"/>
              <w:rPr>
                <w:rFonts w:ascii="Arial" w:hAnsi="Arial" w:cs="Arial"/>
                <w:color w:val="000000"/>
                <w:szCs w:val="24"/>
                <w:shd w:val="clear" w:color="auto" w:fill="FFFFFF"/>
                <w:lang w:val="nl-NL"/>
              </w:rPr>
            </w:pPr>
            <w:r w:rsidRPr="00796A02">
              <w:rPr>
                <w:rFonts w:ascii="Arial" w:hAnsi="Arial" w:cs="Arial"/>
                <w:szCs w:val="24"/>
                <w:lang w:val="nl-NL"/>
              </w:rPr>
              <w:t>Legislation: Art. 5b</w:t>
            </w:r>
            <w:r w:rsidR="00242D6B" w:rsidRPr="00796A02">
              <w:rPr>
                <w:rFonts w:ascii="Arial" w:hAnsi="Arial" w:cs="Arial"/>
                <w:szCs w:val="24"/>
                <w:lang w:val="nl-NL"/>
              </w:rPr>
              <w:t>(c)</w:t>
            </w:r>
            <w:r w:rsidRPr="00796A02">
              <w:rPr>
                <w:rFonts w:ascii="Arial" w:hAnsi="Arial" w:cs="Arial"/>
                <w:szCs w:val="24"/>
                <w:lang w:val="nl-NL"/>
              </w:rPr>
              <w:t xml:space="preserve"> Disability Discrimination Act</w:t>
            </w:r>
            <w:r w:rsidR="00326F59" w:rsidRPr="00796A02">
              <w:rPr>
                <w:rFonts w:ascii="Arial" w:hAnsi="Arial" w:cs="Arial"/>
                <w:szCs w:val="24"/>
                <w:lang w:val="nl-NL"/>
              </w:rPr>
              <w:t xml:space="preserve">, </w:t>
            </w:r>
            <w:r w:rsidRPr="00796A02">
              <w:rPr>
                <w:rFonts w:ascii="Arial" w:hAnsi="Arial" w:cs="Arial"/>
                <w:i/>
                <w:iCs/>
                <w:szCs w:val="24"/>
                <w:lang w:val="nl-NL"/>
              </w:rPr>
              <w:t>Wet gelijke behandeling</w:t>
            </w:r>
            <w:r w:rsidRPr="007123AC">
              <w:rPr>
                <w:rFonts w:ascii="Arial" w:hAnsi="Arial" w:cs="Arial"/>
                <w:i/>
                <w:iCs/>
                <w:color w:val="000000"/>
                <w:szCs w:val="24"/>
                <w:shd w:val="clear" w:color="auto" w:fill="FFFFFF"/>
                <w:lang w:val="en-GB"/>
              </w:rPr>
              <w:t xml:space="preserve"> op </w:t>
            </w:r>
            <w:proofErr w:type="spellStart"/>
            <w:r w:rsidRPr="007123AC">
              <w:rPr>
                <w:rFonts w:ascii="Arial" w:hAnsi="Arial" w:cs="Arial"/>
                <w:i/>
                <w:iCs/>
                <w:color w:val="000000"/>
                <w:szCs w:val="24"/>
                <w:shd w:val="clear" w:color="auto" w:fill="FFFFFF"/>
                <w:lang w:val="en-GB"/>
              </w:rPr>
              <w:t>grond</w:t>
            </w:r>
            <w:proofErr w:type="spellEnd"/>
            <w:r w:rsidRPr="007123AC">
              <w:rPr>
                <w:rFonts w:ascii="Arial" w:hAnsi="Arial" w:cs="Arial"/>
                <w:i/>
                <w:iCs/>
                <w:color w:val="000000"/>
                <w:szCs w:val="24"/>
                <w:shd w:val="clear" w:color="auto" w:fill="FFFFFF"/>
                <w:lang w:val="en-GB"/>
              </w:rPr>
              <w:t xml:space="preserve"> van handicap of </w:t>
            </w:r>
            <w:proofErr w:type="spellStart"/>
            <w:r w:rsidRPr="007123AC">
              <w:rPr>
                <w:rFonts w:ascii="Arial" w:hAnsi="Arial" w:cs="Arial"/>
                <w:i/>
                <w:iCs/>
                <w:color w:val="000000"/>
                <w:szCs w:val="24"/>
                <w:shd w:val="clear" w:color="auto" w:fill="FFFFFF"/>
                <w:lang w:val="en-GB"/>
              </w:rPr>
              <w:t>chronische</w:t>
            </w:r>
            <w:proofErr w:type="spellEnd"/>
            <w:r w:rsidRPr="007123AC">
              <w:rPr>
                <w:rFonts w:ascii="Arial" w:hAnsi="Arial" w:cs="Arial"/>
                <w:i/>
                <w:iCs/>
                <w:color w:val="000000"/>
                <w:szCs w:val="24"/>
                <w:shd w:val="clear" w:color="auto" w:fill="FFFFFF"/>
                <w:lang w:val="en-GB"/>
              </w:rPr>
              <w:t xml:space="preserve"> </w:t>
            </w:r>
            <w:proofErr w:type="spellStart"/>
            <w:r w:rsidRPr="007123AC">
              <w:rPr>
                <w:rFonts w:ascii="Arial" w:hAnsi="Arial" w:cs="Arial"/>
                <w:i/>
                <w:iCs/>
                <w:color w:val="000000"/>
                <w:szCs w:val="24"/>
                <w:shd w:val="clear" w:color="auto" w:fill="FFFFFF"/>
                <w:lang w:val="en-GB"/>
              </w:rPr>
              <w:t>ziekte</w:t>
            </w:r>
            <w:proofErr w:type="spellEnd"/>
            <w:r w:rsidR="00326F59" w:rsidRPr="00796A02">
              <w:rPr>
                <w:rFonts w:ascii="Arial" w:hAnsi="Arial" w:cs="Arial"/>
                <w:i/>
                <w:iCs/>
                <w:color w:val="000000"/>
                <w:szCs w:val="24"/>
                <w:shd w:val="clear" w:color="auto" w:fill="FFFFFF"/>
                <w:lang w:val="nl-NL"/>
              </w:rPr>
              <w:t xml:space="preserve"> (</w:t>
            </w:r>
            <w:r w:rsidRPr="007123AC">
              <w:rPr>
                <w:rFonts w:ascii="Arial" w:hAnsi="Arial" w:cs="Arial"/>
                <w:i/>
                <w:iCs/>
                <w:color w:val="000000"/>
                <w:szCs w:val="24"/>
                <w:shd w:val="clear" w:color="auto" w:fill="FFFFFF"/>
                <w:lang w:val="en-GB"/>
              </w:rPr>
              <w:t>WGBH/CZ)</w:t>
            </w:r>
            <w:r w:rsidR="00326F59" w:rsidRPr="00796A02">
              <w:rPr>
                <w:rFonts w:ascii="Arial" w:hAnsi="Arial" w:cs="Arial"/>
                <w:i/>
                <w:iCs/>
                <w:color w:val="000000"/>
                <w:szCs w:val="24"/>
                <w:shd w:val="clear" w:color="auto" w:fill="FFFFFF"/>
                <w:lang w:val="nl-NL"/>
              </w:rPr>
              <w:t>.</w:t>
            </w:r>
          </w:p>
          <w:p w14:paraId="72250B84" w14:textId="4D1EF649" w:rsidR="00162562" w:rsidRPr="007123AC" w:rsidRDefault="007123AC" w:rsidP="00242D6B">
            <w:pPr>
              <w:spacing w:line="276" w:lineRule="auto"/>
              <w:rPr>
                <w:rFonts w:ascii="Arial" w:hAnsi="Arial" w:cs="Arial"/>
                <w:szCs w:val="24"/>
                <w:lang w:val="nl-NL"/>
              </w:rPr>
            </w:pPr>
            <w:hyperlink r:id="rId36" w:history="1">
              <w:r w:rsidR="00162562" w:rsidRPr="007123AC">
                <w:rPr>
                  <w:rStyle w:val="Hyperlink"/>
                  <w:rFonts w:ascii="Arial" w:hAnsi="Arial" w:cs="Arial"/>
                  <w:szCs w:val="24"/>
                  <w:lang w:val="nl-NL"/>
                </w:rPr>
                <w:t>https://wetten.overheid.nl/BWBR0014915/2020-01-01</w:t>
              </w:r>
            </w:hyperlink>
          </w:p>
        </w:tc>
      </w:tr>
      <w:tr w:rsidR="00110D8C" w:rsidRPr="00796A02" w14:paraId="2B911A12" w14:textId="77777777" w:rsidTr="00B26994">
        <w:tc>
          <w:tcPr>
            <w:tcW w:w="4508" w:type="dxa"/>
          </w:tcPr>
          <w:p w14:paraId="2B796963"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6BCCD194" w14:textId="072526BA" w:rsidR="00110D8C" w:rsidRPr="00796A02" w:rsidRDefault="00242D6B" w:rsidP="00E57AC0">
            <w:pPr>
              <w:spacing w:line="276" w:lineRule="auto"/>
              <w:rPr>
                <w:rFonts w:ascii="Arial" w:hAnsi="Arial" w:cs="Arial"/>
                <w:szCs w:val="24"/>
                <w:lang w:val="en-GB"/>
              </w:rPr>
            </w:pPr>
            <w:r w:rsidRPr="00796A02">
              <w:rPr>
                <w:rFonts w:ascii="Arial" w:hAnsi="Arial" w:cs="Arial"/>
                <w:szCs w:val="24"/>
                <w:lang w:val="en-GB"/>
              </w:rPr>
              <w:t>Yes</w:t>
            </w:r>
          </w:p>
        </w:tc>
      </w:tr>
      <w:tr w:rsidR="00162562" w:rsidRPr="007123AC" w14:paraId="620A407F" w14:textId="77777777" w:rsidTr="00B26994">
        <w:tc>
          <w:tcPr>
            <w:tcW w:w="9351" w:type="dxa"/>
            <w:gridSpan w:val="2"/>
          </w:tcPr>
          <w:p w14:paraId="589959DC" w14:textId="1636B213" w:rsidR="00242D6B" w:rsidRPr="00796A02" w:rsidRDefault="00242D6B" w:rsidP="00242D6B">
            <w:pPr>
              <w:spacing w:line="276" w:lineRule="auto"/>
              <w:rPr>
                <w:rFonts w:ascii="Arial" w:hAnsi="Arial" w:cs="Arial"/>
                <w:color w:val="000000"/>
                <w:szCs w:val="24"/>
                <w:shd w:val="clear" w:color="auto" w:fill="FFFFFF"/>
                <w:lang w:val="nl-NL"/>
              </w:rPr>
            </w:pPr>
            <w:r w:rsidRPr="00796A02">
              <w:rPr>
                <w:rFonts w:ascii="Arial" w:hAnsi="Arial" w:cs="Arial"/>
                <w:szCs w:val="24"/>
                <w:lang w:val="nl-NL"/>
              </w:rPr>
              <w:t>Legislation: Arts. 2(1) and. 5b(c) Disability Discrimination Act</w:t>
            </w:r>
            <w:r w:rsidR="00326F59" w:rsidRPr="00796A02">
              <w:rPr>
                <w:rFonts w:ascii="Arial" w:hAnsi="Arial" w:cs="Arial"/>
                <w:szCs w:val="24"/>
                <w:lang w:val="nl-NL"/>
              </w:rPr>
              <w:t xml:space="preserve">, </w:t>
            </w:r>
            <w:r w:rsidRPr="00796A02">
              <w:rPr>
                <w:rFonts w:ascii="Arial" w:hAnsi="Arial" w:cs="Arial"/>
                <w:i/>
                <w:iCs/>
                <w:szCs w:val="24"/>
                <w:lang w:val="nl-NL"/>
              </w:rPr>
              <w:t>Wet gelijke behandeling</w:t>
            </w:r>
            <w:r w:rsidRPr="007123AC">
              <w:rPr>
                <w:rFonts w:ascii="Arial" w:hAnsi="Arial" w:cs="Arial"/>
                <w:i/>
                <w:iCs/>
                <w:color w:val="000000"/>
                <w:szCs w:val="24"/>
                <w:shd w:val="clear" w:color="auto" w:fill="FFFFFF"/>
                <w:lang w:val="en-GB"/>
              </w:rPr>
              <w:t xml:space="preserve"> op </w:t>
            </w:r>
            <w:proofErr w:type="spellStart"/>
            <w:r w:rsidRPr="007123AC">
              <w:rPr>
                <w:rFonts w:ascii="Arial" w:hAnsi="Arial" w:cs="Arial"/>
                <w:i/>
                <w:iCs/>
                <w:color w:val="000000"/>
                <w:szCs w:val="24"/>
                <w:shd w:val="clear" w:color="auto" w:fill="FFFFFF"/>
                <w:lang w:val="en-GB"/>
              </w:rPr>
              <w:t>grond</w:t>
            </w:r>
            <w:proofErr w:type="spellEnd"/>
            <w:r w:rsidRPr="007123AC">
              <w:rPr>
                <w:rFonts w:ascii="Arial" w:hAnsi="Arial" w:cs="Arial"/>
                <w:i/>
                <w:iCs/>
                <w:color w:val="000000"/>
                <w:szCs w:val="24"/>
                <w:shd w:val="clear" w:color="auto" w:fill="FFFFFF"/>
                <w:lang w:val="en-GB"/>
              </w:rPr>
              <w:t xml:space="preserve"> van handicap of </w:t>
            </w:r>
            <w:proofErr w:type="spellStart"/>
            <w:r w:rsidRPr="007123AC">
              <w:rPr>
                <w:rFonts w:ascii="Arial" w:hAnsi="Arial" w:cs="Arial"/>
                <w:i/>
                <w:iCs/>
                <w:color w:val="000000"/>
                <w:szCs w:val="24"/>
                <w:shd w:val="clear" w:color="auto" w:fill="FFFFFF"/>
                <w:lang w:val="en-GB"/>
              </w:rPr>
              <w:t>chronische</w:t>
            </w:r>
            <w:proofErr w:type="spellEnd"/>
            <w:r w:rsidRPr="007123AC">
              <w:rPr>
                <w:rFonts w:ascii="Arial" w:hAnsi="Arial" w:cs="Arial"/>
                <w:i/>
                <w:iCs/>
                <w:color w:val="000000"/>
                <w:szCs w:val="24"/>
                <w:shd w:val="clear" w:color="auto" w:fill="FFFFFF"/>
                <w:lang w:val="en-GB"/>
              </w:rPr>
              <w:t xml:space="preserve"> </w:t>
            </w:r>
            <w:proofErr w:type="spellStart"/>
            <w:r w:rsidRPr="007123AC">
              <w:rPr>
                <w:rFonts w:ascii="Arial" w:hAnsi="Arial" w:cs="Arial"/>
                <w:i/>
                <w:iCs/>
                <w:color w:val="000000"/>
                <w:szCs w:val="24"/>
                <w:shd w:val="clear" w:color="auto" w:fill="FFFFFF"/>
                <w:lang w:val="en-GB"/>
              </w:rPr>
              <w:t>ziekte</w:t>
            </w:r>
            <w:proofErr w:type="spellEnd"/>
            <w:r w:rsidRPr="007123AC">
              <w:rPr>
                <w:rFonts w:ascii="Arial" w:hAnsi="Arial" w:cs="Arial"/>
                <w:i/>
                <w:iCs/>
                <w:color w:val="000000"/>
                <w:szCs w:val="24"/>
                <w:shd w:val="clear" w:color="auto" w:fill="FFFFFF"/>
                <w:lang w:val="en-GB"/>
              </w:rPr>
              <w:t xml:space="preserve"> (WGBH/CZ)</w:t>
            </w:r>
            <w:r w:rsidR="00326F59" w:rsidRPr="00796A02">
              <w:rPr>
                <w:rFonts w:ascii="Arial" w:hAnsi="Arial" w:cs="Arial"/>
                <w:color w:val="000000"/>
                <w:szCs w:val="24"/>
                <w:shd w:val="clear" w:color="auto" w:fill="FFFFFF"/>
                <w:lang w:val="nl-NL"/>
              </w:rPr>
              <w:t>.</w:t>
            </w:r>
          </w:p>
          <w:p w14:paraId="7597F7CC" w14:textId="0E1938AC" w:rsidR="00162562" w:rsidRPr="007123AC" w:rsidRDefault="007123AC" w:rsidP="00242D6B">
            <w:pPr>
              <w:spacing w:line="276" w:lineRule="auto"/>
              <w:rPr>
                <w:rFonts w:ascii="Arial" w:hAnsi="Arial" w:cs="Arial"/>
                <w:szCs w:val="24"/>
                <w:lang w:val="nl-NL"/>
              </w:rPr>
            </w:pPr>
            <w:hyperlink r:id="rId37" w:history="1">
              <w:r w:rsidR="00242D6B" w:rsidRPr="007123AC">
                <w:rPr>
                  <w:rStyle w:val="Hyperlink"/>
                  <w:rFonts w:ascii="Arial" w:hAnsi="Arial" w:cs="Arial"/>
                  <w:szCs w:val="24"/>
                  <w:lang w:val="nl-NL"/>
                </w:rPr>
                <w:t>https://wetten.overheid.nl/BWBR0014915/2020-01-01</w:t>
              </w:r>
            </w:hyperlink>
          </w:p>
        </w:tc>
      </w:tr>
    </w:tbl>
    <w:p w14:paraId="4738710B" w14:textId="77777777" w:rsidR="00242D6B" w:rsidRPr="007123AC" w:rsidRDefault="00242D6B" w:rsidP="00E57AC0">
      <w:pPr>
        <w:spacing w:line="276" w:lineRule="auto"/>
        <w:rPr>
          <w:rFonts w:ascii="Arial" w:hAnsi="Arial" w:cs="Arial"/>
          <w:b/>
          <w:bCs/>
          <w:szCs w:val="24"/>
          <w:lang w:val="nl-NL"/>
        </w:rPr>
      </w:pPr>
    </w:p>
    <w:p w14:paraId="6E0C75D0" w14:textId="06535D8C"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Poland</w:t>
      </w:r>
    </w:p>
    <w:tbl>
      <w:tblPr>
        <w:tblStyle w:val="TableGrid"/>
        <w:tblW w:w="9351" w:type="dxa"/>
        <w:tblLook w:val="04A0" w:firstRow="1" w:lastRow="0" w:firstColumn="1" w:lastColumn="0" w:noHBand="0" w:noVBand="1"/>
      </w:tblPr>
      <w:tblGrid>
        <w:gridCol w:w="4508"/>
        <w:gridCol w:w="4843"/>
      </w:tblGrid>
      <w:tr w:rsidR="00110D8C" w:rsidRPr="00796A02" w14:paraId="5F42D327" w14:textId="77777777" w:rsidTr="00B26994">
        <w:tc>
          <w:tcPr>
            <w:tcW w:w="4508" w:type="dxa"/>
          </w:tcPr>
          <w:p w14:paraId="6F108FC4"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69683EEC" w14:textId="31FF6BC2" w:rsidR="00110D8C" w:rsidRPr="00796A02" w:rsidRDefault="00177BAE"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96A02" w14:paraId="3152AF27" w14:textId="77777777" w:rsidTr="00B26994">
        <w:tc>
          <w:tcPr>
            <w:tcW w:w="4508" w:type="dxa"/>
          </w:tcPr>
          <w:p w14:paraId="309901DF"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78E982FA" w14:textId="5BC8C9E1" w:rsidR="00110D8C" w:rsidRPr="00796A02" w:rsidRDefault="00177BAE" w:rsidP="00E57AC0">
            <w:pPr>
              <w:spacing w:line="276" w:lineRule="auto"/>
              <w:rPr>
                <w:rFonts w:ascii="Arial" w:hAnsi="Arial" w:cs="Arial"/>
                <w:szCs w:val="24"/>
                <w:lang w:val="en-GB"/>
              </w:rPr>
            </w:pPr>
            <w:r w:rsidRPr="00796A02">
              <w:rPr>
                <w:rFonts w:ascii="Arial" w:hAnsi="Arial" w:cs="Arial"/>
                <w:szCs w:val="24"/>
                <w:lang w:val="en-GB"/>
              </w:rPr>
              <w:t>No</w:t>
            </w:r>
          </w:p>
        </w:tc>
      </w:tr>
    </w:tbl>
    <w:p w14:paraId="73569A42" w14:textId="5DAE9C2E" w:rsidR="0061096D" w:rsidRPr="00796A02" w:rsidRDefault="0061096D" w:rsidP="00E57AC0">
      <w:pPr>
        <w:spacing w:line="276" w:lineRule="auto"/>
        <w:rPr>
          <w:rFonts w:ascii="Arial" w:hAnsi="Arial" w:cs="Arial"/>
          <w:szCs w:val="24"/>
          <w:lang w:val="en-GB"/>
        </w:rPr>
      </w:pPr>
    </w:p>
    <w:p w14:paraId="3C3C2415" w14:textId="1535A0D6" w:rsidR="00177BAE" w:rsidRPr="00796A02" w:rsidRDefault="00177BAE" w:rsidP="00177BAE">
      <w:pPr>
        <w:spacing w:line="276" w:lineRule="auto"/>
        <w:rPr>
          <w:rFonts w:ascii="Arial" w:hAnsi="Arial" w:cs="Arial"/>
          <w:b/>
          <w:bCs/>
          <w:szCs w:val="24"/>
          <w:lang w:val="en-GB"/>
        </w:rPr>
      </w:pPr>
      <w:r w:rsidRPr="00796A02">
        <w:rPr>
          <w:rFonts w:ascii="Arial" w:hAnsi="Arial" w:cs="Arial"/>
          <w:b/>
          <w:bCs/>
          <w:szCs w:val="24"/>
          <w:lang w:val="en-GB"/>
        </w:rPr>
        <w:t>Portugal</w:t>
      </w:r>
    </w:p>
    <w:tbl>
      <w:tblPr>
        <w:tblStyle w:val="TableGrid"/>
        <w:tblW w:w="9351" w:type="dxa"/>
        <w:tblLook w:val="04A0" w:firstRow="1" w:lastRow="0" w:firstColumn="1" w:lastColumn="0" w:noHBand="0" w:noVBand="1"/>
      </w:tblPr>
      <w:tblGrid>
        <w:gridCol w:w="4508"/>
        <w:gridCol w:w="4843"/>
      </w:tblGrid>
      <w:tr w:rsidR="00177BAE" w:rsidRPr="00796A02" w14:paraId="582164C8" w14:textId="77777777" w:rsidTr="00B26994">
        <w:tc>
          <w:tcPr>
            <w:tcW w:w="4508" w:type="dxa"/>
          </w:tcPr>
          <w:p w14:paraId="6A41145D" w14:textId="77777777" w:rsidR="00177BAE" w:rsidRPr="00796A02" w:rsidRDefault="00177BAE" w:rsidP="00B26994">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5DB732B6" w14:textId="4C5E5AF7" w:rsidR="00177BAE" w:rsidRPr="00796A02" w:rsidRDefault="00177BAE" w:rsidP="00B26994">
            <w:pPr>
              <w:spacing w:line="276" w:lineRule="auto"/>
              <w:rPr>
                <w:rFonts w:ascii="Arial" w:hAnsi="Arial" w:cs="Arial"/>
                <w:szCs w:val="24"/>
                <w:lang w:val="en-GB"/>
              </w:rPr>
            </w:pPr>
            <w:r w:rsidRPr="00796A02">
              <w:rPr>
                <w:rFonts w:ascii="Arial" w:hAnsi="Arial" w:cs="Arial"/>
                <w:szCs w:val="24"/>
                <w:lang w:val="en-GB"/>
              </w:rPr>
              <w:t>No</w:t>
            </w:r>
          </w:p>
        </w:tc>
      </w:tr>
      <w:tr w:rsidR="00177BAE" w:rsidRPr="00796A02" w14:paraId="1F04E954" w14:textId="77777777" w:rsidTr="00B26994">
        <w:tc>
          <w:tcPr>
            <w:tcW w:w="4508" w:type="dxa"/>
          </w:tcPr>
          <w:p w14:paraId="1E423DFA" w14:textId="77777777" w:rsidR="00177BAE" w:rsidRPr="00796A02" w:rsidRDefault="00177BAE" w:rsidP="00B26994">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6E5070D1" w14:textId="28387E57" w:rsidR="00177BAE" w:rsidRPr="00796A02" w:rsidRDefault="00177BAE" w:rsidP="00B26994">
            <w:pPr>
              <w:spacing w:line="276" w:lineRule="auto"/>
              <w:rPr>
                <w:rFonts w:ascii="Arial" w:hAnsi="Arial" w:cs="Arial"/>
                <w:szCs w:val="24"/>
                <w:lang w:val="en-GB"/>
              </w:rPr>
            </w:pPr>
            <w:r w:rsidRPr="00796A02">
              <w:rPr>
                <w:rFonts w:ascii="Arial" w:hAnsi="Arial" w:cs="Arial"/>
                <w:szCs w:val="24"/>
                <w:lang w:val="en-GB"/>
              </w:rPr>
              <w:t>No</w:t>
            </w:r>
          </w:p>
        </w:tc>
      </w:tr>
      <w:tr w:rsidR="00177BAE" w:rsidRPr="007123AC" w14:paraId="79C4A785" w14:textId="77777777" w:rsidTr="00B26994">
        <w:tc>
          <w:tcPr>
            <w:tcW w:w="9351" w:type="dxa"/>
            <w:gridSpan w:val="2"/>
          </w:tcPr>
          <w:p w14:paraId="51EFDB80" w14:textId="3A658475" w:rsidR="00177BAE" w:rsidRPr="00796A02" w:rsidRDefault="00177BAE" w:rsidP="00177BAE">
            <w:pPr>
              <w:spacing w:line="276" w:lineRule="auto"/>
              <w:rPr>
                <w:rFonts w:ascii="Arial" w:hAnsi="Arial" w:cs="Arial"/>
                <w:szCs w:val="24"/>
                <w:lang w:val="en-GB"/>
              </w:rPr>
            </w:pPr>
            <w:r w:rsidRPr="00796A02">
              <w:rPr>
                <w:rFonts w:ascii="Arial" w:hAnsi="Arial" w:cs="Arial"/>
                <w:szCs w:val="24"/>
                <w:lang w:val="en-GB"/>
              </w:rPr>
              <w:lastRenderedPageBreak/>
              <w:t>Other Comments: Art 64 of the constitution provides:</w:t>
            </w:r>
            <w:r w:rsidR="00790CBF" w:rsidRPr="00796A02">
              <w:rPr>
                <w:rFonts w:ascii="Arial" w:hAnsi="Arial" w:cs="Arial"/>
                <w:szCs w:val="24"/>
                <w:lang w:val="en-GB"/>
              </w:rPr>
              <w:t xml:space="preserve"> </w:t>
            </w:r>
            <w:r w:rsidR="00326F59" w:rsidRPr="00796A02">
              <w:rPr>
                <w:rFonts w:ascii="Arial" w:hAnsi="Arial" w:cs="Arial"/>
                <w:szCs w:val="24"/>
                <w:lang w:val="en-GB"/>
              </w:rPr>
              <w:t>‘</w:t>
            </w:r>
            <w:r w:rsidRPr="00796A02">
              <w:rPr>
                <w:rFonts w:ascii="Arial" w:hAnsi="Arial" w:cs="Arial"/>
                <w:szCs w:val="24"/>
                <w:lang w:val="en-GB"/>
              </w:rPr>
              <w:t>everyone has the right to the protection of health and the duty to defend and promote health</w:t>
            </w:r>
            <w:r w:rsidR="00326F59" w:rsidRPr="00796A02">
              <w:rPr>
                <w:rFonts w:ascii="Arial" w:hAnsi="Arial" w:cs="Arial"/>
                <w:szCs w:val="24"/>
                <w:lang w:val="en-GB"/>
              </w:rPr>
              <w:t>’</w:t>
            </w:r>
            <w:r w:rsidRPr="00796A02">
              <w:rPr>
                <w:rFonts w:ascii="Arial" w:hAnsi="Arial" w:cs="Arial"/>
                <w:szCs w:val="24"/>
                <w:lang w:val="en-GB"/>
              </w:rPr>
              <w:t>.</w:t>
            </w:r>
            <w:r w:rsidR="0090409F" w:rsidRPr="00796A02">
              <w:rPr>
                <w:rFonts w:ascii="Arial" w:hAnsi="Arial" w:cs="Arial"/>
                <w:szCs w:val="24"/>
                <w:lang w:val="en-GB"/>
              </w:rPr>
              <w:t xml:space="preserve"> </w:t>
            </w:r>
            <w:hyperlink r:id="rId38" w:history="1">
              <w:r w:rsidR="0090409F" w:rsidRPr="00796A02">
                <w:rPr>
                  <w:rStyle w:val="Hyperlink"/>
                  <w:rFonts w:ascii="Arial" w:hAnsi="Arial" w:cs="Arial"/>
                  <w:szCs w:val="24"/>
                  <w:lang w:val="en-GB"/>
                </w:rPr>
                <w:t>https://dre.pt/constitution-of-the-portuguese-republic</w:t>
              </w:r>
            </w:hyperlink>
            <w:r w:rsidR="0090409F" w:rsidRPr="00796A02">
              <w:rPr>
                <w:rFonts w:ascii="Arial" w:hAnsi="Arial" w:cs="Arial"/>
                <w:szCs w:val="24"/>
                <w:lang w:val="en-GB"/>
              </w:rPr>
              <w:t xml:space="preserve"> (in English)</w:t>
            </w:r>
          </w:p>
        </w:tc>
      </w:tr>
    </w:tbl>
    <w:p w14:paraId="0EAA744B" w14:textId="77777777" w:rsidR="00177BAE" w:rsidRPr="00796A02" w:rsidRDefault="00177BAE" w:rsidP="00E57AC0">
      <w:pPr>
        <w:spacing w:line="276" w:lineRule="auto"/>
        <w:rPr>
          <w:rFonts w:ascii="Arial" w:hAnsi="Arial" w:cs="Arial"/>
          <w:szCs w:val="24"/>
          <w:lang w:val="en-GB"/>
        </w:rPr>
      </w:pPr>
    </w:p>
    <w:p w14:paraId="789EF3C8" w14:textId="0425719C" w:rsidR="00110D8C" w:rsidRPr="00796A02" w:rsidRDefault="00177BAE" w:rsidP="00E57AC0">
      <w:pPr>
        <w:spacing w:line="276" w:lineRule="auto"/>
        <w:rPr>
          <w:rFonts w:ascii="Arial" w:hAnsi="Arial" w:cs="Arial"/>
          <w:b/>
          <w:bCs/>
          <w:szCs w:val="24"/>
          <w:lang w:val="en-GB"/>
        </w:rPr>
      </w:pPr>
      <w:r w:rsidRPr="00796A02">
        <w:rPr>
          <w:rFonts w:ascii="Arial" w:hAnsi="Arial" w:cs="Arial"/>
          <w:b/>
          <w:bCs/>
          <w:szCs w:val="24"/>
          <w:lang w:val="en-GB"/>
        </w:rPr>
        <w:t>Romania</w:t>
      </w:r>
    </w:p>
    <w:tbl>
      <w:tblPr>
        <w:tblStyle w:val="TableGrid"/>
        <w:tblW w:w="9351" w:type="dxa"/>
        <w:tblLook w:val="04A0" w:firstRow="1" w:lastRow="0" w:firstColumn="1" w:lastColumn="0" w:noHBand="0" w:noVBand="1"/>
      </w:tblPr>
      <w:tblGrid>
        <w:gridCol w:w="4508"/>
        <w:gridCol w:w="4843"/>
      </w:tblGrid>
      <w:tr w:rsidR="00110D8C" w:rsidRPr="00796A02" w14:paraId="42A20830" w14:textId="77777777" w:rsidTr="00B26994">
        <w:tc>
          <w:tcPr>
            <w:tcW w:w="4508" w:type="dxa"/>
          </w:tcPr>
          <w:p w14:paraId="04FB2A22"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328C122D" w14:textId="58D94622" w:rsidR="00110D8C" w:rsidRPr="00796A02" w:rsidRDefault="00177BAE"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52BD4C80" w14:textId="77777777" w:rsidTr="00B26994">
        <w:tc>
          <w:tcPr>
            <w:tcW w:w="9351" w:type="dxa"/>
            <w:gridSpan w:val="2"/>
          </w:tcPr>
          <w:p w14:paraId="5D20E9FC" w14:textId="09ACFE0E" w:rsidR="00110D8C" w:rsidRPr="00796A02" w:rsidRDefault="00110D8C" w:rsidP="00534D67">
            <w:pPr>
              <w:spacing w:line="276" w:lineRule="auto"/>
              <w:rPr>
                <w:rFonts w:ascii="Arial" w:hAnsi="Arial" w:cs="Arial"/>
                <w:szCs w:val="24"/>
              </w:rPr>
            </w:pPr>
            <w:r w:rsidRPr="00796A02">
              <w:rPr>
                <w:rFonts w:ascii="Arial" w:hAnsi="Arial" w:cs="Arial"/>
                <w:szCs w:val="24"/>
                <w:lang w:val="en-GB"/>
              </w:rPr>
              <w:t>Legislation:</w:t>
            </w:r>
            <w:r w:rsidR="00177BAE" w:rsidRPr="00796A02">
              <w:rPr>
                <w:rFonts w:ascii="Arial" w:hAnsi="Arial" w:cs="Arial"/>
                <w:szCs w:val="24"/>
                <w:lang w:val="en-GB"/>
              </w:rPr>
              <w:t xml:space="preserve"> Art 10(a) (b), </w:t>
            </w:r>
            <w:r w:rsidR="00177BAE" w:rsidRPr="007123AC">
              <w:rPr>
                <w:rFonts w:ascii="Arial" w:hAnsi="Arial" w:cs="Arial"/>
                <w:szCs w:val="24"/>
                <w:lang w:val="en-GB"/>
              </w:rPr>
              <w:t>Government Ordinance 137/2000 regarding the prevention and the punishment of all forms of discrimination</w:t>
            </w:r>
            <w:r w:rsidR="00326F59" w:rsidRPr="00796A02">
              <w:rPr>
                <w:rFonts w:ascii="Arial" w:hAnsi="Arial" w:cs="Arial"/>
                <w:szCs w:val="24"/>
                <w:lang w:val="en-GB"/>
              </w:rPr>
              <w:t xml:space="preserve"> </w:t>
            </w:r>
            <w:r w:rsidR="00326F59" w:rsidRPr="007123AC">
              <w:rPr>
                <w:rFonts w:ascii="Arial" w:hAnsi="Arial" w:cs="Arial"/>
                <w:szCs w:val="24"/>
                <w:lang w:val="en-GB"/>
              </w:rPr>
              <w:t>(the Anti-discrimination Law),</w:t>
            </w:r>
            <w:r w:rsidR="00326F59" w:rsidRPr="00796A02">
              <w:rPr>
                <w:rFonts w:ascii="Arial" w:hAnsi="Arial" w:cs="Arial"/>
                <w:szCs w:val="24"/>
                <w:lang w:val="en-GB"/>
              </w:rPr>
              <w:t xml:space="preserve"> </w:t>
            </w:r>
            <w:proofErr w:type="spellStart"/>
            <w:r w:rsidR="00177BAE" w:rsidRPr="007123AC">
              <w:rPr>
                <w:rFonts w:ascii="Arial" w:hAnsi="Arial" w:cs="Arial"/>
                <w:i/>
                <w:iCs/>
                <w:szCs w:val="24"/>
                <w:lang w:val="en-GB"/>
              </w:rPr>
              <w:t>Ordonanța</w:t>
            </w:r>
            <w:proofErr w:type="spellEnd"/>
            <w:r w:rsidR="00177BAE" w:rsidRPr="007123AC">
              <w:rPr>
                <w:rFonts w:ascii="Arial" w:hAnsi="Arial" w:cs="Arial"/>
                <w:i/>
                <w:iCs/>
                <w:szCs w:val="24"/>
                <w:lang w:val="en-GB"/>
              </w:rPr>
              <w:t xml:space="preserve"> de </w:t>
            </w:r>
            <w:proofErr w:type="spellStart"/>
            <w:r w:rsidR="00177BAE" w:rsidRPr="007123AC">
              <w:rPr>
                <w:rFonts w:ascii="Arial" w:hAnsi="Arial" w:cs="Arial"/>
                <w:i/>
                <w:iCs/>
                <w:szCs w:val="24"/>
                <w:lang w:val="en-GB"/>
              </w:rPr>
              <w:t>Guvern</w:t>
            </w:r>
            <w:proofErr w:type="spellEnd"/>
            <w:r w:rsidR="00177BAE" w:rsidRPr="007123AC">
              <w:rPr>
                <w:rFonts w:ascii="Arial" w:hAnsi="Arial" w:cs="Arial"/>
                <w:i/>
                <w:iCs/>
                <w:szCs w:val="24"/>
                <w:lang w:val="en-GB"/>
              </w:rPr>
              <w:t xml:space="preserve"> 137/2000 </w:t>
            </w:r>
            <w:proofErr w:type="spellStart"/>
            <w:r w:rsidR="00177BAE" w:rsidRPr="007123AC">
              <w:rPr>
                <w:rFonts w:ascii="Arial" w:hAnsi="Arial" w:cs="Arial"/>
                <w:i/>
                <w:iCs/>
                <w:szCs w:val="24"/>
                <w:lang w:val="en-GB"/>
              </w:rPr>
              <w:t>privind</w:t>
            </w:r>
            <w:proofErr w:type="spellEnd"/>
            <w:r w:rsidR="00177BAE" w:rsidRPr="007123AC">
              <w:rPr>
                <w:rFonts w:ascii="Arial" w:hAnsi="Arial" w:cs="Arial"/>
                <w:i/>
                <w:iCs/>
                <w:szCs w:val="24"/>
                <w:lang w:val="en-GB"/>
              </w:rPr>
              <w:t xml:space="preserve"> </w:t>
            </w:r>
            <w:proofErr w:type="spellStart"/>
            <w:r w:rsidR="00177BAE" w:rsidRPr="007123AC">
              <w:rPr>
                <w:rFonts w:ascii="Arial" w:hAnsi="Arial" w:cs="Arial"/>
                <w:i/>
                <w:iCs/>
                <w:szCs w:val="24"/>
                <w:lang w:val="en-GB"/>
              </w:rPr>
              <w:t>prevenirea</w:t>
            </w:r>
            <w:proofErr w:type="spellEnd"/>
            <w:r w:rsidR="00177BAE" w:rsidRPr="007123AC">
              <w:rPr>
                <w:rFonts w:ascii="Arial" w:hAnsi="Arial" w:cs="Arial"/>
                <w:i/>
                <w:iCs/>
                <w:szCs w:val="24"/>
                <w:lang w:val="en-GB"/>
              </w:rPr>
              <w:t xml:space="preserve"> </w:t>
            </w:r>
            <w:proofErr w:type="spellStart"/>
            <w:r w:rsidR="00177BAE" w:rsidRPr="007123AC">
              <w:rPr>
                <w:rFonts w:ascii="Arial" w:hAnsi="Arial" w:cs="Arial"/>
                <w:i/>
                <w:iCs/>
                <w:szCs w:val="24"/>
                <w:lang w:val="en-GB"/>
              </w:rPr>
              <w:t>și</w:t>
            </w:r>
            <w:proofErr w:type="spellEnd"/>
            <w:r w:rsidR="00177BAE" w:rsidRPr="007123AC">
              <w:rPr>
                <w:rFonts w:ascii="Arial" w:hAnsi="Arial" w:cs="Arial"/>
                <w:i/>
                <w:iCs/>
                <w:szCs w:val="24"/>
                <w:lang w:val="en-GB"/>
              </w:rPr>
              <w:t xml:space="preserve"> </w:t>
            </w:r>
            <w:proofErr w:type="spellStart"/>
            <w:r w:rsidR="00177BAE" w:rsidRPr="007123AC">
              <w:rPr>
                <w:rFonts w:ascii="Arial" w:hAnsi="Arial" w:cs="Arial"/>
                <w:i/>
                <w:iCs/>
                <w:szCs w:val="24"/>
                <w:lang w:val="en-GB"/>
              </w:rPr>
              <w:t>sancționarea</w:t>
            </w:r>
            <w:proofErr w:type="spellEnd"/>
            <w:r w:rsidR="00177BAE" w:rsidRPr="007123AC">
              <w:rPr>
                <w:rFonts w:ascii="Arial" w:hAnsi="Arial" w:cs="Arial"/>
                <w:i/>
                <w:iCs/>
                <w:szCs w:val="24"/>
                <w:lang w:val="en-GB"/>
              </w:rPr>
              <w:t xml:space="preserve"> </w:t>
            </w:r>
            <w:proofErr w:type="spellStart"/>
            <w:r w:rsidR="00177BAE" w:rsidRPr="007123AC">
              <w:rPr>
                <w:rFonts w:ascii="Arial" w:hAnsi="Arial" w:cs="Arial"/>
                <w:i/>
                <w:iCs/>
                <w:szCs w:val="24"/>
                <w:lang w:val="en-GB"/>
              </w:rPr>
              <w:t>tuturor</w:t>
            </w:r>
            <w:proofErr w:type="spellEnd"/>
            <w:r w:rsidR="00177BAE" w:rsidRPr="007123AC">
              <w:rPr>
                <w:rFonts w:ascii="Arial" w:hAnsi="Arial" w:cs="Arial"/>
                <w:i/>
                <w:iCs/>
                <w:szCs w:val="24"/>
                <w:lang w:val="en-GB"/>
              </w:rPr>
              <w:t xml:space="preserve"> </w:t>
            </w:r>
            <w:proofErr w:type="spellStart"/>
            <w:r w:rsidR="00177BAE" w:rsidRPr="007123AC">
              <w:rPr>
                <w:rFonts w:ascii="Arial" w:hAnsi="Arial" w:cs="Arial"/>
                <w:i/>
                <w:iCs/>
                <w:szCs w:val="24"/>
                <w:lang w:val="en-GB"/>
              </w:rPr>
              <w:t>formelor</w:t>
            </w:r>
            <w:proofErr w:type="spellEnd"/>
            <w:r w:rsidR="00177BAE" w:rsidRPr="007123AC">
              <w:rPr>
                <w:rFonts w:ascii="Arial" w:hAnsi="Arial" w:cs="Arial"/>
                <w:i/>
                <w:iCs/>
                <w:szCs w:val="24"/>
                <w:lang w:val="en-GB"/>
              </w:rPr>
              <w:t xml:space="preserve"> de </w:t>
            </w:r>
            <w:proofErr w:type="spellStart"/>
            <w:r w:rsidR="00177BAE" w:rsidRPr="007123AC">
              <w:rPr>
                <w:rFonts w:ascii="Arial" w:hAnsi="Arial" w:cs="Arial"/>
                <w:i/>
                <w:iCs/>
                <w:szCs w:val="24"/>
                <w:lang w:val="en-GB"/>
              </w:rPr>
              <w:t>discriminare</w:t>
            </w:r>
            <w:proofErr w:type="spellEnd"/>
            <w:r w:rsidR="00326F59" w:rsidRPr="00796A02">
              <w:rPr>
                <w:rFonts w:ascii="Arial" w:hAnsi="Arial" w:cs="Arial"/>
                <w:szCs w:val="24"/>
                <w:lang w:val="en-GB"/>
              </w:rPr>
              <w:t xml:space="preserve">. </w:t>
            </w:r>
            <w:hyperlink r:id="rId39" w:history="1">
              <w:r w:rsidR="00326F59" w:rsidRPr="00796A02">
                <w:rPr>
                  <w:rStyle w:val="Hyperlink"/>
                  <w:rFonts w:ascii="Arial" w:hAnsi="Arial" w:cs="Arial"/>
                  <w:szCs w:val="24"/>
                </w:rPr>
                <w:t>http://www.cdep.ro/pls/legis/legis_pck.htp_act_text?idt=24161</w:t>
              </w:r>
            </w:hyperlink>
          </w:p>
        </w:tc>
      </w:tr>
      <w:tr w:rsidR="00110D8C" w:rsidRPr="00796A02" w14:paraId="68942AE8" w14:textId="77777777" w:rsidTr="00B26994">
        <w:tc>
          <w:tcPr>
            <w:tcW w:w="4508" w:type="dxa"/>
          </w:tcPr>
          <w:p w14:paraId="432CB02E"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246F9AD9" w14:textId="1FD035A2" w:rsidR="00110D8C" w:rsidRPr="00796A02" w:rsidRDefault="00177BAE"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123AC" w14:paraId="117D3B65" w14:textId="77777777" w:rsidTr="00B26994">
        <w:tc>
          <w:tcPr>
            <w:tcW w:w="9351" w:type="dxa"/>
            <w:gridSpan w:val="2"/>
          </w:tcPr>
          <w:p w14:paraId="7525940F" w14:textId="4D363E26" w:rsidR="00177BAE" w:rsidRPr="00796A02" w:rsidRDefault="00110D8C" w:rsidP="00177BAE">
            <w:pPr>
              <w:spacing w:line="276" w:lineRule="auto"/>
              <w:rPr>
                <w:rFonts w:ascii="Arial" w:hAnsi="Arial" w:cs="Arial"/>
                <w:szCs w:val="24"/>
                <w:lang w:val="en-GB"/>
              </w:rPr>
            </w:pPr>
            <w:r w:rsidRPr="00796A02">
              <w:rPr>
                <w:rFonts w:ascii="Arial" w:hAnsi="Arial" w:cs="Arial"/>
                <w:szCs w:val="24"/>
                <w:lang w:val="en-GB"/>
              </w:rPr>
              <w:t xml:space="preserve">Other Comments: </w:t>
            </w:r>
            <w:r w:rsidR="00177BAE" w:rsidRPr="00796A02">
              <w:rPr>
                <w:rFonts w:ascii="Arial" w:hAnsi="Arial" w:cs="Arial"/>
                <w:szCs w:val="24"/>
                <w:lang w:val="en-GB"/>
              </w:rPr>
              <w:t xml:space="preserve">Disability is not explicitly mentioned as a protected ground, but case law and decisions of the </w:t>
            </w:r>
            <w:r w:rsidR="00177BAE" w:rsidRPr="007123AC">
              <w:rPr>
                <w:rFonts w:ascii="Arial" w:hAnsi="Arial" w:cs="Arial"/>
                <w:szCs w:val="24"/>
                <w:lang w:val="en-GB"/>
              </w:rPr>
              <w:t xml:space="preserve">National Council for Combating Discrimination </w:t>
            </w:r>
            <w:r w:rsidR="00177BAE" w:rsidRPr="00796A02">
              <w:rPr>
                <w:rFonts w:ascii="Arial" w:hAnsi="Arial" w:cs="Arial"/>
                <w:szCs w:val="24"/>
                <w:lang w:val="en-GB"/>
              </w:rPr>
              <w:t>(NCCD) treat disability as a protected ground in the context of discrimination with regard to healthcare.</w:t>
            </w:r>
          </w:p>
          <w:p w14:paraId="2CB75D26" w14:textId="265A9CD6" w:rsidR="00177BAE" w:rsidRPr="00796A02" w:rsidRDefault="00177BAE" w:rsidP="00177BAE">
            <w:pPr>
              <w:spacing w:line="276" w:lineRule="auto"/>
              <w:rPr>
                <w:rFonts w:ascii="Arial" w:hAnsi="Arial" w:cs="Arial"/>
                <w:szCs w:val="24"/>
                <w:lang w:val="en-GB"/>
              </w:rPr>
            </w:pPr>
            <w:r w:rsidRPr="00796A02">
              <w:rPr>
                <w:rFonts w:ascii="Arial" w:hAnsi="Arial" w:cs="Arial"/>
                <w:szCs w:val="24"/>
                <w:lang w:val="en-GB"/>
              </w:rPr>
              <w:t xml:space="preserve">Art. 63, </w:t>
            </w:r>
            <w:r w:rsidRPr="007123AC">
              <w:rPr>
                <w:rFonts w:ascii="Arial" w:hAnsi="Arial" w:cs="Arial"/>
                <w:szCs w:val="24"/>
                <w:lang w:val="en-GB"/>
              </w:rPr>
              <w:t>Law 448/2006 on the protection and promotion of the rights of</w:t>
            </w:r>
            <w:r w:rsidR="00317442" w:rsidRPr="00796A02">
              <w:rPr>
                <w:rFonts w:ascii="Arial" w:hAnsi="Arial" w:cs="Arial"/>
                <w:szCs w:val="24"/>
                <w:lang w:val="en-GB"/>
              </w:rPr>
              <w:t xml:space="preserve"> disabled</w:t>
            </w:r>
            <w:r w:rsidRPr="007123AC">
              <w:rPr>
                <w:rFonts w:ascii="Arial" w:hAnsi="Arial" w:cs="Arial"/>
                <w:szCs w:val="24"/>
                <w:lang w:val="en-GB"/>
              </w:rPr>
              <w:t xml:space="preserve"> persons</w:t>
            </w:r>
            <w:r w:rsidRPr="00796A02">
              <w:rPr>
                <w:rFonts w:ascii="Arial" w:hAnsi="Arial" w:cs="Arial"/>
                <w:szCs w:val="24"/>
                <w:lang w:val="en-GB"/>
              </w:rPr>
              <w:t xml:space="preserve"> provides for accessibility of public buildings of people with disabilities. </w:t>
            </w:r>
            <w:r w:rsidRPr="007123AC">
              <w:rPr>
                <w:rFonts w:ascii="Arial" w:hAnsi="Arial" w:cs="Arial"/>
                <w:szCs w:val="24"/>
                <w:lang w:val="en-GB"/>
              </w:rPr>
              <w:t xml:space="preserve">English translation available at: </w:t>
            </w:r>
            <w:hyperlink r:id="rId40" w:history="1">
              <w:r w:rsidRPr="007123AC">
                <w:rPr>
                  <w:rStyle w:val="Hyperlink"/>
                  <w:rFonts w:ascii="Arial" w:hAnsi="Arial" w:cs="Arial"/>
                  <w:szCs w:val="24"/>
                  <w:lang w:val="en-GB"/>
                </w:rPr>
                <w:t>http://www.equalrightstrust.org/ertdocumentbank/LEGE%20448%20engleza.pd</w:t>
              </w:r>
              <w:r w:rsidRPr="00796A02">
                <w:rPr>
                  <w:rStyle w:val="Hyperlink"/>
                  <w:rFonts w:ascii="Arial" w:hAnsi="Arial" w:cs="Arial"/>
                  <w:szCs w:val="24"/>
                  <w:lang w:val="en-GB"/>
                </w:rPr>
                <w:t>f</w:t>
              </w:r>
            </w:hyperlink>
          </w:p>
        </w:tc>
      </w:tr>
    </w:tbl>
    <w:p w14:paraId="543C8BA9" w14:textId="77777777" w:rsidR="0061096D" w:rsidRPr="00796A02" w:rsidRDefault="0061096D" w:rsidP="00E57AC0">
      <w:pPr>
        <w:spacing w:line="276" w:lineRule="auto"/>
        <w:rPr>
          <w:rFonts w:ascii="Arial" w:hAnsi="Arial" w:cs="Arial"/>
          <w:szCs w:val="24"/>
          <w:lang w:val="en-GB"/>
        </w:rPr>
      </w:pPr>
    </w:p>
    <w:p w14:paraId="57BD7D37" w14:textId="71EF0CFB"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Slovakia</w:t>
      </w:r>
    </w:p>
    <w:tbl>
      <w:tblPr>
        <w:tblStyle w:val="TableGrid"/>
        <w:tblW w:w="9351" w:type="dxa"/>
        <w:tblLook w:val="04A0" w:firstRow="1" w:lastRow="0" w:firstColumn="1" w:lastColumn="0" w:noHBand="0" w:noVBand="1"/>
      </w:tblPr>
      <w:tblGrid>
        <w:gridCol w:w="4508"/>
        <w:gridCol w:w="4843"/>
      </w:tblGrid>
      <w:tr w:rsidR="00110D8C" w:rsidRPr="00796A02" w14:paraId="62F58AE8" w14:textId="77777777" w:rsidTr="00B26994">
        <w:tc>
          <w:tcPr>
            <w:tcW w:w="4508" w:type="dxa"/>
          </w:tcPr>
          <w:p w14:paraId="1B79792E"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1E2A9728" w14:textId="43EB7EF1" w:rsidR="00110D8C" w:rsidRPr="00796A02" w:rsidRDefault="00AB5203"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00852883" w14:textId="77777777" w:rsidTr="00B26994">
        <w:tc>
          <w:tcPr>
            <w:tcW w:w="9351" w:type="dxa"/>
            <w:gridSpan w:val="2"/>
          </w:tcPr>
          <w:p w14:paraId="706D6EAA" w14:textId="52370669" w:rsidR="00AB5203" w:rsidRPr="00796A02" w:rsidRDefault="00110D8C" w:rsidP="00AB5203">
            <w:pPr>
              <w:spacing w:line="276" w:lineRule="auto"/>
              <w:rPr>
                <w:rFonts w:ascii="Arial" w:hAnsi="Arial" w:cs="Arial"/>
                <w:szCs w:val="24"/>
                <w:lang w:val="en-GB"/>
              </w:rPr>
            </w:pPr>
            <w:r w:rsidRPr="00796A02">
              <w:rPr>
                <w:rFonts w:ascii="Arial" w:hAnsi="Arial" w:cs="Arial"/>
                <w:szCs w:val="24"/>
                <w:lang w:val="en-GB"/>
              </w:rPr>
              <w:t>Legislation:</w:t>
            </w:r>
            <w:r w:rsidR="00AB5203" w:rsidRPr="00796A02">
              <w:rPr>
                <w:rFonts w:ascii="Arial" w:hAnsi="Arial" w:cs="Arial"/>
                <w:szCs w:val="24"/>
                <w:lang w:val="en-GB"/>
              </w:rPr>
              <w:t xml:space="preserve"> </w:t>
            </w:r>
          </w:p>
          <w:p w14:paraId="4B2C4583" w14:textId="48587151" w:rsidR="00110D8C" w:rsidRPr="00796A02" w:rsidRDefault="00AB5203" w:rsidP="00AB5203">
            <w:pPr>
              <w:spacing w:line="276" w:lineRule="auto"/>
              <w:rPr>
                <w:rStyle w:val="Hyperlink"/>
                <w:rFonts w:ascii="Arial" w:hAnsi="Arial" w:cs="Arial"/>
                <w:szCs w:val="24"/>
              </w:rPr>
            </w:pPr>
            <w:r w:rsidRPr="00796A02">
              <w:rPr>
                <w:rFonts w:ascii="Arial" w:hAnsi="Arial" w:cs="Arial"/>
                <w:szCs w:val="24"/>
                <w:lang w:val="en-GB"/>
              </w:rPr>
              <w:t xml:space="preserve">Section 5(1) and 5(2)(a) (b) </w:t>
            </w:r>
            <w:r w:rsidRPr="007123AC">
              <w:rPr>
                <w:rFonts w:ascii="Arial" w:hAnsi="Arial" w:cs="Arial"/>
                <w:szCs w:val="24"/>
                <w:lang w:val="en-GB"/>
              </w:rPr>
              <w:t>Act No. 365/2004 on Equal Treatment in Certain Areas and Protection Against Discrimination (Anti-discrimination Act)</w:t>
            </w:r>
            <w:r w:rsidR="00326F59" w:rsidRPr="00796A02">
              <w:rPr>
                <w:rFonts w:ascii="Arial" w:hAnsi="Arial" w:cs="Arial"/>
                <w:szCs w:val="24"/>
                <w:lang w:val="en-GB"/>
              </w:rPr>
              <w:t xml:space="preserve">, </w:t>
            </w:r>
            <w:proofErr w:type="spellStart"/>
            <w:r w:rsidRPr="007123AC">
              <w:rPr>
                <w:rFonts w:ascii="Arial" w:hAnsi="Arial" w:cs="Arial"/>
                <w:i/>
                <w:iCs/>
                <w:szCs w:val="24"/>
                <w:lang w:val="en-GB"/>
              </w:rPr>
              <w:t>zákon</w:t>
            </w:r>
            <w:proofErr w:type="spellEnd"/>
            <w:r w:rsidRPr="007123AC">
              <w:rPr>
                <w:rFonts w:ascii="Arial" w:hAnsi="Arial" w:cs="Arial"/>
                <w:i/>
                <w:iCs/>
                <w:szCs w:val="24"/>
                <w:lang w:val="en-GB"/>
              </w:rPr>
              <w:t xml:space="preserve"> č. 365/2004 Z. z. o </w:t>
            </w:r>
            <w:proofErr w:type="spellStart"/>
            <w:r w:rsidRPr="007123AC">
              <w:rPr>
                <w:rFonts w:ascii="Arial" w:hAnsi="Arial" w:cs="Arial"/>
                <w:i/>
                <w:iCs/>
                <w:szCs w:val="24"/>
                <w:lang w:val="en-GB"/>
              </w:rPr>
              <w:t>rovnakom</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zaobchádzaní</w:t>
            </w:r>
            <w:proofErr w:type="spellEnd"/>
            <w:r w:rsidRPr="007123AC">
              <w:rPr>
                <w:rFonts w:ascii="Arial" w:hAnsi="Arial" w:cs="Arial"/>
                <w:i/>
                <w:iCs/>
                <w:szCs w:val="24"/>
                <w:lang w:val="en-GB"/>
              </w:rPr>
              <w:t xml:space="preserve"> v </w:t>
            </w:r>
            <w:proofErr w:type="spellStart"/>
            <w:r w:rsidRPr="007123AC">
              <w:rPr>
                <w:rFonts w:ascii="Arial" w:hAnsi="Arial" w:cs="Arial"/>
                <w:i/>
                <w:iCs/>
                <w:szCs w:val="24"/>
                <w:lang w:val="en-GB"/>
              </w:rPr>
              <w:t>niektorých</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oblastiach</w:t>
            </w:r>
            <w:proofErr w:type="spellEnd"/>
            <w:r w:rsidRPr="007123AC">
              <w:rPr>
                <w:rFonts w:ascii="Arial" w:hAnsi="Arial" w:cs="Arial"/>
                <w:i/>
                <w:iCs/>
                <w:szCs w:val="24"/>
                <w:lang w:val="en-GB"/>
              </w:rPr>
              <w:t xml:space="preserve"> a o </w:t>
            </w:r>
            <w:proofErr w:type="spellStart"/>
            <w:r w:rsidRPr="007123AC">
              <w:rPr>
                <w:rFonts w:ascii="Arial" w:hAnsi="Arial" w:cs="Arial"/>
                <w:i/>
                <w:iCs/>
                <w:szCs w:val="24"/>
                <w:lang w:val="en-GB"/>
              </w:rPr>
              <w:t>ochrane</w:t>
            </w:r>
            <w:proofErr w:type="spellEnd"/>
            <w:r w:rsidRPr="007123AC">
              <w:rPr>
                <w:rFonts w:ascii="Arial" w:hAnsi="Arial" w:cs="Arial"/>
                <w:i/>
                <w:iCs/>
                <w:szCs w:val="24"/>
                <w:lang w:val="en-GB"/>
              </w:rPr>
              <w:t xml:space="preserve"> pred </w:t>
            </w:r>
            <w:proofErr w:type="spellStart"/>
            <w:r w:rsidRPr="007123AC">
              <w:rPr>
                <w:rFonts w:ascii="Arial" w:hAnsi="Arial" w:cs="Arial"/>
                <w:i/>
                <w:iCs/>
                <w:szCs w:val="24"/>
                <w:lang w:val="en-GB"/>
              </w:rPr>
              <w:t>diskrimináciou</w:t>
            </w:r>
            <w:proofErr w:type="spellEnd"/>
            <w:r w:rsidRPr="007123AC">
              <w:rPr>
                <w:rFonts w:ascii="Arial" w:hAnsi="Arial" w:cs="Arial"/>
                <w:i/>
                <w:iCs/>
                <w:szCs w:val="24"/>
                <w:lang w:val="en-GB"/>
              </w:rPr>
              <w:t xml:space="preserve"> a o </w:t>
            </w:r>
            <w:proofErr w:type="spellStart"/>
            <w:r w:rsidRPr="007123AC">
              <w:rPr>
                <w:rFonts w:ascii="Arial" w:hAnsi="Arial" w:cs="Arial"/>
                <w:i/>
                <w:iCs/>
                <w:szCs w:val="24"/>
                <w:lang w:val="en-GB"/>
              </w:rPr>
              <w:t>zmene</w:t>
            </w:r>
            <w:proofErr w:type="spellEnd"/>
            <w:r w:rsidRPr="007123AC">
              <w:rPr>
                <w:rFonts w:ascii="Arial" w:hAnsi="Arial" w:cs="Arial"/>
                <w:i/>
                <w:iCs/>
                <w:szCs w:val="24"/>
                <w:lang w:val="en-GB"/>
              </w:rPr>
              <w:t xml:space="preserve"> a </w:t>
            </w:r>
            <w:proofErr w:type="spellStart"/>
            <w:r w:rsidRPr="007123AC">
              <w:rPr>
                <w:rFonts w:ascii="Arial" w:hAnsi="Arial" w:cs="Arial"/>
                <w:i/>
                <w:iCs/>
                <w:szCs w:val="24"/>
                <w:lang w:val="en-GB"/>
              </w:rPr>
              <w:t>doplnení</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niektorých</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zákonov</w:t>
            </w:r>
            <w:proofErr w:type="spellEnd"/>
            <w:r w:rsidR="00326F59" w:rsidRPr="00796A02">
              <w:rPr>
                <w:rFonts w:ascii="Arial" w:hAnsi="Arial" w:cs="Arial"/>
                <w:i/>
                <w:iCs/>
                <w:szCs w:val="24"/>
                <w:lang w:val="en-GB"/>
              </w:rPr>
              <w:t>,</w:t>
            </w:r>
            <w:r w:rsidRPr="007123AC">
              <w:rPr>
                <w:rFonts w:ascii="Arial" w:hAnsi="Arial" w:cs="Arial"/>
                <w:i/>
                <w:iCs/>
                <w:szCs w:val="24"/>
                <w:lang w:val="en-GB"/>
              </w:rPr>
              <w:t xml:space="preserve"> </w:t>
            </w:r>
            <w:r w:rsidRPr="007123AC">
              <w:rPr>
                <w:rFonts w:ascii="Arial" w:hAnsi="Arial" w:cs="Arial"/>
                <w:szCs w:val="24"/>
                <w:lang w:val="en-GB"/>
              </w:rPr>
              <w:t>(</w:t>
            </w:r>
            <w:proofErr w:type="spellStart"/>
            <w:r w:rsidRPr="007123AC">
              <w:rPr>
                <w:rFonts w:ascii="Arial" w:hAnsi="Arial" w:cs="Arial"/>
                <w:i/>
                <w:iCs/>
                <w:szCs w:val="24"/>
                <w:lang w:val="en-GB"/>
              </w:rPr>
              <w:t>antidiskriminačný</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zákon</w:t>
            </w:r>
            <w:proofErr w:type="spellEnd"/>
            <w:r w:rsidRPr="007123AC">
              <w:rPr>
                <w:rFonts w:ascii="Arial" w:hAnsi="Arial" w:cs="Arial"/>
                <w:szCs w:val="24"/>
                <w:lang w:val="en-GB"/>
              </w:rPr>
              <w:t xml:space="preserve">). </w:t>
            </w:r>
            <w:hyperlink r:id="rId41" w:history="1">
              <w:r w:rsidRPr="00796A02">
                <w:rPr>
                  <w:rStyle w:val="Hyperlink"/>
                  <w:rFonts w:ascii="Arial" w:hAnsi="Arial" w:cs="Arial"/>
                  <w:szCs w:val="24"/>
                </w:rPr>
                <w:t>https://www.slov-lex.sk/pravne-predpisy/SK/ZZ/2004/365/20160102?ucinnost=31.12.2020</w:t>
              </w:r>
            </w:hyperlink>
          </w:p>
          <w:p w14:paraId="6976020E" w14:textId="182DD85C" w:rsidR="00AB5203" w:rsidRPr="007123AC" w:rsidRDefault="00AB5203" w:rsidP="00AB5203">
            <w:pPr>
              <w:spacing w:line="276" w:lineRule="auto"/>
              <w:rPr>
                <w:rFonts w:ascii="Arial" w:hAnsi="Arial" w:cs="Arial"/>
                <w:szCs w:val="24"/>
                <w:lang w:val="en-GB"/>
              </w:rPr>
            </w:pPr>
            <w:r w:rsidRPr="007123AC">
              <w:rPr>
                <w:rFonts w:ascii="Arial" w:hAnsi="Arial" w:cs="Arial"/>
                <w:szCs w:val="24"/>
                <w:lang w:val="en-GB"/>
              </w:rPr>
              <w:t>Act No. 576/2004 on Healthcare, Services Related to the Provision of Healthcare and on amending and supplementing certain acts, as amended</w:t>
            </w:r>
            <w:r w:rsidRPr="00796A02">
              <w:rPr>
                <w:rFonts w:ascii="Arial" w:hAnsi="Arial" w:cs="Arial"/>
                <w:szCs w:val="24"/>
                <w:lang w:val="en-GB"/>
              </w:rPr>
              <w:t xml:space="preserve"> (Act on Healthcare)</w:t>
            </w:r>
            <w:r w:rsidR="00326F59" w:rsidRPr="00796A02">
              <w:rPr>
                <w:rFonts w:ascii="Arial" w:hAnsi="Arial" w:cs="Arial"/>
                <w:szCs w:val="24"/>
                <w:lang w:val="en-GB"/>
              </w:rPr>
              <w:t xml:space="preserve">, </w:t>
            </w:r>
            <w:proofErr w:type="spellStart"/>
            <w:r w:rsidRPr="007123AC">
              <w:rPr>
                <w:rFonts w:ascii="Arial" w:hAnsi="Arial" w:cs="Arial"/>
                <w:i/>
                <w:iCs/>
                <w:szCs w:val="24"/>
                <w:lang w:val="en-GB"/>
              </w:rPr>
              <w:t>zákon</w:t>
            </w:r>
            <w:proofErr w:type="spellEnd"/>
            <w:r w:rsidRPr="007123AC">
              <w:rPr>
                <w:rFonts w:ascii="Arial" w:hAnsi="Arial" w:cs="Arial"/>
                <w:i/>
                <w:iCs/>
                <w:szCs w:val="24"/>
                <w:lang w:val="en-GB"/>
              </w:rPr>
              <w:t xml:space="preserve"> č. Act No. 576/2004 Z. z. o </w:t>
            </w:r>
            <w:proofErr w:type="spellStart"/>
            <w:r w:rsidRPr="007123AC">
              <w:rPr>
                <w:rFonts w:ascii="Arial" w:hAnsi="Arial" w:cs="Arial"/>
                <w:i/>
                <w:iCs/>
                <w:szCs w:val="24"/>
                <w:lang w:val="en-GB"/>
              </w:rPr>
              <w:t>zdravotnej</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starostlivosti</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službách</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súvisiacich</w:t>
            </w:r>
            <w:proofErr w:type="spellEnd"/>
            <w:r w:rsidRPr="007123AC">
              <w:rPr>
                <w:rFonts w:ascii="Arial" w:hAnsi="Arial" w:cs="Arial"/>
                <w:i/>
                <w:iCs/>
                <w:szCs w:val="24"/>
                <w:lang w:val="en-GB"/>
              </w:rPr>
              <w:t xml:space="preserve"> s </w:t>
            </w:r>
            <w:proofErr w:type="spellStart"/>
            <w:r w:rsidRPr="007123AC">
              <w:rPr>
                <w:rFonts w:ascii="Arial" w:hAnsi="Arial" w:cs="Arial"/>
                <w:i/>
                <w:iCs/>
                <w:szCs w:val="24"/>
                <w:lang w:val="en-GB"/>
              </w:rPr>
              <w:t>poskytovaním</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zdravotnej</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starostlivosti</w:t>
            </w:r>
            <w:proofErr w:type="spellEnd"/>
            <w:r w:rsidRPr="007123AC">
              <w:rPr>
                <w:rFonts w:ascii="Arial" w:hAnsi="Arial" w:cs="Arial"/>
                <w:i/>
                <w:iCs/>
                <w:szCs w:val="24"/>
                <w:lang w:val="en-GB"/>
              </w:rPr>
              <w:t xml:space="preserve"> a o </w:t>
            </w:r>
            <w:proofErr w:type="spellStart"/>
            <w:r w:rsidRPr="007123AC">
              <w:rPr>
                <w:rFonts w:ascii="Arial" w:hAnsi="Arial" w:cs="Arial"/>
                <w:i/>
                <w:iCs/>
                <w:szCs w:val="24"/>
                <w:lang w:val="en-GB"/>
              </w:rPr>
              <w:t>zmene</w:t>
            </w:r>
            <w:proofErr w:type="spellEnd"/>
            <w:r w:rsidRPr="007123AC">
              <w:rPr>
                <w:rFonts w:ascii="Arial" w:hAnsi="Arial" w:cs="Arial"/>
                <w:i/>
                <w:iCs/>
                <w:szCs w:val="24"/>
                <w:lang w:val="en-GB"/>
              </w:rPr>
              <w:t xml:space="preserve"> a </w:t>
            </w:r>
            <w:proofErr w:type="spellStart"/>
            <w:r w:rsidRPr="007123AC">
              <w:rPr>
                <w:rFonts w:ascii="Arial" w:hAnsi="Arial" w:cs="Arial"/>
                <w:i/>
                <w:iCs/>
                <w:szCs w:val="24"/>
                <w:lang w:val="en-GB"/>
              </w:rPr>
              <w:t>doplnení</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niektorých</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zákonov</w:t>
            </w:r>
            <w:proofErr w:type="spellEnd"/>
            <w:r w:rsidRPr="007123AC">
              <w:rPr>
                <w:rFonts w:ascii="Arial" w:hAnsi="Arial" w:cs="Arial"/>
                <w:szCs w:val="24"/>
                <w:lang w:val="en-GB"/>
              </w:rPr>
              <w:t>.</w:t>
            </w:r>
          </w:p>
          <w:p w14:paraId="00DEDB06" w14:textId="76598FFD" w:rsidR="00AB5203" w:rsidRPr="007123AC" w:rsidRDefault="007123AC" w:rsidP="00AB5203">
            <w:pPr>
              <w:pStyle w:val="Default"/>
              <w:rPr>
                <w:rFonts w:ascii="Arial" w:hAnsi="Arial" w:cs="Arial"/>
                <w:lang w:val="en-GB"/>
              </w:rPr>
            </w:pPr>
            <w:hyperlink r:id="rId42" w:history="1">
              <w:r w:rsidR="00AB5203" w:rsidRPr="007123AC">
                <w:rPr>
                  <w:rStyle w:val="Hyperlink"/>
                  <w:rFonts w:ascii="Arial" w:hAnsi="Arial" w:cs="Arial"/>
                  <w:lang w:val="en-GB"/>
                </w:rPr>
                <w:t>https://www.slov-lex.sk/pravne-predpisy/SK/ZZ/2004/576/20210119?ucinnost=31.12.2020</w:t>
              </w:r>
            </w:hyperlink>
          </w:p>
        </w:tc>
      </w:tr>
      <w:tr w:rsidR="00110D8C" w:rsidRPr="007123AC" w14:paraId="3E22CB9F" w14:textId="77777777" w:rsidTr="00B26994">
        <w:tc>
          <w:tcPr>
            <w:tcW w:w="4508" w:type="dxa"/>
          </w:tcPr>
          <w:p w14:paraId="0F6FC6F7"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4E30B87F" w14:textId="377F0BC5" w:rsidR="00110D8C" w:rsidRPr="00796A02" w:rsidRDefault="00AB5203" w:rsidP="00AB5203">
            <w:pPr>
              <w:spacing w:line="276" w:lineRule="auto"/>
              <w:rPr>
                <w:rFonts w:ascii="Arial" w:hAnsi="Arial" w:cs="Arial"/>
                <w:szCs w:val="24"/>
                <w:lang w:val="en-GB"/>
              </w:rPr>
            </w:pPr>
            <w:r w:rsidRPr="00796A02">
              <w:rPr>
                <w:rFonts w:ascii="Arial" w:hAnsi="Arial" w:cs="Arial"/>
                <w:szCs w:val="24"/>
                <w:lang w:val="en-GB"/>
              </w:rPr>
              <w:t>Yes (but it is less elaborated than in the field of employment).</w:t>
            </w:r>
          </w:p>
        </w:tc>
      </w:tr>
      <w:tr w:rsidR="00110D8C" w:rsidRPr="00796A02" w14:paraId="57B3FD59" w14:textId="77777777" w:rsidTr="00B26994">
        <w:tc>
          <w:tcPr>
            <w:tcW w:w="9351" w:type="dxa"/>
            <w:gridSpan w:val="2"/>
          </w:tcPr>
          <w:p w14:paraId="57EA6F12" w14:textId="673A9517" w:rsidR="00110D8C" w:rsidRPr="00796A02" w:rsidRDefault="00110D8C" w:rsidP="00E57AC0">
            <w:pPr>
              <w:spacing w:line="276" w:lineRule="auto"/>
              <w:rPr>
                <w:rFonts w:ascii="Arial" w:hAnsi="Arial" w:cs="Arial"/>
                <w:szCs w:val="24"/>
              </w:rPr>
            </w:pPr>
            <w:r w:rsidRPr="00796A02">
              <w:rPr>
                <w:rFonts w:ascii="Arial" w:hAnsi="Arial" w:cs="Arial"/>
                <w:szCs w:val="24"/>
                <w:lang w:val="en-GB"/>
              </w:rPr>
              <w:t xml:space="preserve">Legislation: </w:t>
            </w:r>
            <w:r w:rsidR="00AB5203" w:rsidRPr="00796A02">
              <w:rPr>
                <w:rFonts w:ascii="Arial" w:hAnsi="Arial" w:cs="Arial"/>
                <w:szCs w:val="24"/>
                <w:lang w:val="en-GB"/>
              </w:rPr>
              <w:t xml:space="preserve">Section 2(3) </w:t>
            </w:r>
            <w:r w:rsidR="00AB5203" w:rsidRPr="007123AC">
              <w:rPr>
                <w:rFonts w:ascii="Arial" w:hAnsi="Arial" w:cs="Arial"/>
                <w:szCs w:val="24"/>
                <w:lang w:val="en-GB"/>
              </w:rPr>
              <w:t>Act No. 365/2004 on Equal Treatment in Certain Areas and Protection Against Discrimination (Anti-discrimination Act)</w:t>
            </w:r>
            <w:r w:rsidR="00317442" w:rsidRPr="00796A02">
              <w:rPr>
                <w:rFonts w:ascii="Arial" w:hAnsi="Arial" w:cs="Arial"/>
                <w:szCs w:val="24"/>
                <w:lang w:val="en-GB"/>
              </w:rPr>
              <w:t>,</w:t>
            </w:r>
            <w:r w:rsidR="00AB5203" w:rsidRPr="007123AC">
              <w:rPr>
                <w:rFonts w:ascii="Arial" w:hAnsi="Arial" w:cs="Arial"/>
                <w:szCs w:val="24"/>
                <w:lang w:val="en-GB"/>
              </w:rPr>
              <w:t xml:space="preserve"> </w:t>
            </w:r>
            <w:proofErr w:type="spellStart"/>
            <w:r w:rsidR="00AB5203" w:rsidRPr="007123AC">
              <w:rPr>
                <w:rFonts w:ascii="Arial" w:hAnsi="Arial" w:cs="Arial"/>
                <w:i/>
                <w:iCs/>
                <w:szCs w:val="24"/>
                <w:lang w:val="en-GB"/>
              </w:rPr>
              <w:t>zákon</w:t>
            </w:r>
            <w:proofErr w:type="spellEnd"/>
            <w:r w:rsidR="00AB5203" w:rsidRPr="007123AC">
              <w:rPr>
                <w:rFonts w:ascii="Arial" w:hAnsi="Arial" w:cs="Arial"/>
                <w:i/>
                <w:iCs/>
                <w:szCs w:val="24"/>
                <w:lang w:val="en-GB"/>
              </w:rPr>
              <w:t xml:space="preserve"> č. 365/2004 Z. z. o </w:t>
            </w:r>
            <w:proofErr w:type="spellStart"/>
            <w:r w:rsidR="00AB5203" w:rsidRPr="007123AC">
              <w:rPr>
                <w:rFonts w:ascii="Arial" w:hAnsi="Arial" w:cs="Arial"/>
                <w:i/>
                <w:iCs/>
                <w:szCs w:val="24"/>
                <w:lang w:val="en-GB"/>
              </w:rPr>
              <w:t>rovnakom</w:t>
            </w:r>
            <w:proofErr w:type="spellEnd"/>
            <w:r w:rsidR="00AB5203" w:rsidRPr="007123AC">
              <w:rPr>
                <w:rFonts w:ascii="Arial" w:hAnsi="Arial" w:cs="Arial"/>
                <w:i/>
                <w:iCs/>
                <w:szCs w:val="24"/>
                <w:lang w:val="en-GB"/>
              </w:rPr>
              <w:t xml:space="preserve"> </w:t>
            </w:r>
            <w:proofErr w:type="spellStart"/>
            <w:r w:rsidR="00AB5203" w:rsidRPr="007123AC">
              <w:rPr>
                <w:rFonts w:ascii="Arial" w:hAnsi="Arial" w:cs="Arial"/>
                <w:i/>
                <w:iCs/>
                <w:szCs w:val="24"/>
                <w:lang w:val="en-GB"/>
              </w:rPr>
              <w:t>zaobchádzaní</w:t>
            </w:r>
            <w:proofErr w:type="spellEnd"/>
            <w:r w:rsidR="00AB5203" w:rsidRPr="007123AC">
              <w:rPr>
                <w:rFonts w:ascii="Arial" w:hAnsi="Arial" w:cs="Arial"/>
                <w:i/>
                <w:iCs/>
                <w:szCs w:val="24"/>
                <w:lang w:val="en-GB"/>
              </w:rPr>
              <w:t xml:space="preserve"> v </w:t>
            </w:r>
            <w:proofErr w:type="spellStart"/>
            <w:r w:rsidR="00AB5203" w:rsidRPr="007123AC">
              <w:rPr>
                <w:rFonts w:ascii="Arial" w:hAnsi="Arial" w:cs="Arial"/>
                <w:i/>
                <w:iCs/>
                <w:szCs w:val="24"/>
                <w:lang w:val="en-GB"/>
              </w:rPr>
              <w:t>niektorých</w:t>
            </w:r>
            <w:proofErr w:type="spellEnd"/>
            <w:r w:rsidR="00AB5203" w:rsidRPr="007123AC">
              <w:rPr>
                <w:rFonts w:ascii="Arial" w:hAnsi="Arial" w:cs="Arial"/>
                <w:i/>
                <w:iCs/>
                <w:szCs w:val="24"/>
                <w:lang w:val="en-GB"/>
              </w:rPr>
              <w:t xml:space="preserve"> </w:t>
            </w:r>
            <w:proofErr w:type="spellStart"/>
            <w:r w:rsidR="00AB5203" w:rsidRPr="007123AC">
              <w:rPr>
                <w:rFonts w:ascii="Arial" w:hAnsi="Arial" w:cs="Arial"/>
                <w:i/>
                <w:iCs/>
                <w:szCs w:val="24"/>
                <w:lang w:val="en-GB"/>
              </w:rPr>
              <w:t>oblastiach</w:t>
            </w:r>
            <w:proofErr w:type="spellEnd"/>
            <w:r w:rsidR="00AB5203" w:rsidRPr="007123AC">
              <w:rPr>
                <w:rFonts w:ascii="Arial" w:hAnsi="Arial" w:cs="Arial"/>
                <w:i/>
                <w:iCs/>
                <w:szCs w:val="24"/>
                <w:lang w:val="en-GB"/>
              </w:rPr>
              <w:t xml:space="preserve"> a o </w:t>
            </w:r>
            <w:proofErr w:type="spellStart"/>
            <w:r w:rsidR="00AB5203" w:rsidRPr="007123AC">
              <w:rPr>
                <w:rFonts w:ascii="Arial" w:hAnsi="Arial" w:cs="Arial"/>
                <w:i/>
                <w:iCs/>
                <w:szCs w:val="24"/>
                <w:lang w:val="en-GB"/>
              </w:rPr>
              <w:t>ochrane</w:t>
            </w:r>
            <w:proofErr w:type="spellEnd"/>
            <w:r w:rsidR="00AB5203" w:rsidRPr="007123AC">
              <w:rPr>
                <w:rFonts w:ascii="Arial" w:hAnsi="Arial" w:cs="Arial"/>
                <w:i/>
                <w:iCs/>
                <w:szCs w:val="24"/>
                <w:lang w:val="en-GB"/>
              </w:rPr>
              <w:t xml:space="preserve"> pred </w:t>
            </w:r>
            <w:proofErr w:type="spellStart"/>
            <w:r w:rsidR="00AB5203" w:rsidRPr="007123AC">
              <w:rPr>
                <w:rFonts w:ascii="Arial" w:hAnsi="Arial" w:cs="Arial"/>
                <w:i/>
                <w:iCs/>
                <w:szCs w:val="24"/>
                <w:lang w:val="en-GB"/>
              </w:rPr>
              <w:t>diskrimináciou</w:t>
            </w:r>
            <w:proofErr w:type="spellEnd"/>
            <w:r w:rsidR="00AB5203" w:rsidRPr="007123AC">
              <w:rPr>
                <w:rFonts w:ascii="Arial" w:hAnsi="Arial" w:cs="Arial"/>
                <w:i/>
                <w:iCs/>
                <w:szCs w:val="24"/>
                <w:lang w:val="en-GB"/>
              </w:rPr>
              <w:t xml:space="preserve"> a o </w:t>
            </w:r>
            <w:proofErr w:type="spellStart"/>
            <w:r w:rsidR="00AB5203" w:rsidRPr="007123AC">
              <w:rPr>
                <w:rFonts w:ascii="Arial" w:hAnsi="Arial" w:cs="Arial"/>
                <w:i/>
                <w:iCs/>
                <w:szCs w:val="24"/>
                <w:lang w:val="en-GB"/>
              </w:rPr>
              <w:lastRenderedPageBreak/>
              <w:t>zmene</w:t>
            </w:r>
            <w:proofErr w:type="spellEnd"/>
            <w:r w:rsidR="00AB5203" w:rsidRPr="007123AC">
              <w:rPr>
                <w:rFonts w:ascii="Arial" w:hAnsi="Arial" w:cs="Arial"/>
                <w:i/>
                <w:iCs/>
                <w:szCs w:val="24"/>
                <w:lang w:val="en-GB"/>
              </w:rPr>
              <w:t xml:space="preserve"> a </w:t>
            </w:r>
            <w:proofErr w:type="spellStart"/>
            <w:r w:rsidR="00AB5203" w:rsidRPr="007123AC">
              <w:rPr>
                <w:rFonts w:ascii="Arial" w:hAnsi="Arial" w:cs="Arial"/>
                <w:i/>
                <w:iCs/>
                <w:szCs w:val="24"/>
                <w:lang w:val="en-GB"/>
              </w:rPr>
              <w:t>doplnení</w:t>
            </w:r>
            <w:proofErr w:type="spellEnd"/>
            <w:r w:rsidR="00AB5203" w:rsidRPr="007123AC">
              <w:rPr>
                <w:rFonts w:ascii="Arial" w:hAnsi="Arial" w:cs="Arial"/>
                <w:i/>
                <w:iCs/>
                <w:szCs w:val="24"/>
                <w:lang w:val="en-GB"/>
              </w:rPr>
              <w:t xml:space="preserve"> </w:t>
            </w:r>
            <w:proofErr w:type="spellStart"/>
            <w:r w:rsidR="00AB5203" w:rsidRPr="007123AC">
              <w:rPr>
                <w:rFonts w:ascii="Arial" w:hAnsi="Arial" w:cs="Arial"/>
                <w:i/>
                <w:iCs/>
                <w:szCs w:val="24"/>
                <w:lang w:val="en-GB"/>
              </w:rPr>
              <w:t>niektorých</w:t>
            </w:r>
            <w:proofErr w:type="spellEnd"/>
            <w:r w:rsidR="00AB5203" w:rsidRPr="007123AC">
              <w:rPr>
                <w:rFonts w:ascii="Arial" w:hAnsi="Arial" w:cs="Arial"/>
                <w:i/>
                <w:iCs/>
                <w:szCs w:val="24"/>
                <w:lang w:val="en-GB"/>
              </w:rPr>
              <w:t xml:space="preserve"> </w:t>
            </w:r>
            <w:proofErr w:type="spellStart"/>
            <w:r w:rsidR="00AB5203" w:rsidRPr="007123AC">
              <w:rPr>
                <w:rFonts w:ascii="Arial" w:hAnsi="Arial" w:cs="Arial"/>
                <w:i/>
                <w:iCs/>
                <w:szCs w:val="24"/>
                <w:lang w:val="en-GB"/>
              </w:rPr>
              <w:t>zákonov</w:t>
            </w:r>
            <w:proofErr w:type="spellEnd"/>
            <w:r w:rsidR="00AB5203" w:rsidRPr="007123AC">
              <w:rPr>
                <w:rFonts w:ascii="Arial" w:hAnsi="Arial" w:cs="Arial"/>
                <w:i/>
                <w:iCs/>
                <w:szCs w:val="24"/>
                <w:lang w:val="en-GB"/>
              </w:rPr>
              <w:t xml:space="preserve"> </w:t>
            </w:r>
            <w:r w:rsidR="00AB5203" w:rsidRPr="007123AC">
              <w:rPr>
                <w:rFonts w:ascii="Arial" w:hAnsi="Arial" w:cs="Arial"/>
                <w:szCs w:val="24"/>
                <w:lang w:val="en-GB"/>
              </w:rPr>
              <w:t>(</w:t>
            </w:r>
            <w:proofErr w:type="spellStart"/>
            <w:r w:rsidR="00AB5203" w:rsidRPr="007123AC">
              <w:rPr>
                <w:rFonts w:ascii="Arial" w:hAnsi="Arial" w:cs="Arial"/>
                <w:i/>
                <w:iCs/>
                <w:szCs w:val="24"/>
                <w:lang w:val="en-GB"/>
              </w:rPr>
              <w:t>antidiskriminačný</w:t>
            </w:r>
            <w:proofErr w:type="spellEnd"/>
            <w:r w:rsidR="00AB5203" w:rsidRPr="007123AC">
              <w:rPr>
                <w:rFonts w:ascii="Arial" w:hAnsi="Arial" w:cs="Arial"/>
                <w:i/>
                <w:iCs/>
                <w:szCs w:val="24"/>
                <w:lang w:val="en-GB"/>
              </w:rPr>
              <w:t xml:space="preserve"> </w:t>
            </w:r>
            <w:proofErr w:type="spellStart"/>
            <w:r w:rsidR="00AB5203" w:rsidRPr="007123AC">
              <w:rPr>
                <w:rFonts w:ascii="Arial" w:hAnsi="Arial" w:cs="Arial"/>
                <w:i/>
                <w:iCs/>
                <w:szCs w:val="24"/>
                <w:lang w:val="en-GB"/>
              </w:rPr>
              <w:t>zákon</w:t>
            </w:r>
            <w:proofErr w:type="spellEnd"/>
            <w:r w:rsidR="00AB5203" w:rsidRPr="007123AC">
              <w:rPr>
                <w:rFonts w:ascii="Arial" w:hAnsi="Arial" w:cs="Arial"/>
                <w:szCs w:val="24"/>
                <w:lang w:val="en-GB"/>
              </w:rPr>
              <w:t xml:space="preserve">). </w:t>
            </w:r>
            <w:hyperlink r:id="rId43" w:history="1">
              <w:r w:rsidR="00AB5203" w:rsidRPr="00796A02">
                <w:rPr>
                  <w:rStyle w:val="Hyperlink"/>
                  <w:rFonts w:ascii="Arial" w:hAnsi="Arial" w:cs="Arial"/>
                  <w:szCs w:val="24"/>
                </w:rPr>
                <w:t>https://www.slov-lex.sk/pravne-predpisy/SK/ZZ/2004/365/20160102?ucinnost=31.12.2020</w:t>
              </w:r>
            </w:hyperlink>
          </w:p>
        </w:tc>
      </w:tr>
      <w:tr w:rsidR="00110D8C" w:rsidRPr="007123AC" w14:paraId="6364B199" w14:textId="77777777" w:rsidTr="00B26994">
        <w:tc>
          <w:tcPr>
            <w:tcW w:w="9351" w:type="dxa"/>
            <w:gridSpan w:val="2"/>
          </w:tcPr>
          <w:p w14:paraId="176966B4" w14:textId="4A005141" w:rsidR="00AB5203" w:rsidRPr="007123AC" w:rsidRDefault="00110D8C" w:rsidP="00AB5203">
            <w:pPr>
              <w:spacing w:line="276" w:lineRule="auto"/>
              <w:rPr>
                <w:rFonts w:ascii="Arial" w:hAnsi="Arial" w:cs="Arial"/>
                <w:szCs w:val="24"/>
                <w:lang w:val="en-GB"/>
              </w:rPr>
            </w:pPr>
            <w:r w:rsidRPr="00796A02">
              <w:rPr>
                <w:rFonts w:ascii="Arial" w:hAnsi="Arial" w:cs="Arial"/>
                <w:szCs w:val="24"/>
                <w:lang w:val="en-GB"/>
              </w:rPr>
              <w:lastRenderedPageBreak/>
              <w:t>Other Comments:</w:t>
            </w:r>
            <w:r w:rsidR="00790CBF" w:rsidRPr="00796A02">
              <w:rPr>
                <w:rFonts w:ascii="Arial" w:hAnsi="Arial" w:cs="Arial"/>
                <w:szCs w:val="24"/>
                <w:lang w:val="en-GB"/>
              </w:rPr>
              <w:t xml:space="preserve"> </w:t>
            </w:r>
            <w:r w:rsidR="00AB5203" w:rsidRPr="00796A02">
              <w:rPr>
                <w:rFonts w:ascii="Arial" w:hAnsi="Arial" w:cs="Arial"/>
                <w:szCs w:val="24"/>
                <w:lang w:val="en-GB"/>
              </w:rPr>
              <w:t>T</w:t>
            </w:r>
            <w:r w:rsidR="00AB5203" w:rsidRPr="007123AC">
              <w:rPr>
                <w:rFonts w:ascii="Arial" w:hAnsi="Arial" w:cs="Arial"/>
                <w:szCs w:val="24"/>
                <w:lang w:val="en-GB"/>
              </w:rPr>
              <w:t>he UN Committee on Economic, Social and Cultural Rights i</w:t>
            </w:r>
            <w:r w:rsidR="00AB5203" w:rsidRPr="00796A02">
              <w:rPr>
                <w:rFonts w:ascii="Arial" w:hAnsi="Arial" w:cs="Arial"/>
                <w:szCs w:val="24"/>
                <w:lang w:val="en-GB"/>
              </w:rPr>
              <w:t>n</w:t>
            </w:r>
            <w:r w:rsidR="00AB5203" w:rsidRPr="007123AC">
              <w:rPr>
                <w:rFonts w:ascii="Arial" w:hAnsi="Arial" w:cs="Arial"/>
                <w:szCs w:val="24"/>
                <w:lang w:val="en-GB"/>
              </w:rPr>
              <w:t xml:space="preserve"> its</w:t>
            </w:r>
            <w:r w:rsidR="00AB5203" w:rsidRPr="00796A02">
              <w:rPr>
                <w:rFonts w:ascii="Arial" w:hAnsi="Arial" w:cs="Arial"/>
                <w:szCs w:val="24"/>
                <w:lang w:val="en-GB"/>
              </w:rPr>
              <w:t xml:space="preserve"> 2019</w:t>
            </w:r>
            <w:r w:rsidR="00AB5203" w:rsidRPr="007123AC">
              <w:rPr>
                <w:rFonts w:ascii="Arial" w:hAnsi="Arial" w:cs="Arial"/>
                <w:szCs w:val="24"/>
                <w:lang w:val="en-GB"/>
              </w:rPr>
              <w:t xml:space="preserve"> concluding observations on the third periodic report of Slovakia expressed its concerns that S</w:t>
            </w:r>
            <w:r w:rsidR="00AB5203" w:rsidRPr="00796A02">
              <w:rPr>
                <w:rFonts w:ascii="Arial" w:hAnsi="Arial" w:cs="Arial"/>
                <w:szCs w:val="24"/>
                <w:lang w:val="en-GB"/>
              </w:rPr>
              <w:t>lovak</w:t>
            </w:r>
            <w:r w:rsidR="00AB5203" w:rsidRPr="007123AC">
              <w:rPr>
                <w:rFonts w:ascii="Arial" w:hAnsi="Arial" w:cs="Arial"/>
                <w:szCs w:val="24"/>
                <w:lang w:val="en-GB"/>
              </w:rPr>
              <w:t xml:space="preserve"> legislation defines only the failure to provide reasonable accommodation as discrimination against persons with disabilities in the context of employment. In this regards the Committee recommended Slovakia amend domestic anti-discrimination legislation to ensure formal and unequivocal recognition that denial of reasonable accommodation constitutes discrimination. </w:t>
            </w:r>
          </w:p>
          <w:p w14:paraId="5A5E014C" w14:textId="7D7CD3C3" w:rsidR="00110D8C" w:rsidRPr="00796A02" w:rsidRDefault="00AB5203" w:rsidP="00AB5203">
            <w:pPr>
              <w:spacing w:line="276" w:lineRule="auto"/>
              <w:rPr>
                <w:rFonts w:ascii="Arial" w:hAnsi="Arial" w:cs="Arial"/>
                <w:szCs w:val="24"/>
                <w:lang w:val="en-GB"/>
              </w:rPr>
            </w:pPr>
            <w:r w:rsidRPr="007123AC">
              <w:rPr>
                <w:rFonts w:ascii="Arial" w:hAnsi="Arial" w:cs="Arial"/>
                <w:szCs w:val="24"/>
                <w:lang w:val="en-GB"/>
              </w:rPr>
              <w:t>Concluding observations of the UN Committee on Economic, Social and Cultural Rights (E/C.12/SVK/CO/3), 14 November 2019.</w:t>
            </w:r>
          </w:p>
        </w:tc>
      </w:tr>
    </w:tbl>
    <w:p w14:paraId="60BB865A" w14:textId="77777777" w:rsidR="0061096D" w:rsidRPr="007123AC" w:rsidRDefault="0061096D" w:rsidP="00E57AC0">
      <w:pPr>
        <w:spacing w:line="276" w:lineRule="auto"/>
        <w:rPr>
          <w:rFonts w:ascii="Arial" w:hAnsi="Arial" w:cs="Arial"/>
          <w:szCs w:val="24"/>
          <w:lang w:val="en-GB"/>
        </w:rPr>
      </w:pPr>
    </w:p>
    <w:p w14:paraId="28FE377D" w14:textId="76D4BDA4"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Slovenia</w:t>
      </w:r>
    </w:p>
    <w:tbl>
      <w:tblPr>
        <w:tblStyle w:val="TableGrid"/>
        <w:tblW w:w="9351" w:type="dxa"/>
        <w:tblLook w:val="04A0" w:firstRow="1" w:lastRow="0" w:firstColumn="1" w:lastColumn="0" w:noHBand="0" w:noVBand="1"/>
      </w:tblPr>
      <w:tblGrid>
        <w:gridCol w:w="4508"/>
        <w:gridCol w:w="4843"/>
      </w:tblGrid>
      <w:tr w:rsidR="00110D8C" w:rsidRPr="00796A02" w14:paraId="0F9EA09C" w14:textId="77777777" w:rsidTr="00B26994">
        <w:tc>
          <w:tcPr>
            <w:tcW w:w="4508" w:type="dxa"/>
          </w:tcPr>
          <w:p w14:paraId="3BA38862"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0BB3E681" w14:textId="72D2F6DE" w:rsidR="00110D8C" w:rsidRPr="00796A02" w:rsidRDefault="00B6269F"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96A02" w14:paraId="0FEE7D35" w14:textId="77777777" w:rsidTr="00B26994">
        <w:tc>
          <w:tcPr>
            <w:tcW w:w="9351" w:type="dxa"/>
            <w:gridSpan w:val="2"/>
          </w:tcPr>
          <w:p w14:paraId="5384278F" w14:textId="30F8ECEC" w:rsidR="00110D8C" w:rsidRPr="00796A02" w:rsidRDefault="00110D8C" w:rsidP="00B6269F">
            <w:pPr>
              <w:spacing w:line="276" w:lineRule="auto"/>
              <w:rPr>
                <w:rFonts w:ascii="Arial" w:hAnsi="Arial" w:cs="Arial"/>
                <w:szCs w:val="24"/>
                <w:lang w:val="en-GB"/>
              </w:rPr>
            </w:pPr>
            <w:r w:rsidRPr="00796A02">
              <w:rPr>
                <w:rFonts w:ascii="Arial" w:hAnsi="Arial" w:cs="Arial"/>
                <w:szCs w:val="24"/>
                <w:lang w:val="en-GB"/>
              </w:rPr>
              <w:t>Legislation:</w:t>
            </w:r>
            <w:r w:rsidR="00B6269F" w:rsidRPr="00796A02">
              <w:rPr>
                <w:rFonts w:ascii="Arial" w:hAnsi="Arial" w:cs="Arial"/>
                <w:szCs w:val="24"/>
                <w:lang w:val="en-GB"/>
              </w:rPr>
              <w:t xml:space="preserve"> Article 2(1), indent 5,</w:t>
            </w:r>
            <w:r w:rsidR="0090409F" w:rsidRPr="00796A02">
              <w:rPr>
                <w:rFonts w:ascii="Arial" w:hAnsi="Arial" w:cs="Arial"/>
                <w:szCs w:val="24"/>
                <w:lang w:val="en-GB"/>
              </w:rPr>
              <w:t xml:space="preserve"> </w:t>
            </w:r>
            <w:r w:rsidR="00B6269F" w:rsidRPr="007123AC">
              <w:rPr>
                <w:rFonts w:ascii="Arial" w:hAnsi="Arial" w:cs="Arial"/>
                <w:szCs w:val="24"/>
                <w:lang w:val="en-GB"/>
              </w:rPr>
              <w:t>Protection Against Discrimination Act</w:t>
            </w:r>
            <w:r w:rsidR="00326F59" w:rsidRPr="00796A02">
              <w:rPr>
                <w:rFonts w:ascii="Arial" w:hAnsi="Arial" w:cs="Arial"/>
                <w:szCs w:val="24"/>
                <w:lang w:val="en-GB"/>
              </w:rPr>
              <w:t xml:space="preserve">, 21 April 2016, </w:t>
            </w:r>
            <w:proofErr w:type="spellStart"/>
            <w:r w:rsidR="00B6269F" w:rsidRPr="007123AC">
              <w:rPr>
                <w:rFonts w:ascii="Arial" w:hAnsi="Arial" w:cs="Arial"/>
                <w:i/>
                <w:iCs/>
                <w:szCs w:val="24"/>
                <w:lang w:val="en-GB"/>
              </w:rPr>
              <w:t>Zakon</w:t>
            </w:r>
            <w:proofErr w:type="spellEnd"/>
            <w:r w:rsidR="00B6269F" w:rsidRPr="007123AC">
              <w:rPr>
                <w:rFonts w:ascii="Arial" w:hAnsi="Arial" w:cs="Arial"/>
                <w:i/>
                <w:iCs/>
                <w:szCs w:val="24"/>
                <w:lang w:val="en-GB"/>
              </w:rPr>
              <w:t xml:space="preserve"> o </w:t>
            </w:r>
            <w:proofErr w:type="spellStart"/>
            <w:r w:rsidR="00B6269F" w:rsidRPr="007123AC">
              <w:rPr>
                <w:rFonts w:ascii="Arial" w:hAnsi="Arial" w:cs="Arial"/>
                <w:i/>
                <w:iCs/>
                <w:szCs w:val="24"/>
                <w:lang w:val="en-GB"/>
              </w:rPr>
              <w:t>varstvu</w:t>
            </w:r>
            <w:proofErr w:type="spellEnd"/>
            <w:r w:rsidR="00B6269F" w:rsidRPr="007123AC">
              <w:rPr>
                <w:rFonts w:ascii="Arial" w:hAnsi="Arial" w:cs="Arial"/>
                <w:i/>
                <w:iCs/>
                <w:szCs w:val="24"/>
                <w:lang w:val="en-GB"/>
              </w:rPr>
              <w:t xml:space="preserve"> pred </w:t>
            </w:r>
            <w:proofErr w:type="spellStart"/>
            <w:r w:rsidR="00B6269F" w:rsidRPr="007123AC">
              <w:rPr>
                <w:rFonts w:ascii="Arial" w:hAnsi="Arial" w:cs="Arial"/>
                <w:i/>
                <w:iCs/>
                <w:szCs w:val="24"/>
                <w:lang w:val="en-GB"/>
              </w:rPr>
              <w:t>diskriminacijo</w:t>
            </w:r>
            <w:proofErr w:type="spellEnd"/>
            <w:r w:rsidR="00326F59" w:rsidRPr="00796A02">
              <w:rPr>
                <w:rFonts w:ascii="Arial" w:hAnsi="Arial" w:cs="Arial"/>
                <w:i/>
                <w:iCs/>
                <w:szCs w:val="24"/>
                <w:lang w:val="en-GB"/>
              </w:rPr>
              <w:t>.</w:t>
            </w:r>
            <w:r w:rsidR="00B6269F" w:rsidRPr="00796A02">
              <w:rPr>
                <w:rFonts w:ascii="Arial" w:hAnsi="Arial" w:cs="Arial"/>
                <w:szCs w:val="24"/>
                <w:lang w:val="en-GB"/>
              </w:rPr>
              <w:t xml:space="preserve"> </w:t>
            </w:r>
            <w:hyperlink r:id="rId44" w:history="1">
              <w:r w:rsidR="0090409F" w:rsidRPr="00796A02">
                <w:rPr>
                  <w:rStyle w:val="Hyperlink"/>
                  <w:rFonts w:ascii="Arial" w:hAnsi="Arial" w:cs="Arial"/>
                  <w:szCs w:val="24"/>
                </w:rPr>
                <w:t>http://www.pisrs.si/Pis.web/pregledPredpisa?id=ZAKO7273</w:t>
              </w:r>
            </w:hyperlink>
            <w:r w:rsidR="00790CBF" w:rsidRPr="00796A02">
              <w:rPr>
                <w:rStyle w:val="Hyperlink"/>
                <w:rFonts w:ascii="Arial" w:hAnsi="Arial" w:cs="Arial"/>
                <w:szCs w:val="24"/>
                <w:lang w:val="en-GB"/>
              </w:rPr>
              <w:t xml:space="preserve"> </w:t>
            </w:r>
          </w:p>
        </w:tc>
      </w:tr>
      <w:tr w:rsidR="00110D8C" w:rsidRPr="00796A02" w14:paraId="4E70D5BB" w14:textId="77777777" w:rsidTr="00B26994">
        <w:tc>
          <w:tcPr>
            <w:tcW w:w="4508" w:type="dxa"/>
          </w:tcPr>
          <w:p w14:paraId="4B460F14"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59BD4E47" w14:textId="70F62590" w:rsidR="00110D8C" w:rsidRPr="00796A02" w:rsidRDefault="00B6269F" w:rsidP="00E57AC0">
            <w:pPr>
              <w:spacing w:line="276" w:lineRule="auto"/>
              <w:rPr>
                <w:rFonts w:ascii="Arial" w:hAnsi="Arial" w:cs="Arial"/>
                <w:szCs w:val="24"/>
                <w:lang w:val="en-GB"/>
              </w:rPr>
            </w:pPr>
            <w:r w:rsidRPr="00796A02">
              <w:rPr>
                <w:rFonts w:ascii="Arial" w:hAnsi="Arial" w:cs="Arial"/>
                <w:szCs w:val="24"/>
                <w:lang w:val="en-GB"/>
              </w:rPr>
              <w:t>No</w:t>
            </w:r>
          </w:p>
        </w:tc>
      </w:tr>
      <w:tr w:rsidR="00110D8C" w:rsidRPr="00796A02" w14:paraId="3C862B5D" w14:textId="77777777" w:rsidTr="00B26994">
        <w:tc>
          <w:tcPr>
            <w:tcW w:w="9351" w:type="dxa"/>
            <w:gridSpan w:val="2"/>
          </w:tcPr>
          <w:p w14:paraId="4DD3FA1F" w14:textId="19F1E6B7" w:rsidR="00B6269F" w:rsidRPr="00796A02" w:rsidRDefault="00110D8C" w:rsidP="00B6269F">
            <w:pPr>
              <w:spacing w:line="276" w:lineRule="auto"/>
              <w:rPr>
                <w:rFonts w:ascii="Arial" w:hAnsi="Arial" w:cs="Arial"/>
                <w:szCs w:val="24"/>
                <w:lang w:val="en-GB"/>
              </w:rPr>
            </w:pPr>
            <w:r w:rsidRPr="00796A02">
              <w:rPr>
                <w:rFonts w:ascii="Arial" w:hAnsi="Arial" w:cs="Arial"/>
                <w:szCs w:val="24"/>
                <w:lang w:val="en-GB"/>
              </w:rPr>
              <w:t xml:space="preserve">Other Comments: </w:t>
            </w:r>
            <w:r w:rsidR="00B6269F" w:rsidRPr="00796A02">
              <w:rPr>
                <w:rFonts w:ascii="Arial" w:hAnsi="Arial" w:cs="Arial"/>
                <w:szCs w:val="24"/>
                <w:lang w:val="en-GB"/>
              </w:rPr>
              <w:t xml:space="preserve">Arts 7(2), 8(3), 9(2), 14, Act on Equal Opportunities for People with Disabilities 2010 establish a duty to provide accessibility in relation to public buildings and receiving information in an accessible format. </w:t>
            </w:r>
          </w:p>
          <w:p w14:paraId="3E6ED24A" w14:textId="1A143272" w:rsidR="00110D8C" w:rsidRPr="00796A02" w:rsidRDefault="00B6269F" w:rsidP="00B6269F">
            <w:pPr>
              <w:spacing w:line="276" w:lineRule="auto"/>
              <w:rPr>
                <w:rFonts w:ascii="Arial" w:hAnsi="Arial" w:cs="Arial"/>
                <w:szCs w:val="24"/>
                <w:lang w:val="en-GB"/>
              </w:rPr>
            </w:pPr>
            <w:r w:rsidRPr="007123AC">
              <w:rPr>
                <w:rFonts w:ascii="Arial" w:hAnsi="Arial" w:cs="Arial"/>
                <w:szCs w:val="24"/>
                <w:lang w:val="en-GB"/>
              </w:rPr>
              <w:t>Act amending the Act on Equal Opportunities for People with Disabilities</w:t>
            </w:r>
            <w:r w:rsidR="00326F59" w:rsidRPr="00796A02">
              <w:rPr>
                <w:rFonts w:ascii="Arial" w:hAnsi="Arial" w:cs="Arial"/>
                <w:szCs w:val="24"/>
                <w:lang w:val="en-GB"/>
              </w:rPr>
              <w:t xml:space="preserve">, 30 June 2014, </w:t>
            </w:r>
            <w:proofErr w:type="spellStart"/>
            <w:r w:rsidRPr="007123AC">
              <w:rPr>
                <w:rFonts w:ascii="Arial" w:hAnsi="Arial" w:cs="Arial"/>
                <w:i/>
                <w:iCs/>
                <w:szCs w:val="24"/>
                <w:lang w:val="en-GB"/>
              </w:rPr>
              <w:t>Zakon</w:t>
            </w:r>
            <w:proofErr w:type="spellEnd"/>
            <w:r w:rsidRPr="007123AC">
              <w:rPr>
                <w:rFonts w:ascii="Arial" w:hAnsi="Arial" w:cs="Arial"/>
                <w:i/>
                <w:iCs/>
                <w:szCs w:val="24"/>
                <w:lang w:val="en-GB"/>
              </w:rPr>
              <w:t xml:space="preserve"> o </w:t>
            </w:r>
            <w:proofErr w:type="spellStart"/>
            <w:r w:rsidRPr="007123AC">
              <w:rPr>
                <w:rFonts w:ascii="Arial" w:hAnsi="Arial" w:cs="Arial"/>
                <w:i/>
                <w:iCs/>
                <w:szCs w:val="24"/>
                <w:lang w:val="en-GB"/>
              </w:rPr>
              <w:t>spremembah</w:t>
            </w:r>
            <w:proofErr w:type="spellEnd"/>
            <w:r w:rsidRPr="007123AC">
              <w:rPr>
                <w:rFonts w:ascii="Arial" w:hAnsi="Arial" w:cs="Arial"/>
                <w:i/>
                <w:iCs/>
                <w:szCs w:val="24"/>
                <w:lang w:val="en-GB"/>
              </w:rPr>
              <w:t xml:space="preserve"> in </w:t>
            </w:r>
            <w:proofErr w:type="spellStart"/>
            <w:r w:rsidRPr="007123AC">
              <w:rPr>
                <w:rFonts w:ascii="Arial" w:hAnsi="Arial" w:cs="Arial"/>
                <w:i/>
                <w:iCs/>
                <w:szCs w:val="24"/>
                <w:lang w:val="en-GB"/>
              </w:rPr>
              <w:t>dopolnitvah</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Zakona</w:t>
            </w:r>
            <w:proofErr w:type="spellEnd"/>
            <w:r w:rsidRPr="007123AC">
              <w:rPr>
                <w:rFonts w:ascii="Arial" w:hAnsi="Arial" w:cs="Arial"/>
                <w:i/>
                <w:iCs/>
                <w:szCs w:val="24"/>
                <w:lang w:val="en-GB"/>
              </w:rPr>
              <w:t xml:space="preserve"> o </w:t>
            </w:r>
            <w:proofErr w:type="spellStart"/>
            <w:r w:rsidRPr="007123AC">
              <w:rPr>
                <w:rFonts w:ascii="Arial" w:hAnsi="Arial" w:cs="Arial"/>
                <w:i/>
                <w:iCs/>
                <w:szCs w:val="24"/>
                <w:lang w:val="en-GB"/>
              </w:rPr>
              <w:t>izenačevanju</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možnosti</w:t>
            </w:r>
            <w:proofErr w:type="spellEnd"/>
            <w:r w:rsidRPr="007123AC">
              <w:rPr>
                <w:rFonts w:ascii="Arial" w:hAnsi="Arial" w:cs="Arial"/>
                <w:i/>
                <w:iCs/>
                <w:szCs w:val="24"/>
                <w:lang w:val="en-GB"/>
              </w:rPr>
              <w:t xml:space="preserve"> </w:t>
            </w:r>
            <w:proofErr w:type="spellStart"/>
            <w:r w:rsidRPr="007123AC">
              <w:rPr>
                <w:rFonts w:ascii="Arial" w:hAnsi="Arial" w:cs="Arial"/>
                <w:i/>
                <w:iCs/>
                <w:szCs w:val="24"/>
                <w:lang w:val="en-GB"/>
              </w:rPr>
              <w:t>invalidov</w:t>
            </w:r>
            <w:proofErr w:type="spellEnd"/>
            <w:r w:rsidR="00326F59" w:rsidRPr="00796A02">
              <w:rPr>
                <w:rFonts w:ascii="Arial" w:hAnsi="Arial" w:cs="Arial"/>
                <w:i/>
                <w:iCs/>
                <w:szCs w:val="24"/>
                <w:lang w:val="en-GB"/>
              </w:rPr>
              <w:t>.</w:t>
            </w:r>
            <w:r w:rsidRPr="007123AC">
              <w:rPr>
                <w:rFonts w:ascii="Arial" w:hAnsi="Arial" w:cs="Arial"/>
                <w:szCs w:val="24"/>
                <w:lang w:val="en-GB"/>
              </w:rPr>
              <w:t xml:space="preserve"> </w:t>
            </w:r>
            <w:hyperlink r:id="rId45" w:history="1">
              <w:r w:rsidRPr="00796A02">
                <w:rPr>
                  <w:rStyle w:val="Hyperlink"/>
                  <w:rFonts w:ascii="Arial" w:hAnsi="Arial" w:cs="Arial"/>
                  <w:szCs w:val="24"/>
                </w:rPr>
                <w:t>http://www.uradni-list.si/1/objava.jsp?sop=2014-01-2080</w:t>
              </w:r>
            </w:hyperlink>
          </w:p>
        </w:tc>
      </w:tr>
    </w:tbl>
    <w:p w14:paraId="6AD5BABE" w14:textId="77777777" w:rsidR="0061096D" w:rsidRPr="00796A02" w:rsidRDefault="0061096D" w:rsidP="00E57AC0">
      <w:pPr>
        <w:spacing w:line="276" w:lineRule="auto"/>
        <w:rPr>
          <w:rFonts w:ascii="Arial" w:hAnsi="Arial" w:cs="Arial"/>
          <w:szCs w:val="24"/>
          <w:lang w:val="en-GB"/>
        </w:rPr>
      </w:pPr>
    </w:p>
    <w:p w14:paraId="023A5765" w14:textId="4BCC7A94"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Spain</w:t>
      </w:r>
    </w:p>
    <w:tbl>
      <w:tblPr>
        <w:tblStyle w:val="TableGrid"/>
        <w:tblW w:w="9351" w:type="dxa"/>
        <w:tblLook w:val="04A0" w:firstRow="1" w:lastRow="0" w:firstColumn="1" w:lastColumn="0" w:noHBand="0" w:noVBand="1"/>
      </w:tblPr>
      <w:tblGrid>
        <w:gridCol w:w="4508"/>
        <w:gridCol w:w="4843"/>
      </w:tblGrid>
      <w:tr w:rsidR="00110D8C" w:rsidRPr="00796A02" w14:paraId="485E4F17" w14:textId="77777777" w:rsidTr="00B26994">
        <w:tc>
          <w:tcPr>
            <w:tcW w:w="4508" w:type="dxa"/>
          </w:tcPr>
          <w:p w14:paraId="1337718B"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510BAFA6" w14:textId="576475B2" w:rsidR="00110D8C" w:rsidRPr="00796A02" w:rsidRDefault="0090409F"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41953115" w14:textId="77777777" w:rsidTr="00B26994">
        <w:tc>
          <w:tcPr>
            <w:tcW w:w="9351" w:type="dxa"/>
            <w:gridSpan w:val="2"/>
          </w:tcPr>
          <w:p w14:paraId="527573E7" w14:textId="5F6929BE" w:rsidR="00326F59" w:rsidRPr="007123AC" w:rsidRDefault="00110D8C" w:rsidP="00E8127E">
            <w:pPr>
              <w:pStyle w:val="Default"/>
              <w:spacing w:line="276" w:lineRule="auto"/>
              <w:rPr>
                <w:rFonts w:ascii="Arial" w:hAnsi="Arial" w:cs="Arial"/>
                <w:lang w:val="en-GB"/>
              </w:rPr>
            </w:pPr>
            <w:r w:rsidRPr="00796A02">
              <w:rPr>
                <w:rFonts w:ascii="Arial" w:hAnsi="Arial" w:cs="Arial"/>
                <w:lang w:val="en-GB"/>
              </w:rPr>
              <w:t>Legislation:</w:t>
            </w:r>
            <w:r w:rsidR="0090409F" w:rsidRPr="00796A02">
              <w:rPr>
                <w:rFonts w:ascii="Arial" w:hAnsi="Arial" w:cs="Arial"/>
                <w:lang w:val="en-GB"/>
              </w:rPr>
              <w:t xml:space="preserve"> </w:t>
            </w:r>
            <w:r w:rsidR="0090409F" w:rsidRPr="007123AC">
              <w:rPr>
                <w:rFonts w:ascii="Arial" w:hAnsi="Arial" w:cs="Arial"/>
                <w:lang w:val="en-GB"/>
              </w:rPr>
              <w:t>RLD 1/2013, 29 November 2013, General Law on the Rights of Persons with Disabilities and their Social Inclusion</w:t>
            </w:r>
            <w:r w:rsidR="00326F59" w:rsidRPr="00796A02">
              <w:rPr>
                <w:rFonts w:ascii="Arial" w:hAnsi="Arial" w:cs="Arial"/>
                <w:lang w:val="en-GB"/>
              </w:rPr>
              <w:t>,</w:t>
            </w:r>
            <w:r w:rsidR="00E8127E" w:rsidRPr="00796A02">
              <w:rPr>
                <w:rFonts w:ascii="Arial" w:hAnsi="Arial" w:cs="Arial"/>
                <w:lang w:val="en-GB"/>
              </w:rPr>
              <w:t xml:space="preserve"> </w:t>
            </w:r>
            <w:r w:rsidR="00326F59" w:rsidRPr="007123AC">
              <w:rPr>
                <w:rFonts w:ascii="Arial" w:hAnsi="Arial" w:cs="Arial"/>
                <w:i/>
                <w:iCs/>
                <w:lang w:val="en-GB"/>
              </w:rPr>
              <w:t xml:space="preserve">RLD 1/2013, 29 </w:t>
            </w:r>
            <w:proofErr w:type="spellStart"/>
            <w:r w:rsidR="00326F59" w:rsidRPr="007123AC">
              <w:rPr>
                <w:rFonts w:ascii="Arial" w:hAnsi="Arial" w:cs="Arial"/>
                <w:i/>
                <w:iCs/>
                <w:lang w:val="en-GB"/>
              </w:rPr>
              <w:t>Noviembre</w:t>
            </w:r>
            <w:proofErr w:type="spellEnd"/>
            <w:r w:rsidR="00326F59" w:rsidRPr="007123AC">
              <w:rPr>
                <w:rFonts w:ascii="Arial" w:hAnsi="Arial" w:cs="Arial"/>
                <w:i/>
                <w:iCs/>
                <w:lang w:val="en-GB"/>
              </w:rPr>
              <w:t xml:space="preserve">, Ley General de </w:t>
            </w:r>
            <w:proofErr w:type="spellStart"/>
            <w:r w:rsidR="00326F59" w:rsidRPr="007123AC">
              <w:rPr>
                <w:rFonts w:ascii="Arial" w:hAnsi="Arial" w:cs="Arial"/>
                <w:i/>
                <w:iCs/>
                <w:lang w:val="en-GB"/>
              </w:rPr>
              <w:t>derechos</w:t>
            </w:r>
            <w:proofErr w:type="spellEnd"/>
            <w:r w:rsidR="00326F59" w:rsidRPr="007123AC">
              <w:rPr>
                <w:rFonts w:ascii="Arial" w:hAnsi="Arial" w:cs="Arial"/>
                <w:i/>
                <w:iCs/>
                <w:lang w:val="en-GB"/>
              </w:rPr>
              <w:t xml:space="preserve"> de las personas con </w:t>
            </w:r>
            <w:proofErr w:type="spellStart"/>
            <w:r w:rsidR="00326F59" w:rsidRPr="007123AC">
              <w:rPr>
                <w:rFonts w:ascii="Arial" w:hAnsi="Arial" w:cs="Arial"/>
                <w:i/>
                <w:iCs/>
                <w:lang w:val="en-GB"/>
              </w:rPr>
              <w:t>discapacidad</w:t>
            </w:r>
            <w:proofErr w:type="spellEnd"/>
            <w:r w:rsidR="00326F59" w:rsidRPr="007123AC">
              <w:rPr>
                <w:rFonts w:ascii="Arial" w:hAnsi="Arial" w:cs="Arial"/>
                <w:i/>
                <w:iCs/>
                <w:lang w:val="en-GB"/>
              </w:rPr>
              <w:t xml:space="preserve"> y de </w:t>
            </w:r>
            <w:proofErr w:type="spellStart"/>
            <w:r w:rsidR="00326F59" w:rsidRPr="007123AC">
              <w:rPr>
                <w:rFonts w:ascii="Arial" w:hAnsi="Arial" w:cs="Arial"/>
                <w:i/>
                <w:iCs/>
                <w:lang w:val="en-GB"/>
              </w:rPr>
              <w:t>su</w:t>
            </w:r>
            <w:proofErr w:type="spellEnd"/>
            <w:r w:rsidR="00326F59" w:rsidRPr="007123AC">
              <w:rPr>
                <w:rFonts w:ascii="Arial" w:hAnsi="Arial" w:cs="Arial"/>
                <w:i/>
                <w:iCs/>
                <w:lang w:val="en-GB"/>
              </w:rPr>
              <w:t xml:space="preserve"> </w:t>
            </w:r>
            <w:proofErr w:type="spellStart"/>
            <w:r w:rsidR="00326F59" w:rsidRPr="007123AC">
              <w:rPr>
                <w:rFonts w:ascii="Arial" w:hAnsi="Arial" w:cs="Arial"/>
                <w:i/>
                <w:iCs/>
                <w:lang w:val="en-GB"/>
              </w:rPr>
              <w:t>inclusión</w:t>
            </w:r>
            <w:proofErr w:type="spellEnd"/>
            <w:r w:rsidR="00326F59" w:rsidRPr="007123AC">
              <w:rPr>
                <w:rFonts w:ascii="Arial" w:hAnsi="Arial" w:cs="Arial"/>
                <w:i/>
                <w:iCs/>
                <w:lang w:val="en-GB"/>
              </w:rPr>
              <w:t xml:space="preserve"> social</w:t>
            </w:r>
            <w:r w:rsidR="00E8127E" w:rsidRPr="00796A02">
              <w:rPr>
                <w:rFonts w:ascii="Arial" w:hAnsi="Arial" w:cs="Arial"/>
                <w:i/>
                <w:iCs/>
                <w:lang w:val="en-GB"/>
              </w:rPr>
              <w:t>.</w:t>
            </w:r>
            <w:r w:rsidR="00326F59" w:rsidRPr="007123AC">
              <w:rPr>
                <w:rFonts w:ascii="Arial" w:hAnsi="Arial" w:cs="Arial"/>
                <w:i/>
                <w:iCs/>
                <w:lang w:val="en-GB"/>
              </w:rPr>
              <w:t xml:space="preserve"> </w:t>
            </w:r>
          </w:p>
          <w:p w14:paraId="7CAD02AC" w14:textId="3D9C255D" w:rsidR="00E8127E" w:rsidRPr="007123AC" w:rsidRDefault="007123AC" w:rsidP="00317442">
            <w:pPr>
              <w:pStyle w:val="Default"/>
              <w:rPr>
                <w:rFonts w:ascii="Arial" w:hAnsi="Arial" w:cs="Arial"/>
                <w:lang w:val="en-GB"/>
              </w:rPr>
            </w:pPr>
            <w:hyperlink r:id="rId46" w:history="1">
              <w:r w:rsidR="00E8127E" w:rsidRPr="007123AC">
                <w:rPr>
                  <w:rStyle w:val="Hyperlink"/>
                  <w:rFonts w:ascii="Arial" w:hAnsi="Arial" w:cs="Arial"/>
                  <w:lang w:val="en-GB"/>
                </w:rPr>
                <w:t>http://www.boe.es/boe/dias/2013/12/03/pdfs/BOE-A-2013-12632.pdf</w:t>
              </w:r>
            </w:hyperlink>
            <w:r w:rsidR="00E8127E" w:rsidRPr="007123AC">
              <w:rPr>
                <w:rFonts w:ascii="Arial" w:hAnsi="Arial" w:cs="Arial"/>
                <w:lang w:val="en-GB"/>
              </w:rPr>
              <w:t xml:space="preserve"> </w:t>
            </w:r>
          </w:p>
          <w:p w14:paraId="06737752" w14:textId="722A2EB9" w:rsidR="00E8127E" w:rsidRPr="00796A02" w:rsidRDefault="0090409F" w:rsidP="00E8127E">
            <w:pPr>
              <w:pStyle w:val="Default"/>
              <w:spacing w:line="276" w:lineRule="auto"/>
              <w:rPr>
                <w:rFonts w:ascii="Arial" w:hAnsi="Arial" w:cs="Arial"/>
                <w:lang w:val="en-GB"/>
              </w:rPr>
            </w:pPr>
            <w:r w:rsidRPr="00796A02">
              <w:rPr>
                <w:rFonts w:ascii="Arial" w:hAnsi="Arial" w:cs="Arial"/>
                <w:lang w:val="en-GB"/>
              </w:rPr>
              <w:t xml:space="preserve">Art. 3. </w:t>
            </w:r>
            <w:r w:rsidRPr="007123AC">
              <w:rPr>
                <w:rFonts w:ascii="Arial" w:hAnsi="Arial" w:cs="Arial"/>
                <w:lang w:val="en-GB"/>
              </w:rPr>
              <w:t>General Health Law 14/1986, of 24 April 1985</w:t>
            </w:r>
            <w:r w:rsidR="00326F59" w:rsidRPr="00796A02">
              <w:rPr>
                <w:rFonts w:ascii="Arial" w:hAnsi="Arial" w:cs="Arial"/>
                <w:lang w:val="en-GB"/>
              </w:rPr>
              <w:t>,</w:t>
            </w:r>
            <w:r w:rsidR="00E8127E" w:rsidRPr="00796A02">
              <w:rPr>
                <w:rFonts w:ascii="Arial" w:hAnsi="Arial" w:cs="Arial"/>
                <w:lang w:val="en-GB"/>
              </w:rPr>
              <w:t xml:space="preserve"> </w:t>
            </w:r>
            <w:r w:rsidR="00E8127E" w:rsidRPr="007123AC">
              <w:rPr>
                <w:rFonts w:ascii="Arial" w:hAnsi="Arial" w:cs="Arial"/>
                <w:i/>
                <w:iCs/>
                <w:lang w:val="en-GB"/>
              </w:rPr>
              <w:t xml:space="preserve">Ley 14/1986, de 25 de </w:t>
            </w:r>
            <w:proofErr w:type="spellStart"/>
            <w:r w:rsidR="00E8127E" w:rsidRPr="007123AC">
              <w:rPr>
                <w:rFonts w:ascii="Arial" w:hAnsi="Arial" w:cs="Arial"/>
                <w:i/>
                <w:iCs/>
                <w:lang w:val="en-GB"/>
              </w:rPr>
              <w:t>abril</w:t>
            </w:r>
            <w:proofErr w:type="spellEnd"/>
            <w:r w:rsidR="00E8127E" w:rsidRPr="007123AC">
              <w:rPr>
                <w:rFonts w:ascii="Arial" w:hAnsi="Arial" w:cs="Arial"/>
                <w:i/>
                <w:iCs/>
                <w:lang w:val="en-GB"/>
              </w:rPr>
              <w:t xml:space="preserve"> de 1986, General de </w:t>
            </w:r>
            <w:proofErr w:type="spellStart"/>
            <w:r w:rsidR="00E8127E" w:rsidRPr="007123AC">
              <w:rPr>
                <w:rFonts w:ascii="Arial" w:hAnsi="Arial" w:cs="Arial"/>
                <w:i/>
                <w:iCs/>
                <w:lang w:val="en-GB"/>
              </w:rPr>
              <w:t>Sanidad</w:t>
            </w:r>
            <w:proofErr w:type="spellEnd"/>
            <w:r w:rsidR="00E8127E" w:rsidRPr="007123AC">
              <w:rPr>
                <w:rFonts w:ascii="Arial" w:hAnsi="Arial" w:cs="Arial"/>
                <w:lang w:val="en-GB"/>
              </w:rPr>
              <w:t>) (BOE, 29 April 1986)</w:t>
            </w:r>
            <w:r w:rsidR="00317442" w:rsidRPr="00796A02">
              <w:rPr>
                <w:rFonts w:ascii="Arial" w:hAnsi="Arial" w:cs="Arial"/>
                <w:lang w:val="en-GB"/>
              </w:rPr>
              <w:t>.</w:t>
            </w:r>
          </w:p>
          <w:p w14:paraId="650D12C0" w14:textId="18EBB286" w:rsidR="00110D8C" w:rsidRPr="007123AC" w:rsidRDefault="007123AC" w:rsidP="00E8127E">
            <w:pPr>
              <w:pStyle w:val="Default"/>
              <w:spacing w:line="276" w:lineRule="auto"/>
              <w:rPr>
                <w:rFonts w:ascii="Arial" w:hAnsi="Arial" w:cs="Arial"/>
                <w:lang w:val="en-GB"/>
              </w:rPr>
            </w:pPr>
            <w:hyperlink r:id="rId47" w:history="1">
              <w:r w:rsidR="00E8127E" w:rsidRPr="007123AC">
                <w:rPr>
                  <w:rStyle w:val="Hyperlink"/>
                  <w:rFonts w:ascii="Arial" w:hAnsi="Arial" w:cs="Arial"/>
                  <w:lang w:val="en-GB"/>
                </w:rPr>
                <w:t>https://www.boe.es/buscar/pdf/1986/BOE-A-1986-10499-consolidado.pdf</w:t>
              </w:r>
            </w:hyperlink>
          </w:p>
        </w:tc>
      </w:tr>
      <w:tr w:rsidR="00110D8C" w:rsidRPr="00796A02" w14:paraId="4BD957D3" w14:textId="77777777" w:rsidTr="00B26994">
        <w:tc>
          <w:tcPr>
            <w:tcW w:w="4508" w:type="dxa"/>
          </w:tcPr>
          <w:p w14:paraId="1388CA99"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01D10C81" w14:textId="23058834" w:rsidR="00110D8C" w:rsidRPr="00796A02" w:rsidRDefault="0090409F"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02929373" w14:textId="77777777" w:rsidTr="00B26994">
        <w:tc>
          <w:tcPr>
            <w:tcW w:w="9351" w:type="dxa"/>
            <w:gridSpan w:val="2"/>
          </w:tcPr>
          <w:p w14:paraId="7FE5ECC6" w14:textId="34AB7FA3" w:rsidR="00E8127E" w:rsidRPr="007123AC" w:rsidRDefault="00110D8C" w:rsidP="00E8127E">
            <w:pPr>
              <w:pStyle w:val="Default"/>
              <w:spacing w:line="276" w:lineRule="auto"/>
              <w:rPr>
                <w:rFonts w:ascii="Arial" w:hAnsi="Arial" w:cs="Arial"/>
                <w:lang w:val="en-GB"/>
              </w:rPr>
            </w:pPr>
            <w:r w:rsidRPr="00796A02">
              <w:rPr>
                <w:rFonts w:ascii="Arial" w:hAnsi="Arial" w:cs="Arial"/>
                <w:lang w:val="en-GB"/>
              </w:rPr>
              <w:t xml:space="preserve">Legislation: </w:t>
            </w:r>
            <w:r w:rsidR="0090409F" w:rsidRPr="007123AC">
              <w:rPr>
                <w:rFonts w:ascii="Arial" w:hAnsi="Arial" w:cs="Arial"/>
                <w:lang w:val="en-GB"/>
              </w:rPr>
              <w:t>RLD 1/2013, 29 November 2013, General Law on the Rights of Persons with Disabilities and their Social Inclusion</w:t>
            </w:r>
            <w:r w:rsidR="00326F59" w:rsidRPr="00796A02">
              <w:rPr>
                <w:rFonts w:ascii="Arial" w:hAnsi="Arial" w:cs="Arial"/>
                <w:lang w:val="en-GB"/>
              </w:rPr>
              <w:t>,</w:t>
            </w:r>
            <w:r w:rsidR="00E8127E" w:rsidRPr="00796A02">
              <w:rPr>
                <w:rFonts w:ascii="Arial" w:hAnsi="Arial" w:cs="Arial"/>
                <w:lang w:val="en-GB"/>
              </w:rPr>
              <w:t xml:space="preserve">  </w:t>
            </w:r>
            <w:r w:rsidR="00E8127E" w:rsidRPr="007123AC">
              <w:rPr>
                <w:rFonts w:ascii="Arial" w:hAnsi="Arial" w:cs="Arial"/>
                <w:i/>
                <w:iCs/>
                <w:lang w:val="en-GB"/>
              </w:rPr>
              <w:t xml:space="preserve">RLD 1/2013, 29 </w:t>
            </w:r>
            <w:proofErr w:type="spellStart"/>
            <w:r w:rsidR="00E8127E" w:rsidRPr="007123AC">
              <w:rPr>
                <w:rFonts w:ascii="Arial" w:hAnsi="Arial" w:cs="Arial"/>
                <w:i/>
                <w:iCs/>
                <w:lang w:val="en-GB"/>
              </w:rPr>
              <w:t>Noviembre</w:t>
            </w:r>
            <w:proofErr w:type="spellEnd"/>
            <w:r w:rsidR="00E8127E" w:rsidRPr="007123AC">
              <w:rPr>
                <w:rFonts w:ascii="Arial" w:hAnsi="Arial" w:cs="Arial"/>
                <w:i/>
                <w:iCs/>
                <w:lang w:val="en-GB"/>
              </w:rPr>
              <w:t xml:space="preserve">, Ley General de </w:t>
            </w:r>
            <w:proofErr w:type="spellStart"/>
            <w:r w:rsidR="00E8127E" w:rsidRPr="007123AC">
              <w:rPr>
                <w:rFonts w:ascii="Arial" w:hAnsi="Arial" w:cs="Arial"/>
                <w:i/>
                <w:iCs/>
                <w:lang w:val="en-GB"/>
              </w:rPr>
              <w:t>derechos</w:t>
            </w:r>
            <w:proofErr w:type="spellEnd"/>
            <w:r w:rsidR="00E8127E" w:rsidRPr="007123AC">
              <w:rPr>
                <w:rFonts w:ascii="Arial" w:hAnsi="Arial" w:cs="Arial"/>
                <w:i/>
                <w:iCs/>
                <w:lang w:val="en-GB"/>
              </w:rPr>
              <w:t xml:space="preserve"> de las personas con </w:t>
            </w:r>
            <w:proofErr w:type="spellStart"/>
            <w:r w:rsidR="00E8127E" w:rsidRPr="007123AC">
              <w:rPr>
                <w:rFonts w:ascii="Arial" w:hAnsi="Arial" w:cs="Arial"/>
                <w:i/>
                <w:iCs/>
                <w:lang w:val="en-GB"/>
              </w:rPr>
              <w:t>discapacidad</w:t>
            </w:r>
            <w:proofErr w:type="spellEnd"/>
            <w:r w:rsidR="00E8127E" w:rsidRPr="007123AC">
              <w:rPr>
                <w:rFonts w:ascii="Arial" w:hAnsi="Arial" w:cs="Arial"/>
                <w:i/>
                <w:iCs/>
                <w:lang w:val="en-GB"/>
              </w:rPr>
              <w:t xml:space="preserve"> y de </w:t>
            </w:r>
            <w:proofErr w:type="spellStart"/>
            <w:r w:rsidR="00E8127E" w:rsidRPr="007123AC">
              <w:rPr>
                <w:rFonts w:ascii="Arial" w:hAnsi="Arial" w:cs="Arial"/>
                <w:i/>
                <w:iCs/>
                <w:lang w:val="en-GB"/>
              </w:rPr>
              <w:t>su</w:t>
            </w:r>
            <w:proofErr w:type="spellEnd"/>
            <w:r w:rsidR="00E8127E" w:rsidRPr="007123AC">
              <w:rPr>
                <w:rFonts w:ascii="Arial" w:hAnsi="Arial" w:cs="Arial"/>
                <w:i/>
                <w:iCs/>
                <w:lang w:val="en-GB"/>
              </w:rPr>
              <w:t xml:space="preserve"> </w:t>
            </w:r>
            <w:proofErr w:type="spellStart"/>
            <w:r w:rsidR="00E8127E" w:rsidRPr="007123AC">
              <w:rPr>
                <w:rFonts w:ascii="Arial" w:hAnsi="Arial" w:cs="Arial"/>
                <w:i/>
                <w:iCs/>
                <w:lang w:val="en-GB"/>
              </w:rPr>
              <w:t>inclusión</w:t>
            </w:r>
            <w:proofErr w:type="spellEnd"/>
            <w:r w:rsidR="00E8127E" w:rsidRPr="007123AC">
              <w:rPr>
                <w:rFonts w:ascii="Arial" w:hAnsi="Arial" w:cs="Arial"/>
                <w:i/>
                <w:iCs/>
                <w:lang w:val="en-GB"/>
              </w:rPr>
              <w:t xml:space="preserve"> social</w:t>
            </w:r>
            <w:r w:rsidR="00E8127E" w:rsidRPr="00796A02">
              <w:rPr>
                <w:rFonts w:ascii="Arial" w:hAnsi="Arial" w:cs="Arial"/>
                <w:i/>
                <w:iCs/>
                <w:lang w:val="en-GB"/>
              </w:rPr>
              <w:t>.</w:t>
            </w:r>
            <w:r w:rsidR="00E8127E" w:rsidRPr="007123AC">
              <w:rPr>
                <w:rFonts w:ascii="Arial" w:hAnsi="Arial" w:cs="Arial"/>
                <w:i/>
                <w:iCs/>
                <w:lang w:val="en-GB"/>
              </w:rPr>
              <w:t xml:space="preserve"> </w:t>
            </w:r>
          </w:p>
          <w:p w14:paraId="6C0B24E0" w14:textId="252C6F03" w:rsidR="00110D8C" w:rsidRPr="007123AC" w:rsidRDefault="007123AC" w:rsidP="00E8127E">
            <w:pPr>
              <w:pStyle w:val="Default"/>
              <w:rPr>
                <w:rFonts w:ascii="Arial" w:hAnsi="Arial" w:cs="Arial"/>
                <w:lang w:val="en-GB"/>
              </w:rPr>
            </w:pPr>
            <w:hyperlink r:id="rId48" w:history="1">
              <w:r w:rsidR="00E8127E" w:rsidRPr="007123AC">
                <w:rPr>
                  <w:rStyle w:val="Hyperlink"/>
                  <w:rFonts w:ascii="Arial" w:hAnsi="Arial" w:cs="Arial"/>
                  <w:lang w:val="en-GB"/>
                </w:rPr>
                <w:t>http://www.boe.es/boe/dias/2013/12/03/pdfs/BOE-A-2013-12632.pdf</w:t>
              </w:r>
            </w:hyperlink>
          </w:p>
        </w:tc>
      </w:tr>
    </w:tbl>
    <w:p w14:paraId="2C681FBF" w14:textId="77777777" w:rsidR="0061096D" w:rsidRPr="007123AC" w:rsidRDefault="0061096D" w:rsidP="00E57AC0">
      <w:pPr>
        <w:spacing w:line="276" w:lineRule="auto"/>
        <w:rPr>
          <w:rFonts w:ascii="Arial" w:hAnsi="Arial" w:cs="Arial"/>
          <w:szCs w:val="24"/>
          <w:lang w:val="en-GB"/>
        </w:rPr>
      </w:pPr>
    </w:p>
    <w:p w14:paraId="59DF39BA" w14:textId="370F2A12" w:rsidR="00110D8C" w:rsidRPr="00796A02" w:rsidRDefault="0061096D" w:rsidP="00E57AC0">
      <w:pPr>
        <w:spacing w:line="276" w:lineRule="auto"/>
        <w:rPr>
          <w:rFonts w:ascii="Arial" w:hAnsi="Arial" w:cs="Arial"/>
          <w:b/>
          <w:bCs/>
          <w:szCs w:val="24"/>
          <w:lang w:val="en-GB"/>
        </w:rPr>
      </w:pPr>
      <w:r w:rsidRPr="00796A02">
        <w:rPr>
          <w:rFonts w:ascii="Arial" w:hAnsi="Arial" w:cs="Arial"/>
          <w:b/>
          <w:bCs/>
          <w:szCs w:val="24"/>
          <w:lang w:val="en-GB"/>
        </w:rPr>
        <w:t>Sweden</w:t>
      </w:r>
    </w:p>
    <w:tbl>
      <w:tblPr>
        <w:tblStyle w:val="TableGrid"/>
        <w:tblW w:w="9351" w:type="dxa"/>
        <w:tblLook w:val="04A0" w:firstRow="1" w:lastRow="0" w:firstColumn="1" w:lastColumn="0" w:noHBand="0" w:noVBand="1"/>
      </w:tblPr>
      <w:tblGrid>
        <w:gridCol w:w="4508"/>
        <w:gridCol w:w="4843"/>
      </w:tblGrid>
      <w:tr w:rsidR="00110D8C" w:rsidRPr="00796A02" w14:paraId="4835FD97" w14:textId="77777777" w:rsidTr="00B26994">
        <w:tc>
          <w:tcPr>
            <w:tcW w:w="4508" w:type="dxa"/>
          </w:tcPr>
          <w:p w14:paraId="63B68376"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Disability Discrimination Prohibited</w:t>
            </w:r>
          </w:p>
        </w:tc>
        <w:tc>
          <w:tcPr>
            <w:tcW w:w="4843" w:type="dxa"/>
          </w:tcPr>
          <w:p w14:paraId="6BDE3F79" w14:textId="3C32514E" w:rsidR="00110D8C" w:rsidRPr="00796A02" w:rsidRDefault="0090409F"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0EE2D7DA" w14:textId="77777777" w:rsidTr="00B26994">
        <w:tc>
          <w:tcPr>
            <w:tcW w:w="9351" w:type="dxa"/>
            <w:gridSpan w:val="2"/>
          </w:tcPr>
          <w:p w14:paraId="02E7A666" w14:textId="2FBC2BAD" w:rsidR="0090409F" w:rsidRPr="00796A02" w:rsidRDefault="00110D8C" w:rsidP="0090409F">
            <w:pPr>
              <w:spacing w:line="276" w:lineRule="auto"/>
              <w:rPr>
                <w:rFonts w:ascii="Arial" w:hAnsi="Arial" w:cs="Arial"/>
                <w:szCs w:val="24"/>
                <w:lang w:val="en-GB"/>
              </w:rPr>
            </w:pPr>
            <w:r w:rsidRPr="00796A02">
              <w:rPr>
                <w:rFonts w:ascii="Arial" w:hAnsi="Arial" w:cs="Arial"/>
                <w:szCs w:val="24"/>
                <w:lang w:val="en-GB"/>
              </w:rPr>
              <w:t>Legislation:</w:t>
            </w:r>
            <w:r w:rsidR="0090409F" w:rsidRPr="00796A02">
              <w:rPr>
                <w:rFonts w:ascii="Arial" w:hAnsi="Arial" w:cs="Arial"/>
                <w:szCs w:val="24"/>
                <w:lang w:val="en-GB"/>
              </w:rPr>
              <w:t xml:space="preserve"> Section 13, Discrimination Act (2008:567), available in Swedish and English:</w:t>
            </w:r>
          </w:p>
          <w:p w14:paraId="427C5C95" w14:textId="7CF9BCED" w:rsidR="0090409F" w:rsidRPr="007123AC" w:rsidRDefault="007123AC" w:rsidP="0090409F">
            <w:pPr>
              <w:pStyle w:val="Default"/>
              <w:rPr>
                <w:rFonts w:ascii="Arial" w:hAnsi="Arial" w:cs="Arial"/>
                <w:lang w:val="en-GB"/>
              </w:rPr>
            </w:pPr>
            <w:hyperlink r:id="rId49" w:history="1">
              <w:r w:rsidR="0090409F" w:rsidRPr="007123AC">
                <w:rPr>
                  <w:rStyle w:val="Hyperlink"/>
                  <w:rFonts w:ascii="Arial" w:hAnsi="Arial" w:cs="Arial"/>
                  <w:lang w:val="en-GB"/>
                </w:rPr>
                <w:t>https://www.riksdagen.se/sv/dokument-lagar/dokument/svensk-forfattningssamling/diskrimineringslag-2008567_sfs-2008-56</w:t>
              </w:r>
              <w:r w:rsidR="0090409F" w:rsidRPr="00796A02">
                <w:rPr>
                  <w:rStyle w:val="Hyperlink"/>
                  <w:rFonts w:ascii="Arial" w:hAnsi="Arial" w:cs="Arial"/>
                  <w:lang w:val="en-GB"/>
                </w:rPr>
                <w:t>7</w:t>
              </w:r>
            </w:hyperlink>
            <w:r w:rsidR="00790CBF" w:rsidRPr="00796A02">
              <w:rPr>
                <w:rStyle w:val="Hyperlink"/>
                <w:rFonts w:ascii="Arial" w:hAnsi="Arial" w:cs="Arial"/>
                <w:lang w:val="en-GB"/>
              </w:rPr>
              <w:t xml:space="preserve"> </w:t>
            </w:r>
          </w:p>
          <w:p w14:paraId="5A4E74C7" w14:textId="78206D8C" w:rsidR="00110D8C" w:rsidRPr="007123AC" w:rsidRDefault="007123AC" w:rsidP="0090409F">
            <w:pPr>
              <w:spacing w:line="276" w:lineRule="auto"/>
              <w:rPr>
                <w:rFonts w:ascii="Arial" w:hAnsi="Arial" w:cs="Arial"/>
                <w:szCs w:val="24"/>
                <w:lang w:val="en-GB"/>
              </w:rPr>
            </w:pPr>
            <w:hyperlink r:id="rId50" w:history="1">
              <w:r w:rsidR="0090409F" w:rsidRPr="007123AC">
                <w:rPr>
                  <w:rStyle w:val="Hyperlink"/>
                  <w:rFonts w:ascii="Arial" w:hAnsi="Arial" w:cs="Arial"/>
                  <w:szCs w:val="24"/>
                  <w:lang w:val="en-GB"/>
                </w:rPr>
                <w:t>https://www.do.se/other-languages/english/discrimination-act/</w:t>
              </w:r>
            </w:hyperlink>
          </w:p>
        </w:tc>
      </w:tr>
      <w:tr w:rsidR="00110D8C" w:rsidRPr="00796A02" w14:paraId="4AF02126" w14:textId="77777777" w:rsidTr="00B26994">
        <w:tc>
          <w:tcPr>
            <w:tcW w:w="4508" w:type="dxa"/>
          </w:tcPr>
          <w:p w14:paraId="2F7F8CB4" w14:textId="77777777" w:rsidR="00110D8C" w:rsidRPr="00796A02" w:rsidRDefault="00110D8C" w:rsidP="00E57AC0">
            <w:pPr>
              <w:spacing w:line="276" w:lineRule="auto"/>
              <w:rPr>
                <w:rFonts w:ascii="Arial" w:hAnsi="Arial" w:cs="Arial"/>
                <w:szCs w:val="24"/>
                <w:lang w:val="en-GB"/>
              </w:rPr>
            </w:pPr>
            <w:r w:rsidRPr="00796A02">
              <w:rPr>
                <w:rFonts w:ascii="Arial" w:hAnsi="Arial" w:cs="Arial"/>
                <w:szCs w:val="24"/>
                <w:lang w:val="en-GB"/>
              </w:rPr>
              <w:t>Reasonable Accommodation Duty exists</w:t>
            </w:r>
          </w:p>
        </w:tc>
        <w:tc>
          <w:tcPr>
            <w:tcW w:w="4843" w:type="dxa"/>
          </w:tcPr>
          <w:p w14:paraId="4B45AC4F" w14:textId="21C845AA" w:rsidR="00110D8C" w:rsidRPr="00796A02" w:rsidRDefault="0090409F" w:rsidP="00E57AC0">
            <w:pPr>
              <w:spacing w:line="276" w:lineRule="auto"/>
              <w:rPr>
                <w:rFonts w:ascii="Arial" w:hAnsi="Arial" w:cs="Arial"/>
                <w:szCs w:val="24"/>
                <w:lang w:val="en-GB"/>
              </w:rPr>
            </w:pPr>
            <w:r w:rsidRPr="00796A02">
              <w:rPr>
                <w:rFonts w:ascii="Arial" w:hAnsi="Arial" w:cs="Arial"/>
                <w:szCs w:val="24"/>
                <w:lang w:val="en-GB"/>
              </w:rPr>
              <w:t>Yes</w:t>
            </w:r>
          </w:p>
        </w:tc>
      </w:tr>
      <w:tr w:rsidR="00110D8C" w:rsidRPr="007123AC" w14:paraId="707087D8" w14:textId="77777777" w:rsidTr="00B26994">
        <w:tc>
          <w:tcPr>
            <w:tcW w:w="9351" w:type="dxa"/>
            <w:gridSpan w:val="2"/>
          </w:tcPr>
          <w:p w14:paraId="63775FA2" w14:textId="0E023165" w:rsidR="0090409F" w:rsidRPr="00796A02" w:rsidRDefault="00110D8C" w:rsidP="0090409F">
            <w:pPr>
              <w:spacing w:line="276" w:lineRule="auto"/>
              <w:rPr>
                <w:rFonts w:ascii="Arial" w:hAnsi="Arial" w:cs="Arial"/>
                <w:szCs w:val="24"/>
                <w:lang w:val="en-GB"/>
              </w:rPr>
            </w:pPr>
            <w:r w:rsidRPr="00796A02">
              <w:rPr>
                <w:rFonts w:ascii="Arial" w:hAnsi="Arial" w:cs="Arial"/>
                <w:szCs w:val="24"/>
                <w:lang w:val="en-GB"/>
              </w:rPr>
              <w:t xml:space="preserve">Legislation: </w:t>
            </w:r>
            <w:r w:rsidR="0090409F" w:rsidRPr="00796A02">
              <w:rPr>
                <w:rFonts w:ascii="Arial" w:hAnsi="Arial" w:cs="Arial"/>
                <w:szCs w:val="24"/>
                <w:lang w:val="en-GB"/>
              </w:rPr>
              <w:t>Section 4(3) and Section 13 Discrimination Act (2008:567), available in Swedish and English:</w:t>
            </w:r>
          </w:p>
          <w:p w14:paraId="759CBE83" w14:textId="7084CA7F" w:rsidR="0090409F" w:rsidRPr="007123AC" w:rsidRDefault="007123AC" w:rsidP="0090409F">
            <w:pPr>
              <w:pStyle w:val="Default"/>
              <w:rPr>
                <w:rFonts w:ascii="Arial" w:hAnsi="Arial" w:cs="Arial"/>
                <w:lang w:val="en-GB"/>
              </w:rPr>
            </w:pPr>
            <w:hyperlink r:id="rId51" w:history="1">
              <w:r w:rsidR="0090409F" w:rsidRPr="007123AC">
                <w:rPr>
                  <w:rStyle w:val="Hyperlink"/>
                  <w:rFonts w:ascii="Arial" w:hAnsi="Arial" w:cs="Arial"/>
                  <w:lang w:val="en-GB"/>
                </w:rPr>
                <w:t>https://www.riksdagen.se/sv/dokument-lagar/dokument/svensk-forfattningssamling/diskrimineringslag-2008567_sfs-2008-56</w:t>
              </w:r>
              <w:r w:rsidR="0090409F" w:rsidRPr="00796A02">
                <w:rPr>
                  <w:rStyle w:val="Hyperlink"/>
                  <w:rFonts w:ascii="Arial" w:hAnsi="Arial" w:cs="Arial"/>
                  <w:lang w:val="en-GB"/>
                </w:rPr>
                <w:t>7</w:t>
              </w:r>
            </w:hyperlink>
            <w:r w:rsidR="00790CBF" w:rsidRPr="00796A02">
              <w:rPr>
                <w:rStyle w:val="Hyperlink"/>
                <w:rFonts w:ascii="Arial" w:hAnsi="Arial" w:cs="Arial"/>
                <w:lang w:val="en-GB"/>
              </w:rPr>
              <w:t xml:space="preserve"> </w:t>
            </w:r>
          </w:p>
          <w:p w14:paraId="79348F76" w14:textId="1945A0AD" w:rsidR="00110D8C" w:rsidRPr="007123AC" w:rsidRDefault="007123AC" w:rsidP="0090409F">
            <w:pPr>
              <w:spacing w:line="276" w:lineRule="auto"/>
              <w:rPr>
                <w:rFonts w:ascii="Arial" w:hAnsi="Arial" w:cs="Arial"/>
                <w:szCs w:val="24"/>
                <w:lang w:val="en-GB"/>
              </w:rPr>
            </w:pPr>
            <w:hyperlink r:id="rId52" w:history="1">
              <w:r w:rsidR="0090409F" w:rsidRPr="007123AC">
                <w:rPr>
                  <w:rStyle w:val="Hyperlink"/>
                  <w:rFonts w:ascii="Arial" w:hAnsi="Arial" w:cs="Arial"/>
                  <w:szCs w:val="24"/>
                  <w:lang w:val="en-GB"/>
                </w:rPr>
                <w:t>https://www.do.se/other-languages/english/discrimination-act/</w:t>
              </w:r>
            </w:hyperlink>
          </w:p>
        </w:tc>
      </w:tr>
    </w:tbl>
    <w:p w14:paraId="18DA7969" w14:textId="77777777" w:rsidR="00110D8C" w:rsidRPr="007123AC" w:rsidRDefault="00110D8C" w:rsidP="0061096D">
      <w:pPr>
        <w:spacing w:line="276" w:lineRule="auto"/>
        <w:rPr>
          <w:rFonts w:ascii="Arial" w:hAnsi="Arial" w:cs="Arial"/>
          <w:szCs w:val="24"/>
          <w:lang w:val="en-GB"/>
        </w:rPr>
      </w:pPr>
    </w:p>
    <w:sectPr w:rsidR="00110D8C" w:rsidRPr="007123AC">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34A1" w14:textId="77777777" w:rsidR="009C5B1D" w:rsidRDefault="009C5B1D" w:rsidP="005468A2">
      <w:pPr>
        <w:spacing w:after="0" w:line="240" w:lineRule="auto"/>
      </w:pPr>
      <w:r>
        <w:separator/>
      </w:r>
    </w:p>
  </w:endnote>
  <w:endnote w:type="continuationSeparator" w:id="0">
    <w:p w14:paraId="35771B95" w14:textId="77777777" w:rsidR="009C5B1D" w:rsidRDefault="009C5B1D" w:rsidP="0054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233581"/>
      <w:docPartObj>
        <w:docPartGallery w:val="Page Numbers (Bottom of Page)"/>
        <w:docPartUnique/>
      </w:docPartObj>
    </w:sdtPr>
    <w:sdtEndPr>
      <w:rPr>
        <w:noProof/>
      </w:rPr>
    </w:sdtEndPr>
    <w:sdtContent>
      <w:p w14:paraId="609DC571" w14:textId="1F911B5C" w:rsidR="00B26994" w:rsidRDefault="00B26994">
        <w:pPr>
          <w:pStyle w:val="Footer"/>
          <w:jc w:val="center"/>
        </w:pPr>
        <w:r>
          <w:fldChar w:fldCharType="begin"/>
        </w:r>
        <w:r>
          <w:instrText xml:space="preserve"> PAGE   \* MERGEFORMAT </w:instrText>
        </w:r>
        <w:r>
          <w:fldChar w:fldCharType="separate"/>
        </w:r>
        <w:r w:rsidR="00CB6D27">
          <w:rPr>
            <w:noProof/>
          </w:rPr>
          <w:t>17</w:t>
        </w:r>
        <w:r>
          <w:rPr>
            <w:noProof/>
          </w:rPr>
          <w:fldChar w:fldCharType="end"/>
        </w:r>
      </w:p>
    </w:sdtContent>
  </w:sdt>
  <w:p w14:paraId="2202FA9F" w14:textId="77777777" w:rsidR="00B26994" w:rsidRDefault="00B26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799F" w14:textId="77777777" w:rsidR="009C5B1D" w:rsidRDefault="009C5B1D" w:rsidP="005468A2">
      <w:pPr>
        <w:spacing w:after="0" w:line="240" w:lineRule="auto"/>
      </w:pPr>
      <w:r>
        <w:separator/>
      </w:r>
    </w:p>
  </w:footnote>
  <w:footnote w:type="continuationSeparator" w:id="0">
    <w:p w14:paraId="4BE1CAFF" w14:textId="77777777" w:rsidR="009C5B1D" w:rsidRDefault="009C5B1D" w:rsidP="005468A2">
      <w:pPr>
        <w:spacing w:after="0" w:line="240" w:lineRule="auto"/>
      </w:pPr>
      <w:r>
        <w:continuationSeparator/>
      </w:r>
    </w:p>
  </w:footnote>
  <w:footnote w:id="1">
    <w:p w14:paraId="0B2CA17C" w14:textId="60F3CD12" w:rsidR="00790CBF" w:rsidRPr="00796A02" w:rsidRDefault="00790CBF" w:rsidP="00790CBF">
      <w:pPr>
        <w:pStyle w:val="NormalWeb"/>
        <w:shd w:val="clear" w:color="auto" w:fill="FFFFFF"/>
        <w:spacing w:before="0" w:beforeAutospacing="0" w:after="75" w:afterAutospacing="0"/>
        <w:rPr>
          <w:rFonts w:ascii="Arial" w:hAnsi="Arial" w:cs="Arial"/>
          <w:sz w:val="20"/>
          <w:szCs w:val="20"/>
          <w:lang w:val="en-GB"/>
        </w:rPr>
      </w:pPr>
      <w:r w:rsidRPr="00796A02">
        <w:rPr>
          <w:rStyle w:val="FootnoteReference"/>
          <w:rFonts w:ascii="Arial" w:hAnsi="Arial" w:cs="Arial"/>
          <w:sz w:val="20"/>
          <w:szCs w:val="20"/>
        </w:rPr>
        <w:footnoteRef/>
      </w:r>
      <w:r w:rsidRPr="007123AC">
        <w:rPr>
          <w:rFonts w:ascii="Arial" w:hAnsi="Arial" w:cs="Arial"/>
          <w:sz w:val="20"/>
          <w:szCs w:val="20"/>
          <w:lang w:val="en-GB"/>
        </w:rPr>
        <w:t xml:space="preserve"> Proposal for a Council Directive on implementing the principle of equal treatment between persons irrespective of religion or belief, disability, age or sexual orientation {SEC(2008) 2180} {SEC(2008) 2181} COM/2008/0426 final - CNS 2008/0140</w:t>
      </w:r>
      <w:r w:rsidRPr="00796A02">
        <w:rPr>
          <w:rFonts w:ascii="Arial" w:hAnsi="Arial" w:cs="Arial"/>
          <w:sz w:val="20"/>
          <w:szCs w:val="20"/>
          <w:lang w:val="en-GB"/>
        </w:rPr>
        <w:t>.</w:t>
      </w:r>
    </w:p>
    <w:p w14:paraId="41D7A206" w14:textId="4A3BC4B3" w:rsidR="00790CBF" w:rsidRPr="007123AC" w:rsidRDefault="00790CBF">
      <w:pPr>
        <w:pStyle w:val="FootnoteText"/>
        <w:rPr>
          <w:rFonts w:ascii="Arial" w:hAnsi="Arial" w:cs="Arial"/>
          <w:lang w:val="en-GB"/>
        </w:rPr>
      </w:pPr>
    </w:p>
  </w:footnote>
  <w:footnote w:id="2">
    <w:p w14:paraId="174D85DA" w14:textId="77777777" w:rsidR="008E2C1A" w:rsidRPr="00796A02" w:rsidRDefault="008E2C1A" w:rsidP="008E2C1A">
      <w:pPr>
        <w:pStyle w:val="FootnoteText"/>
        <w:rPr>
          <w:rFonts w:ascii="Arial" w:hAnsi="Arial" w:cs="Arial"/>
          <w:lang w:val="en-GB"/>
        </w:rPr>
      </w:pPr>
      <w:r w:rsidRPr="00796A02">
        <w:rPr>
          <w:rStyle w:val="FootnoteReference"/>
          <w:rFonts w:ascii="Arial" w:hAnsi="Arial" w:cs="Arial"/>
        </w:rPr>
        <w:footnoteRef/>
      </w:r>
      <w:r w:rsidRPr="007123AC">
        <w:rPr>
          <w:rFonts w:ascii="Arial" w:hAnsi="Arial" w:cs="Arial"/>
          <w:lang w:val="en-GB"/>
        </w:rPr>
        <w:t xml:space="preserve"> </w:t>
      </w:r>
      <w:r w:rsidRPr="00796A02">
        <w:rPr>
          <w:rFonts w:ascii="Arial" w:hAnsi="Arial" w:cs="Arial"/>
          <w:lang w:val="en-GB"/>
        </w:rPr>
        <w:t xml:space="preserve">Judgment of the Supreme Administrative Court, </w:t>
      </w:r>
      <w:r w:rsidRPr="007123AC">
        <w:rPr>
          <w:rFonts w:ascii="Arial" w:hAnsi="Arial" w:cs="Arial"/>
          <w:i/>
          <w:iCs/>
          <w:lang w:val="en-GB"/>
        </w:rPr>
        <w:t>Minister of Healthcare v. K.I.</w:t>
      </w:r>
      <w:r w:rsidRPr="00796A02">
        <w:rPr>
          <w:rFonts w:ascii="Arial" w:hAnsi="Arial" w:cs="Arial"/>
          <w:lang w:val="en-GB"/>
        </w:rPr>
        <w:t xml:space="preserve">, </w:t>
      </w:r>
      <w:r w:rsidRPr="007123AC">
        <w:rPr>
          <w:rFonts w:ascii="Arial" w:hAnsi="Arial" w:cs="Arial"/>
          <w:lang w:val="en-GB"/>
        </w:rPr>
        <w:t>Decision No. 5302 in case No. 11143/ 2016</w:t>
      </w:r>
      <w:r w:rsidRPr="00796A02">
        <w:rPr>
          <w:rFonts w:ascii="Arial" w:hAnsi="Arial" w:cs="Arial"/>
          <w:lang w:val="en-GB"/>
        </w:rPr>
        <w:t xml:space="preserve">, 24 April 2018. </w:t>
      </w:r>
      <w:r w:rsidR="007123AC">
        <w:fldChar w:fldCharType="begin"/>
      </w:r>
      <w:r w:rsidR="007123AC" w:rsidRPr="007123AC">
        <w:rPr>
          <w:lang w:val="en-GB"/>
        </w:rPr>
        <w:instrText xml:space="preserve"> HYPERLINK "http://www.sac.government.bg/court22.nsf/d038edcf49190344c2256b7600367606/dfeeefc27d3b094fc22582740027341f</w:instrText>
      </w:r>
      <w:r w:rsidR="007123AC" w:rsidRPr="007123AC">
        <w:rPr>
          <w:lang w:val="en-GB"/>
        </w:rPr>
        <w:instrText xml:space="preserve">?OpenDocument" </w:instrText>
      </w:r>
      <w:r w:rsidR="007123AC">
        <w:fldChar w:fldCharType="separate"/>
      </w:r>
      <w:r w:rsidRPr="007123AC">
        <w:rPr>
          <w:rStyle w:val="Hyperlink"/>
          <w:rFonts w:ascii="Arial" w:hAnsi="Arial" w:cs="Arial"/>
          <w:lang w:val="en-GB"/>
        </w:rPr>
        <w:t>http://www.sac.government.bg/court22.nsf/d038edcf49190344c2256b7600367606/dfeeefc27d3b094fc22582740027341f?OpenDocument</w:t>
      </w:r>
      <w:r w:rsidR="007123AC">
        <w:rPr>
          <w:rStyle w:val="Hyperlink"/>
          <w:rFonts w:ascii="Arial" w:hAnsi="Arial" w:cs="Arial"/>
        </w:rPr>
        <w:fldChar w:fldCharType="end"/>
      </w:r>
    </w:p>
  </w:footnote>
  <w:footnote w:id="3">
    <w:p w14:paraId="4F0A66F3" w14:textId="0E2F6ECD" w:rsidR="00354A9F" w:rsidRPr="007123AC" w:rsidRDefault="00354A9F" w:rsidP="00354A9F">
      <w:pPr>
        <w:pStyle w:val="Default"/>
        <w:spacing w:line="276" w:lineRule="auto"/>
        <w:rPr>
          <w:rFonts w:ascii="Arial" w:hAnsi="Arial" w:cs="Arial"/>
          <w:sz w:val="20"/>
          <w:szCs w:val="20"/>
          <w:lang w:val="en-GB"/>
        </w:rPr>
      </w:pPr>
      <w:r w:rsidRPr="00796A02">
        <w:rPr>
          <w:rStyle w:val="FootnoteReference"/>
          <w:rFonts w:ascii="Arial" w:hAnsi="Arial" w:cs="Arial"/>
          <w:sz w:val="20"/>
          <w:szCs w:val="20"/>
        </w:rPr>
        <w:footnoteRef/>
      </w:r>
      <w:r w:rsidRPr="007123AC">
        <w:rPr>
          <w:rFonts w:ascii="Arial" w:hAnsi="Arial" w:cs="Arial"/>
          <w:sz w:val="20"/>
          <w:szCs w:val="20"/>
          <w:lang w:val="en-GB"/>
        </w:rPr>
        <w:t xml:space="preserve"> </w:t>
      </w:r>
      <w:r w:rsidRPr="00796A02">
        <w:rPr>
          <w:rFonts w:ascii="Arial" w:hAnsi="Arial" w:cs="Arial"/>
          <w:sz w:val="20"/>
          <w:szCs w:val="20"/>
          <w:lang w:val="en-GB"/>
        </w:rPr>
        <w:t xml:space="preserve">Judgment of the </w:t>
      </w:r>
      <w:r w:rsidRPr="007123AC">
        <w:rPr>
          <w:rFonts w:ascii="Arial" w:hAnsi="Arial" w:cs="Arial"/>
          <w:sz w:val="20"/>
          <w:szCs w:val="20"/>
          <w:lang w:val="en-GB"/>
        </w:rPr>
        <w:t>Federal</w:t>
      </w:r>
      <w:r w:rsidRPr="00796A02">
        <w:rPr>
          <w:rFonts w:ascii="Arial" w:hAnsi="Arial" w:cs="Arial"/>
          <w:sz w:val="20"/>
          <w:szCs w:val="20"/>
          <w:lang w:val="en-GB"/>
        </w:rPr>
        <w:t xml:space="preserve"> </w:t>
      </w:r>
      <w:r w:rsidRPr="007123AC">
        <w:rPr>
          <w:rFonts w:ascii="Arial" w:hAnsi="Arial" w:cs="Arial"/>
          <w:sz w:val="20"/>
          <w:szCs w:val="20"/>
          <w:lang w:val="en-GB"/>
        </w:rPr>
        <w:t>Constitutional</w:t>
      </w:r>
      <w:r w:rsidRPr="00796A02">
        <w:rPr>
          <w:rFonts w:ascii="Arial" w:hAnsi="Arial" w:cs="Arial"/>
          <w:sz w:val="20"/>
          <w:szCs w:val="20"/>
          <w:lang w:val="en-GB"/>
        </w:rPr>
        <w:t xml:space="preserve"> </w:t>
      </w:r>
      <w:r w:rsidRPr="007123AC">
        <w:rPr>
          <w:rFonts w:ascii="Arial" w:hAnsi="Arial" w:cs="Arial"/>
          <w:sz w:val="20"/>
          <w:szCs w:val="20"/>
          <w:lang w:val="en-GB"/>
        </w:rPr>
        <w:t>Court</w:t>
      </w:r>
      <w:r w:rsidR="00317442" w:rsidRPr="00796A02">
        <w:rPr>
          <w:rFonts w:ascii="Arial" w:hAnsi="Arial" w:cs="Arial"/>
          <w:sz w:val="20"/>
          <w:szCs w:val="20"/>
          <w:lang w:val="en-GB"/>
        </w:rPr>
        <w:t xml:space="preserve"> </w:t>
      </w:r>
      <w:r w:rsidRPr="007123AC">
        <w:rPr>
          <w:rFonts w:ascii="Arial" w:hAnsi="Arial" w:cs="Arial"/>
          <w:sz w:val="20"/>
          <w:szCs w:val="20"/>
          <w:lang w:val="en-GB"/>
        </w:rPr>
        <w:t>(</w:t>
      </w:r>
      <w:r w:rsidRPr="007123AC">
        <w:rPr>
          <w:rFonts w:ascii="Arial" w:hAnsi="Arial" w:cs="Arial"/>
          <w:i/>
          <w:iCs/>
          <w:sz w:val="20"/>
          <w:szCs w:val="20"/>
          <w:lang w:val="en-GB"/>
        </w:rPr>
        <w:t>Bundesverfassungsgericht,BVerfG</w:t>
      </w:r>
      <w:r w:rsidRPr="007123AC">
        <w:rPr>
          <w:rFonts w:ascii="Arial" w:hAnsi="Arial" w:cs="Arial"/>
          <w:sz w:val="20"/>
          <w:szCs w:val="20"/>
          <w:lang w:val="en-GB"/>
        </w:rPr>
        <w:t>)</w:t>
      </w:r>
      <w:r w:rsidRPr="00796A02">
        <w:rPr>
          <w:rFonts w:ascii="Arial" w:hAnsi="Arial" w:cs="Arial"/>
          <w:sz w:val="20"/>
          <w:szCs w:val="20"/>
          <w:lang w:val="en-GB"/>
        </w:rPr>
        <w:t xml:space="preserve">, </w:t>
      </w:r>
      <w:r w:rsidRPr="007123AC">
        <w:rPr>
          <w:rFonts w:ascii="Arial" w:hAnsi="Arial" w:cs="Arial"/>
          <w:sz w:val="20"/>
          <w:szCs w:val="20"/>
          <w:lang w:val="en-GB"/>
        </w:rPr>
        <w:t>30</w:t>
      </w:r>
      <w:r w:rsidRPr="00796A02">
        <w:rPr>
          <w:rFonts w:ascii="Arial" w:hAnsi="Arial" w:cs="Arial"/>
          <w:sz w:val="20"/>
          <w:szCs w:val="20"/>
          <w:lang w:val="en-GB"/>
        </w:rPr>
        <w:t xml:space="preserve"> </w:t>
      </w:r>
      <w:r w:rsidRPr="007123AC">
        <w:rPr>
          <w:rFonts w:ascii="Arial" w:hAnsi="Arial" w:cs="Arial"/>
          <w:sz w:val="20"/>
          <w:szCs w:val="20"/>
          <w:lang w:val="en-GB"/>
        </w:rPr>
        <w:t>January</w:t>
      </w:r>
      <w:r w:rsidRPr="00796A02">
        <w:rPr>
          <w:rFonts w:ascii="Arial" w:hAnsi="Arial" w:cs="Arial"/>
          <w:sz w:val="20"/>
          <w:szCs w:val="20"/>
          <w:lang w:val="en-GB"/>
        </w:rPr>
        <w:t xml:space="preserve"> </w:t>
      </w:r>
      <w:r w:rsidRPr="007123AC">
        <w:rPr>
          <w:rFonts w:ascii="Arial" w:hAnsi="Arial" w:cs="Arial"/>
          <w:sz w:val="20"/>
          <w:szCs w:val="20"/>
          <w:lang w:val="en-GB"/>
        </w:rPr>
        <w:t>2020</w:t>
      </w:r>
      <w:r w:rsidRPr="00796A02">
        <w:rPr>
          <w:rFonts w:ascii="Arial" w:hAnsi="Arial" w:cs="Arial"/>
          <w:sz w:val="20"/>
          <w:szCs w:val="20"/>
          <w:lang w:val="en-GB"/>
        </w:rPr>
        <w:t xml:space="preserve">, </w:t>
      </w:r>
      <w:r w:rsidRPr="007123AC">
        <w:rPr>
          <w:rFonts w:ascii="Arial" w:hAnsi="Arial" w:cs="Arial"/>
          <w:sz w:val="20"/>
          <w:szCs w:val="20"/>
          <w:lang w:val="en-GB"/>
        </w:rPr>
        <w:t>2BvR1005/18,ECLI:DE:BVerfG:2020:rk20200130.2bvr100518</w:t>
      </w:r>
      <w:r w:rsidRPr="00796A02">
        <w:rPr>
          <w:rFonts w:ascii="Arial" w:hAnsi="Arial" w:cs="Arial"/>
          <w:sz w:val="20"/>
          <w:szCs w:val="20"/>
          <w:lang w:val="en-GB"/>
        </w:rPr>
        <w:t>.</w:t>
      </w:r>
      <w:r w:rsidRPr="007123AC">
        <w:rPr>
          <w:rFonts w:ascii="Arial" w:hAnsi="Arial" w:cs="Arial"/>
          <w:sz w:val="20"/>
          <w:szCs w:val="20"/>
          <w:lang w:val="en-GB"/>
        </w:rPr>
        <w:t xml:space="preserve"> </w:t>
      </w:r>
    </w:p>
    <w:p w14:paraId="6C87A8C1" w14:textId="401C1C45" w:rsidR="00354A9F" w:rsidRPr="007123AC" w:rsidRDefault="00354A9F">
      <w:pPr>
        <w:pStyle w:val="FootnoteText"/>
        <w:rPr>
          <w:rFonts w:ascii="Arial" w:hAnsi="Arial" w:cs="Arial"/>
          <w:lang w:val="en-GB"/>
        </w:rPr>
      </w:pPr>
    </w:p>
  </w:footnote>
  <w:footnote w:id="4">
    <w:p w14:paraId="5983CA8E" w14:textId="4A9C3374" w:rsidR="008E2C1A" w:rsidRPr="00796A02" w:rsidRDefault="008E2C1A">
      <w:pPr>
        <w:pStyle w:val="FootnoteText"/>
        <w:rPr>
          <w:rFonts w:ascii="Arial" w:hAnsi="Arial" w:cs="Arial"/>
          <w:lang w:val="en-GB"/>
        </w:rPr>
      </w:pPr>
      <w:r w:rsidRPr="00796A02">
        <w:rPr>
          <w:rStyle w:val="FootnoteReference"/>
          <w:rFonts w:ascii="Arial" w:hAnsi="Arial" w:cs="Arial"/>
        </w:rPr>
        <w:footnoteRef/>
      </w:r>
      <w:r w:rsidRPr="007123AC">
        <w:rPr>
          <w:rFonts w:ascii="Arial" w:hAnsi="Arial" w:cs="Arial"/>
          <w:lang w:val="en-GB"/>
        </w:rPr>
        <w:t xml:space="preserve"> Equal Treatment Authority, EBH/10/2013, March 2013, </w:t>
      </w:r>
      <w:r w:rsidR="007123AC">
        <w:fldChar w:fldCharType="begin"/>
      </w:r>
      <w:r w:rsidR="007123AC" w:rsidRPr="007123AC">
        <w:rPr>
          <w:lang w:val="en-GB"/>
        </w:rPr>
        <w:instrText xml:space="preserve"> HYPERLINK "https://www.egyenlobanasmod.hu/en/jogeset/ebh102013" </w:instrText>
      </w:r>
      <w:r w:rsidR="007123AC">
        <w:fldChar w:fldCharType="separate"/>
      </w:r>
      <w:r w:rsidRPr="007123AC">
        <w:rPr>
          <w:rStyle w:val="Hyperlink"/>
          <w:rFonts w:ascii="Arial" w:hAnsi="Arial" w:cs="Arial"/>
          <w:lang w:val="en-GB"/>
        </w:rPr>
        <w:t>https://www.egyenlobanasmod.hu/en/jogeset/ebh102013</w:t>
      </w:r>
      <w:r w:rsidR="007123AC">
        <w:rPr>
          <w:rStyle w:val="Hyperlink"/>
          <w:rFonts w:ascii="Arial" w:hAnsi="Arial" w:cs="Arial"/>
        </w:rPr>
        <w:fldChar w:fldCharType="end"/>
      </w:r>
    </w:p>
  </w:footnote>
  <w:footnote w:id="5">
    <w:p w14:paraId="101179B5" w14:textId="77777777" w:rsidR="00B16E4D" w:rsidRPr="007123AC" w:rsidRDefault="00B16E4D" w:rsidP="00B16E4D">
      <w:pPr>
        <w:pStyle w:val="FootnoteText"/>
        <w:rPr>
          <w:rFonts w:ascii="Arial" w:hAnsi="Arial" w:cs="Arial"/>
          <w:lang w:val="en-GB"/>
        </w:rPr>
      </w:pPr>
      <w:r w:rsidRPr="00796A02">
        <w:rPr>
          <w:rStyle w:val="FootnoteReference"/>
          <w:rFonts w:ascii="Arial" w:hAnsi="Arial" w:cs="Arial"/>
        </w:rPr>
        <w:footnoteRef/>
      </w:r>
      <w:r w:rsidRPr="007123AC">
        <w:rPr>
          <w:rFonts w:ascii="Arial" w:hAnsi="Arial" w:cs="Arial"/>
          <w:lang w:val="en-GB"/>
        </w:rPr>
        <w:t xml:space="preserve"> Section 10(2) Federal Disability Equality Act.</w:t>
      </w:r>
    </w:p>
  </w:footnote>
  <w:footnote w:id="6">
    <w:p w14:paraId="0976BF3E" w14:textId="6A565FA9" w:rsidR="00B16E4D" w:rsidRPr="007123AC" w:rsidRDefault="00B16E4D" w:rsidP="00B16E4D">
      <w:pPr>
        <w:widowControl w:val="0"/>
        <w:spacing w:after="0" w:line="240" w:lineRule="auto"/>
        <w:rPr>
          <w:rFonts w:ascii="Arial" w:hAnsi="Arial" w:cs="Arial"/>
          <w:sz w:val="20"/>
          <w:szCs w:val="20"/>
          <w:lang w:val="en-GB"/>
        </w:rPr>
      </w:pPr>
      <w:r w:rsidRPr="00796A02">
        <w:rPr>
          <w:rStyle w:val="FootnoteReference"/>
          <w:rFonts w:ascii="Arial" w:hAnsi="Arial" w:cs="Arial"/>
          <w:sz w:val="20"/>
          <w:szCs w:val="20"/>
        </w:rPr>
        <w:footnoteRef/>
      </w:r>
      <w:r w:rsidRPr="007123AC">
        <w:rPr>
          <w:rFonts w:ascii="Arial" w:hAnsi="Arial" w:cs="Arial"/>
          <w:sz w:val="20"/>
          <w:szCs w:val="20"/>
          <w:lang w:val="en-GB"/>
        </w:rPr>
        <w:t xml:space="preserve"> </w:t>
      </w:r>
      <w:r w:rsidRPr="00796A02">
        <w:rPr>
          <w:rFonts w:ascii="Arial" w:hAnsi="Arial" w:cs="Arial"/>
          <w:sz w:val="20"/>
          <w:szCs w:val="20"/>
          <w:lang w:val="en-GB"/>
        </w:rPr>
        <w:t xml:space="preserve">See: </w:t>
      </w:r>
      <w:r w:rsidR="007123AC">
        <w:fldChar w:fldCharType="begin"/>
      </w:r>
      <w:r w:rsidR="007123AC" w:rsidRPr="007123AC">
        <w:rPr>
          <w:lang w:val="en-GB"/>
        </w:rPr>
        <w:instrText xml:space="preserve"> HYPERLINK "http://www.bizeps.or.at/gleichstellung/schlichtungen/index.php?nr=177" </w:instrText>
      </w:r>
      <w:r w:rsidR="007123AC">
        <w:fldChar w:fldCharType="separate"/>
      </w:r>
      <w:r w:rsidRPr="007123AC">
        <w:rPr>
          <w:rStyle w:val="Hyperlink"/>
          <w:rFonts w:ascii="Arial" w:hAnsi="Arial" w:cs="Arial"/>
          <w:sz w:val="20"/>
          <w:szCs w:val="20"/>
          <w:lang w:val="en-GB"/>
        </w:rPr>
        <w:t>http://www.bizeps.or.at/gleichstellung/schlichtungen/index.php?nr=177</w:t>
      </w:r>
      <w:r w:rsidR="007123AC">
        <w:rPr>
          <w:rStyle w:val="Hyperlink"/>
          <w:rFonts w:ascii="Arial" w:hAnsi="Arial" w:cs="Arial"/>
          <w:sz w:val="20"/>
          <w:szCs w:val="20"/>
        </w:rPr>
        <w:fldChar w:fldCharType="end"/>
      </w:r>
      <w:r w:rsidRPr="00796A02">
        <w:rPr>
          <w:rFonts w:ascii="Arial" w:hAnsi="Arial" w:cs="Arial"/>
          <w:sz w:val="20"/>
          <w:szCs w:val="20"/>
          <w:lang w:val="en-GB"/>
        </w:rPr>
        <w:t xml:space="preserve">. This paragraph is based on text in: Lisa Waddington and Anne Poulos, </w:t>
      </w:r>
      <w:r w:rsidRPr="007123AC">
        <w:rPr>
          <w:rFonts w:ascii="Arial" w:hAnsi="Arial" w:cs="Arial"/>
          <w:bCs/>
          <w:sz w:val="20"/>
          <w:szCs w:val="20"/>
          <w:lang w:val="en-GB"/>
        </w:rPr>
        <w:t>in Jozef H.H.M. Dorscheidt &amp; Jaap E. Doek (eds),</w:t>
      </w:r>
      <w:r w:rsidRPr="007123AC">
        <w:rPr>
          <w:rFonts w:ascii="Arial" w:hAnsi="Arial" w:cs="Arial"/>
          <w:bCs/>
          <w:i/>
          <w:sz w:val="20"/>
          <w:szCs w:val="20"/>
          <w:lang w:val="en-GB"/>
        </w:rPr>
        <w:t xml:space="preserve"> Children’s Rights in Healthcare</w:t>
      </w:r>
      <w:r w:rsidRPr="007123AC">
        <w:rPr>
          <w:rFonts w:ascii="Arial" w:hAnsi="Arial" w:cs="Arial"/>
          <w:bCs/>
          <w:sz w:val="20"/>
          <w:szCs w:val="20"/>
          <w:lang w:val="en-GB"/>
        </w:rPr>
        <w:t>, Brill, 2018, 357-381.</w:t>
      </w:r>
    </w:p>
  </w:footnote>
  <w:footnote w:id="7">
    <w:p w14:paraId="27DC6C7C" w14:textId="31D8D5C1" w:rsidR="00162562" w:rsidRPr="00796A02" w:rsidRDefault="00162562">
      <w:pPr>
        <w:pStyle w:val="FootnoteText"/>
        <w:rPr>
          <w:rFonts w:ascii="Arial" w:hAnsi="Arial" w:cs="Arial"/>
          <w:lang w:val="en-GB"/>
        </w:rPr>
      </w:pPr>
      <w:r w:rsidRPr="00796A02">
        <w:rPr>
          <w:rStyle w:val="FootnoteReference"/>
          <w:rFonts w:ascii="Arial" w:hAnsi="Arial" w:cs="Arial"/>
        </w:rPr>
        <w:footnoteRef/>
      </w:r>
      <w:r w:rsidRPr="007123AC">
        <w:rPr>
          <w:rFonts w:ascii="Arial" w:hAnsi="Arial" w:cs="Arial"/>
          <w:lang w:val="en-GB"/>
        </w:rPr>
        <w:t xml:space="preserve"> </w:t>
      </w:r>
      <w:r w:rsidRPr="00796A02">
        <w:rPr>
          <w:rFonts w:ascii="Arial" w:hAnsi="Arial" w:cs="Arial"/>
          <w:lang w:val="en-GB"/>
        </w:rPr>
        <w:t>I am grateful to Corina Demetriou, the Cypriot non-discrimination expert from the European Equality Law Network, for clarifying the legal situation in Cyprus.</w:t>
      </w:r>
    </w:p>
  </w:footnote>
  <w:footnote w:id="8">
    <w:p w14:paraId="22376F4A" w14:textId="18D085EF" w:rsidR="00162562" w:rsidRPr="00796A02" w:rsidRDefault="00162562">
      <w:pPr>
        <w:pStyle w:val="FootnoteText"/>
        <w:rPr>
          <w:rFonts w:ascii="Arial" w:hAnsi="Arial" w:cs="Arial"/>
          <w:lang w:val="en-GB"/>
        </w:rPr>
      </w:pPr>
      <w:r w:rsidRPr="00796A02">
        <w:rPr>
          <w:rStyle w:val="FootnoteReference"/>
          <w:rFonts w:ascii="Arial" w:hAnsi="Arial" w:cs="Arial"/>
        </w:rPr>
        <w:footnoteRef/>
      </w:r>
      <w:r w:rsidRPr="007123AC">
        <w:rPr>
          <w:rFonts w:ascii="Arial" w:hAnsi="Arial" w:cs="Arial"/>
          <w:lang w:val="en-GB"/>
        </w:rPr>
        <w:t xml:space="preserve"> </w:t>
      </w:r>
      <w:r w:rsidRPr="00796A02">
        <w:rPr>
          <w:rFonts w:ascii="Arial" w:hAnsi="Arial" w:cs="Arial"/>
          <w:lang w:val="en-GB"/>
        </w:rPr>
        <w:t xml:space="preserve">I am grateful to Sophie </w:t>
      </w:r>
      <w:proofErr w:type="spellStart"/>
      <w:r w:rsidRPr="00796A02">
        <w:rPr>
          <w:rFonts w:ascii="Arial" w:hAnsi="Arial" w:cs="Arial"/>
          <w:lang w:val="en-GB"/>
        </w:rPr>
        <w:t>Latraerse</w:t>
      </w:r>
      <w:proofErr w:type="spellEnd"/>
      <w:r w:rsidRPr="00796A02">
        <w:rPr>
          <w:rFonts w:ascii="Arial" w:hAnsi="Arial" w:cs="Arial"/>
          <w:lang w:val="en-GB"/>
        </w:rPr>
        <w:t>, the French non-discrimination expert from the European Equality Law Network, for clarifying the legal situation in France</w:t>
      </w:r>
      <w:r w:rsidR="00317442" w:rsidRPr="00796A02">
        <w:rPr>
          <w:rFonts w:ascii="Arial" w:hAnsi="Arial" w:cs="Arial"/>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44"/>
    <w:multiLevelType w:val="multilevel"/>
    <w:tmpl w:val="31B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C626E"/>
    <w:multiLevelType w:val="hybridMultilevel"/>
    <w:tmpl w:val="5EA692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A75EE0"/>
    <w:multiLevelType w:val="singleLevel"/>
    <w:tmpl w:val="22F68326"/>
    <w:lvl w:ilvl="0">
      <w:numFmt w:val="bullet"/>
      <w:lvlText w:val="-"/>
      <w:lvlJc w:val="left"/>
      <w:pPr>
        <w:tabs>
          <w:tab w:val="num" w:pos="720"/>
        </w:tabs>
        <w:ind w:left="72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C"/>
    <w:rsid w:val="000569BC"/>
    <w:rsid w:val="0005708A"/>
    <w:rsid w:val="000B1382"/>
    <w:rsid w:val="000B22B8"/>
    <w:rsid w:val="00110D8C"/>
    <w:rsid w:val="00162562"/>
    <w:rsid w:val="00177BAE"/>
    <w:rsid w:val="001A3278"/>
    <w:rsid w:val="00242D6B"/>
    <w:rsid w:val="00256152"/>
    <w:rsid w:val="002714BD"/>
    <w:rsid w:val="002B17CC"/>
    <w:rsid w:val="002E7E6B"/>
    <w:rsid w:val="00317442"/>
    <w:rsid w:val="00326F59"/>
    <w:rsid w:val="00341396"/>
    <w:rsid w:val="00354A9F"/>
    <w:rsid w:val="003A7602"/>
    <w:rsid w:val="00416421"/>
    <w:rsid w:val="00464B45"/>
    <w:rsid w:val="004650CC"/>
    <w:rsid w:val="00534D67"/>
    <w:rsid w:val="005468A2"/>
    <w:rsid w:val="005B5A64"/>
    <w:rsid w:val="005E012A"/>
    <w:rsid w:val="0061096D"/>
    <w:rsid w:val="00711902"/>
    <w:rsid w:val="007123AC"/>
    <w:rsid w:val="00790CBF"/>
    <w:rsid w:val="00796A02"/>
    <w:rsid w:val="008048C6"/>
    <w:rsid w:val="00812091"/>
    <w:rsid w:val="008E2C1A"/>
    <w:rsid w:val="00903AB5"/>
    <w:rsid w:val="0090409F"/>
    <w:rsid w:val="00905659"/>
    <w:rsid w:val="00962C36"/>
    <w:rsid w:val="00976A80"/>
    <w:rsid w:val="00995C62"/>
    <w:rsid w:val="009A281D"/>
    <w:rsid w:val="009C5B1D"/>
    <w:rsid w:val="00A551DC"/>
    <w:rsid w:val="00A648EE"/>
    <w:rsid w:val="00AA188A"/>
    <w:rsid w:val="00AB5203"/>
    <w:rsid w:val="00AC7135"/>
    <w:rsid w:val="00B16E4D"/>
    <w:rsid w:val="00B26994"/>
    <w:rsid w:val="00B6269F"/>
    <w:rsid w:val="00B77710"/>
    <w:rsid w:val="00C211C9"/>
    <w:rsid w:val="00C346B6"/>
    <w:rsid w:val="00C87EF9"/>
    <w:rsid w:val="00C97B9C"/>
    <w:rsid w:val="00CB6D27"/>
    <w:rsid w:val="00CC2453"/>
    <w:rsid w:val="00D4761E"/>
    <w:rsid w:val="00DC2B1F"/>
    <w:rsid w:val="00DE4DAF"/>
    <w:rsid w:val="00E04F2E"/>
    <w:rsid w:val="00E40E68"/>
    <w:rsid w:val="00E57AC0"/>
    <w:rsid w:val="00E62DD3"/>
    <w:rsid w:val="00E8127E"/>
    <w:rsid w:val="00E96808"/>
    <w:rsid w:val="00EF5C4A"/>
    <w:rsid w:val="00F12A68"/>
    <w:rsid w:val="00F379F3"/>
    <w:rsid w:val="00F40F93"/>
    <w:rsid w:val="00F5130B"/>
    <w:rsid w:val="00F645D8"/>
    <w:rsid w:val="00FA1A8D"/>
    <w:rsid w:val="00FD3EDC"/>
    <w:rsid w:val="00FD5F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4EE5"/>
  <w15:chartTrackingRefBased/>
  <w15:docId w15:val="{54AC2F28-CA61-4497-B147-F90452E8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61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D8C"/>
    <w:rPr>
      <w:color w:val="0563C1" w:themeColor="hyperlink"/>
      <w:u w:val="single"/>
    </w:rPr>
  </w:style>
  <w:style w:type="paragraph" w:customStyle="1" w:styleId="Default">
    <w:name w:val="Default"/>
    <w:rsid w:val="00110D8C"/>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05708A"/>
    <w:rPr>
      <w:color w:val="954F72" w:themeColor="followedHyperlink"/>
      <w:u w:val="single"/>
    </w:rPr>
  </w:style>
  <w:style w:type="character" w:customStyle="1" w:styleId="UnresolvedMention1">
    <w:name w:val="Unresolved Mention1"/>
    <w:basedOn w:val="DefaultParagraphFont"/>
    <w:uiPriority w:val="99"/>
    <w:semiHidden/>
    <w:unhideWhenUsed/>
    <w:rsid w:val="00711902"/>
    <w:rPr>
      <w:color w:val="605E5C"/>
      <w:shd w:val="clear" w:color="auto" w:fill="E1DFDD"/>
    </w:rPr>
  </w:style>
  <w:style w:type="paragraph" w:styleId="Header">
    <w:name w:val="header"/>
    <w:basedOn w:val="Normal"/>
    <w:link w:val="HeaderChar"/>
    <w:uiPriority w:val="99"/>
    <w:unhideWhenUsed/>
    <w:rsid w:val="00546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8A2"/>
  </w:style>
  <w:style w:type="paragraph" w:styleId="Footer">
    <w:name w:val="footer"/>
    <w:basedOn w:val="Normal"/>
    <w:link w:val="FooterChar"/>
    <w:uiPriority w:val="99"/>
    <w:unhideWhenUsed/>
    <w:rsid w:val="00546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8A2"/>
  </w:style>
  <w:style w:type="paragraph" w:styleId="ListParagraph">
    <w:name w:val="List Paragraph"/>
    <w:basedOn w:val="Normal"/>
    <w:uiPriority w:val="34"/>
    <w:qFormat/>
    <w:rsid w:val="00B26994"/>
    <w:pPr>
      <w:ind w:left="720"/>
      <w:contextualSpacing/>
    </w:p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ootnotes,fn,Fußnotentext RAXEN"/>
    <w:basedOn w:val="Normal"/>
    <w:link w:val="FootnoteTextChar"/>
    <w:uiPriority w:val="99"/>
    <w:unhideWhenUsed/>
    <w:rsid w:val="00AA188A"/>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ootnotes Char,fn Char,Fußnotentext RAXEN Char"/>
    <w:basedOn w:val="DefaultParagraphFont"/>
    <w:link w:val="FootnoteText"/>
    <w:uiPriority w:val="99"/>
    <w:rsid w:val="00AA188A"/>
    <w:rPr>
      <w:sz w:val="20"/>
      <w:szCs w:val="20"/>
    </w:rPr>
  </w:style>
  <w:style w:type="character" w:styleId="FootnoteReference">
    <w:name w:val="footnote reference"/>
    <w:aliases w:val="Fn Ref,Footnote Refernece,callout,Footnotes refss,Appel note de bas de p.,Footnote Reference Superscript,BVI fnr,Footnote Reference Number,Footnote Refernece + (Latein) Arial,10 pt,Blau,Fußnotenzeichen_Raxen,Footnote Refe,FR,...,Ref"/>
    <w:basedOn w:val="DefaultParagraphFont"/>
    <w:uiPriority w:val="99"/>
    <w:unhideWhenUsed/>
    <w:qFormat/>
    <w:rsid w:val="00AA188A"/>
    <w:rPr>
      <w:vertAlign w:val="superscript"/>
    </w:rPr>
  </w:style>
  <w:style w:type="paragraph" w:styleId="NormalWeb">
    <w:name w:val="Normal (Web)"/>
    <w:basedOn w:val="Normal"/>
    <w:uiPriority w:val="99"/>
    <w:semiHidden/>
    <w:unhideWhenUsed/>
    <w:rsid w:val="00790CBF"/>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D4761E"/>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2110">
      <w:bodyDiv w:val="1"/>
      <w:marLeft w:val="0"/>
      <w:marRight w:val="0"/>
      <w:marTop w:val="0"/>
      <w:marBottom w:val="0"/>
      <w:divBdr>
        <w:top w:val="none" w:sz="0" w:space="0" w:color="auto"/>
        <w:left w:val="none" w:sz="0" w:space="0" w:color="auto"/>
        <w:bottom w:val="none" w:sz="0" w:space="0" w:color="auto"/>
        <w:right w:val="none" w:sz="0" w:space="0" w:color="auto"/>
      </w:divBdr>
    </w:div>
    <w:div w:id="415446913">
      <w:bodyDiv w:val="1"/>
      <w:marLeft w:val="0"/>
      <w:marRight w:val="0"/>
      <w:marTop w:val="0"/>
      <w:marBottom w:val="0"/>
      <w:divBdr>
        <w:top w:val="none" w:sz="0" w:space="0" w:color="auto"/>
        <w:left w:val="none" w:sz="0" w:space="0" w:color="auto"/>
        <w:bottom w:val="none" w:sz="0" w:space="0" w:color="auto"/>
        <w:right w:val="none" w:sz="0" w:space="0" w:color="auto"/>
      </w:divBdr>
    </w:div>
    <w:div w:id="1136333168">
      <w:bodyDiv w:val="1"/>
      <w:marLeft w:val="0"/>
      <w:marRight w:val="0"/>
      <w:marTop w:val="0"/>
      <w:marBottom w:val="0"/>
      <w:divBdr>
        <w:top w:val="none" w:sz="0" w:space="0" w:color="auto"/>
        <w:left w:val="none" w:sz="0" w:space="0" w:color="auto"/>
        <w:bottom w:val="none" w:sz="0" w:space="0" w:color="auto"/>
        <w:right w:val="none" w:sz="0" w:space="0" w:color="auto"/>
      </w:divBdr>
    </w:div>
    <w:div w:id="1564482822">
      <w:bodyDiv w:val="1"/>
      <w:marLeft w:val="0"/>
      <w:marRight w:val="0"/>
      <w:marTop w:val="0"/>
      <w:marBottom w:val="0"/>
      <w:divBdr>
        <w:top w:val="none" w:sz="0" w:space="0" w:color="auto"/>
        <w:left w:val="none" w:sz="0" w:space="0" w:color="auto"/>
        <w:bottom w:val="none" w:sz="0" w:space="0" w:color="auto"/>
        <w:right w:val="none" w:sz="0" w:space="0" w:color="auto"/>
      </w:divBdr>
    </w:div>
    <w:div w:id="18825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490/Zakon-o-suzbijanju-diskriminacije" TargetMode="External"/><Relationship Id="rId18" Type="http://schemas.openxmlformats.org/officeDocument/2006/relationships/hyperlink" Target="https://www.ochrance.cz/fileadmin/user_upload/DISKRIMINACE/pravni_predpisy/Anti-discrimination-Act.pdf" TargetMode="External"/><Relationship Id="rId26" Type="http://schemas.openxmlformats.org/officeDocument/2006/relationships/hyperlink" Target="http://net.jogtar.hu/jr/gen/hjegy_doc.cgi?docid=A0300125.TV&amp;celpara=" TargetMode="External"/><Relationship Id="rId39" Type="http://schemas.openxmlformats.org/officeDocument/2006/relationships/hyperlink" Target="http://www.cdep.ro/pls/legis/legis_pck.htp_act_text?idt=24161" TargetMode="External"/><Relationship Id="rId21" Type="http://schemas.openxmlformats.org/officeDocument/2006/relationships/hyperlink" Target="https://www.legifrance.gouv.fr/affichTexte.do?cidTexte=JORFTEXT000018877783" TargetMode="External"/><Relationship Id="rId34" Type="http://schemas.openxmlformats.org/officeDocument/2006/relationships/hyperlink" Target="http://justiceservices.gov.mt/DownloadDocument.aspx?app=lom&amp;itemid=8879&amp;l=1" TargetMode="External"/><Relationship Id="rId42" Type="http://schemas.openxmlformats.org/officeDocument/2006/relationships/hyperlink" Target="https://www.slov-lex.sk/pravne-predpisy/SK/ZZ/2004/576/20210119?ucinnost=31.12.2020" TargetMode="External"/><Relationship Id="rId47" Type="http://schemas.openxmlformats.org/officeDocument/2006/relationships/hyperlink" Target="https://www.boe.es/buscar/pdf/1986/BOE-A-1986-10499-consolidado.pdf" TargetMode="External"/><Relationship Id="rId50" Type="http://schemas.openxmlformats.org/officeDocument/2006/relationships/hyperlink" Target="https://www.do.se/other-languages/english/discrimination-ac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ylaw.org/nomoi/enop/ind/2000_1_127/section-sc411bb449-1e01-2658-c836-ab4779d4c66e.html" TargetMode="External"/><Relationship Id="rId29" Type="http://schemas.openxmlformats.org/officeDocument/2006/relationships/hyperlink" Target="http://revisedacts.lawreform.ie/eli/2000/act/8/revised/en/html" TargetMode="External"/><Relationship Id="rId11" Type="http://schemas.openxmlformats.org/officeDocument/2006/relationships/hyperlink" Target="http://lex.bg/bg/laws/ldoc/2135472223" TargetMode="External"/><Relationship Id="rId24" Type="http://schemas.openxmlformats.org/officeDocument/2006/relationships/hyperlink" Target="http://www.gesetze-im-internet.de/agg" TargetMode="External"/><Relationship Id="rId32" Type="http://schemas.openxmlformats.org/officeDocument/2006/relationships/hyperlink" Target="https://www.e-tar.lt/portal/lt/legalAct/TAR.0CC6CB2A9E42/asr" TargetMode="External"/><Relationship Id="rId37" Type="http://schemas.openxmlformats.org/officeDocument/2006/relationships/hyperlink" Target="https://wetten.overheid.nl/BWBR0014915/2020-01-01" TargetMode="External"/><Relationship Id="rId40" Type="http://schemas.openxmlformats.org/officeDocument/2006/relationships/hyperlink" Target="http://www.equalrightstrust.org/ertdocumentbank/LEGE%20448%20engleza.pdf" TargetMode="External"/><Relationship Id="rId45" Type="http://schemas.openxmlformats.org/officeDocument/2006/relationships/hyperlink" Target="http://www.uradni-list.si/1/objava.jsp?sop=2014-01-2080"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justice.just.fgov.be/loi/loi.htm" TargetMode="External"/><Relationship Id="rId19" Type="http://schemas.openxmlformats.org/officeDocument/2006/relationships/hyperlink" Target="http://www.finlex.fi/fi/laki/ajantasa/2014/20141325" TargetMode="External"/><Relationship Id="rId31" Type="http://schemas.openxmlformats.org/officeDocument/2006/relationships/hyperlink" Target="http://likumi.lv/doc.php?id=36850" TargetMode="External"/><Relationship Id="rId44" Type="http://schemas.openxmlformats.org/officeDocument/2006/relationships/hyperlink" Target="http://www.pisrs.si/Pis.web/pregledPredpisa?id=ZAKO7273" TargetMode="External"/><Relationship Id="rId52" Type="http://schemas.openxmlformats.org/officeDocument/2006/relationships/hyperlink" Target="https://www.do.se/other-languages/english/discrimination-act/" TargetMode="External"/><Relationship Id="rId4" Type="http://schemas.openxmlformats.org/officeDocument/2006/relationships/settings" Target="settings.xml"/><Relationship Id="rId9" Type="http://schemas.openxmlformats.org/officeDocument/2006/relationships/hyperlink" Target="http://www.ris.bka.gv.at" TargetMode="External"/><Relationship Id="rId14" Type="http://schemas.openxmlformats.org/officeDocument/2006/relationships/hyperlink" Target="https://www.zakon.hr/z/490/Zakon-o-suzbijanju-diskriminacije" TargetMode="External"/><Relationship Id="rId22" Type="http://schemas.openxmlformats.org/officeDocument/2006/relationships/hyperlink" Target="https://www.legifrance.gouv.fr/affichTexte.do?cidTexte=JORFTEXT000000809647" TargetMode="External"/><Relationship Id="rId27" Type="http://schemas.openxmlformats.org/officeDocument/2006/relationships/hyperlink" Target="http://net.jogtar.hu/jr/gen/hjegy_doc.cgi?docid=99700154.TV" TargetMode="External"/><Relationship Id="rId30" Type="http://schemas.openxmlformats.org/officeDocument/2006/relationships/hyperlink" Target="http://www.normattiva.it/uri-res/N2Ls?urn:nir:stato:legge:2006-03-01;67!vig" TargetMode="External"/><Relationship Id="rId35" Type="http://schemas.openxmlformats.org/officeDocument/2006/relationships/hyperlink" Target="http://justiceservices.gov.mt/DownloadDocument.aspx?app=lom&amp;itemid=8879&amp;l=1" TargetMode="External"/><Relationship Id="rId43" Type="http://schemas.openxmlformats.org/officeDocument/2006/relationships/hyperlink" Target="https://www.slov-lex.sk/pravne-predpisy/SK/ZZ/2004/365/20160102?ucinnost=31.12.2020" TargetMode="External"/><Relationship Id="rId48" Type="http://schemas.openxmlformats.org/officeDocument/2006/relationships/hyperlink" Target="http://www.boe.es/boe/dias/2013/12/03/pdfs/BOE-A-2013-12632.pdf" TargetMode="External"/><Relationship Id="rId8" Type="http://schemas.openxmlformats.org/officeDocument/2006/relationships/hyperlink" Target="https://www.equalitylaw.eu/country" TargetMode="External"/><Relationship Id="rId51" Type="http://schemas.openxmlformats.org/officeDocument/2006/relationships/hyperlink" Target="https://www.riksdagen.se/sv/dokument-lagar/dokument/svensk-forfattningssamling/diskrimineringslag-2008567_sfs-2008-567" TargetMode="External"/><Relationship Id="rId3" Type="http://schemas.openxmlformats.org/officeDocument/2006/relationships/styles" Target="styles.xml"/><Relationship Id="rId12" Type="http://schemas.openxmlformats.org/officeDocument/2006/relationships/hyperlink" Target="http://lex.bg/bg/laws/ldoc/2135472223" TargetMode="External"/><Relationship Id="rId17" Type="http://schemas.openxmlformats.org/officeDocument/2006/relationships/hyperlink" Target="https://www.ochrance.cz/fileadmin/user_upload/DISKRIMINACE/pravni_predpisy/Anti-discrimination-Act.pdf" TargetMode="External"/><Relationship Id="rId25" Type="http://schemas.openxmlformats.org/officeDocument/2006/relationships/hyperlink" Target="https://www.gesetze-im-internet.de/gg/BJNR000010949.html" TargetMode="External"/><Relationship Id="rId33" Type="http://schemas.openxmlformats.org/officeDocument/2006/relationships/hyperlink" Target="http://www.legilux.public.lu/leg/a/archives/2006/0207/a207.pdf" TargetMode="External"/><Relationship Id="rId38" Type="http://schemas.openxmlformats.org/officeDocument/2006/relationships/hyperlink" Target="https://dre.pt/constitution-of-the-portuguese-republic" TargetMode="External"/><Relationship Id="rId46" Type="http://schemas.openxmlformats.org/officeDocument/2006/relationships/hyperlink" Target="http://www.boe.es/boe/dias/2013/12/03/pdfs/BOE-A-2013-12632.pdf" TargetMode="External"/><Relationship Id="rId20" Type="http://schemas.openxmlformats.org/officeDocument/2006/relationships/hyperlink" Target="http://www.finlex.fi/fi/laki/ajantasa/2014/20141325" TargetMode="External"/><Relationship Id="rId41" Type="http://schemas.openxmlformats.org/officeDocument/2006/relationships/hyperlink" Target="https://www.slov-lex.sk/pravne-predpisy/SK/ZZ/2004/365/20160102?ucinnost=31.12.202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ylaw.org/nomoi/enop/ind/2000_1_127/section-sce0615cb8-d50c-5b6d-88ad-218c5a8db790.html" TargetMode="External"/><Relationship Id="rId23" Type="http://schemas.openxmlformats.org/officeDocument/2006/relationships/hyperlink" Target="http://www.gesetze-im-internet.de/agg" TargetMode="External"/><Relationship Id="rId28" Type="http://schemas.openxmlformats.org/officeDocument/2006/relationships/hyperlink" Target="http://revisedacts.lawreform.ie/eli/2000/act/8/revised/en/html" TargetMode="External"/><Relationship Id="rId36" Type="http://schemas.openxmlformats.org/officeDocument/2006/relationships/hyperlink" Target="https://wetten.overheid.nl/BWBR0014915/2020-01-01" TargetMode="External"/><Relationship Id="rId49" Type="http://schemas.openxmlformats.org/officeDocument/2006/relationships/hyperlink" Target="https://www.riksdagen.se/sv/dokument-lagar/dokument/svensk-forfattningssamling/diskrimineringslag-2008567_sfs-2008-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31AE5-D138-436E-90BB-253ABB9B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5521</Words>
  <Characters>30366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Waddington, Lisa (FACBURFDR)</dc:creator>
  <cp:keywords/>
  <dc:description/>
  <cp:lastModifiedBy>Marine Uldry</cp:lastModifiedBy>
  <cp:revision>6</cp:revision>
  <cp:lastPrinted>2021-04-30T12:35:00Z</cp:lastPrinted>
  <dcterms:created xsi:type="dcterms:W3CDTF">2021-05-06T11:43:00Z</dcterms:created>
  <dcterms:modified xsi:type="dcterms:W3CDTF">2021-09-08T14:00:00Z</dcterms:modified>
</cp:coreProperties>
</file>