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AABC" w14:textId="68AB7736" w:rsidR="003F50D8" w:rsidRDefault="00866264" w:rsidP="006A5EC9">
      <w:pPr>
        <w:pStyle w:val="Heading1"/>
        <w:spacing w:line="276" w:lineRule="auto"/>
        <w:rPr>
          <w:rFonts w:cs="Arial"/>
          <w:b w:val="0"/>
          <w:lang w:val="en-GB"/>
        </w:rPr>
      </w:pPr>
      <w:r w:rsidRPr="00866264">
        <w:rPr>
          <w:rFonts w:cs="Arial"/>
          <w:b w:val="0"/>
          <w:lang w:val="en-GB"/>
        </w:rPr>
        <w:t>EDF Women’s Committee</w:t>
      </w:r>
      <w:r w:rsidR="003F50D8">
        <w:rPr>
          <w:rFonts w:cs="Arial"/>
          <w:b w:val="0"/>
          <w:lang w:val="en-GB"/>
        </w:rPr>
        <w:t xml:space="preserve"> meeting </w:t>
      </w:r>
      <w:r w:rsidR="00205038">
        <w:rPr>
          <w:rFonts w:cs="Arial"/>
          <w:b w:val="0"/>
          <w:lang w:val="en-GB"/>
        </w:rPr>
        <w:t xml:space="preserve">– 1 December 2021 </w:t>
      </w:r>
    </w:p>
    <w:p w14:paraId="7012AAC9" w14:textId="204564C7" w:rsidR="00866264" w:rsidRDefault="00866264" w:rsidP="006A5EC9">
      <w:pPr>
        <w:pStyle w:val="Heading1"/>
        <w:spacing w:line="276" w:lineRule="auto"/>
        <w:rPr>
          <w:rFonts w:cs="Arial"/>
          <w:b w:val="0"/>
          <w:lang w:val="en-GB"/>
        </w:rPr>
      </w:pPr>
      <w:r>
        <w:rPr>
          <w:rFonts w:cs="Arial"/>
          <w:b w:val="0"/>
          <w:lang w:val="en-GB"/>
        </w:rPr>
        <w:t>Annex 1</w:t>
      </w:r>
      <w:r w:rsidR="00A56E72">
        <w:rPr>
          <w:rFonts w:cs="Arial"/>
          <w:b w:val="0"/>
          <w:lang w:val="en-GB"/>
        </w:rPr>
        <w:t>: Updates from EDF’s Secretariat</w:t>
      </w:r>
    </w:p>
    <w:p w14:paraId="4C9433D5" w14:textId="77777777" w:rsidR="00A56E72" w:rsidRPr="00A56E72" w:rsidRDefault="00A56E72" w:rsidP="00A56E72">
      <w:pPr>
        <w:rPr>
          <w:lang w:val="en-GB"/>
        </w:rPr>
      </w:pPr>
    </w:p>
    <w:p w14:paraId="72FC4A5B" w14:textId="0CC91883" w:rsidR="004E6E54" w:rsidRDefault="00A56E72" w:rsidP="00A56E72">
      <w:pPr>
        <w:pStyle w:val="Heading2"/>
        <w:rPr>
          <w:lang w:val="en-GB"/>
        </w:rPr>
      </w:pPr>
      <w:r>
        <w:rPr>
          <w:lang w:val="en-GB"/>
        </w:rPr>
        <w:t xml:space="preserve">UN Treaty Bodies </w:t>
      </w:r>
    </w:p>
    <w:p w14:paraId="0A812A74" w14:textId="04271ACD" w:rsidR="00F47AA2" w:rsidRDefault="00F47AA2" w:rsidP="00E46EC5">
      <w:pPr>
        <w:pStyle w:val="Heading3"/>
        <w:rPr>
          <w:rFonts w:eastAsia="Times New Roman"/>
          <w:lang w:val="en-US" w:bidi="en-US"/>
        </w:rPr>
      </w:pPr>
      <w:r>
        <w:rPr>
          <w:rFonts w:eastAsia="Times New Roman"/>
          <w:lang w:val="en-US" w:bidi="en-US"/>
        </w:rPr>
        <w:t xml:space="preserve">CRPD Committee </w:t>
      </w:r>
    </w:p>
    <w:p w14:paraId="38CF8F7F" w14:textId="457741CF" w:rsidR="00520B79" w:rsidRDefault="00F47AA2" w:rsidP="00520B79">
      <w:pPr>
        <w:spacing w:after="200" w:line="276" w:lineRule="auto"/>
        <w:rPr>
          <w:rFonts w:ascii="Arial" w:eastAsia="Times New Roman" w:hAnsi="Arial" w:cs="Times New Roman"/>
          <w:sz w:val="24"/>
          <w:szCs w:val="24"/>
          <w:lang w:val="en-US" w:bidi="en-US"/>
        </w:rPr>
      </w:pPr>
      <w:r w:rsidRPr="00F47AA2">
        <w:rPr>
          <w:rFonts w:ascii="Arial" w:eastAsia="Times New Roman" w:hAnsi="Arial" w:cs="Times New Roman"/>
          <w:b/>
          <w:bCs/>
          <w:sz w:val="24"/>
          <w:szCs w:val="24"/>
          <w:lang w:val="en-US" w:bidi="en-US"/>
        </w:rPr>
        <w:t>EU Review</w:t>
      </w:r>
      <w:r>
        <w:rPr>
          <w:rFonts w:ascii="Arial" w:eastAsia="Times New Roman" w:hAnsi="Arial" w:cs="Times New Roman"/>
          <w:sz w:val="24"/>
          <w:szCs w:val="24"/>
          <w:lang w:val="en-US" w:bidi="en-US"/>
        </w:rPr>
        <w:t xml:space="preserve">: </w:t>
      </w:r>
      <w:r w:rsidR="00520B79" w:rsidRPr="00520B79">
        <w:rPr>
          <w:rFonts w:ascii="Arial" w:eastAsia="Times New Roman" w:hAnsi="Arial" w:cs="Times New Roman"/>
          <w:sz w:val="24"/>
          <w:szCs w:val="24"/>
          <w:lang w:val="en-US" w:bidi="en-US"/>
        </w:rPr>
        <w:t>The CRPD Committee announced that it will start the second review process of the EU in March 202</w:t>
      </w:r>
      <w:r w:rsidR="00520B79">
        <w:rPr>
          <w:rFonts w:ascii="Arial" w:eastAsia="Times New Roman" w:hAnsi="Arial" w:cs="Times New Roman"/>
          <w:sz w:val="24"/>
          <w:szCs w:val="24"/>
          <w:lang w:val="en-US" w:bidi="en-US"/>
        </w:rPr>
        <w:t>2</w:t>
      </w:r>
      <w:r w:rsidR="00520B79" w:rsidRPr="00520B79">
        <w:rPr>
          <w:rFonts w:ascii="Arial" w:eastAsia="Times New Roman" w:hAnsi="Arial" w:cs="Times New Roman"/>
          <w:sz w:val="24"/>
          <w:szCs w:val="24"/>
          <w:lang w:val="en-US" w:bidi="en-US"/>
        </w:rPr>
        <w:t xml:space="preserve">. It will adopt the List of Issues Prior to Reporting during its 26th session. EDF </w:t>
      </w:r>
      <w:r w:rsidR="00520B79">
        <w:rPr>
          <w:rFonts w:ascii="Arial" w:eastAsia="Times New Roman" w:hAnsi="Arial" w:cs="Times New Roman"/>
          <w:sz w:val="24"/>
          <w:szCs w:val="24"/>
          <w:lang w:val="en-US" w:bidi="en-US"/>
        </w:rPr>
        <w:t>has prepared a draft</w:t>
      </w:r>
      <w:r w:rsidR="00520B79" w:rsidRPr="00520B79">
        <w:rPr>
          <w:rFonts w:ascii="Arial" w:eastAsia="Times New Roman" w:hAnsi="Arial" w:cs="Times New Roman"/>
          <w:sz w:val="24"/>
          <w:szCs w:val="24"/>
          <w:lang w:val="en-US" w:bidi="en-US"/>
        </w:rPr>
        <w:t xml:space="preserve"> alternative report for the EU review.</w:t>
      </w:r>
      <w:r w:rsidR="00520B79">
        <w:rPr>
          <w:rFonts w:ascii="Arial" w:eastAsia="Times New Roman" w:hAnsi="Arial" w:cs="Times New Roman"/>
          <w:sz w:val="24"/>
          <w:szCs w:val="24"/>
          <w:lang w:val="en-US" w:bidi="en-US"/>
        </w:rPr>
        <w:t xml:space="preserve"> It is sent to all EDF members and EDF Women’s</w:t>
      </w:r>
      <w:r>
        <w:rPr>
          <w:rFonts w:ascii="Arial" w:eastAsia="Times New Roman" w:hAnsi="Arial" w:cs="Times New Roman"/>
          <w:sz w:val="24"/>
          <w:szCs w:val="24"/>
          <w:lang w:val="en-US" w:bidi="en-US"/>
        </w:rPr>
        <w:t xml:space="preserve"> Committee</w:t>
      </w:r>
      <w:r w:rsidR="00520B79">
        <w:rPr>
          <w:rFonts w:ascii="Arial" w:eastAsia="Times New Roman" w:hAnsi="Arial" w:cs="Times New Roman"/>
          <w:sz w:val="24"/>
          <w:szCs w:val="24"/>
          <w:lang w:val="en-US" w:bidi="en-US"/>
        </w:rPr>
        <w:t xml:space="preserve"> </w:t>
      </w:r>
      <w:r>
        <w:rPr>
          <w:rFonts w:ascii="Arial" w:eastAsia="Times New Roman" w:hAnsi="Arial" w:cs="Times New Roman"/>
          <w:sz w:val="24"/>
          <w:szCs w:val="24"/>
          <w:lang w:val="en-US" w:bidi="en-US"/>
        </w:rPr>
        <w:t xml:space="preserve">is invited to </w:t>
      </w:r>
      <w:r w:rsidR="00520B79">
        <w:rPr>
          <w:rFonts w:ascii="Arial" w:eastAsia="Times New Roman" w:hAnsi="Arial" w:cs="Times New Roman"/>
          <w:sz w:val="24"/>
          <w:szCs w:val="24"/>
          <w:lang w:val="en-US" w:bidi="en-US"/>
        </w:rPr>
        <w:t xml:space="preserve">contribute. </w:t>
      </w:r>
    </w:p>
    <w:p w14:paraId="4A267CCF" w14:textId="70EBCCC8" w:rsidR="00F47AA2" w:rsidRPr="00F47AA2" w:rsidRDefault="00F47AA2" w:rsidP="00F47AA2">
      <w:pPr>
        <w:spacing w:after="200" w:line="276" w:lineRule="auto"/>
        <w:rPr>
          <w:rFonts w:ascii="Arial" w:eastAsia="Times New Roman" w:hAnsi="Arial" w:cs="Times New Roman"/>
          <w:b/>
          <w:bCs/>
          <w:sz w:val="24"/>
          <w:szCs w:val="24"/>
          <w:lang w:val="en-US" w:bidi="en-US"/>
        </w:rPr>
      </w:pPr>
      <w:bookmarkStart w:id="0" w:name="_Toc86852213"/>
      <w:r w:rsidRPr="00F47AA2">
        <w:rPr>
          <w:rFonts w:ascii="Arial" w:eastAsia="Times New Roman" w:hAnsi="Arial" w:cs="Times New Roman"/>
          <w:b/>
          <w:bCs/>
          <w:sz w:val="24"/>
          <w:szCs w:val="24"/>
          <w:lang w:val="en-US" w:bidi="en-US"/>
        </w:rPr>
        <w:t>General Comment on Employment</w:t>
      </w:r>
      <w:bookmarkEnd w:id="0"/>
      <w:r>
        <w:rPr>
          <w:rFonts w:ascii="Arial" w:eastAsia="Times New Roman" w:hAnsi="Arial" w:cs="Times New Roman"/>
          <w:b/>
          <w:bCs/>
          <w:sz w:val="24"/>
          <w:szCs w:val="24"/>
          <w:lang w:val="en-US" w:bidi="en-US"/>
        </w:rPr>
        <w:t xml:space="preserve">: </w:t>
      </w:r>
      <w:r>
        <w:rPr>
          <w:rFonts w:ascii="Arial" w:eastAsia="Times New Roman" w:hAnsi="Arial" w:cs="Times New Roman"/>
          <w:sz w:val="24"/>
          <w:szCs w:val="24"/>
          <w:lang w:val="en-GB" w:bidi="en-US"/>
        </w:rPr>
        <w:t xml:space="preserve">EDF is preparing input on the recently published </w:t>
      </w:r>
      <w:hyperlink r:id="rId8" w:history="1">
        <w:r w:rsidRPr="00F47AA2">
          <w:rPr>
            <w:rStyle w:val="Hyperlink"/>
            <w:rFonts w:ascii="Arial" w:eastAsia="Times New Roman" w:hAnsi="Arial" w:cs="Times New Roman"/>
            <w:sz w:val="24"/>
            <w:szCs w:val="24"/>
            <w:lang w:val="en-GB" w:bidi="en-US"/>
          </w:rPr>
          <w:t>draft general comment on article 27 of the CRPD</w:t>
        </w:r>
      </w:hyperlink>
      <w:r w:rsidRPr="00F47AA2">
        <w:rPr>
          <w:rFonts w:ascii="Arial" w:eastAsia="Times New Roman" w:hAnsi="Arial" w:cs="Times New Roman"/>
          <w:sz w:val="24"/>
          <w:szCs w:val="24"/>
          <w:lang w:val="en-GB" w:bidi="en-US"/>
        </w:rPr>
        <w:t>. This work is monitored by EDF</w:t>
      </w:r>
      <w:r w:rsidRPr="00F47AA2">
        <w:rPr>
          <w:rFonts w:ascii="Arial" w:eastAsia="Times New Roman" w:hAnsi="Arial" w:cs="Times New Roman"/>
          <w:b/>
          <w:bCs/>
          <w:sz w:val="24"/>
          <w:szCs w:val="24"/>
          <w:lang w:val="en-GB" w:bidi="en-US"/>
        </w:rPr>
        <w:t xml:space="preserve"> </w:t>
      </w:r>
      <w:r w:rsidRPr="00F47AA2">
        <w:rPr>
          <w:rFonts w:ascii="Arial" w:eastAsia="Times New Roman" w:hAnsi="Arial" w:cs="Times New Roman"/>
          <w:sz w:val="24"/>
          <w:szCs w:val="24"/>
          <w:lang w:val="en-GB" w:bidi="en-US"/>
        </w:rPr>
        <w:t>Social Policy Committee</w:t>
      </w:r>
      <w:r>
        <w:rPr>
          <w:rFonts w:ascii="Arial" w:eastAsia="Times New Roman" w:hAnsi="Arial" w:cs="Times New Roman"/>
          <w:sz w:val="24"/>
          <w:szCs w:val="24"/>
          <w:lang w:val="en-GB" w:bidi="en-US"/>
        </w:rPr>
        <w:t xml:space="preserve"> and members of the Women’s Committee are invited to give feedback</w:t>
      </w:r>
      <w:r w:rsidRPr="00F47AA2">
        <w:rPr>
          <w:rFonts w:ascii="Arial" w:eastAsia="Times New Roman" w:hAnsi="Arial" w:cs="Times New Roman"/>
          <w:sz w:val="24"/>
          <w:szCs w:val="24"/>
          <w:lang w:val="en-GB" w:bidi="en-US"/>
        </w:rPr>
        <w:t xml:space="preserve">. </w:t>
      </w:r>
    </w:p>
    <w:p w14:paraId="33B481DE" w14:textId="139767B6" w:rsidR="00F47AA2" w:rsidRPr="00F47AA2" w:rsidRDefault="00F47AA2" w:rsidP="00F47AA2">
      <w:pPr>
        <w:spacing w:after="200" w:line="276" w:lineRule="auto"/>
        <w:rPr>
          <w:rFonts w:ascii="Arial" w:eastAsia="Times New Roman" w:hAnsi="Arial" w:cs="Times New Roman"/>
          <w:b/>
          <w:bCs/>
          <w:sz w:val="24"/>
          <w:szCs w:val="24"/>
          <w:lang w:val="en-GB" w:bidi="en-US"/>
        </w:rPr>
      </w:pPr>
      <w:r w:rsidRPr="00F47AA2">
        <w:rPr>
          <w:rFonts w:ascii="Arial" w:eastAsia="Times New Roman" w:hAnsi="Arial" w:cs="Times New Roman"/>
          <w:b/>
          <w:bCs/>
          <w:sz w:val="24"/>
          <w:szCs w:val="24"/>
          <w:lang w:val="en-GB" w:bidi="en-US"/>
        </w:rPr>
        <w:t>Guidelines on Deinstitutionalisation of Persons with Disabilities</w:t>
      </w:r>
      <w:r>
        <w:rPr>
          <w:rFonts w:ascii="Arial" w:eastAsia="Times New Roman" w:hAnsi="Arial" w:cs="Times New Roman"/>
          <w:b/>
          <w:bCs/>
          <w:sz w:val="24"/>
          <w:szCs w:val="24"/>
          <w:lang w:val="en-GB" w:bidi="en-US"/>
        </w:rPr>
        <w:t xml:space="preserve">: </w:t>
      </w:r>
      <w:r w:rsidRPr="00F47AA2">
        <w:rPr>
          <w:rFonts w:ascii="Arial" w:eastAsia="Times New Roman" w:hAnsi="Arial" w:cs="Times New Roman"/>
          <w:sz w:val="24"/>
          <w:szCs w:val="24"/>
          <w:lang w:val="en-GB" w:bidi="en-US"/>
        </w:rPr>
        <w:t>The Committee adopted an annotated outline of its Guidelines on Deinstitutionalisation of Persons with Disabilities, including in emergency situations (</w:t>
      </w:r>
      <w:hyperlink r:id="rId9" w:history="1">
        <w:r w:rsidRPr="00F47AA2">
          <w:rPr>
            <w:rStyle w:val="Hyperlink"/>
            <w:rFonts w:ascii="Arial" w:eastAsia="Times New Roman" w:hAnsi="Arial" w:cs="Times New Roman"/>
            <w:sz w:val="24"/>
            <w:szCs w:val="24"/>
            <w:lang w:val="en-GB" w:bidi="en-US"/>
          </w:rPr>
          <w:t>Annotated outline</w:t>
        </w:r>
      </w:hyperlink>
      <w:r w:rsidRPr="00F47AA2">
        <w:rPr>
          <w:rFonts w:ascii="Arial" w:eastAsia="Times New Roman" w:hAnsi="Arial" w:cs="Times New Roman"/>
          <w:sz w:val="24"/>
          <w:szCs w:val="24"/>
          <w:lang w:val="en-GB" w:bidi="en-US"/>
        </w:rPr>
        <w:t>). The process of preparing the Guidelines began in late 2020 and has continued during 2021. The outline describes the content of the Guidelines, currently under preparation. A draft version of the Guidelines will be published by the end of 2021 with a call for written submissions to all interested stakeholders.</w:t>
      </w:r>
      <w:r>
        <w:rPr>
          <w:rFonts w:ascii="Arial" w:eastAsia="Times New Roman" w:hAnsi="Arial" w:cs="Times New Roman"/>
          <w:b/>
          <w:bCs/>
          <w:sz w:val="24"/>
          <w:szCs w:val="24"/>
          <w:lang w:val="en-GB" w:bidi="en-US"/>
        </w:rPr>
        <w:t xml:space="preserve"> </w:t>
      </w:r>
      <w:r w:rsidRPr="00F47AA2">
        <w:rPr>
          <w:rFonts w:ascii="Arial" w:eastAsia="Times New Roman" w:hAnsi="Arial" w:cs="Times New Roman"/>
          <w:sz w:val="24"/>
          <w:szCs w:val="24"/>
          <w:lang w:val="en-GB" w:bidi="en-US"/>
        </w:rPr>
        <w:t>This work is monitored by EDF</w:t>
      </w:r>
      <w:r w:rsidRPr="00F47AA2">
        <w:rPr>
          <w:rFonts w:ascii="Arial" w:eastAsia="Times New Roman" w:hAnsi="Arial" w:cs="Times New Roman"/>
          <w:b/>
          <w:bCs/>
          <w:sz w:val="24"/>
          <w:szCs w:val="24"/>
          <w:lang w:val="en-GB" w:bidi="en-US"/>
        </w:rPr>
        <w:t xml:space="preserve"> </w:t>
      </w:r>
      <w:r w:rsidRPr="00F47AA2">
        <w:rPr>
          <w:rFonts w:ascii="Arial" w:eastAsia="Times New Roman" w:hAnsi="Arial" w:cs="Times New Roman"/>
          <w:sz w:val="24"/>
          <w:szCs w:val="24"/>
          <w:lang w:val="en-GB" w:bidi="en-US"/>
        </w:rPr>
        <w:t>Social Policy Committee.</w:t>
      </w:r>
    </w:p>
    <w:p w14:paraId="3A190819" w14:textId="0CBBC7A4" w:rsidR="00520B79" w:rsidRPr="00F47AA2" w:rsidRDefault="00F47AA2" w:rsidP="00F47AA2">
      <w:pPr>
        <w:spacing w:after="200" w:line="276" w:lineRule="auto"/>
        <w:rPr>
          <w:rFonts w:ascii="Arial" w:eastAsia="Times New Roman" w:hAnsi="Arial" w:cs="Times New Roman"/>
          <w:b/>
          <w:bCs/>
          <w:sz w:val="24"/>
          <w:szCs w:val="24"/>
          <w:lang w:val="en-GB" w:bidi="en-US"/>
        </w:rPr>
      </w:pPr>
      <w:bookmarkStart w:id="1" w:name="_Toc86852214"/>
      <w:r w:rsidRPr="00F47AA2">
        <w:rPr>
          <w:rFonts w:ascii="Arial" w:eastAsia="Times New Roman" w:hAnsi="Arial" w:cs="Times New Roman"/>
          <w:b/>
          <w:bCs/>
          <w:sz w:val="24"/>
          <w:szCs w:val="24"/>
          <w:lang w:val="en-GB" w:bidi="en-US"/>
        </w:rPr>
        <w:t>Working Group on Women and Girls with Disabilities</w:t>
      </w:r>
      <w:bookmarkEnd w:id="1"/>
      <w:r>
        <w:rPr>
          <w:rFonts w:ascii="Arial" w:eastAsia="Times New Roman" w:hAnsi="Arial" w:cs="Times New Roman"/>
          <w:b/>
          <w:bCs/>
          <w:sz w:val="24"/>
          <w:szCs w:val="24"/>
          <w:lang w:val="en-GB" w:bidi="en-US"/>
        </w:rPr>
        <w:t xml:space="preserve">: </w:t>
      </w:r>
      <w:r w:rsidRPr="00F47AA2">
        <w:rPr>
          <w:rFonts w:ascii="Arial" w:eastAsia="Times New Roman" w:hAnsi="Arial" w:cs="Times New Roman"/>
          <w:sz w:val="24"/>
          <w:szCs w:val="24"/>
          <w:lang w:val="en-GB" w:bidi="en-US"/>
        </w:rPr>
        <w:t xml:space="preserve">The Committee created a Working Group on Women and Girls with Disabilities. It has appointed Ms. Gertrude </w:t>
      </w:r>
      <w:proofErr w:type="spellStart"/>
      <w:r w:rsidRPr="00F47AA2">
        <w:rPr>
          <w:rFonts w:ascii="Arial" w:eastAsia="Times New Roman" w:hAnsi="Arial" w:cs="Times New Roman"/>
          <w:sz w:val="24"/>
          <w:szCs w:val="24"/>
          <w:lang w:val="en-GB" w:bidi="en-US"/>
        </w:rPr>
        <w:t>Fefoame</w:t>
      </w:r>
      <w:proofErr w:type="spellEnd"/>
      <w:r w:rsidRPr="00F47AA2">
        <w:rPr>
          <w:rFonts w:ascii="Arial" w:eastAsia="Times New Roman" w:hAnsi="Arial" w:cs="Times New Roman"/>
          <w:sz w:val="24"/>
          <w:szCs w:val="24"/>
          <w:lang w:val="en-GB" w:bidi="en-US"/>
        </w:rPr>
        <w:t xml:space="preserve"> and Ms. Vivian Torrijos as a Chair and Vice-Chair of its Working Group. The Committee members of the Working Group seek to strengthen the Committee’s engagement with organisations of women and girls with disabilities in promoting and upholding the rights of women and girls with disabilities and eliminating multiple and intersectional discrimination against them. EDF joined a meeting organised by IDA with Ms. Vivian Torrijos on the Working Group. We will look into contributing to its work notably through the expertise of EDF Women’s Committee.</w:t>
      </w:r>
    </w:p>
    <w:p w14:paraId="2B33FC79" w14:textId="5A9E6E6B" w:rsidR="00A56E72" w:rsidRDefault="00A56E72" w:rsidP="00A56E72">
      <w:pPr>
        <w:pStyle w:val="Heading3"/>
        <w:rPr>
          <w:lang w:val="en-US"/>
        </w:rPr>
      </w:pPr>
      <w:r>
        <w:rPr>
          <w:lang w:val="en-US"/>
        </w:rPr>
        <w:t xml:space="preserve">Calendar of review </w:t>
      </w:r>
    </w:p>
    <w:p w14:paraId="0AFEE766" w14:textId="3785C068" w:rsidR="00F47AA2" w:rsidRDefault="00F47AA2" w:rsidP="00F47AA2">
      <w:pPr>
        <w:spacing w:after="200" w:line="276" w:lineRule="auto"/>
        <w:rPr>
          <w:rFonts w:ascii="Arial" w:eastAsia="Times New Roman" w:hAnsi="Arial" w:cs="Times New Roman"/>
          <w:sz w:val="24"/>
          <w:szCs w:val="24"/>
          <w:lang w:val="en-US" w:bidi="en-US"/>
        </w:rPr>
      </w:pPr>
      <w:r w:rsidRPr="00A56E72">
        <w:rPr>
          <w:rFonts w:ascii="Arial" w:eastAsia="Times New Roman" w:hAnsi="Arial" w:cs="Times New Roman"/>
          <w:sz w:val="24"/>
          <w:szCs w:val="24"/>
          <w:lang w:val="en-US" w:bidi="en-US"/>
        </w:rPr>
        <w:t>Together with the International Disability Alliance (IDA), EDF continue to support members in preparation of the review</w:t>
      </w:r>
      <w:r>
        <w:rPr>
          <w:rFonts w:ascii="Arial" w:eastAsia="Times New Roman" w:hAnsi="Arial" w:cs="Times New Roman"/>
          <w:sz w:val="24"/>
          <w:szCs w:val="24"/>
          <w:lang w:val="en-US" w:bidi="en-US"/>
        </w:rPr>
        <w:t xml:space="preserve"> by UN Treaty bodies, with particular focus on review by the CRPD and CEDAW Committees.</w:t>
      </w:r>
    </w:p>
    <w:p w14:paraId="213332C5" w14:textId="3383CC26" w:rsidR="00E46EC5" w:rsidRPr="00E46EC5" w:rsidRDefault="00B77FD7" w:rsidP="006770CE">
      <w:pPr>
        <w:spacing w:before="240" w:after="200" w:line="276" w:lineRule="auto"/>
        <w:rPr>
          <w:rFonts w:ascii="Arial" w:eastAsia="Times New Roman" w:hAnsi="Arial" w:cs="Times New Roman"/>
          <w:b/>
          <w:bCs/>
          <w:sz w:val="24"/>
          <w:szCs w:val="24"/>
          <w:lang w:val="en-US" w:bidi="en-US"/>
        </w:rPr>
      </w:pPr>
      <w:hyperlink r:id="rId10" w:history="1">
        <w:r w:rsidR="00E46EC5" w:rsidRPr="00E46EC5">
          <w:rPr>
            <w:rStyle w:val="Hyperlink"/>
            <w:rFonts w:ascii="Arial" w:eastAsia="Times New Roman" w:hAnsi="Arial" w:cs="Times New Roman"/>
            <w:b/>
            <w:bCs/>
            <w:sz w:val="24"/>
            <w:szCs w:val="24"/>
            <w:lang w:val="en-US" w:bidi="en-US"/>
          </w:rPr>
          <w:t>CRPD Committee</w:t>
        </w:r>
      </w:hyperlink>
      <w:r w:rsidR="00E46EC5" w:rsidRPr="00E46EC5">
        <w:rPr>
          <w:rFonts w:ascii="Arial" w:eastAsia="Times New Roman" w:hAnsi="Arial" w:cs="Times New Roman"/>
          <w:b/>
          <w:bCs/>
          <w:sz w:val="24"/>
          <w:szCs w:val="24"/>
          <w:lang w:val="en-US" w:bidi="en-US"/>
        </w:rPr>
        <w:t xml:space="preserve"> </w:t>
      </w:r>
    </w:p>
    <w:p w14:paraId="31B9755B" w14:textId="5E1C2324" w:rsidR="00205038" w:rsidRPr="006770CE" w:rsidRDefault="00AC7F5F" w:rsidP="006770CE">
      <w:pPr>
        <w:numPr>
          <w:ilvl w:val="0"/>
          <w:numId w:val="18"/>
        </w:numPr>
        <w:spacing w:before="240" w:after="200" w:line="276" w:lineRule="auto"/>
        <w:rPr>
          <w:rFonts w:ascii="Arial" w:eastAsia="Times New Roman" w:hAnsi="Arial" w:cs="Times New Roman"/>
          <w:sz w:val="24"/>
          <w:szCs w:val="24"/>
          <w:lang w:val="en-US" w:bidi="en-US"/>
        </w:rPr>
      </w:pPr>
      <w:r w:rsidRPr="00AC7F5F">
        <w:rPr>
          <w:rFonts w:ascii="Arial" w:eastAsia="Times New Roman" w:hAnsi="Arial" w:cs="Times New Roman"/>
          <w:sz w:val="24"/>
          <w:szCs w:val="24"/>
          <w:lang w:val="en-US" w:bidi="en-US"/>
        </w:rPr>
        <w:t xml:space="preserve">March/April 2022: review of </w:t>
      </w:r>
      <w:r w:rsidR="00E46EC5" w:rsidRPr="00E46EC5">
        <w:rPr>
          <w:rFonts w:ascii="Arial" w:eastAsia="Times New Roman" w:hAnsi="Arial" w:cs="Times New Roman"/>
          <w:sz w:val="24"/>
          <w:szCs w:val="24"/>
          <w:lang w:val="en-US" w:bidi="en-US"/>
        </w:rPr>
        <w:t xml:space="preserve">Hungary </w:t>
      </w:r>
      <w:r>
        <w:rPr>
          <w:rFonts w:ascii="Arial" w:eastAsia="Times New Roman" w:hAnsi="Arial" w:cs="Times New Roman"/>
          <w:sz w:val="24"/>
          <w:szCs w:val="24"/>
          <w:lang w:val="en-US" w:bidi="en-US"/>
        </w:rPr>
        <w:t xml:space="preserve">and </w:t>
      </w:r>
      <w:r w:rsidRPr="00AC7F5F">
        <w:rPr>
          <w:rFonts w:ascii="Arial" w:eastAsia="Times New Roman" w:hAnsi="Arial" w:cs="Times New Roman"/>
          <w:b/>
          <w:bCs/>
          <w:sz w:val="24"/>
          <w:szCs w:val="24"/>
          <w:lang w:val="en-US" w:bidi="en-US"/>
        </w:rPr>
        <w:t>Switzerland</w:t>
      </w:r>
      <w:r>
        <w:rPr>
          <w:rFonts w:ascii="Arial" w:eastAsia="Times New Roman" w:hAnsi="Arial" w:cs="Times New Roman"/>
          <w:sz w:val="24"/>
          <w:szCs w:val="24"/>
          <w:lang w:val="en-US" w:bidi="en-US"/>
        </w:rPr>
        <w:t xml:space="preserve">, List of Issues Prior to Reporting on the EU, List of Issus on the </w:t>
      </w:r>
      <w:r w:rsidRPr="00AC7F5F">
        <w:rPr>
          <w:rFonts w:ascii="Arial" w:eastAsia="Times New Roman" w:hAnsi="Arial" w:cs="Times New Roman"/>
          <w:b/>
          <w:bCs/>
          <w:sz w:val="24"/>
          <w:szCs w:val="24"/>
          <w:lang w:val="en-US" w:bidi="en-US"/>
        </w:rPr>
        <w:t>Netherlands</w:t>
      </w:r>
      <w:r>
        <w:rPr>
          <w:rFonts w:ascii="Arial" w:eastAsia="Times New Roman" w:hAnsi="Arial" w:cs="Times New Roman"/>
          <w:sz w:val="24"/>
          <w:szCs w:val="24"/>
          <w:lang w:val="en-US" w:bidi="en-US"/>
        </w:rPr>
        <w:t xml:space="preserve"> </w:t>
      </w:r>
      <w:r w:rsidR="00E46EC5" w:rsidRPr="00E46EC5">
        <w:rPr>
          <w:rFonts w:ascii="Arial" w:eastAsia="Times New Roman" w:hAnsi="Arial" w:cs="Times New Roman"/>
          <w:sz w:val="24"/>
          <w:szCs w:val="24"/>
          <w:lang w:val="en-US" w:bidi="en-US"/>
        </w:rPr>
        <w:t xml:space="preserve"> </w:t>
      </w:r>
    </w:p>
    <w:p w14:paraId="41A719D7" w14:textId="77777777" w:rsidR="00E46EC5" w:rsidRPr="00E46EC5" w:rsidRDefault="00B77FD7" w:rsidP="006770CE">
      <w:pPr>
        <w:spacing w:before="240" w:after="0" w:line="360" w:lineRule="auto"/>
        <w:rPr>
          <w:rFonts w:ascii="Arial" w:eastAsia="Times New Roman" w:hAnsi="Arial" w:cs="Times New Roman"/>
          <w:b/>
          <w:bCs/>
          <w:sz w:val="24"/>
          <w:lang w:val="en-US" w:bidi="en-US"/>
        </w:rPr>
      </w:pPr>
      <w:hyperlink r:id="rId11" w:history="1">
        <w:r w:rsidR="00E46EC5" w:rsidRPr="00E46EC5">
          <w:rPr>
            <w:rFonts w:ascii="Arial" w:eastAsia="Times New Roman" w:hAnsi="Arial" w:cs="Times New Roman"/>
            <w:b/>
            <w:bCs/>
            <w:color w:val="0000FF"/>
            <w:sz w:val="24"/>
            <w:u w:val="single"/>
            <w:lang w:val="en-US" w:bidi="en-US"/>
          </w:rPr>
          <w:t>Committee on Elimination of Discrimination Against Women</w:t>
        </w:r>
      </w:hyperlink>
      <w:r w:rsidR="00E46EC5" w:rsidRPr="00E46EC5">
        <w:rPr>
          <w:rFonts w:ascii="Arial" w:eastAsia="Times New Roman" w:hAnsi="Arial" w:cs="Times New Roman"/>
          <w:b/>
          <w:bCs/>
          <w:sz w:val="24"/>
          <w:lang w:val="en-US" w:bidi="en-US"/>
        </w:rPr>
        <w:t xml:space="preserve"> (CEDAW)</w:t>
      </w:r>
    </w:p>
    <w:p w14:paraId="7C0B62C3" w14:textId="65D318CF" w:rsidR="00205038" w:rsidRPr="00205038" w:rsidRDefault="00E46EC5" w:rsidP="006770CE">
      <w:pPr>
        <w:numPr>
          <w:ilvl w:val="0"/>
          <w:numId w:val="13"/>
        </w:numPr>
        <w:spacing w:before="240" w:after="0" w:line="360" w:lineRule="auto"/>
        <w:rPr>
          <w:rFonts w:ascii="Arial" w:eastAsia="Times New Roman" w:hAnsi="Arial" w:cs="Times New Roman"/>
          <w:sz w:val="24"/>
          <w:lang w:val="en-US" w:bidi="en-US"/>
        </w:rPr>
      </w:pPr>
      <w:r w:rsidRPr="00E46EC5">
        <w:rPr>
          <w:rFonts w:ascii="Arial" w:eastAsia="Times New Roman" w:hAnsi="Arial" w:cs="Times New Roman"/>
          <w:sz w:val="24"/>
          <w:lang w:val="en-US" w:bidi="en-US"/>
        </w:rPr>
        <w:t xml:space="preserve">February/March 2022: review of </w:t>
      </w:r>
      <w:r w:rsidRPr="00E46EC5">
        <w:rPr>
          <w:rFonts w:ascii="Arial" w:eastAsia="Times New Roman" w:hAnsi="Arial" w:cs="Times New Roman"/>
          <w:b/>
          <w:bCs/>
          <w:sz w:val="24"/>
          <w:lang w:val="en-US" w:bidi="en-US"/>
        </w:rPr>
        <w:t>Portugal</w:t>
      </w:r>
      <w:r w:rsidRPr="00E46EC5">
        <w:rPr>
          <w:rFonts w:ascii="Arial" w:eastAsia="Times New Roman" w:hAnsi="Arial" w:cs="Times New Roman"/>
          <w:sz w:val="24"/>
          <w:lang w:val="en-US" w:bidi="en-US"/>
        </w:rPr>
        <w:t xml:space="preserve"> and </w:t>
      </w:r>
      <w:r w:rsidRPr="00E46EC5">
        <w:rPr>
          <w:rFonts w:ascii="Arial" w:eastAsia="Times New Roman" w:hAnsi="Arial" w:cs="Times New Roman"/>
          <w:b/>
          <w:bCs/>
          <w:sz w:val="24"/>
          <w:lang w:val="en-US" w:bidi="en-US"/>
        </w:rPr>
        <w:t>Spain</w:t>
      </w:r>
      <w:r w:rsidRPr="00E46EC5">
        <w:rPr>
          <w:rFonts w:ascii="Arial" w:eastAsia="Times New Roman" w:hAnsi="Arial" w:cs="Times New Roman"/>
          <w:sz w:val="24"/>
          <w:lang w:val="en-US" w:bidi="en-US"/>
        </w:rPr>
        <w:t xml:space="preserve"> </w:t>
      </w:r>
    </w:p>
    <w:p w14:paraId="5BD8C840" w14:textId="77777777" w:rsidR="00205038" w:rsidRPr="00205038" w:rsidRDefault="00B77FD7" w:rsidP="006770CE">
      <w:pPr>
        <w:spacing w:before="240" w:after="0" w:line="360" w:lineRule="auto"/>
        <w:rPr>
          <w:rFonts w:ascii="Arial" w:eastAsia="Times New Roman" w:hAnsi="Arial" w:cs="Times New Roman"/>
          <w:b/>
          <w:bCs/>
          <w:sz w:val="24"/>
          <w:lang w:val="en-US" w:bidi="en-US"/>
        </w:rPr>
      </w:pPr>
      <w:hyperlink r:id="rId12" w:history="1">
        <w:r w:rsidR="00205038" w:rsidRPr="00205038">
          <w:rPr>
            <w:rFonts w:ascii="Arial" w:eastAsia="Times New Roman" w:hAnsi="Arial" w:cs="Times New Roman"/>
            <w:b/>
            <w:bCs/>
            <w:color w:val="0000FF"/>
            <w:sz w:val="24"/>
            <w:u w:val="single"/>
            <w:lang w:val="en-US" w:bidi="en-US"/>
          </w:rPr>
          <w:t>Committee on Economic, Social and Cultural Rights</w:t>
        </w:r>
      </w:hyperlink>
      <w:r w:rsidR="00205038" w:rsidRPr="00205038">
        <w:rPr>
          <w:rFonts w:ascii="Arial" w:eastAsia="Times New Roman" w:hAnsi="Arial" w:cs="Times New Roman"/>
          <w:b/>
          <w:bCs/>
          <w:sz w:val="24"/>
          <w:lang w:val="en-US" w:bidi="en-US"/>
        </w:rPr>
        <w:t xml:space="preserve"> (CESCR)</w:t>
      </w:r>
    </w:p>
    <w:p w14:paraId="2B7DAF21" w14:textId="2C1E5F21" w:rsidR="00205038" w:rsidRPr="00205038" w:rsidRDefault="00205038" w:rsidP="006770CE">
      <w:pPr>
        <w:numPr>
          <w:ilvl w:val="0"/>
          <w:numId w:val="13"/>
        </w:numPr>
        <w:spacing w:before="240" w:after="0" w:line="360" w:lineRule="auto"/>
        <w:rPr>
          <w:rFonts w:ascii="Arial" w:eastAsia="Times New Roman" w:hAnsi="Arial" w:cs="Times New Roman"/>
          <w:sz w:val="24"/>
          <w:lang w:val="en-US" w:bidi="en-US"/>
        </w:rPr>
      </w:pPr>
      <w:r w:rsidRPr="00205038">
        <w:rPr>
          <w:rFonts w:ascii="Arial" w:eastAsia="Times New Roman" w:hAnsi="Arial" w:cs="Times New Roman"/>
          <w:sz w:val="24"/>
          <w:lang w:val="en-US" w:bidi="en-US"/>
        </w:rPr>
        <w:t xml:space="preserve">February/March 2022: review of </w:t>
      </w:r>
      <w:r w:rsidRPr="00205038">
        <w:rPr>
          <w:rFonts w:ascii="Arial" w:eastAsia="Times New Roman" w:hAnsi="Arial" w:cs="Times New Roman"/>
          <w:b/>
          <w:bCs/>
          <w:sz w:val="24"/>
          <w:lang w:val="en-US" w:bidi="en-US"/>
        </w:rPr>
        <w:t>Czech Republic</w:t>
      </w:r>
      <w:r w:rsidRPr="00205038">
        <w:rPr>
          <w:rFonts w:ascii="Arial" w:eastAsia="Times New Roman" w:hAnsi="Arial" w:cs="Times New Roman"/>
          <w:sz w:val="24"/>
          <w:lang w:val="en-US" w:bidi="en-US"/>
        </w:rPr>
        <w:t xml:space="preserve"> and </w:t>
      </w:r>
      <w:r w:rsidRPr="00205038">
        <w:rPr>
          <w:rFonts w:ascii="Arial" w:eastAsia="Times New Roman" w:hAnsi="Arial" w:cs="Times New Roman"/>
          <w:b/>
          <w:bCs/>
          <w:sz w:val="24"/>
          <w:lang w:val="en-US" w:bidi="en-US"/>
        </w:rPr>
        <w:t>Serbia</w:t>
      </w:r>
      <w:r w:rsidRPr="00205038">
        <w:rPr>
          <w:rFonts w:ascii="Arial" w:eastAsia="Times New Roman" w:hAnsi="Arial" w:cs="Times New Roman"/>
          <w:sz w:val="24"/>
          <w:lang w:val="en-US" w:bidi="en-US"/>
        </w:rPr>
        <w:t xml:space="preserve">; List of issues on </w:t>
      </w:r>
      <w:r w:rsidRPr="00205038">
        <w:rPr>
          <w:rFonts w:ascii="Arial" w:eastAsia="Times New Roman" w:hAnsi="Arial" w:cs="Times New Roman"/>
          <w:b/>
          <w:bCs/>
          <w:sz w:val="24"/>
          <w:lang w:val="en-US" w:bidi="en-US"/>
        </w:rPr>
        <w:t>Ireland</w:t>
      </w:r>
    </w:p>
    <w:p w14:paraId="0FB43F83" w14:textId="77777777" w:rsidR="00205038" w:rsidRPr="00205038" w:rsidRDefault="00B77FD7" w:rsidP="006770CE">
      <w:pPr>
        <w:spacing w:before="240" w:after="0" w:line="360" w:lineRule="auto"/>
        <w:rPr>
          <w:rFonts w:ascii="Arial" w:eastAsia="Times New Roman" w:hAnsi="Arial" w:cs="Times New Roman"/>
          <w:b/>
          <w:bCs/>
          <w:sz w:val="24"/>
          <w:lang w:val="en-US" w:bidi="en-US"/>
        </w:rPr>
      </w:pPr>
      <w:hyperlink r:id="rId13" w:history="1">
        <w:r w:rsidR="00205038" w:rsidRPr="00205038">
          <w:rPr>
            <w:rFonts w:ascii="Arial" w:eastAsia="Times New Roman" w:hAnsi="Arial" w:cs="Times New Roman"/>
            <w:b/>
            <w:bCs/>
            <w:color w:val="0000FF"/>
            <w:sz w:val="24"/>
            <w:u w:val="single"/>
            <w:lang w:val="en-US" w:bidi="en-US"/>
          </w:rPr>
          <w:t>Committee on the Rights of the Child</w:t>
        </w:r>
      </w:hyperlink>
      <w:r w:rsidR="00205038" w:rsidRPr="00205038">
        <w:rPr>
          <w:rFonts w:ascii="Arial" w:eastAsia="Times New Roman" w:hAnsi="Arial" w:cs="Times New Roman"/>
          <w:b/>
          <w:bCs/>
          <w:sz w:val="24"/>
          <w:lang w:val="en-US" w:bidi="en-US"/>
        </w:rPr>
        <w:t xml:space="preserve"> (CRC) </w:t>
      </w:r>
    </w:p>
    <w:p w14:paraId="10F532C0" w14:textId="77777777" w:rsidR="00205038" w:rsidRPr="00205038" w:rsidRDefault="00205038" w:rsidP="006770CE">
      <w:pPr>
        <w:numPr>
          <w:ilvl w:val="0"/>
          <w:numId w:val="14"/>
        </w:numPr>
        <w:spacing w:before="240" w:after="0" w:line="360" w:lineRule="auto"/>
        <w:rPr>
          <w:rFonts w:ascii="Arial" w:eastAsia="Times New Roman" w:hAnsi="Arial" w:cs="Times New Roman"/>
          <w:sz w:val="24"/>
          <w:lang w:val="en-US" w:bidi="en-US"/>
        </w:rPr>
      </w:pPr>
      <w:r w:rsidRPr="00205038">
        <w:rPr>
          <w:rFonts w:ascii="Arial" w:eastAsia="Times New Roman" w:hAnsi="Arial" w:cs="Times New Roman"/>
          <w:sz w:val="24"/>
          <w:lang w:val="en-US" w:bidi="en-US"/>
        </w:rPr>
        <w:t xml:space="preserve">January/February 2022: review of </w:t>
      </w:r>
      <w:r w:rsidRPr="00205038">
        <w:rPr>
          <w:rFonts w:ascii="Arial" w:eastAsia="Times New Roman" w:hAnsi="Arial" w:cs="Times New Roman"/>
          <w:b/>
          <w:bCs/>
          <w:sz w:val="24"/>
          <w:lang w:val="en-US" w:bidi="en-US"/>
        </w:rPr>
        <w:t>Croatia</w:t>
      </w:r>
      <w:r w:rsidRPr="00205038">
        <w:rPr>
          <w:rFonts w:ascii="Arial" w:eastAsia="Times New Roman" w:hAnsi="Arial" w:cs="Times New Roman"/>
          <w:sz w:val="24"/>
          <w:lang w:val="en-US" w:bidi="en-US"/>
        </w:rPr>
        <w:t>,</w:t>
      </w:r>
      <w:r w:rsidRPr="00205038">
        <w:rPr>
          <w:rFonts w:ascii="Arial" w:eastAsia="Times New Roman" w:hAnsi="Arial" w:cs="Times New Roman"/>
          <w:b/>
          <w:bCs/>
          <w:sz w:val="24"/>
          <w:lang w:val="en-US" w:bidi="en-US"/>
        </w:rPr>
        <w:t xml:space="preserve"> Cyprus</w:t>
      </w:r>
      <w:r w:rsidRPr="00205038">
        <w:rPr>
          <w:rFonts w:ascii="Arial" w:eastAsia="Times New Roman" w:hAnsi="Arial" w:cs="Times New Roman"/>
          <w:sz w:val="24"/>
          <w:lang w:val="en-US" w:bidi="en-US"/>
        </w:rPr>
        <w:t>,</w:t>
      </w:r>
      <w:r w:rsidRPr="00205038">
        <w:rPr>
          <w:rFonts w:ascii="Arial" w:eastAsia="Times New Roman" w:hAnsi="Arial" w:cs="Times New Roman"/>
          <w:b/>
          <w:bCs/>
          <w:sz w:val="24"/>
          <w:lang w:val="en-US" w:bidi="en-US"/>
        </w:rPr>
        <w:t xml:space="preserve"> Greece </w:t>
      </w:r>
      <w:r w:rsidRPr="00205038">
        <w:rPr>
          <w:rFonts w:ascii="Arial" w:eastAsia="Times New Roman" w:hAnsi="Arial" w:cs="Times New Roman"/>
          <w:sz w:val="24"/>
          <w:lang w:val="en-US" w:bidi="en-US"/>
        </w:rPr>
        <w:t>and the</w:t>
      </w:r>
      <w:r w:rsidRPr="00205038">
        <w:rPr>
          <w:rFonts w:ascii="Arial" w:eastAsia="Times New Roman" w:hAnsi="Arial" w:cs="Times New Roman"/>
          <w:b/>
          <w:bCs/>
          <w:sz w:val="24"/>
          <w:lang w:val="en-US" w:bidi="en-US"/>
        </w:rPr>
        <w:t xml:space="preserve"> Netherlands</w:t>
      </w:r>
    </w:p>
    <w:p w14:paraId="29A89F08" w14:textId="77777777" w:rsidR="00205038" w:rsidRPr="00205038" w:rsidRDefault="00205038" w:rsidP="006770CE">
      <w:pPr>
        <w:numPr>
          <w:ilvl w:val="0"/>
          <w:numId w:val="14"/>
        </w:numPr>
        <w:spacing w:before="240" w:after="0" w:line="360" w:lineRule="auto"/>
        <w:rPr>
          <w:rFonts w:ascii="Arial" w:eastAsia="Times New Roman" w:hAnsi="Arial" w:cs="Times New Roman"/>
          <w:sz w:val="24"/>
          <w:lang w:val="en-US" w:bidi="en-US"/>
        </w:rPr>
      </w:pPr>
      <w:r w:rsidRPr="00205038">
        <w:rPr>
          <w:rFonts w:ascii="Arial" w:eastAsia="Times New Roman" w:hAnsi="Arial" w:cs="Times New Roman"/>
          <w:sz w:val="24"/>
          <w:lang w:val="en-US" w:bidi="en-US"/>
        </w:rPr>
        <w:t xml:space="preserve">May 2022: review of </w:t>
      </w:r>
      <w:r w:rsidRPr="00205038">
        <w:rPr>
          <w:rFonts w:ascii="Arial" w:eastAsia="Times New Roman" w:hAnsi="Arial" w:cs="Times New Roman"/>
          <w:b/>
          <w:bCs/>
          <w:sz w:val="24"/>
          <w:lang w:val="en-US" w:bidi="en-US"/>
        </w:rPr>
        <w:t>Iceland</w:t>
      </w:r>
      <w:r w:rsidRPr="00205038">
        <w:rPr>
          <w:rFonts w:ascii="Arial" w:eastAsia="Times New Roman" w:hAnsi="Arial" w:cs="Times New Roman"/>
          <w:sz w:val="24"/>
          <w:lang w:val="en-US" w:bidi="en-US"/>
        </w:rPr>
        <w:t xml:space="preserve"> </w:t>
      </w:r>
    </w:p>
    <w:p w14:paraId="24BAC034" w14:textId="477606B8" w:rsidR="00205038" w:rsidRPr="00205038" w:rsidRDefault="00205038" w:rsidP="006770CE">
      <w:pPr>
        <w:numPr>
          <w:ilvl w:val="0"/>
          <w:numId w:val="14"/>
        </w:numPr>
        <w:spacing w:before="240" w:after="0" w:line="360" w:lineRule="auto"/>
        <w:rPr>
          <w:rFonts w:ascii="Arial" w:eastAsia="Times New Roman" w:hAnsi="Arial" w:cs="Times New Roman"/>
          <w:sz w:val="24"/>
          <w:lang w:val="en-US" w:bidi="en-US"/>
        </w:rPr>
      </w:pPr>
      <w:r w:rsidRPr="00205038">
        <w:rPr>
          <w:rFonts w:ascii="Arial" w:eastAsia="Times New Roman" w:hAnsi="Arial" w:cs="Times New Roman"/>
          <w:sz w:val="24"/>
          <w:lang w:val="en-US" w:bidi="en-US"/>
        </w:rPr>
        <w:t xml:space="preserve">September 2022: review of </w:t>
      </w:r>
      <w:r w:rsidRPr="00205038">
        <w:rPr>
          <w:rFonts w:ascii="Arial" w:eastAsia="Times New Roman" w:hAnsi="Arial" w:cs="Times New Roman"/>
          <w:b/>
          <w:bCs/>
          <w:sz w:val="24"/>
          <w:lang w:val="en-US" w:bidi="en-US"/>
        </w:rPr>
        <w:t>Finland</w:t>
      </w:r>
      <w:r w:rsidRPr="00205038">
        <w:rPr>
          <w:rFonts w:ascii="Arial" w:eastAsia="Times New Roman" w:hAnsi="Arial" w:cs="Times New Roman"/>
          <w:sz w:val="24"/>
          <w:lang w:val="en-US" w:bidi="en-US"/>
        </w:rPr>
        <w:t xml:space="preserve">, </w:t>
      </w:r>
      <w:r w:rsidRPr="00205038">
        <w:rPr>
          <w:rFonts w:ascii="Arial" w:eastAsia="Times New Roman" w:hAnsi="Arial" w:cs="Times New Roman"/>
          <w:b/>
          <w:bCs/>
          <w:sz w:val="24"/>
          <w:lang w:val="en-US" w:bidi="en-US"/>
        </w:rPr>
        <w:t>Germany</w:t>
      </w:r>
      <w:r w:rsidRPr="00205038">
        <w:rPr>
          <w:rFonts w:ascii="Arial" w:eastAsia="Times New Roman" w:hAnsi="Arial" w:cs="Times New Roman"/>
          <w:sz w:val="24"/>
          <w:lang w:val="en-US" w:bidi="en-US"/>
        </w:rPr>
        <w:t xml:space="preserve"> and </w:t>
      </w:r>
      <w:r w:rsidRPr="00205038">
        <w:rPr>
          <w:rFonts w:ascii="Arial" w:eastAsia="Times New Roman" w:hAnsi="Arial" w:cs="Times New Roman"/>
          <w:b/>
          <w:bCs/>
          <w:sz w:val="24"/>
          <w:lang w:val="en-US" w:bidi="en-US"/>
        </w:rPr>
        <w:t>North Macedonia</w:t>
      </w:r>
      <w:r w:rsidRPr="00205038">
        <w:rPr>
          <w:rFonts w:ascii="Arial" w:eastAsia="Times New Roman" w:hAnsi="Arial" w:cs="Times New Roman"/>
          <w:sz w:val="24"/>
          <w:lang w:val="en-US" w:bidi="en-US"/>
        </w:rPr>
        <w:t xml:space="preserve"> </w:t>
      </w:r>
    </w:p>
    <w:p w14:paraId="6E1A3060" w14:textId="77777777" w:rsidR="00205038" w:rsidRPr="00205038" w:rsidRDefault="00B77FD7" w:rsidP="006770CE">
      <w:pPr>
        <w:spacing w:before="240" w:after="0" w:line="360" w:lineRule="auto"/>
        <w:rPr>
          <w:rFonts w:ascii="Arial" w:eastAsia="Times New Roman" w:hAnsi="Arial" w:cs="Times New Roman"/>
          <w:b/>
          <w:bCs/>
          <w:sz w:val="24"/>
          <w:lang w:val="en-US" w:bidi="en-US"/>
        </w:rPr>
      </w:pPr>
      <w:hyperlink r:id="rId14" w:history="1">
        <w:r w:rsidR="00205038" w:rsidRPr="00205038">
          <w:rPr>
            <w:rFonts w:ascii="Arial" w:eastAsia="Times New Roman" w:hAnsi="Arial" w:cs="Times New Roman"/>
            <w:b/>
            <w:bCs/>
            <w:color w:val="0000FF"/>
            <w:sz w:val="24"/>
            <w:u w:val="single"/>
            <w:lang w:val="en-US" w:bidi="en-US"/>
          </w:rPr>
          <w:t>Committee Against Torture</w:t>
        </w:r>
      </w:hyperlink>
      <w:r w:rsidR="00205038" w:rsidRPr="00205038">
        <w:rPr>
          <w:rFonts w:ascii="Arial" w:eastAsia="Times New Roman" w:hAnsi="Arial" w:cs="Times New Roman"/>
          <w:b/>
          <w:bCs/>
          <w:sz w:val="24"/>
          <w:lang w:val="en-US" w:bidi="en-US"/>
        </w:rPr>
        <w:t xml:space="preserve"> (CAT) </w:t>
      </w:r>
    </w:p>
    <w:p w14:paraId="739E6270" w14:textId="246B212B" w:rsidR="00205038" w:rsidRPr="00E46EC5" w:rsidRDefault="00205038" w:rsidP="006770CE">
      <w:pPr>
        <w:numPr>
          <w:ilvl w:val="0"/>
          <w:numId w:val="14"/>
        </w:numPr>
        <w:spacing w:before="240" w:line="360" w:lineRule="auto"/>
        <w:rPr>
          <w:rFonts w:ascii="Arial" w:eastAsia="Times New Roman" w:hAnsi="Arial" w:cs="Times New Roman"/>
          <w:sz w:val="24"/>
          <w:lang w:val="en-US" w:bidi="en-US"/>
        </w:rPr>
      </w:pPr>
      <w:r w:rsidRPr="00205038">
        <w:rPr>
          <w:rFonts w:ascii="Arial" w:eastAsia="Times New Roman" w:hAnsi="Arial" w:cs="Times New Roman"/>
          <w:sz w:val="24"/>
          <w:lang w:val="en-US" w:bidi="en-US"/>
        </w:rPr>
        <w:t xml:space="preserve">April/May 2022: review of </w:t>
      </w:r>
      <w:r w:rsidRPr="00205038">
        <w:rPr>
          <w:rFonts w:ascii="Arial" w:eastAsia="Times New Roman" w:hAnsi="Arial" w:cs="Times New Roman"/>
          <w:b/>
          <w:bCs/>
          <w:sz w:val="24"/>
          <w:lang w:val="en-US" w:bidi="en-US"/>
        </w:rPr>
        <w:t>Iceland</w:t>
      </w:r>
    </w:p>
    <w:p w14:paraId="421370E4" w14:textId="6BD8B87F" w:rsidR="00A56E72" w:rsidRPr="00A56E72" w:rsidRDefault="00A56E72" w:rsidP="00D5089D">
      <w:pPr>
        <w:pStyle w:val="Heading2"/>
        <w:rPr>
          <w:lang w:val="en-GB"/>
        </w:rPr>
      </w:pPr>
      <w:r>
        <w:rPr>
          <w:lang w:val="en-GB"/>
        </w:rPr>
        <w:t xml:space="preserve">Development at EU level </w:t>
      </w:r>
    </w:p>
    <w:p w14:paraId="7CBA4C05" w14:textId="1C645220" w:rsidR="003F50D8" w:rsidRDefault="00D5089D" w:rsidP="003F50D8">
      <w:pPr>
        <w:pStyle w:val="ListParagraph"/>
        <w:numPr>
          <w:ilvl w:val="0"/>
          <w:numId w:val="8"/>
        </w:numPr>
        <w:spacing w:before="240" w:after="0" w:line="276" w:lineRule="auto"/>
        <w:contextualSpacing w:val="0"/>
        <w:rPr>
          <w:rFonts w:ascii="Arial" w:hAnsi="Arial" w:cs="Arial"/>
          <w:b/>
          <w:bCs/>
          <w:color w:val="000000" w:themeColor="text1"/>
          <w:sz w:val="24"/>
          <w:szCs w:val="24"/>
          <w:lang w:val="en-US"/>
        </w:rPr>
      </w:pPr>
      <w:r>
        <w:rPr>
          <w:rFonts w:ascii="Arial" w:hAnsi="Arial" w:cs="Arial"/>
          <w:b/>
          <w:bCs/>
          <w:color w:val="000000" w:themeColor="text1"/>
          <w:sz w:val="24"/>
          <w:szCs w:val="24"/>
          <w:lang w:val="en-US"/>
        </w:rPr>
        <w:t xml:space="preserve">Pay Transparency Directive </w:t>
      </w:r>
    </w:p>
    <w:p w14:paraId="4FAF4521" w14:textId="10945602" w:rsidR="00D5089D" w:rsidRDefault="00313802" w:rsidP="00D5089D">
      <w:pPr>
        <w:spacing w:before="240" w:after="0" w:line="276" w:lineRule="auto"/>
        <w:rPr>
          <w:rFonts w:ascii="Arial" w:eastAsia="Times New Roman" w:hAnsi="Arial" w:cs="Times New Roman"/>
          <w:sz w:val="24"/>
          <w:lang w:val="en-US" w:bidi="en-US"/>
        </w:rPr>
      </w:pPr>
      <w:r w:rsidRPr="00313802">
        <w:rPr>
          <w:rFonts w:ascii="Arial" w:eastAsia="Times New Roman" w:hAnsi="Arial" w:cs="Times New Roman"/>
          <w:sz w:val="24"/>
          <w:lang w:val="en-US" w:bidi="en-US"/>
        </w:rPr>
        <w:t xml:space="preserve">The proposal for a Directive on Pay Transparency was published in March and is currently being examined by the European Parliament. EDF sent </w:t>
      </w:r>
      <w:hyperlink r:id="rId15" w:history="1">
        <w:r w:rsidRPr="00313802">
          <w:rPr>
            <w:rFonts w:ascii="Arial" w:eastAsia="Times New Roman" w:hAnsi="Arial" w:cs="Times New Roman"/>
            <w:color w:val="0000FF"/>
            <w:sz w:val="24"/>
            <w:u w:val="single"/>
            <w:lang w:val="en-US" w:bidi="en-US"/>
          </w:rPr>
          <w:t>proposed amendments</w:t>
        </w:r>
      </w:hyperlink>
      <w:r w:rsidRPr="00313802">
        <w:rPr>
          <w:rFonts w:ascii="Arial" w:eastAsia="Times New Roman" w:hAnsi="Arial" w:cs="Times New Roman"/>
          <w:sz w:val="24"/>
          <w:lang w:val="en-US" w:bidi="en-US"/>
        </w:rPr>
        <w:t xml:space="preserve"> to key MEPs, in particular to ensure that pay transparency encompasses all types of employment, that information on pay is accessible to persons with disabilities and that disaggregated data is collected on pay by women and men with disabilities. Several EDF amendments were included in the </w:t>
      </w:r>
      <w:hyperlink r:id="rId16" w:history="1">
        <w:r w:rsidRPr="00313802">
          <w:rPr>
            <w:rFonts w:ascii="Arial" w:eastAsia="Times New Roman" w:hAnsi="Arial" w:cs="Times New Roman"/>
            <w:color w:val="0000FF"/>
            <w:sz w:val="24"/>
            <w:u w:val="single"/>
            <w:lang w:val="en-US" w:bidi="en-US"/>
          </w:rPr>
          <w:t>draft report on the directive adopted by the Rapporteurs</w:t>
        </w:r>
      </w:hyperlink>
      <w:r w:rsidRPr="00313802">
        <w:rPr>
          <w:rFonts w:ascii="Arial" w:eastAsia="Times New Roman" w:hAnsi="Arial" w:cs="Times New Roman"/>
          <w:sz w:val="24"/>
          <w:lang w:val="en-US" w:bidi="en-US"/>
        </w:rPr>
        <w:t>. The vote in the joint committee will take place on 9</w:t>
      </w:r>
      <w:r w:rsidRPr="00313802">
        <w:rPr>
          <w:rFonts w:ascii="Arial" w:eastAsia="Times New Roman" w:hAnsi="Arial" w:cs="Times New Roman"/>
          <w:sz w:val="24"/>
          <w:vertAlign w:val="superscript"/>
          <w:lang w:val="en-US" w:bidi="en-US"/>
        </w:rPr>
        <w:t>th</w:t>
      </w:r>
      <w:r w:rsidRPr="00313802">
        <w:rPr>
          <w:rFonts w:ascii="Arial" w:eastAsia="Times New Roman" w:hAnsi="Arial" w:cs="Times New Roman"/>
          <w:sz w:val="24"/>
          <w:lang w:val="en-US" w:bidi="en-US"/>
        </w:rPr>
        <w:t xml:space="preserve"> of December. Date for vote in the plenary is to be confirmed. In 2022, the Directive will be discussed by the Council of the EU. The proposals of EDF were also included in the European Women’s Lobby position.</w:t>
      </w:r>
    </w:p>
    <w:p w14:paraId="25B43F1A" w14:textId="77777777" w:rsidR="0069161E" w:rsidRDefault="0069161E" w:rsidP="00D5089D">
      <w:pPr>
        <w:spacing w:before="240" w:after="0" w:line="276" w:lineRule="auto"/>
        <w:rPr>
          <w:rFonts w:ascii="Arial" w:eastAsia="Times New Roman" w:hAnsi="Arial" w:cs="Times New Roman"/>
          <w:sz w:val="24"/>
          <w:lang w:val="en-US" w:bidi="en-US"/>
        </w:rPr>
      </w:pPr>
    </w:p>
    <w:p w14:paraId="62172A82" w14:textId="0EE5A104" w:rsidR="0069161E" w:rsidRDefault="0069161E" w:rsidP="0069161E">
      <w:pPr>
        <w:pStyle w:val="Heading3"/>
        <w:rPr>
          <w:lang w:val="en-US"/>
        </w:rPr>
      </w:pPr>
      <w:r>
        <w:rPr>
          <w:lang w:val="en-US"/>
        </w:rPr>
        <w:t xml:space="preserve">Elections </w:t>
      </w:r>
    </w:p>
    <w:p w14:paraId="1A5EBE64" w14:textId="05455862" w:rsidR="0069161E" w:rsidRDefault="0069161E" w:rsidP="0069161E">
      <w:pPr>
        <w:rPr>
          <w:rFonts w:ascii="Arial" w:hAnsi="Arial" w:cs="Arial"/>
          <w:sz w:val="24"/>
          <w:szCs w:val="24"/>
          <w:lang w:val="en-US"/>
        </w:rPr>
      </w:pPr>
      <w:r w:rsidRPr="0069161E">
        <w:rPr>
          <w:rFonts w:ascii="Arial" w:hAnsi="Arial" w:cs="Arial"/>
          <w:sz w:val="24"/>
          <w:szCs w:val="24"/>
          <w:lang w:val="en-US"/>
        </w:rPr>
        <w:t>There will be new elections of members of the CRPD and CEDAW Committee</w:t>
      </w:r>
      <w:r>
        <w:rPr>
          <w:rFonts w:ascii="Arial" w:hAnsi="Arial" w:cs="Arial"/>
          <w:sz w:val="24"/>
          <w:szCs w:val="24"/>
          <w:lang w:val="en-US"/>
        </w:rPr>
        <w:t>s</w:t>
      </w:r>
      <w:r w:rsidRPr="0069161E">
        <w:rPr>
          <w:rFonts w:ascii="Arial" w:hAnsi="Arial" w:cs="Arial"/>
          <w:sz w:val="24"/>
          <w:szCs w:val="24"/>
          <w:lang w:val="en-US"/>
        </w:rPr>
        <w:t xml:space="preserve"> in 2022. </w:t>
      </w:r>
    </w:p>
    <w:p w14:paraId="4C6798BF" w14:textId="3EB05EE2" w:rsidR="0069161E" w:rsidRPr="0069161E" w:rsidRDefault="0069161E" w:rsidP="0069161E">
      <w:pPr>
        <w:rPr>
          <w:rFonts w:ascii="Arial" w:hAnsi="Arial" w:cs="Arial"/>
          <w:sz w:val="24"/>
          <w:szCs w:val="24"/>
          <w:lang w:val="en-US"/>
        </w:rPr>
      </w:pPr>
      <w:r>
        <w:rPr>
          <w:rFonts w:ascii="Arial" w:hAnsi="Arial" w:cs="Arial"/>
          <w:sz w:val="24"/>
          <w:szCs w:val="24"/>
          <w:lang w:val="en-US"/>
        </w:rPr>
        <w:lastRenderedPageBreak/>
        <w:t xml:space="preserve">You can find on </w:t>
      </w:r>
      <w:hyperlink r:id="rId17" w:history="1">
        <w:r w:rsidRPr="00B77FD7">
          <w:rPr>
            <w:rStyle w:val="Hyperlink"/>
            <w:rFonts w:ascii="Arial" w:hAnsi="Arial" w:cs="Arial"/>
            <w:sz w:val="24"/>
            <w:szCs w:val="24"/>
            <w:lang w:val="en-US"/>
          </w:rPr>
          <w:t>EDF’s website the profile of Sif Holst</w:t>
        </w:r>
      </w:hyperlink>
      <w:r w:rsidR="00B77FD7">
        <w:rPr>
          <w:rFonts w:ascii="Arial" w:hAnsi="Arial" w:cs="Arial"/>
          <w:sz w:val="24"/>
          <w:szCs w:val="24"/>
          <w:lang w:val="en-US"/>
        </w:rPr>
        <w:t>,</w:t>
      </w:r>
      <w:r>
        <w:rPr>
          <w:rFonts w:ascii="Arial" w:hAnsi="Arial" w:cs="Arial"/>
          <w:sz w:val="24"/>
          <w:szCs w:val="24"/>
          <w:lang w:val="en-US"/>
        </w:rPr>
        <w:t xml:space="preserve"> </w:t>
      </w:r>
      <w:r w:rsidR="00B77FD7">
        <w:rPr>
          <w:rFonts w:ascii="Arial" w:hAnsi="Arial" w:cs="Arial"/>
          <w:sz w:val="24"/>
          <w:szCs w:val="24"/>
          <w:lang w:val="en-US"/>
        </w:rPr>
        <w:t>Vice-Chair of DPOD in</w:t>
      </w:r>
      <w:r>
        <w:rPr>
          <w:rFonts w:ascii="Arial" w:hAnsi="Arial" w:cs="Arial"/>
          <w:sz w:val="24"/>
          <w:szCs w:val="24"/>
          <w:lang w:val="en-US"/>
        </w:rPr>
        <w:t xml:space="preserve"> Denmark, who is a qualified woman with disabilities running for election in the CRPD Committee.</w:t>
      </w:r>
    </w:p>
    <w:p w14:paraId="603183AB" w14:textId="7ED9939B" w:rsidR="00090285" w:rsidRPr="00313802" w:rsidRDefault="00D5089D" w:rsidP="00313802">
      <w:pPr>
        <w:pStyle w:val="ListParagraph"/>
        <w:numPr>
          <w:ilvl w:val="0"/>
          <w:numId w:val="8"/>
        </w:numPr>
        <w:spacing w:before="240" w:line="276" w:lineRule="auto"/>
        <w:contextualSpacing w:val="0"/>
        <w:rPr>
          <w:rFonts w:ascii="Arial" w:hAnsi="Arial" w:cs="Arial"/>
          <w:b/>
          <w:bCs/>
          <w:color w:val="000000" w:themeColor="text1"/>
          <w:sz w:val="24"/>
          <w:szCs w:val="24"/>
          <w:lang w:val="en-US"/>
        </w:rPr>
      </w:pPr>
      <w:r>
        <w:rPr>
          <w:rFonts w:ascii="Arial" w:hAnsi="Arial" w:cs="Arial"/>
          <w:b/>
          <w:bCs/>
          <w:color w:val="000000" w:themeColor="text1"/>
          <w:sz w:val="24"/>
          <w:szCs w:val="24"/>
          <w:lang w:val="en-US"/>
        </w:rPr>
        <w:t xml:space="preserve">Proposal of a Directive on combating violence against women and domestic violence </w:t>
      </w:r>
    </w:p>
    <w:p w14:paraId="452DEC06" w14:textId="76BD9470" w:rsidR="00295E67" w:rsidRDefault="00090285" w:rsidP="006770CE">
      <w:pPr>
        <w:spacing w:line="276" w:lineRule="auto"/>
        <w:rPr>
          <w:rFonts w:ascii="Arial" w:hAnsi="Arial" w:cs="Arial"/>
          <w:color w:val="111111"/>
          <w:sz w:val="24"/>
          <w:szCs w:val="24"/>
          <w:shd w:val="clear" w:color="auto" w:fill="FFFFFF"/>
          <w:lang w:val="en-GB"/>
        </w:rPr>
      </w:pPr>
      <w:r>
        <w:rPr>
          <w:rFonts w:ascii="Arial" w:hAnsi="Arial" w:cs="Arial"/>
          <w:color w:val="111111"/>
          <w:sz w:val="24"/>
          <w:szCs w:val="24"/>
          <w:shd w:val="clear" w:color="auto" w:fill="FFFFFF"/>
          <w:lang w:val="en-US"/>
        </w:rPr>
        <w:t>T</w:t>
      </w:r>
      <w:r w:rsidRPr="00090285">
        <w:rPr>
          <w:rFonts w:ascii="Arial" w:hAnsi="Arial" w:cs="Arial"/>
          <w:color w:val="111111"/>
          <w:sz w:val="24"/>
          <w:szCs w:val="24"/>
          <w:shd w:val="clear" w:color="auto" w:fill="FFFFFF"/>
          <w:lang w:val="en-GB"/>
        </w:rPr>
        <w:t xml:space="preserve">he European Commission will present a legislative proposal to combat violence against women and gender-based violence. EDF published a </w:t>
      </w:r>
      <w:hyperlink r:id="rId18" w:history="1">
        <w:r w:rsidRPr="00090285">
          <w:rPr>
            <w:rStyle w:val="Hyperlink"/>
            <w:rFonts w:ascii="Arial" w:hAnsi="Arial" w:cs="Arial"/>
            <w:sz w:val="24"/>
            <w:szCs w:val="24"/>
            <w:shd w:val="clear" w:color="auto" w:fill="FFFFFF"/>
            <w:lang w:val="en-GB"/>
          </w:rPr>
          <w:t>position paper on violence against women and girls with disabilities in the EU</w:t>
        </w:r>
      </w:hyperlink>
      <w:r w:rsidRPr="00090285">
        <w:rPr>
          <w:rFonts w:ascii="Arial" w:hAnsi="Arial" w:cs="Arial"/>
          <w:color w:val="111111"/>
          <w:sz w:val="24"/>
          <w:szCs w:val="24"/>
          <w:shd w:val="clear" w:color="auto" w:fill="FFFFFF"/>
          <w:lang w:val="en-GB"/>
        </w:rPr>
        <w:t>, attended several meetings and participated in a Commission study. We are also in contact with the European Coalition to End Violence Against Women and the European Women’s Lobby, and continue supporting the ratification of the Istanbul Convention, as well as to add violence against women to the list of EU crimes.</w:t>
      </w:r>
      <w:r w:rsidR="00313802">
        <w:rPr>
          <w:rFonts w:ascii="Arial" w:hAnsi="Arial" w:cs="Arial"/>
          <w:color w:val="111111"/>
          <w:sz w:val="24"/>
          <w:szCs w:val="24"/>
          <w:shd w:val="clear" w:color="auto" w:fill="FFFFFF"/>
          <w:lang w:val="en-GB"/>
        </w:rPr>
        <w:t xml:space="preserve"> </w:t>
      </w:r>
    </w:p>
    <w:p w14:paraId="61F47ECD" w14:textId="0BBFB4F3" w:rsidR="00313802" w:rsidRPr="003F50D8" w:rsidRDefault="00313802" w:rsidP="001E4851">
      <w:pPr>
        <w:spacing w:line="276" w:lineRule="auto"/>
        <w:rPr>
          <w:rFonts w:ascii="Arial" w:hAnsi="Arial" w:cs="Arial"/>
          <w:color w:val="111111"/>
          <w:sz w:val="24"/>
          <w:szCs w:val="24"/>
          <w:shd w:val="clear" w:color="auto" w:fill="FFFFFF"/>
          <w:lang w:val="en-US"/>
        </w:rPr>
      </w:pPr>
      <w:r>
        <w:rPr>
          <w:rFonts w:ascii="Arial" w:hAnsi="Arial" w:cs="Arial"/>
          <w:color w:val="111111"/>
          <w:sz w:val="24"/>
          <w:szCs w:val="24"/>
          <w:shd w:val="clear" w:color="auto" w:fill="FFFFFF"/>
          <w:lang w:val="en-GB"/>
        </w:rPr>
        <w:t>The proposal was supposed to be published on 8</w:t>
      </w:r>
      <w:r w:rsidRPr="00313802">
        <w:rPr>
          <w:rFonts w:ascii="Arial" w:hAnsi="Arial" w:cs="Arial"/>
          <w:color w:val="111111"/>
          <w:sz w:val="24"/>
          <w:szCs w:val="24"/>
          <w:shd w:val="clear" w:color="auto" w:fill="FFFFFF"/>
          <w:vertAlign w:val="superscript"/>
          <w:lang w:val="en-GB"/>
        </w:rPr>
        <w:t>th</w:t>
      </w:r>
      <w:r>
        <w:rPr>
          <w:rFonts w:ascii="Arial" w:hAnsi="Arial" w:cs="Arial"/>
          <w:color w:val="111111"/>
          <w:sz w:val="24"/>
          <w:szCs w:val="24"/>
          <w:shd w:val="clear" w:color="auto" w:fill="FFFFFF"/>
          <w:lang w:val="en-GB"/>
        </w:rPr>
        <w:t xml:space="preserve"> of December, but is now postponed to February 2022. </w:t>
      </w:r>
    </w:p>
    <w:sectPr w:rsidR="00313802" w:rsidRPr="003F50D8">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38BC" w14:textId="77777777" w:rsidR="00690943" w:rsidRDefault="00690943" w:rsidP="00690943">
      <w:pPr>
        <w:spacing w:after="0" w:line="240" w:lineRule="auto"/>
      </w:pPr>
      <w:r>
        <w:separator/>
      </w:r>
    </w:p>
  </w:endnote>
  <w:endnote w:type="continuationSeparator" w:id="0">
    <w:p w14:paraId="53A848A0" w14:textId="77777777" w:rsidR="00690943" w:rsidRDefault="00690943" w:rsidP="0069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4DB3" w14:textId="22DBD018" w:rsidR="00F52524" w:rsidRDefault="00F5252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w:t>
    </w:r>
    <w:r>
      <w:rPr>
        <w:caps/>
        <w:noProof/>
        <w:color w:val="4472C4" w:themeColor="accent1"/>
      </w:rPr>
      <w:fldChar w:fldCharType="end"/>
    </w:r>
  </w:p>
  <w:p w14:paraId="75DFD836" w14:textId="77777777" w:rsidR="00F52524" w:rsidRDefault="00F52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82AE" w14:textId="77777777" w:rsidR="00690943" w:rsidRDefault="00690943" w:rsidP="00690943">
      <w:pPr>
        <w:spacing w:after="0" w:line="240" w:lineRule="auto"/>
      </w:pPr>
      <w:r>
        <w:separator/>
      </w:r>
    </w:p>
  </w:footnote>
  <w:footnote w:type="continuationSeparator" w:id="0">
    <w:p w14:paraId="6AD8027C" w14:textId="77777777" w:rsidR="00690943" w:rsidRDefault="00690943" w:rsidP="00690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384E" w14:textId="1EE8D3CA" w:rsidR="00690943" w:rsidRPr="00B10A93" w:rsidRDefault="006E4424" w:rsidP="00690943">
    <w:pPr>
      <w:tabs>
        <w:tab w:val="center" w:pos="4320"/>
        <w:tab w:val="right" w:pos="8640"/>
      </w:tabs>
      <w:spacing w:after="0" w:line="240" w:lineRule="auto"/>
      <w:ind w:right="902"/>
      <w:rPr>
        <w:rFonts w:ascii="Open Sans" w:hAnsi="Open Sans"/>
        <w:b/>
        <w:bCs/>
        <w:color w:val="003480"/>
        <w:sz w:val="12"/>
        <w:szCs w:val="12"/>
        <w:lang w:val="en"/>
      </w:rPr>
    </w:pPr>
    <w:r>
      <w:rPr>
        <w:noProof/>
        <w:lang w:eastAsia="fr-BE"/>
      </w:rPr>
      <w:drawing>
        <wp:anchor distT="0" distB="0" distL="114300" distR="114300" simplePos="0" relativeHeight="251659264" behindDoc="0" locked="0" layoutInCell="1" allowOverlap="1" wp14:anchorId="0E289C73" wp14:editId="72AF821C">
          <wp:simplePos x="0" y="0"/>
          <wp:positionH relativeFrom="margin">
            <wp:align>right</wp:align>
          </wp:positionH>
          <wp:positionV relativeFrom="paragraph">
            <wp:posOffset>-364785</wp:posOffset>
          </wp:positionV>
          <wp:extent cx="918210" cy="8083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60288" behindDoc="0" locked="0" layoutInCell="1" allowOverlap="1" wp14:anchorId="61EF5042" wp14:editId="6511A208">
          <wp:simplePos x="0" y="0"/>
          <wp:positionH relativeFrom="margin">
            <wp:align>left</wp:align>
          </wp:positionH>
          <wp:positionV relativeFrom="paragraph">
            <wp:posOffset>-322565</wp:posOffset>
          </wp:positionV>
          <wp:extent cx="681355" cy="754380"/>
          <wp:effectExtent l="0" t="0" r="444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55"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B00B8" w14:textId="77777777" w:rsidR="00690943" w:rsidRDefault="0069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FE0"/>
    <w:multiLevelType w:val="hybridMultilevel"/>
    <w:tmpl w:val="A10E30EE"/>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 w15:restartNumberingAfterBreak="0">
    <w:nsid w:val="0FC6530E"/>
    <w:multiLevelType w:val="hybridMultilevel"/>
    <w:tmpl w:val="34B8C1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13F5882"/>
    <w:multiLevelType w:val="hybridMultilevel"/>
    <w:tmpl w:val="778E1E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A52314"/>
    <w:multiLevelType w:val="hybridMultilevel"/>
    <w:tmpl w:val="F2A2B4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ED174A7"/>
    <w:multiLevelType w:val="hybridMultilevel"/>
    <w:tmpl w:val="F6748742"/>
    <w:lvl w:ilvl="0" w:tplc="7B5288D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7D6B8C"/>
    <w:multiLevelType w:val="multilevel"/>
    <w:tmpl w:val="431E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05EFA"/>
    <w:multiLevelType w:val="multilevel"/>
    <w:tmpl w:val="E3E2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C7054"/>
    <w:multiLevelType w:val="hybridMultilevel"/>
    <w:tmpl w:val="9D647FA2"/>
    <w:lvl w:ilvl="0" w:tplc="47923B8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DB248C"/>
    <w:multiLevelType w:val="hybridMultilevel"/>
    <w:tmpl w:val="AFDE50E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A161251"/>
    <w:multiLevelType w:val="hybridMultilevel"/>
    <w:tmpl w:val="D7602D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E1C6FDF"/>
    <w:multiLevelType w:val="hybridMultilevel"/>
    <w:tmpl w:val="3AD460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AF55723"/>
    <w:multiLevelType w:val="hybridMultilevel"/>
    <w:tmpl w:val="4684C0FC"/>
    <w:lvl w:ilvl="0" w:tplc="7B5288D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030FD6"/>
    <w:multiLevelType w:val="hybridMultilevel"/>
    <w:tmpl w:val="59466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9F41DCE"/>
    <w:multiLevelType w:val="hybridMultilevel"/>
    <w:tmpl w:val="3AD2D9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B7C5189"/>
    <w:multiLevelType w:val="hybridMultilevel"/>
    <w:tmpl w:val="99D04CE4"/>
    <w:lvl w:ilvl="0" w:tplc="5D28590C">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C325C05"/>
    <w:multiLevelType w:val="hybridMultilevel"/>
    <w:tmpl w:val="E8EA133E"/>
    <w:lvl w:ilvl="0" w:tplc="5D28590C">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CEF3E28"/>
    <w:multiLevelType w:val="multilevel"/>
    <w:tmpl w:val="664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71861"/>
    <w:multiLevelType w:val="hybridMultilevel"/>
    <w:tmpl w:val="CFF80E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5"/>
  </w:num>
  <w:num w:numId="4">
    <w:abstractNumId w:val="17"/>
  </w:num>
  <w:num w:numId="5">
    <w:abstractNumId w:val="13"/>
  </w:num>
  <w:num w:numId="6">
    <w:abstractNumId w:val="7"/>
  </w:num>
  <w:num w:numId="7">
    <w:abstractNumId w:val="2"/>
  </w:num>
  <w:num w:numId="8">
    <w:abstractNumId w:val="8"/>
  </w:num>
  <w:num w:numId="9">
    <w:abstractNumId w:val="0"/>
  </w:num>
  <w:num w:numId="10">
    <w:abstractNumId w:val="10"/>
  </w:num>
  <w:num w:numId="11">
    <w:abstractNumId w:val="9"/>
  </w:num>
  <w:num w:numId="12">
    <w:abstractNumId w:val="5"/>
  </w:num>
  <w:num w:numId="13">
    <w:abstractNumId w:val="12"/>
  </w:num>
  <w:num w:numId="14">
    <w:abstractNumId w:val="11"/>
  </w:num>
  <w:num w:numId="15">
    <w:abstractNumId w:val="4"/>
  </w:num>
  <w:num w:numId="16">
    <w:abstractNumId w:val="16"/>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3B"/>
    <w:rsid w:val="000143E6"/>
    <w:rsid w:val="000674C2"/>
    <w:rsid w:val="00090285"/>
    <w:rsid w:val="0009253A"/>
    <w:rsid w:val="000A56D1"/>
    <w:rsid w:val="000D0EA5"/>
    <w:rsid w:val="000D606A"/>
    <w:rsid w:val="001424E1"/>
    <w:rsid w:val="00155F3B"/>
    <w:rsid w:val="00157CA7"/>
    <w:rsid w:val="001811BC"/>
    <w:rsid w:val="00193F9E"/>
    <w:rsid w:val="001B4E69"/>
    <w:rsid w:val="001E4851"/>
    <w:rsid w:val="0020378E"/>
    <w:rsid w:val="00205038"/>
    <w:rsid w:val="002229C5"/>
    <w:rsid w:val="00284468"/>
    <w:rsid w:val="0029209E"/>
    <w:rsid w:val="00293135"/>
    <w:rsid w:val="00294C3B"/>
    <w:rsid w:val="00295E67"/>
    <w:rsid w:val="002A6594"/>
    <w:rsid w:val="002B04EA"/>
    <w:rsid w:val="002B0672"/>
    <w:rsid w:val="002D1639"/>
    <w:rsid w:val="0030350E"/>
    <w:rsid w:val="00313802"/>
    <w:rsid w:val="0032084D"/>
    <w:rsid w:val="0033541C"/>
    <w:rsid w:val="00336044"/>
    <w:rsid w:val="003B17D4"/>
    <w:rsid w:val="003F50D8"/>
    <w:rsid w:val="0043348C"/>
    <w:rsid w:val="00440BFB"/>
    <w:rsid w:val="00445595"/>
    <w:rsid w:val="004528FE"/>
    <w:rsid w:val="00463C6E"/>
    <w:rsid w:val="00474DE6"/>
    <w:rsid w:val="004C1C9B"/>
    <w:rsid w:val="004C3D31"/>
    <w:rsid w:val="004E06B4"/>
    <w:rsid w:val="004E6E54"/>
    <w:rsid w:val="00517DFA"/>
    <w:rsid w:val="00520B79"/>
    <w:rsid w:val="00555544"/>
    <w:rsid w:val="00572CE7"/>
    <w:rsid w:val="00596EE3"/>
    <w:rsid w:val="005A4DF1"/>
    <w:rsid w:val="005B3AC2"/>
    <w:rsid w:val="005C50A0"/>
    <w:rsid w:val="00612602"/>
    <w:rsid w:val="00667FC9"/>
    <w:rsid w:val="006770CE"/>
    <w:rsid w:val="00690943"/>
    <w:rsid w:val="0069161E"/>
    <w:rsid w:val="006954D5"/>
    <w:rsid w:val="006A2D25"/>
    <w:rsid w:val="006A3735"/>
    <w:rsid w:val="006A5EC9"/>
    <w:rsid w:val="006C0717"/>
    <w:rsid w:val="006D1695"/>
    <w:rsid w:val="006E4424"/>
    <w:rsid w:val="006F7E55"/>
    <w:rsid w:val="00725C4B"/>
    <w:rsid w:val="0073091C"/>
    <w:rsid w:val="00767680"/>
    <w:rsid w:val="007A4C22"/>
    <w:rsid w:val="007A4F6E"/>
    <w:rsid w:val="007D2AD7"/>
    <w:rsid w:val="007E6173"/>
    <w:rsid w:val="007F5DEB"/>
    <w:rsid w:val="00802677"/>
    <w:rsid w:val="00803487"/>
    <w:rsid w:val="008202A8"/>
    <w:rsid w:val="00821608"/>
    <w:rsid w:val="0082635C"/>
    <w:rsid w:val="00845CE8"/>
    <w:rsid w:val="008469A4"/>
    <w:rsid w:val="00863D52"/>
    <w:rsid w:val="00866264"/>
    <w:rsid w:val="008950F1"/>
    <w:rsid w:val="008D74A4"/>
    <w:rsid w:val="0091007E"/>
    <w:rsid w:val="00915103"/>
    <w:rsid w:val="0093086A"/>
    <w:rsid w:val="009351F7"/>
    <w:rsid w:val="00950F99"/>
    <w:rsid w:val="00957364"/>
    <w:rsid w:val="009A3E78"/>
    <w:rsid w:val="009F29FB"/>
    <w:rsid w:val="00A12FDA"/>
    <w:rsid w:val="00A133CB"/>
    <w:rsid w:val="00A56E72"/>
    <w:rsid w:val="00A67334"/>
    <w:rsid w:val="00A81596"/>
    <w:rsid w:val="00A877B4"/>
    <w:rsid w:val="00A92A33"/>
    <w:rsid w:val="00AC7F5F"/>
    <w:rsid w:val="00AD712E"/>
    <w:rsid w:val="00AF627B"/>
    <w:rsid w:val="00B214FA"/>
    <w:rsid w:val="00B464ED"/>
    <w:rsid w:val="00B77FD7"/>
    <w:rsid w:val="00B91F9E"/>
    <w:rsid w:val="00BB36F7"/>
    <w:rsid w:val="00BB768D"/>
    <w:rsid w:val="00CB79FC"/>
    <w:rsid w:val="00CD3D03"/>
    <w:rsid w:val="00CD49F5"/>
    <w:rsid w:val="00D5089D"/>
    <w:rsid w:val="00D61CC4"/>
    <w:rsid w:val="00D65AF3"/>
    <w:rsid w:val="00DB63A2"/>
    <w:rsid w:val="00E26B0D"/>
    <w:rsid w:val="00E43F19"/>
    <w:rsid w:val="00E46EC5"/>
    <w:rsid w:val="00E7252E"/>
    <w:rsid w:val="00E727B9"/>
    <w:rsid w:val="00EC0A4D"/>
    <w:rsid w:val="00EC4D44"/>
    <w:rsid w:val="00EC60B9"/>
    <w:rsid w:val="00ED0428"/>
    <w:rsid w:val="00F04779"/>
    <w:rsid w:val="00F1419F"/>
    <w:rsid w:val="00F3410B"/>
    <w:rsid w:val="00F37226"/>
    <w:rsid w:val="00F47AA2"/>
    <w:rsid w:val="00F52524"/>
    <w:rsid w:val="00F92E7E"/>
    <w:rsid w:val="00F96453"/>
    <w:rsid w:val="00FC0CC7"/>
    <w:rsid w:val="00FD4B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2FCD"/>
  <w15:chartTrackingRefBased/>
  <w15:docId w15:val="{B1EFBB03-BFE3-4FC6-8431-8B406E65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07E"/>
    <w:pPr>
      <w:keepNext/>
      <w:keepLines/>
      <w:spacing w:before="240" w:after="0"/>
      <w:outlineLvl w:val="0"/>
    </w:pPr>
    <w:rPr>
      <w:rFonts w:ascii="Arial" w:eastAsiaTheme="majorEastAsia" w:hAnsi="Arial"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1007E"/>
    <w:pPr>
      <w:keepNext/>
      <w:keepLines/>
      <w:spacing w:before="40" w:after="0"/>
      <w:outlineLvl w:val="1"/>
    </w:pPr>
    <w:rPr>
      <w:rFonts w:ascii="Arial" w:eastAsiaTheme="majorEastAsia" w:hAnsi="Arial"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91007E"/>
    <w:pPr>
      <w:keepNext/>
      <w:keepLines/>
      <w:spacing w:before="40" w:after="0"/>
      <w:outlineLvl w:val="2"/>
    </w:pPr>
    <w:rPr>
      <w:rFonts w:ascii="Arial" w:eastAsiaTheme="majorEastAsia" w:hAnsi="Arial"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7E"/>
    <w:rPr>
      <w:rFonts w:ascii="Arial" w:eastAsiaTheme="majorEastAsia" w:hAnsi="Arial" w:cstheme="majorBidi"/>
      <w:b/>
      <w:color w:val="2F5496" w:themeColor="accent1" w:themeShade="BF"/>
      <w:sz w:val="32"/>
      <w:szCs w:val="32"/>
    </w:rPr>
  </w:style>
  <w:style w:type="character" w:customStyle="1" w:styleId="Heading2Char">
    <w:name w:val="Heading 2 Char"/>
    <w:basedOn w:val="DefaultParagraphFont"/>
    <w:link w:val="Heading2"/>
    <w:uiPriority w:val="9"/>
    <w:rsid w:val="0091007E"/>
    <w:rPr>
      <w:rFonts w:ascii="Arial" w:eastAsiaTheme="majorEastAsia" w:hAnsi="Arial" w:cstheme="majorBidi"/>
      <w:b/>
      <w:color w:val="2F5496" w:themeColor="accent1" w:themeShade="BF"/>
      <w:sz w:val="26"/>
      <w:szCs w:val="26"/>
    </w:rPr>
  </w:style>
  <w:style w:type="paragraph" w:styleId="ListParagraph">
    <w:name w:val="List Paragraph"/>
    <w:basedOn w:val="Normal"/>
    <w:uiPriority w:val="34"/>
    <w:qFormat/>
    <w:rsid w:val="00A877B4"/>
    <w:pPr>
      <w:ind w:left="720"/>
      <w:contextualSpacing/>
    </w:pPr>
  </w:style>
  <w:style w:type="character" w:styleId="CommentReference">
    <w:name w:val="annotation reference"/>
    <w:basedOn w:val="DefaultParagraphFont"/>
    <w:uiPriority w:val="99"/>
    <w:semiHidden/>
    <w:unhideWhenUsed/>
    <w:rsid w:val="00A877B4"/>
    <w:rPr>
      <w:sz w:val="16"/>
      <w:szCs w:val="16"/>
    </w:rPr>
  </w:style>
  <w:style w:type="paragraph" w:styleId="CommentText">
    <w:name w:val="annotation text"/>
    <w:basedOn w:val="Normal"/>
    <w:link w:val="CommentTextChar"/>
    <w:uiPriority w:val="99"/>
    <w:semiHidden/>
    <w:unhideWhenUsed/>
    <w:rsid w:val="00A877B4"/>
    <w:pPr>
      <w:spacing w:line="240" w:lineRule="auto"/>
    </w:pPr>
    <w:rPr>
      <w:sz w:val="20"/>
      <w:szCs w:val="20"/>
    </w:rPr>
  </w:style>
  <w:style w:type="character" w:customStyle="1" w:styleId="CommentTextChar">
    <w:name w:val="Comment Text Char"/>
    <w:basedOn w:val="DefaultParagraphFont"/>
    <w:link w:val="CommentText"/>
    <w:uiPriority w:val="99"/>
    <w:semiHidden/>
    <w:rsid w:val="00A877B4"/>
    <w:rPr>
      <w:sz w:val="20"/>
      <w:szCs w:val="20"/>
    </w:rPr>
  </w:style>
  <w:style w:type="paragraph" w:styleId="CommentSubject">
    <w:name w:val="annotation subject"/>
    <w:basedOn w:val="CommentText"/>
    <w:next w:val="CommentText"/>
    <w:link w:val="CommentSubjectChar"/>
    <w:uiPriority w:val="99"/>
    <w:semiHidden/>
    <w:unhideWhenUsed/>
    <w:rsid w:val="00A877B4"/>
    <w:rPr>
      <w:b/>
      <w:bCs/>
    </w:rPr>
  </w:style>
  <w:style w:type="character" w:customStyle="1" w:styleId="CommentSubjectChar">
    <w:name w:val="Comment Subject Char"/>
    <w:basedOn w:val="CommentTextChar"/>
    <w:link w:val="CommentSubject"/>
    <w:uiPriority w:val="99"/>
    <w:semiHidden/>
    <w:rsid w:val="00A877B4"/>
    <w:rPr>
      <w:b/>
      <w:bCs/>
      <w:sz w:val="20"/>
      <w:szCs w:val="20"/>
    </w:rPr>
  </w:style>
  <w:style w:type="paragraph" w:styleId="BalloonText">
    <w:name w:val="Balloon Text"/>
    <w:basedOn w:val="Normal"/>
    <w:link w:val="BalloonTextChar"/>
    <w:uiPriority w:val="99"/>
    <w:semiHidden/>
    <w:unhideWhenUsed/>
    <w:rsid w:val="00A8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B4"/>
    <w:rPr>
      <w:rFonts w:ascii="Segoe UI" w:hAnsi="Segoe UI" w:cs="Segoe UI"/>
      <w:sz w:val="18"/>
      <w:szCs w:val="18"/>
    </w:rPr>
  </w:style>
  <w:style w:type="character" w:styleId="Hyperlink">
    <w:name w:val="Hyperlink"/>
    <w:basedOn w:val="DefaultParagraphFont"/>
    <w:uiPriority w:val="99"/>
    <w:unhideWhenUsed/>
    <w:rsid w:val="00295E67"/>
    <w:rPr>
      <w:color w:val="0563C1" w:themeColor="hyperlink"/>
      <w:u w:val="single"/>
    </w:rPr>
  </w:style>
  <w:style w:type="character" w:styleId="Mention">
    <w:name w:val="Mention"/>
    <w:basedOn w:val="DefaultParagraphFont"/>
    <w:uiPriority w:val="99"/>
    <w:semiHidden/>
    <w:unhideWhenUsed/>
    <w:rsid w:val="00295E67"/>
    <w:rPr>
      <w:color w:val="2B579A"/>
      <w:shd w:val="clear" w:color="auto" w:fill="E6E6E6"/>
    </w:rPr>
  </w:style>
  <w:style w:type="paragraph" w:customStyle="1" w:styleId="m-6089985959172159908gmail-m-8846629367181731682m-8792664869348136626gmail-m-94780493540567739msolistparagraph">
    <w:name w:val="m_-6089985959172159908gmail-m_-8846629367181731682m_-8792664869348136626gmail-m_-94780493540567739msolistparagraph"/>
    <w:basedOn w:val="Normal"/>
    <w:uiPriority w:val="99"/>
    <w:rsid w:val="00155F3B"/>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39"/>
    <w:rsid w:val="0082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9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0943"/>
  </w:style>
  <w:style w:type="paragraph" w:styleId="Footer">
    <w:name w:val="footer"/>
    <w:basedOn w:val="Normal"/>
    <w:link w:val="FooterChar"/>
    <w:uiPriority w:val="99"/>
    <w:unhideWhenUsed/>
    <w:rsid w:val="006909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0943"/>
  </w:style>
  <w:style w:type="character" w:customStyle="1" w:styleId="Heading3Char">
    <w:name w:val="Heading 3 Char"/>
    <w:basedOn w:val="DefaultParagraphFont"/>
    <w:link w:val="Heading3"/>
    <w:uiPriority w:val="9"/>
    <w:rsid w:val="0091007E"/>
    <w:rPr>
      <w:rFonts w:ascii="Arial" w:eastAsiaTheme="majorEastAsia" w:hAnsi="Arial" w:cstheme="majorBidi"/>
      <w:color w:val="1F3763" w:themeColor="accent1" w:themeShade="7F"/>
      <w:sz w:val="24"/>
      <w:szCs w:val="24"/>
    </w:rPr>
  </w:style>
  <w:style w:type="character" w:styleId="UnresolvedMention">
    <w:name w:val="Unresolved Mention"/>
    <w:basedOn w:val="DefaultParagraphFont"/>
    <w:uiPriority w:val="99"/>
    <w:semiHidden/>
    <w:unhideWhenUsed/>
    <w:rsid w:val="00A5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140084">
      <w:bodyDiv w:val="1"/>
      <w:marLeft w:val="0"/>
      <w:marRight w:val="0"/>
      <w:marTop w:val="0"/>
      <w:marBottom w:val="0"/>
      <w:divBdr>
        <w:top w:val="none" w:sz="0" w:space="0" w:color="auto"/>
        <w:left w:val="none" w:sz="0" w:space="0" w:color="auto"/>
        <w:bottom w:val="none" w:sz="0" w:space="0" w:color="auto"/>
        <w:right w:val="none" w:sz="0" w:space="0" w:color="auto"/>
      </w:divBdr>
    </w:div>
    <w:div w:id="1074159251">
      <w:bodyDiv w:val="1"/>
      <w:marLeft w:val="0"/>
      <w:marRight w:val="0"/>
      <w:marTop w:val="0"/>
      <w:marBottom w:val="0"/>
      <w:divBdr>
        <w:top w:val="none" w:sz="0" w:space="0" w:color="auto"/>
        <w:left w:val="none" w:sz="0" w:space="0" w:color="auto"/>
        <w:bottom w:val="none" w:sz="0" w:space="0" w:color="auto"/>
        <w:right w:val="none" w:sz="0" w:space="0" w:color="auto"/>
      </w:divBdr>
    </w:div>
    <w:div w:id="1409109611">
      <w:bodyDiv w:val="1"/>
      <w:marLeft w:val="0"/>
      <w:marRight w:val="0"/>
      <w:marTop w:val="0"/>
      <w:marBottom w:val="0"/>
      <w:divBdr>
        <w:top w:val="none" w:sz="0" w:space="0" w:color="auto"/>
        <w:left w:val="none" w:sz="0" w:space="0" w:color="auto"/>
        <w:bottom w:val="none" w:sz="0" w:space="0" w:color="auto"/>
        <w:right w:val="none" w:sz="0" w:space="0" w:color="auto"/>
      </w:divBdr>
    </w:div>
    <w:div w:id="16055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CRPD/Pages/CallCommentsDraftGeneralComments.aspx" TargetMode="External"/><Relationship Id="rId13" Type="http://schemas.openxmlformats.org/officeDocument/2006/relationships/hyperlink" Target="https://tbinternet.ohchr.org/_layouts/15/TreatyBodyExternal/SessionsList.aspx?Treaty=CRC" TargetMode="External"/><Relationship Id="rId18" Type="http://schemas.openxmlformats.org/officeDocument/2006/relationships/hyperlink" Target="https://www.edf-feph.org/publications/edf-position-paper-on-violence-against-women-and-girls-with-disabilities-in-the-european-un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binternet.ohchr.org/_layouts/15/TreatyBodyExternal/SessionsList.aspx?Treaty=CESCR" TargetMode="External"/><Relationship Id="rId17" Type="http://schemas.openxmlformats.org/officeDocument/2006/relationships/hyperlink" Target="https://www.edf-feph.org/blog/working-together-to-achieve-more-sif-holst-vice-chair-dpod-nominee-for-the-convention-on-the-rights-of-persons-with-disabilities-committee/" TargetMode="External"/><Relationship Id="rId2" Type="http://schemas.openxmlformats.org/officeDocument/2006/relationships/numbering" Target="numbering.xml"/><Relationship Id="rId16" Type="http://schemas.openxmlformats.org/officeDocument/2006/relationships/hyperlink" Target="https://www.europarl.europa.eu/doceo/document/CJ21-PR-693798_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binternet.ohchr.org/_layouts/15/TreatyBodyExternal/SessionsList.aspx?Treaty=CEDAW" TargetMode="External"/><Relationship Id="rId5" Type="http://schemas.openxmlformats.org/officeDocument/2006/relationships/webSettings" Target="webSettings.xml"/><Relationship Id="rId15" Type="http://schemas.openxmlformats.org/officeDocument/2006/relationships/hyperlink" Target="https://www.edf-feph.org/publications/edf-proposals-for-amendments-to-the-pay-transparency-directive/" TargetMode="External"/><Relationship Id="rId10" Type="http://schemas.openxmlformats.org/officeDocument/2006/relationships/hyperlink" Target="https://tbinternet.ohchr.org/_layouts/15/TreatyBodyExternal/SessionsList.aspx?Treaty=CRP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hchr.org/Documents/HRBodies/CRPD/Guidelines/CRPD_Annotated_outline.docx" TargetMode="External"/><Relationship Id="rId14" Type="http://schemas.openxmlformats.org/officeDocument/2006/relationships/hyperlink" Target="https://tbinternet.ohchr.org/_layouts/15/TreatyBodyExternal/SessionsList.aspx?Treaty=C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BDE33-F101-4291-95B6-8F99BD5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926</Words>
  <Characters>5098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115</cp:revision>
  <dcterms:created xsi:type="dcterms:W3CDTF">2019-09-10T23:12:00Z</dcterms:created>
  <dcterms:modified xsi:type="dcterms:W3CDTF">2021-11-24T12:30:00Z</dcterms:modified>
</cp:coreProperties>
</file>