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3012" w14:textId="6D93ADBC" w:rsidR="000446A7" w:rsidRPr="001B2A24" w:rsidRDefault="001B2A24">
      <w:pPr>
        <w:rPr>
          <w:rFonts w:ascii="Arial" w:hAnsi="Arial" w:cs="Arial"/>
          <w:b/>
          <w:bCs/>
          <w:sz w:val="28"/>
          <w:szCs w:val="28"/>
          <w:lang w:val="en-GB"/>
        </w:rPr>
      </w:pPr>
      <w:r w:rsidRPr="001B2A24">
        <w:rPr>
          <w:rFonts w:ascii="Arial" w:hAnsi="Arial" w:cs="Arial"/>
          <w:b/>
          <w:bCs/>
          <w:sz w:val="28"/>
          <w:szCs w:val="28"/>
          <w:lang w:val="en-GB"/>
        </w:rPr>
        <w:t xml:space="preserve">Overview of issues </w:t>
      </w:r>
      <w:r>
        <w:rPr>
          <w:rFonts w:ascii="Arial" w:hAnsi="Arial" w:cs="Arial"/>
          <w:b/>
          <w:bCs/>
          <w:sz w:val="28"/>
          <w:szCs w:val="28"/>
          <w:lang w:val="en-GB"/>
        </w:rPr>
        <w:t>created by the</w:t>
      </w:r>
      <w:r w:rsidRPr="001B2A24">
        <w:rPr>
          <w:rFonts w:ascii="Arial" w:hAnsi="Arial" w:cs="Arial"/>
          <w:b/>
          <w:bCs/>
          <w:sz w:val="28"/>
          <w:szCs w:val="28"/>
          <w:lang w:val="en-GB"/>
        </w:rPr>
        <w:t xml:space="preserve"> Draft Additional Protocol </w:t>
      </w:r>
      <w:r w:rsidR="00E0017E">
        <w:rPr>
          <w:rFonts w:ascii="Arial" w:hAnsi="Arial" w:cs="Arial"/>
          <w:b/>
          <w:bCs/>
          <w:sz w:val="28"/>
          <w:szCs w:val="28"/>
          <w:lang w:val="en-GB"/>
        </w:rPr>
        <w:t xml:space="preserve">to the Council of Europe’s </w:t>
      </w:r>
      <w:r w:rsidR="00E0017E" w:rsidRPr="001B2A24">
        <w:rPr>
          <w:rFonts w:ascii="Arial" w:hAnsi="Arial" w:cs="Arial"/>
          <w:b/>
          <w:bCs/>
          <w:sz w:val="28"/>
          <w:szCs w:val="28"/>
          <w:lang w:val="en-GB"/>
        </w:rPr>
        <w:t xml:space="preserve">Oviedo </w:t>
      </w:r>
      <w:r w:rsidR="00E0017E">
        <w:rPr>
          <w:rFonts w:ascii="Arial" w:hAnsi="Arial" w:cs="Arial"/>
          <w:b/>
          <w:bCs/>
          <w:sz w:val="28"/>
          <w:szCs w:val="28"/>
          <w:lang w:val="en-GB"/>
        </w:rPr>
        <w:t xml:space="preserve">Convention </w:t>
      </w:r>
      <w:r w:rsidRPr="001B2A24">
        <w:rPr>
          <w:rFonts w:ascii="Arial" w:hAnsi="Arial" w:cs="Arial"/>
          <w:b/>
          <w:bCs/>
          <w:sz w:val="28"/>
          <w:szCs w:val="28"/>
          <w:lang w:val="en-GB"/>
        </w:rPr>
        <w:t>in light of</w:t>
      </w:r>
      <w:r w:rsidR="00073EBF">
        <w:rPr>
          <w:rFonts w:ascii="Arial" w:hAnsi="Arial" w:cs="Arial"/>
          <w:b/>
          <w:bCs/>
          <w:sz w:val="28"/>
          <w:szCs w:val="28"/>
          <w:lang w:val="en-GB"/>
        </w:rPr>
        <w:t xml:space="preserve"> the</w:t>
      </w:r>
      <w:r w:rsidRPr="001B2A24">
        <w:rPr>
          <w:rFonts w:ascii="Arial" w:hAnsi="Arial" w:cs="Arial"/>
          <w:b/>
          <w:bCs/>
          <w:sz w:val="28"/>
          <w:szCs w:val="28"/>
          <w:lang w:val="en-GB"/>
        </w:rPr>
        <w:t xml:space="preserve"> CRPD</w:t>
      </w:r>
    </w:p>
    <w:p w14:paraId="4BCDBF20" w14:textId="7D096A43" w:rsidR="001B2A24" w:rsidRPr="001B2A24" w:rsidRDefault="001B2A24">
      <w:pPr>
        <w:rPr>
          <w:rFonts w:ascii="Arial" w:hAnsi="Arial" w:cs="Arial"/>
          <w:sz w:val="24"/>
          <w:szCs w:val="24"/>
          <w:lang w:val="en-GB"/>
        </w:rPr>
      </w:pPr>
      <w:r w:rsidRPr="001B2A24">
        <w:rPr>
          <w:rFonts w:ascii="Arial" w:hAnsi="Arial" w:cs="Arial"/>
          <w:sz w:val="24"/>
          <w:szCs w:val="24"/>
          <w:lang w:val="en-GB"/>
        </w:rPr>
        <w:t xml:space="preserve">The EU and all its Member States have ratified the UN Convention on the Rights of Persons with Disabilities (CRPD). In addition, 46 of the 47 Members of the Council of Europe ratified the CRPD. </w:t>
      </w:r>
    </w:p>
    <w:p w14:paraId="3F459698" w14:textId="15AEB1FE" w:rsidR="001B2A24" w:rsidRDefault="001B2A24">
      <w:pPr>
        <w:rPr>
          <w:rFonts w:ascii="Arial" w:hAnsi="Arial" w:cs="Arial"/>
          <w:sz w:val="24"/>
          <w:szCs w:val="24"/>
          <w:lang w:val="en-GB"/>
        </w:rPr>
      </w:pPr>
      <w:r w:rsidRPr="001B2A24">
        <w:rPr>
          <w:rFonts w:ascii="Arial" w:hAnsi="Arial" w:cs="Arial"/>
          <w:sz w:val="24"/>
          <w:szCs w:val="24"/>
          <w:lang w:val="en-GB"/>
        </w:rPr>
        <w:t>The CRPD</w:t>
      </w:r>
      <w:r>
        <w:rPr>
          <w:rFonts w:ascii="Arial" w:hAnsi="Arial" w:cs="Arial"/>
          <w:sz w:val="24"/>
          <w:szCs w:val="24"/>
          <w:lang w:val="en-GB"/>
        </w:rPr>
        <w:t xml:space="preserve"> was adopted in 2006. It</w:t>
      </w:r>
      <w:r w:rsidRPr="001B2A24">
        <w:rPr>
          <w:rFonts w:ascii="Arial" w:hAnsi="Arial" w:cs="Arial"/>
          <w:sz w:val="24"/>
          <w:szCs w:val="24"/>
          <w:lang w:val="en-GB"/>
        </w:rPr>
        <w:t xml:space="preserve"> </w:t>
      </w:r>
      <w:r>
        <w:rPr>
          <w:rFonts w:ascii="Arial" w:hAnsi="Arial" w:cs="Arial"/>
          <w:sz w:val="24"/>
          <w:szCs w:val="24"/>
          <w:lang w:val="en-GB"/>
        </w:rPr>
        <w:t xml:space="preserve">protects the rights of persons with disabilities, including persons with psychosocial disabilities, people with intellectual disabilities and people with dementia. It is based on a human rights-based approach to disability. </w:t>
      </w:r>
      <w:r w:rsidR="008E088A">
        <w:rPr>
          <w:rFonts w:ascii="Arial" w:hAnsi="Arial" w:cs="Arial"/>
          <w:sz w:val="24"/>
          <w:szCs w:val="24"/>
          <w:lang w:val="en-GB"/>
        </w:rPr>
        <w:t>It</w:t>
      </w:r>
      <w:r>
        <w:rPr>
          <w:rFonts w:ascii="Arial" w:hAnsi="Arial" w:cs="Arial"/>
          <w:sz w:val="24"/>
          <w:szCs w:val="24"/>
          <w:lang w:val="en-GB"/>
        </w:rPr>
        <w:t xml:space="preserve"> is the most </w:t>
      </w:r>
      <w:r w:rsidR="008E088A">
        <w:rPr>
          <w:rFonts w:ascii="Arial" w:hAnsi="Arial" w:cs="Arial"/>
          <w:sz w:val="24"/>
          <w:szCs w:val="24"/>
          <w:lang w:val="en-GB"/>
        </w:rPr>
        <w:t>authoritative</w:t>
      </w:r>
      <w:r>
        <w:rPr>
          <w:rFonts w:ascii="Arial" w:hAnsi="Arial" w:cs="Arial"/>
          <w:sz w:val="24"/>
          <w:szCs w:val="24"/>
          <w:lang w:val="en-GB"/>
        </w:rPr>
        <w:t xml:space="preserve"> human rights instrument on disability rights. </w:t>
      </w:r>
    </w:p>
    <w:p w14:paraId="36D4358B" w14:textId="067DCEA6" w:rsidR="001B2A24" w:rsidRDefault="001B2A24">
      <w:pPr>
        <w:rPr>
          <w:rFonts w:ascii="Arial" w:hAnsi="Arial" w:cs="Arial"/>
          <w:sz w:val="24"/>
          <w:szCs w:val="24"/>
          <w:lang w:val="en-GB"/>
        </w:rPr>
      </w:pPr>
      <w:r>
        <w:rPr>
          <w:rFonts w:ascii="Arial" w:hAnsi="Arial" w:cs="Arial"/>
          <w:sz w:val="24"/>
          <w:szCs w:val="24"/>
          <w:lang w:val="en-GB"/>
        </w:rPr>
        <w:t xml:space="preserve">The draft additional protocol to the Oviedo Convention of the Council of Europe </w:t>
      </w:r>
      <w:r w:rsidRPr="001B2A24">
        <w:rPr>
          <w:rFonts w:ascii="Arial" w:hAnsi="Arial" w:cs="Arial"/>
          <w:sz w:val="24"/>
          <w:szCs w:val="24"/>
          <w:lang w:val="en-GB"/>
        </w:rPr>
        <w:t>aims at regulating involuntary treatment and placement in psychiatry</w:t>
      </w:r>
      <w:r>
        <w:rPr>
          <w:rFonts w:ascii="Arial" w:eastAsia="Calibri" w:hAnsi="Arial" w:cs="Arial"/>
          <w:color w:val="000000"/>
          <w:sz w:val="24"/>
          <w:lang w:val="en-GB"/>
        </w:rPr>
        <w:t xml:space="preserve">. It is </w:t>
      </w:r>
      <w:r w:rsidRPr="001B2A24">
        <w:rPr>
          <w:rFonts w:ascii="Arial" w:hAnsi="Arial" w:cs="Arial"/>
          <w:sz w:val="24"/>
          <w:szCs w:val="24"/>
          <w:lang w:val="en-GB"/>
        </w:rPr>
        <w:t xml:space="preserve">based on a </w:t>
      </w:r>
      <w:hyperlink r:id="rId8" w:history="1">
        <w:r w:rsidRPr="001B2A24">
          <w:rPr>
            <w:rStyle w:val="Hyperlink"/>
            <w:rFonts w:ascii="Arial" w:hAnsi="Arial" w:cs="Arial"/>
            <w:sz w:val="24"/>
            <w:szCs w:val="24"/>
            <w:lang w:val="en-GB"/>
          </w:rPr>
          <w:t>2004 Recommendation</w:t>
        </w:r>
      </w:hyperlink>
      <w:r>
        <w:rPr>
          <w:rFonts w:ascii="Arial" w:hAnsi="Arial" w:cs="Arial"/>
          <w:sz w:val="24"/>
          <w:szCs w:val="24"/>
          <w:lang w:val="en-GB"/>
        </w:rPr>
        <w:t xml:space="preserve"> </w:t>
      </w:r>
      <w:r w:rsidR="001B61D2">
        <w:rPr>
          <w:rFonts w:ascii="Arial" w:hAnsi="Arial" w:cs="Arial"/>
          <w:sz w:val="24"/>
          <w:szCs w:val="24"/>
          <w:lang w:val="en-GB"/>
        </w:rPr>
        <w:t xml:space="preserve">made before the introduction of the CRPD, </w:t>
      </w:r>
      <w:r>
        <w:rPr>
          <w:rFonts w:ascii="Arial" w:hAnsi="Arial" w:cs="Arial"/>
          <w:sz w:val="24"/>
          <w:szCs w:val="24"/>
          <w:lang w:val="en-GB"/>
        </w:rPr>
        <w:t xml:space="preserve">and </w:t>
      </w:r>
      <w:r w:rsidR="008E088A">
        <w:rPr>
          <w:rFonts w:ascii="Arial" w:hAnsi="Arial" w:cs="Arial"/>
          <w:sz w:val="24"/>
          <w:szCs w:val="24"/>
          <w:lang w:val="en-GB"/>
        </w:rPr>
        <w:t>has</w:t>
      </w:r>
      <w:r>
        <w:rPr>
          <w:rFonts w:ascii="Arial" w:hAnsi="Arial" w:cs="Arial"/>
          <w:sz w:val="24"/>
          <w:szCs w:val="24"/>
          <w:lang w:val="en-GB"/>
        </w:rPr>
        <w:t xml:space="preserve"> </w:t>
      </w:r>
      <w:r w:rsidR="008E088A">
        <w:rPr>
          <w:rFonts w:ascii="Arial" w:hAnsi="Arial" w:cs="Arial"/>
          <w:sz w:val="24"/>
          <w:szCs w:val="24"/>
          <w:lang w:val="en-GB"/>
        </w:rPr>
        <w:t>been</w:t>
      </w:r>
      <w:r>
        <w:rPr>
          <w:rFonts w:ascii="Arial" w:hAnsi="Arial" w:cs="Arial"/>
          <w:sz w:val="24"/>
          <w:szCs w:val="24"/>
          <w:lang w:val="en-GB"/>
        </w:rPr>
        <w:t xml:space="preserve"> negotiated since 2014. T</w:t>
      </w:r>
      <w:r w:rsidRPr="001B2A24">
        <w:rPr>
          <w:rFonts w:ascii="Arial" w:hAnsi="Arial" w:cs="Arial"/>
          <w:sz w:val="24"/>
          <w:szCs w:val="24"/>
          <w:lang w:val="en-GB"/>
        </w:rPr>
        <w:t>he draft protocol promotes a medical model of disability which authorises placement and treatment in psychiatry without the consent of the person.</w:t>
      </w:r>
      <w:r w:rsidR="008E088A">
        <w:rPr>
          <w:rFonts w:ascii="Arial" w:hAnsi="Arial" w:cs="Arial"/>
          <w:sz w:val="24"/>
          <w:szCs w:val="24"/>
          <w:lang w:val="en-GB"/>
        </w:rPr>
        <w:t xml:space="preserve"> </w:t>
      </w:r>
    </w:p>
    <w:p w14:paraId="4570131F" w14:textId="77777777" w:rsidR="00073EBF" w:rsidRDefault="003B7ABD" w:rsidP="00073EBF">
      <w:pPr>
        <w:jc w:val="center"/>
        <w:rPr>
          <w:rFonts w:ascii="Arial" w:hAnsi="Arial" w:cs="Arial"/>
          <w:b/>
          <w:bCs/>
          <w:sz w:val="28"/>
          <w:szCs w:val="28"/>
          <w:lang w:val="en-GB"/>
        </w:rPr>
      </w:pPr>
      <w:r w:rsidRPr="003B7ABD">
        <w:rPr>
          <w:rFonts w:ascii="Arial" w:hAnsi="Arial" w:cs="Arial"/>
          <w:b/>
          <w:bCs/>
          <w:sz w:val="28"/>
          <w:szCs w:val="28"/>
          <w:lang w:val="en-GB"/>
        </w:rPr>
        <w:t xml:space="preserve">Main </w:t>
      </w:r>
      <w:r w:rsidR="00A428D7">
        <w:rPr>
          <w:rFonts w:ascii="Arial" w:hAnsi="Arial" w:cs="Arial"/>
          <w:b/>
          <w:bCs/>
          <w:sz w:val="28"/>
          <w:szCs w:val="28"/>
          <w:lang w:val="en-GB"/>
        </w:rPr>
        <w:t xml:space="preserve">contradictions between the CRPD and </w:t>
      </w:r>
    </w:p>
    <w:p w14:paraId="097BE9C5" w14:textId="7201ADA9" w:rsidR="001B2A24" w:rsidRDefault="00A428D7" w:rsidP="00073EBF">
      <w:pPr>
        <w:jc w:val="center"/>
        <w:rPr>
          <w:rFonts w:ascii="Arial" w:hAnsi="Arial" w:cs="Arial"/>
          <w:b/>
          <w:bCs/>
          <w:sz w:val="28"/>
          <w:szCs w:val="28"/>
          <w:lang w:val="en-GB"/>
        </w:rPr>
      </w:pPr>
      <w:r>
        <w:rPr>
          <w:rFonts w:ascii="Arial" w:hAnsi="Arial" w:cs="Arial"/>
          <w:b/>
          <w:bCs/>
          <w:sz w:val="28"/>
          <w:szCs w:val="28"/>
          <w:lang w:val="en-GB"/>
        </w:rPr>
        <w:t>the draft additional protocol</w:t>
      </w:r>
    </w:p>
    <w:tbl>
      <w:tblPr>
        <w:tblStyle w:val="TableGrid"/>
        <w:tblW w:w="10490" w:type="dxa"/>
        <w:tblInd w:w="-714" w:type="dxa"/>
        <w:tblLook w:val="04A0" w:firstRow="1" w:lastRow="0" w:firstColumn="1" w:lastColumn="0" w:noHBand="0" w:noVBand="1"/>
      </w:tblPr>
      <w:tblGrid>
        <w:gridCol w:w="5245"/>
        <w:gridCol w:w="5245"/>
      </w:tblGrid>
      <w:tr w:rsidR="003B7ABD" w:rsidRPr="00BB1122" w14:paraId="0AAB35A9" w14:textId="77777777" w:rsidTr="00B61B3D">
        <w:tc>
          <w:tcPr>
            <w:tcW w:w="5245" w:type="dxa"/>
            <w:shd w:val="clear" w:color="auto" w:fill="FFD966" w:themeFill="accent4" w:themeFillTint="99"/>
          </w:tcPr>
          <w:p w14:paraId="24EC0A43" w14:textId="5103011A" w:rsidR="003B7ABD" w:rsidRPr="003B7ABD" w:rsidRDefault="003B7ABD">
            <w:pPr>
              <w:rPr>
                <w:rFonts w:ascii="Arial" w:hAnsi="Arial" w:cs="Arial"/>
                <w:b/>
                <w:bCs/>
                <w:sz w:val="24"/>
                <w:szCs w:val="24"/>
                <w:lang w:val="en-GB"/>
              </w:rPr>
            </w:pPr>
            <w:r w:rsidRPr="003B7ABD">
              <w:rPr>
                <w:rFonts w:ascii="Arial" w:hAnsi="Arial" w:cs="Arial"/>
                <w:b/>
                <w:bCs/>
                <w:sz w:val="24"/>
                <w:szCs w:val="24"/>
                <w:lang w:val="en-GB"/>
              </w:rPr>
              <w:t>C</w:t>
            </w:r>
            <w:r w:rsidR="00481840">
              <w:rPr>
                <w:rFonts w:ascii="Arial" w:hAnsi="Arial" w:cs="Arial"/>
                <w:b/>
                <w:bCs/>
                <w:sz w:val="24"/>
                <w:szCs w:val="24"/>
                <w:lang w:val="en-GB"/>
              </w:rPr>
              <w:t xml:space="preserve">onvention on the </w:t>
            </w:r>
            <w:r w:rsidRPr="003B7ABD">
              <w:rPr>
                <w:rFonts w:ascii="Arial" w:hAnsi="Arial" w:cs="Arial"/>
                <w:b/>
                <w:bCs/>
                <w:sz w:val="24"/>
                <w:szCs w:val="24"/>
                <w:lang w:val="en-GB"/>
              </w:rPr>
              <w:t>R</w:t>
            </w:r>
            <w:r w:rsidR="00481840">
              <w:rPr>
                <w:rFonts w:ascii="Arial" w:hAnsi="Arial" w:cs="Arial"/>
                <w:b/>
                <w:bCs/>
                <w:sz w:val="24"/>
                <w:szCs w:val="24"/>
                <w:lang w:val="en-GB"/>
              </w:rPr>
              <w:t xml:space="preserve">ights of </w:t>
            </w:r>
            <w:r w:rsidRPr="003B7ABD">
              <w:rPr>
                <w:rFonts w:ascii="Arial" w:hAnsi="Arial" w:cs="Arial"/>
                <w:b/>
                <w:bCs/>
                <w:sz w:val="24"/>
                <w:szCs w:val="24"/>
                <w:lang w:val="en-GB"/>
              </w:rPr>
              <w:t>P</w:t>
            </w:r>
            <w:r w:rsidR="00481840">
              <w:rPr>
                <w:rFonts w:ascii="Arial" w:hAnsi="Arial" w:cs="Arial"/>
                <w:b/>
                <w:bCs/>
                <w:sz w:val="24"/>
                <w:szCs w:val="24"/>
                <w:lang w:val="en-GB"/>
              </w:rPr>
              <w:t xml:space="preserve">ersons with </w:t>
            </w:r>
            <w:r w:rsidRPr="003B7ABD">
              <w:rPr>
                <w:rFonts w:ascii="Arial" w:hAnsi="Arial" w:cs="Arial"/>
                <w:b/>
                <w:bCs/>
                <w:sz w:val="24"/>
                <w:szCs w:val="24"/>
                <w:lang w:val="en-GB"/>
              </w:rPr>
              <w:t>D</w:t>
            </w:r>
            <w:r w:rsidR="00481840">
              <w:rPr>
                <w:rFonts w:ascii="Arial" w:hAnsi="Arial" w:cs="Arial"/>
                <w:b/>
                <w:bCs/>
                <w:sz w:val="24"/>
                <w:szCs w:val="24"/>
                <w:lang w:val="en-GB"/>
              </w:rPr>
              <w:t xml:space="preserve">isabilities </w:t>
            </w:r>
            <w:r w:rsidRPr="003B7ABD">
              <w:rPr>
                <w:rFonts w:ascii="Arial" w:hAnsi="Arial" w:cs="Arial"/>
                <w:b/>
                <w:bCs/>
                <w:sz w:val="24"/>
                <w:szCs w:val="24"/>
                <w:lang w:val="en-GB"/>
              </w:rPr>
              <w:t xml:space="preserve"> </w:t>
            </w:r>
          </w:p>
        </w:tc>
        <w:tc>
          <w:tcPr>
            <w:tcW w:w="5245" w:type="dxa"/>
            <w:shd w:val="clear" w:color="auto" w:fill="FFD966" w:themeFill="accent4" w:themeFillTint="99"/>
          </w:tcPr>
          <w:p w14:paraId="0E5269A2" w14:textId="479BFA00" w:rsidR="003B7ABD" w:rsidRPr="003B7ABD" w:rsidRDefault="003B7ABD">
            <w:pPr>
              <w:rPr>
                <w:rFonts w:ascii="Arial" w:hAnsi="Arial" w:cs="Arial"/>
                <w:b/>
                <w:bCs/>
                <w:sz w:val="24"/>
                <w:szCs w:val="24"/>
                <w:lang w:val="en-GB"/>
              </w:rPr>
            </w:pPr>
            <w:r w:rsidRPr="003B7ABD">
              <w:rPr>
                <w:rFonts w:ascii="Arial" w:hAnsi="Arial" w:cs="Arial"/>
                <w:b/>
                <w:bCs/>
                <w:sz w:val="24"/>
                <w:szCs w:val="24"/>
                <w:lang w:val="en-GB"/>
              </w:rPr>
              <w:t xml:space="preserve">Draft additional protocol (version December 2020, to be presented for a vote) </w:t>
            </w:r>
          </w:p>
        </w:tc>
      </w:tr>
      <w:tr w:rsidR="003B7ABD" w:rsidRPr="00BB1122" w14:paraId="550FD4AA" w14:textId="77777777" w:rsidTr="003B7ABD">
        <w:tc>
          <w:tcPr>
            <w:tcW w:w="10490" w:type="dxa"/>
            <w:gridSpan w:val="2"/>
            <w:shd w:val="clear" w:color="auto" w:fill="FBE4D5" w:themeFill="accent2" w:themeFillTint="33"/>
          </w:tcPr>
          <w:p w14:paraId="6DF46D3E" w14:textId="636A1ADB" w:rsidR="003B7ABD" w:rsidRPr="003B7ABD" w:rsidRDefault="008D3481">
            <w:pPr>
              <w:rPr>
                <w:rFonts w:ascii="Arial" w:hAnsi="Arial" w:cs="Arial"/>
                <w:b/>
                <w:bCs/>
                <w:sz w:val="24"/>
                <w:szCs w:val="24"/>
                <w:lang w:val="en-GB"/>
              </w:rPr>
            </w:pPr>
            <w:r>
              <w:rPr>
                <w:rFonts w:ascii="Arial" w:hAnsi="Arial" w:cs="Arial"/>
                <w:b/>
                <w:bCs/>
                <w:sz w:val="24"/>
                <w:szCs w:val="24"/>
                <w:lang w:val="en-GB"/>
              </w:rPr>
              <w:t xml:space="preserve">Right to health and deprivation of legal capacity </w:t>
            </w:r>
            <w:r w:rsidR="003B7ABD" w:rsidRPr="003B7ABD">
              <w:rPr>
                <w:rFonts w:ascii="Arial" w:hAnsi="Arial" w:cs="Arial"/>
                <w:b/>
                <w:bCs/>
                <w:sz w:val="24"/>
                <w:szCs w:val="24"/>
                <w:lang w:val="en-GB"/>
              </w:rPr>
              <w:t xml:space="preserve"> </w:t>
            </w:r>
          </w:p>
        </w:tc>
      </w:tr>
      <w:tr w:rsidR="003B7ABD" w:rsidRPr="00BB1122" w14:paraId="1955D943" w14:textId="77777777" w:rsidTr="00992EED">
        <w:trPr>
          <w:trHeight w:val="3709"/>
        </w:trPr>
        <w:tc>
          <w:tcPr>
            <w:tcW w:w="5245" w:type="dxa"/>
          </w:tcPr>
          <w:p w14:paraId="552DD7CB" w14:textId="07BD1D51" w:rsidR="006072FB" w:rsidRPr="00992EED" w:rsidRDefault="008D3481" w:rsidP="00F15126">
            <w:pPr>
              <w:rPr>
                <w:rFonts w:ascii="Arial" w:hAnsi="Arial" w:cs="Arial"/>
                <w:sz w:val="24"/>
                <w:szCs w:val="24"/>
                <w:shd w:val="clear" w:color="auto" w:fill="FFFFFF"/>
                <w:lang w:val="en-GB"/>
              </w:rPr>
            </w:pPr>
            <w:r w:rsidRPr="00F15126">
              <w:rPr>
                <w:rFonts w:ascii="Arial" w:hAnsi="Arial" w:cs="Arial"/>
                <w:b/>
                <w:bCs/>
                <w:sz w:val="24"/>
                <w:szCs w:val="24"/>
                <w:lang w:val="en-US"/>
              </w:rPr>
              <w:t>Article 25</w:t>
            </w:r>
            <w:r w:rsidRPr="00F15126">
              <w:rPr>
                <w:rFonts w:ascii="Arial" w:hAnsi="Arial" w:cs="Arial"/>
                <w:sz w:val="24"/>
                <w:szCs w:val="24"/>
                <w:lang w:val="en-US"/>
              </w:rPr>
              <w:t xml:space="preserve"> of the CRPD </w:t>
            </w:r>
            <w:r w:rsidR="006072FB" w:rsidRPr="00F15126">
              <w:rPr>
                <w:rFonts w:ascii="Arial" w:hAnsi="Arial" w:cs="Arial"/>
                <w:sz w:val="24"/>
                <w:szCs w:val="24"/>
                <w:lang w:val="en-US"/>
              </w:rPr>
              <w:t>states: “</w:t>
            </w:r>
            <w:r w:rsidR="006072FB" w:rsidRPr="00992EED">
              <w:rPr>
                <w:rFonts w:ascii="Arial" w:hAnsi="Arial" w:cs="Arial"/>
                <w:sz w:val="24"/>
                <w:szCs w:val="24"/>
                <w:shd w:val="clear" w:color="auto" w:fill="FFFFFF"/>
                <w:lang w:val="en-GB"/>
              </w:rPr>
              <w:t>persons with disabilities have the right to the enjoyment of the highest attainable standard of health without discrimination on the basis of disability</w:t>
            </w:r>
            <w:r w:rsidR="00F15126" w:rsidRPr="00992EED">
              <w:rPr>
                <w:rFonts w:ascii="Arial" w:hAnsi="Arial" w:cs="Arial"/>
                <w:sz w:val="24"/>
                <w:szCs w:val="24"/>
                <w:shd w:val="clear" w:color="auto" w:fill="FFFFFF"/>
                <w:lang w:val="en-GB"/>
              </w:rPr>
              <w:t>,</w:t>
            </w:r>
            <w:r w:rsidR="00F15126">
              <w:rPr>
                <w:rFonts w:ascii="Arial" w:hAnsi="Arial" w:cs="Arial"/>
                <w:sz w:val="24"/>
                <w:szCs w:val="24"/>
                <w:lang w:val="en-US"/>
              </w:rPr>
              <w:t>”</w:t>
            </w:r>
            <w:r w:rsidR="00F15126" w:rsidRPr="00992EED">
              <w:rPr>
                <w:rFonts w:ascii="Arial" w:hAnsi="Arial" w:cs="Arial"/>
                <w:sz w:val="24"/>
                <w:szCs w:val="24"/>
                <w:shd w:val="clear" w:color="auto" w:fill="FFFFFF"/>
                <w:lang w:val="en-GB"/>
              </w:rPr>
              <w:t xml:space="preserve"> which includes requiring </w:t>
            </w:r>
            <w:r w:rsidR="00F15126" w:rsidRPr="00F15126">
              <w:rPr>
                <w:rFonts w:ascii="Arial" w:hAnsi="Arial" w:cs="Arial"/>
                <w:sz w:val="24"/>
                <w:szCs w:val="24"/>
                <w:lang w:val="en-US"/>
              </w:rPr>
              <w:t>“</w:t>
            </w:r>
            <w:r w:rsidR="00F15126" w:rsidRPr="00992EED">
              <w:rPr>
                <w:rFonts w:ascii="Arial" w:hAnsi="Arial" w:cs="Arial"/>
                <w:sz w:val="24"/>
                <w:szCs w:val="24"/>
                <w:shd w:val="clear" w:color="auto" w:fill="FFFFFF"/>
                <w:lang w:val="en-GB"/>
              </w:rPr>
              <w:t>health professionals to provide care of the same quality to persons with disabilities as to others, including on the basis of free and informed consent…</w:t>
            </w:r>
            <w:r w:rsidR="00F15126">
              <w:rPr>
                <w:rFonts w:ascii="Arial" w:hAnsi="Arial" w:cs="Arial"/>
                <w:sz w:val="24"/>
                <w:szCs w:val="24"/>
                <w:lang w:val="en-US"/>
              </w:rPr>
              <w:t>”</w:t>
            </w:r>
            <w:r w:rsidR="00F15126" w:rsidRPr="007B5A63">
              <w:rPr>
                <w:rFonts w:ascii="Arial" w:hAnsi="Arial" w:cs="Arial"/>
                <w:sz w:val="24"/>
                <w:szCs w:val="24"/>
                <w:lang w:val="en-US"/>
              </w:rPr>
              <w:t xml:space="preserve"> </w:t>
            </w:r>
            <w:r w:rsidR="00F15126" w:rsidRPr="00992EED">
              <w:rPr>
                <w:rFonts w:ascii="Arial" w:hAnsi="Arial" w:cs="Arial"/>
                <w:sz w:val="24"/>
                <w:szCs w:val="24"/>
                <w:shd w:val="clear" w:color="auto" w:fill="FFFFFF"/>
                <w:lang w:val="en-GB"/>
              </w:rPr>
              <w:t xml:space="preserve"> </w:t>
            </w:r>
          </w:p>
          <w:p w14:paraId="08ACA257" w14:textId="77777777" w:rsidR="006072FB" w:rsidRPr="00F15126" w:rsidRDefault="006072FB">
            <w:pPr>
              <w:rPr>
                <w:rFonts w:ascii="Arial" w:hAnsi="Arial" w:cs="Arial"/>
                <w:sz w:val="24"/>
                <w:szCs w:val="24"/>
                <w:lang w:val="en-US"/>
              </w:rPr>
            </w:pPr>
          </w:p>
          <w:p w14:paraId="1117FF58" w14:textId="3B60AC56" w:rsidR="008D3481" w:rsidRPr="00D63BE0" w:rsidRDefault="00F15126">
            <w:pPr>
              <w:rPr>
                <w:rFonts w:ascii="Arial" w:hAnsi="Arial" w:cs="Arial"/>
                <w:i/>
                <w:iCs/>
                <w:sz w:val="24"/>
                <w:szCs w:val="24"/>
                <w:lang w:val="en-US"/>
              </w:rPr>
            </w:pPr>
            <w:r w:rsidRPr="00D63BE0">
              <w:rPr>
                <w:rFonts w:ascii="Arial" w:hAnsi="Arial" w:cs="Arial"/>
                <w:i/>
                <w:iCs/>
                <w:sz w:val="24"/>
                <w:szCs w:val="24"/>
                <w:lang w:val="en-US"/>
              </w:rPr>
              <w:t>Informed consent includes the possibility to</w:t>
            </w:r>
            <w:r w:rsidR="008D3481" w:rsidRPr="00D63BE0">
              <w:rPr>
                <w:rFonts w:ascii="Arial" w:hAnsi="Arial" w:cs="Arial"/>
                <w:i/>
                <w:iCs/>
                <w:sz w:val="24"/>
                <w:szCs w:val="24"/>
                <w:lang w:val="en-US"/>
              </w:rPr>
              <w:t xml:space="preserve"> refuse treatment, even when there </w:t>
            </w:r>
            <w:r w:rsidRPr="00D63BE0">
              <w:rPr>
                <w:rFonts w:ascii="Arial" w:hAnsi="Arial" w:cs="Arial"/>
                <w:i/>
                <w:iCs/>
                <w:sz w:val="24"/>
                <w:szCs w:val="24"/>
                <w:lang w:val="en-US"/>
              </w:rPr>
              <w:t>are</w:t>
            </w:r>
            <w:r w:rsidR="008D3481" w:rsidRPr="00D63BE0">
              <w:rPr>
                <w:rFonts w:ascii="Arial" w:hAnsi="Arial" w:cs="Arial"/>
                <w:i/>
                <w:iCs/>
                <w:sz w:val="24"/>
                <w:szCs w:val="24"/>
                <w:lang w:val="en-US"/>
              </w:rPr>
              <w:t xml:space="preserve"> ground</w:t>
            </w:r>
            <w:r w:rsidRPr="00D63BE0">
              <w:rPr>
                <w:rFonts w:ascii="Arial" w:hAnsi="Arial" w:cs="Arial"/>
                <w:i/>
                <w:iCs/>
                <w:sz w:val="24"/>
                <w:szCs w:val="24"/>
                <w:lang w:val="en-US"/>
              </w:rPr>
              <w:t>s</w:t>
            </w:r>
            <w:r w:rsidR="008D3481" w:rsidRPr="00D63BE0">
              <w:rPr>
                <w:rFonts w:ascii="Arial" w:hAnsi="Arial" w:cs="Arial"/>
                <w:i/>
                <w:iCs/>
                <w:sz w:val="24"/>
                <w:szCs w:val="24"/>
                <w:lang w:val="en-US"/>
              </w:rPr>
              <w:t xml:space="preserve"> to believe that treatment would benefit their health. Persons with disabilities should be treated no differently, and </w:t>
            </w:r>
            <w:r w:rsidR="00D63BE0">
              <w:rPr>
                <w:rFonts w:ascii="Arial" w:hAnsi="Arial" w:cs="Arial"/>
                <w:i/>
                <w:iCs/>
                <w:sz w:val="24"/>
                <w:szCs w:val="24"/>
                <w:lang w:val="en-US"/>
              </w:rPr>
              <w:t>thus</w:t>
            </w:r>
            <w:r w:rsidR="008D3481" w:rsidRPr="00D63BE0">
              <w:rPr>
                <w:rFonts w:ascii="Arial" w:hAnsi="Arial" w:cs="Arial"/>
                <w:i/>
                <w:iCs/>
                <w:sz w:val="24"/>
                <w:szCs w:val="24"/>
                <w:lang w:val="en-US"/>
              </w:rPr>
              <w:t xml:space="preserve"> </w:t>
            </w:r>
            <w:r w:rsidR="00D63BE0">
              <w:rPr>
                <w:rFonts w:ascii="Arial" w:hAnsi="Arial" w:cs="Arial"/>
                <w:i/>
                <w:iCs/>
                <w:sz w:val="24"/>
                <w:szCs w:val="24"/>
                <w:lang w:val="en-US"/>
              </w:rPr>
              <w:t xml:space="preserve">have </w:t>
            </w:r>
            <w:r w:rsidR="008D3481" w:rsidRPr="00D63BE0">
              <w:rPr>
                <w:rFonts w:ascii="Arial" w:hAnsi="Arial" w:cs="Arial"/>
                <w:i/>
                <w:iCs/>
                <w:sz w:val="24"/>
                <w:szCs w:val="24"/>
                <w:lang w:val="en-US"/>
              </w:rPr>
              <w:t xml:space="preserve">the </w:t>
            </w:r>
            <w:r w:rsidRPr="00D63BE0">
              <w:rPr>
                <w:rFonts w:ascii="Arial" w:hAnsi="Arial" w:cs="Arial"/>
                <w:i/>
                <w:iCs/>
                <w:sz w:val="24"/>
                <w:szCs w:val="24"/>
                <w:lang w:val="en-US"/>
              </w:rPr>
              <w:t>equal</w:t>
            </w:r>
            <w:r w:rsidR="008D3481" w:rsidRPr="00D63BE0">
              <w:rPr>
                <w:rFonts w:ascii="Arial" w:hAnsi="Arial" w:cs="Arial"/>
                <w:i/>
                <w:iCs/>
                <w:sz w:val="24"/>
                <w:szCs w:val="24"/>
                <w:lang w:val="en-US"/>
              </w:rPr>
              <w:t xml:space="preserve"> right to accept or refuse medical treatment</w:t>
            </w:r>
            <w:r w:rsidRPr="00D63BE0">
              <w:rPr>
                <w:rFonts w:ascii="Arial" w:hAnsi="Arial" w:cs="Arial"/>
                <w:i/>
                <w:iCs/>
                <w:sz w:val="24"/>
                <w:szCs w:val="24"/>
                <w:lang w:val="en-US"/>
              </w:rPr>
              <w:t xml:space="preserve">. </w:t>
            </w:r>
          </w:p>
          <w:p w14:paraId="3068688B" w14:textId="77777777" w:rsidR="00481840" w:rsidRDefault="00481840">
            <w:pPr>
              <w:rPr>
                <w:rFonts w:ascii="Arial" w:hAnsi="Arial" w:cs="Arial"/>
                <w:sz w:val="24"/>
                <w:szCs w:val="24"/>
                <w:lang w:val="en-US"/>
              </w:rPr>
            </w:pPr>
          </w:p>
          <w:p w14:paraId="22704F7F" w14:textId="7F3652A2" w:rsidR="00481840" w:rsidRPr="00690C6C" w:rsidRDefault="009C2D88" w:rsidP="00690C6C">
            <w:pPr>
              <w:pStyle w:val="NormalWeb"/>
              <w:shd w:val="clear" w:color="auto" w:fill="FFFFFF"/>
              <w:spacing w:before="0" w:beforeAutospacing="0" w:after="240" w:afterAutospacing="0" w:line="255" w:lineRule="atLeast"/>
              <w:textAlignment w:val="baseline"/>
              <w:rPr>
                <w:rFonts w:ascii="Roboto" w:hAnsi="Roboto"/>
                <w:color w:val="000000"/>
              </w:rPr>
            </w:pPr>
            <w:r>
              <w:rPr>
                <w:rFonts w:ascii="Arial" w:hAnsi="Arial" w:cs="Arial"/>
                <w:b/>
                <w:bCs/>
              </w:rPr>
              <w:t xml:space="preserve">CRPD </w:t>
            </w:r>
            <w:r w:rsidR="00481840" w:rsidRPr="00690C6C">
              <w:rPr>
                <w:rFonts w:ascii="Arial" w:hAnsi="Arial" w:cs="Arial"/>
                <w:b/>
                <w:bCs/>
              </w:rPr>
              <w:t xml:space="preserve">Article </w:t>
            </w:r>
            <w:r>
              <w:rPr>
                <w:rFonts w:ascii="Arial" w:hAnsi="Arial" w:cs="Arial"/>
                <w:b/>
                <w:bCs/>
              </w:rPr>
              <w:t>12</w:t>
            </w:r>
            <w:r w:rsidR="00481840" w:rsidRPr="00690C6C">
              <w:rPr>
                <w:rFonts w:ascii="Arial" w:hAnsi="Arial" w:cs="Arial"/>
              </w:rPr>
              <w:t xml:space="preserve"> states that</w:t>
            </w:r>
            <w:r w:rsidR="00690C6C" w:rsidRPr="00690C6C">
              <w:rPr>
                <w:rFonts w:ascii="Arial" w:hAnsi="Arial" w:cs="Arial"/>
              </w:rPr>
              <w:t xml:space="preserve"> persons with disabilities enjoy</w:t>
            </w:r>
            <w:r w:rsidR="00481840" w:rsidRPr="00690C6C">
              <w:rPr>
                <w:rFonts w:ascii="Arial" w:hAnsi="Arial" w:cs="Arial"/>
              </w:rPr>
              <w:t xml:space="preserve"> </w:t>
            </w:r>
            <w:r w:rsidR="003B669B" w:rsidRPr="00690C6C">
              <w:rPr>
                <w:rFonts w:ascii="Roboto" w:hAnsi="Roboto"/>
                <w:color w:val="000000"/>
              </w:rPr>
              <w:t xml:space="preserve">“the right to recognition everywhere as persons before the law. States Parties shall recognize that persons with disabilities enjoy legal capacity on an equal </w:t>
            </w:r>
            <w:r w:rsidR="003B669B" w:rsidRPr="00690C6C">
              <w:rPr>
                <w:rFonts w:ascii="Roboto" w:hAnsi="Roboto"/>
                <w:color w:val="000000"/>
              </w:rPr>
              <w:lastRenderedPageBreak/>
              <w:t>basis with others in all aspects of life. States Parties shall take appropriate measures to provide access by persons with disabilities to the support they may require in exercising their legal capacity.”</w:t>
            </w:r>
          </w:p>
          <w:p w14:paraId="5B5E6263" w14:textId="643040BA" w:rsidR="00481840" w:rsidRPr="00992EED" w:rsidRDefault="00481840">
            <w:pPr>
              <w:rPr>
                <w:rFonts w:ascii="Arial" w:hAnsi="Arial" w:cs="Arial"/>
                <w:i/>
                <w:iCs/>
                <w:sz w:val="24"/>
                <w:szCs w:val="24"/>
                <w:lang w:val="en-US"/>
              </w:rPr>
            </w:pPr>
            <w:r w:rsidRPr="004615EA">
              <w:rPr>
                <w:rFonts w:ascii="Arial" w:hAnsi="Arial" w:cs="Arial"/>
                <w:i/>
                <w:iCs/>
                <w:sz w:val="24"/>
                <w:szCs w:val="24"/>
                <w:lang w:val="en-US"/>
              </w:rPr>
              <w:t xml:space="preserve">States parties have an obligation not to deprive persons with disabilities of the right to make their own decisions, nor to permit </w:t>
            </w:r>
            <w:r w:rsidR="00690C6C" w:rsidRPr="004615EA">
              <w:rPr>
                <w:rFonts w:ascii="Arial" w:hAnsi="Arial" w:cs="Arial"/>
                <w:i/>
                <w:iCs/>
                <w:sz w:val="24"/>
                <w:szCs w:val="24"/>
                <w:lang w:val="en-US"/>
              </w:rPr>
              <w:t xml:space="preserve">others to </w:t>
            </w:r>
            <w:r w:rsidRPr="004615EA">
              <w:rPr>
                <w:rFonts w:ascii="Arial" w:hAnsi="Arial" w:cs="Arial"/>
                <w:i/>
                <w:iCs/>
                <w:sz w:val="24"/>
                <w:szCs w:val="24"/>
                <w:lang w:val="en-US"/>
              </w:rPr>
              <w:t>provide consent on their behalf. Instead, States parties must provide persons with disabilities with access to suppor</w:t>
            </w:r>
            <w:r w:rsidR="00690C6C" w:rsidRPr="004615EA">
              <w:rPr>
                <w:rFonts w:ascii="Arial" w:hAnsi="Arial" w:cs="Arial"/>
                <w:i/>
                <w:iCs/>
                <w:sz w:val="24"/>
                <w:szCs w:val="24"/>
                <w:lang w:val="en-US"/>
              </w:rPr>
              <w:t>ted decision-making</w:t>
            </w:r>
            <w:r w:rsidRPr="004615EA">
              <w:rPr>
                <w:rFonts w:ascii="Arial" w:hAnsi="Arial" w:cs="Arial"/>
                <w:i/>
                <w:iCs/>
                <w:sz w:val="24"/>
                <w:szCs w:val="24"/>
                <w:lang w:val="en-US"/>
              </w:rPr>
              <w:t>, including</w:t>
            </w:r>
            <w:r w:rsidR="00690C6C" w:rsidRPr="004615EA">
              <w:rPr>
                <w:rFonts w:ascii="Arial" w:hAnsi="Arial" w:cs="Arial"/>
                <w:i/>
                <w:iCs/>
                <w:sz w:val="24"/>
                <w:szCs w:val="24"/>
                <w:lang w:val="en-US"/>
              </w:rPr>
              <w:t xml:space="preserve"> for</w:t>
            </w:r>
            <w:r w:rsidRPr="004615EA">
              <w:rPr>
                <w:rFonts w:ascii="Arial" w:hAnsi="Arial" w:cs="Arial"/>
                <w:i/>
                <w:iCs/>
                <w:sz w:val="24"/>
                <w:szCs w:val="24"/>
                <w:lang w:val="en-US"/>
              </w:rPr>
              <w:t xml:space="preserve"> the provision of consent</w:t>
            </w:r>
            <w:r w:rsidR="00690C6C" w:rsidRPr="004615EA">
              <w:rPr>
                <w:rFonts w:ascii="Arial" w:hAnsi="Arial" w:cs="Arial"/>
                <w:i/>
                <w:iCs/>
                <w:sz w:val="24"/>
                <w:szCs w:val="24"/>
                <w:lang w:val="en-US"/>
              </w:rPr>
              <w:t xml:space="preserve"> for medical treatment</w:t>
            </w:r>
            <w:r w:rsidRPr="004615EA">
              <w:rPr>
                <w:rFonts w:ascii="Arial" w:hAnsi="Arial" w:cs="Arial"/>
                <w:i/>
                <w:iCs/>
                <w:sz w:val="24"/>
                <w:szCs w:val="24"/>
                <w:lang w:val="en-US"/>
              </w:rPr>
              <w:t>.</w:t>
            </w:r>
            <w:r w:rsidRPr="004615EA">
              <w:rPr>
                <w:rFonts w:ascii="Arial" w:hAnsi="Arial" w:cs="Arial"/>
                <w:i/>
                <w:iCs/>
                <w:sz w:val="24"/>
                <w:szCs w:val="24"/>
                <w:vertAlign w:val="superscript"/>
                <w:lang w:val="en-US"/>
              </w:rPr>
              <w:footnoteReference w:id="1"/>
            </w:r>
          </w:p>
        </w:tc>
        <w:tc>
          <w:tcPr>
            <w:tcW w:w="5245" w:type="dxa"/>
          </w:tcPr>
          <w:p w14:paraId="7FC05F30" w14:textId="46189BC7" w:rsidR="00481840" w:rsidRDefault="00481840">
            <w:pPr>
              <w:rPr>
                <w:rFonts w:ascii="Arial" w:hAnsi="Arial" w:cs="Arial"/>
                <w:bCs/>
                <w:sz w:val="24"/>
                <w:szCs w:val="24"/>
                <w:lang w:val="en-GB"/>
              </w:rPr>
            </w:pPr>
            <w:r w:rsidRPr="00332DD3">
              <w:rPr>
                <w:rFonts w:ascii="Arial" w:hAnsi="Arial" w:cs="Arial"/>
                <w:sz w:val="24"/>
                <w:szCs w:val="24"/>
                <w:lang w:val="en-GB"/>
              </w:rPr>
              <w:lastRenderedPageBreak/>
              <w:t>While</w:t>
            </w:r>
            <w:r>
              <w:rPr>
                <w:rFonts w:ascii="Arial" w:hAnsi="Arial" w:cs="Arial"/>
                <w:b/>
                <w:bCs/>
                <w:sz w:val="24"/>
                <w:szCs w:val="24"/>
                <w:lang w:val="en-GB"/>
              </w:rPr>
              <w:t xml:space="preserve"> Article 3 </w:t>
            </w:r>
            <w:r w:rsidR="008545C6" w:rsidRPr="008545C6">
              <w:rPr>
                <w:rFonts w:ascii="Arial" w:hAnsi="Arial" w:cs="Arial"/>
                <w:sz w:val="24"/>
                <w:szCs w:val="24"/>
                <w:lang w:val="en-GB"/>
              </w:rPr>
              <w:t>of the</w:t>
            </w:r>
            <w:r w:rsidR="008545C6">
              <w:rPr>
                <w:rFonts w:ascii="Arial" w:hAnsi="Arial" w:cs="Arial"/>
                <w:b/>
                <w:bCs/>
                <w:sz w:val="24"/>
                <w:szCs w:val="24"/>
                <w:lang w:val="en-GB"/>
              </w:rPr>
              <w:t xml:space="preserve"> </w:t>
            </w:r>
            <w:r w:rsidR="00D56010">
              <w:rPr>
                <w:rFonts w:ascii="Arial" w:hAnsi="Arial" w:cs="Arial"/>
                <w:sz w:val="24"/>
                <w:szCs w:val="24"/>
                <w:lang w:val="en-GB"/>
              </w:rPr>
              <w:t xml:space="preserve">draft additional protocol </w:t>
            </w:r>
            <w:r>
              <w:rPr>
                <w:rFonts w:ascii="Arial" w:hAnsi="Arial" w:cs="Arial"/>
                <w:sz w:val="24"/>
                <w:szCs w:val="24"/>
                <w:lang w:val="en-GB"/>
              </w:rPr>
              <w:t>states that “</w:t>
            </w:r>
            <w:r w:rsidRPr="00332DD3">
              <w:rPr>
                <w:rFonts w:ascii="Arial" w:hAnsi="Arial" w:cs="Arial"/>
                <w:sz w:val="24"/>
                <w:szCs w:val="24"/>
                <w:lang w:val="en-GB"/>
              </w:rPr>
              <w:t xml:space="preserve">Measures in mental health care shall, as a general rule, only be carried out with the </w:t>
            </w:r>
            <w:r w:rsidRPr="00332DD3">
              <w:rPr>
                <w:rFonts w:ascii="Arial" w:hAnsi="Arial" w:cs="Arial"/>
                <w:bCs/>
                <w:sz w:val="24"/>
                <w:szCs w:val="24"/>
                <w:lang w:val="en-GB"/>
              </w:rPr>
              <w:t>free and informed consent of the person concerned or, where, according to law, the person does not have the capacity to consent, respecting his or her wishes</w:t>
            </w:r>
            <w:r>
              <w:rPr>
                <w:rFonts w:ascii="Arial" w:hAnsi="Arial" w:cs="Arial"/>
                <w:bCs/>
                <w:sz w:val="24"/>
                <w:szCs w:val="24"/>
                <w:lang w:val="en-GB"/>
              </w:rPr>
              <w:t xml:space="preserve">,” </w:t>
            </w:r>
            <w:r w:rsidRPr="008545C6">
              <w:rPr>
                <w:rFonts w:ascii="Arial" w:hAnsi="Arial" w:cs="Arial"/>
                <w:bCs/>
                <w:i/>
                <w:iCs/>
                <w:sz w:val="24"/>
                <w:szCs w:val="24"/>
                <w:lang w:val="en-GB"/>
              </w:rPr>
              <w:t>the scope and purpose of the draft additional protocol is to create a framework under which</w:t>
            </w:r>
            <w:r w:rsidRPr="008545C6">
              <w:rPr>
                <w:rFonts w:ascii="Arial" w:hAnsi="Arial" w:cs="Arial"/>
                <w:bCs/>
                <w:i/>
                <w:iCs/>
                <w:sz w:val="24"/>
                <w:szCs w:val="24"/>
                <w:u w:val="single"/>
                <w:lang w:val="en-GB"/>
              </w:rPr>
              <w:t xml:space="preserve"> involuntary measures in mental health are authorised</w:t>
            </w:r>
            <w:r w:rsidRPr="008545C6">
              <w:rPr>
                <w:rFonts w:ascii="Arial" w:hAnsi="Arial" w:cs="Arial"/>
                <w:bCs/>
                <w:i/>
                <w:iCs/>
                <w:sz w:val="24"/>
                <w:szCs w:val="24"/>
                <w:lang w:val="en-GB"/>
              </w:rPr>
              <w:t>.</w:t>
            </w:r>
            <w:r>
              <w:rPr>
                <w:rFonts w:ascii="Arial" w:hAnsi="Arial" w:cs="Arial"/>
                <w:bCs/>
                <w:sz w:val="24"/>
                <w:szCs w:val="24"/>
                <w:lang w:val="en-GB"/>
              </w:rPr>
              <w:t xml:space="preserve"> </w:t>
            </w:r>
          </w:p>
          <w:p w14:paraId="23FA9FD4" w14:textId="77777777" w:rsidR="00481840" w:rsidRDefault="00481840">
            <w:pPr>
              <w:rPr>
                <w:rFonts w:ascii="Arial" w:hAnsi="Arial" w:cs="Arial"/>
                <w:b/>
                <w:sz w:val="24"/>
                <w:szCs w:val="24"/>
                <w:lang w:val="en-GB"/>
              </w:rPr>
            </w:pPr>
          </w:p>
          <w:p w14:paraId="12FE43B1" w14:textId="67FFEE6C" w:rsidR="00332DD3" w:rsidRPr="00992EED" w:rsidRDefault="00332DD3">
            <w:pPr>
              <w:rPr>
                <w:rFonts w:ascii="Arial" w:hAnsi="Arial" w:cs="Arial"/>
                <w:bCs/>
                <w:sz w:val="24"/>
                <w:szCs w:val="24"/>
                <w:lang w:val="en-GB"/>
              </w:rPr>
            </w:pPr>
            <w:r w:rsidRPr="00332DD3">
              <w:rPr>
                <w:rFonts w:ascii="Arial" w:hAnsi="Arial" w:cs="Arial"/>
                <w:b/>
                <w:sz w:val="24"/>
                <w:szCs w:val="24"/>
                <w:lang w:val="en-GB"/>
              </w:rPr>
              <w:t>Article 2</w:t>
            </w:r>
            <w:r w:rsidRPr="00332DD3">
              <w:rPr>
                <w:rFonts w:ascii="Arial" w:hAnsi="Arial" w:cs="Arial"/>
                <w:bCs/>
                <w:sz w:val="24"/>
                <w:szCs w:val="24"/>
                <w:lang w:val="en-GB"/>
              </w:rPr>
              <w:t xml:space="preserve"> </w:t>
            </w:r>
            <w:r w:rsidR="008545C6">
              <w:rPr>
                <w:rFonts w:ascii="Arial" w:hAnsi="Arial" w:cs="Arial"/>
                <w:bCs/>
                <w:sz w:val="24"/>
                <w:szCs w:val="24"/>
                <w:lang w:val="en-GB"/>
              </w:rPr>
              <w:t xml:space="preserve">of the draft protocol </w:t>
            </w:r>
            <w:r w:rsidR="00481840">
              <w:rPr>
                <w:rFonts w:ascii="Arial" w:hAnsi="Arial" w:cs="Arial"/>
                <w:bCs/>
                <w:sz w:val="24"/>
                <w:szCs w:val="24"/>
                <w:lang w:val="en-GB"/>
              </w:rPr>
              <w:t>explicitly states</w:t>
            </w:r>
            <w:r w:rsidRPr="00332DD3">
              <w:rPr>
                <w:rFonts w:ascii="Arial" w:hAnsi="Arial" w:cs="Arial"/>
                <w:bCs/>
                <w:sz w:val="24"/>
                <w:szCs w:val="24"/>
                <w:lang w:val="en-GB"/>
              </w:rPr>
              <w:t xml:space="preserve"> </w:t>
            </w:r>
            <w:r w:rsidRPr="00211823">
              <w:rPr>
                <w:rFonts w:ascii="Arial" w:hAnsi="Arial" w:cs="Arial"/>
                <w:bCs/>
                <w:sz w:val="24"/>
                <w:szCs w:val="24"/>
                <w:lang w:val="en-GB"/>
              </w:rPr>
              <w:t xml:space="preserve">that </w:t>
            </w:r>
            <w:r w:rsidRPr="00211823">
              <w:rPr>
                <w:rFonts w:ascii="Arial" w:hAnsi="Arial" w:cs="Arial"/>
                <w:bCs/>
                <w:sz w:val="24"/>
                <w:szCs w:val="24"/>
                <w:u w:val="single"/>
                <w:lang w:val="en-GB"/>
              </w:rPr>
              <w:t>involuntary measures</w:t>
            </w:r>
            <w:r w:rsidRPr="005A5156">
              <w:rPr>
                <w:rFonts w:ascii="Arial" w:hAnsi="Arial" w:cs="Arial"/>
                <w:b/>
                <w:sz w:val="24"/>
                <w:szCs w:val="24"/>
                <w:lang w:val="en-GB"/>
              </w:rPr>
              <w:t xml:space="preserve"> </w:t>
            </w:r>
            <w:r w:rsidR="00481840">
              <w:rPr>
                <w:rFonts w:ascii="Arial" w:hAnsi="Arial" w:cs="Arial"/>
                <w:bCs/>
                <w:sz w:val="24"/>
                <w:szCs w:val="24"/>
                <w:lang w:val="en-GB"/>
              </w:rPr>
              <w:t>refer to</w:t>
            </w:r>
            <w:r w:rsidRPr="00332DD3">
              <w:rPr>
                <w:rFonts w:ascii="Arial" w:hAnsi="Arial" w:cs="Arial"/>
                <w:bCs/>
                <w:sz w:val="24"/>
                <w:szCs w:val="24"/>
                <w:lang w:val="en-GB"/>
              </w:rPr>
              <w:t xml:space="preserve"> </w:t>
            </w:r>
            <w:r w:rsidR="00481840">
              <w:rPr>
                <w:rFonts w:ascii="Arial" w:hAnsi="Arial" w:cs="Arial"/>
                <w:bCs/>
                <w:sz w:val="24"/>
                <w:szCs w:val="24"/>
                <w:lang w:val="en-GB"/>
              </w:rPr>
              <w:t>“</w:t>
            </w:r>
            <w:r w:rsidRPr="00992EED">
              <w:rPr>
                <w:rFonts w:ascii="Arial" w:hAnsi="Arial" w:cs="Arial"/>
                <w:bCs/>
                <w:color w:val="C00000"/>
                <w:sz w:val="24"/>
                <w:szCs w:val="24"/>
                <w:lang w:val="en-GB"/>
              </w:rPr>
              <w:t xml:space="preserve">any placement and/or treatment of a person </w:t>
            </w:r>
            <w:r w:rsidRPr="00992EED">
              <w:rPr>
                <w:rFonts w:ascii="Arial" w:hAnsi="Arial" w:cs="Arial"/>
                <w:b/>
                <w:color w:val="C00000"/>
                <w:sz w:val="24"/>
                <w:szCs w:val="24"/>
                <w:lang w:val="en-GB"/>
              </w:rPr>
              <w:t>without that person’s free and informed consent or against the will of the person</w:t>
            </w:r>
            <w:r w:rsidRPr="005A5156">
              <w:rPr>
                <w:rFonts w:ascii="Arial" w:hAnsi="Arial" w:cs="Arial"/>
                <w:bCs/>
                <w:sz w:val="24"/>
                <w:szCs w:val="24"/>
                <w:lang w:val="en-GB"/>
              </w:rPr>
              <w:t>.”</w:t>
            </w:r>
            <w:r w:rsidR="00992EED">
              <w:rPr>
                <w:rFonts w:ascii="Arial" w:hAnsi="Arial" w:cs="Arial"/>
                <w:bCs/>
                <w:sz w:val="24"/>
                <w:szCs w:val="24"/>
                <w:lang w:val="en-GB"/>
              </w:rPr>
              <w:t xml:space="preserve"> </w:t>
            </w:r>
            <w:r w:rsidR="00B61B3D">
              <w:rPr>
                <w:rFonts w:ascii="Arial" w:hAnsi="Arial" w:cs="Arial"/>
                <w:bCs/>
                <w:sz w:val="24"/>
                <w:szCs w:val="24"/>
                <w:lang w:val="en-GB"/>
              </w:rPr>
              <w:t xml:space="preserve">It also recognises </w:t>
            </w:r>
            <w:r w:rsidR="00481840">
              <w:rPr>
                <w:rFonts w:ascii="Arial" w:hAnsi="Arial" w:cs="Arial"/>
                <w:bCs/>
                <w:sz w:val="24"/>
                <w:szCs w:val="24"/>
                <w:lang w:val="en-GB"/>
              </w:rPr>
              <w:t>deprivation</w:t>
            </w:r>
            <w:r w:rsidR="00B61B3D">
              <w:rPr>
                <w:rFonts w:ascii="Arial" w:hAnsi="Arial" w:cs="Arial"/>
                <w:bCs/>
                <w:sz w:val="24"/>
                <w:szCs w:val="24"/>
                <w:lang w:val="en-GB"/>
              </w:rPr>
              <w:t xml:space="preserve"> of legal capacity and </w:t>
            </w:r>
            <w:r w:rsidR="00386761">
              <w:rPr>
                <w:rFonts w:ascii="Arial" w:hAnsi="Arial" w:cs="Arial"/>
                <w:bCs/>
                <w:sz w:val="24"/>
                <w:szCs w:val="24"/>
                <w:lang w:val="en-GB"/>
              </w:rPr>
              <w:t xml:space="preserve">a </w:t>
            </w:r>
            <w:r w:rsidR="00B61B3D">
              <w:rPr>
                <w:rFonts w:ascii="Arial" w:hAnsi="Arial" w:cs="Arial"/>
                <w:bCs/>
                <w:sz w:val="24"/>
                <w:szCs w:val="24"/>
                <w:lang w:val="en-GB"/>
              </w:rPr>
              <w:t xml:space="preserve">substitute decision-making mechanism through the </w:t>
            </w:r>
            <w:r w:rsidR="00211823">
              <w:rPr>
                <w:rFonts w:ascii="Arial" w:hAnsi="Arial" w:cs="Arial"/>
                <w:bCs/>
                <w:sz w:val="24"/>
                <w:szCs w:val="24"/>
                <w:lang w:val="en-GB"/>
              </w:rPr>
              <w:t>designation</w:t>
            </w:r>
            <w:r w:rsidR="00B61B3D" w:rsidRPr="00211823">
              <w:rPr>
                <w:rFonts w:ascii="Arial" w:hAnsi="Arial" w:cs="Arial"/>
                <w:bCs/>
                <w:sz w:val="24"/>
                <w:szCs w:val="24"/>
                <w:lang w:val="en-GB"/>
              </w:rPr>
              <w:t xml:space="preserve"> of </w:t>
            </w:r>
            <w:r w:rsidR="00481840" w:rsidRPr="00211823">
              <w:rPr>
                <w:rFonts w:ascii="Arial" w:hAnsi="Arial" w:cs="Arial"/>
                <w:bCs/>
                <w:sz w:val="24"/>
                <w:szCs w:val="24"/>
                <w:lang w:val="en-GB"/>
              </w:rPr>
              <w:t xml:space="preserve">a </w:t>
            </w:r>
            <w:r w:rsidR="00B61B3D" w:rsidRPr="00211823">
              <w:rPr>
                <w:rFonts w:ascii="Arial" w:hAnsi="Arial" w:cs="Arial"/>
                <w:bCs/>
                <w:sz w:val="24"/>
                <w:szCs w:val="24"/>
                <w:lang w:val="en-GB"/>
              </w:rPr>
              <w:t>representative</w:t>
            </w:r>
            <w:r w:rsidR="00B61B3D">
              <w:rPr>
                <w:rFonts w:ascii="Arial" w:hAnsi="Arial" w:cs="Arial"/>
                <w:bCs/>
                <w:sz w:val="24"/>
                <w:szCs w:val="24"/>
                <w:lang w:val="en-GB"/>
              </w:rPr>
              <w:t xml:space="preserve"> (“</w:t>
            </w:r>
            <w:r w:rsidR="00B61B3D" w:rsidRPr="00992EED">
              <w:rPr>
                <w:rFonts w:ascii="Arial" w:hAnsi="Arial" w:cs="Arial"/>
                <w:bCs/>
                <w:color w:val="C00000"/>
                <w:sz w:val="24"/>
                <w:szCs w:val="24"/>
                <w:lang w:val="en-GB"/>
              </w:rPr>
              <w:t xml:space="preserve">a person provided for by law to represent the interests of, and take decisions on behalf of, a </w:t>
            </w:r>
            <w:r w:rsidR="00B61B3D" w:rsidRPr="00992EED">
              <w:rPr>
                <w:rFonts w:ascii="Arial" w:hAnsi="Arial" w:cs="Arial"/>
                <w:bCs/>
                <w:color w:val="C00000"/>
                <w:sz w:val="24"/>
                <w:szCs w:val="24"/>
                <w:lang w:val="en-GB"/>
              </w:rPr>
              <w:lastRenderedPageBreak/>
              <w:t>person who does not have, according to law, the capacity to consent</w:t>
            </w:r>
            <w:r w:rsidR="00B61B3D">
              <w:rPr>
                <w:rFonts w:ascii="Arial" w:hAnsi="Arial" w:cs="Arial"/>
                <w:bCs/>
                <w:sz w:val="24"/>
                <w:szCs w:val="24"/>
                <w:lang w:val="en-GB"/>
              </w:rPr>
              <w:t xml:space="preserve">”). </w:t>
            </w:r>
          </w:p>
          <w:p w14:paraId="4EF147A1" w14:textId="226FE84D" w:rsidR="00332DD3" w:rsidRPr="00B61B3D" w:rsidRDefault="00332DD3">
            <w:pPr>
              <w:rPr>
                <w:rFonts w:ascii="Arial" w:hAnsi="Arial" w:cs="Arial"/>
                <w:bCs/>
                <w:sz w:val="24"/>
                <w:szCs w:val="24"/>
                <w:lang w:val="en-GB"/>
              </w:rPr>
            </w:pPr>
          </w:p>
        </w:tc>
      </w:tr>
      <w:tr w:rsidR="003B7ABD" w:rsidRPr="003B7ABD" w14:paraId="588B0C2D" w14:textId="77777777" w:rsidTr="003B7ABD">
        <w:tc>
          <w:tcPr>
            <w:tcW w:w="10490" w:type="dxa"/>
            <w:gridSpan w:val="2"/>
            <w:shd w:val="clear" w:color="auto" w:fill="FBE4D5" w:themeFill="accent2" w:themeFillTint="33"/>
          </w:tcPr>
          <w:p w14:paraId="7FB186BD" w14:textId="0371934D" w:rsidR="003B7ABD" w:rsidRPr="003B7ABD" w:rsidRDefault="003B7ABD">
            <w:pPr>
              <w:rPr>
                <w:rFonts w:ascii="Arial" w:hAnsi="Arial" w:cs="Arial"/>
                <w:b/>
                <w:bCs/>
                <w:sz w:val="24"/>
                <w:szCs w:val="24"/>
                <w:lang w:val="en-GB"/>
              </w:rPr>
            </w:pPr>
            <w:r w:rsidRPr="003B7ABD">
              <w:rPr>
                <w:rFonts w:ascii="Arial" w:hAnsi="Arial" w:cs="Arial"/>
                <w:b/>
                <w:bCs/>
                <w:sz w:val="24"/>
                <w:szCs w:val="24"/>
                <w:lang w:val="en-GB"/>
              </w:rPr>
              <w:lastRenderedPageBreak/>
              <w:t>Involuntary treatment and placement</w:t>
            </w:r>
          </w:p>
        </w:tc>
      </w:tr>
      <w:tr w:rsidR="003B7ABD" w:rsidRPr="00BB1122" w14:paraId="0A480A52" w14:textId="77777777" w:rsidTr="003B7ABD">
        <w:tc>
          <w:tcPr>
            <w:tcW w:w="5245" w:type="dxa"/>
          </w:tcPr>
          <w:p w14:paraId="3953E514" w14:textId="3A287A26" w:rsidR="007B5A63" w:rsidRPr="00064150" w:rsidRDefault="003B7ABD" w:rsidP="00064150">
            <w:pPr>
              <w:pStyle w:val="NormalWeb"/>
              <w:shd w:val="clear" w:color="auto" w:fill="FFFFFF"/>
              <w:spacing w:before="0" w:beforeAutospacing="0" w:after="240" w:afterAutospacing="0" w:line="255" w:lineRule="atLeast"/>
              <w:textAlignment w:val="baseline"/>
              <w:rPr>
                <w:rFonts w:ascii="Arial" w:hAnsi="Arial" w:cs="Arial"/>
                <w:color w:val="000000"/>
              </w:rPr>
            </w:pPr>
            <w:r w:rsidRPr="00064150">
              <w:rPr>
                <w:rFonts w:ascii="Arial" w:hAnsi="Arial" w:cs="Arial"/>
                <w:b/>
                <w:bCs/>
              </w:rPr>
              <w:t>Article 14</w:t>
            </w:r>
            <w:r w:rsidRPr="00064150">
              <w:rPr>
                <w:rFonts w:ascii="Arial" w:hAnsi="Arial" w:cs="Arial"/>
              </w:rPr>
              <w:t xml:space="preserve"> of the CRPD</w:t>
            </w:r>
            <w:r w:rsidR="00D11199" w:rsidRPr="00064150">
              <w:rPr>
                <w:rFonts w:ascii="Arial" w:hAnsi="Arial" w:cs="Arial"/>
              </w:rPr>
              <w:t xml:space="preserve"> states: </w:t>
            </w:r>
            <w:r w:rsidR="00D11199" w:rsidRPr="00064150">
              <w:rPr>
                <w:rFonts w:ascii="Arial" w:hAnsi="Arial" w:cs="Arial"/>
                <w:color w:val="000000"/>
              </w:rPr>
              <w:t xml:space="preserve">“States Parties shall ensure that persons with disabilities, on an equal basis with others: Enjoy the right to liberty and security of person [and] Are not deprived of their liberty unlawfully or arbitrarily, and that any </w:t>
            </w:r>
            <w:r w:rsidR="00D11199" w:rsidRPr="00064150">
              <w:rPr>
                <w:rFonts w:ascii="Arial" w:hAnsi="Arial" w:cs="Arial"/>
                <w:color w:val="000000"/>
                <w:shd w:val="clear" w:color="auto" w:fill="FFFFFF"/>
              </w:rPr>
              <w:t>deprivation of liberty is in conformity with the law, and that the existence of a disability shall in no case justify a deprivation of liberty.”</w:t>
            </w:r>
          </w:p>
          <w:p w14:paraId="7304FAA5" w14:textId="0720623D" w:rsidR="002A6394" w:rsidRPr="000B5D50" w:rsidRDefault="00624651">
            <w:pPr>
              <w:rPr>
                <w:rFonts w:ascii="Arial" w:hAnsi="Arial" w:cs="Arial"/>
                <w:i/>
                <w:iCs/>
                <w:sz w:val="24"/>
                <w:szCs w:val="24"/>
                <w:lang w:val="en-US"/>
              </w:rPr>
            </w:pPr>
            <w:r w:rsidRPr="000B5D50">
              <w:rPr>
                <w:rFonts w:ascii="Arial" w:hAnsi="Arial" w:cs="Arial"/>
                <w:i/>
                <w:iCs/>
                <w:sz w:val="24"/>
                <w:szCs w:val="24"/>
                <w:lang w:val="en-US"/>
              </w:rPr>
              <w:t>Many existing</w:t>
            </w:r>
            <w:r w:rsidR="003B7ABD" w:rsidRPr="000B5D50">
              <w:rPr>
                <w:rFonts w:ascii="Arial" w:hAnsi="Arial" w:cs="Arial"/>
                <w:i/>
                <w:iCs/>
                <w:sz w:val="24"/>
                <w:szCs w:val="24"/>
                <w:lang w:val="en-US"/>
              </w:rPr>
              <w:t xml:space="preserve"> </w:t>
            </w:r>
            <w:r w:rsidR="00DD34D5" w:rsidRPr="000B5D50">
              <w:rPr>
                <w:rFonts w:ascii="Arial" w:hAnsi="Arial" w:cs="Arial"/>
                <w:i/>
                <w:iCs/>
                <w:sz w:val="24"/>
                <w:szCs w:val="24"/>
                <w:lang w:val="en-US"/>
              </w:rPr>
              <w:t xml:space="preserve">national </w:t>
            </w:r>
            <w:r w:rsidR="003B7ABD" w:rsidRPr="000B5D50">
              <w:rPr>
                <w:rFonts w:ascii="Arial" w:hAnsi="Arial" w:cs="Arial"/>
                <w:i/>
                <w:iCs/>
                <w:sz w:val="24"/>
                <w:szCs w:val="24"/>
                <w:lang w:val="en-US"/>
              </w:rPr>
              <w:t>laws</w:t>
            </w:r>
            <w:r w:rsidR="00555E82">
              <w:rPr>
                <w:rFonts w:ascii="Arial" w:hAnsi="Arial" w:cs="Arial"/>
                <w:i/>
                <w:iCs/>
                <w:sz w:val="24"/>
                <w:szCs w:val="24"/>
                <w:lang w:val="en-US"/>
              </w:rPr>
              <w:t>, like the draft additional protocol,</w:t>
            </w:r>
            <w:r w:rsidR="003B7ABD" w:rsidRPr="000B5D50">
              <w:rPr>
                <w:rFonts w:ascii="Arial" w:hAnsi="Arial" w:cs="Arial"/>
                <w:i/>
                <w:iCs/>
                <w:sz w:val="24"/>
                <w:szCs w:val="24"/>
                <w:lang w:val="en-US"/>
              </w:rPr>
              <w:t xml:space="preserve"> justify detention on the grounds of actual or perceived </w:t>
            </w:r>
            <w:r w:rsidR="00DD34D5" w:rsidRPr="000B5D50">
              <w:rPr>
                <w:rFonts w:ascii="Arial" w:hAnsi="Arial" w:cs="Arial"/>
                <w:i/>
                <w:iCs/>
                <w:sz w:val="24"/>
                <w:szCs w:val="24"/>
                <w:lang w:val="en-US"/>
              </w:rPr>
              <w:t>so-called “</w:t>
            </w:r>
            <w:r w:rsidR="003B7ABD" w:rsidRPr="000B5D50">
              <w:rPr>
                <w:rFonts w:ascii="Arial" w:hAnsi="Arial" w:cs="Arial"/>
                <w:i/>
                <w:iCs/>
                <w:sz w:val="24"/>
                <w:szCs w:val="24"/>
                <w:lang w:val="en-US"/>
              </w:rPr>
              <w:t xml:space="preserve">mental </w:t>
            </w:r>
            <w:r w:rsidR="00B61B3D" w:rsidRPr="000B5D50">
              <w:rPr>
                <w:rFonts w:ascii="Arial" w:hAnsi="Arial" w:cs="Arial"/>
                <w:i/>
                <w:iCs/>
                <w:sz w:val="24"/>
                <w:szCs w:val="24"/>
                <w:lang w:val="en-US"/>
              </w:rPr>
              <w:t>impairment</w:t>
            </w:r>
            <w:r w:rsidR="00DD34D5" w:rsidRPr="000B5D50">
              <w:rPr>
                <w:rFonts w:ascii="Arial" w:hAnsi="Arial" w:cs="Arial"/>
                <w:i/>
                <w:iCs/>
                <w:sz w:val="24"/>
                <w:szCs w:val="24"/>
                <w:lang w:val="en-US"/>
              </w:rPr>
              <w:t>”</w:t>
            </w:r>
            <w:r w:rsidR="00B61B3D" w:rsidRPr="000B5D50">
              <w:rPr>
                <w:rFonts w:ascii="Arial" w:hAnsi="Arial" w:cs="Arial"/>
                <w:i/>
                <w:iCs/>
                <w:sz w:val="24"/>
                <w:szCs w:val="24"/>
                <w:lang w:val="en-US"/>
              </w:rPr>
              <w:t xml:space="preserve"> or</w:t>
            </w:r>
            <w:r w:rsidR="003B7ABD" w:rsidRPr="000B5D50">
              <w:rPr>
                <w:rFonts w:ascii="Arial" w:hAnsi="Arial" w:cs="Arial"/>
                <w:i/>
                <w:iCs/>
                <w:sz w:val="24"/>
                <w:szCs w:val="24"/>
                <w:lang w:val="en-US"/>
              </w:rPr>
              <w:t xml:space="preserve"> based on </w:t>
            </w:r>
            <w:r w:rsidR="000B5D50" w:rsidRPr="000B5D50">
              <w:rPr>
                <w:rFonts w:ascii="Arial" w:hAnsi="Arial" w:cs="Arial"/>
                <w:i/>
                <w:iCs/>
                <w:sz w:val="24"/>
                <w:szCs w:val="24"/>
                <w:lang w:val="en-US"/>
              </w:rPr>
              <w:t>“</w:t>
            </w:r>
            <w:r w:rsidR="003B7ABD" w:rsidRPr="000B5D50">
              <w:rPr>
                <w:rFonts w:ascii="Arial" w:hAnsi="Arial" w:cs="Arial"/>
                <w:i/>
                <w:iCs/>
                <w:sz w:val="24"/>
                <w:szCs w:val="24"/>
                <w:lang w:val="en-US"/>
              </w:rPr>
              <w:t>potential dangerousness</w:t>
            </w:r>
            <w:r w:rsidR="000B5D50" w:rsidRPr="000B5D50">
              <w:rPr>
                <w:rFonts w:ascii="Arial" w:hAnsi="Arial" w:cs="Arial"/>
                <w:i/>
                <w:iCs/>
                <w:sz w:val="24"/>
                <w:szCs w:val="24"/>
                <w:lang w:val="en-US"/>
              </w:rPr>
              <w:t>”</w:t>
            </w:r>
            <w:r w:rsidR="003B7ABD" w:rsidRPr="000B5D50">
              <w:rPr>
                <w:rFonts w:ascii="Arial" w:hAnsi="Arial" w:cs="Arial"/>
                <w:i/>
                <w:iCs/>
                <w:sz w:val="24"/>
                <w:szCs w:val="24"/>
                <w:lang w:val="en-US"/>
              </w:rPr>
              <w:t xml:space="preserve"> </w:t>
            </w:r>
            <w:r w:rsidR="00DD34D5" w:rsidRPr="000B5D50">
              <w:rPr>
                <w:rFonts w:ascii="Arial" w:hAnsi="Arial" w:cs="Arial"/>
                <w:i/>
                <w:iCs/>
                <w:sz w:val="24"/>
                <w:szCs w:val="24"/>
                <w:lang w:val="en-US"/>
              </w:rPr>
              <w:t>of a person</w:t>
            </w:r>
            <w:r w:rsidR="003B7ABD" w:rsidRPr="000B5D50">
              <w:rPr>
                <w:rFonts w:ascii="Arial" w:hAnsi="Arial" w:cs="Arial"/>
                <w:i/>
                <w:iCs/>
                <w:sz w:val="24"/>
                <w:szCs w:val="24"/>
                <w:lang w:val="en-US"/>
              </w:rPr>
              <w:t xml:space="preserve">. While the criteria purport to be objective and reasonable, in practice they have the effect of targeting persons with disabilities, in particular persons with psychosocial </w:t>
            </w:r>
            <w:r w:rsidR="008F52C5" w:rsidRPr="000B5D50">
              <w:rPr>
                <w:rFonts w:ascii="Arial" w:hAnsi="Arial" w:cs="Arial"/>
                <w:i/>
                <w:iCs/>
                <w:sz w:val="24"/>
                <w:szCs w:val="24"/>
                <w:lang w:val="en-US"/>
              </w:rPr>
              <w:t xml:space="preserve">disabilities </w:t>
            </w:r>
            <w:r w:rsidR="003B7ABD" w:rsidRPr="000B5D50">
              <w:rPr>
                <w:rFonts w:ascii="Arial" w:hAnsi="Arial" w:cs="Arial"/>
                <w:i/>
                <w:iCs/>
                <w:sz w:val="24"/>
                <w:szCs w:val="24"/>
                <w:lang w:val="en-US"/>
              </w:rPr>
              <w:t xml:space="preserve">and persons with intellectual disabilities. </w:t>
            </w:r>
            <w:r w:rsidR="00946666">
              <w:rPr>
                <w:rFonts w:ascii="Arial" w:hAnsi="Arial" w:cs="Arial"/>
                <w:i/>
                <w:iCs/>
                <w:sz w:val="24"/>
                <w:szCs w:val="24"/>
                <w:lang w:val="en-US"/>
              </w:rPr>
              <w:t>The CRPD committee has found these laws to be discriminatory</w:t>
            </w:r>
            <w:r w:rsidR="00064150">
              <w:rPr>
                <w:rFonts w:ascii="Arial" w:hAnsi="Arial" w:cs="Arial"/>
                <w:i/>
                <w:iCs/>
                <w:sz w:val="24"/>
                <w:szCs w:val="24"/>
                <w:lang w:val="en-US"/>
              </w:rPr>
              <w:t xml:space="preserve"> and in violation of article 14</w:t>
            </w:r>
            <w:r w:rsidR="00946666">
              <w:rPr>
                <w:rFonts w:ascii="Arial" w:hAnsi="Arial" w:cs="Arial"/>
                <w:i/>
                <w:iCs/>
                <w:sz w:val="24"/>
                <w:szCs w:val="24"/>
                <w:lang w:val="en-US"/>
              </w:rPr>
              <w:t xml:space="preserve">. </w:t>
            </w:r>
          </w:p>
          <w:p w14:paraId="695EFC94" w14:textId="57CD939B" w:rsidR="003B7ABD" w:rsidRPr="003B7ABD" w:rsidRDefault="003B7ABD" w:rsidP="00064150">
            <w:pPr>
              <w:rPr>
                <w:rFonts w:ascii="Arial" w:hAnsi="Arial" w:cs="Arial"/>
                <w:sz w:val="24"/>
                <w:szCs w:val="24"/>
                <w:lang w:val="en-US"/>
              </w:rPr>
            </w:pPr>
          </w:p>
        </w:tc>
        <w:tc>
          <w:tcPr>
            <w:tcW w:w="5245" w:type="dxa"/>
          </w:tcPr>
          <w:p w14:paraId="5FBB861B" w14:textId="40FA2138" w:rsidR="00332DD3" w:rsidRDefault="008D3481">
            <w:pPr>
              <w:rPr>
                <w:rFonts w:ascii="Arial" w:hAnsi="Arial" w:cs="Arial"/>
                <w:sz w:val="24"/>
                <w:szCs w:val="24"/>
                <w:lang w:val="en-GB"/>
              </w:rPr>
            </w:pPr>
            <w:r>
              <w:rPr>
                <w:rFonts w:ascii="Arial" w:hAnsi="Arial" w:cs="Arial"/>
                <w:b/>
                <w:bCs/>
                <w:sz w:val="24"/>
                <w:szCs w:val="24"/>
                <w:lang w:val="en-GB"/>
              </w:rPr>
              <w:t xml:space="preserve">Chapter IV </w:t>
            </w:r>
            <w:r w:rsidRPr="008D3481">
              <w:rPr>
                <w:rFonts w:ascii="Arial" w:hAnsi="Arial" w:cs="Arial"/>
                <w:sz w:val="24"/>
                <w:szCs w:val="24"/>
                <w:lang w:val="en-GB"/>
              </w:rPr>
              <w:t xml:space="preserve">of the draft additional protocol, and in particular </w:t>
            </w:r>
            <w:r w:rsidRPr="008D3481">
              <w:rPr>
                <w:rFonts w:ascii="Arial" w:hAnsi="Arial" w:cs="Arial"/>
                <w:b/>
                <w:bCs/>
                <w:sz w:val="24"/>
                <w:szCs w:val="24"/>
                <w:lang w:val="en-GB"/>
              </w:rPr>
              <w:t>articles 11 and 12</w:t>
            </w:r>
            <w:r w:rsidR="00C61B3B">
              <w:rPr>
                <w:rFonts w:ascii="Arial" w:hAnsi="Arial" w:cs="Arial"/>
                <w:b/>
                <w:bCs/>
                <w:sz w:val="24"/>
                <w:szCs w:val="24"/>
                <w:lang w:val="en-GB"/>
              </w:rPr>
              <w:t>,</w:t>
            </w:r>
            <w:r w:rsidRPr="008D3481">
              <w:rPr>
                <w:rFonts w:ascii="Arial" w:hAnsi="Arial" w:cs="Arial"/>
                <w:sz w:val="24"/>
                <w:szCs w:val="24"/>
                <w:lang w:val="en-GB"/>
              </w:rPr>
              <w:t xml:space="preserve"> establish</w:t>
            </w:r>
            <w:r w:rsidR="00C61B3B">
              <w:rPr>
                <w:rFonts w:ascii="Arial" w:hAnsi="Arial" w:cs="Arial"/>
                <w:sz w:val="24"/>
                <w:szCs w:val="24"/>
                <w:lang w:val="en-GB"/>
              </w:rPr>
              <w:t>es</w:t>
            </w:r>
            <w:r w:rsidRPr="008D3481">
              <w:rPr>
                <w:rFonts w:ascii="Arial" w:hAnsi="Arial" w:cs="Arial"/>
                <w:sz w:val="24"/>
                <w:szCs w:val="24"/>
                <w:lang w:val="en-GB"/>
              </w:rPr>
              <w:t xml:space="preserve"> criteria for involuntary placement.</w:t>
            </w:r>
            <w:r>
              <w:rPr>
                <w:rFonts w:ascii="Arial" w:hAnsi="Arial" w:cs="Arial"/>
                <w:b/>
                <w:bCs/>
                <w:sz w:val="24"/>
                <w:szCs w:val="24"/>
                <w:lang w:val="en-GB"/>
              </w:rPr>
              <w:t xml:space="preserve"> </w:t>
            </w:r>
            <w:r w:rsidR="00332DD3">
              <w:rPr>
                <w:rFonts w:ascii="Arial" w:hAnsi="Arial" w:cs="Arial"/>
                <w:sz w:val="24"/>
                <w:szCs w:val="24"/>
                <w:lang w:val="en-GB"/>
              </w:rPr>
              <w:t>Un</w:t>
            </w:r>
            <w:r w:rsidR="00C61B3B">
              <w:rPr>
                <w:rFonts w:ascii="Arial" w:hAnsi="Arial" w:cs="Arial"/>
                <w:sz w:val="24"/>
                <w:szCs w:val="24"/>
                <w:lang w:val="en-GB"/>
              </w:rPr>
              <w:t>d</w:t>
            </w:r>
            <w:r w:rsidR="00332DD3">
              <w:rPr>
                <w:rFonts w:ascii="Arial" w:hAnsi="Arial" w:cs="Arial"/>
                <w:sz w:val="24"/>
                <w:szCs w:val="24"/>
                <w:lang w:val="en-GB"/>
              </w:rPr>
              <w:t xml:space="preserve">er article 12, </w:t>
            </w:r>
            <w:r w:rsidR="00624651">
              <w:rPr>
                <w:rFonts w:ascii="Arial" w:hAnsi="Arial" w:cs="Arial"/>
                <w:sz w:val="24"/>
                <w:szCs w:val="24"/>
                <w:lang w:val="en-GB"/>
              </w:rPr>
              <w:t xml:space="preserve">a </w:t>
            </w:r>
            <w:r w:rsidR="00332DD3">
              <w:rPr>
                <w:rFonts w:ascii="Arial" w:hAnsi="Arial" w:cs="Arial"/>
                <w:sz w:val="24"/>
                <w:szCs w:val="24"/>
                <w:lang w:val="en-GB"/>
              </w:rPr>
              <w:t xml:space="preserve">decision on involuntary measures can be taken by a court or any competent body after </w:t>
            </w:r>
            <w:r w:rsidR="00C61B3B">
              <w:rPr>
                <w:rFonts w:ascii="Arial" w:hAnsi="Arial" w:cs="Arial"/>
                <w:sz w:val="24"/>
                <w:szCs w:val="24"/>
                <w:lang w:val="en-GB"/>
              </w:rPr>
              <w:t xml:space="preserve">the </w:t>
            </w:r>
            <w:r w:rsidR="00332DD3">
              <w:rPr>
                <w:rFonts w:ascii="Arial" w:hAnsi="Arial" w:cs="Arial"/>
                <w:sz w:val="24"/>
                <w:szCs w:val="24"/>
                <w:lang w:val="en-GB"/>
              </w:rPr>
              <w:t xml:space="preserve">examination of </w:t>
            </w:r>
            <w:r w:rsidR="00C61B3B">
              <w:rPr>
                <w:rFonts w:ascii="Arial" w:hAnsi="Arial" w:cs="Arial"/>
                <w:sz w:val="24"/>
                <w:szCs w:val="24"/>
                <w:lang w:val="en-GB"/>
              </w:rPr>
              <w:t>one</w:t>
            </w:r>
            <w:r w:rsidR="00332DD3">
              <w:rPr>
                <w:rFonts w:ascii="Arial" w:hAnsi="Arial" w:cs="Arial"/>
                <w:sz w:val="24"/>
                <w:szCs w:val="24"/>
                <w:lang w:val="en-GB"/>
              </w:rPr>
              <w:t xml:space="preserve"> physician. </w:t>
            </w:r>
          </w:p>
          <w:p w14:paraId="56D92767" w14:textId="63C96DE3" w:rsidR="00992EED" w:rsidRDefault="00992EED">
            <w:pPr>
              <w:rPr>
                <w:rFonts w:ascii="Arial" w:hAnsi="Arial" w:cs="Arial"/>
                <w:sz w:val="24"/>
                <w:szCs w:val="24"/>
                <w:lang w:val="en-GB"/>
              </w:rPr>
            </w:pPr>
          </w:p>
          <w:p w14:paraId="417DDB8F" w14:textId="58E573E5" w:rsidR="00992EED" w:rsidRPr="00992EED" w:rsidRDefault="00992EED" w:rsidP="00992EED">
            <w:pPr>
              <w:jc w:val="both"/>
              <w:rPr>
                <w:rFonts w:ascii="Arial" w:hAnsi="Arial" w:cs="Arial"/>
                <w:b/>
                <w:bCs/>
                <w:color w:val="C00000"/>
                <w:lang w:val="en-GB"/>
              </w:rPr>
            </w:pPr>
            <w:r>
              <w:rPr>
                <w:rFonts w:ascii="Arial" w:hAnsi="Arial" w:cs="Arial"/>
                <w:b/>
                <w:bCs/>
                <w:color w:val="C00000"/>
                <w:lang w:val="en-GB"/>
              </w:rPr>
              <w:t>“</w:t>
            </w:r>
            <w:r w:rsidRPr="00992EED">
              <w:rPr>
                <w:rFonts w:ascii="Arial" w:hAnsi="Arial" w:cs="Arial"/>
                <w:b/>
                <w:bCs/>
                <w:color w:val="C00000"/>
                <w:lang w:val="en-GB"/>
              </w:rPr>
              <w:t>Article 11 – Criteria for involuntary placement and for</w:t>
            </w:r>
            <w:r w:rsidRPr="00992EED">
              <w:rPr>
                <w:rFonts w:ascii="Arial" w:hAnsi="Arial" w:cs="Arial"/>
                <w:color w:val="C00000"/>
                <w:lang w:val="en-GB"/>
              </w:rPr>
              <w:t xml:space="preserve"> </w:t>
            </w:r>
            <w:r w:rsidRPr="00992EED">
              <w:rPr>
                <w:rFonts w:ascii="Arial" w:hAnsi="Arial" w:cs="Arial"/>
                <w:b/>
                <w:bCs/>
                <w:color w:val="C00000"/>
                <w:lang w:val="en-GB"/>
              </w:rPr>
              <w:t>involuntary treatment</w:t>
            </w:r>
          </w:p>
          <w:p w14:paraId="145CD91D" w14:textId="77777777" w:rsidR="00992EED" w:rsidRPr="00992EED" w:rsidRDefault="00992EED" w:rsidP="00992EED">
            <w:pPr>
              <w:tabs>
                <w:tab w:val="left" w:pos="426"/>
              </w:tabs>
              <w:jc w:val="both"/>
              <w:rPr>
                <w:rFonts w:ascii="Arial" w:hAnsi="Arial" w:cs="Arial"/>
                <w:b/>
                <w:bCs/>
                <w:color w:val="C00000"/>
                <w:lang w:val="en-GB"/>
              </w:rPr>
            </w:pPr>
            <w:r w:rsidRPr="00992EED">
              <w:rPr>
                <w:rFonts w:ascii="Arial" w:hAnsi="Arial" w:cs="Arial"/>
                <w:color w:val="C00000"/>
                <w:lang w:val="en-GB"/>
              </w:rPr>
              <w:t>In</w:t>
            </w:r>
            <w:r w:rsidRPr="00992EED">
              <w:rPr>
                <w:rFonts w:ascii="Arial" w:hAnsi="Arial" w:cs="Arial"/>
                <w:bCs/>
                <w:color w:val="C00000"/>
                <w:lang w:val="en-GB"/>
              </w:rPr>
              <w:t xml:space="preserve">voluntary </w:t>
            </w:r>
            <w:r w:rsidRPr="00992EED">
              <w:rPr>
                <w:rFonts w:ascii="Arial" w:hAnsi="Arial" w:cs="Arial"/>
                <w:color w:val="C00000"/>
                <w:lang w:val="en-GB"/>
              </w:rPr>
              <w:t>placement and/or involuntary treatment</w:t>
            </w:r>
            <w:r w:rsidRPr="00992EED">
              <w:rPr>
                <w:rFonts w:ascii="Arial" w:hAnsi="Arial" w:cs="Arial"/>
                <w:bCs/>
                <w:color w:val="C00000"/>
                <w:lang w:val="en-GB"/>
              </w:rPr>
              <w:t xml:space="preserve"> may only be used if the following criteria are met:</w:t>
            </w:r>
          </w:p>
          <w:p w14:paraId="4901F10C" w14:textId="77777777" w:rsidR="00992EED" w:rsidRPr="00992EED" w:rsidRDefault="00992EED" w:rsidP="00992EED">
            <w:pPr>
              <w:tabs>
                <w:tab w:val="left" w:pos="709"/>
                <w:tab w:val="left" w:pos="993"/>
              </w:tabs>
              <w:ind w:left="426" w:hanging="142"/>
              <w:jc w:val="both"/>
              <w:rPr>
                <w:rFonts w:ascii="Arial" w:hAnsi="Arial" w:cs="Arial"/>
                <w:bCs/>
                <w:color w:val="C00000"/>
                <w:lang w:val="en-GB"/>
              </w:rPr>
            </w:pPr>
            <w:r w:rsidRPr="00992EED">
              <w:rPr>
                <w:rFonts w:ascii="Arial" w:hAnsi="Arial" w:cs="Arial"/>
                <w:bCs/>
                <w:color w:val="C00000"/>
                <w:lang w:val="en-GB"/>
              </w:rPr>
              <w:t>i.</w:t>
            </w:r>
            <w:r w:rsidRPr="00992EED">
              <w:rPr>
                <w:rFonts w:ascii="Arial" w:hAnsi="Arial" w:cs="Arial"/>
                <w:bCs/>
                <w:color w:val="C00000"/>
                <w:lang w:val="en-GB"/>
              </w:rPr>
              <w:tab/>
            </w:r>
            <w:r w:rsidRPr="00992EED">
              <w:rPr>
                <w:rFonts w:ascii="Arial" w:hAnsi="Arial" w:cs="Arial"/>
                <w:bCs/>
                <w:color w:val="C00000"/>
                <w:lang w:val="en-GB"/>
              </w:rPr>
              <w:tab/>
              <w:t>a)</w:t>
            </w:r>
            <w:r w:rsidRPr="00992EED">
              <w:rPr>
                <w:rFonts w:ascii="Arial" w:hAnsi="Arial" w:cs="Arial"/>
                <w:bCs/>
                <w:color w:val="C00000"/>
                <w:lang w:val="en-GB"/>
              </w:rPr>
              <w:tab/>
              <w:t xml:space="preserve">the person’s current mental health condition represents a significant risk of serious harm </w:t>
            </w:r>
            <w:r w:rsidRPr="00992EED">
              <w:rPr>
                <w:rFonts w:ascii="Arial" w:hAnsi="Arial" w:cs="Arial"/>
                <w:bCs/>
                <w:color w:val="C00000"/>
                <w:lang w:val="en-GB"/>
              </w:rPr>
              <w:tab/>
            </w:r>
            <w:r w:rsidRPr="00992EED">
              <w:rPr>
                <w:rFonts w:ascii="Arial" w:hAnsi="Arial" w:cs="Arial"/>
                <w:bCs/>
                <w:color w:val="C00000"/>
                <w:lang w:val="en-GB"/>
              </w:rPr>
              <w:tab/>
              <w:t xml:space="preserve">to his or her health and his or her ability to decide on the measure is severely impaired or </w:t>
            </w:r>
          </w:p>
          <w:p w14:paraId="6A892615" w14:textId="77777777" w:rsidR="00992EED" w:rsidRPr="00992EED" w:rsidRDefault="00992EED" w:rsidP="00992EED">
            <w:pPr>
              <w:tabs>
                <w:tab w:val="left" w:pos="709"/>
                <w:tab w:val="left" w:pos="993"/>
              </w:tabs>
              <w:ind w:left="426"/>
              <w:jc w:val="both"/>
              <w:rPr>
                <w:rFonts w:ascii="Arial" w:hAnsi="Arial" w:cs="Arial"/>
                <w:bCs/>
                <w:color w:val="C00000"/>
                <w:lang w:val="en-GB"/>
              </w:rPr>
            </w:pPr>
            <w:r w:rsidRPr="00992EED">
              <w:rPr>
                <w:rFonts w:ascii="Arial" w:hAnsi="Arial" w:cs="Arial"/>
                <w:color w:val="C00000"/>
                <w:lang w:val="en-GB"/>
              </w:rPr>
              <w:tab/>
              <w:t>b)</w:t>
            </w:r>
            <w:r w:rsidRPr="00992EED">
              <w:rPr>
                <w:rFonts w:ascii="Arial" w:hAnsi="Arial" w:cs="Arial"/>
                <w:color w:val="C00000"/>
                <w:lang w:val="en-GB"/>
              </w:rPr>
              <w:tab/>
            </w:r>
            <w:r w:rsidRPr="00992EED">
              <w:rPr>
                <w:rFonts w:ascii="Arial" w:hAnsi="Arial" w:cs="Arial"/>
                <w:bCs/>
                <w:color w:val="C00000"/>
                <w:lang w:val="en-GB"/>
              </w:rPr>
              <w:t xml:space="preserve">the person’s current mental health condition represents a significant risk of serious harm </w:t>
            </w:r>
            <w:r w:rsidRPr="00992EED">
              <w:rPr>
                <w:rFonts w:ascii="Arial" w:hAnsi="Arial" w:cs="Arial"/>
                <w:bCs/>
                <w:color w:val="C00000"/>
                <w:lang w:val="en-GB"/>
              </w:rPr>
              <w:tab/>
            </w:r>
            <w:r w:rsidRPr="00992EED">
              <w:rPr>
                <w:rFonts w:ascii="Arial" w:hAnsi="Arial" w:cs="Arial"/>
                <w:bCs/>
                <w:color w:val="C00000"/>
                <w:lang w:val="en-GB"/>
              </w:rPr>
              <w:tab/>
              <w:t xml:space="preserve">to others; </w:t>
            </w:r>
          </w:p>
          <w:p w14:paraId="2A86F3D5" w14:textId="77777777" w:rsidR="00992EED" w:rsidRPr="00992EED" w:rsidRDefault="00992EED" w:rsidP="00992EED">
            <w:pPr>
              <w:tabs>
                <w:tab w:val="left" w:pos="709"/>
                <w:tab w:val="left" w:pos="1134"/>
              </w:tabs>
              <w:ind w:left="284"/>
              <w:jc w:val="both"/>
              <w:rPr>
                <w:rFonts w:ascii="Arial" w:hAnsi="Arial" w:cs="Arial"/>
                <w:b/>
                <w:bCs/>
                <w:color w:val="C00000"/>
                <w:lang w:val="en-GB"/>
              </w:rPr>
            </w:pPr>
            <w:r w:rsidRPr="00992EED">
              <w:rPr>
                <w:rFonts w:ascii="Arial" w:hAnsi="Arial" w:cs="Arial"/>
                <w:color w:val="C00000"/>
                <w:lang w:val="en-GB"/>
              </w:rPr>
              <w:t>ii.</w:t>
            </w:r>
            <w:r w:rsidRPr="00992EED">
              <w:rPr>
                <w:rFonts w:ascii="Arial" w:hAnsi="Arial" w:cs="Arial"/>
                <w:b/>
                <w:bCs/>
                <w:color w:val="C00000"/>
                <w:lang w:val="en-GB"/>
              </w:rPr>
              <w:tab/>
            </w:r>
            <w:r w:rsidRPr="00992EED">
              <w:rPr>
                <w:rFonts w:ascii="Arial" w:hAnsi="Arial" w:cs="Arial"/>
                <w:bCs/>
                <w:color w:val="C00000"/>
                <w:lang w:val="en-GB"/>
              </w:rPr>
              <w:t>the</w:t>
            </w:r>
            <w:r w:rsidRPr="00992EED">
              <w:rPr>
                <w:rFonts w:ascii="Arial" w:hAnsi="Arial" w:cs="Arial"/>
                <w:color w:val="C00000"/>
                <w:lang w:val="en-GB"/>
              </w:rPr>
              <w:t xml:space="preserve"> measure has a therapeutic purpose;</w:t>
            </w:r>
          </w:p>
          <w:p w14:paraId="1645040E" w14:textId="77777777" w:rsidR="00992EED" w:rsidRPr="00992EED" w:rsidRDefault="00992EED" w:rsidP="00992EED">
            <w:pPr>
              <w:tabs>
                <w:tab w:val="left" w:pos="567"/>
                <w:tab w:val="left" w:pos="1134"/>
              </w:tabs>
              <w:ind w:left="426"/>
              <w:jc w:val="both"/>
              <w:rPr>
                <w:rFonts w:ascii="Arial" w:hAnsi="Arial" w:cs="Arial"/>
                <w:bCs/>
                <w:color w:val="C00000"/>
                <w:lang w:val="en-GB"/>
              </w:rPr>
            </w:pPr>
            <w:r w:rsidRPr="00992EED">
              <w:rPr>
                <w:rFonts w:ascii="Arial" w:hAnsi="Arial" w:cs="Arial"/>
                <w:bCs/>
                <w:color w:val="C00000"/>
                <w:lang w:val="en-GB"/>
              </w:rPr>
              <w:t>and</w:t>
            </w:r>
          </w:p>
          <w:p w14:paraId="70B9401C" w14:textId="7F07B07E" w:rsidR="00992EED" w:rsidRDefault="00992EED" w:rsidP="00992EED">
            <w:pPr>
              <w:tabs>
                <w:tab w:val="left" w:pos="709"/>
              </w:tabs>
              <w:ind w:left="284"/>
              <w:jc w:val="both"/>
              <w:rPr>
                <w:rFonts w:ascii="Arial" w:hAnsi="Arial" w:cs="Arial"/>
                <w:bCs/>
                <w:color w:val="C00000"/>
                <w:lang w:val="en-GB"/>
              </w:rPr>
            </w:pPr>
            <w:r w:rsidRPr="00992EED">
              <w:rPr>
                <w:rFonts w:ascii="Arial" w:hAnsi="Arial" w:cs="Arial"/>
                <w:color w:val="C00000"/>
                <w:lang w:val="en-GB"/>
              </w:rPr>
              <w:t>iii.</w:t>
            </w:r>
            <w:r w:rsidRPr="00992EED">
              <w:rPr>
                <w:rFonts w:ascii="Arial" w:hAnsi="Arial" w:cs="Arial"/>
                <w:bCs/>
                <w:color w:val="C00000"/>
                <w:lang w:val="en-GB"/>
              </w:rPr>
              <w:tab/>
              <w:t>any voluntary measure is insufficient to address the risk(s) referred to in paragraph i).</w:t>
            </w:r>
            <w:r>
              <w:rPr>
                <w:rFonts w:ascii="Arial" w:hAnsi="Arial" w:cs="Arial"/>
                <w:bCs/>
                <w:color w:val="C00000"/>
                <w:lang w:val="en-GB"/>
              </w:rPr>
              <w:t>”</w:t>
            </w:r>
          </w:p>
          <w:p w14:paraId="6D01FB57" w14:textId="77777777" w:rsidR="00992EED" w:rsidRPr="00992EED" w:rsidRDefault="00992EED" w:rsidP="00992EED">
            <w:pPr>
              <w:tabs>
                <w:tab w:val="left" w:pos="709"/>
              </w:tabs>
              <w:ind w:left="284"/>
              <w:jc w:val="both"/>
              <w:rPr>
                <w:rFonts w:ascii="Arial" w:hAnsi="Arial" w:cs="Arial"/>
                <w:bCs/>
                <w:color w:val="C00000"/>
                <w:lang w:val="en-GB"/>
              </w:rPr>
            </w:pPr>
          </w:p>
          <w:p w14:paraId="01BC1299" w14:textId="5029F69F" w:rsidR="00992EED" w:rsidRPr="00992EED" w:rsidRDefault="00992EED" w:rsidP="00992EED">
            <w:pPr>
              <w:jc w:val="both"/>
              <w:rPr>
                <w:rFonts w:ascii="Arial" w:hAnsi="Arial" w:cs="Arial"/>
                <w:b/>
                <w:color w:val="C00000"/>
                <w:lang w:val="en-GB"/>
              </w:rPr>
            </w:pPr>
            <w:r w:rsidRPr="00992EED">
              <w:rPr>
                <w:rFonts w:ascii="Arial" w:hAnsi="Arial" w:cs="Arial"/>
                <w:b/>
                <w:bCs/>
                <w:color w:val="C00000"/>
                <w:lang w:val="en-GB"/>
              </w:rPr>
              <w:t>“</w:t>
            </w:r>
            <w:r w:rsidRPr="00992EED">
              <w:rPr>
                <w:rFonts w:ascii="Arial" w:hAnsi="Arial" w:cs="Arial"/>
                <w:b/>
                <w:color w:val="C00000"/>
                <w:lang w:val="en-GB"/>
              </w:rPr>
              <w:t>Article 12 – Standard procedures for taking decisions on involuntary placement and on involuntary treatment</w:t>
            </w:r>
          </w:p>
          <w:p w14:paraId="27221D33" w14:textId="651D6E00" w:rsidR="00992EED" w:rsidRPr="00992EED" w:rsidRDefault="00992EED" w:rsidP="00992EED">
            <w:pPr>
              <w:tabs>
                <w:tab w:val="left" w:pos="426"/>
              </w:tabs>
              <w:jc w:val="both"/>
              <w:rPr>
                <w:rFonts w:ascii="Arial" w:hAnsi="Arial" w:cs="Arial"/>
                <w:color w:val="C00000"/>
                <w:lang w:val="en-GB"/>
              </w:rPr>
            </w:pPr>
            <w:r w:rsidRPr="00992EED">
              <w:rPr>
                <w:rFonts w:ascii="Arial" w:hAnsi="Arial" w:cs="Arial"/>
                <w:color w:val="C00000"/>
                <w:lang w:val="en-GB"/>
              </w:rPr>
              <w:t>1.</w:t>
            </w:r>
            <w:r w:rsidRPr="00992EED">
              <w:rPr>
                <w:rFonts w:ascii="Arial" w:hAnsi="Arial" w:cs="Arial"/>
                <w:color w:val="C00000"/>
                <w:lang w:val="en-GB"/>
              </w:rPr>
              <w:tab/>
              <w:t xml:space="preserve">The decision to subject a person to involuntary placement or to involuntary treatment shall be taken by a court or another competent body. The court or other competent body shall: </w:t>
            </w:r>
          </w:p>
          <w:p w14:paraId="62C6E80C" w14:textId="77777777" w:rsidR="00992EED" w:rsidRPr="00992EED" w:rsidRDefault="00992EED" w:rsidP="00992EED">
            <w:pPr>
              <w:pStyle w:val="ListParagraph"/>
              <w:numPr>
                <w:ilvl w:val="0"/>
                <w:numId w:val="7"/>
              </w:numPr>
              <w:tabs>
                <w:tab w:val="left" w:pos="284"/>
              </w:tabs>
              <w:ind w:left="709" w:hanging="425"/>
              <w:contextualSpacing w:val="0"/>
              <w:jc w:val="both"/>
              <w:rPr>
                <w:rFonts w:ascii="Arial" w:hAnsi="Arial" w:cs="Arial"/>
                <w:bCs/>
                <w:color w:val="C00000"/>
                <w:lang w:val="en-GB"/>
              </w:rPr>
            </w:pPr>
            <w:r w:rsidRPr="00992EED">
              <w:rPr>
                <w:rFonts w:ascii="Arial" w:hAnsi="Arial" w:cs="Arial"/>
                <w:bCs/>
                <w:color w:val="C00000"/>
                <w:lang w:val="en-GB"/>
              </w:rPr>
              <w:t xml:space="preserve">act on the basis of an appropriate medical examination by at least one physician having </w:t>
            </w:r>
            <w:r w:rsidRPr="00992EED">
              <w:rPr>
                <w:rFonts w:ascii="Arial" w:hAnsi="Arial" w:cs="Arial"/>
                <w:bCs/>
                <w:color w:val="C00000"/>
                <w:lang w:val="en-GB"/>
              </w:rPr>
              <w:lastRenderedPageBreak/>
              <w:t>the requisite competence and experience, in accordance with applicable professional obligations and standards;</w:t>
            </w:r>
          </w:p>
          <w:p w14:paraId="03C0FFE3" w14:textId="77777777" w:rsidR="00992EED" w:rsidRPr="00992EED" w:rsidRDefault="00992EED" w:rsidP="00992EED">
            <w:pPr>
              <w:pStyle w:val="ListParagraph"/>
              <w:numPr>
                <w:ilvl w:val="0"/>
                <w:numId w:val="7"/>
              </w:numPr>
              <w:tabs>
                <w:tab w:val="left" w:pos="284"/>
              </w:tabs>
              <w:ind w:left="284" w:firstLine="0"/>
              <w:contextualSpacing w:val="0"/>
              <w:jc w:val="both"/>
              <w:rPr>
                <w:rFonts w:ascii="Arial" w:hAnsi="Arial" w:cs="Arial"/>
                <w:bCs/>
                <w:color w:val="C00000"/>
                <w:lang w:val="en-GB"/>
              </w:rPr>
            </w:pPr>
            <w:r w:rsidRPr="00992EED">
              <w:rPr>
                <w:rFonts w:ascii="Arial" w:hAnsi="Arial" w:cs="Arial"/>
                <w:bCs/>
                <w:color w:val="C00000"/>
                <w:lang w:val="en-GB"/>
              </w:rPr>
              <w:t>ensure that the criteria set out in Article 11</w:t>
            </w:r>
            <w:r w:rsidRPr="00992EED">
              <w:rPr>
                <w:rFonts w:ascii="Arial" w:hAnsi="Arial" w:cs="Arial"/>
                <w:b/>
                <w:bCs/>
                <w:color w:val="C00000"/>
                <w:lang w:val="en-GB"/>
              </w:rPr>
              <w:t xml:space="preserve"> </w:t>
            </w:r>
            <w:r w:rsidRPr="00992EED">
              <w:rPr>
                <w:rFonts w:ascii="Arial" w:hAnsi="Arial" w:cs="Arial"/>
                <w:bCs/>
                <w:color w:val="C00000"/>
                <w:lang w:val="en-GB"/>
              </w:rPr>
              <w:t>are met;</w:t>
            </w:r>
          </w:p>
          <w:p w14:paraId="1E254DAE" w14:textId="77777777" w:rsidR="00992EED" w:rsidRPr="00992EED" w:rsidRDefault="00992EED" w:rsidP="00992EED">
            <w:pPr>
              <w:pStyle w:val="ListParagraph"/>
              <w:numPr>
                <w:ilvl w:val="0"/>
                <w:numId w:val="7"/>
              </w:numPr>
              <w:tabs>
                <w:tab w:val="left" w:pos="284"/>
              </w:tabs>
              <w:ind w:left="284" w:firstLine="0"/>
              <w:contextualSpacing w:val="0"/>
              <w:jc w:val="both"/>
              <w:rPr>
                <w:rFonts w:ascii="Arial" w:hAnsi="Arial" w:cs="Arial"/>
                <w:bCs/>
                <w:color w:val="C00000"/>
                <w:lang w:val="en-GB"/>
              </w:rPr>
            </w:pPr>
            <w:r w:rsidRPr="00992EED">
              <w:rPr>
                <w:rFonts w:ascii="Arial" w:hAnsi="Arial" w:cs="Arial"/>
                <w:bCs/>
                <w:color w:val="C00000"/>
                <w:lang w:val="en-GB"/>
              </w:rPr>
              <w:t>act in accordance with procedures provided by law based on the principles that the person concerned shall be heard in person and with the support of his or her person of trust, if any;</w:t>
            </w:r>
          </w:p>
          <w:p w14:paraId="1821D81E" w14:textId="77777777" w:rsidR="00992EED" w:rsidRPr="00992EED" w:rsidRDefault="00992EED" w:rsidP="00992EED">
            <w:pPr>
              <w:pStyle w:val="ListParagraph"/>
              <w:numPr>
                <w:ilvl w:val="0"/>
                <w:numId w:val="7"/>
              </w:numPr>
              <w:ind w:left="284" w:firstLine="0"/>
              <w:contextualSpacing w:val="0"/>
              <w:jc w:val="both"/>
              <w:rPr>
                <w:rFonts w:ascii="Arial" w:hAnsi="Arial" w:cs="Arial"/>
                <w:bCs/>
                <w:color w:val="C00000"/>
                <w:lang w:val="en-GB"/>
              </w:rPr>
            </w:pPr>
            <w:r w:rsidRPr="00992EED">
              <w:rPr>
                <w:rFonts w:ascii="Arial" w:hAnsi="Arial" w:cs="Arial"/>
                <w:bCs/>
                <w:color w:val="C00000"/>
                <w:lang w:val="en-GB"/>
              </w:rPr>
              <w:t>take into account the opinion of the person concerned, and any relevant previously expressed wishes made by that person; and</w:t>
            </w:r>
          </w:p>
          <w:p w14:paraId="14D3D66C" w14:textId="70A0B1FB" w:rsidR="00992EED" w:rsidRPr="00992EED" w:rsidRDefault="00992EED" w:rsidP="00992EED">
            <w:pPr>
              <w:pStyle w:val="ListParagraph"/>
              <w:numPr>
                <w:ilvl w:val="0"/>
                <w:numId w:val="7"/>
              </w:numPr>
              <w:tabs>
                <w:tab w:val="left" w:pos="709"/>
              </w:tabs>
              <w:jc w:val="both"/>
              <w:rPr>
                <w:rFonts w:ascii="Arial" w:hAnsi="Arial" w:cs="Arial"/>
                <w:bCs/>
                <w:color w:val="C00000"/>
                <w:lang w:val="en-GB"/>
              </w:rPr>
            </w:pPr>
            <w:r w:rsidRPr="00992EED">
              <w:rPr>
                <w:rFonts w:ascii="Arial" w:hAnsi="Arial" w:cs="Arial"/>
                <w:bCs/>
                <w:color w:val="C00000"/>
                <w:lang w:val="en-GB"/>
              </w:rPr>
              <w:t>consult the representative of the person, if any.</w:t>
            </w:r>
          </w:p>
          <w:p w14:paraId="1DD59C24" w14:textId="2A778D85" w:rsidR="00992EED" w:rsidRPr="00992EED" w:rsidRDefault="00992EED" w:rsidP="00992EED">
            <w:pPr>
              <w:tabs>
                <w:tab w:val="left" w:pos="426"/>
              </w:tabs>
              <w:jc w:val="both"/>
              <w:rPr>
                <w:rFonts w:ascii="Arial" w:hAnsi="Arial" w:cs="Arial"/>
                <w:bCs/>
                <w:color w:val="C00000"/>
                <w:lang w:val="en-GB"/>
              </w:rPr>
            </w:pPr>
            <w:r w:rsidRPr="00992EED">
              <w:rPr>
                <w:rFonts w:ascii="Arial" w:hAnsi="Arial" w:cs="Arial"/>
                <w:color w:val="C00000"/>
                <w:lang w:val="en-GB"/>
              </w:rPr>
              <w:t xml:space="preserve"> </w:t>
            </w:r>
            <w:r w:rsidRPr="00992EED">
              <w:rPr>
                <w:rFonts w:ascii="Arial" w:hAnsi="Arial" w:cs="Arial"/>
                <w:b/>
                <w:bCs/>
                <w:color w:val="C00000"/>
                <w:lang w:val="en-GB"/>
              </w:rPr>
              <w:t>2.</w:t>
            </w:r>
            <w:r w:rsidRPr="00992EED">
              <w:rPr>
                <w:rFonts w:ascii="Arial" w:hAnsi="Arial" w:cs="Arial"/>
                <w:bCs/>
                <w:color w:val="C00000"/>
                <w:lang w:val="en-GB"/>
              </w:rPr>
              <w:tab/>
              <w:t>The decision to subject a person to an involuntary measure</w:t>
            </w:r>
            <w:r w:rsidRPr="00992EED">
              <w:rPr>
                <w:rFonts w:ascii="Arial" w:hAnsi="Arial" w:cs="Arial"/>
                <w:b/>
                <w:bCs/>
                <w:color w:val="C00000"/>
                <w:lang w:val="en-GB"/>
              </w:rPr>
              <w:t xml:space="preserve"> </w:t>
            </w:r>
            <w:r w:rsidRPr="00992EED">
              <w:rPr>
                <w:rFonts w:ascii="Arial" w:hAnsi="Arial" w:cs="Arial"/>
                <w:bCs/>
                <w:color w:val="C00000"/>
                <w:lang w:val="en-GB"/>
              </w:rPr>
              <w:t>shall specify</w:t>
            </w:r>
            <w:r w:rsidRPr="00992EED">
              <w:rPr>
                <w:rFonts w:ascii="Arial" w:hAnsi="Arial" w:cs="Arial"/>
                <w:b/>
                <w:bCs/>
                <w:color w:val="C00000"/>
                <w:lang w:val="en-GB"/>
              </w:rPr>
              <w:t xml:space="preserve"> </w:t>
            </w:r>
            <w:r w:rsidRPr="00992EED">
              <w:rPr>
                <w:rFonts w:ascii="Arial" w:hAnsi="Arial" w:cs="Arial"/>
                <w:bCs/>
                <w:color w:val="C00000"/>
                <w:lang w:val="en-GB"/>
              </w:rPr>
              <w:t>the period of its validity and shall be documented.</w:t>
            </w:r>
          </w:p>
          <w:p w14:paraId="418984A4" w14:textId="193D733C" w:rsidR="00992EED" w:rsidRPr="00992EED" w:rsidRDefault="00992EED" w:rsidP="00992EED">
            <w:pPr>
              <w:tabs>
                <w:tab w:val="left" w:pos="426"/>
              </w:tabs>
              <w:jc w:val="both"/>
              <w:rPr>
                <w:rFonts w:ascii="Arial" w:hAnsi="Arial" w:cs="Arial"/>
                <w:b/>
                <w:bCs/>
                <w:color w:val="C00000"/>
                <w:lang w:val="en-GB"/>
              </w:rPr>
            </w:pPr>
            <w:r w:rsidRPr="00992EED">
              <w:rPr>
                <w:rFonts w:ascii="Arial" w:hAnsi="Arial" w:cs="Arial"/>
                <w:b/>
                <w:bCs/>
                <w:color w:val="C00000"/>
                <w:lang w:val="en-GB"/>
              </w:rPr>
              <w:t>3.</w:t>
            </w:r>
            <w:r w:rsidRPr="00992EED">
              <w:rPr>
                <w:rFonts w:ascii="Arial" w:hAnsi="Arial" w:cs="Arial"/>
                <w:bCs/>
                <w:color w:val="C00000"/>
                <w:lang w:val="en-GB"/>
              </w:rPr>
              <w:tab/>
              <w:t>The law shall specify the maximum period of validity of any decision to subject a person to an involuntary measure</w:t>
            </w:r>
            <w:r w:rsidRPr="00992EED">
              <w:rPr>
                <w:rFonts w:ascii="Arial" w:hAnsi="Arial" w:cs="Arial"/>
                <w:b/>
                <w:bCs/>
                <w:color w:val="C00000"/>
                <w:lang w:val="en-GB"/>
              </w:rPr>
              <w:t xml:space="preserve"> </w:t>
            </w:r>
            <w:r w:rsidRPr="00992EED">
              <w:rPr>
                <w:rFonts w:ascii="Arial" w:hAnsi="Arial" w:cs="Arial"/>
                <w:bCs/>
                <w:color w:val="C00000"/>
                <w:lang w:val="en-GB"/>
              </w:rPr>
              <w:t>and the arrangements for periodic review.</w:t>
            </w:r>
            <w:r>
              <w:rPr>
                <w:rFonts w:ascii="Arial" w:hAnsi="Arial" w:cs="Arial"/>
                <w:bCs/>
                <w:color w:val="C00000"/>
                <w:lang w:val="en-GB"/>
              </w:rPr>
              <w:t>”</w:t>
            </w:r>
          </w:p>
          <w:p w14:paraId="0C39CD66" w14:textId="77777777" w:rsidR="00332DD3" w:rsidRDefault="00332DD3">
            <w:pPr>
              <w:rPr>
                <w:rFonts w:ascii="Arial" w:hAnsi="Arial" w:cs="Arial"/>
                <w:b/>
                <w:bCs/>
                <w:sz w:val="24"/>
                <w:szCs w:val="24"/>
                <w:lang w:val="en-GB"/>
              </w:rPr>
            </w:pPr>
          </w:p>
          <w:p w14:paraId="184D1450" w14:textId="77777777" w:rsidR="00332DD3" w:rsidRDefault="00332DD3">
            <w:pPr>
              <w:rPr>
                <w:rFonts w:ascii="Arial" w:hAnsi="Arial" w:cs="Arial"/>
                <w:sz w:val="24"/>
                <w:szCs w:val="24"/>
                <w:lang w:val="en-GB"/>
              </w:rPr>
            </w:pPr>
            <w:r>
              <w:rPr>
                <w:rFonts w:ascii="Arial" w:hAnsi="Arial" w:cs="Arial"/>
                <w:b/>
                <w:bCs/>
                <w:sz w:val="24"/>
                <w:szCs w:val="24"/>
                <w:lang w:val="en-GB"/>
              </w:rPr>
              <w:t>Article 13</w:t>
            </w:r>
            <w:r>
              <w:rPr>
                <w:rFonts w:ascii="Arial" w:hAnsi="Arial" w:cs="Arial"/>
                <w:sz w:val="24"/>
                <w:szCs w:val="24"/>
                <w:lang w:val="en-GB"/>
              </w:rPr>
              <w:t xml:space="preserve"> foresee</w:t>
            </w:r>
            <w:r w:rsidR="00C61B3B">
              <w:rPr>
                <w:rFonts w:ascii="Arial" w:hAnsi="Arial" w:cs="Arial"/>
                <w:sz w:val="24"/>
                <w:szCs w:val="24"/>
                <w:lang w:val="en-GB"/>
              </w:rPr>
              <w:t>s</w:t>
            </w:r>
            <w:r>
              <w:rPr>
                <w:rFonts w:ascii="Arial" w:hAnsi="Arial" w:cs="Arial"/>
                <w:sz w:val="24"/>
                <w:szCs w:val="24"/>
                <w:lang w:val="en-GB"/>
              </w:rPr>
              <w:t xml:space="preserve"> a procedure for taking decisions in emergency situations.</w:t>
            </w:r>
            <w:r w:rsidR="00B30E5A">
              <w:rPr>
                <w:rFonts w:ascii="Arial" w:hAnsi="Arial" w:cs="Arial"/>
                <w:sz w:val="24"/>
                <w:szCs w:val="24"/>
                <w:lang w:val="en-GB"/>
              </w:rPr>
              <w:t xml:space="preserve"> Under that procedure, the decision by a court or other competen</w:t>
            </w:r>
            <w:r w:rsidR="00C61B3B">
              <w:rPr>
                <w:rFonts w:ascii="Arial" w:hAnsi="Arial" w:cs="Arial"/>
                <w:sz w:val="24"/>
                <w:szCs w:val="24"/>
                <w:lang w:val="en-GB"/>
              </w:rPr>
              <w:t>t</w:t>
            </w:r>
            <w:r w:rsidR="00B30E5A">
              <w:rPr>
                <w:rFonts w:ascii="Arial" w:hAnsi="Arial" w:cs="Arial"/>
                <w:sz w:val="24"/>
                <w:szCs w:val="24"/>
                <w:lang w:val="en-GB"/>
              </w:rPr>
              <w:t xml:space="preserve"> body is not necessary, and involuntary measures can be taken after a medical examination. </w:t>
            </w:r>
          </w:p>
          <w:p w14:paraId="07902C24" w14:textId="2A2FFE0E" w:rsidR="00992EED" w:rsidRDefault="00992EED">
            <w:pPr>
              <w:rPr>
                <w:rFonts w:ascii="Arial" w:hAnsi="Arial" w:cs="Arial"/>
                <w:sz w:val="24"/>
                <w:szCs w:val="24"/>
                <w:lang w:val="en-GB"/>
              </w:rPr>
            </w:pPr>
          </w:p>
          <w:p w14:paraId="0B950F3A" w14:textId="0001DD55" w:rsidR="00992EED" w:rsidRPr="00992EED" w:rsidRDefault="00992EED" w:rsidP="00992EED">
            <w:pPr>
              <w:rPr>
                <w:rFonts w:ascii="Arial" w:hAnsi="Arial" w:cs="Arial"/>
                <w:b/>
                <w:color w:val="C00000"/>
                <w:lang w:val="en-GB"/>
              </w:rPr>
            </w:pPr>
            <w:r w:rsidRPr="00992EED">
              <w:rPr>
                <w:rFonts w:ascii="Arial" w:hAnsi="Arial" w:cs="Arial"/>
                <w:b/>
                <w:color w:val="C00000"/>
                <w:lang w:val="en-GB"/>
              </w:rPr>
              <w:t>“Article 13 – Procedures for taking decisions in emergency situations</w:t>
            </w:r>
          </w:p>
          <w:p w14:paraId="7075E3C2" w14:textId="77777777" w:rsidR="00992EED" w:rsidRPr="00992EED" w:rsidRDefault="00992EED" w:rsidP="00992EED">
            <w:pPr>
              <w:rPr>
                <w:rFonts w:ascii="Arial" w:hAnsi="Arial" w:cs="Arial"/>
                <w:bCs/>
                <w:iCs/>
                <w:color w:val="C00000"/>
                <w:lang w:val="en-GB"/>
              </w:rPr>
            </w:pPr>
            <w:r w:rsidRPr="00992EED">
              <w:rPr>
                <w:rFonts w:ascii="Arial" w:hAnsi="Arial" w:cs="Arial"/>
                <w:bCs/>
                <w:color w:val="C00000"/>
                <w:lang w:val="en-GB"/>
              </w:rPr>
              <w:t>1.</w:t>
            </w:r>
            <w:r w:rsidRPr="00992EED">
              <w:rPr>
                <w:rFonts w:ascii="Arial" w:hAnsi="Arial" w:cs="Arial"/>
                <w:bCs/>
                <w:color w:val="C00000"/>
                <w:lang w:val="en-GB"/>
              </w:rPr>
              <w:tab/>
              <w:t xml:space="preserve">When there is insufficient time to follow the procedures set out in Article 12 because of the imminent risk of serious harm, either to the health of the individual </w:t>
            </w:r>
            <w:r w:rsidRPr="00992EED">
              <w:rPr>
                <w:rFonts w:ascii="Arial" w:hAnsi="Arial" w:cs="Arial"/>
                <w:color w:val="C00000"/>
                <w:lang w:val="en-GB"/>
              </w:rPr>
              <w:t>concerned,</w:t>
            </w:r>
            <w:r w:rsidRPr="00992EED">
              <w:rPr>
                <w:rFonts w:ascii="Arial" w:hAnsi="Arial" w:cs="Arial"/>
                <w:bCs/>
                <w:color w:val="C00000"/>
                <w:lang w:val="en-GB"/>
              </w:rPr>
              <w:t xml:space="preserve"> or to others, the decision to subject a person to involuntary placement and/or to involuntary treatment may be taken by a court or other competent body, under the following conditions:</w:t>
            </w:r>
          </w:p>
          <w:p w14:paraId="75AF7273" w14:textId="77777777" w:rsidR="00992EED" w:rsidRPr="00992EED" w:rsidRDefault="00992EED" w:rsidP="00992EED">
            <w:pPr>
              <w:rPr>
                <w:rFonts w:ascii="Arial" w:hAnsi="Arial" w:cs="Arial"/>
                <w:bCs/>
                <w:color w:val="C00000"/>
                <w:lang w:val="en-GB"/>
              </w:rPr>
            </w:pPr>
            <w:r w:rsidRPr="00992EED">
              <w:rPr>
                <w:rFonts w:ascii="Arial" w:hAnsi="Arial" w:cs="Arial"/>
                <w:bCs/>
                <w:color w:val="C00000"/>
                <w:lang w:val="en-GB"/>
              </w:rPr>
              <w:t>i.</w:t>
            </w:r>
            <w:r w:rsidRPr="00992EED">
              <w:rPr>
                <w:rFonts w:ascii="Arial" w:hAnsi="Arial" w:cs="Arial"/>
                <w:bCs/>
                <w:color w:val="C00000"/>
                <w:lang w:val="en-GB"/>
              </w:rPr>
              <w:tab/>
              <w:t>involuntary placement and/or involuntary treatment shall only take place on the basis of a medical examination</w:t>
            </w:r>
            <w:r w:rsidRPr="00992EED">
              <w:rPr>
                <w:rFonts w:ascii="Arial" w:hAnsi="Arial" w:cs="Arial"/>
                <w:b/>
                <w:bCs/>
                <w:color w:val="C00000"/>
                <w:lang w:val="en-GB"/>
              </w:rPr>
              <w:t xml:space="preserve"> </w:t>
            </w:r>
            <w:r w:rsidRPr="00992EED">
              <w:rPr>
                <w:rFonts w:ascii="Arial" w:hAnsi="Arial" w:cs="Arial"/>
                <w:bCs/>
                <w:color w:val="C00000"/>
                <w:lang w:val="en-GB"/>
              </w:rPr>
              <w:t>appropriate to the measure concerned;</w:t>
            </w:r>
          </w:p>
          <w:p w14:paraId="66C6920C" w14:textId="77777777" w:rsidR="00992EED" w:rsidRPr="00992EED" w:rsidRDefault="00992EED" w:rsidP="00992EED">
            <w:pPr>
              <w:rPr>
                <w:rFonts w:ascii="Arial" w:hAnsi="Arial" w:cs="Arial"/>
                <w:bCs/>
                <w:color w:val="C00000"/>
                <w:lang w:val="en-GB"/>
              </w:rPr>
            </w:pPr>
            <w:r w:rsidRPr="00992EED">
              <w:rPr>
                <w:rFonts w:ascii="Arial" w:hAnsi="Arial" w:cs="Arial"/>
                <w:bCs/>
                <w:color w:val="C00000"/>
                <w:lang w:val="en-GB"/>
              </w:rPr>
              <w:t>ii.</w:t>
            </w:r>
            <w:r w:rsidRPr="00992EED">
              <w:rPr>
                <w:rFonts w:ascii="Arial" w:hAnsi="Arial" w:cs="Arial"/>
                <w:bCs/>
                <w:color w:val="C00000"/>
                <w:lang w:val="en-GB"/>
              </w:rPr>
              <w:tab/>
              <w:t>the criteria set out in Article 11</w:t>
            </w:r>
            <w:r w:rsidRPr="00992EED">
              <w:rPr>
                <w:rFonts w:ascii="Arial" w:hAnsi="Arial" w:cs="Arial"/>
                <w:b/>
                <w:bCs/>
                <w:color w:val="C00000"/>
                <w:lang w:val="en-GB"/>
              </w:rPr>
              <w:t xml:space="preserve"> </w:t>
            </w:r>
            <w:r w:rsidRPr="00992EED">
              <w:rPr>
                <w:rFonts w:ascii="Arial" w:hAnsi="Arial" w:cs="Arial"/>
                <w:bCs/>
                <w:color w:val="C00000"/>
                <w:lang w:val="en-GB"/>
              </w:rPr>
              <w:t>are met;</w:t>
            </w:r>
          </w:p>
          <w:p w14:paraId="6ADDC254" w14:textId="77777777" w:rsidR="00992EED" w:rsidRPr="00992EED" w:rsidRDefault="00992EED" w:rsidP="00992EED">
            <w:pPr>
              <w:rPr>
                <w:rFonts w:ascii="Arial" w:hAnsi="Arial" w:cs="Arial"/>
                <w:bCs/>
                <w:color w:val="C00000"/>
                <w:lang w:val="en-GB"/>
              </w:rPr>
            </w:pPr>
            <w:r w:rsidRPr="00992EED">
              <w:rPr>
                <w:rFonts w:ascii="Arial" w:hAnsi="Arial" w:cs="Arial"/>
                <w:bCs/>
                <w:color w:val="C00000"/>
                <w:lang w:val="en-GB"/>
              </w:rPr>
              <w:t>iii.</w:t>
            </w:r>
            <w:r w:rsidRPr="00992EED">
              <w:rPr>
                <w:rFonts w:ascii="Arial" w:hAnsi="Arial" w:cs="Arial"/>
                <w:bCs/>
                <w:color w:val="C00000"/>
                <w:lang w:val="en-GB"/>
              </w:rPr>
              <w:tab/>
              <w:t xml:space="preserve">paragraph </w:t>
            </w:r>
            <w:r w:rsidRPr="00992EED">
              <w:rPr>
                <w:rFonts w:ascii="Arial" w:hAnsi="Arial" w:cs="Arial"/>
                <w:color w:val="C00000"/>
                <w:lang w:val="en-GB"/>
              </w:rPr>
              <w:t>1</w:t>
            </w:r>
            <w:r w:rsidRPr="00992EED">
              <w:rPr>
                <w:rFonts w:ascii="Arial" w:hAnsi="Arial" w:cs="Arial"/>
                <w:b/>
                <w:bCs/>
                <w:color w:val="C00000"/>
                <w:lang w:val="en-GB"/>
              </w:rPr>
              <w:t xml:space="preserve"> </w:t>
            </w:r>
            <w:r w:rsidRPr="00992EED">
              <w:rPr>
                <w:rFonts w:ascii="Arial" w:hAnsi="Arial" w:cs="Arial"/>
                <w:bCs/>
                <w:color w:val="C00000"/>
                <w:lang w:val="en-GB"/>
              </w:rPr>
              <w:t xml:space="preserve">iii, iv and v of Article </w:t>
            </w:r>
            <w:r w:rsidRPr="00992EED">
              <w:rPr>
                <w:rFonts w:ascii="Arial" w:hAnsi="Arial" w:cs="Arial"/>
                <w:color w:val="C00000"/>
                <w:lang w:val="en-GB"/>
              </w:rPr>
              <w:t>12</w:t>
            </w:r>
            <w:r w:rsidRPr="00992EED">
              <w:rPr>
                <w:rFonts w:ascii="Arial" w:hAnsi="Arial" w:cs="Arial"/>
                <w:bCs/>
                <w:color w:val="C00000"/>
                <w:lang w:val="en-GB"/>
              </w:rPr>
              <w:t xml:space="preserve"> shall be complied with as far as possible; </w:t>
            </w:r>
          </w:p>
          <w:p w14:paraId="587506E7" w14:textId="77777777" w:rsidR="00992EED" w:rsidRPr="00992EED" w:rsidRDefault="00992EED" w:rsidP="00992EED">
            <w:pPr>
              <w:rPr>
                <w:rFonts w:ascii="Arial" w:hAnsi="Arial" w:cs="Arial"/>
                <w:bCs/>
                <w:color w:val="C00000"/>
                <w:lang w:val="en-GB"/>
              </w:rPr>
            </w:pPr>
            <w:r w:rsidRPr="00992EED">
              <w:rPr>
                <w:rFonts w:ascii="Arial" w:hAnsi="Arial" w:cs="Arial"/>
                <w:bCs/>
                <w:color w:val="C00000"/>
                <w:lang w:val="en-GB"/>
              </w:rPr>
              <w:t>iv.</w:t>
            </w:r>
            <w:r w:rsidRPr="00992EED">
              <w:rPr>
                <w:rFonts w:ascii="Arial" w:hAnsi="Arial" w:cs="Arial"/>
                <w:bCs/>
                <w:color w:val="C00000"/>
                <w:lang w:val="en-GB"/>
              </w:rPr>
              <w:tab/>
              <w:t>decisions to subject a person to involuntary placement and</w:t>
            </w:r>
            <w:r w:rsidRPr="00992EED">
              <w:rPr>
                <w:rFonts w:ascii="Arial" w:hAnsi="Arial" w:cs="Arial"/>
                <w:color w:val="C00000"/>
                <w:lang w:val="en-GB"/>
              </w:rPr>
              <w:t>/</w:t>
            </w:r>
            <w:r w:rsidRPr="00992EED">
              <w:rPr>
                <w:rFonts w:ascii="Arial" w:hAnsi="Arial" w:cs="Arial"/>
                <w:bCs/>
                <w:color w:val="C00000"/>
                <w:lang w:val="en-GB"/>
              </w:rPr>
              <w:t xml:space="preserve">or involuntary treatment shall be documented. </w:t>
            </w:r>
          </w:p>
          <w:p w14:paraId="1C96A576" w14:textId="77777777" w:rsidR="00992EED" w:rsidRPr="00992EED" w:rsidRDefault="00992EED" w:rsidP="00992EED">
            <w:pPr>
              <w:rPr>
                <w:rFonts w:ascii="Arial" w:hAnsi="Arial" w:cs="Arial"/>
                <w:bCs/>
                <w:color w:val="C00000"/>
                <w:lang w:val="en-GB"/>
              </w:rPr>
            </w:pPr>
            <w:r w:rsidRPr="00992EED">
              <w:rPr>
                <w:rFonts w:ascii="Arial" w:hAnsi="Arial" w:cs="Arial"/>
                <w:bCs/>
                <w:color w:val="C00000"/>
                <w:lang w:val="en-GB"/>
              </w:rPr>
              <w:t>2.</w:t>
            </w:r>
            <w:r w:rsidRPr="00992EED">
              <w:rPr>
                <w:rFonts w:ascii="Arial" w:hAnsi="Arial" w:cs="Arial"/>
                <w:bCs/>
                <w:color w:val="C00000"/>
                <w:lang w:val="en-GB"/>
              </w:rPr>
              <w:tab/>
              <w:t>The law shall specify the maximum period</w:t>
            </w:r>
            <w:r w:rsidRPr="00992EED">
              <w:rPr>
                <w:rFonts w:ascii="Arial" w:hAnsi="Arial" w:cs="Arial"/>
                <w:b/>
                <w:bCs/>
                <w:color w:val="C00000"/>
                <w:lang w:val="en-GB"/>
              </w:rPr>
              <w:t xml:space="preserve"> </w:t>
            </w:r>
            <w:r w:rsidRPr="00992EED">
              <w:rPr>
                <w:rFonts w:ascii="Arial" w:hAnsi="Arial" w:cs="Arial"/>
                <w:bCs/>
                <w:color w:val="C00000"/>
                <w:lang w:val="en-GB"/>
              </w:rPr>
              <w:t xml:space="preserve">for which an emergency measure may be applied. </w:t>
            </w:r>
          </w:p>
          <w:p w14:paraId="7C0C989F" w14:textId="6294B4A2" w:rsidR="00992EED" w:rsidRPr="00992EED" w:rsidRDefault="00992EED">
            <w:pPr>
              <w:rPr>
                <w:rFonts w:ascii="Arial" w:hAnsi="Arial" w:cs="Arial"/>
                <w:bCs/>
                <w:color w:val="C00000"/>
                <w:lang w:val="en-GB"/>
              </w:rPr>
            </w:pPr>
            <w:r w:rsidRPr="00992EED">
              <w:rPr>
                <w:rFonts w:ascii="Arial" w:hAnsi="Arial" w:cs="Arial"/>
                <w:bCs/>
                <w:color w:val="C00000"/>
                <w:lang w:val="en-GB"/>
              </w:rPr>
              <w:lastRenderedPageBreak/>
              <w:t>3.</w:t>
            </w:r>
            <w:r w:rsidRPr="00992EED">
              <w:rPr>
                <w:rFonts w:ascii="Arial" w:hAnsi="Arial" w:cs="Arial"/>
                <w:bCs/>
                <w:color w:val="C00000"/>
                <w:lang w:val="en-GB"/>
              </w:rPr>
              <w:tab/>
              <w:t xml:space="preserve">The duration of the emergency measure shall be as short as possible. It shall neither extend beyond the emergency situation nor the maximum period under paragraph 2, except where a procedure under Article </w:t>
            </w:r>
            <w:r w:rsidRPr="00992EED">
              <w:rPr>
                <w:rFonts w:ascii="Arial" w:hAnsi="Arial" w:cs="Arial"/>
                <w:color w:val="C00000"/>
                <w:lang w:val="en-GB"/>
              </w:rPr>
              <w:t>12</w:t>
            </w:r>
            <w:r w:rsidRPr="00992EED">
              <w:rPr>
                <w:rFonts w:ascii="Arial" w:hAnsi="Arial" w:cs="Arial"/>
                <w:bCs/>
                <w:color w:val="C00000"/>
                <w:lang w:val="en-GB"/>
              </w:rPr>
              <w:t xml:space="preserve"> has been initiated.”</w:t>
            </w:r>
          </w:p>
        </w:tc>
      </w:tr>
      <w:tr w:rsidR="008D3481" w:rsidRPr="003B7ABD" w14:paraId="79C00790" w14:textId="77777777" w:rsidTr="008D3481">
        <w:tc>
          <w:tcPr>
            <w:tcW w:w="10490" w:type="dxa"/>
            <w:gridSpan w:val="2"/>
            <w:shd w:val="clear" w:color="auto" w:fill="FBE4D5" w:themeFill="accent2" w:themeFillTint="33"/>
          </w:tcPr>
          <w:p w14:paraId="7465A035" w14:textId="1F8A8988" w:rsidR="008D3481" w:rsidRPr="003B7ABD" w:rsidRDefault="008D3481">
            <w:pPr>
              <w:rPr>
                <w:rFonts w:ascii="Arial" w:hAnsi="Arial" w:cs="Arial"/>
                <w:b/>
                <w:bCs/>
                <w:sz w:val="24"/>
                <w:szCs w:val="24"/>
                <w:lang w:val="en-GB"/>
              </w:rPr>
            </w:pPr>
            <w:r>
              <w:rPr>
                <w:rFonts w:ascii="Arial" w:hAnsi="Arial" w:cs="Arial"/>
                <w:b/>
                <w:bCs/>
                <w:sz w:val="24"/>
                <w:szCs w:val="24"/>
                <w:lang w:val="en-GB"/>
              </w:rPr>
              <w:lastRenderedPageBreak/>
              <w:t xml:space="preserve">Right to physical integrity </w:t>
            </w:r>
          </w:p>
        </w:tc>
      </w:tr>
      <w:tr w:rsidR="003B7ABD" w:rsidRPr="00BB1122" w14:paraId="0FCFB5FB" w14:textId="77777777" w:rsidTr="003B7ABD">
        <w:tc>
          <w:tcPr>
            <w:tcW w:w="5245" w:type="dxa"/>
          </w:tcPr>
          <w:p w14:paraId="3AD0CBA5" w14:textId="0727EAE2" w:rsidR="003B7ABD" w:rsidRPr="001823C5" w:rsidRDefault="00A31DEB">
            <w:pPr>
              <w:rPr>
                <w:rFonts w:ascii="Arial" w:hAnsi="Arial" w:cs="Arial"/>
                <w:sz w:val="24"/>
                <w:szCs w:val="24"/>
                <w:lang w:val="en-GB"/>
              </w:rPr>
            </w:pPr>
            <w:r w:rsidRPr="001823C5">
              <w:rPr>
                <w:rFonts w:ascii="Arial" w:hAnsi="Arial" w:cs="Arial"/>
                <w:b/>
                <w:bCs/>
                <w:sz w:val="24"/>
                <w:szCs w:val="24"/>
                <w:lang w:val="en-GB"/>
              </w:rPr>
              <w:t>Article 17</w:t>
            </w:r>
            <w:r w:rsidRPr="001823C5">
              <w:rPr>
                <w:rFonts w:ascii="Arial" w:hAnsi="Arial" w:cs="Arial"/>
                <w:sz w:val="24"/>
                <w:szCs w:val="24"/>
                <w:lang w:val="en-GB"/>
              </w:rPr>
              <w:t xml:space="preserve"> of the CRPD </w:t>
            </w:r>
            <w:r w:rsidR="001823C5" w:rsidRPr="001823C5">
              <w:rPr>
                <w:rFonts w:ascii="Arial" w:hAnsi="Arial" w:cs="Arial"/>
                <w:sz w:val="24"/>
                <w:szCs w:val="24"/>
                <w:lang w:val="en-GB"/>
              </w:rPr>
              <w:t>states: “</w:t>
            </w:r>
            <w:r w:rsidR="001823C5" w:rsidRPr="00992EED">
              <w:rPr>
                <w:rFonts w:ascii="Arial" w:hAnsi="Arial" w:cs="Arial"/>
                <w:color w:val="000000"/>
                <w:sz w:val="24"/>
                <w:szCs w:val="24"/>
                <w:shd w:val="clear" w:color="auto" w:fill="FFFFFF"/>
                <w:lang w:val="en-GB"/>
              </w:rPr>
              <w:t>Every person with disabilities has a right to respect for his or her physical and mental integrity on an equal basis with others.” </w:t>
            </w:r>
          </w:p>
          <w:p w14:paraId="53EA7A68" w14:textId="77777777" w:rsidR="00A31DEB" w:rsidRDefault="00A31DEB">
            <w:pPr>
              <w:rPr>
                <w:rFonts w:ascii="Arial" w:hAnsi="Arial" w:cs="Arial"/>
                <w:b/>
                <w:bCs/>
                <w:sz w:val="24"/>
                <w:szCs w:val="24"/>
                <w:lang w:val="en-GB"/>
              </w:rPr>
            </w:pPr>
          </w:p>
          <w:p w14:paraId="3554F7EE" w14:textId="77777777" w:rsidR="00205F3D" w:rsidRPr="000753BB" w:rsidRDefault="006E749E">
            <w:pPr>
              <w:rPr>
                <w:rFonts w:ascii="Arial" w:hAnsi="Arial" w:cs="Arial"/>
                <w:i/>
                <w:iCs/>
                <w:sz w:val="24"/>
                <w:szCs w:val="24"/>
                <w:lang w:val="en-GB"/>
              </w:rPr>
            </w:pPr>
            <w:r w:rsidRPr="000753BB">
              <w:rPr>
                <w:rFonts w:ascii="Arial" w:hAnsi="Arial" w:cs="Arial"/>
                <w:i/>
                <w:iCs/>
                <w:sz w:val="24"/>
                <w:szCs w:val="24"/>
                <w:lang w:val="en-GB"/>
              </w:rPr>
              <w:t xml:space="preserve">The CRPD Committee recognises that involuntary placement and treatment represent a threat to the right to physical integrity. In practice, non-consensual </w:t>
            </w:r>
            <w:r w:rsidR="00205F3D" w:rsidRPr="000753BB">
              <w:rPr>
                <w:rFonts w:ascii="Arial" w:hAnsi="Arial" w:cs="Arial"/>
                <w:i/>
                <w:iCs/>
                <w:sz w:val="24"/>
                <w:szCs w:val="24"/>
                <w:lang w:val="en-GB"/>
              </w:rPr>
              <w:t>treatment can</w:t>
            </w:r>
            <w:r w:rsidRPr="000753BB">
              <w:rPr>
                <w:rFonts w:ascii="Arial" w:hAnsi="Arial" w:cs="Arial"/>
                <w:i/>
                <w:iCs/>
                <w:sz w:val="24"/>
                <w:szCs w:val="24"/>
                <w:lang w:val="en-GB"/>
              </w:rPr>
              <w:t xml:space="preserve"> entail the use of force, chemical or physical restraints, isolation, seclusion, or sedation. </w:t>
            </w:r>
          </w:p>
          <w:p w14:paraId="0E1CEFCB" w14:textId="77777777" w:rsidR="00205F3D" w:rsidRPr="000753BB" w:rsidRDefault="00205F3D">
            <w:pPr>
              <w:rPr>
                <w:rFonts w:ascii="Arial" w:hAnsi="Arial" w:cs="Arial"/>
                <w:i/>
                <w:iCs/>
                <w:sz w:val="24"/>
                <w:szCs w:val="24"/>
                <w:lang w:val="en-GB"/>
              </w:rPr>
            </w:pPr>
          </w:p>
          <w:p w14:paraId="7DBDCD6B" w14:textId="17B822D4" w:rsidR="00A31DEB" w:rsidRPr="006E749E" w:rsidRDefault="006E749E">
            <w:pPr>
              <w:rPr>
                <w:rFonts w:ascii="Arial" w:hAnsi="Arial" w:cs="Arial"/>
                <w:sz w:val="24"/>
                <w:szCs w:val="24"/>
                <w:lang w:val="en-GB"/>
              </w:rPr>
            </w:pPr>
            <w:r w:rsidRPr="000753BB">
              <w:rPr>
                <w:rFonts w:ascii="Arial" w:hAnsi="Arial" w:cs="Arial"/>
                <w:i/>
                <w:iCs/>
                <w:sz w:val="24"/>
                <w:szCs w:val="24"/>
                <w:lang w:val="en-GB"/>
              </w:rPr>
              <w:t xml:space="preserve">Such practices exceed the scope of the right to health and may amount to torture or cruel, inhuman or degrading treatment, prohibited by </w:t>
            </w:r>
            <w:r w:rsidRPr="000753BB">
              <w:rPr>
                <w:rFonts w:ascii="Arial" w:hAnsi="Arial" w:cs="Arial"/>
                <w:b/>
                <w:bCs/>
                <w:i/>
                <w:iCs/>
                <w:sz w:val="24"/>
                <w:szCs w:val="24"/>
                <w:lang w:val="en-GB"/>
              </w:rPr>
              <w:t>article 15</w:t>
            </w:r>
            <w:r w:rsidRPr="000753BB">
              <w:rPr>
                <w:rFonts w:ascii="Arial" w:hAnsi="Arial" w:cs="Arial"/>
                <w:i/>
                <w:iCs/>
                <w:sz w:val="24"/>
                <w:szCs w:val="24"/>
                <w:lang w:val="en-GB"/>
              </w:rPr>
              <w:t xml:space="preserve"> of the CRPD. </w:t>
            </w:r>
          </w:p>
        </w:tc>
        <w:tc>
          <w:tcPr>
            <w:tcW w:w="5245" w:type="dxa"/>
          </w:tcPr>
          <w:p w14:paraId="3C8A4C56" w14:textId="6D81C957" w:rsidR="008D3481" w:rsidRDefault="008D3481">
            <w:pPr>
              <w:rPr>
                <w:rFonts w:ascii="Arial" w:hAnsi="Arial" w:cs="Arial"/>
                <w:sz w:val="24"/>
                <w:szCs w:val="24"/>
                <w:lang w:val="en-GB"/>
              </w:rPr>
            </w:pPr>
            <w:r w:rsidRPr="003D56FD">
              <w:rPr>
                <w:rFonts w:ascii="Arial" w:hAnsi="Arial" w:cs="Arial"/>
                <w:b/>
                <w:bCs/>
                <w:sz w:val="24"/>
                <w:szCs w:val="24"/>
                <w:lang w:val="en-GB"/>
              </w:rPr>
              <w:t>Article 17</w:t>
            </w:r>
            <w:r w:rsidRPr="008D3481">
              <w:rPr>
                <w:rFonts w:ascii="Arial" w:hAnsi="Arial" w:cs="Arial"/>
                <w:sz w:val="24"/>
                <w:szCs w:val="24"/>
                <w:lang w:val="en-GB"/>
              </w:rPr>
              <w:t xml:space="preserve"> of the draft additional protocol </w:t>
            </w:r>
            <w:r w:rsidR="003D56FD">
              <w:rPr>
                <w:rFonts w:ascii="Arial" w:hAnsi="Arial" w:cs="Arial"/>
                <w:sz w:val="24"/>
                <w:szCs w:val="24"/>
                <w:lang w:val="en-GB"/>
              </w:rPr>
              <w:t xml:space="preserve">explicitly </w:t>
            </w:r>
            <w:r w:rsidRPr="008D3481">
              <w:rPr>
                <w:rFonts w:ascii="Arial" w:hAnsi="Arial" w:cs="Arial"/>
                <w:sz w:val="24"/>
                <w:szCs w:val="24"/>
                <w:lang w:val="en-GB"/>
              </w:rPr>
              <w:t>allows measure</w:t>
            </w:r>
            <w:r w:rsidR="002A6394">
              <w:rPr>
                <w:rFonts w:ascii="Arial" w:hAnsi="Arial" w:cs="Arial"/>
                <w:sz w:val="24"/>
                <w:szCs w:val="24"/>
                <w:lang w:val="en-GB"/>
              </w:rPr>
              <w:t>s</w:t>
            </w:r>
            <w:r w:rsidRPr="008D3481">
              <w:rPr>
                <w:rFonts w:ascii="Arial" w:hAnsi="Arial" w:cs="Arial"/>
                <w:sz w:val="24"/>
                <w:szCs w:val="24"/>
                <w:lang w:val="en-GB"/>
              </w:rPr>
              <w:t xml:space="preserve"> of seclusion </w:t>
            </w:r>
            <w:r w:rsidR="003D56FD">
              <w:rPr>
                <w:rFonts w:ascii="Arial" w:hAnsi="Arial" w:cs="Arial"/>
                <w:sz w:val="24"/>
                <w:szCs w:val="24"/>
                <w:lang w:val="en-GB"/>
              </w:rPr>
              <w:t xml:space="preserve">and </w:t>
            </w:r>
            <w:r w:rsidRPr="008D3481">
              <w:rPr>
                <w:rFonts w:ascii="Arial" w:hAnsi="Arial" w:cs="Arial"/>
                <w:sz w:val="24"/>
                <w:szCs w:val="24"/>
                <w:lang w:val="en-GB"/>
              </w:rPr>
              <w:t>restraint.</w:t>
            </w:r>
          </w:p>
          <w:p w14:paraId="2715F303" w14:textId="10187CDB" w:rsidR="00992EED" w:rsidRDefault="00992EED">
            <w:pPr>
              <w:rPr>
                <w:rFonts w:ascii="Arial" w:hAnsi="Arial" w:cs="Arial"/>
                <w:sz w:val="24"/>
                <w:szCs w:val="24"/>
                <w:lang w:val="en-GB"/>
              </w:rPr>
            </w:pPr>
          </w:p>
          <w:p w14:paraId="67B5C5B5" w14:textId="57E004D1" w:rsidR="00992EED" w:rsidRPr="00992EED" w:rsidRDefault="00992EED" w:rsidP="00992EED">
            <w:pPr>
              <w:rPr>
                <w:rFonts w:ascii="Arial" w:hAnsi="Arial" w:cs="Arial"/>
                <w:b/>
                <w:color w:val="C00000"/>
                <w:lang w:val="en-GB"/>
              </w:rPr>
            </w:pPr>
            <w:r w:rsidRPr="00992EED">
              <w:rPr>
                <w:rFonts w:ascii="Arial" w:hAnsi="Arial" w:cs="Arial"/>
                <w:b/>
                <w:color w:val="C00000"/>
                <w:lang w:val="en-GB"/>
              </w:rPr>
              <w:t>“Article 17 – Seclusion and restraint</w:t>
            </w:r>
          </w:p>
          <w:p w14:paraId="436E95FB" w14:textId="77777777" w:rsidR="00992EED" w:rsidRPr="00992EED" w:rsidRDefault="00992EED" w:rsidP="00992EED">
            <w:pPr>
              <w:rPr>
                <w:rFonts w:ascii="Arial" w:hAnsi="Arial" w:cs="Arial"/>
                <w:bCs/>
                <w:color w:val="C00000"/>
                <w:lang w:val="en-GB"/>
              </w:rPr>
            </w:pPr>
            <w:r w:rsidRPr="00992EED">
              <w:rPr>
                <w:rFonts w:ascii="Arial" w:hAnsi="Arial" w:cs="Arial"/>
                <w:bCs/>
                <w:color w:val="C00000"/>
                <w:lang w:val="en-GB"/>
              </w:rPr>
              <w:t>1.</w:t>
            </w:r>
            <w:r w:rsidRPr="00992EED">
              <w:rPr>
                <w:rFonts w:ascii="Arial" w:hAnsi="Arial" w:cs="Arial"/>
                <w:bCs/>
                <w:color w:val="C00000"/>
                <w:lang w:val="en-GB"/>
              </w:rPr>
              <w:tab/>
              <w:t>Parties shall ensure the development of methods and programmes preventing the use of seclusion and restraint.</w:t>
            </w:r>
          </w:p>
          <w:p w14:paraId="047CA73D" w14:textId="77777777" w:rsidR="00992EED" w:rsidRPr="00992EED" w:rsidRDefault="00992EED" w:rsidP="00992EED">
            <w:pPr>
              <w:rPr>
                <w:rFonts w:ascii="Arial" w:hAnsi="Arial" w:cs="Arial"/>
                <w:color w:val="C00000"/>
                <w:lang w:val="en-GB"/>
              </w:rPr>
            </w:pPr>
            <w:r w:rsidRPr="00992EED">
              <w:rPr>
                <w:rFonts w:ascii="Arial" w:hAnsi="Arial" w:cs="Arial"/>
                <w:bCs/>
                <w:color w:val="C00000"/>
                <w:lang w:val="en-GB"/>
              </w:rPr>
              <w:t>2.</w:t>
            </w:r>
            <w:r w:rsidRPr="00992EED">
              <w:rPr>
                <w:rFonts w:ascii="Arial" w:hAnsi="Arial" w:cs="Arial"/>
                <w:color w:val="C00000"/>
                <w:lang w:val="en-GB"/>
              </w:rPr>
              <w:tab/>
              <w:t>Seclusion and restraint shall only be used, subject to the protective conditions provided for by law, to prevent serious</w:t>
            </w:r>
            <w:r w:rsidRPr="00992EED">
              <w:rPr>
                <w:rFonts w:ascii="Arial" w:hAnsi="Arial" w:cs="Arial"/>
                <w:b/>
                <w:color w:val="C00000"/>
                <w:lang w:val="en-GB"/>
              </w:rPr>
              <w:t xml:space="preserve"> </w:t>
            </w:r>
            <w:r w:rsidRPr="00992EED">
              <w:rPr>
                <w:rFonts w:ascii="Arial" w:hAnsi="Arial" w:cs="Arial"/>
                <w:color w:val="C00000"/>
                <w:lang w:val="en-GB"/>
              </w:rPr>
              <w:t xml:space="preserve">imminent harm to the person concerned or others. Seclusion and restraint shall always take place in an appropriate environment. In accordance with the principle of proportionality and necessity, seclusion and restraint shall only be used as a last resort and for a time limited to its strict necessity. </w:t>
            </w:r>
          </w:p>
          <w:p w14:paraId="3D287599" w14:textId="77777777" w:rsidR="00992EED" w:rsidRPr="00992EED" w:rsidRDefault="00992EED" w:rsidP="00992EED">
            <w:pPr>
              <w:rPr>
                <w:rFonts w:ascii="Arial" w:hAnsi="Arial" w:cs="Arial"/>
                <w:color w:val="C00000"/>
                <w:lang w:val="en-GB"/>
              </w:rPr>
            </w:pPr>
            <w:r w:rsidRPr="00992EED">
              <w:rPr>
                <w:rFonts w:ascii="Arial" w:hAnsi="Arial" w:cs="Arial"/>
                <w:bCs/>
                <w:color w:val="C00000"/>
                <w:lang w:val="en-GB"/>
              </w:rPr>
              <w:t>3.</w:t>
            </w:r>
            <w:r w:rsidRPr="00992EED">
              <w:rPr>
                <w:rFonts w:ascii="Arial" w:hAnsi="Arial" w:cs="Arial"/>
                <w:color w:val="C00000"/>
                <w:lang w:val="en-GB"/>
              </w:rPr>
              <w:tab/>
              <w:t xml:space="preserve">Any resort to seclusion or restraint shall be </w:t>
            </w:r>
            <w:r w:rsidRPr="00992EED">
              <w:rPr>
                <w:rFonts w:ascii="Arial" w:hAnsi="Arial" w:cs="Arial"/>
                <w:bCs/>
                <w:color w:val="C00000"/>
                <w:lang w:val="en-GB"/>
              </w:rPr>
              <w:t xml:space="preserve">specifically and </w:t>
            </w:r>
            <w:r w:rsidRPr="00992EED">
              <w:rPr>
                <w:rFonts w:ascii="Arial" w:hAnsi="Arial" w:cs="Arial"/>
                <w:color w:val="C00000"/>
                <w:lang w:val="en-GB"/>
              </w:rPr>
              <w:t>expressly</w:t>
            </w:r>
            <w:r w:rsidRPr="00992EED">
              <w:rPr>
                <w:rFonts w:ascii="Arial" w:hAnsi="Arial" w:cs="Arial"/>
                <w:b/>
                <w:color w:val="C00000"/>
                <w:lang w:val="en-GB"/>
              </w:rPr>
              <w:t xml:space="preserve"> </w:t>
            </w:r>
            <w:r w:rsidRPr="00992EED">
              <w:rPr>
                <w:rFonts w:ascii="Arial" w:hAnsi="Arial" w:cs="Arial"/>
                <w:color w:val="C00000"/>
                <w:lang w:val="en-GB"/>
              </w:rPr>
              <w:t>ordered by a physician or immediately brought to the attention of a physician</w:t>
            </w:r>
            <w:r w:rsidRPr="00992EED">
              <w:rPr>
                <w:rFonts w:ascii="Arial" w:hAnsi="Arial" w:cs="Arial"/>
                <w:b/>
                <w:color w:val="C00000"/>
                <w:lang w:val="en-GB"/>
              </w:rPr>
              <w:t xml:space="preserve"> </w:t>
            </w:r>
            <w:r w:rsidRPr="00992EED">
              <w:rPr>
                <w:rFonts w:ascii="Arial" w:hAnsi="Arial" w:cs="Arial"/>
                <w:color w:val="C00000"/>
                <w:lang w:val="en-GB"/>
              </w:rPr>
              <w:t>with a view to seeking the latter’s approval. The nature of, reasons for, and duration of, every resort to seclusion or restraint shall be recorded in the person’s medical file as well as</w:t>
            </w:r>
            <w:r w:rsidRPr="00992EED">
              <w:rPr>
                <w:rFonts w:ascii="Arial" w:hAnsi="Arial" w:cs="Arial"/>
                <w:b/>
                <w:color w:val="C00000"/>
                <w:lang w:val="en-GB"/>
              </w:rPr>
              <w:t xml:space="preserve"> </w:t>
            </w:r>
            <w:r w:rsidRPr="00992EED">
              <w:rPr>
                <w:rFonts w:ascii="Arial" w:hAnsi="Arial" w:cs="Arial"/>
                <w:color w:val="C00000"/>
                <w:lang w:val="en-GB"/>
              </w:rPr>
              <w:t xml:space="preserve">specifically registered. </w:t>
            </w:r>
          </w:p>
          <w:p w14:paraId="54344F63" w14:textId="77777777" w:rsidR="00992EED" w:rsidRPr="00992EED" w:rsidRDefault="00992EED" w:rsidP="00992EED">
            <w:pPr>
              <w:rPr>
                <w:rFonts w:ascii="Arial" w:hAnsi="Arial" w:cs="Arial"/>
                <w:color w:val="C00000"/>
                <w:lang w:val="en-GB"/>
              </w:rPr>
            </w:pPr>
            <w:r w:rsidRPr="00992EED">
              <w:rPr>
                <w:rFonts w:ascii="Arial" w:hAnsi="Arial" w:cs="Arial"/>
                <w:bCs/>
                <w:color w:val="C00000"/>
                <w:lang w:val="en-GB"/>
              </w:rPr>
              <w:t>4.</w:t>
            </w:r>
            <w:r w:rsidRPr="00992EED">
              <w:rPr>
                <w:rFonts w:ascii="Arial" w:hAnsi="Arial" w:cs="Arial"/>
                <w:color w:val="C00000"/>
                <w:lang w:val="en-GB"/>
              </w:rPr>
              <w:tab/>
              <w:t xml:space="preserve">Persons subject to seclusion or mechanical restraint shall be continuously monitored by an appropriately trained member of staff. </w:t>
            </w:r>
          </w:p>
          <w:p w14:paraId="167A8AF8" w14:textId="51807670" w:rsidR="00992EED" w:rsidRPr="00992EED" w:rsidRDefault="00992EED">
            <w:pPr>
              <w:rPr>
                <w:rFonts w:ascii="Arial" w:hAnsi="Arial" w:cs="Arial"/>
                <w:color w:val="C00000"/>
                <w:lang w:val="en-GB"/>
              </w:rPr>
            </w:pPr>
            <w:r w:rsidRPr="00992EED">
              <w:rPr>
                <w:rFonts w:ascii="Arial" w:hAnsi="Arial" w:cs="Arial"/>
                <w:bCs/>
                <w:color w:val="C00000"/>
                <w:lang w:val="en-GB"/>
              </w:rPr>
              <w:t>5.</w:t>
            </w:r>
            <w:r w:rsidRPr="00992EED">
              <w:rPr>
                <w:rFonts w:ascii="Arial" w:hAnsi="Arial" w:cs="Arial"/>
                <w:b/>
                <w:color w:val="C00000"/>
                <w:lang w:val="en-GB"/>
              </w:rPr>
              <w:tab/>
            </w:r>
            <w:r w:rsidRPr="00992EED">
              <w:rPr>
                <w:rFonts w:ascii="Arial" w:hAnsi="Arial" w:cs="Arial"/>
                <w:color w:val="C00000"/>
                <w:lang w:val="en-GB"/>
              </w:rPr>
              <w:t>Any use of seclusion or restraint may be subject to the complaints procedures provided in Article </w:t>
            </w:r>
            <w:r w:rsidRPr="00992EED">
              <w:rPr>
                <w:rFonts w:ascii="Arial" w:hAnsi="Arial" w:cs="Arial"/>
                <w:bCs/>
                <w:color w:val="C00000"/>
                <w:lang w:val="en-GB"/>
              </w:rPr>
              <w:t>22</w:t>
            </w:r>
            <w:r w:rsidRPr="00992EED">
              <w:rPr>
                <w:rFonts w:ascii="Arial" w:hAnsi="Arial" w:cs="Arial"/>
                <w:color w:val="C00000"/>
                <w:lang w:val="en-GB"/>
              </w:rPr>
              <w:t>.”</w:t>
            </w:r>
          </w:p>
          <w:p w14:paraId="1A016522" w14:textId="77777777" w:rsidR="008D3481" w:rsidRDefault="008D3481">
            <w:pPr>
              <w:rPr>
                <w:rFonts w:ascii="Arial" w:hAnsi="Arial" w:cs="Arial"/>
                <w:sz w:val="24"/>
                <w:szCs w:val="24"/>
                <w:lang w:val="en-GB"/>
              </w:rPr>
            </w:pPr>
          </w:p>
          <w:p w14:paraId="7754B519" w14:textId="4825A6CF" w:rsidR="00885BB7" w:rsidRDefault="003D56FD">
            <w:pPr>
              <w:rPr>
                <w:rFonts w:ascii="Arial" w:hAnsi="Arial" w:cs="Arial"/>
                <w:sz w:val="24"/>
                <w:szCs w:val="24"/>
                <w:lang w:val="en-GB"/>
              </w:rPr>
            </w:pPr>
            <w:r>
              <w:rPr>
                <w:rFonts w:ascii="Arial" w:hAnsi="Arial" w:cs="Arial"/>
                <w:sz w:val="24"/>
                <w:szCs w:val="24"/>
                <w:lang w:val="en-GB"/>
              </w:rPr>
              <w:t xml:space="preserve">According to </w:t>
            </w:r>
            <w:r w:rsidRPr="003D56FD">
              <w:rPr>
                <w:rFonts w:ascii="Arial" w:hAnsi="Arial" w:cs="Arial"/>
                <w:b/>
                <w:bCs/>
                <w:sz w:val="24"/>
                <w:szCs w:val="24"/>
                <w:lang w:val="en-GB"/>
              </w:rPr>
              <w:t xml:space="preserve">article 18 </w:t>
            </w:r>
            <w:r>
              <w:rPr>
                <w:rFonts w:ascii="Arial" w:hAnsi="Arial" w:cs="Arial"/>
                <w:sz w:val="24"/>
                <w:szCs w:val="24"/>
                <w:lang w:val="en-GB"/>
              </w:rPr>
              <w:t>of the draft protocol, treatment aiming at causing irreversible effects should not be used in the context of involuntary measures.</w:t>
            </w:r>
            <w:r w:rsidR="008D3481" w:rsidRPr="008D3481">
              <w:rPr>
                <w:rFonts w:ascii="Arial" w:hAnsi="Arial" w:cs="Arial"/>
                <w:sz w:val="24"/>
                <w:szCs w:val="24"/>
                <w:lang w:val="en-GB"/>
              </w:rPr>
              <w:t xml:space="preserve"> </w:t>
            </w:r>
          </w:p>
          <w:p w14:paraId="677D27B7" w14:textId="4769937D" w:rsidR="00992EED" w:rsidRDefault="00992EED">
            <w:pPr>
              <w:rPr>
                <w:rFonts w:ascii="Arial" w:hAnsi="Arial" w:cs="Arial"/>
                <w:sz w:val="24"/>
                <w:szCs w:val="24"/>
                <w:lang w:val="en-GB"/>
              </w:rPr>
            </w:pPr>
          </w:p>
          <w:p w14:paraId="746A3519" w14:textId="35990505" w:rsidR="00992EED" w:rsidRPr="00992EED" w:rsidRDefault="00992EED" w:rsidP="00992EED">
            <w:pPr>
              <w:rPr>
                <w:rFonts w:ascii="Arial" w:hAnsi="Arial" w:cs="Arial"/>
                <w:b/>
                <w:color w:val="C00000"/>
                <w:lang w:val="en-GB"/>
              </w:rPr>
            </w:pPr>
            <w:r w:rsidRPr="00992EED">
              <w:rPr>
                <w:rFonts w:ascii="Arial" w:hAnsi="Arial" w:cs="Arial"/>
                <w:b/>
                <w:color w:val="C00000"/>
                <w:lang w:val="en-GB"/>
              </w:rPr>
              <w:t>“Article 18 – Treatment aiming at causing irreversible effects</w:t>
            </w:r>
          </w:p>
          <w:p w14:paraId="384BED7D" w14:textId="69BAE78E" w:rsidR="00992EED" w:rsidRPr="00992EED" w:rsidRDefault="00992EED">
            <w:pPr>
              <w:rPr>
                <w:rFonts w:ascii="Arial" w:hAnsi="Arial" w:cs="Arial"/>
                <w:color w:val="C00000"/>
                <w:lang w:val="en-GB"/>
              </w:rPr>
            </w:pPr>
            <w:r w:rsidRPr="00992EED">
              <w:rPr>
                <w:rFonts w:ascii="Arial" w:hAnsi="Arial" w:cs="Arial"/>
                <w:color w:val="C00000"/>
                <w:lang w:val="en-GB"/>
              </w:rPr>
              <w:t xml:space="preserve">Treatment </w:t>
            </w:r>
            <w:r w:rsidRPr="00992EED">
              <w:rPr>
                <w:rFonts w:ascii="Arial" w:hAnsi="Arial" w:cs="Arial"/>
                <w:bCs/>
                <w:color w:val="C00000"/>
                <w:lang w:val="en-GB"/>
              </w:rPr>
              <w:t>aiming at causing irreversible</w:t>
            </w:r>
            <w:r w:rsidRPr="00992EED">
              <w:rPr>
                <w:rFonts w:ascii="Arial" w:hAnsi="Arial" w:cs="Arial"/>
                <w:color w:val="C00000"/>
                <w:lang w:val="en-GB"/>
              </w:rPr>
              <w:t xml:space="preserve"> physical effects</w:t>
            </w:r>
            <w:bookmarkStart w:id="0" w:name="_Hlk34841233"/>
            <w:r w:rsidRPr="00992EED">
              <w:rPr>
                <w:rFonts w:ascii="Arial" w:hAnsi="Arial" w:cs="Arial"/>
                <w:color w:val="C00000"/>
                <w:lang w:val="en-GB"/>
              </w:rPr>
              <w:t xml:space="preserve"> </w:t>
            </w:r>
            <w:bookmarkEnd w:id="0"/>
            <w:r w:rsidRPr="00992EED">
              <w:rPr>
                <w:rFonts w:ascii="Arial" w:hAnsi="Arial" w:cs="Arial"/>
                <w:color w:val="C00000"/>
                <w:lang w:val="en-GB"/>
              </w:rPr>
              <w:t>shall not be used in the context of involuntary measures.”</w:t>
            </w:r>
          </w:p>
          <w:p w14:paraId="2E8871DC" w14:textId="77777777" w:rsidR="00885BB7" w:rsidRDefault="00885BB7">
            <w:pPr>
              <w:rPr>
                <w:rFonts w:ascii="Arial" w:hAnsi="Arial" w:cs="Arial"/>
                <w:sz w:val="24"/>
                <w:szCs w:val="24"/>
                <w:lang w:val="en-GB"/>
              </w:rPr>
            </w:pPr>
          </w:p>
          <w:p w14:paraId="3CC4FF27" w14:textId="77777777" w:rsidR="00992EED" w:rsidRDefault="00B61B3D">
            <w:pPr>
              <w:rPr>
                <w:rFonts w:ascii="Arial" w:hAnsi="Arial" w:cs="Arial"/>
                <w:sz w:val="24"/>
                <w:szCs w:val="24"/>
                <w:lang w:val="en-GB"/>
              </w:rPr>
            </w:pPr>
            <w:r>
              <w:rPr>
                <w:rFonts w:ascii="Arial" w:hAnsi="Arial" w:cs="Arial"/>
                <w:sz w:val="24"/>
                <w:szCs w:val="24"/>
                <w:lang w:val="en-GB"/>
              </w:rPr>
              <w:lastRenderedPageBreak/>
              <w:t>However, t</w:t>
            </w:r>
            <w:r w:rsidR="008D3481" w:rsidRPr="008D3481">
              <w:rPr>
                <w:rFonts w:ascii="Arial" w:hAnsi="Arial" w:cs="Arial"/>
                <w:sz w:val="24"/>
                <w:szCs w:val="24"/>
                <w:lang w:val="en-GB"/>
              </w:rPr>
              <w:t xml:space="preserve">he explanatory report of the draft protocol </w:t>
            </w:r>
            <w:r w:rsidR="003D56FD" w:rsidRPr="008D3481">
              <w:rPr>
                <w:rFonts w:ascii="Arial" w:hAnsi="Arial" w:cs="Arial"/>
                <w:sz w:val="24"/>
                <w:szCs w:val="24"/>
                <w:lang w:val="en-GB"/>
              </w:rPr>
              <w:t>indicates</w:t>
            </w:r>
            <w:r w:rsidR="008D3481" w:rsidRPr="008D3481">
              <w:rPr>
                <w:rFonts w:ascii="Arial" w:hAnsi="Arial" w:cs="Arial"/>
                <w:sz w:val="24"/>
                <w:szCs w:val="24"/>
                <w:lang w:val="en-GB"/>
              </w:rPr>
              <w:t xml:space="preserve"> that measures that may</w:t>
            </w:r>
            <w:r w:rsidR="003D56FD">
              <w:rPr>
                <w:rFonts w:ascii="Arial" w:hAnsi="Arial" w:cs="Arial"/>
                <w:sz w:val="24"/>
                <w:szCs w:val="24"/>
                <w:lang w:val="en-GB"/>
              </w:rPr>
              <w:t xml:space="preserve">, as </w:t>
            </w:r>
            <w:r w:rsidR="00FC564C" w:rsidRPr="00FC564C">
              <w:rPr>
                <w:rFonts w:ascii="Arial" w:hAnsi="Arial" w:cs="Arial"/>
                <w:sz w:val="24"/>
                <w:szCs w:val="24"/>
                <w:lang w:val="en-GB"/>
              </w:rPr>
              <w:t xml:space="preserve">unintended </w:t>
            </w:r>
            <w:r w:rsidR="003D56FD">
              <w:rPr>
                <w:rFonts w:ascii="Arial" w:hAnsi="Arial" w:cs="Arial"/>
                <w:sz w:val="24"/>
                <w:szCs w:val="24"/>
                <w:lang w:val="en-GB"/>
              </w:rPr>
              <w:t>side effects,</w:t>
            </w:r>
            <w:r w:rsidR="008D3481" w:rsidRPr="008D3481">
              <w:rPr>
                <w:rFonts w:ascii="Arial" w:hAnsi="Arial" w:cs="Arial"/>
                <w:sz w:val="24"/>
                <w:szCs w:val="24"/>
                <w:lang w:val="en-GB"/>
              </w:rPr>
              <w:t xml:space="preserve"> have irreversible physical </w:t>
            </w:r>
            <w:r w:rsidR="00885BB7">
              <w:rPr>
                <w:rFonts w:ascii="Arial" w:hAnsi="Arial" w:cs="Arial"/>
                <w:sz w:val="24"/>
                <w:szCs w:val="24"/>
                <w:lang w:val="en-GB"/>
              </w:rPr>
              <w:t xml:space="preserve">effects, </w:t>
            </w:r>
            <w:r w:rsidR="008D3481" w:rsidRPr="008D3481">
              <w:rPr>
                <w:rFonts w:ascii="Arial" w:hAnsi="Arial" w:cs="Arial"/>
                <w:sz w:val="24"/>
                <w:szCs w:val="24"/>
                <w:lang w:val="en-GB"/>
              </w:rPr>
              <w:t>such as electro-convulsive therapy (ECT)</w:t>
            </w:r>
            <w:r w:rsidR="003D56FD">
              <w:rPr>
                <w:rFonts w:ascii="Arial" w:hAnsi="Arial" w:cs="Arial"/>
                <w:sz w:val="24"/>
                <w:szCs w:val="24"/>
                <w:lang w:val="en-GB"/>
              </w:rPr>
              <w:t>,</w:t>
            </w:r>
            <w:r w:rsidR="008D3481" w:rsidRPr="008D3481">
              <w:rPr>
                <w:rFonts w:ascii="Arial" w:hAnsi="Arial" w:cs="Arial"/>
                <w:sz w:val="24"/>
                <w:szCs w:val="24"/>
                <w:lang w:val="en-GB"/>
              </w:rPr>
              <w:t xml:space="preserve"> </w:t>
            </w:r>
            <w:r w:rsidR="008D3481" w:rsidRPr="00885BB7">
              <w:rPr>
                <w:rFonts w:ascii="Arial" w:hAnsi="Arial" w:cs="Arial"/>
                <w:b/>
                <w:bCs/>
                <w:sz w:val="24"/>
                <w:szCs w:val="24"/>
                <w:lang w:val="en-GB"/>
              </w:rPr>
              <w:t>are not prohibited</w:t>
            </w:r>
            <w:r w:rsidR="008D3481" w:rsidRPr="008D3481">
              <w:rPr>
                <w:rFonts w:ascii="Arial" w:hAnsi="Arial" w:cs="Arial"/>
                <w:sz w:val="24"/>
                <w:szCs w:val="24"/>
                <w:lang w:val="en-GB"/>
              </w:rPr>
              <w:t xml:space="preserve"> by the draft protocol</w:t>
            </w:r>
            <w:r w:rsidR="00FC564C">
              <w:rPr>
                <w:rFonts w:ascii="Arial" w:hAnsi="Arial" w:cs="Arial"/>
                <w:sz w:val="24"/>
                <w:szCs w:val="24"/>
                <w:lang w:val="en-GB"/>
              </w:rPr>
              <w:t xml:space="preserve"> (see </w:t>
            </w:r>
            <w:r w:rsidR="00FC564C" w:rsidRPr="00992EED">
              <w:rPr>
                <w:rFonts w:ascii="Arial" w:hAnsi="Arial" w:cs="Arial"/>
                <w:color w:val="C00000"/>
                <w:sz w:val="24"/>
                <w:szCs w:val="24"/>
                <w:lang w:val="en-GB"/>
              </w:rPr>
              <w:t>para. 103 of explanatory report</w:t>
            </w:r>
            <w:r w:rsidR="00FC564C" w:rsidRPr="00885BB7">
              <w:rPr>
                <w:rFonts w:ascii="Arial" w:hAnsi="Arial" w:cs="Arial"/>
                <w:sz w:val="24"/>
                <w:szCs w:val="24"/>
                <w:lang w:val="en-GB"/>
              </w:rPr>
              <w:t>)</w:t>
            </w:r>
            <w:r w:rsidR="008D3481" w:rsidRPr="00885BB7">
              <w:rPr>
                <w:rFonts w:ascii="Arial" w:hAnsi="Arial" w:cs="Arial"/>
                <w:sz w:val="24"/>
                <w:szCs w:val="24"/>
                <w:lang w:val="en-GB"/>
              </w:rPr>
              <w:t>.</w:t>
            </w:r>
          </w:p>
          <w:p w14:paraId="1D785351" w14:textId="77777777" w:rsidR="00992EED" w:rsidRDefault="00992EED">
            <w:pPr>
              <w:rPr>
                <w:rFonts w:ascii="Arial" w:hAnsi="Arial" w:cs="Arial"/>
                <w:sz w:val="24"/>
                <w:szCs w:val="24"/>
                <w:lang w:val="en-GB"/>
              </w:rPr>
            </w:pPr>
          </w:p>
          <w:p w14:paraId="234028B6" w14:textId="31AD09FB" w:rsidR="00992EED" w:rsidRPr="00992EED" w:rsidRDefault="00992EED" w:rsidP="00992EED">
            <w:pPr>
              <w:rPr>
                <w:rFonts w:ascii="Arial" w:hAnsi="Arial" w:cs="Arial"/>
                <w:color w:val="C00000"/>
                <w:lang w:val="en-GB"/>
              </w:rPr>
            </w:pPr>
            <w:r w:rsidRPr="00992EED">
              <w:rPr>
                <w:rFonts w:ascii="Arial" w:hAnsi="Arial" w:cs="Arial"/>
                <w:color w:val="C00000"/>
                <w:lang w:val="en-GB"/>
              </w:rPr>
              <w:t>“</w:t>
            </w:r>
            <w:r w:rsidRPr="00992EED">
              <w:rPr>
                <w:rFonts w:ascii="Arial" w:hAnsi="Arial" w:cs="Arial"/>
                <w:b/>
                <w:bCs/>
                <w:color w:val="C00000"/>
                <w:lang w:val="en-GB"/>
              </w:rPr>
              <w:t>Article 18 – Treatment with the aim of producing irreversible effects</w:t>
            </w:r>
          </w:p>
          <w:p w14:paraId="6F668902" w14:textId="657A8016" w:rsidR="00992EED" w:rsidRPr="00992EED" w:rsidRDefault="00992EED" w:rsidP="00992EED">
            <w:pPr>
              <w:rPr>
                <w:rFonts w:ascii="Arial" w:hAnsi="Arial" w:cs="Arial"/>
                <w:color w:val="C00000"/>
                <w:lang w:val="en-GB"/>
              </w:rPr>
            </w:pPr>
            <w:r w:rsidRPr="00992EED">
              <w:rPr>
                <w:rFonts w:ascii="Arial" w:hAnsi="Arial" w:cs="Arial"/>
                <w:color w:val="C00000"/>
                <w:lang w:val="en-GB"/>
              </w:rPr>
              <w:t>102.</w:t>
            </w:r>
            <w:r>
              <w:rPr>
                <w:rFonts w:ascii="Arial" w:hAnsi="Arial" w:cs="Arial"/>
                <w:color w:val="C00000"/>
                <w:lang w:val="en-GB"/>
              </w:rPr>
              <w:t xml:space="preserve"> </w:t>
            </w:r>
            <w:r w:rsidRPr="00992EED">
              <w:rPr>
                <w:rFonts w:ascii="Arial" w:hAnsi="Arial" w:cs="Arial"/>
                <w:color w:val="C00000"/>
                <w:lang w:val="en-GB"/>
              </w:rPr>
              <w:t>Article 18 addresses recourse to treatment that aims at causing irreversible physical effects. An example of such a treatment is a psychosurgical operation aimed at producing a small lesion at a specific site in the brain. Such treatments shall only be undertaken with the free and informed consent of the person concerned. The difficulty of ensuring that consent is truly voluntary when a person is subject to involuntary measures means that it is ruled out to use such treatments in the context of involuntary placement and/or involuntary treatment.</w:t>
            </w:r>
          </w:p>
          <w:p w14:paraId="757E7808" w14:textId="48A0BF52" w:rsidR="003B7ABD" w:rsidRPr="008D3481" w:rsidRDefault="00992EED" w:rsidP="00992EED">
            <w:pPr>
              <w:rPr>
                <w:rFonts w:ascii="Arial" w:hAnsi="Arial" w:cs="Arial"/>
                <w:sz w:val="24"/>
                <w:szCs w:val="24"/>
                <w:lang w:val="en-GB"/>
              </w:rPr>
            </w:pPr>
            <w:r w:rsidRPr="00992EED">
              <w:rPr>
                <w:rFonts w:ascii="Arial" w:hAnsi="Arial" w:cs="Arial"/>
                <w:color w:val="C00000"/>
                <w:lang w:val="en-GB"/>
              </w:rPr>
              <w:t>103.</w:t>
            </w:r>
            <w:r>
              <w:rPr>
                <w:rFonts w:ascii="Arial" w:hAnsi="Arial" w:cs="Arial"/>
                <w:color w:val="C00000"/>
                <w:lang w:val="en-GB"/>
              </w:rPr>
              <w:t xml:space="preserve"> </w:t>
            </w:r>
            <w:r w:rsidRPr="00992EED">
              <w:rPr>
                <w:rFonts w:ascii="Arial" w:hAnsi="Arial" w:cs="Arial"/>
                <w:color w:val="C00000"/>
                <w:lang w:val="en-GB"/>
              </w:rPr>
              <w:t>This Article does not cover treatments that may, as an unintended side-effect, have irreversible physical effects, as for example electroconvulsive therapy (ECT). However, in view of the particular intrusiveness of this method, the CPT recommends that, save for exceptional circumstances clearly and strictly defined by law, patients should be free to refuse or consent to ECT, after receiving information on the likely beneficial effects and risks.  Similar considerations could apply to the use of deep brain stimulation in the context of treatment of persons with mental health problems.”</w:t>
            </w:r>
          </w:p>
        </w:tc>
      </w:tr>
    </w:tbl>
    <w:p w14:paraId="7A776EBA" w14:textId="77777777" w:rsidR="008E088A" w:rsidRDefault="008E088A" w:rsidP="008E088A">
      <w:pPr>
        <w:rPr>
          <w:rFonts w:ascii="Arial" w:hAnsi="Arial" w:cs="Arial"/>
          <w:b/>
          <w:bCs/>
          <w:sz w:val="24"/>
          <w:szCs w:val="24"/>
          <w:lang w:val="en-GB"/>
        </w:rPr>
      </w:pPr>
    </w:p>
    <w:p w14:paraId="2C3E355D" w14:textId="5442D328" w:rsidR="00D75185" w:rsidRDefault="00D75185" w:rsidP="008E088A">
      <w:pPr>
        <w:rPr>
          <w:rFonts w:ascii="Arial" w:hAnsi="Arial" w:cs="Arial"/>
          <w:sz w:val="24"/>
          <w:szCs w:val="24"/>
          <w:lang w:val="en-GB"/>
        </w:rPr>
      </w:pPr>
      <w:r>
        <w:rPr>
          <w:rFonts w:ascii="Arial" w:hAnsi="Arial" w:cs="Arial"/>
          <w:sz w:val="24"/>
          <w:szCs w:val="24"/>
          <w:lang w:val="en-GB"/>
        </w:rPr>
        <w:t>In practice, there is evidence that laws</w:t>
      </w:r>
      <w:r w:rsidRPr="009A1A2E">
        <w:rPr>
          <w:rFonts w:ascii="Arial" w:hAnsi="Arial" w:cs="Arial"/>
          <w:sz w:val="24"/>
          <w:szCs w:val="24"/>
          <w:lang w:val="en-GB"/>
        </w:rPr>
        <w:t xml:space="preserve"> on involuntary treatment and placement in psychiatry do not prevent coercion.</w:t>
      </w:r>
      <w:r w:rsidR="00073EBF">
        <w:rPr>
          <w:rFonts w:ascii="Arial" w:hAnsi="Arial" w:cs="Arial"/>
          <w:sz w:val="24"/>
          <w:szCs w:val="24"/>
          <w:lang w:val="en-GB"/>
        </w:rPr>
        <w:t xml:space="preserve"> </w:t>
      </w:r>
      <w:r w:rsidRPr="009A1A2E">
        <w:rPr>
          <w:rFonts w:ascii="Arial" w:hAnsi="Arial" w:cs="Arial"/>
          <w:sz w:val="24"/>
          <w:szCs w:val="24"/>
          <w:lang w:val="en-GB"/>
        </w:rPr>
        <w:t>The</w:t>
      </w:r>
      <w:r>
        <w:rPr>
          <w:rFonts w:ascii="Arial" w:hAnsi="Arial" w:cs="Arial"/>
          <w:sz w:val="24"/>
          <w:szCs w:val="24"/>
          <w:lang w:val="en-GB"/>
        </w:rPr>
        <w:t xml:space="preserve"> </w:t>
      </w:r>
      <w:r w:rsidRPr="009A1A2E">
        <w:rPr>
          <w:rFonts w:ascii="Arial" w:hAnsi="Arial" w:cs="Arial"/>
          <w:sz w:val="24"/>
          <w:szCs w:val="24"/>
          <w:lang w:val="en-GB"/>
        </w:rPr>
        <w:t>Council of Europe’s Parliamentary Assembly</w:t>
      </w:r>
      <w:r>
        <w:rPr>
          <w:rFonts w:ascii="Arial" w:hAnsi="Arial" w:cs="Arial"/>
          <w:sz w:val="24"/>
          <w:szCs w:val="24"/>
          <w:lang w:val="en-GB"/>
        </w:rPr>
        <w:t>’s May 2019</w:t>
      </w:r>
      <w:r w:rsidRPr="009A1A2E">
        <w:rPr>
          <w:rFonts w:ascii="Arial" w:hAnsi="Arial" w:cs="Arial"/>
          <w:sz w:val="24"/>
          <w:szCs w:val="24"/>
          <w:lang w:val="en-GB"/>
        </w:rPr>
        <w:t xml:space="preserve"> </w:t>
      </w:r>
      <w:hyperlink r:id="rId9" w:history="1">
        <w:r w:rsidRPr="009A1A2E">
          <w:rPr>
            <w:rStyle w:val="Hyperlink"/>
            <w:rFonts w:ascii="Arial" w:hAnsi="Arial" w:cs="Arial"/>
            <w:sz w:val="24"/>
            <w:szCs w:val="24"/>
            <w:lang w:val="en-GB"/>
          </w:rPr>
          <w:t>report on ending coercion in mental healthcare</w:t>
        </w:r>
      </w:hyperlink>
      <w:r w:rsidRPr="009A1A2E">
        <w:rPr>
          <w:rFonts w:ascii="Arial" w:hAnsi="Arial" w:cs="Arial"/>
          <w:sz w:val="24"/>
          <w:szCs w:val="24"/>
          <w:lang w:val="en-GB"/>
        </w:rPr>
        <w:t xml:space="preserve"> </w:t>
      </w:r>
      <w:r>
        <w:rPr>
          <w:rFonts w:ascii="Arial" w:hAnsi="Arial" w:cs="Arial"/>
          <w:sz w:val="24"/>
          <w:szCs w:val="24"/>
          <w:lang w:val="en-GB"/>
        </w:rPr>
        <w:t>states:</w:t>
      </w:r>
      <w:r w:rsidRPr="009A1A2E">
        <w:rPr>
          <w:rFonts w:ascii="Arial" w:hAnsi="Arial" w:cs="Arial"/>
          <w:sz w:val="24"/>
          <w:szCs w:val="24"/>
          <w:lang w:val="en-GB"/>
        </w:rPr>
        <w:t xml:space="preserve"> “there is an overall increase in the use of involuntary measures in mental health settings, </w:t>
      </w:r>
      <w:r w:rsidRPr="008E088A">
        <w:rPr>
          <w:rFonts w:ascii="Arial" w:hAnsi="Arial" w:cs="Arial"/>
          <w:sz w:val="24"/>
          <w:szCs w:val="24"/>
          <w:lang w:val="en-GB"/>
        </w:rPr>
        <w:t xml:space="preserve">including in countries where </w:t>
      </w:r>
      <w:r>
        <w:rPr>
          <w:rFonts w:ascii="Arial" w:hAnsi="Arial" w:cs="Arial"/>
          <w:sz w:val="24"/>
          <w:szCs w:val="24"/>
          <w:lang w:val="en-GB"/>
        </w:rPr>
        <w:t xml:space="preserve">…. </w:t>
      </w:r>
      <w:r w:rsidRPr="008E088A">
        <w:rPr>
          <w:rFonts w:ascii="Arial" w:hAnsi="Arial" w:cs="Arial"/>
          <w:i/>
          <w:iCs/>
          <w:sz w:val="24"/>
          <w:szCs w:val="24"/>
          <w:lang w:val="en-GB"/>
        </w:rPr>
        <w:t>laws were introduced with the aim of reducing recourse to such measures</w:t>
      </w:r>
      <w:r w:rsidRPr="009A1A2E">
        <w:rPr>
          <w:rFonts w:ascii="Arial" w:hAnsi="Arial" w:cs="Arial"/>
          <w:sz w:val="24"/>
          <w:szCs w:val="24"/>
          <w:lang w:val="en-GB"/>
        </w:rPr>
        <w:t>” (such as France and the Netherlands).</w:t>
      </w:r>
    </w:p>
    <w:p w14:paraId="22AB9088" w14:textId="77777777" w:rsidR="00992EED" w:rsidRDefault="00992EED" w:rsidP="008E088A">
      <w:pPr>
        <w:rPr>
          <w:rFonts w:ascii="Arial" w:hAnsi="Arial" w:cs="Arial"/>
          <w:sz w:val="24"/>
          <w:szCs w:val="24"/>
          <w:lang w:val="en-GB"/>
        </w:rPr>
      </w:pPr>
    </w:p>
    <w:p w14:paraId="596BEEA2" w14:textId="2790B32C" w:rsidR="00D75185" w:rsidRPr="00AA668D" w:rsidRDefault="00992EED" w:rsidP="00073EBF">
      <w:pPr>
        <w:jc w:val="center"/>
        <w:rPr>
          <w:rFonts w:ascii="Arial" w:hAnsi="Arial" w:cs="Arial"/>
          <w:b/>
          <w:bCs/>
          <w:sz w:val="28"/>
          <w:szCs w:val="28"/>
          <w:lang w:val="en-GB"/>
        </w:rPr>
      </w:pPr>
      <w:r>
        <w:rPr>
          <w:rFonts w:ascii="Arial" w:hAnsi="Arial" w:cs="Arial"/>
          <w:b/>
          <w:bCs/>
          <w:sz w:val="28"/>
          <w:szCs w:val="28"/>
          <w:lang w:val="en-GB"/>
        </w:rPr>
        <w:br w:type="column"/>
      </w:r>
      <w:r w:rsidR="007C7132" w:rsidRPr="00AA668D">
        <w:rPr>
          <w:rFonts w:ascii="Arial" w:hAnsi="Arial" w:cs="Arial"/>
          <w:b/>
          <w:bCs/>
          <w:sz w:val="28"/>
          <w:szCs w:val="28"/>
          <w:lang w:val="en-GB"/>
        </w:rPr>
        <w:lastRenderedPageBreak/>
        <w:t xml:space="preserve">Criticism and </w:t>
      </w:r>
      <w:r w:rsidR="00D75185" w:rsidRPr="00AA668D">
        <w:rPr>
          <w:rFonts w:ascii="Arial" w:hAnsi="Arial" w:cs="Arial"/>
          <w:b/>
          <w:bCs/>
          <w:sz w:val="28"/>
          <w:szCs w:val="28"/>
          <w:lang w:val="en-GB"/>
        </w:rPr>
        <w:t>C</w:t>
      </w:r>
      <w:r w:rsidR="007C7132" w:rsidRPr="00AA668D">
        <w:rPr>
          <w:rFonts w:ascii="Arial" w:hAnsi="Arial" w:cs="Arial"/>
          <w:b/>
          <w:bCs/>
          <w:sz w:val="28"/>
          <w:szCs w:val="28"/>
          <w:lang w:val="en-GB"/>
        </w:rPr>
        <w:t>alls for the Withdrawal of the draft Additional Protocol</w:t>
      </w:r>
      <w:r w:rsidR="00073EBF">
        <w:rPr>
          <w:rFonts w:ascii="Arial" w:hAnsi="Arial" w:cs="Arial"/>
          <w:b/>
          <w:bCs/>
          <w:sz w:val="28"/>
          <w:szCs w:val="28"/>
          <w:lang w:val="en-GB"/>
        </w:rPr>
        <w:t xml:space="preserve"> from the UN and the Council of Europe</w:t>
      </w:r>
    </w:p>
    <w:p w14:paraId="40B5A2A7" w14:textId="77777777" w:rsidR="00992EED" w:rsidRDefault="00992EED" w:rsidP="008E088A">
      <w:pPr>
        <w:rPr>
          <w:rFonts w:ascii="Arial" w:hAnsi="Arial" w:cs="Arial"/>
          <w:sz w:val="24"/>
          <w:szCs w:val="24"/>
          <w:lang w:val="en-GB"/>
        </w:rPr>
      </w:pPr>
    </w:p>
    <w:p w14:paraId="44EB93CD" w14:textId="75365707" w:rsidR="008E088A" w:rsidRPr="008E088A" w:rsidRDefault="00C72739" w:rsidP="008E088A">
      <w:pPr>
        <w:rPr>
          <w:rFonts w:ascii="Arial" w:hAnsi="Arial" w:cs="Arial"/>
          <w:b/>
          <w:bCs/>
          <w:sz w:val="24"/>
          <w:szCs w:val="24"/>
          <w:lang w:val="en-GB"/>
        </w:rPr>
      </w:pPr>
      <w:r>
        <w:rPr>
          <w:rFonts w:ascii="Arial" w:hAnsi="Arial" w:cs="Arial"/>
          <w:sz w:val="24"/>
          <w:szCs w:val="24"/>
          <w:lang w:val="en-GB"/>
        </w:rPr>
        <w:t>Since 2017, the</w:t>
      </w:r>
      <w:r w:rsidR="008E088A">
        <w:rPr>
          <w:rFonts w:ascii="Arial" w:hAnsi="Arial" w:cs="Arial"/>
          <w:sz w:val="24"/>
          <w:szCs w:val="24"/>
          <w:lang w:val="en-GB"/>
        </w:rPr>
        <w:t xml:space="preserve"> </w:t>
      </w:r>
      <w:r w:rsidR="008E088A" w:rsidRPr="007C7132">
        <w:rPr>
          <w:rFonts w:ascii="Arial" w:hAnsi="Arial" w:cs="Arial"/>
          <w:b/>
          <w:bCs/>
          <w:sz w:val="24"/>
          <w:szCs w:val="24"/>
          <w:lang w:val="en-GB"/>
        </w:rPr>
        <w:t>UN Committee on the Rights of Persons with Disabilities</w:t>
      </w:r>
      <w:r w:rsidR="00AA668D">
        <w:rPr>
          <w:rFonts w:ascii="Arial" w:hAnsi="Arial" w:cs="Arial"/>
          <w:b/>
          <w:bCs/>
          <w:sz w:val="24"/>
          <w:szCs w:val="24"/>
          <w:lang w:val="en-GB"/>
        </w:rPr>
        <w:t xml:space="preserve"> and UN Special Rapporteurs</w:t>
      </w:r>
      <w:r w:rsidR="008E088A">
        <w:rPr>
          <w:rFonts w:ascii="Arial" w:hAnsi="Arial" w:cs="Arial"/>
          <w:sz w:val="24"/>
          <w:szCs w:val="24"/>
          <w:lang w:val="en-GB"/>
        </w:rPr>
        <w:t xml:space="preserve"> </w:t>
      </w:r>
      <w:r w:rsidR="00885BB7">
        <w:rPr>
          <w:rFonts w:ascii="Arial" w:hAnsi="Arial" w:cs="Arial"/>
          <w:sz w:val="24"/>
          <w:szCs w:val="24"/>
          <w:lang w:val="en-GB"/>
        </w:rPr>
        <w:t>ha</w:t>
      </w:r>
      <w:r w:rsidR="00AA668D">
        <w:rPr>
          <w:rFonts w:ascii="Arial" w:hAnsi="Arial" w:cs="Arial"/>
          <w:sz w:val="24"/>
          <w:szCs w:val="24"/>
          <w:lang w:val="en-GB"/>
        </w:rPr>
        <w:t>ve</w:t>
      </w:r>
      <w:r w:rsidR="00885BB7">
        <w:rPr>
          <w:rFonts w:ascii="Arial" w:hAnsi="Arial" w:cs="Arial"/>
          <w:sz w:val="24"/>
          <w:szCs w:val="24"/>
          <w:lang w:val="en-GB"/>
        </w:rPr>
        <w:t xml:space="preserve"> published</w:t>
      </w:r>
      <w:r w:rsidR="008E088A">
        <w:rPr>
          <w:rFonts w:ascii="Arial" w:hAnsi="Arial" w:cs="Arial"/>
          <w:sz w:val="24"/>
          <w:szCs w:val="24"/>
          <w:lang w:val="en-GB"/>
        </w:rPr>
        <w:t xml:space="preserve"> several statements and open letters highlighting the violations created by the draft additional protocol in light of the CRPD: </w:t>
      </w:r>
    </w:p>
    <w:p w14:paraId="1C920767" w14:textId="77777777" w:rsidR="008E088A" w:rsidRPr="00DF4918" w:rsidRDefault="00BB1122" w:rsidP="008E088A">
      <w:pPr>
        <w:numPr>
          <w:ilvl w:val="0"/>
          <w:numId w:val="1"/>
        </w:numPr>
        <w:rPr>
          <w:rFonts w:ascii="Arial" w:hAnsi="Arial" w:cs="Arial"/>
          <w:sz w:val="24"/>
          <w:szCs w:val="24"/>
          <w:lang w:val="en-GB"/>
        </w:rPr>
      </w:pPr>
      <w:hyperlink r:id="rId10" w:anchor=":~:text=Open%20letter%20on%20Draft%20Additional%20Protocol%20to%20the%20Oviedo%20Convention" w:history="1">
        <w:r w:rsidR="008E088A" w:rsidRPr="00DF4918">
          <w:rPr>
            <w:rStyle w:val="Hyperlink"/>
            <w:rFonts w:ascii="Arial" w:hAnsi="Arial" w:cs="Arial"/>
            <w:sz w:val="24"/>
            <w:szCs w:val="24"/>
            <w:lang w:val="en-GB"/>
          </w:rPr>
          <w:t>Open letter on Draft Additional Protocol to the Oviedo Convention (June 2021)</w:t>
        </w:r>
      </w:hyperlink>
    </w:p>
    <w:p w14:paraId="2932AB6C" w14:textId="77777777" w:rsidR="008E088A" w:rsidRPr="00DF4918" w:rsidRDefault="00BB1122" w:rsidP="008E088A">
      <w:pPr>
        <w:numPr>
          <w:ilvl w:val="0"/>
          <w:numId w:val="1"/>
        </w:numPr>
        <w:rPr>
          <w:rFonts w:ascii="Arial" w:hAnsi="Arial" w:cs="Arial"/>
          <w:sz w:val="24"/>
          <w:szCs w:val="24"/>
          <w:lang w:val="en-GB"/>
        </w:rPr>
      </w:pPr>
      <w:hyperlink r:id="rId11" w:history="1">
        <w:r w:rsidR="008E088A" w:rsidRPr="00DF4918">
          <w:rPr>
            <w:rStyle w:val="Hyperlink"/>
            <w:rFonts w:ascii="Arial" w:hAnsi="Arial" w:cs="Arial"/>
            <w:sz w:val="24"/>
            <w:szCs w:val="24"/>
            <w:lang w:val="en-GB"/>
          </w:rPr>
          <w:t>Press release by OHCHR: “UN Rights experts call on Council of Europe to stop legislation for coercive mental health measures” (May 2021)</w:t>
        </w:r>
      </w:hyperlink>
    </w:p>
    <w:p w14:paraId="17E72022" w14:textId="77777777" w:rsidR="008E088A" w:rsidRPr="00DF4918" w:rsidRDefault="00BB1122" w:rsidP="008E088A">
      <w:pPr>
        <w:numPr>
          <w:ilvl w:val="0"/>
          <w:numId w:val="1"/>
        </w:numPr>
        <w:rPr>
          <w:rFonts w:ascii="Arial" w:hAnsi="Arial" w:cs="Arial"/>
          <w:sz w:val="24"/>
          <w:szCs w:val="24"/>
          <w:lang w:val="en-GB"/>
        </w:rPr>
      </w:pPr>
      <w:hyperlink r:id="rId12" w:history="1">
        <w:r w:rsidR="008E088A" w:rsidRPr="00DF4918">
          <w:rPr>
            <w:rStyle w:val="Hyperlink"/>
            <w:rFonts w:ascii="Arial" w:hAnsi="Arial" w:cs="Arial"/>
            <w:sz w:val="24"/>
            <w:szCs w:val="24"/>
            <w:lang w:val="en-GB"/>
          </w:rPr>
          <w:t>Statement by the UN Committee on the Rights of Persons with Disabilities (2018)</w:t>
        </w:r>
      </w:hyperlink>
    </w:p>
    <w:p w14:paraId="18C88049" w14:textId="77777777" w:rsidR="008E088A" w:rsidRPr="00DF4918" w:rsidRDefault="00BB1122" w:rsidP="008E088A">
      <w:pPr>
        <w:numPr>
          <w:ilvl w:val="0"/>
          <w:numId w:val="1"/>
        </w:numPr>
        <w:rPr>
          <w:rFonts w:ascii="Arial" w:hAnsi="Arial" w:cs="Arial"/>
          <w:sz w:val="24"/>
          <w:szCs w:val="24"/>
          <w:lang w:val="en-GB"/>
        </w:rPr>
      </w:pPr>
      <w:hyperlink r:id="rId13" w:history="1">
        <w:r w:rsidR="008E088A" w:rsidRPr="00DF4918">
          <w:rPr>
            <w:rStyle w:val="Hyperlink"/>
            <w:rFonts w:ascii="Arial" w:hAnsi="Arial" w:cs="Arial"/>
            <w:sz w:val="24"/>
            <w:szCs w:val="24"/>
            <w:lang w:val="en-GB"/>
          </w:rPr>
          <w:t>Letter to the Council of Europe Secretary General on the draft additional protocol to the</w:t>
        </w:r>
        <w:r w:rsidR="008E088A">
          <w:rPr>
            <w:rStyle w:val="Hyperlink"/>
            <w:rFonts w:ascii="Arial" w:hAnsi="Arial" w:cs="Arial"/>
            <w:sz w:val="24"/>
            <w:szCs w:val="24"/>
            <w:lang w:val="en-GB"/>
          </w:rPr>
          <w:t xml:space="preserve"> </w:t>
        </w:r>
        <w:r w:rsidR="008E088A" w:rsidRPr="00DF4918">
          <w:rPr>
            <w:rStyle w:val="Hyperlink"/>
            <w:rFonts w:ascii="Arial" w:hAnsi="Arial" w:cs="Arial"/>
            <w:sz w:val="24"/>
            <w:szCs w:val="24"/>
            <w:lang w:val="en-GB"/>
          </w:rPr>
          <w:t>Oviedo Convention from mandates of the Working Group on Arbitrary Detention; the Chair of</w:t>
        </w:r>
        <w:r w:rsidR="008E088A">
          <w:rPr>
            <w:rStyle w:val="Hyperlink"/>
            <w:rFonts w:ascii="Arial" w:hAnsi="Arial" w:cs="Arial"/>
            <w:sz w:val="24"/>
            <w:szCs w:val="24"/>
            <w:lang w:val="en-GB"/>
          </w:rPr>
          <w:t xml:space="preserve"> </w:t>
        </w:r>
        <w:r w:rsidR="008E088A" w:rsidRPr="00DF4918">
          <w:rPr>
            <w:rStyle w:val="Hyperlink"/>
            <w:rFonts w:ascii="Arial" w:hAnsi="Arial" w:cs="Arial"/>
            <w:sz w:val="24"/>
            <w:szCs w:val="24"/>
            <w:lang w:val="en-GB"/>
          </w:rPr>
          <w:t>the Committee on the Rights of Person with Disabilities; the Special Rapporteur on the rights</w:t>
        </w:r>
        <w:r w:rsidR="008E088A">
          <w:rPr>
            <w:rStyle w:val="Hyperlink"/>
            <w:rFonts w:ascii="Arial" w:hAnsi="Arial" w:cs="Arial"/>
            <w:sz w:val="24"/>
            <w:szCs w:val="24"/>
            <w:lang w:val="en-GB"/>
          </w:rPr>
          <w:t xml:space="preserve"> </w:t>
        </w:r>
        <w:r w:rsidR="008E088A" w:rsidRPr="00DF4918">
          <w:rPr>
            <w:rStyle w:val="Hyperlink"/>
            <w:rFonts w:ascii="Arial" w:hAnsi="Arial" w:cs="Arial"/>
            <w:sz w:val="24"/>
            <w:szCs w:val="24"/>
            <w:lang w:val="en-GB"/>
          </w:rPr>
          <w:t>of persons with disabilities and the Special Rapporteur on the right of everyone to the</w:t>
        </w:r>
        <w:r w:rsidR="008E088A">
          <w:rPr>
            <w:rStyle w:val="Hyperlink"/>
            <w:rFonts w:ascii="Arial" w:hAnsi="Arial" w:cs="Arial"/>
            <w:sz w:val="24"/>
            <w:szCs w:val="24"/>
            <w:lang w:val="en-GB"/>
          </w:rPr>
          <w:t xml:space="preserve"> </w:t>
        </w:r>
        <w:r w:rsidR="008E088A" w:rsidRPr="00DF4918">
          <w:rPr>
            <w:rStyle w:val="Hyperlink"/>
            <w:rFonts w:ascii="Arial" w:hAnsi="Arial" w:cs="Arial"/>
            <w:sz w:val="24"/>
            <w:szCs w:val="24"/>
            <w:lang w:val="en-GB"/>
          </w:rPr>
          <w:t>enjoyment of the highest attainable standard of physical and mental health (2017)</w:t>
        </w:r>
      </w:hyperlink>
    </w:p>
    <w:p w14:paraId="31BFB2F8" w14:textId="3EFBCE58" w:rsidR="007C7132" w:rsidRPr="00992EED" w:rsidRDefault="00073EBF">
      <w:pPr>
        <w:rPr>
          <w:rFonts w:ascii="Arial" w:hAnsi="Arial" w:cs="Arial"/>
          <w:sz w:val="24"/>
          <w:szCs w:val="24"/>
          <w:lang w:val="en-GB"/>
        </w:rPr>
      </w:pPr>
      <w:r w:rsidRPr="00992EED">
        <w:rPr>
          <w:rFonts w:ascii="Arial" w:hAnsi="Arial" w:cs="Arial"/>
          <w:sz w:val="24"/>
          <w:szCs w:val="24"/>
          <w:lang w:val="en-GB"/>
        </w:rPr>
        <w:t xml:space="preserve">Relevant statements by the </w:t>
      </w:r>
      <w:r w:rsidR="00CA213D" w:rsidRPr="00992EED">
        <w:rPr>
          <w:rFonts w:ascii="Arial" w:hAnsi="Arial" w:cs="Arial"/>
          <w:sz w:val="24"/>
          <w:szCs w:val="24"/>
          <w:lang w:val="en-GB"/>
        </w:rPr>
        <w:t xml:space="preserve">Council of Europe </w:t>
      </w:r>
      <w:r w:rsidR="007C7132" w:rsidRPr="00992EED">
        <w:rPr>
          <w:rFonts w:ascii="Arial" w:hAnsi="Arial" w:cs="Arial"/>
          <w:sz w:val="24"/>
          <w:szCs w:val="24"/>
          <w:lang w:val="en-GB"/>
        </w:rPr>
        <w:t>Commissioner for Human Rights</w:t>
      </w:r>
      <w:r w:rsidRPr="00992EED">
        <w:rPr>
          <w:rFonts w:ascii="Arial" w:hAnsi="Arial" w:cs="Arial"/>
          <w:sz w:val="24"/>
          <w:szCs w:val="24"/>
          <w:lang w:val="en-GB"/>
        </w:rPr>
        <w:t xml:space="preserve"> and PACE:</w:t>
      </w:r>
    </w:p>
    <w:p w14:paraId="10D4D305" w14:textId="7CE3907C" w:rsidR="00DD27B1" w:rsidRPr="00992EED" w:rsidRDefault="00BB1122" w:rsidP="00DD27B1">
      <w:pPr>
        <w:numPr>
          <w:ilvl w:val="0"/>
          <w:numId w:val="3"/>
        </w:numPr>
        <w:spacing w:after="0" w:line="240" w:lineRule="auto"/>
        <w:rPr>
          <w:rFonts w:ascii="Arial" w:hAnsi="Arial" w:cs="Arial"/>
          <w:color w:val="2E2E2E"/>
          <w:sz w:val="24"/>
          <w:szCs w:val="24"/>
          <w:lang w:val="en-GB"/>
        </w:rPr>
      </w:pPr>
      <w:hyperlink r:id="rId14" w:history="1">
        <w:r w:rsidR="00DD27B1" w:rsidRPr="00992EED">
          <w:rPr>
            <w:rStyle w:val="Hyperlink"/>
            <w:rFonts w:ascii="Arial" w:hAnsi="Arial" w:cs="Arial"/>
            <w:color w:val="001F30"/>
            <w:sz w:val="24"/>
            <w:szCs w:val="24"/>
            <w:bdr w:val="none" w:sz="0" w:space="0" w:color="auto" w:frame="1"/>
            <w:lang w:val="en-GB"/>
          </w:rPr>
          <w:t xml:space="preserve">Comments by </w:t>
        </w:r>
        <w:proofErr w:type="spellStart"/>
        <w:r w:rsidR="00DD27B1" w:rsidRPr="00992EED">
          <w:rPr>
            <w:rStyle w:val="Hyperlink"/>
            <w:rFonts w:ascii="Arial" w:hAnsi="Arial" w:cs="Arial"/>
            <w:color w:val="001F30"/>
            <w:sz w:val="24"/>
            <w:szCs w:val="24"/>
            <w:bdr w:val="none" w:sz="0" w:space="0" w:color="auto" w:frame="1"/>
            <w:lang w:val="en-GB"/>
          </w:rPr>
          <w:t>Dunja</w:t>
        </w:r>
        <w:proofErr w:type="spellEnd"/>
        <w:r w:rsidR="00DD27B1" w:rsidRPr="00992EED">
          <w:rPr>
            <w:rStyle w:val="Hyperlink"/>
            <w:rFonts w:ascii="Arial" w:hAnsi="Arial" w:cs="Arial"/>
            <w:color w:val="001F30"/>
            <w:sz w:val="24"/>
            <w:szCs w:val="24"/>
            <w:bdr w:val="none" w:sz="0" w:space="0" w:color="auto" w:frame="1"/>
            <w:lang w:val="en-GB"/>
          </w:rPr>
          <w:t xml:space="preserve"> </w:t>
        </w:r>
        <w:proofErr w:type="spellStart"/>
        <w:r w:rsidR="00DD27B1" w:rsidRPr="00992EED">
          <w:rPr>
            <w:rStyle w:val="Hyperlink"/>
            <w:rFonts w:ascii="Arial" w:hAnsi="Arial" w:cs="Arial"/>
            <w:color w:val="001F30"/>
            <w:sz w:val="24"/>
            <w:szCs w:val="24"/>
            <w:bdr w:val="none" w:sz="0" w:space="0" w:color="auto" w:frame="1"/>
            <w:lang w:val="en-GB"/>
          </w:rPr>
          <w:t>Mijatović</w:t>
        </w:r>
        <w:proofErr w:type="spellEnd"/>
        <w:r w:rsidR="00DD27B1" w:rsidRPr="00992EED">
          <w:rPr>
            <w:rStyle w:val="Hyperlink"/>
            <w:rFonts w:ascii="Arial" w:hAnsi="Arial" w:cs="Arial"/>
            <w:color w:val="001F30"/>
            <w:sz w:val="24"/>
            <w:szCs w:val="24"/>
            <w:bdr w:val="none" w:sz="0" w:space="0" w:color="auto" w:frame="1"/>
            <w:lang w:val="en-GB"/>
          </w:rPr>
          <w:t>, Council of Europe Commissioner for Human Rights during</w:t>
        </w:r>
        <w:r w:rsidR="00CA213D" w:rsidRPr="00992EED">
          <w:rPr>
            <w:rStyle w:val="Hyperlink"/>
            <w:rFonts w:ascii="Arial" w:hAnsi="Arial" w:cs="Arial"/>
            <w:color w:val="001F30"/>
            <w:sz w:val="24"/>
            <w:szCs w:val="24"/>
            <w:bdr w:val="none" w:sz="0" w:space="0" w:color="auto" w:frame="1"/>
            <w:lang w:val="en-GB"/>
          </w:rPr>
          <w:t xml:space="preserve"> the</w:t>
        </w:r>
        <w:r w:rsidR="000F7CD1" w:rsidRPr="00992EED">
          <w:rPr>
            <w:rStyle w:val="Hyperlink"/>
            <w:rFonts w:ascii="Arial" w:hAnsi="Arial" w:cs="Arial"/>
            <w:color w:val="001F30"/>
            <w:sz w:val="24"/>
            <w:szCs w:val="24"/>
            <w:bdr w:val="none" w:sz="0" w:space="0" w:color="auto" w:frame="1"/>
            <w:lang w:val="en-GB"/>
          </w:rPr>
          <w:t xml:space="preserve"> PACE</w:t>
        </w:r>
        <w:r w:rsidR="00DD27B1" w:rsidRPr="00992EED">
          <w:rPr>
            <w:rStyle w:val="Hyperlink"/>
            <w:rFonts w:ascii="Arial" w:hAnsi="Arial" w:cs="Arial"/>
            <w:color w:val="001F30"/>
            <w:sz w:val="24"/>
            <w:szCs w:val="24"/>
            <w:bdr w:val="none" w:sz="0" w:space="0" w:color="auto" w:frame="1"/>
            <w:lang w:val="en-GB"/>
          </w:rPr>
          <w:t xml:space="preserve"> Hearing on deinstitutionalisation of persons with disabilities (2021)</w:t>
        </w:r>
      </w:hyperlink>
    </w:p>
    <w:p w14:paraId="4F4D504F" w14:textId="3886A89E" w:rsidR="00CA213D" w:rsidRPr="00992EED" w:rsidRDefault="00BB1122" w:rsidP="00CA213D">
      <w:pPr>
        <w:numPr>
          <w:ilvl w:val="0"/>
          <w:numId w:val="4"/>
        </w:numPr>
        <w:spacing w:after="0" w:line="240" w:lineRule="auto"/>
        <w:rPr>
          <w:rFonts w:ascii="Arial" w:hAnsi="Arial" w:cs="Arial"/>
          <w:color w:val="2E2E2E"/>
          <w:sz w:val="24"/>
          <w:szCs w:val="24"/>
          <w:lang w:val="en-GB"/>
        </w:rPr>
      </w:pPr>
      <w:hyperlink r:id="rId15" w:history="1">
        <w:r w:rsidR="00CA213D" w:rsidRPr="00992EED">
          <w:rPr>
            <w:rFonts w:ascii="Arial" w:hAnsi="Arial" w:cs="Arial"/>
            <w:color w:val="001F30"/>
            <w:sz w:val="24"/>
            <w:szCs w:val="24"/>
            <w:u w:val="single"/>
            <w:bdr w:val="none" w:sz="0" w:space="0" w:color="auto" w:frame="1"/>
            <w:lang w:val="en-GB"/>
          </w:rPr>
          <w:br/>
        </w:r>
        <w:r w:rsidR="00CA213D" w:rsidRPr="00992EED">
          <w:rPr>
            <w:rStyle w:val="Hyperlink"/>
            <w:rFonts w:ascii="Arial" w:hAnsi="Arial" w:cs="Arial"/>
            <w:color w:val="001F30"/>
            <w:sz w:val="24"/>
            <w:szCs w:val="24"/>
            <w:bdr w:val="none" w:sz="0" w:space="0" w:color="auto" w:frame="1"/>
            <w:lang w:val="en-GB"/>
          </w:rPr>
          <w:t xml:space="preserve">Comments by </w:t>
        </w:r>
        <w:proofErr w:type="spellStart"/>
        <w:r w:rsidR="00CA213D" w:rsidRPr="00992EED">
          <w:rPr>
            <w:rStyle w:val="Hyperlink"/>
            <w:rFonts w:ascii="Arial" w:hAnsi="Arial" w:cs="Arial"/>
            <w:color w:val="001F30"/>
            <w:sz w:val="24"/>
            <w:szCs w:val="24"/>
            <w:bdr w:val="none" w:sz="0" w:space="0" w:color="auto" w:frame="1"/>
            <w:lang w:val="en-GB"/>
          </w:rPr>
          <w:t>Dunja</w:t>
        </w:r>
        <w:proofErr w:type="spellEnd"/>
        <w:r w:rsidR="00CA213D" w:rsidRPr="00992EED">
          <w:rPr>
            <w:rStyle w:val="Hyperlink"/>
            <w:rFonts w:ascii="Arial" w:hAnsi="Arial" w:cs="Arial"/>
            <w:color w:val="001F30"/>
            <w:sz w:val="24"/>
            <w:szCs w:val="24"/>
            <w:bdr w:val="none" w:sz="0" w:space="0" w:color="auto" w:frame="1"/>
            <w:lang w:val="en-GB"/>
          </w:rPr>
          <w:t xml:space="preserve"> </w:t>
        </w:r>
        <w:proofErr w:type="spellStart"/>
        <w:r w:rsidR="00CA213D" w:rsidRPr="00992EED">
          <w:rPr>
            <w:rStyle w:val="Hyperlink"/>
            <w:rFonts w:ascii="Arial" w:hAnsi="Arial" w:cs="Arial"/>
            <w:color w:val="001F30"/>
            <w:sz w:val="24"/>
            <w:szCs w:val="24"/>
            <w:bdr w:val="none" w:sz="0" w:space="0" w:color="auto" w:frame="1"/>
            <w:lang w:val="en-GB"/>
          </w:rPr>
          <w:t>Mijatović</w:t>
        </w:r>
        <w:proofErr w:type="spellEnd"/>
        <w:r w:rsidR="00CA213D" w:rsidRPr="00992EED">
          <w:rPr>
            <w:rStyle w:val="Hyperlink"/>
            <w:rFonts w:ascii="Arial" w:hAnsi="Arial" w:cs="Arial"/>
            <w:color w:val="001F30"/>
            <w:sz w:val="24"/>
            <w:szCs w:val="24"/>
            <w:bdr w:val="none" w:sz="0" w:space="0" w:color="auto" w:frame="1"/>
            <w:lang w:val="en-GB"/>
          </w:rPr>
          <w:t>, Council of Europe Commissioner for Human Rights on the draft Additional Protocol to the Convention on Human Rights and Biomedicine concerning the Protection of Human Rights and Dignity of Persons with Mental Disorder with regard to Involuntary Placement and Involuntary Treatment (2018)</w:t>
        </w:r>
      </w:hyperlink>
    </w:p>
    <w:p w14:paraId="42AAB758" w14:textId="77777777" w:rsidR="00CA213D" w:rsidRPr="00992EED" w:rsidRDefault="00CA213D" w:rsidP="00CA213D">
      <w:pPr>
        <w:spacing w:after="0" w:line="240" w:lineRule="auto"/>
        <w:ind w:left="720"/>
        <w:rPr>
          <w:rFonts w:ascii="Arial" w:hAnsi="Arial" w:cs="Arial"/>
          <w:color w:val="2E2E2E"/>
          <w:sz w:val="24"/>
          <w:szCs w:val="24"/>
          <w:lang w:val="en-GB"/>
        </w:rPr>
      </w:pPr>
    </w:p>
    <w:p w14:paraId="640EC1E3" w14:textId="7D662A00" w:rsidR="00CA213D" w:rsidRPr="00992EED" w:rsidRDefault="00BB1122" w:rsidP="00CA213D">
      <w:pPr>
        <w:numPr>
          <w:ilvl w:val="0"/>
          <w:numId w:val="4"/>
        </w:numPr>
        <w:spacing w:after="0" w:line="240" w:lineRule="auto"/>
        <w:rPr>
          <w:rFonts w:ascii="Arial" w:hAnsi="Arial" w:cs="Arial"/>
          <w:color w:val="2E2E2E"/>
          <w:sz w:val="24"/>
          <w:szCs w:val="24"/>
          <w:lang w:val="en-GB"/>
        </w:rPr>
      </w:pPr>
      <w:hyperlink r:id="rId16" w:history="1">
        <w:r w:rsidR="00CA213D" w:rsidRPr="00992EED">
          <w:rPr>
            <w:rStyle w:val="Hyperlink"/>
            <w:rFonts w:ascii="Arial" w:hAnsi="Arial" w:cs="Arial"/>
            <w:color w:val="001F30"/>
            <w:sz w:val="24"/>
            <w:szCs w:val="24"/>
            <w:bdr w:val="none" w:sz="0" w:space="0" w:color="auto" w:frame="1"/>
            <w:lang w:val="en-GB"/>
          </w:rPr>
          <w:t xml:space="preserve">Speech at PACE’s joint hearing on protecting the rights of people with </w:t>
        </w:r>
        <w:proofErr w:type="spellStart"/>
        <w:r w:rsidR="00CA213D" w:rsidRPr="00992EED">
          <w:rPr>
            <w:rStyle w:val="Hyperlink"/>
            <w:rFonts w:ascii="Arial" w:hAnsi="Arial" w:cs="Arial"/>
            <w:color w:val="001F30"/>
            <w:sz w:val="24"/>
            <w:szCs w:val="24"/>
            <w:bdr w:val="none" w:sz="0" w:space="0" w:color="auto" w:frame="1"/>
            <w:lang w:val="en-GB"/>
          </w:rPr>
          <w:t>psychosocialdisabilities</w:t>
        </w:r>
        <w:proofErr w:type="spellEnd"/>
        <w:r w:rsidR="00CA213D" w:rsidRPr="00992EED">
          <w:rPr>
            <w:rStyle w:val="Hyperlink"/>
            <w:rFonts w:ascii="Arial" w:hAnsi="Arial" w:cs="Arial"/>
            <w:color w:val="001F30"/>
            <w:sz w:val="24"/>
            <w:szCs w:val="24"/>
            <w:bdr w:val="none" w:sz="0" w:space="0" w:color="auto" w:frame="1"/>
            <w:lang w:val="en-GB"/>
          </w:rPr>
          <w:t xml:space="preserve"> with regard to involuntary measures in psychiatry (2018)</w:t>
        </w:r>
      </w:hyperlink>
    </w:p>
    <w:p w14:paraId="53664114" w14:textId="77777777" w:rsidR="00CA213D" w:rsidRPr="00992EED" w:rsidRDefault="00CA213D" w:rsidP="000F7CD1">
      <w:pPr>
        <w:spacing w:after="0" w:line="240" w:lineRule="auto"/>
        <w:ind w:left="720"/>
        <w:rPr>
          <w:rFonts w:ascii="Arial" w:hAnsi="Arial" w:cs="Arial"/>
          <w:color w:val="2E2E2E"/>
          <w:sz w:val="24"/>
          <w:szCs w:val="24"/>
          <w:lang w:val="en-GB"/>
        </w:rPr>
      </w:pPr>
    </w:p>
    <w:p w14:paraId="2530FD7B" w14:textId="77777777" w:rsidR="00CA213D" w:rsidRPr="00992EED" w:rsidRDefault="00CA213D" w:rsidP="00CA213D">
      <w:pPr>
        <w:pStyle w:val="NormalWeb"/>
        <w:shd w:val="clear" w:color="auto" w:fill="FFFFFF"/>
        <w:spacing w:before="0" w:beforeAutospacing="0" w:after="0" w:afterAutospacing="0"/>
        <w:rPr>
          <w:rFonts w:ascii="Arial" w:hAnsi="Arial" w:cs="Arial"/>
          <w:color w:val="2E2E2E"/>
        </w:rPr>
      </w:pPr>
      <w:r w:rsidRPr="00992EED">
        <w:rPr>
          <w:rStyle w:val="Strong"/>
          <w:rFonts w:ascii="Arial" w:eastAsiaTheme="minorEastAsia" w:hAnsi="Arial" w:cs="Arial"/>
          <w:color w:val="001F30"/>
          <w:bdr w:val="none" w:sz="0" w:space="0" w:color="auto" w:frame="1"/>
        </w:rPr>
        <w:t>Parliamentary Assembly (PACE)</w:t>
      </w:r>
    </w:p>
    <w:p w14:paraId="63790D41" w14:textId="412ACFD2" w:rsidR="00CA213D" w:rsidRPr="00992EED" w:rsidRDefault="00BB1122" w:rsidP="00CA213D">
      <w:pPr>
        <w:numPr>
          <w:ilvl w:val="0"/>
          <w:numId w:val="5"/>
        </w:numPr>
        <w:spacing w:after="0" w:line="240" w:lineRule="auto"/>
        <w:rPr>
          <w:rFonts w:ascii="Arial" w:hAnsi="Arial" w:cs="Arial"/>
          <w:color w:val="2E2E2E"/>
          <w:sz w:val="24"/>
          <w:szCs w:val="24"/>
          <w:lang w:val="en-GB"/>
        </w:rPr>
      </w:pPr>
      <w:hyperlink r:id="rId17" w:history="1">
        <w:r w:rsidR="00CA213D" w:rsidRPr="00992EED">
          <w:rPr>
            <w:rStyle w:val="Hyperlink"/>
            <w:rFonts w:ascii="Arial" w:hAnsi="Arial" w:cs="Arial"/>
            <w:color w:val="001F30"/>
            <w:sz w:val="24"/>
            <w:szCs w:val="24"/>
            <w:bdr w:val="none" w:sz="0" w:space="0" w:color="auto" w:frame="1"/>
            <w:lang w:val="en-GB"/>
          </w:rPr>
          <w:t>Resolution 2291 (2019) Ending coercion in mental health: the need for a human rights-based approach</w:t>
        </w:r>
      </w:hyperlink>
    </w:p>
    <w:p w14:paraId="22737EFC" w14:textId="77777777" w:rsidR="000F7CD1" w:rsidRPr="00992EED" w:rsidRDefault="000F7CD1" w:rsidP="000F7CD1">
      <w:pPr>
        <w:spacing w:after="0" w:line="240" w:lineRule="auto"/>
        <w:ind w:left="720"/>
        <w:rPr>
          <w:rFonts w:ascii="Arial" w:hAnsi="Arial" w:cs="Arial"/>
          <w:color w:val="2E2E2E"/>
          <w:sz w:val="24"/>
          <w:szCs w:val="24"/>
          <w:lang w:val="en-GB"/>
        </w:rPr>
      </w:pPr>
    </w:p>
    <w:p w14:paraId="6852F3F2" w14:textId="2FF49735" w:rsidR="00D75542" w:rsidRPr="00992EED" w:rsidRDefault="00CA213D" w:rsidP="00992EED">
      <w:pPr>
        <w:numPr>
          <w:ilvl w:val="0"/>
          <w:numId w:val="5"/>
        </w:numPr>
        <w:spacing w:after="240" w:line="240" w:lineRule="auto"/>
        <w:rPr>
          <w:rFonts w:ascii="Arial" w:hAnsi="Arial" w:cs="Arial"/>
          <w:color w:val="2E2E2E"/>
          <w:sz w:val="24"/>
          <w:szCs w:val="24"/>
          <w:lang w:val="en-GB"/>
        </w:rPr>
      </w:pPr>
      <w:r w:rsidRPr="00992EED">
        <w:rPr>
          <w:rFonts w:ascii="Arial" w:hAnsi="Arial" w:cs="Arial"/>
          <w:color w:val="2E2E2E"/>
          <w:sz w:val="24"/>
          <w:szCs w:val="24"/>
          <w:lang w:val="en-GB"/>
        </w:rPr>
        <w:t xml:space="preserve">Comments on the draft Additional Protocol to the Oviedo Convention, concerning the protection of human rights and dignity of persons with mental disorder with regard to involuntary placement and involuntary treatment </w:t>
      </w:r>
      <w:r w:rsidRPr="00992EED">
        <w:rPr>
          <w:rFonts w:ascii="Arial" w:hAnsi="Arial" w:cs="Arial"/>
          <w:color w:val="2E2E2E"/>
          <w:sz w:val="24"/>
          <w:szCs w:val="24"/>
          <w:lang w:val="en-GB"/>
        </w:rPr>
        <w:lastRenderedPageBreak/>
        <w:t>(2018): Committee on Equality and Non-Discrimination; Committee on Social Affairs, Health and Sustainable Development</w:t>
      </w:r>
    </w:p>
    <w:sectPr w:rsidR="00D75542" w:rsidRPr="00992EE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8EF33" w14:textId="77777777" w:rsidR="00DD1C13" w:rsidRDefault="00DD1C13" w:rsidP="003B7ABD">
      <w:pPr>
        <w:spacing w:after="0" w:line="240" w:lineRule="auto"/>
      </w:pPr>
      <w:r>
        <w:separator/>
      </w:r>
    </w:p>
  </w:endnote>
  <w:endnote w:type="continuationSeparator" w:id="0">
    <w:p w14:paraId="69594055" w14:textId="77777777" w:rsidR="00DD1C13" w:rsidRDefault="00DD1C13" w:rsidP="003B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70E61" w14:textId="77777777" w:rsidR="00DD1C13" w:rsidRDefault="00DD1C13" w:rsidP="003B7ABD">
      <w:pPr>
        <w:spacing w:after="0" w:line="240" w:lineRule="auto"/>
      </w:pPr>
      <w:r>
        <w:separator/>
      </w:r>
    </w:p>
  </w:footnote>
  <w:footnote w:type="continuationSeparator" w:id="0">
    <w:p w14:paraId="54718ACB" w14:textId="77777777" w:rsidR="00DD1C13" w:rsidRDefault="00DD1C13" w:rsidP="003B7ABD">
      <w:pPr>
        <w:spacing w:after="0" w:line="240" w:lineRule="auto"/>
      </w:pPr>
      <w:r>
        <w:continuationSeparator/>
      </w:r>
    </w:p>
  </w:footnote>
  <w:footnote w:id="1">
    <w:p w14:paraId="151E7E79" w14:textId="77777777" w:rsidR="00481840" w:rsidRPr="00F84DFC" w:rsidRDefault="00481840" w:rsidP="00481840">
      <w:pPr>
        <w:pStyle w:val="FootnoteText"/>
        <w:rPr>
          <w:rFonts w:asciiTheme="majorHAnsi" w:hAnsiTheme="majorHAnsi" w:cstheme="majorHAnsi"/>
        </w:rPr>
      </w:pPr>
      <w:r w:rsidRPr="00F84DFC">
        <w:rPr>
          <w:rStyle w:val="FootnoteReference"/>
          <w:rFonts w:asciiTheme="majorHAnsi" w:hAnsiTheme="majorHAnsi" w:cstheme="majorHAnsi"/>
        </w:rPr>
        <w:footnoteRef/>
      </w:r>
      <w:r w:rsidRPr="00F84DFC">
        <w:rPr>
          <w:rFonts w:asciiTheme="majorHAnsi" w:hAnsiTheme="majorHAnsi" w:cstheme="majorHAnsi"/>
        </w:rPr>
        <w:t xml:space="preserve"> </w:t>
      </w:r>
      <w:r>
        <w:rPr>
          <w:rFonts w:asciiTheme="majorHAnsi" w:hAnsiTheme="majorHAnsi" w:cstheme="majorHAnsi"/>
          <w:lang w:val="en-GB"/>
        </w:rPr>
        <w:t>See</w:t>
      </w:r>
      <w:r w:rsidRPr="00F84DFC">
        <w:rPr>
          <w:rFonts w:asciiTheme="majorHAnsi" w:hAnsiTheme="majorHAnsi" w:cstheme="majorHAnsi"/>
          <w:lang w:val="en-GB"/>
        </w:rPr>
        <w:t xml:space="preserve"> Committee’s General Comment No 1 of 2014 (CRPD/C/CG/1)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56AD" w14:textId="132EA5BE" w:rsidR="00BB1122" w:rsidRDefault="00BB1122">
    <w:pPr>
      <w:pStyle w:val="Header"/>
    </w:pPr>
    <w:r>
      <w:rPr>
        <w:noProof/>
      </w:rPr>
      <w:drawing>
        <wp:inline distT="0" distB="0" distL="0" distR="0" wp14:anchorId="3E0DF5D5" wp14:editId="6B7E7677">
          <wp:extent cx="838200" cy="92991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661" cy="93264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F93"/>
    <w:multiLevelType w:val="multilevel"/>
    <w:tmpl w:val="0C14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71BCE"/>
    <w:multiLevelType w:val="multilevel"/>
    <w:tmpl w:val="A37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B35D2"/>
    <w:multiLevelType w:val="hybridMultilevel"/>
    <w:tmpl w:val="499A2490"/>
    <w:lvl w:ilvl="0" w:tplc="54385612">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7D9006C"/>
    <w:multiLevelType w:val="multilevel"/>
    <w:tmpl w:val="D904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D0522E"/>
    <w:multiLevelType w:val="hybridMultilevel"/>
    <w:tmpl w:val="FB06C5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1A547E2"/>
    <w:multiLevelType w:val="multilevel"/>
    <w:tmpl w:val="DAC4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942D10"/>
    <w:multiLevelType w:val="multilevel"/>
    <w:tmpl w:val="D8F2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84"/>
    <w:rsid w:val="000006F9"/>
    <w:rsid w:val="000446A7"/>
    <w:rsid w:val="00064150"/>
    <w:rsid w:val="00073EBF"/>
    <w:rsid w:val="000753BB"/>
    <w:rsid w:val="000B5D50"/>
    <w:rsid w:val="000C57C7"/>
    <w:rsid w:val="000F54BC"/>
    <w:rsid w:val="000F7CD1"/>
    <w:rsid w:val="001271C0"/>
    <w:rsid w:val="00136F25"/>
    <w:rsid w:val="001823C5"/>
    <w:rsid w:val="001B2A24"/>
    <w:rsid w:val="001B61D2"/>
    <w:rsid w:val="00205F3D"/>
    <w:rsid w:val="00211823"/>
    <w:rsid w:val="002A6394"/>
    <w:rsid w:val="00332DD3"/>
    <w:rsid w:val="003373B5"/>
    <w:rsid w:val="00386761"/>
    <w:rsid w:val="003B669B"/>
    <w:rsid w:val="003B7ABD"/>
    <w:rsid w:val="003D48E0"/>
    <w:rsid w:val="003D56FD"/>
    <w:rsid w:val="003E4CE7"/>
    <w:rsid w:val="004615EA"/>
    <w:rsid w:val="00481840"/>
    <w:rsid w:val="005275FC"/>
    <w:rsid w:val="00555E82"/>
    <w:rsid w:val="005A5156"/>
    <w:rsid w:val="005E1937"/>
    <w:rsid w:val="006072FB"/>
    <w:rsid w:val="00624651"/>
    <w:rsid w:val="00690C6C"/>
    <w:rsid w:val="006E749E"/>
    <w:rsid w:val="007B5A63"/>
    <w:rsid w:val="007B71B8"/>
    <w:rsid w:val="007C7132"/>
    <w:rsid w:val="008545C6"/>
    <w:rsid w:val="00885BB7"/>
    <w:rsid w:val="008A34DC"/>
    <w:rsid w:val="008D3481"/>
    <w:rsid w:val="008E088A"/>
    <w:rsid w:val="008F52C5"/>
    <w:rsid w:val="00946666"/>
    <w:rsid w:val="00956475"/>
    <w:rsid w:val="00992EED"/>
    <w:rsid w:val="009A1A2E"/>
    <w:rsid w:val="009C2D88"/>
    <w:rsid w:val="009E10F6"/>
    <w:rsid w:val="00A31DEB"/>
    <w:rsid w:val="00A428D7"/>
    <w:rsid w:val="00AA668D"/>
    <w:rsid w:val="00B30E5A"/>
    <w:rsid w:val="00B550B8"/>
    <w:rsid w:val="00B61B3D"/>
    <w:rsid w:val="00BB1122"/>
    <w:rsid w:val="00C61B3B"/>
    <w:rsid w:val="00C72739"/>
    <w:rsid w:val="00CA213D"/>
    <w:rsid w:val="00D11199"/>
    <w:rsid w:val="00D56010"/>
    <w:rsid w:val="00D63BE0"/>
    <w:rsid w:val="00D75185"/>
    <w:rsid w:val="00D75542"/>
    <w:rsid w:val="00D87D84"/>
    <w:rsid w:val="00DD1C13"/>
    <w:rsid w:val="00DD27B1"/>
    <w:rsid w:val="00DD34D5"/>
    <w:rsid w:val="00DF4918"/>
    <w:rsid w:val="00E0017E"/>
    <w:rsid w:val="00E3481D"/>
    <w:rsid w:val="00E70333"/>
    <w:rsid w:val="00F15126"/>
    <w:rsid w:val="00F91CA4"/>
    <w:rsid w:val="00FC564C"/>
    <w:rsid w:val="00FE23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2FE5E3"/>
  <w15:chartTrackingRefBased/>
  <w15:docId w15:val="{AD934A60-3F1A-42C9-B8B5-367321DE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A24"/>
    <w:rPr>
      <w:color w:val="0563C1" w:themeColor="hyperlink"/>
      <w:u w:val="single"/>
    </w:rPr>
  </w:style>
  <w:style w:type="character" w:styleId="UnresolvedMention">
    <w:name w:val="Unresolved Mention"/>
    <w:basedOn w:val="DefaultParagraphFont"/>
    <w:uiPriority w:val="99"/>
    <w:semiHidden/>
    <w:unhideWhenUsed/>
    <w:rsid w:val="001B2A24"/>
    <w:rPr>
      <w:color w:val="605E5C"/>
      <w:shd w:val="clear" w:color="auto" w:fill="E1DFDD"/>
    </w:rPr>
  </w:style>
  <w:style w:type="table" w:styleId="TableGrid">
    <w:name w:val="Table Grid"/>
    <w:basedOn w:val="TableNormal"/>
    <w:uiPriority w:val="39"/>
    <w:rsid w:val="003B7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7ABD"/>
    <w:pPr>
      <w:spacing w:after="0" w:line="240" w:lineRule="auto"/>
    </w:pPr>
    <w:rPr>
      <w:rFonts w:eastAsiaTheme="minorEastAsia"/>
      <w:sz w:val="20"/>
      <w:szCs w:val="20"/>
      <w:lang w:val="en-US" w:eastAsia="fr-FR"/>
    </w:rPr>
  </w:style>
  <w:style w:type="character" w:customStyle="1" w:styleId="FootnoteTextChar">
    <w:name w:val="Footnote Text Char"/>
    <w:basedOn w:val="DefaultParagraphFont"/>
    <w:link w:val="FootnoteText"/>
    <w:uiPriority w:val="99"/>
    <w:semiHidden/>
    <w:rsid w:val="003B7ABD"/>
    <w:rPr>
      <w:rFonts w:eastAsiaTheme="minorEastAsia"/>
      <w:sz w:val="20"/>
      <w:szCs w:val="20"/>
      <w:lang w:val="en-US" w:eastAsia="fr-FR"/>
    </w:rPr>
  </w:style>
  <w:style w:type="character" w:styleId="FootnoteReference">
    <w:name w:val="footnote reference"/>
    <w:basedOn w:val="DefaultParagraphFont"/>
    <w:uiPriority w:val="99"/>
    <w:semiHidden/>
    <w:unhideWhenUsed/>
    <w:rsid w:val="003B7ABD"/>
    <w:rPr>
      <w:vertAlign w:val="superscript"/>
    </w:rPr>
  </w:style>
  <w:style w:type="paragraph" w:styleId="Header">
    <w:name w:val="header"/>
    <w:basedOn w:val="Normal"/>
    <w:link w:val="HeaderChar"/>
    <w:uiPriority w:val="99"/>
    <w:unhideWhenUsed/>
    <w:rsid w:val="000F54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54BC"/>
  </w:style>
  <w:style w:type="paragraph" w:styleId="Footer">
    <w:name w:val="footer"/>
    <w:basedOn w:val="Normal"/>
    <w:link w:val="FooterChar"/>
    <w:uiPriority w:val="99"/>
    <w:unhideWhenUsed/>
    <w:rsid w:val="000F54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54BC"/>
  </w:style>
  <w:style w:type="paragraph" w:styleId="ListParagraph">
    <w:name w:val="List Paragraph"/>
    <w:basedOn w:val="Normal"/>
    <w:uiPriority w:val="34"/>
    <w:qFormat/>
    <w:rsid w:val="00D75542"/>
    <w:pPr>
      <w:ind w:left="720"/>
      <w:contextualSpacing/>
    </w:pPr>
  </w:style>
  <w:style w:type="character" w:styleId="FollowedHyperlink">
    <w:name w:val="FollowedHyperlink"/>
    <w:basedOn w:val="DefaultParagraphFont"/>
    <w:uiPriority w:val="99"/>
    <w:semiHidden/>
    <w:unhideWhenUsed/>
    <w:rsid w:val="008E088A"/>
    <w:rPr>
      <w:color w:val="954F72" w:themeColor="followedHyperlink"/>
      <w:u w:val="single"/>
    </w:rPr>
  </w:style>
  <w:style w:type="paragraph" w:styleId="NormalWeb">
    <w:name w:val="Normal (Web)"/>
    <w:basedOn w:val="Normal"/>
    <w:uiPriority w:val="99"/>
    <w:unhideWhenUsed/>
    <w:rsid w:val="003B66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3E4CE7"/>
    <w:rPr>
      <w:sz w:val="16"/>
      <w:szCs w:val="16"/>
    </w:rPr>
  </w:style>
  <w:style w:type="paragraph" w:styleId="CommentText">
    <w:name w:val="annotation text"/>
    <w:basedOn w:val="Normal"/>
    <w:link w:val="CommentTextChar"/>
    <w:uiPriority w:val="99"/>
    <w:semiHidden/>
    <w:unhideWhenUsed/>
    <w:rsid w:val="003E4CE7"/>
    <w:pPr>
      <w:spacing w:line="240" w:lineRule="auto"/>
    </w:pPr>
    <w:rPr>
      <w:sz w:val="20"/>
      <w:szCs w:val="20"/>
    </w:rPr>
  </w:style>
  <w:style w:type="character" w:customStyle="1" w:styleId="CommentTextChar">
    <w:name w:val="Comment Text Char"/>
    <w:basedOn w:val="DefaultParagraphFont"/>
    <w:link w:val="CommentText"/>
    <w:uiPriority w:val="99"/>
    <w:semiHidden/>
    <w:rsid w:val="003E4CE7"/>
    <w:rPr>
      <w:sz w:val="20"/>
      <w:szCs w:val="20"/>
    </w:rPr>
  </w:style>
  <w:style w:type="paragraph" w:styleId="CommentSubject">
    <w:name w:val="annotation subject"/>
    <w:basedOn w:val="CommentText"/>
    <w:next w:val="CommentText"/>
    <w:link w:val="CommentSubjectChar"/>
    <w:uiPriority w:val="99"/>
    <w:semiHidden/>
    <w:unhideWhenUsed/>
    <w:rsid w:val="003E4CE7"/>
    <w:rPr>
      <w:b/>
      <w:bCs/>
    </w:rPr>
  </w:style>
  <w:style w:type="character" w:customStyle="1" w:styleId="CommentSubjectChar">
    <w:name w:val="Comment Subject Char"/>
    <w:basedOn w:val="CommentTextChar"/>
    <w:link w:val="CommentSubject"/>
    <w:uiPriority w:val="99"/>
    <w:semiHidden/>
    <w:rsid w:val="003E4CE7"/>
    <w:rPr>
      <w:b/>
      <w:bCs/>
      <w:sz w:val="20"/>
      <w:szCs w:val="20"/>
    </w:rPr>
  </w:style>
  <w:style w:type="character" w:styleId="Strong">
    <w:name w:val="Strong"/>
    <w:basedOn w:val="DefaultParagraphFont"/>
    <w:uiPriority w:val="22"/>
    <w:qFormat/>
    <w:rsid w:val="00CA2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093">
      <w:bodyDiv w:val="1"/>
      <w:marLeft w:val="0"/>
      <w:marRight w:val="0"/>
      <w:marTop w:val="0"/>
      <w:marBottom w:val="0"/>
      <w:divBdr>
        <w:top w:val="none" w:sz="0" w:space="0" w:color="auto"/>
        <w:left w:val="none" w:sz="0" w:space="0" w:color="auto"/>
        <w:bottom w:val="none" w:sz="0" w:space="0" w:color="auto"/>
        <w:right w:val="none" w:sz="0" w:space="0" w:color="auto"/>
      </w:divBdr>
    </w:div>
    <w:div w:id="583808551">
      <w:bodyDiv w:val="1"/>
      <w:marLeft w:val="0"/>
      <w:marRight w:val="0"/>
      <w:marTop w:val="0"/>
      <w:marBottom w:val="0"/>
      <w:divBdr>
        <w:top w:val="none" w:sz="0" w:space="0" w:color="auto"/>
        <w:left w:val="none" w:sz="0" w:space="0" w:color="auto"/>
        <w:bottom w:val="none" w:sz="0" w:space="0" w:color="auto"/>
        <w:right w:val="none" w:sz="0" w:space="0" w:color="auto"/>
      </w:divBdr>
    </w:div>
    <w:div w:id="1281449530">
      <w:bodyDiv w:val="1"/>
      <w:marLeft w:val="0"/>
      <w:marRight w:val="0"/>
      <w:marTop w:val="0"/>
      <w:marBottom w:val="0"/>
      <w:divBdr>
        <w:top w:val="none" w:sz="0" w:space="0" w:color="auto"/>
        <w:left w:val="none" w:sz="0" w:space="0" w:color="auto"/>
        <w:bottom w:val="none" w:sz="0" w:space="0" w:color="auto"/>
        <w:right w:val="none" w:sz="0" w:space="0" w:color="auto"/>
      </w:divBdr>
    </w:div>
    <w:div w:id="1332758572">
      <w:bodyDiv w:val="1"/>
      <w:marLeft w:val="0"/>
      <w:marRight w:val="0"/>
      <w:marTop w:val="0"/>
      <w:marBottom w:val="0"/>
      <w:divBdr>
        <w:top w:val="none" w:sz="0" w:space="0" w:color="auto"/>
        <w:left w:val="none" w:sz="0" w:space="0" w:color="auto"/>
        <w:bottom w:val="none" w:sz="0" w:space="0" w:color="auto"/>
        <w:right w:val="none" w:sz="0" w:space="0" w:color="auto"/>
      </w:divBdr>
    </w:div>
    <w:div w:id="213844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coe.int/cm/Pages/result_details.aspx?ObjectID=09000016805dc0c1" TargetMode="External"/><Relationship Id="rId13" Type="http://schemas.openxmlformats.org/officeDocument/2006/relationships/hyperlink" Target="https://rm.coe.int/letter-un-bodies-to-sg/16808e5e28"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sa=t&amp;rct=j&amp;q=&amp;esrc=s&amp;source=web&amp;cd=9&amp;ved=2ahUKEwip5Z7zqbHiAhVExcQBHdIuBrcQFjAIegQIAxAC&amp;url=https%3A%2F%2Fwww.ohchr.org%2FDocuments%2FHRBodies%2FCRPD%2FStatements%2FStatementOviedo_CRPD20th.docx&amp;usg=AOvVaw303kjLb-LXrXm9Uaa5cxhF" TargetMode="External"/><Relationship Id="rId17" Type="http://schemas.openxmlformats.org/officeDocument/2006/relationships/hyperlink" Target="http://assembly.coe.int/nw/xml/XRef/Xref-XML2HTML-en.asp?fileid=28038&amp;lang=en" TargetMode="External"/><Relationship Id="rId2" Type="http://schemas.openxmlformats.org/officeDocument/2006/relationships/numbering" Target="numbering.xml"/><Relationship Id="rId16" Type="http://schemas.openxmlformats.org/officeDocument/2006/relationships/hyperlink" Target="https://rm.coe.int/16808ee5fb"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chr.org/EN/NewsEvents/Pages/DisplayNews.aspx?NewsID=27126&amp;LangID=E" TargetMode="External"/><Relationship Id="rId5" Type="http://schemas.openxmlformats.org/officeDocument/2006/relationships/webSettings" Target="webSettings.xml"/><Relationship Id="rId15" Type="http://schemas.openxmlformats.org/officeDocument/2006/relationships/hyperlink" Target="https://rm.coe.int/comments-by-dunja-mijatovic-council-of-europe-commissioner-for-human-r/16808f1111" TargetMode="External"/><Relationship Id="rId10" Type="http://schemas.openxmlformats.org/officeDocument/2006/relationships/hyperlink" Target="https://www.ohchr.org/en/hrbodies/crpd/pages/crpdindex.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ce.coe.int/en/files/27701/html" TargetMode="External"/><Relationship Id="rId14" Type="http://schemas.openxmlformats.org/officeDocument/2006/relationships/hyperlink" Target="https://rm.coe.int/hearing-on-deinstitutionalisation-of-persons-with-disabilities-organis/1680a1c7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E1DDA-5569-4ABE-A259-9A6217CF9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2430</Words>
  <Characters>13369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Uldry</dc:creator>
  <cp:keywords/>
  <dc:description/>
  <cp:lastModifiedBy>Marine Uldry</cp:lastModifiedBy>
  <cp:revision>55</cp:revision>
  <dcterms:created xsi:type="dcterms:W3CDTF">2021-10-19T20:04:00Z</dcterms:created>
  <dcterms:modified xsi:type="dcterms:W3CDTF">2021-10-20T14:55:00Z</dcterms:modified>
</cp:coreProperties>
</file>