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6E60B59A" w:rsidR="008054A7" w:rsidRPr="00B74584" w:rsidRDefault="00A26D63" w:rsidP="00866082">
      <w:pPr>
        <w:tabs>
          <w:tab w:val="center" w:pos="3293"/>
          <w:tab w:val="left" w:pos="5485"/>
        </w:tabs>
        <w:spacing w:after="0"/>
        <w:rPr>
          <w:lang w:val="en-GB"/>
        </w:rPr>
      </w:pPr>
      <w:r w:rsidRPr="00B47138">
        <w:rPr>
          <w:noProof/>
          <w:sz w:val="48"/>
          <w:szCs w:val="28"/>
          <w:lang w:val="en-GB"/>
        </w:rPr>
        <mc:AlternateContent>
          <mc:Choice Requires="wps">
            <w:drawing>
              <wp:anchor distT="0" distB="0" distL="114300" distR="114300" simplePos="0" relativeHeight="251655168" behindDoc="1" locked="0" layoutInCell="1" allowOverlap="1" wp14:anchorId="31CD50D3" wp14:editId="2CA9DF09">
                <wp:simplePos x="0" y="0"/>
                <wp:positionH relativeFrom="page">
                  <wp:posOffset>22848</wp:posOffset>
                </wp:positionH>
                <wp:positionV relativeFrom="paragraph">
                  <wp:posOffset>-891540</wp:posOffset>
                </wp:positionV>
                <wp:extent cx="7506274" cy="10630270"/>
                <wp:effectExtent l="76200" t="76200" r="57150" b="571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06274" cy="10630270"/>
                        </a:xfrm>
                        <a:custGeom>
                          <a:avLst/>
                          <a:gdLst>
                            <a:gd name="connsiteX0" fmla="*/ 0 w 7506274"/>
                            <a:gd name="connsiteY0" fmla="*/ 0 h 10630270"/>
                            <a:gd name="connsiteX1" fmla="*/ 607326 w 7506274"/>
                            <a:gd name="connsiteY1" fmla="*/ 0 h 10630270"/>
                            <a:gd name="connsiteX2" fmla="*/ 1289714 w 7506274"/>
                            <a:gd name="connsiteY2" fmla="*/ 0 h 10630270"/>
                            <a:gd name="connsiteX3" fmla="*/ 1821977 w 7506274"/>
                            <a:gd name="connsiteY3" fmla="*/ 0 h 10630270"/>
                            <a:gd name="connsiteX4" fmla="*/ 2579429 w 7506274"/>
                            <a:gd name="connsiteY4" fmla="*/ 0 h 10630270"/>
                            <a:gd name="connsiteX5" fmla="*/ 3036629 w 7506274"/>
                            <a:gd name="connsiteY5" fmla="*/ 0 h 10630270"/>
                            <a:gd name="connsiteX6" fmla="*/ 3869143 w 7506274"/>
                            <a:gd name="connsiteY6" fmla="*/ 0 h 10630270"/>
                            <a:gd name="connsiteX7" fmla="*/ 4701657 w 7506274"/>
                            <a:gd name="connsiteY7" fmla="*/ 0 h 10630270"/>
                            <a:gd name="connsiteX8" fmla="*/ 5534171 w 7506274"/>
                            <a:gd name="connsiteY8" fmla="*/ 0 h 10630270"/>
                            <a:gd name="connsiteX9" fmla="*/ 6141497 w 7506274"/>
                            <a:gd name="connsiteY9" fmla="*/ 0 h 10630270"/>
                            <a:gd name="connsiteX10" fmla="*/ 6823885 w 7506274"/>
                            <a:gd name="connsiteY10" fmla="*/ 0 h 10630270"/>
                            <a:gd name="connsiteX11" fmla="*/ 7506274 w 7506274"/>
                            <a:gd name="connsiteY11" fmla="*/ 0 h 10630270"/>
                            <a:gd name="connsiteX12" fmla="*/ 7506274 w 7506274"/>
                            <a:gd name="connsiteY12" fmla="*/ 664392 h 10630270"/>
                            <a:gd name="connsiteX13" fmla="*/ 7506274 w 7506274"/>
                            <a:gd name="connsiteY13" fmla="*/ 1435086 h 10630270"/>
                            <a:gd name="connsiteX14" fmla="*/ 7506274 w 7506274"/>
                            <a:gd name="connsiteY14" fmla="*/ 1780570 h 10630270"/>
                            <a:gd name="connsiteX15" fmla="*/ 7506274 w 7506274"/>
                            <a:gd name="connsiteY15" fmla="*/ 2126054 h 10630270"/>
                            <a:gd name="connsiteX16" fmla="*/ 7506274 w 7506274"/>
                            <a:gd name="connsiteY16" fmla="*/ 2577840 h 10630270"/>
                            <a:gd name="connsiteX17" fmla="*/ 7506274 w 7506274"/>
                            <a:gd name="connsiteY17" fmla="*/ 3135930 h 10630270"/>
                            <a:gd name="connsiteX18" fmla="*/ 7506274 w 7506274"/>
                            <a:gd name="connsiteY18" fmla="*/ 3587716 h 10630270"/>
                            <a:gd name="connsiteX19" fmla="*/ 7506274 w 7506274"/>
                            <a:gd name="connsiteY19" fmla="*/ 4464713 h 10630270"/>
                            <a:gd name="connsiteX20" fmla="*/ 7506274 w 7506274"/>
                            <a:gd name="connsiteY20" fmla="*/ 4916500 h 10630270"/>
                            <a:gd name="connsiteX21" fmla="*/ 7506274 w 7506274"/>
                            <a:gd name="connsiteY21" fmla="*/ 5261984 h 10630270"/>
                            <a:gd name="connsiteX22" fmla="*/ 7506274 w 7506274"/>
                            <a:gd name="connsiteY22" fmla="*/ 5926376 h 10630270"/>
                            <a:gd name="connsiteX23" fmla="*/ 7506274 w 7506274"/>
                            <a:gd name="connsiteY23" fmla="*/ 6697070 h 10630270"/>
                            <a:gd name="connsiteX24" fmla="*/ 7506274 w 7506274"/>
                            <a:gd name="connsiteY24" fmla="*/ 7467765 h 10630270"/>
                            <a:gd name="connsiteX25" fmla="*/ 7506274 w 7506274"/>
                            <a:gd name="connsiteY25" fmla="*/ 8025854 h 10630270"/>
                            <a:gd name="connsiteX26" fmla="*/ 7506274 w 7506274"/>
                            <a:gd name="connsiteY26" fmla="*/ 8690246 h 10630270"/>
                            <a:gd name="connsiteX27" fmla="*/ 7506274 w 7506274"/>
                            <a:gd name="connsiteY27" fmla="*/ 9460940 h 10630270"/>
                            <a:gd name="connsiteX28" fmla="*/ 7506274 w 7506274"/>
                            <a:gd name="connsiteY28" fmla="*/ 9806424 h 10630270"/>
                            <a:gd name="connsiteX29" fmla="*/ 7506274 w 7506274"/>
                            <a:gd name="connsiteY29" fmla="*/ 10630270 h 10630270"/>
                            <a:gd name="connsiteX30" fmla="*/ 6673760 w 7506274"/>
                            <a:gd name="connsiteY30" fmla="*/ 10630270 h 10630270"/>
                            <a:gd name="connsiteX31" fmla="*/ 6216560 w 7506274"/>
                            <a:gd name="connsiteY31" fmla="*/ 10630270 h 10630270"/>
                            <a:gd name="connsiteX32" fmla="*/ 5684297 w 7506274"/>
                            <a:gd name="connsiteY32" fmla="*/ 10630270 h 10630270"/>
                            <a:gd name="connsiteX33" fmla="*/ 5001908 w 7506274"/>
                            <a:gd name="connsiteY33" fmla="*/ 10630270 h 10630270"/>
                            <a:gd name="connsiteX34" fmla="*/ 4544708 w 7506274"/>
                            <a:gd name="connsiteY34" fmla="*/ 10630270 h 10630270"/>
                            <a:gd name="connsiteX35" fmla="*/ 3862319 w 7506274"/>
                            <a:gd name="connsiteY35" fmla="*/ 10630270 h 10630270"/>
                            <a:gd name="connsiteX36" fmla="*/ 3405119 w 7506274"/>
                            <a:gd name="connsiteY36" fmla="*/ 10630270 h 10630270"/>
                            <a:gd name="connsiteX37" fmla="*/ 2722730 w 7506274"/>
                            <a:gd name="connsiteY37" fmla="*/ 10630270 h 10630270"/>
                            <a:gd name="connsiteX38" fmla="*/ 1890216 w 7506274"/>
                            <a:gd name="connsiteY38" fmla="*/ 10630270 h 10630270"/>
                            <a:gd name="connsiteX39" fmla="*/ 1132765 w 7506274"/>
                            <a:gd name="connsiteY39" fmla="*/ 10630270 h 10630270"/>
                            <a:gd name="connsiteX40" fmla="*/ 675565 w 7506274"/>
                            <a:gd name="connsiteY40" fmla="*/ 10630270 h 10630270"/>
                            <a:gd name="connsiteX41" fmla="*/ 0 w 7506274"/>
                            <a:gd name="connsiteY41" fmla="*/ 10630270 h 10630270"/>
                            <a:gd name="connsiteX42" fmla="*/ 0 w 7506274"/>
                            <a:gd name="connsiteY42" fmla="*/ 9965878 h 10630270"/>
                            <a:gd name="connsiteX43" fmla="*/ 0 w 7506274"/>
                            <a:gd name="connsiteY43" fmla="*/ 9301486 h 10630270"/>
                            <a:gd name="connsiteX44" fmla="*/ 0 w 7506274"/>
                            <a:gd name="connsiteY44" fmla="*/ 8956002 h 10630270"/>
                            <a:gd name="connsiteX45" fmla="*/ 0 w 7506274"/>
                            <a:gd name="connsiteY45" fmla="*/ 8504216 h 10630270"/>
                            <a:gd name="connsiteX46" fmla="*/ 0 w 7506274"/>
                            <a:gd name="connsiteY46" fmla="*/ 8052430 h 10630270"/>
                            <a:gd name="connsiteX47" fmla="*/ 0 w 7506274"/>
                            <a:gd name="connsiteY47" fmla="*/ 7175432 h 10630270"/>
                            <a:gd name="connsiteX48" fmla="*/ 0 w 7506274"/>
                            <a:gd name="connsiteY48" fmla="*/ 6511040 h 10630270"/>
                            <a:gd name="connsiteX49" fmla="*/ 0 w 7506274"/>
                            <a:gd name="connsiteY49" fmla="*/ 6165557 h 10630270"/>
                            <a:gd name="connsiteX50" fmla="*/ 0 w 7506274"/>
                            <a:gd name="connsiteY50" fmla="*/ 5820073 h 10630270"/>
                            <a:gd name="connsiteX51" fmla="*/ 0 w 7506274"/>
                            <a:gd name="connsiteY51" fmla="*/ 5368286 h 10630270"/>
                            <a:gd name="connsiteX52" fmla="*/ 0 w 7506274"/>
                            <a:gd name="connsiteY52" fmla="*/ 4916500 h 10630270"/>
                            <a:gd name="connsiteX53" fmla="*/ 0 w 7506274"/>
                            <a:gd name="connsiteY53" fmla="*/ 4464713 h 10630270"/>
                            <a:gd name="connsiteX54" fmla="*/ 0 w 7506274"/>
                            <a:gd name="connsiteY54" fmla="*/ 3694019 h 10630270"/>
                            <a:gd name="connsiteX55" fmla="*/ 0 w 7506274"/>
                            <a:gd name="connsiteY55" fmla="*/ 2817022 h 10630270"/>
                            <a:gd name="connsiteX56" fmla="*/ 0 w 7506274"/>
                            <a:gd name="connsiteY56" fmla="*/ 2258932 h 10630270"/>
                            <a:gd name="connsiteX57" fmla="*/ 0 w 7506274"/>
                            <a:gd name="connsiteY57" fmla="*/ 1594541 h 10630270"/>
                            <a:gd name="connsiteX58" fmla="*/ 0 w 7506274"/>
                            <a:gd name="connsiteY58" fmla="*/ 823846 h 10630270"/>
                            <a:gd name="connsiteX59" fmla="*/ 0 w 7506274"/>
                            <a:gd name="connsiteY59" fmla="*/ 0 h 10630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7506274" h="10630270" fill="none" extrusionOk="0">
                              <a:moveTo>
                                <a:pt x="0" y="0"/>
                              </a:moveTo>
                              <a:cubicBezTo>
                                <a:pt x="121776" y="5249"/>
                                <a:pt x="389535" y="-4426"/>
                                <a:pt x="607326" y="0"/>
                              </a:cubicBezTo>
                              <a:cubicBezTo>
                                <a:pt x="825117" y="4426"/>
                                <a:pt x="969355" y="-14607"/>
                                <a:pt x="1289714" y="0"/>
                              </a:cubicBezTo>
                              <a:cubicBezTo>
                                <a:pt x="1610073" y="14607"/>
                                <a:pt x="1623561" y="-25727"/>
                                <a:pt x="1821977" y="0"/>
                              </a:cubicBezTo>
                              <a:cubicBezTo>
                                <a:pt x="2020393" y="25727"/>
                                <a:pt x="2387545" y="30358"/>
                                <a:pt x="2579429" y="0"/>
                              </a:cubicBezTo>
                              <a:cubicBezTo>
                                <a:pt x="2771313" y="-30358"/>
                                <a:pt x="2840189" y="-1845"/>
                                <a:pt x="3036629" y="0"/>
                              </a:cubicBezTo>
                              <a:cubicBezTo>
                                <a:pt x="3233069" y="1845"/>
                                <a:pt x="3635402" y="28879"/>
                                <a:pt x="3869143" y="0"/>
                              </a:cubicBezTo>
                              <a:cubicBezTo>
                                <a:pt x="4102884" y="-28879"/>
                                <a:pt x="4338636" y="-30193"/>
                                <a:pt x="4701657" y="0"/>
                              </a:cubicBezTo>
                              <a:cubicBezTo>
                                <a:pt x="5064678" y="30193"/>
                                <a:pt x="5205492" y="34991"/>
                                <a:pt x="5534171" y="0"/>
                              </a:cubicBezTo>
                              <a:cubicBezTo>
                                <a:pt x="5862850" y="-34991"/>
                                <a:pt x="5977378" y="1965"/>
                                <a:pt x="6141497" y="0"/>
                              </a:cubicBezTo>
                              <a:cubicBezTo>
                                <a:pt x="6305616" y="-1965"/>
                                <a:pt x="6554835" y="-31652"/>
                                <a:pt x="6823885" y="0"/>
                              </a:cubicBezTo>
                              <a:cubicBezTo>
                                <a:pt x="7092935" y="31652"/>
                                <a:pt x="7294118" y="-88"/>
                                <a:pt x="7506274" y="0"/>
                              </a:cubicBezTo>
                              <a:cubicBezTo>
                                <a:pt x="7521775" y="293430"/>
                                <a:pt x="7485099" y="515910"/>
                                <a:pt x="7506274" y="664392"/>
                              </a:cubicBezTo>
                              <a:cubicBezTo>
                                <a:pt x="7527449" y="812874"/>
                                <a:pt x="7485903" y="1107500"/>
                                <a:pt x="7506274" y="1435086"/>
                              </a:cubicBezTo>
                              <a:cubicBezTo>
                                <a:pt x="7526645" y="1762672"/>
                                <a:pt x="7495446" y="1637402"/>
                                <a:pt x="7506274" y="1780570"/>
                              </a:cubicBezTo>
                              <a:cubicBezTo>
                                <a:pt x="7517102" y="1923738"/>
                                <a:pt x="7494842" y="1963129"/>
                                <a:pt x="7506274" y="2126054"/>
                              </a:cubicBezTo>
                              <a:cubicBezTo>
                                <a:pt x="7517706" y="2288979"/>
                                <a:pt x="7489784" y="2361814"/>
                                <a:pt x="7506274" y="2577840"/>
                              </a:cubicBezTo>
                              <a:cubicBezTo>
                                <a:pt x="7522764" y="2793866"/>
                                <a:pt x="7501898" y="2969711"/>
                                <a:pt x="7506274" y="3135930"/>
                              </a:cubicBezTo>
                              <a:cubicBezTo>
                                <a:pt x="7510651" y="3302149"/>
                                <a:pt x="7519946" y="3373889"/>
                                <a:pt x="7506274" y="3587716"/>
                              </a:cubicBezTo>
                              <a:cubicBezTo>
                                <a:pt x="7492602" y="3801543"/>
                                <a:pt x="7500175" y="4105312"/>
                                <a:pt x="7506274" y="4464713"/>
                              </a:cubicBezTo>
                              <a:cubicBezTo>
                                <a:pt x="7512373" y="4824114"/>
                                <a:pt x="7504666" y="4753393"/>
                                <a:pt x="7506274" y="4916500"/>
                              </a:cubicBezTo>
                              <a:cubicBezTo>
                                <a:pt x="7507882" y="5079607"/>
                                <a:pt x="7514952" y="5119530"/>
                                <a:pt x="7506274" y="5261984"/>
                              </a:cubicBezTo>
                              <a:cubicBezTo>
                                <a:pt x="7497596" y="5404438"/>
                                <a:pt x="7513869" y="5648601"/>
                                <a:pt x="7506274" y="5926376"/>
                              </a:cubicBezTo>
                              <a:cubicBezTo>
                                <a:pt x="7498679" y="6204151"/>
                                <a:pt x="7526308" y="6392224"/>
                                <a:pt x="7506274" y="6697070"/>
                              </a:cubicBezTo>
                              <a:cubicBezTo>
                                <a:pt x="7486240" y="7001916"/>
                                <a:pt x="7540193" y="7114859"/>
                                <a:pt x="7506274" y="7467765"/>
                              </a:cubicBezTo>
                              <a:cubicBezTo>
                                <a:pt x="7472355" y="7820671"/>
                                <a:pt x="7529039" y="7818647"/>
                                <a:pt x="7506274" y="8025854"/>
                              </a:cubicBezTo>
                              <a:cubicBezTo>
                                <a:pt x="7483509" y="8233061"/>
                                <a:pt x="7495729" y="8416040"/>
                                <a:pt x="7506274" y="8690246"/>
                              </a:cubicBezTo>
                              <a:cubicBezTo>
                                <a:pt x="7516819" y="8964452"/>
                                <a:pt x="7468210" y="9228620"/>
                                <a:pt x="7506274" y="9460940"/>
                              </a:cubicBezTo>
                              <a:cubicBezTo>
                                <a:pt x="7544338" y="9693260"/>
                                <a:pt x="7492228" y="9635894"/>
                                <a:pt x="7506274" y="9806424"/>
                              </a:cubicBezTo>
                              <a:cubicBezTo>
                                <a:pt x="7520320" y="9976954"/>
                                <a:pt x="7477467" y="10367067"/>
                                <a:pt x="7506274" y="10630270"/>
                              </a:cubicBezTo>
                              <a:cubicBezTo>
                                <a:pt x="7337605" y="10656555"/>
                                <a:pt x="6867998" y="10653397"/>
                                <a:pt x="6673760" y="10630270"/>
                              </a:cubicBezTo>
                              <a:cubicBezTo>
                                <a:pt x="6479522" y="10607143"/>
                                <a:pt x="6338755" y="10616452"/>
                                <a:pt x="6216560" y="10630270"/>
                              </a:cubicBezTo>
                              <a:cubicBezTo>
                                <a:pt x="6094365" y="10644088"/>
                                <a:pt x="5900232" y="10622093"/>
                                <a:pt x="5684297" y="10630270"/>
                              </a:cubicBezTo>
                              <a:cubicBezTo>
                                <a:pt x="5468362" y="10638447"/>
                                <a:pt x="5310909" y="10629051"/>
                                <a:pt x="5001908" y="10630270"/>
                              </a:cubicBezTo>
                              <a:cubicBezTo>
                                <a:pt x="4692907" y="10631489"/>
                                <a:pt x="4669351" y="10635522"/>
                                <a:pt x="4544708" y="10630270"/>
                              </a:cubicBezTo>
                              <a:cubicBezTo>
                                <a:pt x="4420065" y="10625018"/>
                                <a:pt x="4117099" y="10615917"/>
                                <a:pt x="3862319" y="10630270"/>
                              </a:cubicBezTo>
                              <a:cubicBezTo>
                                <a:pt x="3607539" y="10644623"/>
                                <a:pt x="3599899" y="10613288"/>
                                <a:pt x="3405119" y="10630270"/>
                              </a:cubicBezTo>
                              <a:cubicBezTo>
                                <a:pt x="3210339" y="10647252"/>
                                <a:pt x="3058770" y="10609313"/>
                                <a:pt x="2722730" y="10630270"/>
                              </a:cubicBezTo>
                              <a:cubicBezTo>
                                <a:pt x="2386690" y="10651227"/>
                                <a:pt x="2227826" y="10627804"/>
                                <a:pt x="1890216" y="10630270"/>
                              </a:cubicBezTo>
                              <a:cubicBezTo>
                                <a:pt x="1552606" y="10632736"/>
                                <a:pt x="1297846" y="10653317"/>
                                <a:pt x="1132765" y="10630270"/>
                              </a:cubicBezTo>
                              <a:cubicBezTo>
                                <a:pt x="967684" y="10607223"/>
                                <a:pt x="900019" y="10627725"/>
                                <a:pt x="675565" y="10630270"/>
                              </a:cubicBezTo>
                              <a:cubicBezTo>
                                <a:pt x="451111" y="10632815"/>
                                <a:pt x="255917" y="10629176"/>
                                <a:pt x="0" y="10630270"/>
                              </a:cubicBezTo>
                              <a:cubicBezTo>
                                <a:pt x="-3090" y="10402318"/>
                                <a:pt x="25380" y="10118998"/>
                                <a:pt x="0" y="9965878"/>
                              </a:cubicBezTo>
                              <a:cubicBezTo>
                                <a:pt x="-25380" y="9812758"/>
                                <a:pt x="-2000" y="9481966"/>
                                <a:pt x="0" y="9301486"/>
                              </a:cubicBezTo>
                              <a:cubicBezTo>
                                <a:pt x="2000" y="9121006"/>
                                <a:pt x="-13819" y="9075139"/>
                                <a:pt x="0" y="8956002"/>
                              </a:cubicBezTo>
                              <a:cubicBezTo>
                                <a:pt x="13819" y="8836865"/>
                                <a:pt x="15806" y="8651027"/>
                                <a:pt x="0" y="8504216"/>
                              </a:cubicBezTo>
                              <a:cubicBezTo>
                                <a:pt x="-15806" y="8357405"/>
                                <a:pt x="6272" y="8254588"/>
                                <a:pt x="0" y="8052430"/>
                              </a:cubicBezTo>
                              <a:cubicBezTo>
                                <a:pt x="-6272" y="7850272"/>
                                <a:pt x="31796" y="7456699"/>
                                <a:pt x="0" y="7175432"/>
                              </a:cubicBezTo>
                              <a:cubicBezTo>
                                <a:pt x="-31796" y="6894165"/>
                                <a:pt x="-13106" y="6816179"/>
                                <a:pt x="0" y="6511040"/>
                              </a:cubicBezTo>
                              <a:cubicBezTo>
                                <a:pt x="13106" y="6205901"/>
                                <a:pt x="10376" y="6254209"/>
                                <a:pt x="0" y="6165557"/>
                              </a:cubicBezTo>
                              <a:cubicBezTo>
                                <a:pt x="-10376" y="6076905"/>
                                <a:pt x="10857" y="5941114"/>
                                <a:pt x="0" y="5820073"/>
                              </a:cubicBezTo>
                              <a:cubicBezTo>
                                <a:pt x="-10857" y="5699032"/>
                                <a:pt x="-8561" y="5528388"/>
                                <a:pt x="0" y="5368286"/>
                              </a:cubicBezTo>
                              <a:cubicBezTo>
                                <a:pt x="8561" y="5208184"/>
                                <a:pt x="3321" y="5064762"/>
                                <a:pt x="0" y="4916500"/>
                              </a:cubicBezTo>
                              <a:cubicBezTo>
                                <a:pt x="-3321" y="4768238"/>
                                <a:pt x="-9257" y="4600470"/>
                                <a:pt x="0" y="4464713"/>
                              </a:cubicBezTo>
                              <a:cubicBezTo>
                                <a:pt x="9257" y="4328956"/>
                                <a:pt x="11686" y="3886252"/>
                                <a:pt x="0" y="3694019"/>
                              </a:cubicBezTo>
                              <a:cubicBezTo>
                                <a:pt x="-11686" y="3501786"/>
                                <a:pt x="-40761" y="3252580"/>
                                <a:pt x="0" y="2817022"/>
                              </a:cubicBezTo>
                              <a:cubicBezTo>
                                <a:pt x="40761" y="2381464"/>
                                <a:pt x="-2214" y="2384188"/>
                                <a:pt x="0" y="2258932"/>
                              </a:cubicBezTo>
                              <a:cubicBezTo>
                                <a:pt x="2214" y="2133676"/>
                                <a:pt x="-4017" y="1740035"/>
                                <a:pt x="0" y="1594541"/>
                              </a:cubicBezTo>
                              <a:cubicBezTo>
                                <a:pt x="4017" y="1449047"/>
                                <a:pt x="-15646" y="1178418"/>
                                <a:pt x="0" y="823846"/>
                              </a:cubicBezTo>
                              <a:cubicBezTo>
                                <a:pt x="15646" y="469274"/>
                                <a:pt x="-22424" y="329676"/>
                                <a:pt x="0" y="0"/>
                              </a:cubicBezTo>
                              <a:close/>
                            </a:path>
                            <a:path w="7506274" h="10630270" stroke="0" extrusionOk="0">
                              <a:moveTo>
                                <a:pt x="0" y="0"/>
                              </a:moveTo>
                              <a:cubicBezTo>
                                <a:pt x="357971" y="33712"/>
                                <a:pt x="618380" y="-1253"/>
                                <a:pt x="832514" y="0"/>
                              </a:cubicBezTo>
                              <a:cubicBezTo>
                                <a:pt x="1046648" y="1253"/>
                                <a:pt x="1271797" y="30440"/>
                                <a:pt x="1665028" y="0"/>
                              </a:cubicBezTo>
                              <a:cubicBezTo>
                                <a:pt x="2058259" y="-30440"/>
                                <a:pt x="2055333" y="-1538"/>
                                <a:pt x="2422479" y="0"/>
                              </a:cubicBezTo>
                              <a:cubicBezTo>
                                <a:pt x="2789625" y="1538"/>
                                <a:pt x="2733585" y="2436"/>
                                <a:pt x="3029805" y="0"/>
                              </a:cubicBezTo>
                              <a:cubicBezTo>
                                <a:pt x="3326025" y="-2436"/>
                                <a:pt x="3381023" y="-4046"/>
                                <a:pt x="3562068" y="0"/>
                              </a:cubicBezTo>
                              <a:cubicBezTo>
                                <a:pt x="3743113" y="4046"/>
                                <a:pt x="3982297" y="-16285"/>
                                <a:pt x="4094331" y="0"/>
                              </a:cubicBezTo>
                              <a:cubicBezTo>
                                <a:pt x="4206365" y="16285"/>
                                <a:pt x="4552631" y="-26487"/>
                                <a:pt x="4701657" y="0"/>
                              </a:cubicBezTo>
                              <a:cubicBezTo>
                                <a:pt x="4850683" y="26487"/>
                                <a:pt x="5124920" y="12451"/>
                                <a:pt x="5534171" y="0"/>
                              </a:cubicBezTo>
                              <a:cubicBezTo>
                                <a:pt x="5943422" y="-12451"/>
                                <a:pt x="5935090" y="32972"/>
                                <a:pt x="6216560" y="0"/>
                              </a:cubicBezTo>
                              <a:cubicBezTo>
                                <a:pt x="6498030" y="-32972"/>
                                <a:pt x="6571932" y="25499"/>
                                <a:pt x="6748823" y="0"/>
                              </a:cubicBezTo>
                              <a:cubicBezTo>
                                <a:pt x="6925714" y="-25499"/>
                                <a:pt x="7243992" y="-18935"/>
                                <a:pt x="7506274" y="0"/>
                              </a:cubicBezTo>
                              <a:cubicBezTo>
                                <a:pt x="7523507" y="125113"/>
                                <a:pt x="7494175" y="358274"/>
                                <a:pt x="7506274" y="451786"/>
                              </a:cubicBezTo>
                              <a:cubicBezTo>
                                <a:pt x="7518373" y="545298"/>
                                <a:pt x="7496276" y="695153"/>
                                <a:pt x="7506274" y="797270"/>
                              </a:cubicBezTo>
                              <a:cubicBezTo>
                                <a:pt x="7516272" y="899387"/>
                                <a:pt x="7495828" y="1083727"/>
                                <a:pt x="7506274" y="1249057"/>
                              </a:cubicBezTo>
                              <a:cubicBezTo>
                                <a:pt x="7516720" y="1414387"/>
                                <a:pt x="7497863" y="1661873"/>
                                <a:pt x="7506274" y="1913449"/>
                              </a:cubicBezTo>
                              <a:cubicBezTo>
                                <a:pt x="7514685" y="2165025"/>
                                <a:pt x="7513739" y="2186712"/>
                                <a:pt x="7506274" y="2258932"/>
                              </a:cubicBezTo>
                              <a:cubicBezTo>
                                <a:pt x="7498809" y="2331152"/>
                                <a:pt x="7525638" y="2942848"/>
                                <a:pt x="7506274" y="3135930"/>
                              </a:cubicBezTo>
                              <a:cubicBezTo>
                                <a:pt x="7486910" y="3329012"/>
                                <a:pt x="7493366" y="3460119"/>
                                <a:pt x="7506274" y="3587716"/>
                              </a:cubicBezTo>
                              <a:cubicBezTo>
                                <a:pt x="7519182" y="3715313"/>
                                <a:pt x="7511059" y="3935666"/>
                                <a:pt x="7506274" y="4039503"/>
                              </a:cubicBezTo>
                              <a:cubicBezTo>
                                <a:pt x="7501489" y="4143340"/>
                                <a:pt x="7532602" y="4535600"/>
                                <a:pt x="7506274" y="4703894"/>
                              </a:cubicBezTo>
                              <a:cubicBezTo>
                                <a:pt x="7479946" y="4872188"/>
                                <a:pt x="7533000" y="5343540"/>
                                <a:pt x="7506274" y="5580892"/>
                              </a:cubicBezTo>
                              <a:cubicBezTo>
                                <a:pt x="7479548" y="5818244"/>
                                <a:pt x="7535413" y="6163930"/>
                                <a:pt x="7506274" y="6457889"/>
                              </a:cubicBezTo>
                              <a:cubicBezTo>
                                <a:pt x="7477135" y="6751848"/>
                                <a:pt x="7508482" y="6668776"/>
                                <a:pt x="7506274" y="6803373"/>
                              </a:cubicBezTo>
                              <a:cubicBezTo>
                                <a:pt x="7504066" y="6937970"/>
                                <a:pt x="7513209" y="7008890"/>
                                <a:pt x="7506274" y="7148857"/>
                              </a:cubicBezTo>
                              <a:cubicBezTo>
                                <a:pt x="7499339" y="7288824"/>
                                <a:pt x="7526210" y="7416575"/>
                                <a:pt x="7506274" y="7600643"/>
                              </a:cubicBezTo>
                              <a:cubicBezTo>
                                <a:pt x="7486338" y="7784711"/>
                                <a:pt x="7496680" y="8045764"/>
                                <a:pt x="7506274" y="8265035"/>
                              </a:cubicBezTo>
                              <a:cubicBezTo>
                                <a:pt x="7515868" y="8484306"/>
                                <a:pt x="7519307" y="8865083"/>
                                <a:pt x="7506274" y="9142032"/>
                              </a:cubicBezTo>
                              <a:cubicBezTo>
                                <a:pt x="7493241" y="9418981"/>
                                <a:pt x="7534105" y="9696143"/>
                                <a:pt x="7506274" y="9912727"/>
                              </a:cubicBezTo>
                              <a:cubicBezTo>
                                <a:pt x="7478443" y="10129312"/>
                                <a:pt x="7492000" y="10362515"/>
                                <a:pt x="7506274" y="10630270"/>
                              </a:cubicBezTo>
                              <a:cubicBezTo>
                                <a:pt x="7267711" y="10637984"/>
                                <a:pt x="7141275" y="10628261"/>
                                <a:pt x="6898948" y="10630270"/>
                              </a:cubicBezTo>
                              <a:cubicBezTo>
                                <a:pt x="6656621" y="10632279"/>
                                <a:pt x="6460165" y="10671337"/>
                                <a:pt x="6066434" y="10630270"/>
                              </a:cubicBezTo>
                              <a:cubicBezTo>
                                <a:pt x="5672703" y="10589203"/>
                                <a:pt x="5728235" y="10623264"/>
                                <a:pt x="5609234" y="10630270"/>
                              </a:cubicBezTo>
                              <a:cubicBezTo>
                                <a:pt x="5490233" y="10637276"/>
                                <a:pt x="5139575" y="10602166"/>
                                <a:pt x="4776720" y="10630270"/>
                              </a:cubicBezTo>
                              <a:cubicBezTo>
                                <a:pt x="4413865" y="10658374"/>
                                <a:pt x="4384875" y="10631659"/>
                                <a:pt x="4244457" y="10630270"/>
                              </a:cubicBezTo>
                              <a:cubicBezTo>
                                <a:pt x="4104039" y="10628881"/>
                                <a:pt x="3748278" y="10657040"/>
                                <a:pt x="3487005" y="10630270"/>
                              </a:cubicBezTo>
                              <a:cubicBezTo>
                                <a:pt x="3225732" y="10603500"/>
                                <a:pt x="3094126" y="10652477"/>
                                <a:pt x="2729554" y="10630270"/>
                              </a:cubicBezTo>
                              <a:cubicBezTo>
                                <a:pt x="2364982" y="10608063"/>
                                <a:pt x="2281198" y="10644689"/>
                                <a:pt x="2047166" y="10630270"/>
                              </a:cubicBezTo>
                              <a:cubicBezTo>
                                <a:pt x="1813134" y="10615851"/>
                                <a:pt x="1683132" y="10623329"/>
                                <a:pt x="1514903" y="10630270"/>
                              </a:cubicBezTo>
                              <a:cubicBezTo>
                                <a:pt x="1346674" y="10637211"/>
                                <a:pt x="1173214" y="10646131"/>
                                <a:pt x="832514" y="10630270"/>
                              </a:cubicBezTo>
                              <a:cubicBezTo>
                                <a:pt x="491814" y="10614409"/>
                                <a:pt x="331081" y="10618923"/>
                                <a:pt x="0" y="10630270"/>
                              </a:cubicBezTo>
                              <a:cubicBezTo>
                                <a:pt x="13535" y="10466645"/>
                                <a:pt x="17576" y="10331167"/>
                                <a:pt x="0" y="10178484"/>
                              </a:cubicBezTo>
                              <a:cubicBezTo>
                                <a:pt x="-17576" y="10025801"/>
                                <a:pt x="9768" y="9929914"/>
                                <a:pt x="0" y="9833000"/>
                              </a:cubicBezTo>
                              <a:cubicBezTo>
                                <a:pt x="-9768" y="9736086"/>
                                <a:pt x="4979" y="9459187"/>
                                <a:pt x="0" y="9168608"/>
                              </a:cubicBezTo>
                              <a:cubicBezTo>
                                <a:pt x="-4979" y="8878029"/>
                                <a:pt x="-15701" y="8926846"/>
                                <a:pt x="0" y="8823124"/>
                              </a:cubicBezTo>
                              <a:cubicBezTo>
                                <a:pt x="15701" y="8719402"/>
                                <a:pt x="-31" y="8240920"/>
                                <a:pt x="0" y="8052430"/>
                              </a:cubicBezTo>
                              <a:cubicBezTo>
                                <a:pt x="31" y="7863940"/>
                                <a:pt x="-26164" y="7550948"/>
                                <a:pt x="0" y="7388038"/>
                              </a:cubicBezTo>
                              <a:cubicBezTo>
                                <a:pt x="26164" y="7225128"/>
                                <a:pt x="-1069" y="7035776"/>
                                <a:pt x="0" y="6723646"/>
                              </a:cubicBezTo>
                              <a:cubicBezTo>
                                <a:pt x="1069" y="6411516"/>
                                <a:pt x="-16683" y="6205105"/>
                                <a:pt x="0" y="6059254"/>
                              </a:cubicBezTo>
                              <a:cubicBezTo>
                                <a:pt x="16683" y="5913403"/>
                                <a:pt x="-5451" y="5377910"/>
                                <a:pt x="0" y="5182257"/>
                              </a:cubicBezTo>
                              <a:cubicBezTo>
                                <a:pt x="5451" y="4986604"/>
                                <a:pt x="8466" y="4925067"/>
                                <a:pt x="0" y="4730470"/>
                              </a:cubicBezTo>
                              <a:cubicBezTo>
                                <a:pt x="-8466" y="4535873"/>
                                <a:pt x="12507" y="4499743"/>
                                <a:pt x="0" y="4384986"/>
                              </a:cubicBezTo>
                              <a:cubicBezTo>
                                <a:pt x="-12507" y="4270229"/>
                                <a:pt x="-5117" y="3990792"/>
                                <a:pt x="0" y="3826897"/>
                              </a:cubicBezTo>
                              <a:cubicBezTo>
                                <a:pt x="5117" y="3663002"/>
                                <a:pt x="15571" y="3511407"/>
                                <a:pt x="0" y="3268808"/>
                              </a:cubicBezTo>
                              <a:cubicBezTo>
                                <a:pt x="-15571" y="3026209"/>
                                <a:pt x="-17838" y="2745566"/>
                                <a:pt x="0" y="2391811"/>
                              </a:cubicBezTo>
                              <a:cubicBezTo>
                                <a:pt x="17838" y="2038056"/>
                                <a:pt x="42524" y="1725359"/>
                                <a:pt x="0" y="1514813"/>
                              </a:cubicBezTo>
                              <a:cubicBezTo>
                                <a:pt x="-42524" y="1304267"/>
                                <a:pt x="-8725" y="1031865"/>
                                <a:pt x="0" y="744119"/>
                              </a:cubicBezTo>
                              <a:cubicBezTo>
                                <a:pt x="8725" y="456373"/>
                                <a:pt x="16582" y="158674"/>
                                <a:pt x="0" y="0"/>
                              </a:cubicBezTo>
                              <a:close/>
                            </a:path>
                          </a:pathLst>
                        </a:custGeom>
                        <a:solidFill>
                          <a:schemeClr val="bg1"/>
                        </a:solidFill>
                        <a:ln w="76200">
                          <a:solidFill>
                            <a:srgbClr val="A20000"/>
                          </a:solidFill>
                          <a:extLst>
                            <a:ext uri="{C807C97D-BFC1-408E-A445-0C87EB9F89A2}">
                              <ask:lineSketchStyleProps xmlns:ask="http://schemas.microsoft.com/office/drawing/2018/sketchyshapes" sd="693316214">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89F5C7B" w14:textId="0D97A38F" w:rsidR="000206CD" w:rsidRDefault="000206CD" w:rsidP="00866082">
                            <w:pPr>
                              <w:jc w:val="center"/>
                            </w:pPr>
                          </w:p>
                          <w:p w14:paraId="0D6A4F4A" w14:textId="42706F0C" w:rsidR="000206CD" w:rsidRDefault="000206CD" w:rsidP="00866082">
                            <w:pPr>
                              <w:jc w:val="center"/>
                            </w:pPr>
                          </w:p>
                          <w:p w14:paraId="6E60FCCB" w14:textId="19CEE4FF" w:rsidR="000206CD" w:rsidRDefault="000206CD" w:rsidP="00866082">
                            <w:pPr>
                              <w:jc w:val="center"/>
                            </w:pPr>
                          </w:p>
                          <w:p w14:paraId="3133B7D2" w14:textId="281FBB12" w:rsidR="000206CD" w:rsidRDefault="000206CD" w:rsidP="00866082">
                            <w:pPr>
                              <w:jc w:val="center"/>
                            </w:pPr>
                          </w:p>
                          <w:p w14:paraId="64587BD3" w14:textId="77777777" w:rsidR="000206CD" w:rsidRDefault="000206CD" w:rsidP="008660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D50D3" id="Rectangle 3" o:spid="_x0000_s1026" alt="&quot;&quot;" style="position:absolute;margin-left:1.8pt;margin-top:-70.2pt;width:591.05pt;height:83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" fillcolor="white [3212]" strokecolor="#a20000" strokeweight="6pt">
                <v:textbox>
                  <w:txbxContent>
                    <w:p w14:paraId="689F5C7B" w14:textId="0D97A38F" w:rsidR="000206CD" w:rsidRDefault="000206CD" w:rsidP="00866082">
                      <w:pPr>
                        <w:jc w:val="center"/>
                      </w:pPr>
                    </w:p>
                    <w:p w14:paraId="0D6A4F4A" w14:textId="42706F0C" w:rsidR="000206CD" w:rsidRDefault="000206CD" w:rsidP="00866082">
                      <w:pPr>
                        <w:jc w:val="center"/>
                      </w:pPr>
                    </w:p>
                    <w:p w14:paraId="6E60FCCB" w14:textId="19CEE4FF" w:rsidR="000206CD" w:rsidRDefault="000206CD" w:rsidP="00866082">
                      <w:pPr>
                        <w:jc w:val="center"/>
                      </w:pPr>
                    </w:p>
                    <w:p w14:paraId="3133B7D2" w14:textId="281FBB12" w:rsidR="000206CD" w:rsidRDefault="000206CD" w:rsidP="00866082">
                      <w:pPr>
                        <w:jc w:val="center"/>
                      </w:pPr>
                    </w:p>
                    <w:p w14:paraId="64587BD3" w14:textId="77777777" w:rsidR="000206CD" w:rsidRDefault="000206CD" w:rsidP="00866082">
                      <w:pPr>
                        <w:jc w:val="center"/>
                      </w:pPr>
                    </w:p>
                  </w:txbxContent>
                </v:textbox>
                <w10:wrap anchorx="page"/>
              </v:rect>
            </w:pict>
          </mc:Fallback>
        </mc:AlternateContent>
      </w:r>
      <w:r w:rsidR="0063692C">
        <w:rPr>
          <w:lang w:val="en-GB"/>
        </w:rPr>
        <w:tab/>
      </w:r>
      <w:r w:rsidR="008020D5" w:rsidRPr="00B74584">
        <w:rPr>
          <w:noProof/>
          <w:lang w:val="en-GB"/>
        </w:rPr>
        <w:drawing>
          <wp:anchor distT="0" distB="0" distL="114300" distR="114300" simplePos="0" relativeHeight="251658240" behindDoc="0" locked="0" layoutInCell="1" allowOverlap="1" wp14:anchorId="3382C997" wp14:editId="0F23BD8C">
            <wp:simplePos x="0" y="0"/>
            <wp:positionH relativeFrom="margin">
              <wp:align>left</wp:align>
            </wp:positionH>
            <wp:positionV relativeFrom="paragraph">
              <wp:posOffset>158</wp:posOffset>
            </wp:positionV>
            <wp:extent cx="1435608" cy="1589882"/>
            <wp:effectExtent l="0" t="0" r="0" b="0"/>
            <wp:wrapSquare wrapText="bothSides"/>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608" cy="1589882"/>
                    </a:xfrm>
                    <a:prstGeom prst="rect">
                      <a:avLst/>
                    </a:prstGeom>
                    <a:noFill/>
                    <a:ln>
                      <a:noFill/>
                    </a:ln>
                  </pic:spPr>
                </pic:pic>
              </a:graphicData>
            </a:graphic>
            <wp14:sizeRelH relativeFrom="page">
              <wp14:pctWidth>0</wp14:pctWidth>
            </wp14:sizeRelH>
            <wp14:sizeRelV relativeFrom="page">
              <wp14:pctHeight>0</wp14:pctHeight>
            </wp14:sizeRelV>
          </wp:anchor>
        </w:drawing>
      </w:r>
      <w:r w:rsidR="0063692C">
        <w:rPr>
          <w:lang w:val="en-GB"/>
        </w:rPr>
        <w:tab/>
      </w:r>
    </w:p>
    <w:p w14:paraId="59372A3E" w14:textId="78588F84" w:rsidR="0069380D" w:rsidRDefault="00EF3F1F" w:rsidP="00866082">
      <w:pPr>
        <w:pStyle w:val="Subtitle"/>
        <w:tabs>
          <w:tab w:val="left" w:pos="5933"/>
        </w:tabs>
        <w:spacing w:before="0" w:after="0"/>
        <w:rPr>
          <w:sz w:val="44"/>
          <w:szCs w:val="44"/>
          <w:lang w:val="en-GB"/>
        </w:rPr>
      </w:pPr>
      <w:r>
        <w:rPr>
          <w:sz w:val="44"/>
          <w:szCs w:val="44"/>
          <w:lang w:val="en-GB"/>
        </w:rPr>
        <w:tab/>
      </w:r>
    </w:p>
    <w:p w14:paraId="7A3E64BE" w14:textId="2744D6A4" w:rsidR="00B47138" w:rsidRDefault="00B47138" w:rsidP="00866082">
      <w:pPr>
        <w:pStyle w:val="Subtitle"/>
        <w:spacing w:before="0" w:after="0"/>
        <w:rPr>
          <w:color w:val="auto"/>
          <w:sz w:val="52"/>
          <w:szCs w:val="52"/>
          <w:lang w:val="en-GB"/>
        </w:rPr>
      </w:pPr>
    </w:p>
    <w:p w14:paraId="481AF9BF" w14:textId="613592ED" w:rsidR="00B47138" w:rsidRDefault="00B47138" w:rsidP="00866082">
      <w:pPr>
        <w:pStyle w:val="Subtitle"/>
        <w:spacing w:before="0" w:after="0"/>
        <w:rPr>
          <w:color w:val="auto"/>
          <w:sz w:val="52"/>
          <w:szCs w:val="52"/>
          <w:lang w:val="en-GB"/>
        </w:rPr>
      </w:pPr>
    </w:p>
    <w:p w14:paraId="1D4B2C48" w14:textId="666C1B89" w:rsidR="00EF3F1F" w:rsidRDefault="00EF3F1F" w:rsidP="00866082">
      <w:pPr>
        <w:pStyle w:val="Title"/>
        <w:spacing w:before="0" w:after="0"/>
        <w:rPr>
          <w:color w:val="A20000"/>
          <w:sz w:val="52"/>
          <w:szCs w:val="52"/>
        </w:rPr>
      </w:pPr>
      <w:bookmarkStart w:id="0" w:name="_Hlk87350550"/>
    </w:p>
    <w:p w14:paraId="6378B312" w14:textId="2F611195" w:rsidR="00866082" w:rsidRDefault="00FA2EAA" w:rsidP="00866082">
      <w:pPr>
        <w:pStyle w:val="Title"/>
        <w:spacing w:before="0" w:after="0"/>
        <w:rPr>
          <w:b/>
          <w:bCs/>
        </w:rPr>
      </w:pPr>
      <w:r w:rsidRPr="00B74584">
        <w:rPr>
          <w:noProof/>
        </w:rPr>
        <mc:AlternateContent>
          <mc:Choice Requires="wps">
            <w:drawing>
              <wp:anchor distT="0" distB="0" distL="114300" distR="114300" simplePos="0" relativeHeight="251662336" behindDoc="1" locked="0" layoutInCell="1" allowOverlap="1" wp14:anchorId="00496D83" wp14:editId="65D1AD39">
                <wp:simplePos x="0" y="0"/>
                <wp:positionH relativeFrom="page">
                  <wp:posOffset>-635</wp:posOffset>
                </wp:positionH>
                <wp:positionV relativeFrom="paragraph">
                  <wp:posOffset>490220</wp:posOffset>
                </wp:positionV>
                <wp:extent cx="7538085" cy="1713230"/>
                <wp:effectExtent l="57150" t="76200" r="81915" b="7747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713230"/>
                        </a:xfrm>
                        <a:custGeom>
                          <a:avLst/>
                          <a:gdLst>
                            <a:gd name="connsiteX0" fmla="*/ 0 w 7538085"/>
                            <a:gd name="connsiteY0" fmla="*/ 0 h 1713230"/>
                            <a:gd name="connsiteX1" fmla="*/ 655234 w 7538085"/>
                            <a:gd name="connsiteY1" fmla="*/ 0 h 1713230"/>
                            <a:gd name="connsiteX2" fmla="*/ 1385848 w 7538085"/>
                            <a:gd name="connsiteY2" fmla="*/ 0 h 1713230"/>
                            <a:gd name="connsiteX3" fmla="*/ 1814939 w 7538085"/>
                            <a:gd name="connsiteY3" fmla="*/ 0 h 1713230"/>
                            <a:gd name="connsiteX4" fmla="*/ 2470172 w 7538085"/>
                            <a:gd name="connsiteY4" fmla="*/ 0 h 1713230"/>
                            <a:gd name="connsiteX5" fmla="*/ 2899263 w 7538085"/>
                            <a:gd name="connsiteY5" fmla="*/ 0 h 1713230"/>
                            <a:gd name="connsiteX6" fmla="*/ 3479116 w 7538085"/>
                            <a:gd name="connsiteY6" fmla="*/ 0 h 1713230"/>
                            <a:gd name="connsiteX7" fmla="*/ 4134350 w 7538085"/>
                            <a:gd name="connsiteY7" fmla="*/ 0 h 1713230"/>
                            <a:gd name="connsiteX8" fmla="*/ 4488060 w 7538085"/>
                            <a:gd name="connsiteY8" fmla="*/ 0 h 1713230"/>
                            <a:gd name="connsiteX9" fmla="*/ 4841770 w 7538085"/>
                            <a:gd name="connsiteY9" fmla="*/ 0 h 1713230"/>
                            <a:gd name="connsiteX10" fmla="*/ 5572384 w 7538085"/>
                            <a:gd name="connsiteY10" fmla="*/ 0 h 1713230"/>
                            <a:gd name="connsiteX11" fmla="*/ 6152237 w 7538085"/>
                            <a:gd name="connsiteY11" fmla="*/ 0 h 1713230"/>
                            <a:gd name="connsiteX12" fmla="*/ 6505947 w 7538085"/>
                            <a:gd name="connsiteY12" fmla="*/ 0 h 1713230"/>
                            <a:gd name="connsiteX13" fmla="*/ 7538085 w 7538085"/>
                            <a:gd name="connsiteY13" fmla="*/ 0 h 1713230"/>
                            <a:gd name="connsiteX14" fmla="*/ 7538085 w 7538085"/>
                            <a:gd name="connsiteY14" fmla="*/ 605341 h 1713230"/>
                            <a:gd name="connsiteX15" fmla="*/ 7538085 w 7538085"/>
                            <a:gd name="connsiteY15" fmla="*/ 1142153 h 1713230"/>
                            <a:gd name="connsiteX16" fmla="*/ 7538085 w 7538085"/>
                            <a:gd name="connsiteY16" fmla="*/ 1713230 h 1713230"/>
                            <a:gd name="connsiteX17" fmla="*/ 7184375 w 7538085"/>
                            <a:gd name="connsiteY17" fmla="*/ 1713230 h 1713230"/>
                            <a:gd name="connsiteX18" fmla="*/ 6453760 w 7538085"/>
                            <a:gd name="connsiteY18" fmla="*/ 1713230 h 1713230"/>
                            <a:gd name="connsiteX19" fmla="*/ 5798527 w 7538085"/>
                            <a:gd name="connsiteY19" fmla="*/ 1713230 h 1713230"/>
                            <a:gd name="connsiteX20" fmla="*/ 5143293 w 7538085"/>
                            <a:gd name="connsiteY20" fmla="*/ 1713230 h 1713230"/>
                            <a:gd name="connsiteX21" fmla="*/ 4488060 w 7538085"/>
                            <a:gd name="connsiteY21" fmla="*/ 1713230 h 1713230"/>
                            <a:gd name="connsiteX22" fmla="*/ 4058969 w 7538085"/>
                            <a:gd name="connsiteY22" fmla="*/ 1713230 h 1713230"/>
                            <a:gd name="connsiteX23" fmla="*/ 3328354 w 7538085"/>
                            <a:gd name="connsiteY23" fmla="*/ 1713230 h 1713230"/>
                            <a:gd name="connsiteX24" fmla="*/ 2748502 w 7538085"/>
                            <a:gd name="connsiteY24" fmla="*/ 1713230 h 1713230"/>
                            <a:gd name="connsiteX25" fmla="*/ 2394792 w 7538085"/>
                            <a:gd name="connsiteY25" fmla="*/ 1713230 h 1713230"/>
                            <a:gd name="connsiteX26" fmla="*/ 1814939 w 7538085"/>
                            <a:gd name="connsiteY26" fmla="*/ 1713230 h 1713230"/>
                            <a:gd name="connsiteX27" fmla="*/ 1310467 w 7538085"/>
                            <a:gd name="connsiteY27" fmla="*/ 1713230 h 1713230"/>
                            <a:gd name="connsiteX28" fmla="*/ 805995 w 7538085"/>
                            <a:gd name="connsiteY28" fmla="*/ 1713230 h 1713230"/>
                            <a:gd name="connsiteX29" fmla="*/ 0 w 7538085"/>
                            <a:gd name="connsiteY29" fmla="*/ 1713230 h 1713230"/>
                            <a:gd name="connsiteX30" fmla="*/ 0 w 7538085"/>
                            <a:gd name="connsiteY30" fmla="*/ 1159286 h 1713230"/>
                            <a:gd name="connsiteX31" fmla="*/ 0 w 7538085"/>
                            <a:gd name="connsiteY31" fmla="*/ 571077 h 1713230"/>
                            <a:gd name="connsiteX32" fmla="*/ 0 w 7538085"/>
                            <a:gd name="connsiteY32" fmla="*/ 0 h 17132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7538085" h="1713230" fill="none" extrusionOk="0">
                              <a:moveTo>
                                <a:pt x="0" y="0"/>
                              </a:moveTo>
                              <a:cubicBezTo>
                                <a:pt x="165450" y="-56998"/>
                                <a:pt x="499744" y="71036"/>
                                <a:pt x="655234" y="0"/>
                              </a:cubicBezTo>
                              <a:cubicBezTo>
                                <a:pt x="810724" y="-71036"/>
                                <a:pt x="1063580" y="32144"/>
                                <a:pt x="1385848" y="0"/>
                              </a:cubicBezTo>
                              <a:cubicBezTo>
                                <a:pt x="1708116" y="-32144"/>
                                <a:pt x="1700945" y="22171"/>
                                <a:pt x="1814939" y="0"/>
                              </a:cubicBezTo>
                              <a:cubicBezTo>
                                <a:pt x="1928933" y="-22171"/>
                                <a:pt x="2266303" y="17436"/>
                                <a:pt x="2470172" y="0"/>
                              </a:cubicBezTo>
                              <a:cubicBezTo>
                                <a:pt x="2674041" y="-17436"/>
                                <a:pt x="2735515" y="5576"/>
                                <a:pt x="2899263" y="0"/>
                              </a:cubicBezTo>
                              <a:cubicBezTo>
                                <a:pt x="3063011" y="-5576"/>
                                <a:pt x="3354982" y="17472"/>
                                <a:pt x="3479116" y="0"/>
                              </a:cubicBezTo>
                              <a:cubicBezTo>
                                <a:pt x="3603250" y="-17472"/>
                                <a:pt x="3960449" y="77229"/>
                                <a:pt x="4134350" y="0"/>
                              </a:cubicBezTo>
                              <a:cubicBezTo>
                                <a:pt x="4308251" y="-77229"/>
                                <a:pt x="4348959" y="33740"/>
                                <a:pt x="4488060" y="0"/>
                              </a:cubicBezTo>
                              <a:cubicBezTo>
                                <a:pt x="4627161" y="-33740"/>
                                <a:pt x="4735854" y="38803"/>
                                <a:pt x="4841770" y="0"/>
                              </a:cubicBezTo>
                              <a:cubicBezTo>
                                <a:pt x="4947686" y="-38803"/>
                                <a:pt x="5242612" y="40797"/>
                                <a:pt x="5572384" y="0"/>
                              </a:cubicBezTo>
                              <a:cubicBezTo>
                                <a:pt x="5902156" y="-40797"/>
                                <a:pt x="5921018" y="43320"/>
                                <a:pt x="6152237" y="0"/>
                              </a:cubicBezTo>
                              <a:cubicBezTo>
                                <a:pt x="6383456" y="-43320"/>
                                <a:pt x="6362637" y="35050"/>
                                <a:pt x="6505947" y="0"/>
                              </a:cubicBezTo>
                              <a:cubicBezTo>
                                <a:pt x="6649257" y="-35050"/>
                                <a:pt x="7177021" y="57726"/>
                                <a:pt x="7538085" y="0"/>
                              </a:cubicBezTo>
                              <a:cubicBezTo>
                                <a:pt x="7601452" y="297146"/>
                                <a:pt x="7537643" y="455421"/>
                                <a:pt x="7538085" y="605341"/>
                              </a:cubicBezTo>
                              <a:cubicBezTo>
                                <a:pt x="7538527" y="755261"/>
                                <a:pt x="7486051" y="881729"/>
                                <a:pt x="7538085" y="1142153"/>
                              </a:cubicBezTo>
                              <a:cubicBezTo>
                                <a:pt x="7590119" y="1402577"/>
                                <a:pt x="7528440" y="1473615"/>
                                <a:pt x="7538085" y="1713230"/>
                              </a:cubicBezTo>
                              <a:cubicBezTo>
                                <a:pt x="7416559" y="1728501"/>
                                <a:pt x="7266613" y="1696527"/>
                                <a:pt x="7184375" y="1713230"/>
                              </a:cubicBezTo>
                              <a:cubicBezTo>
                                <a:pt x="7102137" y="1729933"/>
                                <a:pt x="6692164" y="1668460"/>
                                <a:pt x="6453760" y="1713230"/>
                              </a:cubicBezTo>
                              <a:cubicBezTo>
                                <a:pt x="6215356" y="1758000"/>
                                <a:pt x="6061394" y="1659389"/>
                                <a:pt x="5798527" y="1713230"/>
                              </a:cubicBezTo>
                              <a:cubicBezTo>
                                <a:pt x="5535660" y="1767071"/>
                                <a:pt x="5296112" y="1699072"/>
                                <a:pt x="5143293" y="1713230"/>
                              </a:cubicBezTo>
                              <a:cubicBezTo>
                                <a:pt x="4990474" y="1727388"/>
                                <a:pt x="4648066" y="1656296"/>
                                <a:pt x="4488060" y="1713230"/>
                              </a:cubicBezTo>
                              <a:cubicBezTo>
                                <a:pt x="4328054" y="1770164"/>
                                <a:pt x="4156615" y="1668188"/>
                                <a:pt x="4058969" y="1713230"/>
                              </a:cubicBezTo>
                              <a:cubicBezTo>
                                <a:pt x="3961323" y="1758272"/>
                                <a:pt x="3644097" y="1682892"/>
                                <a:pt x="3328354" y="1713230"/>
                              </a:cubicBezTo>
                              <a:cubicBezTo>
                                <a:pt x="3012612" y="1743568"/>
                                <a:pt x="2871116" y="1682181"/>
                                <a:pt x="2748502" y="1713230"/>
                              </a:cubicBezTo>
                              <a:cubicBezTo>
                                <a:pt x="2625888" y="1744279"/>
                                <a:pt x="2524551" y="1688973"/>
                                <a:pt x="2394792" y="1713230"/>
                              </a:cubicBezTo>
                              <a:cubicBezTo>
                                <a:pt x="2265033" y="1737487"/>
                                <a:pt x="1951467" y="1645429"/>
                                <a:pt x="1814939" y="1713230"/>
                              </a:cubicBezTo>
                              <a:cubicBezTo>
                                <a:pt x="1678411" y="1781031"/>
                                <a:pt x="1494024" y="1674741"/>
                                <a:pt x="1310467" y="1713230"/>
                              </a:cubicBezTo>
                              <a:cubicBezTo>
                                <a:pt x="1126910" y="1751719"/>
                                <a:pt x="926926" y="1701825"/>
                                <a:pt x="805995" y="1713230"/>
                              </a:cubicBezTo>
                              <a:cubicBezTo>
                                <a:pt x="685064" y="1724635"/>
                                <a:pt x="166089" y="1636617"/>
                                <a:pt x="0" y="1713230"/>
                              </a:cubicBezTo>
                              <a:cubicBezTo>
                                <a:pt x="-25001" y="1585940"/>
                                <a:pt x="44606" y="1329750"/>
                                <a:pt x="0" y="1159286"/>
                              </a:cubicBezTo>
                              <a:cubicBezTo>
                                <a:pt x="-44606" y="988822"/>
                                <a:pt x="26797" y="707969"/>
                                <a:pt x="0" y="571077"/>
                              </a:cubicBezTo>
                              <a:cubicBezTo>
                                <a:pt x="-26797" y="434185"/>
                                <a:pt x="26000" y="281172"/>
                                <a:pt x="0" y="0"/>
                              </a:cubicBezTo>
                              <a:close/>
                            </a:path>
                            <a:path w="7538085" h="1713230" stroke="0" extrusionOk="0">
                              <a:moveTo>
                                <a:pt x="0" y="0"/>
                              </a:moveTo>
                              <a:cubicBezTo>
                                <a:pt x="181145" y="-40928"/>
                                <a:pt x="291826" y="52905"/>
                                <a:pt x="504472" y="0"/>
                              </a:cubicBezTo>
                              <a:cubicBezTo>
                                <a:pt x="717118" y="-52905"/>
                                <a:pt x="722174" y="11986"/>
                                <a:pt x="858182" y="0"/>
                              </a:cubicBezTo>
                              <a:cubicBezTo>
                                <a:pt x="994190" y="-11986"/>
                                <a:pt x="1368637" y="60184"/>
                                <a:pt x="1588796" y="0"/>
                              </a:cubicBezTo>
                              <a:cubicBezTo>
                                <a:pt x="1808955" y="-60184"/>
                                <a:pt x="1888129" y="35364"/>
                                <a:pt x="2093268" y="0"/>
                              </a:cubicBezTo>
                              <a:cubicBezTo>
                                <a:pt x="2298407" y="-35364"/>
                                <a:pt x="2463159" y="43967"/>
                                <a:pt x="2597740" y="0"/>
                              </a:cubicBezTo>
                              <a:cubicBezTo>
                                <a:pt x="2732321" y="-43967"/>
                                <a:pt x="3010689" y="43342"/>
                                <a:pt x="3328354" y="0"/>
                              </a:cubicBezTo>
                              <a:cubicBezTo>
                                <a:pt x="3646019" y="-43342"/>
                                <a:pt x="3634397" y="31084"/>
                                <a:pt x="3757445" y="0"/>
                              </a:cubicBezTo>
                              <a:cubicBezTo>
                                <a:pt x="3880493" y="-31084"/>
                                <a:pt x="4210621" y="16866"/>
                                <a:pt x="4488060" y="0"/>
                              </a:cubicBezTo>
                              <a:cubicBezTo>
                                <a:pt x="4765499" y="-16866"/>
                                <a:pt x="5068527" y="62358"/>
                                <a:pt x="5218674" y="0"/>
                              </a:cubicBezTo>
                              <a:cubicBezTo>
                                <a:pt x="5368821" y="-62358"/>
                                <a:pt x="5631928" y="55008"/>
                                <a:pt x="5798527" y="0"/>
                              </a:cubicBezTo>
                              <a:cubicBezTo>
                                <a:pt x="5965126" y="-55008"/>
                                <a:pt x="6338649" y="28002"/>
                                <a:pt x="6529141" y="0"/>
                              </a:cubicBezTo>
                              <a:cubicBezTo>
                                <a:pt x="6719633" y="-28002"/>
                                <a:pt x="6818548" y="24299"/>
                                <a:pt x="7033613" y="0"/>
                              </a:cubicBezTo>
                              <a:cubicBezTo>
                                <a:pt x="7248678" y="-24299"/>
                                <a:pt x="7342599" y="15030"/>
                                <a:pt x="7538085" y="0"/>
                              </a:cubicBezTo>
                              <a:cubicBezTo>
                                <a:pt x="7545123" y="221180"/>
                                <a:pt x="7496080" y="436484"/>
                                <a:pt x="7538085" y="588209"/>
                              </a:cubicBezTo>
                              <a:cubicBezTo>
                                <a:pt x="7580090" y="739934"/>
                                <a:pt x="7529242" y="897114"/>
                                <a:pt x="7538085" y="1159286"/>
                              </a:cubicBezTo>
                              <a:cubicBezTo>
                                <a:pt x="7546928" y="1421458"/>
                                <a:pt x="7506539" y="1586828"/>
                                <a:pt x="7538085" y="1713230"/>
                              </a:cubicBezTo>
                              <a:cubicBezTo>
                                <a:pt x="7213992" y="1782398"/>
                                <a:pt x="7101547" y="1707986"/>
                                <a:pt x="6882851" y="1713230"/>
                              </a:cubicBezTo>
                              <a:cubicBezTo>
                                <a:pt x="6664155" y="1718474"/>
                                <a:pt x="6499921" y="1673423"/>
                                <a:pt x="6302999" y="1713230"/>
                              </a:cubicBezTo>
                              <a:cubicBezTo>
                                <a:pt x="6106077" y="1753037"/>
                                <a:pt x="6105382" y="1713102"/>
                                <a:pt x="5949289" y="1713230"/>
                              </a:cubicBezTo>
                              <a:cubicBezTo>
                                <a:pt x="5793196" y="1713358"/>
                                <a:pt x="5705042" y="1687738"/>
                                <a:pt x="5520198" y="1713230"/>
                              </a:cubicBezTo>
                              <a:cubicBezTo>
                                <a:pt x="5335354" y="1738722"/>
                                <a:pt x="5138200" y="1666635"/>
                                <a:pt x="4789583" y="1713230"/>
                              </a:cubicBezTo>
                              <a:cubicBezTo>
                                <a:pt x="4440967" y="1759825"/>
                                <a:pt x="4458021" y="1705949"/>
                                <a:pt x="4209731" y="1713230"/>
                              </a:cubicBezTo>
                              <a:cubicBezTo>
                                <a:pt x="3961441" y="1720511"/>
                                <a:pt x="3985257" y="1677874"/>
                                <a:pt x="3780640" y="1713230"/>
                              </a:cubicBezTo>
                              <a:cubicBezTo>
                                <a:pt x="3576023" y="1748586"/>
                                <a:pt x="3480009" y="1694636"/>
                                <a:pt x="3200787" y="1713230"/>
                              </a:cubicBezTo>
                              <a:cubicBezTo>
                                <a:pt x="2921565" y="1731824"/>
                                <a:pt x="2985345" y="1688986"/>
                                <a:pt x="2847077" y="1713230"/>
                              </a:cubicBezTo>
                              <a:cubicBezTo>
                                <a:pt x="2708809" y="1737474"/>
                                <a:pt x="2638391" y="1671312"/>
                                <a:pt x="2493367" y="1713230"/>
                              </a:cubicBezTo>
                              <a:cubicBezTo>
                                <a:pt x="2348343" y="1755148"/>
                                <a:pt x="2164833" y="1656745"/>
                                <a:pt x="1913514" y="1713230"/>
                              </a:cubicBezTo>
                              <a:cubicBezTo>
                                <a:pt x="1662195" y="1769715"/>
                                <a:pt x="1596561" y="1704508"/>
                                <a:pt x="1484423" y="1713230"/>
                              </a:cubicBezTo>
                              <a:cubicBezTo>
                                <a:pt x="1372285" y="1721952"/>
                                <a:pt x="1130178" y="1701421"/>
                                <a:pt x="829189" y="1713230"/>
                              </a:cubicBezTo>
                              <a:cubicBezTo>
                                <a:pt x="528200" y="1725039"/>
                                <a:pt x="363340" y="1697783"/>
                                <a:pt x="0" y="1713230"/>
                              </a:cubicBezTo>
                              <a:cubicBezTo>
                                <a:pt x="-66339" y="1593926"/>
                                <a:pt x="68562" y="1320076"/>
                                <a:pt x="0" y="1125021"/>
                              </a:cubicBezTo>
                              <a:cubicBezTo>
                                <a:pt x="-68562" y="929966"/>
                                <a:pt x="48249" y="673873"/>
                                <a:pt x="0" y="536812"/>
                              </a:cubicBezTo>
                              <a:cubicBezTo>
                                <a:pt x="-48249" y="399751"/>
                                <a:pt x="47556" y="139159"/>
                                <a:pt x="0" y="0"/>
                              </a:cubicBezTo>
                              <a:close/>
                            </a:path>
                          </a:pathLst>
                        </a:custGeom>
                        <a:solidFill>
                          <a:srgbClr val="A20000"/>
                        </a:solidFill>
                        <a:ln w="76200" cap="flat" cmpd="sng" algn="ctr">
                          <a:solidFill>
                            <a:srgbClr val="A20000"/>
                          </a:solidFill>
                          <a:prstDash val="solid"/>
                          <a:miter lim="800000"/>
                          <a:extLst>
                            <a:ext uri="{C807C97D-BFC1-408E-A445-0C87EB9F89A2}">
                              <ask:lineSketchStyleProps xmlns:ask="http://schemas.microsoft.com/office/drawing/2018/sketchyshapes" sd="1219033472">
                                <a:prstGeom prst="rect">
                                  <a:avLst/>
                                </a:prstGeom>
                                <ask:type>
                                  <ask:lineSketchScribble/>
                                </ask:type>
                              </ask:lineSketchStyleProps>
                            </a:ext>
                          </a:extLst>
                        </a:ln>
                        <a:effectLst/>
                      </wps:spPr>
                      <wps:txbx>
                        <w:txbxContent>
                          <w:p w14:paraId="4DF450E7" w14:textId="77777777" w:rsidR="000206CD" w:rsidRDefault="000206CD" w:rsidP="00EF3F1F">
                            <w:pPr>
                              <w:jc w:val="center"/>
                              <w:rPr>
                                <w:rFonts w:ascii="Arial" w:hAnsi="Arial" w:cs="Arial"/>
                                <w:b/>
                                <w:bCs/>
                                <w:sz w:val="40"/>
                                <w:szCs w:val="40"/>
                              </w:rPr>
                            </w:pPr>
                          </w:p>
                          <w:p w14:paraId="30D08955" w14:textId="77777777" w:rsidR="000206CD" w:rsidRDefault="000206CD" w:rsidP="00EF3F1F">
                            <w:pPr>
                              <w:jc w:val="center"/>
                              <w:rPr>
                                <w:rFonts w:ascii="Arial" w:hAnsi="Arial" w:cs="Arial"/>
                                <w:b/>
                                <w:bCs/>
                                <w:sz w:val="40"/>
                                <w:szCs w:val="40"/>
                              </w:rPr>
                            </w:pPr>
                          </w:p>
                          <w:p w14:paraId="4B314C6F" w14:textId="77777777" w:rsidR="000206CD" w:rsidRDefault="000206CD" w:rsidP="00EF3F1F">
                            <w:pPr>
                              <w:jc w:val="center"/>
                              <w:rPr>
                                <w:rFonts w:ascii="Arial" w:hAnsi="Arial" w:cs="Arial"/>
                                <w:b/>
                                <w:bCs/>
                                <w:sz w:val="40"/>
                                <w:szCs w:val="40"/>
                              </w:rPr>
                            </w:pPr>
                          </w:p>
                          <w:p w14:paraId="3D4E0DE6" w14:textId="77777777" w:rsidR="000206CD" w:rsidRDefault="000206CD" w:rsidP="00EF3F1F">
                            <w:pPr>
                              <w:jc w:val="center"/>
                              <w:rPr>
                                <w:rFonts w:ascii="Arial" w:hAnsi="Arial" w:cs="Arial"/>
                                <w:b/>
                                <w:bCs/>
                                <w:sz w:val="40"/>
                                <w:szCs w:val="40"/>
                              </w:rPr>
                            </w:pPr>
                          </w:p>
                          <w:p w14:paraId="767806A5" w14:textId="77777777" w:rsidR="000206CD" w:rsidRDefault="000206CD" w:rsidP="00EF3F1F">
                            <w:pPr>
                              <w:jc w:val="center"/>
                              <w:rPr>
                                <w:rFonts w:ascii="Arial" w:hAnsi="Arial" w:cs="Arial"/>
                                <w:b/>
                                <w:bCs/>
                                <w:sz w:val="40"/>
                                <w:szCs w:val="40"/>
                              </w:rPr>
                            </w:pPr>
                          </w:p>
                          <w:p w14:paraId="75A3DCD4" w14:textId="77777777" w:rsidR="000206CD" w:rsidRDefault="000206CD" w:rsidP="00EF3F1F">
                            <w:pPr>
                              <w:jc w:val="center"/>
                              <w:rPr>
                                <w:rFonts w:ascii="Arial" w:hAnsi="Arial" w:cs="Arial"/>
                                <w:b/>
                                <w:bCs/>
                                <w:sz w:val="40"/>
                                <w:szCs w:val="40"/>
                              </w:rPr>
                            </w:pPr>
                          </w:p>
                          <w:p w14:paraId="2A5B98A5" w14:textId="77777777" w:rsidR="000206CD" w:rsidRDefault="000206CD" w:rsidP="00EF3F1F">
                            <w:pPr>
                              <w:jc w:val="center"/>
                              <w:rPr>
                                <w:rFonts w:ascii="Arial" w:hAnsi="Arial" w:cs="Arial"/>
                                <w:b/>
                                <w:bCs/>
                                <w:sz w:val="40"/>
                                <w:szCs w:val="40"/>
                              </w:rPr>
                            </w:pPr>
                          </w:p>
                          <w:p w14:paraId="16FBAD83" w14:textId="77777777" w:rsidR="000206CD" w:rsidRDefault="000206CD" w:rsidP="00EF3F1F">
                            <w:pPr>
                              <w:jc w:val="center"/>
                              <w:rPr>
                                <w:rFonts w:ascii="Arial" w:hAnsi="Arial" w:cs="Arial"/>
                                <w:b/>
                                <w:bCs/>
                                <w:sz w:val="40"/>
                                <w:szCs w:val="40"/>
                              </w:rPr>
                            </w:pPr>
                          </w:p>
                          <w:p w14:paraId="503C3D93" w14:textId="77777777" w:rsidR="000206CD" w:rsidRDefault="000206CD" w:rsidP="00EF3F1F">
                            <w:pPr>
                              <w:jc w:val="center"/>
                              <w:rPr>
                                <w:rFonts w:ascii="Arial" w:hAnsi="Arial" w:cs="Arial"/>
                                <w:b/>
                                <w:bCs/>
                                <w:sz w:val="40"/>
                                <w:szCs w:val="40"/>
                              </w:rPr>
                            </w:pPr>
                          </w:p>
                          <w:p w14:paraId="32131914" w14:textId="77777777" w:rsidR="000206CD" w:rsidRDefault="000206CD" w:rsidP="00EF3F1F">
                            <w:pPr>
                              <w:jc w:val="center"/>
                              <w:rPr>
                                <w:rFonts w:ascii="Arial" w:hAnsi="Arial" w:cs="Arial"/>
                                <w:b/>
                                <w:bCs/>
                                <w:sz w:val="40"/>
                                <w:szCs w:val="40"/>
                              </w:rPr>
                            </w:pPr>
                          </w:p>
                          <w:p w14:paraId="21B5E497" w14:textId="77777777" w:rsidR="000206CD" w:rsidRDefault="000206CD" w:rsidP="00EF3F1F">
                            <w:pPr>
                              <w:jc w:val="center"/>
                              <w:rPr>
                                <w:rFonts w:ascii="Arial" w:hAnsi="Arial" w:cs="Arial"/>
                                <w:b/>
                                <w:bCs/>
                                <w:sz w:val="40"/>
                                <w:szCs w:val="40"/>
                              </w:rPr>
                            </w:pPr>
                          </w:p>
                          <w:p w14:paraId="5A0F43E7" w14:textId="77777777" w:rsidR="000206CD" w:rsidRDefault="000206CD" w:rsidP="00EF3F1F">
                            <w:pPr>
                              <w:jc w:val="center"/>
                              <w:rPr>
                                <w:rFonts w:ascii="Arial" w:hAnsi="Arial" w:cs="Arial"/>
                                <w:b/>
                                <w:bCs/>
                                <w:sz w:val="40"/>
                                <w:szCs w:val="40"/>
                              </w:rPr>
                            </w:pPr>
                          </w:p>
                          <w:p w14:paraId="16ACE6F6" w14:textId="77777777" w:rsidR="000206CD" w:rsidRDefault="000206CD" w:rsidP="00EF3F1F">
                            <w:pPr>
                              <w:jc w:val="center"/>
                              <w:rPr>
                                <w:rFonts w:ascii="Arial" w:hAnsi="Arial" w:cs="Arial"/>
                                <w:b/>
                                <w:bCs/>
                                <w:sz w:val="40"/>
                                <w:szCs w:val="40"/>
                              </w:rPr>
                            </w:pPr>
                          </w:p>
                          <w:p w14:paraId="02253061" w14:textId="77777777" w:rsidR="000206CD" w:rsidRDefault="000206CD" w:rsidP="00EF3F1F">
                            <w:pPr>
                              <w:jc w:val="center"/>
                              <w:rPr>
                                <w:rFonts w:ascii="Arial" w:hAnsi="Arial" w:cs="Arial"/>
                                <w:b/>
                                <w:bCs/>
                                <w:sz w:val="40"/>
                                <w:szCs w:val="40"/>
                              </w:rPr>
                            </w:pPr>
                          </w:p>
                          <w:p w14:paraId="67BDB7E0" w14:textId="77777777" w:rsidR="000206CD" w:rsidRDefault="000206CD" w:rsidP="00EF3F1F">
                            <w:pPr>
                              <w:jc w:val="center"/>
                              <w:rPr>
                                <w:rFonts w:ascii="Arial" w:hAnsi="Arial" w:cs="Arial"/>
                                <w:b/>
                                <w:bCs/>
                                <w:sz w:val="40"/>
                                <w:szCs w:val="40"/>
                              </w:rPr>
                            </w:pPr>
                          </w:p>
                          <w:p w14:paraId="744406E2" w14:textId="77777777" w:rsidR="000206CD" w:rsidRDefault="000206CD" w:rsidP="00EF3F1F">
                            <w:pPr>
                              <w:jc w:val="center"/>
                              <w:rPr>
                                <w:rFonts w:ascii="Arial" w:hAnsi="Arial" w:cs="Arial"/>
                                <w:b/>
                                <w:bCs/>
                                <w:sz w:val="40"/>
                                <w:szCs w:val="40"/>
                              </w:rPr>
                            </w:pPr>
                          </w:p>
                          <w:p w14:paraId="70C8FC44" w14:textId="77777777" w:rsidR="000206CD" w:rsidRPr="00F6477B" w:rsidRDefault="000206CD" w:rsidP="00EF3F1F">
                            <w:pPr>
                              <w:jc w:val="center"/>
                              <w:rPr>
                                <w:rFonts w:ascii="Arial" w:hAnsi="Arial" w:cs="Arial"/>
                                <w:b/>
                                <w:bCs/>
                                <w:sz w:val="40"/>
                                <w:szCs w:val="40"/>
                              </w:rPr>
                            </w:pPr>
                            <w:r w:rsidRPr="00F6477B">
                              <w:rPr>
                                <w:rFonts w:ascii="Arial" w:hAnsi="Arial" w:cs="Arial"/>
                                <w:b/>
                                <w:bCs/>
                                <w:sz w:val="40"/>
                                <w:szCs w:val="40"/>
                              </w:rPr>
                              <w:t>October 2021</w:t>
                            </w:r>
                          </w:p>
                          <w:p w14:paraId="6982B9C2" w14:textId="77777777" w:rsidR="000206CD" w:rsidRPr="00F6477B" w:rsidRDefault="000206CD" w:rsidP="00EF3F1F">
                            <w:pPr>
                              <w:jc w:val="center"/>
                              <w:rPr>
                                <w:rFonts w:ascii="Arial" w:hAnsi="Arial" w:cs="Arial"/>
                                <w:b/>
                                <w:bCs/>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96D83" id="Rectangle 4" o:spid="_x0000_s1027" alt="&quot;&quot;" style="position:absolute;margin-left:-.05pt;margin-top:38.6pt;width:593.55pt;height:134.9pt;z-index:-2516541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" fillcolor="#a20000" strokecolor="#a20000" strokeweight="6pt">
                <v:textbox>
                  <w:txbxContent>
                    <w:p w14:paraId="4DF450E7" w14:textId="77777777" w:rsidR="000206CD" w:rsidRDefault="000206CD" w:rsidP="00EF3F1F">
                      <w:pPr>
                        <w:jc w:val="center"/>
                        <w:rPr>
                          <w:rFonts w:ascii="Arial" w:hAnsi="Arial" w:cs="Arial"/>
                          <w:b/>
                          <w:bCs/>
                          <w:sz w:val="40"/>
                          <w:szCs w:val="40"/>
                        </w:rPr>
                      </w:pPr>
                    </w:p>
                    <w:p w14:paraId="30D08955" w14:textId="77777777" w:rsidR="000206CD" w:rsidRDefault="000206CD" w:rsidP="00EF3F1F">
                      <w:pPr>
                        <w:jc w:val="center"/>
                        <w:rPr>
                          <w:rFonts w:ascii="Arial" w:hAnsi="Arial" w:cs="Arial"/>
                          <w:b/>
                          <w:bCs/>
                          <w:sz w:val="40"/>
                          <w:szCs w:val="40"/>
                        </w:rPr>
                      </w:pPr>
                    </w:p>
                    <w:p w14:paraId="4B314C6F" w14:textId="77777777" w:rsidR="000206CD" w:rsidRDefault="000206CD" w:rsidP="00EF3F1F">
                      <w:pPr>
                        <w:jc w:val="center"/>
                        <w:rPr>
                          <w:rFonts w:ascii="Arial" w:hAnsi="Arial" w:cs="Arial"/>
                          <w:b/>
                          <w:bCs/>
                          <w:sz w:val="40"/>
                          <w:szCs w:val="40"/>
                        </w:rPr>
                      </w:pPr>
                    </w:p>
                    <w:p w14:paraId="3D4E0DE6" w14:textId="77777777" w:rsidR="000206CD" w:rsidRDefault="000206CD" w:rsidP="00EF3F1F">
                      <w:pPr>
                        <w:jc w:val="center"/>
                        <w:rPr>
                          <w:rFonts w:ascii="Arial" w:hAnsi="Arial" w:cs="Arial"/>
                          <w:b/>
                          <w:bCs/>
                          <w:sz w:val="40"/>
                          <w:szCs w:val="40"/>
                        </w:rPr>
                      </w:pPr>
                    </w:p>
                    <w:p w14:paraId="767806A5" w14:textId="77777777" w:rsidR="000206CD" w:rsidRDefault="000206CD" w:rsidP="00EF3F1F">
                      <w:pPr>
                        <w:jc w:val="center"/>
                        <w:rPr>
                          <w:rFonts w:ascii="Arial" w:hAnsi="Arial" w:cs="Arial"/>
                          <w:b/>
                          <w:bCs/>
                          <w:sz w:val="40"/>
                          <w:szCs w:val="40"/>
                        </w:rPr>
                      </w:pPr>
                    </w:p>
                    <w:p w14:paraId="75A3DCD4" w14:textId="77777777" w:rsidR="000206CD" w:rsidRDefault="000206CD" w:rsidP="00EF3F1F">
                      <w:pPr>
                        <w:jc w:val="center"/>
                        <w:rPr>
                          <w:rFonts w:ascii="Arial" w:hAnsi="Arial" w:cs="Arial"/>
                          <w:b/>
                          <w:bCs/>
                          <w:sz w:val="40"/>
                          <w:szCs w:val="40"/>
                        </w:rPr>
                      </w:pPr>
                    </w:p>
                    <w:p w14:paraId="2A5B98A5" w14:textId="77777777" w:rsidR="000206CD" w:rsidRDefault="000206CD" w:rsidP="00EF3F1F">
                      <w:pPr>
                        <w:jc w:val="center"/>
                        <w:rPr>
                          <w:rFonts w:ascii="Arial" w:hAnsi="Arial" w:cs="Arial"/>
                          <w:b/>
                          <w:bCs/>
                          <w:sz w:val="40"/>
                          <w:szCs w:val="40"/>
                        </w:rPr>
                      </w:pPr>
                    </w:p>
                    <w:p w14:paraId="16FBAD83" w14:textId="77777777" w:rsidR="000206CD" w:rsidRDefault="000206CD" w:rsidP="00EF3F1F">
                      <w:pPr>
                        <w:jc w:val="center"/>
                        <w:rPr>
                          <w:rFonts w:ascii="Arial" w:hAnsi="Arial" w:cs="Arial"/>
                          <w:b/>
                          <w:bCs/>
                          <w:sz w:val="40"/>
                          <w:szCs w:val="40"/>
                        </w:rPr>
                      </w:pPr>
                    </w:p>
                    <w:p w14:paraId="503C3D93" w14:textId="77777777" w:rsidR="000206CD" w:rsidRDefault="000206CD" w:rsidP="00EF3F1F">
                      <w:pPr>
                        <w:jc w:val="center"/>
                        <w:rPr>
                          <w:rFonts w:ascii="Arial" w:hAnsi="Arial" w:cs="Arial"/>
                          <w:b/>
                          <w:bCs/>
                          <w:sz w:val="40"/>
                          <w:szCs w:val="40"/>
                        </w:rPr>
                      </w:pPr>
                    </w:p>
                    <w:p w14:paraId="32131914" w14:textId="77777777" w:rsidR="000206CD" w:rsidRDefault="000206CD" w:rsidP="00EF3F1F">
                      <w:pPr>
                        <w:jc w:val="center"/>
                        <w:rPr>
                          <w:rFonts w:ascii="Arial" w:hAnsi="Arial" w:cs="Arial"/>
                          <w:b/>
                          <w:bCs/>
                          <w:sz w:val="40"/>
                          <w:szCs w:val="40"/>
                        </w:rPr>
                      </w:pPr>
                    </w:p>
                    <w:p w14:paraId="21B5E497" w14:textId="77777777" w:rsidR="000206CD" w:rsidRDefault="000206CD" w:rsidP="00EF3F1F">
                      <w:pPr>
                        <w:jc w:val="center"/>
                        <w:rPr>
                          <w:rFonts w:ascii="Arial" w:hAnsi="Arial" w:cs="Arial"/>
                          <w:b/>
                          <w:bCs/>
                          <w:sz w:val="40"/>
                          <w:szCs w:val="40"/>
                        </w:rPr>
                      </w:pPr>
                    </w:p>
                    <w:p w14:paraId="5A0F43E7" w14:textId="77777777" w:rsidR="000206CD" w:rsidRDefault="000206CD" w:rsidP="00EF3F1F">
                      <w:pPr>
                        <w:jc w:val="center"/>
                        <w:rPr>
                          <w:rFonts w:ascii="Arial" w:hAnsi="Arial" w:cs="Arial"/>
                          <w:b/>
                          <w:bCs/>
                          <w:sz w:val="40"/>
                          <w:szCs w:val="40"/>
                        </w:rPr>
                      </w:pPr>
                    </w:p>
                    <w:p w14:paraId="16ACE6F6" w14:textId="77777777" w:rsidR="000206CD" w:rsidRDefault="000206CD" w:rsidP="00EF3F1F">
                      <w:pPr>
                        <w:jc w:val="center"/>
                        <w:rPr>
                          <w:rFonts w:ascii="Arial" w:hAnsi="Arial" w:cs="Arial"/>
                          <w:b/>
                          <w:bCs/>
                          <w:sz w:val="40"/>
                          <w:szCs w:val="40"/>
                        </w:rPr>
                      </w:pPr>
                    </w:p>
                    <w:p w14:paraId="02253061" w14:textId="77777777" w:rsidR="000206CD" w:rsidRDefault="000206CD" w:rsidP="00EF3F1F">
                      <w:pPr>
                        <w:jc w:val="center"/>
                        <w:rPr>
                          <w:rFonts w:ascii="Arial" w:hAnsi="Arial" w:cs="Arial"/>
                          <w:b/>
                          <w:bCs/>
                          <w:sz w:val="40"/>
                          <w:szCs w:val="40"/>
                        </w:rPr>
                      </w:pPr>
                    </w:p>
                    <w:p w14:paraId="67BDB7E0" w14:textId="77777777" w:rsidR="000206CD" w:rsidRDefault="000206CD" w:rsidP="00EF3F1F">
                      <w:pPr>
                        <w:jc w:val="center"/>
                        <w:rPr>
                          <w:rFonts w:ascii="Arial" w:hAnsi="Arial" w:cs="Arial"/>
                          <w:b/>
                          <w:bCs/>
                          <w:sz w:val="40"/>
                          <w:szCs w:val="40"/>
                        </w:rPr>
                      </w:pPr>
                    </w:p>
                    <w:p w14:paraId="744406E2" w14:textId="77777777" w:rsidR="000206CD" w:rsidRDefault="000206CD" w:rsidP="00EF3F1F">
                      <w:pPr>
                        <w:jc w:val="center"/>
                        <w:rPr>
                          <w:rFonts w:ascii="Arial" w:hAnsi="Arial" w:cs="Arial"/>
                          <w:b/>
                          <w:bCs/>
                          <w:sz w:val="40"/>
                          <w:szCs w:val="40"/>
                        </w:rPr>
                      </w:pPr>
                    </w:p>
                    <w:p w14:paraId="70C8FC44" w14:textId="77777777" w:rsidR="000206CD" w:rsidRPr="00F6477B" w:rsidRDefault="000206CD" w:rsidP="00EF3F1F">
                      <w:pPr>
                        <w:jc w:val="center"/>
                        <w:rPr>
                          <w:rFonts w:ascii="Arial" w:hAnsi="Arial" w:cs="Arial"/>
                          <w:b/>
                          <w:bCs/>
                          <w:sz w:val="40"/>
                          <w:szCs w:val="40"/>
                        </w:rPr>
                      </w:pPr>
                      <w:r w:rsidRPr="00F6477B">
                        <w:rPr>
                          <w:rFonts w:ascii="Arial" w:hAnsi="Arial" w:cs="Arial"/>
                          <w:b/>
                          <w:bCs/>
                          <w:sz w:val="40"/>
                          <w:szCs w:val="40"/>
                        </w:rPr>
                        <w:t>October 2021</w:t>
                      </w:r>
                    </w:p>
                    <w:p w14:paraId="6982B9C2" w14:textId="77777777" w:rsidR="000206CD" w:rsidRPr="00F6477B" w:rsidRDefault="000206CD" w:rsidP="00EF3F1F">
                      <w:pPr>
                        <w:jc w:val="center"/>
                        <w:rPr>
                          <w:rFonts w:ascii="Arial" w:hAnsi="Arial" w:cs="Arial"/>
                          <w:b/>
                          <w:bCs/>
                          <w:sz w:val="40"/>
                          <w:szCs w:val="40"/>
                        </w:rPr>
                      </w:pPr>
                    </w:p>
                  </w:txbxContent>
                </v:textbox>
                <w10:wrap anchorx="page"/>
              </v:rect>
            </w:pict>
          </mc:Fallback>
        </mc:AlternateContent>
      </w:r>
    </w:p>
    <w:p w14:paraId="3EF494C6" w14:textId="6C485E93" w:rsidR="00AB1194" w:rsidRDefault="00AB1194" w:rsidP="00866082">
      <w:pPr>
        <w:pStyle w:val="Title"/>
        <w:spacing w:before="0" w:after="0"/>
        <w:rPr>
          <w:b/>
          <w:bCs/>
        </w:rPr>
      </w:pPr>
    </w:p>
    <w:p w14:paraId="707C5943" w14:textId="4020A206" w:rsidR="00866082" w:rsidRDefault="007E46E3" w:rsidP="00866082">
      <w:pPr>
        <w:pStyle w:val="Title"/>
        <w:spacing w:before="0" w:after="0"/>
        <w:rPr>
          <w:b/>
          <w:bCs/>
        </w:rPr>
      </w:pPr>
      <w:r w:rsidRPr="00A26D63">
        <w:rPr>
          <w:b/>
          <w:bCs/>
        </w:rPr>
        <w:t xml:space="preserve">Review of </w:t>
      </w:r>
      <w:r w:rsidR="00B47138" w:rsidRPr="00A26D63">
        <w:rPr>
          <w:b/>
          <w:bCs/>
        </w:rPr>
        <w:t xml:space="preserve">Disability-inclusive Disaster </w:t>
      </w:r>
    </w:p>
    <w:p w14:paraId="75770BC9" w14:textId="62EB1B1F" w:rsidR="00E62CBF" w:rsidRPr="00A26D63" w:rsidRDefault="00B47138" w:rsidP="00866082">
      <w:pPr>
        <w:pStyle w:val="Title"/>
        <w:spacing w:before="0" w:after="0"/>
        <w:rPr>
          <w:b/>
          <w:bCs/>
        </w:rPr>
      </w:pPr>
      <w:r w:rsidRPr="00A26D63">
        <w:rPr>
          <w:b/>
          <w:bCs/>
        </w:rPr>
        <w:t xml:space="preserve">Risk Reduction </w:t>
      </w:r>
      <w:r w:rsidR="007E46E3" w:rsidRPr="00A26D63">
        <w:rPr>
          <w:b/>
          <w:bCs/>
        </w:rPr>
        <w:t>Policy and Practice across Europe and Central Asia</w:t>
      </w:r>
    </w:p>
    <w:bookmarkEnd w:id="0"/>
    <w:p w14:paraId="6D6D9362" w14:textId="6DD3153F" w:rsidR="00B47138" w:rsidRPr="00EF3F1F" w:rsidRDefault="00B47138" w:rsidP="00866082">
      <w:pPr>
        <w:spacing w:after="0"/>
        <w:rPr>
          <w:rFonts w:ascii="Arial" w:hAnsi="Arial" w:cs="Arial"/>
          <w:b/>
          <w:bCs/>
          <w:color w:val="A20000"/>
          <w:sz w:val="48"/>
          <w:szCs w:val="48"/>
          <w:lang w:val="en-GB"/>
        </w:rPr>
      </w:pPr>
    </w:p>
    <w:p w14:paraId="4360A191" w14:textId="698E2F6D" w:rsidR="00B47138" w:rsidRPr="00EF3F1F" w:rsidRDefault="00B47138" w:rsidP="00866082">
      <w:pPr>
        <w:spacing w:after="0"/>
        <w:rPr>
          <w:rFonts w:ascii="Arial" w:hAnsi="Arial" w:cs="Arial"/>
          <w:b/>
          <w:bCs/>
          <w:color w:val="A20000"/>
          <w:sz w:val="48"/>
          <w:szCs w:val="48"/>
          <w:lang w:val="en-GB"/>
        </w:rPr>
      </w:pPr>
    </w:p>
    <w:p w14:paraId="6D54B0F9" w14:textId="77777777" w:rsidR="00B47138" w:rsidRPr="00EF3F1F" w:rsidRDefault="00B47138" w:rsidP="00866082">
      <w:pPr>
        <w:spacing w:after="0"/>
        <w:jc w:val="center"/>
        <w:rPr>
          <w:rFonts w:ascii="Arial" w:hAnsi="Arial" w:cs="Arial"/>
          <w:b/>
          <w:bCs/>
          <w:color w:val="A20000"/>
          <w:sz w:val="48"/>
          <w:szCs w:val="48"/>
          <w:lang w:val="en-GB"/>
        </w:rPr>
      </w:pPr>
    </w:p>
    <w:p w14:paraId="1EB34810" w14:textId="413715A8" w:rsidR="00B47138" w:rsidRPr="00EF3F1F" w:rsidRDefault="00B47138" w:rsidP="00866082">
      <w:pPr>
        <w:spacing w:after="0"/>
        <w:jc w:val="center"/>
        <w:rPr>
          <w:rFonts w:ascii="Arial" w:hAnsi="Arial" w:cs="Arial"/>
          <w:b/>
          <w:bCs/>
          <w:color w:val="A20000"/>
          <w:sz w:val="48"/>
          <w:szCs w:val="48"/>
          <w:lang w:val="en-GB"/>
        </w:rPr>
      </w:pPr>
    </w:p>
    <w:p w14:paraId="6E27821C" w14:textId="2F64BCA2" w:rsidR="00B47138" w:rsidRPr="00EF3F1F" w:rsidRDefault="00B47138" w:rsidP="00866082">
      <w:pPr>
        <w:spacing w:after="0"/>
        <w:jc w:val="center"/>
        <w:rPr>
          <w:rFonts w:ascii="Arial" w:hAnsi="Arial" w:cs="Arial"/>
          <w:b/>
          <w:bCs/>
          <w:color w:val="A20000"/>
          <w:sz w:val="48"/>
          <w:szCs w:val="48"/>
          <w:lang w:val="en-GB"/>
        </w:rPr>
      </w:pPr>
    </w:p>
    <w:p w14:paraId="46A5626D" w14:textId="6449F52E" w:rsidR="00B47138" w:rsidRDefault="00B47138" w:rsidP="00866082">
      <w:pPr>
        <w:spacing w:after="0"/>
        <w:jc w:val="center"/>
        <w:rPr>
          <w:rFonts w:ascii="Arial" w:hAnsi="Arial" w:cs="Arial"/>
          <w:b/>
          <w:bCs/>
          <w:color w:val="A20000"/>
          <w:sz w:val="48"/>
          <w:szCs w:val="48"/>
          <w:lang w:val="en-GB"/>
        </w:rPr>
      </w:pPr>
    </w:p>
    <w:p w14:paraId="044FCC24" w14:textId="60ADC36B" w:rsidR="0063692C" w:rsidRDefault="0063692C" w:rsidP="00866082">
      <w:pPr>
        <w:spacing w:after="0"/>
        <w:jc w:val="center"/>
        <w:rPr>
          <w:rFonts w:ascii="Arial" w:hAnsi="Arial" w:cs="Arial"/>
          <w:b/>
          <w:bCs/>
          <w:color w:val="A20000"/>
          <w:sz w:val="48"/>
          <w:szCs w:val="48"/>
          <w:lang w:val="en-GB"/>
        </w:rPr>
      </w:pPr>
    </w:p>
    <w:p w14:paraId="091E66F8" w14:textId="631E2E48" w:rsidR="0063692C" w:rsidRDefault="0063692C" w:rsidP="00866082">
      <w:pPr>
        <w:spacing w:after="0"/>
        <w:jc w:val="center"/>
        <w:rPr>
          <w:rFonts w:ascii="Arial" w:hAnsi="Arial" w:cs="Arial"/>
          <w:b/>
          <w:bCs/>
          <w:color w:val="A20000"/>
          <w:sz w:val="48"/>
          <w:szCs w:val="48"/>
          <w:lang w:val="en-GB"/>
        </w:rPr>
      </w:pPr>
    </w:p>
    <w:p w14:paraId="17E26BE8" w14:textId="7FDCDC97" w:rsidR="0063692C" w:rsidRDefault="0063692C" w:rsidP="00866082">
      <w:pPr>
        <w:spacing w:after="0"/>
        <w:jc w:val="center"/>
        <w:rPr>
          <w:rFonts w:ascii="Arial" w:hAnsi="Arial" w:cs="Arial"/>
          <w:b/>
          <w:bCs/>
          <w:color w:val="A20000"/>
          <w:sz w:val="48"/>
          <w:szCs w:val="48"/>
          <w:lang w:val="en-GB"/>
        </w:rPr>
      </w:pPr>
    </w:p>
    <w:p w14:paraId="589BB8C2" w14:textId="62279E30" w:rsidR="00B47138" w:rsidRDefault="00B47138" w:rsidP="00866082">
      <w:pPr>
        <w:spacing w:after="0"/>
        <w:jc w:val="center"/>
        <w:rPr>
          <w:rFonts w:ascii="Arial" w:hAnsi="Arial" w:cs="Arial"/>
          <w:color w:val="A20000"/>
          <w:sz w:val="40"/>
          <w:szCs w:val="40"/>
          <w:lang w:val="en-GB"/>
        </w:rPr>
      </w:pPr>
    </w:p>
    <w:p w14:paraId="24EC7C11" w14:textId="0C82DE6D" w:rsidR="00866082" w:rsidRDefault="00866082" w:rsidP="00866082">
      <w:pPr>
        <w:spacing w:after="0"/>
        <w:jc w:val="center"/>
        <w:rPr>
          <w:rFonts w:ascii="Arial" w:hAnsi="Arial" w:cs="Arial"/>
          <w:color w:val="A20000"/>
          <w:sz w:val="40"/>
          <w:szCs w:val="40"/>
          <w:lang w:val="en-GB"/>
        </w:rPr>
      </w:pPr>
    </w:p>
    <w:p w14:paraId="10C03A5D" w14:textId="77777777" w:rsidR="00FA2EAA" w:rsidRDefault="00FA2EAA" w:rsidP="00866082">
      <w:pPr>
        <w:spacing w:after="0"/>
        <w:jc w:val="center"/>
        <w:rPr>
          <w:rFonts w:ascii="Arial" w:hAnsi="Arial" w:cs="Arial"/>
          <w:color w:val="000000" w:themeColor="text1"/>
          <w:sz w:val="36"/>
          <w:szCs w:val="36"/>
          <w:lang w:val="en-GB"/>
        </w:rPr>
      </w:pPr>
      <w:bookmarkStart w:id="1" w:name="_Hlk87350556"/>
    </w:p>
    <w:p w14:paraId="5B0A7B97" w14:textId="7DE9E341" w:rsidR="00B47138" w:rsidRDefault="00B47138" w:rsidP="00866082">
      <w:pPr>
        <w:spacing w:after="0"/>
        <w:jc w:val="center"/>
        <w:rPr>
          <w:rFonts w:ascii="Arial" w:hAnsi="Arial" w:cs="Arial"/>
          <w:color w:val="000000" w:themeColor="text1"/>
          <w:sz w:val="36"/>
          <w:szCs w:val="36"/>
          <w:lang w:val="en-GB"/>
        </w:rPr>
      </w:pPr>
      <w:r w:rsidRPr="0063692C">
        <w:rPr>
          <w:rFonts w:ascii="Arial" w:hAnsi="Arial" w:cs="Arial"/>
          <w:color w:val="000000" w:themeColor="text1"/>
          <w:sz w:val="36"/>
          <w:szCs w:val="36"/>
          <w:lang w:val="en-GB"/>
        </w:rPr>
        <w:t>November 2021</w:t>
      </w:r>
    </w:p>
    <w:p w14:paraId="7A698460" w14:textId="3D084DB6" w:rsidR="00866082" w:rsidRDefault="00866082" w:rsidP="00866082">
      <w:pPr>
        <w:spacing w:after="0"/>
        <w:jc w:val="center"/>
        <w:rPr>
          <w:rFonts w:ascii="Arial" w:hAnsi="Arial" w:cs="Arial"/>
          <w:color w:val="000000" w:themeColor="text1"/>
          <w:sz w:val="36"/>
          <w:szCs w:val="36"/>
          <w:lang w:val="en-GB"/>
        </w:rPr>
      </w:pPr>
    </w:p>
    <w:p w14:paraId="029A1C42" w14:textId="6D3ABAFC" w:rsidR="00866082" w:rsidRDefault="00866082" w:rsidP="00866082">
      <w:pPr>
        <w:spacing w:after="0"/>
        <w:jc w:val="center"/>
        <w:rPr>
          <w:rFonts w:ascii="Arial" w:hAnsi="Arial" w:cs="Arial"/>
          <w:color w:val="000000" w:themeColor="text1"/>
          <w:sz w:val="36"/>
          <w:szCs w:val="36"/>
          <w:lang w:val="en-GB"/>
        </w:rPr>
      </w:pPr>
    </w:p>
    <w:bookmarkStart w:id="2" w:name="_Toc89641847" w:displacedByCustomXml="next"/>
    <w:sdt>
      <w:sdtPr>
        <w:rPr>
          <w:rFonts w:ascii="Verdana" w:eastAsiaTheme="minorHAnsi" w:hAnsi="Verdana" w:cstheme="minorBidi"/>
          <w:b w:val="0"/>
          <w:color w:val="auto"/>
          <w:sz w:val="24"/>
          <w:szCs w:val="24"/>
        </w:rPr>
        <w:id w:val="2041161467"/>
        <w:docPartObj>
          <w:docPartGallery w:val="Table of Contents"/>
          <w:docPartUnique/>
        </w:docPartObj>
      </w:sdtPr>
      <w:sdtEndPr>
        <w:rPr>
          <w:noProof/>
          <w:szCs w:val="22"/>
        </w:rPr>
      </w:sdtEndPr>
      <w:sdtContent>
        <w:p w14:paraId="6E34F39B" w14:textId="1776DC6B" w:rsidR="00E515E7" w:rsidRPr="005122A3" w:rsidRDefault="00E515E7" w:rsidP="00866082">
          <w:pPr>
            <w:pStyle w:val="Heading1"/>
            <w:spacing w:before="0" w:after="0"/>
            <w:rPr>
              <w:rFonts w:cs="Arial"/>
            </w:rPr>
          </w:pPr>
          <w:r w:rsidRPr="005122A3">
            <w:rPr>
              <w:rFonts w:cs="Arial"/>
            </w:rPr>
            <w:t>Table of contents</w:t>
          </w:r>
          <w:bookmarkEnd w:id="2"/>
        </w:p>
        <w:p w14:paraId="45F2ACD8" w14:textId="77777777" w:rsidR="00866082" w:rsidRPr="002B22D3" w:rsidRDefault="00866082" w:rsidP="00866082">
          <w:pPr>
            <w:spacing w:after="0" w:line="276" w:lineRule="auto"/>
            <w:rPr>
              <w:szCs w:val="24"/>
            </w:rPr>
          </w:pPr>
        </w:p>
        <w:p w14:paraId="6044C153" w14:textId="3B90D22D" w:rsidR="005F3CA7" w:rsidRPr="005F3CA7" w:rsidRDefault="00E515E7" w:rsidP="005F3CA7">
          <w:pPr>
            <w:pStyle w:val="TOC1"/>
            <w:rPr>
              <w:rFonts w:eastAsiaTheme="minorEastAsia"/>
              <w:noProof/>
              <w:szCs w:val="24"/>
            </w:rPr>
          </w:pPr>
          <w:r w:rsidRPr="00875FFA">
            <w:rPr>
              <w:szCs w:val="24"/>
            </w:rPr>
            <w:fldChar w:fldCharType="begin"/>
          </w:r>
          <w:r w:rsidRPr="00875FFA">
            <w:rPr>
              <w:szCs w:val="24"/>
            </w:rPr>
            <w:instrText xml:space="preserve"> TOC \o "1-3" \h \z \u </w:instrText>
          </w:r>
          <w:r w:rsidRPr="00875FFA">
            <w:rPr>
              <w:szCs w:val="24"/>
            </w:rPr>
            <w:fldChar w:fldCharType="separate"/>
          </w:r>
          <w:hyperlink w:anchor="_Toc89641847" w:history="1">
            <w:r w:rsidR="005F3CA7" w:rsidRPr="005F3CA7">
              <w:rPr>
                <w:rStyle w:val="Hyperlink"/>
                <w:rFonts w:cs="Arial"/>
                <w:noProof/>
                <w:szCs w:val="24"/>
              </w:rPr>
              <w:t>Table of contents</w:t>
            </w:r>
            <w:r w:rsidR="005F3CA7" w:rsidRPr="005F3CA7">
              <w:rPr>
                <w:noProof/>
                <w:webHidden/>
                <w:szCs w:val="24"/>
              </w:rPr>
              <w:tab/>
            </w:r>
            <w:r w:rsidR="005F3CA7" w:rsidRPr="005F3CA7">
              <w:rPr>
                <w:noProof/>
                <w:webHidden/>
                <w:szCs w:val="24"/>
              </w:rPr>
              <w:fldChar w:fldCharType="begin"/>
            </w:r>
            <w:r w:rsidR="005F3CA7" w:rsidRPr="005F3CA7">
              <w:rPr>
                <w:noProof/>
                <w:webHidden/>
                <w:szCs w:val="24"/>
              </w:rPr>
              <w:instrText xml:space="preserve"> PAGEREF _Toc89641847 \h </w:instrText>
            </w:r>
            <w:r w:rsidR="005F3CA7" w:rsidRPr="005F3CA7">
              <w:rPr>
                <w:noProof/>
                <w:webHidden/>
                <w:szCs w:val="24"/>
              </w:rPr>
            </w:r>
            <w:r w:rsidR="005F3CA7" w:rsidRPr="005F3CA7">
              <w:rPr>
                <w:noProof/>
                <w:webHidden/>
                <w:szCs w:val="24"/>
              </w:rPr>
              <w:fldChar w:fldCharType="separate"/>
            </w:r>
            <w:r w:rsidR="005217F8">
              <w:rPr>
                <w:noProof/>
                <w:webHidden/>
                <w:szCs w:val="24"/>
              </w:rPr>
              <w:t>2</w:t>
            </w:r>
            <w:r w:rsidR="005F3CA7" w:rsidRPr="005F3CA7">
              <w:rPr>
                <w:noProof/>
                <w:webHidden/>
                <w:szCs w:val="24"/>
              </w:rPr>
              <w:fldChar w:fldCharType="end"/>
            </w:r>
          </w:hyperlink>
        </w:p>
        <w:p w14:paraId="48B97D52" w14:textId="374D5F70" w:rsidR="005F3CA7" w:rsidRPr="005F3CA7" w:rsidRDefault="005F3CA7" w:rsidP="005F3CA7">
          <w:pPr>
            <w:pStyle w:val="TOC1"/>
            <w:rPr>
              <w:rFonts w:eastAsiaTheme="minorEastAsia"/>
              <w:noProof/>
              <w:szCs w:val="24"/>
            </w:rPr>
          </w:pPr>
          <w:hyperlink w:anchor="_Toc89641848" w:history="1">
            <w:r w:rsidRPr="005F3CA7">
              <w:rPr>
                <w:rStyle w:val="Hyperlink"/>
                <w:noProof/>
                <w:szCs w:val="24"/>
              </w:rPr>
              <w:t>Executive summary</w:t>
            </w:r>
            <w:r w:rsidRPr="005F3CA7">
              <w:rPr>
                <w:noProof/>
                <w:webHidden/>
                <w:szCs w:val="24"/>
              </w:rPr>
              <w:tab/>
            </w:r>
            <w:r w:rsidRPr="005F3CA7">
              <w:rPr>
                <w:noProof/>
                <w:webHidden/>
                <w:szCs w:val="24"/>
              </w:rPr>
              <w:fldChar w:fldCharType="begin"/>
            </w:r>
            <w:r w:rsidRPr="005F3CA7">
              <w:rPr>
                <w:noProof/>
                <w:webHidden/>
                <w:szCs w:val="24"/>
              </w:rPr>
              <w:instrText xml:space="preserve"> PAGEREF _Toc89641848 \h </w:instrText>
            </w:r>
            <w:r w:rsidRPr="005F3CA7">
              <w:rPr>
                <w:noProof/>
                <w:webHidden/>
                <w:szCs w:val="24"/>
              </w:rPr>
            </w:r>
            <w:r w:rsidRPr="005F3CA7">
              <w:rPr>
                <w:noProof/>
                <w:webHidden/>
                <w:szCs w:val="24"/>
              </w:rPr>
              <w:fldChar w:fldCharType="separate"/>
            </w:r>
            <w:r w:rsidR="005217F8">
              <w:rPr>
                <w:noProof/>
                <w:webHidden/>
                <w:szCs w:val="24"/>
              </w:rPr>
              <w:t>3</w:t>
            </w:r>
            <w:r w:rsidRPr="005F3CA7">
              <w:rPr>
                <w:noProof/>
                <w:webHidden/>
                <w:szCs w:val="24"/>
              </w:rPr>
              <w:fldChar w:fldCharType="end"/>
            </w:r>
          </w:hyperlink>
        </w:p>
        <w:p w14:paraId="0F098969" w14:textId="466082E3" w:rsidR="005F3CA7" w:rsidRPr="005F3CA7" w:rsidRDefault="005F3CA7" w:rsidP="005F3CA7">
          <w:pPr>
            <w:pStyle w:val="TOC1"/>
            <w:rPr>
              <w:rFonts w:eastAsiaTheme="minorEastAsia"/>
              <w:noProof/>
              <w:szCs w:val="24"/>
            </w:rPr>
          </w:pPr>
          <w:hyperlink w:anchor="_Toc89641849" w:history="1">
            <w:r w:rsidRPr="005F3CA7">
              <w:rPr>
                <w:rStyle w:val="Hyperlink"/>
                <w:noProof/>
                <w:szCs w:val="24"/>
              </w:rPr>
              <w:t>Introduction</w:t>
            </w:r>
            <w:r w:rsidRPr="005F3CA7">
              <w:rPr>
                <w:noProof/>
                <w:webHidden/>
                <w:szCs w:val="24"/>
              </w:rPr>
              <w:tab/>
            </w:r>
            <w:r w:rsidRPr="005F3CA7">
              <w:rPr>
                <w:noProof/>
                <w:webHidden/>
                <w:szCs w:val="24"/>
              </w:rPr>
              <w:fldChar w:fldCharType="begin"/>
            </w:r>
            <w:r w:rsidRPr="005F3CA7">
              <w:rPr>
                <w:noProof/>
                <w:webHidden/>
                <w:szCs w:val="24"/>
              </w:rPr>
              <w:instrText xml:space="preserve"> PAGEREF _Toc89641849 \h </w:instrText>
            </w:r>
            <w:r w:rsidRPr="005F3CA7">
              <w:rPr>
                <w:noProof/>
                <w:webHidden/>
                <w:szCs w:val="24"/>
              </w:rPr>
            </w:r>
            <w:r w:rsidRPr="005F3CA7">
              <w:rPr>
                <w:noProof/>
                <w:webHidden/>
                <w:szCs w:val="24"/>
              </w:rPr>
              <w:fldChar w:fldCharType="separate"/>
            </w:r>
            <w:r w:rsidR="005217F8">
              <w:rPr>
                <w:noProof/>
                <w:webHidden/>
                <w:szCs w:val="24"/>
              </w:rPr>
              <w:t>5</w:t>
            </w:r>
            <w:r w:rsidRPr="005F3CA7">
              <w:rPr>
                <w:noProof/>
                <w:webHidden/>
                <w:szCs w:val="24"/>
              </w:rPr>
              <w:fldChar w:fldCharType="end"/>
            </w:r>
          </w:hyperlink>
        </w:p>
        <w:p w14:paraId="7BE933B8" w14:textId="7176E720" w:rsidR="005F3CA7" w:rsidRPr="005F3CA7" w:rsidRDefault="005F3CA7">
          <w:pPr>
            <w:pStyle w:val="TOC2"/>
            <w:tabs>
              <w:tab w:val="right" w:leader="dot" w:pos="9016"/>
            </w:tabs>
            <w:rPr>
              <w:rFonts w:eastAsiaTheme="minorEastAsia"/>
              <w:noProof/>
              <w:szCs w:val="24"/>
            </w:rPr>
          </w:pPr>
          <w:hyperlink w:anchor="_Toc89641850" w:history="1">
            <w:r w:rsidRPr="005F3CA7">
              <w:rPr>
                <w:rStyle w:val="Hyperlink"/>
                <w:noProof/>
                <w:szCs w:val="24"/>
              </w:rPr>
              <w:t>Background</w:t>
            </w:r>
            <w:r w:rsidRPr="005F3CA7">
              <w:rPr>
                <w:noProof/>
                <w:webHidden/>
                <w:szCs w:val="24"/>
              </w:rPr>
              <w:tab/>
            </w:r>
            <w:r w:rsidRPr="005F3CA7">
              <w:rPr>
                <w:noProof/>
                <w:webHidden/>
                <w:szCs w:val="24"/>
              </w:rPr>
              <w:fldChar w:fldCharType="begin"/>
            </w:r>
            <w:r w:rsidRPr="005F3CA7">
              <w:rPr>
                <w:noProof/>
                <w:webHidden/>
                <w:szCs w:val="24"/>
              </w:rPr>
              <w:instrText xml:space="preserve"> PAGEREF _Toc89641850 \h </w:instrText>
            </w:r>
            <w:r w:rsidRPr="005F3CA7">
              <w:rPr>
                <w:noProof/>
                <w:webHidden/>
                <w:szCs w:val="24"/>
              </w:rPr>
            </w:r>
            <w:r w:rsidRPr="005F3CA7">
              <w:rPr>
                <w:noProof/>
                <w:webHidden/>
                <w:szCs w:val="24"/>
              </w:rPr>
              <w:fldChar w:fldCharType="separate"/>
            </w:r>
            <w:r w:rsidR="005217F8">
              <w:rPr>
                <w:noProof/>
                <w:webHidden/>
                <w:szCs w:val="24"/>
              </w:rPr>
              <w:t>5</w:t>
            </w:r>
            <w:r w:rsidRPr="005F3CA7">
              <w:rPr>
                <w:noProof/>
                <w:webHidden/>
                <w:szCs w:val="24"/>
              </w:rPr>
              <w:fldChar w:fldCharType="end"/>
            </w:r>
          </w:hyperlink>
        </w:p>
        <w:p w14:paraId="3C720AFC" w14:textId="48AC62CD" w:rsidR="005F3CA7" w:rsidRPr="005F3CA7" w:rsidRDefault="005F3CA7">
          <w:pPr>
            <w:pStyle w:val="TOC2"/>
            <w:tabs>
              <w:tab w:val="right" w:leader="dot" w:pos="9016"/>
            </w:tabs>
            <w:rPr>
              <w:rFonts w:eastAsiaTheme="minorEastAsia"/>
              <w:noProof/>
              <w:szCs w:val="24"/>
            </w:rPr>
          </w:pPr>
          <w:hyperlink w:anchor="_Toc89641851" w:history="1">
            <w:r w:rsidRPr="005F3CA7">
              <w:rPr>
                <w:rStyle w:val="Hyperlink"/>
                <w:noProof/>
                <w:szCs w:val="24"/>
              </w:rPr>
              <w:t>Methodology</w:t>
            </w:r>
            <w:r w:rsidRPr="005F3CA7">
              <w:rPr>
                <w:noProof/>
                <w:webHidden/>
                <w:szCs w:val="24"/>
              </w:rPr>
              <w:tab/>
            </w:r>
            <w:r w:rsidRPr="005F3CA7">
              <w:rPr>
                <w:noProof/>
                <w:webHidden/>
                <w:szCs w:val="24"/>
              </w:rPr>
              <w:fldChar w:fldCharType="begin"/>
            </w:r>
            <w:r w:rsidRPr="005F3CA7">
              <w:rPr>
                <w:noProof/>
                <w:webHidden/>
                <w:szCs w:val="24"/>
              </w:rPr>
              <w:instrText xml:space="preserve"> PAGEREF _Toc89641851 \h </w:instrText>
            </w:r>
            <w:r w:rsidRPr="005F3CA7">
              <w:rPr>
                <w:noProof/>
                <w:webHidden/>
                <w:szCs w:val="24"/>
              </w:rPr>
            </w:r>
            <w:r w:rsidRPr="005F3CA7">
              <w:rPr>
                <w:noProof/>
                <w:webHidden/>
                <w:szCs w:val="24"/>
              </w:rPr>
              <w:fldChar w:fldCharType="separate"/>
            </w:r>
            <w:r w:rsidR="005217F8">
              <w:rPr>
                <w:noProof/>
                <w:webHidden/>
                <w:szCs w:val="24"/>
              </w:rPr>
              <w:t>6</w:t>
            </w:r>
            <w:r w:rsidRPr="005F3CA7">
              <w:rPr>
                <w:noProof/>
                <w:webHidden/>
                <w:szCs w:val="24"/>
              </w:rPr>
              <w:fldChar w:fldCharType="end"/>
            </w:r>
          </w:hyperlink>
        </w:p>
        <w:p w14:paraId="7E1C4A2C" w14:textId="65AD2F51"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52" w:history="1">
            <w:r w:rsidRPr="005F3CA7">
              <w:rPr>
                <w:rStyle w:val="Hyperlink"/>
                <w:rFonts w:ascii="Verdana" w:hAnsi="Verdana"/>
                <w:noProof/>
                <w:sz w:val="24"/>
                <w:szCs w:val="24"/>
              </w:rPr>
              <w:t>1.1.</w:t>
            </w:r>
            <w:r w:rsidRPr="005F3CA7">
              <w:rPr>
                <w:rFonts w:ascii="Verdana" w:eastAsiaTheme="minorEastAsia" w:hAnsi="Verdana"/>
                <w:noProof/>
                <w:sz w:val="24"/>
                <w:szCs w:val="24"/>
              </w:rPr>
              <w:tab/>
            </w:r>
            <w:r w:rsidRPr="005F3CA7">
              <w:rPr>
                <w:rStyle w:val="Hyperlink"/>
                <w:rFonts w:ascii="Verdana" w:hAnsi="Verdana"/>
                <w:noProof/>
                <w:sz w:val="24"/>
                <w:szCs w:val="24"/>
              </w:rPr>
              <w:t>Approach</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_Toc89641852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6</w:t>
            </w:r>
            <w:r w:rsidRPr="005F3CA7">
              <w:rPr>
                <w:rFonts w:ascii="Verdana" w:hAnsi="Verdana"/>
                <w:noProof/>
                <w:webHidden/>
                <w:sz w:val="24"/>
                <w:szCs w:val="24"/>
              </w:rPr>
              <w:fldChar w:fldCharType="end"/>
            </w:r>
          </w:hyperlink>
        </w:p>
        <w:p w14:paraId="1E567804" w14:textId="6BA20426"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53" w:history="1">
            <w:r w:rsidRPr="005F3CA7">
              <w:rPr>
                <w:rStyle w:val="Hyperlink"/>
                <w:rFonts w:ascii="Verdana" w:hAnsi="Verdana"/>
                <w:noProof/>
                <w:sz w:val="24"/>
                <w:szCs w:val="24"/>
              </w:rPr>
              <w:t>1.2.</w:t>
            </w:r>
            <w:r w:rsidRPr="005F3CA7">
              <w:rPr>
                <w:rFonts w:ascii="Verdana" w:eastAsiaTheme="minorEastAsia" w:hAnsi="Verdana"/>
                <w:noProof/>
                <w:sz w:val="24"/>
                <w:szCs w:val="24"/>
              </w:rPr>
              <w:tab/>
            </w:r>
            <w:r w:rsidRPr="005F3CA7">
              <w:rPr>
                <w:rStyle w:val="Hyperlink"/>
                <w:rFonts w:ascii="Verdana" w:hAnsi="Verdana"/>
                <w:noProof/>
                <w:sz w:val="24"/>
                <w:szCs w:val="24"/>
              </w:rPr>
              <w:t>Issues and limitations</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_Toc89641853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10</w:t>
            </w:r>
            <w:r w:rsidRPr="005F3CA7">
              <w:rPr>
                <w:rFonts w:ascii="Verdana" w:hAnsi="Verdana"/>
                <w:noProof/>
                <w:webHidden/>
                <w:sz w:val="24"/>
                <w:szCs w:val="24"/>
              </w:rPr>
              <w:fldChar w:fldCharType="end"/>
            </w:r>
          </w:hyperlink>
        </w:p>
        <w:p w14:paraId="7646F902" w14:textId="4DAA234F" w:rsidR="005F3CA7" w:rsidRPr="005F3CA7" w:rsidRDefault="005F3CA7" w:rsidP="005F3CA7">
          <w:pPr>
            <w:pStyle w:val="TOC1"/>
            <w:rPr>
              <w:rFonts w:eastAsiaTheme="minorEastAsia"/>
              <w:noProof/>
              <w:szCs w:val="24"/>
            </w:rPr>
          </w:pPr>
          <w:hyperlink w:anchor="_Toc89641854" w:history="1">
            <w:r w:rsidRPr="005F3CA7">
              <w:rPr>
                <w:rStyle w:val="Hyperlink"/>
                <w:noProof/>
                <w:szCs w:val="24"/>
              </w:rPr>
              <w:t>Findings</w:t>
            </w:r>
            <w:r w:rsidRPr="005F3CA7">
              <w:rPr>
                <w:noProof/>
                <w:webHidden/>
                <w:szCs w:val="24"/>
              </w:rPr>
              <w:tab/>
            </w:r>
            <w:r w:rsidRPr="005F3CA7">
              <w:rPr>
                <w:noProof/>
                <w:webHidden/>
                <w:szCs w:val="24"/>
              </w:rPr>
              <w:fldChar w:fldCharType="begin"/>
            </w:r>
            <w:r w:rsidRPr="005F3CA7">
              <w:rPr>
                <w:noProof/>
                <w:webHidden/>
                <w:szCs w:val="24"/>
              </w:rPr>
              <w:instrText xml:space="preserve"> PAGEREF _Toc89641854 \h </w:instrText>
            </w:r>
            <w:r w:rsidRPr="005F3CA7">
              <w:rPr>
                <w:noProof/>
                <w:webHidden/>
                <w:szCs w:val="24"/>
              </w:rPr>
            </w:r>
            <w:r w:rsidRPr="005F3CA7">
              <w:rPr>
                <w:noProof/>
                <w:webHidden/>
                <w:szCs w:val="24"/>
              </w:rPr>
              <w:fldChar w:fldCharType="separate"/>
            </w:r>
            <w:r w:rsidR="005217F8">
              <w:rPr>
                <w:noProof/>
                <w:webHidden/>
                <w:szCs w:val="24"/>
              </w:rPr>
              <w:t>11</w:t>
            </w:r>
            <w:r w:rsidRPr="005F3CA7">
              <w:rPr>
                <w:noProof/>
                <w:webHidden/>
                <w:szCs w:val="24"/>
              </w:rPr>
              <w:fldChar w:fldCharType="end"/>
            </w:r>
          </w:hyperlink>
        </w:p>
        <w:p w14:paraId="1BCBAD7A" w14:textId="4F051D8E" w:rsidR="005F3CA7" w:rsidRPr="005F3CA7" w:rsidRDefault="005F3CA7">
          <w:pPr>
            <w:pStyle w:val="TOC2"/>
            <w:tabs>
              <w:tab w:val="right" w:leader="dot" w:pos="9016"/>
            </w:tabs>
            <w:rPr>
              <w:rFonts w:eastAsiaTheme="minorEastAsia"/>
              <w:noProof/>
              <w:szCs w:val="24"/>
            </w:rPr>
          </w:pPr>
          <w:hyperlink w:anchor="_Toc89641855" w:history="1">
            <w:r w:rsidRPr="005F3CA7">
              <w:rPr>
                <w:rStyle w:val="Hyperlink"/>
                <w:noProof/>
                <w:szCs w:val="24"/>
              </w:rPr>
              <w:t>Key highlights</w:t>
            </w:r>
            <w:r w:rsidRPr="005F3CA7">
              <w:rPr>
                <w:noProof/>
                <w:webHidden/>
                <w:szCs w:val="24"/>
              </w:rPr>
              <w:tab/>
            </w:r>
            <w:r w:rsidRPr="005F3CA7">
              <w:rPr>
                <w:noProof/>
                <w:webHidden/>
                <w:szCs w:val="24"/>
              </w:rPr>
              <w:fldChar w:fldCharType="begin"/>
            </w:r>
            <w:r w:rsidRPr="005F3CA7">
              <w:rPr>
                <w:noProof/>
                <w:webHidden/>
                <w:szCs w:val="24"/>
              </w:rPr>
              <w:instrText xml:space="preserve"> PAGEREF _Toc89641855 \h </w:instrText>
            </w:r>
            <w:r w:rsidRPr="005F3CA7">
              <w:rPr>
                <w:noProof/>
                <w:webHidden/>
                <w:szCs w:val="24"/>
              </w:rPr>
            </w:r>
            <w:r w:rsidRPr="005F3CA7">
              <w:rPr>
                <w:noProof/>
                <w:webHidden/>
                <w:szCs w:val="24"/>
              </w:rPr>
              <w:fldChar w:fldCharType="separate"/>
            </w:r>
            <w:r w:rsidR="005217F8">
              <w:rPr>
                <w:noProof/>
                <w:webHidden/>
                <w:szCs w:val="24"/>
              </w:rPr>
              <w:t>11</w:t>
            </w:r>
            <w:r w:rsidRPr="005F3CA7">
              <w:rPr>
                <w:noProof/>
                <w:webHidden/>
                <w:szCs w:val="24"/>
              </w:rPr>
              <w:fldChar w:fldCharType="end"/>
            </w:r>
          </w:hyperlink>
        </w:p>
        <w:p w14:paraId="6FCADC96" w14:textId="7F14A3E4"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56" w:history="1">
            <w:r w:rsidRPr="005F3CA7">
              <w:rPr>
                <w:rStyle w:val="Hyperlink"/>
                <w:rFonts w:ascii="Verdana" w:eastAsia="Times New Roman" w:hAnsi="Verdana"/>
                <w:noProof/>
                <w:sz w:val="24"/>
                <w:szCs w:val="24"/>
              </w:rPr>
              <w:t>1.3.</w:t>
            </w:r>
            <w:r w:rsidRPr="005F3CA7">
              <w:rPr>
                <w:rFonts w:ascii="Verdana" w:eastAsiaTheme="minorEastAsia" w:hAnsi="Verdana"/>
                <w:noProof/>
                <w:sz w:val="24"/>
                <w:szCs w:val="24"/>
              </w:rPr>
              <w:tab/>
            </w:r>
            <w:r w:rsidRPr="005F3CA7">
              <w:rPr>
                <w:rStyle w:val="Hyperlink"/>
                <w:rFonts w:ascii="Verdana" w:eastAsia="Times New Roman" w:hAnsi="Verdana"/>
                <w:noProof/>
                <w:sz w:val="24"/>
                <w:szCs w:val="24"/>
              </w:rPr>
              <w:t>Policy</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_Toc89641856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11</w:t>
            </w:r>
            <w:r w:rsidRPr="005F3CA7">
              <w:rPr>
                <w:rFonts w:ascii="Verdana" w:hAnsi="Verdana"/>
                <w:noProof/>
                <w:webHidden/>
                <w:sz w:val="24"/>
                <w:szCs w:val="24"/>
              </w:rPr>
              <w:fldChar w:fldCharType="end"/>
            </w:r>
          </w:hyperlink>
        </w:p>
        <w:p w14:paraId="547D5A55" w14:textId="1BCA427B"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57" w:history="1">
            <w:r w:rsidRPr="005F3CA7">
              <w:rPr>
                <w:rStyle w:val="Hyperlink"/>
                <w:rFonts w:ascii="Verdana" w:eastAsia="Times New Roman" w:hAnsi="Verdana"/>
                <w:noProof/>
                <w:sz w:val="24"/>
                <w:szCs w:val="24"/>
              </w:rPr>
              <w:t>1.4.</w:t>
            </w:r>
            <w:r w:rsidRPr="005F3CA7">
              <w:rPr>
                <w:rFonts w:ascii="Verdana" w:eastAsiaTheme="minorEastAsia" w:hAnsi="Verdana"/>
                <w:noProof/>
                <w:sz w:val="24"/>
                <w:szCs w:val="24"/>
              </w:rPr>
              <w:tab/>
            </w:r>
            <w:r w:rsidRPr="005F3CA7">
              <w:rPr>
                <w:rStyle w:val="Hyperlink"/>
                <w:rFonts w:ascii="Verdana" w:eastAsia="Times New Roman" w:hAnsi="Verdana"/>
                <w:noProof/>
                <w:sz w:val="24"/>
                <w:szCs w:val="24"/>
              </w:rPr>
              <w:t>Practice</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_Toc89641857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13</w:t>
            </w:r>
            <w:r w:rsidRPr="005F3CA7">
              <w:rPr>
                <w:rFonts w:ascii="Verdana" w:hAnsi="Verdana"/>
                <w:noProof/>
                <w:webHidden/>
                <w:sz w:val="24"/>
                <w:szCs w:val="24"/>
              </w:rPr>
              <w:fldChar w:fldCharType="end"/>
            </w:r>
          </w:hyperlink>
        </w:p>
        <w:p w14:paraId="67FF41D3" w14:textId="79A523A7"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58" w:history="1">
            <w:r w:rsidRPr="005F3CA7">
              <w:rPr>
                <w:rStyle w:val="Hyperlink"/>
                <w:rFonts w:ascii="Verdana" w:hAnsi="Verdana"/>
                <w:noProof/>
                <w:sz w:val="24"/>
                <w:szCs w:val="24"/>
              </w:rPr>
              <w:t>1.5.</w:t>
            </w:r>
            <w:r w:rsidRPr="005F3CA7">
              <w:rPr>
                <w:rFonts w:ascii="Verdana" w:eastAsiaTheme="minorEastAsia" w:hAnsi="Verdana"/>
                <w:noProof/>
                <w:sz w:val="24"/>
                <w:szCs w:val="24"/>
              </w:rPr>
              <w:tab/>
            </w:r>
            <w:r w:rsidRPr="005F3CA7">
              <w:rPr>
                <w:rStyle w:val="Hyperlink"/>
                <w:rFonts w:ascii="Verdana" w:hAnsi="Verdana"/>
                <w:noProof/>
                <w:sz w:val="24"/>
                <w:szCs w:val="24"/>
              </w:rPr>
              <w:t>Summary of the key findings</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_Toc89641858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13</w:t>
            </w:r>
            <w:r w:rsidRPr="005F3CA7">
              <w:rPr>
                <w:rFonts w:ascii="Verdana" w:hAnsi="Verdana"/>
                <w:noProof/>
                <w:webHidden/>
                <w:sz w:val="24"/>
                <w:szCs w:val="24"/>
              </w:rPr>
              <w:fldChar w:fldCharType="end"/>
            </w:r>
          </w:hyperlink>
        </w:p>
        <w:p w14:paraId="468D186A" w14:textId="2930B0DD" w:rsidR="005F3CA7" w:rsidRPr="005F3CA7" w:rsidRDefault="005F3CA7">
          <w:pPr>
            <w:pStyle w:val="TOC2"/>
            <w:tabs>
              <w:tab w:val="right" w:leader="dot" w:pos="9016"/>
            </w:tabs>
            <w:rPr>
              <w:rFonts w:eastAsiaTheme="minorEastAsia"/>
              <w:noProof/>
              <w:szCs w:val="24"/>
            </w:rPr>
          </w:pPr>
          <w:hyperlink w:anchor="_Toc89641859" w:history="1">
            <w:r w:rsidRPr="005F3CA7">
              <w:rPr>
                <w:rStyle w:val="Hyperlink"/>
                <w:noProof/>
                <w:szCs w:val="24"/>
              </w:rPr>
              <w:t>Priority gaps</w:t>
            </w:r>
            <w:r w:rsidRPr="005F3CA7">
              <w:rPr>
                <w:noProof/>
                <w:webHidden/>
                <w:szCs w:val="24"/>
              </w:rPr>
              <w:tab/>
            </w:r>
            <w:r w:rsidRPr="005F3CA7">
              <w:rPr>
                <w:noProof/>
                <w:webHidden/>
                <w:szCs w:val="24"/>
              </w:rPr>
              <w:fldChar w:fldCharType="begin"/>
            </w:r>
            <w:r w:rsidRPr="005F3CA7">
              <w:rPr>
                <w:noProof/>
                <w:webHidden/>
                <w:szCs w:val="24"/>
              </w:rPr>
              <w:instrText xml:space="preserve"> PAGEREF _Toc89641859 \h </w:instrText>
            </w:r>
            <w:r w:rsidRPr="005F3CA7">
              <w:rPr>
                <w:noProof/>
                <w:webHidden/>
                <w:szCs w:val="24"/>
              </w:rPr>
            </w:r>
            <w:r w:rsidRPr="005F3CA7">
              <w:rPr>
                <w:noProof/>
                <w:webHidden/>
                <w:szCs w:val="24"/>
              </w:rPr>
              <w:fldChar w:fldCharType="separate"/>
            </w:r>
            <w:r w:rsidR="005217F8">
              <w:rPr>
                <w:noProof/>
                <w:webHidden/>
                <w:szCs w:val="24"/>
              </w:rPr>
              <w:t>15</w:t>
            </w:r>
            <w:r w:rsidRPr="005F3CA7">
              <w:rPr>
                <w:noProof/>
                <w:webHidden/>
                <w:szCs w:val="24"/>
              </w:rPr>
              <w:fldChar w:fldCharType="end"/>
            </w:r>
          </w:hyperlink>
        </w:p>
        <w:p w14:paraId="2DEE6F67" w14:textId="64FB9999" w:rsidR="005F3CA7" w:rsidRPr="005F3CA7" w:rsidRDefault="005F3CA7">
          <w:pPr>
            <w:pStyle w:val="TOC2"/>
            <w:tabs>
              <w:tab w:val="left" w:pos="880"/>
              <w:tab w:val="right" w:leader="dot" w:pos="9016"/>
            </w:tabs>
            <w:rPr>
              <w:rFonts w:eastAsiaTheme="minorEastAsia"/>
              <w:noProof/>
              <w:szCs w:val="24"/>
            </w:rPr>
          </w:pPr>
          <w:hyperlink w:anchor="_Toc89641860" w:history="1">
            <w:r w:rsidRPr="005F3CA7">
              <w:rPr>
                <w:rStyle w:val="Hyperlink"/>
                <w:rFonts w:cs="Arial"/>
                <w:noProof/>
                <w:szCs w:val="24"/>
              </w:rPr>
              <w:t>1.</w:t>
            </w:r>
            <w:r w:rsidRPr="005F3CA7">
              <w:rPr>
                <w:rFonts w:eastAsiaTheme="minorEastAsia"/>
                <w:noProof/>
                <w:szCs w:val="24"/>
              </w:rPr>
              <w:tab/>
            </w:r>
            <w:r w:rsidRPr="005F3CA7">
              <w:rPr>
                <w:rStyle w:val="Hyperlink"/>
                <w:noProof/>
                <w:szCs w:val="24"/>
              </w:rPr>
              <w:t>Lack of disability disaggregated data</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_Toc89641860 \h </w:instrText>
            </w:r>
            <w:r w:rsidRPr="005F3CA7">
              <w:rPr>
                <w:noProof/>
                <w:webHidden/>
                <w:szCs w:val="24"/>
              </w:rPr>
            </w:r>
            <w:r w:rsidRPr="005F3CA7">
              <w:rPr>
                <w:noProof/>
                <w:webHidden/>
                <w:szCs w:val="24"/>
              </w:rPr>
              <w:fldChar w:fldCharType="separate"/>
            </w:r>
            <w:r w:rsidR="005217F8">
              <w:rPr>
                <w:noProof/>
                <w:webHidden/>
                <w:szCs w:val="24"/>
              </w:rPr>
              <w:t>16</w:t>
            </w:r>
            <w:r w:rsidRPr="005F3CA7">
              <w:rPr>
                <w:noProof/>
                <w:webHidden/>
                <w:szCs w:val="24"/>
              </w:rPr>
              <w:fldChar w:fldCharType="end"/>
            </w:r>
          </w:hyperlink>
        </w:p>
        <w:p w14:paraId="2F34948A" w14:textId="7C0E9463" w:rsidR="005F3CA7" w:rsidRPr="005F3CA7" w:rsidRDefault="005F3CA7">
          <w:pPr>
            <w:pStyle w:val="TOC2"/>
            <w:tabs>
              <w:tab w:val="left" w:pos="880"/>
              <w:tab w:val="right" w:leader="dot" w:pos="9016"/>
            </w:tabs>
            <w:rPr>
              <w:rFonts w:eastAsiaTheme="minorEastAsia"/>
              <w:noProof/>
              <w:szCs w:val="24"/>
            </w:rPr>
          </w:pPr>
          <w:hyperlink w:anchor="_Toc89641861" w:history="1">
            <w:r w:rsidRPr="005F3CA7">
              <w:rPr>
                <w:rStyle w:val="Hyperlink"/>
                <w:rFonts w:cs="Arial"/>
                <w:noProof/>
                <w:szCs w:val="24"/>
              </w:rPr>
              <w:t>2.</w:t>
            </w:r>
            <w:r w:rsidRPr="005F3CA7">
              <w:rPr>
                <w:rFonts w:eastAsiaTheme="minorEastAsia"/>
                <w:noProof/>
                <w:szCs w:val="24"/>
              </w:rPr>
              <w:tab/>
            </w:r>
            <w:r w:rsidRPr="005F3CA7">
              <w:rPr>
                <w:rStyle w:val="Hyperlink"/>
                <w:noProof/>
                <w:szCs w:val="24"/>
              </w:rPr>
              <w:t xml:space="preserve">Lack of representation, coordination and partnerships with </w:t>
            </w:r>
            <w:r>
              <w:rPr>
                <w:rStyle w:val="Hyperlink"/>
                <w:noProof/>
                <w:szCs w:val="24"/>
              </w:rPr>
              <w:t>‘</w:t>
            </w:r>
            <w:r w:rsidRPr="005F3CA7">
              <w:rPr>
                <w:rStyle w:val="Hyperlink"/>
                <w:noProof/>
                <w:szCs w:val="24"/>
              </w:rPr>
              <w:t>representative</w:t>
            </w:r>
            <w:r>
              <w:rPr>
                <w:rStyle w:val="Hyperlink"/>
                <w:noProof/>
                <w:szCs w:val="24"/>
              </w:rPr>
              <w:t>’</w:t>
            </w:r>
            <w:r w:rsidRPr="005F3CA7">
              <w:rPr>
                <w:rStyle w:val="Hyperlink"/>
                <w:noProof/>
                <w:szCs w:val="24"/>
              </w:rPr>
              <w:t xml:space="preserve"> organizations of persons with disabilities</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_Toc89641861 \h </w:instrText>
            </w:r>
            <w:r w:rsidRPr="005F3CA7">
              <w:rPr>
                <w:noProof/>
                <w:webHidden/>
                <w:szCs w:val="24"/>
              </w:rPr>
            </w:r>
            <w:r w:rsidRPr="005F3CA7">
              <w:rPr>
                <w:noProof/>
                <w:webHidden/>
                <w:szCs w:val="24"/>
              </w:rPr>
              <w:fldChar w:fldCharType="separate"/>
            </w:r>
            <w:r w:rsidR="005217F8">
              <w:rPr>
                <w:noProof/>
                <w:webHidden/>
                <w:szCs w:val="24"/>
              </w:rPr>
              <w:t>17</w:t>
            </w:r>
            <w:r w:rsidRPr="005F3CA7">
              <w:rPr>
                <w:noProof/>
                <w:webHidden/>
                <w:szCs w:val="24"/>
              </w:rPr>
              <w:fldChar w:fldCharType="end"/>
            </w:r>
          </w:hyperlink>
        </w:p>
        <w:p w14:paraId="0F334EF9" w14:textId="2CEC5278" w:rsidR="005F3CA7" w:rsidRPr="005F3CA7" w:rsidRDefault="005F3CA7">
          <w:pPr>
            <w:pStyle w:val="TOC2"/>
            <w:tabs>
              <w:tab w:val="left" w:pos="880"/>
              <w:tab w:val="right" w:leader="dot" w:pos="9016"/>
            </w:tabs>
            <w:rPr>
              <w:rFonts w:eastAsiaTheme="minorEastAsia"/>
              <w:noProof/>
              <w:szCs w:val="24"/>
            </w:rPr>
          </w:pPr>
          <w:hyperlink w:anchor="_Toc89641862" w:history="1">
            <w:r w:rsidRPr="005F3CA7">
              <w:rPr>
                <w:rStyle w:val="Hyperlink"/>
                <w:rFonts w:cs="Arial"/>
                <w:noProof/>
                <w:szCs w:val="24"/>
              </w:rPr>
              <w:t>3.</w:t>
            </w:r>
            <w:r w:rsidRPr="005F3CA7">
              <w:rPr>
                <w:rFonts w:eastAsiaTheme="minorEastAsia"/>
                <w:noProof/>
                <w:szCs w:val="24"/>
              </w:rPr>
              <w:tab/>
            </w:r>
            <w:r w:rsidRPr="005F3CA7">
              <w:rPr>
                <w:rStyle w:val="Hyperlink"/>
                <w:noProof/>
                <w:szCs w:val="24"/>
              </w:rPr>
              <w:t>Lack of accessibility</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_Toc89641862 \h </w:instrText>
            </w:r>
            <w:r w:rsidRPr="005F3CA7">
              <w:rPr>
                <w:noProof/>
                <w:webHidden/>
                <w:szCs w:val="24"/>
              </w:rPr>
            </w:r>
            <w:r w:rsidRPr="005F3CA7">
              <w:rPr>
                <w:noProof/>
                <w:webHidden/>
                <w:szCs w:val="24"/>
              </w:rPr>
              <w:fldChar w:fldCharType="separate"/>
            </w:r>
            <w:r w:rsidR="005217F8">
              <w:rPr>
                <w:noProof/>
                <w:webHidden/>
                <w:szCs w:val="24"/>
              </w:rPr>
              <w:t>18</w:t>
            </w:r>
            <w:r w:rsidRPr="005F3CA7">
              <w:rPr>
                <w:noProof/>
                <w:webHidden/>
                <w:szCs w:val="24"/>
              </w:rPr>
              <w:fldChar w:fldCharType="end"/>
            </w:r>
          </w:hyperlink>
        </w:p>
        <w:p w14:paraId="3E695BF5" w14:textId="7455DEE2" w:rsidR="005F3CA7" w:rsidRPr="005F3CA7" w:rsidRDefault="005F3CA7">
          <w:pPr>
            <w:pStyle w:val="TOC2"/>
            <w:tabs>
              <w:tab w:val="left" w:pos="880"/>
              <w:tab w:val="right" w:leader="dot" w:pos="9016"/>
            </w:tabs>
            <w:rPr>
              <w:rFonts w:eastAsiaTheme="minorEastAsia"/>
              <w:noProof/>
              <w:szCs w:val="24"/>
            </w:rPr>
          </w:pPr>
          <w:hyperlink w:anchor="_Toc89641863" w:history="1">
            <w:r w:rsidRPr="005F3CA7">
              <w:rPr>
                <w:rStyle w:val="Hyperlink"/>
                <w:rFonts w:cs="Arial"/>
                <w:noProof/>
                <w:szCs w:val="24"/>
              </w:rPr>
              <w:t>4.</w:t>
            </w:r>
            <w:r w:rsidRPr="005F3CA7">
              <w:rPr>
                <w:rFonts w:eastAsiaTheme="minorEastAsia"/>
                <w:noProof/>
                <w:szCs w:val="24"/>
              </w:rPr>
              <w:tab/>
            </w:r>
            <w:r w:rsidRPr="005F3CA7">
              <w:rPr>
                <w:rStyle w:val="Hyperlink"/>
                <w:noProof/>
                <w:szCs w:val="24"/>
              </w:rPr>
              <w:t>Lack of expertise on disability-inclusive DRR</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_Toc89641863 \h </w:instrText>
            </w:r>
            <w:r w:rsidRPr="005F3CA7">
              <w:rPr>
                <w:noProof/>
                <w:webHidden/>
                <w:szCs w:val="24"/>
              </w:rPr>
            </w:r>
            <w:r w:rsidRPr="005F3CA7">
              <w:rPr>
                <w:noProof/>
                <w:webHidden/>
                <w:szCs w:val="24"/>
              </w:rPr>
              <w:fldChar w:fldCharType="separate"/>
            </w:r>
            <w:r w:rsidR="005217F8">
              <w:rPr>
                <w:noProof/>
                <w:webHidden/>
                <w:szCs w:val="24"/>
              </w:rPr>
              <w:t>19</w:t>
            </w:r>
            <w:r w:rsidRPr="005F3CA7">
              <w:rPr>
                <w:noProof/>
                <w:webHidden/>
                <w:szCs w:val="24"/>
              </w:rPr>
              <w:fldChar w:fldCharType="end"/>
            </w:r>
          </w:hyperlink>
        </w:p>
        <w:p w14:paraId="6AF99401" w14:textId="4BC0FFF0" w:rsidR="005F3CA7" w:rsidRPr="005F3CA7" w:rsidRDefault="005F3CA7">
          <w:pPr>
            <w:pStyle w:val="TOC2"/>
            <w:tabs>
              <w:tab w:val="left" w:pos="880"/>
              <w:tab w:val="right" w:leader="dot" w:pos="9016"/>
            </w:tabs>
            <w:rPr>
              <w:rFonts w:eastAsiaTheme="minorEastAsia"/>
              <w:noProof/>
              <w:szCs w:val="24"/>
            </w:rPr>
          </w:pPr>
          <w:hyperlink w:anchor="_Toc89641864" w:history="1">
            <w:r w:rsidRPr="005F3CA7">
              <w:rPr>
                <w:rStyle w:val="Hyperlink"/>
                <w:rFonts w:cs="Arial"/>
                <w:noProof/>
                <w:szCs w:val="24"/>
              </w:rPr>
              <w:t>5.</w:t>
            </w:r>
            <w:r w:rsidRPr="005F3CA7">
              <w:rPr>
                <w:rFonts w:eastAsiaTheme="minorEastAsia"/>
                <w:noProof/>
                <w:szCs w:val="24"/>
              </w:rPr>
              <w:tab/>
            </w:r>
            <w:r w:rsidRPr="005F3CA7">
              <w:rPr>
                <w:rStyle w:val="Hyperlink"/>
                <w:noProof/>
                <w:szCs w:val="24"/>
              </w:rPr>
              <w:t>Lack of investments in disability-inclusive DRR</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_Toc89641864 \h </w:instrText>
            </w:r>
            <w:r w:rsidRPr="005F3CA7">
              <w:rPr>
                <w:noProof/>
                <w:webHidden/>
                <w:szCs w:val="24"/>
              </w:rPr>
            </w:r>
            <w:r w:rsidRPr="005F3CA7">
              <w:rPr>
                <w:noProof/>
                <w:webHidden/>
                <w:szCs w:val="24"/>
              </w:rPr>
              <w:fldChar w:fldCharType="separate"/>
            </w:r>
            <w:r w:rsidR="005217F8">
              <w:rPr>
                <w:noProof/>
                <w:webHidden/>
                <w:szCs w:val="24"/>
              </w:rPr>
              <w:t>19</w:t>
            </w:r>
            <w:r w:rsidRPr="005F3CA7">
              <w:rPr>
                <w:noProof/>
                <w:webHidden/>
                <w:szCs w:val="24"/>
              </w:rPr>
              <w:fldChar w:fldCharType="end"/>
            </w:r>
          </w:hyperlink>
        </w:p>
        <w:p w14:paraId="03AFC794" w14:textId="73C8D4A2" w:rsidR="005F3CA7" w:rsidRPr="005F3CA7" w:rsidRDefault="005F3CA7" w:rsidP="005F3CA7">
          <w:pPr>
            <w:pStyle w:val="TOC1"/>
            <w:rPr>
              <w:rFonts w:eastAsiaTheme="minorEastAsia"/>
              <w:noProof/>
              <w:szCs w:val="24"/>
            </w:rPr>
          </w:pPr>
          <w:hyperlink w:anchor="_Toc89641865" w:history="1">
            <w:r w:rsidRPr="005F3CA7">
              <w:rPr>
                <w:rStyle w:val="Hyperlink"/>
                <w:noProof/>
                <w:szCs w:val="24"/>
              </w:rPr>
              <w:t>Recommendations</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_Toc89641865 \h </w:instrText>
            </w:r>
            <w:r w:rsidRPr="005F3CA7">
              <w:rPr>
                <w:noProof/>
                <w:webHidden/>
                <w:szCs w:val="24"/>
              </w:rPr>
            </w:r>
            <w:r w:rsidRPr="005F3CA7">
              <w:rPr>
                <w:noProof/>
                <w:webHidden/>
                <w:szCs w:val="24"/>
              </w:rPr>
              <w:fldChar w:fldCharType="separate"/>
            </w:r>
            <w:r w:rsidR="005217F8">
              <w:rPr>
                <w:noProof/>
                <w:webHidden/>
                <w:szCs w:val="24"/>
              </w:rPr>
              <w:t>20</w:t>
            </w:r>
            <w:r w:rsidRPr="005F3CA7">
              <w:rPr>
                <w:noProof/>
                <w:webHidden/>
                <w:szCs w:val="24"/>
              </w:rPr>
              <w:fldChar w:fldCharType="end"/>
            </w:r>
          </w:hyperlink>
        </w:p>
        <w:p w14:paraId="09882ABF" w14:textId="57A9DD2D" w:rsidR="005F3CA7" w:rsidRPr="005F3CA7" w:rsidRDefault="005F3CA7" w:rsidP="005F3CA7">
          <w:pPr>
            <w:pStyle w:val="TOC1"/>
            <w:rPr>
              <w:rFonts w:eastAsiaTheme="minorEastAsia"/>
              <w:noProof/>
              <w:szCs w:val="24"/>
            </w:rPr>
          </w:pPr>
          <w:hyperlink w:anchor="_Toc89641866" w:history="1">
            <w:r w:rsidRPr="005F3CA7">
              <w:rPr>
                <w:rStyle w:val="Hyperlink"/>
                <w:noProof/>
                <w:szCs w:val="24"/>
              </w:rPr>
              <w:t>Annex 1. Good practice case studies</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_Toc89641866 \h </w:instrText>
            </w:r>
            <w:r w:rsidRPr="005F3CA7">
              <w:rPr>
                <w:noProof/>
                <w:webHidden/>
                <w:szCs w:val="24"/>
              </w:rPr>
            </w:r>
            <w:r w:rsidRPr="005F3CA7">
              <w:rPr>
                <w:noProof/>
                <w:webHidden/>
                <w:szCs w:val="24"/>
              </w:rPr>
              <w:fldChar w:fldCharType="separate"/>
            </w:r>
            <w:r w:rsidR="005217F8">
              <w:rPr>
                <w:noProof/>
                <w:webHidden/>
                <w:szCs w:val="24"/>
              </w:rPr>
              <w:t>24</w:t>
            </w:r>
            <w:r w:rsidRPr="005F3CA7">
              <w:rPr>
                <w:noProof/>
                <w:webHidden/>
                <w:szCs w:val="24"/>
              </w:rPr>
              <w:fldChar w:fldCharType="end"/>
            </w:r>
          </w:hyperlink>
        </w:p>
        <w:p w14:paraId="47DC9AC8" w14:textId="7B5AA84F" w:rsidR="005F3CA7" w:rsidRPr="005F3CA7" w:rsidRDefault="005F3CA7">
          <w:pPr>
            <w:pStyle w:val="TOC2"/>
            <w:tabs>
              <w:tab w:val="left" w:pos="880"/>
              <w:tab w:val="right" w:leader="dot" w:pos="9016"/>
            </w:tabs>
            <w:rPr>
              <w:rFonts w:eastAsiaTheme="minorEastAsia"/>
              <w:noProof/>
              <w:szCs w:val="24"/>
            </w:rPr>
          </w:pPr>
          <w:hyperlink w:anchor="_Toc89641867" w:history="1">
            <w:r w:rsidRPr="005F3CA7">
              <w:rPr>
                <w:rStyle w:val="Hyperlink"/>
                <w:noProof/>
                <w:szCs w:val="24"/>
              </w:rPr>
              <w:t>1.</w:t>
            </w:r>
            <w:r w:rsidRPr="005F3CA7">
              <w:rPr>
                <w:rFonts w:eastAsiaTheme="minorEastAsia"/>
                <w:noProof/>
                <w:szCs w:val="24"/>
              </w:rPr>
              <w:tab/>
            </w:r>
            <w:r w:rsidRPr="005F3CA7">
              <w:rPr>
                <w:rStyle w:val="Hyperlink"/>
                <w:noProof/>
                <w:szCs w:val="24"/>
              </w:rPr>
              <w:t>Armenia</w:t>
            </w:r>
            <w:r w:rsidRPr="005F3CA7">
              <w:rPr>
                <w:noProof/>
                <w:webHidden/>
                <w:szCs w:val="24"/>
              </w:rPr>
              <w:tab/>
            </w:r>
            <w:r w:rsidRPr="005F3CA7">
              <w:rPr>
                <w:noProof/>
                <w:webHidden/>
                <w:szCs w:val="24"/>
              </w:rPr>
              <w:fldChar w:fldCharType="begin"/>
            </w:r>
            <w:r w:rsidRPr="005F3CA7">
              <w:rPr>
                <w:noProof/>
                <w:webHidden/>
                <w:szCs w:val="24"/>
              </w:rPr>
              <w:instrText xml:space="preserve"> PAGEREF _Toc89641867 \h </w:instrText>
            </w:r>
            <w:r w:rsidRPr="005F3CA7">
              <w:rPr>
                <w:noProof/>
                <w:webHidden/>
                <w:szCs w:val="24"/>
              </w:rPr>
            </w:r>
            <w:r w:rsidRPr="005F3CA7">
              <w:rPr>
                <w:noProof/>
                <w:webHidden/>
                <w:szCs w:val="24"/>
              </w:rPr>
              <w:fldChar w:fldCharType="separate"/>
            </w:r>
            <w:r w:rsidR="005217F8">
              <w:rPr>
                <w:noProof/>
                <w:webHidden/>
                <w:szCs w:val="24"/>
              </w:rPr>
              <w:t>24</w:t>
            </w:r>
            <w:r w:rsidRPr="005F3CA7">
              <w:rPr>
                <w:noProof/>
                <w:webHidden/>
                <w:szCs w:val="24"/>
              </w:rPr>
              <w:fldChar w:fldCharType="end"/>
            </w:r>
          </w:hyperlink>
        </w:p>
        <w:p w14:paraId="752AC9BD" w14:textId="4476C6EC"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68" w:history="1">
            <w:r w:rsidRPr="005F3CA7">
              <w:rPr>
                <w:rStyle w:val="Hyperlink"/>
                <w:rFonts w:ascii="Verdana" w:hAnsi="Verdana"/>
                <w:noProof/>
                <w:sz w:val="24"/>
                <w:szCs w:val="24"/>
              </w:rPr>
              <w:t>1.1.</w:t>
            </w:r>
            <w:r w:rsidRPr="005F3CA7">
              <w:rPr>
                <w:rFonts w:ascii="Verdana" w:eastAsiaTheme="minorEastAsia" w:hAnsi="Verdana"/>
                <w:noProof/>
                <w:sz w:val="24"/>
                <w:szCs w:val="24"/>
              </w:rPr>
              <w:tab/>
            </w:r>
            <w:r w:rsidRPr="005F3CA7">
              <w:rPr>
                <w:rStyle w:val="Hyperlink"/>
                <w:rFonts w:ascii="Verdana" w:hAnsi="Verdana"/>
                <w:noProof/>
                <w:sz w:val="24"/>
                <w:szCs w:val="24"/>
              </w:rPr>
              <w:t>Policy</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_Toc89641868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24</w:t>
            </w:r>
            <w:r w:rsidRPr="005F3CA7">
              <w:rPr>
                <w:rFonts w:ascii="Verdana" w:hAnsi="Verdana"/>
                <w:noProof/>
                <w:webHidden/>
                <w:sz w:val="24"/>
                <w:szCs w:val="24"/>
              </w:rPr>
              <w:fldChar w:fldCharType="end"/>
            </w:r>
          </w:hyperlink>
        </w:p>
        <w:p w14:paraId="058A44C2" w14:textId="4ED02F1E"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69" w:history="1">
            <w:r w:rsidRPr="005F3CA7">
              <w:rPr>
                <w:rStyle w:val="Hyperlink"/>
                <w:rFonts w:ascii="Verdana" w:hAnsi="Verdana"/>
                <w:noProof/>
                <w:sz w:val="24"/>
                <w:szCs w:val="24"/>
              </w:rPr>
              <w:t>1.2.</w:t>
            </w:r>
            <w:r w:rsidRPr="005F3CA7">
              <w:rPr>
                <w:rFonts w:ascii="Verdana" w:eastAsiaTheme="minorEastAsia" w:hAnsi="Verdana"/>
                <w:noProof/>
                <w:sz w:val="24"/>
                <w:szCs w:val="24"/>
              </w:rPr>
              <w:tab/>
            </w:r>
            <w:r w:rsidRPr="005F3CA7">
              <w:rPr>
                <w:rStyle w:val="Hyperlink"/>
                <w:rFonts w:ascii="Verdana" w:hAnsi="Verdana"/>
                <w:noProof/>
                <w:sz w:val="24"/>
                <w:szCs w:val="24"/>
              </w:rPr>
              <w:t>Practice</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_Toc89641869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24</w:t>
            </w:r>
            <w:r w:rsidRPr="005F3CA7">
              <w:rPr>
                <w:rFonts w:ascii="Verdana" w:hAnsi="Verdana"/>
                <w:noProof/>
                <w:webHidden/>
                <w:sz w:val="24"/>
                <w:szCs w:val="24"/>
              </w:rPr>
              <w:fldChar w:fldCharType="end"/>
            </w:r>
          </w:hyperlink>
        </w:p>
        <w:p w14:paraId="247C8BF0" w14:textId="29B39791" w:rsidR="005F3CA7" w:rsidRPr="005F3CA7" w:rsidRDefault="005F3CA7">
          <w:pPr>
            <w:pStyle w:val="TOC2"/>
            <w:tabs>
              <w:tab w:val="left" w:pos="880"/>
              <w:tab w:val="right" w:leader="dot" w:pos="9016"/>
            </w:tabs>
            <w:rPr>
              <w:rFonts w:eastAsiaTheme="minorEastAsia"/>
              <w:noProof/>
              <w:szCs w:val="24"/>
            </w:rPr>
          </w:pPr>
          <w:hyperlink w:anchor="_Toc89641870" w:history="1">
            <w:r w:rsidRPr="005F3CA7">
              <w:rPr>
                <w:rStyle w:val="Hyperlink"/>
                <w:noProof/>
                <w:szCs w:val="24"/>
              </w:rPr>
              <w:t>2.</w:t>
            </w:r>
            <w:r w:rsidRPr="005F3CA7">
              <w:rPr>
                <w:rFonts w:eastAsiaTheme="minorEastAsia"/>
                <w:noProof/>
                <w:szCs w:val="24"/>
              </w:rPr>
              <w:tab/>
            </w:r>
            <w:r w:rsidRPr="005F3CA7">
              <w:rPr>
                <w:rStyle w:val="Hyperlink"/>
                <w:noProof/>
                <w:szCs w:val="24"/>
              </w:rPr>
              <w:t>Italy</w:t>
            </w:r>
            <w:r w:rsidRPr="005F3CA7">
              <w:rPr>
                <w:noProof/>
                <w:webHidden/>
                <w:szCs w:val="24"/>
              </w:rPr>
              <w:tab/>
            </w:r>
            <w:r w:rsidRPr="005F3CA7">
              <w:rPr>
                <w:noProof/>
                <w:webHidden/>
                <w:szCs w:val="24"/>
              </w:rPr>
              <w:fldChar w:fldCharType="begin"/>
            </w:r>
            <w:r w:rsidRPr="005F3CA7">
              <w:rPr>
                <w:noProof/>
                <w:webHidden/>
                <w:szCs w:val="24"/>
              </w:rPr>
              <w:instrText xml:space="preserve"> PAGEREF _Toc89641870 \h </w:instrText>
            </w:r>
            <w:r w:rsidRPr="005F3CA7">
              <w:rPr>
                <w:noProof/>
                <w:webHidden/>
                <w:szCs w:val="24"/>
              </w:rPr>
            </w:r>
            <w:r w:rsidRPr="005F3CA7">
              <w:rPr>
                <w:noProof/>
                <w:webHidden/>
                <w:szCs w:val="24"/>
              </w:rPr>
              <w:fldChar w:fldCharType="separate"/>
            </w:r>
            <w:r w:rsidR="005217F8">
              <w:rPr>
                <w:noProof/>
                <w:webHidden/>
                <w:szCs w:val="24"/>
              </w:rPr>
              <w:t>26</w:t>
            </w:r>
            <w:r w:rsidRPr="005F3CA7">
              <w:rPr>
                <w:noProof/>
                <w:webHidden/>
                <w:szCs w:val="24"/>
              </w:rPr>
              <w:fldChar w:fldCharType="end"/>
            </w:r>
          </w:hyperlink>
        </w:p>
        <w:p w14:paraId="59113846" w14:textId="119E80BF"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71" w:history="1">
            <w:r w:rsidRPr="005F3CA7">
              <w:rPr>
                <w:rStyle w:val="Hyperlink"/>
                <w:rFonts w:ascii="Verdana" w:hAnsi="Verdana"/>
                <w:noProof/>
                <w:sz w:val="24"/>
                <w:szCs w:val="24"/>
              </w:rPr>
              <w:t>2.1.</w:t>
            </w:r>
            <w:r w:rsidRPr="005F3CA7">
              <w:rPr>
                <w:rFonts w:ascii="Verdana" w:eastAsiaTheme="minorEastAsia" w:hAnsi="Verdana"/>
                <w:noProof/>
                <w:sz w:val="24"/>
                <w:szCs w:val="24"/>
              </w:rPr>
              <w:tab/>
            </w:r>
            <w:r w:rsidRPr="005F3CA7">
              <w:rPr>
                <w:rStyle w:val="Hyperlink"/>
                <w:rFonts w:ascii="Verdana" w:hAnsi="Verdana"/>
                <w:noProof/>
                <w:sz w:val="24"/>
                <w:szCs w:val="24"/>
              </w:rPr>
              <w:t>Policy</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_Toc89641871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26</w:t>
            </w:r>
            <w:r w:rsidRPr="005F3CA7">
              <w:rPr>
                <w:rFonts w:ascii="Verdana" w:hAnsi="Verdana"/>
                <w:noProof/>
                <w:webHidden/>
                <w:sz w:val="24"/>
                <w:szCs w:val="24"/>
              </w:rPr>
              <w:fldChar w:fldCharType="end"/>
            </w:r>
          </w:hyperlink>
        </w:p>
        <w:p w14:paraId="04A8B737" w14:textId="76EA4776"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72" w:history="1">
            <w:r w:rsidRPr="005F3CA7">
              <w:rPr>
                <w:rStyle w:val="Hyperlink"/>
                <w:rFonts w:ascii="Verdana" w:hAnsi="Verdana"/>
                <w:noProof/>
                <w:sz w:val="24"/>
                <w:szCs w:val="24"/>
              </w:rPr>
              <w:t>2.2.</w:t>
            </w:r>
            <w:r w:rsidRPr="005F3CA7">
              <w:rPr>
                <w:rFonts w:ascii="Verdana" w:eastAsiaTheme="minorEastAsia" w:hAnsi="Verdana"/>
                <w:noProof/>
                <w:sz w:val="24"/>
                <w:szCs w:val="24"/>
              </w:rPr>
              <w:tab/>
            </w:r>
            <w:r w:rsidRPr="005F3CA7">
              <w:rPr>
                <w:rStyle w:val="Hyperlink"/>
                <w:rFonts w:ascii="Verdana" w:hAnsi="Verdana"/>
                <w:noProof/>
                <w:sz w:val="24"/>
                <w:szCs w:val="24"/>
              </w:rPr>
              <w:t>Practice</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_Toc89641872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27</w:t>
            </w:r>
            <w:r w:rsidRPr="005F3CA7">
              <w:rPr>
                <w:rFonts w:ascii="Verdana" w:hAnsi="Verdana"/>
                <w:noProof/>
                <w:webHidden/>
                <w:sz w:val="24"/>
                <w:szCs w:val="24"/>
              </w:rPr>
              <w:fldChar w:fldCharType="end"/>
            </w:r>
          </w:hyperlink>
        </w:p>
        <w:p w14:paraId="57896E07" w14:textId="4E66CEE9" w:rsidR="005F3CA7" w:rsidRPr="005F3CA7" w:rsidRDefault="005F3CA7">
          <w:pPr>
            <w:pStyle w:val="TOC2"/>
            <w:tabs>
              <w:tab w:val="left" w:pos="880"/>
              <w:tab w:val="right" w:leader="dot" w:pos="9016"/>
            </w:tabs>
            <w:rPr>
              <w:rFonts w:eastAsiaTheme="minorEastAsia"/>
              <w:noProof/>
              <w:szCs w:val="24"/>
            </w:rPr>
          </w:pPr>
          <w:hyperlink w:anchor="_Toc89641873" w:history="1">
            <w:r w:rsidRPr="005F3CA7">
              <w:rPr>
                <w:rStyle w:val="Hyperlink"/>
                <w:noProof/>
                <w:szCs w:val="24"/>
              </w:rPr>
              <w:t>3.</w:t>
            </w:r>
            <w:r w:rsidRPr="005F3CA7">
              <w:rPr>
                <w:rFonts w:eastAsiaTheme="minorEastAsia"/>
                <w:noProof/>
                <w:szCs w:val="24"/>
              </w:rPr>
              <w:tab/>
            </w:r>
            <w:r w:rsidRPr="005F3CA7">
              <w:rPr>
                <w:rStyle w:val="Hyperlink"/>
                <w:noProof/>
                <w:szCs w:val="24"/>
              </w:rPr>
              <w:t>Serbia</w:t>
            </w:r>
            <w:r w:rsidRPr="005F3CA7">
              <w:rPr>
                <w:noProof/>
                <w:webHidden/>
                <w:szCs w:val="24"/>
              </w:rPr>
              <w:tab/>
            </w:r>
            <w:r w:rsidRPr="005F3CA7">
              <w:rPr>
                <w:noProof/>
                <w:webHidden/>
                <w:szCs w:val="24"/>
              </w:rPr>
              <w:fldChar w:fldCharType="begin"/>
            </w:r>
            <w:r w:rsidRPr="005F3CA7">
              <w:rPr>
                <w:noProof/>
                <w:webHidden/>
                <w:szCs w:val="24"/>
              </w:rPr>
              <w:instrText xml:space="preserve"> PAGEREF _Toc89641873 \h </w:instrText>
            </w:r>
            <w:r w:rsidRPr="005F3CA7">
              <w:rPr>
                <w:noProof/>
                <w:webHidden/>
                <w:szCs w:val="24"/>
              </w:rPr>
            </w:r>
            <w:r w:rsidRPr="005F3CA7">
              <w:rPr>
                <w:noProof/>
                <w:webHidden/>
                <w:szCs w:val="24"/>
              </w:rPr>
              <w:fldChar w:fldCharType="separate"/>
            </w:r>
            <w:r w:rsidR="005217F8">
              <w:rPr>
                <w:noProof/>
                <w:webHidden/>
                <w:szCs w:val="24"/>
              </w:rPr>
              <w:t>29</w:t>
            </w:r>
            <w:r w:rsidRPr="005F3CA7">
              <w:rPr>
                <w:noProof/>
                <w:webHidden/>
                <w:szCs w:val="24"/>
              </w:rPr>
              <w:fldChar w:fldCharType="end"/>
            </w:r>
          </w:hyperlink>
        </w:p>
        <w:p w14:paraId="4E4EF376" w14:textId="3C47D739"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74" w:history="1">
            <w:r w:rsidRPr="005F3CA7">
              <w:rPr>
                <w:rStyle w:val="Hyperlink"/>
                <w:rFonts w:ascii="Verdana" w:hAnsi="Verdana"/>
                <w:noProof/>
                <w:sz w:val="24"/>
                <w:szCs w:val="24"/>
              </w:rPr>
              <w:t>3.1.</w:t>
            </w:r>
            <w:r w:rsidRPr="005F3CA7">
              <w:rPr>
                <w:rFonts w:ascii="Verdana" w:eastAsiaTheme="minorEastAsia" w:hAnsi="Verdana"/>
                <w:noProof/>
                <w:sz w:val="24"/>
                <w:szCs w:val="24"/>
              </w:rPr>
              <w:tab/>
            </w:r>
            <w:r w:rsidRPr="005F3CA7">
              <w:rPr>
                <w:rStyle w:val="Hyperlink"/>
                <w:rFonts w:ascii="Verdana" w:hAnsi="Verdana"/>
                <w:noProof/>
                <w:sz w:val="24"/>
                <w:szCs w:val="24"/>
              </w:rPr>
              <w:t>Policy</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_Toc89641874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29</w:t>
            </w:r>
            <w:r w:rsidRPr="005F3CA7">
              <w:rPr>
                <w:rFonts w:ascii="Verdana" w:hAnsi="Verdana"/>
                <w:noProof/>
                <w:webHidden/>
                <w:sz w:val="24"/>
                <w:szCs w:val="24"/>
              </w:rPr>
              <w:fldChar w:fldCharType="end"/>
            </w:r>
          </w:hyperlink>
        </w:p>
        <w:p w14:paraId="45DEC571" w14:textId="66D64489" w:rsidR="005F3CA7" w:rsidRPr="005F3CA7" w:rsidRDefault="005F3CA7">
          <w:pPr>
            <w:pStyle w:val="TOC3"/>
            <w:tabs>
              <w:tab w:val="left" w:pos="1100"/>
              <w:tab w:val="right" w:leader="dot" w:pos="9016"/>
            </w:tabs>
            <w:rPr>
              <w:rFonts w:ascii="Verdana" w:eastAsiaTheme="minorEastAsia" w:hAnsi="Verdana"/>
              <w:noProof/>
              <w:sz w:val="24"/>
              <w:szCs w:val="24"/>
            </w:rPr>
          </w:pPr>
          <w:hyperlink w:anchor="_Toc89641875" w:history="1">
            <w:r w:rsidRPr="005F3CA7">
              <w:rPr>
                <w:rStyle w:val="Hyperlink"/>
                <w:rFonts w:ascii="Verdana" w:hAnsi="Verdana"/>
                <w:noProof/>
                <w:sz w:val="24"/>
                <w:szCs w:val="24"/>
              </w:rPr>
              <w:t>3.2.</w:t>
            </w:r>
            <w:r w:rsidRPr="005F3CA7">
              <w:rPr>
                <w:rFonts w:ascii="Verdana" w:eastAsiaTheme="minorEastAsia" w:hAnsi="Verdana"/>
                <w:noProof/>
                <w:sz w:val="24"/>
                <w:szCs w:val="24"/>
              </w:rPr>
              <w:tab/>
            </w:r>
            <w:r w:rsidRPr="005F3CA7">
              <w:rPr>
                <w:rStyle w:val="Hyperlink"/>
                <w:rFonts w:ascii="Verdana" w:hAnsi="Verdana"/>
                <w:noProof/>
                <w:sz w:val="24"/>
                <w:szCs w:val="24"/>
              </w:rPr>
              <w:t>Practice</w:t>
            </w:r>
            <w:r w:rsidRPr="005F3CA7">
              <w:rPr>
                <w:rFonts w:ascii="Verdana" w:hAnsi="Verdana"/>
                <w:noProof/>
                <w:webHidden/>
                <w:sz w:val="24"/>
                <w:szCs w:val="24"/>
              </w:rPr>
              <w:tab/>
            </w:r>
            <w:r w:rsidRPr="005F3CA7">
              <w:rPr>
                <w:rFonts w:ascii="Verdana" w:hAnsi="Verdana"/>
                <w:noProof/>
                <w:webHidden/>
                <w:sz w:val="24"/>
                <w:szCs w:val="24"/>
              </w:rPr>
              <w:fldChar w:fldCharType="begin"/>
            </w:r>
            <w:r w:rsidRPr="005F3CA7">
              <w:rPr>
                <w:rFonts w:ascii="Verdana" w:hAnsi="Verdana"/>
                <w:noProof/>
                <w:webHidden/>
                <w:sz w:val="24"/>
                <w:szCs w:val="24"/>
              </w:rPr>
              <w:instrText xml:space="preserve"> PAGEREF _Toc89641875 \h </w:instrText>
            </w:r>
            <w:r w:rsidRPr="005F3CA7">
              <w:rPr>
                <w:rFonts w:ascii="Verdana" w:hAnsi="Verdana"/>
                <w:noProof/>
                <w:webHidden/>
                <w:sz w:val="24"/>
                <w:szCs w:val="24"/>
              </w:rPr>
            </w:r>
            <w:r w:rsidRPr="005F3CA7">
              <w:rPr>
                <w:rFonts w:ascii="Verdana" w:hAnsi="Verdana"/>
                <w:noProof/>
                <w:webHidden/>
                <w:sz w:val="24"/>
                <w:szCs w:val="24"/>
              </w:rPr>
              <w:fldChar w:fldCharType="separate"/>
            </w:r>
            <w:r w:rsidR="005217F8">
              <w:rPr>
                <w:rFonts w:ascii="Verdana" w:hAnsi="Verdana"/>
                <w:noProof/>
                <w:webHidden/>
                <w:sz w:val="24"/>
                <w:szCs w:val="24"/>
              </w:rPr>
              <w:t>30</w:t>
            </w:r>
            <w:r w:rsidRPr="005F3CA7">
              <w:rPr>
                <w:rFonts w:ascii="Verdana" w:hAnsi="Verdana"/>
                <w:noProof/>
                <w:webHidden/>
                <w:sz w:val="24"/>
                <w:szCs w:val="24"/>
              </w:rPr>
              <w:fldChar w:fldCharType="end"/>
            </w:r>
          </w:hyperlink>
        </w:p>
        <w:p w14:paraId="0E495626" w14:textId="1A07BA93" w:rsidR="005F3CA7" w:rsidRPr="005F3CA7" w:rsidRDefault="005F3CA7" w:rsidP="005F3CA7">
          <w:pPr>
            <w:pStyle w:val="TOC1"/>
            <w:rPr>
              <w:rFonts w:eastAsiaTheme="minorEastAsia"/>
              <w:noProof/>
              <w:szCs w:val="24"/>
            </w:rPr>
          </w:pPr>
          <w:hyperlink w:anchor="_Toc89641876" w:history="1">
            <w:r w:rsidRPr="005F3CA7">
              <w:rPr>
                <w:rStyle w:val="Hyperlink"/>
                <w:noProof/>
                <w:szCs w:val="24"/>
              </w:rPr>
              <w:t>Annex 2. DiDRR online survey</w:t>
            </w:r>
            <w:r w:rsidRPr="005F3CA7">
              <w:rPr>
                <w:noProof/>
                <w:webHidden/>
                <w:szCs w:val="24"/>
              </w:rPr>
              <w:tab/>
            </w:r>
            <w:r w:rsidRPr="005F3CA7">
              <w:rPr>
                <w:noProof/>
                <w:webHidden/>
                <w:szCs w:val="24"/>
              </w:rPr>
              <w:fldChar w:fldCharType="begin"/>
            </w:r>
            <w:r w:rsidRPr="005F3CA7">
              <w:rPr>
                <w:noProof/>
                <w:webHidden/>
                <w:szCs w:val="24"/>
              </w:rPr>
              <w:instrText xml:space="preserve"> PAGEREF _Toc89641876 \h </w:instrText>
            </w:r>
            <w:r w:rsidRPr="005F3CA7">
              <w:rPr>
                <w:noProof/>
                <w:webHidden/>
                <w:szCs w:val="24"/>
              </w:rPr>
            </w:r>
            <w:r w:rsidRPr="005F3CA7">
              <w:rPr>
                <w:noProof/>
                <w:webHidden/>
                <w:szCs w:val="24"/>
              </w:rPr>
              <w:fldChar w:fldCharType="separate"/>
            </w:r>
            <w:r w:rsidR="005217F8">
              <w:rPr>
                <w:noProof/>
                <w:webHidden/>
                <w:szCs w:val="24"/>
              </w:rPr>
              <w:t>32</w:t>
            </w:r>
            <w:r w:rsidRPr="005F3CA7">
              <w:rPr>
                <w:noProof/>
                <w:webHidden/>
                <w:szCs w:val="24"/>
              </w:rPr>
              <w:fldChar w:fldCharType="end"/>
            </w:r>
          </w:hyperlink>
        </w:p>
        <w:p w14:paraId="2E7A97F8" w14:textId="07D110AA" w:rsidR="005F3CA7" w:rsidRPr="005F3CA7" w:rsidRDefault="005F3CA7" w:rsidP="005F3CA7">
          <w:pPr>
            <w:pStyle w:val="TOC1"/>
            <w:rPr>
              <w:rFonts w:eastAsiaTheme="minorEastAsia"/>
              <w:noProof/>
              <w:szCs w:val="24"/>
            </w:rPr>
          </w:pPr>
          <w:hyperlink w:anchor="_Toc89641877" w:history="1">
            <w:r w:rsidRPr="005F3CA7">
              <w:rPr>
                <w:rStyle w:val="Hyperlink"/>
                <w:noProof/>
                <w:szCs w:val="24"/>
                <w:lang w:val="en-GB"/>
              </w:rPr>
              <w:t>Document credits</w:t>
            </w:r>
            <w:r w:rsidRPr="005F3CA7">
              <w:rPr>
                <w:noProof/>
                <w:webHidden/>
                <w:szCs w:val="24"/>
              </w:rPr>
              <w:tab/>
            </w:r>
            <w:r w:rsidRPr="005F3CA7">
              <w:rPr>
                <w:noProof/>
                <w:webHidden/>
                <w:szCs w:val="24"/>
              </w:rPr>
              <w:fldChar w:fldCharType="begin"/>
            </w:r>
            <w:r w:rsidRPr="005F3CA7">
              <w:rPr>
                <w:noProof/>
                <w:webHidden/>
                <w:szCs w:val="24"/>
              </w:rPr>
              <w:instrText xml:space="preserve"> PAGEREF _Toc89641877 \h </w:instrText>
            </w:r>
            <w:r w:rsidRPr="005F3CA7">
              <w:rPr>
                <w:noProof/>
                <w:webHidden/>
                <w:szCs w:val="24"/>
              </w:rPr>
            </w:r>
            <w:r w:rsidRPr="005F3CA7">
              <w:rPr>
                <w:noProof/>
                <w:webHidden/>
                <w:szCs w:val="24"/>
              </w:rPr>
              <w:fldChar w:fldCharType="separate"/>
            </w:r>
            <w:r w:rsidR="005217F8">
              <w:rPr>
                <w:noProof/>
                <w:webHidden/>
                <w:szCs w:val="24"/>
              </w:rPr>
              <w:t>37</w:t>
            </w:r>
            <w:r w:rsidRPr="005F3CA7">
              <w:rPr>
                <w:noProof/>
                <w:webHidden/>
                <w:szCs w:val="24"/>
              </w:rPr>
              <w:fldChar w:fldCharType="end"/>
            </w:r>
          </w:hyperlink>
        </w:p>
        <w:p w14:paraId="178CC74B" w14:textId="3024C65C" w:rsidR="00E515E7" w:rsidRPr="00875FFA" w:rsidRDefault="00E515E7" w:rsidP="005F3CA7">
          <w:pPr>
            <w:pStyle w:val="TOC1"/>
          </w:pPr>
          <w:r w:rsidRPr="00875FFA">
            <w:rPr>
              <w:b/>
              <w:noProof/>
            </w:rPr>
            <w:lastRenderedPageBreak/>
            <w:fldChar w:fldCharType="end"/>
          </w:r>
        </w:p>
      </w:sdtContent>
    </w:sdt>
    <w:p w14:paraId="4207F394" w14:textId="77777777" w:rsidR="00E515E7" w:rsidRDefault="00E515E7" w:rsidP="00944866">
      <w:pPr>
        <w:pStyle w:val="Heading1"/>
        <w:spacing w:before="0" w:after="0" w:line="276" w:lineRule="auto"/>
      </w:pPr>
      <w:bookmarkStart w:id="3" w:name="_Toc87350897"/>
      <w:bookmarkStart w:id="4" w:name="_Toc89641848"/>
      <w:bookmarkEnd w:id="1"/>
      <w:r>
        <w:t>Executive summary</w:t>
      </w:r>
      <w:bookmarkEnd w:id="3"/>
      <w:bookmarkEnd w:id="4"/>
    </w:p>
    <w:p w14:paraId="18A487B2" w14:textId="77777777" w:rsidR="00A26D63" w:rsidRDefault="00A26D63" w:rsidP="00944866">
      <w:pPr>
        <w:tabs>
          <w:tab w:val="left" w:pos="6874"/>
        </w:tabs>
        <w:spacing w:after="0" w:line="276" w:lineRule="auto"/>
        <w:rPr>
          <w:rFonts w:eastAsia="Times New Roman" w:cs="Arial"/>
          <w:color w:val="2E2E2E"/>
          <w:szCs w:val="24"/>
        </w:rPr>
      </w:pPr>
    </w:p>
    <w:p w14:paraId="35A758C0" w14:textId="17F72B8F" w:rsidR="004D2F44" w:rsidRDefault="004D2F44" w:rsidP="00944866">
      <w:pPr>
        <w:tabs>
          <w:tab w:val="left" w:pos="6874"/>
        </w:tabs>
        <w:spacing w:after="0" w:line="276" w:lineRule="auto"/>
        <w:rPr>
          <w:rFonts w:cs="Arial"/>
          <w:szCs w:val="24"/>
          <w:lang w:eastAsia="en-GB"/>
        </w:rPr>
      </w:pPr>
      <w:r w:rsidRPr="004D2F44">
        <w:rPr>
          <w:rFonts w:cs="Arial"/>
          <w:szCs w:val="24"/>
          <w:lang w:eastAsia="en-GB"/>
        </w:rPr>
        <w:t xml:space="preserve">It is well documented that </w:t>
      </w:r>
      <w:r w:rsidRPr="008D5FD4">
        <w:rPr>
          <w:rFonts w:cs="Arial"/>
          <w:b/>
          <w:bCs/>
          <w:szCs w:val="24"/>
          <w:lang w:eastAsia="en-GB"/>
        </w:rPr>
        <w:t>persons with disabilities</w:t>
      </w:r>
      <w:r w:rsidRPr="004D2F44">
        <w:rPr>
          <w:rFonts w:cs="Arial"/>
          <w:szCs w:val="24"/>
          <w:lang w:eastAsia="en-GB"/>
        </w:rPr>
        <w:t xml:space="preserve"> are among those </w:t>
      </w:r>
      <w:r w:rsidRPr="008D5FD4">
        <w:rPr>
          <w:rFonts w:cs="Arial"/>
          <w:b/>
          <w:bCs/>
          <w:szCs w:val="24"/>
          <w:lang w:eastAsia="en-GB"/>
        </w:rPr>
        <w:t xml:space="preserve">most exposed to </w:t>
      </w:r>
      <w:r w:rsidR="008D5FD4">
        <w:rPr>
          <w:rFonts w:cs="Arial"/>
          <w:b/>
          <w:bCs/>
          <w:szCs w:val="24"/>
          <w:lang w:eastAsia="en-GB"/>
        </w:rPr>
        <w:t xml:space="preserve">climate and </w:t>
      </w:r>
      <w:r w:rsidRPr="008D5FD4">
        <w:rPr>
          <w:rFonts w:cs="Arial"/>
          <w:b/>
          <w:bCs/>
          <w:szCs w:val="24"/>
          <w:lang w:eastAsia="en-GB"/>
        </w:rPr>
        <w:t>disaster risk</w:t>
      </w:r>
      <w:r w:rsidRPr="004D2F44">
        <w:rPr>
          <w:rFonts w:cs="Arial"/>
          <w:szCs w:val="24"/>
          <w:lang w:eastAsia="en-GB"/>
        </w:rPr>
        <w:t xml:space="preserve"> and are rarely involved in emergency preparedness</w:t>
      </w:r>
      <w:r w:rsidR="008D5FD4">
        <w:rPr>
          <w:rFonts w:cs="Arial"/>
          <w:szCs w:val="24"/>
          <w:lang w:eastAsia="en-GB"/>
        </w:rPr>
        <w:t>,</w:t>
      </w:r>
      <w:r w:rsidRPr="004D2F44">
        <w:rPr>
          <w:rFonts w:cs="Arial"/>
          <w:szCs w:val="24"/>
          <w:lang w:eastAsia="en-GB"/>
        </w:rPr>
        <w:t xml:space="preserve"> disaster risk reduction (DRR)</w:t>
      </w:r>
      <w:r w:rsidR="008D5FD4">
        <w:rPr>
          <w:rFonts w:cs="Arial"/>
          <w:szCs w:val="24"/>
          <w:lang w:eastAsia="en-GB"/>
        </w:rPr>
        <w:t xml:space="preserve"> and related decision-making</w:t>
      </w:r>
      <w:r w:rsidRPr="004D2F44">
        <w:rPr>
          <w:rFonts w:cs="Arial"/>
          <w:szCs w:val="24"/>
          <w:lang w:eastAsia="en-GB"/>
        </w:rPr>
        <w:t>.</w:t>
      </w:r>
    </w:p>
    <w:p w14:paraId="004EDBDA" w14:textId="77777777" w:rsidR="008D5FD4" w:rsidRPr="004D2F44" w:rsidRDefault="008D5FD4" w:rsidP="00944866">
      <w:pPr>
        <w:tabs>
          <w:tab w:val="left" w:pos="6874"/>
        </w:tabs>
        <w:spacing w:after="0" w:line="276" w:lineRule="auto"/>
        <w:rPr>
          <w:rFonts w:cs="Arial"/>
          <w:szCs w:val="24"/>
          <w:lang w:eastAsia="en-GB"/>
        </w:rPr>
      </w:pPr>
    </w:p>
    <w:p w14:paraId="0590247F" w14:textId="57033B69" w:rsidR="004D2F44" w:rsidRPr="004D2F44" w:rsidRDefault="004D2F44" w:rsidP="00944866">
      <w:pPr>
        <w:tabs>
          <w:tab w:val="left" w:pos="6874"/>
        </w:tabs>
        <w:spacing w:after="0" w:line="276" w:lineRule="auto"/>
        <w:rPr>
          <w:rFonts w:cs="Arial"/>
          <w:szCs w:val="24"/>
        </w:rPr>
      </w:pPr>
      <w:r w:rsidRPr="004D2F44">
        <w:rPr>
          <w:rFonts w:cs="Arial"/>
          <w:szCs w:val="24"/>
          <w:lang w:eastAsia="en-GB"/>
        </w:rPr>
        <w:t>Europe and Central Asia are no exception, with COVID-19</w:t>
      </w:r>
      <w:r w:rsidR="006D3800">
        <w:rPr>
          <w:rFonts w:cs="Arial"/>
          <w:szCs w:val="24"/>
          <w:lang w:eastAsia="en-GB"/>
        </w:rPr>
        <w:t xml:space="preserve"> a</w:t>
      </w:r>
      <w:r w:rsidR="008D5FD4">
        <w:rPr>
          <w:rFonts w:cs="Arial"/>
          <w:szCs w:val="24"/>
          <w:lang w:eastAsia="en-GB"/>
        </w:rPr>
        <w:t>s well as</w:t>
      </w:r>
      <w:r w:rsidR="006D3800">
        <w:rPr>
          <w:rFonts w:cs="Arial"/>
          <w:szCs w:val="24"/>
          <w:lang w:eastAsia="en-GB"/>
        </w:rPr>
        <w:t xml:space="preserve"> the July 2021 flooding and wildfires in Europe</w:t>
      </w:r>
      <w:r w:rsidRPr="004D2F44">
        <w:rPr>
          <w:rFonts w:cs="Arial"/>
          <w:szCs w:val="24"/>
          <w:lang w:eastAsia="en-GB"/>
        </w:rPr>
        <w:t xml:space="preserve"> being one of the most recent examples of this. </w:t>
      </w:r>
    </w:p>
    <w:p w14:paraId="6AFC3699" w14:textId="77777777" w:rsidR="00162B0F" w:rsidRPr="004D2F44" w:rsidRDefault="00162B0F" w:rsidP="00944866">
      <w:pPr>
        <w:tabs>
          <w:tab w:val="left" w:pos="6874"/>
        </w:tabs>
        <w:spacing w:after="0" w:line="276" w:lineRule="auto"/>
        <w:rPr>
          <w:rFonts w:cs="Arial"/>
          <w:szCs w:val="24"/>
        </w:rPr>
      </w:pPr>
    </w:p>
    <w:p w14:paraId="68C78E1B" w14:textId="04266AA9" w:rsidR="00162B0F" w:rsidRDefault="00162B0F" w:rsidP="00944866">
      <w:pPr>
        <w:spacing w:after="0" w:line="276" w:lineRule="auto"/>
        <w:contextualSpacing/>
        <w:rPr>
          <w:rFonts w:eastAsia="Times New Roman" w:cs="Arial"/>
          <w:szCs w:val="24"/>
          <w:bdr w:val="none" w:sz="0" w:space="0" w:color="auto" w:frame="1"/>
        </w:rPr>
      </w:pPr>
      <w:r w:rsidRPr="004D2F44">
        <w:rPr>
          <w:rFonts w:eastAsia="Times New Roman" w:cs="Arial"/>
          <w:szCs w:val="24"/>
        </w:rPr>
        <w:t xml:space="preserve">In preparation for the 2021 European Forum for Disaster Risk Reduction (EFDRR), </w:t>
      </w:r>
      <w:r w:rsidR="008D5FD4">
        <w:rPr>
          <w:rFonts w:eastAsia="Times New Roman" w:cs="Arial"/>
          <w:szCs w:val="24"/>
        </w:rPr>
        <w:t xml:space="preserve">the </w:t>
      </w:r>
      <w:r w:rsidRPr="004D2F44">
        <w:rPr>
          <w:rFonts w:eastAsia="Times New Roman" w:cs="Arial"/>
          <w:szCs w:val="24"/>
        </w:rPr>
        <w:t>European Disability Forum (EDF) has worked on the</w:t>
      </w:r>
      <w:r w:rsidRPr="004D2F44">
        <w:rPr>
          <w:rFonts w:eastAsia="Times New Roman" w:cs="Arial"/>
          <w:szCs w:val="24"/>
          <w:bdr w:val="none" w:sz="0" w:space="0" w:color="auto" w:frame="1"/>
        </w:rPr>
        <w:t> </w:t>
      </w:r>
      <w:r w:rsidRPr="004D2F44">
        <w:rPr>
          <w:rFonts w:eastAsia="Times New Roman" w:cs="Arial"/>
          <w:b/>
          <w:bCs/>
          <w:szCs w:val="24"/>
          <w:bdr w:val="none" w:sz="0" w:space="0" w:color="auto" w:frame="1"/>
        </w:rPr>
        <w:t>first-ever</w:t>
      </w:r>
      <w:r w:rsidRPr="004D2F44">
        <w:rPr>
          <w:rFonts w:eastAsia="Times New Roman" w:cs="Arial"/>
          <w:szCs w:val="24"/>
          <w:bdr w:val="none" w:sz="0" w:space="0" w:color="auto" w:frame="1"/>
        </w:rPr>
        <w:t xml:space="preserve"> </w:t>
      </w:r>
      <w:r w:rsidRPr="00BC3E81">
        <w:rPr>
          <w:rFonts w:eastAsia="Times New Roman" w:cs="Arial"/>
          <w:b/>
          <w:bCs/>
          <w:szCs w:val="24"/>
          <w:highlight w:val="yellow"/>
          <w:bdr w:val="none" w:sz="0" w:space="0" w:color="auto" w:frame="1"/>
        </w:rPr>
        <w:t>review</w:t>
      </w:r>
      <w:r w:rsidRPr="004D2F44">
        <w:rPr>
          <w:rFonts w:eastAsia="Times New Roman" w:cs="Arial"/>
          <w:b/>
          <w:bCs/>
          <w:szCs w:val="24"/>
          <w:bdr w:val="none" w:sz="0" w:space="0" w:color="auto" w:frame="1"/>
        </w:rPr>
        <w:t xml:space="preserve"> of disability-inclusive disaster risk reduction (</w:t>
      </w:r>
      <w:proofErr w:type="spellStart"/>
      <w:r w:rsidRPr="004D2F44">
        <w:rPr>
          <w:rFonts w:eastAsia="Times New Roman" w:cs="Arial"/>
          <w:b/>
          <w:bCs/>
          <w:szCs w:val="24"/>
          <w:bdr w:val="none" w:sz="0" w:space="0" w:color="auto" w:frame="1"/>
        </w:rPr>
        <w:t>DiDRR</w:t>
      </w:r>
      <w:proofErr w:type="spellEnd"/>
      <w:r w:rsidRPr="004D2F44">
        <w:rPr>
          <w:rFonts w:eastAsia="Times New Roman" w:cs="Arial"/>
          <w:b/>
          <w:bCs/>
          <w:szCs w:val="24"/>
          <w:bdr w:val="none" w:sz="0" w:space="0" w:color="auto" w:frame="1"/>
        </w:rPr>
        <w:t>) policy and practice</w:t>
      </w:r>
      <w:r w:rsidRPr="004D2F44">
        <w:rPr>
          <w:rFonts w:eastAsia="Times New Roman" w:cs="Arial"/>
          <w:szCs w:val="24"/>
          <w:bdr w:val="none" w:sz="0" w:space="0" w:color="auto" w:frame="1"/>
        </w:rPr>
        <w:t xml:space="preserve"> </w:t>
      </w:r>
      <w:r w:rsidR="00A23955">
        <w:rPr>
          <w:rFonts w:eastAsia="Times New Roman" w:cs="Arial"/>
          <w:szCs w:val="24"/>
          <w:bdr w:val="none" w:sz="0" w:space="0" w:color="auto" w:frame="1"/>
        </w:rPr>
        <w:t>across</w:t>
      </w:r>
      <w:r w:rsidRPr="004D2F44">
        <w:rPr>
          <w:rFonts w:eastAsia="Times New Roman" w:cs="Arial"/>
          <w:szCs w:val="24"/>
          <w:bdr w:val="none" w:sz="0" w:space="0" w:color="auto" w:frame="1"/>
        </w:rPr>
        <w:t xml:space="preserve"> countries </w:t>
      </w:r>
      <w:r w:rsidR="00A23955">
        <w:rPr>
          <w:rFonts w:eastAsia="Times New Roman" w:cs="Arial"/>
          <w:szCs w:val="24"/>
          <w:bdr w:val="none" w:sz="0" w:space="0" w:color="auto" w:frame="1"/>
        </w:rPr>
        <w:t>of the</w:t>
      </w:r>
      <w:r w:rsidR="00A23955" w:rsidRPr="004D2F44">
        <w:rPr>
          <w:rFonts w:eastAsia="Times New Roman" w:cs="Arial"/>
          <w:szCs w:val="24"/>
          <w:bdr w:val="none" w:sz="0" w:space="0" w:color="auto" w:frame="1"/>
        </w:rPr>
        <w:t xml:space="preserve"> </w:t>
      </w:r>
      <w:r w:rsidRPr="004D2F44">
        <w:rPr>
          <w:rFonts w:eastAsia="Times New Roman" w:cs="Arial"/>
          <w:szCs w:val="24"/>
          <w:bdr w:val="none" w:sz="0" w:space="0" w:color="auto" w:frame="1"/>
        </w:rPr>
        <w:t>Europe and Central Asia</w:t>
      </w:r>
      <w:r w:rsidR="00A23955">
        <w:rPr>
          <w:rFonts w:eastAsia="Times New Roman" w:cs="Arial"/>
          <w:szCs w:val="24"/>
          <w:bdr w:val="none" w:sz="0" w:space="0" w:color="auto" w:frame="1"/>
        </w:rPr>
        <w:t xml:space="preserve"> region</w:t>
      </w:r>
      <w:r w:rsidR="00866082">
        <w:rPr>
          <w:rFonts w:eastAsia="Times New Roman" w:cs="Arial"/>
          <w:szCs w:val="24"/>
          <w:bdr w:val="none" w:sz="0" w:space="0" w:color="auto" w:frame="1"/>
        </w:rPr>
        <w:t>.</w:t>
      </w:r>
      <w:r w:rsidR="00BC3E81">
        <w:rPr>
          <w:rStyle w:val="FootnoteReference"/>
          <w:rFonts w:eastAsia="Times New Roman" w:cs="Arial"/>
          <w:szCs w:val="24"/>
          <w:bdr w:val="none" w:sz="0" w:space="0" w:color="auto" w:frame="1"/>
        </w:rPr>
        <w:footnoteReference w:id="1"/>
      </w:r>
    </w:p>
    <w:p w14:paraId="50160262" w14:textId="776655DF" w:rsidR="006D3800" w:rsidRDefault="006D3800" w:rsidP="00944866">
      <w:pPr>
        <w:spacing w:after="0" w:line="276" w:lineRule="auto"/>
        <w:contextualSpacing/>
        <w:rPr>
          <w:rFonts w:eastAsia="Times New Roman" w:cs="Arial"/>
          <w:szCs w:val="24"/>
          <w:bdr w:val="none" w:sz="0" w:space="0" w:color="auto" w:frame="1"/>
        </w:rPr>
      </w:pPr>
    </w:p>
    <w:p w14:paraId="5D22C9B9" w14:textId="3A410C77" w:rsidR="006D3800" w:rsidRPr="00E90DD1" w:rsidRDefault="006D3800" w:rsidP="00944866">
      <w:pPr>
        <w:spacing w:after="0" w:line="276" w:lineRule="auto"/>
        <w:contextualSpacing/>
        <w:rPr>
          <w:rFonts w:eastAsia="Times New Roman" w:cs="Arial"/>
          <w:szCs w:val="24"/>
        </w:rPr>
      </w:pPr>
      <w:r>
        <w:rPr>
          <w:rFonts w:eastAsia="Times New Roman" w:cs="Arial"/>
          <w:szCs w:val="24"/>
          <w:bdr w:val="none" w:sz="0" w:space="0" w:color="auto" w:frame="1"/>
        </w:rPr>
        <w:t xml:space="preserve">The </w:t>
      </w:r>
      <w:r w:rsidR="00C14D8D">
        <w:rPr>
          <w:rFonts w:eastAsia="Times New Roman" w:cs="Arial"/>
          <w:szCs w:val="24"/>
          <w:bdr w:val="none" w:sz="0" w:space="0" w:color="auto" w:frame="1"/>
        </w:rPr>
        <w:t xml:space="preserve">aim </w:t>
      </w:r>
      <w:r>
        <w:rPr>
          <w:rFonts w:eastAsia="Times New Roman" w:cs="Arial"/>
          <w:szCs w:val="24"/>
          <w:bdr w:val="none" w:sz="0" w:space="0" w:color="auto" w:frame="1"/>
        </w:rPr>
        <w:t xml:space="preserve">of the </w:t>
      </w:r>
      <w:proofErr w:type="spellStart"/>
      <w:r>
        <w:rPr>
          <w:rFonts w:eastAsia="Times New Roman" w:cs="Arial"/>
          <w:szCs w:val="24"/>
          <w:bdr w:val="none" w:sz="0" w:space="0" w:color="auto" w:frame="1"/>
        </w:rPr>
        <w:t>DiDRR</w:t>
      </w:r>
      <w:proofErr w:type="spellEnd"/>
      <w:r>
        <w:rPr>
          <w:rFonts w:eastAsia="Times New Roman" w:cs="Arial"/>
          <w:szCs w:val="24"/>
          <w:bdr w:val="none" w:sz="0" w:space="0" w:color="auto" w:frame="1"/>
        </w:rPr>
        <w:t xml:space="preserve"> review was</w:t>
      </w:r>
      <w:r w:rsidR="00C14D8D">
        <w:rPr>
          <w:rFonts w:eastAsia="Times New Roman" w:cs="Arial"/>
          <w:szCs w:val="24"/>
          <w:bdr w:val="none" w:sz="0" w:space="0" w:color="auto" w:frame="1"/>
        </w:rPr>
        <w:t xml:space="preserve"> primarily</w:t>
      </w:r>
      <w:r>
        <w:rPr>
          <w:rFonts w:eastAsia="Times New Roman" w:cs="Arial"/>
          <w:szCs w:val="24"/>
          <w:bdr w:val="none" w:sz="0" w:space="0" w:color="auto" w:frame="1"/>
        </w:rPr>
        <w:t xml:space="preserve"> to</w:t>
      </w:r>
      <w:r w:rsidRPr="00E90DD1">
        <w:rPr>
          <w:rFonts w:eastAsia="Times New Roman" w:cs="Arial"/>
          <w:szCs w:val="24"/>
          <w:bdr w:val="none" w:sz="0" w:space="0" w:color="auto" w:frame="1"/>
        </w:rPr>
        <w:t xml:space="preserve"> provide</w:t>
      </w:r>
      <w:r w:rsidRPr="00E90DD1">
        <w:rPr>
          <w:rFonts w:eastAsia="Times New Roman" w:cs="Arial"/>
          <w:szCs w:val="24"/>
        </w:rPr>
        <w:t xml:space="preserve"> a baseline of information for this region</w:t>
      </w:r>
      <w:r>
        <w:rPr>
          <w:rFonts w:eastAsia="Times New Roman" w:cs="Arial"/>
          <w:szCs w:val="24"/>
        </w:rPr>
        <w:t xml:space="preserve"> on the current state of disability inclusion in </w:t>
      </w:r>
      <w:r w:rsidR="008D5FD4">
        <w:rPr>
          <w:rFonts w:eastAsia="Times New Roman" w:cs="Arial"/>
          <w:szCs w:val="24"/>
        </w:rPr>
        <w:t>DRR-</w:t>
      </w:r>
      <w:r>
        <w:rPr>
          <w:rFonts w:eastAsia="Times New Roman" w:cs="Arial"/>
          <w:szCs w:val="24"/>
        </w:rPr>
        <w:t xml:space="preserve">related policies and practices </w:t>
      </w:r>
      <w:r w:rsidRPr="00E90DD1">
        <w:rPr>
          <w:rFonts w:eastAsia="Times New Roman" w:cs="Arial"/>
          <w:szCs w:val="24"/>
        </w:rPr>
        <w:t>and to support consistency of reporting on</w:t>
      </w:r>
      <w:r>
        <w:rPr>
          <w:rFonts w:eastAsia="Times New Roman" w:cs="Arial"/>
          <w:szCs w:val="24"/>
        </w:rPr>
        <w:t xml:space="preserve"> </w:t>
      </w:r>
      <w:r w:rsidRPr="00E90DD1">
        <w:rPr>
          <w:rFonts w:eastAsia="Times New Roman" w:cs="Arial"/>
          <w:szCs w:val="24"/>
        </w:rPr>
        <w:t>disability inclusion</w:t>
      </w:r>
      <w:r w:rsidR="00C14D8D">
        <w:rPr>
          <w:rFonts w:eastAsia="Times New Roman" w:cs="Arial"/>
          <w:szCs w:val="24"/>
        </w:rPr>
        <w:t xml:space="preserve"> in DRR</w:t>
      </w:r>
      <w:r w:rsidRPr="00E90DD1">
        <w:rPr>
          <w:rFonts w:eastAsia="Times New Roman" w:cs="Arial"/>
          <w:szCs w:val="24"/>
        </w:rPr>
        <w:t xml:space="preserve"> </w:t>
      </w:r>
      <w:r>
        <w:rPr>
          <w:rFonts w:eastAsia="Times New Roman" w:cs="Arial"/>
          <w:szCs w:val="24"/>
        </w:rPr>
        <w:t xml:space="preserve">across the rest of the </w:t>
      </w:r>
      <w:r w:rsidRPr="00E90DD1">
        <w:rPr>
          <w:rFonts w:eastAsia="Times New Roman" w:cs="Arial"/>
          <w:szCs w:val="24"/>
        </w:rPr>
        <w:t>regions</w:t>
      </w:r>
      <w:r w:rsidR="00C14D8D">
        <w:rPr>
          <w:rFonts w:eastAsia="Times New Roman" w:cs="Arial"/>
          <w:szCs w:val="24"/>
        </w:rPr>
        <w:t xml:space="preserve"> of the world</w:t>
      </w:r>
      <w:r>
        <w:rPr>
          <w:rFonts w:eastAsia="Times New Roman" w:cs="Arial"/>
          <w:szCs w:val="24"/>
        </w:rPr>
        <w:t xml:space="preserve">. The review </w:t>
      </w:r>
      <w:r w:rsidR="00A23955">
        <w:rPr>
          <w:rFonts w:eastAsia="Times New Roman" w:cs="Arial"/>
          <w:szCs w:val="24"/>
        </w:rPr>
        <w:t>may help inform</w:t>
      </w:r>
      <w:r w:rsidRPr="00E90DD1">
        <w:rPr>
          <w:rFonts w:eastAsia="Times New Roman" w:cs="Arial"/>
          <w:szCs w:val="24"/>
        </w:rPr>
        <w:t xml:space="preserve"> </w:t>
      </w:r>
      <w:r w:rsidRPr="00E90DD1">
        <w:rPr>
          <w:rFonts w:cs="Arial"/>
          <w:szCs w:val="24"/>
          <w:shd w:val="clear" w:color="auto" w:fill="FFFFFF"/>
        </w:rPr>
        <w:t>the upcoming Mid-Term Review</w:t>
      </w:r>
      <w:r w:rsidRPr="00E90DD1">
        <w:rPr>
          <w:rFonts w:eastAsia="Times New Roman" w:cs="Arial"/>
          <w:szCs w:val="24"/>
        </w:rPr>
        <w:t> </w:t>
      </w:r>
      <w:r>
        <w:rPr>
          <w:rFonts w:eastAsia="Times New Roman" w:cs="Arial"/>
          <w:szCs w:val="24"/>
        </w:rPr>
        <w:t xml:space="preserve">of the implementation of the </w:t>
      </w:r>
      <w:hyperlink r:id="rId9" w:history="1">
        <w:r w:rsidRPr="0099498B">
          <w:rPr>
            <w:rStyle w:val="Hyperlink"/>
            <w:rFonts w:eastAsia="Times New Roman" w:cs="Arial"/>
            <w:szCs w:val="24"/>
          </w:rPr>
          <w:t>Sendai Framework</w:t>
        </w:r>
      </w:hyperlink>
      <w:r>
        <w:rPr>
          <w:rFonts w:eastAsia="Times New Roman" w:cs="Arial"/>
          <w:szCs w:val="24"/>
        </w:rPr>
        <w:t xml:space="preserve"> for Disaster Risk Reduction 2015-2030 and EDF</w:t>
      </w:r>
      <w:r w:rsidR="00AE2FDD">
        <w:rPr>
          <w:rFonts w:eastAsia="Times New Roman" w:cs="Arial"/>
          <w:szCs w:val="24"/>
        </w:rPr>
        <w:t xml:space="preserve"> a</w:t>
      </w:r>
      <w:r>
        <w:rPr>
          <w:rFonts w:eastAsia="Times New Roman" w:cs="Arial"/>
          <w:szCs w:val="24"/>
        </w:rPr>
        <w:t xml:space="preserve">lternative </w:t>
      </w:r>
      <w:r w:rsidR="00AE2FDD">
        <w:rPr>
          <w:rFonts w:eastAsia="Times New Roman" w:cs="Arial"/>
          <w:szCs w:val="24"/>
        </w:rPr>
        <w:t>r</w:t>
      </w:r>
      <w:r>
        <w:rPr>
          <w:rFonts w:eastAsia="Times New Roman" w:cs="Arial"/>
          <w:szCs w:val="24"/>
        </w:rPr>
        <w:t>eport</w:t>
      </w:r>
      <w:r w:rsidR="00AE2FDD">
        <w:rPr>
          <w:rFonts w:eastAsia="Times New Roman" w:cs="Arial"/>
          <w:szCs w:val="24"/>
        </w:rPr>
        <w:t xml:space="preserve"> for the second review of the EU by the UN Committee on the R</w:t>
      </w:r>
      <w:r>
        <w:rPr>
          <w:rFonts w:eastAsia="Times New Roman" w:cs="Arial"/>
          <w:szCs w:val="24"/>
        </w:rPr>
        <w:t xml:space="preserve">ights of </w:t>
      </w:r>
      <w:r w:rsidR="00AE2FDD">
        <w:rPr>
          <w:rFonts w:eastAsia="Times New Roman" w:cs="Arial"/>
          <w:szCs w:val="24"/>
        </w:rPr>
        <w:t>P</w:t>
      </w:r>
      <w:r>
        <w:rPr>
          <w:rFonts w:eastAsia="Times New Roman" w:cs="Arial"/>
          <w:szCs w:val="24"/>
        </w:rPr>
        <w:t xml:space="preserve">ersons with </w:t>
      </w:r>
      <w:r w:rsidR="00AE2FDD">
        <w:rPr>
          <w:rFonts w:eastAsia="Times New Roman" w:cs="Arial"/>
          <w:szCs w:val="24"/>
        </w:rPr>
        <w:t>D</w:t>
      </w:r>
      <w:r>
        <w:rPr>
          <w:rFonts w:eastAsia="Times New Roman" w:cs="Arial"/>
          <w:szCs w:val="24"/>
        </w:rPr>
        <w:t>isabilities</w:t>
      </w:r>
      <w:r w:rsidR="00AE2FDD">
        <w:rPr>
          <w:rFonts w:eastAsia="Times New Roman" w:cs="Arial"/>
          <w:szCs w:val="24"/>
        </w:rPr>
        <w:t>.</w:t>
      </w:r>
    </w:p>
    <w:p w14:paraId="4AA38BD5" w14:textId="77777777" w:rsidR="00162B0F" w:rsidRPr="004D2F44" w:rsidRDefault="00162B0F" w:rsidP="00944866">
      <w:pPr>
        <w:spacing w:after="0" w:line="276" w:lineRule="auto"/>
        <w:contextualSpacing/>
        <w:rPr>
          <w:rFonts w:eastAsia="Times New Roman" w:cs="Arial"/>
          <w:szCs w:val="24"/>
          <w:bdr w:val="none" w:sz="0" w:space="0" w:color="auto" w:frame="1"/>
        </w:rPr>
      </w:pPr>
    </w:p>
    <w:p w14:paraId="3AE6335E" w14:textId="737EC8C5" w:rsidR="00162B0F" w:rsidRDefault="006D3800" w:rsidP="00944866">
      <w:pPr>
        <w:spacing w:after="0" w:line="276" w:lineRule="auto"/>
        <w:contextualSpacing/>
        <w:rPr>
          <w:rFonts w:eastAsia="Times New Roman" w:cs="Arial"/>
          <w:szCs w:val="24"/>
        </w:rPr>
      </w:pPr>
      <w:r>
        <w:rPr>
          <w:rFonts w:eastAsia="Times New Roman" w:cs="Arial"/>
          <w:szCs w:val="24"/>
        </w:rPr>
        <w:t xml:space="preserve">The </w:t>
      </w:r>
      <w:proofErr w:type="spellStart"/>
      <w:r w:rsidR="008D5FD4">
        <w:rPr>
          <w:rFonts w:eastAsia="Times New Roman" w:cs="Arial"/>
          <w:szCs w:val="24"/>
        </w:rPr>
        <w:t>DiDRR</w:t>
      </w:r>
      <w:proofErr w:type="spellEnd"/>
      <w:r w:rsidR="008D5FD4">
        <w:rPr>
          <w:rFonts w:eastAsia="Times New Roman" w:cs="Arial"/>
          <w:szCs w:val="24"/>
        </w:rPr>
        <w:t xml:space="preserve"> </w:t>
      </w:r>
      <w:r>
        <w:rPr>
          <w:rFonts w:eastAsia="Times New Roman" w:cs="Arial"/>
          <w:szCs w:val="24"/>
        </w:rPr>
        <w:t>review has identified</w:t>
      </w:r>
      <w:r w:rsidR="00162B0F" w:rsidRPr="004D2F44">
        <w:rPr>
          <w:rFonts w:eastAsia="Times New Roman" w:cs="Arial"/>
          <w:szCs w:val="24"/>
        </w:rPr>
        <w:t xml:space="preserve"> </w:t>
      </w:r>
      <w:r>
        <w:rPr>
          <w:rFonts w:eastAsia="Times New Roman" w:cs="Arial"/>
          <w:szCs w:val="24"/>
        </w:rPr>
        <w:t xml:space="preserve">several </w:t>
      </w:r>
      <w:r w:rsidR="00162B0F" w:rsidRPr="004D2F44">
        <w:rPr>
          <w:rFonts w:eastAsia="Times New Roman" w:cs="Arial"/>
          <w:szCs w:val="24"/>
        </w:rPr>
        <w:t>European</w:t>
      </w:r>
      <w:r w:rsidR="009833CF">
        <w:rPr>
          <w:rFonts w:eastAsia="Times New Roman" w:cs="Arial"/>
          <w:szCs w:val="24"/>
        </w:rPr>
        <w:t xml:space="preserve"> countries</w:t>
      </w:r>
      <w:r w:rsidR="00162B0F" w:rsidRPr="004D2F44">
        <w:rPr>
          <w:rFonts w:eastAsia="Times New Roman" w:cs="Arial"/>
          <w:szCs w:val="24"/>
        </w:rPr>
        <w:t xml:space="preserve"> with positive examples</w:t>
      </w:r>
      <w:r w:rsidR="009833CF" w:rsidRPr="004D2F44">
        <w:rPr>
          <w:rStyle w:val="FootnoteReference"/>
          <w:rFonts w:eastAsia="Times New Roman" w:cs="Arial"/>
          <w:szCs w:val="24"/>
        </w:rPr>
        <w:footnoteReference w:id="2"/>
      </w:r>
      <w:r w:rsidR="009833CF" w:rsidRPr="004D2F44">
        <w:rPr>
          <w:rFonts w:eastAsia="Times New Roman" w:cs="Arial"/>
          <w:szCs w:val="24"/>
        </w:rPr>
        <w:t xml:space="preserve"> </w:t>
      </w:r>
      <w:r w:rsidR="00162B0F" w:rsidRPr="004D2F44">
        <w:rPr>
          <w:rFonts w:eastAsia="Times New Roman" w:cs="Arial"/>
          <w:szCs w:val="24"/>
        </w:rPr>
        <w:t xml:space="preserve">of </w:t>
      </w:r>
      <w:r w:rsidR="004D2F44">
        <w:rPr>
          <w:rFonts w:eastAsia="Times New Roman" w:cs="Arial"/>
          <w:szCs w:val="24"/>
        </w:rPr>
        <w:t>disability-</w:t>
      </w:r>
      <w:r w:rsidR="00162B0F" w:rsidRPr="004D2F44">
        <w:rPr>
          <w:rFonts w:eastAsia="Times New Roman" w:cs="Arial"/>
          <w:szCs w:val="24"/>
        </w:rPr>
        <w:t xml:space="preserve">inclusive policies as well as a few practices of engaging Organizations of Persons with Disabilities (DPOs) in </w:t>
      </w:r>
      <w:r w:rsidR="00866082">
        <w:rPr>
          <w:rFonts w:eastAsia="Times New Roman" w:cs="Arial"/>
          <w:szCs w:val="24"/>
        </w:rPr>
        <w:t xml:space="preserve">DRR-related </w:t>
      </w:r>
      <w:r w:rsidR="00162B0F" w:rsidRPr="004D2F44">
        <w:rPr>
          <w:rFonts w:eastAsia="Times New Roman" w:cs="Arial"/>
          <w:szCs w:val="24"/>
        </w:rPr>
        <w:t>decision-making. Some of these relationships are informal, and at least two countries</w:t>
      </w:r>
      <w:r w:rsidR="008D5FD4">
        <w:rPr>
          <w:rStyle w:val="FootnoteReference"/>
          <w:rFonts w:eastAsia="Times New Roman" w:cs="Arial"/>
          <w:szCs w:val="24"/>
        </w:rPr>
        <w:footnoteReference w:id="3"/>
      </w:r>
      <w:r w:rsidR="00162B0F" w:rsidRPr="004D2F44">
        <w:rPr>
          <w:rFonts w:eastAsia="Times New Roman" w:cs="Arial"/>
          <w:szCs w:val="24"/>
        </w:rPr>
        <w:t xml:space="preserve"> have </w:t>
      </w:r>
      <w:r w:rsidR="00A45A37">
        <w:rPr>
          <w:rFonts w:eastAsia="Times New Roman" w:cs="Arial"/>
          <w:szCs w:val="24"/>
        </w:rPr>
        <w:t>DPO</w:t>
      </w:r>
      <w:r w:rsidR="00162B0F" w:rsidRPr="004D2F44">
        <w:rPr>
          <w:rFonts w:eastAsia="Times New Roman" w:cs="Arial"/>
          <w:szCs w:val="24"/>
        </w:rPr>
        <w:t xml:space="preserve"> representatives engaged formally as part of the working groups at national level for disaster management. However,</w:t>
      </w:r>
      <w:r w:rsidR="00A23955">
        <w:rPr>
          <w:rFonts w:eastAsia="Times New Roman" w:cs="Arial"/>
          <w:szCs w:val="24"/>
        </w:rPr>
        <w:t xml:space="preserve"> </w:t>
      </w:r>
      <w:bookmarkStart w:id="5" w:name="_Hlk88221961"/>
      <w:r w:rsidR="00A23955">
        <w:rPr>
          <w:rFonts w:eastAsia="Times New Roman" w:cs="Arial"/>
          <w:szCs w:val="24"/>
        </w:rPr>
        <w:t>based on the results identified through this review,</w:t>
      </w:r>
      <w:r w:rsidR="00162B0F" w:rsidRPr="004D2F44">
        <w:rPr>
          <w:rFonts w:eastAsia="Times New Roman" w:cs="Arial"/>
          <w:szCs w:val="24"/>
        </w:rPr>
        <w:t xml:space="preserve"> these good practice </w:t>
      </w:r>
      <w:r w:rsidR="00162B0F" w:rsidRPr="004D2F44">
        <w:rPr>
          <w:rFonts w:eastAsia="Times New Roman" w:cs="Arial"/>
          <w:szCs w:val="24"/>
        </w:rPr>
        <w:lastRenderedPageBreak/>
        <w:t xml:space="preserve">examples </w:t>
      </w:r>
      <w:r w:rsidR="009344D2">
        <w:rPr>
          <w:rFonts w:eastAsia="Times New Roman" w:cs="Arial"/>
          <w:szCs w:val="24"/>
        </w:rPr>
        <w:t>tend to be ad hoc</w:t>
      </w:r>
      <w:bookmarkEnd w:id="5"/>
      <w:r w:rsidR="00162B0F" w:rsidRPr="004D2F44">
        <w:rPr>
          <w:rFonts w:eastAsia="Times New Roman" w:cs="Arial"/>
          <w:szCs w:val="24"/>
        </w:rPr>
        <w:t xml:space="preserve">, rather than common practice, and are often the result of a dedicated action of individuals, rather than being established in official systems and coordination mechanisms for DRR. </w:t>
      </w:r>
    </w:p>
    <w:p w14:paraId="05289772" w14:textId="014691E9" w:rsidR="008E71D5" w:rsidRDefault="008E71D5" w:rsidP="00944866">
      <w:pPr>
        <w:spacing w:after="0" w:line="276" w:lineRule="auto"/>
        <w:contextualSpacing/>
        <w:rPr>
          <w:rFonts w:eastAsia="Times New Roman" w:cs="Arial"/>
          <w:szCs w:val="24"/>
        </w:rPr>
      </w:pPr>
    </w:p>
    <w:p w14:paraId="131DB530" w14:textId="2DE16200" w:rsidR="008E71D5" w:rsidRDefault="00944866" w:rsidP="00944866">
      <w:pPr>
        <w:autoSpaceDE w:val="0"/>
        <w:autoSpaceDN w:val="0"/>
        <w:adjustRightInd w:val="0"/>
        <w:spacing w:after="0" w:line="276" w:lineRule="auto"/>
        <w:rPr>
          <w:rFonts w:eastAsia="Times New Roman" w:cs="Arial"/>
          <w:szCs w:val="24"/>
        </w:rPr>
      </w:pPr>
      <w:r>
        <w:rPr>
          <w:rFonts w:eastAsia="Times New Roman" w:cs="Arial"/>
          <w:szCs w:val="24"/>
        </w:rPr>
        <w:t>T</w:t>
      </w:r>
      <w:r w:rsidR="008E71D5" w:rsidRPr="00E90DD1">
        <w:rPr>
          <w:rFonts w:eastAsia="Times New Roman" w:cs="Arial"/>
          <w:szCs w:val="24"/>
        </w:rPr>
        <w:t>he</w:t>
      </w:r>
      <w:r w:rsidR="008E71D5">
        <w:rPr>
          <w:rFonts w:eastAsia="Times New Roman" w:cs="Arial"/>
          <w:szCs w:val="24"/>
        </w:rPr>
        <w:t xml:space="preserve"> following key</w:t>
      </w:r>
      <w:r w:rsidR="008E71D5" w:rsidRPr="00E90DD1">
        <w:rPr>
          <w:rFonts w:eastAsia="Times New Roman" w:cs="Arial"/>
          <w:szCs w:val="24"/>
        </w:rPr>
        <w:t xml:space="preserve"> findings from the </w:t>
      </w:r>
      <w:r w:rsidR="008E71D5" w:rsidRPr="002C120C">
        <w:rPr>
          <w:rFonts w:eastAsia="Times New Roman" w:cs="Arial"/>
          <w:szCs w:val="24"/>
        </w:rPr>
        <w:t>review point to an urgent need</w:t>
      </w:r>
      <w:r w:rsidR="008E71D5" w:rsidRPr="00E90DD1">
        <w:rPr>
          <w:rFonts w:eastAsia="Times New Roman" w:cs="Arial"/>
          <w:szCs w:val="24"/>
        </w:rPr>
        <w:t xml:space="preserve"> to accelerate action to reduce </w:t>
      </w:r>
      <w:r w:rsidR="008E71D5">
        <w:rPr>
          <w:rFonts w:eastAsia="Times New Roman" w:cs="Arial"/>
          <w:szCs w:val="24"/>
        </w:rPr>
        <w:t>disaster</w:t>
      </w:r>
      <w:r w:rsidR="008E71D5" w:rsidRPr="00E90DD1">
        <w:rPr>
          <w:rFonts w:eastAsia="Times New Roman" w:cs="Arial"/>
          <w:szCs w:val="24"/>
        </w:rPr>
        <w:t xml:space="preserve"> </w:t>
      </w:r>
      <w:r w:rsidR="00D12A43">
        <w:rPr>
          <w:rFonts w:eastAsia="Times New Roman" w:cs="Arial"/>
          <w:szCs w:val="24"/>
        </w:rPr>
        <w:t xml:space="preserve">and climate </w:t>
      </w:r>
      <w:r w:rsidR="008E71D5" w:rsidRPr="00E90DD1">
        <w:rPr>
          <w:rFonts w:eastAsia="Times New Roman" w:cs="Arial"/>
          <w:szCs w:val="24"/>
        </w:rPr>
        <w:t>related risks and their disproportionate impact on persons with disabilities</w:t>
      </w:r>
      <w:r w:rsidR="008E71D5">
        <w:rPr>
          <w:rFonts w:eastAsia="Times New Roman" w:cs="Arial"/>
          <w:szCs w:val="24"/>
        </w:rPr>
        <w:t>:</w:t>
      </w:r>
    </w:p>
    <w:p w14:paraId="5DCE67B0" w14:textId="77777777" w:rsidR="008D5FD4" w:rsidRDefault="008D5FD4" w:rsidP="00944866">
      <w:pPr>
        <w:autoSpaceDE w:val="0"/>
        <w:autoSpaceDN w:val="0"/>
        <w:adjustRightInd w:val="0"/>
        <w:spacing w:after="0" w:line="276" w:lineRule="auto"/>
        <w:rPr>
          <w:rFonts w:eastAsia="Times New Roman" w:cs="Arial"/>
          <w:szCs w:val="24"/>
        </w:rPr>
      </w:pPr>
    </w:p>
    <w:p w14:paraId="746D73D1" w14:textId="03DC7154" w:rsidR="008E71D5" w:rsidRPr="003F2CC4" w:rsidRDefault="008E71D5" w:rsidP="00D80D36">
      <w:pPr>
        <w:pStyle w:val="ListParagraph"/>
        <w:numPr>
          <w:ilvl w:val="0"/>
          <w:numId w:val="19"/>
        </w:numPr>
        <w:autoSpaceDE w:val="0"/>
        <w:autoSpaceDN w:val="0"/>
        <w:adjustRightInd w:val="0"/>
        <w:spacing w:after="0" w:line="276" w:lineRule="auto"/>
        <w:ind w:left="360"/>
        <w:rPr>
          <w:szCs w:val="24"/>
        </w:rPr>
      </w:pPr>
      <w:r w:rsidRPr="003F2CC4">
        <w:rPr>
          <w:rFonts w:eastAsia="Times New Roman" w:cs="Arial"/>
          <w:szCs w:val="24"/>
        </w:rPr>
        <w:t xml:space="preserve">The </w:t>
      </w:r>
      <w:proofErr w:type="spellStart"/>
      <w:r>
        <w:rPr>
          <w:rFonts w:eastAsia="Times New Roman" w:cs="Arial"/>
          <w:szCs w:val="24"/>
        </w:rPr>
        <w:t>DiDRR</w:t>
      </w:r>
      <w:proofErr w:type="spellEnd"/>
      <w:r>
        <w:rPr>
          <w:rFonts w:eastAsia="Times New Roman" w:cs="Arial"/>
          <w:szCs w:val="24"/>
        </w:rPr>
        <w:t xml:space="preserve"> </w:t>
      </w:r>
      <w:r w:rsidRPr="003F2CC4">
        <w:rPr>
          <w:rFonts w:eastAsia="Times New Roman" w:cs="Arial"/>
          <w:szCs w:val="24"/>
        </w:rPr>
        <w:t xml:space="preserve">review has found </w:t>
      </w:r>
      <w:r w:rsidRPr="003F2CC4">
        <w:rPr>
          <w:rFonts w:eastAsia="Times New Roman" w:cs="Arial"/>
          <w:b/>
          <w:bCs/>
          <w:szCs w:val="24"/>
        </w:rPr>
        <w:t>no example of systematic data disaggregation</w:t>
      </w:r>
      <w:r w:rsidRPr="003F2CC4">
        <w:rPr>
          <w:rFonts w:eastAsia="Times New Roman" w:cs="Arial"/>
          <w:szCs w:val="24"/>
        </w:rPr>
        <w:t xml:space="preserve"> by </w:t>
      </w:r>
      <w:r w:rsidR="00587DCF">
        <w:rPr>
          <w:rFonts w:eastAsia="Times New Roman" w:cs="Arial"/>
          <w:szCs w:val="24"/>
        </w:rPr>
        <w:t xml:space="preserve">gender, age and </w:t>
      </w:r>
      <w:r w:rsidRPr="003F2CC4">
        <w:rPr>
          <w:rFonts w:eastAsia="Times New Roman" w:cs="Arial"/>
          <w:szCs w:val="24"/>
        </w:rPr>
        <w:t>disability in national information systems related to disaster risk reduction and recovery</w:t>
      </w:r>
      <w:r>
        <w:rPr>
          <w:rFonts w:eastAsia="Times New Roman" w:cs="Arial"/>
          <w:szCs w:val="24"/>
        </w:rPr>
        <w:t xml:space="preserve">. </w:t>
      </w:r>
    </w:p>
    <w:p w14:paraId="2601069F" w14:textId="77777777" w:rsidR="008E71D5" w:rsidRPr="00127897" w:rsidRDefault="008E71D5" w:rsidP="00944866">
      <w:pPr>
        <w:spacing w:after="0" w:line="276" w:lineRule="auto"/>
        <w:rPr>
          <w:rFonts w:cs="Arial"/>
          <w:szCs w:val="24"/>
        </w:rPr>
      </w:pPr>
    </w:p>
    <w:p w14:paraId="1067D89B" w14:textId="77777777" w:rsidR="008E71D5" w:rsidRPr="00E90DD1" w:rsidRDefault="008E71D5" w:rsidP="00D80D36">
      <w:pPr>
        <w:pStyle w:val="ListParagraph"/>
        <w:numPr>
          <w:ilvl w:val="0"/>
          <w:numId w:val="19"/>
        </w:numPr>
        <w:spacing w:after="0" w:line="276" w:lineRule="auto"/>
        <w:ind w:left="360"/>
        <w:rPr>
          <w:rFonts w:cs="Arial"/>
          <w:szCs w:val="24"/>
        </w:rPr>
      </w:pPr>
      <w:r w:rsidRPr="00E90DD1">
        <w:rPr>
          <w:rFonts w:cs="Arial"/>
          <w:szCs w:val="24"/>
        </w:rPr>
        <w:t xml:space="preserve">Only </w:t>
      </w:r>
      <w:r>
        <w:rPr>
          <w:rFonts w:cs="Arial"/>
          <w:b/>
          <w:bCs/>
          <w:szCs w:val="24"/>
        </w:rPr>
        <w:t>five</w:t>
      </w:r>
      <w:r>
        <w:rPr>
          <w:rStyle w:val="FootnoteReference"/>
          <w:rFonts w:cs="Arial"/>
          <w:b/>
          <w:bCs/>
          <w:szCs w:val="24"/>
        </w:rPr>
        <w:footnoteReference w:id="4"/>
      </w:r>
      <w:r>
        <w:rPr>
          <w:rFonts w:cs="Arial"/>
          <w:b/>
          <w:bCs/>
          <w:szCs w:val="24"/>
        </w:rPr>
        <w:t xml:space="preserve"> </w:t>
      </w:r>
      <w:r w:rsidRPr="00E90DD1">
        <w:rPr>
          <w:rFonts w:cs="Arial"/>
          <w:b/>
          <w:bCs/>
          <w:szCs w:val="24"/>
        </w:rPr>
        <w:t>out of</w:t>
      </w:r>
      <w:r>
        <w:rPr>
          <w:rFonts w:cs="Arial"/>
          <w:b/>
          <w:bCs/>
          <w:szCs w:val="24"/>
        </w:rPr>
        <w:t xml:space="preserve"> </w:t>
      </w:r>
      <w:r w:rsidRPr="00E90DD1">
        <w:rPr>
          <w:rFonts w:cs="Arial"/>
          <w:b/>
          <w:bCs/>
          <w:szCs w:val="24"/>
        </w:rPr>
        <w:t>55</w:t>
      </w:r>
      <w:r w:rsidRPr="00E90DD1">
        <w:rPr>
          <w:rFonts w:cs="Arial"/>
          <w:szCs w:val="24"/>
        </w:rPr>
        <w:t xml:space="preserve"> countries in Europe and Central Asia have demonstrated attempts in</w:t>
      </w:r>
      <w:r w:rsidRPr="00E90DD1">
        <w:rPr>
          <w:rFonts w:cs="Arial"/>
          <w:b/>
          <w:bCs/>
          <w:szCs w:val="24"/>
        </w:rPr>
        <w:t xml:space="preserve"> developing</w:t>
      </w:r>
      <w:r w:rsidRPr="00E90DD1">
        <w:rPr>
          <w:rFonts w:cs="Arial"/>
          <w:szCs w:val="24"/>
        </w:rPr>
        <w:t xml:space="preserve"> </w:t>
      </w:r>
      <w:r w:rsidRPr="00E90DD1">
        <w:rPr>
          <w:rFonts w:cs="Arial"/>
          <w:b/>
          <w:bCs/>
          <w:szCs w:val="24"/>
        </w:rPr>
        <w:t>disability-inclusive DRR policies</w:t>
      </w:r>
      <w:r w:rsidRPr="00E90DD1">
        <w:rPr>
          <w:rFonts w:cs="Arial"/>
          <w:szCs w:val="24"/>
        </w:rPr>
        <w:t xml:space="preserve"> in line with the Sendai Framework.</w:t>
      </w:r>
    </w:p>
    <w:p w14:paraId="7AED79C9" w14:textId="77777777" w:rsidR="008E71D5" w:rsidRPr="00E90DD1" w:rsidRDefault="008E71D5" w:rsidP="00944866">
      <w:pPr>
        <w:pStyle w:val="ListParagraph"/>
        <w:spacing w:after="0" w:line="276" w:lineRule="auto"/>
        <w:ind w:left="0" w:hanging="360"/>
        <w:rPr>
          <w:rFonts w:cs="Arial"/>
          <w:szCs w:val="24"/>
        </w:rPr>
      </w:pPr>
    </w:p>
    <w:p w14:paraId="03661F2A" w14:textId="75C974B0" w:rsidR="008E71D5" w:rsidRPr="00456538" w:rsidRDefault="008E71D5" w:rsidP="00D80D36">
      <w:pPr>
        <w:pStyle w:val="ListParagraph"/>
        <w:numPr>
          <w:ilvl w:val="0"/>
          <w:numId w:val="19"/>
        </w:numPr>
        <w:spacing w:after="0" w:line="276" w:lineRule="auto"/>
        <w:ind w:left="360"/>
        <w:rPr>
          <w:rFonts w:cs="Arial"/>
        </w:rPr>
      </w:pPr>
      <w:r w:rsidRPr="00E90DD1">
        <w:rPr>
          <w:rFonts w:cs="Arial"/>
          <w:szCs w:val="24"/>
        </w:rPr>
        <w:t xml:space="preserve">Only </w:t>
      </w:r>
      <w:r>
        <w:rPr>
          <w:rFonts w:cs="Arial"/>
          <w:b/>
          <w:bCs/>
          <w:szCs w:val="24"/>
        </w:rPr>
        <w:t>six</w:t>
      </w:r>
      <w:r w:rsidRPr="00E90DD1">
        <w:rPr>
          <w:rFonts w:cs="Arial"/>
          <w:b/>
          <w:bCs/>
          <w:szCs w:val="24"/>
        </w:rPr>
        <w:t xml:space="preserve"> countries</w:t>
      </w:r>
      <w:r>
        <w:rPr>
          <w:rStyle w:val="FootnoteReference"/>
          <w:rFonts w:cs="Arial"/>
          <w:b/>
          <w:bCs/>
          <w:szCs w:val="24"/>
        </w:rPr>
        <w:footnoteReference w:id="5"/>
      </w:r>
      <w:r w:rsidRPr="00E90DD1">
        <w:rPr>
          <w:rFonts w:cs="Arial"/>
          <w:b/>
          <w:bCs/>
          <w:szCs w:val="24"/>
        </w:rPr>
        <w:t xml:space="preserve"> </w:t>
      </w:r>
      <w:r w:rsidRPr="00E90DD1">
        <w:rPr>
          <w:rFonts w:cs="Arial"/>
          <w:szCs w:val="24"/>
        </w:rPr>
        <w:t xml:space="preserve">across the region have </w:t>
      </w:r>
      <w:r w:rsidRPr="00E90DD1">
        <w:rPr>
          <w:rFonts w:cs="Arial"/>
          <w:b/>
          <w:bCs/>
          <w:szCs w:val="24"/>
        </w:rPr>
        <w:t>prioritized protection and safety of persons with disabilities</w:t>
      </w:r>
      <w:r w:rsidRPr="00E90DD1">
        <w:rPr>
          <w:rFonts w:cs="Arial"/>
          <w:szCs w:val="24"/>
        </w:rPr>
        <w:t xml:space="preserve"> in situations of risk and humanitarian emergencies</w:t>
      </w:r>
      <w:r w:rsidRPr="00E90DD1">
        <w:rPr>
          <w:rFonts w:cs="Arial"/>
          <w:b/>
          <w:bCs/>
          <w:szCs w:val="24"/>
        </w:rPr>
        <w:t xml:space="preserve"> </w:t>
      </w:r>
      <w:r w:rsidRPr="00E90DD1">
        <w:rPr>
          <w:rFonts w:cs="Arial"/>
          <w:szCs w:val="24"/>
        </w:rPr>
        <w:t xml:space="preserve">by having included reference to </w:t>
      </w:r>
      <w:hyperlink r:id="rId10" w:history="1">
        <w:r w:rsidRPr="008D5FD4">
          <w:rPr>
            <w:rStyle w:val="Hyperlink"/>
            <w:rFonts w:cs="Arial"/>
            <w:szCs w:val="24"/>
          </w:rPr>
          <w:t>Article 11</w:t>
        </w:r>
      </w:hyperlink>
      <w:r w:rsidRPr="00E90DD1">
        <w:rPr>
          <w:rFonts w:cs="Arial"/>
          <w:szCs w:val="24"/>
        </w:rPr>
        <w:t xml:space="preserve"> of the UN Convention on the Rights of Persons with Disabilities</w:t>
      </w:r>
      <w:r w:rsidR="008D5FD4">
        <w:rPr>
          <w:rFonts w:cs="Arial"/>
          <w:szCs w:val="24"/>
        </w:rPr>
        <w:t xml:space="preserve"> (CRPD)</w:t>
      </w:r>
      <w:r>
        <w:rPr>
          <w:rFonts w:cs="Arial"/>
          <w:szCs w:val="24"/>
        </w:rPr>
        <w:t xml:space="preserve"> </w:t>
      </w:r>
      <w:r w:rsidRPr="00E90DD1">
        <w:rPr>
          <w:rFonts w:cs="Arial"/>
          <w:szCs w:val="24"/>
        </w:rPr>
        <w:t>in national policies, strategies and action plans related to disability.</w:t>
      </w:r>
    </w:p>
    <w:p w14:paraId="7FC64D92" w14:textId="77777777" w:rsidR="008E71D5" w:rsidRPr="00C31AAC" w:rsidRDefault="008E71D5" w:rsidP="00944866">
      <w:pPr>
        <w:spacing w:after="0" w:line="276" w:lineRule="auto"/>
        <w:rPr>
          <w:rFonts w:cs="Arial"/>
          <w:szCs w:val="24"/>
        </w:rPr>
      </w:pPr>
    </w:p>
    <w:p w14:paraId="759AC688" w14:textId="77777777" w:rsidR="008E71D5" w:rsidRPr="00010254" w:rsidRDefault="008E71D5" w:rsidP="00D80D36">
      <w:pPr>
        <w:pStyle w:val="ListParagraph"/>
        <w:numPr>
          <w:ilvl w:val="0"/>
          <w:numId w:val="19"/>
        </w:numPr>
        <w:spacing w:after="0" w:line="276" w:lineRule="auto"/>
        <w:ind w:left="360"/>
        <w:rPr>
          <w:rFonts w:cs="Arial"/>
          <w:szCs w:val="24"/>
        </w:rPr>
      </w:pPr>
      <w:r w:rsidRPr="00C31AAC">
        <w:rPr>
          <w:rFonts w:cs="Arial"/>
          <w:szCs w:val="24"/>
        </w:rPr>
        <w:t xml:space="preserve">Only </w:t>
      </w:r>
      <w:r w:rsidRPr="00C31AAC">
        <w:rPr>
          <w:rFonts w:cs="Arial"/>
          <w:b/>
          <w:bCs/>
          <w:szCs w:val="24"/>
        </w:rPr>
        <w:t>one country</w:t>
      </w:r>
      <w:r>
        <w:rPr>
          <w:rStyle w:val="FootnoteReference"/>
          <w:rFonts w:cs="Arial"/>
          <w:b/>
          <w:bCs/>
          <w:szCs w:val="24"/>
        </w:rPr>
        <w:footnoteReference w:id="6"/>
      </w:r>
      <w:r w:rsidRPr="00C31AAC">
        <w:rPr>
          <w:rFonts w:cs="Arial"/>
          <w:szCs w:val="24"/>
        </w:rPr>
        <w:t xml:space="preserve"> in the region commits to </w:t>
      </w:r>
      <w:r w:rsidRPr="00C31AAC">
        <w:rPr>
          <w:rFonts w:cs="Arial"/>
          <w:b/>
          <w:bCs/>
          <w:szCs w:val="24"/>
        </w:rPr>
        <w:t>allocation of</w:t>
      </w:r>
      <w:r w:rsidRPr="00C31AAC">
        <w:rPr>
          <w:rFonts w:cs="Arial"/>
          <w:szCs w:val="24"/>
        </w:rPr>
        <w:t xml:space="preserve"> </w:t>
      </w:r>
      <w:r>
        <w:rPr>
          <w:rFonts w:cs="Arial"/>
          <w:szCs w:val="24"/>
        </w:rPr>
        <w:t>s</w:t>
      </w:r>
      <w:r w:rsidRPr="00C31AAC">
        <w:rPr>
          <w:rFonts w:cs="Arial"/>
          <w:szCs w:val="24"/>
        </w:rPr>
        <w:t xml:space="preserve">tate </w:t>
      </w:r>
      <w:r w:rsidRPr="00C31AAC">
        <w:rPr>
          <w:rFonts w:cs="Arial"/>
          <w:b/>
          <w:bCs/>
          <w:szCs w:val="24"/>
        </w:rPr>
        <w:t>budget</w:t>
      </w:r>
      <w:r w:rsidRPr="00C31AAC">
        <w:rPr>
          <w:rFonts w:cs="Arial"/>
          <w:szCs w:val="24"/>
        </w:rPr>
        <w:t xml:space="preserve"> </w:t>
      </w:r>
      <w:r w:rsidRPr="00C31AAC">
        <w:rPr>
          <w:rFonts w:cs="Arial"/>
          <w:b/>
          <w:bCs/>
          <w:szCs w:val="24"/>
        </w:rPr>
        <w:t>for disability inclusive civil protection</w:t>
      </w:r>
      <w:r w:rsidRPr="00C31AAC">
        <w:rPr>
          <w:rFonts w:cs="Arial"/>
          <w:szCs w:val="24"/>
        </w:rPr>
        <w:t xml:space="preserve"> measures, which indicates to a major gap in national investments and efforts for inclusive DRR. </w:t>
      </w:r>
    </w:p>
    <w:p w14:paraId="4DBF5035" w14:textId="77777777" w:rsidR="008E71D5" w:rsidRPr="00010254" w:rsidRDefault="008E71D5" w:rsidP="00944866">
      <w:pPr>
        <w:spacing w:after="0" w:line="276" w:lineRule="auto"/>
        <w:ind w:left="-720"/>
        <w:rPr>
          <w:rFonts w:cs="Arial"/>
          <w:szCs w:val="24"/>
        </w:rPr>
      </w:pPr>
    </w:p>
    <w:p w14:paraId="3F74E462" w14:textId="77777777" w:rsidR="008E71D5" w:rsidRPr="00062F48" w:rsidRDefault="008E71D5" w:rsidP="00D80D36">
      <w:pPr>
        <w:pStyle w:val="ListParagraph"/>
        <w:numPr>
          <w:ilvl w:val="0"/>
          <w:numId w:val="19"/>
        </w:numPr>
        <w:spacing w:after="0" w:line="276" w:lineRule="auto"/>
        <w:ind w:left="360"/>
        <w:rPr>
          <w:rFonts w:cs="Arial"/>
          <w:szCs w:val="24"/>
        </w:rPr>
      </w:pPr>
      <w:r w:rsidRPr="00971B0A">
        <w:rPr>
          <w:rFonts w:cs="Arial"/>
          <w:szCs w:val="24"/>
        </w:rPr>
        <w:t xml:space="preserve">The review has found practically </w:t>
      </w:r>
      <w:r w:rsidRPr="00971B0A">
        <w:rPr>
          <w:rFonts w:cs="Arial"/>
          <w:b/>
          <w:bCs/>
          <w:szCs w:val="24"/>
        </w:rPr>
        <w:t>no reference to disability</w:t>
      </w:r>
      <w:r w:rsidRPr="00971B0A">
        <w:rPr>
          <w:rFonts w:cs="Arial"/>
          <w:szCs w:val="24"/>
        </w:rPr>
        <w:t xml:space="preserve"> in country-specific </w:t>
      </w:r>
      <w:r w:rsidRPr="00971B0A">
        <w:rPr>
          <w:rFonts w:cs="Arial"/>
          <w:b/>
          <w:bCs/>
          <w:szCs w:val="24"/>
        </w:rPr>
        <w:t>policies</w:t>
      </w:r>
      <w:r>
        <w:rPr>
          <w:rFonts w:cs="Arial"/>
          <w:b/>
          <w:bCs/>
          <w:szCs w:val="24"/>
        </w:rPr>
        <w:t xml:space="preserve"> and plans</w:t>
      </w:r>
      <w:r w:rsidRPr="00971B0A">
        <w:rPr>
          <w:rFonts w:cs="Arial"/>
          <w:szCs w:val="24"/>
        </w:rPr>
        <w:t xml:space="preserve"> related to </w:t>
      </w:r>
      <w:r w:rsidRPr="00971B0A">
        <w:rPr>
          <w:rFonts w:cs="Arial"/>
          <w:b/>
          <w:bCs/>
          <w:szCs w:val="24"/>
        </w:rPr>
        <w:t>climate change</w:t>
      </w:r>
      <w:r>
        <w:rPr>
          <w:rFonts w:cs="Arial"/>
          <w:b/>
          <w:bCs/>
          <w:szCs w:val="24"/>
        </w:rPr>
        <w:t xml:space="preserve"> adaptation</w:t>
      </w:r>
      <w:r>
        <w:rPr>
          <w:rFonts w:cs="Arial"/>
          <w:szCs w:val="24"/>
        </w:rPr>
        <w:t>.</w:t>
      </w:r>
    </w:p>
    <w:p w14:paraId="026A695C" w14:textId="77777777" w:rsidR="008E71D5" w:rsidRPr="00062F48" w:rsidRDefault="008E71D5" w:rsidP="00944866">
      <w:pPr>
        <w:spacing w:after="0" w:line="276" w:lineRule="auto"/>
        <w:ind w:left="-720"/>
        <w:rPr>
          <w:rFonts w:cs="Arial"/>
          <w:szCs w:val="24"/>
        </w:rPr>
      </w:pPr>
    </w:p>
    <w:p w14:paraId="47589529" w14:textId="77777777" w:rsidR="008E71D5" w:rsidRDefault="008E71D5" w:rsidP="00D80D36">
      <w:pPr>
        <w:pStyle w:val="ListParagraph"/>
        <w:numPr>
          <w:ilvl w:val="0"/>
          <w:numId w:val="19"/>
        </w:numPr>
        <w:spacing w:after="0" w:line="276" w:lineRule="auto"/>
        <w:ind w:left="360"/>
        <w:rPr>
          <w:rFonts w:cs="Arial"/>
          <w:szCs w:val="24"/>
        </w:rPr>
      </w:pPr>
      <w:r w:rsidRPr="00E90DD1">
        <w:rPr>
          <w:rFonts w:cs="Arial"/>
          <w:b/>
          <w:bCs/>
          <w:szCs w:val="24"/>
        </w:rPr>
        <w:t>Rights-based approaches</w:t>
      </w:r>
      <w:r w:rsidRPr="00E90DD1">
        <w:rPr>
          <w:rFonts w:cs="Arial"/>
          <w:szCs w:val="24"/>
        </w:rPr>
        <w:t xml:space="preserve"> are largely </w:t>
      </w:r>
      <w:r w:rsidRPr="00E90DD1">
        <w:rPr>
          <w:rFonts w:cs="Arial"/>
          <w:b/>
          <w:bCs/>
          <w:szCs w:val="24"/>
        </w:rPr>
        <w:t>missing</w:t>
      </w:r>
      <w:r w:rsidRPr="00E90DD1">
        <w:rPr>
          <w:rFonts w:cs="Arial"/>
          <w:szCs w:val="24"/>
        </w:rPr>
        <w:t xml:space="preserve"> from policy and practice, and persons with disabilities continue to be seen as ‘</w:t>
      </w:r>
      <w:r w:rsidRPr="00E90DD1">
        <w:rPr>
          <w:rFonts w:cs="Arial"/>
          <w:b/>
          <w:bCs/>
          <w:szCs w:val="24"/>
        </w:rPr>
        <w:t>vulnerable groups</w:t>
      </w:r>
      <w:r w:rsidRPr="00E90DD1">
        <w:rPr>
          <w:rFonts w:cs="Arial"/>
          <w:szCs w:val="24"/>
        </w:rPr>
        <w:t xml:space="preserve">’ rather than as key stakeholders and contributors to disaster risk reduction. </w:t>
      </w:r>
    </w:p>
    <w:p w14:paraId="2A2B4591" w14:textId="77777777" w:rsidR="006D3800" w:rsidRPr="004D2F44" w:rsidRDefault="006D3800" w:rsidP="00944866">
      <w:pPr>
        <w:spacing w:after="0" w:line="276" w:lineRule="auto"/>
        <w:contextualSpacing/>
        <w:rPr>
          <w:rFonts w:eastAsia="Times New Roman" w:cs="Arial"/>
          <w:szCs w:val="24"/>
        </w:rPr>
      </w:pPr>
    </w:p>
    <w:p w14:paraId="69221620" w14:textId="5EB06092" w:rsidR="00E515E7" w:rsidRDefault="00866082" w:rsidP="00944866">
      <w:pPr>
        <w:spacing w:after="0" w:line="276" w:lineRule="auto"/>
        <w:rPr>
          <w:rFonts w:cs="Arial"/>
          <w:color w:val="000000"/>
          <w:szCs w:val="24"/>
        </w:rPr>
      </w:pPr>
      <w:r>
        <w:rPr>
          <w:rFonts w:eastAsia="Times New Roman" w:cs="Arial"/>
          <w:szCs w:val="24"/>
          <w:bdr w:val="none" w:sz="0" w:space="0" w:color="auto" w:frame="1"/>
        </w:rPr>
        <w:t xml:space="preserve">The </w:t>
      </w:r>
      <w:r w:rsidR="006D3800">
        <w:rPr>
          <w:rFonts w:eastAsia="Times New Roman" w:cs="Arial"/>
          <w:szCs w:val="24"/>
          <w:bdr w:val="none" w:sz="0" w:space="0" w:color="auto" w:frame="1"/>
        </w:rPr>
        <w:t xml:space="preserve">following sections of the </w:t>
      </w:r>
      <w:r>
        <w:rPr>
          <w:rFonts w:eastAsia="Times New Roman" w:cs="Arial"/>
          <w:szCs w:val="24"/>
          <w:bdr w:val="none" w:sz="0" w:space="0" w:color="auto" w:frame="1"/>
        </w:rPr>
        <w:t>review highlight</w:t>
      </w:r>
      <w:r w:rsidR="006D3800">
        <w:rPr>
          <w:rFonts w:eastAsia="Times New Roman" w:cs="Arial"/>
          <w:szCs w:val="24"/>
          <w:bdr w:val="none" w:sz="0" w:space="0" w:color="auto" w:frame="1"/>
        </w:rPr>
        <w:t xml:space="preserve"> the</w:t>
      </w:r>
      <w:r w:rsidRPr="004D2F44">
        <w:rPr>
          <w:rFonts w:cs="Arial"/>
          <w:color w:val="000000"/>
          <w:szCs w:val="24"/>
        </w:rPr>
        <w:t xml:space="preserve"> </w:t>
      </w:r>
      <w:r w:rsidR="00315A6B">
        <w:rPr>
          <w:rFonts w:cs="Arial"/>
          <w:color w:val="000000"/>
          <w:szCs w:val="24"/>
        </w:rPr>
        <w:t xml:space="preserve">major </w:t>
      </w:r>
      <w:r w:rsidRPr="004D2F44">
        <w:rPr>
          <w:rFonts w:cs="Arial"/>
          <w:color w:val="000000"/>
          <w:szCs w:val="24"/>
        </w:rPr>
        <w:t>gaps</w:t>
      </w:r>
      <w:r>
        <w:rPr>
          <w:rFonts w:cs="Arial"/>
          <w:color w:val="000000"/>
          <w:szCs w:val="24"/>
        </w:rPr>
        <w:t xml:space="preserve"> </w:t>
      </w:r>
      <w:r w:rsidR="00315A6B">
        <w:rPr>
          <w:rFonts w:cs="Arial"/>
          <w:color w:val="000000"/>
          <w:szCs w:val="24"/>
        </w:rPr>
        <w:t xml:space="preserve">and good practices </w:t>
      </w:r>
      <w:r>
        <w:rPr>
          <w:rFonts w:cs="Arial"/>
          <w:color w:val="000000"/>
          <w:szCs w:val="24"/>
        </w:rPr>
        <w:t>that have been identified in relation to disability-inclusive</w:t>
      </w:r>
      <w:r w:rsidR="00944866">
        <w:rPr>
          <w:rFonts w:cs="Arial"/>
          <w:color w:val="000000"/>
          <w:szCs w:val="24"/>
        </w:rPr>
        <w:t xml:space="preserve"> DRR </w:t>
      </w:r>
      <w:r>
        <w:rPr>
          <w:rFonts w:cs="Arial"/>
          <w:color w:val="000000"/>
          <w:szCs w:val="24"/>
        </w:rPr>
        <w:lastRenderedPageBreak/>
        <w:t>policy and practice</w:t>
      </w:r>
      <w:r w:rsidR="00315A6B">
        <w:rPr>
          <w:rFonts w:cs="Arial"/>
          <w:color w:val="000000"/>
          <w:szCs w:val="24"/>
        </w:rPr>
        <w:t xml:space="preserve"> </w:t>
      </w:r>
      <w:r w:rsidR="006D3800">
        <w:rPr>
          <w:rFonts w:cs="Arial"/>
          <w:color w:val="000000"/>
          <w:szCs w:val="24"/>
        </w:rPr>
        <w:t>in 55 member states of the EFDRR</w:t>
      </w:r>
      <w:r w:rsidR="00315A6B">
        <w:rPr>
          <w:rFonts w:cs="Arial"/>
          <w:color w:val="000000"/>
          <w:szCs w:val="24"/>
        </w:rPr>
        <w:t xml:space="preserve"> and provide </w:t>
      </w:r>
      <w:r w:rsidRPr="004D2F44">
        <w:rPr>
          <w:rFonts w:cs="Arial"/>
          <w:color w:val="000000"/>
          <w:szCs w:val="24"/>
        </w:rPr>
        <w:t xml:space="preserve">recommendations </w:t>
      </w:r>
      <w:r>
        <w:rPr>
          <w:rFonts w:cs="Arial"/>
          <w:color w:val="000000"/>
          <w:szCs w:val="24"/>
        </w:rPr>
        <w:t>to</w:t>
      </w:r>
      <w:r w:rsidRPr="004D2F44">
        <w:rPr>
          <w:rFonts w:cs="Arial"/>
          <w:color w:val="000000"/>
          <w:szCs w:val="24"/>
        </w:rPr>
        <w:t xml:space="preserve"> support</w:t>
      </w:r>
      <w:r>
        <w:rPr>
          <w:rFonts w:cs="Arial"/>
          <w:color w:val="000000"/>
          <w:szCs w:val="24"/>
        </w:rPr>
        <w:t xml:space="preserve"> key</w:t>
      </w:r>
      <w:r w:rsidRPr="004D2F44">
        <w:rPr>
          <w:rFonts w:cs="Arial"/>
          <w:color w:val="000000"/>
          <w:szCs w:val="24"/>
        </w:rPr>
        <w:t xml:space="preserve"> stakeholders improve in this area.</w:t>
      </w:r>
    </w:p>
    <w:p w14:paraId="2F759BC7" w14:textId="4DE5F9DC" w:rsidR="005F3CA7" w:rsidRDefault="005F3CA7" w:rsidP="00944866">
      <w:pPr>
        <w:spacing w:after="0" w:line="276" w:lineRule="auto"/>
        <w:rPr>
          <w:rFonts w:cs="Arial"/>
          <w:color w:val="000000"/>
          <w:szCs w:val="24"/>
        </w:rPr>
      </w:pPr>
    </w:p>
    <w:p w14:paraId="0AAF3B3A" w14:textId="77777777" w:rsidR="005F3CA7" w:rsidRDefault="005F3CA7" w:rsidP="00944866">
      <w:pPr>
        <w:spacing w:after="0" w:line="276" w:lineRule="auto"/>
        <w:rPr>
          <w:rFonts w:cs="Arial"/>
          <w:color w:val="000000"/>
          <w:szCs w:val="24"/>
        </w:rPr>
      </w:pPr>
    </w:p>
    <w:p w14:paraId="2B111E90" w14:textId="355B57D8" w:rsidR="00E515E7" w:rsidRDefault="00E515E7" w:rsidP="00944866">
      <w:pPr>
        <w:pStyle w:val="Heading1"/>
        <w:spacing w:before="0" w:after="0" w:line="276" w:lineRule="auto"/>
      </w:pPr>
      <w:bookmarkStart w:id="6" w:name="_Toc87350898"/>
      <w:bookmarkStart w:id="7" w:name="_Toc89641849"/>
      <w:r>
        <w:t>Introduction</w:t>
      </w:r>
      <w:bookmarkEnd w:id="6"/>
      <w:bookmarkEnd w:id="7"/>
    </w:p>
    <w:p w14:paraId="0C45D329" w14:textId="77777777" w:rsidR="00866082" w:rsidRPr="00866082" w:rsidRDefault="00866082" w:rsidP="00944866">
      <w:pPr>
        <w:spacing w:after="0" w:line="276" w:lineRule="auto"/>
      </w:pPr>
    </w:p>
    <w:p w14:paraId="4ACE49BC" w14:textId="77777777" w:rsidR="00E515E7" w:rsidRPr="00D56E1F" w:rsidRDefault="00E515E7" w:rsidP="00944866">
      <w:pPr>
        <w:pStyle w:val="Heading2"/>
        <w:spacing w:before="0" w:after="0" w:line="276" w:lineRule="auto"/>
      </w:pPr>
      <w:bookmarkStart w:id="8" w:name="_Toc82127074"/>
      <w:bookmarkStart w:id="9" w:name="_Toc85321100"/>
      <w:bookmarkStart w:id="10" w:name="_Toc87350899"/>
      <w:bookmarkStart w:id="11" w:name="_Toc89641850"/>
      <w:r>
        <w:t>Background</w:t>
      </w:r>
      <w:bookmarkEnd w:id="8"/>
      <w:bookmarkEnd w:id="9"/>
      <w:bookmarkEnd w:id="10"/>
      <w:bookmarkEnd w:id="11"/>
    </w:p>
    <w:p w14:paraId="015E4EEF" w14:textId="2F925866" w:rsidR="00E515E7" w:rsidRDefault="00E515E7" w:rsidP="00944866">
      <w:pPr>
        <w:shd w:val="clear" w:color="auto" w:fill="FFFFFF"/>
        <w:spacing w:after="0" w:line="276" w:lineRule="auto"/>
        <w:rPr>
          <w:rFonts w:eastAsia="Times New Roman" w:cs="Arial"/>
          <w:color w:val="2E2E2E"/>
        </w:rPr>
      </w:pPr>
    </w:p>
    <w:p w14:paraId="0B85106B" w14:textId="77777777" w:rsidR="00315A6B" w:rsidRDefault="004D2F44" w:rsidP="00944866">
      <w:pPr>
        <w:tabs>
          <w:tab w:val="left" w:pos="6874"/>
        </w:tabs>
        <w:spacing w:after="0" w:line="276" w:lineRule="auto"/>
        <w:rPr>
          <w:rFonts w:eastAsia="Times New Roman" w:cs="Arial"/>
          <w:color w:val="2E2E2E"/>
          <w:szCs w:val="24"/>
        </w:rPr>
      </w:pPr>
      <w:r w:rsidRPr="00253A62">
        <w:rPr>
          <w:rFonts w:eastAsia="Times New Roman" w:cs="Arial"/>
          <w:color w:val="2E2E2E"/>
          <w:szCs w:val="24"/>
        </w:rPr>
        <w:t>Persons with disabilities make up at least 15% of the global population</w:t>
      </w:r>
      <w:r w:rsidRPr="00253A62">
        <w:rPr>
          <w:rStyle w:val="FootnoteReference"/>
          <w:rFonts w:eastAsia="Times New Roman" w:cs="Arial"/>
          <w:color w:val="2E2E2E"/>
          <w:szCs w:val="24"/>
        </w:rPr>
        <w:footnoteReference w:id="7"/>
      </w:r>
      <w:r>
        <w:rPr>
          <w:rFonts w:eastAsia="Times New Roman" w:cs="Arial"/>
          <w:color w:val="2E2E2E"/>
          <w:szCs w:val="24"/>
        </w:rPr>
        <w:t>,</w:t>
      </w:r>
      <w:r w:rsidRPr="00253A62">
        <w:rPr>
          <w:rFonts w:eastAsia="Times New Roman" w:cs="Arial"/>
          <w:color w:val="2E2E2E"/>
          <w:szCs w:val="24"/>
        </w:rPr>
        <w:t xml:space="preserve"> yet continue to be among those </w:t>
      </w:r>
      <w:r w:rsidRPr="00253A62">
        <w:rPr>
          <w:rFonts w:eastAsia="Times New Roman" w:cs="Arial"/>
          <w:b/>
          <w:bCs/>
          <w:color w:val="2E2E2E"/>
          <w:szCs w:val="24"/>
        </w:rPr>
        <w:t>most impacted by disasters</w:t>
      </w:r>
      <w:r w:rsidRPr="00253A62">
        <w:rPr>
          <w:rStyle w:val="FootnoteReference"/>
          <w:rFonts w:eastAsia="Times New Roman" w:cs="Arial"/>
          <w:color w:val="2E2E2E"/>
          <w:szCs w:val="24"/>
        </w:rPr>
        <w:footnoteReference w:id="8"/>
      </w:r>
      <w:r>
        <w:rPr>
          <w:rFonts w:eastAsia="Times New Roman" w:cs="Arial"/>
          <w:color w:val="2E2E2E"/>
          <w:szCs w:val="24"/>
        </w:rPr>
        <w:t xml:space="preserve"> and</w:t>
      </w:r>
      <w:r>
        <w:rPr>
          <w:rFonts w:eastAsia="Times New Roman" w:cs="Arial"/>
          <w:b/>
          <w:bCs/>
          <w:color w:val="2E2E2E"/>
          <w:szCs w:val="24"/>
        </w:rPr>
        <w:t xml:space="preserve"> </w:t>
      </w:r>
      <w:r w:rsidRPr="00463E9E">
        <w:rPr>
          <w:rFonts w:eastAsia="Times New Roman" w:cs="Arial"/>
          <w:b/>
          <w:bCs/>
          <w:color w:val="2E2E2E"/>
          <w:szCs w:val="24"/>
        </w:rPr>
        <w:t xml:space="preserve">more likely to be excluded from </w:t>
      </w:r>
      <w:r>
        <w:rPr>
          <w:rFonts w:eastAsia="Times New Roman" w:cs="Arial"/>
          <w:color w:val="2E2E2E"/>
          <w:szCs w:val="24"/>
        </w:rPr>
        <w:t>emergency preparedness, disaster risk reduction (</w:t>
      </w:r>
      <w:r w:rsidRPr="000D534A">
        <w:rPr>
          <w:rFonts w:eastAsia="Times New Roman" w:cs="Arial"/>
          <w:b/>
          <w:bCs/>
          <w:color w:val="2E2E2E"/>
          <w:szCs w:val="24"/>
        </w:rPr>
        <w:t>DRR</w:t>
      </w:r>
      <w:r>
        <w:rPr>
          <w:rFonts w:eastAsia="Times New Roman" w:cs="Arial"/>
          <w:color w:val="2E2E2E"/>
          <w:szCs w:val="24"/>
        </w:rPr>
        <w:t xml:space="preserve">) and related </w:t>
      </w:r>
      <w:r w:rsidRPr="000D534A">
        <w:rPr>
          <w:rFonts w:eastAsia="Times New Roman" w:cs="Arial"/>
          <w:b/>
          <w:bCs/>
          <w:color w:val="2E2E2E"/>
          <w:szCs w:val="24"/>
        </w:rPr>
        <w:t>decision-making</w:t>
      </w:r>
      <w:r w:rsidRPr="00B34625">
        <w:rPr>
          <w:rFonts w:eastAsia="Times New Roman" w:cs="Arial"/>
          <w:color w:val="2E2E2E"/>
          <w:szCs w:val="24"/>
        </w:rPr>
        <w:t xml:space="preserve"> processes</w:t>
      </w:r>
      <w:r>
        <w:rPr>
          <w:rFonts w:eastAsia="Times New Roman" w:cs="Arial"/>
          <w:color w:val="2E2E2E"/>
          <w:szCs w:val="24"/>
        </w:rPr>
        <w:t>.</w:t>
      </w:r>
      <w:r w:rsidRPr="00B34625">
        <w:rPr>
          <w:rStyle w:val="FootnoteReference"/>
          <w:rFonts w:eastAsia="Times New Roman" w:cs="Arial"/>
          <w:color w:val="2E2E2E"/>
          <w:szCs w:val="24"/>
        </w:rPr>
        <w:footnoteReference w:id="9"/>
      </w:r>
      <w:r>
        <w:rPr>
          <w:rFonts w:eastAsia="Times New Roman" w:cs="Arial"/>
          <w:color w:val="2E2E2E"/>
          <w:szCs w:val="24"/>
        </w:rPr>
        <w:t xml:space="preserve"> </w:t>
      </w:r>
    </w:p>
    <w:p w14:paraId="70182B5F" w14:textId="77777777" w:rsidR="00315A6B" w:rsidRDefault="00315A6B" w:rsidP="00944866">
      <w:pPr>
        <w:tabs>
          <w:tab w:val="left" w:pos="6874"/>
        </w:tabs>
        <w:spacing w:after="0" w:line="276" w:lineRule="auto"/>
        <w:rPr>
          <w:rFonts w:eastAsia="Times New Roman" w:cs="Arial"/>
          <w:color w:val="2E2E2E"/>
          <w:szCs w:val="24"/>
        </w:rPr>
      </w:pPr>
    </w:p>
    <w:p w14:paraId="6F51A5C7" w14:textId="3A7954D2" w:rsidR="00315A6B" w:rsidRDefault="004D2F44" w:rsidP="00944866">
      <w:pPr>
        <w:tabs>
          <w:tab w:val="left" w:pos="6874"/>
        </w:tabs>
        <w:spacing w:after="0" w:line="276" w:lineRule="auto"/>
        <w:rPr>
          <w:rFonts w:cs="Arial"/>
          <w:color w:val="000000" w:themeColor="text1"/>
          <w:szCs w:val="24"/>
        </w:rPr>
      </w:pPr>
      <w:r w:rsidRPr="00253A62">
        <w:rPr>
          <w:rFonts w:cs="Arial"/>
          <w:color w:val="000000" w:themeColor="text1"/>
          <w:szCs w:val="24"/>
        </w:rPr>
        <w:t xml:space="preserve">Research </w:t>
      </w:r>
      <w:r>
        <w:rPr>
          <w:rFonts w:cs="Arial"/>
          <w:color w:val="000000" w:themeColor="text1"/>
          <w:szCs w:val="24"/>
        </w:rPr>
        <w:t xml:space="preserve">also </w:t>
      </w:r>
      <w:r w:rsidRPr="00253A62">
        <w:rPr>
          <w:rFonts w:cs="Arial"/>
          <w:color w:val="000000" w:themeColor="text1"/>
          <w:szCs w:val="24"/>
        </w:rPr>
        <w:t xml:space="preserve">shows that the </w:t>
      </w:r>
      <w:r w:rsidRPr="00253A62">
        <w:rPr>
          <w:rFonts w:cs="Arial"/>
          <w:b/>
          <w:bCs/>
          <w:color w:val="000000" w:themeColor="text1"/>
          <w:szCs w:val="24"/>
        </w:rPr>
        <w:t>mortality rate</w:t>
      </w:r>
      <w:r w:rsidRPr="00253A62">
        <w:rPr>
          <w:rFonts w:cs="Arial"/>
          <w:color w:val="000000" w:themeColor="text1"/>
          <w:szCs w:val="24"/>
        </w:rPr>
        <w:t xml:space="preserve"> among persons with disabilities tends to be </w:t>
      </w:r>
      <w:r w:rsidRPr="00253A62">
        <w:rPr>
          <w:rFonts w:cs="Arial"/>
          <w:b/>
          <w:bCs/>
          <w:color w:val="000000" w:themeColor="text1"/>
          <w:szCs w:val="24"/>
        </w:rPr>
        <w:t>two to four times higher</w:t>
      </w:r>
      <w:r w:rsidRPr="00253A62">
        <w:rPr>
          <w:rFonts w:cs="Arial"/>
          <w:color w:val="000000" w:themeColor="text1"/>
          <w:szCs w:val="24"/>
        </w:rPr>
        <w:t xml:space="preserve"> </w:t>
      </w:r>
      <w:r w:rsidR="00C14D8D">
        <w:rPr>
          <w:rFonts w:cs="Arial"/>
          <w:color w:val="000000" w:themeColor="text1"/>
          <w:szCs w:val="24"/>
        </w:rPr>
        <w:t>than that of</w:t>
      </w:r>
      <w:r w:rsidRPr="00253A62">
        <w:rPr>
          <w:rFonts w:cs="Arial"/>
          <w:color w:val="000000" w:themeColor="text1"/>
          <w:szCs w:val="24"/>
        </w:rPr>
        <w:t xml:space="preserve"> the rest of the population, as demonstrated during the 2011 Japan earthquake and tsunami, and hurricane Katrina in the USA.</w:t>
      </w:r>
      <w:r w:rsidRPr="00253A62">
        <w:rPr>
          <w:rStyle w:val="FootnoteReference"/>
          <w:rFonts w:cs="Arial"/>
          <w:color w:val="000000" w:themeColor="text1"/>
          <w:szCs w:val="24"/>
        </w:rPr>
        <w:footnoteReference w:id="10"/>
      </w:r>
      <w:r w:rsidRPr="00253A62">
        <w:rPr>
          <w:rFonts w:cs="Arial"/>
          <w:color w:val="000000" w:themeColor="text1"/>
          <w:szCs w:val="24"/>
        </w:rPr>
        <w:t xml:space="preserve"> </w:t>
      </w:r>
    </w:p>
    <w:p w14:paraId="1CFF59E2" w14:textId="72EDFF46" w:rsidR="00315A6B" w:rsidRDefault="00315A6B" w:rsidP="00944866">
      <w:pPr>
        <w:tabs>
          <w:tab w:val="left" w:pos="6874"/>
        </w:tabs>
        <w:spacing w:after="0" w:line="276" w:lineRule="auto"/>
        <w:rPr>
          <w:rFonts w:cs="Arial"/>
          <w:color w:val="000000" w:themeColor="text1"/>
          <w:szCs w:val="24"/>
        </w:rPr>
      </w:pPr>
    </w:p>
    <w:p w14:paraId="1116C0E4" w14:textId="5BB7C651" w:rsidR="006D3800" w:rsidRPr="004D2F44" w:rsidRDefault="00ED71E6" w:rsidP="00944866">
      <w:pPr>
        <w:tabs>
          <w:tab w:val="left" w:pos="6874"/>
        </w:tabs>
        <w:spacing w:after="0" w:line="276" w:lineRule="auto"/>
        <w:rPr>
          <w:rFonts w:cs="Arial"/>
          <w:szCs w:val="24"/>
        </w:rPr>
      </w:pPr>
      <w:r w:rsidRPr="00B34625">
        <w:rPr>
          <w:rFonts w:eastAsia="Times New Roman" w:cs="Arial"/>
          <w:color w:val="2E2E2E"/>
          <w:szCs w:val="24"/>
        </w:rPr>
        <w:t xml:space="preserve">This is true </w:t>
      </w:r>
      <w:r>
        <w:rPr>
          <w:rFonts w:eastAsia="Times New Roman" w:cs="Arial"/>
          <w:color w:val="2E2E2E"/>
          <w:szCs w:val="24"/>
        </w:rPr>
        <w:t xml:space="preserve">for </w:t>
      </w:r>
      <w:r w:rsidRPr="00B34625">
        <w:rPr>
          <w:rFonts w:eastAsia="Times New Roman" w:cs="Arial"/>
          <w:color w:val="2E2E2E"/>
          <w:szCs w:val="24"/>
        </w:rPr>
        <w:t>Europe</w:t>
      </w:r>
      <w:r>
        <w:rPr>
          <w:rFonts w:eastAsia="Times New Roman" w:cs="Arial"/>
          <w:color w:val="2E2E2E"/>
          <w:szCs w:val="24"/>
        </w:rPr>
        <w:t xml:space="preserve"> and</w:t>
      </w:r>
      <w:r w:rsidRPr="00B34625">
        <w:rPr>
          <w:rFonts w:eastAsia="Times New Roman" w:cs="Arial"/>
          <w:color w:val="2E2E2E"/>
          <w:szCs w:val="24"/>
        </w:rPr>
        <w:t xml:space="preserve"> Central Asia as </w:t>
      </w:r>
      <w:r>
        <w:rPr>
          <w:rFonts w:eastAsia="Times New Roman" w:cs="Arial"/>
          <w:color w:val="2E2E2E"/>
          <w:szCs w:val="24"/>
        </w:rPr>
        <w:t>well</w:t>
      </w:r>
      <w:r w:rsidR="00A8585F">
        <w:rPr>
          <w:rFonts w:eastAsia="Times New Roman" w:cs="Arial"/>
          <w:color w:val="2E2E2E"/>
          <w:szCs w:val="24"/>
        </w:rPr>
        <w:t xml:space="preserve">, </w:t>
      </w:r>
      <w:r>
        <w:rPr>
          <w:rFonts w:eastAsia="Times New Roman" w:cs="Arial"/>
          <w:color w:val="2E2E2E"/>
          <w:szCs w:val="24"/>
        </w:rPr>
        <w:t xml:space="preserve">as evidenced from the </w:t>
      </w:r>
      <w:r w:rsidRPr="004F20C7">
        <w:rPr>
          <w:rFonts w:cs="Arial"/>
          <w:szCs w:val="24"/>
          <w:lang w:eastAsia="en-GB"/>
        </w:rPr>
        <w:t xml:space="preserve">COVID-19 </w:t>
      </w:r>
      <w:r>
        <w:rPr>
          <w:rFonts w:cs="Arial"/>
          <w:szCs w:val="24"/>
          <w:lang w:eastAsia="en-GB"/>
        </w:rPr>
        <w:t xml:space="preserve">pandemic and recent </w:t>
      </w:r>
      <w:r w:rsidR="00A8585F">
        <w:rPr>
          <w:rFonts w:cs="Arial"/>
          <w:szCs w:val="24"/>
          <w:lang w:eastAsia="en-GB"/>
        </w:rPr>
        <w:t>disasters.</w:t>
      </w:r>
      <w:r>
        <w:rPr>
          <w:rFonts w:cs="Arial"/>
          <w:szCs w:val="24"/>
          <w:lang w:eastAsia="en-GB"/>
        </w:rPr>
        <w:t xml:space="preserve"> </w:t>
      </w:r>
      <w:r w:rsidR="006D3800" w:rsidRPr="004D2F44">
        <w:rPr>
          <w:rFonts w:cs="Arial"/>
          <w:szCs w:val="24"/>
          <w:lang w:eastAsia="en-GB"/>
        </w:rPr>
        <w:t xml:space="preserve">For instance, </w:t>
      </w:r>
      <w:r w:rsidR="006D3800" w:rsidRPr="004D2F44">
        <w:rPr>
          <w:rFonts w:cs="Segoe UI"/>
          <w:szCs w:val="24"/>
          <w:shd w:val="clear" w:color="auto" w:fill="FFFFFF"/>
        </w:rPr>
        <w:t xml:space="preserve">UK statistics from early 2021 already show that </w:t>
      </w:r>
      <w:r w:rsidR="006D3800" w:rsidRPr="004D2F44">
        <w:rPr>
          <w:rFonts w:cs="Segoe UI"/>
          <w:b/>
          <w:bCs/>
          <w:szCs w:val="24"/>
          <w:shd w:val="clear" w:color="auto" w:fill="FFFFFF"/>
        </w:rPr>
        <w:t>persons with disabilities</w:t>
      </w:r>
      <w:r w:rsidR="006D3800" w:rsidRPr="004D2F44">
        <w:rPr>
          <w:rFonts w:cs="Segoe UI"/>
          <w:szCs w:val="24"/>
          <w:shd w:val="clear" w:color="auto" w:fill="FFFFFF"/>
        </w:rPr>
        <w:t xml:space="preserve"> </w:t>
      </w:r>
      <w:r w:rsidR="006D3800" w:rsidRPr="004D2F44">
        <w:rPr>
          <w:rFonts w:cs="Segoe UI"/>
          <w:b/>
          <w:bCs/>
          <w:szCs w:val="24"/>
          <w:shd w:val="clear" w:color="auto" w:fill="FFFFFF"/>
        </w:rPr>
        <w:t>accounted for six in 10 COVID-19 related deaths</w:t>
      </w:r>
      <w:r w:rsidR="006D3800" w:rsidRPr="004D2F44">
        <w:rPr>
          <w:rStyle w:val="FootnoteReference"/>
          <w:rFonts w:cs="Segoe UI"/>
          <w:szCs w:val="24"/>
          <w:shd w:val="clear" w:color="auto" w:fill="FFFFFF"/>
        </w:rPr>
        <w:footnoteReference w:id="11"/>
      </w:r>
      <w:r w:rsidR="006D3800" w:rsidRPr="004D2F44">
        <w:rPr>
          <w:rFonts w:cs="Segoe UI"/>
          <w:szCs w:val="24"/>
          <w:shd w:val="clear" w:color="auto" w:fill="FFFFFF"/>
        </w:rPr>
        <w:t xml:space="preserve">, the fact strongly corroborated by evidence of discrimination from across the continent. </w:t>
      </w:r>
      <w:r w:rsidR="006D3800" w:rsidRPr="004D2F44">
        <w:rPr>
          <w:rFonts w:cs="Arial"/>
          <w:szCs w:val="24"/>
        </w:rPr>
        <w:t>Similar trend</w:t>
      </w:r>
      <w:r w:rsidR="00C14D8D">
        <w:rPr>
          <w:rFonts w:cs="Arial"/>
          <w:szCs w:val="24"/>
        </w:rPr>
        <w:t>s are</w:t>
      </w:r>
      <w:r w:rsidR="006D3800" w:rsidRPr="004D2F44">
        <w:rPr>
          <w:rFonts w:cs="Arial"/>
          <w:szCs w:val="24"/>
        </w:rPr>
        <w:t xml:space="preserve"> observed in other crisis situations, including </w:t>
      </w:r>
      <w:hyperlink r:id="rId11" w:history="1">
        <w:r w:rsidR="006D3800" w:rsidRPr="004D2F44">
          <w:rPr>
            <w:rStyle w:val="Hyperlink"/>
            <w:rFonts w:cs="Arial"/>
            <w:szCs w:val="24"/>
          </w:rPr>
          <w:t>flooding</w:t>
        </w:r>
      </w:hyperlink>
      <w:r w:rsidR="006D3800" w:rsidRPr="004D2F44">
        <w:rPr>
          <w:rFonts w:cs="Arial"/>
          <w:szCs w:val="24"/>
        </w:rPr>
        <w:t xml:space="preserve">, </w:t>
      </w:r>
      <w:hyperlink r:id="rId12" w:history="1">
        <w:r w:rsidR="006D3800" w:rsidRPr="004D2F44">
          <w:rPr>
            <w:rStyle w:val="Hyperlink"/>
            <w:rFonts w:cs="Arial"/>
            <w:szCs w:val="24"/>
          </w:rPr>
          <w:t>extreme weather related incidents and wildfires</w:t>
        </w:r>
      </w:hyperlink>
      <w:r w:rsidR="006D3800" w:rsidRPr="004D2F44">
        <w:rPr>
          <w:rFonts w:cs="Arial"/>
          <w:szCs w:val="24"/>
        </w:rPr>
        <w:t xml:space="preserve">. </w:t>
      </w:r>
    </w:p>
    <w:p w14:paraId="4290CFAF" w14:textId="3AF4545F" w:rsidR="006D3800" w:rsidRDefault="006D3800" w:rsidP="00944866">
      <w:pPr>
        <w:tabs>
          <w:tab w:val="left" w:pos="6874"/>
        </w:tabs>
        <w:spacing w:after="0" w:line="276" w:lineRule="auto"/>
        <w:rPr>
          <w:rFonts w:cs="Arial"/>
          <w:color w:val="000000" w:themeColor="text1"/>
          <w:szCs w:val="24"/>
        </w:rPr>
      </w:pPr>
    </w:p>
    <w:p w14:paraId="4DC7E621" w14:textId="77777777" w:rsidR="00587DCF" w:rsidRDefault="00587DCF" w:rsidP="00587DCF">
      <w:pPr>
        <w:tabs>
          <w:tab w:val="left" w:pos="6874"/>
        </w:tabs>
        <w:rPr>
          <w:rFonts w:cs="Arial"/>
          <w:szCs w:val="24"/>
        </w:rPr>
      </w:pPr>
      <w:r w:rsidRPr="007330F3">
        <w:rPr>
          <w:rFonts w:cs="Arial"/>
          <w:color w:val="000000" w:themeColor="text1"/>
          <w:szCs w:val="24"/>
        </w:rPr>
        <w:t>In humanitarian contexts, women and girls with disabilities are particularly at risk of exploitation and violence, including gender-based violence (GBV) and sexual abuse. They will also experience more barriers accessing support and services. In addition, women and girls with disabilities and their representative organizations are often not consulted during policy-making and management.</w:t>
      </w:r>
    </w:p>
    <w:p w14:paraId="5A466C11" w14:textId="1A1BE06E" w:rsidR="00315A6B" w:rsidRDefault="00315A6B" w:rsidP="00944866">
      <w:pPr>
        <w:autoSpaceDE w:val="0"/>
        <w:autoSpaceDN w:val="0"/>
        <w:adjustRightInd w:val="0"/>
        <w:spacing w:after="0" w:line="276" w:lineRule="auto"/>
        <w:rPr>
          <w:color w:val="000000"/>
          <w:szCs w:val="24"/>
        </w:rPr>
      </w:pPr>
      <w:r>
        <w:rPr>
          <w:rFonts w:cs="Arial"/>
          <w:color w:val="000000" w:themeColor="text1"/>
          <w:szCs w:val="24"/>
        </w:rPr>
        <w:t xml:space="preserve">All </w:t>
      </w:r>
      <w:r w:rsidRPr="00463E9E">
        <w:rPr>
          <w:rFonts w:cs="Arial"/>
          <w:b/>
          <w:bCs/>
          <w:color w:val="000000" w:themeColor="text1"/>
          <w:szCs w:val="24"/>
        </w:rPr>
        <w:t>55 member states</w:t>
      </w:r>
      <w:r>
        <w:rPr>
          <w:rFonts w:cs="Arial"/>
          <w:color w:val="000000" w:themeColor="text1"/>
          <w:szCs w:val="24"/>
        </w:rPr>
        <w:t xml:space="preserve"> of the European Forum for Disaster Risk Reduction (EFDRR) have </w:t>
      </w:r>
      <w:r w:rsidR="009105C6">
        <w:rPr>
          <w:rFonts w:cs="Arial"/>
          <w:b/>
          <w:bCs/>
          <w:color w:val="000000" w:themeColor="text1"/>
          <w:szCs w:val="24"/>
        </w:rPr>
        <w:t>agreed to</w:t>
      </w:r>
      <w:r w:rsidR="009105C6" w:rsidRPr="00463E9E">
        <w:rPr>
          <w:rFonts w:cs="Arial"/>
          <w:b/>
          <w:bCs/>
          <w:color w:val="000000" w:themeColor="text1"/>
          <w:szCs w:val="24"/>
        </w:rPr>
        <w:t xml:space="preserve"> </w:t>
      </w:r>
      <w:r w:rsidRPr="00463E9E">
        <w:rPr>
          <w:rFonts w:cs="Arial"/>
          <w:b/>
          <w:bCs/>
          <w:color w:val="000000" w:themeColor="text1"/>
          <w:szCs w:val="24"/>
        </w:rPr>
        <w:t>the Sendai Framework</w:t>
      </w:r>
      <w:r w:rsidRPr="00115109">
        <w:rPr>
          <w:rFonts w:cs="Arial"/>
          <w:color w:val="000000" w:themeColor="text1"/>
          <w:szCs w:val="24"/>
        </w:rPr>
        <w:t xml:space="preserve">, which </w:t>
      </w:r>
      <w:r w:rsidRPr="00115109">
        <w:rPr>
          <w:rFonts w:cs="Arial"/>
          <w:color w:val="000000" w:themeColor="text1"/>
          <w:szCs w:val="24"/>
        </w:rPr>
        <w:lastRenderedPageBreak/>
        <w:t xml:space="preserve">clearly </w:t>
      </w:r>
      <w:r>
        <w:rPr>
          <w:rFonts w:cs="Arial"/>
          <w:color w:val="000000" w:themeColor="text1"/>
          <w:szCs w:val="24"/>
        </w:rPr>
        <w:t xml:space="preserve">emphasizes the </w:t>
      </w:r>
      <w:r w:rsidRPr="00463E9E">
        <w:rPr>
          <w:rFonts w:cs="Arial"/>
          <w:b/>
          <w:bCs/>
          <w:color w:val="000000" w:themeColor="text1"/>
          <w:szCs w:val="24"/>
        </w:rPr>
        <w:t xml:space="preserve">importance of inclusion </w:t>
      </w:r>
      <w:r w:rsidRPr="00463E9E">
        <w:rPr>
          <w:rFonts w:cs="Arial"/>
          <w:color w:val="000000" w:themeColor="text1"/>
          <w:szCs w:val="24"/>
        </w:rPr>
        <w:t>in disaster risk reduction</w:t>
      </w:r>
      <w:r w:rsidRPr="00115109">
        <w:rPr>
          <w:rFonts w:cs="Arial"/>
          <w:color w:val="000000" w:themeColor="text1"/>
          <w:szCs w:val="24"/>
        </w:rPr>
        <w:t xml:space="preserve">, specifically highlighting the need for empowerment, leadership, and meaningful participation of persons with disabilities in DRR policy-making and practice as well as </w:t>
      </w:r>
      <w:r>
        <w:rPr>
          <w:rFonts w:cs="Arial"/>
          <w:color w:val="000000" w:themeColor="text1"/>
          <w:szCs w:val="24"/>
        </w:rPr>
        <w:t xml:space="preserve">the </w:t>
      </w:r>
      <w:r w:rsidR="00A8585F">
        <w:rPr>
          <w:rFonts w:cs="Arial"/>
          <w:color w:val="000000" w:themeColor="text1"/>
          <w:szCs w:val="24"/>
        </w:rPr>
        <w:t>importance of</w:t>
      </w:r>
      <w:r>
        <w:rPr>
          <w:rFonts w:cs="Arial"/>
          <w:color w:val="000000" w:themeColor="text1"/>
          <w:szCs w:val="24"/>
        </w:rPr>
        <w:t xml:space="preserve"> collecting</w:t>
      </w:r>
      <w:r w:rsidRPr="00115109">
        <w:rPr>
          <w:rFonts w:cs="Arial"/>
          <w:color w:val="000000" w:themeColor="text1"/>
          <w:szCs w:val="24"/>
        </w:rPr>
        <w:t xml:space="preserve"> disability</w:t>
      </w:r>
      <w:r>
        <w:rPr>
          <w:rFonts w:cs="Arial"/>
          <w:color w:val="000000" w:themeColor="text1"/>
          <w:szCs w:val="24"/>
        </w:rPr>
        <w:t xml:space="preserve"> </w:t>
      </w:r>
      <w:r w:rsidRPr="00115109">
        <w:rPr>
          <w:rFonts w:cs="Arial"/>
          <w:color w:val="000000" w:themeColor="text1"/>
          <w:szCs w:val="24"/>
        </w:rPr>
        <w:t xml:space="preserve">disaggregated data. </w:t>
      </w:r>
      <w:r>
        <w:rPr>
          <w:color w:val="000000"/>
          <w:szCs w:val="24"/>
        </w:rPr>
        <w:t xml:space="preserve">These countries have also formally agreed on </w:t>
      </w:r>
      <w:r w:rsidRPr="00115109">
        <w:rPr>
          <w:color w:val="000000"/>
          <w:szCs w:val="24"/>
        </w:rPr>
        <w:t>the steps required for the Sendai Framework to be effective</w:t>
      </w:r>
      <w:r w:rsidR="009105C6">
        <w:rPr>
          <w:color w:val="000000"/>
          <w:szCs w:val="24"/>
        </w:rPr>
        <w:t>,</w:t>
      </w:r>
      <w:r>
        <w:rPr>
          <w:color w:val="000000"/>
          <w:szCs w:val="24"/>
        </w:rPr>
        <w:t xml:space="preserve"> </w:t>
      </w:r>
      <w:bookmarkStart w:id="12" w:name="_Hlk88222140"/>
      <w:r>
        <w:rPr>
          <w:color w:val="000000"/>
          <w:szCs w:val="24"/>
        </w:rPr>
        <w:t xml:space="preserve">which </w:t>
      </w:r>
      <w:r w:rsidR="009105C6">
        <w:rPr>
          <w:color w:val="000000"/>
          <w:szCs w:val="24"/>
        </w:rPr>
        <w:t xml:space="preserve">is reflected in implementation plans at various levels of governance across the region, and most recently, in the endorsement at the 2021 European Forum for DRR of the 2021-2030 EFDRR Roadmap for Europe and Central Asia. </w:t>
      </w:r>
      <w:bookmarkEnd w:id="12"/>
    </w:p>
    <w:p w14:paraId="3A7DA1A5" w14:textId="77777777" w:rsidR="00587DCF" w:rsidRDefault="00587DCF" w:rsidP="00944866">
      <w:pPr>
        <w:autoSpaceDE w:val="0"/>
        <w:autoSpaceDN w:val="0"/>
        <w:adjustRightInd w:val="0"/>
        <w:spacing w:after="0" w:line="276" w:lineRule="auto"/>
        <w:rPr>
          <w:color w:val="000000"/>
          <w:szCs w:val="24"/>
        </w:rPr>
      </w:pPr>
    </w:p>
    <w:p w14:paraId="2C4731BF" w14:textId="7CD18050" w:rsidR="00ED71E6" w:rsidRDefault="009105C6" w:rsidP="00944866">
      <w:pPr>
        <w:pStyle w:val="NormalWeb"/>
        <w:shd w:val="clear" w:color="auto" w:fill="FFFFFF"/>
        <w:spacing w:before="0" w:beforeAutospacing="0" w:after="0" w:afterAutospacing="0" w:line="276" w:lineRule="auto"/>
        <w:rPr>
          <w:rFonts w:ascii="Verdana" w:eastAsiaTheme="minorHAnsi" w:hAnsi="Verdana" w:cs="Arial"/>
          <w:color w:val="000000" w:themeColor="text1"/>
        </w:rPr>
      </w:pPr>
      <w:r>
        <w:rPr>
          <w:rFonts w:ascii="Verdana" w:eastAsiaTheme="minorHAnsi" w:hAnsi="Verdana" w:cs="Arial"/>
          <w:color w:val="000000" w:themeColor="text1"/>
        </w:rPr>
        <w:t>Alongside</w:t>
      </w:r>
      <w:r w:rsidR="00ED71E6" w:rsidRPr="00463E9E">
        <w:rPr>
          <w:rFonts w:ascii="Verdana" w:eastAsiaTheme="minorHAnsi" w:hAnsi="Verdana" w:cs="Arial"/>
          <w:color w:val="000000" w:themeColor="text1"/>
        </w:rPr>
        <w:t xml:space="preserve"> the S</w:t>
      </w:r>
      <w:r w:rsidR="00ED71E6">
        <w:rPr>
          <w:rFonts w:ascii="Verdana" w:eastAsiaTheme="minorHAnsi" w:hAnsi="Verdana" w:cs="Arial"/>
          <w:color w:val="000000" w:themeColor="text1"/>
        </w:rPr>
        <w:t>endai Framework</w:t>
      </w:r>
      <w:r w:rsidR="00ED71E6" w:rsidRPr="00463E9E">
        <w:rPr>
          <w:rFonts w:ascii="Verdana" w:eastAsiaTheme="minorHAnsi" w:hAnsi="Verdana" w:cs="Arial"/>
          <w:color w:val="000000" w:themeColor="text1"/>
        </w:rPr>
        <w:t xml:space="preserve">, the </w:t>
      </w:r>
      <w:hyperlink r:id="rId13" w:history="1">
        <w:r w:rsidR="00ED71E6" w:rsidRPr="00463E9E">
          <w:rPr>
            <w:rStyle w:val="Hyperlink"/>
            <w:rFonts w:ascii="Verdana" w:eastAsiaTheme="minorHAnsi" w:hAnsi="Verdana" w:cs="Arial"/>
          </w:rPr>
          <w:t>Sustainable Development Goals</w:t>
        </w:r>
      </w:hyperlink>
      <w:r w:rsidR="00ED71E6" w:rsidRPr="00463E9E">
        <w:rPr>
          <w:rFonts w:ascii="Verdana" w:eastAsiaTheme="minorHAnsi" w:hAnsi="Verdana" w:cs="Arial"/>
          <w:color w:val="000000" w:themeColor="text1"/>
        </w:rPr>
        <w:t xml:space="preserve"> </w:t>
      </w:r>
      <w:r w:rsidR="00ED71E6">
        <w:rPr>
          <w:rFonts w:ascii="Verdana" w:eastAsiaTheme="minorHAnsi" w:hAnsi="Verdana" w:cs="Arial"/>
          <w:color w:val="000000" w:themeColor="text1"/>
        </w:rPr>
        <w:t xml:space="preserve">(SDGs) </w:t>
      </w:r>
      <w:r w:rsidR="00ED71E6" w:rsidRPr="00463E9E">
        <w:rPr>
          <w:rFonts w:ascii="Verdana" w:eastAsiaTheme="minorHAnsi" w:hAnsi="Verdana" w:cs="Arial"/>
          <w:color w:val="000000" w:themeColor="text1"/>
        </w:rPr>
        <w:t xml:space="preserve">are underpinned by the concept of 'leave no one behind', but perhaps most importantly, </w:t>
      </w:r>
      <w:r w:rsidR="00ED71E6">
        <w:rPr>
          <w:rFonts w:ascii="Verdana" w:eastAsiaTheme="minorHAnsi" w:hAnsi="Verdana" w:cs="Arial"/>
          <w:color w:val="000000" w:themeColor="text1"/>
        </w:rPr>
        <w:t>the majority</w:t>
      </w:r>
      <w:r w:rsidR="00ED71E6">
        <w:rPr>
          <w:rStyle w:val="FootnoteReference"/>
          <w:rFonts w:ascii="Verdana" w:eastAsiaTheme="minorHAnsi" w:hAnsi="Verdana" w:cs="Arial"/>
          <w:color w:val="000000" w:themeColor="text1"/>
        </w:rPr>
        <w:footnoteReference w:id="12"/>
      </w:r>
      <w:r w:rsidR="00ED71E6">
        <w:rPr>
          <w:rFonts w:ascii="Verdana" w:eastAsiaTheme="minorHAnsi" w:hAnsi="Verdana" w:cs="Arial"/>
          <w:color w:val="000000" w:themeColor="text1"/>
        </w:rPr>
        <w:t xml:space="preserve"> of the</w:t>
      </w:r>
      <w:r w:rsidR="00ED71E6" w:rsidRPr="00463E9E">
        <w:rPr>
          <w:rFonts w:ascii="Verdana" w:eastAsiaTheme="minorHAnsi" w:hAnsi="Verdana" w:cs="Arial"/>
          <w:color w:val="000000" w:themeColor="text1"/>
        </w:rPr>
        <w:t xml:space="preserve"> countries in the EFDRR zone have </w:t>
      </w:r>
      <w:r w:rsidR="00ED71E6" w:rsidRPr="00463E9E">
        <w:rPr>
          <w:rFonts w:ascii="Verdana" w:eastAsiaTheme="minorHAnsi" w:hAnsi="Verdana" w:cs="Arial"/>
          <w:b/>
          <w:bCs/>
          <w:color w:val="000000" w:themeColor="text1"/>
        </w:rPr>
        <w:t>ratified the UN Convention on the Rights of Persons with Disabilities</w:t>
      </w:r>
      <w:r w:rsidR="00ED71E6" w:rsidRPr="00463E9E">
        <w:rPr>
          <w:rFonts w:ascii="Verdana" w:eastAsiaTheme="minorHAnsi" w:hAnsi="Verdana" w:cs="Arial"/>
          <w:color w:val="000000" w:themeColor="text1"/>
        </w:rPr>
        <w:t xml:space="preserve">. This means that they are </w:t>
      </w:r>
      <w:r w:rsidR="00ED71E6" w:rsidRPr="00463E9E">
        <w:rPr>
          <w:rFonts w:ascii="Verdana" w:eastAsiaTheme="minorHAnsi" w:hAnsi="Verdana" w:cs="Arial"/>
          <w:b/>
          <w:bCs/>
          <w:color w:val="000000" w:themeColor="text1"/>
        </w:rPr>
        <w:t>obliged to ensure</w:t>
      </w:r>
      <w:r w:rsidR="00ED71E6" w:rsidRPr="00463E9E">
        <w:rPr>
          <w:rFonts w:ascii="Verdana" w:eastAsiaTheme="minorHAnsi" w:hAnsi="Verdana" w:cs="Arial"/>
          <w:color w:val="000000" w:themeColor="text1"/>
        </w:rPr>
        <w:t xml:space="preserve"> that </w:t>
      </w:r>
      <w:r w:rsidR="00587DCF">
        <w:rPr>
          <w:rFonts w:ascii="Verdana" w:eastAsiaTheme="minorHAnsi" w:hAnsi="Verdana" w:cs="Arial"/>
          <w:color w:val="000000" w:themeColor="text1"/>
        </w:rPr>
        <w:t xml:space="preserve">all </w:t>
      </w:r>
      <w:r w:rsidR="00ED71E6" w:rsidRPr="00463E9E">
        <w:rPr>
          <w:rFonts w:ascii="Verdana" w:eastAsiaTheme="minorHAnsi" w:hAnsi="Verdana" w:cs="Arial"/>
          <w:color w:val="000000" w:themeColor="text1"/>
        </w:rPr>
        <w:t xml:space="preserve">persons with disabilities are </w:t>
      </w:r>
      <w:r w:rsidR="00ED71E6" w:rsidRPr="00463E9E">
        <w:rPr>
          <w:rFonts w:ascii="Verdana" w:eastAsiaTheme="minorHAnsi" w:hAnsi="Verdana" w:cs="Arial"/>
          <w:b/>
          <w:bCs/>
          <w:color w:val="000000" w:themeColor="text1"/>
        </w:rPr>
        <w:t>fully included</w:t>
      </w:r>
      <w:r w:rsidR="00ED71E6" w:rsidRPr="00463E9E">
        <w:rPr>
          <w:rFonts w:ascii="Verdana" w:eastAsiaTheme="minorHAnsi" w:hAnsi="Verdana" w:cs="Arial"/>
          <w:color w:val="000000" w:themeColor="text1"/>
        </w:rPr>
        <w:t xml:space="preserve"> and </w:t>
      </w:r>
      <w:r w:rsidR="00ED71E6" w:rsidRPr="00463E9E">
        <w:rPr>
          <w:rFonts w:ascii="Verdana" w:eastAsiaTheme="minorHAnsi" w:hAnsi="Verdana" w:cs="Arial"/>
          <w:b/>
          <w:bCs/>
          <w:color w:val="000000" w:themeColor="text1"/>
        </w:rPr>
        <w:t>meaningfully participate</w:t>
      </w:r>
      <w:r w:rsidR="005217F8">
        <w:rPr>
          <w:rFonts w:ascii="Verdana" w:eastAsiaTheme="minorHAnsi" w:hAnsi="Verdana" w:cs="Arial"/>
          <w:color w:val="000000" w:themeColor="text1"/>
        </w:rPr>
        <w:t xml:space="preserve"> </w:t>
      </w:r>
      <w:r w:rsidR="00ED71E6" w:rsidRPr="00463E9E">
        <w:rPr>
          <w:rFonts w:ascii="Verdana" w:eastAsiaTheme="minorHAnsi" w:hAnsi="Verdana" w:cs="Arial"/>
          <w:color w:val="000000" w:themeColor="text1"/>
        </w:rPr>
        <w:t xml:space="preserve">through their representative organizations, in all activities that </w:t>
      </w:r>
      <w:r w:rsidR="00ED71E6">
        <w:rPr>
          <w:rFonts w:ascii="Verdana" w:eastAsiaTheme="minorHAnsi" w:hAnsi="Verdana" w:cs="Arial"/>
          <w:color w:val="000000" w:themeColor="text1"/>
        </w:rPr>
        <w:t>impact</w:t>
      </w:r>
      <w:r w:rsidR="00ED71E6" w:rsidRPr="00463E9E">
        <w:rPr>
          <w:rFonts w:ascii="Verdana" w:eastAsiaTheme="minorHAnsi" w:hAnsi="Verdana" w:cs="Arial"/>
          <w:color w:val="000000" w:themeColor="text1"/>
        </w:rPr>
        <w:t xml:space="preserve"> them. This is especially relevant for </w:t>
      </w:r>
      <w:r w:rsidR="00944866">
        <w:rPr>
          <w:rFonts w:ascii="Verdana" w:eastAsiaTheme="minorHAnsi" w:hAnsi="Verdana" w:cs="Arial"/>
          <w:color w:val="000000" w:themeColor="text1"/>
        </w:rPr>
        <w:t xml:space="preserve">climate action and </w:t>
      </w:r>
      <w:r w:rsidR="00ED71E6">
        <w:rPr>
          <w:rFonts w:ascii="Verdana" w:eastAsiaTheme="minorHAnsi" w:hAnsi="Verdana" w:cs="Arial"/>
          <w:color w:val="000000" w:themeColor="text1"/>
        </w:rPr>
        <w:t xml:space="preserve">disaster risk reduction </w:t>
      </w:r>
      <w:r w:rsidR="00ED71E6" w:rsidRPr="00463E9E">
        <w:rPr>
          <w:rFonts w:ascii="Verdana" w:eastAsiaTheme="minorHAnsi" w:hAnsi="Verdana" w:cs="Arial"/>
          <w:color w:val="000000" w:themeColor="text1"/>
        </w:rPr>
        <w:t>since</w:t>
      </w:r>
      <w:r w:rsidR="00ED71E6">
        <w:rPr>
          <w:rFonts w:ascii="Verdana" w:eastAsiaTheme="minorHAnsi" w:hAnsi="Verdana" w:cs="Arial"/>
          <w:color w:val="000000" w:themeColor="text1"/>
        </w:rPr>
        <w:t xml:space="preserve"> </w:t>
      </w:r>
      <w:r w:rsidR="00ED71E6" w:rsidRPr="00463E9E">
        <w:rPr>
          <w:rFonts w:ascii="Verdana" w:eastAsiaTheme="minorHAnsi" w:hAnsi="Verdana" w:cs="Arial"/>
          <w:color w:val="000000" w:themeColor="text1"/>
        </w:rPr>
        <w:t xml:space="preserve">persons with disabilities are repeatedly shown to be those most </w:t>
      </w:r>
      <w:r w:rsidR="00ED71E6">
        <w:rPr>
          <w:rFonts w:ascii="Verdana" w:eastAsiaTheme="minorHAnsi" w:hAnsi="Verdana" w:cs="Arial"/>
          <w:color w:val="000000" w:themeColor="text1"/>
        </w:rPr>
        <w:t>affected</w:t>
      </w:r>
      <w:r w:rsidR="00ED71E6" w:rsidRPr="00463E9E">
        <w:rPr>
          <w:rFonts w:ascii="Verdana" w:eastAsiaTheme="minorHAnsi" w:hAnsi="Verdana" w:cs="Arial"/>
          <w:color w:val="000000" w:themeColor="text1"/>
        </w:rPr>
        <w:t xml:space="preserve"> by </w:t>
      </w:r>
      <w:r w:rsidR="00ED71E6">
        <w:rPr>
          <w:rFonts w:ascii="Verdana" w:eastAsiaTheme="minorHAnsi" w:hAnsi="Verdana" w:cs="Arial"/>
          <w:color w:val="000000" w:themeColor="text1"/>
        </w:rPr>
        <w:t>natural hazards and climate change induced disasters</w:t>
      </w:r>
      <w:r w:rsidR="00ED71E6" w:rsidRPr="00463E9E">
        <w:rPr>
          <w:rFonts w:ascii="Verdana" w:eastAsiaTheme="minorHAnsi" w:hAnsi="Verdana" w:cs="Arial"/>
          <w:color w:val="000000" w:themeColor="text1"/>
        </w:rPr>
        <w:t>.</w:t>
      </w:r>
    </w:p>
    <w:p w14:paraId="424C360B" w14:textId="77777777" w:rsidR="00ED71E6" w:rsidRDefault="00ED71E6" w:rsidP="00944866">
      <w:pPr>
        <w:pStyle w:val="NormalWeb"/>
        <w:shd w:val="clear" w:color="auto" w:fill="FFFFFF"/>
        <w:spacing w:before="0" w:beforeAutospacing="0" w:after="0" w:afterAutospacing="0" w:line="276" w:lineRule="auto"/>
        <w:rPr>
          <w:rFonts w:ascii="Verdana" w:eastAsiaTheme="minorHAnsi" w:hAnsi="Verdana" w:cs="Arial"/>
          <w:color w:val="000000" w:themeColor="text1"/>
        </w:rPr>
      </w:pPr>
    </w:p>
    <w:p w14:paraId="00C20CAE" w14:textId="0399CDB1" w:rsidR="00ED71E6" w:rsidRDefault="00ED71E6" w:rsidP="00944866">
      <w:pPr>
        <w:spacing w:after="0" w:line="276" w:lineRule="auto"/>
        <w:contextualSpacing/>
        <w:rPr>
          <w:rFonts w:cs="Arial"/>
          <w:szCs w:val="24"/>
        </w:rPr>
      </w:pPr>
      <w:r w:rsidRPr="00135109">
        <w:rPr>
          <w:rFonts w:cs="Arial"/>
          <w:szCs w:val="24"/>
        </w:rPr>
        <w:t>Despite these developments,</w:t>
      </w:r>
      <w:r w:rsidR="00BF1161">
        <w:rPr>
          <w:rFonts w:cs="Arial"/>
          <w:szCs w:val="24"/>
        </w:rPr>
        <w:t xml:space="preserve"> </w:t>
      </w:r>
      <w:r w:rsidRPr="00135109">
        <w:rPr>
          <w:rFonts w:cs="Arial"/>
          <w:szCs w:val="24"/>
        </w:rPr>
        <w:t>the EDF review of the</w:t>
      </w:r>
      <w:r w:rsidR="00A8585F">
        <w:rPr>
          <w:rFonts w:cs="Arial"/>
          <w:szCs w:val="24"/>
        </w:rPr>
        <w:t xml:space="preserve"> DRR-related</w:t>
      </w:r>
      <w:r w:rsidRPr="00135109">
        <w:rPr>
          <w:rFonts w:cs="Arial"/>
          <w:szCs w:val="24"/>
        </w:rPr>
        <w:t xml:space="preserve"> policies and strategic documents across the 55 countries of Europe and Central Asia has found </w:t>
      </w:r>
      <w:r>
        <w:rPr>
          <w:rFonts w:cs="Arial"/>
          <w:szCs w:val="24"/>
        </w:rPr>
        <w:t xml:space="preserve">a rather </w:t>
      </w:r>
      <w:r w:rsidRPr="00C31AAC">
        <w:rPr>
          <w:rFonts w:cs="Arial"/>
          <w:b/>
          <w:bCs/>
          <w:szCs w:val="24"/>
        </w:rPr>
        <w:t>limited progress</w:t>
      </w:r>
      <w:r w:rsidRPr="00135109">
        <w:rPr>
          <w:rFonts w:cs="Arial"/>
          <w:szCs w:val="24"/>
        </w:rPr>
        <w:t xml:space="preserve"> on the </w:t>
      </w:r>
      <w:r w:rsidRPr="005A1AA3">
        <w:rPr>
          <w:rFonts w:cs="Arial"/>
          <w:b/>
          <w:bCs/>
          <w:szCs w:val="24"/>
        </w:rPr>
        <w:t>implementation of the Sendai Framework</w:t>
      </w:r>
      <w:r w:rsidRPr="00135109">
        <w:rPr>
          <w:rFonts w:cs="Arial"/>
          <w:szCs w:val="24"/>
        </w:rPr>
        <w:t xml:space="preserve"> </w:t>
      </w:r>
      <w:r w:rsidRPr="005A1AA3">
        <w:rPr>
          <w:rFonts w:cs="Arial"/>
          <w:b/>
          <w:bCs/>
          <w:szCs w:val="24"/>
        </w:rPr>
        <w:t>at national level</w:t>
      </w:r>
      <w:r w:rsidRPr="00135109">
        <w:rPr>
          <w:rFonts w:cs="Arial"/>
          <w:szCs w:val="24"/>
        </w:rPr>
        <w:t xml:space="preserve"> from the disability inclusion lens, whereas there was </w:t>
      </w:r>
      <w:r w:rsidRPr="005A1AA3">
        <w:rPr>
          <w:rFonts w:cs="Arial"/>
          <w:b/>
          <w:bCs/>
          <w:szCs w:val="24"/>
        </w:rPr>
        <w:t>no data available pertinent to the local level</w:t>
      </w:r>
      <w:r w:rsidRPr="00135109">
        <w:rPr>
          <w:rFonts w:cs="Arial"/>
          <w:szCs w:val="24"/>
        </w:rPr>
        <w:t xml:space="preserve"> in this regard.</w:t>
      </w:r>
    </w:p>
    <w:p w14:paraId="52927168" w14:textId="57158529" w:rsidR="00BF1161" w:rsidRDefault="00BF1161" w:rsidP="00944866">
      <w:pPr>
        <w:spacing w:after="0" w:line="276" w:lineRule="auto"/>
        <w:contextualSpacing/>
        <w:rPr>
          <w:rFonts w:cs="Arial"/>
          <w:szCs w:val="24"/>
        </w:rPr>
      </w:pPr>
    </w:p>
    <w:p w14:paraId="75739D1C" w14:textId="77777777" w:rsidR="00ED71E6" w:rsidRDefault="00ED71E6" w:rsidP="00944866">
      <w:pPr>
        <w:shd w:val="clear" w:color="auto" w:fill="FFFFFF"/>
        <w:spacing w:after="0" w:line="276" w:lineRule="auto"/>
        <w:rPr>
          <w:rFonts w:eastAsia="Times New Roman" w:cs="Arial"/>
          <w:color w:val="2E2E2E"/>
        </w:rPr>
      </w:pPr>
    </w:p>
    <w:p w14:paraId="5DADC33F" w14:textId="77777777" w:rsidR="00E515E7" w:rsidRDefault="00E515E7" w:rsidP="00944866">
      <w:pPr>
        <w:pStyle w:val="Heading2"/>
        <w:spacing w:before="0" w:after="0" w:line="276" w:lineRule="auto"/>
      </w:pPr>
      <w:bookmarkStart w:id="13" w:name="_Toc87350901"/>
      <w:bookmarkStart w:id="14" w:name="_Toc89641851"/>
      <w:r>
        <w:t>Methodology</w:t>
      </w:r>
      <w:bookmarkEnd w:id="13"/>
      <w:bookmarkEnd w:id="14"/>
    </w:p>
    <w:p w14:paraId="16579A96" w14:textId="25E2CA40" w:rsidR="00E515E7" w:rsidRDefault="00E515E7" w:rsidP="00944866">
      <w:pPr>
        <w:spacing w:after="0" w:line="276" w:lineRule="auto"/>
      </w:pPr>
    </w:p>
    <w:p w14:paraId="0875C3F5" w14:textId="693B6F91" w:rsidR="00404B1C" w:rsidRDefault="00F26EE4" w:rsidP="00944866">
      <w:pPr>
        <w:pStyle w:val="Heading3"/>
        <w:spacing w:line="276" w:lineRule="auto"/>
      </w:pPr>
      <w:bookmarkStart w:id="15" w:name="_Toc89641852"/>
      <w:r>
        <w:t>Approach</w:t>
      </w:r>
      <w:bookmarkEnd w:id="15"/>
    </w:p>
    <w:p w14:paraId="0E28F449" w14:textId="625801A7" w:rsidR="00BF7BAF" w:rsidRDefault="0082473D" w:rsidP="00944866">
      <w:pPr>
        <w:spacing w:after="0" w:line="276" w:lineRule="auto"/>
        <w:rPr>
          <w:rFonts w:cs="Arial"/>
          <w:szCs w:val="24"/>
        </w:rPr>
      </w:pPr>
      <w:r w:rsidRPr="00BF7BAF">
        <w:rPr>
          <w:rFonts w:cs="Arial"/>
          <w:szCs w:val="24"/>
        </w:rPr>
        <w:t>The methodology of the review entailed</w:t>
      </w:r>
      <w:r w:rsidR="00BF7BAF" w:rsidRPr="00BF7BAF">
        <w:rPr>
          <w:rFonts w:cs="Arial"/>
          <w:szCs w:val="24"/>
        </w:rPr>
        <w:t xml:space="preserve"> a </w:t>
      </w:r>
      <w:r w:rsidR="00621192">
        <w:rPr>
          <w:rFonts w:cs="Arial"/>
          <w:b/>
          <w:bCs/>
          <w:szCs w:val="24"/>
        </w:rPr>
        <w:t>three</w:t>
      </w:r>
      <w:r w:rsidR="00BF7BAF" w:rsidRPr="00404B1C">
        <w:rPr>
          <w:rFonts w:cs="Arial"/>
          <w:b/>
          <w:bCs/>
          <w:szCs w:val="24"/>
        </w:rPr>
        <w:t>-phased approach</w:t>
      </w:r>
      <w:r w:rsidR="00BF7BAF" w:rsidRPr="00BF7BAF">
        <w:rPr>
          <w:rFonts w:cs="Arial"/>
          <w:szCs w:val="24"/>
        </w:rPr>
        <w:t xml:space="preserve"> </w:t>
      </w:r>
      <w:r w:rsidR="00BF7BAF">
        <w:rPr>
          <w:rFonts w:cs="Arial"/>
          <w:szCs w:val="24"/>
        </w:rPr>
        <w:t xml:space="preserve">applying a </w:t>
      </w:r>
      <w:r w:rsidR="00BF7BAF" w:rsidRPr="00BF7BAF">
        <w:rPr>
          <w:rFonts w:cs="Arial"/>
          <w:szCs w:val="24"/>
        </w:rPr>
        <w:t xml:space="preserve">combination of the </w:t>
      </w:r>
      <w:r w:rsidR="00BF7BAF" w:rsidRPr="00621192">
        <w:rPr>
          <w:rFonts w:cs="Arial"/>
          <w:b/>
          <w:bCs/>
          <w:szCs w:val="24"/>
        </w:rPr>
        <w:t>desk review</w:t>
      </w:r>
      <w:r w:rsidR="00BF7BAF" w:rsidRPr="00BF7BAF">
        <w:rPr>
          <w:rFonts w:cs="Arial"/>
          <w:szCs w:val="24"/>
        </w:rPr>
        <w:t xml:space="preserve"> of</w:t>
      </w:r>
      <w:r w:rsidR="00BF7BAF">
        <w:rPr>
          <w:rFonts w:cs="Arial"/>
          <w:szCs w:val="24"/>
        </w:rPr>
        <w:t xml:space="preserve"> </w:t>
      </w:r>
      <w:r w:rsidR="0041441C">
        <w:rPr>
          <w:rFonts w:cs="Arial"/>
          <w:szCs w:val="24"/>
        </w:rPr>
        <w:t>DRR</w:t>
      </w:r>
      <w:r w:rsidR="00BF7BAF" w:rsidRPr="00BF7BAF">
        <w:rPr>
          <w:rFonts w:cs="Arial"/>
          <w:szCs w:val="24"/>
        </w:rPr>
        <w:t xml:space="preserve"> and disability related </w:t>
      </w:r>
      <w:r w:rsidR="00BF7BAF" w:rsidRPr="00BF7BAF">
        <w:rPr>
          <w:rFonts w:cs="Arial"/>
          <w:szCs w:val="24"/>
        </w:rPr>
        <w:lastRenderedPageBreak/>
        <w:t>laws, policies, strategies and action plans</w:t>
      </w:r>
      <w:r w:rsidR="00A8585F">
        <w:rPr>
          <w:rFonts w:cs="Arial"/>
          <w:szCs w:val="24"/>
        </w:rPr>
        <w:t>;</w:t>
      </w:r>
      <w:r w:rsidR="00BF7BAF" w:rsidRPr="00BF7BAF">
        <w:rPr>
          <w:rFonts w:cs="Arial"/>
          <w:szCs w:val="24"/>
        </w:rPr>
        <w:t xml:space="preserve"> </w:t>
      </w:r>
      <w:r w:rsidR="00BF7BAF">
        <w:rPr>
          <w:rFonts w:cs="Arial"/>
          <w:szCs w:val="24"/>
        </w:rPr>
        <w:t xml:space="preserve">an </w:t>
      </w:r>
      <w:r w:rsidR="00BF7BAF" w:rsidRPr="00621192">
        <w:rPr>
          <w:rFonts w:cs="Arial"/>
          <w:b/>
          <w:bCs/>
          <w:szCs w:val="24"/>
        </w:rPr>
        <w:t>online survey</w:t>
      </w:r>
      <w:r w:rsidR="00BF7BAF" w:rsidRPr="00BF7BAF">
        <w:rPr>
          <w:rFonts w:cs="Arial"/>
          <w:szCs w:val="24"/>
        </w:rPr>
        <w:t xml:space="preserve"> and </w:t>
      </w:r>
      <w:r w:rsidR="00BF7BAF" w:rsidRPr="00621192">
        <w:rPr>
          <w:rFonts w:cs="Arial"/>
          <w:b/>
          <w:bCs/>
          <w:szCs w:val="24"/>
        </w:rPr>
        <w:t>key informant interviews</w:t>
      </w:r>
      <w:r w:rsidR="00BF7BAF" w:rsidRPr="00BF7BAF">
        <w:rPr>
          <w:rFonts w:cs="Arial"/>
          <w:szCs w:val="24"/>
        </w:rPr>
        <w:t xml:space="preserve">. </w:t>
      </w:r>
    </w:p>
    <w:p w14:paraId="209A8B26" w14:textId="63D8F5BD" w:rsidR="00BF7BAF" w:rsidRDefault="00BF7BAF" w:rsidP="00944866">
      <w:pPr>
        <w:spacing w:after="0" w:line="276" w:lineRule="auto"/>
        <w:rPr>
          <w:rFonts w:cs="Arial"/>
          <w:szCs w:val="24"/>
        </w:rPr>
      </w:pPr>
    </w:p>
    <w:p w14:paraId="2262F1F2" w14:textId="1370EE32" w:rsidR="00BF7BAF" w:rsidRPr="00BF7BAF" w:rsidRDefault="00BF7BAF" w:rsidP="00944866">
      <w:pPr>
        <w:spacing w:after="0" w:line="276" w:lineRule="auto"/>
        <w:rPr>
          <w:rFonts w:cs="Arial"/>
          <w:b/>
          <w:bCs/>
          <w:szCs w:val="24"/>
        </w:rPr>
      </w:pPr>
      <w:r w:rsidRPr="00BF7BAF">
        <w:rPr>
          <w:rFonts w:cs="Arial"/>
          <w:b/>
          <w:bCs/>
          <w:szCs w:val="24"/>
        </w:rPr>
        <w:t>Phase 1: Desk review</w:t>
      </w:r>
    </w:p>
    <w:p w14:paraId="73596875" w14:textId="00AF0DF0" w:rsidR="00314751" w:rsidRDefault="00BF7BAF" w:rsidP="00944866">
      <w:pPr>
        <w:spacing w:after="0" w:line="276" w:lineRule="auto"/>
        <w:rPr>
          <w:szCs w:val="24"/>
        </w:rPr>
      </w:pPr>
      <w:r>
        <w:rPr>
          <w:szCs w:val="24"/>
        </w:rPr>
        <w:t>The first phase involved a d</w:t>
      </w:r>
      <w:r w:rsidRPr="00BF7BAF">
        <w:rPr>
          <w:szCs w:val="24"/>
        </w:rPr>
        <w:t xml:space="preserve">esk </w:t>
      </w:r>
      <w:r>
        <w:rPr>
          <w:szCs w:val="24"/>
        </w:rPr>
        <w:t>r</w:t>
      </w:r>
      <w:r w:rsidRPr="00BF7BAF">
        <w:rPr>
          <w:szCs w:val="24"/>
        </w:rPr>
        <w:t xml:space="preserve">eview of </w:t>
      </w:r>
      <w:r>
        <w:rPr>
          <w:szCs w:val="24"/>
        </w:rPr>
        <w:t>p</w:t>
      </w:r>
      <w:r w:rsidRPr="00BF7BAF">
        <w:rPr>
          <w:szCs w:val="24"/>
        </w:rPr>
        <w:t xml:space="preserve">olicy-level </w:t>
      </w:r>
      <w:r>
        <w:rPr>
          <w:szCs w:val="24"/>
        </w:rPr>
        <w:t>c</w:t>
      </w:r>
      <w:r w:rsidRPr="00BF7BAF">
        <w:rPr>
          <w:szCs w:val="24"/>
        </w:rPr>
        <w:t xml:space="preserve">ommitments to </w:t>
      </w:r>
      <w:r>
        <w:rPr>
          <w:szCs w:val="24"/>
        </w:rPr>
        <w:t>d</w:t>
      </w:r>
      <w:r w:rsidRPr="00BF7BAF">
        <w:rPr>
          <w:szCs w:val="24"/>
        </w:rPr>
        <w:t xml:space="preserve">isability inclusion in DRR in 55 </w:t>
      </w:r>
      <w:r>
        <w:rPr>
          <w:szCs w:val="24"/>
        </w:rPr>
        <w:t>member states of the E</w:t>
      </w:r>
      <w:r w:rsidRPr="00BF7BAF">
        <w:rPr>
          <w:szCs w:val="24"/>
        </w:rPr>
        <w:t>FDRR</w:t>
      </w:r>
      <w:r>
        <w:rPr>
          <w:szCs w:val="24"/>
        </w:rPr>
        <w:t xml:space="preserve"> across Europe and Central Asia. The objective of the desk review was to i</w:t>
      </w:r>
      <w:r w:rsidRPr="00BF7BAF">
        <w:rPr>
          <w:szCs w:val="24"/>
        </w:rPr>
        <w:t xml:space="preserve">dentify countries that make a reference to disability in their </w:t>
      </w:r>
      <w:r>
        <w:rPr>
          <w:szCs w:val="24"/>
        </w:rPr>
        <w:t>regulatory frameworks</w:t>
      </w:r>
      <w:r w:rsidRPr="00BF7BAF">
        <w:rPr>
          <w:szCs w:val="24"/>
        </w:rPr>
        <w:t xml:space="preserve"> related to </w:t>
      </w:r>
      <w:r>
        <w:rPr>
          <w:szCs w:val="24"/>
        </w:rPr>
        <w:t>d</w:t>
      </w:r>
      <w:r w:rsidRPr="00BF7BAF">
        <w:rPr>
          <w:szCs w:val="24"/>
        </w:rPr>
        <w:t xml:space="preserve">isaster </w:t>
      </w:r>
      <w:r>
        <w:rPr>
          <w:szCs w:val="24"/>
        </w:rPr>
        <w:t>r</w:t>
      </w:r>
      <w:r w:rsidRPr="00BF7BAF">
        <w:rPr>
          <w:szCs w:val="24"/>
        </w:rPr>
        <w:t xml:space="preserve">isk </w:t>
      </w:r>
      <w:r>
        <w:rPr>
          <w:szCs w:val="24"/>
        </w:rPr>
        <w:t>r</w:t>
      </w:r>
      <w:r w:rsidRPr="00BF7BAF">
        <w:rPr>
          <w:szCs w:val="24"/>
        </w:rPr>
        <w:t xml:space="preserve">eduction, </w:t>
      </w:r>
      <w:r>
        <w:rPr>
          <w:szCs w:val="24"/>
        </w:rPr>
        <w:t>c</w:t>
      </w:r>
      <w:r w:rsidRPr="00BF7BAF">
        <w:rPr>
          <w:szCs w:val="24"/>
        </w:rPr>
        <w:t xml:space="preserve">limate </w:t>
      </w:r>
      <w:r>
        <w:rPr>
          <w:szCs w:val="24"/>
        </w:rPr>
        <w:t>c</w:t>
      </w:r>
      <w:r w:rsidRPr="00BF7BAF">
        <w:rPr>
          <w:szCs w:val="24"/>
        </w:rPr>
        <w:t xml:space="preserve">hange </w:t>
      </w:r>
      <w:r>
        <w:rPr>
          <w:szCs w:val="24"/>
        </w:rPr>
        <w:t>a</w:t>
      </w:r>
      <w:r w:rsidRPr="00BF7BAF">
        <w:rPr>
          <w:szCs w:val="24"/>
        </w:rPr>
        <w:t>daptation</w:t>
      </w:r>
      <w:r w:rsidR="00944866">
        <w:rPr>
          <w:szCs w:val="24"/>
        </w:rPr>
        <w:t xml:space="preserve">, </w:t>
      </w:r>
      <w:r>
        <w:rPr>
          <w:szCs w:val="24"/>
        </w:rPr>
        <w:t>c</w:t>
      </w:r>
      <w:r w:rsidRPr="00BF7BAF">
        <w:rPr>
          <w:szCs w:val="24"/>
        </w:rPr>
        <w:t xml:space="preserve">ivil </w:t>
      </w:r>
      <w:r>
        <w:rPr>
          <w:szCs w:val="24"/>
        </w:rPr>
        <w:t>p</w:t>
      </w:r>
      <w:r w:rsidRPr="00BF7BAF">
        <w:rPr>
          <w:szCs w:val="24"/>
        </w:rPr>
        <w:t xml:space="preserve">rotection and </w:t>
      </w:r>
      <w:r>
        <w:rPr>
          <w:szCs w:val="24"/>
        </w:rPr>
        <w:t>c</w:t>
      </w:r>
      <w:r w:rsidRPr="00BF7BAF">
        <w:rPr>
          <w:szCs w:val="24"/>
        </w:rPr>
        <w:t xml:space="preserve">risis </w:t>
      </w:r>
      <w:r>
        <w:rPr>
          <w:szCs w:val="24"/>
        </w:rPr>
        <w:t>m</w:t>
      </w:r>
      <w:r w:rsidRPr="00BF7BAF">
        <w:rPr>
          <w:szCs w:val="24"/>
        </w:rPr>
        <w:t>anagement</w:t>
      </w:r>
      <w:r w:rsidR="0041441C">
        <w:rPr>
          <w:szCs w:val="24"/>
        </w:rPr>
        <w:t>, and to analyze the approaches taken to disability inclusion</w:t>
      </w:r>
      <w:r w:rsidRPr="00BF7BAF">
        <w:rPr>
          <w:szCs w:val="24"/>
        </w:rPr>
        <w:t>.</w:t>
      </w:r>
      <w:r>
        <w:rPr>
          <w:szCs w:val="24"/>
        </w:rPr>
        <w:t xml:space="preserve"> </w:t>
      </w:r>
    </w:p>
    <w:p w14:paraId="56B65F3E" w14:textId="77777777" w:rsidR="00587DCF" w:rsidRDefault="00587DCF" w:rsidP="00944866">
      <w:pPr>
        <w:spacing w:after="0" w:line="276" w:lineRule="auto"/>
        <w:rPr>
          <w:szCs w:val="24"/>
        </w:rPr>
      </w:pPr>
    </w:p>
    <w:p w14:paraId="063A92EE" w14:textId="77777777" w:rsidR="00A8585F" w:rsidRDefault="00BF7BAF" w:rsidP="00944866">
      <w:pPr>
        <w:spacing w:after="0" w:line="276" w:lineRule="auto"/>
        <w:rPr>
          <w:szCs w:val="24"/>
        </w:rPr>
      </w:pPr>
      <w:r>
        <w:rPr>
          <w:szCs w:val="24"/>
        </w:rPr>
        <w:t xml:space="preserve">The review </w:t>
      </w:r>
      <w:r w:rsidR="0041441C">
        <w:rPr>
          <w:szCs w:val="24"/>
        </w:rPr>
        <w:t>looked</w:t>
      </w:r>
      <w:r>
        <w:rPr>
          <w:szCs w:val="24"/>
        </w:rPr>
        <w:t xml:space="preserve"> specifically</w:t>
      </w:r>
      <w:r w:rsidR="0041441C">
        <w:rPr>
          <w:szCs w:val="24"/>
        </w:rPr>
        <w:t xml:space="preserve"> at</w:t>
      </w:r>
      <w:r>
        <w:rPr>
          <w:szCs w:val="24"/>
        </w:rPr>
        <w:t xml:space="preserve"> </w:t>
      </w:r>
      <w:r w:rsidR="008E71D5">
        <w:rPr>
          <w:szCs w:val="24"/>
        </w:rPr>
        <w:t xml:space="preserve">the </w:t>
      </w:r>
      <w:r>
        <w:rPr>
          <w:szCs w:val="24"/>
        </w:rPr>
        <w:t>l</w:t>
      </w:r>
      <w:r w:rsidRPr="00BF7BAF">
        <w:rPr>
          <w:szCs w:val="24"/>
        </w:rPr>
        <w:t>aws, policies, strategies and plans developed since 2005 taking the adoption of the H</w:t>
      </w:r>
      <w:r>
        <w:rPr>
          <w:szCs w:val="24"/>
        </w:rPr>
        <w:t xml:space="preserve">yogo </w:t>
      </w:r>
      <w:r w:rsidRPr="00BF7BAF">
        <w:rPr>
          <w:szCs w:val="24"/>
        </w:rPr>
        <w:t>F</w:t>
      </w:r>
      <w:r>
        <w:rPr>
          <w:szCs w:val="24"/>
        </w:rPr>
        <w:t xml:space="preserve">ramework for </w:t>
      </w:r>
      <w:r w:rsidRPr="00BF7BAF">
        <w:rPr>
          <w:szCs w:val="24"/>
        </w:rPr>
        <w:t>A</w:t>
      </w:r>
      <w:r>
        <w:rPr>
          <w:szCs w:val="24"/>
        </w:rPr>
        <w:t>ction</w:t>
      </w:r>
      <w:r w:rsidRPr="00BF7BAF">
        <w:rPr>
          <w:szCs w:val="24"/>
        </w:rPr>
        <w:t xml:space="preserve"> as a cut-off point.</w:t>
      </w:r>
      <w:r w:rsidR="0041441C">
        <w:rPr>
          <w:szCs w:val="24"/>
        </w:rPr>
        <w:t xml:space="preserve"> </w:t>
      </w:r>
    </w:p>
    <w:p w14:paraId="369133CE" w14:textId="77777777" w:rsidR="00A8585F" w:rsidRDefault="00A8585F" w:rsidP="00944866">
      <w:pPr>
        <w:spacing w:after="0" w:line="276" w:lineRule="auto"/>
        <w:rPr>
          <w:szCs w:val="24"/>
        </w:rPr>
      </w:pPr>
    </w:p>
    <w:p w14:paraId="7EA2AD7B" w14:textId="146D8B24" w:rsidR="00BF7BAF" w:rsidRDefault="0041441C" w:rsidP="00944866">
      <w:pPr>
        <w:spacing w:after="0" w:line="276" w:lineRule="auto"/>
        <w:rPr>
          <w:szCs w:val="24"/>
        </w:rPr>
      </w:pPr>
      <w:r>
        <w:rPr>
          <w:szCs w:val="24"/>
        </w:rPr>
        <w:t>At the same time, disability related laws and strategic frameworks of the 55 countries were reviewed to understand the extent to which the</w:t>
      </w:r>
      <w:r w:rsidR="00A8585F">
        <w:rPr>
          <w:szCs w:val="24"/>
        </w:rPr>
        <w:t xml:space="preserve"> countries</w:t>
      </w:r>
      <w:r>
        <w:rPr>
          <w:szCs w:val="24"/>
        </w:rPr>
        <w:t xml:space="preserve"> consider the </w:t>
      </w:r>
      <w:r w:rsidRPr="00A8585F">
        <w:rPr>
          <w:szCs w:val="24"/>
        </w:rPr>
        <w:t>Article 11</w:t>
      </w:r>
      <w:r>
        <w:rPr>
          <w:szCs w:val="24"/>
        </w:rPr>
        <w:t xml:space="preserve"> of the UN Convention on the Rights of Persons with Disabilities (CRPD) </w:t>
      </w:r>
      <w:r w:rsidR="001F62AC" w:rsidRPr="005F7295">
        <w:rPr>
          <w:rFonts w:cs="Arial"/>
          <w:szCs w:val="24"/>
        </w:rPr>
        <w:t>related to “ensuring the protection and safety of persons with disabilities in situations of risk, including situations of armed conflict, humanitarian emergencies and the occurrence of natural disasters”</w:t>
      </w:r>
      <w:r w:rsidR="001F62AC">
        <w:rPr>
          <w:rFonts w:cs="Arial"/>
          <w:szCs w:val="24"/>
        </w:rPr>
        <w:t>.</w:t>
      </w:r>
    </w:p>
    <w:p w14:paraId="212D1207" w14:textId="59195B2D" w:rsidR="00BF7BAF" w:rsidRDefault="00BF7BAF" w:rsidP="00944866">
      <w:pPr>
        <w:spacing w:after="0" w:line="276" w:lineRule="auto"/>
        <w:rPr>
          <w:szCs w:val="24"/>
        </w:rPr>
      </w:pPr>
    </w:p>
    <w:p w14:paraId="2747652E" w14:textId="0A3C6575" w:rsidR="00BF7BAF" w:rsidRDefault="0041441C" w:rsidP="00944866">
      <w:pPr>
        <w:spacing w:after="0" w:line="276" w:lineRule="auto"/>
        <w:rPr>
          <w:szCs w:val="24"/>
        </w:rPr>
      </w:pPr>
      <w:r>
        <w:rPr>
          <w:szCs w:val="24"/>
        </w:rPr>
        <w:t xml:space="preserve">In total the review looked at </w:t>
      </w:r>
      <w:r w:rsidRPr="00314751">
        <w:rPr>
          <w:b/>
          <w:bCs/>
          <w:szCs w:val="24"/>
        </w:rPr>
        <w:t>over 650 documents</w:t>
      </w:r>
      <w:r>
        <w:rPr>
          <w:szCs w:val="24"/>
        </w:rPr>
        <w:t xml:space="preserve"> </w:t>
      </w:r>
      <w:r w:rsidR="00314751">
        <w:rPr>
          <w:szCs w:val="24"/>
        </w:rPr>
        <w:t xml:space="preserve">that were available in English and Russian languages </w:t>
      </w:r>
      <w:r>
        <w:rPr>
          <w:szCs w:val="24"/>
        </w:rPr>
        <w:t>by having consulted the following</w:t>
      </w:r>
      <w:r w:rsidR="00BF7BAF">
        <w:rPr>
          <w:szCs w:val="24"/>
        </w:rPr>
        <w:t xml:space="preserve"> sources</w:t>
      </w:r>
      <w:r>
        <w:rPr>
          <w:szCs w:val="24"/>
        </w:rPr>
        <w:t>:</w:t>
      </w:r>
    </w:p>
    <w:p w14:paraId="1AE18226" w14:textId="584AB6BB" w:rsidR="0041441C" w:rsidRDefault="0041441C" w:rsidP="00944866">
      <w:pPr>
        <w:spacing w:after="0" w:line="276" w:lineRule="auto"/>
        <w:rPr>
          <w:szCs w:val="24"/>
        </w:rPr>
      </w:pPr>
    </w:p>
    <w:p w14:paraId="52D33C2F" w14:textId="62EF0467" w:rsidR="0041441C" w:rsidRPr="00314751" w:rsidRDefault="00864F82" w:rsidP="00D80D36">
      <w:pPr>
        <w:pStyle w:val="ListParagraph"/>
        <w:numPr>
          <w:ilvl w:val="0"/>
          <w:numId w:val="7"/>
        </w:numPr>
        <w:spacing w:after="0" w:line="276" w:lineRule="auto"/>
        <w:rPr>
          <w:szCs w:val="24"/>
        </w:rPr>
      </w:pPr>
      <w:hyperlink r:id="rId14" w:history="1">
        <w:r w:rsidR="0041441C" w:rsidRPr="00314751">
          <w:rPr>
            <w:rStyle w:val="Hyperlink"/>
            <w:szCs w:val="24"/>
          </w:rPr>
          <w:t>Progress tracker</w:t>
        </w:r>
      </w:hyperlink>
      <w:r w:rsidR="0041441C" w:rsidRPr="00314751">
        <w:rPr>
          <w:szCs w:val="24"/>
        </w:rPr>
        <w:t xml:space="preserve"> on inclusive DRR policies </w:t>
      </w:r>
      <w:r w:rsidR="00314751" w:rsidRPr="00314751">
        <w:rPr>
          <w:szCs w:val="24"/>
        </w:rPr>
        <w:t>(</w:t>
      </w:r>
      <w:r w:rsidR="0041441C" w:rsidRPr="00314751">
        <w:rPr>
          <w:szCs w:val="24"/>
        </w:rPr>
        <w:t>Women’s resilience to disasters knowledge hub</w:t>
      </w:r>
      <w:r w:rsidR="00314751" w:rsidRPr="00314751">
        <w:rPr>
          <w:szCs w:val="24"/>
        </w:rPr>
        <w:t xml:space="preserve"> by UN Women</w:t>
      </w:r>
      <w:r w:rsidR="0041441C" w:rsidRPr="00314751">
        <w:rPr>
          <w:szCs w:val="24"/>
        </w:rPr>
        <w:t>)</w:t>
      </w:r>
    </w:p>
    <w:p w14:paraId="0CB8A77A" w14:textId="77777777" w:rsidR="0041441C" w:rsidRPr="00BF7BAF" w:rsidRDefault="0041441C" w:rsidP="00944866">
      <w:pPr>
        <w:spacing w:after="0" w:line="276" w:lineRule="auto"/>
        <w:rPr>
          <w:szCs w:val="24"/>
        </w:rPr>
      </w:pPr>
    </w:p>
    <w:p w14:paraId="22FDA2FA" w14:textId="49BCC3B3" w:rsidR="0041441C" w:rsidRPr="00314751" w:rsidRDefault="0041441C" w:rsidP="00D80D36">
      <w:pPr>
        <w:pStyle w:val="ListParagraph"/>
        <w:numPr>
          <w:ilvl w:val="0"/>
          <w:numId w:val="7"/>
        </w:numPr>
        <w:spacing w:after="0" w:line="276" w:lineRule="auto"/>
        <w:rPr>
          <w:szCs w:val="24"/>
        </w:rPr>
      </w:pPr>
      <w:r w:rsidRPr="00314751">
        <w:rPr>
          <w:szCs w:val="24"/>
        </w:rPr>
        <w:t xml:space="preserve">Regional and national policies and plans on disaster risk, climate adaptation and resilience available at </w:t>
      </w:r>
      <w:hyperlink r:id="rId15" w:history="1">
        <w:proofErr w:type="spellStart"/>
        <w:r w:rsidRPr="00314751">
          <w:rPr>
            <w:rStyle w:val="Hyperlink"/>
            <w:szCs w:val="24"/>
          </w:rPr>
          <w:t>PreventionWeb</w:t>
        </w:r>
        <w:proofErr w:type="spellEnd"/>
      </w:hyperlink>
      <w:r w:rsidRPr="00314751">
        <w:rPr>
          <w:szCs w:val="24"/>
        </w:rPr>
        <w:t xml:space="preserve"> </w:t>
      </w:r>
    </w:p>
    <w:p w14:paraId="77621860" w14:textId="48F73435" w:rsidR="0041441C" w:rsidRDefault="0041441C" w:rsidP="00944866">
      <w:pPr>
        <w:spacing w:after="0" w:line="276" w:lineRule="auto"/>
        <w:rPr>
          <w:szCs w:val="24"/>
        </w:rPr>
      </w:pPr>
    </w:p>
    <w:p w14:paraId="1D6D3237" w14:textId="7E31F17F" w:rsidR="0041441C" w:rsidRPr="00314751" w:rsidRDefault="0041441C" w:rsidP="00D80D36">
      <w:pPr>
        <w:pStyle w:val="ListParagraph"/>
        <w:numPr>
          <w:ilvl w:val="0"/>
          <w:numId w:val="7"/>
        </w:numPr>
        <w:spacing w:after="0" w:line="276" w:lineRule="auto"/>
        <w:rPr>
          <w:szCs w:val="24"/>
        </w:rPr>
      </w:pPr>
      <w:r w:rsidRPr="00314751">
        <w:rPr>
          <w:szCs w:val="24"/>
        </w:rPr>
        <w:t xml:space="preserve">Most recent official statements made by </w:t>
      </w:r>
      <w:r w:rsidR="00314751" w:rsidRPr="00314751">
        <w:rPr>
          <w:szCs w:val="24"/>
        </w:rPr>
        <w:t xml:space="preserve">the </w:t>
      </w:r>
      <w:r w:rsidRPr="00314751">
        <w:rPr>
          <w:szCs w:val="24"/>
        </w:rPr>
        <w:t xml:space="preserve">Government delegations at the </w:t>
      </w:r>
      <w:hyperlink r:id="rId16" w:history="1">
        <w:r w:rsidRPr="00314751">
          <w:rPr>
            <w:rStyle w:val="Hyperlink"/>
            <w:szCs w:val="24"/>
          </w:rPr>
          <w:t>Global Platform 2019</w:t>
        </w:r>
      </w:hyperlink>
      <w:r w:rsidRPr="00314751">
        <w:rPr>
          <w:szCs w:val="24"/>
        </w:rPr>
        <w:t xml:space="preserve"> </w:t>
      </w:r>
    </w:p>
    <w:p w14:paraId="4E9AA307" w14:textId="77777777" w:rsidR="0041441C" w:rsidRPr="00BF7BAF" w:rsidRDefault="0041441C" w:rsidP="00944866">
      <w:pPr>
        <w:spacing w:after="0" w:line="276" w:lineRule="auto"/>
        <w:rPr>
          <w:szCs w:val="24"/>
        </w:rPr>
      </w:pPr>
    </w:p>
    <w:p w14:paraId="094E06A0" w14:textId="49638EB5" w:rsidR="0041441C" w:rsidRPr="00314751" w:rsidRDefault="0041441C" w:rsidP="00D80D36">
      <w:pPr>
        <w:pStyle w:val="ListParagraph"/>
        <w:numPr>
          <w:ilvl w:val="0"/>
          <w:numId w:val="7"/>
        </w:numPr>
        <w:spacing w:after="0" w:line="276" w:lineRule="auto"/>
        <w:rPr>
          <w:szCs w:val="24"/>
        </w:rPr>
      </w:pPr>
      <w:r w:rsidRPr="00314751">
        <w:rPr>
          <w:szCs w:val="24"/>
        </w:rPr>
        <w:t xml:space="preserve">The </w:t>
      </w:r>
      <w:hyperlink r:id="rId17" w:history="1">
        <w:r w:rsidRPr="00314751">
          <w:rPr>
            <w:rStyle w:val="Hyperlink"/>
            <w:szCs w:val="24"/>
          </w:rPr>
          <w:t>National Disaster Management Systems</w:t>
        </w:r>
      </w:hyperlink>
      <w:r w:rsidRPr="00314751">
        <w:rPr>
          <w:szCs w:val="24"/>
        </w:rPr>
        <w:t xml:space="preserve"> of the </w:t>
      </w:r>
      <w:r w:rsidR="00314751" w:rsidRPr="00314751">
        <w:rPr>
          <w:szCs w:val="24"/>
        </w:rPr>
        <w:t>M</w:t>
      </w:r>
      <w:r w:rsidRPr="00314751">
        <w:rPr>
          <w:szCs w:val="24"/>
        </w:rPr>
        <w:t xml:space="preserve">ember </w:t>
      </w:r>
      <w:r w:rsidR="00314751" w:rsidRPr="00314751">
        <w:rPr>
          <w:szCs w:val="24"/>
        </w:rPr>
        <w:t>S</w:t>
      </w:r>
      <w:r w:rsidRPr="00314751">
        <w:rPr>
          <w:szCs w:val="24"/>
        </w:rPr>
        <w:t>tates under the EU Civil Protection Mechanism</w:t>
      </w:r>
    </w:p>
    <w:p w14:paraId="67906AB2" w14:textId="77777777" w:rsidR="0041441C" w:rsidRPr="00BF7BAF" w:rsidRDefault="0041441C" w:rsidP="00944866">
      <w:pPr>
        <w:spacing w:after="0" w:line="276" w:lineRule="auto"/>
        <w:rPr>
          <w:szCs w:val="24"/>
        </w:rPr>
      </w:pPr>
    </w:p>
    <w:p w14:paraId="4A533AF3" w14:textId="3FC2E0EF" w:rsidR="00314751" w:rsidRPr="00314751" w:rsidRDefault="00864F82" w:rsidP="00D80D36">
      <w:pPr>
        <w:pStyle w:val="ListParagraph"/>
        <w:numPr>
          <w:ilvl w:val="0"/>
          <w:numId w:val="7"/>
        </w:numPr>
        <w:spacing w:after="0" w:line="276" w:lineRule="auto"/>
        <w:rPr>
          <w:szCs w:val="24"/>
        </w:rPr>
      </w:pPr>
      <w:hyperlink r:id="rId18" w:history="1">
        <w:r w:rsidR="00314751" w:rsidRPr="00314751">
          <w:rPr>
            <w:rStyle w:val="Hyperlink"/>
            <w:szCs w:val="24"/>
          </w:rPr>
          <w:t>CLIMATEWATCH</w:t>
        </w:r>
      </w:hyperlink>
      <w:r w:rsidR="00314751" w:rsidRPr="00314751">
        <w:rPr>
          <w:szCs w:val="24"/>
        </w:rPr>
        <w:t xml:space="preserve"> - data on countries’ climate progress</w:t>
      </w:r>
    </w:p>
    <w:p w14:paraId="624A4B43" w14:textId="425BA7A8" w:rsidR="00314751" w:rsidRDefault="00314751" w:rsidP="00944866">
      <w:pPr>
        <w:spacing w:after="0" w:line="276" w:lineRule="auto"/>
        <w:rPr>
          <w:szCs w:val="24"/>
        </w:rPr>
      </w:pPr>
    </w:p>
    <w:p w14:paraId="7C261288" w14:textId="6F334CC4" w:rsidR="00314751" w:rsidRPr="00314751" w:rsidRDefault="00864F82" w:rsidP="00D80D36">
      <w:pPr>
        <w:pStyle w:val="ListParagraph"/>
        <w:numPr>
          <w:ilvl w:val="0"/>
          <w:numId w:val="7"/>
        </w:numPr>
        <w:spacing w:after="0" w:line="276" w:lineRule="auto"/>
        <w:rPr>
          <w:szCs w:val="24"/>
        </w:rPr>
      </w:pPr>
      <w:hyperlink r:id="rId19" w:history="1">
        <w:r w:rsidR="00314751" w:rsidRPr="00314751">
          <w:rPr>
            <w:rStyle w:val="Hyperlink"/>
            <w:szCs w:val="24"/>
          </w:rPr>
          <w:t>Disability Strategies and Action Plans</w:t>
        </w:r>
      </w:hyperlink>
      <w:r w:rsidR="00314751" w:rsidRPr="00314751">
        <w:rPr>
          <w:szCs w:val="24"/>
        </w:rPr>
        <w:t xml:space="preserve"> by Country/Area (compilation by UN DESA)</w:t>
      </w:r>
    </w:p>
    <w:p w14:paraId="513BBF48" w14:textId="77777777" w:rsidR="00314751" w:rsidRDefault="00314751" w:rsidP="00944866">
      <w:pPr>
        <w:spacing w:after="0" w:line="276" w:lineRule="auto"/>
        <w:rPr>
          <w:szCs w:val="24"/>
        </w:rPr>
      </w:pPr>
    </w:p>
    <w:p w14:paraId="2004F70B" w14:textId="1E5B5A2C" w:rsidR="0041441C" w:rsidRDefault="00314751" w:rsidP="00D80D36">
      <w:pPr>
        <w:pStyle w:val="ListParagraph"/>
        <w:numPr>
          <w:ilvl w:val="0"/>
          <w:numId w:val="7"/>
        </w:numPr>
        <w:spacing w:after="0" w:line="276" w:lineRule="auto"/>
        <w:rPr>
          <w:szCs w:val="24"/>
        </w:rPr>
      </w:pPr>
      <w:r w:rsidRPr="00314751">
        <w:rPr>
          <w:szCs w:val="24"/>
        </w:rPr>
        <w:t xml:space="preserve">Country-specific information related to the </w:t>
      </w:r>
      <w:hyperlink r:id="rId20" w:history="1">
        <w:r w:rsidRPr="00314751">
          <w:rPr>
            <w:rStyle w:val="Hyperlink"/>
            <w:szCs w:val="24"/>
          </w:rPr>
          <w:t>reporting to the CRPD Committee</w:t>
        </w:r>
      </w:hyperlink>
      <w:r w:rsidRPr="00314751">
        <w:rPr>
          <w:szCs w:val="24"/>
        </w:rPr>
        <w:t xml:space="preserve"> </w:t>
      </w:r>
      <w:r w:rsidR="0041441C" w:rsidRPr="00314751">
        <w:rPr>
          <w:szCs w:val="24"/>
        </w:rPr>
        <w:t xml:space="preserve"> </w:t>
      </w:r>
    </w:p>
    <w:p w14:paraId="3DCCEE40" w14:textId="77777777" w:rsidR="00314751" w:rsidRPr="00314751" w:rsidRDefault="00314751" w:rsidP="00944866">
      <w:pPr>
        <w:pStyle w:val="ListParagraph"/>
        <w:spacing w:after="0" w:line="276" w:lineRule="auto"/>
        <w:rPr>
          <w:szCs w:val="24"/>
        </w:rPr>
      </w:pPr>
    </w:p>
    <w:p w14:paraId="319F0D45" w14:textId="095A5012" w:rsidR="00314751" w:rsidRPr="00314751" w:rsidRDefault="00314751" w:rsidP="00D80D36">
      <w:pPr>
        <w:pStyle w:val="ListParagraph"/>
        <w:numPr>
          <w:ilvl w:val="0"/>
          <w:numId w:val="7"/>
        </w:numPr>
        <w:spacing w:after="0" w:line="276" w:lineRule="auto"/>
        <w:rPr>
          <w:szCs w:val="24"/>
        </w:rPr>
      </w:pPr>
      <w:r>
        <w:rPr>
          <w:szCs w:val="24"/>
        </w:rPr>
        <w:t xml:space="preserve">EDF’s </w:t>
      </w:r>
      <w:hyperlink r:id="rId21" w:history="1">
        <w:r w:rsidR="00A8585F" w:rsidRPr="00314751">
          <w:rPr>
            <w:rStyle w:val="Hyperlink"/>
            <w:szCs w:val="24"/>
          </w:rPr>
          <w:t>country factsheets</w:t>
        </w:r>
      </w:hyperlink>
      <w:r w:rsidR="00A8585F">
        <w:rPr>
          <w:szCs w:val="24"/>
        </w:rPr>
        <w:t xml:space="preserve"> </w:t>
      </w:r>
      <w:r>
        <w:rPr>
          <w:szCs w:val="24"/>
        </w:rPr>
        <w:t>m</w:t>
      </w:r>
      <w:r w:rsidRPr="00314751">
        <w:rPr>
          <w:szCs w:val="24"/>
        </w:rPr>
        <w:t xml:space="preserve">apping disability inclusiveness of European </w:t>
      </w:r>
      <w:r w:rsidR="00A8585F">
        <w:rPr>
          <w:szCs w:val="24"/>
        </w:rPr>
        <w:t>M</w:t>
      </w:r>
      <w:r w:rsidRPr="00314751">
        <w:rPr>
          <w:szCs w:val="24"/>
        </w:rPr>
        <w:t xml:space="preserve">ember </w:t>
      </w:r>
      <w:r w:rsidR="00A8585F">
        <w:rPr>
          <w:szCs w:val="24"/>
        </w:rPr>
        <w:t>S</w:t>
      </w:r>
      <w:r w:rsidRPr="00314751">
        <w:rPr>
          <w:szCs w:val="24"/>
        </w:rPr>
        <w:t xml:space="preserve">tates’ development and humanitarian </w:t>
      </w:r>
      <w:r>
        <w:rPr>
          <w:szCs w:val="24"/>
        </w:rPr>
        <w:t xml:space="preserve">aid </w:t>
      </w:r>
    </w:p>
    <w:p w14:paraId="2DFC46A5" w14:textId="77777777" w:rsidR="00BF7BAF" w:rsidRPr="00BF7BAF" w:rsidRDefault="00BF7BAF" w:rsidP="00944866">
      <w:pPr>
        <w:spacing w:after="0" w:line="276" w:lineRule="auto"/>
        <w:rPr>
          <w:szCs w:val="24"/>
        </w:rPr>
      </w:pPr>
    </w:p>
    <w:p w14:paraId="422F03CE" w14:textId="3E987ADA" w:rsidR="00BF7BAF" w:rsidRPr="00BF7BAF" w:rsidRDefault="00BF7BAF" w:rsidP="00944866">
      <w:pPr>
        <w:spacing w:after="0" w:line="276" w:lineRule="auto"/>
        <w:rPr>
          <w:szCs w:val="24"/>
        </w:rPr>
      </w:pPr>
      <w:r w:rsidRPr="00BF7BAF">
        <w:rPr>
          <w:szCs w:val="24"/>
        </w:rPr>
        <w:t>I</w:t>
      </w:r>
      <w:r w:rsidR="00314751">
        <w:rPr>
          <w:szCs w:val="24"/>
        </w:rPr>
        <w:t xml:space="preserve">n cases where limited to </w:t>
      </w:r>
      <w:r w:rsidRPr="00BF7BAF">
        <w:rPr>
          <w:szCs w:val="24"/>
        </w:rPr>
        <w:t xml:space="preserve">no information </w:t>
      </w:r>
      <w:r w:rsidR="00314751">
        <w:rPr>
          <w:szCs w:val="24"/>
        </w:rPr>
        <w:t>was</w:t>
      </w:r>
      <w:r w:rsidRPr="00BF7BAF">
        <w:rPr>
          <w:szCs w:val="24"/>
        </w:rPr>
        <w:t xml:space="preserve"> found </w:t>
      </w:r>
      <w:r w:rsidR="00A8585F">
        <w:rPr>
          <w:szCs w:val="24"/>
        </w:rPr>
        <w:t>in</w:t>
      </w:r>
      <w:r w:rsidRPr="00BF7BAF">
        <w:rPr>
          <w:szCs w:val="24"/>
        </w:rPr>
        <w:t xml:space="preserve"> the above sources, </w:t>
      </w:r>
      <w:r w:rsidR="00314751">
        <w:rPr>
          <w:szCs w:val="24"/>
        </w:rPr>
        <w:t>additional online</w:t>
      </w:r>
      <w:r w:rsidRPr="00BF7BAF">
        <w:rPr>
          <w:szCs w:val="24"/>
        </w:rPr>
        <w:t xml:space="preserve"> search </w:t>
      </w:r>
      <w:r w:rsidR="00314751">
        <w:rPr>
          <w:szCs w:val="24"/>
        </w:rPr>
        <w:t xml:space="preserve">was conducted to identify </w:t>
      </w:r>
      <w:r w:rsidRPr="00BF7BAF">
        <w:rPr>
          <w:szCs w:val="24"/>
        </w:rPr>
        <w:t xml:space="preserve">specific country policies and </w:t>
      </w:r>
      <w:r w:rsidR="00314751">
        <w:rPr>
          <w:szCs w:val="24"/>
        </w:rPr>
        <w:t xml:space="preserve">strategic frameworks related to disability, </w:t>
      </w:r>
      <w:r w:rsidRPr="00BF7BAF">
        <w:rPr>
          <w:szCs w:val="24"/>
        </w:rPr>
        <w:t xml:space="preserve">DRR, CCA, </w:t>
      </w:r>
      <w:r w:rsidR="00314751">
        <w:rPr>
          <w:szCs w:val="24"/>
        </w:rPr>
        <w:t>c</w:t>
      </w:r>
      <w:r w:rsidRPr="00BF7BAF">
        <w:rPr>
          <w:szCs w:val="24"/>
        </w:rPr>
        <w:t xml:space="preserve">ivil </w:t>
      </w:r>
      <w:r w:rsidR="00314751">
        <w:rPr>
          <w:szCs w:val="24"/>
        </w:rPr>
        <w:t>p</w:t>
      </w:r>
      <w:r w:rsidRPr="00BF7BAF">
        <w:rPr>
          <w:szCs w:val="24"/>
        </w:rPr>
        <w:t xml:space="preserve">rotection and </w:t>
      </w:r>
      <w:r w:rsidR="00314751">
        <w:rPr>
          <w:szCs w:val="24"/>
        </w:rPr>
        <w:t>c</w:t>
      </w:r>
      <w:r w:rsidRPr="00BF7BAF">
        <w:rPr>
          <w:szCs w:val="24"/>
        </w:rPr>
        <w:t xml:space="preserve">risis </w:t>
      </w:r>
      <w:r w:rsidR="00314751">
        <w:rPr>
          <w:szCs w:val="24"/>
        </w:rPr>
        <w:t>m</w:t>
      </w:r>
      <w:r w:rsidRPr="00BF7BAF">
        <w:rPr>
          <w:szCs w:val="24"/>
        </w:rPr>
        <w:t>anagement</w:t>
      </w:r>
      <w:r w:rsidR="00314751">
        <w:rPr>
          <w:szCs w:val="24"/>
        </w:rPr>
        <w:t xml:space="preserve">. </w:t>
      </w:r>
    </w:p>
    <w:p w14:paraId="55D0C94B" w14:textId="34990EA2" w:rsidR="00BF7BAF" w:rsidRDefault="00BF7BAF" w:rsidP="00944866">
      <w:pPr>
        <w:spacing w:after="0" w:line="276" w:lineRule="auto"/>
        <w:rPr>
          <w:rFonts w:cs="Arial"/>
          <w:b/>
          <w:bCs/>
          <w:szCs w:val="24"/>
        </w:rPr>
      </w:pPr>
    </w:p>
    <w:p w14:paraId="3EF33053" w14:textId="7E3F8D4E" w:rsidR="00BF7BAF" w:rsidRDefault="00BF7BAF" w:rsidP="00944866">
      <w:pPr>
        <w:spacing w:after="0" w:line="276" w:lineRule="auto"/>
        <w:rPr>
          <w:rFonts w:cs="Arial"/>
          <w:b/>
          <w:bCs/>
          <w:szCs w:val="24"/>
        </w:rPr>
      </w:pPr>
      <w:r>
        <w:rPr>
          <w:rFonts w:cs="Arial"/>
          <w:b/>
          <w:bCs/>
          <w:szCs w:val="24"/>
        </w:rPr>
        <w:t>Phase 2: Online survey</w:t>
      </w:r>
    </w:p>
    <w:p w14:paraId="15DC3D0B" w14:textId="4BBF0E31" w:rsidR="00435840" w:rsidRDefault="00435840" w:rsidP="00944866">
      <w:pPr>
        <w:spacing w:after="0" w:line="276" w:lineRule="auto"/>
        <w:rPr>
          <w:rFonts w:cs="Arial"/>
          <w:szCs w:val="24"/>
        </w:rPr>
      </w:pPr>
      <w:r>
        <w:rPr>
          <w:rFonts w:cs="Arial"/>
          <w:szCs w:val="24"/>
        </w:rPr>
        <w:t>Based on the desk review</w:t>
      </w:r>
      <w:r w:rsidR="00A1454F">
        <w:rPr>
          <w:rFonts w:cs="Arial"/>
          <w:szCs w:val="24"/>
        </w:rPr>
        <w:t>,</w:t>
      </w:r>
      <w:r>
        <w:rPr>
          <w:rFonts w:cs="Arial"/>
          <w:szCs w:val="24"/>
        </w:rPr>
        <w:t xml:space="preserve"> the following 22 countries were identified</w:t>
      </w:r>
      <w:r w:rsidR="00A1454F">
        <w:rPr>
          <w:rFonts w:cs="Arial"/>
          <w:szCs w:val="24"/>
        </w:rPr>
        <w:t xml:space="preserve"> for</w:t>
      </w:r>
      <w:r>
        <w:rPr>
          <w:rFonts w:cs="Arial"/>
          <w:szCs w:val="24"/>
        </w:rPr>
        <w:t xml:space="preserve"> inclu</w:t>
      </w:r>
      <w:r w:rsidR="00A1454F">
        <w:rPr>
          <w:rFonts w:cs="Arial"/>
          <w:szCs w:val="24"/>
        </w:rPr>
        <w:t>sion</w:t>
      </w:r>
      <w:r>
        <w:rPr>
          <w:rFonts w:cs="Arial"/>
          <w:szCs w:val="24"/>
        </w:rPr>
        <w:t xml:space="preserve"> in the second phase of the review</w:t>
      </w:r>
      <w:r w:rsidR="00D12A43">
        <w:rPr>
          <w:rFonts w:cs="Arial"/>
          <w:szCs w:val="24"/>
        </w:rPr>
        <w:t xml:space="preserve"> </w:t>
      </w:r>
      <w:r w:rsidR="00706935">
        <w:rPr>
          <w:rFonts w:cs="Arial"/>
          <w:szCs w:val="24"/>
        </w:rPr>
        <w:t xml:space="preserve">– an </w:t>
      </w:r>
      <w:r w:rsidR="00D12A43">
        <w:rPr>
          <w:rFonts w:cs="Arial"/>
          <w:szCs w:val="24"/>
        </w:rPr>
        <w:t>online survey</w:t>
      </w:r>
      <w:r w:rsidR="00A1454F">
        <w:rPr>
          <w:rFonts w:cs="Arial"/>
          <w:szCs w:val="24"/>
        </w:rPr>
        <w:t>.</w:t>
      </w:r>
    </w:p>
    <w:p w14:paraId="5CB139A7" w14:textId="5A4B3421" w:rsidR="00A1454F" w:rsidRDefault="00A1454F" w:rsidP="00944866">
      <w:pPr>
        <w:spacing w:after="0" w:line="276" w:lineRule="auto"/>
        <w:rPr>
          <w:rFonts w:cs="Arial"/>
          <w:szCs w:val="24"/>
        </w:rPr>
      </w:pPr>
      <w:r>
        <w:rPr>
          <w:rFonts w:cs="Arial"/>
          <w:szCs w:val="24"/>
        </w:rPr>
        <w:t xml:space="preserve"> </w:t>
      </w:r>
    </w:p>
    <w:p w14:paraId="787C29B0" w14:textId="0E31A248" w:rsidR="00435840" w:rsidRPr="00A1454F" w:rsidRDefault="00435840" w:rsidP="00D80D36">
      <w:pPr>
        <w:pStyle w:val="ListParagraph"/>
        <w:numPr>
          <w:ilvl w:val="0"/>
          <w:numId w:val="9"/>
        </w:numPr>
        <w:spacing w:after="0" w:line="276" w:lineRule="auto"/>
        <w:rPr>
          <w:rFonts w:cs="Arial"/>
          <w:szCs w:val="24"/>
        </w:rPr>
      </w:pPr>
      <w:r w:rsidRPr="00A1454F">
        <w:rPr>
          <w:rFonts w:cs="Arial"/>
          <w:szCs w:val="24"/>
        </w:rPr>
        <w:t>First category</w:t>
      </w:r>
      <w:r w:rsidR="00A1454F" w:rsidRPr="00A1454F">
        <w:rPr>
          <w:rFonts w:cs="Arial"/>
          <w:szCs w:val="24"/>
        </w:rPr>
        <w:t xml:space="preserve"> – </w:t>
      </w:r>
      <w:r w:rsidRPr="00A1454F">
        <w:rPr>
          <w:rFonts w:cs="Arial"/>
          <w:szCs w:val="24"/>
        </w:rPr>
        <w:t xml:space="preserve">countries with multiple reference to disability in DRR, CCA, </w:t>
      </w:r>
      <w:r w:rsidR="00A1454F">
        <w:rPr>
          <w:rFonts w:cs="Arial"/>
          <w:szCs w:val="24"/>
        </w:rPr>
        <w:t>c</w:t>
      </w:r>
      <w:r w:rsidRPr="00A1454F">
        <w:rPr>
          <w:rFonts w:cs="Arial"/>
          <w:szCs w:val="24"/>
        </w:rPr>
        <w:t xml:space="preserve">ivil </w:t>
      </w:r>
      <w:r w:rsidR="00A1454F">
        <w:rPr>
          <w:rFonts w:cs="Arial"/>
          <w:szCs w:val="24"/>
        </w:rPr>
        <w:t>p</w:t>
      </w:r>
      <w:r w:rsidRPr="00A1454F">
        <w:rPr>
          <w:rFonts w:cs="Arial"/>
          <w:szCs w:val="24"/>
        </w:rPr>
        <w:t>rotection and</w:t>
      </w:r>
      <w:r w:rsidR="00A1454F">
        <w:rPr>
          <w:rFonts w:cs="Arial"/>
          <w:szCs w:val="24"/>
        </w:rPr>
        <w:t>/or</w:t>
      </w:r>
      <w:r w:rsidRPr="00A1454F">
        <w:rPr>
          <w:rFonts w:cs="Arial"/>
          <w:szCs w:val="24"/>
        </w:rPr>
        <w:t xml:space="preserve"> </w:t>
      </w:r>
      <w:r w:rsidR="00A1454F">
        <w:rPr>
          <w:rFonts w:cs="Arial"/>
          <w:szCs w:val="24"/>
        </w:rPr>
        <w:t>c</w:t>
      </w:r>
      <w:r w:rsidRPr="00A1454F">
        <w:rPr>
          <w:rFonts w:cs="Arial"/>
          <w:szCs w:val="24"/>
        </w:rPr>
        <w:t xml:space="preserve">risis </w:t>
      </w:r>
      <w:r w:rsidR="00A1454F">
        <w:rPr>
          <w:rFonts w:cs="Arial"/>
          <w:szCs w:val="24"/>
        </w:rPr>
        <w:t>m</w:t>
      </w:r>
      <w:r w:rsidRPr="00A1454F">
        <w:rPr>
          <w:rFonts w:cs="Arial"/>
          <w:szCs w:val="24"/>
        </w:rPr>
        <w:t>anagement related policies</w:t>
      </w:r>
      <w:r w:rsidR="00A1454F">
        <w:rPr>
          <w:rFonts w:cs="Arial"/>
          <w:szCs w:val="24"/>
        </w:rPr>
        <w:t>:</w:t>
      </w:r>
    </w:p>
    <w:p w14:paraId="1939ACC2" w14:textId="77777777" w:rsidR="00A1454F" w:rsidRPr="00435840" w:rsidRDefault="00A1454F" w:rsidP="00944866">
      <w:pPr>
        <w:spacing w:after="0" w:line="276" w:lineRule="auto"/>
        <w:rPr>
          <w:rFonts w:cs="Arial"/>
          <w:szCs w:val="24"/>
        </w:rPr>
      </w:pPr>
    </w:p>
    <w:p w14:paraId="4E584AC2" w14:textId="5B70A80C" w:rsidR="00435840" w:rsidRPr="00A1454F" w:rsidRDefault="00435840" w:rsidP="00D80D36">
      <w:pPr>
        <w:pStyle w:val="ListParagraph"/>
        <w:numPr>
          <w:ilvl w:val="0"/>
          <w:numId w:val="8"/>
        </w:numPr>
        <w:spacing w:after="0" w:line="276" w:lineRule="auto"/>
        <w:rPr>
          <w:rFonts w:cs="Arial"/>
          <w:szCs w:val="24"/>
        </w:rPr>
      </w:pPr>
      <w:r w:rsidRPr="00A1454F">
        <w:rPr>
          <w:rFonts w:cs="Arial"/>
          <w:szCs w:val="24"/>
        </w:rPr>
        <w:t xml:space="preserve">Armenia </w:t>
      </w:r>
    </w:p>
    <w:p w14:paraId="2C38DE34" w14:textId="53FD0484" w:rsidR="00435840" w:rsidRPr="00A1454F" w:rsidRDefault="00435840" w:rsidP="00D80D36">
      <w:pPr>
        <w:pStyle w:val="ListParagraph"/>
        <w:numPr>
          <w:ilvl w:val="0"/>
          <w:numId w:val="8"/>
        </w:numPr>
        <w:spacing w:after="0" w:line="276" w:lineRule="auto"/>
        <w:rPr>
          <w:rFonts w:cs="Arial"/>
          <w:szCs w:val="24"/>
        </w:rPr>
      </w:pPr>
      <w:r w:rsidRPr="00A1454F">
        <w:rPr>
          <w:rFonts w:cs="Arial"/>
          <w:szCs w:val="24"/>
        </w:rPr>
        <w:t>Croatia</w:t>
      </w:r>
    </w:p>
    <w:p w14:paraId="1CB12FAF" w14:textId="71F1C657" w:rsidR="00435840" w:rsidRPr="00A1454F" w:rsidRDefault="00435840" w:rsidP="00D80D36">
      <w:pPr>
        <w:pStyle w:val="ListParagraph"/>
        <w:numPr>
          <w:ilvl w:val="0"/>
          <w:numId w:val="8"/>
        </w:numPr>
        <w:spacing w:after="0" w:line="276" w:lineRule="auto"/>
        <w:rPr>
          <w:rFonts w:cs="Arial"/>
          <w:szCs w:val="24"/>
        </w:rPr>
      </w:pPr>
      <w:r w:rsidRPr="00A1454F">
        <w:rPr>
          <w:rFonts w:cs="Arial"/>
          <w:szCs w:val="24"/>
        </w:rPr>
        <w:t xml:space="preserve">Czech Republic </w:t>
      </w:r>
    </w:p>
    <w:p w14:paraId="286DF62C" w14:textId="3F8770AF" w:rsidR="00435840" w:rsidRPr="00A1454F" w:rsidRDefault="00435840" w:rsidP="00D80D36">
      <w:pPr>
        <w:pStyle w:val="ListParagraph"/>
        <w:numPr>
          <w:ilvl w:val="0"/>
          <w:numId w:val="8"/>
        </w:numPr>
        <w:spacing w:after="0" w:line="276" w:lineRule="auto"/>
        <w:rPr>
          <w:rFonts w:cs="Arial"/>
          <w:szCs w:val="24"/>
        </w:rPr>
      </w:pPr>
      <w:r w:rsidRPr="00A1454F">
        <w:rPr>
          <w:rFonts w:cs="Arial"/>
          <w:szCs w:val="24"/>
        </w:rPr>
        <w:t>Georgia</w:t>
      </w:r>
    </w:p>
    <w:p w14:paraId="1D89B00E" w14:textId="72EB1469" w:rsidR="00435840" w:rsidRPr="00A1454F" w:rsidRDefault="00435840" w:rsidP="00D80D36">
      <w:pPr>
        <w:pStyle w:val="ListParagraph"/>
        <w:numPr>
          <w:ilvl w:val="0"/>
          <w:numId w:val="8"/>
        </w:numPr>
        <w:spacing w:after="0" w:line="276" w:lineRule="auto"/>
        <w:rPr>
          <w:rFonts w:cs="Arial"/>
          <w:szCs w:val="24"/>
        </w:rPr>
      </w:pPr>
      <w:r w:rsidRPr="00A1454F">
        <w:rPr>
          <w:rFonts w:cs="Arial"/>
          <w:szCs w:val="24"/>
        </w:rPr>
        <w:t xml:space="preserve">Italy </w:t>
      </w:r>
    </w:p>
    <w:p w14:paraId="4633DA29" w14:textId="3F7AF615" w:rsidR="00435840" w:rsidRPr="00A1454F" w:rsidRDefault="00435840" w:rsidP="00D80D36">
      <w:pPr>
        <w:pStyle w:val="ListParagraph"/>
        <w:numPr>
          <w:ilvl w:val="0"/>
          <w:numId w:val="8"/>
        </w:numPr>
        <w:spacing w:after="0" w:line="276" w:lineRule="auto"/>
        <w:rPr>
          <w:rFonts w:cs="Arial"/>
          <w:szCs w:val="24"/>
        </w:rPr>
      </w:pPr>
      <w:r w:rsidRPr="00A1454F">
        <w:rPr>
          <w:rFonts w:cs="Arial"/>
          <w:szCs w:val="24"/>
        </w:rPr>
        <w:t xml:space="preserve">Serbia </w:t>
      </w:r>
    </w:p>
    <w:p w14:paraId="54E07B37" w14:textId="74092BAE" w:rsidR="00621192" w:rsidRDefault="00435840" w:rsidP="00D80D36">
      <w:pPr>
        <w:pStyle w:val="ListParagraph"/>
        <w:numPr>
          <w:ilvl w:val="0"/>
          <w:numId w:val="8"/>
        </w:numPr>
        <w:spacing w:after="0" w:line="276" w:lineRule="auto"/>
        <w:rPr>
          <w:rFonts w:cs="Arial"/>
          <w:szCs w:val="24"/>
        </w:rPr>
      </w:pPr>
      <w:r w:rsidRPr="00A1454F">
        <w:rPr>
          <w:rFonts w:cs="Arial"/>
          <w:szCs w:val="24"/>
        </w:rPr>
        <w:t>Tajikistan</w:t>
      </w:r>
    </w:p>
    <w:p w14:paraId="06D737C3" w14:textId="62FA45D1" w:rsidR="00A1454F" w:rsidRPr="00621192" w:rsidRDefault="00A8585F" w:rsidP="00D80D36">
      <w:pPr>
        <w:pStyle w:val="ListParagraph"/>
        <w:numPr>
          <w:ilvl w:val="0"/>
          <w:numId w:val="8"/>
        </w:numPr>
        <w:spacing w:after="0" w:line="276" w:lineRule="auto"/>
        <w:rPr>
          <w:rFonts w:cs="Arial"/>
          <w:szCs w:val="24"/>
        </w:rPr>
      </w:pPr>
      <w:r>
        <w:rPr>
          <w:rFonts w:cs="Arial"/>
          <w:szCs w:val="24"/>
        </w:rPr>
        <w:t xml:space="preserve">The </w:t>
      </w:r>
      <w:r w:rsidR="00621192" w:rsidRPr="00621192">
        <w:rPr>
          <w:rFonts w:cs="Arial"/>
          <w:szCs w:val="24"/>
        </w:rPr>
        <w:t>E</w:t>
      </w:r>
      <w:r>
        <w:rPr>
          <w:rFonts w:cs="Arial"/>
          <w:szCs w:val="24"/>
        </w:rPr>
        <w:t>uropean Commission</w:t>
      </w:r>
      <w:r w:rsidR="00621192" w:rsidRPr="00621192">
        <w:rPr>
          <w:rFonts w:cs="Arial"/>
          <w:szCs w:val="24"/>
        </w:rPr>
        <w:t xml:space="preserve"> </w:t>
      </w:r>
      <w:r w:rsidR="00621192" w:rsidRPr="00621192">
        <w:rPr>
          <w:szCs w:val="24"/>
        </w:rPr>
        <w:t>(EU Civil Protection and Humanitarian Aid)</w:t>
      </w:r>
    </w:p>
    <w:p w14:paraId="75040C1D" w14:textId="77777777" w:rsidR="00435840" w:rsidRDefault="00435840" w:rsidP="00944866">
      <w:pPr>
        <w:spacing w:after="0" w:line="276" w:lineRule="auto"/>
        <w:rPr>
          <w:rFonts w:cs="Arial"/>
          <w:szCs w:val="24"/>
        </w:rPr>
      </w:pPr>
    </w:p>
    <w:p w14:paraId="4CBF4CBF" w14:textId="7C620533" w:rsidR="00435840" w:rsidRDefault="00435840" w:rsidP="00D80D36">
      <w:pPr>
        <w:pStyle w:val="ListParagraph"/>
        <w:numPr>
          <w:ilvl w:val="0"/>
          <w:numId w:val="9"/>
        </w:numPr>
        <w:spacing w:after="0" w:line="276" w:lineRule="auto"/>
        <w:rPr>
          <w:rFonts w:cs="Arial"/>
          <w:szCs w:val="24"/>
        </w:rPr>
      </w:pPr>
      <w:r w:rsidRPr="00A1454F">
        <w:rPr>
          <w:rFonts w:cs="Arial"/>
          <w:szCs w:val="24"/>
        </w:rPr>
        <w:t xml:space="preserve">Second category </w:t>
      </w:r>
      <w:r w:rsidR="00A1454F">
        <w:rPr>
          <w:rFonts w:cs="Arial"/>
          <w:szCs w:val="24"/>
        </w:rPr>
        <w:t xml:space="preserve">– </w:t>
      </w:r>
      <w:r w:rsidRPr="00A1454F">
        <w:rPr>
          <w:rFonts w:cs="Arial"/>
          <w:szCs w:val="24"/>
        </w:rPr>
        <w:t xml:space="preserve">countries with limited reference to disability i.e. not in line with the </w:t>
      </w:r>
      <w:r w:rsidR="00A1454F">
        <w:rPr>
          <w:rFonts w:cs="Arial"/>
          <w:szCs w:val="24"/>
        </w:rPr>
        <w:t>rights-based approaches</w:t>
      </w:r>
      <w:r w:rsidR="00A8585F">
        <w:rPr>
          <w:rFonts w:cs="Arial"/>
          <w:szCs w:val="24"/>
        </w:rPr>
        <w:t xml:space="preserve"> </w:t>
      </w:r>
      <w:r w:rsidRPr="00A1454F">
        <w:rPr>
          <w:rFonts w:cs="Arial"/>
          <w:szCs w:val="24"/>
        </w:rPr>
        <w:t xml:space="preserve">in DRR, CCA, </w:t>
      </w:r>
      <w:r w:rsidR="00A1454F">
        <w:rPr>
          <w:rFonts w:cs="Arial"/>
          <w:szCs w:val="24"/>
        </w:rPr>
        <w:t>c</w:t>
      </w:r>
      <w:r w:rsidRPr="00A1454F">
        <w:rPr>
          <w:rFonts w:cs="Arial"/>
          <w:szCs w:val="24"/>
        </w:rPr>
        <w:t xml:space="preserve">ivil </w:t>
      </w:r>
      <w:r w:rsidR="00A1454F">
        <w:rPr>
          <w:rFonts w:cs="Arial"/>
          <w:szCs w:val="24"/>
        </w:rPr>
        <w:t>p</w:t>
      </w:r>
      <w:r w:rsidRPr="00A1454F">
        <w:rPr>
          <w:rFonts w:cs="Arial"/>
          <w:szCs w:val="24"/>
        </w:rPr>
        <w:t xml:space="preserve">rotection and/or </w:t>
      </w:r>
      <w:r w:rsidR="00A1454F">
        <w:rPr>
          <w:rFonts w:cs="Arial"/>
          <w:szCs w:val="24"/>
        </w:rPr>
        <w:t>c</w:t>
      </w:r>
      <w:r w:rsidRPr="00A1454F">
        <w:rPr>
          <w:rFonts w:cs="Arial"/>
          <w:szCs w:val="24"/>
        </w:rPr>
        <w:t xml:space="preserve">risis </w:t>
      </w:r>
      <w:r w:rsidR="00A1454F">
        <w:rPr>
          <w:rFonts w:cs="Arial"/>
          <w:szCs w:val="24"/>
        </w:rPr>
        <w:t>m</w:t>
      </w:r>
      <w:r w:rsidRPr="00A1454F">
        <w:rPr>
          <w:rFonts w:cs="Arial"/>
          <w:szCs w:val="24"/>
        </w:rPr>
        <w:t>anagement related policies</w:t>
      </w:r>
      <w:r w:rsidR="00A1454F">
        <w:rPr>
          <w:rFonts w:cs="Arial"/>
          <w:szCs w:val="24"/>
        </w:rPr>
        <w:t>:</w:t>
      </w:r>
    </w:p>
    <w:p w14:paraId="336BB041" w14:textId="77777777" w:rsidR="00A1454F" w:rsidRPr="00A1454F" w:rsidRDefault="00A1454F" w:rsidP="00944866">
      <w:pPr>
        <w:pStyle w:val="ListParagraph"/>
        <w:spacing w:after="0" w:line="276" w:lineRule="auto"/>
        <w:rPr>
          <w:rFonts w:cs="Arial"/>
          <w:szCs w:val="24"/>
        </w:rPr>
      </w:pPr>
    </w:p>
    <w:p w14:paraId="61F02A81" w14:textId="6A5E20D5"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 xml:space="preserve">Bulgaria </w:t>
      </w:r>
    </w:p>
    <w:p w14:paraId="559B7F03" w14:textId="078482AF"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Cyprus</w:t>
      </w:r>
    </w:p>
    <w:p w14:paraId="4964825C" w14:textId="41D46864"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Denmark</w:t>
      </w:r>
    </w:p>
    <w:p w14:paraId="2FE9EF52" w14:textId="4AA3C814"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Greece</w:t>
      </w:r>
    </w:p>
    <w:p w14:paraId="3C8EE5D8" w14:textId="30CC0F69"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Ireland</w:t>
      </w:r>
    </w:p>
    <w:p w14:paraId="51146D21" w14:textId="5CBD76CC"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 xml:space="preserve">Norway </w:t>
      </w:r>
    </w:p>
    <w:p w14:paraId="17AB66C7" w14:textId="36497147"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Turkey</w:t>
      </w:r>
    </w:p>
    <w:p w14:paraId="2592A754" w14:textId="0D437C44"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lastRenderedPageBreak/>
        <w:t xml:space="preserve">UK </w:t>
      </w:r>
    </w:p>
    <w:p w14:paraId="0629FC7D" w14:textId="759D5F03" w:rsidR="00435840" w:rsidRPr="00A1454F" w:rsidRDefault="00435840" w:rsidP="00D80D36">
      <w:pPr>
        <w:pStyle w:val="ListParagraph"/>
        <w:numPr>
          <w:ilvl w:val="0"/>
          <w:numId w:val="10"/>
        </w:numPr>
        <w:spacing w:after="0" w:line="276" w:lineRule="auto"/>
        <w:rPr>
          <w:rFonts w:cs="Arial"/>
          <w:szCs w:val="24"/>
        </w:rPr>
      </w:pPr>
      <w:r w:rsidRPr="00A1454F">
        <w:rPr>
          <w:rFonts w:cs="Arial"/>
          <w:szCs w:val="24"/>
        </w:rPr>
        <w:t>Uzbekistan</w:t>
      </w:r>
    </w:p>
    <w:p w14:paraId="503FBA11" w14:textId="2EE58CA2" w:rsidR="00435840" w:rsidRDefault="00435840" w:rsidP="00944866">
      <w:pPr>
        <w:spacing w:after="0" w:line="276" w:lineRule="auto"/>
        <w:rPr>
          <w:rFonts w:cs="Arial"/>
          <w:szCs w:val="24"/>
        </w:rPr>
      </w:pPr>
    </w:p>
    <w:p w14:paraId="08BAC157" w14:textId="0A9DE19E" w:rsidR="00706935" w:rsidRDefault="00706935" w:rsidP="00706935">
      <w:pPr>
        <w:spacing w:after="0" w:line="276" w:lineRule="auto"/>
        <w:rPr>
          <w:rFonts w:cs="Arial"/>
          <w:szCs w:val="24"/>
        </w:rPr>
      </w:pPr>
      <w:r>
        <w:rPr>
          <w:rFonts w:cs="Arial"/>
          <w:szCs w:val="24"/>
        </w:rPr>
        <w:t>The assessment of the rights-based approaches was made based on the following key inclusion criteria developed as per the Sendai Framework</w:t>
      </w:r>
      <w:r w:rsidR="00875FFA">
        <w:rPr>
          <w:rFonts w:cs="Arial"/>
          <w:szCs w:val="24"/>
        </w:rPr>
        <w:t>:</w:t>
      </w:r>
    </w:p>
    <w:p w14:paraId="24680FE8" w14:textId="77777777" w:rsidR="00875FFA" w:rsidRDefault="00875FFA" w:rsidP="00706935">
      <w:pPr>
        <w:spacing w:after="0" w:line="276" w:lineRule="auto"/>
        <w:rPr>
          <w:rFonts w:cs="Arial"/>
          <w:szCs w:val="24"/>
        </w:rPr>
      </w:pPr>
    </w:p>
    <w:p w14:paraId="4874CDA5" w14:textId="3C00E237" w:rsidR="00706935" w:rsidRPr="00875FFA" w:rsidRDefault="00706935" w:rsidP="00875FFA">
      <w:pPr>
        <w:pStyle w:val="ListParagraph"/>
        <w:numPr>
          <w:ilvl w:val="0"/>
          <w:numId w:val="20"/>
        </w:numPr>
        <w:spacing w:after="0" w:line="276" w:lineRule="auto"/>
        <w:rPr>
          <w:rFonts w:cs="Arial"/>
          <w:b/>
          <w:bCs/>
          <w:szCs w:val="24"/>
        </w:rPr>
      </w:pPr>
      <w:r w:rsidRPr="00875FFA">
        <w:rPr>
          <w:rFonts w:cs="Arial"/>
          <w:b/>
          <w:bCs/>
          <w:szCs w:val="24"/>
        </w:rPr>
        <w:t>Disaggregated Data</w:t>
      </w:r>
    </w:p>
    <w:p w14:paraId="44021FAA" w14:textId="15BCC8A7" w:rsidR="00706935" w:rsidRPr="00706935" w:rsidRDefault="00706935" w:rsidP="00875FFA">
      <w:pPr>
        <w:pStyle w:val="ListParagraph"/>
        <w:numPr>
          <w:ilvl w:val="0"/>
          <w:numId w:val="20"/>
        </w:numPr>
        <w:spacing w:after="0" w:line="276" w:lineRule="auto"/>
        <w:rPr>
          <w:rFonts w:cs="Arial"/>
          <w:szCs w:val="24"/>
        </w:rPr>
      </w:pPr>
      <w:r w:rsidRPr="00875FFA">
        <w:rPr>
          <w:rFonts w:cs="Arial"/>
          <w:b/>
          <w:bCs/>
          <w:szCs w:val="24"/>
        </w:rPr>
        <w:t xml:space="preserve">Accessibility </w:t>
      </w:r>
      <w:r w:rsidRPr="00706935">
        <w:rPr>
          <w:rFonts w:cs="Arial"/>
          <w:szCs w:val="24"/>
        </w:rPr>
        <w:t xml:space="preserve">(Universal design and reasonable accommodation) of the physical environment, risk information, communication and services </w:t>
      </w:r>
    </w:p>
    <w:p w14:paraId="208585BD" w14:textId="18839AE8" w:rsidR="00706935" w:rsidRPr="00706935" w:rsidRDefault="00706935" w:rsidP="00875FFA">
      <w:pPr>
        <w:pStyle w:val="ListParagraph"/>
        <w:numPr>
          <w:ilvl w:val="0"/>
          <w:numId w:val="20"/>
        </w:numPr>
        <w:spacing w:after="0" w:line="276" w:lineRule="auto"/>
        <w:rPr>
          <w:rFonts w:cs="Arial"/>
          <w:szCs w:val="24"/>
        </w:rPr>
      </w:pPr>
      <w:r w:rsidRPr="00875FFA">
        <w:rPr>
          <w:rFonts w:cs="Arial"/>
          <w:b/>
          <w:bCs/>
          <w:szCs w:val="24"/>
        </w:rPr>
        <w:t>Meaningful participation</w:t>
      </w:r>
      <w:r w:rsidRPr="00706935">
        <w:rPr>
          <w:rFonts w:cs="Arial"/>
          <w:szCs w:val="24"/>
        </w:rPr>
        <w:t xml:space="preserve"> of persons with disabilities </w:t>
      </w:r>
      <w:r w:rsidR="005217F8">
        <w:rPr>
          <w:rFonts w:cs="Arial"/>
          <w:szCs w:val="24"/>
        </w:rPr>
        <w:t xml:space="preserve">through </w:t>
      </w:r>
      <w:r w:rsidRPr="00706935">
        <w:rPr>
          <w:rFonts w:cs="Arial"/>
          <w:szCs w:val="24"/>
        </w:rPr>
        <w:t xml:space="preserve">their representative organizations in disaster risk reduction policy and practice </w:t>
      </w:r>
    </w:p>
    <w:p w14:paraId="3D687A5A" w14:textId="0ADC7579" w:rsidR="00706935" w:rsidRPr="00706935" w:rsidRDefault="00706935" w:rsidP="00875FFA">
      <w:pPr>
        <w:pStyle w:val="ListParagraph"/>
        <w:numPr>
          <w:ilvl w:val="0"/>
          <w:numId w:val="20"/>
        </w:numPr>
        <w:spacing w:after="0" w:line="276" w:lineRule="auto"/>
        <w:rPr>
          <w:rFonts w:cs="Arial"/>
          <w:szCs w:val="24"/>
        </w:rPr>
      </w:pPr>
      <w:r w:rsidRPr="00875FFA">
        <w:rPr>
          <w:rFonts w:cs="Arial"/>
          <w:b/>
          <w:bCs/>
          <w:szCs w:val="24"/>
        </w:rPr>
        <w:t>Leadership</w:t>
      </w:r>
      <w:r w:rsidRPr="00706935">
        <w:rPr>
          <w:rFonts w:cs="Arial"/>
          <w:szCs w:val="24"/>
        </w:rPr>
        <w:t xml:space="preserve"> of persons with disabilities, including women with disabilities and Organizations of Persons with Disabilities </w:t>
      </w:r>
    </w:p>
    <w:p w14:paraId="37AE503B" w14:textId="65795F19" w:rsidR="00706935" w:rsidRPr="00706935" w:rsidRDefault="00706935" w:rsidP="00875FFA">
      <w:pPr>
        <w:pStyle w:val="ListParagraph"/>
        <w:numPr>
          <w:ilvl w:val="0"/>
          <w:numId w:val="20"/>
        </w:numPr>
        <w:spacing w:after="0" w:line="276" w:lineRule="auto"/>
        <w:rPr>
          <w:rFonts w:cs="Arial"/>
          <w:szCs w:val="24"/>
        </w:rPr>
      </w:pPr>
      <w:r w:rsidRPr="00875FFA">
        <w:rPr>
          <w:rFonts w:cs="Arial"/>
          <w:b/>
          <w:bCs/>
          <w:szCs w:val="24"/>
        </w:rPr>
        <w:t>Investments</w:t>
      </w:r>
      <w:r w:rsidRPr="00706935">
        <w:rPr>
          <w:rFonts w:cs="Arial"/>
          <w:szCs w:val="24"/>
        </w:rPr>
        <w:t xml:space="preserve"> in disability-inclusive disaster risk reduction</w:t>
      </w:r>
    </w:p>
    <w:p w14:paraId="2DFC44BF" w14:textId="77777777" w:rsidR="00706935" w:rsidRDefault="00706935" w:rsidP="00706935">
      <w:pPr>
        <w:spacing w:after="0" w:line="276" w:lineRule="auto"/>
        <w:rPr>
          <w:rFonts w:cs="Arial"/>
          <w:szCs w:val="24"/>
        </w:rPr>
      </w:pPr>
    </w:p>
    <w:p w14:paraId="13C7F904" w14:textId="24A6D92C" w:rsidR="00435840" w:rsidRPr="00A1454F" w:rsidRDefault="00435840" w:rsidP="00D80D36">
      <w:pPr>
        <w:pStyle w:val="ListParagraph"/>
        <w:numPr>
          <w:ilvl w:val="0"/>
          <w:numId w:val="9"/>
        </w:numPr>
        <w:spacing w:after="0" w:line="276" w:lineRule="auto"/>
        <w:rPr>
          <w:rFonts w:cs="Arial"/>
          <w:szCs w:val="24"/>
        </w:rPr>
      </w:pPr>
      <w:r w:rsidRPr="00A1454F">
        <w:rPr>
          <w:rFonts w:cs="Arial"/>
          <w:szCs w:val="24"/>
        </w:rPr>
        <w:t>Third category</w:t>
      </w:r>
      <w:r w:rsidR="00A1454F">
        <w:rPr>
          <w:rFonts w:cs="Arial"/>
          <w:szCs w:val="24"/>
        </w:rPr>
        <w:t xml:space="preserve"> – </w:t>
      </w:r>
      <w:r w:rsidRPr="00A1454F">
        <w:rPr>
          <w:rFonts w:cs="Arial"/>
          <w:szCs w:val="24"/>
        </w:rPr>
        <w:t xml:space="preserve">countries with no reference to disability in DRR, CCA, </w:t>
      </w:r>
      <w:r w:rsidR="00A1454F">
        <w:rPr>
          <w:rFonts w:cs="Arial"/>
          <w:szCs w:val="24"/>
        </w:rPr>
        <w:t>c</w:t>
      </w:r>
      <w:r w:rsidRPr="00A1454F">
        <w:rPr>
          <w:rFonts w:cs="Arial"/>
          <w:szCs w:val="24"/>
        </w:rPr>
        <w:t xml:space="preserve">ivil </w:t>
      </w:r>
      <w:r w:rsidR="00A1454F">
        <w:rPr>
          <w:rFonts w:cs="Arial"/>
          <w:szCs w:val="24"/>
        </w:rPr>
        <w:t>p</w:t>
      </w:r>
      <w:r w:rsidRPr="00A1454F">
        <w:rPr>
          <w:rFonts w:cs="Arial"/>
          <w:szCs w:val="24"/>
        </w:rPr>
        <w:t xml:space="preserve">rotection and/or </w:t>
      </w:r>
      <w:r w:rsidR="00A1454F">
        <w:rPr>
          <w:rFonts w:cs="Arial"/>
          <w:szCs w:val="24"/>
        </w:rPr>
        <w:t>c</w:t>
      </w:r>
      <w:r w:rsidRPr="00A1454F">
        <w:rPr>
          <w:rFonts w:cs="Arial"/>
          <w:szCs w:val="24"/>
        </w:rPr>
        <w:t xml:space="preserve">risis </w:t>
      </w:r>
      <w:r w:rsidR="00A1454F">
        <w:rPr>
          <w:rFonts w:cs="Arial"/>
          <w:szCs w:val="24"/>
        </w:rPr>
        <w:t>m</w:t>
      </w:r>
      <w:r w:rsidRPr="00A1454F">
        <w:rPr>
          <w:rFonts w:cs="Arial"/>
          <w:szCs w:val="24"/>
        </w:rPr>
        <w:t>anagement related policies</w:t>
      </w:r>
      <w:r w:rsidR="00A1454F">
        <w:rPr>
          <w:rFonts w:cs="Arial"/>
          <w:szCs w:val="24"/>
        </w:rPr>
        <w:t>.</w:t>
      </w:r>
      <w:r w:rsidRPr="00A1454F">
        <w:rPr>
          <w:rFonts w:cs="Arial"/>
          <w:szCs w:val="24"/>
        </w:rPr>
        <w:t xml:space="preserve"> However, these countries have made commitments </w:t>
      </w:r>
      <w:r w:rsidR="00A1454F">
        <w:rPr>
          <w:rFonts w:cs="Arial"/>
          <w:szCs w:val="24"/>
        </w:rPr>
        <w:t xml:space="preserve">at global level </w:t>
      </w:r>
      <w:r w:rsidRPr="00A1454F">
        <w:rPr>
          <w:rFonts w:cs="Arial"/>
          <w:szCs w:val="24"/>
        </w:rPr>
        <w:t>and are funding disability-inclusive humanitarian action:</w:t>
      </w:r>
    </w:p>
    <w:p w14:paraId="62AF7BBB" w14:textId="77777777" w:rsidR="00A1454F" w:rsidRPr="00A1454F" w:rsidRDefault="00A1454F" w:rsidP="00944866">
      <w:pPr>
        <w:pStyle w:val="ListParagraph"/>
        <w:spacing w:after="0" w:line="276" w:lineRule="auto"/>
        <w:ind w:left="360"/>
        <w:rPr>
          <w:rFonts w:cs="Arial"/>
          <w:szCs w:val="24"/>
        </w:rPr>
      </w:pPr>
    </w:p>
    <w:p w14:paraId="79A8CB5E" w14:textId="6125FD0A" w:rsidR="00435840" w:rsidRPr="00A1454F" w:rsidRDefault="00435840" w:rsidP="00D80D36">
      <w:pPr>
        <w:pStyle w:val="ListParagraph"/>
        <w:numPr>
          <w:ilvl w:val="0"/>
          <w:numId w:val="11"/>
        </w:numPr>
        <w:spacing w:after="0" w:line="276" w:lineRule="auto"/>
        <w:rPr>
          <w:rFonts w:cs="Arial"/>
          <w:szCs w:val="24"/>
        </w:rPr>
      </w:pPr>
      <w:r w:rsidRPr="00A1454F">
        <w:rPr>
          <w:rFonts w:cs="Arial"/>
          <w:szCs w:val="24"/>
        </w:rPr>
        <w:t xml:space="preserve">Finland </w:t>
      </w:r>
    </w:p>
    <w:p w14:paraId="5B8EC8D6" w14:textId="058F6000" w:rsidR="00435840" w:rsidRPr="00A1454F" w:rsidRDefault="00435840" w:rsidP="00D80D36">
      <w:pPr>
        <w:pStyle w:val="ListParagraph"/>
        <w:numPr>
          <w:ilvl w:val="0"/>
          <w:numId w:val="11"/>
        </w:numPr>
        <w:spacing w:after="0" w:line="276" w:lineRule="auto"/>
        <w:rPr>
          <w:rFonts w:cs="Arial"/>
          <w:szCs w:val="24"/>
        </w:rPr>
      </w:pPr>
      <w:r w:rsidRPr="00A1454F">
        <w:rPr>
          <w:rFonts w:cs="Arial"/>
          <w:szCs w:val="24"/>
        </w:rPr>
        <w:t>Germany</w:t>
      </w:r>
    </w:p>
    <w:p w14:paraId="0FBBA4F8" w14:textId="096949AB" w:rsidR="00435840" w:rsidRPr="00A1454F" w:rsidRDefault="00435840" w:rsidP="00D80D36">
      <w:pPr>
        <w:pStyle w:val="ListParagraph"/>
        <w:numPr>
          <w:ilvl w:val="0"/>
          <w:numId w:val="11"/>
        </w:numPr>
        <w:spacing w:after="0" w:line="276" w:lineRule="auto"/>
        <w:rPr>
          <w:rFonts w:cs="Arial"/>
          <w:szCs w:val="24"/>
        </w:rPr>
      </w:pPr>
      <w:r w:rsidRPr="00A1454F">
        <w:rPr>
          <w:rFonts w:cs="Arial"/>
          <w:szCs w:val="24"/>
        </w:rPr>
        <w:t xml:space="preserve">Montenegro </w:t>
      </w:r>
    </w:p>
    <w:p w14:paraId="2CB46ECC" w14:textId="3F3BC862" w:rsidR="00435840" w:rsidRPr="00A1454F" w:rsidRDefault="00435840" w:rsidP="00D80D36">
      <w:pPr>
        <w:pStyle w:val="ListParagraph"/>
        <w:numPr>
          <w:ilvl w:val="0"/>
          <w:numId w:val="11"/>
        </w:numPr>
        <w:spacing w:after="0" w:line="276" w:lineRule="auto"/>
        <w:rPr>
          <w:rFonts w:cs="Arial"/>
          <w:szCs w:val="24"/>
        </w:rPr>
      </w:pPr>
      <w:r w:rsidRPr="00A1454F">
        <w:rPr>
          <w:rFonts w:cs="Arial"/>
          <w:szCs w:val="24"/>
        </w:rPr>
        <w:t xml:space="preserve">The Netherlands </w:t>
      </w:r>
    </w:p>
    <w:p w14:paraId="17ACCF5E" w14:textId="743F0D97" w:rsidR="00435840" w:rsidRPr="00A1454F" w:rsidRDefault="00435840" w:rsidP="00D80D36">
      <w:pPr>
        <w:pStyle w:val="ListParagraph"/>
        <w:numPr>
          <w:ilvl w:val="0"/>
          <w:numId w:val="11"/>
        </w:numPr>
        <w:spacing w:after="0" w:line="276" w:lineRule="auto"/>
        <w:rPr>
          <w:rFonts w:cs="Arial"/>
          <w:szCs w:val="24"/>
        </w:rPr>
      </w:pPr>
      <w:r w:rsidRPr="00A1454F">
        <w:rPr>
          <w:rFonts w:cs="Arial"/>
          <w:szCs w:val="24"/>
        </w:rPr>
        <w:t>Spain</w:t>
      </w:r>
    </w:p>
    <w:p w14:paraId="1B042358" w14:textId="77777777" w:rsidR="00706935" w:rsidRDefault="00706935" w:rsidP="00944866">
      <w:pPr>
        <w:spacing w:after="0" w:line="276" w:lineRule="auto"/>
        <w:rPr>
          <w:rFonts w:cs="Arial"/>
          <w:szCs w:val="24"/>
        </w:rPr>
      </w:pPr>
    </w:p>
    <w:p w14:paraId="0F8E8753" w14:textId="497FB107" w:rsidR="00435840" w:rsidRDefault="00A1454F" w:rsidP="00944866">
      <w:pPr>
        <w:spacing w:after="0" w:line="276" w:lineRule="auto"/>
        <w:rPr>
          <w:rFonts w:cs="Arial"/>
          <w:b/>
          <w:bCs/>
          <w:szCs w:val="24"/>
        </w:rPr>
      </w:pPr>
      <w:r>
        <w:rPr>
          <w:rFonts w:cs="Arial"/>
          <w:szCs w:val="24"/>
        </w:rPr>
        <w:t xml:space="preserve">The </w:t>
      </w:r>
      <w:r w:rsidR="00041D39">
        <w:rPr>
          <w:rFonts w:cs="Arial"/>
          <w:szCs w:val="24"/>
        </w:rPr>
        <w:t xml:space="preserve">representatives of the </w:t>
      </w:r>
      <w:r>
        <w:rPr>
          <w:rFonts w:cs="Arial"/>
          <w:szCs w:val="24"/>
        </w:rPr>
        <w:t>government</w:t>
      </w:r>
      <w:r w:rsidR="00706935">
        <w:rPr>
          <w:rFonts w:cs="Arial"/>
          <w:szCs w:val="24"/>
        </w:rPr>
        <w:t xml:space="preserve"> (National Sendai Focal Points) </w:t>
      </w:r>
      <w:r>
        <w:rPr>
          <w:rFonts w:cs="Arial"/>
          <w:szCs w:val="24"/>
        </w:rPr>
        <w:t xml:space="preserve">and </w:t>
      </w:r>
      <w:r w:rsidR="00041D39">
        <w:rPr>
          <w:rFonts w:cs="Arial"/>
          <w:szCs w:val="24"/>
        </w:rPr>
        <w:t>Organizations of Persons with Disabilities fr</w:t>
      </w:r>
      <w:r>
        <w:rPr>
          <w:rFonts w:cs="Arial"/>
          <w:szCs w:val="24"/>
        </w:rPr>
        <w:t xml:space="preserve">om the above 22 countries were invited to participate in the </w:t>
      </w:r>
      <w:r w:rsidR="00041D39">
        <w:rPr>
          <w:rFonts w:cs="Arial"/>
          <w:szCs w:val="24"/>
        </w:rPr>
        <w:t xml:space="preserve">online survey. </w:t>
      </w:r>
      <w:r w:rsidR="00706935">
        <w:rPr>
          <w:rFonts w:cs="Arial"/>
          <w:szCs w:val="24"/>
        </w:rPr>
        <w:t>These representatives were identified by the European Disability Forum among its members and networks in the region as well as by</w:t>
      </w:r>
      <w:r w:rsidR="00806164">
        <w:rPr>
          <w:rFonts w:cs="Arial"/>
          <w:szCs w:val="24"/>
        </w:rPr>
        <w:t xml:space="preserve"> the United Nations Office for Disaster Risk Reduction (</w:t>
      </w:r>
      <w:r w:rsidR="00706935">
        <w:rPr>
          <w:rFonts w:cs="Arial"/>
          <w:szCs w:val="24"/>
        </w:rPr>
        <w:t>UNDRR</w:t>
      </w:r>
      <w:r w:rsidR="00806164">
        <w:rPr>
          <w:rFonts w:cs="Arial"/>
          <w:szCs w:val="24"/>
        </w:rPr>
        <w:t>)</w:t>
      </w:r>
      <w:r w:rsidR="00706935">
        <w:rPr>
          <w:rFonts w:cs="Arial"/>
          <w:szCs w:val="24"/>
        </w:rPr>
        <w:t xml:space="preserve">. </w:t>
      </w:r>
    </w:p>
    <w:p w14:paraId="576D8F46" w14:textId="7AF3CA4F" w:rsidR="00435840" w:rsidRDefault="00435840" w:rsidP="00944866">
      <w:pPr>
        <w:spacing w:after="0" w:line="276" w:lineRule="auto"/>
        <w:rPr>
          <w:rFonts w:cs="Arial"/>
          <w:b/>
          <w:bCs/>
          <w:szCs w:val="24"/>
        </w:rPr>
      </w:pPr>
    </w:p>
    <w:p w14:paraId="75A525B8" w14:textId="4E4AD86F" w:rsidR="00041D39" w:rsidRDefault="00041D39" w:rsidP="00944866">
      <w:pPr>
        <w:spacing w:after="0" w:line="276" w:lineRule="auto"/>
        <w:rPr>
          <w:rFonts w:cs="Arial"/>
          <w:szCs w:val="24"/>
        </w:rPr>
      </w:pPr>
      <w:r>
        <w:rPr>
          <w:rFonts w:cs="Arial"/>
          <w:szCs w:val="24"/>
        </w:rPr>
        <w:t xml:space="preserve">The objectives of the online survey were </w:t>
      </w:r>
      <w:r w:rsidRPr="00041D39">
        <w:rPr>
          <w:rFonts w:cs="Arial"/>
          <w:szCs w:val="24"/>
        </w:rPr>
        <w:t>to understand the</w:t>
      </w:r>
      <w:r w:rsidR="00404B1C">
        <w:rPr>
          <w:rFonts w:cs="Arial"/>
          <w:szCs w:val="24"/>
        </w:rPr>
        <w:t xml:space="preserve"> progress of </w:t>
      </w:r>
      <w:r w:rsidR="00A8585F">
        <w:rPr>
          <w:rFonts w:cs="Arial"/>
          <w:szCs w:val="24"/>
        </w:rPr>
        <w:t xml:space="preserve">the </w:t>
      </w:r>
      <w:r w:rsidR="00404B1C">
        <w:rPr>
          <w:rFonts w:cs="Arial"/>
          <w:szCs w:val="24"/>
        </w:rPr>
        <w:t xml:space="preserve">implementation of </w:t>
      </w:r>
      <w:r w:rsidR="00A8585F">
        <w:rPr>
          <w:rFonts w:cs="Arial"/>
          <w:szCs w:val="24"/>
        </w:rPr>
        <w:t xml:space="preserve">the </w:t>
      </w:r>
      <w:r w:rsidR="00404B1C">
        <w:rPr>
          <w:rFonts w:cs="Arial"/>
          <w:szCs w:val="24"/>
        </w:rPr>
        <w:t xml:space="preserve">national commitments to disability inclusion in line with the Sendai Framework, </w:t>
      </w:r>
      <w:r w:rsidRPr="00041D39">
        <w:rPr>
          <w:rFonts w:cs="Arial"/>
          <w:szCs w:val="24"/>
        </w:rPr>
        <w:t xml:space="preserve">and </w:t>
      </w:r>
      <w:r>
        <w:rPr>
          <w:rFonts w:cs="Arial"/>
          <w:szCs w:val="24"/>
        </w:rPr>
        <w:t xml:space="preserve">to identify gaps and good practices in this regard. </w:t>
      </w:r>
    </w:p>
    <w:p w14:paraId="501E024C" w14:textId="2A4AF32E" w:rsidR="00041D39" w:rsidRDefault="00041D39" w:rsidP="00944866">
      <w:pPr>
        <w:spacing w:after="0" w:line="276" w:lineRule="auto"/>
        <w:rPr>
          <w:rFonts w:cs="Arial"/>
          <w:szCs w:val="24"/>
        </w:rPr>
      </w:pPr>
    </w:p>
    <w:p w14:paraId="21725F7E" w14:textId="66F5F29E" w:rsidR="00314751" w:rsidRDefault="00041D39" w:rsidP="00944866">
      <w:pPr>
        <w:spacing w:after="0" w:line="276" w:lineRule="auto"/>
        <w:rPr>
          <w:rFonts w:cs="Arial"/>
          <w:b/>
          <w:bCs/>
          <w:szCs w:val="24"/>
        </w:rPr>
      </w:pPr>
      <w:r>
        <w:rPr>
          <w:szCs w:val="24"/>
        </w:rPr>
        <w:t>For</w:t>
      </w:r>
      <w:r w:rsidR="00A8585F">
        <w:rPr>
          <w:szCs w:val="24"/>
        </w:rPr>
        <w:t xml:space="preserve"> questions included in the </w:t>
      </w:r>
      <w:r>
        <w:rPr>
          <w:szCs w:val="24"/>
        </w:rPr>
        <w:t>online surve</w:t>
      </w:r>
      <w:r w:rsidR="00A8585F">
        <w:rPr>
          <w:szCs w:val="24"/>
        </w:rPr>
        <w:t>y</w:t>
      </w:r>
      <w:r>
        <w:rPr>
          <w:szCs w:val="24"/>
        </w:rPr>
        <w:t xml:space="preserve">, refer to </w:t>
      </w:r>
      <w:r w:rsidRPr="00C55D4F">
        <w:rPr>
          <w:b/>
          <w:bCs/>
          <w:szCs w:val="24"/>
        </w:rPr>
        <w:t>Annex</w:t>
      </w:r>
      <w:r w:rsidRPr="00404B1C">
        <w:rPr>
          <w:b/>
          <w:bCs/>
          <w:szCs w:val="24"/>
        </w:rPr>
        <w:t xml:space="preserve"> 2</w:t>
      </w:r>
      <w:r>
        <w:rPr>
          <w:szCs w:val="24"/>
        </w:rPr>
        <w:t xml:space="preserve"> at the end of the document. </w:t>
      </w:r>
    </w:p>
    <w:p w14:paraId="1FAF7BEE" w14:textId="21B77972" w:rsidR="00BF7BAF" w:rsidRPr="00BF7BAF" w:rsidRDefault="00BF7BAF" w:rsidP="00944866">
      <w:pPr>
        <w:spacing w:after="0" w:line="276" w:lineRule="auto"/>
        <w:rPr>
          <w:rFonts w:cs="Arial"/>
          <w:b/>
          <w:bCs/>
          <w:szCs w:val="24"/>
        </w:rPr>
      </w:pPr>
      <w:r>
        <w:rPr>
          <w:rFonts w:cs="Arial"/>
          <w:b/>
          <w:bCs/>
          <w:szCs w:val="24"/>
        </w:rPr>
        <w:lastRenderedPageBreak/>
        <w:t>Phase 3: Key informant interviews</w:t>
      </w:r>
    </w:p>
    <w:p w14:paraId="6D0C916A" w14:textId="51974DA0" w:rsidR="0082473D" w:rsidRPr="000C04D1" w:rsidRDefault="000C04D1" w:rsidP="00944866">
      <w:pPr>
        <w:spacing w:after="0" w:line="276" w:lineRule="auto"/>
        <w:rPr>
          <w:rFonts w:cs="Arial"/>
          <w:szCs w:val="24"/>
        </w:rPr>
      </w:pPr>
      <w:r>
        <w:rPr>
          <w:szCs w:val="24"/>
        </w:rPr>
        <w:t>The third phase of the review entailed remote k</w:t>
      </w:r>
      <w:r w:rsidR="00404B1C" w:rsidRPr="00BF7BAF">
        <w:rPr>
          <w:szCs w:val="24"/>
        </w:rPr>
        <w:t xml:space="preserve">ey </w:t>
      </w:r>
      <w:r>
        <w:rPr>
          <w:szCs w:val="24"/>
        </w:rPr>
        <w:t>i</w:t>
      </w:r>
      <w:r w:rsidR="00404B1C" w:rsidRPr="00BF7BAF">
        <w:rPr>
          <w:szCs w:val="24"/>
        </w:rPr>
        <w:t xml:space="preserve">nformant </w:t>
      </w:r>
      <w:r>
        <w:rPr>
          <w:szCs w:val="24"/>
        </w:rPr>
        <w:t>i</w:t>
      </w:r>
      <w:r w:rsidR="00404B1C" w:rsidRPr="00BF7BAF">
        <w:rPr>
          <w:szCs w:val="24"/>
        </w:rPr>
        <w:t xml:space="preserve">nterviews with </w:t>
      </w:r>
      <w:r w:rsidR="0082473D" w:rsidRPr="00BF7BAF">
        <w:rPr>
          <w:rFonts w:cs="Arial"/>
          <w:szCs w:val="24"/>
        </w:rPr>
        <w:t xml:space="preserve">the stakeholders </w:t>
      </w:r>
      <w:r>
        <w:rPr>
          <w:rFonts w:cs="Arial"/>
          <w:szCs w:val="24"/>
        </w:rPr>
        <w:t xml:space="preserve">– government and </w:t>
      </w:r>
      <w:r w:rsidR="00A45A37">
        <w:rPr>
          <w:rFonts w:eastAsia="Times New Roman" w:cs="Arial"/>
          <w:szCs w:val="24"/>
        </w:rPr>
        <w:t>DPO</w:t>
      </w:r>
      <w:r>
        <w:rPr>
          <w:rFonts w:cs="Arial"/>
          <w:szCs w:val="24"/>
        </w:rPr>
        <w:t xml:space="preserve"> representatives – </w:t>
      </w:r>
      <w:r w:rsidR="0082473D" w:rsidRPr="00BF7BAF">
        <w:rPr>
          <w:rFonts w:cs="Arial"/>
          <w:szCs w:val="24"/>
        </w:rPr>
        <w:t>who responded positively to the online survey and the request to participate in the interviews.</w:t>
      </w:r>
    </w:p>
    <w:p w14:paraId="78AA8950" w14:textId="16E9A5AE" w:rsidR="00404B1C" w:rsidRDefault="00404B1C" w:rsidP="00944866">
      <w:pPr>
        <w:spacing w:after="0" w:line="276" w:lineRule="auto"/>
        <w:rPr>
          <w:szCs w:val="24"/>
        </w:rPr>
      </w:pPr>
    </w:p>
    <w:p w14:paraId="6168EF0E" w14:textId="3161BFD3" w:rsidR="00404B1C" w:rsidRPr="00BF7BAF" w:rsidRDefault="000C04D1" w:rsidP="00944866">
      <w:pPr>
        <w:spacing w:after="0" w:line="276" w:lineRule="auto"/>
        <w:rPr>
          <w:szCs w:val="24"/>
        </w:rPr>
      </w:pPr>
      <w:r>
        <w:rPr>
          <w:szCs w:val="24"/>
        </w:rPr>
        <w:t>In total nine</w:t>
      </w:r>
      <w:r w:rsidR="00404B1C" w:rsidRPr="00BF7BAF">
        <w:rPr>
          <w:szCs w:val="24"/>
        </w:rPr>
        <w:t xml:space="preserve"> responses </w:t>
      </w:r>
      <w:r>
        <w:rPr>
          <w:szCs w:val="24"/>
        </w:rPr>
        <w:t xml:space="preserve">were </w:t>
      </w:r>
      <w:r w:rsidR="00404B1C" w:rsidRPr="00BF7BAF">
        <w:rPr>
          <w:szCs w:val="24"/>
        </w:rPr>
        <w:t>received:</w:t>
      </w:r>
    </w:p>
    <w:p w14:paraId="11A7D1FE" w14:textId="78213172" w:rsidR="00404B1C" w:rsidRPr="00404B1C" w:rsidRDefault="00404B1C" w:rsidP="00D80D36">
      <w:pPr>
        <w:pStyle w:val="ListParagraph"/>
        <w:numPr>
          <w:ilvl w:val="0"/>
          <w:numId w:val="12"/>
        </w:numPr>
        <w:spacing w:after="0" w:line="276" w:lineRule="auto"/>
        <w:rPr>
          <w:szCs w:val="24"/>
        </w:rPr>
      </w:pPr>
      <w:r w:rsidRPr="00404B1C">
        <w:rPr>
          <w:szCs w:val="24"/>
        </w:rPr>
        <w:t>Armenia (</w:t>
      </w:r>
      <w:r w:rsidR="00A45A37">
        <w:rPr>
          <w:rFonts w:eastAsia="Times New Roman" w:cs="Arial"/>
          <w:szCs w:val="24"/>
        </w:rPr>
        <w:t>DPO</w:t>
      </w:r>
      <w:r w:rsidR="00A45A37">
        <w:rPr>
          <w:szCs w:val="24"/>
        </w:rPr>
        <w:t xml:space="preserve"> </w:t>
      </w:r>
      <w:r w:rsidR="000C04D1">
        <w:rPr>
          <w:szCs w:val="24"/>
        </w:rPr>
        <w:t>representative</w:t>
      </w:r>
      <w:r w:rsidRPr="00404B1C">
        <w:rPr>
          <w:szCs w:val="24"/>
        </w:rPr>
        <w:t>)</w:t>
      </w:r>
    </w:p>
    <w:p w14:paraId="6F046B4E" w14:textId="77777777" w:rsidR="00621192" w:rsidRPr="00404B1C" w:rsidRDefault="00621192" w:rsidP="00D80D36">
      <w:pPr>
        <w:pStyle w:val="ListParagraph"/>
        <w:numPr>
          <w:ilvl w:val="0"/>
          <w:numId w:val="12"/>
        </w:numPr>
        <w:spacing w:after="0" w:line="276" w:lineRule="auto"/>
        <w:rPr>
          <w:szCs w:val="24"/>
        </w:rPr>
      </w:pPr>
      <w:r w:rsidRPr="00404B1C">
        <w:rPr>
          <w:szCs w:val="24"/>
        </w:rPr>
        <w:t>Georgia (</w:t>
      </w:r>
      <w:r>
        <w:rPr>
          <w:szCs w:val="24"/>
        </w:rPr>
        <w:t>government representative</w:t>
      </w:r>
      <w:r w:rsidRPr="00404B1C">
        <w:rPr>
          <w:szCs w:val="24"/>
        </w:rPr>
        <w:t>)</w:t>
      </w:r>
    </w:p>
    <w:p w14:paraId="63D0C256" w14:textId="27AD2EAD" w:rsidR="00621192" w:rsidRPr="00404B1C" w:rsidRDefault="00621192" w:rsidP="00D80D36">
      <w:pPr>
        <w:pStyle w:val="ListParagraph"/>
        <w:numPr>
          <w:ilvl w:val="0"/>
          <w:numId w:val="12"/>
        </w:numPr>
        <w:spacing w:after="0" w:line="276" w:lineRule="auto"/>
        <w:rPr>
          <w:szCs w:val="24"/>
        </w:rPr>
      </w:pPr>
      <w:r w:rsidRPr="00404B1C">
        <w:rPr>
          <w:szCs w:val="24"/>
        </w:rPr>
        <w:t>Ireland (</w:t>
      </w:r>
      <w:r w:rsidR="00A8585F">
        <w:rPr>
          <w:szCs w:val="24"/>
        </w:rPr>
        <w:t>p</w:t>
      </w:r>
      <w:r w:rsidRPr="00404B1C">
        <w:rPr>
          <w:szCs w:val="24"/>
        </w:rPr>
        <w:t>erson with disability)</w:t>
      </w:r>
    </w:p>
    <w:p w14:paraId="1F3EDFD2" w14:textId="1359A165" w:rsidR="00621192" w:rsidRDefault="00621192" w:rsidP="00D80D36">
      <w:pPr>
        <w:pStyle w:val="ListParagraph"/>
        <w:numPr>
          <w:ilvl w:val="0"/>
          <w:numId w:val="12"/>
        </w:numPr>
        <w:spacing w:after="0" w:line="276" w:lineRule="auto"/>
        <w:rPr>
          <w:szCs w:val="24"/>
        </w:rPr>
      </w:pPr>
      <w:r w:rsidRPr="00404B1C">
        <w:rPr>
          <w:szCs w:val="24"/>
        </w:rPr>
        <w:t>Montenegro (</w:t>
      </w:r>
      <w:r w:rsidR="00A45A37">
        <w:rPr>
          <w:rFonts w:eastAsia="Times New Roman" w:cs="Arial"/>
          <w:szCs w:val="24"/>
        </w:rPr>
        <w:t>DPO</w:t>
      </w:r>
      <w:r>
        <w:rPr>
          <w:szCs w:val="24"/>
        </w:rPr>
        <w:t xml:space="preserve"> representative</w:t>
      </w:r>
      <w:r w:rsidRPr="00404B1C">
        <w:rPr>
          <w:szCs w:val="24"/>
        </w:rPr>
        <w:t>)</w:t>
      </w:r>
    </w:p>
    <w:p w14:paraId="359A89C6" w14:textId="3221B1F8" w:rsidR="00621192" w:rsidRPr="00404B1C" w:rsidRDefault="00621192" w:rsidP="00D80D36">
      <w:pPr>
        <w:pStyle w:val="ListParagraph"/>
        <w:numPr>
          <w:ilvl w:val="0"/>
          <w:numId w:val="12"/>
        </w:numPr>
        <w:spacing w:after="0" w:line="276" w:lineRule="auto"/>
        <w:rPr>
          <w:szCs w:val="24"/>
        </w:rPr>
      </w:pPr>
      <w:r w:rsidRPr="00404B1C">
        <w:rPr>
          <w:szCs w:val="24"/>
        </w:rPr>
        <w:t>The Netherlands (</w:t>
      </w:r>
      <w:r w:rsidR="00A45A37">
        <w:rPr>
          <w:rFonts w:eastAsia="Times New Roman" w:cs="Arial"/>
          <w:szCs w:val="24"/>
        </w:rPr>
        <w:t>DPO</w:t>
      </w:r>
      <w:r w:rsidR="00A45A37">
        <w:rPr>
          <w:szCs w:val="24"/>
        </w:rPr>
        <w:t xml:space="preserve"> </w:t>
      </w:r>
      <w:r>
        <w:rPr>
          <w:szCs w:val="24"/>
        </w:rPr>
        <w:t>representative</w:t>
      </w:r>
      <w:r w:rsidRPr="00404B1C">
        <w:rPr>
          <w:szCs w:val="24"/>
        </w:rPr>
        <w:t>)</w:t>
      </w:r>
    </w:p>
    <w:p w14:paraId="234D66C1" w14:textId="77777777" w:rsidR="00621192" w:rsidRPr="00404B1C" w:rsidRDefault="00621192" w:rsidP="00D80D36">
      <w:pPr>
        <w:pStyle w:val="ListParagraph"/>
        <w:numPr>
          <w:ilvl w:val="0"/>
          <w:numId w:val="12"/>
        </w:numPr>
        <w:spacing w:after="0" w:line="276" w:lineRule="auto"/>
        <w:rPr>
          <w:szCs w:val="24"/>
        </w:rPr>
      </w:pPr>
      <w:r w:rsidRPr="00404B1C">
        <w:rPr>
          <w:szCs w:val="24"/>
        </w:rPr>
        <w:t>Norway (</w:t>
      </w:r>
      <w:r>
        <w:rPr>
          <w:szCs w:val="24"/>
        </w:rPr>
        <w:t>government representative</w:t>
      </w:r>
      <w:r w:rsidRPr="00404B1C">
        <w:rPr>
          <w:szCs w:val="24"/>
        </w:rPr>
        <w:t>)</w:t>
      </w:r>
    </w:p>
    <w:p w14:paraId="771CE548" w14:textId="720DD76B" w:rsidR="00621192" w:rsidRPr="00404B1C" w:rsidRDefault="00621192" w:rsidP="00D80D36">
      <w:pPr>
        <w:pStyle w:val="ListParagraph"/>
        <w:numPr>
          <w:ilvl w:val="0"/>
          <w:numId w:val="12"/>
        </w:numPr>
        <w:spacing w:after="0" w:line="276" w:lineRule="auto"/>
        <w:rPr>
          <w:szCs w:val="24"/>
        </w:rPr>
      </w:pPr>
      <w:r w:rsidRPr="00404B1C">
        <w:rPr>
          <w:szCs w:val="24"/>
        </w:rPr>
        <w:t>Serbia (</w:t>
      </w:r>
      <w:r w:rsidR="00A45A37">
        <w:rPr>
          <w:rFonts w:eastAsia="Times New Roman" w:cs="Arial"/>
          <w:szCs w:val="24"/>
        </w:rPr>
        <w:t>DPO</w:t>
      </w:r>
      <w:r>
        <w:rPr>
          <w:szCs w:val="24"/>
        </w:rPr>
        <w:t xml:space="preserve"> representative</w:t>
      </w:r>
      <w:r w:rsidRPr="00404B1C">
        <w:rPr>
          <w:szCs w:val="24"/>
        </w:rPr>
        <w:t>)</w:t>
      </w:r>
    </w:p>
    <w:p w14:paraId="6E2FB1F2" w14:textId="786F8AF7" w:rsidR="00404B1C" w:rsidRPr="00404B1C" w:rsidRDefault="00404B1C" w:rsidP="00D80D36">
      <w:pPr>
        <w:pStyle w:val="ListParagraph"/>
        <w:numPr>
          <w:ilvl w:val="0"/>
          <w:numId w:val="12"/>
        </w:numPr>
        <w:spacing w:after="0" w:line="276" w:lineRule="auto"/>
        <w:rPr>
          <w:szCs w:val="24"/>
        </w:rPr>
      </w:pPr>
      <w:r w:rsidRPr="00404B1C">
        <w:rPr>
          <w:szCs w:val="24"/>
        </w:rPr>
        <w:t>UK (</w:t>
      </w:r>
      <w:r w:rsidR="00A45A37">
        <w:rPr>
          <w:rFonts w:eastAsia="Times New Roman" w:cs="Arial"/>
          <w:szCs w:val="24"/>
        </w:rPr>
        <w:t>DPO</w:t>
      </w:r>
      <w:r w:rsidR="000C04D1">
        <w:rPr>
          <w:szCs w:val="24"/>
        </w:rPr>
        <w:t xml:space="preserve"> representative</w:t>
      </w:r>
      <w:r w:rsidRPr="00404B1C">
        <w:rPr>
          <w:szCs w:val="24"/>
        </w:rPr>
        <w:t>)</w:t>
      </w:r>
    </w:p>
    <w:p w14:paraId="2B6CA5F4" w14:textId="24AF55F1" w:rsidR="000C04D1" w:rsidRPr="000C04D1" w:rsidRDefault="000C04D1" w:rsidP="00D80D36">
      <w:pPr>
        <w:pStyle w:val="ListParagraph"/>
        <w:numPr>
          <w:ilvl w:val="0"/>
          <w:numId w:val="12"/>
        </w:numPr>
        <w:spacing w:after="0" w:line="276" w:lineRule="auto"/>
        <w:rPr>
          <w:szCs w:val="24"/>
        </w:rPr>
      </w:pPr>
      <w:r w:rsidRPr="00404B1C">
        <w:rPr>
          <w:szCs w:val="24"/>
        </w:rPr>
        <w:t>EC</w:t>
      </w:r>
      <w:r w:rsidR="00621192">
        <w:rPr>
          <w:szCs w:val="24"/>
        </w:rPr>
        <w:t xml:space="preserve"> (EU Civil Protection and Humanitarian Aid)</w:t>
      </w:r>
    </w:p>
    <w:p w14:paraId="79CB10DB" w14:textId="56E81590" w:rsidR="00B61B30" w:rsidRDefault="00B61B30" w:rsidP="00944866">
      <w:pPr>
        <w:spacing w:after="0" w:line="276" w:lineRule="auto"/>
        <w:rPr>
          <w:szCs w:val="24"/>
        </w:rPr>
      </w:pPr>
    </w:p>
    <w:p w14:paraId="20901B98" w14:textId="47F4BBB6" w:rsidR="00621192" w:rsidRDefault="00621192" w:rsidP="00944866">
      <w:pPr>
        <w:spacing w:after="0" w:line="276" w:lineRule="auto"/>
        <w:rPr>
          <w:szCs w:val="24"/>
        </w:rPr>
      </w:pPr>
      <w:r>
        <w:rPr>
          <w:szCs w:val="24"/>
        </w:rPr>
        <w:t xml:space="preserve">Following the interviews, additional resources were collected from the representatives of the countries with identified good practices in disability-inclusive </w:t>
      </w:r>
      <w:r w:rsidR="00944866">
        <w:rPr>
          <w:szCs w:val="24"/>
        </w:rPr>
        <w:t>DRR</w:t>
      </w:r>
      <w:r>
        <w:rPr>
          <w:rStyle w:val="FootnoteReference"/>
          <w:szCs w:val="24"/>
        </w:rPr>
        <w:footnoteReference w:id="13"/>
      </w:r>
      <w:r>
        <w:rPr>
          <w:szCs w:val="24"/>
        </w:rPr>
        <w:t xml:space="preserve"> based on which country good practice case studies were developed. For </w:t>
      </w:r>
      <w:r w:rsidR="00A8585F">
        <w:rPr>
          <w:szCs w:val="24"/>
        </w:rPr>
        <w:t>the case studies</w:t>
      </w:r>
      <w:r>
        <w:rPr>
          <w:szCs w:val="24"/>
        </w:rPr>
        <w:t xml:space="preserve"> refer to </w:t>
      </w:r>
      <w:r w:rsidRPr="00621192">
        <w:rPr>
          <w:b/>
          <w:bCs/>
          <w:szCs w:val="24"/>
        </w:rPr>
        <w:t>Annex 1</w:t>
      </w:r>
      <w:r>
        <w:rPr>
          <w:szCs w:val="24"/>
        </w:rPr>
        <w:t xml:space="preserve"> at the end of this document. </w:t>
      </w:r>
    </w:p>
    <w:p w14:paraId="1939CDF3" w14:textId="77777777" w:rsidR="00621192" w:rsidRDefault="00621192" w:rsidP="00944866">
      <w:pPr>
        <w:spacing w:after="0" w:line="276" w:lineRule="auto"/>
        <w:rPr>
          <w:szCs w:val="24"/>
        </w:rPr>
      </w:pPr>
    </w:p>
    <w:p w14:paraId="02697E83" w14:textId="77777777" w:rsidR="00621192" w:rsidRPr="00BF7BAF" w:rsidRDefault="00621192" w:rsidP="00944866">
      <w:pPr>
        <w:spacing w:after="0" w:line="276" w:lineRule="auto"/>
        <w:rPr>
          <w:szCs w:val="24"/>
        </w:rPr>
      </w:pPr>
    </w:p>
    <w:p w14:paraId="50E922F1" w14:textId="6887B5B5" w:rsidR="00B61B30" w:rsidRPr="00BF7BAF" w:rsidRDefault="00F26EE4" w:rsidP="00944866">
      <w:pPr>
        <w:pStyle w:val="Heading3"/>
        <w:spacing w:line="276" w:lineRule="auto"/>
      </w:pPr>
      <w:bookmarkStart w:id="16" w:name="_Toc89641853"/>
      <w:r>
        <w:t>Issues and l</w:t>
      </w:r>
      <w:r w:rsidR="00B61B30" w:rsidRPr="00BF7BAF">
        <w:t>imitations</w:t>
      </w:r>
      <w:bookmarkEnd w:id="16"/>
    </w:p>
    <w:p w14:paraId="44583130" w14:textId="44135D8A" w:rsidR="00F26EE4" w:rsidRDefault="00F26EE4" w:rsidP="00944866">
      <w:pPr>
        <w:spacing w:after="0" w:line="276" w:lineRule="auto"/>
        <w:rPr>
          <w:szCs w:val="24"/>
        </w:rPr>
      </w:pPr>
      <w:r w:rsidRPr="00F26EE4">
        <w:rPr>
          <w:szCs w:val="24"/>
        </w:rPr>
        <w:t xml:space="preserve">During the </w:t>
      </w:r>
      <w:r>
        <w:rPr>
          <w:szCs w:val="24"/>
        </w:rPr>
        <w:t xml:space="preserve">review the following </w:t>
      </w:r>
      <w:r w:rsidRPr="00F26EE4">
        <w:rPr>
          <w:szCs w:val="24"/>
        </w:rPr>
        <w:t xml:space="preserve">issues and limitations </w:t>
      </w:r>
      <w:r>
        <w:rPr>
          <w:szCs w:val="24"/>
        </w:rPr>
        <w:t>were encountered that s</w:t>
      </w:r>
      <w:r w:rsidRPr="00F26EE4">
        <w:rPr>
          <w:szCs w:val="24"/>
        </w:rPr>
        <w:t>hould be kept in mind when considering</w:t>
      </w:r>
      <w:r>
        <w:rPr>
          <w:szCs w:val="24"/>
        </w:rPr>
        <w:t xml:space="preserve"> </w:t>
      </w:r>
      <w:r w:rsidRPr="00F26EE4">
        <w:rPr>
          <w:szCs w:val="24"/>
        </w:rPr>
        <w:t>the findings</w:t>
      </w:r>
      <w:r w:rsidR="00010254">
        <w:rPr>
          <w:szCs w:val="24"/>
        </w:rPr>
        <w:t xml:space="preserve"> and recommendations</w:t>
      </w:r>
      <w:r w:rsidR="003E48A2">
        <w:rPr>
          <w:szCs w:val="24"/>
        </w:rPr>
        <w:t>.</w:t>
      </w:r>
    </w:p>
    <w:p w14:paraId="6C116FEE" w14:textId="35B91A3C" w:rsidR="00F26EE4" w:rsidRDefault="00F26EE4" w:rsidP="00944866">
      <w:pPr>
        <w:spacing w:after="0" w:line="276" w:lineRule="auto"/>
        <w:rPr>
          <w:szCs w:val="24"/>
        </w:rPr>
      </w:pPr>
    </w:p>
    <w:p w14:paraId="6C97031C" w14:textId="77777777" w:rsidR="00B02686" w:rsidRPr="00036CC9" w:rsidRDefault="00B02686" w:rsidP="00D80D36">
      <w:pPr>
        <w:pStyle w:val="ListParagraph"/>
        <w:numPr>
          <w:ilvl w:val="0"/>
          <w:numId w:val="18"/>
        </w:numPr>
        <w:spacing w:after="0" w:line="276" w:lineRule="auto"/>
        <w:rPr>
          <w:szCs w:val="24"/>
        </w:rPr>
      </w:pPr>
      <w:r w:rsidRPr="00036CC9">
        <w:rPr>
          <w:b/>
          <w:bCs/>
          <w:szCs w:val="24"/>
        </w:rPr>
        <w:t xml:space="preserve">Language </w:t>
      </w:r>
      <w:r w:rsidRPr="00036CC9">
        <w:rPr>
          <w:szCs w:val="24"/>
        </w:rPr>
        <w:t>–</w:t>
      </w:r>
      <w:r w:rsidRPr="00036CC9">
        <w:rPr>
          <w:b/>
          <w:bCs/>
          <w:szCs w:val="24"/>
        </w:rPr>
        <w:t xml:space="preserve"> </w:t>
      </w:r>
      <w:r w:rsidRPr="00036CC9">
        <w:rPr>
          <w:szCs w:val="24"/>
        </w:rPr>
        <w:t xml:space="preserve">due to the time and resource constraints, the desk review included only the documents available in English and Russian. Therefore, the review might have missed important information available in other languages. </w:t>
      </w:r>
    </w:p>
    <w:p w14:paraId="19304A17" w14:textId="77777777" w:rsidR="00B02686" w:rsidRDefault="00B02686" w:rsidP="00944866">
      <w:pPr>
        <w:spacing w:after="0" w:line="276" w:lineRule="auto"/>
        <w:rPr>
          <w:szCs w:val="24"/>
        </w:rPr>
      </w:pPr>
    </w:p>
    <w:p w14:paraId="0594BF9E" w14:textId="12D20837" w:rsidR="00B02686" w:rsidRPr="00036CC9" w:rsidRDefault="00B02686" w:rsidP="00D80D36">
      <w:pPr>
        <w:pStyle w:val="ListParagraph"/>
        <w:numPr>
          <w:ilvl w:val="0"/>
          <w:numId w:val="18"/>
        </w:numPr>
        <w:spacing w:after="0" w:line="276" w:lineRule="auto"/>
        <w:rPr>
          <w:szCs w:val="24"/>
        </w:rPr>
      </w:pPr>
      <w:r w:rsidRPr="00036CC9">
        <w:rPr>
          <w:b/>
          <w:bCs/>
          <w:szCs w:val="24"/>
        </w:rPr>
        <w:t>Limited response rate</w:t>
      </w:r>
      <w:r w:rsidRPr="00036CC9">
        <w:rPr>
          <w:szCs w:val="24"/>
        </w:rPr>
        <w:t xml:space="preserve"> – due to the very limited response rate from the </w:t>
      </w:r>
      <w:r w:rsidR="00010254" w:rsidRPr="00036CC9">
        <w:rPr>
          <w:szCs w:val="24"/>
        </w:rPr>
        <w:t>National Sendai Focal Points</w:t>
      </w:r>
      <w:r w:rsidRPr="00036CC9">
        <w:rPr>
          <w:szCs w:val="24"/>
        </w:rPr>
        <w:t xml:space="preserve">, the findings of the review are based primarily on the desk research as well as on the feedback </w:t>
      </w:r>
      <w:r w:rsidR="000E2C58" w:rsidRPr="00036CC9">
        <w:rPr>
          <w:szCs w:val="24"/>
        </w:rPr>
        <w:t xml:space="preserve">received </w:t>
      </w:r>
      <w:r w:rsidRPr="00036CC9">
        <w:rPr>
          <w:szCs w:val="24"/>
        </w:rPr>
        <w:t xml:space="preserve">from the </w:t>
      </w:r>
      <w:r w:rsidR="00010254" w:rsidRPr="00036CC9">
        <w:rPr>
          <w:szCs w:val="24"/>
        </w:rPr>
        <w:t>Organization</w:t>
      </w:r>
      <w:r w:rsidRPr="00036CC9">
        <w:rPr>
          <w:szCs w:val="24"/>
        </w:rPr>
        <w:t>s</w:t>
      </w:r>
      <w:r w:rsidR="00010254" w:rsidRPr="00036CC9">
        <w:rPr>
          <w:szCs w:val="24"/>
        </w:rPr>
        <w:t xml:space="preserve"> of Persons with Disabilities</w:t>
      </w:r>
      <w:r w:rsidRPr="00036CC9">
        <w:rPr>
          <w:szCs w:val="24"/>
        </w:rPr>
        <w:t xml:space="preserve">. Therefore, the review does not exclude the possibility that there </w:t>
      </w:r>
      <w:r w:rsidRPr="00036CC9">
        <w:rPr>
          <w:szCs w:val="24"/>
        </w:rPr>
        <w:lastRenderedPageBreak/>
        <w:t>may be other positive examples of disability-inclusive disaster risk reduction in the region which are not included here.</w:t>
      </w:r>
    </w:p>
    <w:p w14:paraId="2DDE3311" w14:textId="77777777" w:rsidR="00F26EE4" w:rsidRDefault="00F26EE4" w:rsidP="00944866">
      <w:pPr>
        <w:spacing w:after="0" w:line="276" w:lineRule="auto"/>
        <w:rPr>
          <w:szCs w:val="24"/>
        </w:rPr>
      </w:pPr>
    </w:p>
    <w:p w14:paraId="6DD6A026" w14:textId="3FB3859F" w:rsidR="00F26EE4" w:rsidRPr="00036CC9" w:rsidRDefault="00F26EE4" w:rsidP="00D80D36">
      <w:pPr>
        <w:pStyle w:val="ListParagraph"/>
        <w:numPr>
          <w:ilvl w:val="0"/>
          <w:numId w:val="18"/>
        </w:numPr>
        <w:spacing w:after="0" w:line="276" w:lineRule="auto"/>
        <w:rPr>
          <w:szCs w:val="24"/>
        </w:rPr>
      </w:pPr>
      <w:r w:rsidRPr="00036CC9">
        <w:rPr>
          <w:b/>
          <w:bCs/>
          <w:szCs w:val="24"/>
        </w:rPr>
        <w:t xml:space="preserve">Technical errors </w:t>
      </w:r>
      <w:r w:rsidRPr="00036CC9">
        <w:rPr>
          <w:szCs w:val="24"/>
        </w:rPr>
        <w:t>–</w:t>
      </w:r>
      <w:r w:rsidR="000E2C58" w:rsidRPr="00036CC9">
        <w:rPr>
          <w:szCs w:val="24"/>
        </w:rPr>
        <w:t xml:space="preserve"> </w:t>
      </w:r>
      <w:r w:rsidR="004D032C" w:rsidRPr="00036CC9">
        <w:rPr>
          <w:szCs w:val="24"/>
        </w:rPr>
        <w:t>number</w:t>
      </w:r>
      <w:r w:rsidR="00B02686" w:rsidRPr="00036CC9">
        <w:rPr>
          <w:szCs w:val="24"/>
        </w:rPr>
        <w:t xml:space="preserve"> of policies and plans </w:t>
      </w:r>
      <w:r w:rsidR="00010254" w:rsidRPr="00036CC9">
        <w:rPr>
          <w:szCs w:val="24"/>
        </w:rPr>
        <w:t>related to</w:t>
      </w:r>
      <w:r w:rsidR="00B02686" w:rsidRPr="00036CC9">
        <w:rPr>
          <w:szCs w:val="24"/>
        </w:rPr>
        <w:t xml:space="preserve"> disaster risk</w:t>
      </w:r>
      <w:r w:rsidR="00010254" w:rsidRPr="00036CC9">
        <w:rPr>
          <w:szCs w:val="24"/>
        </w:rPr>
        <w:t xml:space="preserve"> reduction and</w:t>
      </w:r>
      <w:r w:rsidR="00B02686" w:rsidRPr="00036CC9">
        <w:rPr>
          <w:szCs w:val="24"/>
        </w:rPr>
        <w:t xml:space="preserve"> climate </w:t>
      </w:r>
      <w:r w:rsidR="00010254" w:rsidRPr="00036CC9">
        <w:rPr>
          <w:szCs w:val="24"/>
        </w:rPr>
        <w:t xml:space="preserve">change </w:t>
      </w:r>
      <w:r w:rsidR="00B02686" w:rsidRPr="00036CC9">
        <w:rPr>
          <w:szCs w:val="24"/>
        </w:rPr>
        <w:t xml:space="preserve">adaptation </w:t>
      </w:r>
      <w:r w:rsidR="00010254" w:rsidRPr="00036CC9">
        <w:rPr>
          <w:szCs w:val="24"/>
        </w:rPr>
        <w:t xml:space="preserve">were inaccessible </w:t>
      </w:r>
      <w:r w:rsidR="00B02686" w:rsidRPr="00036CC9">
        <w:rPr>
          <w:szCs w:val="24"/>
        </w:rPr>
        <w:t>due to the technical error</w:t>
      </w:r>
      <w:r w:rsidR="00010254" w:rsidRPr="00036CC9">
        <w:rPr>
          <w:szCs w:val="24"/>
        </w:rPr>
        <w:t>s on the websites visited</w:t>
      </w:r>
      <w:r w:rsidR="00B02686" w:rsidRPr="00036CC9">
        <w:rPr>
          <w:szCs w:val="24"/>
        </w:rPr>
        <w:t xml:space="preserve">. </w:t>
      </w:r>
    </w:p>
    <w:p w14:paraId="15083299" w14:textId="7837B786" w:rsidR="00B61B30" w:rsidRDefault="00B61B30" w:rsidP="00944866">
      <w:pPr>
        <w:spacing w:after="0" w:line="276" w:lineRule="auto"/>
        <w:rPr>
          <w:szCs w:val="24"/>
        </w:rPr>
      </w:pPr>
    </w:p>
    <w:p w14:paraId="7689DE50" w14:textId="42B7484A" w:rsidR="00B61B30" w:rsidRPr="00036CC9" w:rsidRDefault="00B02686" w:rsidP="00D80D36">
      <w:pPr>
        <w:pStyle w:val="ListParagraph"/>
        <w:numPr>
          <w:ilvl w:val="0"/>
          <w:numId w:val="18"/>
        </w:numPr>
        <w:spacing w:after="0" w:line="276" w:lineRule="auto"/>
        <w:rPr>
          <w:szCs w:val="24"/>
        </w:rPr>
      </w:pPr>
      <w:r w:rsidRPr="00036CC9">
        <w:rPr>
          <w:b/>
          <w:bCs/>
          <w:szCs w:val="24"/>
        </w:rPr>
        <w:t xml:space="preserve">Standalone DRR strategies vs. </w:t>
      </w:r>
      <w:r w:rsidR="004D032C" w:rsidRPr="00036CC9">
        <w:rPr>
          <w:b/>
          <w:bCs/>
          <w:szCs w:val="24"/>
        </w:rPr>
        <w:t xml:space="preserve">DRR </w:t>
      </w:r>
      <w:r w:rsidRPr="00036CC9">
        <w:rPr>
          <w:b/>
          <w:bCs/>
          <w:szCs w:val="24"/>
        </w:rPr>
        <w:t xml:space="preserve">mainstreaming </w:t>
      </w:r>
      <w:r w:rsidRPr="00036CC9">
        <w:rPr>
          <w:szCs w:val="24"/>
        </w:rPr>
        <w:t xml:space="preserve">– </w:t>
      </w:r>
      <w:r w:rsidR="00134318" w:rsidRPr="00036CC9">
        <w:rPr>
          <w:szCs w:val="24"/>
        </w:rPr>
        <w:t xml:space="preserve">due to the time and resource limitations, the scope of the review could not include sectoral policies and strategies where DRR </w:t>
      </w:r>
      <w:r w:rsidR="003E48A2" w:rsidRPr="00036CC9">
        <w:rPr>
          <w:szCs w:val="24"/>
        </w:rPr>
        <w:t xml:space="preserve">might </w:t>
      </w:r>
      <w:r w:rsidR="00134318" w:rsidRPr="00036CC9">
        <w:rPr>
          <w:szCs w:val="24"/>
        </w:rPr>
        <w:t>have been mainstreamed</w:t>
      </w:r>
      <w:r w:rsidR="00806164">
        <w:rPr>
          <w:szCs w:val="24"/>
        </w:rPr>
        <w:t xml:space="preserve"> (i.e. education, health and other sectoral policies, regional development plans, etc.). </w:t>
      </w:r>
      <w:r w:rsidR="00134318" w:rsidRPr="00036CC9">
        <w:rPr>
          <w:szCs w:val="24"/>
        </w:rPr>
        <w:t xml:space="preserve">Instead, </w:t>
      </w:r>
      <w:r w:rsidRPr="00036CC9">
        <w:rPr>
          <w:szCs w:val="24"/>
        </w:rPr>
        <w:t xml:space="preserve">the review </w:t>
      </w:r>
      <w:r w:rsidR="00134318" w:rsidRPr="00036CC9">
        <w:rPr>
          <w:szCs w:val="24"/>
        </w:rPr>
        <w:t>assumed</w:t>
      </w:r>
      <w:r w:rsidRPr="00036CC9">
        <w:rPr>
          <w:szCs w:val="24"/>
        </w:rPr>
        <w:t xml:space="preserve"> that </w:t>
      </w:r>
      <w:r w:rsidR="00B61B30" w:rsidRPr="00036CC9">
        <w:rPr>
          <w:szCs w:val="24"/>
        </w:rPr>
        <w:t>countries have</w:t>
      </w:r>
      <w:r w:rsidRPr="00036CC9">
        <w:rPr>
          <w:szCs w:val="24"/>
        </w:rPr>
        <w:t xml:space="preserve"> either</w:t>
      </w:r>
      <w:r w:rsidR="00B61B30" w:rsidRPr="00036CC9">
        <w:rPr>
          <w:szCs w:val="24"/>
        </w:rPr>
        <w:t xml:space="preserve"> standalone DRR strategies </w:t>
      </w:r>
      <w:r w:rsidR="00134318" w:rsidRPr="00036CC9">
        <w:rPr>
          <w:szCs w:val="24"/>
        </w:rPr>
        <w:t xml:space="preserve">or that DRR is part of the disaster management or civil protection related </w:t>
      </w:r>
      <w:r w:rsidR="00001FE5">
        <w:rPr>
          <w:szCs w:val="24"/>
        </w:rPr>
        <w:t xml:space="preserve">policy and </w:t>
      </w:r>
      <w:r w:rsidR="00134318" w:rsidRPr="00036CC9">
        <w:rPr>
          <w:szCs w:val="24"/>
        </w:rPr>
        <w:t>regulatory framework</w:t>
      </w:r>
      <w:r w:rsidR="00001FE5">
        <w:rPr>
          <w:szCs w:val="24"/>
        </w:rPr>
        <w:t>s</w:t>
      </w:r>
      <w:r w:rsidR="00B61B30" w:rsidRPr="00036CC9">
        <w:rPr>
          <w:szCs w:val="24"/>
        </w:rPr>
        <w:t xml:space="preserve">. </w:t>
      </w:r>
    </w:p>
    <w:p w14:paraId="4B6CD370" w14:textId="28F85D3C" w:rsidR="004D032C" w:rsidRDefault="004D032C" w:rsidP="00944866">
      <w:pPr>
        <w:spacing w:after="0" w:line="276" w:lineRule="auto"/>
        <w:rPr>
          <w:szCs w:val="24"/>
        </w:rPr>
      </w:pPr>
    </w:p>
    <w:p w14:paraId="5B1D8FB3" w14:textId="561961AE" w:rsidR="004D032C" w:rsidRPr="00036CC9" w:rsidRDefault="004D032C" w:rsidP="00D80D36">
      <w:pPr>
        <w:pStyle w:val="ListParagraph"/>
        <w:numPr>
          <w:ilvl w:val="0"/>
          <w:numId w:val="18"/>
        </w:numPr>
        <w:spacing w:after="0" w:line="276" w:lineRule="auto"/>
        <w:rPr>
          <w:szCs w:val="24"/>
        </w:rPr>
      </w:pPr>
      <w:r w:rsidRPr="00036CC9">
        <w:rPr>
          <w:b/>
          <w:bCs/>
          <w:szCs w:val="24"/>
        </w:rPr>
        <w:t xml:space="preserve">Lack of available and/or reliable data </w:t>
      </w:r>
      <w:r w:rsidRPr="00036CC9">
        <w:rPr>
          <w:szCs w:val="24"/>
        </w:rPr>
        <w:t>– the review was further limited due to the lack of</w:t>
      </w:r>
      <w:r w:rsidR="000E2C58" w:rsidRPr="00036CC9">
        <w:rPr>
          <w:szCs w:val="24"/>
        </w:rPr>
        <w:t xml:space="preserve"> openly available country-specific data related to the </w:t>
      </w:r>
      <w:r w:rsidRPr="00036CC9">
        <w:rPr>
          <w:szCs w:val="24"/>
        </w:rPr>
        <w:t xml:space="preserve">national </w:t>
      </w:r>
      <w:r w:rsidR="000E2C58" w:rsidRPr="00036CC9">
        <w:rPr>
          <w:szCs w:val="24"/>
        </w:rPr>
        <w:t xml:space="preserve">progress </w:t>
      </w:r>
      <w:r w:rsidRPr="00036CC9">
        <w:rPr>
          <w:szCs w:val="24"/>
        </w:rPr>
        <w:t>report</w:t>
      </w:r>
      <w:r w:rsidR="000E2C58" w:rsidRPr="00036CC9">
        <w:rPr>
          <w:szCs w:val="24"/>
        </w:rPr>
        <w:t xml:space="preserve">ing </w:t>
      </w:r>
      <w:r w:rsidRPr="00036CC9">
        <w:rPr>
          <w:szCs w:val="24"/>
        </w:rPr>
        <w:t>on the implementation of the Sendai Framework</w:t>
      </w:r>
      <w:r w:rsidR="000E2C58" w:rsidRPr="00036CC9">
        <w:rPr>
          <w:szCs w:val="24"/>
        </w:rPr>
        <w:t xml:space="preserve">. There was also </w:t>
      </w:r>
      <w:r w:rsidR="00036CC9" w:rsidRPr="00036CC9">
        <w:rPr>
          <w:szCs w:val="24"/>
        </w:rPr>
        <w:t>practically</w:t>
      </w:r>
      <w:r w:rsidRPr="00036CC9">
        <w:rPr>
          <w:szCs w:val="24"/>
        </w:rPr>
        <w:t xml:space="preserve"> no data </w:t>
      </w:r>
      <w:r w:rsidR="000E2C58" w:rsidRPr="00036CC9">
        <w:rPr>
          <w:szCs w:val="24"/>
        </w:rPr>
        <w:t xml:space="preserve">found related to the implementation of the Sendai Framework </w:t>
      </w:r>
      <w:r w:rsidRPr="00036CC9">
        <w:rPr>
          <w:szCs w:val="24"/>
        </w:rPr>
        <w:t>at local level</w:t>
      </w:r>
      <w:r w:rsidR="000E2C58" w:rsidRPr="00036CC9">
        <w:rPr>
          <w:szCs w:val="24"/>
        </w:rPr>
        <w:t>. The data gaps in the Sendai Framework Monitor also ma</w:t>
      </w:r>
      <w:r w:rsidR="00001FE5">
        <w:rPr>
          <w:szCs w:val="24"/>
        </w:rPr>
        <w:t>de</w:t>
      </w:r>
      <w:r w:rsidR="000E2C58" w:rsidRPr="00036CC9">
        <w:rPr>
          <w:szCs w:val="24"/>
        </w:rPr>
        <w:t xml:space="preserve"> it difficult to assess how countries are addressing data disaggregation as part of their disaster management information systems.</w:t>
      </w:r>
    </w:p>
    <w:p w14:paraId="0C3DBB2A" w14:textId="3741E86A" w:rsidR="00010254" w:rsidRDefault="00010254" w:rsidP="00944866">
      <w:pPr>
        <w:spacing w:after="0" w:line="276" w:lineRule="auto"/>
        <w:rPr>
          <w:szCs w:val="24"/>
        </w:rPr>
      </w:pPr>
    </w:p>
    <w:p w14:paraId="767E0026" w14:textId="22B80DBA" w:rsidR="00010254" w:rsidRDefault="00010254" w:rsidP="00944866">
      <w:pPr>
        <w:spacing w:after="0" w:line="276" w:lineRule="auto"/>
        <w:rPr>
          <w:szCs w:val="24"/>
        </w:rPr>
      </w:pPr>
    </w:p>
    <w:p w14:paraId="09F3617B" w14:textId="087CB1D4" w:rsidR="00010254" w:rsidRDefault="00010254" w:rsidP="00944866">
      <w:pPr>
        <w:spacing w:after="0" w:line="276" w:lineRule="auto"/>
        <w:rPr>
          <w:szCs w:val="24"/>
        </w:rPr>
      </w:pPr>
    </w:p>
    <w:p w14:paraId="39D23972" w14:textId="3E5F2012" w:rsidR="00E515E7" w:rsidRDefault="00E515E7" w:rsidP="00944866">
      <w:pPr>
        <w:pStyle w:val="Heading1"/>
        <w:spacing w:before="0" w:after="0" w:line="276" w:lineRule="auto"/>
      </w:pPr>
      <w:bookmarkStart w:id="17" w:name="_Toc87350902"/>
      <w:bookmarkStart w:id="18" w:name="_Toc89641854"/>
      <w:r>
        <w:t>Findings</w:t>
      </w:r>
      <w:bookmarkEnd w:id="17"/>
      <w:bookmarkEnd w:id="18"/>
    </w:p>
    <w:p w14:paraId="625E3A3D" w14:textId="77777777" w:rsidR="00ED71E6" w:rsidRPr="00ED71E6" w:rsidRDefault="00ED71E6" w:rsidP="00944866">
      <w:pPr>
        <w:spacing w:after="0" w:line="276" w:lineRule="auto"/>
      </w:pPr>
    </w:p>
    <w:p w14:paraId="04F6616C" w14:textId="15F2B6B2" w:rsidR="00E515E7" w:rsidRPr="00E515E7" w:rsidRDefault="00E515E7" w:rsidP="00944866">
      <w:pPr>
        <w:pStyle w:val="Heading2"/>
        <w:spacing w:before="0" w:after="0" w:line="276" w:lineRule="auto"/>
      </w:pPr>
      <w:bookmarkStart w:id="19" w:name="_Toc87350903"/>
      <w:bookmarkStart w:id="20" w:name="_Toc89641855"/>
      <w:r>
        <w:t xml:space="preserve">Key </w:t>
      </w:r>
      <w:bookmarkEnd w:id="19"/>
      <w:r w:rsidR="00162B0F">
        <w:t>highlights</w:t>
      </w:r>
      <w:bookmarkEnd w:id="20"/>
    </w:p>
    <w:p w14:paraId="64122FE8" w14:textId="0BA48C6B" w:rsidR="0055003A" w:rsidRDefault="0055003A" w:rsidP="00944866">
      <w:pPr>
        <w:autoSpaceDE w:val="0"/>
        <w:autoSpaceDN w:val="0"/>
        <w:adjustRightInd w:val="0"/>
        <w:spacing w:after="0" w:line="276" w:lineRule="auto"/>
        <w:rPr>
          <w:rFonts w:eastAsia="Times New Roman" w:cs="Arial"/>
          <w:szCs w:val="24"/>
        </w:rPr>
      </w:pPr>
    </w:p>
    <w:p w14:paraId="42AB9101" w14:textId="50EA2F0F" w:rsidR="00105556" w:rsidRDefault="00105556" w:rsidP="00105556">
      <w:pPr>
        <w:pStyle w:val="Heading3"/>
        <w:rPr>
          <w:rFonts w:eastAsia="Times New Roman"/>
        </w:rPr>
      </w:pPr>
      <w:bookmarkStart w:id="21" w:name="_Toc89641856"/>
      <w:r>
        <w:rPr>
          <w:rFonts w:eastAsia="Times New Roman"/>
        </w:rPr>
        <w:t>Policy</w:t>
      </w:r>
      <w:bookmarkEnd w:id="21"/>
      <w:r>
        <w:rPr>
          <w:rFonts w:eastAsia="Times New Roman"/>
        </w:rPr>
        <w:t xml:space="preserve"> </w:t>
      </w:r>
    </w:p>
    <w:p w14:paraId="2729BFB2" w14:textId="6CA283AC" w:rsidR="0055003A" w:rsidRPr="0055003A" w:rsidRDefault="0055003A" w:rsidP="00944866">
      <w:pPr>
        <w:spacing w:after="0" w:line="276" w:lineRule="auto"/>
        <w:rPr>
          <w:rFonts w:cs="Arial"/>
          <w:szCs w:val="24"/>
        </w:rPr>
      </w:pPr>
      <w:r w:rsidRPr="0055003A">
        <w:rPr>
          <w:rFonts w:cs="Arial"/>
          <w:szCs w:val="24"/>
        </w:rPr>
        <w:t xml:space="preserve">The review of the </w:t>
      </w:r>
      <w:r w:rsidRPr="00001FE5">
        <w:rPr>
          <w:rFonts w:cs="Arial"/>
          <w:szCs w:val="24"/>
        </w:rPr>
        <w:t xml:space="preserve">national policies, strategies and plans related to disaster risk reduction, </w:t>
      </w:r>
      <w:r w:rsidR="00944866" w:rsidRPr="00001FE5">
        <w:rPr>
          <w:szCs w:val="24"/>
        </w:rPr>
        <w:t>climate change adaptation, civil protection and crisis management</w:t>
      </w:r>
      <w:r w:rsidR="00944866" w:rsidRPr="00001FE5">
        <w:rPr>
          <w:rFonts w:cs="Arial"/>
          <w:szCs w:val="24"/>
        </w:rPr>
        <w:t xml:space="preserve"> </w:t>
      </w:r>
      <w:r w:rsidRPr="00001FE5">
        <w:rPr>
          <w:rFonts w:cs="Arial"/>
          <w:szCs w:val="24"/>
        </w:rPr>
        <w:t>across the 55 countries of Europe and Central Asia has found a rather limited progress on the implementation of the Sendai Framework for Disaster Risk Reduction</w:t>
      </w:r>
      <w:r w:rsidRPr="0055003A">
        <w:rPr>
          <w:rFonts w:cs="Arial"/>
          <w:szCs w:val="24"/>
        </w:rPr>
        <w:t xml:space="preserve"> 2015-2030 (specifically Target E) from the disability inclusion lens. </w:t>
      </w:r>
    </w:p>
    <w:p w14:paraId="07ABE41D" w14:textId="77777777" w:rsidR="0055003A" w:rsidRPr="0055003A" w:rsidRDefault="0055003A" w:rsidP="00944866">
      <w:pPr>
        <w:spacing w:after="0" w:line="276" w:lineRule="auto"/>
        <w:rPr>
          <w:rFonts w:cs="Arial"/>
          <w:szCs w:val="24"/>
        </w:rPr>
      </w:pPr>
    </w:p>
    <w:p w14:paraId="220D7937" w14:textId="07FDB36A" w:rsidR="005F7295" w:rsidRDefault="0055003A" w:rsidP="00944866">
      <w:pPr>
        <w:spacing w:after="0" w:line="276" w:lineRule="auto"/>
        <w:rPr>
          <w:rFonts w:cs="Arial"/>
          <w:szCs w:val="24"/>
        </w:rPr>
      </w:pPr>
      <w:r w:rsidRPr="0055003A">
        <w:rPr>
          <w:rFonts w:cs="Arial"/>
          <w:szCs w:val="24"/>
        </w:rPr>
        <w:t xml:space="preserve">For instance, </w:t>
      </w:r>
      <w:r w:rsidRPr="0055003A">
        <w:rPr>
          <w:rFonts w:cs="Arial"/>
          <w:b/>
          <w:bCs/>
          <w:szCs w:val="24"/>
        </w:rPr>
        <w:t>only</w:t>
      </w:r>
      <w:r w:rsidRPr="0055003A">
        <w:rPr>
          <w:rFonts w:cs="Arial"/>
          <w:szCs w:val="24"/>
        </w:rPr>
        <w:t xml:space="preserve"> </w:t>
      </w:r>
      <w:r w:rsidRPr="0055003A">
        <w:rPr>
          <w:rFonts w:cs="Arial"/>
          <w:b/>
          <w:bCs/>
          <w:szCs w:val="24"/>
        </w:rPr>
        <w:t>5 out of the 55</w:t>
      </w:r>
      <w:r w:rsidRPr="0055003A">
        <w:rPr>
          <w:rFonts w:cs="Arial"/>
          <w:szCs w:val="24"/>
        </w:rPr>
        <w:t xml:space="preserve"> countries in Europe and Central Asia have demonstrated attempts in aligning their policies with the Sendai </w:t>
      </w:r>
      <w:r w:rsidRPr="0055003A">
        <w:rPr>
          <w:rFonts w:cs="Arial"/>
          <w:szCs w:val="24"/>
        </w:rPr>
        <w:lastRenderedPageBreak/>
        <w:t>Framework in terms of disability inclusion by incorporating clear provisions on:</w:t>
      </w:r>
    </w:p>
    <w:p w14:paraId="2AD8A347" w14:textId="77777777" w:rsidR="005F7295" w:rsidRPr="0055003A" w:rsidRDefault="005F7295" w:rsidP="00944866">
      <w:pPr>
        <w:spacing w:after="0" w:line="276" w:lineRule="auto"/>
        <w:rPr>
          <w:rFonts w:cs="Arial"/>
          <w:szCs w:val="24"/>
        </w:rPr>
      </w:pPr>
    </w:p>
    <w:p w14:paraId="7FA45807" w14:textId="77777777" w:rsidR="0055003A" w:rsidRPr="0055003A" w:rsidRDefault="0055003A" w:rsidP="00D80D36">
      <w:pPr>
        <w:pStyle w:val="ListParagraph"/>
        <w:numPr>
          <w:ilvl w:val="0"/>
          <w:numId w:val="6"/>
        </w:numPr>
        <w:spacing w:after="0" w:line="276" w:lineRule="auto"/>
        <w:rPr>
          <w:rFonts w:cs="Arial"/>
          <w:szCs w:val="24"/>
        </w:rPr>
      </w:pPr>
      <w:r w:rsidRPr="0055003A">
        <w:rPr>
          <w:rFonts w:cs="Arial"/>
          <w:b/>
          <w:bCs/>
          <w:szCs w:val="24"/>
        </w:rPr>
        <w:t>Participatory decision-making</w:t>
      </w:r>
      <w:r w:rsidRPr="0055003A">
        <w:rPr>
          <w:rFonts w:cs="Arial"/>
          <w:szCs w:val="24"/>
        </w:rPr>
        <w:t xml:space="preserve"> and </w:t>
      </w:r>
      <w:r w:rsidRPr="0055003A">
        <w:rPr>
          <w:rFonts w:cs="Arial"/>
          <w:b/>
          <w:bCs/>
          <w:szCs w:val="24"/>
        </w:rPr>
        <w:t>active involvement</w:t>
      </w:r>
      <w:r w:rsidRPr="0055003A">
        <w:rPr>
          <w:rFonts w:cs="Arial"/>
          <w:szCs w:val="24"/>
        </w:rPr>
        <w:t xml:space="preserve"> of persons with disabilities in</w:t>
      </w:r>
      <w:r w:rsidRPr="0055003A">
        <w:rPr>
          <w:rFonts w:cs="Arial"/>
          <w:b/>
          <w:bCs/>
          <w:szCs w:val="24"/>
        </w:rPr>
        <w:t xml:space="preserve"> disaster</w:t>
      </w:r>
      <w:r w:rsidRPr="0055003A">
        <w:rPr>
          <w:rFonts w:cs="Arial"/>
          <w:szCs w:val="24"/>
        </w:rPr>
        <w:t xml:space="preserve"> </w:t>
      </w:r>
      <w:r w:rsidRPr="0055003A">
        <w:rPr>
          <w:rFonts w:cs="Arial"/>
          <w:b/>
          <w:bCs/>
          <w:szCs w:val="24"/>
        </w:rPr>
        <w:t>risk management policy-making</w:t>
      </w:r>
      <w:r w:rsidRPr="0055003A">
        <w:rPr>
          <w:rFonts w:cs="Arial"/>
          <w:szCs w:val="24"/>
        </w:rPr>
        <w:t xml:space="preserve"> and </w:t>
      </w:r>
      <w:r w:rsidRPr="0055003A">
        <w:rPr>
          <w:rFonts w:cs="Arial"/>
          <w:b/>
          <w:bCs/>
          <w:szCs w:val="24"/>
        </w:rPr>
        <w:t xml:space="preserve">implementation </w:t>
      </w:r>
      <w:r w:rsidRPr="0055003A">
        <w:rPr>
          <w:rFonts w:cs="Arial"/>
          <w:szCs w:val="24"/>
        </w:rPr>
        <w:t xml:space="preserve">(Armenia, Georgia); </w:t>
      </w:r>
    </w:p>
    <w:p w14:paraId="5ED20485" w14:textId="77777777" w:rsidR="0055003A" w:rsidRPr="0055003A" w:rsidRDefault="0055003A" w:rsidP="00D80D36">
      <w:pPr>
        <w:pStyle w:val="ListParagraph"/>
        <w:numPr>
          <w:ilvl w:val="0"/>
          <w:numId w:val="6"/>
        </w:numPr>
        <w:spacing w:after="0" w:line="276" w:lineRule="auto"/>
        <w:rPr>
          <w:rFonts w:cs="Arial"/>
          <w:szCs w:val="24"/>
        </w:rPr>
      </w:pPr>
      <w:r w:rsidRPr="0055003A">
        <w:rPr>
          <w:rFonts w:cs="Arial"/>
          <w:b/>
          <w:bCs/>
          <w:szCs w:val="24"/>
        </w:rPr>
        <w:t>Accessibility of measures</w:t>
      </w:r>
      <w:r w:rsidRPr="0055003A">
        <w:rPr>
          <w:rFonts w:cs="Arial"/>
          <w:szCs w:val="24"/>
        </w:rPr>
        <w:t xml:space="preserve"> and activities </w:t>
      </w:r>
      <w:r w:rsidRPr="0055003A">
        <w:rPr>
          <w:rFonts w:cs="Arial"/>
          <w:b/>
          <w:bCs/>
          <w:szCs w:val="24"/>
        </w:rPr>
        <w:t>to reduce the risk</w:t>
      </w:r>
      <w:r w:rsidRPr="0055003A">
        <w:rPr>
          <w:rFonts w:cs="Arial"/>
          <w:szCs w:val="24"/>
        </w:rPr>
        <w:t xml:space="preserve"> of disasters to persons with disabilities (Serbia); </w:t>
      </w:r>
    </w:p>
    <w:p w14:paraId="3A044572" w14:textId="77777777" w:rsidR="0055003A" w:rsidRPr="0055003A" w:rsidRDefault="0055003A" w:rsidP="00D80D36">
      <w:pPr>
        <w:pStyle w:val="ListParagraph"/>
        <w:numPr>
          <w:ilvl w:val="0"/>
          <w:numId w:val="6"/>
        </w:numPr>
        <w:spacing w:after="0" w:line="276" w:lineRule="auto"/>
        <w:rPr>
          <w:rFonts w:cs="Arial"/>
          <w:szCs w:val="24"/>
        </w:rPr>
      </w:pPr>
      <w:r w:rsidRPr="0055003A">
        <w:rPr>
          <w:rFonts w:cs="Arial"/>
          <w:b/>
          <w:bCs/>
          <w:szCs w:val="24"/>
        </w:rPr>
        <w:t>Right to be informed</w:t>
      </w:r>
      <w:r w:rsidRPr="0055003A">
        <w:rPr>
          <w:rFonts w:cs="Arial"/>
          <w:szCs w:val="24"/>
        </w:rPr>
        <w:t xml:space="preserve"> about disaster risks, including </w:t>
      </w:r>
      <w:r w:rsidRPr="0055003A">
        <w:rPr>
          <w:rFonts w:cs="Arial"/>
          <w:b/>
          <w:bCs/>
          <w:szCs w:val="24"/>
        </w:rPr>
        <w:t>provision of risk information in accessible</w:t>
      </w:r>
      <w:r w:rsidRPr="0055003A">
        <w:rPr>
          <w:rFonts w:cs="Arial"/>
          <w:szCs w:val="24"/>
        </w:rPr>
        <w:t xml:space="preserve"> and easy to understand form and </w:t>
      </w:r>
      <w:r w:rsidRPr="0055003A">
        <w:rPr>
          <w:rFonts w:cs="Arial"/>
          <w:b/>
          <w:bCs/>
          <w:szCs w:val="24"/>
        </w:rPr>
        <w:t>formats</w:t>
      </w:r>
      <w:r w:rsidRPr="0055003A">
        <w:rPr>
          <w:rFonts w:cs="Arial"/>
          <w:szCs w:val="24"/>
        </w:rPr>
        <w:t xml:space="preserve"> (Serbia); </w:t>
      </w:r>
    </w:p>
    <w:p w14:paraId="50E90C2A" w14:textId="77777777" w:rsidR="0055003A" w:rsidRPr="0055003A" w:rsidRDefault="0055003A" w:rsidP="00D80D36">
      <w:pPr>
        <w:pStyle w:val="ListParagraph"/>
        <w:numPr>
          <w:ilvl w:val="0"/>
          <w:numId w:val="6"/>
        </w:numPr>
        <w:spacing w:after="0" w:line="276" w:lineRule="auto"/>
        <w:rPr>
          <w:rFonts w:cs="Arial"/>
          <w:szCs w:val="24"/>
        </w:rPr>
      </w:pPr>
      <w:r w:rsidRPr="0055003A">
        <w:rPr>
          <w:rFonts w:cs="Arial"/>
          <w:b/>
          <w:bCs/>
          <w:szCs w:val="24"/>
        </w:rPr>
        <w:t>Prioritizing evacuation</w:t>
      </w:r>
      <w:r w:rsidRPr="0055003A">
        <w:rPr>
          <w:rFonts w:cs="Arial"/>
          <w:szCs w:val="24"/>
        </w:rPr>
        <w:t xml:space="preserve"> of persons with disabilities in emergencies (Italy, Serbia);</w:t>
      </w:r>
    </w:p>
    <w:p w14:paraId="17849ABA" w14:textId="77777777" w:rsidR="0055003A" w:rsidRPr="0055003A" w:rsidRDefault="0055003A" w:rsidP="00D80D36">
      <w:pPr>
        <w:pStyle w:val="ListParagraph"/>
        <w:numPr>
          <w:ilvl w:val="0"/>
          <w:numId w:val="6"/>
        </w:numPr>
        <w:spacing w:after="0" w:line="276" w:lineRule="auto"/>
        <w:rPr>
          <w:rFonts w:cs="Arial"/>
          <w:szCs w:val="24"/>
        </w:rPr>
      </w:pPr>
      <w:r w:rsidRPr="0055003A">
        <w:rPr>
          <w:rFonts w:cs="Arial"/>
          <w:szCs w:val="24"/>
        </w:rPr>
        <w:t xml:space="preserve">Creation of </w:t>
      </w:r>
      <w:r w:rsidRPr="0055003A">
        <w:rPr>
          <w:rFonts w:cs="Arial"/>
          <w:b/>
          <w:bCs/>
          <w:szCs w:val="24"/>
        </w:rPr>
        <w:t>protocols</w:t>
      </w:r>
      <w:r w:rsidRPr="0055003A">
        <w:rPr>
          <w:rFonts w:cs="Arial"/>
          <w:szCs w:val="24"/>
        </w:rPr>
        <w:t xml:space="preserve"> on different situations of </w:t>
      </w:r>
      <w:r w:rsidRPr="0055003A">
        <w:rPr>
          <w:rFonts w:cs="Arial"/>
          <w:b/>
          <w:bCs/>
          <w:szCs w:val="24"/>
        </w:rPr>
        <w:t>emergency response</w:t>
      </w:r>
      <w:r w:rsidRPr="0055003A">
        <w:rPr>
          <w:rFonts w:cs="Arial"/>
          <w:szCs w:val="24"/>
        </w:rPr>
        <w:t xml:space="preserve"> for persons with disabilities (Serbia);</w:t>
      </w:r>
    </w:p>
    <w:p w14:paraId="55308186" w14:textId="77777777" w:rsidR="0055003A" w:rsidRPr="0055003A" w:rsidRDefault="0055003A" w:rsidP="00D80D36">
      <w:pPr>
        <w:pStyle w:val="ListParagraph"/>
        <w:numPr>
          <w:ilvl w:val="0"/>
          <w:numId w:val="6"/>
        </w:numPr>
        <w:spacing w:after="0" w:line="276" w:lineRule="auto"/>
        <w:rPr>
          <w:rFonts w:cs="Arial"/>
          <w:szCs w:val="24"/>
        </w:rPr>
      </w:pPr>
      <w:bookmarkStart w:id="22" w:name="_Hlk86266279"/>
      <w:r w:rsidRPr="0055003A">
        <w:rPr>
          <w:rFonts w:cs="Arial"/>
          <w:szCs w:val="24"/>
        </w:rPr>
        <w:t xml:space="preserve">Creation of database and inclusion of sex, age and disability </w:t>
      </w:r>
      <w:r w:rsidRPr="0055003A">
        <w:rPr>
          <w:rFonts w:cs="Arial"/>
          <w:b/>
          <w:bCs/>
          <w:szCs w:val="24"/>
        </w:rPr>
        <w:t>disaggregated data</w:t>
      </w:r>
      <w:r w:rsidRPr="0055003A">
        <w:rPr>
          <w:rFonts w:cs="Arial"/>
          <w:szCs w:val="24"/>
        </w:rPr>
        <w:t xml:space="preserve"> in vulnerability and risk </w:t>
      </w:r>
      <w:r w:rsidRPr="0055003A">
        <w:rPr>
          <w:rFonts w:cs="Arial"/>
          <w:b/>
          <w:bCs/>
          <w:szCs w:val="24"/>
        </w:rPr>
        <w:t xml:space="preserve">assessments </w:t>
      </w:r>
      <w:bookmarkEnd w:id="22"/>
      <w:r w:rsidRPr="0055003A">
        <w:rPr>
          <w:rFonts w:cs="Arial"/>
          <w:szCs w:val="24"/>
        </w:rPr>
        <w:t>(Tajikistan); and</w:t>
      </w:r>
    </w:p>
    <w:p w14:paraId="40E5D51C" w14:textId="77777777" w:rsidR="0055003A" w:rsidRPr="0055003A" w:rsidRDefault="0055003A" w:rsidP="00D80D36">
      <w:pPr>
        <w:pStyle w:val="ListParagraph"/>
        <w:numPr>
          <w:ilvl w:val="0"/>
          <w:numId w:val="6"/>
        </w:numPr>
        <w:spacing w:after="0" w:line="276" w:lineRule="auto"/>
        <w:rPr>
          <w:rFonts w:cs="Arial"/>
          <w:szCs w:val="24"/>
        </w:rPr>
      </w:pPr>
      <w:r w:rsidRPr="0055003A">
        <w:rPr>
          <w:rFonts w:cs="Arial"/>
          <w:szCs w:val="24"/>
        </w:rPr>
        <w:t xml:space="preserve">Empowering women and persons with disabilities to </w:t>
      </w:r>
      <w:r w:rsidRPr="0055003A">
        <w:rPr>
          <w:rFonts w:cs="Arial"/>
          <w:b/>
          <w:bCs/>
          <w:szCs w:val="24"/>
        </w:rPr>
        <w:t>publicly lead</w:t>
      </w:r>
      <w:r w:rsidRPr="0055003A">
        <w:rPr>
          <w:rFonts w:cs="Arial"/>
          <w:szCs w:val="24"/>
        </w:rPr>
        <w:t xml:space="preserve"> and </w:t>
      </w:r>
      <w:r w:rsidRPr="0055003A">
        <w:rPr>
          <w:rFonts w:cs="Arial"/>
          <w:b/>
          <w:bCs/>
          <w:szCs w:val="24"/>
        </w:rPr>
        <w:t>promote</w:t>
      </w:r>
      <w:r w:rsidRPr="0055003A">
        <w:rPr>
          <w:rFonts w:cs="Arial"/>
          <w:szCs w:val="24"/>
        </w:rPr>
        <w:t xml:space="preserve"> gender equality and </w:t>
      </w:r>
      <w:r w:rsidRPr="0055003A">
        <w:rPr>
          <w:rFonts w:cs="Arial"/>
          <w:b/>
          <w:bCs/>
          <w:szCs w:val="24"/>
        </w:rPr>
        <w:t>universally accessible response</w:t>
      </w:r>
      <w:r w:rsidRPr="0055003A">
        <w:rPr>
          <w:rFonts w:cs="Arial"/>
          <w:szCs w:val="24"/>
        </w:rPr>
        <w:t xml:space="preserve"> (Serbia).</w:t>
      </w:r>
    </w:p>
    <w:p w14:paraId="2665B957" w14:textId="7EC8C618" w:rsidR="0055003A" w:rsidRDefault="0055003A" w:rsidP="00944866">
      <w:pPr>
        <w:autoSpaceDE w:val="0"/>
        <w:autoSpaceDN w:val="0"/>
        <w:adjustRightInd w:val="0"/>
        <w:spacing w:after="0" w:line="276" w:lineRule="auto"/>
        <w:rPr>
          <w:rFonts w:eastAsia="Times New Roman" w:cs="Arial"/>
          <w:szCs w:val="24"/>
        </w:rPr>
      </w:pPr>
    </w:p>
    <w:p w14:paraId="3B232F60" w14:textId="60C169A0" w:rsidR="005F7295" w:rsidRDefault="005F7295" w:rsidP="00944866">
      <w:pPr>
        <w:spacing w:after="0" w:line="276" w:lineRule="auto"/>
        <w:rPr>
          <w:rFonts w:cs="Arial"/>
          <w:szCs w:val="24"/>
        </w:rPr>
      </w:pPr>
      <w:r w:rsidRPr="005F7295">
        <w:rPr>
          <w:rFonts w:cs="Arial"/>
          <w:szCs w:val="24"/>
        </w:rPr>
        <w:t xml:space="preserve">In addition, a group of </w:t>
      </w:r>
      <w:r>
        <w:rPr>
          <w:rFonts w:cs="Arial"/>
          <w:szCs w:val="24"/>
        </w:rPr>
        <w:t>seven</w:t>
      </w:r>
      <w:r w:rsidRPr="005F7295">
        <w:rPr>
          <w:rFonts w:cs="Arial"/>
          <w:szCs w:val="24"/>
        </w:rPr>
        <w:t xml:space="preserve"> countries</w:t>
      </w:r>
      <w:r>
        <w:rPr>
          <w:rFonts w:cs="Arial"/>
          <w:szCs w:val="24"/>
        </w:rPr>
        <w:t xml:space="preserve"> has been identified that</w:t>
      </w:r>
      <w:r w:rsidRPr="005F7295">
        <w:rPr>
          <w:rFonts w:cs="Arial"/>
          <w:szCs w:val="24"/>
        </w:rPr>
        <w:t xml:space="preserve"> make </w:t>
      </w:r>
      <w:r w:rsidR="00D520B7">
        <w:rPr>
          <w:rFonts w:cs="Arial"/>
          <w:szCs w:val="24"/>
        </w:rPr>
        <w:t>a</w:t>
      </w:r>
      <w:r w:rsidR="00D520B7" w:rsidRPr="005F7295">
        <w:rPr>
          <w:rFonts w:cs="Arial"/>
          <w:szCs w:val="24"/>
        </w:rPr>
        <w:t xml:space="preserve"> </w:t>
      </w:r>
      <w:r w:rsidRPr="005F7295">
        <w:rPr>
          <w:rFonts w:cs="Arial"/>
          <w:szCs w:val="24"/>
        </w:rPr>
        <w:t xml:space="preserve">limited reference to disability by </w:t>
      </w:r>
      <w:bookmarkStart w:id="23" w:name="_Hlk86265082"/>
      <w:r w:rsidRPr="005F7295">
        <w:rPr>
          <w:rFonts w:cs="Arial"/>
          <w:szCs w:val="24"/>
        </w:rPr>
        <w:t>categorizing persons with disabilities as ‘</w:t>
      </w:r>
      <w:r w:rsidRPr="005F7295">
        <w:rPr>
          <w:rFonts w:cs="Arial"/>
          <w:b/>
          <w:bCs/>
          <w:szCs w:val="24"/>
        </w:rPr>
        <w:t>vulnerable groups</w:t>
      </w:r>
      <w:r w:rsidRPr="005F7295">
        <w:rPr>
          <w:rFonts w:cs="Arial"/>
          <w:szCs w:val="24"/>
        </w:rPr>
        <w:t>’ (Bulgaria, Cyprus, Greece, Ireland, Norway, Turkey and UK)</w:t>
      </w:r>
      <w:r w:rsidR="00806164">
        <w:rPr>
          <w:rFonts w:cs="Arial"/>
          <w:szCs w:val="24"/>
        </w:rPr>
        <w:t>.</w:t>
      </w:r>
      <w:bookmarkEnd w:id="23"/>
    </w:p>
    <w:p w14:paraId="199D1B56" w14:textId="77777777" w:rsidR="00105556" w:rsidRPr="005F7295" w:rsidRDefault="00105556" w:rsidP="00944866">
      <w:pPr>
        <w:spacing w:after="0" w:line="276" w:lineRule="auto"/>
        <w:rPr>
          <w:rFonts w:cs="Arial"/>
          <w:szCs w:val="24"/>
        </w:rPr>
      </w:pPr>
    </w:p>
    <w:p w14:paraId="7681C595" w14:textId="6EE88AEA" w:rsidR="005F7295" w:rsidRPr="005F7295" w:rsidRDefault="005F7295" w:rsidP="00944866">
      <w:pPr>
        <w:spacing w:after="0" w:line="276" w:lineRule="auto"/>
        <w:rPr>
          <w:rFonts w:cs="Arial"/>
          <w:szCs w:val="24"/>
        </w:rPr>
      </w:pPr>
      <w:r w:rsidRPr="005F7295">
        <w:rPr>
          <w:rFonts w:cs="Arial"/>
          <w:szCs w:val="24"/>
        </w:rPr>
        <w:t xml:space="preserve">The review has also attempted to analyze the status of the development of inclusive disaster risk reduction strategies at </w:t>
      </w:r>
      <w:r w:rsidRPr="005F7295">
        <w:rPr>
          <w:rFonts w:cs="Arial"/>
          <w:b/>
          <w:bCs/>
          <w:szCs w:val="24"/>
        </w:rPr>
        <w:t>local level</w:t>
      </w:r>
      <w:r w:rsidRPr="005F7295">
        <w:rPr>
          <w:rFonts w:cs="Arial"/>
          <w:szCs w:val="24"/>
        </w:rPr>
        <w:t xml:space="preserve">, however the information </w:t>
      </w:r>
      <w:r>
        <w:rPr>
          <w:rFonts w:cs="Arial"/>
          <w:szCs w:val="24"/>
        </w:rPr>
        <w:t>was practically un</w:t>
      </w:r>
      <w:r w:rsidRPr="005F7295">
        <w:rPr>
          <w:rFonts w:cs="Arial"/>
          <w:szCs w:val="24"/>
        </w:rPr>
        <w:t xml:space="preserve">available in this regard, with only one country identified having adopted </w:t>
      </w:r>
      <w:r>
        <w:rPr>
          <w:rFonts w:cs="Arial"/>
          <w:szCs w:val="24"/>
        </w:rPr>
        <w:t>r</w:t>
      </w:r>
      <w:r w:rsidRPr="005F7295">
        <w:rPr>
          <w:rFonts w:cs="Arial"/>
          <w:szCs w:val="24"/>
        </w:rPr>
        <w:t xml:space="preserve">egional </w:t>
      </w:r>
      <w:r>
        <w:rPr>
          <w:rFonts w:cs="Arial"/>
          <w:szCs w:val="24"/>
        </w:rPr>
        <w:t>g</w:t>
      </w:r>
      <w:r w:rsidRPr="005F7295">
        <w:rPr>
          <w:rFonts w:cs="Arial"/>
          <w:szCs w:val="24"/>
        </w:rPr>
        <w:t xml:space="preserve">uidelines for effective inclusion of persons with disabilities in emergency planning at the municipal level (Italy). </w:t>
      </w:r>
    </w:p>
    <w:p w14:paraId="6B85E3D5" w14:textId="77777777" w:rsidR="005F7295" w:rsidRPr="005F7295" w:rsidRDefault="005F7295" w:rsidP="00944866">
      <w:pPr>
        <w:pStyle w:val="ListParagraph"/>
        <w:spacing w:after="0" w:line="276" w:lineRule="auto"/>
        <w:rPr>
          <w:rFonts w:cs="Arial"/>
          <w:szCs w:val="24"/>
        </w:rPr>
      </w:pPr>
    </w:p>
    <w:p w14:paraId="0A824237" w14:textId="0D916A31" w:rsidR="005F7295" w:rsidRPr="005F7295" w:rsidRDefault="005F7295" w:rsidP="00944866">
      <w:pPr>
        <w:spacing w:after="0" w:line="276" w:lineRule="auto"/>
        <w:rPr>
          <w:rFonts w:cs="Arial"/>
          <w:szCs w:val="24"/>
        </w:rPr>
      </w:pPr>
      <w:r w:rsidRPr="005F7295">
        <w:rPr>
          <w:rFonts w:cs="Arial"/>
          <w:szCs w:val="24"/>
        </w:rPr>
        <w:t xml:space="preserve">At the same time, the review has looked at the </w:t>
      </w:r>
      <w:r w:rsidRPr="005F7295">
        <w:rPr>
          <w:rFonts w:cs="Arial"/>
          <w:b/>
          <w:bCs/>
          <w:szCs w:val="24"/>
        </w:rPr>
        <w:t>disability related policies</w:t>
      </w:r>
      <w:r w:rsidRPr="005F7295">
        <w:rPr>
          <w:rFonts w:cs="Arial"/>
          <w:szCs w:val="24"/>
        </w:rPr>
        <w:t xml:space="preserve"> across the region and has found reference to the </w:t>
      </w:r>
      <w:r w:rsidRPr="005F7295">
        <w:rPr>
          <w:szCs w:val="24"/>
        </w:rPr>
        <w:t>Article 11</w:t>
      </w:r>
      <w:r w:rsidRPr="005F7295">
        <w:rPr>
          <w:rFonts w:cs="Arial"/>
          <w:szCs w:val="24"/>
        </w:rPr>
        <w:t xml:space="preserve"> of the UN Convention on the Rights of Persons with Disabilities in </w:t>
      </w:r>
      <w:r>
        <w:rPr>
          <w:rFonts w:cs="Arial"/>
          <w:b/>
          <w:bCs/>
          <w:szCs w:val="24"/>
        </w:rPr>
        <w:t>six</w:t>
      </w:r>
      <w:r w:rsidRPr="005F7295">
        <w:rPr>
          <w:rFonts w:cs="Arial"/>
          <w:b/>
          <w:bCs/>
          <w:szCs w:val="24"/>
        </w:rPr>
        <w:t xml:space="preserve"> countries</w:t>
      </w:r>
      <w:r w:rsidRPr="005F7295">
        <w:rPr>
          <w:rFonts w:cs="Arial"/>
          <w:szCs w:val="24"/>
        </w:rPr>
        <w:t xml:space="preserve"> (Armenia, Croatia, Finland, Italy, Spain and UK) as well as at the E</w:t>
      </w:r>
      <w:r>
        <w:rPr>
          <w:rFonts w:cs="Arial"/>
          <w:szCs w:val="24"/>
        </w:rPr>
        <w:t>uropean Commission</w:t>
      </w:r>
      <w:r w:rsidRPr="005F7295">
        <w:rPr>
          <w:rFonts w:cs="Arial"/>
          <w:szCs w:val="24"/>
        </w:rPr>
        <w:t xml:space="preserve"> level. </w:t>
      </w:r>
    </w:p>
    <w:p w14:paraId="4232F7BF" w14:textId="77777777" w:rsidR="005F7295" w:rsidRPr="005F7295" w:rsidRDefault="005F7295" w:rsidP="00944866">
      <w:pPr>
        <w:spacing w:after="0" w:line="276" w:lineRule="auto"/>
        <w:rPr>
          <w:rFonts w:cs="Arial"/>
          <w:szCs w:val="24"/>
        </w:rPr>
      </w:pPr>
    </w:p>
    <w:p w14:paraId="385723F8" w14:textId="1C1826B3" w:rsidR="005F7295" w:rsidRDefault="005F7295" w:rsidP="00944866">
      <w:pPr>
        <w:spacing w:after="0" w:line="276" w:lineRule="auto"/>
        <w:rPr>
          <w:rFonts w:cs="Arial"/>
          <w:szCs w:val="24"/>
        </w:rPr>
      </w:pPr>
      <w:bookmarkStart w:id="24" w:name="_Hlk86255433"/>
      <w:r w:rsidRPr="005F7295">
        <w:rPr>
          <w:rFonts w:cs="Arial"/>
          <w:szCs w:val="24"/>
        </w:rPr>
        <w:t xml:space="preserve">Particularly interesting is an example of Croatia, where the </w:t>
      </w:r>
      <w:bookmarkStart w:id="25" w:name="_Hlk86314639"/>
      <w:r w:rsidRPr="005F7295">
        <w:rPr>
          <w:rFonts w:cs="Arial"/>
          <w:szCs w:val="24"/>
        </w:rPr>
        <w:t xml:space="preserve">National Strategy for Equalization of Opportunities for Persons with Disabilities </w:t>
      </w:r>
      <w:r w:rsidRPr="005F7295">
        <w:rPr>
          <w:rFonts w:cs="Arial"/>
          <w:szCs w:val="24"/>
        </w:rPr>
        <w:lastRenderedPageBreak/>
        <w:t xml:space="preserve">(2017 – 2020) includes an entire section on situations of risk and humanitarian emergencies with an action plan allocating the state budget as well as funds from local and regional government units for disability-inclusive civil protection measures. </w:t>
      </w:r>
    </w:p>
    <w:p w14:paraId="65914F7B" w14:textId="3181D54B" w:rsidR="00105556" w:rsidRDefault="00105556" w:rsidP="00944866">
      <w:pPr>
        <w:spacing w:after="0" w:line="276" w:lineRule="auto"/>
        <w:rPr>
          <w:rFonts w:cs="Arial"/>
          <w:szCs w:val="24"/>
        </w:rPr>
      </w:pPr>
    </w:p>
    <w:p w14:paraId="0D469D1A" w14:textId="47370DC0" w:rsidR="00105556" w:rsidRPr="009833CF" w:rsidRDefault="00105556" w:rsidP="00105556">
      <w:pPr>
        <w:autoSpaceDE w:val="0"/>
        <w:autoSpaceDN w:val="0"/>
        <w:adjustRightInd w:val="0"/>
        <w:spacing w:after="0" w:line="276" w:lineRule="auto"/>
        <w:rPr>
          <w:rFonts w:cs="Arial"/>
          <w:szCs w:val="24"/>
        </w:rPr>
      </w:pPr>
      <w:r w:rsidRPr="009833CF">
        <w:rPr>
          <w:rFonts w:cs="Arial"/>
          <w:szCs w:val="24"/>
        </w:rPr>
        <w:t xml:space="preserve">The review </w:t>
      </w:r>
      <w:r>
        <w:rPr>
          <w:rFonts w:cs="Arial"/>
          <w:szCs w:val="24"/>
        </w:rPr>
        <w:t xml:space="preserve">has </w:t>
      </w:r>
      <w:r w:rsidRPr="009833CF">
        <w:rPr>
          <w:rFonts w:cs="Arial"/>
          <w:szCs w:val="24"/>
        </w:rPr>
        <w:t>also c</w:t>
      </w:r>
      <w:r>
        <w:rPr>
          <w:rFonts w:cs="Arial"/>
          <w:szCs w:val="24"/>
        </w:rPr>
        <w:t>o</w:t>
      </w:r>
      <w:r w:rsidRPr="009833CF">
        <w:rPr>
          <w:rFonts w:cs="Arial"/>
          <w:szCs w:val="24"/>
        </w:rPr>
        <w:t xml:space="preserve">me across </w:t>
      </w:r>
      <w:r>
        <w:rPr>
          <w:rFonts w:cs="Arial"/>
          <w:szCs w:val="24"/>
        </w:rPr>
        <w:t xml:space="preserve">several countries </w:t>
      </w:r>
      <w:r w:rsidRPr="009833CF">
        <w:rPr>
          <w:rFonts w:cs="Arial"/>
          <w:szCs w:val="24"/>
        </w:rPr>
        <w:t xml:space="preserve">supporting disability inclusion as part of their humanitarian and development cooperation policies (Denmark, Ireland, Italy, Norway, Spain, UK as well as the European Commission), however, </w:t>
      </w:r>
      <w:r w:rsidR="001F62AC">
        <w:rPr>
          <w:rFonts w:cs="Arial"/>
          <w:szCs w:val="24"/>
        </w:rPr>
        <w:t xml:space="preserve">their focus seems to be limited to </w:t>
      </w:r>
      <w:r w:rsidRPr="009833CF">
        <w:rPr>
          <w:rFonts w:cs="Arial"/>
          <w:szCs w:val="24"/>
        </w:rPr>
        <w:t>disability inclusive humanitarian action</w:t>
      </w:r>
      <w:r w:rsidR="00C05C41">
        <w:rPr>
          <w:rFonts w:cs="Arial"/>
          <w:szCs w:val="24"/>
        </w:rPr>
        <w:t xml:space="preserve"> in comparison </w:t>
      </w:r>
      <w:r w:rsidR="00F92EC5">
        <w:rPr>
          <w:rFonts w:cs="Arial"/>
          <w:szCs w:val="24"/>
        </w:rPr>
        <w:t>to inclusive</w:t>
      </w:r>
      <w:r w:rsidR="001F62AC">
        <w:rPr>
          <w:rFonts w:cs="Arial"/>
          <w:szCs w:val="24"/>
        </w:rPr>
        <w:t xml:space="preserve"> preparedness and prevention. </w:t>
      </w:r>
    </w:p>
    <w:bookmarkEnd w:id="24"/>
    <w:bookmarkEnd w:id="25"/>
    <w:p w14:paraId="704AAFD3" w14:textId="529239EA" w:rsidR="00944866" w:rsidRDefault="00944866" w:rsidP="00944866">
      <w:pPr>
        <w:spacing w:after="0" w:line="276" w:lineRule="auto"/>
        <w:contextualSpacing/>
        <w:rPr>
          <w:rFonts w:eastAsia="Times New Roman" w:cs="Arial"/>
          <w:szCs w:val="24"/>
        </w:rPr>
      </w:pPr>
    </w:p>
    <w:p w14:paraId="4EC4B31A" w14:textId="04D74121" w:rsidR="00105556" w:rsidRDefault="00105556" w:rsidP="00105556">
      <w:pPr>
        <w:pStyle w:val="Heading3"/>
        <w:rPr>
          <w:rFonts w:eastAsia="Times New Roman"/>
        </w:rPr>
      </w:pPr>
      <w:bookmarkStart w:id="26" w:name="_Toc89641857"/>
      <w:r>
        <w:rPr>
          <w:rFonts w:eastAsia="Times New Roman"/>
        </w:rPr>
        <w:t>Practice</w:t>
      </w:r>
      <w:bookmarkEnd w:id="26"/>
      <w:r>
        <w:rPr>
          <w:rFonts w:eastAsia="Times New Roman"/>
        </w:rPr>
        <w:t xml:space="preserve"> </w:t>
      </w:r>
    </w:p>
    <w:p w14:paraId="78A5E9BF" w14:textId="42B5FE2D" w:rsidR="005F7295" w:rsidRPr="00944866" w:rsidRDefault="00944866" w:rsidP="00944866">
      <w:pPr>
        <w:spacing w:after="0" w:line="276" w:lineRule="auto"/>
        <w:contextualSpacing/>
        <w:rPr>
          <w:rFonts w:eastAsia="Times New Roman" w:cs="Arial"/>
          <w:szCs w:val="24"/>
        </w:rPr>
      </w:pPr>
      <w:r w:rsidRPr="00E90DD1">
        <w:rPr>
          <w:rFonts w:eastAsia="Times New Roman" w:cs="Arial"/>
          <w:szCs w:val="24"/>
        </w:rPr>
        <w:t xml:space="preserve">During the review, several European </w:t>
      </w:r>
      <w:r>
        <w:rPr>
          <w:rFonts w:eastAsia="Times New Roman" w:cs="Arial"/>
          <w:szCs w:val="24"/>
        </w:rPr>
        <w:t xml:space="preserve">countries have been identified with </w:t>
      </w:r>
      <w:r w:rsidRPr="00E90DD1">
        <w:rPr>
          <w:rFonts w:eastAsia="Times New Roman" w:cs="Arial"/>
          <w:szCs w:val="24"/>
        </w:rPr>
        <w:t xml:space="preserve">positive examples of disability-inclusive </w:t>
      </w:r>
      <w:r w:rsidR="00001FE5">
        <w:rPr>
          <w:rFonts w:eastAsia="Times New Roman" w:cs="Arial"/>
          <w:szCs w:val="24"/>
        </w:rPr>
        <w:t>DRR</w:t>
      </w:r>
      <w:r>
        <w:rPr>
          <w:rFonts w:eastAsia="Times New Roman" w:cs="Arial"/>
          <w:szCs w:val="24"/>
        </w:rPr>
        <w:t xml:space="preserve">. </w:t>
      </w:r>
      <w:r w:rsidRPr="00E90DD1">
        <w:rPr>
          <w:rFonts w:eastAsia="Times New Roman" w:cs="Arial"/>
          <w:szCs w:val="24"/>
        </w:rPr>
        <w:t xml:space="preserve">These include </w:t>
      </w:r>
      <w:r>
        <w:rPr>
          <w:rFonts w:eastAsia="Times New Roman" w:cs="Arial"/>
          <w:szCs w:val="24"/>
        </w:rPr>
        <w:t xml:space="preserve">existence of </w:t>
      </w:r>
      <w:r w:rsidRPr="00E90DD1">
        <w:rPr>
          <w:rFonts w:eastAsia="Times New Roman" w:cs="Arial"/>
          <w:szCs w:val="24"/>
        </w:rPr>
        <w:t>inclusive policies</w:t>
      </w:r>
      <w:r>
        <w:rPr>
          <w:rFonts w:eastAsia="Times New Roman" w:cs="Arial"/>
          <w:szCs w:val="24"/>
        </w:rPr>
        <w:t xml:space="preserve"> and accessible crisis communication resulting from the successful lobbying campaigns of </w:t>
      </w:r>
      <w:r w:rsidRPr="00E90DD1">
        <w:rPr>
          <w:rFonts w:eastAsia="Times New Roman" w:cs="Arial"/>
          <w:szCs w:val="24"/>
        </w:rPr>
        <w:t>Organizations of Persons with Disabilities</w:t>
      </w:r>
      <w:r>
        <w:rPr>
          <w:rStyle w:val="FootnoteReference"/>
          <w:rFonts w:eastAsia="Times New Roman" w:cs="Arial"/>
          <w:szCs w:val="24"/>
        </w:rPr>
        <w:footnoteReference w:id="14"/>
      </w:r>
      <w:r w:rsidRPr="00E90DD1">
        <w:rPr>
          <w:rFonts w:eastAsia="Times New Roman" w:cs="Arial"/>
          <w:szCs w:val="24"/>
        </w:rPr>
        <w:t xml:space="preserve"> </w:t>
      </w:r>
      <w:r>
        <w:rPr>
          <w:rFonts w:eastAsia="Times New Roman" w:cs="Arial"/>
          <w:szCs w:val="24"/>
        </w:rPr>
        <w:t xml:space="preserve">as well as a few practices of engaging ODPs </w:t>
      </w:r>
      <w:r w:rsidRPr="00E90DD1">
        <w:rPr>
          <w:rFonts w:eastAsia="Times New Roman" w:cs="Arial"/>
          <w:szCs w:val="24"/>
        </w:rPr>
        <w:t>in decision-making. Some of these relationships are informal, and at least two countries</w:t>
      </w:r>
      <w:r>
        <w:rPr>
          <w:rStyle w:val="FootnoteReference"/>
          <w:rFonts w:eastAsia="Times New Roman" w:cs="Arial"/>
          <w:szCs w:val="24"/>
        </w:rPr>
        <w:footnoteReference w:id="15"/>
      </w:r>
      <w:r w:rsidRPr="00E90DD1">
        <w:rPr>
          <w:rFonts w:eastAsia="Times New Roman" w:cs="Arial"/>
          <w:szCs w:val="24"/>
        </w:rPr>
        <w:t xml:space="preserve"> have </w:t>
      </w:r>
      <w:r w:rsidR="00A45A37">
        <w:rPr>
          <w:rFonts w:eastAsia="Times New Roman" w:cs="Arial"/>
          <w:szCs w:val="24"/>
        </w:rPr>
        <w:t>DPO</w:t>
      </w:r>
      <w:r w:rsidRPr="00E90DD1">
        <w:rPr>
          <w:rFonts w:eastAsia="Times New Roman" w:cs="Arial"/>
          <w:szCs w:val="24"/>
        </w:rPr>
        <w:t xml:space="preserve"> representatives engaged formally as part of the working groups at national level for disaster management.</w:t>
      </w:r>
      <w:r>
        <w:rPr>
          <w:rFonts w:eastAsia="Times New Roman" w:cs="Arial"/>
          <w:szCs w:val="24"/>
        </w:rPr>
        <w:t xml:space="preserve"> </w:t>
      </w:r>
      <w:r w:rsidRPr="00E90DD1">
        <w:rPr>
          <w:rFonts w:eastAsia="Times New Roman" w:cs="Arial"/>
          <w:szCs w:val="24"/>
        </w:rPr>
        <w:t xml:space="preserve">However, </w:t>
      </w:r>
      <w:r>
        <w:rPr>
          <w:rFonts w:eastAsia="Times New Roman" w:cs="Arial"/>
          <w:szCs w:val="24"/>
        </w:rPr>
        <w:t>it is</w:t>
      </w:r>
      <w:r w:rsidRPr="00E90DD1">
        <w:rPr>
          <w:rFonts w:eastAsia="Times New Roman" w:cs="Arial"/>
          <w:szCs w:val="24"/>
        </w:rPr>
        <w:t xml:space="preserve"> clear </w:t>
      </w:r>
      <w:r>
        <w:rPr>
          <w:rFonts w:eastAsia="Times New Roman" w:cs="Arial"/>
          <w:szCs w:val="24"/>
        </w:rPr>
        <w:t>t</w:t>
      </w:r>
      <w:r w:rsidRPr="00E90DD1">
        <w:rPr>
          <w:rFonts w:eastAsia="Times New Roman" w:cs="Arial"/>
          <w:szCs w:val="24"/>
        </w:rPr>
        <w:t xml:space="preserve">hat these </w:t>
      </w:r>
      <w:r w:rsidRPr="00812774">
        <w:rPr>
          <w:rFonts w:eastAsia="Times New Roman" w:cs="Arial"/>
          <w:szCs w:val="24"/>
        </w:rPr>
        <w:t xml:space="preserve">good practice examples </w:t>
      </w:r>
      <w:r w:rsidR="001E35FD">
        <w:rPr>
          <w:rFonts w:eastAsia="Times New Roman" w:cs="Arial"/>
          <w:szCs w:val="24"/>
        </w:rPr>
        <w:t>tend to be ad hoc</w:t>
      </w:r>
      <w:r w:rsidRPr="00812774">
        <w:rPr>
          <w:rFonts w:eastAsia="Times New Roman" w:cs="Arial"/>
          <w:szCs w:val="24"/>
        </w:rPr>
        <w:t>, rather</w:t>
      </w:r>
      <w:r w:rsidRPr="00E90DD1">
        <w:rPr>
          <w:rFonts w:eastAsia="Times New Roman" w:cs="Arial"/>
          <w:szCs w:val="24"/>
        </w:rPr>
        <w:t xml:space="preserve"> than common practice, and are often the result of</w:t>
      </w:r>
      <w:r>
        <w:rPr>
          <w:rFonts w:eastAsia="Times New Roman" w:cs="Arial"/>
          <w:szCs w:val="24"/>
        </w:rPr>
        <w:t xml:space="preserve"> a</w:t>
      </w:r>
      <w:r w:rsidRPr="00E90DD1">
        <w:rPr>
          <w:rFonts w:eastAsia="Times New Roman" w:cs="Arial"/>
          <w:szCs w:val="24"/>
        </w:rPr>
        <w:t xml:space="preserve"> dedicated action of individuals</w:t>
      </w:r>
      <w:r>
        <w:rPr>
          <w:rFonts w:eastAsia="Times New Roman" w:cs="Arial"/>
          <w:szCs w:val="24"/>
        </w:rPr>
        <w:t xml:space="preserve">, </w:t>
      </w:r>
      <w:r w:rsidRPr="00E90DD1">
        <w:rPr>
          <w:rFonts w:eastAsia="Times New Roman" w:cs="Arial"/>
          <w:szCs w:val="24"/>
        </w:rPr>
        <w:t xml:space="preserve">rather than </w:t>
      </w:r>
      <w:r w:rsidRPr="00001FE5">
        <w:rPr>
          <w:rFonts w:eastAsia="Times New Roman" w:cs="Arial"/>
          <w:szCs w:val="24"/>
        </w:rPr>
        <w:t>being established in official systems and coordination mechanisms for DRR.</w:t>
      </w:r>
      <w:r w:rsidRPr="00001FE5">
        <w:rPr>
          <w:rStyle w:val="FootnoteReference"/>
          <w:rFonts w:eastAsia="Times New Roman" w:cs="Arial"/>
          <w:szCs w:val="24"/>
        </w:rPr>
        <w:footnoteReference w:id="16"/>
      </w:r>
      <w:r w:rsidRPr="00001FE5">
        <w:rPr>
          <w:rFonts w:eastAsia="Times New Roman" w:cs="Arial"/>
          <w:szCs w:val="24"/>
        </w:rPr>
        <w:t xml:space="preserve"> The review has also found cases,</w:t>
      </w:r>
      <w:r w:rsidR="00001FE5" w:rsidRPr="00001FE5">
        <w:rPr>
          <w:rFonts w:eastAsia="Times New Roman" w:cs="Arial"/>
          <w:szCs w:val="24"/>
        </w:rPr>
        <w:t xml:space="preserve"> where</w:t>
      </w:r>
      <w:r w:rsidRPr="00001FE5">
        <w:rPr>
          <w:rFonts w:eastAsia="Times New Roman" w:cs="Arial"/>
          <w:szCs w:val="24"/>
        </w:rPr>
        <w:t xml:space="preserve"> </w:t>
      </w:r>
      <w:r w:rsidR="00536665">
        <w:rPr>
          <w:rFonts w:cs="Times New Roman"/>
          <w:color w:val="000000"/>
          <w:szCs w:val="24"/>
        </w:rPr>
        <w:t>DPOs</w:t>
      </w:r>
      <w:r w:rsidR="00001FE5" w:rsidRPr="00001FE5">
        <w:rPr>
          <w:rFonts w:eastAsia="Times New Roman" w:cs="Arial"/>
          <w:szCs w:val="24"/>
        </w:rPr>
        <w:t xml:space="preserve"> have been particularly active in supporting and promoting disability inclusion in DRR through the development of specific tools and guidance for adoption by disaster management authorities.</w:t>
      </w:r>
      <w:r w:rsidR="00001FE5" w:rsidRPr="00001FE5">
        <w:rPr>
          <w:rStyle w:val="FootnoteReference"/>
          <w:rFonts w:eastAsia="Times New Roman" w:cs="Arial"/>
          <w:szCs w:val="24"/>
        </w:rPr>
        <w:footnoteReference w:id="17"/>
      </w:r>
      <w:r w:rsidR="00001FE5" w:rsidRPr="00001FE5">
        <w:rPr>
          <w:rFonts w:eastAsia="Times New Roman" w:cs="Arial"/>
          <w:szCs w:val="24"/>
        </w:rPr>
        <w:t xml:space="preserve"> However, these attempts have not </w:t>
      </w:r>
      <w:r w:rsidR="00001FE5">
        <w:rPr>
          <w:rFonts w:eastAsia="Times New Roman" w:cs="Arial"/>
          <w:szCs w:val="24"/>
        </w:rPr>
        <w:t xml:space="preserve">necessarily </w:t>
      </w:r>
      <w:r w:rsidR="00001FE5" w:rsidRPr="00001FE5">
        <w:rPr>
          <w:rFonts w:eastAsia="Times New Roman" w:cs="Arial"/>
          <w:szCs w:val="24"/>
        </w:rPr>
        <w:t>resulted in the positive up</w:t>
      </w:r>
      <w:r w:rsidR="00001FE5">
        <w:rPr>
          <w:rFonts w:eastAsia="Times New Roman" w:cs="Arial"/>
          <w:szCs w:val="24"/>
        </w:rPr>
        <w:t>tak</w:t>
      </w:r>
      <w:r w:rsidR="00001FE5" w:rsidRPr="00001FE5">
        <w:rPr>
          <w:rFonts w:eastAsia="Times New Roman" w:cs="Arial"/>
          <w:szCs w:val="24"/>
        </w:rPr>
        <w:t>e</w:t>
      </w:r>
      <w:r w:rsidR="00C05C41">
        <w:rPr>
          <w:rFonts w:eastAsia="Times New Roman" w:cs="Arial"/>
          <w:szCs w:val="24"/>
        </w:rPr>
        <w:t xml:space="preserve"> of the tools and guidance</w:t>
      </w:r>
      <w:r w:rsidR="00001FE5" w:rsidRPr="00001FE5">
        <w:rPr>
          <w:rFonts w:eastAsia="Times New Roman" w:cs="Arial"/>
          <w:szCs w:val="24"/>
        </w:rPr>
        <w:t xml:space="preserve"> at the national level.  </w:t>
      </w:r>
    </w:p>
    <w:p w14:paraId="10054C29" w14:textId="635B7C22" w:rsidR="005F7295" w:rsidRDefault="005F7295" w:rsidP="00944866">
      <w:pPr>
        <w:spacing w:after="0" w:line="276" w:lineRule="auto"/>
        <w:rPr>
          <w:rFonts w:cs="Arial"/>
          <w:color w:val="FF0000"/>
          <w:szCs w:val="24"/>
        </w:rPr>
      </w:pPr>
    </w:p>
    <w:p w14:paraId="47B601DD" w14:textId="512866F6" w:rsidR="00105556" w:rsidRPr="00B61B30" w:rsidRDefault="00105556" w:rsidP="00105556">
      <w:pPr>
        <w:pStyle w:val="Heading3"/>
      </w:pPr>
      <w:bookmarkStart w:id="28" w:name="_Toc89641858"/>
      <w:r>
        <w:t>Summary of the key findings</w:t>
      </w:r>
      <w:bookmarkEnd w:id="28"/>
    </w:p>
    <w:p w14:paraId="448F4DDE" w14:textId="7E7B715A" w:rsidR="0055003A" w:rsidRDefault="0055003A" w:rsidP="00944866">
      <w:pPr>
        <w:autoSpaceDE w:val="0"/>
        <w:autoSpaceDN w:val="0"/>
        <w:adjustRightInd w:val="0"/>
        <w:spacing w:after="0" w:line="276" w:lineRule="auto"/>
        <w:rPr>
          <w:rFonts w:eastAsia="Times New Roman" w:cs="Arial"/>
          <w:szCs w:val="24"/>
        </w:rPr>
      </w:pPr>
      <w:r w:rsidRPr="00E90DD1">
        <w:rPr>
          <w:rFonts w:eastAsia="Times New Roman" w:cs="Arial"/>
          <w:szCs w:val="24"/>
        </w:rPr>
        <w:t xml:space="preserve">The findings from the </w:t>
      </w:r>
      <w:r w:rsidRPr="002C120C">
        <w:rPr>
          <w:rFonts w:eastAsia="Times New Roman" w:cs="Arial"/>
          <w:szCs w:val="24"/>
        </w:rPr>
        <w:t xml:space="preserve">review of </w:t>
      </w:r>
      <w:r>
        <w:rPr>
          <w:rFonts w:eastAsia="Times New Roman" w:cs="Arial"/>
          <w:szCs w:val="24"/>
        </w:rPr>
        <w:t xml:space="preserve">the </w:t>
      </w:r>
      <w:proofErr w:type="spellStart"/>
      <w:r>
        <w:rPr>
          <w:rFonts w:eastAsia="Times New Roman" w:cs="Arial"/>
          <w:szCs w:val="24"/>
        </w:rPr>
        <w:t>DiDRR</w:t>
      </w:r>
      <w:proofErr w:type="spellEnd"/>
      <w:r>
        <w:rPr>
          <w:rFonts w:eastAsia="Times New Roman" w:cs="Arial"/>
          <w:szCs w:val="24"/>
        </w:rPr>
        <w:t xml:space="preserve"> </w:t>
      </w:r>
      <w:r w:rsidRPr="002C120C">
        <w:rPr>
          <w:rFonts w:eastAsia="Times New Roman" w:cs="Arial"/>
          <w:szCs w:val="24"/>
        </w:rPr>
        <w:t>policy and practice in Europe and Central Asia point to an urgent need</w:t>
      </w:r>
      <w:r w:rsidRPr="00E90DD1">
        <w:rPr>
          <w:rFonts w:eastAsia="Times New Roman" w:cs="Arial"/>
          <w:szCs w:val="24"/>
        </w:rPr>
        <w:t xml:space="preserve"> to accelerate action to reduce disaster and climate related risks and their disproportionate impact on persons with disabilities</w:t>
      </w:r>
      <w:r>
        <w:rPr>
          <w:rFonts w:eastAsia="Times New Roman" w:cs="Arial"/>
          <w:szCs w:val="24"/>
        </w:rPr>
        <w:t>. This should be done</w:t>
      </w:r>
      <w:r w:rsidRPr="00E90DD1">
        <w:rPr>
          <w:rFonts w:eastAsia="Times New Roman" w:cs="Arial"/>
          <w:szCs w:val="24"/>
        </w:rPr>
        <w:t xml:space="preserve"> through </w:t>
      </w:r>
      <w:r>
        <w:rPr>
          <w:rFonts w:eastAsia="Times New Roman" w:cs="Arial"/>
          <w:szCs w:val="24"/>
        </w:rPr>
        <w:t>fast-tracked</w:t>
      </w:r>
      <w:r w:rsidRPr="00E90DD1">
        <w:rPr>
          <w:rFonts w:eastAsia="Times New Roman" w:cs="Arial"/>
          <w:szCs w:val="24"/>
        </w:rPr>
        <w:t xml:space="preserve"> </w:t>
      </w:r>
      <w:r>
        <w:rPr>
          <w:rFonts w:eastAsia="Times New Roman" w:cs="Arial"/>
          <w:szCs w:val="24"/>
        </w:rPr>
        <w:t xml:space="preserve">and </w:t>
      </w:r>
      <w:r>
        <w:rPr>
          <w:rFonts w:eastAsia="Times New Roman" w:cs="Arial"/>
          <w:szCs w:val="24"/>
        </w:rPr>
        <w:lastRenderedPageBreak/>
        <w:t xml:space="preserve">contextual </w:t>
      </w:r>
      <w:r w:rsidRPr="00E90DD1">
        <w:rPr>
          <w:rFonts w:eastAsia="Times New Roman" w:cs="Arial"/>
          <w:szCs w:val="24"/>
        </w:rPr>
        <w:t xml:space="preserve">implementation of the </w:t>
      </w:r>
      <w:r w:rsidRPr="0099498B">
        <w:rPr>
          <w:rFonts w:eastAsia="Times New Roman" w:cs="Arial"/>
          <w:szCs w:val="24"/>
        </w:rPr>
        <w:t>Sendai Framework</w:t>
      </w:r>
      <w:r w:rsidR="00AE2FDD">
        <w:rPr>
          <w:rFonts w:eastAsia="Times New Roman" w:cs="Arial"/>
          <w:szCs w:val="24"/>
        </w:rPr>
        <w:t>,</w:t>
      </w:r>
      <w:r w:rsidRPr="00E90DD1">
        <w:rPr>
          <w:rFonts w:eastAsia="Times New Roman" w:cs="Arial"/>
          <w:szCs w:val="24"/>
        </w:rPr>
        <w:t xml:space="preserve"> in adherence with its Guiding Principles</w:t>
      </w:r>
      <w:r w:rsidR="00C05C41">
        <w:rPr>
          <w:rFonts w:eastAsia="Times New Roman" w:cs="Arial"/>
          <w:szCs w:val="24"/>
        </w:rPr>
        <w:t xml:space="preserve"> </w:t>
      </w:r>
      <w:bookmarkStart w:id="29" w:name="_Hlk88222459"/>
      <w:r w:rsidR="00C05C41">
        <w:rPr>
          <w:rFonts w:eastAsia="Times New Roman" w:cs="Arial"/>
          <w:szCs w:val="24"/>
        </w:rPr>
        <w:t>and the roles and responsibilities of disability stakeholders specified</w:t>
      </w:r>
      <w:bookmarkEnd w:id="29"/>
      <w:r w:rsidRPr="00E90DD1">
        <w:rPr>
          <w:rFonts w:eastAsia="Times New Roman" w:cs="Arial"/>
          <w:szCs w:val="24"/>
        </w:rPr>
        <w:t xml:space="preserve">, </w:t>
      </w:r>
      <w:r w:rsidR="00AE2FDD">
        <w:rPr>
          <w:rFonts w:eastAsia="Times New Roman" w:cs="Arial"/>
          <w:szCs w:val="24"/>
        </w:rPr>
        <w:t>and in line with</w:t>
      </w:r>
      <w:r w:rsidRPr="00E90DD1">
        <w:rPr>
          <w:rFonts w:eastAsia="Times New Roman" w:cs="Arial"/>
          <w:szCs w:val="24"/>
        </w:rPr>
        <w:t xml:space="preserve"> </w:t>
      </w:r>
      <w:hyperlink r:id="rId22" w:history="1">
        <w:r w:rsidRPr="003212A1">
          <w:rPr>
            <w:rStyle w:val="Hyperlink"/>
            <w:rFonts w:eastAsia="Times New Roman" w:cs="Arial"/>
            <w:szCs w:val="24"/>
          </w:rPr>
          <w:t>Article 11</w:t>
        </w:r>
      </w:hyperlink>
      <w:r w:rsidRPr="00E90DD1">
        <w:rPr>
          <w:rFonts w:eastAsia="Times New Roman" w:cs="Arial"/>
          <w:szCs w:val="24"/>
        </w:rPr>
        <w:t xml:space="preserve"> of the</w:t>
      </w:r>
      <w:r w:rsidR="00001FE5">
        <w:rPr>
          <w:rFonts w:eastAsia="Times New Roman" w:cs="Arial"/>
          <w:szCs w:val="24"/>
        </w:rPr>
        <w:t xml:space="preserve"> </w:t>
      </w:r>
      <w:r w:rsidR="00AE2FDD">
        <w:rPr>
          <w:rFonts w:eastAsia="Times New Roman" w:cs="Arial"/>
          <w:szCs w:val="24"/>
        </w:rPr>
        <w:t>UN Convention on the Rights of Persons with Disabilities (</w:t>
      </w:r>
      <w:r w:rsidR="00001FE5">
        <w:rPr>
          <w:rFonts w:eastAsia="Times New Roman" w:cs="Arial"/>
          <w:szCs w:val="24"/>
        </w:rPr>
        <w:t>CRPD</w:t>
      </w:r>
      <w:r w:rsidR="00AE2FDD">
        <w:rPr>
          <w:rFonts w:eastAsia="Times New Roman" w:cs="Arial"/>
          <w:szCs w:val="24"/>
        </w:rPr>
        <w:t>), which obliges States to ensure the protection and safety of persons with disabilities in situations of risk and humanitarian emergencies</w:t>
      </w:r>
      <w:r w:rsidRPr="00E90DD1">
        <w:rPr>
          <w:rFonts w:eastAsia="Times New Roman" w:cs="Arial"/>
          <w:szCs w:val="24"/>
        </w:rPr>
        <w:t>.</w:t>
      </w:r>
    </w:p>
    <w:p w14:paraId="26538B8C" w14:textId="77777777" w:rsidR="00875FFA" w:rsidRDefault="00875FFA" w:rsidP="00944866">
      <w:pPr>
        <w:autoSpaceDE w:val="0"/>
        <w:autoSpaceDN w:val="0"/>
        <w:adjustRightInd w:val="0"/>
        <w:spacing w:after="0" w:line="276" w:lineRule="auto"/>
        <w:rPr>
          <w:rFonts w:ascii="Arial" w:eastAsia="Times New Roman" w:hAnsi="Arial" w:cs="Arial"/>
          <w:b/>
          <w:bCs/>
        </w:rPr>
      </w:pPr>
    </w:p>
    <w:p w14:paraId="66754422" w14:textId="6E1D466F" w:rsidR="00875FFA" w:rsidRDefault="00875FFA" w:rsidP="00944866">
      <w:pPr>
        <w:autoSpaceDE w:val="0"/>
        <w:autoSpaceDN w:val="0"/>
        <w:adjustRightInd w:val="0"/>
        <w:spacing w:after="0" w:line="276" w:lineRule="auto"/>
        <w:rPr>
          <w:rFonts w:eastAsia="Times New Roman" w:cs="Arial"/>
          <w:szCs w:val="24"/>
        </w:rPr>
      </w:pPr>
      <w:r w:rsidRPr="00750C68">
        <w:rPr>
          <w:rFonts w:ascii="Arial" w:eastAsia="Times New Roman" w:hAnsi="Arial" w:cs="Arial"/>
          <w:b/>
          <w:bCs/>
        </w:rPr>
        <w:t>Figure 1</w:t>
      </w:r>
      <w:r w:rsidRPr="00750C68">
        <w:rPr>
          <w:rFonts w:ascii="Arial" w:eastAsia="Times New Roman" w:hAnsi="Arial" w:cs="Arial"/>
        </w:rPr>
        <w:t xml:space="preserve">. Key findings from the </w:t>
      </w:r>
      <w:proofErr w:type="spellStart"/>
      <w:r w:rsidRPr="00750C68">
        <w:rPr>
          <w:rFonts w:ascii="Arial" w:eastAsia="Times New Roman" w:hAnsi="Arial" w:cs="Arial"/>
        </w:rPr>
        <w:t>DiDRR</w:t>
      </w:r>
      <w:proofErr w:type="spellEnd"/>
      <w:r w:rsidRPr="00750C68">
        <w:rPr>
          <w:rFonts w:ascii="Arial" w:eastAsia="Times New Roman" w:hAnsi="Arial" w:cs="Arial"/>
        </w:rPr>
        <w:t xml:space="preserve"> review in Europe and Central Asia</w:t>
      </w:r>
    </w:p>
    <w:p w14:paraId="63EB5561" w14:textId="77777777" w:rsidR="00875FFA" w:rsidRPr="00875FFA" w:rsidRDefault="00875FFA" w:rsidP="00944866">
      <w:pPr>
        <w:autoSpaceDE w:val="0"/>
        <w:autoSpaceDN w:val="0"/>
        <w:adjustRightInd w:val="0"/>
        <w:spacing w:after="0" w:line="276" w:lineRule="auto"/>
        <w:rPr>
          <w:rFonts w:eastAsia="Times New Roman" w:cs="Arial"/>
          <w:sz w:val="8"/>
          <w:szCs w:val="8"/>
        </w:rPr>
      </w:pPr>
    </w:p>
    <w:p w14:paraId="3342CBEE" w14:textId="5EB2EE61" w:rsidR="00162B0F" w:rsidRPr="003F2CC4" w:rsidRDefault="00162B0F" w:rsidP="00D80D36">
      <w:pPr>
        <w:pStyle w:val="ListParagraph"/>
        <w:numPr>
          <w:ilvl w:val="0"/>
          <w:numId w:val="5"/>
        </w:numPr>
        <w:shd w:val="clear" w:color="auto" w:fill="DEEAF6" w:themeFill="accent5" w:themeFillTint="33"/>
        <w:autoSpaceDE w:val="0"/>
        <w:autoSpaceDN w:val="0"/>
        <w:adjustRightInd w:val="0"/>
        <w:spacing w:after="0" w:line="276" w:lineRule="auto"/>
        <w:rPr>
          <w:szCs w:val="24"/>
        </w:rPr>
      </w:pPr>
      <w:r w:rsidRPr="003F2CC4">
        <w:rPr>
          <w:rFonts w:eastAsia="Times New Roman" w:cs="Arial"/>
          <w:szCs w:val="24"/>
        </w:rPr>
        <w:t xml:space="preserve">The </w:t>
      </w:r>
      <w:proofErr w:type="spellStart"/>
      <w:r>
        <w:rPr>
          <w:rFonts w:eastAsia="Times New Roman" w:cs="Arial"/>
          <w:szCs w:val="24"/>
        </w:rPr>
        <w:t>DiDRR</w:t>
      </w:r>
      <w:proofErr w:type="spellEnd"/>
      <w:r>
        <w:rPr>
          <w:rFonts w:eastAsia="Times New Roman" w:cs="Arial"/>
          <w:szCs w:val="24"/>
        </w:rPr>
        <w:t xml:space="preserve"> </w:t>
      </w:r>
      <w:r w:rsidRPr="003F2CC4">
        <w:rPr>
          <w:rFonts w:eastAsia="Times New Roman" w:cs="Arial"/>
          <w:szCs w:val="24"/>
        </w:rPr>
        <w:t xml:space="preserve">review has found </w:t>
      </w:r>
      <w:r w:rsidRPr="003F2CC4">
        <w:rPr>
          <w:rFonts w:eastAsia="Times New Roman" w:cs="Arial"/>
          <w:b/>
          <w:bCs/>
          <w:szCs w:val="24"/>
        </w:rPr>
        <w:t>no example of systematic data disaggregation</w:t>
      </w:r>
      <w:r w:rsidRPr="003F2CC4">
        <w:rPr>
          <w:rFonts w:eastAsia="Times New Roman" w:cs="Arial"/>
          <w:szCs w:val="24"/>
        </w:rPr>
        <w:t xml:space="preserve"> by </w:t>
      </w:r>
      <w:r w:rsidR="00587DCF">
        <w:rPr>
          <w:rFonts w:eastAsia="Times New Roman" w:cs="Arial"/>
          <w:szCs w:val="24"/>
        </w:rPr>
        <w:t xml:space="preserve">gender, age and </w:t>
      </w:r>
      <w:r w:rsidRPr="003F2CC4">
        <w:rPr>
          <w:rFonts w:eastAsia="Times New Roman" w:cs="Arial"/>
          <w:szCs w:val="24"/>
        </w:rPr>
        <w:t>disability in national information systems related to disaster risk reduction and recovery</w:t>
      </w:r>
      <w:r>
        <w:rPr>
          <w:rFonts w:eastAsia="Times New Roman" w:cs="Arial"/>
          <w:szCs w:val="24"/>
        </w:rPr>
        <w:t xml:space="preserve">. </w:t>
      </w:r>
      <w:bookmarkStart w:id="30" w:name="_Hlk88221539"/>
      <w:r w:rsidRPr="003F2CC4">
        <w:rPr>
          <w:rFonts w:eastAsia="Times New Roman" w:cs="Arial"/>
          <w:szCs w:val="24"/>
        </w:rPr>
        <w:t xml:space="preserve">This is one of the </w:t>
      </w:r>
      <w:r w:rsidR="00AE2FDD">
        <w:rPr>
          <w:rFonts w:eastAsia="Times New Roman" w:cs="Arial"/>
          <w:szCs w:val="24"/>
        </w:rPr>
        <w:t>main</w:t>
      </w:r>
      <w:r w:rsidR="00AE2FDD" w:rsidRPr="003F2CC4">
        <w:rPr>
          <w:rFonts w:eastAsia="Times New Roman" w:cs="Arial"/>
          <w:szCs w:val="24"/>
        </w:rPr>
        <w:t xml:space="preserve"> </w:t>
      </w:r>
      <w:r w:rsidRPr="003F2CC4">
        <w:rPr>
          <w:rFonts w:eastAsia="Times New Roman" w:cs="Arial"/>
          <w:szCs w:val="24"/>
        </w:rPr>
        <w:t>reasons for the disproportionate impact experienced by persons with disabilities in crisis situations</w:t>
      </w:r>
      <w:r w:rsidR="00AE2FDD">
        <w:rPr>
          <w:rFonts w:eastAsia="Times New Roman" w:cs="Arial"/>
          <w:szCs w:val="24"/>
        </w:rPr>
        <w:t xml:space="preserve">, as without data, disaster risks cannot be fully understood and </w:t>
      </w:r>
      <w:r w:rsidR="00504843">
        <w:rPr>
          <w:rFonts w:eastAsia="Times New Roman" w:cs="Arial"/>
          <w:szCs w:val="24"/>
        </w:rPr>
        <w:t>managed</w:t>
      </w:r>
      <w:bookmarkEnd w:id="30"/>
    </w:p>
    <w:p w14:paraId="24962987" w14:textId="77777777" w:rsidR="00162B0F" w:rsidRPr="00127897" w:rsidRDefault="00162B0F" w:rsidP="00944866">
      <w:pPr>
        <w:shd w:val="clear" w:color="auto" w:fill="DEEAF6" w:themeFill="accent5" w:themeFillTint="33"/>
        <w:spacing w:after="0" w:line="276" w:lineRule="auto"/>
        <w:rPr>
          <w:rFonts w:cs="Arial"/>
          <w:szCs w:val="24"/>
        </w:rPr>
      </w:pPr>
    </w:p>
    <w:p w14:paraId="2FC3DF22" w14:textId="77777777" w:rsidR="00162B0F" w:rsidRPr="00E90DD1" w:rsidRDefault="00162B0F" w:rsidP="00D80D36">
      <w:pPr>
        <w:pStyle w:val="ListParagraph"/>
        <w:numPr>
          <w:ilvl w:val="0"/>
          <w:numId w:val="4"/>
        </w:numPr>
        <w:shd w:val="clear" w:color="auto" w:fill="DEEAF6" w:themeFill="accent5" w:themeFillTint="33"/>
        <w:spacing w:after="0" w:line="276" w:lineRule="auto"/>
        <w:ind w:left="360"/>
        <w:rPr>
          <w:rFonts w:cs="Arial"/>
          <w:szCs w:val="24"/>
        </w:rPr>
      </w:pPr>
      <w:r w:rsidRPr="00E90DD1">
        <w:rPr>
          <w:rFonts w:cs="Arial"/>
          <w:szCs w:val="24"/>
        </w:rPr>
        <w:t xml:space="preserve">Only </w:t>
      </w:r>
      <w:r>
        <w:rPr>
          <w:rFonts w:cs="Arial"/>
          <w:b/>
          <w:bCs/>
          <w:szCs w:val="24"/>
        </w:rPr>
        <w:t>five</w:t>
      </w:r>
      <w:r>
        <w:rPr>
          <w:rStyle w:val="FootnoteReference"/>
          <w:rFonts w:cs="Arial"/>
          <w:b/>
          <w:bCs/>
          <w:szCs w:val="24"/>
        </w:rPr>
        <w:footnoteReference w:id="18"/>
      </w:r>
      <w:r>
        <w:rPr>
          <w:rFonts w:cs="Arial"/>
          <w:b/>
          <w:bCs/>
          <w:szCs w:val="24"/>
        </w:rPr>
        <w:t xml:space="preserve"> </w:t>
      </w:r>
      <w:r w:rsidRPr="00E90DD1">
        <w:rPr>
          <w:rFonts w:cs="Arial"/>
          <w:b/>
          <w:bCs/>
          <w:szCs w:val="24"/>
        </w:rPr>
        <w:t>out of</w:t>
      </w:r>
      <w:r>
        <w:rPr>
          <w:rFonts w:cs="Arial"/>
          <w:b/>
          <w:bCs/>
          <w:szCs w:val="24"/>
        </w:rPr>
        <w:t xml:space="preserve"> </w:t>
      </w:r>
      <w:r w:rsidRPr="00E90DD1">
        <w:rPr>
          <w:rFonts w:cs="Arial"/>
          <w:b/>
          <w:bCs/>
          <w:szCs w:val="24"/>
        </w:rPr>
        <w:t>55</w:t>
      </w:r>
      <w:r w:rsidRPr="00E90DD1">
        <w:rPr>
          <w:rFonts w:cs="Arial"/>
          <w:szCs w:val="24"/>
        </w:rPr>
        <w:t xml:space="preserve"> countries in Europe and Central Asia have demonstrated attempts in</w:t>
      </w:r>
      <w:r w:rsidRPr="00E90DD1">
        <w:rPr>
          <w:rFonts w:cs="Arial"/>
          <w:b/>
          <w:bCs/>
          <w:szCs w:val="24"/>
        </w:rPr>
        <w:t xml:space="preserve"> developing</w:t>
      </w:r>
      <w:r w:rsidRPr="00E90DD1">
        <w:rPr>
          <w:rFonts w:cs="Arial"/>
          <w:szCs w:val="24"/>
        </w:rPr>
        <w:t xml:space="preserve"> </w:t>
      </w:r>
      <w:r w:rsidRPr="00E90DD1">
        <w:rPr>
          <w:rFonts w:cs="Arial"/>
          <w:b/>
          <w:bCs/>
          <w:szCs w:val="24"/>
        </w:rPr>
        <w:t>disability-inclusive DRR policies</w:t>
      </w:r>
      <w:r w:rsidRPr="00E90DD1">
        <w:rPr>
          <w:rFonts w:cs="Arial"/>
          <w:szCs w:val="24"/>
        </w:rPr>
        <w:t xml:space="preserve"> in line with the Sendai Framework.</w:t>
      </w:r>
    </w:p>
    <w:p w14:paraId="0853F2F2" w14:textId="77777777" w:rsidR="00162B0F" w:rsidRPr="00E90DD1" w:rsidRDefault="00162B0F" w:rsidP="00944866">
      <w:pPr>
        <w:pStyle w:val="ListParagraph"/>
        <w:shd w:val="clear" w:color="auto" w:fill="DEEAF6" w:themeFill="accent5" w:themeFillTint="33"/>
        <w:spacing w:after="0" w:line="276" w:lineRule="auto"/>
        <w:ind w:left="360" w:hanging="360"/>
        <w:rPr>
          <w:rFonts w:cs="Arial"/>
          <w:szCs w:val="24"/>
        </w:rPr>
      </w:pPr>
    </w:p>
    <w:p w14:paraId="179BEE5B" w14:textId="77777777" w:rsidR="00162B0F" w:rsidRPr="00456538" w:rsidRDefault="00162B0F" w:rsidP="00D80D36">
      <w:pPr>
        <w:pStyle w:val="ListParagraph"/>
        <w:numPr>
          <w:ilvl w:val="0"/>
          <w:numId w:val="4"/>
        </w:numPr>
        <w:shd w:val="clear" w:color="auto" w:fill="DEEAF6" w:themeFill="accent5" w:themeFillTint="33"/>
        <w:spacing w:after="0" w:line="276" w:lineRule="auto"/>
        <w:ind w:left="360"/>
        <w:rPr>
          <w:rFonts w:cs="Arial"/>
        </w:rPr>
      </w:pPr>
      <w:r w:rsidRPr="00E90DD1">
        <w:rPr>
          <w:rFonts w:cs="Arial"/>
          <w:szCs w:val="24"/>
        </w:rPr>
        <w:t xml:space="preserve">Only </w:t>
      </w:r>
      <w:r>
        <w:rPr>
          <w:rFonts w:cs="Arial"/>
          <w:b/>
          <w:bCs/>
          <w:szCs w:val="24"/>
        </w:rPr>
        <w:t>six</w:t>
      </w:r>
      <w:r w:rsidRPr="00E90DD1">
        <w:rPr>
          <w:rFonts w:cs="Arial"/>
          <w:b/>
          <w:bCs/>
          <w:szCs w:val="24"/>
        </w:rPr>
        <w:t xml:space="preserve"> countries</w:t>
      </w:r>
      <w:r>
        <w:rPr>
          <w:rStyle w:val="FootnoteReference"/>
          <w:rFonts w:cs="Arial"/>
          <w:b/>
          <w:bCs/>
          <w:szCs w:val="24"/>
        </w:rPr>
        <w:footnoteReference w:id="19"/>
      </w:r>
      <w:r w:rsidRPr="00E90DD1">
        <w:rPr>
          <w:rFonts w:cs="Arial"/>
          <w:b/>
          <w:bCs/>
          <w:szCs w:val="24"/>
        </w:rPr>
        <w:t xml:space="preserve"> </w:t>
      </w:r>
      <w:r w:rsidRPr="00E90DD1">
        <w:rPr>
          <w:rFonts w:cs="Arial"/>
          <w:szCs w:val="24"/>
        </w:rPr>
        <w:t xml:space="preserve">across the region have </w:t>
      </w:r>
      <w:r w:rsidRPr="00E90DD1">
        <w:rPr>
          <w:rFonts w:cs="Arial"/>
          <w:b/>
          <w:bCs/>
          <w:szCs w:val="24"/>
        </w:rPr>
        <w:t>prioritized protection and safety of persons with disabilities</w:t>
      </w:r>
      <w:r w:rsidRPr="00E90DD1">
        <w:rPr>
          <w:rFonts w:cs="Arial"/>
          <w:szCs w:val="24"/>
        </w:rPr>
        <w:t xml:space="preserve"> in situations of risk and humanitarian emergencies</w:t>
      </w:r>
      <w:r w:rsidRPr="00E90DD1">
        <w:rPr>
          <w:rFonts w:cs="Arial"/>
          <w:b/>
          <w:bCs/>
          <w:szCs w:val="24"/>
        </w:rPr>
        <w:t xml:space="preserve"> </w:t>
      </w:r>
      <w:r w:rsidRPr="00E90DD1">
        <w:rPr>
          <w:rFonts w:cs="Arial"/>
          <w:szCs w:val="24"/>
        </w:rPr>
        <w:t>by having included reference to the Article 11 of the UN Convention on the Rights of Persons with Disabilities</w:t>
      </w:r>
      <w:r>
        <w:rPr>
          <w:rFonts w:cs="Arial"/>
          <w:szCs w:val="24"/>
        </w:rPr>
        <w:t xml:space="preserve"> </w:t>
      </w:r>
      <w:r w:rsidRPr="00E90DD1">
        <w:rPr>
          <w:rFonts w:cs="Arial"/>
          <w:szCs w:val="24"/>
        </w:rPr>
        <w:t>in national policies, strategies and action plans related to disability.</w:t>
      </w:r>
    </w:p>
    <w:p w14:paraId="5413D4A0" w14:textId="77777777" w:rsidR="00162B0F" w:rsidRPr="00C31AAC" w:rsidRDefault="00162B0F" w:rsidP="00944866">
      <w:pPr>
        <w:shd w:val="clear" w:color="auto" w:fill="DEEAF6" w:themeFill="accent5" w:themeFillTint="33"/>
        <w:spacing w:after="0" w:line="276" w:lineRule="auto"/>
        <w:rPr>
          <w:rFonts w:cs="Arial"/>
          <w:szCs w:val="24"/>
        </w:rPr>
      </w:pPr>
    </w:p>
    <w:p w14:paraId="5D38244B" w14:textId="4E633D28" w:rsidR="00010254" w:rsidRPr="00010254" w:rsidRDefault="00162B0F" w:rsidP="00D80D36">
      <w:pPr>
        <w:pStyle w:val="ListParagraph"/>
        <w:numPr>
          <w:ilvl w:val="0"/>
          <w:numId w:val="4"/>
        </w:numPr>
        <w:shd w:val="clear" w:color="auto" w:fill="DEEAF6" w:themeFill="accent5" w:themeFillTint="33"/>
        <w:spacing w:after="0" w:line="276" w:lineRule="auto"/>
        <w:ind w:left="360"/>
        <w:rPr>
          <w:rFonts w:cs="Arial"/>
          <w:szCs w:val="24"/>
        </w:rPr>
      </w:pPr>
      <w:r w:rsidRPr="00C31AAC">
        <w:rPr>
          <w:rFonts w:cs="Arial"/>
          <w:szCs w:val="24"/>
        </w:rPr>
        <w:t xml:space="preserve">Only </w:t>
      </w:r>
      <w:r w:rsidRPr="00C31AAC">
        <w:rPr>
          <w:rFonts w:cs="Arial"/>
          <w:b/>
          <w:bCs/>
          <w:szCs w:val="24"/>
        </w:rPr>
        <w:t>one country</w:t>
      </w:r>
      <w:r>
        <w:rPr>
          <w:rStyle w:val="FootnoteReference"/>
          <w:rFonts w:cs="Arial"/>
          <w:b/>
          <w:bCs/>
          <w:szCs w:val="24"/>
        </w:rPr>
        <w:footnoteReference w:id="20"/>
      </w:r>
      <w:r w:rsidRPr="00C31AAC">
        <w:rPr>
          <w:rFonts w:cs="Arial"/>
          <w:szCs w:val="24"/>
        </w:rPr>
        <w:t xml:space="preserve"> in the region commits to </w:t>
      </w:r>
      <w:r w:rsidRPr="00C31AAC">
        <w:rPr>
          <w:rFonts w:cs="Arial"/>
          <w:b/>
          <w:bCs/>
          <w:szCs w:val="24"/>
        </w:rPr>
        <w:t>allocation of</w:t>
      </w:r>
      <w:r w:rsidRPr="00C31AAC">
        <w:rPr>
          <w:rFonts w:cs="Arial"/>
          <w:szCs w:val="24"/>
        </w:rPr>
        <w:t xml:space="preserve"> </w:t>
      </w:r>
      <w:r>
        <w:rPr>
          <w:rFonts w:cs="Arial"/>
          <w:szCs w:val="24"/>
        </w:rPr>
        <w:t>s</w:t>
      </w:r>
      <w:r w:rsidRPr="00C31AAC">
        <w:rPr>
          <w:rFonts w:cs="Arial"/>
          <w:szCs w:val="24"/>
        </w:rPr>
        <w:t xml:space="preserve">tate </w:t>
      </w:r>
      <w:r w:rsidRPr="00C31AAC">
        <w:rPr>
          <w:rFonts w:cs="Arial"/>
          <w:b/>
          <w:bCs/>
          <w:szCs w:val="24"/>
        </w:rPr>
        <w:t>budget</w:t>
      </w:r>
      <w:r w:rsidRPr="00C31AAC">
        <w:rPr>
          <w:rFonts w:cs="Arial"/>
          <w:szCs w:val="24"/>
        </w:rPr>
        <w:t xml:space="preserve"> </w:t>
      </w:r>
      <w:r w:rsidRPr="00C31AAC">
        <w:rPr>
          <w:rFonts w:cs="Arial"/>
          <w:b/>
          <w:bCs/>
          <w:szCs w:val="24"/>
        </w:rPr>
        <w:t>for disability inclusive civil protection</w:t>
      </w:r>
      <w:r w:rsidRPr="00C31AAC">
        <w:rPr>
          <w:rFonts w:cs="Arial"/>
          <w:szCs w:val="24"/>
        </w:rPr>
        <w:t xml:space="preserve"> measures, which indicates to a major gap in national investments and efforts for inclusive DRR. </w:t>
      </w:r>
    </w:p>
    <w:p w14:paraId="008DDBDC" w14:textId="77777777" w:rsidR="00010254" w:rsidRPr="00010254" w:rsidRDefault="00010254" w:rsidP="00944866">
      <w:pPr>
        <w:shd w:val="clear" w:color="auto" w:fill="DEEAF6" w:themeFill="accent5" w:themeFillTint="33"/>
        <w:spacing w:after="0" w:line="276" w:lineRule="auto"/>
        <w:rPr>
          <w:rFonts w:cs="Arial"/>
          <w:szCs w:val="24"/>
        </w:rPr>
      </w:pPr>
    </w:p>
    <w:p w14:paraId="3D62E71D" w14:textId="33917951" w:rsidR="00062F48" w:rsidRPr="00062F48" w:rsidRDefault="00036CC9" w:rsidP="00D80D36">
      <w:pPr>
        <w:pStyle w:val="ListParagraph"/>
        <w:numPr>
          <w:ilvl w:val="0"/>
          <w:numId w:val="4"/>
        </w:numPr>
        <w:shd w:val="clear" w:color="auto" w:fill="DEEAF6" w:themeFill="accent5" w:themeFillTint="33"/>
        <w:spacing w:after="0" w:line="276" w:lineRule="auto"/>
        <w:ind w:left="360"/>
        <w:rPr>
          <w:rFonts w:cs="Arial"/>
          <w:szCs w:val="24"/>
        </w:rPr>
      </w:pPr>
      <w:r w:rsidRPr="00971B0A">
        <w:rPr>
          <w:rFonts w:cs="Arial"/>
          <w:szCs w:val="24"/>
        </w:rPr>
        <w:t xml:space="preserve">The review has found practically </w:t>
      </w:r>
      <w:r w:rsidRPr="00971B0A">
        <w:rPr>
          <w:rFonts w:cs="Arial"/>
          <w:b/>
          <w:bCs/>
          <w:szCs w:val="24"/>
        </w:rPr>
        <w:t>no reference to disability</w:t>
      </w:r>
      <w:r w:rsidRPr="00971B0A">
        <w:rPr>
          <w:rFonts w:cs="Arial"/>
          <w:szCs w:val="24"/>
        </w:rPr>
        <w:t xml:space="preserve"> in country-specific </w:t>
      </w:r>
      <w:r w:rsidRPr="00971B0A">
        <w:rPr>
          <w:rFonts w:cs="Arial"/>
          <w:b/>
          <w:bCs/>
          <w:szCs w:val="24"/>
        </w:rPr>
        <w:t>policies</w:t>
      </w:r>
      <w:r w:rsidR="000A7497">
        <w:rPr>
          <w:rFonts w:cs="Arial"/>
          <w:b/>
          <w:bCs/>
          <w:szCs w:val="24"/>
        </w:rPr>
        <w:t xml:space="preserve"> and plans</w:t>
      </w:r>
      <w:r w:rsidRPr="00971B0A">
        <w:rPr>
          <w:rFonts w:cs="Arial"/>
          <w:szCs w:val="24"/>
        </w:rPr>
        <w:t xml:space="preserve"> related to </w:t>
      </w:r>
      <w:r w:rsidRPr="00971B0A">
        <w:rPr>
          <w:rFonts w:cs="Arial"/>
          <w:b/>
          <w:bCs/>
          <w:szCs w:val="24"/>
        </w:rPr>
        <w:t>climate change</w:t>
      </w:r>
      <w:r w:rsidR="00062F48">
        <w:rPr>
          <w:rFonts w:cs="Arial"/>
          <w:b/>
          <w:bCs/>
          <w:szCs w:val="24"/>
        </w:rPr>
        <w:t xml:space="preserve"> adaptation</w:t>
      </w:r>
      <w:r>
        <w:rPr>
          <w:rFonts w:cs="Arial"/>
          <w:szCs w:val="24"/>
        </w:rPr>
        <w:t>.</w:t>
      </w:r>
    </w:p>
    <w:p w14:paraId="2F146B3E" w14:textId="77777777" w:rsidR="00062F48" w:rsidRPr="00062F48" w:rsidRDefault="00062F48" w:rsidP="00944866">
      <w:pPr>
        <w:shd w:val="clear" w:color="auto" w:fill="DEEAF6" w:themeFill="accent5" w:themeFillTint="33"/>
        <w:spacing w:after="0" w:line="276" w:lineRule="auto"/>
        <w:rPr>
          <w:rFonts w:cs="Arial"/>
          <w:szCs w:val="24"/>
        </w:rPr>
      </w:pPr>
    </w:p>
    <w:p w14:paraId="5778182C" w14:textId="60B897D5" w:rsidR="00162B0F" w:rsidRDefault="00162B0F" w:rsidP="00D80D36">
      <w:pPr>
        <w:pStyle w:val="ListParagraph"/>
        <w:numPr>
          <w:ilvl w:val="0"/>
          <w:numId w:val="4"/>
        </w:numPr>
        <w:shd w:val="clear" w:color="auto" w:fill="DEEAF6" w:themeFill="accent5" w:themeFillTint="33"/>
        <w:spacing w:after="0" w:line="276" w:lineRule="auto"/>
        <w:ind w:left="360"/>
        <w:rPr>
          <w:rFonts w:cs="Arial"/>
          <w:szCs w:val="24"/>
        </w:rPr>
      </w:pPr>
      <w:r w:rsidRPr="00E90DD1">
        <w:rPr>
          <w:rFonts w:cs="Arial"/>
          <w:b/>
          <w:bCs/>
          <w:szCs w:val="24"/>
        </w:rPr>
        <w:t>Rights-based approaches</w:t>
      </w:r>
      <w:r w:rsidRPr="00E90DD1">
        <w:rPr>
          <w:rFonts w:cs="Arial"/>
          <w:szCs w:val="24"/>
        </w:rPr>
        <w:t xml:space="preserve"> are largely </w:t>
      </w:r>
      <w:r w:rsidRPr="00E90DD1">
        <w:rPr>
          <w:rFonts w:cs="Arial"/>
          <w:b/>
          <w:bCs/>
          <w:szCs w:val="24"/>
        </w:rPr>
        <w:t>missing</w:t>
      </w:r>
      <w:r w:rsidRPr="00E90DD1">
        <w:rPr>
          <w:rFonts w:cs="Arial"/>
          <w:szCs w:val="24"/>
        </w:rPr>
        <w:t xml:space="preserve"> from policy and practice, and persons with disabilities continue to be seen as ‘</w:t>
      </w:r>
      <w:r w:rsidRPr="00E90DD1">
        <w:rPr>
          <w:rFonts w:cs="Arial"/>
          <w:b/>
          <w:bCs/>
          <w:szCs w:val="24"/>
        </w:rPr>
        <w:t>vulnerable groups</w:t>
      </w:r>
      <w:r w:rsidRPr="00E90DD1">
        <w:rPr>
          <w:rFonts w:cs="Arial"/>
          <w:szCs w:val="24"/>
        </w:rPr>
        <w:t xml:space="preserve">’ rather than as key stakeholders and contributors to disaster risk reduction. </w:t>
      </w:r>
    </w:p>
    <w:p w14:paraId="685B399F" w14:textId="77777777" w:rsidR="00E515E7" w:rsidRPr="00E515E7" w:rsidRDefault="00E515E7" w:rsidP="00944866">
      <w:pPr>
        <w:pStyle w:val="Heading2"/>
        <w:spacing w:before="0" w:after="0" w:line="276" w:lineRule="auto"/>
      </w:pPr>
      <w:bookmarkStart w:id="31" w:name="_Toc87350904"/>
      <w:bookmarkStart w:id="32" w:name="_Toc89641859"/>
      <w:r>
        <w:lastRenderedPageBreak/>
        <w:t>Priority gaps</w:t>
      </w:r>
      <w:bookmarkEnd w:id="31"/>
      <w:bookmarkEnd w:id="32"/>
    </w:p>
    <w:p w14:paraId="685C2820" w14:textId="77777777" w:rsidR="00162B0F" w:rsidRDefault="00162B0F" w:rsidP="00944866">
      <w:pPr>
        <w:spacing w:after="0" w:line="276" w:lineRule="auto"/>
      </w:pPr>
    </w:p>
    <w:p w14:paraId="327C503B" w14:textId="34759F09" w:rsidR="00162B0F" w:rsidRPr="00253A62" w:rsidRDefault="00162B0F" w:rsidP="00944866">
      <w:pPr>
        <w:spacing w:after="0" w:line="276" w:lineRule="auto"/>
        <w:rPr>
          <w:color w:val="000000"/>
          <w:szCs w:val="24"/>
        </w:rPr>
      </w:pPr>
      <w:r w:rsidRPr="00253A62">
        <w:rPr>
          <w:rFonts w:eastAsia="Times New Roman" w:cs="Arial"/>
          <w:szCs w:val="24"/>
        </w:rPr>
        <w:t xml:space="preserve">The </w:t>
      </w:r>
      <w:proofErr w:type="spellStart"/>
      <w:r w:rsidR="006A0C93">
        <w:rPr>
          <w:rFonts w:eastAsia="Times New Roman" w:cs="Arial"/>
          <w:szCs w:val="24"/>
        </w:rPr>
        <w:t>DiDRR</w:t>
      </w:r>
      <w:proofErr w:type="spellEnd"/>
      <w:r w:rsidR="006A0C93">
        <w:rPr>
          <w:rFonts w:eastAsia="Times New Roman" w:cs="Arial"/>
          <w:szCs w:val="24"/>
        </w:rPr>
        <w:t xml:space="preserve"> review</w:t>
      </w:r>
      <w:r w:rsidRPr="00253A62">
        <w:rPr>
          <w:rFonts w:eastAsia="Times New Roman" w:cs="Arial"/>
          <w:szCs w:val="24"/>
        </w:rPr>
        <w:t xml:space="preserve"> has identified the following </w:t>
      </w:r>
      <w:r w:rsidRPr="005A1AA3">
        <w:rPr>
          <w:rFonts w:eastAsia="Times New Roman" w:cs="Arial"/>
          <w:b/>
          <w:bCs/>
          <w:szCs w:val="24"/>
        </w:rPr>
        <w:t>five priority gaps</w:t>
      </w:r>
      <w:r>
        <w:rPr>
          <w:rFonts w:eastAsia="Times New Roman" w:cs="Arial"/>
          <w:szCs w:val="24"/>
        </w:rPr>
        <w:t xml:space="preserve"> resulting from the </w:t>
      </w:r>
      <w:r w:rsidRPr="005A1AA3">
        <w:rPr>
          <w:rFonts w:eastAsia="Times New Roman" w:cs="Arial"/>
          <w:b/>
          <w:bCs/>
          <w:szCs w:val="24"/>
        </w:rPr>
        <w:t>lack of awareness</w:t>
      </w:r>
      <w:r>
        <w:rPr>
          <w:rFonts w:eastAsia="Times New Roman" w:cs="Arial"/>
          <w:szCs w:val="24"/>
        </w:rPr>
        <w:t xml:space="preserve"> and </w:t>
      </w:r>
      <w:r w:rsidRPr="005A1AA3">
        <w:rPr>
          <w:rFonts w:eastAsia="Times New Roman" w:cs="Arial"/>
          <w:b/>
          <w:bCs/>
          <w:szCs w:val="24"/>
        </w:rPr>
        <w:t>prioritization</w:t>
      </w:r>
      <w:r>
        <w:rPr>
          <w:rFonts w:eastAsia="Times New Roman" w:cs="Arial"/>
          <w:szCs w:val="24"/>
        </w:rPr>
        <w:t xml:space="preserve"> of disability inclusion in disaster preparedness, response and recovery</w:t>
      </w:r>
      <w:r w:rsidRPr="00253A62">
        <w:rPr>
          <w:color w:val="000000"/>
          <w:szCs w:val="24"/>
        </w:rPr>
        <w:t>:</w:t>
      </w:r>
    </w:p>
    <w:p w14:paraId="661EC3E5" w14:textId="7EEC2226" w:rsidR="00162B0F" w:rsidRDefault="00162B0F" w:rsidP="00944866">
      <w:pPr>
        <w:spacing w:after="0" w:line="276" w:lineRule="auto"/>
        <w:rPr>
          <w:color w:val="000000"/>
          <w:szCs w:val="24"/>
        </w:rPr>
      </w:pPr>
    </w:p>
    <w:p w14:paraId="5CDCD2F9" w14:textId="77777777" w:rsidR="00875FFA" w:rsidRPr="00875FFA" w:rsidRDefault="00875FFA" w:rsidP="00875FFA">
      <w:pPr>
        <w:rPr>
          <w:rFonts w:ascii="Arial" w:hAnsi="Arial" w:cs="Arial"/>
        </w:rPr>
      </w:pPr>
      <w:r w:rsidRPr="00875FFA">
        <w:rPr>
          <w:rFonts w:ascii="Arial" w:hAnsi="Arial" w:cs="Arial"/>
          <w:b/>
          <w:bCs/>
        </w:rPr>
        <w:t>Figure 2.</w:t>
      </w:r>
      <w:r w:rsidRPr="00875FFA">
        <w:rPr>
          <w:rFonts w:ascii="Arial" w:hAnsi="Arial" w:cs="Arial"/>
        </w:rPr>
        <w:t xml:space="preserve"> Priority gaps identified from the </w:t>
      </w:r>
      <w:proofErr w:type="spellStart"/>
      <w:r w:rsidRPr="00875FFA">
        <w:rPr>
          <w:rFonts w:ascii="Arial" w:hAnsi="Arial" w:cs="Arial"/>
        </w:rPr>
        <w:t>DiDRR</w:t>
      </w:r>
      <w:proofErr w:type="spellEnd"/>
      <w:r w:rsidRPr="00875FFA">
        <w:rPr>
          <w:rFonts w:ascii="Arial" w:hAnsi="Arial" w:cs="Arial"/>
        </w:rPr>
        <w:t xml:space="preserve"> review in Europe and Central Asia</w:t>
      </w:r>
    </w:p>
    <w:p w14:paraId="454E0793" w14:textId="77777777" w:rsidR="00162B0F" w:rsidRPr="00253A62" w:rsidRDefault="00162B0F" w:rsidP="00D80D36">
      <w:pPr>
        <w:pStyle w:val="ListParagraph"/>
        <w:numPr>
          <w:ilvl w:val="0"/>
          <w:numId w:val="2"/>
        </w:numPr>
        <w:shd w:val="clear" w:color="auto" w:fill="DEEAF6" w:themeFill="accent5" w:themeFillTint="33"/>
        <w:spacing w:after="0" w:line="276" w:lineRule="auto"/>
        <w:rPr>
          <w:color w:val="000000"/>
          <w:szCs w:val="24"/>
        </w:rPr>
      </w:pPr>
      <w:r w:rsidRPr="00253A62">
        <w:rPr>
          <w:color w:val="000000"/>
          <w:szCs w:val="24"/>
        </w:rPr>
        <w:t>Lack of disability</w:t>
      </w:r>
      <w:r>
        <w:rPr>
          <w:color w:val="000000"/>
          <w:szCs w:val="24"/>
        </w:rPr>
        <w:t xml:space="preserve"> </w:t>
      </w:r>
      <w:r w:rsidRPr="00253A62">
        <w:rPr>
          <w:color w:val="000000"/>
          <w:szCs w:val="24"/>
        </w:rPr>
        <w:t xml:space="preserve">disaggregated data </w:t>
      </w:r>
    </w:p>
    <w:p w14:paraId="5D857502" w14:textId="4A2780ED" w:rsidR="00162B0F" w:rsidRPr="00253A62" w:rsidRDefault="00162B0F" w:rsidP="00D80D36">
      <w:pPr>
        <w:pStyle w:val="ListParagraph"/>
        <w:numPr>
          <w:ilvl w:val="0"/>
          <w:numId w:val="2"/>
        </w:numPr>
        <w:shd w:val="clear" w:color="auto" w:fill="DEEAF6" w:themeFill="accent5" w:themeFillTint="33"/>
        <w:spacing w:after="0" w:line="276" w:lineRule="auto"/>
        <w:rPr>
          <w:color w:val="000000"/>
          <w:szCs w:val="24"/>
        </w:rPr>
      </w:pPr>
      <w:r w:rsidRPr="00253A62">
        <w:rPr>
          <w:color w:val="000000"/>
          <w:szCs w:val="24"/>
        </w:rPr>
        <w:t>Lack of representation, coordination and partnerships</w:t>
      </w:r>
      <w:r w:rsidR="00C05C41">
        <w:rPr>
          <w:color w:val="000000"/>
          <w:szCs w:val="24"/>
        </w:rPr>
        <w:t xml:space="preserve"> with </w:t>
      </w:r>
      <w:r w:rsidR="00587DCF">
        <w:rPr>
          <w:color w:val="000000"/>
          <w:szCs w:val="24"/>
        </w:rPr>
        <w:t>‘representative’ o</w:t>
      </w:r>
      <w:r w:rsidR="00C05C41">
        <w:rPr>
          <w:color w:val="000000"/>
          <w:szCs w:val="24"/>
        </w:rPr>
        <w:t xml:space="preserve">rganizations of </w:t>
      </w:r>
      <w:r w:rsidR="00587DCF">
        <w:rPr>
          <w:color w:val="000000"/>
          <w:szCs w:val="24"/>
        </w:rPr>
        <w:t>p</w:t>
      </w:r>
      <w:r w:rsidR="00C05C41">
        <w:rPr>
          <w:color w:val="000000"/>
          <w:szCs w:val="24"/>
        </w:rPr>
        <w:t xml:space="preserve">ersons with </w:t>
      </w:r>
      <w:r w:rsidR="00587DCF">
        <w:rPr>
          <w:color w:val="000000"/>
          <w:szCs w:val="24"/>
        </w:rPr>
        <w:t>d</w:t>
      </w:r>
      <w:r w:rsidR="00C05C41">
        <w:rPr>
          <w:color w:val="000000"/>
          <w:szCs w:val="24"/>
        </w:rPr>
        <w:t>isabilities</w:t>
      </w:r>
    </w:p>
    <w:p w14:paraId="63E6A910" w14:textId="77777777" w:rsidR="00162B0F" w:rsidRPr="00253A62" w:rsidRDefault="00162B0F" w:rsidP="00D80D36">
      <w:pPr>
        <w:pStyle w:val="ListParagraph"/>
        <w:numPr>
          <w:ilvl w:val="0"/>
          <w:numId w:val="2"/>
        </w:numPr>
        <w:shd w:val="clear" w:color="auto" w:fill="DEEAF6" w:themeFill="accent5" w:themeFillTint="33"/>
        <w:spacing w:after="0" w:line="276" w:lineRule="auto"/>
        <w:rPr>
          <w:color w:val="000000"/>
          <w:szCs w:val="24"/>
        </w:rPr>
      </w:pPr>
      <w:r w:rsidRPr="00253A62">
        <w:rPr>
          <w:color w:val="000000"/>
          <w:szCs w:val="24"/>
        </w:rPr>
        <w:t>Lack of accessib</w:t>
      </w:r>
      <w:r>
        <w:rPr>
          <w:color w:val="000000"/>
          <w:szCs w:val="24"/>
        </w:rPr>
        <w:t>ility of</w:t>
      </w:r>
      <w:r w:rsidRPr="00253A62">
        <w:rPr>
          <w:color w:val="000000"/>
          <w:szCs w:val="24"/>
        </w:rPr>
        <w:t xml:space="preserve"> </w:t>
      </w:r>
      <w:r>
        <w:rPr>
          <w:color w:val="000000"/>
          <w:szCs w:val="24"/>
        </w:rPr>
        <w:t xml:space="preserve">crisis </w:t>
      </w:r>
      <w:r w:rsidRPr="00253A62">
        <w:rPr>
          <w:color w:val="000000"/>
          <w:szCs w:val="24"/>
        </w:rPr>
        <w:t>communication, risk information, critical infrastructure and services</w:t>
      </w:r>
    </w:p>
    <w:p w14:paraId="22F0B4C3" w14:textId="77777777" w:rsidR="00162B0F" w:rsidRPr="00253A62" w:rsidRDefault="00162B0F" w:rsidP="00D80D36">
      <w:pPr>
        <w:pStyle w:val="ListParagraph"/>
        <w:numPr>
          <w:ilvl w:val="0"/>
          <w:numId w:val="2"/>
        </w:numPr>
        <w:shd w:val="clear" w:color="auto" w:fill="DEEAF6" w:themeFill="accent5" w:themeFillTint="33"/>
        <w:spacing w:after="0" w:line="276" w:lineRule="auto"/>
        <w:rPr>
          <w:color w:val="000000"/>
          <w:szCs w:val="24"/>
        </w:rPr>
      </w:pPr>
      <w:r w:rsidRPr="00253A62">
        <w:rPr>
          <w:color w:val="000000"/>
          <w:szCs w:val="24"/>
        </w:rPr>
        <w:t xml:space="preserve">Lack of expertise on disability-inclusive </w:t>
      </w:r>
      <w:r>
        <w:rPr>
          <w:color w:val="000000"/>
          <w:szCs w:val="24"/>
        </w:rPr>
        <w:t>DRR</w:t>
      </w:r>
    </w:p>
    <w:p w14:paraId="0753708A" w14:textId="77777777" w:rsidR="00162B0F" w:rsidRPr="00253A62" w:rsidRDefault="00162B0F" w:rsidP="00D80D36">
      <w:pPr>
        <w:pStyle w:val="ListParagraph"/>
        <w:numPr>
          <w:ilvl w:val="0"/>
          <w:numId w:val="2"/>
        </w:numPr>
        <w:shd w:val="clear" w:color="auto" w:fill="DEEAF6" w:themeFill="accent5" w:themeFillTint="33"/>
        <w:spacing w:after="0" w:line="276" w:lineRule="auto"/>
        <w:rPr>
          <w:color w:val="000000"/>
          <w:szCs w:val="24"/>
        </w:rPr>
      </w:pPr>
      <w:r w:rsidRPr="00253A62">
        <w:rPr>
          <w:color w:val="000000"/>
          <w:szCs w:val="24"/>
        </w:rPr>
        <w:t>Lack of investments in disability-inclusive DRR</w:t>
      </w:r>
    </w:p>
    <w:p w14:paraId="27110D7D" w14:textId="77777777" w:rsidR="00162B0F" w:rsidRPr="00135109" w:rsidRDefault="00162B0F" w:rsidP="00944866">
      <w:pPr>
        <w:spacing w:after="0" w:line="276" w:lineRule="auto"/>
        <w:contextualSpacing/>
        <w:rPr>
          <w:rFonts w:cs="SabonLTStd-Roman"/>
        </w:rPr>
      </w:pPr>
    </w:p>
    <w:p w14:paraId="543F4675" w14:textId="4D5190E3" w:rsidR="00162B0F" w:rsidRPr="00135109" w:rsidRDefault="00162B0F" w:rsidP="00944866">
      <w:pPr>
        <w:pStyle w:val="ListParagraph"/>
        <w:autoSpaceDE w:val="0"/>
        <w:autoSpaceDN w:val="0"/>
        <w:adjustRightInd w:val="0"/>
        <w:spacing w:after="0" w:line="276" w:lineRule="auto"/>
        <w:ind w:left="0"/>
        <w:rPr>
          <w:rFonts w:cs="SabonLTStd-Roman"/>
          <w:szCs w:val="24"/>
        </w:rPr>
      </w:pPr>
      <w:r w:rsidRPr="00135109">
        <w:rPr>
          <w:color w:val="000000"/>
          <w:szCs w:val="24"/>
        </w:rPr>
        <w:t xml:space="preserve">Despite the </w:t>
      </w:r>
      <w:r>
        <w:rPr>
          <w:color w:val="000000"/>
          <w:szCs w:val="24"/>
        </w:rPr>
        <w:t xml:space="preserve">evolution of the human </w:t>
      </w:r>
      <w:r w:rsidRPr="00135109">
        <w:rPr>
          <w:color w:val="000000"/>
          <w:szCs w:val="24"/>
        </w:rPr>
        <w:t xml:space="preserve">rights-based approach </w:t>
      </w:r>
      <w:r>
        <w:rPr>
          <w:color w:val="000000"/>
          <w:szCs w:val="24"/>
        </w:rPr>
        <w:t xml:space="preserve">to disability </w:t>
      </w:r>
      <w:r w:rsidRPr="00135109">
        <w:rPr>
          <w:color w:val="000000"/>
          <w:szCs w:val="24"/>
        </w:rPr>
        <w:t xml:space="preserve">as part of the global </w:t>
      </w:r>
      <w:r>
        <w:rPr>
          <w:color w:val="000000"/>
          <w:szCs w:val="24"/>
        </w:rPr>
        <w:t xml:space="preserve">legal and </w:t>
      </w:r>
      <w:r w:rsidRPr="00135109">
        <w:rPr>
          <w:color w:val="000000"/>
          <w:szCs w:val="24"/>
        </w:rPr>
        <w:t>policy frameworks, p</w:t>
      </w:r>
      <w:r w:rsidRPr="00135109">
        <w:rPr>
          <w:rFonts w:cs="Arial"/>
          <w:szCs w:val="24"/>
        </w:rPr>
        <w:t xml:space="preserve">ersons with disabilities </w:t>
      </w:r>
      <w:r w:rsidRPr="0018372E">
        <w:rPr>
          <w:rFonts w:cs="Arial"/>
          <w:b/>
          <w:bCs/>
          <w:szCs w:val="24"/>
        </w:rPr>
        <w:t>continue to be seen as ‘vulnerable’</w:t>
      </w:r>
      <w:r w:rsidRPr="00135109">
        <w:rPr>
          <w:rFonts w:cs="Arial"/>
          <w:szCs w:val="24"/>
        </w:rPr>
        <w:t xml:space="preserve"> </w:t>
      </w:r>
      <w:r w:rsidRPr="00135109">
        <w:rPr>
          <w:rFonts w:cs="SabonLTStd-Roman"/>
          <w:szCs w:val="24"/>
        </w:rPr>
        <w:t xml:space="preserve">in the face of disasters </w:t>
      </w:r>
      <w:r w:rsidRPr="00135109">
        <w:rPr>
          <w:rFonts w:cs="Arial"/>
          <w:szCs w:val="24"/>
        </w:rPr>
        <w:t xml:space="preserve">rather than as key stakeholders and contributors to </w:t>
      </w:r>
      <w:r w:rsidR="006A0C93">
        <w:rPr>
          <w:rFonts w:cs="Arial"/>
          <w:szCs w:val="24"/>
        </w:rPr>
        <w:t xml:space="preserve">climate action, </w:t>
      </w:r>
      <w:r w:rsidRPr="00135109">
        <w:rPr>
          <w:rFonts w:cs="Arial"/>
          <w:szCs w:val="24"/>
        </w:rPr>
        <w:t>disaster risk reduction</w:t>
      </w:r>
      <w:r>
        <w:rPr>
          <w:rFonts w:cs="Arial"/>
          <w:szCs w:val="24"/>
        </w:rPr>
        <w:t xml:space="preserve"> and recovery</w:t>
      </w:r>
      <w:r w:rsidRPr="00135109">
        <w:rPr>
          <w:rFonts w:cs="SabonLTStd-Roman"/>
          <w:szCs w:val="24"/>
        </w:rPr>
        <w:t xml:space="preserve">. </w:t>
      </w:r>
      <w:bookmarkStart w:id="33" w:name="_Hlk88222562"/>
      <w:r w:rsidRPr="00135109">
        <w:rPr>
          <w:rFonts w:cs="Arial"/>
          <w:szCs w:val="24"/>
        </w:rPr>
        <w:t xml:space="preserve">For instance, </w:t>
      </w:r>
      <w:r w:rsidR="009105C6">
        <w:rPr>
          <w:rFonts w:cs="Arial"/>
          <w:szCs w:val="24"/>
        </w:rPr>
        <w:t xml:space="preserve">of the </w:t>
      </w:r>
      <w:r w:rsidRPr="00135109">
        <w:rPr>
          <w:rFonts w:cs="Arial"/>
          <w:szCs w:val="24"/>
        </w:rPr>
        <w:t>12 countries</w:t>
      </w:r>
      <w:r>
        <w:rPr>
          <w:rStyle w:val="FootnoteReference"/>
          <w:rFonts w:cs="Arial"/>
          <w:szCs w:val="24"/>
        </w:rPr>
        <w:footnoteReference w:id="21"/>
      </w:r>
      <w:r w:rsidRPr="00135109">
        <w:rPr>
          <w:rFonts w:cs="Arial"/>
          <w:szCs w:val="24"/>
        </w:rPr>
        <w:t xml:space="preserve"> in the region </w:t>
      </w:r>
      <w:r w:rsidR="009105C6">
        <w:rPr>
          <w:rFonts w:cs="Arial"/>
          <w:szCs w:val="24"/>
        </w:rPr>
        <w:t>identified through this review as referring to</w:t>
      </w:r>
      <w:r w:rsidRPr="00135109">
        <w:rPr>
          <w:rFonts w:cs="Arial"/>
          <w:szCs w:val="24"/>
        </w:rPr>
        <w:t xml:space="preserve"> disability </w:t>
      </w:r>
      <w:r>
        <w:rPr>
          <w:rFonts w:cs="Arial"/>
          <w:szCs w:val="24"/>
        </w:rPr>
        <w:t>in</w:t>
      </w:r>
      <w:r w:rsidRPr="00135109">
        <w:rPr>
          <w:rFonts w:cs="Arial"/>
          <w:szCs w:val="24"/>
        </w:rPr>
        <w:t xml:space="preserve"> their DRR</w:t>
      </w:r>
      <w:r>
        <w:rPr>
          <w:rFonts w:cs="Arial"/>
          <w:szCs w:val="24"/>
        </w:rPr>
        <w:t>-</w:t>
      </w:r>
      <w:r w:rsidRPr="00135109">
        <w:rPr>
          <w:rFonts w:cs="Arial"/>
          <w:szCs w:val="24"/>
        </w:rPr>
        <w:t>related policies and strategic frameworks, seven</w:t>
      </w:r>
      <w:r>
        <w:rPr>
          <w:rStyle w:val="FootnoteReference"/>
          <w:rFonts w:cs="Arial"/>
          <w:szCs w:val="24"/>
        </w:rPr>
        <w:footnoteReference w:id="22"/>
      </w:r>
      <w:r w:rsidRPr="00135109">
        <w:rPr>
          <w:rFonts w:cs="Arial"/>
          <w:szCs w:val="24"/>
        </w:rPr>
        <w:t xml:space="preserve"> of these categorize persons with disabilities as ‘vulnerable groups’</w:t>
      </w:r>
      <w:r>
        <w:rPr>
          <w:rFonts w:cs="Arial"/>
          <w:szCs w:val="24"/>
        </w:rPr>
        <w:t xml:space="preserve"> </w:t>
      </w:r>
      <w:r>
        <w:rPr>
          <w:rFonts w:cs="SabonLTStd-Roman"/>
          <w:szCs w:val="24"/>
        </w:rPr>
        <w:t xml:space="preserve">and as recipients rather than being </w:t>
      </w:r>
      <w:r w:rsidR="009344D2">
        <w:rPr>
          <w:rFonts w:cs="SabonLTStd-Roman"/>
          <w:szCs w:val="24"/>
        </w:rPr>
        <w:t xml:space="preserve">contributing </w:t>
      </w:r>
      <w:r>
        <w:rPr>
          <w:rFonts w:cs="SabonLTStd-Roman"/>
          <w:szCs w:val="24"/>
        </w:rPr>
        <w:t>stakeholders in DRR.</w:t>
      </w:r>
      <w:bookmarkEnd w:id="33"/>
    </w:p>
    <w:p w14:paraId="1A7ECC60" w14:textId="77777777" w:rsidR="00162B0F" w:rsidRPr="00135109" w:rsidRDefault="00162B0F" w:rsidP="00944866">
      <w:pPr>
        <w:pStyle w:val="ListParagraph"/>
        <w:autoSpaceDE w:val="0"/>
        <w:autoSpaceDN w:val="0"/>
        <w:adjustRightInd w:val="0"/>
        <w:spacing w:after="0" w:line="276" w:lineRule="auto"/>
        <w:ind w:left="0"/>
        <w:rPr>
          <w:b/>
          <w:bCs/>
          <w:color w:val="000000"/>
          <w:szCs w:val="24"/>
        </w:rPr>
      </w:pPr>
    </w:p>
    <w:p w14:paraId="184B2DC4" w14:textId="5B5D803C" w:rsidR="00162B0F" w:rsidRDefault="00162B0F" w:rsidP="00944866">
      <w:pPr>
        <w:spacing w:after="0" w:line="276" w:lineRule="auto"/>
        <w:rPr>
          <w:color w:val="000000"/>
          <w:szCs w:val="24"/>
        </w:rPr>
      </w:pPr>
      <w:r w:rsidRPr="0018372E">
        <w:rPr>
          <w:rFonts w:cs="SabonLTStd-Roman"/>
          <w:b/>
          <w:bCs/>
          <w:szCs w:val="24"/>
        </w:rPr>
        <w:t>Lack of awareness</w:t>
      </w:r>
      <w:r w:rsidRPr="00135109">
        <w:rPr>
          <w:rFonts w:cs="SabonLTStd-Roman"/>
          <w:szCs w:val="24"/>
        </w:rPr>
        <w:t xml:space="preserve"> also leads to </w:t>
      </w:r>
      <w:r w:rsidRPr="0018372E">
        <w:rPr>
          <w:rFonts w:cs="SabonLTStd-Roman"/>
          <w:b/>
          <w:bCs/>
          <w:szCs w:val="24"/>
        </w:rPr>
        <w:t>disability inclusion</w:t>
      </w:r>
      <w:r w:rsidRPr="00135109">
        <w:rPr>
          <w:rFonts w:cs="SabonLTStd-Roman"/>
          <w:szCs w:val="24"/>
        </w:rPr>
        <w:t xml:space="preserve"> being </w:t>
      </w:r>
      <w:r w:rsidRPr="0018372E">
        <w:rPr>
          <w:rFonts w:cs="SabonLTStd-Roman"/>
          <w:b/>
          <w:bCs/>
          <w:szCs w:val="24"/>
        </w:rPr>
        <w:t>overlooked in policy and practice</w:t>
      </w:r>
      <w:r w:rsidRPr="00135109">
        <w:rPr>
          <w:rFonts w:cs="SabonLTStd-Roman"/>
          <w:szCs w:val="24"/>
        </w:rPr>
        <w:t xml:space="preserve">. </w:t>
      </w:r>
      <w:r>
        <w:rPr>
          <w:rFonts w:cs="SabonLTStd-Roman"/>
          <w:szCs w:val="24"/>
        </w:rPr>
        <w:t>For example, t</w:t>
      </w:r>
      <w:r w:rsidRPr="00135109">
        <w:rPr>
          <w:rFonts w:cs="SabonLTStd-Roman"/>
          <w:szCs w:val="24"/>
        </w:rPr>
        <w:t>he limited response rate with only t</w:t>
      </w:r>
      <w:r>
        <w:rPr>
          <w:rFonts w:cs="SabonLTStd-Roman"/>
          <w:szCs w:val="24"/>
        </w:rPr>
        <w:t>hree</w:t>
      </w:r>
      <w:r w:rsidRPr="00135109">
        <w:rPr>
          <w:rFonts w:cs="SabonLTStd-Roman"/>
          <w:szCs w:val="24"/>
        </w:rPr>
        <w:t xml:space="preserve"> governments </w:t>
      </w:r>
      <w:r>
        <w:rPr>
          <w:rFonts w:cs="SabonLTStd-Roman"/>
          <w:szCs w:val="24"/>
        </w:rPr>
        <w:t>reacting to the</w:t>
      </w:r>
      <w:r w:rsidRPr="00135109">
        <w:rPr>
          <w:rFonts w:cs="SabonLTStd-Roman"/>
          <w:szCs w:val="24"/>
        </w:rPr>
        <w:t xml:space="preserve"> online survey </w:t>
      </w:r>
      <w:r>
        <w:rPr>
          <w:rFonts w:cs="SabonLTStd-Roman"/>
          <w:szCs w:val="24"/>
        </w:rPr>
        <w:t xml:space="preserve">administered as part of the </w:t>
      </w:r>
      <w:proofErr w:type="spellStart"/>
      <w:r w:rsidRPr="00135109">
        <w:rPr>
          <w:rFonts w:cs="SabonLTStd-Roman"/>
          <w:szCs w:val="24"/>
        </w:rPr>
        <w:t>DiDRR</w:t>
      </w:r>
      <w:proofErr w:type="spellEnd"/>
      <w:r w:rsidRPr="00135109">
        <w:rPr>
          <w:rFonts w:cs="SabonLTStd-Roman"/>
          <w:szCs w:val="24"/>
        </w:rPr>
        <w:t xml:space="preserve"> review could also be an indication of the </w:t>
      </w:r>
      <w:r w:rsidRPr="0018372E">
        <w:rPr>
          <w:rFonts w:cs="SabonLTStd-Roman"/>
          <w:b/>
          <w:bCs/>
          <w:szCs w:val="24"/>
        </w:rPr>
        <w:t>lack of prioritization</w:t>
      </w:r>
      <w:r w:rsidRPr="00135109">
        <w:rPr>
          <w:rFonts w:cs="SabonLTStd-Roman"/>
          <w:szCs w:val="24"/>
        </w:rPr>
        <w:t xml:space="preserve"> of disability inclusion in </w:t>
      </w:r>
      <w:r>
        <w:rPr>
          <w:rFonts w:cs="SabonLTStd-Roman"/>
          <w:szCs w:val="24"/>
        </w:rPr>
        <w:t>DRR</w:t>
      </w:r>
      <w:r w:rsidRPr="00135109">
        <w:rPr>
          <w:rFonts w:cs="SabonLTStd-Roman"/>
          <w:szCs w:val="24"/>
        </w:rPr>
        <w:t xml:space="preserve"> across the region. </w:t>
      </w:r>
      <w:r>
        <w:rPr>
          <w:color w:val="000000"/>
          <w:szCs w:val="24"/>
        </w:rPr>
        <w:t>Moreover,</w:t>
      </w:r>
      <w:r w:rsidRPr="00F10AB6">
        <w:rPr>
          <w:color w:val="000000"/>
          <w:szCs w:val="24"/>
        </w:rPr>
        <w:t xml:space="preserve"> the </w:t>
      </w:r>
      <w:r>
        <w:rPr>
          <w:color w:val="000000"/>
          <w:szCs w:val="24"/>
        </w:rPr>
        <w:t xml:space="preserve">recent events, including COVID-19 and the </w:t>
      </w:r>
      <w:r w:rsidR="00C05C41" w:rsidRPr="00875FFA">
        <w:rPr>
          <w:szCs w:val="24"/>
        </w:rPr>
        <w:t xml:space="preserve">July 2021 </w:t>
      </w:r>
      <w:hyperlink r:id="rId23" w:history="1">
        <w:r w:rsidR="00C05C41" w:rsidRPr="00504843">
          <w:rPr>
            <w:rStyle w:val="Hyperlink"/>
            <w:szCs w:val="24"/>
          </w:rPr>
          <w:t>flooding</w:t>
        </w:r>
      </w:hyperlink>
      <w:r w:rsidR="00C05C41" w:rsidRPr="00875FFA">
        <w:rPr>
          <w:szCs w:val="24"/>
        </w:rPr>
        <w:t xml:space="preserve"> in Europe</w:t>
      </w:r>
      <w:r w:rsidRPr="00F10AB6">
        <w:rPr>
          <w:color w:val="000000"/>
          <w:szCs w:val="24"/>
        </w:rPr>
        <w:t xml:space="preserve">, </w:t>
      </w:r>
      <w:r>
        <w:rPr>
          <w:color w:val="000000"/>
          <w:szCs w:val="24"/>
        </w:rPr>
        <w:t xml:space="preserve">have revealed that persons with disabilities </w:t>
      </w:r>
      <w:r w:rsidRPr="00135109">
        <w:rPr>
          <w:color w:val="000000"/>
          <w:szCs w:val="24"/>
        </w:rPr>
        <w:t xml:space="preserve">are </w:t>
      </w:r>
      <w:r>
        <w:rPr>
          <w:color w:val="000000"/>
          <w:szCs w:val="24"/>
        </w:rPr>
        <w:t xml:space="preserve">often </w:t>
      </w:r>
      <w:r w:rsidRPr="00135109">
        <w:rPr>
          <w:color w:val="000000"/>
          <w:szCs w:val="24"/>
        </w:rPr>
        <w:t xml:space="preserve">overlooked in preparedness and contingency planning and miss out on the humanitarian response. </w:t>
      </w:r>
      <w:r w:rsidR="00504843">
        <w:rPr>
          <w:color w:val="000000"/>
          <w:szCs w:val="24"/>
        </w:rPr>
        <w:t xml:space="preserve">In </w:t>
      </w:r>
      <w:hyperlink r:id="rId24" w:history="1">
        <w:r w:rsidR="00504843" w:rsidRPr="00717188">
          <w:rPr>
            <w:rStyle w:val="Hyperlink"/>
            <w:szCs w:val="24"/>
          </w:rPr>
          <w:t>this 2021 example from</w:t>
        </w:r>
        <w:r w:rsidRPr="00717188">
          <w:rPr>
            <w:rStyle w:val="Hyperlink"/>
            <w:szCs w:val="24"/>
          </w:rPr>
          <w:t xml:space="preserve"> Germany</w:t>
        </w:r>
      </w:hyperlink>
      <w:r w:rsidRPr="00F10AB6">
        <w:rPr>
          <w:color w:val="000000"/>
          <w:szCs w:val="24"/>
        </w:rPr>
        <w:t xml:space="preserve">, </w:t>
      </w:r>
      <w:hyperlink r:id="rId25" w:history="1">
        <w:r w:rsidRPr="00F10AB6">
          <w:rPr>
            <w:color w:val="000000"/>
            <w:szCs w:val="24"/>
          </w:rPr>
          <w:t xml:space="preserve">persons with disabilities lost their lives as they were not evacuated </w:t>
        </w:r>
        <w:r w:rsidR="00504843">
          <w:rPr>
            <w:color w:val="000000"/>
            <w:szCs w:val="24"/>
          </w:rPr>
          <w:t>on time</w:t>
        </w:r>
      </w:hyperlink>
      <w:r w:rsidRPr="00F10AB6">
        <w:rPr>
          <w:color w:val="000000"/>
          <w:szCs w:val="24"/>
        </w:rPr>
        <w:t xml:space="preserve"> following a heavy rainfall.</w:t>
      </w:r>
      <w:r>
        <w:rPr>
          <w:color w:val="000000"/>
          <w:szCs w:val="24"/>
        </w:rPr>
        <w:t xml:space="preserve"> </w:t>
      </w:r>
    </w:p>
    <w:p w14:paraId="17277293" w14:textId="77777777" w:rsidR="00162B0F" w:rsidRPr="00F10AB6" w:rsidRDefault="00162B0F" w:rsidP="00944866">
      <w:pPr>
        <w:spacing w:after="0" w:line="276" w:lineRule="auto"/>
        <w:rPr>
          <w:rFonts w:eastAsia="Times New Roman" w:cs="Arial"/>
          <w:b/>
          <w:bCs/>
        </w:rPr>
      </w:pPr>
    </w:p>
    <w:p w14:paraId="5F6337FC" w14:textId="2D0D6892" w:rsidR="00162B0F" w:rsidRDefault="00162B0F" w:rsidP="00944866">
      <w:pPr>
        <w:pStyle w:val="ListParagraph"/>
        <w:autoSpaceDE w:val="0"/>
        <w:autoSpaceDN w:val="0"/>
        <w:adjustRightInd w:val="0"/>
        <w:spacing w:after="0" w:line="276" w:lineRule="auto"/>
        <w:ind w:left="0"/>
        <w:rPr>
          <w:rFonts w:ascii="Arial" w:hAnsi="Arial" w:cs="Arial"/>
        </w:rPr>
      </w:pPr>
      <w:r>
        <w:rPr>
          <w:rFonts w:cs="SabonLTStd-Roman"/>
          <w:szCs w:val="24"/>
        </w:rPr>
        <w:lastRenderedPageBreak/>
        <w:t xml:space="preserve">There is also a </w:t>
      </w:r>
      <w:r w:rsidRPr="005D0772">
        <w:rPr>
          <w:rFonts w:cs="SabonLTStd-Roman"/>
          <w:b/>
          <w:bCs/>
          <w:szCs w:val="24"/>
        </w:rPr>
        <w:t xml:space="preserve">misconception </w:t>
      </w:r>
      <w:r w:rsidRPr="005D0772">
        <w:rPr>
          <w:rFonts w:cs="SabonLTStd-Roman"/>
          <w:szCs w:val="24"/>
        </w:rPr>
        <w:t>that disability is a</w:t>
      </w:r>
      <w:r w:rsidRPr="005D0772">
        <w:rPr>
          <w:rFonts w:cs="SabonLTStd-Roman"/>
          <w:b/>
          <w:bCs/>
          <w:szCs w:val="24"/>
        </w:rPr>
        <w:t xml:space="preserve"> ‘technical’ concern</w:t>
      </w:r>
      <w:r w:rsidRPr="0075558D">
        <w:rPr>
          <w:rFonts w:cs="SabonLTStd-Roman"/>
          <w:szCs w:val="24"/>
        </w:rPr>
        <w:t xml:space="preserve"> </w:t>
      </w:r>
      <w:r>
        <w:rPr>
          <w:rFonts w:cs="SabonLTStd-Roman"/>
          <w:szCs w:val="24"/>
        </w:rPr>
        <w:t>and should be dealt</w:t>
      </w:r>
      <w:r w:rsidR="00504843">
        <w:rPr>
          <w:rFonts w:cs="SabonLTStd-Roman"/>
          <w:szCs w:val="24"/>
        </w:rPr>
        <w:t xml:space="preserve"> with only</w:t>
      </w:r>
      <w:r>
        <w:rPr>
          <w:rFonts w:cs="SabonLTStd-Roman"/>
          <w:szCs w:val="24"/>
        </w:rPr>
        <w:t xml:space="preserve"> by disability-specific organizations</w:t>
      </w:r>
      <w:r w:rsidR="00504843">
        <w:rPr>
          <w:rFonts w:cs="SabonLTStd-Roman"/>
          <w:szCs w:val="24"/>
        </w:rPr>
        <w:t>. This</w:t>
      </w:r>
      <w:r>
        <w:rPr>
          <w:rFonts w:cs="SabonLTStd-Roman"/>
          <w:szCs w:val="24"/>
        </w:rPr>
        <w:t xml:space="preserve"> is one of the</w:t>
      </w:r>
      <w:r w:rsidRPr="0075558D">
        <w:rPr>
          <w:rFonts w:cs="SabonLTStd-Roman"/>
          <w:szCs w:val="24"/>
        </w:rPr>
        <w:t xml:space="preserve"> major obstacle</w:t>
      </w:r>
      <w:r>
        <w:rPr>
          <w:rFonts w:cs="SabonLTStd-Roman"/>
          <w:szCs w:val="24"/>
        </w:rPr>
        <w:t>s</w:t>
      </w:r>
      <w:r w:rsidRPr="0075558D">
        <w:rPr>
          <w:rFonts w:cs="SabonLTStd-Roman"/>
          <w:szCs w:val="24"/>
        </w:rPr>
        <w:t xml:space="preserve"> </w:t>
      </w:r>
      <w:r>
        <w:rPr>
          <w:rFonts w:cs="SabonLTStd-Roman"/>
          <w:szCs w:val="24"/>
        </w:rPr>
        <w:t>in mainstreaming</w:t>
      </w:r>
      <w:r w:rsidRPr="0075558D">
        <w:rPr>
          <w:rFonts w:cs="SabonLTStd-Roman"/>
          <w:szCs w:val="24"/>
        </w:rPr>
        <w:t xml:space="preserve"> </w:t>
      </w:r>
      <w:r>
        <w:rPr>
          <w:rFonts w:cs="SabonLTStd-Roman"/>
          <w:szCs w:val="24"/>
        </w:rPr>
        <w:t>disability in disaster risk reduction.</w:t>
      </w:r>
      <w:r w:rsidR="00F92EC5">
        <w:rPr>
          <w:rStyle w:val="FootnoteReference"/>
          <w:rFonts w:cs="SabonLTStd-Roman"/>
          <w:szCs w:val="24"/>
        </w:rPr>
        <w:footnoteReference w:id="23"/>
      </w:r>
      <w:r>
        <w:rPr>
          <w:rFonts w:ascii="Arial" w:hAnsi="Arial" w:cs="Arial"/>
        </w:rPr>
        <w:t xml:space="preserve"> </w:t>
      </w:r>
    </w:p>
    <w:p w14:paraId="0390E242" w14:textId="75311188" w:rsidR="00162B0F" w:rsidRDefault="00162B0F" w:rsidP="00944866">
      <w:pPr>
        <w:spacing w:after="0" w:line="276" w:lineRule="auto"/>
        <w:contextualSpacing/>
        <w:rPr>
          <w:rFonts w:cs="Arial"/>
          <w:szCs w:val="24"/>
        </w:rPr>
      </w:pPr>
    </w:p>
    <w:p w14:paraId="6844B45F" w14:textId="38F1135E" w:rsidR="00162B0F" w:rsidRDefault="00162B0F" w:rsidP="00944866">
      <w:pPr>
        <w:spacing w:after="0" w:line="276" w:lineRule="auto"/>
        <w:contextualSpacing/>
        <w:rPr>
          <w:rFonts w:cs="Arial"/>
          <w:szCs w:val="24"/>
        </w:rPr>
      </w:pPr>
      <w:r>
        <w:rPr>
          <w:rFonts w:cs="Arial"/>
          <w:szCs w:val="24"/>
        </w:rPr>
        <w:t xml:space="preserve">The review has </w:t>
      </w:r>
      <w:r w:rsidR="006A0C93">
        <w:rPr>
          <w:rFonts w:cs="Arial"/>
          <w:szCs w:val="24"/>
        </w:rPr>
        <w:t xml:space="preserve">further </w:t>
      </w:r>
      <w:r>
        <w:rPr>
          <w:rFonts w:cs="Arial"/>
          <w:szCs w:val="24"/>
        </w:rPr>
        <w:t>identified the following priority gaps:</w:t>
      </w:r>
    </w:p>
    <w:p w14:paraId="297BCC54" w14:textId="77777777" w:rsidR="00866082" w:rsidRDefault="00866082" w:rsidP="00944866">
      <w:pPr>
        <w:spacing w:after="0" w:line="276" w:lineRule="auto"/>
        <w:contextualSpacing/>
        <w:rPr>
          <w:rFonts w:cs="Arial"/>
          <w:szCs w:val="24"/>
        </w:rPr>
      </w:pPr>
    </w:p>
    <w:p w14:paraId="2EC89BC5" w14:textId="77777777" w:rsidR="00162B0F" w:rsidRPr="00135109" w:rsidRDefault="00162B0F" w:rsidP="00D80D36">
      <w:pPr>
        <w:pStyle w:val="Heading2"/>
        <w:numPr>
          <w:ilvl w:val="0"/>
          <w:numId w:val="3"/>
        </w:numPr>
        <w:spacing w:before="0" w:after="0" w:line="276" w:lineRule="auto"/>
        <w:ind w:left="360"/>
      </w:pPr>
      <w:bookmarkStart w:id="34" w:name="_Toc87347348"/>
      <w:bookmarkStart w:id="35" w:name="_Toc87348213"/>
      <w:bookmarkStart w:id="36" w:name="_Toc89641860"/>
      <w:r w:rsidRPr="00135109">
        <w:t xml:space="preserve">Lack of </w:t>
      </w:r>
      <w:r>
        <w:t xml:space="preserve">disability </w:t>
      </w:r>
      <w:r w:rsidRPr="00135109">
        <w:t>disaggregated data</w:t>
      </w:r>
      <w:bookmarkEnd w:id="34"/>
      <w:bookmarkEnd w:id="35"/>
      <w:bookmarkEnd w:id="36"/>
      <w:r w:rsidRPr="00135109">
        <w:t xml:space="preserve"> </w:t>
      </w:r>
    </w:p>
    <w:p w14:paraId="35FB68D3" w14:textId="77777777" w:rsidR="00866082" w:rsidRDefault="00866082" w:rsidP="00944866">
      <w:pPr>
        <w:spacing w:after="0" w:line="276" w:lineRule="auto"/>
        <w:rPr>
          <w:color w:val="000000"/>
          <w:szCs w:val="24"/>
        </w:rPr>
      </w:pPr>
    </w:p>
    <w:p w14:paraId="2ECFA9CB" w14:textId="7AC82E24" w:rsidR="00162B0F" w:rsidRDefault="00162B0F" w:rsidP="00944866">
      <w:pPr>
        <w:spacing w:after="0" w:line="276" w:lineRule="auto"/>
        <w:rPr>
          <w:color w:val="000000"/>
          <w:szCs w:val="24"/>
        </w:rPr>
      </w:pPr>
      <w:r w:rsidRPr="00495681">
        <w:rPr>
          <w:color w:val="000000"/>
          <w:szCs w:val="24"/>
        </w:rPr>
        <w:t>The establishment of an evidence base to inform risk-sensitive decision making is a necessary pre-condition for understanding disaster risk</w:t>
      </w:r>
      <w:r>
        <w:rPr>
          <w:color w:val="000000"/>
          <w:szCs w:val="24"/>
        </w:rPr>
        <w:t>.</w:t>
      </w:r>
      <w:r w:rsidRPr="00495681">
        <w:rPr>
          <w:color w:val="000000"/>
          <w:szCs w:val="24"/>
        </w:rPr>
        <w:t xml:space="preserve"> </w:t>
      </w:r>
      <w:r>
        <w:rPr>
          <w:color w:val="000000"/>
          <w:szCs w:val="24"/>
        </w:rPr>
        <w:t>This</w:t>
      </w:r>
      <w:r w:rsidRPr="00495681">
        <w:rPr>
          <w:color w:val="000000"/>
          <w:szCs w:val="24"/>
        </w:rPr>
        <w:t xml:space="preserve"> directly relates to the implementation of the Sendai Framework Priority 1</w:t>
      </w:r>
      <w:r>
        <w:rPr>
          <w:color w:val="000000"/>
          <w:szCs w:val="24"/>
        </w:rPr>
        <w:t xml:space="preserve"> and is also closely linked with the </w:t>
      </w:r>
      <w:r w:rsidRPr="0059120A">
        <w:rPr>
          <w:color w:val="000000"/>
          <w:szCs w:val="24"/>
        </w:rPr>
        <w:t xml:space="preserve">overarching principle of the 2030 Agenda for Sustainable Development – “leave no one behind” – </w:t>
      </w:r>
      <w:r>
        <w:rPr>
          <w:color w:val="000000"/>
          <w:szCs w:val="24"/>
        </w:rPr>
        <w:t xml:space="preserve">which </w:t>
      </w:r>
      <w:r w:rsidRPr="0059120A">
        <w:rPr>
          <w:color w:val="000000"/>
          <w:szCs w:val="24"/>
        </w:rPr>
        <w:t>calls for more granular and disaggregated data than currently available in most countries, in order to inform the</w:t>
      </w:r>
      <w:r w:rsidR="00F92EC5">
        <w:rPr>
          <w:color w:val="000000"/>
          <w:szCs w:val="24"/>
        </w:rPr>
        <w:t xml:space="preserve"> Sustainable Development Goals (SDG)</w:t>
      </w:r>
      <w:r w:rsidRPr="0059120A">
        <w:rPr>
          <w:color w:val="000000"/>
          <w:szCs w:val="24"/>
        </w:rPr>
        <w:t xml:space="preserve"> monitoring process.</w:t>
      </w:r>
      <w:r w:rsidR="006A0C93">
        <w:rPr>
          <w:color w:val="000000"/>
          <w:szCs w:val="24"/>
        </w:rPr>
        <w:t xml:space="preserve"> </w:t>
      </w:r>
      <w:r w:rsidRPr="00495681">
        <w:rPr>
          <w:color w:val="000000"/>
          <w:szCs w:val="24"/>
        </w:rPr>
        <w:t xml:space="preserve">Without </w:t>
      </w:r>
      <w:r>
        <w:rPr>
          <w:color w:val="000000"/>
          <w:szCs w:val="24"/>
        </w:rPr>
        <w:t xml:space="preserve">credible and comprehensive </w:t>
      </w:r>
      <w:r w:rsidRPr="00495681">
        <w:rPr>
          <w:color w:val="000000"/>
          <w:szCs w:val="24"/>
        </w:rPr>
        <w:t xml:space="preserve">disability disaggregated data, disaster </w:t>
      </w:r>
      <w:r w:rsidR="006A0C93">
        <w:rPr>
          <w:color w:val="000000"/>
          <w:szCs w:val="24"/>
        </w:rPr>
        <w:t xml:space="preserve">and climate </w:t>
      </w:r>
      <w:r w:rsidRPr="00495681">
        <w:rPr>
          <w:color w:val="000000"/>
          <w:szCs w:val="24"/>
        </w:rPr>
        <w:t xml:space="preserve">risk cannot be fully understood </w:t>
      </w:r>
      <w:r>
        <w:rPr>
          <w:color w:val="000000"/>
          <w:szCs w:val="24"/>
        </w:rPr>
        <w:t xml:space="preserve">by </w:t>
      </w:r>
      <w:r w:rsidRPr="00495681">
        <w:rPr>
          <w:color w:val="000000"/>
          <w:szCs w:val="24"/>
        </w:rPr>
        <w:t>the decision-makers and practitioners.</w:t>
      </w:r>
    </w:p>
    <w:p w14:paraId="6FB19EBE" w14:textId="77777777" w:rsidR="00162B0F" w:rsidRDefault="00162B0F" w:rsidP="00944866">
      <w:pPr>
        <w:spacing w:after="0" w:line="276" w:lineRule="auto"/>
        <w:contextualSpacing/>
        <w:rPr>
          <w:color w:val="000000"/>
          <w:szCs w:val="24"/>
        </w:rPr>
      </w:pPr>
    </w:p>
    <w:p w14:paraId="0C23E29A" w14:textId="77777777" w:rsidR="00162B0F" w:rsidRDefault="00162B0F" w:rsidP="00944866">
      <w:pPr>
        <w:spacing w:after="0" w:line="276" w:lineRule="auto"/>
        <w:contextualSpacing/>
        <w:rPr>
          <w:color w:val="000000"/>
          <w:szCs w:val="24"/>
        </w:rPr>
      </w:pPr>
      <w:r w:rsidRPr="00135109">
        <w:rPr>
          <w:color w:val="000000"/>
          <w:szCs w:val="24"/>
        </w:rPr>
        <w:t>Despite the global commitments to disability</w:t>
      </w:r>
      <w:r>
        <w:rPr>
          <w:color w:val="000000"/>
          <w:szCs w:val="24"/>
        </w:rPr>
        <w:t xml:space="preserve"> </w:t>
      </w:r>
      <w:r w:rsidRPr="00135109">
        <w:rPr>
          <w:color w:val="000000"/>
          <w:szCs w:val="24"/>
        </w:rPr>
        <w:t>disaggregated dat</w:t>
      </w:r>
      <w:r>
        <w:rPr>
          <w:color w:val="000000"/>
          <w:szCs w:val="24"/>
        </w:rPr>
        <w:t>e as set out by the Guiding Principle 19(g) of the Sendai Framework and the Article 31 of the CRPD,</w:t>
      </w:r>
      <w:r w:rsidRPr="00135109">
        <w:rPr>
          <w:color w:val="000000"/>
          <w:szCs w:val="24"/>
        </w:rPr>
        <w:t xml:space="preserve"> </w:t>
      </w:r>
      <w:r>
        <w:rPr>
          <w:color w:val="000000"/>
          <w:szCs w:val="24"/>
        </w:rPr>
        <w:t>this does not necessarily translate into the regional or national-level commitments at policy and practice levels.</w:t>
      </w:r>
    </w:p>
    <w:p w14:paraId="57B8DFEC" w14:textId="77777777" w:rsidR="00162B0F" w:rsidRDefault="00162B0F" w:rsidP="00944866">
      <w:pPr>
        <w:spacing w:after="0" w:line="276" w:lineRule="auto"/>
        <w:contextualSpacing/>
        <w:rPr>
          <w:color w:val="000000"/>
          <w:szCs w:val="24"/>
        </w:rPr>
      </w:pPr>
    </w:p>
    <w:p w14:paraId="6A73407E" w14:textId="585AA933" w:rsidR="00162B0F" w:rsidRDefault="00504843" w:rsidP="00944866">
      <w:pPr>
        <w:spacing w:after="0" w:line="276" w:lineRule="auto"/>
        <w:contextualSpacing/>
        <w:rPr>
          <w:rFonts w:cs="Arial"/>
          <w:szCs w:val="24"/>
        </w:rPr>
      </w:pPr>
      <w:r>
        <w:rPr>
          <w:b/>
          <w:bCs/>
          <w:color w:val="000000"/>
          <w:szCs w:val="24"/>
        </w:rPr>
        <w:t>N</w:t>
      </w:r>
      <w:r w:rsidR="00162B0F" w:rsidRPr="000C2FB6">
        <w:rPr>
          <w:b/>
          <w:bCs/>
          <w:color w:val="000000"/>
          <w:szCs w:val="24"/>
        </w:rPr>
        <w:t>either</w:t>
      </w:r>
      <w:r w:rsidR="00162B0F">
        <w:rPr>
          <w:color w:val="000000"/>
          <w:szCs w:val="24"/>
        </w:rPr>
        <w:t xml:space="preserve"> the </w:t>
      </w:r>
      <w:hyperlink r:id="rId26" w:history="1">
        <w:r w:rsidR="00162B0F" w:rsidRPr="003C060A">
          <w:rPr>
            <w:rStyle w:val="Hyperlink"/>
            <w:szCs w:val="24"/>
          </w:rPr>
          <w:t>EFDRR 2015-2020 Roadmap</w:t>
        </w:r>
      </w:hyperlink>
      <w:r w:rsidR="00162B0F">
        <w:rPr>
          <w:color w:val="000000"/>
          <w:szCs w:val="24"/>
        </w:rPr>
        <w:t xml:space="preserve"> for the Implementation of the Sendai Framework, </w:t>
      </w:r>
      <w:r w:rsidR="00162B0F" w:rsidRPr="000C2FB6">
        <w:rPr>
          <w:b/>
          <w:bCs/>
          <w:color w:val="000000"/>
          <w:szCs w:val="24"/>
        </w:rPr>
        <w:t>nor</w:t>
      </w:r>
      <w:r w:rsidR="00162B0F">
        <w:rPr>
          <w:color w:val="000000"/>
          <w:szCs w:val="24"/>
        </w:rPr>
        <w:t xml:space="preserve"> the </w:t>
      </w:r>
      <w:hyperlink r:id="rId27" w:history="1">
        <w:r w:rsidR="00162B0F" w:rsidRPr="00AC785B">
          <w:rPr>
            <w:rStyle w:val="Hyperlink"/>
            <w:szCs w:val="24"/>
          </w:rPr>
          <w:t>European Action Plan</w:t>
        </w:r>
      </w:hyperlink>
      <w:r w:rsidR="00162B0F">
        <w:rPr>
          <w:color w:val="000000"/>
          <w:szCs w:val="24"/>
        </w:rPr>
        <w:t xml:space="preserve"> </w:t>
      </w:r>
      <w:r w:rsidR="00162B0F" w:rsidRPr="000C2FB6">
        <w:rPr>
          <w:b/>
          <w:bCs/>
          <w:color w:val="000000"/>
          <w:szCs w:val="24"/>
        </w:rPr>
        <w:t xml:space="preserve">explicitly </w:t>
      </w:r>
      <w:r>
        <w:rPr>
          <w:b/>
          <w:bCs/>
          <w:color w:val="000000"/>
          <w:szCs w:val="24"/>
        </w:rPr>
        <w:t xml:space="preserve">mention </w:t>
      </w:r>
      <w:r w:rsidR="00162B0F" w:rsidRPr="000C2FB6">
        <w:rPr>
          <w:b/>
          <w:bCs/>
          <w:color w:val="000000"/>
          <w:szCs w:val="24"/>
        </w:rPr>
        <w:t>that data should be disaggregated</w:t>
      </w:r>
      <w:r w:rsidR="00162B0F">
        <w:rPr>
          <w:color w:val="000000"/>
          <w:szCs w:val="24"/>
        </w:rPr>
        <w:t xml:space="preserve"> by sex, age and disability as part of risk assessments and disaster loss databases. As for the </w:t>
      </w:r>
      <w:hyperlink r:id="rId28" w:history="1">
        <w:r w:rsidR="00162B0F" w:rsidRPr="00AC785B">
          <w:rPr>
            <w:rStyle w:val="Hyperlink"/>
            <w:szCs w:val="24"/>
          </w:rPr>
          <w:t xml:space="preserve">Central Asia and South Caucasus </w:t>
        </w:r>
        <w:r w:rsidR="00F92EC5">
          <w:rPr>
            <w:rStyle w:val="Hyperlink"/>
            <w:szCs w:val="24"/>
          </w:rPr>
          <w:t xml:space="preserve">(CASC) </w:t>
        </w:r>
        <w:r w:rsidR="00162B0F" w:rsidRPr="00AC785B">
          <w:rPr>
            <w:rStyle w:val="Hyperlink"/>
            <w:szCs w:val="24"/>
          </w:rPr>
          <w:t>Plan of Action</w:t>
        </w:r>
      </w:hyperlink>
      <w:r w:rsidR="00162B0F">
        <w:rPr>
          <w:color w:val="000000"/>
          <w:szCs w:val="24"/>
        </w:rPr>
        <w:t xml:space="preserve">, it states that </w:t>
      </w:r>
      <w:r w:rsidR="00162B0F" w:rsidRPr="00B32496">
        <w:rPr>
          <w:rFonts w:cs="SabonLTStd-Roman"/>
        </w:rPr>
        <w:t>"</w:t>
      </w:r>
      <w:r w:rsidR="00162B0F">
        <w:rPr>
          <w:rFonts w:cs="SabonLTStd-Roman"/>
        </w:rPr>
        <w:t xml:space="preserve">… </w:t>
      </w:r>
      <w:r w:rsidR="00162B0F">
        <w:rPr>
          <w:color w:val="000000"/>
          <w:szCs w:val="24"/>
        </w:rPr>
        <w:t>b</w:t>
      </w:r>
      <w:r w:rsidR="00162B0F" w:rsidRPr="00AC785B">
        <w:rPr>
          <w:color w:val="000000"/>
          <w:szCs w:val="24"/>
        </w:rPr>
        <w:t xml:space="preserve">y 2020 </w:t>
      </w:r>
      <w:r w:rsidR="00162B0F">
        <w:rPr>
          <w:color w:val="000000"/>
          <w:szCs w:val="24"/>
        </w:rPr>
        <w:t>a</w:t>
      </w:r>
      <w:r w:rsidR="00162B0F" w:rsidRPr="00AC785B">
        <w:rPr>
          <w:color w:val="000000"/>
          <w:szCs w:val="24"/>
        </w:rPr>
        <w:t>ll</w:t>
      </w:r>
      <w:r w:rsidR="00162B0F">
        <w:rPr>
          <w:color w:val="000000"/>
          <w:szCs w:val="24"/>
        </w:rPr>
        <w:t xml:space="preserve"> eight</w:t>
      </w:r>
      <w:r w:rsidR="00162B0F" w:rsidRPr="00AC785B">
        <w:rPr>
          <w:color w:val="000000"/>
          <w:szCs w:val="24"/>
        </w:rPr>
        <w:t xml:space="preserve"> countries </w:t>
      </w:r>
      <w:r w:rsidR="00162B0F">
        <w:rPr>
          <w:color w:val="000000"/>
          <w:szCs w:val="24"/>
        </w:rPr>
        <w:t xml:space="preserve">in the CASC region should </w:t>
      </w:r>
      <w:r w:rsidR="00162B0F" w:rsidRPr="00AC785B">
        <w:rPr>
          <w:color w:val="000000"/>
          <w:szCs w:val="24"/>
        </w:rPr>
        <w:t>have established disaster loss databases and risk profiles, with sex, age and disability desegregated data, information and analysis</w:t>
      </w:r>
      <w:r w:rsidR="00162B0F">
        <w:rPr>
          <w:color w:val="000000"/>
          <w:szCs w:val="24"/>
        </w:rPr>
        <w:t>.</w:t>
      </w:r>
      <w:r w:rsidR="00162B0F" w:rsidRPr="00B32496">
        <w:rPr>
          <w:rFonts w:cs="SabonLTStd-Roman"/>
        </w:rPr>
        <w:t>"</w:t>
      </w:r>
      <w:r w:rsidR="00162B0F" w:rsidRPr="00B32496">
        <w:rPr>
          <w:rFonts w:cs="SabonLTStd-Roman"/>
          <w:b/>
          <w:bCs/>
        </w:rPr>
        <w:t xml:space="preserve"> </w:t>
      </w:r>
      <w:r w:rsidR="00162B0F">
        <w:rPr>
          <w:color w:val="000000"/>
          <w:szCs w:val="24"/>
        </w:rPr>
        <w:t xml:space="preserve"> However, w</w:t>
      </w:r>
      <w:r w:rsidR="00162B0F" w:rsidRPr="00135109">
        <w:rPr>
          <w:rFonts w:cs="Arial"/>
          <w:szCs w:val="24"/>
        </w:rPr>
        <w:t>hile there is an anecdotal evidence of disability disaggregated data being collected selectively in response to</w:t>
      </w:r>
      <w:r w:rsidR="00162B0F">
        <w:rPr>
          <w:rFonts w:cs="Arial"/>
          <w:szCs w:val="24"/>
        </w:rPr>
        <w:t xml:space="preserve"> some crises,</w:t>
      </w:r>
      <w:r w:rsidR="00162B0F" w:rsidRPr="00135109">
        <w:rPr>
          <w:rFonts w:cs="Arial"/>
          <w:szCs w:val="24"/>
        </w:rPr>
        <w:t xml:space="preserve"> the </w:t>
      </w:r>
      <w:proofErr w:type="spellStart"/>
      <w:r w:rsidR="00162B0F" w:rsidRPr="00135109">
        <w:rPr>
          <w:szCs w:val="24"/>
        </w:rPr>
        <w:t>DiDRR</w:t>
      </w:r>
      <w:proofErr w:type="spellEnd"/>
      <w:r w:rsidR="00162B0F" w:rsidRPr="00135109">
        <w:rPr>
          <w:szCs w:val="24"/>
        </w:rPr>
        <w:t xml:space="preserve"> review has found </w:t>
      </w:r>
      <w:r w:rsidR="00162B0F" w:rsidRPr="000C2FB6">
        <w:rPr>
          <w:rFonts w:eastAsia="Times New Roman" w:cs="Arial"/>
          <w:b/>
          <w:bCs/>
          <w:szCs w:val="24"/>
        </w:rPr>
        <w:t xml:space="preserve">no example of systematic data disaggregation by </w:t>
      </w:r>
      <w:r w:rsidR="00587DCF">
        <w:rPr>
          <w:rFonts w:eastAsia="Times New Roman" w:cs="Arial"/>
          <w:b/>
          <w:bCs/>
          <w:szCs w:val="24"/>
        </w:rPr>
        <w:t xml:space="preserve">gender, age and </w:t>
      </w:r>
      <w:r w:rsidR="00162B0F" w:rsidRPr="000C2FB6">
        <w:rPr>
          <w:rFonts w:eastAsia="Times New Roman" w:cs="Arial"/>
          <w:b/>
          <w:bCs/>
          <w:szCs w:val="24"/>
        </w:rPr>
        <w:t>disability</w:t>
      </w:r>
      <w:r w:rsidR="00162B0F" w:rsidRPr="00135109">
        <w:rPr>
          <w:rFonts w:eastAsia="Times New Roman" w:cs="Arial"/>
          <w:szCs w:val="24"/>
        </w:rPr>
        <w:t xml:space="preserve"> in national information systems related to disaster risk reduction</w:t>
      </w:r>
      <w:r w:rsidR="00162B0F">
        <w:rPr>
          <w:rFonts w:eastAsia="Times New Roman" w:cs="Arial"/>
          <w:szCs w:val="24"/>
        </w:rPr>
        <w:t xml:space="preserve"> </w:t>
      </w:r>
      <w:r w:rsidR="00162B0F" w:rsidRPr="00135109">
        <w:rPr>
          <w:rFonts w:eastAsia="Times New Roman" w:cs="Arial"/>
          <w:szCs w:val="24"/>
        </w:rPr>
        <w:t>and recovery</w:t>
      </w:r>
      <w:r w:rsidR="00162B0F">
        <w:rPr>
          <w:rFonts w:eastAsia="Times New Roman" w:cs="Arial"/>
          <w:szCs w:val="24"/>
        </w:rPr>
        <w:t>. O</w:t>
      </w:r>
      <w:r w:rsidR="00162B0F" w:rsidRPr="00135109">
        <w:rPr>
          <w:szCs w:val="24"/>
        </w:rPr>
        <w:t>nly one country</w:t>
      </w:r>
      <w:r w:rsidR="00162B0F">
        <w:rPr>
          <w:rStyle w:val="FootnoteReference"/>
          <w:szCs w:val="24"/>
        </w:rPr>
        <w:footnoteReference w:id="24"/>
      </w:r>
      <w:r w:rsidR="00162B0F" w:rsidRPr="00135109">
        <w:rPr>
          <w:szCs w:val="24"/>
        </w:rPr>
        <w:t xml:space="preserve"> in the</w:t>
      </w:r>
      <w:r w:rsidR="00162B0F">
        <w:rPr>
          <w:szCs w:val="24"/>
        </w:rPr>
        <w:t xml:space="preserve"> CASC</w:t>
      </w:r>
      <w:r w:rsidR="00162B0F" w:rsidRPr="00135109">
        <w:rPr>
          <w:szCs w:val="24"/>
        </w:rPr>
        <w:t xml:space="preserve"> region has committed to the </w:t>
      </w:r>
      <w:r w:rsidR="00162B0F" w:rsidRPr="00135109">
        <w:rPr>
          <w:szCs w:val="24"/>
        </w:rPr>
        <w:lastRenderedPageBreak/>
        <w:t>c</w:t>
      </w:r>
      <w:r w:rsidR="00162B0F" w:rsidRPr="00135109">
        <w:rPr>
          <w:rFonts w:cs="Arial"/>
          <w:szCs w:val="24"/>
        </w:rPr>
        <w:t xml:space="preserve">reation of a database </w:t>
      </w:r>
      <w:r w:rsidR="00162B0F">
        <w:rPr>
          <w:rFonts w:cs="Arial"/>
          <w:szCs w:val="24"/>
        </w:rPr>
        <w:t xml:space="preserve">on persons with disabilities </w:t>
      </w:r>
      <w:r w:rsidR="00162B0F" w:rsidRPr="00135109">
        <w:rPr>
          <w:rFonts w:cs="Arial"/>
          <w:szCs w:val="24"/>
        </w:rPr>
        <w:t>and</w:t>
      </w:r>
      <w:r w:rsidR="00162B0F">
        <w:rPr>
          <w:rFonts w:cs="Arial"/>
          <w:szCs w:val="24"/>
        </w:rPr>
        <w:t xml:space="preserve"> to</w:t>
      </w:r>
      <w:r w:rsidR="00162B0F" w:rsidRPr="00135109">
        <w:rPr>
          <w:rFonts w:cs="Arial"/>
          <w:szCs w:val="24"/>
        </w:rPr>
        <w:t xml:space="preserve"> </w:t>
      </w:r>
      <w:r w:rsidR="00162B0F">
        <w:rPr>
          <w:rFonts w:cs="Arial"/>
          <w:szCs w:val="24"/>
        </w:rPr>
        <w:t xml:space="preserve">the </w:t>
      </w:r>
      <w:r w:rsidR="00162B0F" w:rsidRPr="00135109">
        <w:rPr>
          <w:rFonts w:cs="Arial"/>
          <w:szCs w:val="24"/>
        </w:rPr>
        <w:t xml:space="preserve">inclusion of Sex, Age and Disability Disaggregated Data (SADDD) </w:t>
      </w:r>
      <w:r w:rsidR="00162B0F">
        <w:rPr>
          <w:rFonts w:cs="Arial"/>
          <w:szCs w:val="24"/>
        </w:rPr>
        <w:t>as part of the</w:t>
      </w:r>
      <w:r w:rsidR="00162B0F" w:rsidRPr="00135109">
        <w:rPr>
          <w:rFonts w:cs="Arial"/>
          <w:szCs w:val="24"/>
        </w:rPr>
        <w:t xml:space="preserve"> vulnerability and risk assessments. </w:t>
      </w:r>
    </w:p>
    <w:p w14:paraId="627E00DB" w14:textId="77777777" w:rsidR="00162B0F" w:rsidRDefault="00162B0F" w:rsidP="00944866">
      <w:pPr>
        <w:spacing w:after="0" w:line="276" w:lineRule="auto"/>
        <w:contextualSpacing/>
        <w:rPr>
          <w:color w:val="000000"/>
          <w:szCs w:val="24"/>
        </w:rPr>
      </w:pPr>
    </w:p>
    <w:p w14:paraId="16F3BEA8" w14:textId="3B9E7554" w:rsidR="00162B0F" w:rsidRDefault="00162B0F" w:rsidP="00944866">
      <w:pPr>
        <w:spacing w:after="0" w:line="276" w:lineRule="auto"/>
        <w:contextualSpacing/>
        <w:rPr>
          <w:szCs w:val="24"/>
        </w:rPr>
      </w:pPr>
      <w:r>
        <w:rPr>
          <w:color w:val="000000"/>
          <w:szCs w:val="24"/>
        </w:rPr>
        <w:t xml:space="preserve">The review of the bilateral donor commitments to disability disaggregated data </w:t>
      </w:r>
      <w:r w:rsidRPr="00725DBA">
        <w:rPr>
          <w:szCs w:val="24"/>
        </w:rPr>
        <w:t xml:space="preserve">has </w:t>
      </w:r>
      <w:r w:rsidR="00921175">
        <w:rPr>
          <w:szCs w:val="24"/>
        </w:rPr>
        <w:t>identified</w:t>
      </w:r>
      <w:r w:rsidRPr="00725DBA">
        <w:rPr>
          <w:szCs w:val="24"/>
        </w:rPr>
        <w:t xml:space="preserve"> only one </w:t>
      </w:r>
      <w:r>
        <w:rPr>
          <w:szCs w:val="24"/>
        </w:rPr>
        <w:t>donor</w:t>
      </w:r>
      <w:r w:rsidRPr="00725DBA">
        <w:rPr>
          <w:szCs w:val="24"/>
        </w:rPr>
        <w:t xml:space="preserve"> committing to promote the routine, systematic collection</w:t>
      </w:r>
      <w:r>
        <w:rPr>
          <w:szCs w:val="24"/>
        </w:rPr>
        <w:t xml:space="preserve"> </w:t>
      </w:r>
      <w:r w:rsidRPr="00725DBA">
        <w:rPr>
          <w:szCs w:val="24"/>
        </w:rPr>
        <w:t xml:space="preserve">and use of </w:t>
      </w:r>
      <w:r>
        <w:rPr>
          <w:szCs w:val="24"/>
        </w:rPr>
        <w:t xml:space="preserve">the </w:t>
      </w:r>
      <w:r w:rsidRPr="00725DBA">
        <w:rPr>
          <w:szCs w:val="24"/>
        </w:rPr>
        <w:t xml:space="preserve">disaggregated data </w:t>
      </w:r>
      <w:r>
        <w:rPr>
          <w:szCs w:val="24"/>
        </w:rPr>
        <w:t xml:space="preserve">using </w:t>
      </w:r>
      <w:r w:rsidRPr="00725DBA">
        <w:rPr>
          <w:szCs w:val="24"/>
        </w:rPr>
        <w:t xml:space="preserve">tested tools such as the </w:t>
      </w:r>
      <w:hyperlink r:id="rId29" w:history="1">
        <w:r w:rsidRPr="00402DE2">
          <w:rPr>
            <w:rStyle w:val="Hyperlink"/>
            <w:szCs w:val="24"/>
          </w:rPr>
          <w:t>Washington Group</w:t>
        </w:r>
      </w:hyperlink>
      <w:r w:rsidRPr="00725DBA">
        <w:rPr>
          <w:szCs w:val="24"/>
        </w:rPr>
        <w:t xml:space="preserve"> questions to understand the extent to which persons with disabilities are affected by </w:t>
      </w:r>
      <w:r>
        <w:rPr>
          <w:szCs w:val="24"/>
        </w:rPr>
        <w:t xml:space="preserve">specific </w:t>
      </w:r>
      <w:r w:rsidRPr="00725DBA">
        <w:rPr>
          <w:szCs w:val="24"/>
        </w:rPr>
        <w:t xml:space="preserve">crisis, and </w:t>
      </w:r>
      <w:r>
        <w:rPr>
          <w:szCs w:val="24"/>
        </w:rPr>
        <w:t xml:space="preserve">the key barriers to inclusion of persons with disabilities in humanitarian response and risk reduction practices. </w:t>
      </w:r>
    </w:p>
    <w:p w14:paraId="1FE5F87E" w14:textId="77777777" w:rsidR="00162B0F" w:rsidRPr="00725DBA" w:rsidRDefault="00162B0F" w:rsidP="00944866">
      <w:pPr>
        <w:spacing w:after="0" w:line="276" w:lineRule="auto"/>
        <w:contextualSpacing/>
        <w:rPr>
          <w:szCs w:val="24"/>
        </w:rPr>
      </w:pPr>
    </w:p>
    <w:p w14:paraId="547ABBDC" w14:textId="77777777" w:rsidR="00162B0F" w:rsidRPr="00135109" w:rsidRDefault="00162B0F" w:rsidP="00944866">
      <w:pPr>
        <w:spacing w:after="0" w:line="276" w:lineRule="auto"/>
        <w:rPr>
          <w:rFonts w:cs="Arial"/>
          <w:szCs w:val="24"/>
        </w:rPr>
      </w:pPr>
      <w:r w:rsidRPr="00135109">
        <w:rPr>
          <w:rFonts w:cs="Arial"/>
          <w:szCs w:val="24"/>
        </w:rPr>
        <w:t>T</w:t>
      </w:r>
      <w:r w:rsidRPr="00135109">
        <w:rPr>
          <w:rFonts w:cs="SabonLTStd-Roman"/>
          <w:szCs w:val="24"/>
        </w:rPr>
        <w:t xml:space="preserve">he </w:t>
      </w:r>
      <w:r w:rsidRPr="000C2FB6">
        <w:rPr>
          <w:rFonts w:cs="SabonLTStd-Roman"/>
          <w:b/>
          <w:bCs/>
          <w:szCs w:val="24"/>
        </w:rPr>
        <w:t>data gaps</w:t>
      </w:r>
      <w:r w:rsidRPr="00135109">
        <w:rPr>
          <w:rFonts w:cs="SabonLTStd-Roman"/>
          <w:szCs w:val="24"/>
        </w:rPr>
        <w:t xml:space="preserve"> in the </w:t>
      </w:r>
      <w:hyperlink r:id="rId30" w:history="1">
        <w:r w:rsidRPr="009469EB">
          <w:rPr>
            <w:rStyle w:val="Hyperlink"/>
            <w:rFonts w:cs="SabonLTStd-Roman"/>
            <w:szCs w:val="24"/>
          </w:rPr>
          <w:t>Sendai Framework Monitor</w:t>
        </w:r>
      </w:hyperlink>
      <w:r w:rsidRPr="00135109">
        <w:rPr>
          <w:rFonts w:cs="SabonLTStd-Roman"/>
          <w:szCs w:val="24"/>
        </w:rPr>
        <w:t xml:space="preserve"> also make</w:t>
      </w:r>
      <w:r>
        <w:rPr>
          <w:rFonts w:cs="SabonLTStd-Roman"/>
          <w:szCs w:val="24"/>
        </w:rPr>
        <w:t>s</w:t>
      </w:r>
      <w:r w:rsidRPr="00135109">
        <w:rPr>
          <w:rFonts w:cs="SabonLTStd-Roman"/>
          <w:szCs w:val="24"/>
        </w:rPr>
        <w:t xml:space="preserve"> it difficult to </w:t>
      </w:r>
      <w:r>
        <w:rPr>
          <w:rFonts w:cs="SabonLTStd-Roman"/>
          <w:szCs w:val="24"/>
        </w:rPr>
        <w:t>assess</w:t>
      </w:r>
      <w:r w:rsidRPr="00135109">
        <w:rPr>
          <w:rFonts w:cs="SabonLTStd-Roman"/>
          <w:szCs w:val="24"/>
        </w:rPr>
        <w:t xml:space="preserve"> how countries are addressing data disaggregation as part of their </w:t>
      </w:r>
      <w:r>
        <w:rPr>
          <w:rFonts w:cs="SabonLTStd-Roman"/>
          <w:szCs w:val="24"/>
        </w:rPr>
        <w:t xml:space="preserve">disaster management information </w:t>
      </w:r>
      <w:r w:rsidRPr="00135109">
        <w:rPr>
          <w:rFonts w:cs="SabonLTStd-Roman"/>
          <w:szCs w:val="24"/>
        </w:rPr>
        <w:t xml:space="preserve">systems. </w:t>
      </w:r>
    </w:p>
    <w:p w14:paraId="0385C8B5" w14:textId="77777777" w:rsidR="00162B0F" w:rsidRDefault="00162B0F" w:rsidP="00944866">
      <w:pPr>
        <w:spacing w:after="0" w:line="276" w:lineRule="auto"/>
        <w:contextualSpacing/>
        <w:rPr>
          <w:color w:val="000000"/>
          <w:szCs w:val="24"/>
        </w:rPr>
      </w:pPr>
    </w:p>
    <w:p w14:paraId="3E717CCE" w14:textId="6EEB4408" w:rsidR="00162B0F" w:rsidRDefault="00162B0F" w:rsidP="00944866">
      <w:pPr>
        <w:spacing w:after="0" w:line="276" w:lineRule="auto"/>
        <w:contextualSpacing/>
        <w:rPr>
          <w:color w:val="000000"/>
          <w:szCs w:val="24"/>
        </w:rPr>
      </w:pPr>
      <w:r>
        <w:rPr>
          <w:color w:val="000000"/>
          <w:szCs w:val="24"/>
        </w:rPr>
        <w:t xml:space="preserve">Furthermore, the review of the country profiles in the </w:t>
      </w:r>
      <w:hyperlink r:id="rId31" w:history="1">
        <w:r w:rsidRPr="00F3141C">
          <w:rPr>
            <w:rStyle w:val="Hyperlink"/>
            <w:szCs w:val="24"/>
          </w:rPr>
          <w:t>INFORM Risk Index</w:t>
        </w:r>
      </w:hyperlink>
      <w:r>
        <w:rPr>
          <w:color w:val="000000"/>
          <w:szCs w:val="24"/>
        </w:rPr>
        <w:t xml:space="preserve"> has shown that the </w:t>
      </w:r>
      <w:r w:rsidRPr="000C2FB6">
        <w:rPr>
          <w:b/>
          <w:bCs/>
          <w:color w:val="000000"/>
          <w:szCs w:val="24"/>
        </w:rPr>
        <w:t>methodology</w:t>
      </w:r>
      <w:r>
        <w:rPr>
          <w:color w:val="000000"/>
          <w:szCs w:val="24"/>
        </w:rPr>
        <w:t xml:space="preserve"> for capturing the  dimensions of risk (hazards and exposure, vulnerability and lack of coping capacities) </w:t>
      </w:r>
      <w:r w:rsidRPr="000C2FB6">
        <w:rPr>
          <w:b/>
          <w:bCs/>
          <w:color w:val="000000"/>
          <w:szCs w:val="24"/>
        </w:rPr>
        <w:t>does not consider disability</w:t>
      </w:r>
      <w:r>
        <w:rPr>
          <w:b/>
          <w:bCs/>
          <w:color w:val="000000"/>
          <w:szCs w:val="24"/>
        </w:rPr>
        <w:t xml:space="preserve"> </w:t>
      </w:r>
      <w:r w:rsidRPr="000C2FB6">
        <w:rPr>
          <w:b/>
          <w:bCs/>
          <w:color w:val="000000"/>
          <w:szCs w:val="24"/>
        </w:rPr>
        <w:t>disaggregated data</w:t>
      </w:r>
      <w:r>
        <w:rPr>
          <w:color w:val="000000"/>
          <w:szCs w:val="24"/>
        </w:rPr>
        <w:t>. This is a concern, as the i</w:t>
      </w:r>
      <w:r w:rsidRPr="00135109">
        <w:rPr>
          <w:color w:val="000000"/>
          <w:szCs w:val="24"/>
        </w:rPr>
        <w:t>nformation gaps related to sex, age and disabilities</w:t>
      </w:r>
      <w:r>
        <w:rPr>
          <w:color w:val="000000"/>
          <w:szCs w:val="24"/>
        </w:rPr>
        <w:t xml:space="preserve"> prevent risk-informed</w:t>
      </w:r>
      <w:r w:rsidRPr="00135109">
        <w:rPr>
          <w:color w:val="000000"/>
          <w:szCs w:val="24"/>
        </w:rPr>
        <w:t xml:space="preserve"> decision-making</w:t>
      </w:r>
      <w:r>
        <w:rPr>
          <w:color w:val="000000"/>
          <w:szCs w:val="24"/>
        </w:rPr>
        <w:t xml:space="preserve">, leading to exclusion of persons with disabilities from DRR interventions. </w:t>
      </w:r>
    </w:p>
    <w:p w14:paraId="22CDB564" w14:textId="77777777" w:rsidR="00162B0F" w:rsidRDefault="00162B0F" w:rsidP="00944866">
      <w:pPr>
        <w:spacing w:after="0" w:line="276" w:lineRule="auto"/>
        <w:contextualSpacing/>
        <w:rPr>
          <w:color w:val="000000"/>
          <w:szCs w:val="24"/>
        </w:rPr>
      </w:pPr>
    </w:p>
    <w:p w14:paraId="48B48CE7" w14:textId="5B29EC46" w:rsidR="00162B0F" w:rsidRPr="00C85A8B" w:rsidRDefault="00162B0F" w:rsidP="00D80D36">
      <w:pPr>
        <w:pStyle w:val="Heading2"/>
        <w:numPr>
          <w:ilvl w:val="0"/>
          <w:numId w:val="3"/>
        </w:numPr>
        <w:spacing w:before="0" w:after="0" w:line="276" w:lineRule="auto"/>
        <w:ind w:left="360"/>
      </w:pPr>
      <w:bookmarkStart w:id="37" w:name="_Toc87347349"/>
      <w:bookmarkStart w:id="38" w:name="_Toc87348214"/>
      <w:bookmarkStart w:id="39" w:name="_Toc89641861"/>
      <w:r w:rsidRPr="00C85A8B">
        <w:t>Lack of representation, coordination and partnerships</w:t>
      </w:r>
      <w:bookmarkEnd w:id="37"/>
      <w:bookmarkEnd w:id="38"/>
      <w:r w:rsidR="00C05C41">
        <w:t xml:space="preserve"> with </w:t>
      </w:r>
      <w:r w:rsidR="005217F8">
        <w:t>‘</w:t>
      </w:r>
      <w:r w:rsidR="00587DCF">
        <w:t>representative</w:t>
      </w:r>
      <w:r w:rsidR="005217F8">
        <w:t>’</w:t>
      </w:r>
      <w:r w:rsidR="00587DCF">
        <w:t xml:space="preserve"> o</w:t>
      </w:r>
      <w:r w:rsidR="00C05C41">
        <w:t xml:space="preserve">rganizations of </w:t>
      </w:r>
      <w:r w:rsidR="00587DCF">
        <w:t>p</w:t>
      </w:r>
      <w:r w:rsidR="00C05C41">
        <w:t xml:space="preserve">ersons with </w:t>
      </w:r>
      <w:r w:rsidR="00587DCF">
        <w:t>d</w:t>
      </w:r>
      <w:r w:rsidR="00C05C41">
        <w:t>isabilities</w:t>
      </w:r>
      <w:bookmarkEnd w:id="39"/>
    </w:p>
    <w:p w14:paraId="2A3873F7" w14:textId="77777777" w:rsidR="00866082" w:rsidRDefault="00866082" w:rsidP="00944866">
      <w:pPr>
        <w:spacing w:after="0" w:line="276" w:lineRule="auto"/>
        <w:rPr>
          <w:rFonts w:eastAsia="Times New Roman" w:cs="Arial"/>
          <w:szCs w:val="24"/>
        </w:rPr>
      </w:pPr>
    </w:p>
    <w:p w14:paraId="518E5003" w14:textId="5ABEAA85" w:rsidR="00162B0F" w:rsidRPr="00B32496" w:rsidRDefault="00162B0F" w:rsidP="00944866">
      <w:pPr>
        <w:spacing w:after="0" w:line="276" w:lineRule="auto"/>
        <w:rPr>
          <w:rFonts w:eastAsia="Times New Roman" w:cs="Arial"/>
          <w:szCs w:val="24"/>
        </w:rPr>
      </w:pPr>
      <w:r w:rsidRPr="00B32496">
        <w:rPr>
          <w:rFonts w:eastAsia="Times New Roman" w:cs="Arial"/>
          <w:szCs w:val="24"/>
        </w:rPr>
        <w:t xml:space="preserve">During the </w:t>
      </w:r>
      <w:proofErr w:type="spellStart"/>
      <w:r>
        <w:rPr>
          <w:rFonts w:eastAsia="Times New Roman" w:cs="Arial"/>
          <w:szCs w:val="24"/>
        </w:rPr>
        <w:t>DiDRR</w:t>
      </w:r>
      <w:proofErr w:type="spellEnd"/>
      <w:r>
        <w:rPr>
          <w:rFonts w:eastAsia="Times New Roman" w:cs="Arial"/>
          <w:szCs w:val="24"/>
        </w:rPr>
        <w:t xml:space="preserve"> </w:t>
      </w:r>
      <w:r w:rsidRPr="00B32496">
        <w:rPr>
          <w:rFonts w:eastAsia="Times New Roman" w:cs="Arial"/>
          <w:szCs w:val="24"/>
        </w:rPr>
        <w:t>review, several</w:t>
      </w:r>
      <w:r>
        <w:rPr>
          <w:rStyle w:val="FootnoteReference"/>
          <w:rFonts w:eastAsia="Times New Roman" w:cs="Arial"/>
          <w:szCs w:val="24"/>
        </w:rPr>
        <w:footnoteReference w:id="25"/>
      </w:r>
      <w:r w:rsidRPr="00B32496">
        <w:rPr>
          <w:rFonts w:eastAsia="Times New Roman" w:cs="Arial"/>
          <w:szCs w:val="24"/>
        </w:rPr>
        <w:t xml:space="preserve"> European countries have been identified </w:t>
      </w:r>
      <w:r>
        <w:rPr>
          <w:rFonts w:eastAsia="Times New Roman" w:cs="Arial"/>
          <w:szCs w:val="24"/>
        </w:rPr>
        <w:t>with</w:t>
      </w:r>
      <w:r w:rsidRPr="00B32496">
        <w:rPr>
          <w:rFonts w:eastAsia="Times New Roman" w:cs="Arial"/>
          <w:szCs w:val="24"/>
        </w:rPr>
        <w:t xml:space="preserve"> positive examples where Organizations of Persons with Disabilities are engaged in DRR-related decision-making. However, these </w:t>
      </w:r>
      <w:r w:rsidRPr="000C2FB6">
        <w:rPr>
          <w:rFonts w:eastAsia="Times New Roman" w:cs="Arial"/>
          <w:b/>
          <w:bCs/>
          <w:szCs w:val="24"/>
        </w:rPr>
        <w:t>good practice examples are the exception</w:t>
      </w:r>
      <w:r w:rsidRPr="00B32496">
        <w:rPr>
          <w:rFonts w:eastAsia="Times New Roman" w:cs="Arial"/>
          <w:szCs w:val="24"/>
        </w:rPr>
        <w:t>, rather than common practice, and are often the result of a dedicated action of individuals</w:t>
      </w:r>
      <w:r>
        <w:rPr>
          <w:rFonts w:eastAsia="Times New Roman" w:cs="Arial"/>
          <w:szCs w:val="24"/>
        </w:rPr>
        <w:t xml:space="preserve">, take place as part of the specific projects or are triggered by disasters, </w:t>
      </w:r>
      <w:r w:rsidRPr="00B32496">
        <w:rPr>
          <w:rFonts w:eastAsia="Times New Roman" w:cs="Arial"/>
          <w:szCs w:val="24"/>
        </w:rPr>
        <w:t xml:space="preserve">rather than being </w:t>
      </w:r>
      <w:r>
        <w:rPr>
          <w:rFonts w:eastAsia="Times New Roman" w:cs="Arial"/>
          <w:szCs w:val="24"/>
        </w:rPr>
        <w:t xml:space="preserve">established in the </w:t>
      </w:r>
      <w:r w:rsidRPr="00B32496">
        <w:rPr>
          <w:rFonts w:eastAsia="Times New Roman" w:cs="Arial"/>
          <w:szCs w:val="24"/>
        </w:rPr>
        <w:t xml:space="preserve">official systems and coordination mechanisms for DRR. </w:t>
      </w:r>
    </w:p>
    <w:p w14:paraId="5BA0519D" w14:textId="77777777" w:rsidR="00162B0F" w:rsidRDefault="00162B0F" w:rsidP="00944866">
      <w:pPr>
        <w:autoSpaceDE w:val="0"/>
        <w:autoSpaceDN w:val="0"/>
        <w:adjustRightInd w:val="0"/>
        <w:spacing w:after="0" w:line="276" w:lineRule="auto"/>
        <w:rPr>
          <w:rFonts w:cs="SabonLTStd-Roman"/>
          <w:szCs w:val="24"/>
        </w:rPr>
      </w:pPr>
    </w:p>
    <w:p w14:paraId="1B62C441" w14:textId="459534E1" w:rsidR="00162B0F" w:rsidRPr="00595D32" w:rsidRDefault="00162B0F" w:rsidP="00944866">
      <w:pPr>
        <w:autoSpaceDE w:val="0"/>
        <w:autoSpaceDN w:val="0"/>
        <w:adjustRightInd w:val="0"/>
        <w:spacing w:after="0" w:line="276" w:lineRule="auto"/>
        <w:rPr>
          <w:rFonts w:cs="HelveticaNeueLTStd-LtCn"/>
          <w:szCs w:val="24"/>
        </w:rPr>
      </w:pPr>
      <w:r>
        <w:rPr>
          <w:rFonts w:cs="SabonLTStd-Roman"/>
          <w:szCs w:val="24"/>
        </w:rPr>
        <w:t>Moreover, w</w:t>
      </w:r>
      <w:r w:rsidRPr="00B32496">
        <w:rPr>
          <w:rFonts w:cs="SabonLTStd-Roman"/>
          <w:szCs w:val="24"/>
        </w:rPr>
        <w:t>hile d</w:t>
      </w:r>
      <w:r w:rsidRPr="00B32496">
        <w:rPr>
          <w:rFonts w:cs="HelveticaNeueLTStd-LtCn"/>
          <w:szCs w:val="24"/>
        </w:rPr>
        <w:t xml:space="preserve">isability advocates and </w:t>
      </w:r>
      <w:r w:rsidR="00536665">
        <w:rPr>
          <w:rFonts w:cs="Times New Roman"/>
          <w:color w:val="000000"/>
          <w:szCs w:val="24"/>
        </w:rPr>
        <w:t>DPOs</w:t>
      </w:r>
      <w:r w:rsidRPr="00B32496">
        <w:rPr>
          <w:rFonts w:cs="HelveticaNeueLTStd-LtCn"/>
          <w:szCs w:val="24"/>
        </w:rPr>
        <w:t xml:space="preserve"> can play a significant role in disaster policy, planning and interventions, disaster management agencies usually tend to have </w:t>
      </w:r>
      <w:r w:rsidRPr="000C2FB6">
        <w:rPr>
          <w:rFonts w:cs="HelveticaNeueLTStd-LtCn"/>
          <w:b/>
          <w:bCs/>
          <w:szCs w:val="24"/>
        </w:rPr>
        <w:t>limited interaction or collaboration</w:t>
      </w:r>
      <w:r w:rsidRPr="00B32496">
        <w:rPr>
          <w:rFonts w:cs="HelveticaNeueLTStd-LtCn"/>
          <w:szCs w:val="24"/>
        </w:rPr>
        <w:t xml:space="preserve"> with them. </w:t>
      </w:r>
      <w:r w:rsidRPr="00487B66">
        <w:rPr>
          <w:rFonts w:cs="HelveticaNeueLTStd-LtCn"/>
          <w:szCs w:val="24"/>
        </w:rPr>
        <w:t xml:space="preserve">There is also </w:t>
      </w:r>
      <w:r>
        <w:rPr>
          <w:rFonts w:cs="HelveticaNeueLTStd-LtCn"/>
          <w:b/>
          <w:bCs/>
          <w:szCs w:val="24"/>
        </w:rPr>
        <w:t xml:space="preserve">lack of documentation </w:t>
      </w:r>
      <w:r w:rsidRPr="000C2FB6">
        <w:rPr>
          <w:rFonts w:cs="HelveticaNeueLTStd-LtCn"/>
          <w:b/>
          <w:bCs/>
          <w:szCs w:val="24"/>
        </w:rPr>
        <w:t xml:space="preserve">on how states promote </w:t>
      </w:r>
      <w:r w:rsidRPr="000C2FB6">
        <w:rPr>
          <w:rFonts w:cs="HelveticaNeueLTStd-LtCn"/>
          <w:b/>
          <w:bCs/>
          <w:szCs w:val="24"/>
        </w:rPr>
        <w:lastRenderedPageBreak/>
        <w:t>leadership</w:t>
      </w:r>
      <w:r w:rsidRPr="00487B66">
        <w:rPr>
          <w:rFonts w:cs="HelveticaNeueLTStd-LtCn"/>
          <w:szCs w:val="24"/>
        </w:rPr>
        <w:t xml:space="preserve"> of persons with disabilities, including women with disabilities in disaster risk reduction and recovery.</w:t>
      </w:r>
    </w:p>
    <w:p w14:paraId="370FADA2" w14:textId="77777777" w:rsidR="00162B0F" w:rsidRPr="00B32496" w:rsidRDefault="00162B0F" w:rsidP="00944866">
      <w:pPr>
        <w:spacing w:after="0" w:line="276" w:lineRule="auto"/>
        <w:rPr>
          <w:rFonts w:eastAsia="Times New Roman" w:cs="Arial"/>
          <w:b/>
          <w:bCs/>
        </w:rPr>
      </w:pPr>
    </w:p>
    <w:p w14:paraId="6F84E648" w14:textId="081A8790" w:rsidR="00162B0F" w:rsidRPr="00B32496" w:rsidRDefault="00162B0F" w:rsidP="00944866">
      <w:pPr>
        <w:autoSpaceDE w:val="0"/>
        <w:autoSpaceDN w:val="0"/>
        <w:adjustRightInd w:val="0"/>
        <w:spacing w:after="0" w:line="276" w:lineRule="auto"/>
        <w:rPr>
          <w:rFonts w:cs="SabonLTStd-Roman"/>
          <w:szCs w:val="24"/>
        </w:rPr>
      </w:pPr>
      <w:r w:rsidRPr="000C2FB6">
        <w:rPr>
          <w:rFonts w:cs="SabonLTStd-Roman"/>
          <w:b/>
          <w:bCs/>
          <w:szCs w:val="24"/>
        </w:rPr>
        <w:t>Limited representation</w:t>
      </w:r>
      <w:r w:rsidRPr="00B32496">
        <w:rPr>
          <w:rFonts w:cs="SabonLTStd-Roman"/>
          <w:szCs w:val="24"/>
        </w:rPr>
        <w:t xml:space="preserve"> of persons with disabilities and Organizations of Persons with Disabilities has also been observed </w:t>
      </w:r>
      <w:r w:rsidRPr="000C2FB6">
        <w:rPr>
          <w:rFonts w:cs="SabonLTStd-Roman"/>
          <w:b/>
          <w:bCs/>
          <w:szCs w:val="24"/>
        </w:rPr>
        <w:t>in National Platforms</w:t>
      </w:r>
      <w:r w:rsidRPr="00B32496">
        <w:rPr>
          <w:rFonts w:cs="SabonLTStd-Roman"/>
          <w:szCs w:val="24"/>
        </w:rPr>
        <w:t xml:space="preserve"> for Disaster Risk Reduction, where only one</w:t>
      </w:r>
      <w:r>
        <w:rPr>
          <w:rStyle w:val="FootnoteReference"/>
          <w:rFonts w:cs="SabonLTStd-Roman"/>
          <w:szCs w:val="24"/>
        </w:rPr>
        <w:footnoteReference w:id="26"/>
      </w:r>
      <w:r w:rsidRPr="00B32496">
        <w:rPr>
          <w:rFonts w:cs="SabonLTStd-Roman"/>
          <w:szCs w:val="24"/>
        </w:rPr>
        <w:t xml:space="preserve"> out of the 37 National Platforms across Europe and Central Asia has established a thematic working group for protection of persons with disabilities.</w:t>
      </w:r>
      <w:r w:rsidRPr="00B32496">
        <w:rPr>
          <w:rStyle w:val="FootnoteReference"/>
          <w:rFonts w:cs="SabonLTStd-Roman"/>
          <w:szCs w:val="24"/>
        </w:rPr>
        <w:footnoteReference w:id="27"/>
      </w:r>
      <w:r w:rsidRPr="00B32496">
        <w:rPr>
          <w:rFonts w:cs="SabonLTStd-Roman"/>
          <w:szCs w:val="24"/>
        </w:rPr>
        <w:t xml:space="preserve"> However</w:t>
      </w:r>
      <w:r>
        <w:rPr>
          <w:rFonts w:cs="SabonLTStd-Roman"/>
          <w:szCs w:val="24"/>
        </w:rPr>
        <w:t>,</w:t>
      </w:r>
      <w:r w:rsidRPr="00B32496">
        <w:rPr>
          <w:rFonts w:cs="SabonLTStd-Roman"/>
          <w:szCs w:val="24"/>
        </w:rPr>
        <w:t xml:space="preserve"> the mandate of this working group seems to be limited to the protection of persons with physical disabilities</w:t>
      </w:r>
      <w:r>
        <w:rPr>
          <w:rFonts w:cs="SabonLTStd-Roman"/>
          <w:szCs w:val="24"/>
        </w:rPr>
        <w:t xml:space="preserve">, and </w:t>
      </w:r>
      <w:r w:rsidRPr="00B32496">
        <w:rPr>
          <w:rFonts w:cs="SabonLTStd-Roman"/>
          <w:szCs w:val="24"/>
        </w:rPr>
        <w:t xml:space="preserve">safety of institutions for </w:t>
      </w:r>
      <w:r>
        <w:rPr>
          <w:rFonts w:cs="SabonLTStd-Roman"/>
          <w:szCs w:val="24"/>
        </w:rPr>
        <w:t>persons</w:t>
      </w:r>
      <w:r w:rsidRPr="00B32496">
        <w:rPr>
          <w:rFonts w:cs="SabonLTStd-Roman"/>
          <w:szCs w:val="24"/>
        </w:rPr>
        <w:t xml:space="preserve"> with physical and psychosocial disabilities</w:t>
      </w:r>
      <w:r>
        <w:rPr>
          <w:rFonts w:cs="SabonLTStd-Roman"/>
          <w:szCs w:val="24"/>
        </w:rPr>
        <w:t xml:space="preserve">, portraying persons with disabilities as recipients rather than being </w:t>
      </w:r>
      <w:r w:rsidR="00F92EC5">
        <w:rPr>
          <w:rFonts w:cs="SabonLTStd-Roman"/>
          <w:szCs w:val="24"/>
        </w:rPr>
        <w:t>contributing</w:t>
      </w:r>
      <w:r>
        <w:rPr>
          <w:rFonts w:cs="SabonLTStd-Roman"/>
          <w:szCs w:val="24"/>
        </w:rPr>
        <w:t xml:space="preserve"> stakeholders.</w:t>
      </w:r>
    </w:p>
    <w:p w14:paraId="58834E78" w14:textId="77777777" w:rsidR="00162B0F" w:rsidRPr="00B32496" w:rsidRDefault="00162B0F" w:rsidP="00944866">
      <w:pPr>
        <w:autoSpaceDE w:val="0"/>
        <w:autoSpaceDN w:val="0"/>
        <w:adjustRightInd w:val="0"/>
        <w:spacing w:after="0" w:line="276" w:lineRule="auto"/>
        <w:rPr>
          <w:rFonts w:cs="SabonLTStd-Roman"/>
          <w:szCs w:val="24"/>
        </w:rPr>
      </w:pPr>
    </w:p>
    <w:p w14:paraId="4066243D" w14:textId="043D6158" w:rsidR="00162B0F" w:rsidRPr="00B32496" w:rsidRDefault="00162B0F" w:rsidP="00944866">
      <w:pPr>
        <w:pStyle w:val="paragraph"/>
        <w:spacing w:before="0" w:beforeAutospacing="0" w:after="0" w:afterAutospacing="0" w:line="276" w:lineRule="auto"/>
        <w:textAlignment w:val="baseline"/>
        <w:rPr>
          <w:rFonts w:ascii="Verdana" w:eastAsiaTheme="minorHAnsi" w:hAnsi="Verdana" w:cs="SabonLTStd-Roman"/>
        </w:rPr>
      </w:pPr>
      <w:r>
        <w:rPr>
          <w:rFonts w:ascii="Verdana" w:eastAsiaTheme="minorHAnsi" w:hAnsi="Verdana" w:cs="SabonLTStd-Roman"/>
        </w:rPr>
        <w:t>U</w:t>
      </w:r>
      <w:r w:rsidRPr="00B32496">
        <w:rPr>
          <w:rFonts w:ascii="Verdana" w:eastAsiaTheme="minorHAnsi" w:hAnsi="Verdana" w:cs="SabonLTStd-Roman"/>
        </w:rPr>
        <w:t xml:space="preserve">nder the CRPD (article 4.3 and general comment 7) </w:t>
      </w:r>
      <w:r>
        <w:rPr>
          <w:rFonts w:ascii="Verdana" w:eastAsiaTheme="minorHAnsi" w:hAnsi="Verdana" w:cs="SabonLTStd-Roman"/>
        </w:rPr>
        <w:t>g</w:t>
      </w:r>
      <w:r w:rsidRPr="00B32496">
        <w:rPr>
          <w:rFonts w:ascii="Verdana" w:eastAsiaTheme="minorHAnsi" w:hAnsi="Verdana" w:cs="SabonLTStd-Roman"/>
        </w:rPr>
        <w:t>overnments are obliged to "… give particular importance to the views of persons with disabilities, through their representative organizations, support the capacity and empowerment of such organizations and ensure that priority is given to ascertaining their views in decision-making processes."</w:t>
      </w:r>
      <w:r w:rsidRPr="00B32496">
        <w:rPr>
          <w:rFonts w:ascii="Verdana" w:eastAsiaTheme="minorHAnsi" w:hAnsi="Verdana" w:cs="SabonLTStd-Roman"/>
          <w:b/>
          <w:bCs/>
        </w:rPr>
        <w:t xml:space="preserve"> </w:t>
      </w:r>
      <w:r w:rsidRPr="00B32496">
        <w:rPr>
          <w:rFonts w:ascii="Verdana" w:eastAsiaTheme="minorHAnsi" w:hAnsi="Verdana" w:cs="SabonLTStd-Roman"/>
        </w:rPr>
        <w:t xml:space="preserve">Therefore, the development and ongoing governance of these mechanisms </w:t>
      </w:r>
      <w:r>
        <w:rPr>
          <w:rFonts w:ascii="Verdana" w:eastAsiaTheme="minorHAnsi" w:hAnsi="Verdana" w:cs="SabonLTStd-Roman"/>
        </w:rPr>
        <w:t>for disaster</w:t>
      </w:r>
      <w:r w:rsidR="006A0C93">
        <w:rPr>
          <w:rFonts w:ascii="Verdana" w:eastAsiaTheme="minorHAnsi" w:hAnsi="Verdana" w:cs="SabonLTStd-Roman"/>
        </w:rPr>
        <w:t xml:space="preserve"> and climate</w:t>
      </w:r>
      <w:r>
        <w:rPr>
          <w:rFonts w:ascii="Verdana" w:eastAsiaTheme="minorHAnsi" w:hAnsi="Verdana" w:cs="SabonLTStd-Roman"/>
        </w:rPr>
        <w:t xml:space="preserve"> risk governance </w:t>
      </w:r>
      <w:r w:rsidRPr="00B32496">
        <w:rPr>
          <w:rFonts w:ascii="Verdana" w:eastAsiaTheme="minorHAnsi" w:hAnsi="Verdana" w:cs="SabonLTStd-Roman"/>
        </w:rPr>
        <w:t xml:space="preserve">must always </w:t>
      </w:r>
      <w:r>
        <w:rPr>
          <w:rFonts w:ascii="Verdana" w:hAnsi="Verdana" w:cs="SabonLTStd-Roman"/>
        </w:rPr>
        <w:t xml:space="preserve">ensure </w:t>
      </w:r>
      <w:r w:rsidRPr="00B32496">
        <w:rPr>
          <w:rFonts w:ascii="Verdana" w:eastAsiaTheme="minorHAnsi" w:hAnsi="Verdana" w:cs="SabonLTStd-Roman"/>
        </w:rPr>
        <w:t>participation of persons with disabilitie</w:t>
      </w:r>
      <w:r w:rsidR="00587DCF">
        <w:rPr>
          <w:rFonts w:ascii="Verdana" w:eastAsiaTheme="minorHAnsi" w:hAnsi="Verdana" w:cs="SabonLTStd-Roman"/>
        </w:rPr>
        <w:t xml:space="preserve">s, including women with disabilities. </w:t>
      </w:r>
    </w:p>
    <w:p w14:paraId="29891F6A" w14:textId="77777777" w:rsidR="00162B0F" w:rsidRDefault="00162B0F" w:rsidP="00944866">
      <w:pPr>
        <w:pStyle w:val="paragraph"/>
        <w:spacing w:before="0" w:beforeAutospacing="0" w:after="0" w:afterAutospacing="0" w:line="276" w:lineRule="auto"/>
        <w:textAlignment w:val="baseline"/>
        <w:rPr>
          <w:rFonts w:ascii="Verdana" w:eastAsiaTheme="minorHAnsi" w:hAnsi="Verdana" w:cs="SabonLTStd-Roman"/>
          <w:color w:val="0070C0"/>
        </w:rPr>
      </w:pPr>
    </w:p>
    <w:p w14:paraId="0C86E487" w14:textId="77777777" w:rsidR="00162B0F" w:rsidRPr="00495681" w:rsidRDefault="00162B0F" w:rsidP="00D80D36">
      <w:pPr>
        <w:pStyle w:val="Heading2"/>
        <w:numPr>
          <w:ilvl w:val="0"/>
          <w:numId w:val="3"/>
        </w:numPr>
        <w:spacing w:before="0" w:after="0" w:line="276" w:lineRule="auto"/>
        <w:ind w:left="360"/>
      </w:pPr>
      <w:bookmarkStart w:id="40" w:name="_Toc87347350"/>
      <w:bookmarkStart w:id="41" w:name="_Toc87348215"/>
      <w:bookmarkStart w:id="42" w:name="_Toc89641862"/>
      <w:r w:rsidRPr="00495681">
        <w:t>Lack of accessibility</w:t>
      </w:r>
      <w:bookmarkEnd w:id="40"/>
      <w:bookmarkEnd w:id="41"/>
      <w:bookmarkEnd w:id="42"/>
      <w:r w:rsidRPr="00495681">
        <w:t xml:space="preserve"> </w:t>
      </w:r>
    </w:p>
    <w:p w14:paraId="7FEEAD3F" w14:textId="77777777" w:rsidR="00866082" w:rsidRDefault="00866082" w:rsidP="00944866">
      <w:pPr>
        <w:autoSpaceDE w:val="0"/>
        <w:autoSpaceDN w:val="0"/>
        <w:adjustRightInd w:val="0"/>
        <w:spacing w:after="0" w:line="276" w:lineRule="auto"/>
        <w:rPr>
          <w:rFonts w:cs="SabonLTStd-Roman"/>
          <w:szCs w:val="24"/>
        </w:rPr>
      </w:pPr>
    </w:p>
    <w:p w14:paraId="2DF9B94E" w14:textId="1B14583B" w:rsidR="00162B0F" w:rsidRDefault="00162B0F" w:rsidP="00944866">
      <w:pPr>
        <w:autoSpaceDE w:val="0"/>
        <w:autoSpaceDN w:val="0"/>
        <w:adjustRightInd w:val="0"/>
        <w:spacing w:after="0" w:line="276" w:lineRule="auto"/>
        <w:rPr>
          <w:rFonts w:cs="SabonLTStd-Roman"/>
          <w:szCs w:val="24"/>
        </w:rPr>
      </w:pPr>
      <w:r w:rsidRPr="00603F1B">
        <w:rPr>
          <w:rFonts w:cs="SabonLTStd-Roman"/>
          <w:szCs w:val="24"/>
        </w:rPr>
        <w:t>While</w:t>
      </w:r>
      <w:r>
        <w:rPr>
          <w:rFonts w:cs="SabonLTStd-Roman"/>
          <w:szCs w:val="24"/>
        </w:rPr>
        <w:t xml:space="preserve"> </w:t>
      </w:r>
      <w:r w:rsidRPr="00603F1B">
        <w:rPr>
          <w:rFonts w:cs="SabonLTStd-Roman"/>
          <w:szCs w:val="24"/>
        </w:rPr>
        <w:t xml:space="preserve">some progress </w:t>
      </w:r>
      <w:r>
        <w:rPr>
          <w:rFonts w:cs="SabonLTStd-Roman"/>
          <w:szCs w:val="24"/>
        </w:rPr>
        <w:t>related to</w:t>
      </w:r>
      <w:r w:rsidRPr="00603F1B">
        <w:rPr>
          <w:rFonts w:cs="SabonLTStd-Roman"/>
          <w:szCs w:val="24"/>
        </w:rPr>
        <w:t xml:space="preserve"> accessibility</w:t>
      </w:r>
      <w:r>
        <w:rPr>
          <w:rFonts w:cs="SabonLTStd-Roman"/>
          <w:szCs w:val="24"/>
        </w:rPr>
        <w:t xml:space="preserve"> has been noted in the region</w:t>
      </w:r>
      <w:r w:rsidRPr="00603F1B">
        <w:rPr>
          <w:rFonts w:cs="SabonLTStd-Roman"/>
          <w:szCs w:val="24"/>
        </w:rPr>
        <w:t>,</w:t>
      </w:r>
      <w:r>
        <w:rPr>
          <w:rFonts w:cs="SabonLTStd-Roman"/>
          <w:szCs w:val="24"/>
        </w:rPr>
        <w:t xml:space="preserve"> particularly with regards to the introduction of emergency call numbers</w:t>
      </w:r>
      <w:r>
        <w:rPr>
          <w:rStyle w:val="FootnoteReference"/>
          <w:rFonts w:cs="SabonLTStd-Roman"/>
          <w:szCs w:val="24"/>
        </w:rPr>
        <w:footnoteReference w:id="28"/>
      </w:r>
      <w:r>
        <w:rPr>
          <w:rFonts w:cs="SabonLTStd-Roman"/>
          <w:szCs w:val="24"/>
        </w:rPr>
        <w:t xml:space="preserve"> in several countries and developing accessible COVID-19 communication as a result of successful lobbying campaigns of </w:t>
      </w:r>
      <w:r w:rsidR="00536665">
        <w:rPr>
          <w:rFonts w:cs="Times New Roman"/>
          <w:color w:val="000000"/>
          <w:szCs w:val="24"/>
        </w:rPr>
        <w:t>DPOs</w:t>
      </w:r>
      <w:r w:rsidR="006A0C93">
        <w:rPr>
          <w:rStyle w:val="FootnoteReference"/>
          <w:rFonts w:cs="SabonLTStd-Roman"/>
          <w:szCs w:val="24"/>
        </w:rPr>
        <w:footnoteReference w:id="29"/>
      </w:r>
      <w:r>
        <w:rPr>
          <w:rFonts w:cs="SabonLTStd-Roman"/>
          <w:szCs w:val="24"/>
        </w:rPr>
        <w:t>,</w:t>
      </w:r>
      <w:r w:rsidRPr="00603F1B">
        <w:rPr>
          <w:rFonts w:cs="SabonLTStd-Roman"/>
          <w:szCs w:val="24"/>
        </w:rPr>
        <w:t xml:space="preserve"> </w:t>
      </w:r>
      <w:r w:rsidRPr="000C2FB6">
        <w:rPr>
          <w:rFonts w:cs="SabonLTStd-Roman"/>
          <w:b/>
          <w:bCs/>
          <w:szCs w:val="24"/>
        </w:rPr>
        <w:t>more needs to be done</w:t>
      </w:r>
      <w:r w:rsidRPr="00603F1B">
        <w:rPr>
          <w:rFonts w:cs="SabonLTStd-Roman"/>
          <w:szCs w:val="24"/>
        </w:rPr>
        <w:t xml:space="preserve"> </w:t>
      </w:r>
      <w:r>
        <w:rPr>
          <w:rFonts w:cs="SabonLTStd-Roman"/>
          <w:szCs w:val="24"/>
        </w:rPr>
        <w:t>to ensure</w:t>
      </w:r>
      <w:r w:rsidRPr="00603F1B">
        <w:rPr>
          <w:rFonts w:cs="SabonLTStd-Roman"/>
          <w:szCs w:val="24"/>
        </w:rPr>
        <w:t xml:space="preserve"> that </w:t>
      </w:r>
      <w:r w:rsidRPr="000C2FB6">
        <w:rPr>
          <w:rFonts w:cs="SabonLTStd-Roman"/>
          <w:b/>
          <w:bCs/>
          <w:szCs w:val="24"/>
        </w:rPr>
        <w:t>critical infrastructure</w:t>
      </w:r>
      <w:r w:rsidRPr="00603F1B">
        <w:rPr>
          <w:rFonts w:cs="SabonLTStd-Roman"/>
          <w:szCs w:val="24"/>
        </w:rPr>
        <w:t xml:space="preserve"> as well as </w:t>
      </w:r>
      <w:r w:rsidRPr="000C2FB6">
        <w:rPr>
          <w:rFonts w:cs="SabonLTStd-Roman"/>
          <w:b/>
          <w:bCs/>
          <w:szCs w:val="24"/>
        </w:rPr>
        <w:t>risk information and crisis communication</w:t>
      </w:r>
      <w:r w:rsidRPr="00603F1B">
        <w:rPr>
          <w:rFonts w:cs="SabonLTStd-Roman"/>
          <w:szCs w:val="24"/>
        </w:rPr>
        <w:t xml:space="preserve"> </w:t>
      </w:r>
      <w:r w:rsidRPr="000C2FB6">
        <w:rPr>
          <w:rFonts w:cs="SabonLTStd-Roman"/>
          <w:b/>
          <w:bCs/>
          <w:szCs w:val="24"/>
        </w:rPr>
        <w:t xml:space="preserve">is </w:t>
      </w:r>
      <w:r w:rsidR="00504843">
        <w:rPr>
          <w:rFonts w:cs="SabonLTStd-Roman"/>
          <w:b/>
          <w:bCs/>
          <w:szCs w:val="24"/>
        </w:rPr>
        <w:t xml:space="preserve">fully </w:t>
      </w:r>
      <w:r w:rsidRPr="000C2FB6">
        <w:rPr>
          <w:rFonts w:cs="SabonLTStd-Roman"/>
          <w:b/>
          <w:bCs/>
          <w:szCs w:val="24"/>
        </w:rPr>
        <w:t>accessible</w:t>
      </w:r>
      <w:r w:rsidR="00504843">
        <w:rPr>
          <w:rFonts w:cs="SabonLTStd-Roman"/>
          <w:szCs w:val="24"/>
        </w:rPr>
        <w:t>, covering the diversity of disability,</w:t>
      </w:r>
      <w:r w:rsidRPr="00603F1B">
        <w:rPr>
          <w:rFonts w:cs="SabonLTStd-Roman"/>
          <w:szCs w:val="24"/>
        </w:rPr>
        <w:t xml:space="preserve"> </w:t>
      </w:r>
      <w:r>
        <w:rPr>
          <w:rFonts w:cs="SabonLTStd-Roman"/>
          <w:szCs w:val="24"/>
        </w:rPr>
        <w:t>and is available in local languages and in sign language</w:t>
      </w:r>
      <w:r w:rsidRPr="00603F1B">
        <w:rPr>
          <w:rFonts w:cs="SabonLTStd-Roman"/>
          <w:szCs w:val="24"/>
        </w:rPr>
        <w:t xml:space="preserve">. </w:t>
      </w:r>
    </w:p>
    <w:p w14:paraId="6046A9E5" w14:textId="77777777" w:rsidR="00162B0F" w:rsidRDefault="00162B0F" w:rsidP="00944866">
      <w:pPr>
        <w:autoSpaceDE w:val="0"/>
        <w:autoSpaceDN w:val="0"/>
        <w:adjustRightInd w:val="0"/>
        <w:spacing w:after="0" w:line="276" w:lineRule="auto"/>
        <w:rPr>
          <w:rFonts w:cs="SabonLTStd-Roman"/>
          <w:szCs w:val="24"/>
        </w:rPr>
      </w:pPr>
    </w:p>
    <w:p w14:paraId="11F097C0" w14:textId="02794A18" w:rsidR="00162B0F" w:rsidRDefault="00162B0F" w:rsidP="00944866">
      <w:pPr>
        <w:autoSpaceDE w:val="0"/>
        <w:autoSpaceDN w:val="0"/>
        <w:adjustRightInd w:val="0"/>
        <w:spacing w:after="0" w:line="276" w:lineRule="auto"/>
        <w:rPr>
          <w:rFonts w:cs="SabonLTStd-Roman"/>
          <w:szCs w:val="24"/>
        </w:rPr>
      </w:pPr>
      <w:r>
        <w:rPr>
          <w:rFonts w:cs="SabonLTStd-Roman"/>
          <w:szCs w:val="24"/>
        </w:rPr>
        <w:t xml:space="preserve">For instance, the review has identified cases where investments were made for making the school infrastructure earthquake resistant, however, at the same time, physical accessibility aspects were not considered, </w:t>
      </w:r>
      <w:r>
        <w:rPr>
          <w:rFonts w:cs="SabonLTStd-Roman"/>
          <w:szCs w:val="24"/>
        </w:rPr>
        <w:lastRenderedPageBreak/>
        <w:t xml:space="preserve">leaving students and adults with disabilities at higher risk as they would not be able to evacuate safely in case of a disaster. Furthermore, </w:t>
      </w:r>
      <w:r w:rsidRPr="000C2FB6">
        <w:rPr>
          <w:rFonts w:cs="SabonLTStd-Roman"/>
          <w:b/>
          <w:bCs/>
          <w:szCs w:val="24"/>
        </w:rPr>
        <w:t>lack of provision of reasonable accommodation</w:t>
      </w:r>
      <w:r>
        <w:rPr>
          <w:rFonts w:cs="SabonLTStd-Roman"/>
          <w:szCs w:val="24"/>
        </w:rPr>
        <w:t xml:space="preserve"> to</w:t>
      </w:r>
      <w:r w:rsidRPr="00603F1B">
        <w:rPr>
          <w:rFonts w:cs="SabonLTStd-Roman"/>
          <w:szCs w:val="24"/>
        </w:rPr>
        <w:t xml:space="preserve"> respond to</w:t>
      </w:r>
      <w:r>
        <w:rPr>
          <w:rFonts w:cs="SabonLTStd-Roman"/>
          <w:szCs w:val="24"/>
        </w:rPr>
        <w:t xml:space="preserve"> </w:t>
      </w:r>
      <w:r w:rsidRPr="00603F1B">
        <w:rPr>
          <w:rFonts w:cs="SabonLTStd-Roman"/>
          <w:szCs w:val="24"/>
        </w:rPr>
        <w:t xml:space="preserve">the </w:t>
      </w:r>
      <w:r>
        <w:rPr>
          <w:rFonts w:cs="SabonLTStd-Roman"/>
          <w:szCs w:val="24"/>
        </w:rPr>
        <w:t>specific a</w:t>
      </w:r>
      <w:r w:rsidRPr="00603F1B">
        <w:rPr>
          <w:rFonts w:cs="SabonLTStd-Roman"/>
          <w:szCs w:val="24"/>
        </w:rPr>
        <w:t>ccess</w:t>
      </w:r>
      <w:r>
        <w:rPr>
          <w:rFonts w:cs="SabonLTStd-Roman"/>
          <w:szCs w:val="24"/>
        </w:rPr>
        <w:t xml:space="preserve"> or </w:t>
      </w:r>
      <w:r w:rsidRPr="00603F1B">
        <w:rPr>
          <w:rFonts w:cs="SabonLTStd-Roman"/>
          <w:szCs w:val="24"/>
        </w:rPr>
        <w:t xml:space="preserve">functioning </w:t>
      </w:r>
      <w:r>
        <w:rPr>
          <w:rFonts w:cs="SabonLTStd-Roman"/>
          <w:szCs w:val="24"/>
        </w:rPr>
        <w:t>requirements</w:t>
      </w:r>
      <w:r w:rsidRPr="00603F1B">
        <w:rPr>
          <w:rFonts w:cs="SabonLTStd-Roman"/>
          <w:szCs w:val="24"/>
        </w:rPr>
        <w:t xml:space="preserve"> of individuals with disabilities </w:t>
      </w:r>
      <w:r>
        <w:rPr>
          <w:rFonts w:cs="SabonLTStd-Roman"/>
          <w:szCs w:val="24"/>
        </w:rPr>
        <w:t xml:space="preserve">limits further their </w:t>
      </w:r>
      <w:r w:rsidRPr="00603F1B">
        <w:rPr>
          <w:rFonts w:cs="SabonLTStd-Roman"/>
          <w:szCs w:val="24"/>
        </w:rPr>
        <w:t>participat</w:t>
      </w:r>
      <w:r>
        <w:rPr>
          <w:rFonts w:cs="SabonLTStd-Roman"/>
          <w:szCs w:val="24"/>
        </w:rPr>
        <w:t xml:space="preserve">ion </w:t>
      </w:r>
      <w:r w:rsidRPr="00603F1B">
        <w:rPr>
          <w:rFonts w:cs="SabonLTStd-Roman"/>
          <w:szCs w:val="24"/>
        </w:rPr>
        <w:t>in disaster risk reduction and recovery on</w:t>
      </w:r>
      <w:r>
        <w:rPr>
          <w:rFonts w:cs="SabonLTStd-Roman"/>
          <w:szCs w:val="24"/>
        </w:rPr>
        <w:t xml:space="preserve"> </w:t>
      </w:r>
      <w:r w:rsidRPr="00603F1B">
        <w:rPr>
          <w:rFonts w:cs="SabonLTStd-Roman"/>
          <w:szCs w:val="24"/>
        </w:rPr>
        <w:t>an equal basis with others</w:t>
      </w:r>
      <w:r>
        <w:rPr>
          <w:rFonts w:cs="SabonLTStd-Roman"/>
          <w:szCs w:val="24"/>
        </w:rPr>
        <w:t xml:space="preserve">. </w:t>
      </w:r>
    </w:p>
    <w:p w14:paraId="021C261B" w14:textId="77777777" w:rsidR="00866082" w:rsidRPr="00595D32" w:rsidRDefault="00866082" w:rsidP="00944866">
      <w:pPr>
        <w:autoSpaceDE w:val="0"/>
        <w:autoSpaceDN w:val="0"/>
        <w:adjustRightInd w:val="0"/>
        <w:spacing w:after="0" w:line="276" w:lineRule="auto"/>
        <w:rPr>
          <w:rFonts w:cs="SabonLTStd-Roman"/>
          <w:szCs w:val="24"/>
        </w:rPr>
      </w:pPr>
    </w:p>
    <w:p w14:paraId="025825E6" w14:textId="116A883D" w:rsidR="00162B0F" w:rsidRPr="00495681" w:rsidRDefault="00162B0F" w:rsidP="00D80D36">
      <w:pPr>
        <w:pStyle w:val="Heading2"/>
        <w:numPr>
          <w:ilvl w:val="0"/>
          <w:numId w:val="3"/>
        </w:numPr>
        <w:spacing w:before="0" w:after="0" w:line="276" w:lineRule="auto"/>
        <w:ind w:left="360"/>
      </w:pPr>
      <w:bookmarkStart w:id="43" w:name="_Toc87347351"/>
      <w:bookmarkStart w:id="44" w:name="_Toc87348216"/>
      <w:bookmarkStart w:id="45" w:name="_Toc89641863"/>
      <w:r w:rsidRPr="00495681">
        <w:t>Lack of</w:t>
      </w:r>
      <w:r>
        <w:t xml:space="preserve"> </w:t>
      </w:r>
      <w:r w:rsidRPr="00495681">
        <w:t>expertise on disability-inclusive DRR</w:t>
      </w:r>
      <w:bookmarkEnd w:id="43"/>
      <w:bookmarkEnd w:id="44"/>
      <w:bookmarkEnd w:id="45"/>
    </w:p>
    <w:p w14:paraId="2ADE0B75" w14:textId="77777777" w:rsidR="00866082" w:rsidRDefault="00866082" w:rsidP="00944866">
      <w:pPr>
        <w:autoSpaceDE w:val="0"/>
        <w:autoSpaceDN w:val="0"/>
        <w:adjustRightInd w:val="0"/>
        <w:spacing w:after="0" w:line="276" w:lineRule="auto"/>
        <w:rPr>
          <w:rFonts w:cs="SabonLTStd-Roman"/>
          <w:szCs w:val="24"/>
        </w:rPr>
      </w:pPr>
    </w:p>
    <w:p w14:paraId="0AB290A5" w14:textId="70000085" w:rsidR="00162B0F" w:rsidRPr="00135109" w:rsidRDefault="00162B0F" w:rsidP="00944866">
      <w:pPr>
        <w:autoSpaceDE w:val="0"/>
        <w:autoSpaceDN w:val="0"/>
        <w:adjustRightInd w:val="0"/>
        <w:spacing w:after="0" w:line="276" w:lineRule="auto"/>
        <w:rPr>
          <w:rFonts w:cs="SabonLTStd-Roman"/>
          <w:szCs w:val="24"/>
        </w:rPr>
      </w:pPr>
      <w:r>
        <w:rPr>
          <w:rFonts w:cs="SabonLTStd-Roman"/>
          <w:szCs w:val="24"/>
        </w:rPr>
        <w:t>DRR actors</w:t>
      </w:r>
      <w:r w:rsidRPr="00135109">
        <w:rPr>
          <w:rFonts w:cs="SabonLTStd-Roman"/>
          <w:szCs w:val="24"/>
        </w:rPr>
        <w:t xml:space="preserve"> often have </w:t>
      </w:r>
      <w:r w:rsidRPr="000C2FB6">
        <w:rPr>
          <w:rFonts w:cs="SabonLTStd-Roman"/>
          <w:b/>
          <w:bCs/>
          <w:szCs w:val="24"/>
        </w:rPr>
        <w:t>l</w:t>
      </w:r>
      <w:r>
        <w:rPr>
          <w:rFonts w:cs="SabonLTStd-Roman"/>
          <w:b/>
          <w:bCs/>
          <w:szCs w:val="24"/>
        </w:rPr>
        <w:t>imited</w:t>
      </w:r>
      <w:r w:rsidRPr="000C2FB6">
        <w:rPr>
          <w:rFonts w:cs="SabonLTStd-Roman"/>
          <w:b/>
          <w:bCs/>
          <w:szCs w:val="24"/>
        </w:rPr>
        <w:t xml:space="preserve"> </w:t>
      </w:r>
      <w:r>
        <w:rPr>
          <w:rFonts w:cs="SabonLTStd-Roman"/>
          <w:b/>
          <w:bCs/>
          <w:szCs w:val="24"/>
        </w:rPr>
        <w:t xml:space="preserve">hands-on </w:t>
      </w:r>
      <w:r w:rsidRPr="000C2FB6">
        <w:rPr>
          <w:rFonts w:cs="SabonLTStd-Roman"/>
          <w:b/>
          <w:bCs/>
          <w:szCs w:val="24"/>
        </w:rPr>
        <w:t>experience and expertise</w:t>
      </w:r>
      <w:r w:rsidRPr="00135109">
        <w:rPr>
          <w:rFonts w:cs="SabonLTStd-Roman"/>
          <w:szCs w:val="24"/>
        </w:rPr>
        <w:t xml:space="preserve"> in disability</w:t>
      </w:r>
      <w:r>
        <w:rPr>
          <w:rFonts w:cs="SabonLTStd-Roman"/>
          <w:szCs w:val="24"/>
        </w:rPr>
        <w:t xml:space="preserve">, and </w:t>
      </w:r>
      <w:r w:rsidRPr="00135109">
        <w:rPr>
          <w:rFonts w:cs="SabonLTStd-Roman"/>
          <w:szCs w:val="24"/>
        </w:rPr>
        <w:t>advocacy for and uptake of inclusive approaches rely on the influence of individuals with a personal interest in this area.</w:t>
      </w:r>
      <w:r>
        <w:rPr>
          <w:rFonts w:cs="SabonLTStd-Roman"/>
          <w:szCs w:val="24"/>
        </w:rPr>
        <w:t xml:space="preserve"> The </w:t>
      </w:r>
      <w:proofErr w:type="spellStart"/>
      <w:r>
        <w:rPr>
          <w:rFonts w:cs="SabonLTStd-Roman"/>
          <w:szCs w:val="24"/>
        </w:rPr>
        <w:t>DiDRR</w:t>
      </w:r>
      <w:proofErr w:type="spellEnd"/>
      <w:r>
        <w:rPr>
          <w:rFonts w:cs="SabonLTStd-Roman"/>
          <w:szCs w:val="24"/>
        </w:rPr>
        <w:t xml:space="preserve"> review has found that formal </w:t>
      </w:r>
      <w:r>
        <w:rPr>
          <w:rFonts w:cs="SabonLTStd-Roman"/>
          <w:b/>
          <w:bCs/>
          <w:szCs w:val="24"/>
        </w:rPr>
        <w:t>m</w:t>
      </w:r>
      <w:r w:rsidRPr="000C2FB6">
        <w:rPr>
          <w:rFonts w:cs="SabonLTStd-Roman"/>
          <w:b/>
          <w:bCs/>
          <w:szCs w:val="24"/>
        </w:rPr>
        <w:t>echanisms for promoting disability inclusion</w:t>
      </w:r>
      <w:r>
        <w:rPr>
          <w:rFonts w:cs="SabonLTStd-Roman"/>
          <w:szCs w:val="24"/>
        </w:rPr>
        <w:t xml:space="preserve"> and </w:t>
      </w:r>
      <w:r w:rsidRPr="00930AD7">
        <w:rPr>
          <w:rFonts w:cs="SabonLTStd-Roman"/>
          <w:szCs w:val="24"/>
        </w:rPr>
        <w:t>coordination across</w:t>
      </w:r>
      <w:r w:rsidRPr="00135109">
        <w:rPr>
          <w:rFonts w:cs="SabonLTStd-Roman"/>
          <w:szCs w:val="24"/>
        </w:rPr>
        <w:t xml:space="preserve"> sectors and institutions, </w:t>
      </w:r>
      <w:r w:rsidRPr="000C2FB6">
        <w:rPr>
          <w:rFonts w:cs="SabonLTStd-Roman"/>
          <w:b/>
          <w:bCs/>
          <w:szCs w:val="24"/>
        </w:rPr>
        <w:t>such as disability focal points</w:t>
      </w:r>
      <w:r>
        <w:rPr>
          <w:rFonts w:cs="SabonLTStd-Roman"/>
          <w:szCs w:val="24"/>
        </w:rPr>
        <w:t xml:space="preserve"> within state agencies responsible for disaster risk reduction and management</w:t>
      </w:r>
      <w:r w:rsidRPr="00135109">
        <w:rPr>
          <w:rFonts w:cs="SabonLTStd-Roman"/>
          <w:szCs w:val="24"/>
        </w:rPr>
        <w:t xml:space="preserve">, </w:t>
      </w:r>
      <w:r>
        <w:rPr>
          <w:rFonts w:cs="SabonLTStd-Roman"/>
          <w:szCs w:val="24"/>
        </w:rPr>
        <w:t xml:space="preserve">are rather limited and mostly </w:t>
      </w:r>
      <w:r>
        <w:rPr>
          <w:rFonts w:cs="SabonLTStd-Roman"/>
          <w:b/>
          <w:bCs/>
          <w:szCs w:val="24"/>
        </w:rPr>
        <w:t>non</w:t>
      </w:r>
      <w:r w:rsidRPr="00930AD7">
        <w:rPr>
          <w:rFonts w:cs="SabonLTStd-Roman"/>
          <w:b/>
          <w:bCs/>
          <w:szCs w:val="24"/>
        </w:rPr>
        <w:t>existent</w:t>
      </w:r>
      <w:r>
        <w:rPr>
          <w:rFonts w:cs="SabonLTStd-Roman"/>
          <w:szCs w:val="24"/>
        </w:rPr>
        <w:t>. Practitioners</w:t>
      </w:r>
      <w:r w:rsidRPr="00135109">
        <w:rPr>
          <w:rFonts w:cs="SabonLTStd-Roman"/>
          <w:szCs w:val="24"/>
        </w:rPr>
        <w:t xml:space="preserve"> </w:t>
      </w:r>
      <w:r>
        <w:rPr>
          <w:rFonts w:cs="SabonLTStd-Roman"/>
          <w:szCs w:val="24"/>
        </w:rPr>
        <w:t xml:space="preserve">also </w:t>
      </w:r>
      <w:r w:rsidRPr="00930AD7">
        <w:rPr>
          <w:rFonts w:cs="SabonLTStd-Roman"/>
          <w:b/>
          <w:bCs/>
          <w:szCs w:val="24"/>
        </w:rPr>
        <w:t>lack the training</w:t>
      </w:r>
      <w:r w:rsidRPr="00135109">
        <w:rPr>
          <w:rFonts w:cs="SabonLTStd-Roman"/>
          <w:szCs w:val="24"/>
        </w:rPr>
        <w:t xml:space="preserve"> or </w:t>
      </w:r>
      <w:r w:rsidRPr="00930AD7">
        <w:rPr>
          <w:rFonts w:cs="SabonLTStd-Roman"/>
          <w:b/>
          <w:bCs/>
          <w:szCs w:val="24"/>
        </w:rPr>
        <w:t>tools</w:t>
      </w:r>
      <w:r w:rsidRPr="00135109">
        <w:rPr>
          <w:rFonts w:cs="SabonLTStd-Roman"/>
          <w:szCs w:val="24"/>
        </w:rPr>
        <w:t xml:space="preserve"> to respond appropriately to the specific </w:t>
      </w:r>
      <w:r>
        <w:rPr>
          <w:rFonts w:cs="SabonLTStd-Roman"/>
          <w:szCs w:val="24"/>
        </w:rPr>
        <w:t>requirements</w:t>
      </w:r>
      <w:r w:rsidRPr="00135109">
        <w:rPr>
          <w:rFonts w:cs="SabonLTStd-Roman"/>
          <w:szCs w:val="24"/>
        </w:rPr>
        <w:t xml:space="preserve"> of </w:t>
      </w:r>
      <w:r>
        <w:rPr>
          <w:rFonts w:cs="SabonLTStd-Roman"/>
          <w:szCs w:val="24"/>
        </w:rPr>
        <w:t>persons</w:t>
      </w:r>
      <w:r w:rsidRPr="00135109">
        <w:rPr>
          <w:rFonts w:cs="SabonLTStd-Roman"/>
          <w:szCs w:val="24"/>
        </w:rPr>
        <w:t xml:space="preserve"> with disabilities</w:t>
      </w:r>
      <w:r>
        <w:rPr>
          <w:rFonts w:cs="SabonLTStd-Roman"/>
          <w:szCs w:val="24"/>
        </w:rPr>
        <w:t xml:space="preserve"> in emergencies or to ensure effective inclusion of persons with disabilities in disaster preparedness, response and recovery.</w:t>
      </w:r>
      <w:r w:rsidR="008A27D1">
        <w:rPr>
          <w:rStyle w:val="FootnoteReference"/>
          <w:rFonts w:cs="SabonLTStd-Roman"/>
          <w:szCs w:val="24"/>
        </w:rPr>
        <w:footnoteReference w:id="30"/>
      </w:r>
      <w:r>
        <w:rPr>
          <w:rFonts w:cs="SabonLTStd-Roman"/>
          <w:szCs w:val="24"/>
        </w:rPr>
        <w:t xml:space="preserve">  </w:t>
      </w:r>
    </w:p>
    <w:p w14:paraId="7F63C43C" w14:textId="77777777" w:rsidR="00162B0F" w:rsidRDefault="00162B0F" w:rsidP="00944866">
      <w:pPr>
        <w:spacing w:after="0" w:line="276" w:lineRule="auto"/>
        <w:contextualSpacing/>
        <w:rPr>
          <w:color w:val="000000"/>
          <w:szCs w:val="24"/>
        </w:rPr>
      </w:pPr>
    </w:p>
    <w:p w14:paraId="316C2EC5" w14:textId="77777777" w:rsidR="00162B0F" w:rsidRPr="00135109" w:rsidRDefault="00162B0F" w:rsidP="00D80D36">
      <w:pPr>
        <w:pStyle w:val="Heading2"/>
        <w:numPr>
          <w:ilvl w:val="0"/>
          <w:numId w:val="3"/>
        </w:numPr>
        <w:spacing w:before="0" w:after="0" w:line="276" w:lineRule="auto"/>
        <w:ind w:left="360"/>
      </w:pPr>
      <w:bookmarkStart w:id="47" w:name="_Toc87347352"/>
      <w:bookmarkStart w:id="48" w:name="_Toc87348217"/>
      <w:bookmarkStart w:id="49" w:name="_Toc89641864"/>
      <w:r w:rsidRPr="00135109">
        <w:t xml:space="preserve">Lack of investments </w:t>
      </w:r>
      <w:r>
        <w:t>in</w:t>
      </w:r>
      <w:r w:rsidRPr="00135109">
        <w:t xml:space="preserve"> disability</w:t>
      </w:r>
      <w:r>
        <w:t>-inclusive DRR</w:t>
      </w:r>
      <w:bookmarkEnd w:id="47"/>
      <w:bookmarkEnd w:id="48"/>
      <w:bookmarkEnd w:id="49"/>
    </w:p>
    <w:p w14:paraId="5AACA115" w14:textId="77777777" w:rsidR="00866082" w:rsidRDefault="00866082" w:rsidP="00944866">
      <w:pPr>
        <w:spacing w:after="0" w:line="276" w:lineRule="auto"/>
        <w:rPr>
          <w:rFonts w:cs="Arial"/>
          <w:szCs w:val="24"/>
        </w:rPr>
      </w:pPr>
    </w:p>
    <w:p w14:paraId="1E4B0560" w14:textId="6295390B" w:rsidR="00162B0F" w:rsidRPr="00F10AB6" w:rsidRDefault="00162B0F" w:rsidP="00944866">
      <w:pPr>
        <w:spacing w:after="0" w:line="276" w:lineRule="auto"/>
        <w:rPr>
          <w:rFonts w:cs="Arial"/>
          <w:szCs w:val="24"/>
        </w:rPr>
      </w:pPr>
      <w:r w:rsidRPr="00F10AB6">
        <w:rPr>
          <w:rFonts w:cs="Arial"/>
          <w:szCs w:val="24"/>
        </w:rPr>
        <w:t xml:space="preserve">The </w:t>
      </w:r>
      <w:proofErr w:type="spellStart"/>
      <w:r w:rsidRPr="00F10AB6">
        <w:rPr>
          <w:rFonts w:cs="Arial"/>
          <w:szCs w:val="24"/>
        </w:rPr>
        <w:t>DiDRR</w:t>
      </w:r>
      <w:proofErr w:type="spellEnd"/>
      <w:r w:rsidRPr="00F10AB6">
        <w:rPr>
          <w:rFonts w:cs="Arial"/>
          <w:szCs w:val="24"/>
        </w:rPr>
        <w:t xml:space="preserve"> review has found </w:t>
      </w:r>
      <w:r w:rsidRPr="00930AD7">
        <w:rPr>
          <w:rFonts w:cs="Arial"/>
          <w:b/>
          <w:bCs/>
          <w:szCs w:val="24"/>
        </w:rPr>
        <w:t>no specific provisions</w:t>
      </w:r>
      <w:r w:rsidRPr="00F10AB6">
        <w:rPr>
          <w:rFonts w:cs="Arial"/>
          <w:szCs w:val="24"/>
        </w:rPr>
        <w:t xml:space="preserve"> at national and/or local levels </w:t>
      </w:r>
      <w:r w:rsidRPr="00930AD7">
        <w:rPr>
          <w:rFonts w:cs="Arial"/>
          <w:b/>
          <w:bCs/>
          <w:szCs w:val="24"/>
        </w:rPr>
        <w:t xml:space="preserve">for funding disability-inclusive </w:t>
      </w:r>
      <w:r w:rsidR="008A27D1">
        <w:rPr>
          <w:rFonts w:cs="Arial"/>
          <w:b/>
          <w:bCs/>
          <w:szCs w:val="24"/>
        </w:rPr>
        <w:t>DRR</w:t>
      </w:r>
      <w:r>
        <w:rPr>
          <w:rFonts w:cs="Arial"/>
          <w:szCs w:val="24"/>
        </w:rPr>
        <w:t xml:space="preserve"> and </w:t>
      </w:r>
      <w:r w:rsidRPr="00F10AB6">
        <w:rPr>
          <w:rFonts w:cs="Arial"/>
          <w:szCs w:val="24"/>
        </w:rPr>
        <w:t>recovery</w:t>
      </w:r>
      <w:r w:rsidR="008A27D1">
        <w:rPr>
          <w:rFonts w:cs="Arial"/>
          <w:szCs w:val="24"/>
        </w:rPr>
        <w:t xml:space="preserve"> except for </w:t>
      </w:r>
      <w:r w:rsidRPr="00F10AB6">
        <w:rPr>
          <w:rFonts w:cs="Arial"/>
          <w:szCs w:val="24"/>
        </w:rPr>
        <w:t>one country</w:t>
      </w:r>
      <w:r>
        <w:rPr>
          <w:rStyle w:val="FootnoteReference"/>
          <w:rFonts w:cs="Arial"/>
          <w:szCs w:val="24"/>
        </w:rPr>
        <w:footnoteReference w:id="31"/>
      </w:r>
      <w:r w:rsidRPr="00F10AB6">
        <w:rPr>
          <w:rFonts w:cs="Arial"/>
          <w:szCs w:val="24"/>
        </w:rPr>
        <w:t xml:space="preserve"> in the region </w:t>
      </w:r>
      <w:r w:rsidR="00BB57BE">
        <w:rPr>
          <w:rFonts w:cs="Arial"/>
          <w:szCs w:val="24"/>
        </w:rPr>
        <w:t xml:space="preserve">that </w:t>
      </w:r>
      <w:r w:rsidRPr="00F10AB6">
        <w:rPr>
          <w:rFonts w:cs="Arial"/>
          <w:szCs w:val="24"/>
        </w:rPr>
        <w:t>has made a commitment to allocation of state budget as well as funds from local and regional government</w:t>
      </w:r>
      <w:r>
        <w:rPr>
          <w:rFonts w:cs="Arial"/>
          <w:szCs w:val="24"/>
        </w:rPr>
        <w:t>s</w:t>
      </w:r>
      <w:r w:rsidRPr="00F10AB6">
        <w:rPr>
          <w:rFonts w:cs="Arial"/>
          <w:szCs w:val="24"/>
        </w:rPr>
        <w:t xml:space="preserve"> for disability-inclusive civil protection measures as part of its national strategy </w:t>
      </w:r>
      <w:r>
        <w:rPr>
          <w:rFonts w:cs="Arial"/>
          <w:szCs w:val="24"/>
        </w:rPr>
        <w:t>on</w:t>
      </w:r>
      <w:r w:rsidRPr="00F10AB6">
        <w:rPr>
          <w:rFonts w:cs="Arial"/>
          <w:szCs w:val="24"/>
        </w:rPr>
        <w:t xml:space="preserve"> equalization of opportunities for persons with disabilities.</w:t>
      </w:r>
      <w:r>
        <w:rPr>
          <w:rFonts w:cs="Arial"/>
          <w:szCs w:val="24"/>
        </w:rPr>
        <w:t xml:space="preserve"> </w:t>
      </w:r>
    </w:p>
    <w:p w14:paraId="3F19E421" w14:textId="77777777" w:rsidR="00162B0F" w:rsidRDefault="00162B0F" w:rsidP="00944866">
      <w:pPr>
        <w:pStyle w:val="Default"/>
        <w:spacing w:line="276" w:lineRule="auto"/>
        <w:rPr>
          <w:rFonts w:ascii="Verdana" w:hAnsi="Verdana" w:cs="Arial"/>
        </w:rPr>
      </w:pPr>
    </w:p>
    <w:p w14:paraId="5F519EED" w14:textId="7EA03C78" w:rsidR="00162B0F" w:rsidRDefault="00162B0F" w:rsidP="00944866">
      <w:pPr>
        <w:pStyle w:val="Default"/>
        <w:spacing w:line="276" w:lineRule="auto"/>
        <w:rPr>
          <w:rFonts w:ascii="Verdana" w:hAnsi="Verdana" w:cs="Arial"/>
        </w:rPr>
      </w:pPr>
      <w:r>
        <w:rPr>
          <w:rFonts w:ascii="Verdana" w:hAnsi="Verdana" w:cs="Arial"/>
        </w:rPr>
        <w:t xml:space="preserve">The review has also found that </w:t>
      </w:r>
      <w:r w:rsidRPr="00930AD7">
        <w:rPr>
          <w:rFonts w:ascii="Verdana" w:hAnsi="Verdana" w:cs="Arial"/>
          <w:b/>
          <w:bCs/>
        </w:rPr>
        <w:t xml:space="preserve">specific </w:t>
      </w:r>
      <w:r w:rsidR="006A0C93">
        <w:rPr>
          <w:rFonts w:ascii="Verdana" w:hAnsi="Verdana" w:cs="Arial"/>
          <w:b/>
          <w:bCs/>
        </w:rPr>
        <w:t xml:space="preserve">DRR-related </w:t>
      </w:r>
      <w:r w:rsidRPr="00930AD7">
        <w:rPr>
          <w:rFonts w:ascii="Verdana" w:hAnsi="Verdana" w:cs="Arial"/>
          <w:b/>
          <w:bCs/>
        </w:rPr>
        <w:t>projects</w:t>
      </w:r>
      <w:r>
        <w:rPr>
          <w:rFonts w:ascii="Verdana" w:hAnsi="Verdana" w:cs="Arial"/>
        </w:rPr>
        <w:t>, financed primarily by external donors,</w:t>
      </w:r>
      <w:r w:rsidRPr="006F2635">
        <w:rPr>
          <w:rFonts w:ascii="Verdana" w:hAnsi="Verdana" w:cs="Arial"/>
        </w:rPr>
        <w:t xml:space="preserve"> </w:t>
      </w:r>
      <w:r w:rsidRPr="00930AD7">
        <w:rPr>
          <w:rFonts w:ascii="Verdana" w:hAnsi="Verdana" w:cs="Arial"/>
          <w:b/>
          <w:bCs/>
        </w:rPr>
        <w:t>occasionally address disability inclusion</w:t>
      </w:r>
      <w:r>
        <w:rPr>
          <w:rFonts w:ascii="Verdana" w:hAnsi="Verdana" w:cs="Arial"/>
        </w:rPr>
        <w:t xml:space="preserve">, which was confirmed by the 11% of the respondents participating in the </w:t>
      </w:r>
      <w:proofErr w:type="spellStart"/>
      <w:r>
        <w:rPr>
          <w:rFonts w:ascii="Verdana" w:hAnsi="Verdana" w:cs="Arial"/>
        </w:rPr>
        <w:t>DiDRR</w:t>
      </w:r>
      <w:proofErr w:type="spellEnd"/>
      <w:r>
        <w:rPr>
          <w:rFonts w:ascii="Verdana" w:hAnsi="Verdana" w:cs="Arial"/>
        </w:rPr>
        <w:t xml:space="preserve"> survey. However, most of these initiatives </w:t>
      </w:r>
      <w:r w:rsidRPr="00930AD7">
        <w:rPr>
          <w:rFonts w:ascii="Verdana" w:hAnsi="Verdana" w:cs="Arial"/>
          <w:b/>
          <w:bCs/>
        </w:rPr>
        <w:t>lack sustainability</w:t>
      </w:r>
      <w:r>
        <w:rPr>
          <w:rFonts w:ascii="Verdana" w:hAnsi="Verdana" w:cs="Arial"/>
        </w:rPr>
        <w:t xml:space="preserve"> or any tangible impact, as they discontinue as soon as the funding runs out.</w:t>
      </w:r>
    </w:p>
    <w:p w14:paraId="594ADB3D" w14:textId="77777777" w:rsidR="00162B0F" w:rsidRDefault="00162B0F" w:rsidP="00944866">
      <w:pPr>
        <w:pStyle w:val="Default"/>
        <w:spacing w:line="276" w:lineRule="auto"/>
        <w:rPr>
          <w:rFonts w:ascii="Verdana" w:hAnsi="Verdana" w:cs="Arial"/>
        </w:rPr>
      </w:pPr>
    </w:p>
    <w:p w14:paraId="27C997A4" w14:textId="381F3079" w:rsidR="00162B0F" w:rsidRDefault="00162B0F" w:rsidP="00944866">
      <w:pPr>
        <w:pStyle w:val="Default"/>
        <w:spacing w:line="276" w:lineRule="auto"/>
        <w:rPr>
          <w:rFonts w:ascii="Verdana" w:hAnsi="Verdana" w:cs="Arial"/>
          <w:color w:val="auto"/>
        </w:rPr>
      </w:pPr>
      <w:r w:rsidRPr="000D70FB">
        <w:rPr>
          <w:rFonts w:ascii="Verdana" w:hAnsi="Verdana" w:cs="Arial"/>
          <w:b/>
          <w:bCs/>
          <w:color w:val="auto"/>
        </w:rPr>
        <w:lastRenderedPageBreak/>
        <w:t>Absence of the requirement for budgeting</w:t>
      </w:r>
      <w:r w:rsidRPr="004B51E6">
        <w:rPr>
          <w:rFonts w:ascii="Verdana" w:hAnsi="Verdana" w:cs="Arial"/>
          <w:color w:val="auto"/>
        </w:rPr>
        <w:t xml:space="preserve"> for the potential </w:t>
      </w:r>
      <w:r w:rsidRPr="000D70FB">
        <w:rPr>
          <w:rFonts w:ascii="Verdana" w:hAnsi="Verdana" w:cs="Arial"/>
          <w:b/>
          <w:bCs/>
          <w:color w:val="auto"/>
        </w:rPr>
        <w:t>costs of disability inclusion</w:t>
      </w:r>
      <w:r>
        <w:rPr>
          <w:rFonts w:ascii="Verdana" w:hAnsi="Verdana" w:cs="Arial"/>
          <w:color w:val="auto"/>
        </w:rPr>
        <w:t>, including provision of reasonable accommodation,</w:t>
      </w:r>
      <w:r w:rsidRPr="004B51E6">
        <w:rPr>
          <w:rFonts w:ascii="Verdana" w:hAnsi="Verdana" w:cs="Arial"/>
          <w:color w:val="auto"/>
        </w:rPr>
        <w:t xml:space="preserve"> </w:t>
      </w:r>
      <w:r>
        <w:rPr>
          <w:rFonts w:ascii="Verdana" w:hAnsi="Verdana" w:cs="Arial"/>
        </w:rPr>
        <w:t>indicates</w:t>
      </w:r>
      <w:r w:rsidRPr="004B51E6">
        <w:rPr>
          <w:rFonts w:ascii="Verdana" w:hAnsi="Verdana" w:cs="Arial"/>
        </w:rPr>
        <w:t xml:space="preserve"> </w:t>
      </w:r>
      <w:r>
        <w:rPr>
          <w:rFonts w:ascii="Verdana" w:hAnsi="Verdana" w:cs="Arial"/>
        </w:rPr>
        <w:t xml:space="preserve">to </w:t>
      </w:r>
      <w:r w:rsidRPr="004B51E6">
        <w:rPr>
          <w:rFonts w:ascii="Verdana" w:hAnsi="Verdana" w:cs="Arial"/>
        </w:rPr>
        <w:t xml:space="preserve">a </w:t>
      </w:r>
      <w:r w:rsidRPr="00930AD7">
        <w:rPr>
          <w:rFonts w:ascii="Verdana" w:hAnsi="Verdana" w:cs="Arial"/>
          <w:b/>
          <w:bCs/>
        </w:rPr>
        <w:t>major gap in national investments</w:t>
      </w:r>
      <w:r w:rsidRPr="004B51E6">
        <w:rPr>
          <w:rFonts w:ascii="Verdana" w:hAnsi="Verdana" w:cs="Arial"/>
        </w:rPr>
        <w:t xml:space="preserve"> and efforts for inclusive </w:t>
      </w:r>
      <w:r>
        <w:rPr>
          <w:rFonts w:ascii="Verdana" w:hAnsi="Verdana" w:cs="Arial"/>
        </w:rPr>
        <w:t xml:space="preserve">disaster risk reduction. This hinders resilience building, as investments cannot be considered </w:t>
      </w:r>
      <w:r w:rsidRPr="006F2635">
        <w:rPr>
          <w:rFonts w:ascii="Verdana" w:hAnsi="Verdana" w:cs="Arial"/>
          <w:color w:val="auto"/>
        </w:rPr>
        <w:t>resilient if they do not</w:t>
      </w:r>
      <w:r>
        <w:rPr>
          <w:rFonts w:ascii="Verdana" w:hAnsi="Verdana" w:cs="Arial"/>
          <w:color w:val="auto"/>
        </w:rPr>
        <w:t xml:space="preserve"> prioritize inclusion of persons with disabilities and other at-risk groups in disaster risk reduction and recovery.</w:t>
      </w:r>
      <w:r w:rsidR="00A22A49">
        <w:rPr>
          <w:rFonts w:ascii="Verdana" w:hAnsi="Verdana" w:cs="Arial"/>
          <w:color w:val="auto"/>
        </w:rPr>
        <w:t xml:space="preserve"> It also results in increased costs in the long-term, as retrofitting for accessibility is always more expensive. </w:t>
      </w:r>
    </w:p>
    <w:p w14:paraId="1F936667" w14:textId="77777777" w:rsidR="00587DCF" w:rsidRDefault="00587DCF" w:rsidP="00944866">
      <w:pPr>
        <w:pStyle w:val="Default"/>
        <w:spacing w:line="276" w:lineRule="auto"/>
        <w:rPr>
          <w:rFonts w:ascii="Verdana" w:hAnsi="Verdana" w:cs="Arial"/>
          <w:color w:val="auto"/>
        </w:rPr>
      </w:pPr>
    </w:p>
    <w:p w14:paraId="76E927EC" w14:textId="4417D61E" w:rsidR="00866082" w:rsidRDefault="00866082" w:rsidP="00944866">
      <w:pPr>
        <w:pStyle w:val="Heading1"/>
        <w:spacing w:before="0" w:after="0" w:line="276" w:lineRule="auto"/>
      </w:pPr>
      <w:bookmarkStart w:id="50" w:name="_Toc89641865"/>
      <w:r>
        <w:t>Recommendations</w:t>
      </w:r>
      <w:bookmarkEnd w:id="50"/>
    </w:p>
    <w:p w14:paraId="40735DAE" w14:textId="77777777" w:rsidR="00866082" w:rsidRDefault="00866082" w:rsidP="00944866">
      <w:pPr>
        <w:autoSpaceDE w:val="0"/>
        <w:autoSpaceDN w:val="0"/>
        <w:adjustRightInd w:val="0"/>
        <w:spacing w:after="0" w:line="276" w:lineRule="auto"/>
        <w:rPr>
          <w:rFonts w:eastAsia="Times New Roman" w:cs="Arial"/>
          <w:szCs w:val="24"/>
        </w:rPr>
      </w:pPr>
    </w:p>
    <w:p w14:paraId="2652F6CB" w14:textId="1D6D6117" w:rsidR="00BF1161" w:rsidRDefault="00866082" w:rsidP="00944866">
      <w:pPr>
        <w:autoSpaceDE w:val="0"/>
        <w:autoSpaceDN w:val="0"/>
        <w:adjustRightInd w:val="0"/>
        <w:spacing w:after="0" w:line="276" w:lineRule="auto"/>
        <w:rPr>
          <w:rFonts w:eastAsia="Times New Roman" w:cs="Arial"/>
          <w:szCs w:val="24"/>
        </w:rPr>
      </w:pPr>
      <w:bookmarkStart w:id="51" w:name="_Hlk87622288"/>
      <w:r w:rsidRPr="00E90DD1">
        <w:rPr>
          <w:rFonts w:eastAsia="Times New Roman" w:cs="Arial"/>
          <w:szCs w:val="24"/>
        </w:rPr>
        <w:t xml:space="preserve">The findings from the </w:t>
      </w:r>
      <w:r w:rsidRPr="002C120C">
        <w:rPr>
          <w:rFonts w:eastAsia="Times New Roman" w:cs="Arial"/>
          <w:szCs w:val="24"/>
        </w:rPr>
        <w:t xml:space="preserve">review of </w:t>
      </w:r>
      <w:r>
        <w:rPr>
          <w:rFonts w:eastAsia="Times New Roman" w:cs="Arial"/>
          <w:szCs w:val="24"/>
        </w:rPr>
        <w:t xml:space="preserve">the </w:t>
      </w:r>
      <w:proofErr w:type="spellStart"/>
      <w:r>
        <w:rPr>
          <w:rFonts w:eastAsia="Times New Roman" w:cs="Arial"/>
          <w:szCs w:val="24"/>
        </w:rPr>
        <w:t>DiDRR</w:t>
      </w:r>
      <w:proofErr w:type="spellEnd"/>
      <w:r>
        <w:rPr>
          <w:rFonts w:eastAsia="Times New Roman" w:cs="Arial"/>
          <w:szCs w:val="24"/>
        </w:rPr>
        <w:t xml:space="preserve"> </w:t>
      </w:r>
      <w:r w:rsidRPr="002C120C">
        <w:rPr>
          <w:rFonts w:eastAsia="Times New Roman" w:cs="Arial"/>
          <w:szCs w:val="24"/>
        </w:rPr>
        <w:t>policy and practice in Europe and Central Asia point to an urgent need</w:t>
      </w:r>
      <w:r w:rsidRPr="00E90DD1">
        <w:rPr>
          <w:rFonts w:eastAsia="Times New Roman" w:cs="Arial"/>
          <w:szCs w:val="24"/>
        </w:rPr>
        <w:t xml:space="preserve"> to accelerate action to reduce disaster and climate</w:t>
      </w:r>
      <w:r w:rsidR="00D56CCC">
        <w:rPr>
          <w:rFonts w:eastAsia="Times New Roman" w:cs="Arial"/>
          <w:szCs w:val="24"/>
        </w:rPr>
        <w:t xml:space="preserve"> change</w:t>
      </w:r>
      <w:r w:rsidRPr="00E90DD1">
        <w:rPr>
          <w:rFonts w:eastAsia="Times New Roman" w:cs="Arial"/>
          <w:szCs w:val="24"/>
        </w:rPr>
        <w:t xml:space="preserve"> related risks and their disproportionate impact on persons with disabilities</w:t>
      </w:r>
      <w:r>
        <w:rPr>
          <w:rFonts w:eastAsia="Times New Roman" w:cs="Arial"/>
          <w:szCs w:val="24"/>
        </w:rPr>
        <w:t>. This should be done</w:t>
      </w:r>
      <w:r w:rsidRPr="00E90DD1">
        <w:rPr>
          <w:rFonts w:eastAsia="Times New Roman" w:cs="Arial"/>
          <w:szCs w:val="24"/>
        </w:rPr>
        <w:t xml:space="preserve"> through </w:t>
      </w:r>
      <w:r>
        <w:rPr>
          <w:rFonts w:eastAsia="Times New Roman" w:cs="Arial"/>
          <w:szCs w:val="24"/>
        </w:rPr>
        <w:t>fast-tracked</w:t>
      </w:r>
      <w:r w:rsidRPr="00E90DD1">
        <w:rPr>
          <w:rFonts w:eastAsia="Times New Roman" w:cs="Arial"/>
          <w:szCs w:val="24"/>
        </w:rPr>
        <w:t xml:space="preserve"> implementation of the </w:t>
      </w:r>
      <w:r w:rsidRPr="0099498B">
        <w:rPr>
          <w:rFonts w:eastAsia="Times New Roman" w:cs="Arial"/>
          <w:szCs w:val="24"/>
        </w:rPr>
        <w:t>Sendai Framework</w:t>
      </w:r>
      <w:r w:rsidRPr="00E90DD1">
        <w:rPr>
          <w:rFonts w:eastAsia="Times New Roman" w:cs="Arial"/>
          <w:szCs w:val="24"/>
        </w:rPr>
        <w:t xml:space="preserve"> in adherence with its Guiding Principles, as well as the implementation of the </w:t>
      </w:r>
      <w:hyperlink r:id="rId32" w:history="1">
        <w:r w:rsidRPr="003212A1">
          <w:rPr>
            <w:rStyle w:val="Hyperlink"/>
            <w:rFonts w:eastAsia="Times New Roman" w:cs="Arial"/>
            <w:szCs w:val="24"/>
          </w:rPr>
          <w:t>Article 11</w:t>
        </w:r>
      </w:hyperlink>
      <w:r w:rsidRPr="00E90DD1">
        <w:rPr>
          <w:rFonts w:eastAsia="Times New Roman" w:cs="Arial"/>
          <w:szCs w:val="24"/>
        </w:rPr>
        <w:t xml:space="preserve"> of the </w:t>
      </w:r>
      <w:r>
        <w:rPr>
          <w:rFonts w:eastAsia="Times New Roman" w:cs="Arial"/>
          <w:szCs w:val="24"/>
        </w:rPr>
        <w:t>UN Convention on the Rights of Persons with Disabilities</w:t>
      </w:r>
      <w:r w:rsidR="00533420">
        <w:rPr>
          <w:rFonts w:eastAsia="Times New Roman" w:cs="Arial"/>
          <w:szCs w:val="24"/>
        </w:rPr>
        <w:t xml:space="preserve">. </w:t>
      </w:r>
    </w:p>
    <w:p w14:paraId="46E8E284" w14:textId="77777777" w:rsidR="00BF1161" w:rsidRDefault="00BF1161" w:rsidP="00944866">
      <w:pPr>
        <w:autoSpaceDE w:val="0"/>
        <w:autoSpaceDN w:val="0"/>
        <w:adjustRightInd w:val="0"/>
        <w:spacing w:after="0" w:line="276" w:lineRule="auto"/>
        <w:rPr>
          <w:rFonts w:eastAsia="Times New Roman" w:cs="Arial"/>
          <w:szCs w:val="24"/>
        </w:rPr>
      </w:pPr>
    </w:p>
    <w:p w14:paraId="416927FE" w14:textId="04B03970" w:rsidR="00866082" w:rsidRPr="00533420" w:rsidRDefault="00533420" w:rsidP="00944866">
      <w:pPr>
        <w:autoSpaceDE w:val="0"/>
        <w:autoSpaceDN w:val="0"/>
        <w:adjustRightInd w:val="0"/>
        <w:spacing w:after="0" w:line="276" w:lineRule="auto"/>
      </w:pPr>
      <w:r>
        <w:rPr>
          <w:rFonts w:eastAsia="Times New Roman" w:cs="Arial"/>
          <w:szCs w:val="24"/>
        </w:rPr>
        <w:t>Most importantly, p</w:t>
      </w:r>
      <w:r w:rsidRPr="00533420">
        <w:rPr>
          <w:rFonts w:cs="Arial"/>
        </w:rPr>
        <w:t xml:space="preserve">ersons with disabilities must be at the forefront of designing and evaluating </w:t>
      </w:r>
      <w:r w:rsidR="00541C34">
        <w:rPr>
          <w:rFonts w:cs="Arial"/>
        </w:rPr>
        <w:t xml:space="preserve">climate action, </w:t>
      </w:r>
      <w:r w:rsidRPr="00533420">
        <w:rPr>
          <w:rFonts w:cs="Arial"/>
        </w:rPr>
        <w:t>disaster risk reduction, and humanitarian responses</w:t>
      </w:r>
      <w:r>
        <w:rPr>
          <w:rFonts w:cs="Arial"/>
        </w:rPr>
        <w:t>,</w:t>
      </w:r>
      <w:r w:rsidRPr="00533420">
        <w:rPr>
          <w:rFonts w:cs="Arial"/>
        </w:rPr>
        <w:t xml:space="preserve"> and Organizations of Persons with Disabilities</w:t>
      </w:r>
      <w:r>
        <w:rPr>
          <w:rFonts w:cs="Arial"/>
        </w:rPr>
        <w:t xml:space="preserve"> </w:t>
      </w:r>
      <w:r w:rsidRPr="00533420">
        <w:rPr>
          <w:rFonts w:cs="Arial"/>
        </w:rPr>
        <w:t>should be actively sought out and engaged across these different areas of policy and action.</w:t>
      </w:r>
    </w:p>
    <w:p w14:paraId="6315AB93" w14:textId="77777777" w:rsidR="00866082" w:rsidRPr="00AE577C" w:rsidRDefault="00866082" w:rsidP="00944866">
      <w:pPr>
        <w:spacing w:after="0" w:line="276" w:lineRule="auto"/>
        <w:contextualSpacing/>
        <w:rPr>
          <w:rFonts w:cs="Arial"/>
          <w:szCs w:val="24"/>
        </w:rPr>
      </w:pPr>
    </w:p>
    <w:p w14:paraId="516402F0" w14:textId="77777777" w:rsidR="00866082" w:rsidRPr="00AE577C" w:rsidRDefault="00866082" w:rsidP="00944866">
      <w:pPr>
        <w:spacing w:after="0" w:line="276" w:lineRule="auto"/>
        <w:contextualSpacing/>
        <w:rPr>
          <w:rFonts w:cs="Arial"/>
          <w:b/>
          <w:bCs/>
          <w:szCs w:val="24"/>
        </w:rPr>
      </w:pPr>
      <w:r w:rsidRPr="00AE577C">
        <w:rPr>
          <w:rFonts w:cs="Arial"/>
          <w:b/>
          <w:bCs/>
          <w:szCs w:val="24"/>
        </w:rPr>
        <w:t xml:space="preserve">Sendai Framework Priority 1: Understanding disaster risk </w:t>
      </w:r>
    </w:p>
    <w:p w14:paraId="04D1978B" w14:textId="57591029" w:rsidR="00866082" w:rsidRPr="00AE577C" w:rsidRDefault="00866082" w:rsidP="00D80D36">
      <w:pPr>
        <w:pStyle w:val="ListParagraph"/>
        <w:numPr>
          <w:ilvl w:val="0"/>
          <w:numId w:val="13"/>
        </w:numPr>
        <w:spacing w:after="0" w:line="276" w:lineRule="auto"/>
        <w:rPr>
          <w:szCs w:val="24"/>
        </w:rPr>
      </w:pPr>
      <w:r w:rsidRPr="00AE577C">
        <w:rPr>
          <w:rFonts w:eastAsia="Times New Roman" w:cs="Arial"/>
          <w:szCs w:val="24"/>
          <w:lang w:val="en-IE"/>
        </w:rPr>
        <w:t xml:space="preserve">Prioritize </w:t>
      </w:r>
      <w:r w:rsidR="00587DCF">
        <w:rPr>
          <w:rFonts w:eastAsia="Times New Roman" w:cs="Arial"/>
          <w:szCs w:val="24"/>
          <w:lang w:val="en-IE"/>
        </w:rPr>
        <w:t xml:space="preserve">disability, gender and age </w:t>
      </w:r>
      <w:r w:rsidRPr="00AE577C">
        <w:rPr>
          <w:rFonts w:eastAsia="Times New Roman" w:cs="Arial"/>
          <w:szCs w:val="24"/>
          <w:lang w:val="en-IE"/>
        </w:rPr>
        <w:t xml:space="preserve">disaggregated data collection </w:t>
      </w:r>
      <w:r w:rsidRPr="00AE577C">
        <w:rPr>
          <w:szCs w:val="24"/>
        </w:rPr>
        <w:t xml:space="preserve">as part of disaster management systems </w:t>
      </w:r>
      <w:r>
        <w:rPr>
          <w:szCs w:val="24"/>
        </w:rPr>
        <w:t>(i</w:t>
      </w:r>
      <w:r w:rsidRPr="00AE577C">
        <w:rPr>
          <w:color w:val="000000"/>
          <w:szCs w:val="24"/>
        </w:rPr>
        <w:t>ncluding</w:t>
      </w:r>
      <w:r w:rsidR="00D56CCC">
        <w:rPr>
          <w:color w:val="000000"/>
          <w:szCs w:val="24"/>
        </w:rPr>
        <w:t xml:space="preserve"> climate and</w:t>
      </w:r>
      <w:r w:rsidRPr="00AE577C">
        <w:rPr>
          <w:color w:val="000000"/>
          <w:szCs w:val="24"/>
        </w:rPr>
        <w:t xml:space="preserve"> risk assessments, emergency needs assessments and disaster loss databases</w:t>
      </w:r>
      <w:r>
        <w:rPr>
          <w:color w:val="000000"/>
          <w:szCs w:val="24"/>
        </w:rPr>
        <w:t>)</w:t>
      </w:r>
      <w:r w:rsidRPr="00AE577C">
        <w:rPr>
          <w:color w:val="000000"/>
          <w:szCs w:val="24"/>
        </w:rPr>
        <w:t xml:space="preserve"> at regional, national and local levels as well as national population censuses and surveys </w:t>
      </w:r>
      <w:r w:rsidRPr="00AE577C">
        <w:rPr>
          <w:rFonts w:eastAsia="Times New Roman" w:cs="Arial"/>
          <w:szCs w:val="24"/>
          <w:lang w:val="en-IE"/>
        </w:rPr>
        <w:t>(art. 31 of the CRPD)</w:t>
      </w:r>
      <w:r w:rsidRPr="00AE577C">
        <w:rPr>
          <w:rFonts w:eastAsia="Times New Roman" w:cs="Arial"/>
          <w:szCs w:val="24"/>
        </w:rPr>
        <w:t>.</w:t>
      </w:r>
    </w:p>
    <w:p w14:paraId="04B6D610" w14:textId="341BB2C8" w:rsidR="00D56CCC" w:rsidRPr="00D56CCC" w:rsidRDefault="00D56CCC" w:rsidP="00D80D36">
      <w:pPr>
        <w:pStyle w:val="Default"/>
        <w:numPr>
          <w:ilvl w:val="0"/>
          <w:numId w:val="13"/>
        </w:numPr>
        <w:spacing w:line="276" w:lineRule="auto"/>
        <w:rPr>
          <w:rFonts w:ascii="Verdana" w:hAnsi="Verdana" w:cs="Arial"/>
          <w:color w:val="auto"/>
        </w:rPr>
      </w:pPr>
      <w:r w:rsidRPr="00D56CCC">
        <w:rPr>
          <w:rFonts w:ascii="Verdana" w:hAnsi="Verdana" w:cs="Arial"/>
          <w:color w:val="auto"/>
        </w:rPr>
        <w:t>Integrate a disability</w:t>
      </w:r>
      <w:r w:rsidR="008A27D1">
        <w:rPr>
          <w:rFonts w:ascii="Verdana" w:hAnsi="Verdana" w:cs="Arial"/>
          <w:color w:val="auto"/>
        </w:rPr>
        <w:t xml:space="preserve">, </w:t>
      </w:r>
      <w:r w:rsidRPr="00D56CCC">
        <w:rPr>
          <w:rFonts w:ascii="Verdana" w:hAnsi="Verdana" w:cs="Arial"/>
          <w:color w:val="auto"/>
        </w:rPr>
        <w:t>gender</w:t>
      </w:r>
      <w:r w:rsidR="008A27D1">
        <w:rPr>
          <w:rFonts w:ascii="Verdana" w:hAnsi="Verdana" w:cs="Arial"/>
          <w:color w:val="auto"/>
        </w:rPr>
        <w:t xml:space="preserve"> and age</w:t>
      </w:r>
      <w:r w:rsidRPr="00D56CCC">
        <w:rPr>
          <w:rFonts w:ascii="Verdana" w:hAnsi="Verdana" w:cs="Arial"/>
          <w:color w:val="auto"/>
        </w:rPr>
        <w:t xml:space="preserve"> analysis in the development and</w:t>
      </w:r>
    </w:p>
    <w:p w14:paraId="07AAB9FD" w14:textId="6ED09169" w:rsidR="00D56CCC" w:rsidRPr="00D56CCC" w:rsidRDefault="00D56CCC" w:rsidP="00944866">
      <w:pPr>
        <w:pStyle w:val="Default"/>
        <w:spacing w:line="276" w:lineRule="auto"/>
        <w:ind w:left="720"/>
        <w:rPr>
          <w:rFonts w:ascii="Verdana" w:hAnsi="Verdana" w:cs="Arial"/>
          <w:color w:val="auto"/>
        </w:rPr>
      </w:pPr>
      <w:r w:rsidRPr="00D56CCC">
        <w:rPr>
          <w:rFonts w:ascii="Verdana" w:hAnsi="Verdana" w:cs="Arial"/>
          <w:color w:val="auto"/>
        </w:rPr>
        <w:t xml:space="preserve">implementation of disaster risk </w:t>
      </w:r>
      <w:r w:rsidR="00541C34">
        <w:rPr>
          <w:rFonts w:ascii="Verdana" w:hAnsi="Verdana" w:cs="Arial"/>
          <w:color w:val="auto"/>
        </w:rPr>
        <w:t>reduction</w:t>
      </w:r>
      <w:r w:rsidR="00BF1161">
        <w:rPr>
          <w:rFonts w:ascii="Verdana" w:hAnsi="Verdana" w:cs="Arial"/>
          <w:color w:val="auto"/>
        </w:rPr>
        <w:t xml:space="preserve"> </w:t>
      </w:r>
      <w:r w:rsidR="00541C34">
        <w:rPr>
          <w:rFonts w:ascii="Verdana" w:hAnsi="Verdana" w:cs="Arial"/>
          <w:color w:val="auto"/>
        </w:rPr>
        <w:t xml:space="preserve">and </w:t>
      </w:r>
      <w:r w:rsidR="00541C34" w:rsidRPr="00D56CCC">
        <w:rPr>
          <w:rFonts w:ascii="Verdana" w:hAnsi="Verdana" w:cs="Arial"/>
          <w:color w:val="auto"/>
        </w:rPr>
        <w:t>climate change</w:t>
      </w:r>
      <w:r w:rsidR="00541C34">
        <w:rPr>
          <w:rFonts w:ascii="Verdana" w:hAnsi="Verdana" w:cs="Arial"/>
          <w:color w:val="auto"/>
        </w:rPr>
        <w:t xml:space="preserve"> adaptation</w:t>
      </w:r>
      <w:r w:rsidR="00BF1161">
        <w:rPr>
          <w:rFonts w:ascii="Verdana" w:hAnsi="Verdana" w:cs="Arial"/>
          <w:color w:val="auto"/>
        </w:rPr>
        <w:t xml:space="preserve"> (CCA)</w:t>
      </w:r>
      <w:r w:rsidRPr="00D56CCC">
        <w:rPr>
          <w:rFonts w:ascii="Verdana" w:hAnsi="Verdana" w:cs="Arial"/>
          <w:color w:val="auto"/>
        </w:rPr>
        <w:t xml:space="preserve"> policies, strategies and </w:t>
      </w:r>
      <w:r>
        <w:rPr>
          <w:rFonts w:ascii="Verdana" w:hAnsi="Verdana" w:cs="Arial"/>
          <w:color w:val="auto"/>
        </w:rPr>
        <w:t>program</w:t>
      </w:r>
      <w:r w:rsidRPr="00D56CCC">
        <w:rPr>
          <w:rFonts w:ascii="Verdana" w:hAnsi="Verdana" w:cs="Arial"/>
          <w:color w:val="auto"/>
        </w:rPr>
        <w:t xml:space="preserve">s to prevent the expansion of inequalities </w:t>
      </w:r>
      <w:r>
        <w:rPr>
          <w:rFonts w:ascii="Verdana" w:hAnsi="Verdana" w:cs="Arial"/>
          <w:color w:val="auto"/>
        </w:rPr>
        <w:t>exacerbated</w:t>
      </w:r>
      <w:r w:rsidRPr="00D56CCC">
        <w:rPr>
          <w:rFonts w:ascii="Verdana" w:hAnsi="Verdana" w:cs="Arial"/>
          <w:color w:val="auto"/>
        </w:rPr>
        <w:t xml:space="preserve"> by climate change.</w:t>
      </w:r>
    </w:p>
    <w:p w14:paraId="77AF679D" w14:textId="7715A58D" w:rsidR="00866082" w:rsidRPr="00AE577C" w:rsidRDefault="00866082" w:rsidP="00D80D36">
      <w:pPr>
        <w:pStyle w:val="ListParagraph"/>
        <w:numPr>
          <w:ilvl w:val="0"/>
          <w:numId w:val="13"/>
        </w:numPr>
        <w:spacing w:after="0" w:line="276" w:lineRule="auto"/>
        <w:rPr>
          <w:szCs w:val="24"/>
        </w:rPr>
      </w:pPr>
      <w:r w:rsidRPr="00AE577C">
        <w:rPr>
          <w:szCs w:val="24"/>
        </w:rPr>
        <w:t xml:space="preserve">Ensure methodological consistency in data collection </w:t>
      </w:r>
      <w:r w:rsidRPr="00AE577C">
        <w:rPr>
          <w:rFonts w:cs="Arial"/>
          <w:szCs w:val="24"/>
        </w:rPr>
        <w:t>using a functioning approach</w:t>
      </w:r>
      <w:bookmarkStart w:id="52" w:name="_Hlk88223220"/>
      <w:r w:rsidR="003A550D">
        <w:rPr>
          <w:rStyle w:val="FootnoteReference"/>
          <w:rFonts w:cs="Arial"/>
          <w:szCs w:val="24"/>
        </w:rPr>
        <w:footnoteReference w:id="32"/>
      </w:r>
      <w:r>
        <w:rPr>
          <w:rFonts w:cs="Arial"/>
          <w:szCs w:val="24"/>
        </w:rPr>
        <w:t xml:space="preserve"> </w:t>
      </w:r>
      <w:bookmarkEnd w:id="52"/>
      <w:r>
        <w:rPr>
          <w:rFonts w:cs="Arial"/>
          <w:szCs w:val="24"/>
        </w:rPr>
        <w:t>(</w:t>
      </w:r>
      <w:r w:rsidRPr="00AE577C">
        <w:rPr>
          <w:szCs w:val="24"/>
        </w:rPr>
        <w:t xml:space="preserve">for instance by adopting the Washington </w:t>
      </w:r>
      <w:r w:rsidRPr="00AE577C">
        <w:rPr>
          <w:szCs w:val="24"/>
        </w:rPr>
        <w:lastRenderedPageBreak/>
        <w:t>Group questions</w:t>
      </w:r>
      <w:r w:rsidRPr="00AE577C">
        <w:rPr>
          <w:szCs w:val="24"/>
          <w:vertAlign w:val="superscript"/>
        </w:rPr>
        <w:footnoteReference w:id="33"/>
      </w:r>
      <w:r>
        <w:rPr>
          <w:szCs w:val="24"/>
        </w:rPr>
        <w:t xml:space="preserve">) </w:t>
      </w:r>
      <w:r w:rsidRPr="00AE577C">
        <w:rPr>
          <w:szCs w:val="24"/>
        </w:rPr>
        <w:t>together with appropriate tools, staff training and awareness raising on disability inclusion</w:t>
      </w:r>
      <w:r w:rsidR="00D56CCC">
        <w:rPr>
          <w:szCs w:val="24"/>
        </w:rPr>
        <w:t xml:space="preserve"> in </w:t>
      </w:r>
      <w:r w:rsidR="00541C34">
        <w:rPr>
          <w:szCs w:val="24"/>
        </w:rPr>
        <w:t xml:space="preserve">climate action and disaster risk reduction. </w:t>
      </w:r>
    </w:p>
    <w:p w14:paraId="1F26F41D" w14:textId="77777777" w:rsidR="00866082" w:rsidRPr="00AE577C" w:rsidRDefault="00866082" w:rsidP="00D80D36">
      <w:pPr>
        <w:pStyle w:val="ListParagraph"/>
        <w:numPr>
          <w:ilvl w:val="0"/>
          <w:numId w:val="13"/>
        </w:numPr>
        <w:spacing w:after="0" w:line="276" w:lineRule="auto"/>
        <w:rPr>
          <w:rFonts w:cs="Arial"/>
          <w:szCs w:val="24"/>
        </w:rPr>
      </w:pPr>
      <w:r w:rsidRPr="00AE577C">
        <w:rPr>
          <w:rFonts w:cs="Arial"/>
          <w:szCs w:val="24"/>
        </w:rPr>
        <w:t>Ensure local, national and regional level targets and indicators include disability disaggregated data in coherence with the Sendai Framework, the CRPD and the SDG monitoring and reporting.</w:t>
      </w:r>
    </w:p>
    <w:p w14:paraId="346FBC9A" w14:textId="167D8181" w:rsidR="00866082" w:rsidRPr="00875FFA" w:rsidRDefault="00866082" w:rsidP="00D80D36">
      <w:pPr>
        <w:pStyle w:val="ListParagraph"/>
        <w:numPr>
          <w:ilvl w:val="0"/>
          <w:numId w:val="13"/>
        </w:numPr>
        <w:spacing w:after="0" w:line="276" w:lineRule="auto"/>
        <w:rPr>
          <w:rFonts w:cs="Arial"/>
          <w:szCs w:val="24"/>
        </w:rPr>
      </w:pPr>
      <w:r w:rsidRPr="00AE577C">
        <w:rPr>
          <w:rFonts w:eastAsia="Times New Roman" w:cs="Arial"/>
          <w:szCs w:val="24"/>
          <w:lang w:val="en-IE"/>
        </w:rPr>
        <w:t>Incorporate disability</w:t>
      </w:r>
      <w:r>
        <w:rPr>
          <w:rFonts w:eastAsia="Times New Roman" w:cs="Arial"/>
          <w:szCs w:val="24"/>
          <w:lang w:val="en-IE"/>
        </w:rPr>
        <w:t xml:space="preserve"> </w:t>
      </w:r>
      <w:r w:rsidR="00D56CCC">
        <w:rPr>
          <w:rFonts w:eastAsia="Times New Roman" w:cs="Arial"/>
          <w:szCs w:val="24"/>
          <w:lang w:val="en-IE"/>
        </w:rPr>
        <w:t>inclusion</w:t>
      </w:r>
      <w:r w:rsidRPr="00AE577C">
        <w:rPr>
          <w:rFonts w:eastAsia="Times New Roman" w:cs="Arial"/>
          <w:szCs w:val="24"/>
          <w:lang w:val="en-IE"/>
        </w:rPr>
        <w:t xml:space="preserve"> in</w:t>
      </w:r>
      <w:r w:rsidR="00D56CCC">
        <w:rPr>
          <w:rFonts w:eastAsia="Times New Roman" w:cs="Arial"/>
          <w:szCs w:val="24"/>
          <w:lang w:val="en-IE"/>
        </w:rPr>
        <w:t xml:space="preserve"> </w:t>
      </w:r>
      <w:r w:rsidRPr="00AE577C">
        <w:rPr>
          <w:rFonts w:eastAsia="Times New Roman" w:cs="Arial"/>
          <w:szCs w:val="24"/>
          <w:lang w:val="en-IE"/>
        </w:rPr>
        <w:t>the regular training schedules of staff of all stakeholders</w:t>
      </w:r>
      <w:r w:rsidR="00D56CCC">
        <w:rPr>
          <w:rFonts w:eastAsia="Times New Roman" w:cs="Arial"/>
          <w:szCs w:val="24"/>
          <w:lang w:val="en-IE"/>
        </w:rPr>
        <w:t xml:space="preserve"> working on </w:t>
      </w:r>
      <w:r w:rsidR="00BF1161">
        <w:rPr>
          <w:rFonts w:eastAsia="Times New Roman" w:cs="Arial"/>
          <w:szCs w:val="24"/>
          <w:lang w:val="en-IE"/>
        </w:rPr>
        <w:t>DRR</w:t>
      </w:r>
      <w:r w:rsidR="00541C34">
        <w:rPr>
          <w:rFonts w:eastAsia="Times New Roman" w:cs="Arial"/>
          <w:szCs w:val="24"/>
          <w:lang w:val="en-IE"/>
        </w:rPr>
        <w:t xml:space="preserve"> and </w:t>
      </w:r>
      <w:r w:rsidR="00BF1161">
        <w:rPr>
          <w:rFonts w:eastAsia="Times New Roman" w:cs="Arial"/>
          <w:szCs w:val="24"/>
          <w:lang w:val="en-IE"/>
        </w:rPr>
        <w:t>CCA</w:t>
      </w:r>
      <w:r w:rsidRPr="00AE577C">
        <w:rPr>
          <w:rFonts w:eastAsia="Times New Roman" w:cs="Arial"/>
          <w:szCs w:val="24"/>
          <w:lang w:val="en-IE"/>
        </w:rPr>
        <w:t>,</w:t>
      </w:r>
      <w:r w:rsidR="00BF1161">
        <w:rPr>
          <w:rFonts w:eastAsia="Times New Roman" w:cs="Arial"/>
          <w:szCs w:val="24"/>
          <w:lang w:val="en-IE"/>
        </w:rPr>
        <w:t xml:space="preserve"> </w:t>
      </w:r>
      <w:r w:rsidRPr="00AE577C">
        <w:rPr>
          <w:rFonts w:eastAsia="Times New Roman" w:cs="Arial"/>
          <w:szCs w:val="24"/>
          <w:lang w:val="en-IE"/>
        </w:rPr>
        <w:t>involving experts from </w:t>
      </w:r>
      <w:r w:rsidR="00536665">
        <w:rPr>
          <w:rFonts w:cs="Times New Roman"/>
          <w:color w:val="000000"/>
          <w:szCs w:val="24"/>
        </w:rPr>
        <w:t>DPOs</w:t>
      </w:r>
      <w:r w:rsidRPr="00AE577C">
        <w:rPr>
          <w:rFonts w:eastAsia="Times New Roman" w:cs="Arial"/>
          <w:szCs w:val="24"/>
          <w:lang w:val="en-IE"/>
        </w:rPr>
        <w:t> as a 'cross learning' concept (art. 9, 19, 20, 21 and 29 of the CRPD).</w:t>
      </w:r>
      <w:r w:rsidRPr="00AE577C">
        <w:rPr>
          <w:rFonts w:eastAsia="Times New Roman" w:cs="Arial"/>
          <w:szCs w:val="24"/>
        </w:rPr>
        <w:t> </w:t>
      </w:r>
    </w:p>
    <w:p w14:paraId="67DDFDC3" w14:textId="77777777" w:rsidR="00875FFA" w:rsidRPr="00875FFA" w:rsidRDefault="00875FFA" w:rsidP="00875FFA">
      <w:pPr>
        <w:pStyle w:val="ListParagraph"/>
        <w:spacing w:after="0" w:line="276" w:lineRule="auto"/>
        <w:rPr>
          <w:rFonts w:cs="Arial"/>
          <w:szCs w:val="24"/>
        </w:rPr>
      </w:pPr>
    </w:p>
    <w:p w14:paraId="35EA73DD" w14:textId="77777777" w:rsidR="00866082" w:rsidRPr="00AE577C" w:rsidRDefault="00866082" w:rsidP="00944866">
      <w:pPr>
        <w:spacing w:after="0" w:line="276" w:lineRule="auto"/>
        <w:contextualSpacing/>
        <w:rPr>
          <w:rFonts w:cs="Arial"/>
          <w:b/>
          <w:bCs/>
          <w:szCs w:val="24"/>
        </w:rPr>
      </w:pPr>
      <w:r w:rsidRPr="00AE577C">
        <w:rPr>
          <w:rFonts w:cs="Arial"/>
          <w:b/>
          <w:bCs/>
          <w:szCs w:val="24"/>
        </w:rPr>
        <w:t>Sendai Framework Priority 2: Strengthening disaster risk governance to manage disaster risk</w:t>
      </w:r>
    </w:p>
    <w:p w14:paraId="449D2033" w14:textId="7410B237" w:rsidR="00533420" w:rsidRDefault="00866082" w:rsidP="00D80D36">
      <w:pPr>
        <w:pStyle w:val="ListParagraph"/>
        <w:numPr>
          <w:ilvl w:val="0"/>
          <w:numId w:val="14"/>
        </w:numPr>
        <w:autoSpaceDE w:val="0"/>
        <w:autoSpaceDN w:val="0"/>
        <w:adjustRightInd w:val="0"/>
        <w:spacing w:after="0" w:line="276" w:lineRule="auto"/>
        <w:rPr>
          <w:rFonts w:cs="Times New Roman"/>
          <w:color w:val="000000"/>
          <w:szCs w:val="24"/>
        </w:rPr>
      </w:pPr>
      <w:r w:rsidRPr="00AE577C">
        <w:rPr>
          <w:rFonts w:cs="Times New Roman"/>
          <w:color w:val="000000"/>
          <w:szCs w:val="24"/>
        </w:rPr>
        <w:t xml:space="preserve">Ensure </w:t>
      </w:r>
      <w:r>
        <w:rPr>
          <w:rFonts w:cs="Times New Roman"/>
          <w:color w:val="000000"/>
          <w:szCs w:val="24"/>
        </w:rPr>
        <w:t xml:space="preserve">representation and </w:t>
      </w:r>
      <w:r w:rsidRPr="00AE577C">
        <w:rPr>
          <w:rFonts w:cs="Times New Roman"/>
          <w:color w:val="000000"/>
          <w:szCs w:val="24"/>
        </w:rPr>
        <w:t xml:space="preserve">meaningful participation of persons with disabilities </w:t>
      </w:r>
      <w:r w:rsidR="00587DCF">
        <w:rPr>
          <w:rFonts w:cs="Times New Roman"/>
          <w:color w:val="000000"/>
          <w:szCs w:val="24"/>
        </w:rPr>
        <w:t xml:space="preserve">through </w:t>
      </w:r>
      <w:r w:rsidR="002A53B5">
        <w:rPr>
          <w:rFonts w:cs="Times New Roman"/>
          <w:color w:val="000000"/>
          <w:szCs w:val="24"/>
        </w:rPr>
        <w:t xml:space="preserve">their representative organizations </w:t>
      </w:r>
      <w:r w:rsidRPr="00AE577C">
        <w:rPr>
          <w:rFonts w:cs="Times New Roman"/>
          <w:color w:val="000000"/>
          <w:szCs w:val="24"/>
        </w:rPr>
        <w:t xml:space="preserve">in </w:t>
      </w:r>
      <w:r w:rsidR="00533420">
        <w:rPr>
          <w:rFonts w:cs="Times New Roman"/>
          <w:color w:val="000000"/>
          <w:szCs w:val="24"/>
        </w:rPr>
        <w:t xml:space="preserve">climate and </w:t>
      </w:r>
      <w:r>
        <w:rPr>
          <w:rFonts w:cs="Times New Roman"/>
          <w:color w:val="000000"/>
          <w:szCs w:val="24"/>
        </w:rPr>
        <w:t>disaster risk governance</w:t>
      </w:r>
      <w:r w:rsidR="00533420">
        <w:rPr>
          <w:rFonts w:cs="Times New Roman"/>
          <w:color w:val="000000"/>
          <w:szCs w:val="24"/>
        </w:rPr>
        <w:t xml:space="preserve"> as well as related </w:t>
      </w:r>
      <w:r>
        <w:rPr>
          <w:rFonts w:cs="Times New Roman"/>
          <w:color w:val="000000"/>
          <w:szCs w:val="24"/>
        </w:rPr>
        <w:t xml:space="preserve">coordination mechanisms </w:t>
      </w:r>
      <w:r w:rsidR="00BF1161">
        <w:rPr>
          <w:rFonts w:cs="Times New Roman"/>
          <w:color w:val="000000"/>
          <w:szCs w:val="24"/>
        </w:rPr>
        <w:t xml:space="preserve">i.e. </w:t>
      </w:r>
      <w:r>
        <w:rPr>
          <w:rFonts w:cs="Times New Roman"/>
          <w:color w:val="000000"/>
          <w:szCs w:val="24"/>
        </w:rPr>
        <w:t xml:space="preserve">National Platforms for DRR, </w:t>
      </w:r>
      <w:r w:rsidR="00BF1161">
        <w:rPr>
          <w:rFonts w:cs="Times New Roman"/>
          <w:color w:val="000000"/>
          <w:szCs w:val="24"/>
        </w:rPr>
        <w:t xml:space="preserve">and the </w:t>
      </w:r>
      <w:r>
        <w:rPr>
          <w:rFonts w:cs="Times New Roman"/>
          <w:color w:val="000000"/>
          <w:szCs w:val="24"/>
        </w:rPr>
        <w:t>humanitarian Cluster system</w:t>
      </w:r>
      <w:r w:rsidR="00533420">
        <w:rPr>
          <w:rFonts w:cs="Times New Roman"/>
          <w:color w:val="000000"/>
          <w:szCs w:val="24"/>
        </w:rPr>
        <w:t xml:space="preserve"> (art. 4.3 of the CRPD).</w:t>
      </w:r>
    </w:p>
    <w:p w14:paraId="7E6BA5B8" w14:textId="261D26CE" w:rsidR="00866082" w:rsidRPr="00AE577C" w:rsidRDefault="00533420" w:rsidP="00D80D36">
      <w:pPr>
        <w:pStyle w:val="ListParagraph"/>
        <w:numPr>
          <w:ilvl w:val="0"/>
          <w:numId w:val="14"/>
        </w:numPr>
        <w:autoSpaceDE w:val="0"/>
        <w:autoSpaceDN w:val="0"/>
        <w:adjustRightInd w:val="0"/>
        <w:spacing w:after="0" w:line="276" w:lineRule="auto"/>
        <w:rPr>
          <w:rFonts w:cs="Times New Roman"/>
          <w:color w:val="000000"/>
          <w:szCs w:val="24"/>
        </w:rPr>
      </w:pPr>
      <w:r>
        <w:rPr>
          <w:rFonts w:cs="Times New Roman"/>
          <w:color w:val="000000"/>
          <w:szCs w:val="24"/>
        </w:rPr>
        <w:t xml:space="preserve">Ensure that </w:t>
      </w:r>
      <w:r w:rsidR="00BF1161">
        <w:rPr>
          <w:rFonts w:cs="Times New Roman"/>
          <w:color w:val="000000"/>
          <w:szCs w:val="24"/>
        </w:rPr>
        <w:t>DRR and CCA</w:t>
      </w:r>
      <w:r>
        <w:rPr>
          <w:rFonts w:cs="Times New Roman"/>
          <w:color w:val="000000"/>
          <w:szCs w:val="24"/>
        </w:rPr>
        <w:t xml:space="preserve"> </w:t>
      </w:r>
      <w:r w:rsidR="00866082" w:rsidRPr="00AE577C">
        <w:rPr>
          <w:rFonts w:cs="Times New Roman"/>
          <w:color w:val="000000"/>
          <w:szCs w:val="24"/>
        </w:rPr>
        <w:t>related policies, strategi</w:t>
      </w:r>
      <w:r w:rsidR="00866082">
        <w:rPr>
          <w:rFonts w:cs="Times New Roman"/>
          <w:color w:val="000000"/>
          <w:szCs w:val="24"/>
        </w:rPr>
        <w:t xml:space="preserve">c frameworks and </w:t>
      </w:r>
      <w:r w:rsidR="00866082" w:rsidRPr="00AE577C">
        <w:rPr>
          <w:rFonts w:cs="Times New Roman"/>
          <w:color w:val="000000"/>
          <w:szCs w:val="24"/>
        </w:rPr>
        <w:t>plans</w:t>
      </w:r>
      <w:r w:rsidR="00866082">
        <w:rPr>
          <w:rFonts w:cs="Times New Roman"/>
          <w:color w:val="000000"/>
          <w:szCs w:val="24"/>
        </w:rPr>
        <w:t xml:space="preserve"> of action</w:t>
      </w:r>
      <w:r w:rsidR="00866082" w:rsidRPr="00AE577C">
        <w:rPr>
          <w:rFonts w:cs="Times New Roman"/>
          <w:color w:val="000000"/>
          <w:szCs w:val="24"/>
        </w:rPr>
        <w:t xml:space="preserve"> are disability-inclusive</w:t>
      </w:r>
      <w:r>
        <w:rPr>
          <w:rFonts w:cs="Times New Roman"/>
          <w:color w:val="000000"/>
          <w:szCs w:val="24"/>
        </w:rPr>
        <w:t>.</w:t>
      </w:r>
    </w:p>
    <w:p w14:paraId="02C18C24" w14:textId="77777777" w:rsidR="00866082" w:rsidRDefault="00866082" w:rsidP="00D80D36">
      <w:pPr>
        <w:pStyle w:val="ListParagraph"/>
        <w:numPr>
          <w:ilvl w:val="0"/>
          <w:numId w:val="14"/>
        </w:numPr>
        <w:autoSpaceDE w:val="0"/>
        <w:autoSpaceDN w:val="0"/>
        <w:adjustRightInd w:val="0"/>
        <w:spacing w:after="0" w:line="276" w:lineRule="auto"/>
        <w:rPr>
          <w:rFonts w:cs="Times New Roman"/>
          <w:color w:val="000000"/>
          <w:szCs w:val="24"/>
        </w:rPr>
      </w:pPr>
      <w:r w:rsidRPr="00AE577C">
        <w:rPr>
          <w:rFonts w:cs="Times New Roman"/>
          <w:color w:val="000000"/>
          <w:szCs w:val="24"/>
        </w:rPr>
        <w:t xml:space="preserve">Ensure that </w:t>
      </w:r>
      <w:r>
        <w:rPr>
          <w:rFonts w:cs="Times New Roman"/>
          <w:color w:val="000000"/>
          <w:szCs w:val="24"/>
        </w:rPr>
        <w:t xml:space="preserve">all </w:t>
      </w:r>
      <w:r w:rsidRPr="00AE577C">
        <w:rPr>
          <w:rFonts w:cs="Times New Roman"/>
          <w:color w:val="000000"/>
          <w:szCs w:val="24"/>
        </w:rPr>
        <w:t xml:space="preserve">disability-related policies, strategies and action plans </w:t>
      </w:r>
      <w:r>
        <w:rPr>
          <w:rFonts w:cs="Times New Roman"/>
          <w:color w:val="000000"/>
          <w:szCs w:val="24"/>
        </w:rPr>
        <w:t>consider</w:t>
      </w:r>
      <w:r w:rsidRPr="00AE577C">
        <w:rPr>
          <w:rFonts w:cs="Times New Roman"/>
          <w:color w:val="000000"/>
          <w:szCs w:val="24"/>
        </w:rPr>
        <w:t xml:space="preserve"> protection and safety of </w:t>
      </w:r>
      <w:r>
        <w:rPr>
          <w:rFonts w:cs="Times New Roman"/>
          <w:color w:val="000000"/>
          <w:szCs w:val="24"/>
        </w:rPr>
        <w:t xml:space="preserve">all </w:t>
      </w:r>
      <w:r w:rsidRPr="00AE577C">
        <w:rPr>
          <w:rFonts w:cs="Times New Roman"/>
          <w:color w:val="000000"/>
          <w:szCs w:val="24"/>
        </w:rPr>
        <w:t xml:space="preserve">persons with disabilities in </w:t>
      </w:r>
      <w:r>
        <w:rPr>
          <w:rFonts w:cs="Times New Roman"/>
          <w:color w:val="000000"/>
          <w:szCs w:val="24"/>
        </w:rPr>
        <w:t>situations of risk and humanitarian crises in line with the Article 11 of the CRPD.</w:t>
      </w:r>
      <w:r w:rsidRPr="00AE577C">
        <w:rPr>
          <w:rFonts w:cs="Times New Roman"/>
          <w:color w:val="000000"/>
          <w:szCs w:val="24"/>
        </w:rPr>
        <w:t xml:space="preserve"> </w:t>
      </w:r>
    </w:p>
    <w:p w14:paraId="156C6690" w14:textId="77777777" w:rsidR="001E35FD" w:rsidRPr="00E95CA6" w:rsidRDefault="001E35FD" w:rsidP="001E35FD">
      <w:pPr>
        <w:pStyle w:val="ListParagraph"/>
        <w:numPr>
          <w:ilvl w:val="0"/>
          <w:numId w:val="14"/>
        </w:numPr>
        <w:autoSpaceDE w:val="0"/>
        <w:autoSpaceDN w:val="0"/>
        <w:adjustRightInd w:val="0"/>
        <w:spacing w:after="0" w:line="276" w:lineRule="auto"/>
        <w:rPr>
          <w:rFonts w:cs="Times New Roman"/>
          <w:color w:val="000000"/>
          <w:szCs w:val="24"/>
        </w:rPr>
      </w:pPr>
      <w:r>
        <w:rPr>
          <w:rFonts w:cs="Times New Roman"/>
          <w:color w:val="000000"/>
          <w:szCs w:val="24"/>
        </w:rPr>
        <w:t>Designate focal points for disability within the government units responsible for disaster risk reduction and climate action and invest in their capacity building in close collaboration with DPOs.</w:t>
      </w:r>
    </w:p>
    <w:p w14:paraId="562A0423" w14:textId="18CC34BC" w:rsidR="00866082" w:rsidRPr="001844F3" w:rsidRDefault="00866082" w:rsidP="00D80D36">
      <w:pPr>
        <w:pStyle w:val="ListParagraph"/>
        <w:numPr>
          <w:ilvl w:val="0"/>
          <w:numId w:val="14"/>
        </w:numPr>
        <w:spacing w:after="0" w:line="276" w:lineRule="auto"/>
        <w:rPr>
          <w:rFonts w:cs="Arial"/>
          <w:szCs w:val="24"/>
        </w:rPr>
      </w:pPr>
      <w:r>
        <w:rPr>
          <w:rFonts w:eastAsia="Times New Roman" w:cs="Arial"/>
          <w:szCs w:val="24"/>
          <w:lang w:val="en-IE"/>
        </w:rPr>
        <w:t>Ensure that a</w:t>
      </w:r>
      <w:r w:rsidRPr="00AE577C">
        <w:rPr>
          <w:rFonts w:eastAsia="Times New Roman" w:cs="Arial"/>
          <w:szCs w:val="24"/>
          <w:lang w:val="en-IE"/>
        </w:rPr>
        <w:t>ll governance and decision-making bodies’ measures towards protection and safety nets</w:t>
      </w:r>
      <w:r>
        <w:rPr>
          <w:rFonts w:eastAsia="Times New Roman" w:cs="Arial"/>
          <w:szCs w:val="24"/>
          <w:lang w:val="en-IE"/>
        </w:rPr>
        <w:t xml:space="preserve"> are</w:t>
      </w:r>
      <w:r w:rsidRPr="00AE577C">
        <w:rPr>
          <w:rFonts w:eastAsia="Times New Roman" w:cs="Arial"/>
          <w:szCs w:val="24"/>
          <w:lang w:val="en-IE"/>
        </w:rPr>
        <w:t xml:space="preserve"> fully inclusive of </w:t>
      </w:r>
      <w:r w:rsidR="005F3CA7">
        <w:rPr>
          <w:rFonts w:eastAsia="Times New Roman" w:cs="Arial"/>
          <w:szCs w:val="24"/>
          <w:lang w:val="en-IE"/>
        </w:rPr>
        <w:t xml:space="preserve">all </w:t>
      </w:r>
      <w:r w:rsidRPr="00AE577C">
        <w:rPr>
          <w:rFonts w:eastAsia="Times New Roman" w:cs="Arial"/>
          <w:szCs w:val="24"/>
          <w:lang w:val="en-IE"/>
        </w:rPr>
        <w:t xml:space="preserve">persons with disabilities, </w:t>
      </w:r>
      <w:r w:rsidR="005F3CA7">
        <w:rPr>
          <w:rFonts w:eastAsia="Times New Roman" w:cs="Arial"/>
          <w:szCs w:val="24"/>
          <w:lang w:val="en-IE"/>
        </w:rPr>
        <w:t xml:space="preserve">including women with disabilities </w:t>
      </w:r>
      <w:r w:rsidRPr="00AE577C">
        <w:rPr>
          <w:rFonts w:eastAsia="Times New Roman" w:cs="Arial"/>
          <w:szCs w:val="24"/>
          <w:lang w:val="en-IE"/>
        </w:rPr>
        <w:t>and t</w:t>
      </w:r>
      <w:r>
        <w:rPr>
          <w:rFonts w:eastAsia="Times New Roman" w:cs="Arial"/>
          <w:szCs w:val="24"/>
          <w:lang w:val="en-IE"/>
        </w:rPr>
        <w:t>hat these are</w:t>
      </w:r>
      <w:r w:rsidRPr="00AE577C">
        <w:rPr>
          <w:rFonts w:eastAsia="Times New Roman" w:cs="Arial"/>
          <w:szCs w:val="24"/>
          <w:lang w:val="en-IE"/>
        </w:rPr>
        <w:t xml:space="preserve"> developed together, collaboratively between all stakeholders including </w:t>
      </w:r>
      <w:r w:rsidR="00536665">
        <w:rPr>
          <w:rFonts w:cs="Times New Roman"/>
          <w:color w:val="000000"/>
          <w:szCs w:val="24"/>
        </w:rPr>
        <w:t>DPOs</w:t>
      </w:r>
      <w:r>
        <w:rPr>
          <w:rFonts w:eastAsia="Times New Roman" w:cs="Arial"/>
          <w:szCs w:val="24"/>
          <w:lang w:val="en-IE"/>
        </w:rPr>
        <w:t xml:space="preserve"> </w:t>
      </w:r>
      <w:r w:rsidRPr="00AE577C">
        <w:rPr>
          <w:rFonts w:eastAsia="Times New Roman" w:cs="Arial"/>
          <w:szCs w:val="24"/>
          <w:lang w:val="en-IE"/>
        </w:rPr>
        <w:t>(art. 11 and 4.3 of</w:t>
      </w:r>
      <w:r>
        <w:rPr>
          <w:rFonts w:eastAsia="Times New Roman" w:cs="Arial"/>
          <w:szCs w:val="24"/>
          <w:lang w:val="en-IE"/>
        </w:rPr>
        <w:t xml:space="preserve"> the</w:t>
      </w:r>
      <w:r w:rsidRPr="00AE577C">
        <w:rPr>
          <w:rFonts w:eastAsia="Times New Roman" w:cs="Arial"/>
          <w:szCs w:val="24"/>
          <w:lang w:val="en-IE"/>
        </w:rPr>
        <w:t xml:space="preserve"> CRPD)</w:t>
      </w:r>
      <w:r>
        <w:rPr>
          <w:rFonts w:eastAsia="Times New Roman" w:cs="Arial"/>
          <w:szCs w:val="24"/>
          <w:lang w:val="en-IE"/>
        </w:rPr>
        <w:t>.</w:t>
      </w:r>
      <w:r w:rsidRPr="00AE577C">
        <w:rPr>
          <w:rFonts w:eastAsia="Times New Roman" w:cs="Arial"/>
          <w:szCs w:val="24"/>
        </w:rPr>
        <w:t> </w:t>
      </w:r>
    </w:p>
    <w:p w14:paraId="4B7A86A0" w14:textId="77777777" w:rsidR="00866082" w:rsidRPr="001844F3" w:rsidRDefault="00866082" w:rsidP="00944866">
      <w:pPr>
        <w:pStyle w:val="ListParagraph"/>
        <w:spacing w:after="0" w:line="276" w:lineRule="auto"/>
        <w:rPr>
          <w:rFonts w:cs="Arial"/>
          <w:szCs w:val="24"/>
        </w:rPr>
      </w:pPr>
    </w:p>
    <w:p w14:paraId="368B94D9" w14:textId="77777777" w:rsidR="00866082" w:rsidRPr="00AE577C" w:rsidRDefault="00866082" w:rsidP="00944866">
      <w:pPr>
        <w:spacing w:after="0" w:line="276" w:lineRule="auto"/>
        <w:contextualSpacing/>
        <w:rPr>
          <w:rFonts w:cs="Arial"/>
          <w:b/>
          <w:bCs/>
          <w:szCs w:val="24"/>
        </w:rPr>
      </w:pPr>
      <w:r w:rsidRPr="00AE577C">
        <w:rPr>
          <w:rFonts w:cs="Arial"/>
          <w:b/>
          <w:bCs/>
          <w:szCs w:val="24"/>
        </w:rPr>
        <w:t>Sendai Framework Priority 3: Investing in disaster risk reduction for resilience</w:t>
      </w:r>
    </w:p>
    <w:p w14:paraId="23DA11D0" w14:textId="4DC95E2E" w:rsidR="00866082" w:rsidRPr="00073D32" w:rsidRDefault="00866082" w:rsidP="00D80D36">
      <w:pPr>
        <w:pStyle w:val="ListParagraph"/>
        <w:numPr>
          <w:ilvl w:val="0"/>
          <w:numId w:val="15"/>
        </w:numPr>
        <w:spacing w:after="0" w:line="276" w:lineRule="auto"/>
        <w:textAlignment w:val="baseline"/>
        <w:rPr>
          <w:rStyle w:val="Strong"/>
          <w:rFonts w:eastAsia="Times New Roman" w:cs="Arial"/>
          <w:b w:val="0"/>
          <w:bCs w:val="0"/>
          <w:szCs w:val="24"/>
        </w:rPr>
      </w:pPr>
      <w:r w:rsidRPr="00E95CA6">
        <w:rPr>
          <w:rFonts w:eastAsia="Times New Roman" w:cs="Arial"/>
          <w:szCs w:val="24"/>
          <w:lang w:val="it-IT"/>
        </w:rPr>
        <w:t xml:space="preserve">Include </w:t>
      </w:r>
      <w:r w:rsidR="00F1668F">
        <w:rPr>
          <w:rFonts w:eastAsia="Times New Roman" w:cs="Arial"/>
          <w:szCs w:val="24"/>
          <w:lang w:val="it-IT"/>
        </w:rPr>
        <w:t xml:space="preserve">considerations for addressing </w:t>
      </w:r>
      <w:r w:rsidRPr="00E95CA6">
        <w:rPr>
          <w:rFonts w:eastAsia="Times New Roman" w:cs="Arial"/>
          <w:szCs w:val="24"/>
          <w:lang w:val="it-IT"/>
        </w:rPr>
        <w:t>specific requirements of persons with disabilities</w:t>
      </w:r>
      <w:r w:rsidR="005F3CA7">
        <w:rPr>
          <w:rFonts w:eastAsia="Times New Roman" w:cs="Arial"/>
          <w:szCs w:val="24"/>
          <w:lang w:val="it-IT"/>
        </w:rPr>
        <w:t>, including women with disabilities</w:t>
      </w:r>
      <w:r w:rsidRPr="00E95CA6">
        <w:rPr>
          <w:rFonts w:eastAsia="Times New Roman" w:cs="Arial"/>
          <w:szCs w:val="24"/>
          <w:lang w:val="it-IT"/>
        </w:rPr>
        <w:t xml:space="preserve"> in leveraging investments </w:t>
      </w:r>
      <w:r w:rsidR="00533420">
        <w:rPr>
          <w:rFonts w:eastAsia="Times New Roman" w:cs="Arial"/>
          <w:szCs w:val="24"/>
          <w:lang w:val="it-IT"/>
        </w:rPr>
        <w:t xml:space="preserve">for </w:t>
      </w:r>
      <w:r w:rsidR="00BF1161">
        <w:rPr>
          <w:rFonts w:eastAsia="Times New Roman" w:cs="Arial"/>
          <w:szCs w:val="24"/>
          <w:lang w:val="it-IT"/>
        </w:rPr>
        <w:t>DRR</w:t>
      </w:r>
      <w:r w:rsidR="00541C34">
        <w:rPr>
          <w:rFonts w:eastAsia="Times New Roman" w:cs="Arial"/>
          <w:szCs w:val="24"/>
          <w:lang w:val="it-IT"/>
        </w:rPr>
        <w:t xml:space="preserve"> and </w:t>
      </w:r>
      <w:r w:rsidR="00BF1161">
        <w:rPr>
          <w:rFonts w:eastAsia="Times New Roman" w:cs="Arial"/>
          <w:szCs w:val="24"/>
          <w:lang w:val="it-IT"/>
        </w:rPr>
        <w:t>CCA</w:t>
      </w:r>
      <w:r w:rsidR="00541C34">
        <w:rPr>
          <w:rFonts w:eastAsia="Times New Roman" w:cs="Arial"/>
          <w:szCs w:val="24"/>
          <w:lang w:val="it-IT"/>
        </w:rPr>
        <w:t>,</w:t>
      </w:r>
      <w:r w:rsidRPr="00E95CA6">
        <w:rPr>
          <w:rFonts w:eastAsia="Times New Roman" w:cs="Arial"/>
          <w:szCs w:val="24"/>
          <w:lang w:val="it-IT"/>
        </w:rPr>
        <w:t xml:space="preserve"> and </w:t>
      </w:r>
      <w:r>
        <w:rPr>
          <w:rFonts w:eastAsia="Times New Roman" w:cs="Arial"/>
          <w:szCs w:val="24"/>
          <w:lang w:val="it-IT"/>
        </w:rPr>
        <w:t xml:space="preserve">ensure </w:t>
      </w:r>
      <w:r w:rsidRPr="00E95CA6">
        <w:rPr>
          <w:rStyle w:val="Strong"/>
          <w:rFonts w:cs="Segoe UI"/>
          <w:b w:val="0"/>
          <w:szCs w:val="24"/>
          <w:shd w:val="clear" w:color="auto" w:fill="FFFFFF"/>
        </w:rPr>
        <w:t xml:space="preserve">that all </w:t>
      </w:r>
      <w:r w:rsidRPr="00E95CA6">
        <w:rPr>
          <w:rStyle w:val="Strong"/>
          <w:rFonts w:cs="Segoe UI"/>
          <w:b w:val="0"/>
          <w:szCs w:val="24"/>
          <w:shd w:val="clear" w:color="auto" w:fill="FFFFFF"/>
        </w:rPr>
        <w:lastRenderedPageBreak/>
        <w:t>investment strategies and their end results are fully accessible to and participatory of all of society.</w:t>
      </w:r>
    </w:p>
    <w:p w14:paraId="7FEA2F40" w14:textId="27FD4C72" w:rsidR="00866082" w:rsidRPr="00541C34" w:rsidRDefault="00866082" w:rsidP="00D80D36">
      <w:pPr>
        <w:pStyle w:val="ListParagraph"/>
        <w:numPr>
          <w:ilvl w:val="0"/>
          <w:numId w:val="15"/>
        </w:numPr>
        <w:spacing w:after="0" w:line="276" w:lineRule="auto"/>
        <w:rPr>
          <w:rStyle w:val="Strong"/>
          <w:rFonts w:eastAsia="Times New Roman" w:cs="Arial"/>
          <w:b w:val="0"/>
          <w:bCs w:val="0"/>
          <w:szCs w:val="24"/>
        </w:rPr>
      </w:pPr>
      <w:r>
        <w:rPr>
          <w:rFonts w:eastAsia="Times New Roman" w:cs="Arial"/>
          <w:szCs w:val="24"/>
          <w:lang w:val="it-IT"/>
        </w:rPr>
        <w:t xml:space="preserve">Invest in </w:t>
      </w:r>
      <w:r w:rsidR="00A22A49">
        <w:rPr>
          <w:rFonts w:eastAsia="Times New Roman" w:cs="Arial"/>
          <w:szCs w:val="24"/>
          <w:lang w:val="it-IT"/>
        </w:rPr>
        <w:t xml:space="preserve">sustainable </w:t>
      </w:r>
      <w:r>
        <w:rPr>
          <w:rFonts w:eastAsia="Times New Roman" w:cs="Arial"/>
          <w:szCs w:val="24"/>
          <w:lang w:val="it-IT"/>
        </w:rPr>
        <w:t>c</w:t>
      </w:r>
      <w:r w:rsidRPr="00AE577C">
        <w:rPr>
          <w:rFonts w:eastAsia="Times New Roman" w:cs="Arial"/>
          <w:szCs w:val="24"/>
          <w:lang w:val="it-IT"/>
        </w:rPr>
        <w:t xml:space="preserve">apacity building of </w:t>
      </w:r>
      <w:r w:rsidR="00536665">
        <w:rPr>
          <w:rFonts w:cs="Times New Roman"/>
          <w:color w:val="000000"/>
          <w:szCs w:val="24"/>
        </w:rPr>
        <w:t>DPOs</w:t>
      </w:r>
      <w:r w:rsidRPr="00AE577C">
        <w:rPr>
          <w:rFonts w:eastAsia="Times New Roman" w:cs="Arial"/>
          <w:szCs w:val="24"/>
          <w:lang w:val="it-IT"/>
        </w:rPr>
        <w:t xml:space="preserve"> </w:t>
      </w:r>
      <w:r>
        <w:rPr>
          <w:rFonts w:eastAsia="Times New Roman" w:cs="Arial"/>
          <w:szCs w:val="24"/>
          <w:lang w:val="it-IT"/>
        </w:rPr>
        <w:t xml:space="preserve">in </w:t>
      </w:r>
      <w:r w:rsidR="00541C34">
        <w:rPr>
          <w:rFonts w:eastAsia="Times New Roman" w:cs="Arial"/>
          <w:szCs w:val="24"/>
          <w:lang w:val="it-IT"/>
        </w:rPr>
        <w:t xml:space="preserve">climate action </w:t>
      </w:r>
      <w:r w:rsidR="00541C34" w:rsidRPr="00541C34">
        <w:rPr>
          <w:rFonts w:eastAsia="Times New Roman" w:cs="Arial"/>
          <w:szCs w:val="24"/>
          <w:lang w:val="it-IT"/>
        </w:rPr>
        <w:t>and disaster risk reduction</w:t>
      </w:r>
      <w:r w:rsidRPr="00541C34">
        <w:rPr>
          <w:rFonts w:eastAsia="Times New Roman" w:cs="Arial"/>
          <w:szCs w:val="24"/>
          <w:lang w:val="it-IT"/>
        </w:rPr>
        <w:t xml:space="preserve"> to foster more effective future participation</w:t>
      </w:r>
      <w:r w:rsidR="00A22A49">
        <w:rPr>
          <w:rFonts w:eastAsia="Times New Roman" w:cs="Arial"/>
          <w:szCs w:val="24"/>
          <w:lang w:val="it-IT"/>
        </w:rPr>
        <w:t xml:space="preserve"> </w:t>
      </w:r>
      <w:bookmarkStart w:id="53" w:name="_Hlk88223278"/>
      <w:r w:rsidR="00A22A49">
        <w:rPr>
          <w:rFonts w:eastAsia="Times New Roman" w:cs="Arial"/>
          <w:szCs w:val="24"/>
          <w:lang w:val="it-IT"/>
        </w:rPr>
        <w:t>that is based on a partnership of equals</w:t>
      </w:r>
      <w:r w:rsidRPr="00541C34">
        <w:rPr>
          <w:rFonts w:eastAsia="Times New Roman" w:cs="Arial"/>
          <w:szCs w:val="24"/>
          <w:lang w:val="it-IT"/>
        </w:rPr>
        <w:t>.</w:t>
      </w:r>
      <w:bookmarkEnd w:id="53"/>
    </w:p>
    <w:p w14:paraId="5623B085" w14:textId="3468EBF9" w:rsidR="00866082" w:rsidRPr="00E95CA6" w:rsidRDefault="00866082" w:rsidP="00D80D36">
      <w:pPr>
        <w:pStyle w:val="ListParagraph"/>
        <w:numPr>
          <w:ilvl w:val="0"/>
          <w:numId w:val="15"/>
        </w:numPr>
        <w:autoSpaceDE w:val="0"/>
        <w:autoSpaceDN w:val="0"/>
        <w:adjustRightInd w:val="0"/>
        <w:spacing w:after="0" w:line="276" w:lineRule="auto"/>
        <w:rPr>
          <w:rFonts w:cs="Times New Roman"/>
          <w:color w:val="000000"/>
          <w:szCs w:val="24"/>
        </w:rPr>
      </w:pPr>
      <w:r>
        <w:rPr>
          <w:rFonts w:cs="SabonLTStd-Roman"/>
          <w:szCs w:val="24"/>
        </w:rPr>
        <w:t>Ensure budgeting for</w:t>
      </w:r>
      <w:r w:rsidRPr="00E95CA6">
        <w:rPr>
          <w:rFonts w:cs="SabonLTStd-Roman"/>
          <w:szCs w:val="24"/>
        </w:rPr>
        <w:t xml:space="preserve"> reasonable accommodation</w:t>
      </w:r>
      <w:r w:rsidR="00A22A49">
        <w:rPr>
          <w:rFonts w:cs="SabonLTStd-Roman"/>
          <w:szCs w:val="24"/>
        </w:rPr>
        <w:t>, facilitating</w:t>
      </w:r>
      <w:r w:rsidRPr="00E95CA6">
        <w:rPr>
          <w:rFonts w:cs="SabonLTStd-Roman"/>
          <w:szCs w:val="24"/>
        </w:rPr>
        <w:t xml:space="preserve"> </w:t>
      </w:r>
      <w:r>
        <w:rPr>
          <w:rFonts w:cs="SabonLTStd-Roman"/>
          <w:szCs w:val="24"/>
        </w:rPr>
        <w:t xml:space="preserve">effective participation in </w:t>
      </w:r>
      <w:r w:rsidR="00541C34">
        <w:rPr>
          <w:rFonts w:cs="SabonLTStd-Roman"/>
          <w:szCs w:val="24"/>
        </w:rPr>
        <w:t xml:space="preserve">climate action and </w:t>
      </w:r>
      <w:r w:rsidR="00BF1161">
        <w:rPr>
          <w:rFonts w:cs="SabonLTStd-Roman"/>
          <w:szCs w:val="24"/>
        </w:rPr>
        <w:t>DRR</w:t>
      </w:r>
      <w:r w:rsidRPr="00E95CA6">
        <w:rPr>
          <w:rFonts w:cs="SabonLTStd-Roman"/>
          <w:szCs w:val="24"/>
        </w:rPr>
        <w:t xml:space="preserve"> and recovery </w:t>
      </w:r>
      <w:r>
        <w:rPr>
          <w:rFonts w:cs="SabonLTStd-Roman"/>
          <w:szCs w:val="24"/>
        </w:rPr>
        <w:t xml:space="preserve">actions </w:t>
      </w:r>
      <w:bookmarkStart w:id="54" w:name="_Hlk88223316"/>
      <w:r w:rsidR="00A22A49">
        <w:rPr>
          <w:rFonts w:cs="SabonLTStd-Roman"/>
          <w:szCs w:val="24"/>
        </w:rPr>
        <w:t>in individual situations where required.</w:t>
      </w:r>
      <w:bookmarkEnd w:id="54"/>
    </w:p>
    <w:p w14:paraId="3237CB57" w14:textId="77777777" w:rsidR="00866082" w:rsidRPr="00E95CA6" w:rsidRDefault="00866082" w:rsidP="00D80D36">
      <w:pPr>
        <w:pStyle w:val="ListParagraph"/>
        <w:numPr>
          <w:ilvl w:val="0"/>
          <w:numId w:val="15"/>
        </w:numPr>
        <w:spacing w:after="0" w:line="276" w:lineRule="auto"/>
        <w:rPr>
          <w:rFonts w:eastAsia="Times New Roman" w:cs="Arial"/>
          <w:szCs w:val="24"/>
          <w:lang w:val="it-IT"/>
        </w:rPr>
      </w:pPr>
      <w:r>
        <w:rPr>
          <w:rFonts w:eastAsia="Times New Roman" w:cs="Arial"/>
          <w:szCs w:val="24"/>
          <w:lang w:val="it-IT"/>
        </w:rPr>
        <w:t xml:space="preserve">Invest in critical infrastructure ensuring that it is fully accessible and is designed incorporating the principles of </w:t>
      </w:r>
      <w:hyperlink r:id="rId33" w:history="1">
        <w:r w:rsidRPr="00CF4B1A">
          <w:rPr>
            <w:rStyle w:val="Hyperlink"/>
            <w:rFonts w:eastAsia="Times New Roman" w:cs="Arial"/>
            <w:szCs w:val="24"/>
            <w:lang w:val="it-IT"/>
          </w:rPr>
          <w:t>Universal Design</w:t>
        </w:r>
      </w:hyperlink>
      <w:r>
        <w:rPr>
          <w:rFonts w:eastAsia="Times New Roman" w:cs="Arial"/>
          <w:szCs w:val="24"/>
          <w:lang w:val="it-IT"/>
        </w:rPr>
        <w:t>.</w:t>
      </w:r>
    </w:p>
    <w:p w14:paraId="21808719" w14:textId="103ACB98" w:rsidR="00866082" w:rsidRPr="00AE577C" w:rsidRDefault="00866082" w:rsidP="00D80D36">
      <w:pPr>
        <w:pStyle w:val="ListParagraph"/>
        <w:numPr>
          <w:ilvl w:val="0"/>
          <w:numId w:val="15"/>
        </w:numPr>
        <w:spacing w:after="0" w:line="276" w:lineRule="auto"/>
        <w:textAlignment w:val="baseline"/>
        <w:rPr>
          <w:rFonts w:eastAsia="Times New Roman" w:cs="Arial"/>
          <w:szCs w:val="24"/>
        </w:rPr>
      </w:pPr>
      <w:r w:rsidRPr="00AE577C">
        <w:rPr>
          <w:rFonts w:eastAsia="Times New Roman" w:cs="Arial"/>
          <w:szCs w:val="24"/>
          <w:lang w:val="it-IT"/>
        </w:rPr>
        <w:t>Identify and</w:t>
      </w:r>
      <w:r>
        <w:rPr>
          <w:rFonts w:eastAsia="Times New Roman" w:cs="Arial"/>
          <w:szCs w:val="24"/>
          <w:lang w:val="it-IT"/>
        </w:rPr>
        <w:t xml:space="preserve"> promote</w:t>
      </w:r>
      <w:r w:rsidRPr="00AE577C">
        <w:rPr>
          <w:rFonts w:eastAsia="Times New Roman" w:cs="Arial"/>
          <w:szCs w:val="24"/>
          <w:lang w:val="it-IT"/>
        </w:rPr>
        <w:t xml:space="preserve"> use </w:t>
      </w:r>
      <w:r>
        <w:rPr>
          <w:rFonts w:eastAsia="Times New Roman" w:cs="Arial"/>
          <w:szCs w:val="24"/>
          <w:lang w:val="it-IT"/>
        </w:rPr>
        <w:t xml:space="preserve">of </w:t>
      </w:r>
      <w:r w:rsidRPr="00AE577C">
        <w:rPr>
          <w:rFonts w:eastAsia="Times New Roman" w:cs="Arial"/>
          <w:szCs w:val="24"/>
          <w:lang w:val="it-IT"/>
        </w:rPr>
        <w:t xml:space="preserve">evidence </w:t>
      </w:r>
      <w:r>
        <w:rPr>
          <w:rFonts w:eastAsia="Times New Roman" w:cs="Arial"/>
          <w:szCs w:val="24"/>
          <w:lang w:val="it-IT"/>
        </w:rPr>
        <w:t xml:space="preserve">linked with sustainability of disability inclusion in </w:t>
      </w:r>
      <w:r w:rsidR="00BF1161">
        <w:rPr>
          <w:rFonts w:eastAsia="Times New Roman" w:cs="Arial"/>
          <w:szCs w:val="24"/>
          <w:lang w:val="it-IT"/>
        </w:rPr>
        <w:t>DRR</w:t>
      </w:r>
      <w:r w:rsidR="00541C34">
        <w:rPr>
          <w:rFonts w:eastAsia="Times New Roman" w:cs="Arial"/>
          <w:szCs w:val="24"/>
          <w:lang w:val="it-IT"/>
        </w:rPr>
        <w:t xml:space="preserve"> and climate action </w:t>
      </w:r>
      <w:r w:rsidRPr="00AE577C">
        <w:rPr>
          <w:rFonts w:eastAsia="Times New Roman" w:cs="Arial"/>
          <w:szCs w:val="24"/>
          <w:lang w:val="it-IT"/>
        </w:rPr>
        <w:t xml:space="preserve">as an investment rather </w:t>
      </w:r>
      <w:r>
        <w:rPr>
          <w:rFonts w:eastAsia="Times New Roman" w:cs="Arial"/>
          <w:szCs w:val="24"/>
          <w:lang w:val="it-IT"/>
        </w:rPr>
        <w:t>than expenditure.</w:t>
      </w:r>
    </w:p>
    <w:p w14:paraId="5ACB904A" w14:textId="4A5D221E" w:rsidR="00866082" w:rsidRDefault="00866082" w:rsidP="00D80D36">
      <w:pPr>
        <w:pStyle w:val="ListParagraph"/>
        <w:numPr>
          <w:ilvl w:val="0"/>
          <w:numId w:val="15"/>
        </w:numPr>
        <w:autoSpaceDE w:val="0"/>
        <w:autoSpaceDN w:val="0"/>
        <w:adjustRightInd w:val="0"/>
        <w:spacing w:after="0" w:line="276" w:lineRule="auto"/>
        <w:rPr>
          <w:rFonts w:cs="Times New Roman"/>
          <w:color w:val="000000"/>
          <w:szCs w:val="24"/>
        </w:rPr>
      </w:pPr>
      <w:r w:rsidRPr="00AE577C">
        <w:rPr>
          <w:rFonts w:cs="Times New Roman"/>
          <w:color w:val="000000"/>
          <w:szCs w:val="24"/>
        </w:rPr>
        <w:t xml:space="preserve">All </w:t>
      </w:r>
      <w:r>
        <w:rPr>
          <w:rFonts w:cs="Times New Roman"/>
          <w:color w:val="000000"/>
          <w:szCs w:val="24"/>
        </w:rPr>
        <w:t>DRR</w:t>
      </w:r>
      <w:r w:rsidR="00541C34">
        <w:rPr>
          <w:rFonts w:cs="Times New Roman"/>
          <w:color w:val="000000"/>
          <w:szCs w:val="24"/>
        </w:rPr>
        <w:t xml:space="preserve"> and climate action</w:t>
      </w:r>
      <w:r w:rsidRPr="00AE577C">
        <w:rPr>
          <w:rFonts w:cs="Times New Roman"/>
          <w:color w:val="000000"/>
          <w:szCs w:val="24"/>
        </w:rPr>
        <w:t xml:space="preserve"> programs </w:t>
      </w:r>
      <w:r>
        <w:rPr>
          <w:rFonts w:cs="Times New Roman"/>
          <w:color w:val="000000"/>
          <w:szCs w:val="24"/>
        </w:rPr>
        <w:t>funded</w:t>
      </w:r>
      <w:r w:rsidRPr="00AE577C">
        <w:rPr>
          <w:rFonts w:cs="Times New Roman"/>
          <w:color w:val="000000"/>
          <w:szCs w:val="24"/>
        </w:rPr>
        <w:t xml:space="preserve"> by the donor community should</w:t>
      </w:r>
      <w:r>
        <w:rPr>
          <w:rFonts w:cs="Times New Roman"/>
          <w:color w:val="000000"/>
          <w:szCs w:val="24"/>
        </w:rPr>
        <w:t xml:space="preserve"> prioritize </w:t>
      </w:r>
      <w:r w:rsidRPr="00AE577C">
        <w:rPr>
          <w:rFonts w:cs="Times New Roman"/>
          <w:color w:val="000000"/>
          <w:szCs w:val="24"/>
        </w:rPr>
        <w:t xml:space="preserve">inclusion of persons with disabilities </w:t>
      </w:r>
      <w:r w:rsidR="00541C34">
        <w:rPr>
          <w:rFonts w:cs="Times New Roman"/>
          <w:color w:val="000000"/>
          <w:szCs w:val="24"/>
        </w:rPr>
        <w:t xml:space="preserve">across the entire program cycle. </w:t>
      </w:r>
    </w:p>
    <w:p w14:paraId="71F2B189" w14:textId="77777777" w:rsidR="00875FFA" w:rsidRDefault="00875FFA" w:rsidP="00875FFA">
      <w:pPr>
        <w:pStyle w:val="ListParagraph"/>
        <w:autoSpaceDE w:val="0"/>
        <w:autoSpaceDN w:val="0"/>
        <w:adjustRightInd w:val="0"/>
        <w:spacing w:after="0" w:line="276" w:lineRule="auto"/>
        <w:rPr>
          <w:rFonts w:cs="Times New Roman"/>
          <w:color w:val="000000"/>
          <w:szCs w:val="24"/>
        </w:rPr>
      </w:pPr>
    </w:p>
    <w:p w14:paraId="7FA1BA15" w14:textId="77777777" w:rsidR="00866082" w:rsidRPr="00AE577C" w:rsidRDefault="00866082" w:rsidP="00944866">
      <w:pPr>
        <w:spacing w:after="0" w:line="276" w:lineRule="auto"/>
        <w:contextualSpacing/>
        <w:rPr>
          <w:rFonts w:cs="Arial"/>
          <w:b/>
          <w:bCs/>
          <w:szCs w:val="24"/>
        </w:rPr>
      </w:pPr>
      <w:r w:rsidRPr="00AE577C">
        <w:rPr>
          <w:rFonts w:cs="Arial"/>
          <w:b/>
          <w:bCs/>
          <w:szCs w:val="24"/>
        </w:rPr>
        <w:t xml:space="preserve">Sendai Framework Priority 4: Preparedness and resilient recovery </w:t>
      </w:r>
    </w:p>
    <w:p w14:paraId="7A6CABB1" w14:textId="462D4EF8" w:rsidR="00866082" w:rsidRDefault="00866082" w:rsidP="00D80D36">
      <w:pPr>
        <w:pStyle w:val="ListParagraph"/>
        <w:numPr>
          <w:ilvl w:val="0"/>
          <w:numId w:val="16"/>
        </w:numPr>
        <w:spacing w:after="0" w:line="276" w:lineRule="auto"/>
        <w:rPr>
          <w:rFonts w:eastAsia="Times New Roman" w:cs="Arial"/>
          <w:szCs w:val="24"/>
        </w:rPr>
      </w:pPr>
      <w:r>
        <w:rPr>
          <w:rFonts w:eastAsia="Times New Roman" w:cs="Arial"/>
          <w:szCs w:val="24"/>
        </w:rPr>
        <w:t xml:space="preserve">Ensure meaningful participation of persons with disabilities in the development of emergency preparedness and contingency plans at national and local levels </w:t>
      </w:r>
      <w:r w:rsidRPr="00AE577C">
        <w:rPr>
          <w:rFonts w:eastAsia="Times New Roman" w:cs="Arial"/>
          <w:szCs w:val="24"/>
          <w:lang w:val="en-IE"/>
        </w:rPr>
        <w:t xml:space="preserve">to fully address the </w:t>
      </w:r>
      <w:r>
        <w:rPr>
          <w:rFonts w:eastAsia="Times New Roman" w:cs="Arial"/>
          <w:szCs w:val="24"/>
          <w:lang w:val="en-IE"/>
        </w:rPr>
        <w:t xml:space="preserve">specific requirements of </w:t>
      </w:r>
      <w:r w:rsidR="00A22A49">
        <w:rPr>
          <w:rFonts w:eastAsia="Times New Roman" w:cs="Arial"/>
          <w:szCs w:val="24"/>
          <w:lang w:val="en-IE"/>
        </w:rPr>
        <w:t xml:space="preserve">all </w:t>
      </w:r>
      <w:r>
        <w:rPr>
          <w:rFonts w:eastAsia="Times New Roman" w:cs="Arial"/>
          <w:szCs w:val="24"/>
          <w:lang w:val="en-IE"/>
        </w:rPr>
        <w:t xml:space="preserve">persons with disabilities, </w:t>
      </w:r>
      <w:bookmarkStart w:id="55" w:name="_Hlk89641171"/>
      <w:r w:rsidR="005F3CA7">
        <w:rPr>
          <w:rFonts w:eastAsia="Times New Roman" w:cs="Arial"/>
          <w:szCs w:val="24"/>
          <w:lang w:val="en-IE"/>
        </w:rPr>
        <w:t xml:space="preserve">including </w:t>
      </w:r>
      <w:r w:rsidR="005F3CA7" w:rsidRPr="1716E38B">
        <w:rPr>
          <w:rFonts w:eastAsia="Times New Roman" w:cs="Arial"/>
          <w:szCs w:val="24"/>
          <w:lang w:val="en-IE"/>
        </w:rPr>
        <w:t>women with disabilities and other groups of persons with disabilities that are most excluded</w:t>
      </w:r>
      <w:r w:rsidR="005F3CA7">
        <w:rPr>
          <w:rFonts w:eastAsia="Times New Roman" w:cs="Arial"/>
          <w:szCs w:val="24"/>
          <w:lang w:val="en-IE"/>
        </w:rPr>
        <w:t xml:space="preserve"> </w:t>
      </w:r>
      <w:r w:rsidR="005F3CA7" w:rsidRPr="1716E38B">
        <w:rPr>
          <w:rFonts w:eastAsia="Times New Roman" w:cs="Arial"/>
          <w:szCs w:val="24"/>
          <w:lang w:val="en-IE"/>
        </w:rPr>
        <w:t>in situations of risk and humanitarian emergencies (art. 11 and 4.3 of the CRPD).</w:t>
      </w:r>
      <w:r w:rsidR="005F3CA7" w:rsidRPr="1716E38B">
        <w:rPr>
          <w:rFonts w:eastAsia="Times New Roman" w:cs="Arial"/>
          <w:szCs w:val="24"/>
        </w:rPr>
        <w:t> </w:t>
      </w:r>
      <w:bookmarkEnd w:id="55"/>
    </w:p>
    <w:p w14:paraId="533B5F2D" w14:textId="328915D9" w:rsidR="005F3CA7" w:rsidRPr="005F3CA7" w:rsidRDefault="005F3CA7" w:rsidP="005F3CA7">
      <w:pPr>
        <w:numPr>
          <w:ilvl w:val="0"/>
          <w:numId w:val="16"/>
        </w:numPr>
        <w:spacing w:after="0" w:line="276" w:lineRule="auto"/>
        <w:contextualSpacing/>
        <w:rPr>
          <w:rFonts w:eastAsia="Times New Roman" w:cs="Arial"/>
          <w:szCs w:val="24"/>
        </w:rPr>
      </w:pPr>
      <w:r w:rsidRPr="007C1E53">
        <w:rPr>
          <w:rFonts w:eastAsia="Times New Roman" w:cs="Arial"/>
          <w:szCs w:val="24"/>
        </w:rPr>
        <w:t>Introduce specific measures to ensure gender-equity, promoting leadership of women with disabilities in all areas of disaster risk reduction and emergency preparedness, in line with the Sendai Framework.</w:t>
      </w:r>
    </w:p>
    <w:p w14:paraId="36038D14" w14:textId="59CF2CDA" w:rsidR="00866082" w:rsidRPr="007030A1" w:rsidRDefault="00866082" w:rsidP="00D80D36">
      <w:pPr>
        <w:pStyle w:val="ListParagraph"/>
        <w:numPr>
          <w:ilvl w:val="0"/>
          <w:numId w:val="16"/>
        </w:numPr>
        <w:spacing w:after="0" w:line="276" w:lineRule="auto"/>
        <w:rPr>
          <w:rFonts w:eastAsia="Times New Roman" w:cs="Arial"/>
          <w:szCs w:val="24"/>
        </w:rPr>
      </w:pPr>
      <w:r w:rsidRPr="007030A1">
        <w:rPr>
          <w:rFonts w:eastAsia="Times New Roman" w:cs="Arial"/>
          <w:szCs w:val="24"/>
          <w:lang w:val="it-IT"/>
        </w:rPr>
        <w:t xml:space="preserve">Identify, collaborate with and build capacity of </w:t>
      </w:r>
      <w:r w:rsidR="00536665">
        <w:rPr>
          <w:rFonts w:cs="Times New Roman"/>
          <w:color w:val="000000"/>
          <w:szCs w:val="24"/>
        </w:rPr>
        <w:t>DPOs</w:t>
      </w:r>
      <w:r w:rsidR="005F3CA7">
        <w:rPr>
          <w:rFonts w:cs="Times New Roman"/>
          <w:color w:val="000000"/>
          <w:szCs w:val="24"/>
        </w:rPr>
        <w:t xml:space="preserve"> at all levels</w:t>
      </w:r>
      <w:r w:rsidRPr="007030A1">
        <w:rPr>
          <w:rFonts w:eastAsia="Times New Roman" w:cs="Arial"/>
          <w:szCs w:val="24"/>
          <w:lang w:val="it-IT"/>
        </w:rPr>
        <w:t xml:space="preserve"> in all </w:t>
      </w:r>
      <w:r w:rsidR="00BF1161">
        <w:rPr>
          <w:rFonts w:eastAsia="Times New Roman" w:cs="Arial"/>
          <w:szCs w:val="24"/>
          <w:lang w:val="it-IT"/>
        </w:rPr>
        <w:t>climate action, DRR</w:t>
      </w:r>
      <w:r w:rsidRPr="007030A1">
        <w:rPr>
          <w:rFonts w:eastAsia="Times New Roman" w:cs="Arial"/>
          <w:szCs w:val="24"/>
          <w:lang w:val="it-IT"/>
        </w:rPr>
        <w:t xml:space="preserve"> and emergency preparedness measures</w:t>
      </w:r>
      <w:r>
        <w:rPr>
          <w:rFonts w:eastAsia="Times New Roman" w:cs="Arial"/>
          <w:szCs w:val="24"/>
          <w:lang w:val="it-IT"/>
        </w:rPr>
        <w:t>.</w:t>
      </w:r>
    </w:p>
    <w:p w14:paraId="414801C5" w14:textId="384A6D17" w:rsidR="00866082" w:rsidRDefault="00866082" w:rsidP="00D80D36">
      <w:pPr>
        <w:pStyle w:val="ListParagraph"/>
        <w:numPr>
          <w:ilvl w:val="0"/>
          <w:numId w:val="16"/>
        </w:numPr>
        <w:autoSpaceDE w:val="0"/>
        <w:autoSpaceDN w:val="0"/>
        <w:adjustRightInd w:val="0"/>
        <w:spacing w:after="0" w:line="276" w:lineRule="auto"/>
        <w:rPr>
          <w:rFonts w:cs="Times New Roman"/>
          <w:color w:val="000000"/>
          <w:szCs w:val="24"/>
        </w:rPr>
      </w:pPr>
      <w:r w:rsidRPr="00912BBF">
        <w:rPr>
          <w:rFonts w:cs="Times New Roman"/>
          <w:color w:val="000000"/>
          <w:szCs w:val="24"/>
        </w:rPr>
        <w:t xml:space="preserve">Ensure </w:t>
      </w:r>
      <w:r>
        <w:rPr>
          <w:rFonts w:cs="Times New Roman"/>
          <w:color w:val="000000"/>
          <w:szCs w:val="24"/>
        </w:rPr>
        <w:t>that risk information</w:t>
      </w:r>
      <w:r w:rsidR="00BF1161">
        <w:rPr>
          <w:rFonts w:cs="Times New Roman"/>
          <w:color w:val="000000"/>
          <w:szCs w:val="24"/>
        </w:rPr>
        <w:t>,</w:t>
      </w:r>
      <w:r>
        <w:rPr>
          <w:rFonts w:cs="Times New Roman"/>
          <w:color w:val="000000"/>
          <w:szCs w:val="24"/>
        </w:rPr>
        <w:t xml:space="preserve"> including</w:t>
      </w:r>
      <w:r w:rsidRPr="00912BBF">
        <w:rPr>
          <w:rFonts w:cs="Times New Roman"/>
          <w:color w:val="000000"/>
          <w:szCs w:val="24"/>
        </w:rPr>
        <w:t xml:space="preserve"> early warning</w:t>
      </w:r>
      <w:r w:rsidR="00BF1161">
        <w:rPr>
          <w:rFonts w:cs="Times New Roman"/>
          <w:color w:val="000000"/>
          <w:szCs w:val="24"/>
        </w:rPr>
        <w:t xml:space="preserve">, </w:t>
      </w:r>
      <w:r>
        <w:rPr>
          <w:rFonts w:cs="Times New Roman"/>
          <w:color w:val="000000"/>
          <w:szCs w:val="24"/>
        </w:rPr>
        <w:t xml:space="preserve">alert </w:t>
      </w:r>
      <w:r w:rsidRPr="00912BBF">
        <w:rPr>
          <w:rFonts w:cs="Times New Roman"/>
          <w:color w:val="000000"/>
          <w:szCs w:val="24"/>
        </w:rPr>
        <w:t>systems</w:t>
      </w:r>
      <w:r w:rsidR="00BF1161">
        <w:rPr>
          <w:rFonts w:cs="Times New Roman"/>
          <w:color w:val="000000"/>
          <w:szCs w:val="24"/>
        </w:rPr>
        <w:t>,</w:t>
      </w:r>
      <w:r>
        <w:rPr>
          <w:rFonts w:cs="Times New Roman"/>
          <w:color w:val="000000"/>
          <w:szCs w:val="24"/>
        </w:rPr>
        <w:t xml:space="preserve"> </w:t>
      </w:r>
      <w:r w:rsidR="00BF1161">
        <w:rPr>
          <w:rFonts w:cs="Times New Roman"/>
          <w:color w:val="000000"/>
          <w:szCs w:val="24"/>
        </w:rPr>
        <w:t>and</w:t>
      </w:r>
      <w:r>
        <w:rPr>
          <w:rFonts w:cs="Times New Roman"/>
          <w:color w:val="000000"/>
          <w:szCs w:val="24"/>
        </w:rPr>
        <w:t xml:space="preserve"> crisis communication</w:t>
      </w:r>
      <w:r w:rsidR="00BF1161">
        <w:rPr>
          <w:rFonts w:cs="Times New Roman"/>
          <w:color w:val="000000"/>
          <w:szCs w:val="24"/>
        </w:rPr>
        <w:t>,</w:t>
      </w:r>
      <w:r w:rsidRPr="00912BBF">
        <w:rPr>
          <w:rFonts w:cs="Times New Roman"/>
          <w:color w:val="000000"/>
          <w:szCs w:val="24"/>
        </w:rPr>
        <w:t xml:space="preserve"> are </w:t>
      </w:r>
      <w:r>
        <w:rPr>
          <w:rFonts w:cs="Times New Roman"/>
          <w:color w:val="000000"/>
          <w:szCs w:val="24"/>
        </w:rPr>
        <w:t xml:space="preserve">inclusive and </w:t>
      </w:r>
      <w:r w:rsidRPr="00912BBF">
        <w:rPr>
          <w:rFonts w:cs="Times New Roman"/>
          <w:color w:val="000000"/>
          <w:szCs w:val="24"/>
        </w:rPr>
        <w:t xml:space="preserve">provided in formats </w:t>
      </w:r>
      <w:r>
        <w:rPr>
          <w:rFonts w:cs="Times New Roman"/>
          <w:color w:val="000000"/>
          <w:szCs w:val="24"/>
        </w:rPr>
        <w:t>accessible for persons with diverse disabilitie</w:t>
      </w:r>
      <w:r w:rsidR="00BF1161">
        <w:rPr>
          <w:rFonts w:cs="Times New Roman"/>
          <w:color w:val="000000"/>
          <w:szCs w:val="24"/>
        </w:rPr>
        <w:t xml:space="preserve">s as well as </w:t>
      </w:r>
      <w:r>
        <w:rPr>
          <w:rFonts w:cs="Times New Roman"/>
          <w:color w:val="000000"/>
          <w:szCs w:val="24"/>
        </w:rPr>
        <w:t xml:space="preserve">is available in local languages and in sign language </w:t>
      </w:r>
      <w:r w:rsidRPr="00AE577C">
        <w:rPr>
          <w:rFonts w:eastAsia="Times New Roman" w:cs="Arial"/>
          <w:szCs w:val="24"/>
          <w:lang w:val="en-IE"/>
        </w:rPr>
        <w:t>(art. 9, 11 and 21 of the CRPD)</w:t>
      </w:r>
      <w:r>
        <w:rPr>
          <w:rFonts w:eastAsia="Times New Roman" w:cs="Arial"/>
          <w:szCs w:val="24"/>
        </w:rPr>
        <w:t xml:space="preserve">. </w:t>
      </w:r>
      <w:r>
        <w:rPr>
          <w:rFonts w:cs="Times New Roman"/>
          <w:color w:val="000000"/>
          <w:szCs w:val="24"/>
        </w:rPr>
        <w:t xml:space="preserve">Consider guidance provided by the European Union of the Deaf for </w:t>
      </w:r>
      <w:hyperlink r:id="rId34" w:history="1">
        <w:r>
          <w:rPr>
            <w:rStyle w:val="Hyperlink"/>
            <w:rFonts w:cs="Times New Roman"/>
            <w:szCs w:val="24"/>
          </w:rPr>
          <w:t>a</w:t>
        </w:r>
        <w:r w:rsidRPr="00073D32">
          <w:rPr>
            <w:rStyle w:val="Hyperlink"/>
            <w:rFonts w:cs="Times New Roman"/>
            <w:szCs w:val="24"/>
          </w:rPr>
          <w:t>ccessibility of information and communication</w:t>
        </w:r>
      </w:hyperlink>
      <w:r>
        <w:rPr>
          <w:rFonts w:cs="Times New Roman"/>
          <w:color w:val="000000"/>
          <w:szCs w:val="24"/>
        </w:rPr>
        <w:t xml:space="preserve"> for persons who are Deaf or hard of hearing.</w:t>
      </w:r>
    </w:p>
    <w:p w14:paraId="0278C3AD" w14:textId="6F27AA74" w:rsidR="00866082" w:rsidRPr="00073D32" w:rsidRDefault="00866082" w:rsidP="00D80D36">
      <w:pPr>
        <w:pStyle w:val="ListParagraph"/>
        <w:numPr>
          <w:ilvl w:val="0"/>
          <w:numId w:val="16"/>
        </w:numPr>
        <w:spacing w:after="0" w:line="276" w:lineRule="auto"/>
        <w:rPr>
          <w:rFonts w:eastAsia="Times New Roman" w:cs="Arial"/>
          <w:szCs w:val="24"/>
        </w:rPr>
      </w:pPr>
      <w:r w:rsidRPr="00073D32">
        <w:rPr>
          <w:rFonts w:cs="Times New Roman"/>
          <w:szCs w:val="24"/>
        </w:rPr>
        <w:t>Ensure that all newly built</w:t>
      </w:r>
      <w:r>
        <w:rPr>
          <w:rFonts w:cs="Times New Roman"/>
          <w:szCs w:val="24"/>
        </w:rPr>
        <w:t xml:space="preserve"> critical</w:t>
      </w:r>
      <w:r w:rsidRPr="00073D32">
        <w:rPr>
          <w:rFonts w:cs="Times New Roman"/>
          <w:szCs w:val="24"/>
        </w:rPr>
        <w:t xml:space="preserve"> infrastructure including schools, hospitals and shelters are made safe and accessible following </w:t>
      </w:r>
      <w:r w:rsidR="00A22A49">
        <w:rPr>
          <w:rFonts w:cs="Times New Roman"/>
          <w:szCs w:val="24"/>
        </w:rPr>
        <w:t xml:space="preserve">relevant national guidelines and </w:t>
      </w:r>
      <w:r w:rsidRPr="00073D32">
        <w:rPr>
          <w:rFonts w:cs="Times New Roman"/>
          <w:szCs w:val="24"/>
        </w:rPr>
        <w:t xml:space="preserve">the principles of Universal Design. </w:t>
      </w:r>
    </w:p>
    <w:p w14:paraId="6DF786E8" w14:textId="441D01CE" w:rsidR="00866082" w:rsidRPr="007030A1" w:rsidRDefault="00866082" w:rsidP="00D80D36">
      <w:pPr>
        <w:pStyle w:val="ListParagraph"/>
        <w:numPr>
          <w:ilvl w:val="0"/>
          <w:numId w:val="16"/>
        </w:numPr>
        <w:spacing w:after="0" w:line="276" w:lineRule="auto"/>
        <w:rPr>
          <w:rFonts w:eastAsia="Times New Roman" w:cs="Arial"/>
          <w:szCs w:val="24"/>
        </w:rPr>
      </w:pPr>
      <w:r>
        <w:rPr>
          <w:rFonts w:eastAsia="Times New Roman" w:cs="Arial"/>
          <w:szCs w:val="24"/>
          <w:lang w:val="en-IE"/>
        </w:rPr>
        <w:lastRenderedPageBreak/>
        <w:t>Support</w:t>
      </w:r>
      <w:r w:rsidRPr="00AE577C">
        <w:rPr>
          <w:rFonts w:eastAsia="Times New Roman" w:cs="Arial"/>
          <w:szCs w:val="24"/>
          <w:lang w:val="en-IE"/>
        </w:rPr>
        <w:t xml:space="preserve"> studies on the impact of COVID-19 on persons with disabilities and their families. Include</w:t>
      </w:r>
      <w:r>
        <w:rPr>
          <w:rFonts w:eastAsia="Times New Roman" w:cs="Arial"/>
          <w:szCs w:val="24"/>
          <w:lang w:val="en-IE"/>
        </w:rPr>
        <w:t xml:space="preserve"> the specific requirements of persons with disabilities</w:t>
      </w:r>
      <w:r w:rsidRPr="00AE577C">
        <w:rPr>
          <w:rFonts w:eastAsia="Times New Roman" w:cs="Arial"/>
          <w:szCs w:val="24"/>
          <w:lang w:val="en-IE"/>
        </w:rPr>
        <w:t xml:space="preserve"> in the </w:t>
      </w:r>
      <w:r>
        <w:rPr>
          <w:rFonts w:eastAsia="Times New Roman" w:cs="Arial"/>
          <w:szCs w:val="24"/>
          <w:lang w:val="en-IE"/>
        </w:rPr>
        <w:t>contingency</w:t>
      </w:r>
      <w:r w:rsidRPr="00AE577C">
        <w:rPr>
          <w:rFonts w:eastAsia="Times New Roman" w:cs="Arial"/>
          <w:szCs w:val="24"/>
          <w:lang w:val="en-IE"/>
        </w:rPr>
        <w:t> plan</w:t>
      </w:r>
      <w:r w:rsidR="00FC62DF">
        <w:rPr>
          <w:rFonts w:eastAsia="Times New Roman" w:cs="Arial"/>
          <w:szCs w:val="24"/>
          <w:lang w:val="en-IE"/>
        </w:rPr>
        <w:t>s</w:t>
      </w:r>
      <w:r>
        <w:rPr>
          <w:rFonts w:eastAsia="Times New Roman" w:cs="Arial"/>
          <w:szCs w:val="24"/>
          <w:lang w:val="en-IE"/>
        </w:rPr>
        <w:t xml:space="preserve"> for pandemics</w:t>
      </w:r>
      <w:r w:rsidRPr="00AE577C">
        <w:rPr>
          <w:rFonts w:eastAsia="Times New Roman" w:cs="Arial"/>
          <w:szCs w:val="24"/>
          <w:lang w:val="en-IE"/>
        </w:rPr>
        <w:t> (art. 11 and 32 of the CRPD)</w:t>
      </w:r>
      <w:r>
        <w:rPr>
          <w:rFonts w:eastAsia="Times New Roman" w:cs="Arial"/>
          <w:szCs w:val="24"/>
          <w:lang w:val="en-IE"/>
        </w:rPr>
        <w:t>.</w:t>
      </w:r>
      <w:r w:rsidRPr="00AE577C">
        <w:rPr>
          <w:rFonts w:eastAsia="Times New Roman" w:cs="Arial"/>
          <w:szCs w:val="24"/>
        </w:rPr>
        <w:t> </w:t>
      </w:r>
    </w:p>
    <w:p w14:paraId="4A7FEC6F" w14:textId="77777777" w:rsidR="005F3CA7" w:rsidRPr="001F6B8C" w:rsidRDefault="005F3CA7" w:rsidP="005F3CA7">
      <w:pPr>
        <w:numPr>
          <w:ilvl w:val="0"/>
          <w:numId w:val="16"/>
        </w:numPr>
        <w:autoSpaceDE w:val="0"/>
        <w:autoSpaceDN w:val="0"/>
        <w:adjustRightInd w:val="0"/>
        <w:spacing w:after="0" w:line="276" w:lineRule="auto"/>
        <w:contextualSpacing/>
        <w:rPr>
          <w:rFonts w:cs="Times New Roman"/>
          <w:color w:val="0070C0"/>
          <w:szCs w:val="24"/>
        </w:rPr>
      </w:pPr>
      <w:r w:rsidRPr="1716E38B">
        <w:rPr>
          <w:rFonts w:cs="Times New Roman"/>
          <w:szCs w:val="24"/>
        </w:rPr>
        <w:t>Ensure that humanitarian response is inclusive considering specific requirements of all persons with disabilities, including persons with disabilities who are most excluded and face multiple forms of discrimination</w:t>
      </w:r>
      <w:r>
        <w:rPr>
          <w:rFonts w:cs="Times New Roman"/>
          <w:szCs w:val="24"/>
        </w:rPr>
        <w:t xml:space="preserve"> i</w:t>
      </w:r>
      <w:r w:rsidRPr="1716E38B">
        <w:rPr>
          <w:rFonts w:cs="Times New Roman"/>
          <w:szCs w:val="24"/>
        </w:rPr>
        <w:t xml:space="preserve">n line with the </w:t>
      </w:r>
      <w:hyperlink r:id="rId35" w:anchor=":~:text=The%20Humanitarian%20inclusion%20standards%20for,%3A%20protection%3B%20water%2C%20sanitation%20and">
        <w:r w:rsidRPr="1716E38B">
          <w:rPr>
            <w:rFonts w:cs="Times New Roman"/>
            <w:color w:val="0563C1"/>
            <w:szCs w:val="24"/>
            <w:u w:val="single"/>
          </w:rPr>
          <w:t>Humanitarian Inclusion Standards</w:t>
        </w:r>
      </w:hyperlink>
      <w:r w:rsidRPr="1716E38B">
        <w:rPr>
          <w:rFonts w:cs="Times New Roman"/>
          <w:color w:val="0070C0"/>
          <w:szCs w:val="24"/>
        </w:rPr>
        <w:t xml:space="preserve"> </w:t>
      </w:r>
      <w:r w:rsidRPr="1716E38B">
        <w:rPr>
          <w:rFonts w:cs="Times New Roman"/>
          <w:szCs w:val="24"/>
        </w:rPr>
        <w:t xml:space="preserve">for Older People and Persons with Disabilities and the </w:t>
      </w:r>
      <w:hyperlink r:id="rId36">
        <w:r w:rsidRPr="1716E38B">
          <w:rPr>
            <w:rFonts w:cs="Times New Roman"/>
            <w:color w:val="0563C1"/>
            <w:szCs w:val="24"/>
            <w:u w:val="single"/>
          </w:rPr>
          <w:t>IASC Guidelines</w:t>
        </w:r>
      </w:hyperlink>
      <w:r w:rsidRPr="1716E38B">
        <w:rPr>
          <w:rFonts w:cs="Times New Roman"/>
          <w:szCs w:val="24"/>
        </w:rPr>
        <w:t xml:space="preserve"> on Inclusion of Persons with Disabilities in Humanitarian Action.</w:t>
      </w:r>
    </w:p>
    <w:p w14:paraId="1F5CA461" w14:textId="18231DEA" w:rsidR="00866082" w:rsidRPr="00B14CDE" w:rsidRDefault="00866082" w:rsidP="00D80D36">
      <w:pPr>
        <w:pStyle w:val="ListParagraph"/>
        <w:numPr>
          <w:ilvl w:val="0"/>
          <w:numId w:val="16"/>
        </w:numPr>
        <w:autoSpaceDE w:val="0"/>
        <w:autoSpaceDN w:val="0"/>
        <w:adjustRightInd w:val="0"/>
        <w:spacing w:after="0" w:line="276" w:lineRule="auto"/>
        <w:rPr>
          <w:rFonts w:cs="Times New Roman"/>
          <w:color w:val="0070C0"/>
          <w:szCs w:val="24"/>
        </w:rPr>
      </w:pPr>
      <w:r w:rsidRPr="001437CE">
        <w:rPr>
          <w:rFonts w:cs="Times New Roman"/>
          <w:szCs w:val="24"/>
        </w:rPr>
        <w:t>Ensure that search, rescue and evacuations are inclusive</w:t>
      </w:r>
      <w:r w:rsidR="00FC62DF">
        <w:rPr>
          <w:rFonts w:cs="Times New Roman"/>
          <w:szCs w:val="24"/>
        </w:rPr>
        <w:t>. B</w:t>
      </w:r>
      <w:r w:rsidRPr="001437CE">
        <w:rPr>
          <w:rFonts w:cs="Times New Roman"/>
          <w:szCs w:val="24"/>
        </w:rPr>
        <w:t>uild capacit</w:t>
      </w:r>
      <w:r w:rsidR="00FC62DF">
        <w:rPr>
          <w:rFonts w:cs="Times New Roman"/>
          <w:szCs w:val="24"/>
        </w:rPr>
        <w:t>ies</w:t>
      </w:r>
      <w:r w:rsidRPr="001437CE">
        <w:rPr>
          <w:rFonts w:cs="Times New Roman"/>
          <w:szCs w:val="24"/>
        </w:rPr>
        <w:t xml:space="preserve"> of early responders </w:t>
      </w:r>
      <w:r w:rsidR="00FC62DF">
        <w:rPr>
          <w:rFonts w:cs="Times New Roman"/>
          <w:szCs w:val="24"/>
        </w:rPr>
        <w:t>on</w:t>
      </w:r>
      <w:r w:rsidRPr="001437CE">
        <w:rPr>
          <w:rFonts w:cs="Times New Roman"/>
          <w:szCs w:val="24"/>
        </w:rPr>
        <w:t xml:space="preserve"> </w:t>
      </w:r>
      <w:r w:rsidR="00EE2700">
        <w:rPr>
          <w:rFonts w:cs="Times New Roman"/>
          <w:szCs w:val="24"/>
        </w:rPr>
        <w:t>their understanding of disability</w:t>
      </w:r>
      <w:r w:rsidRPr="001437CE">
        <w:rPr>
          <w:rFonts w:cs="Times New Roman"/>
          <w:szCs w:val="24"/>
        </w:rPr>
        <w:t>,</w:t>
      </w:r>
      <w:r w:rsidR="00FC62DF">
        <w:rPr>
          <w:rFonts w:cs="Times New Roman"/>
          <w:szCs w:val="24"/>
        </w:rPr>
        <w:t xml:space="preserve"> both </w:t>
      </w:r>
      <w:r w:rsidRPr="001437CE">
        <w:rPr>
          <w:rFonts w:cs="Times New Roman"/>
          <w:szCs w:val="24"/>
        </w:rPr>
        <w:t xml:space="preserve">for existing </w:t>
      </w:r>
      <w:r w:rsidR="00FC62DF">
        <w:rPr>
          <w:rFonts w:cs="Times New Roman"/>
          <w:szCs w:val="24"/>
        </w:rPr>
        <w:t xml:space="preserve">as well as for </w:t>
      </w:r>
      <w:r w:rsidR="00EE2700">
        <w:rPr>
          <w:rFonts w:cs="Times New Roman"/>
          <w:szCs w:val="24"/>
        </w:rPr>
        <w:t>people</w:t>
      </w:r>
      <w:r w:rsidR="00FC62DF">
        <w:rPr>
          <w:rFonts w:cs="Times New Roman"/>
          <w:szCs w:val="24"/>
        </w:rPr>
        <w:t xml:space="preserve"> </w:t>
      </w:r>
      <w:r w:rsidRPr="001437CE">
        <w:rPr>
          <w:rFonts w:cs="Times New Roman"/>
          <w:szCs w:val="24"/>
        </w:rPr>
        <w:t>who</w:t>
      </w:r>
      <w:r w:rsidR="00EE2700">
        <w:rPr>
          <w:rFonts w:cs="Times New Roman"/>
          <w:szCs w:val="24"/>
        </w:rPr>
        <w:t xml:space="preserve"> have</w:t>
      </w:r>
      <w:r w:rsidRPr="001437CE">
        <w:rPr>
          <w:rFonts w:cs="Times New Roman"/>
          <w:szCs w:val="24"/>
        </w:rPr>
        <w:t xml:space="preserve"> acquired disabilities as a result of </w:t>
      </w:r>
      <w:r w:rsidR="00FC62DF">
        <w:rPr>
          <w:rFonts w:cs="Times New Roman"/>
          <w:szCs w:val="24"/>
        </w:rPr>
        <w:t>a</w:t>
      </w:r>
      <w:r w:rsidR="00BF1161">
        <w:rPr>
          <w:rFonts w:cs="Times New Roman"/>
          <w:szCs w:val="24"/>
        </w:rPr>
        <w:t>ny</w:t>
      </w:r>
      <w:r w:rsidRPr="001437CE">
        <w:rPr>
          <w:rFonts w:cs="Times New Roman"/>
          <w:szCs w:val="24"/>
        </w:rPr>
        <w:t xml:space="preserve"> disaster. </w:t>
      </w:r>
    </w:p>
    <w:p w14:paraId="163F4A57" w14:textId="0E5B1CBB" w:rsidR="00B14CDE" w:rsidRDefault="00B14CDE" w:rsidP="00B14CDE">
      <w:pPr>
        <w:autoSpaceDE w:val="0"/>
        <w:autoSpaceDN w:val="0"/>
        <w:adjustRightInd w:val="0"/>
        <w:spacing w:after="0" w:line="276" w:lineRule="auto"/>
        <w:rPr>
          <w:rFonts w:cs="Times New Roman"/>
          <w:color w:val="0070C0"/>
          <w:szCs w:val="24"/>
        </w:rPr>
      </w:pPr>
    </w:p>
    <w:p w14:paraId="5869EB07" w14:textId="1DBB71EF" w:rsidR="00B14CDE" w:rsidRDefault="00B14CDE" w:rsidP="00B14CDE">
      <w:pPr>
        <w:autoSpaceDE w:val="0"/>
        <w:autoSpaceDN w:val="0"/>
        <w:adjustRightInd w:val="0"/>
        <w:spacing w:after="0" w:line="276" w:lineRule="auto"/>
        <w:rPr>
          <w:rFonts w:cs="Times New Roman"/>
          <w:color w:val="0070C0"/>
          <w:szCs w:val="24"/>
        </w:rPr>
      </w:pPr>
    </w:p>
    <w:p w14:paraId="3B0E9E90" w14:textId="0DB8A6FC" w:rsidR="00B14CDE" w:rsidRDefault="00B14CDE" w:rsidP="00B14CDE">
      <w:pPr>
        <w:autoSpaceDE w:val="0"/>
        <w:autoSpaceDN w:val="0"/>
        <w:adjustRightInd w:val="0"/>
        <w:spacing w:after="0" w:line="276" w:lineRule="auto"/>
        <w:rPr>
          <w:rFonts w:cs="Times New Roman"/>
          <w:color w:val="0070C0"/>
          <w:szCs w:val="24"/>
        </w:rPr>
      </w:pPr>
    </w:p>
    <w:p w14:paraId="7FEAD01C" w14:textId="6C39EF85" w:rsidR="00B14CDE" w:rsidRDefault="00B14CDE" w:rsidP="00B14CDE">
      <w:pPr>
        <w:autoSpaceDE w:val="0"/>
        <w:autoSpaceDN w:val="0"/>
        <w:adjustRightInd w:val="0"/>
        <w:spacing w:after="0" w:line="276" w:lineRule="auto"/>
        <w:rPr>
          <w:rFonts w:cs="Times New Roman"/>
          <w:color w:val="0070C0"/>
          <w:szCs w:val="24"/>
        </w:rPr>
      </w:pPr>
    </w:p>
    <w:p w14:paraId="05A6B1F0" w14:textId="705BFE1D" w:rsidR="00B14CDE" w:rsidRDefault="00B14CDE" w:rsidP="00B14CDE">
      <w:pPr>
        <w:autoSpaceDE w:val="0"/>
        <w:autoSpaceDN w:val="0"/>
        <w:adjustRightInd w:val="0"/>
        <w:spacing w:after="0" w:line="276" w:lineRule="auto"/>
        <w:rPr>
          <w:rFonts w:cs="Times New Roman"/>
          <w:color w:val="0070C0"/>
          <w:szCs w:val="24"/>
        </w:rPr>
      </w:pPr>
    </w:p>
    <w:p w14:paraId="14308E08" w14:textId="6D139419" w:rsidR="00B14CDE" w:rsidRDefault="00B14CDE" w:rsidP="00B14CDE">
      <w:pPr>
        <w:autoSpaceDE w:val="0"/>
        <w:autoSpaceDN w:val="0"/>
        <w:adjustRightInd w:val="0"/>
        <w:spacing w:after="0" w:line="276" w:lineRule="auto"/>
        <w:rPr>
          <w:rFonts w:cs="Times New Roman"/>
          <w:color w:val="0070C0"/>
          <w:szCs w:val="24"/>
        </w:rPr>
      </w:pPr>
    </w:p>
    <w:p w14:paraId="23256ED5" w14:textId="35201462" w:rsidR="00B14CDE" w:rsidRDefault="00B14CDE" w:rsidP="00B14CDE">
      <w:pPr>
        <w:autoSpaceDE w:val="0"/>
        <w:autoSpaceDN w:val="0"/>
        <w:adjustRightInd w:val="0"/>
        <w:spacing w:after="0" w:line="276" w:lineRule="auto"/>
        <w:rPr>
          <w:rFonts w:cs="Times New Roman"/>
          <w:color w:val="0070C0"/>
          <w:szCs w:val="24"/>
        </w:rPr>
      </w:pPr>
    </w:p>
    <w:p w14:paraId="2ABAD2FD" w14:textId="72FE108C" w:rsidR="00B14CDE" w:rsidRDefault="00B14CDE" w:rsidP="00B14CDE">
      <w:pPr>
        <w:autoSpaceDE w:val="0"/>
        <w:autoSpaceDN w:val="0"/>
        <w:adjustRightInd w:val="0"/>
        <w:spacing w:after="0" w:line="276" w:lineRule="auto"/>
        <w:rPr>
          <w:rFonts w:cs="Times New Roman"/>
          <w:color w:val="0070C0"/>
          <w:szCs w:val="24"/>
        </w:rPr>
      </w:pPr>
    </w:p>
    <w:p w14:paraId="17CDCCDD" w14:textId="6B124893" w:rsidR="00B14CDE" w:rsidRDefault="00B14CDE" w:rsidP="00B14CDE">
      <w:pPr>
        <w:autoSpaceDE w:val="0"/>
        <w:autoSpaceDN w:val="0"/>
        <w:adjustRightInd w:val="0"/>
        <w:spacing w:after="0" w:line="276" w:lineRule="auto"/>
        <w:rPr>
          <w:rFonts w:cs="Times New Roman"/>
          <w:color w:val="0070C0"/>
          <w:szCs w:val="24"/>
        </w:rPr>
      </w:pPr>
    </w:p>
    <w:p w14:paraId="37771528" w14:textId="0D40F104" w:rsidR="00B14CDE" w:rsidRDefault="00B14CDE" w:rsidP="00B14CDE">
      <w:pPr>
        <w:autoSpaceDE w:val="0"/>
        <w:autoSpaceDN w:val="0"/>
        <w:adjustRightInd w:val="0"/>
        <w:spacing w:after="0" w:line="276" w:lineRule="auto"/>
        <w:rPr>
          <w:rFonts w:cs="Times New Roman"/>
          <w:color w:val="0070C0"/>
          <w:szCs w:val="24"/>
        </w:rPr>
      </w:pPr>
    </w:p>
    <w:p w14:paraId="0F6AD357" w14:textId="76801B19" w:rsidR="00B14CDE" w:rsidRDefault="00B14CDE" w:rsidP="00B14CDE">
      <w:pPr>
        <w:autoSpaceDE w:val="0"/>
        <w:autoSpaceDN w:val="0"/>
        <w:adjustRightInd w:val="0"/>
        <w:spacing w:after="0" w:line="276" w:lineRule="auto"/>
        <w:rPr>
          <w:rFonts w:cs="Times New Roman"/>
          <w:color w:val="0070C0"/>
          <w:szCs w:val="24"/>
        </w:rPr>
      </w:pPr>
    </w:p>
    <w:p w14:paraId="2B9C958E" w14:textId="313E099C" w:rsidR="00B14CDE" w:rsidRDefault="00B14CDE" w:rsidP="00B14CDE">
      <w:pPr>
        <w:autoSpaceDE w:val="0"/>
        <w:autoSpaceDN w:val="0"/>
        <w:adjustRightInd w:val="0"/>
        <w:spacing w:after="0" w:line="276" w:lineRule="auto"/>
        <w:rPr>
          <w:rFonts w:cs="Times New Roman"/>
          <w:color w:val="0070C0"/>
          <w:szCs w:val="24"/>
        </w:rPr>
      </w:pPr>
    </w:p>
    <w:p w14:paraId="34037ED6" w14:textId="2A0C2C55" w:rsidR="00B14CDE" w:rsidRDefault="00B14CDE" w:rsidP="00B14CDE">
      <w:pPr>
        <w:autoSpaceDE w:val="0"/>
        <w:autoSpaceDN w:val="0"/>
        <w:adjustRightInd w:val="0"/>
        <w:spacing w:after="0" w:line="276" w:lineRule="auto"/>
        <w:rPr>
          <w:rFonts w:cs="Times New Roman"/>
          <w:color w:val="0070C0"/>
          <w:szCs w:val="24"/>
        </w:rPr>
      </w:pPr>
    </w:p>
    <w:p w14:paraId="300D7379" w14:textId="2C747E80" w:rsidR="00B14CDE" w:rsidRDefault="00B14CDE" w:rsidP="00B14CDE">
      <w:pPr>
        <w:autoSpaceDE w:val="0"/>
        <w:autoSpaceDN w:val="0"/>
        <w:adjustRightInd w:val="0"/>
        <w:spacing w:after="0" w:line="276" w:lineRule="auto"/>
        <w:rPr>
          <w:rFonts w:cs="Times New Roman"/>
          <w:color w:val="0070C0"/>
          <w:szCs w:val="24"/>
        </w:rPr>
      </w:pPr>
    </w:p>
    <w:p w14:paraId="0C25B863" w14:textId="43036525" w:rsidR="00B14CDE" w:rsidRDefault="00B14CDE" w:rsidP="00B14CDE">
      <w:pPr>
        <w:autoSpaceDE w:val="0"/>
        <w:autoSpaceDN w:val="0"/>
        <w:adjustRightInd w:val="0"/>
        <w:spacing w:after="0" w:line="276" w:lineRule="auto"/>
        <w:rPr>
          <w:rFonts w:cs="Times New Roman"/>
          <w:color w:val="0070C0"/>
          <w:szCs w:val="24"/>
        </w:rPr>
      </w:pPr>
    </w:p>
    <w:p w14:paraId="744C1155" w14:textId="4F12ADC0" w:rsidR="00B14CDE" w:rsidRDefault="00B14CDE" w:rsidP="00B14CDE">
      <w:pPr>
        <w:autoSpaceDE w:val="0"/>
        <w:autoSpaceDN w:val="0"/>
        <w:adjustRightInd w:val="0"/>
        <w:spacing w:after="0" w:line="276" w:lineRule="auto"/>
        <w:rPr>
          <w:rFonts w:cs="Times New Roman"/>
          <w:color w:val="0070C0"/>
          <w:szCs w:val="24"/>
        </w:rPr>
      </w:pPr>
    </w:p>
    <w:p w14:paraId="1AA081E2" w14:textId="116BDCD2" w:rsidR="00B14CDE" w:rsidRDefault="00B14CDE" w:rsidP="00B14CDE">
      <w:pPr>
        <w:autoSpaceDE w:val="0"/>
        <w:autoSpaceDN w:val="0"/>
        <w:adjustRightInd w:val="0"/>
        <w:spacing w:after="0" w:line="276" w:lineRule="auto"/>
        <w:rPr>
          <w:rFonts w:cs="Times New Roman"/>
          <w:color w:val="0070C0"/>
          <w:szCs w:val="24"/>
        </w:rPr>
      </w:pPr>
    </w:p>
    <w:p w14:paraId="72030CE6" w14:textId="706FF456" w:rsidR="00B14CDE" w:rsidRDefault="00B14CDE" w:rsidP="00B14CDE">
      <w:pPr>
        <w:autoSpaceDE w:val="0"/>
        <w:autoSpaceDN w:val="0"/>
        <w:adjustRightInd w:val="0"/>
        <w:spacing w:after="0" w:line="276" w:lineRule="auto"/>
        <w:rPr>
          <w:rFonts w:cs="Times New Roman"/>
          <w:color w:val="0070C0"/>
          <w:szCs w:val="24"/>
        </w:rPr>
      </w:pPr>
    </w:p>
    <w:p w14:paraId="11FD7CF5" w14:textId="27AF8D44" w:rsidR="00B14CDE" w:rsidRDefault="00B14CDE" w:rsidP="00B14CDE">
      <w:pPr>
        <w:autoSpaceDE w:val="0"/>
        <w:autoSpaceDN w:val="0"/>
        <w:adjustRightInd w:val="0"/>
        <w:spacing w:after="0" w:line="276" w:lineRule="auto"/>
        <w:rPr>
          <w:rFonts w:cs="Times New Roman"/>
          <w:color w:val="0070C0"/>
          <w:szCs w:val="24"/>
        </w:rPr>
      </w:pPr>
    </w:p>
    <w:p w14:paraId="14CB3B61" w14:textId="53063A9A" w:rsidR="00B14CDE" w:rsidRDefault="00B14CDE" w:rsidP="00B14CDE">
      <w:pPr>
        <w:autoSpaceDE w:val="0"/>
        <w:autoSpaceDN w:val="0"/>
        <w:adjustRightInd w:val="0"/>
        <w:spacing w:after="0" w:line="276" w:lineRule="auto"/>
        <w:rPr>
          <w:rFonts w:cs="Times New Roman"/>
          <w:color w:val="0070C0"/>
          <w:szCs w:val="24"/>
        </w:rPr>
      </w:pPr>
    </w:p>
    <w:p w14:paraId="31031763" w14:textId="6490BC9F" w:rsidR="00B14CDE" w:rsidRDefault="00B14CDE" w:rsidP="00B14CDE">
      <w:pPr>
        <w:autoSpaceDE w:val="0"/>
        <w:autoSpaceDN w:val="0"/>
        <w:adjustRightInd w:val="0"/>
        <w:spacing w:after="0" w:line="276" w:lineRule="auto"/>
        <w:rPr>
          <w:rFonts w:cs="Times New Roman"/>
          <w:color w:val="0070C0"/>
          <w:szCs w:val="24"/>
        </w:rPr>
      </w:pPr>
    </w:p>
    <w:p w14:paraId="1FA11600" w14:textId="5C216273" w:rsidR="00B14CDE" w:rsidRDefault="00B14CDE" w:rsidP="00B14CDE">
      <w:pPr>
        <w:autoSpaceDE w:val="0"/>
        <w:autoSpaceDN w:val="0"/>
        <w:adjustRightInd w:val="0"/>
        <w:spacing w:after="0" w:line="276" w:lineRule="auto"/>
        <w:rPr>
          <w:rFonts w:cs="Times New Roman"/>
          <w:color w:val="0070C0"/>
          <w:szCs w:val="24"/>
        </w:rPr>
      </w:pPr>
    </w:p>
    <w:p w14:paraId="07CAC86C" w14:textId="158F9125" w:rsidR="00B14CDE" w:rsidRDefault="00B14CDE" w:rsidP="00B14CDE">
      <w:pPr>
        <w:autoSpaceDE w:val="0"/>
        <w:autoSpaceDN w:val="0"/>
        <w:adjustRightInd w:val="0"/>
        <w:spacing w:after="0" w:line="276" w:lineRule="auto"/>
        <w:rPr>
          <w:rFonts w:cs="Times New Roman"/>
          <w:color w:val="0070C0"/>
          <w:szCs w:val="24"/>
        </w:rPr>
      </w:pPr>
    </w:p>
    <w:p w14:paraId="3FBFF0F0" w14:textId="51A75DD1" w:rsidR="00B14CDE" w:rsidRDefault="00B14CDE" w:rsidP="00B14CDE">
      <w:pPr>
        <w:autoSpaceDE w:val="0"/>
        <w:autoSpaceDN w:val="0"/>
        <w:adjustRightInd w:val="0"/>
        <w:spacing w:after="0" w:line="276" w:lineRule="auto"/>
        <w:rPr>
          <w:rFonts w:cs="Times New Roman"/>
          <w:color w:val="0070C0"/>
          <w:szCs w:val="24"/>
        </w:rPr>
      </w:pPr>
    </w:p>
    <w:p w14:paraId="1CC70314" w14:textId="6AA4783D" w:rsidR="00B14CDE" w:rsidRDefault="00B14CDE" w:rsidP="00B14CDE">
      <w:pPr>
        <w:autoSpaceDE w:val="0"/>
        <w:autoSpaceDN w:val="0"/>
        <w:adjustRightInd w:val="0"/>
        <w:spacing w:after="0" w:line="276" w:lineRule="auto"/>
        <w:rPr>
          <w:rFonts w:cs="Times New Roman"/>
          <w:color w:val="0070C0"/>
          <w:szCs w:val="24"/>
        </w:rPr>
      </w:pPr>
    </w:p>
    <w:p w14:paraId="42A59E9E" w14:textId="77777777" w:rsidR="00B14CDE" w:rsidRPr="00B14CDE" w:rsidRDefault="00B14CDE" w:rsidP="00B14CDE">
      <w:pPr>
        <w:autoSpaceDE w:val="0"/>
        <w:autoSpaceDN w:val="0"/>
        <w:adjustRightInd w:val="0"/>
        <w:spacing w:after="0" w:line="276" w:lineRule="auto"/>
        <w:rPr>
          <w:rFonts w:cs="Times New Roman"/>
          <w:color w:val="0070C0"/>
          <w:szCs w:val="24"/>
        </w:rPr>
      </w:pPr>
    </w:p>
    <w:p w14:paraId="1A0FA2DC" w14:textId="287330F0" w:rsidR="00E515E7" w:rsidRDefault="00C55D4F" w:rsidP="00944866">
      <w:pPr>
        <w:pStyle w:val="Heading1"/>
        <w:spacing w:before="0" w:after="0" w:line="276" w:lineRule="auto"/>
      </w:pPr>
      <w:bookmarkStart w:id="56" w:name="_Toc87350906"/>
      <w:bookmarkStart w:id="57" w:name="_Toc89641866"/>
      <w:bookmarkEnd w:id="51"/>
      <w:r>
        <w:lastRenderedPageBreak/>
        <w:t xml:space="preserve">Annex 1. </w:t>
      </w:r>
      <w:r w:rsidR="00E515E7">
        <w:t>Good practice case studies</w:t>
      </w:r>
      <w:bookmarkEnd w:id="56"/>
      <w:bookmarkEnd w:id="57"/>
    </w:p>
    <w:p w14:paraId="44ED7168" w14:textId="77777777" w:rsidR="00866082" w:rsidRPr="00866082" w:rsidRDefault="00866082" w:rsidP="00944866">
      <w:pPr>
        <w:spacing w:after="0" w:line="276" w:lineRule="auto"/>
      </w:pPr>
    </w:p>
    <w:p w14:paraId="089D354A" w14:textId="01EC4476" w:rsidR="008020D5" w:rsidRDefault="008020D5" w:rsidP="00D80D36">
      <w:pPr>
        <w:pStyle w:val="Heading2"/>
        <w:numPr>
          <w:ilvl w:val="0"/>
          <w:numId w:val="17"/>
        </w:numPr>
        <w:spacing w:before="0" w:after="0" w:line="276" w:lineRule="auto"/>
      </w:pPr>
      <w:bookmarkStart w:id="58" w:name="_Toc89641867"/>
      <w:r w:rsidRPr="00310764">
        <w:t>Armenia</w:t>
      </w:r>
      <w:bookmarkEnd w:id="58"/>
    </w:p>
    <w:p w14:paraId="4F51F407" w14:textId="53A06515" w:rsidR="008020D5" w:rsidRDefault="008020D5" w:rsidP="00944866">
      <w:pPr>
        <w:spacing w:after="0" w:line="276" w:lineRule="auto"/>
      </w:pPr>
    </w:p>
    <w:p w14:paraId="4B52C359" w14:textId="79F5DD02" w:rsidR="008020D5" w:rsidRPr="008020D5" w:rsidRDefault="008020D5" w:rsidP="00944866">
      <w:pPr>
        <w:pStyle w:val="Heading3"/>
        <w:spacing w:line="276" w:lineRule="auto"/>
      </w:pPr>
      <w:bookmarkStart w:id="59" w:name="_Toc89641868"/>
      <w:r>
        <w:t>Policy</w:t>
      </w:r>
      <w:bookmarkEnd w:id="59"/>
    </w:p>
    <w:p w14:paraId="5892A25F" w14:textId="612C898E" w:rsidR="008020D5" w:rsidRPr="008020D5" w:rsidRDefault="008020D5" w:rsidP="00944866">
      <w:pPr>
        <w:spacing w:after="0" w:line="276" w:lineRule="auto"/>
        <w:rPr>
          <w:rFonts w:cs="Arial"/>
          <w:szCs w:val="24"/>
        </w:rPr>
      </w:pPr>
      <w:r w:rsidRPr="008020D5">
        <w:rPr>
          <w:rFonts w:cs="Arial"/>
          <w:szCs w:val="24"/>
        </w:rPr>
        <w:t xml:space="preserve">The </w:t>
      </w:r>
      <w:hyperlink r:id="rId37" w:history="1">
        <w:r w:rsidRPr="008020D5">
          <w:rPr>
            <w:rStyle w:val="Hyperlink"/>
            <w:szCs w:val="24"/>
          </w:rPr>
          <w:t>National Disaster Risk Management Strategy and the Action Plan of the Republic of Armenia (2017)</w:t>
        </w:r>
      </w:hyperlink>
      <w:r w:rsidRPr="008020D5">
        <w:rPr>
          <w:rFonts w:cs="Arial"/>
          <w:szCs w:val="24"/>
        </w:rPr>
        <w:t xml:space="preserve"> makes several references to disability, highlighting the introduction of </w:t>
      </w:r>
      <w:r w:rsidRPr="008020D5">
        <w:rPr>
          <w:rFonts w:cs="Arial"/>
          <w:b/>
          <w:bCs/>
          <w:szCs w:val="24"/>
        </w:rPr>
        <w:t>participatory decision-making</w:t>
      </w:r>
      <w:r w:rsidRPr="008020D5">
        <w:rPr>
          <w:rFonts w:cs="Arial"/>
          <w:szCs w:val="24"/>
        </w:rPr>
        <w:t xml:space="preserve"> with the </w:t>
      </w:r>
      <w:r w:rsidRPr="008020D5">
        <w:rPr>
          <w:rFonts w:cs="Arial"/>
          <w:b/>
          <w:bCs/>
          <w:szCs w:val="24"/>
        </w:rPr>
        <w:t>involvement of all main players</w:t>
      </w:r>
      <w:r w:rsidRPr="008020D5">
        <w:rPr>
          <w:rFonts w:cs="Arial"/>
          <w:szCs w:val="24"/>
        </w:rPr>
        <w:t xml:space="preserve"> from the national to the local level, including </w:t>
      </w:r>
      <w:r w:rsidRPr="008020D5">
        <w:rPr>
          <w:rFonts w:cs="Arial"/>
          <w:b/>
          <w:bCs/>
          <w:szCs w:val="24"/>
        </w:rPr>
        <w:t>persons with disabilities</w:t>
      </w:r>
      <w:r w:rsidRPr="008020D5">
        <w:rPr>
          <w:rFonts w:cs="Arial"/>
          <w:szCs w:val="24"/>
        </w:rPr>
        <w:t xml:space="preserve"> as one of the major achievements of the country</w:t>
      </w:r>
      <w:r>
        <w:rPr>
          <w:rFonts w:cs="Arial"/>
          <w:szCs w:val="24"/>
        </w:rPr>
        <w:t xml:space="preserve"> </w:t>
      </w:r>
      <w:r w:rsidRPr="008020D5">
        <w:rPr>
          <w:rFonts w:cs="Arial"/>
          <w:szCs w:val="24"/>
        </w:rPr>
        <w:t>(Chapter 8, Para. 57, p.19)</w:t>
      </w:r>
      <w:r>
        <w:rPr>
          <w:rFonts w:cs="Arial"/>
          <w:szCs w:val="24"/>
        </w:rPr>
        <w:t>.</w:t>
      </w:r>
    </w:p>
    <w:p w14:paraId="11AAD999" w14:textId="77777777" w:rsidR="008020D5" w:rsidRDefault="008020D5" w:rsidP="00944866">
      <w:pPr>
        <w:spacing w:after="0" w:line="276" w:lineRule="auto"/>
        <w:rPr>
          <w:rFonts w:cs="Arial"/>
          <w:szCs w:val="24"/>
          <w:lang w:val="en-GB"/>
        </w:rPr>
      </w:pPr>
    </w:p>
    <w:p w14:paraId="2327476C" w14:textId="57707E51" w:rsidR="008020D5" w:rsidRPr="008020D5" w:rsidRDefault="008020D5" w:rsidP="00944866">
      <w:pPr>
        <w:spacing w:after="0" w:line="276" w:lineRule="auto"/>
        <w:rPr>
          <w:rFonts w:cs="Arial"/>
          <w:szCs w:val="24"/>
        </w:rPr>
      </w:pPr>
      <w:r w:rsidRPr="008020D5">
        <w:rPr>
          <w:rFonts w:cs="Arial"/>
          <w:szCs w:val="24"/>
          <w:lang w:val="en-GB"/>
        </w:rPr>
        <w:t xml:space="preserve">The Strategy calls for strengthening “social orientation in disaster risk management reforms; for this purpose, it is necessary to </w:t>
      </w:r>
      <w:r w:rsidRPr="008020D5">
        <w:rPr>
          <w:rFonts w:cs="Arial"/>
          <w:b/>
          <w:bCs/>
          <w:szCs w:val="24"/>
          <w:lang w:val="en-GB"/>
        </w:rPr>
        <w:t>support</w:t>
      </w:r>
      <w:r w:rsidRPr="008020D5">
        <w:rPr>
          <w:rFonts w:cs="Arial"/>
          <w:szCs w:val="24"/>
          <w:lang w:val="en-GB"/>
        </w:rPr>
        <w:t xml:space="preserve"> and </w:t>
      </w:r>
      <w:r w:rsidRPr="008020D5">
        <w:rPr>
          <w:rFonts w:cs="Arial"/>
          <w:b/>
          <w:bCs/>
          <w:szCs w:val="24"/>
          <w:lang w:val="en-GB"/>
        </w:rPr>
        <w:t>promote active involvement</w:t>
      </w:r>
      <w:r w:rsidRPr="008020D5">
        <w:rPr>
          <w:rFonts w:cs="Arial"/>
          <w:szCs w:val="24"/>
          <w:lang w:val="en-GB"/>
        </w:rPr>
        <w:t xml:space="preserve"> of educational institutions, </w:t>
      </w:r>
      <w:r w:rsidRPr="008020D5">
        <w:rPr>
          <w:rFonts w:cs="Arial"/>
          <w:b/>
          <w:bCs/>
          <w:szCs w:val="24"/>
          <w:lang w:val="en-GB"/>
        </w:rPr>
        <w:t>persons with disabilities</w:t>
      </w:r>
      <w:r w:rsidRPr="008020D5">
        <w:rPr>
          <w:rFonts w:cs="Arial"/>
          <w:szCs w:val="24"/>
          <w:lang w:val="en-GB"/>
        </w:rPr>
        <w:t xml:space="preserve">, socially vulnerable groups and other players </w:t>
      </w:r>
      <w:r w:rsidRPr="008020D5">
        <w:rPr>
          <w:rFonts w:cs="Arial"/>
          <w:b/>
          <w:bCs/>
          <w:szCs w:val="24"/>
          <w:lang w:val="en-GB"/>
        </w:rPr>
        <w:t>in disaster risk management policy making</w:t>
      </w:r>
      <w:r w:rsidRPr="008020D5">
        <w:rPr>
          <w:rFonts w:cs="Arial"/>
          <w:szCs w:val="24"/>
          <w:lang w:val="en-GB"/>
        </w:rPr>
        <w:t xml:space="preserve"> and </w:t>
      </w:r>
      <w:r w:rsidRPr="008020D5">
        <w:rPr>
          <w:rFonts w:cs="Arial"/>
          <w:b/>
          <w:bCs/>
          <w:szCs w:val="24"/>
          <w:lang w:val="en-GB"/>
        </w:rPr>
        <w:t xml:space="preserve">implementation </w:t>
      </w:r>
      <w:r w:rsidRPr="008020D5">
        <w:rPr>
          <w:rFonts w:cs="Arial"/>
          <w:szCs w:val="24"/>
          <w:lang w:val="en-GB"/>
        </w:rPr>
        <w:t xml:space="preserve">processes.” It also underlines the importance of provision, safety and </w:t>
      </w:r>
      <w:r w:rsidRPr="008020D5">
        <w:rPr>
          <w:rFonts w:cs="Arial"/>
          <w:b/>
          <w:bCs/>
          <w:szCs w:val="24"/>
          <w:lang w:val="en-GB"/>
        </w:rPr>
        <w:t>accessibility of social protection</w:t>
      </w:r>
      <w:r w:rsidRPr="008020D5">
        <w:rPr>
          <w:rFonts w:cs="Arial"/>
          <w:szCs w:val="24"/>
          <w:lang w:val="en-GB"/>
        </w:rPr>
        <w:t xml:space="preserve"> and </w:t>
      </w:r>
      <w:r w:rsidRPr="008020D5">
        <w:rPr>
          <w:rFonts w:cs="Arial"/>
          <w:b/>
          <w:bCs/>
          <w:szCs w:val="24"/>
          <w:lang w:val="en-GB"/>
        </w:rPr>
        <w:t>healthcare services</w:t>
      </w:r>
      <w:r w:rsidRPr="008020D5">
        <w:rPr>
          <w:rFonts w:cs="Arial"/>
          <w:szCs w:val="24"/>
          <w:lang w:val="en-GB"/>
        </w:rPr>
        <w:t xml:space="preserve"> as part of humanitarian aid and disaster risk reduction </w:t>
      </w:r>
      <w:r w:rsidRPr="008020D5">
        <w:rPr>
          <w:rFonts w:cs="Arial"/>
          <w:szCs w:val="24"/>
        </w:rPr>
        <w:t>(Chapter 3, Para.28.5, p.9).</w:t>
      </w:r>
    </w:p>
    <w:p w14:paraId="34EBC131" w14:textId="77777777" w:rsidR="008020D5" w:rsidRPr="008020D5" w:rsidRDefault="008020D5" w:rsidP="00944866">
      <w:pPr>
        <w:spacing w:after="0" w:line="276" w:lineRule="auto"/>
        <w:rPr>
          <w:rFonts w:cs="Arial"/>
          <w:szCs w:val="24"/>
        </w:rPr>
      </w:pPr>
    </w:p>
    <w:p w14:paraId="535F4F2A" w14:textId="77777777" w:rsidR="008020D5" w:rsidRPr="008020D5" w:rsidRDefault="008020D5" w:rsidP="00944866">
      <w:pPr>
        <w:spacing w:after="0" w:line="276" w:lineRule="auto"/>
        <w:rPr>
          <w:rFonts w:cs="Arial"/>
          <w:szCs w:val="24"/>
        </w:rPr>
      </w:pPr>
      <w:r w:rsidRPr="008020D5">
        <w:rPr>
          <w:rFonts w:cs="Arial"/>
          <w:szCs w:val="24"/>
        </w:rPr>
        <w:t xml:space="preserve">At the same time, the Strategy highlights the importance of disaster risk assessment for </w:t>
      </w:r>
      <w:r w:rsidRPr="008020D5">
        <w:rPr>
          <w:rFonts w:cs="Arial"/>
          <w:b/>
          <w:bCs/>
          <w:szCs w:val="24"/>
        </w:rPr>
        <w:t xml:space="preserve">providing safety for all </w:t>
      </w:r>
      <w:r w:rsidRPr="008020D5">
        <w:rPr>
          <w:rFonts w:cs="Arial"/>
          <w:szCs w:val="24"/>
        </w:rPr>
        <w:t xml:space="preserve">representatives of the society, including </w:t>
      </w:r>
      <w:r w:rsidRPr="008020D5">
        <w:rPr>
          <w:rFonts w:cs="Arial"/>
          <w:b/>
          <w:bCs/>
          <w:szCs w:val="24"/>
        </w:rPr>
        <w:t>persons with disabilities</w:t>
      </w:r>
      <w:r w:rsidRPr="008020D5">
        <w:rPr>
          <w:rFonts w:cs="Arial"/>
          <w:szCs w:val="24"/>
        </w:rPr>
        <w:t xml:space="preserve"> </w:t>
      </w:r>
      <w:r w:rsidRPr="008020D5">
        <w:rPr>
          <w:rFonts w:cs="Arial"/>
          <w:b/>
          <w:bCs/>
          <w:szCs w:val="24"/>
        </w:rPr>
        <w:t xml:space="preserve">on an equal basis </w:t>
      </w:r>
      <w:r w:rsidRPr="008020D5">
        <w:rPr>
          <w:rFonts w:cs="Arial"/>
          <w:szCs w:val="24"/>
        </w:rPr>
        <w:t xml:space="preserve">with others (Chapter 2, Para. 12, p. 3). </w:t>
      </w:r>
    </w:p>
    <w:p w14:paraId="0A6CDA59" w14:textId="77777777" w:rsidR="008020D5" w:rsidRPr="008020D5" w:rsidRDefault="008020D5" w:rsidP="00944866">
      <w:pPr>
        <w:spacing w:after="0" w:line="276" w:lineRule="auto"/>
        <w:rPr>
          <w:rFonts w:cs="Arial"/>
          <w:szCs w:val="24"/>
        </w:rPr>
      </w:pPr>
    </w:p>
    <w:p w14:paraId="0D0144E1" w14:textId="5333BE3F" w:rsidR="008020D5" w:rsidRPr="008020D5" w:rsidRDefault="008020D5" w:rsidP="00944866">
      <w:pPr>
        <w:spacing w:after="0" w:line="276" w:lineRule="auto"/>
        <w:rPr>
          <w:rFonts w:cs="Arial"/>
          <w:szCs w:val="24"/>
        </w:rPr>
      </w:pPr>
      <w:r w:rsidRPr="008020D5">
        <w:rPr>
          <w:rFonts w:cs="Arial"/>
          <w:szCs w:val="24"/>
        </w:rPr>
        <w:t xml:space="preserve">The newly passed </w:t>
      </w:r>
      <w:hyperlink r:id="rId38" w:history="1">
        <w:r w:rsidRPr="008020D5">
          <w:rPr>
            <w:rStyle w:val="Hyperlink"/>
            <w:szCs w:val="24"/>
          </w:rPr>
          <w:t>Law of the Republic of Armenia on the Rights of Persons with Disabilities (2021)</w:t>
        </w:r>
      </w:hyperlink>
      <w:r w:rsidRPr="008020D5">
        <w:rPr>
          <w:rFonts w:cs="Arial"/>
          <w:szCs w:val="24"/>
        </w:rPr>
        <w:t xml:space="preserve"> also resonates with the </w:t>
      </w:r>
      <w:hyperlink r:id="rId39" w:history="1">
        <w:r w:rsidRPr="008020D5">
          <w:rPr>
            <w:rStyle w:val="Hyperlink"/>
            <w:szCs w:val="24"/>
          </w:rPr>
          <w:t>Article 11 of the UN Convention on the Rights of Persons with Disabilities (CRPD)</w:t>
        </w:r>
      </w:hyperlink>
      <w:r w:rsidRPr="008020D5">
        <w:rPr>
          <w:rFonts w:cs="Arial"/>
          <w:szCs w:val="24"/>
        </w:rPr>
        <w:t xml:space="preserve">, underscoring that the “State shall take the necessary measures to ensure the </w:t>
      </w:r>
      <w:r w:rsidRPr="008020D5">
        <w:rPr>
          <w:rFonts w:cs="Arial"/>
          <w:b/>
          <w:bCs/>
          <w:szCs w:val="24"/>
        </w:rPr>
        <w:t>protection</w:t>
      </w:r>
      <w:r w:rsidRPr="008020D5">
        <w:rPr>
          <w:rFonts w:cs="Arial"/>
          <w:szCs w:val="24"/>
        </w:rPr>
        <w:t xml:space="preserve"> and </w:t>
      </w:r>
      <w:r w:rsidRPr="008020D5">
        <w:rPr>
          <w:rFonts w:cs="Arial"/>
          <w:b/>
          <w:bCs/>
          <w:szCs w:val="24"/>
        </w:rPr>
        <w:t>security of persons with disabilities in emergency situations</w:t>
      </w:r>
      <w:r w:rsidRPr="008020D5">
        <w:rPr>
          <w:rFonts w:cs="Arial"/>
          <w:szCs w:val="24"/>
        </w:rPr>
        <w:t xml:space="preserve">. Special measures and conditions for their implementation shall be established by the authorized state body in the field of emergency situations” (Chapter 5, Art.15, Para 14). </w:t>
      </w:r>
    </w:p>
    <w:p w14:paraId="4BA0BF68" w14:textId="77777777" w:rsidR="00F1668F" w:rsidRPr="008020D5" w:rsidRDefault="00F1668F" w:rsidP="00944866">
      <w:pPr>
        <w:spacing w:after="0" w:line="276" w:lineRule="auto"/>
        <w:rPr>
          <w:rFonts w:cs="Arial"/>
          <w:szCs w:val="24"/>
        </w:rPr>
      </w:pPr>
    </w:p>
    <w:p w14:paraId="28CC3758" w14:textId="1C3CB173" w:rsidR="008020D5" w:rsidRPr="008020D5" w:rsidRDefault="008020D5" w:rsidP="00944866">
      <w:pPr>
        <w:pStyle w:val="Heading3"/>
        <w:spacing w:line="276" w:lineRule="auto"/>
        <w:rPr>
          <w:rFonts w:ascii="Arial" w:hAnsi="Arial"/>
          <w:sz w:val="28"/>
          <w:szCs w:val="24"/>
        </w:rPr>
      </w:pPr>
      <w:bookmarkStart w:id="60" w:name="_Toc89641869"/>
      <w:r w:rsidRPr="008020D5">
        <w:t>Practice</w:t>
      </w:r>
      <w:bookmarkEnd w:id="60"/>
    </w:p>
    <w:p w14:paraId="3D73F752" w14:textId="185EDBDD" w:rsidR="008020D5" w:rsidRPr="008020D5" w:rsidRDefault="008020D5" w:rsidP="00944866">
      <w:pPr>
        <w:spacing w:after="0" w:line="276" w:lineRule="auto"/>
        <w:rPr>
          <w:rFonts w:cs="Arial"/>
          <w:szCs w:val="24"/>
        </w:rPr>
      </w:pPr>
      <w:r w:rsidRPr="008020D5">
        <w:rPr>
          <w:rFonts w:cs="Arial"/>
          <w:szCs w:val="24"/>
        </w:rPr>
        <w:t xml:space="preserve">Creating a favorable environment for </w:t>
      </w:r>
      <w:r w:rsidRPr="008020D5">
        <w:rPr>
          <w:rFonts w:cs="Arial"/>
          <w:b/>
          <w:bCs/>
          <w:szCs w:val="24"/>
        </w:rPr>
        <w:t>participatory decision-making</w:t>
      </w:r>
      <w:r w:rsidRPr="008020D5">
        <w:rPr>
          <w:rFonts w:cs="Arial"/>
          <w:szCs w:val="24"/>
        </w:rPr>
        <w:t xml:space="preserve"> is one of the good examples of translating inclusive policies into practice in Armenia, where </w:t>
      </w:r>
      <w:r w:rsidRPr="008020D5">
        <w:rPr>
          <w:rFonts w:cs="Arial"/>
          <w:b/>
          <w:bCs/>
          <w:szCs w:val="24"/>
        </w:rPr>
        <w:t>organizations led by persons with disabilities</w:t>
      </w:r>
      <w:r w:rsidRPr="008020D5">
        <w:rPr>
          <w:rFonts w:cs="Arial"/>
          <w:szCs w:val="24"/>
        </w:rPr>
        <w:t xml:space="preserve"> are </w:t>
      </w:r>
      <w:r w:rsidRPr="008020D5">
        <w:rPr>
          <w:rFonts w:cs="Arial"/>
          <w:b/>
          <w:bCs/>
          <w:szCs w:val="24"/>
        </w:rPr>
        <w:t>engaged in</w:t>
      </w:r>
      <w:r w:rsidRPr="008020D5">
        <w:rPr>
          <w:rFonts w:cs="Arial"/>
          <w:szCs w:val="24"/>
        </w:rPr>
        <w:t xml:space="preserve"> various </w:t>
      </w:r>
      <w:r w:rsidRPr="008020D5">
        <w:rPr>
          <w:rFonts w:cs="Arial"/>
          <w:b/>
          <w:bCs/>
          <w:szCs w:val="24"/>
        </w:rPr>
        <w:t>consulting bodies</w:t>
      </w:r>
      <w:r w:rsidRPr="008020D5">
        <w:rPr>
          <w:rFonts w:cs="Arial"/>
          <w:szCs w:val="24"/>
        </w:rPr>
        <w:t xml:space="preserve">, including the Public Council under the </w:t>
      </w:r>
      <w:r w:rsidRPr="008020D5">
        <w:rPr>
          <w:rFonts w:eastAsia="Times New Roman" w:cs="Arial"/>
          <w:szCs w:val="24"/>
        </w:rPr>
        <w:t>Ministry of Emergency Situations (MES),</w:t>
      </w:r>
      <w:r w:rsidRPr="008020D5">
        <w:rPr>
          <w:rFonts w:cs="Arial"/>
          <w:szCs w:val="24"/>
        </w:rPr>
        <w:t xml:space="preserve"> and contribute to the </w:t>
      </w:r>
      <w:r w:rsidRPr="008020D5">
        <w:rPr>
          <w:rFonts w:cs="Arial"/>
          <w:szCs w:val="24"/>
        </w:rPr>
        <w:lastRenderedPageBreak/>
        <w:t xml:space="preserve">development of policies related to disaster risk reduction (DRR) and crisis management. </w:t>
      </w:r>
    </w:p>
    <w:p w14:paraId="24E3E227" w14:textId="77777777" w:rsidR="008020D5" w:rsidRPr="008020D5" w:rsidRDefault="008020D5" w:rsidP="00944866">
      <w:pPr>
        <w:spacing w:after="0" w:line="276" w:lineRule="auto"/>
        <w:rPr>
          <w:rFonts w:cs="Arial"/>
          <w:szCs w:val="24"/>
        </w:rPr>
      </w:pPr>
    </w:p>
    <w:p w14:paraId="5567B215" w14:textId="693AE9D7" w:rsidR="008020D5" w:rsidRPr="008020D5" w:rsidRDefault="008020D5" w:rsidP="00944866">
      <w:pPr>
        <w:spacing w:after="0" w:line="276" w:lineRule="auto"/>
        <w:rPr>
          <w:rFonts w:cs="Arial"/>
          <w:szCs w:val="24"/>
        </w:rPr>
      </w:pPr>
      <w:r w:rsidRPr="008020D5">
        <w:rPr>
          <w:rFonts w:eastAsia="Times New Roman" w:cs="Arial"/>
          <w:szCs w:val="24"/>
        </w:rPr>
        <w:t>The Ministry has also created a long-term mechanism for</w:t>
      </w:r>
      <w:r w:rsidRPr="008020D5">
        <w:rPr>
          <w:rFonts w:eastAsia="Times New Roman" w:cs="Arial"/>
          <w:b/>
          <w:bCs/>
          <w:szCs w:val="24"/>
        </w:rPr>
        <w:t xml:space="preserve"> hiring persons with disabilities in</w:t>
      </w:r>
      <w:r w:rsidRPr="008020D5">
        <w:rPr>
          <w:rFonts w:eastAsia="Times New Roman" w:cs="Arial"/>
          <w:szCs w:val="24"/>
        </w:rPr>
        <w:t xml:space="preserve"> its </w:t>
      </w:r>
      <w:r w:rsidRPr="008020D5">
        <w:rPr>
          <w:rFonts w:eastAsia="Times New Roman" w:cs="Arial"/>
          <w:b/>
          <w:bCs/>
          <w:szCs w:val="24"/>
        </w:rPr>
        <w:t>Crisis Management Centers</w:t>
      </w:r>
      <w:r w:rsidRPr="008020D5">
        <w:rPr>
          <w:rFonts w:eastAsia="Times New Roman" w:cs="Arial"/>
          <w:szCs w:val="24"/>
        </w:rPr>
        <w:t xml:space="preserve"> which </w:t>
      </w:r>
      <w:r w:rsidRPr="008020D5">
        <w:rPr>
          <w:rFonts w:cs="Arial"/>
          <w:szCs w:val="24"/>
        </w:rPr>
        <w:t xml:space="preserve">are operating in the capital Yerevan, and </w:t>
      </w:r>
      <w:r w:rsidR="00D155B9">
        <w:rPr>
          <w:rFonts w:cs="Arial"/>
          <w:szCs w:val="24"/>
        </w:rPr>
        <w:t xml:space="preserve">several </w:t>
      </w:r>
      <w:r w:rsidRPr="008020D5">
        <w:rPr>
          <w:rFonts w:cs="Arial"/>
          <w:szCs w:val="24"/>
        </w:rPr>
        <w:t>regions of Armenia. These centers are employing</w:t>
      </w:r>
      <w:r w:rsidRPr="008020D5">
        <w:rPr>
          <w:rFonts w:eastAsia="Times New Roman" w:cs="Arial"/>
          <w:szCs w:val="24"/>
        </w:rPr>
        <w:t xml:space="preserve"> persons with disabilities who assist citizens on a day-to-day basis through the Emergency Call Centers.</w:t>
      </w:r>
    </w:p>
    <w:p w14:paraId="0627A726" w14:textId="77777777" w:rsidR="008020D5" w:rsidRPr="008020D5" w:rsidRDefault="008020D5" w:rsidP="00944866">
      <w:pPr>
        <w:spacing w:after="0" w:line="276" w:lineRule="auto"/>
        <w:rPr>
          <w:rFonts w:eastAsia="Times New Roman" w:cs="Arial"/>
          <w:szCs w:val="24"/>
        </w:rPr>
      </w:pPr>
    </w:p>
    <w:p w14:paraId="3A441646" w14:textId="77777777" w:rsidR="008020D5" w:rsidRPr="008020D5" w:rsidRDefault="008020D5" w:rsidP="00944866">
      <w:pPr>
        <w:spacing w:after="0" w:line="276" w:lineRule="auto"/>
        <w:rPr>
          <w:rFonts w:eastAsia="Times New Roman" w:cs="Arial"/>
          <w:szCs w:val="24"/>
        </w:rPr>
      </w:pPr>
      <w:r w:rsidRPr="008020D5">
        <w:rPr>
          <w:rFonts w:eastAsia="Times New Roman" w:cs="Arial"/>
          <w:szCs w:val="24"/>
        </w:rPr>
        <w:t xml:space="preserve">The MES provides the </w:t>
      </w:r>
      <w:r w:rsidRPr="008020D5">
        <w:rPr>
          <w:rFonts w:eastAsia="Times New Roman" w:cs="Arial"/>
          <w:b/>
          <w:bCs/>
          <w:szCs w:val="24"/>
        </w:rPr>
        <w:t>necessary conditions,</w:t>
      </w:r>
      <w:r w:rsidRPr="008020D5">
        <w:rPr>
          <w:rFonts w:eastAsia="Times New Roman" w:cs="Arial"/>
          <w:szCs w:val="24"/>
        </w:rPr>
        <w:t xml:space="preserve"> including flexibility in working hours and </w:t>
      </w:r>
      <w:r w:rsidRPr="008020D5">
        <w:rPr>
          <w:rFonts w:eastAsia="Times New Roman" w:cs="Arial"/>
          <w:b/>
          <w:bCs/>
          <w:szCs w:val="24"/>
        </w:rPr>
        <w:t>transportation</w:t>
      </w:r>
      <w:r w:rsidRPr="008020D5">
        <w:rPr>
          <w:rFonts w:eastAsia="Times New Roman" w:cs="Arial"/>
          <w:szCs w:val="24"/>
        </w:rPr>
        <w:t xml:space="preserve">, to ensure that employees with disabilities can access and move independently in the workplace. The buildings and premises, engineering infrastructures, and vehicles of the Ministry are also </w:t>
      </w:r>
      <w:r w:rsidRPr="008020D5">
        <w:rPr>
          <w:rFonts w:eastAsia="Times New Roman" w:cs="Arial"/>
          <w:b/>
          <w:bCs/>
          <w:szCs w:val="24"/>
        </w:rPr>
        <w:t>adapted for the free movement</w:t>
      </w:r>
      <w:r w:rsidRPr="008020D5">
        <w:rPr>
          <w:rFonts w:eastAsia="Times New Roman" w:cs="Arial"/>
          <w:szCs w:val="24"/>
        </w:rPr>
        <w:t xml:space="preserve"> and </w:t>
      </w:r>
      <w:r w:rsidRPr="008020D5">
        <w:rPr>
          <w:rFonts w:eastAsia="Times New Roman" w:cs="Arial"/>
          <w:b/>
          <w:bCs/>
          <w:szCs w:val="24"/>
        </w:rPr>
        <w:t>transportation</w:t>
      </w:r>
      <w:r w:rsidRPr="008020D5">
        <w:rPr>
          <w:rFonts w:eastAsia="Times New Roman" w:cs="Arial"/>
          <w:szCs w:val="24"/>
        </w:rPr>
        <w:t xml:space="preserve"> of persons with disabilities</w:t>
      </w:r>
      <w:r w:rsidRPr="008020D5">
        <w:rPr>
          <w:rStyle w:val="FootnoteReference"/>
          <w:rFonts w:eastAsia="Times New Roman" w:cs="Arial"/>
          <w:szCs w:val="24"/>
        </w:rPr>
        <w:footnoteReference w:id="34"/>
      </w:r>
      <w:r w:rsidRPr="008020D5">
        <w:rPr>
          <w:rFonts w:eastAsia="Times New Roman" w:cs="Arial"/>
          <w:szCs w:val="24"/>
        </w:rPr>
        <w:t>.</w:t>
      </w:r>
    </w:p>
    <w:p w14:paraId="6117617B" w14:textId="77777777" w:rsidR="008020D5" w:rsidRPr="008020D5" w:rsidRDefault="008020D5" w:rsidP="00944866">
      <w:pPr>
        <w:spacing w:after="0" w:line="276" w:lineRule="auto"/>
        <w:rPr>
          <w:rFonts w:eastAsia="Times New Roman" w:cs="Arial"/>
          <w:szCs w:val="24"/>
          <w:lang w:val="en-GB"/>
        </w:rPr>
      </w:pPr>
    </w:p>
    <w:p w14:paraId="13B5DF00" w14:textId="24F3B32F" w:rsidR="008020D5" w:rsidRPr="008020D5" w:rsidRDefault="008020D5" w:rsidP="00944866">
      <w:pPr>
        <w:spacing w:after="0" w:line="276" w:lineRule="auto"/>
        <w:rPr>
          <w:rFonts w:eastAsia="Times New Roman" w:cs="Arial"/>
          <w:szCs w:val="24"/>
        </w:rPr>
      </w:pPr>
      <w:r w:rsidRPr="008020D5">
        <w:rPr>
          <w:rFonts w:eastAsia="Times New Roman" w:cs="Arial"/>
          <w:szCs w:val="24"/>
        </w:rPr>
        <w:t xml:space="preserve">The </w:t>
      </w:r>
      <w:hyperlink r:id="rId40" w:history="1">
        <w:r w:rsidRPr="008020D5">
          <w:rPr>
            <w:rStyle w:val="Hyperlink"/>
            <w:rFonts w:eastAsia="Times New Roman"/>
            <w:szCs w:val="24"/>
          </w:rPr>
          <w:t>State Party’s Report on the Implementation of the UN Convention on the Rights of Persons with Disabilities (2020)</w:t>
        </w:r>
      </w:hyperlink>
      <w:r w:rsidRPr="008020D5">
        <w:rPr>
          <w:rFonts w:eastAsia="Times New Roman" w:cs="Arial"/>
          <w:szCs w:val="24"/>
        </w:rPr>
        <w:t xml:space="preserve"> provides several examples of inclusive DRR practices, including the development of </w:t>
      </w:r>
      <w:r w:rsidRPr="008020D5">
        <w:rPr>
          <w:rFonts w:eastAsia="Times New Roman" w:cs="Arial"/>
          <w:b/>
          <w:bCs/>
          <w:szCs w:val="24"/>
        </w:rPr>
        <w:t>Disaster Risk Management Plans</w:t>
      </w:r>
      <w:r w:rsidRPr="008020D5">
        <w:rPr>
          <w:rFonts w:eastAsia="Times New Roman" w:cs="Arial"/>
          <w:szCs w:val="24"/>
        </w:rPr>
        <w:t xml:space="preserve"> for schools and preschool institutions considering the</w:t>
      </w:r>
      <w:r w:rsidRPr="008020D5">
        <w:rPr>
          <w:rFonts w:eastAsia="Times New Roman" w:cs="Arial"/>
          <w:b/>
          <w:bCs/>
          <w:szCs w:val="24"/>
        </w:rPr>
        <w:t xml:space="preserve"> age, gender </w:t>
      </w:r>
      <w:r w:rsidRPr="00D155B9">
        <w:rPr>
          <w:rFonts w:eastAsia="Times New Roman" w:cs="Arial"/>
          <w:szCs w:val="24"/>
        </w:rPr>
        <w:t>and</w:t>
      </w:r>
      <w:r w:rsidRPr="008020D5">
        <w:rPr>
          <w:rFonts w:eastAsia="Times New Roman" w:cs="Arial"/>
          <w:b/>
          <w:bCs/>
          <w:szCs w:val="24"/>
        </w:rPr>
        <w:t xml:space="preserve"> disability specific characteristics </w:t>
      </w:r>
      <w:r w:rsidRPr="008020D5">
        <w:rPr>
          <w:rFonts w:eastAsia="Times New Roman" w:cs="Arial"/>
          <w:szCs w:val="24"/>
        </w:rPr>
        <w:t xml:space="preserve">of children, and </w:t>
      </w:r>
      <w:r w:rsidRPr="008020D5">
        <w:rPr>
          <w:rFonts w:eastAsia="Times New Roman" w:cs="Arial"/>
          <w:b/>
          <w:bCs/>
          <w:szCs w:val="24"/>
        </w:rPr>
        <w:t>prioritizing evacuation</w:t>
      </w:r>
      <w:r w:rsidRPr="008020D5">
        <w:rPr>
          <w:rFonts w:eastAsia="Times New Roman" w:cs="Arial"/>
          <w:szCs w:val="24"/>
        </w:rPr>
        <w:t xml:space="preserve"> of persons with disabilities during simulation exercises for fires, earthquakes and other major hazards</w:t>
      </w:r>
      <w:r w:rsidR="00D155B9">
        <w:rPr>
          <w:rFonts w:eastAsia="Times New Roman" w:cs="Arial"/>
          <w:szCs w:val="24"/>
        </w:rPr>
        <w:t>.</w:t>
      </w:r>
    </w:p>
    <w:p w14:paraId="7B56F1FE" w14:textId="04C64A72" w:rsidR="008020D5" w:rsidRDefault="008020D5" w:rsidP="00944866">
      <w:pPr>
        <w:spacing w:after="0" w:line="276" w:lineRule="auto"/>
        <w:rPr>
          <w:rFonts w:eastAsia="Times New Roman" w:cs="Arial"/>
          <w:szCs w:val="24"/>
        </w:rPr>
      </w:pPr>
    </w:p>
    <w:p w14:paraId="49F34C60" w14:textId="15C5CA41" w:rsidR="00A26D63" w:rsidRDefault="00A26D63" w:rsidP="00944866">
      <w:pPr>
        <w:spacing w:after="0" w:line="276" w:lineRule="auto"/>
        <w:rPr>
          <w:rFonts w:eastAsia="Times New Roman" w:cs="Arial"/>
          <w:szCs w:val="24"/>
        </w:rPr>
      </w:pPr>
    </w:p>
    <w:p w14:paraId="5FECEF1C" w14:textId="1F9DFAA9" w:rsidR="00A26D63" w:rsidRDefault="00A26D63" w:rsidP="00944866">
      <w:pPr>
        <w:spacing w:after="0" w:line="276" w:lineRule="auto"/>
        <w:rPr>
          <w:rFonts w:eastAsia="Times New Roman" w:cs="Arial"/>
          <w:szCs w:val="24"/>
        </w:rPr>
      </w:pPr>
    </w:p>
    <w:p w14:paraId="0AA5F80B" w14:textId="05933A11" w:rsidR="00A26D63" w:rsidRDefault="00A26D63" w:rsidP="00944866">
      <w:pPr>
        <w:spacing w:after="0" w:line="276" w:lineRule="auto"/>
        <w:rPr>
          <w:rFonts w:eastAsia="Times New Roman" w:cs="Arial"/>
          <w:szCs w:val="24"/>
        </w:rPr>
      </w:pPr>
    </w:p>
    <w:p w14:paraId="7C273E9E" w14:textId="09CEB75E" w:rsidR="00105556" w:rsidRDefault="00105556" w:rsidP="00944866">
      <w:pPr>
        <w:spacing w:after="0" w:line="276" w:lineRule="auto"/>
        <w:rPr>
          <w:rFonts w:eastAsia="Times New Roman" w:cs="Arial"/>
          <w:szCs w:val="24"/>
        </w:rPr>
      </w:pPr>
    </w:p>
    <w:p w14:paraId="5A5D587B" w14:textId="77777777" w:rsidR="006F5FD0" w:rsidRDefault="006F5FD0" w:rsidP="00944866">
      <w:pPr>
        <w:spacing w:after="0" w:line="276" w:lineRule="auto"/>
        <w:rPr>
          <w:rFonts w:eastAsia="Times New Roman" w:cs="Arial"/>
          <w:szCs w:val="24"/>
        </w:rPr>
      </w:pPr>
    </w:p>
    <w:p w14:paraId="555653A6" w14:textId="0691D068" w:rsidR="008020D5" w:rsidRDefault="008020D5" w:rsidP="00944866">
      <w:pPr>
        <w:spacing w:after="0" w:line="276" w:lineRule="auto"/>
        <w:rPr>
          <w:rFonts w:eastAsia="Times New Roman" w:cs="Arial"/>
          <w:szCs w:val="24"/>
        </w:rPr>
      </w:pPr>
    </w:p>
    <w:p w14:paraId="22F4CE2B" w14:textId="0FF8ABE2" w:rsidR="00875FFA" w:rsidRDefault="00875FFA" w:rsidP="00944866">
      <w:pPr>
        <w:spacing w:after="0" w:line="276" w:lineRule="auto"/>
        <w:rPr>
          <w:rFonts w:eastAsia="Times New Roman" w:cs="Arial"/>
          <w:szCs w:val="24"/>
        </w:rPr>
      </w:pPr>
    </w:p>
    <w:p w14:paraId="51E6B8F8" w14:textId="1B52E0F5" w:rsidR="00875FFA" w:rsidRDefault="00875FFA" w:rsidP="00944866">
      <w:pPr>
        <w:spacing w:after="0" w:line="276" w:lineRule="auto"/>
        <w:rPr>
          <w:rFonts w:eastAsia="Times New Roman" w:cs="Arial"/>
          <w:szCs w:val="24"/>
        </w:rPr>
      </w:pPr>
    </w:p>
    <w:p w14:paraId="558CC8D5" w14:textId="15016534" w:rsidR="00875FFA" w:rsidRDefault="00875FFA" w:rsidP="00944866">
      <w:pPr>
        <w:spacing w:after="0" w:line="276" w:lineRule="auto"/>
        <w:rPr>
          <w:rFonts w:eastAsia="Times New Roman" w:cs="Arial"/>
          <w:szCs w:val="24"/>
        </w:rPr>
      </w:pPr>
    </w:p>
    <w:p w14:paraId="71943CDA" w14:textId="77777777" w:rsidR="00875FFA" w:rsidRDefault="00875FFA" w:rsidP="00944866">
      <w:pPr>
        <w:spacing w:after="0" w:line="276" w:lineRule="auto"/>
        <w:rPr>
          <w:rFonts w:eastAsia="Times New Roman" w:cs="Arial"/>
          <w:szCs w:val="24"/>
        </w:rPr>
      </w:pPr>
    </w:p>
    <w:p w14:paraId="3AAD7766" w14:textId="2C735159" w:rsidR="008020D5" w:rsidRDefault="008020D5" w:rsidP="00944866">
      <w:pPr>
        <w:spacing w:after="0" w:line="276" w:lineRule="auto"/>
        <w:rPr>
          <w:rFonts w:eastAsia="Times New Roman" w:cs="Arial"/>
          <w:szCs w:val="24"/>
        </w:rPr>
      </w:pPr>
    </w:p>
    <w:p w14:paraId="5F0497A0" w14:textId="77777777" w:rsidR="004B2C06" w:rsidRDefault="004B2C06" w:rsidP="00944866">
      <w:pPr>
        <w:spacing w:after="0" w:line="276" w:lineRule="auto"/>
        <w:rPr>
          <w:rFonts w:eastAsia="Times New Roman" w:cs="Arial"/>
          <w:szCs w:val="24"/>
        </w:rPr>
      </w:pPr>
    </w:p>
    <w:p w14:paraId="00E38C40" w14:textId="77777777" w:rsidR="00404B1C" w:rsidRDefault="00404B1C" w:rsidP="00944866">
      <w:pPr>
        <w:spacing w:after="0" w:line="276" w:lineRule="auto"/>
        <w:rPr>
          <w:rFonts w:eastAsia="Times New Roman" w:cs="Arial"/>
          <w:szCs w:val="24"/>
        </w:rPr>
      </w:pPr>
    </w:p>
    <w:p w14:paraId="186EBDA1" w14:textId="3A59C017" w:rsidR="00ED71E6" w:rsidRDefault="00ED71E6" w:rsidP="00944866">
      <w:pPr>
        <w:spacing w:after="0" w:line="276" w:lineRule="auto"/>
        <w:rPr>
          <w:rFonts w:eastAsia="Times New Roman" w:cs="Arial"/>
          <w:szCs w:val="24"/>
        </w:rPr>
      </w:pPr>
    </w:p>
    <w:p w14:paraId="7172F989" w14:textId="77777777" w:rsidR="00D155B9" w:rsidRPr="008020D5" w:rsidRDefault="00D155B9" w:rsidP="00D80D36">
      <w:pPr>
        <w:pStyle w:val="Heading2"/>
        <w:numPr>
          <w:ilvl w:val="0"/>
          <w:numId w:val="1"/>
        </w:numPr>
        <w:spacing w:before="0" w:after="0" w:line="276" w:lineRule="auto"/>
        <w:rPr>
          <w:rFonts w:ascii="Verdana" w:hAnsi="Verdana"/>
          <w:sz w:val="24"/>
          <w:szCs w:val="24"/>
        </w:rPr>
      </w:pPr>
      <w:bookmarkStart w:id="61" w:name="_Toc89641870"/>
      <w:r w:rsidRPr="008020D5">
        <w:rPr>
          <w:rFonts w:ascii="Verdana" w:hAnsi="Verdana"/>
          <w:sz w:val="24"/>
          <w:szCs w:val="24"/>
        </w:rPr>
        <w:lastRenderedPageBreak/>
        <w:t>Italy</w:t>
      </w:r>
      <w:bookmarkEnd w:id="61"/>
    </w:p>
    <w:p w14:paraId="62DBFE3E" w14:textId="77777777" w:rsidR="00D155B9" w:rsidRPr="008020D5" w:rsidRDefault="00D155B9" w:rsidP="00944866">
      <w:pPr>
        <w:spacing w:after="0" w:line="276" w:lineRule="auto"/>
        <w:rPr>
          <w:szCs w:val="24"/>
        </w:rPr>
      </w:pPr>
    </w:p>
    <w:p w14:paraId="2CB58BEF" w14:textId="77777777" w:rsidR="00D155B9" w:rsidRPr="008020D5" w:rsidRDefault="00D155B9" w:rsidP="00944866">
      <w:pPr>
        <w:pStyle w:val="Heading3"/>
        <w:spacing w:line="276" w:lineRule="auto"/>
      </w:pPr>
      <w:bookmarkStart w:id="62" w:name="_Toc89641871"/>
      <w:r w:rsidRPr="008020D5">
        <w:t>Policy</w:t>
      </w:r>
      <w:bookmarkEnd w:id="62"/>
    </w:p>
    <w:p w14:paraId="4BC60985" w14:textId="13197940" w:rsidR="00D155B9" w:rsidRPr="008020D5" w:rsidRDefault="00D155B9" w:rsidP="00944866">
      <w:pPr>
        <w:spacing w:after="0" w:line="276" w:lineRule="auto"/>
        <w:rPr>
          <w:rFonts w:cs="Arial"/>
          <w:szCs w:val="24"/>
        </w:rPr>
      </w:pPr>
      <w:r w:rsidRPr="008020D5">
        <w:rPr>
          <w:rFonts w:cs="Arial"/>
          <w:szCs w:val="24"/>
        </w:rPr>
        <w:t xml:space="preserve">The adoption of the </w:t>
      </w:r>
      <w:hyperlink r:id="rId41" w:history="1">
        <w:r w:rsidRPr="008020D5">
          <w:rPr>
            <w:rStyle w:val="Hyperlink"/>
            <w:szCs w:val="24"/>
          </w:rPr>
          <w:t>Verona Charter on the Rescue of Persons with Disabilities in Case of Disasters (2007)</w:t>
        </w:r>
      </w:hyperlink>
      <w:r w:rsidRPr="008020D5">
        <w:rPr>
          <w:rFonts w:cs="Arial"/>
          <w:szCs w:val="24"/>
        </w:rPr>
        <w:t xml:space="preserve"> marks the beginning of Italy’s efforts on policy level towards disability inclusion in situations of risk and humanitarian emergencies.</w:t>
      </w:r>
    </w:p>
    <w:p w14:paraId="076807EA" w14:textId="77777777" w:rsidR="00D155B9" w:rsidRPr="008020D5" w:rsidRDefault="00D155B9" w:rsidP="00944866">
      <w:pPr>
        <w:spacing w:after="0" w:line="276" w:lineRule="auto"/>
        <w:rPr>
          <w:rFonts w:cs="Arial"/>
          <w:szCs w:val="24"/>
        </w:rPr>
      </w:pPr>
      <w:r w:rsidRPr="008020D5">
        <w:rPr>
          <w:rFonts w:cs="Arial"/>
          <w:szCs w:val="24"/>
        </w:rPr>
        <w:t xml:space="preserve"> </w:t>
      </w:r>
    </w:p>
    <w:p w14:paraId="3D045242" w14:textId="172573A2" w:rsidR="00D155B9" w:rsidRPr="008020D5" w:rsidRDefault="00D155B9" w:rsidP="00944866">
      <w:pPr>
        <w:spacing w:after="0" w:line="276" w:lineRule="auto"/>
        <w:rPr>
          <w:rFonts w:cs="Arial"/>
          <w:szCs w:val="24"/>
        </w:rPr>
      </w:pPr>
      <w:r w:rsidRPr="008020D5">
        <w:rPr>
          <w:rFonts w:cs="Arial"/>
          <w:szCs w:val="24"/>
        </w:rPr>
        <w:t>Since then, Italy has made notable progress in developing policies for disability inclusive humanitarian action and crisis management, focusing particularly on elaboration of technical norms for inclusive fire safety and rescue</w:t>
      </w:r>
      <w:r w:rsidR="00205545">
        <w:rPr>
          <w:rFonts w:cs="Arial"/>
          <w:szCs w:val="24"/>
        </w:rPr>
        <w:t xml:space="preserve"> and operative procedures for inclusive rescue</w:t>
      </w:r>
    </w:p>
    <w:p w14:paraId="69D474EE" w14:textId="77777777" w:rsidR="00D155B9" w:rsidRPr="008020D5" w:rsidRDefault="00D155B9" w:rsidP="00944866">
      <w:pPr>
        <w:spacing w:after="0" w:line="276" w:lineRule="auto"/>
        <w:rPr>
          <w:rFonts w:cs="Arial"/>
          <w:szCs w:val="24"/>
        </w:rPr>
      </w:pPr>
    </w:p>
    <w:p w14:paraId="1696CF31" w14:textId="77777777" w:rsidR="00D155B9" w:rsidRPr="008020D5" w:rsidRDefault="00D155B9" w:rsidP="00944866">
      <w:pPr>
        <w:spacing w:after="0" w:line="276" w:lineRule="auto"/>
        <w:rPr>
          <w:rFonts w:cs="Arial"/>
          <w:szCs w:val="24"/>
        </w:rPr>
      </w:pPr>
      <w:r w:rsidRPr="008020D5">
        <w:rPr>
          <w:rFonts w:cs="Arial"/>
          <w:szCs w:val="24"/>
        </w:rPr>
        <w:t xml:space="preserve">The </w:t>
      </w:r>
      <w:hyperlink r:id="rId42" w:history="1">
        <w:r w:rsidRPr="008020D5">
          <w:rPr>
            <w:rStyle w:val="Hyperlink"/>
            <w:szCs w:val="24"/>
          </w:rPr>
          <w:t>Italian Development Cooperation Disability Action Plan (2013)</w:t>
        </w:r>
      </w:hyperlink>
      <w:r w:rsidRPr="008020D5">
        <w:rPr>
          <w:rFonts w:cs="Arial"/>
          <w:szCs w:val="24"/>
        </w:rPr>
        <w:t xml:space="preserve"> has a dedicated chapter on inclusion of persons with disabilities in humanitarian aid and emergency situations. It calls for </w:t>
      </w:r>
      <w:r w:rsidRPr="008020D5">
        <w:rPr>
          <w:rFonts w:cs="Arial"/>
          <w:b/>
          <w:bCs/>
          <w:szCs w:val="24"/>
        </w:rPr>
        <w:t>adoption of measures</w:t>
      </w:r>
      <w:r w:rsidRPr="008020D5">
        <w:rPr>
          <w:rFonts w:cs="Arial"/>
          <w:szCs w:val="24"/>
        </w:rPr>
        <w:t xml:space="preserve"> to guarantee the </w:t>
      </w:r>
      <w:r w:rsidRPr="008020D5">
        <w:rPr>
          <w:rFonts w:cs="Arial"/>
          <w:b/>
          <w:bCs/>
          <w:szCs w:val="24"/>
        </w:rPr>
        <w:t>protection</w:t>
      </w:r>
      <w:r w:rsidRPr="008020D5">
        <w:rPr>
          <w:rFonts w:cs="Arial"/>
          <w:szCs w:val="24"/>
        </w:rPr>
        <w:t xml:space="preserve"> and </w:t>
      </w:r>
      <w:r w:rsidRPr="008020D5">
        <w:rPr>
          <w:rFonts w:cs="Arial"/>
          <w:b/>
          <w:bCs/>
          <w:szCs w:val="24"/>
        </w:rPr>
        <w:t>safety/security</w:t>
      </w:r>
      <w:r w:rsidRPr="008020D5">
        <w:rPr>
          <w:rFonts w:cs="Arial"/>
          <w:szCs w:val="24"/>
        </w:rPr>
        <w:t xml:space="preserve"> of </w:t>
      </w:r>
      <w:r w:rsidRPr="008020D5">
        <w:rPr>
          <w:rFonts w:cs="Arial"/>
          <w:b/>
          <w:bCs/>
          <w:szCs w:val="24"/>
        </w:rPr>
        <w:t>persons with disabilities</w:t>
      </w:r>
      <w:r w:rsidRPr="008020D5">
        <w:rPr>
          <w:rFonts w:cs="Arial"/>
          <w:szCs w:val="24"/>
        </w:rPr>
        <w:t xml:space="preserve"> upon natural or man-made disasters and </w:t>
      </w:r>
      <w:r w:rsidRPr="008020D5">
        <w:rPr>
          <w:rFonts w:cs="Arial"/>
          <w:b/>
          <w:bCs/>
          <w:szCs w:val="24"/>
        </w:rPr>
        <w:t>setting up a working group</w:t>
      </w:r>
      <w:r w:rsidRPr="008020D5">
        <w:rPr>
          <w:rFonts w:cs="Arial"/>
          <w:szCs w:val="24"/>
        </w:rPr>
        <w:t xml:space="preserve"> (including representatives of all relevant ministries, institutions, NGOs and Organizations of Persons with Disabilities) for identifying how </w:t>
      </w:r>
      <w:r w:rsidRPr="008020D5">
        <w:rPr>
          <w:rFonts w:cs="Arial"/>
          <w:b/>
          <w:bCs/>
          <w:szCs w:val="24"/>
        </w:rPr>
        <w:t>to improve technical</w:t>
      </w:r>
      <w:r w:rsidRPr="008020D5">
        <w:rPr>
          <w:rFonts w:cs="Arial"/>
          <w:szCs w:val="24"/>
        </w:rPr>
        <w:t xml:space="preserve"> and </w:t>
      </w:r>
      <w:r w:rsidRPr="008020D5">
        <w:rPr>
          <w:rFonts w:cs="Arial"/>
          <w:b/>
          <w:bCs/>
          <w:szCs w:val="24"/>
        </w:rPr>
        <w:t>planning skills</w:t>
      </w:r>
      <w:r w:rsidRPr="008020D5">
        <w:rPr>
          <w:rFonts w:cs="Arial"/>
          <w:szCs w:val="24"/>
        </w:rPr>
        <w:t xml:space="preserve"> to better define the needs and rights of persons with disabilities during disasters (Chapter 4, p.40-42). Italy has also endorsed the </w:t>
      </w:r>
      <w:hyperlink r:id="rId43" w:history="1">
        <w:r w:rsidRPr="008020D5">
          <w:rPr>
            <w:rStyle w:val="Hyperlink"/>
            <w:szCs w:val="24"/>
          </w:rPr>
          <w:t>Charter on Inclusion of Persons with Disabilities in Humanitarian Action</w:t>
        </w:r>
      </w:hyperlink>
      <w:r w:rsidRPr="008020D5">
        <w:rPr>
          <w:rFonts w:cs="Arial"/>
          <w:szCs w:val="24"/>
        </w:rPr>
        <w:t>.</w:t>
      </w:r>
    </w:p>
    <w:p w14:paraId="32974087" w14:textId="77777777" w:rsidR="00D155B9" w:rsidRPr="008020D5" w:rsidRDefault="00D155B9" w:rsidP="00944866">
      <w:pPr>
        <w:spacing w:after="0" w:line="276" w:lineRule="auto"/>
        <w:rPr>
          <w:rFonts w:cs="Arial"/>
          <w:szCs w:val="24"/>
        </w:rPr>
      </w:pPr>
    </w:p>
    <w:p w14:paraId="6F933795" w14:textId="77777777" w:rsidR="00D155B9" w:rsidRPr="008020D5" w:rsidRDefault="00D155B9" w:rsidP="00944866">
      <w:pPr>
        <w:spacing w:after="0" w:line="276" w:lineRule="auto"/>
        <w:rPr>
          <w:rFonts w:cs="Arial"/>
          <w:szCs w:val="24"/>
        </w:rPr>
      </w:pPr>
      <w:r w:rsidRPr="008020D5">
        <w:rPr>
          <w:rFonts w:cs="Arial"/>
          <w:szCs w:val="24"/>
          <w:shd w:val="clear" w:color="auto" w:fill="FFFFFF"/>
        </w:rPr>
        <w:t xml:space="preserve">One of the key priorities of the three-year </w:t>
      </w:r>
      <w:hyperlink r:id="rId44" w:tgtFrame="_blank" w:history="1">
        <w:r w:rsidRPr="008020D5">
          <w:rPr>
            <w:rStyle w:val="Hyperlink"/>
            <w:color w:val="0068B6"/>
            <w:szCs w:val="24"/>
            <w:shd w:val="clear" w:color="auto" w:fill="FFFFFF"/>
          </w:rPr>
          <w:t>Italian Development Aid Programming and Policy Planning Document (2019-2021)</w:t>
        </w:r>
      </w:hyperlink>
      <w:r w:rsidRPr="008020D5">
        <w:rPr>
          <w:rFonts w:cs="Arial"/>
          <w:szCs w:val="24"/>
        </w:rPr>
        <w:t xml:space="preserve"> </w:t>
      </w:r>
      <w:r w:rsidRPr="008020D5">
        <w:rPr>
          <w:rFonts w:cs="Arial"/>
          <w:szCs w:val="24"/>
          <w:shd w:val="clear" w:color="auto" w:fill="FFFFFF"/>
        </w:rPr>
        <w:t xml:space="preserve">is </w:t>
      </w:r>
      <w:r w:rsidRPr="008020D5">
        <w:rPr>
          <w:rFonts w:cs="Arial"/>
          <w:szCs w:val="24"/>
        </w:rPr>
        <w:t xml:space="preserve">humanitarian aid focusing on inclusion of persons with disabilities, along with disaster prevention and risk reduction. </w:t>
      </w:r>
    </w:p>
    <w:p w14:paraId="7DC84656" w14:textId="77777777" w:rsidR="00D155B9" w:rsidRPr="008020D5" w:rsidRDefault="00D155B9" w:rsidP="00944866">
      <w:pPr>
        <w:spacing w:after="0" w:line="276" w:lineRule="auto"/>
        <w:rPr>
          <w:rFonts w:cs="Arial"/>
          <w:szCs w:val="24"/>
        </w:rPr>
      </w:pPr>
    </w:p>
    <w:p w14:paraId="073F5126" w14:textId="5DD7F8C9" w:rsidR="00D155B9" w:rsidRPr="008020D5" w:rsidRDefault="00D155B9" w:rsidP="00944866">
      <w:pPr>
        <w:spacing w:after="0" w:line="276" w:lineRule="auto"/>
        <w:rPr>
          <w:rFonts w:cs="Arial"/>
          <w:szCs w:val="24"/>
        </w:rPr>
      </w:pPr>
      <w:r w:rsidRPr="008020D5">
        <w:rPr>
          <w:rFonts w:cs="Arial"/>
          <w:szCs w:val="24"/>
        </w:rPr>
        <w:t xml:space="preserve">The Italian </w:t>
      </w:r>
      <w:hyperlink r:id="rId45" w:history="1">
        <w:r w:rsidRPr="008020D5">
          <w:rPr>
            <w:rStyle w:val="Hyperlink"/>
            <w:szCs w:val="24"/>
          </w:rPr>
          <w:t>Civil Protection Code (2018)</w:t>
        </w:r>
      </w:hyperlink>
      <w:r w:rsidRPr="008020D5">
        <w:rPr>
          <w:rFonts w:cs="Arial"/>
          <w:szCs w:val="24"/>
        </w:rPr>
        <w:t xml:space="preserve"> speaks about the effectiveness of the civil protection functions to be performed with particular regard to people in “conditions of social fragility and persons with disabilities” (Art.18.1.a).</w:t>
      </w:r>
    </w:p>
    <w:p w14:paraId="2318D4AE" w14:textId="77777777" w:rsidR="00D155B9" w:rsidRPr="008020D5" w:rsidRDefault="00D155B9" w:rsidP="00944866">
      <w:pPr>
        <w:spacing w:after="0" w:line="276" w:lineRule="auto"/>
        <w:rPr>
          <w:rFonts w:cs="Arial"/>
          <w:szCs w:val="24"/>
        </w:rPr>
      </w:pPr>
    </w:p>
    <w:p w14:paraId="0AA3E1B1" w14:textId="12D1C082" w:rsidR="00D155B9" w:rsidRPr="008020D5" w:rsidRDefault="00D155B9" w:rsidP="00944866">
      <w:pPr>
        <w:spacing w:after="0" w:line="276" w:lineRule="auto"/>
        <w:rPr>
          <w:rFonts w:cs="Arial"/>
          <w:szCs w:val="24"/>
        </w:rPr>
      </w:pPr>
      <w:r w:rsidRPr="008020D5">
        <w:rPr>
          <w:rFonts w:cs="Arial"/>
          <w:szCs w:val="24"/>
        </w:rPr>
        <w:t xml:space="preserve">The </w:t>
      </w:r>
      <w:hyperlink r:id="rId46" w:history="1">
        <w:r w:rsidRPr="008020D5">
          <w:rPr>
            <w:rStyle w:val="Hyperlink"/>
            <w:szCs w:val="24"/>
          </w:rPr>
          <w:t xml:space="preserve">Technical Fire Prevention Standards </w:t>
        </w:r>
      </w:hyperlink>
      <w:r w:rsidRPr="008020D5">
        <w:rPr>
          <w:rFonts w:cs="Arial"/>
          <w:szCs w:val="24"/>
        </w:rPr>
        <w:t>refer to</w:t>
      </w:r>
      <w:r w:rsidRPr="008020D5">
        <w:rPr>
          <w:rFonts w:cs="Arial"/>
          <w:color w:val="222222"/>
          <w:szCs w:val="24"/>
          <w:shd w:val="clear" w:color="auto" w:fill="FFFFFF"/>
        </w:rPr>
        <w:t xml:space="preserve"> inclusive fire safety, specifically with regards to the f</w:t>
      </w:r>
      <w:r w:rsidRPr="008020D5">
        <w:rPr>
          <w:rFonts w:cs="Arial"/>
          <w:szCs w:val="24"/>
        </w:rPr>
        <w:t>ire safety design, evacuation and fire safety management</w:t>
      </w:r>
      <w:r w:rsidRPr="008020D5">
        <w:rPr>
          <w:rFonts w:cs="Arial"/>
          <w:color w:val="222222"/>
          <w:szCs w:val="24"/>
          <w:shd w:val="clear" w:color="auto" w:fill="FFFFFF"/>
        </w:rPr>
        <w:t xml:space="preserve"> (G.2.1.3.f, S.4.9</w:t>
      </w:r>
      <w:r w:rsidR="00205545">
        <w:rPr>
          <w:rFonts w:cs="Arial"/>
          <w:color w:val="222222"/>
          <w:szCs w:val="24"/>
          <w:shd w:val="clear" w:color="auto" w:fill="FFFFFF"/>
        </w:rPr>
        <w:t>,</w:t>
      </w:r>
      <w:r w:rsidRPr="008020D5">
        <w:rPr>
          <w:rFonts w:cs="Arial"/>
          <w:color w:val="222222"/>
          <w:szCs w:val="24"/>
          <w:shd w:val="clear" w:color="auto" w:fill="FFFFFF"/>
        </w:rPr>
        <w:t xml:space="preserve"> S.5.7.4</w:t>
      </w:r>
      <w:r w:rsidR="00205545">
        <w:rPr>
          <w:rFonts w:cs="Arial"/>
          <w:color w:val="222222"/>
          <w:szCs w:val="24"/>
          <w:shd w:val="clear" w:color="auto" w:fill="FFFFFF"/>
        </w:rPr>
        <w:t xml:space="preserve"> and S.5.7.5</w:t>
      </w:r>
      <w:r w:rsidRPr="008020D5">
        <w:rPr>
          <w:rFonts w:cs="Arial"/>
          <w:color w:val="222222"/>
          <w:szCs w:val="24"/>
          <w:shd w:val="clear" w:color="auto" w:fill="FFFFFF"/>
        </w:rPr>
        <w:t>).</w:t>
      </w:r>
      <w:r w:rsidRPr="008020D5">
        <w:rPr>
          <w:rFonts w:cs="Arial"/>
          <w:szCs w:val="24"/>
        </w:rPr>
        <w:t xml:space="preserve"> </w:t>
      </w:r>
    </w:p>
    <w:p w14:paraId="4C160BE8" w14:textId="77777777" w:rsidR="00D155B9" w:rsidRPr="008020D5" w:rsidRDefault="00D155B9" w:rsidP="00944866">
      <w:pPr>
        <w:spacing w:after="0" w:line="276" w:lineRule="auto"/>
        <w:rPr>
          <w:rFonts w:cs="Arial"/>
          <w:szCs w:val="24"/>
        </w:rPr>
      </w:pPr>
    </w:p>
    <w:p w14:paraId="04D39D80" w14:textId="77777777" w:rsidR="00D155B9" w:rsidRPr="008020D5" w:rsidRDefault="00D155B9" w:rsidP="00944866">
      <w:pPr>
        <w:spacing w:after="0" w:line="276" w:lineRule="auto"/>
        <w:rPr>
          <w:rFonts w:cs="Arial"/>
          <w:szCs w:val="24"/>
        </w:rPr>
      </w:pPr>
    </w:p>
    <w:p w14:paraId="454DDF49" w14:textId="77777777" w:rsidR="00D155B9" w:rsidRPr="008020D5" w:rsidRDefault="00D155B9" w:rsidP="00944866">
      <w:pPr>
        <w:pStyle w:val="Heading3"/>
        <w:spacing w:line="276" w:lineRule="auto"/>
      </w:pPr>
      <w:bookmarkStart w:id="63" w:name="_Toc89641872"/>
      <w:r w:rsidRPr="008020D5">
        <w:lastRenderedPageBreak/>
        <w:t>Practice</w:t>
      </w:r>
      <w:bookmarkEnd w:id="63"/>
    </w:p>
    <w:p w14:paraId="577BDEAA" w14:textId="58EE0D93" w:rsidR="00D155B9" w:rsidRDefault="00D155B9" w:rsidP="00944866">
      <w:pPr>
        <w:autoSpaceDE w:val="0"/>
        <w:autoSpaceDN w:val="0"/>
        <w:adjustRightInd w:val="0"/>
        <w:spacing w:after="0" w:line="276" w:lineRule="auto"/>
        <w:rPr>
          <w:rFonts w:cs="Arial"/>
          <w:szCs w:val="24"/>
        </w:rPr>
      </w:pPr>
      <w:r w:rsidRPr="008020D5">
        <w:rPr>
          <w:rFonts w:cs="Arial"/>
          <w:szCs w:val="24"/>
        </w:rPr>
        <w:t xml:space="preserve">The development of the </w:t>
      </w:r>
      <w:hyperlink r:id="rId47" w:history="1">
        <w:proofErr w:type="spellStart"/>
        <w:r w:rsidRPr="008020D5">
          <w:rPr>
            <w:rStyle w:val="Hyperlink"/>
            <w:szCs w:val="24"/>
          </w:rPr>
          <w:t>Vademecum</w:t>
        </w:r>
        <w:proofErr w:type="spellEnd"/>
        <w:r w:rsidRPr="008020D5">
          <w:rPr>
            <w:rStyle w:val="Hyperlink"/>
            <w:szCs w:val="24"/>
          </w:rPr>
          <w:t xml:space="preserve"> on Humanitarian Aid</w:t>
        </w:r>
      </w:hyperlink>
      <w:r w:rsidRPr="008020D5">
        <w:rPr>
          <w:rFonts w:cs="Arial"/>
          <w:color w:val="00B0F0"/>
          <w:szCs w:val="24"/>
        </w:rPr>
        <w:t xml:space="preserve"> </w:t>
      </w:r>
      <w:r w:rsidRPr="008020D5">
        <w:rPr>
          <w:rFonts w:cs="Arial"/>
          <w:szCs w:val="24"/>
        </w:rPr>
        <w:t xml:space="preserve">in 2015 represents the result of the </w:t>
      </w:r>
      <w:r w:rsidRPr="008020D5">
        <w:rPr>
          <w:rFonts w:cs="Arial"/>
          <w:b/>
          <w:bCs/>
          <w:szCs w:val="24"/>
        </w:rPr>
        <w:t>joint initiative</w:t>
      </w:r>
      <w:r w:rsidRPr="008020D5">
        <w:rPr>
          <w:rFonts w:cs="Arial"/>
          <w:szCs w:val="24"/>
        </w:rPr>
        <w:t xml:space="preserve"> between the </w:t>
      </w:r>
      <w:r w:rsidRPr="006F5FD0">
        <w:rPr>
          <w:rFonts w:cs="Arial"/>
          <w:b/>
          <w:bCs/>
          <w:szCs w:val="24"/>
        </w:rPr>
        <w:t xml:space="preserve">Ministry of Foreign Affairs and International Cooperation </w:t>
      </w:r>
      <w:r w:rsidRPr="006F5FD0">
        <w:rPr>
          <w:rFonts w:cs="Arial"/>
          <w:szCs w:val="24"/>
        </w:rPr>
        <w:t xml:space="preserve">and the </w:t>
      </w:r>
      <w:r w:rsidRPr="006F5FD0">
        <w:rPr>
          <w:rFonts w:cs="Arial"/>
          <w:b/>
          <w:bCs/>
          <w:szCs w:val="24"/>
        </w:rPr>
        <w:t>Italian Network for Disability and Development</w:t>
      </w:r>
      <w:r w:rsidRPr="008020D5">
        <w:rPr>
          <w:rFonts w:cs="Arial"/>
          <w:szCs w:val="24"/>
        </w:rPr>
        <w:t xml:space="preserve"> (RIDS) as part of the “Emergency” working group which was established in 2013 following the adoption of the </w:t>
      </w:r>
      <w:hyperlink r:id="rId48" w:history="1">
        <w:r w:rsidRPr="008020D5">
          <w:rPr>
            <w:rStyle w:val="Hyperlink"/>
            <w:szCs w:val="24"/>
          </w:rPr>
          <w:t>Italian Development Cooperation Disability Action Plan</w:t>
        </w:r>
      </w:hyperlink>
      <w:r w:rsidRPr="008020D5">
        <w:rPr>
          <w:rFonts w:cs="Arial"/>
          <w:szCs w:val="24"/>
        </w:rPr>
        <w:t>. This handbook is intended to provide a benchmark for aid workers – whether working in the field or at a strategic level – for the formulation and implementation of disaster prevention and response interventions. It also provides concrete examples for ensuring protection of the rights of persons with disabilities in humanitarian situations.</w:t>
      </w:r>
      <w:r w:rsidRPr="008020D5">
        <w:rPr>
          <w:rStyle w:val="FootnoteReference"/>
          <w:rFonts w:cs="Arial"/>
          <w:szCs w:val="24"/>
        </w:rPr>
        <w:footnoteReference w:id="35"/>
      </w:r>
      <w:r w:rsidRPr="008020D5">
        <w:rPr>
          <w:rFonts w:cs="Arial"/>
          <w:szCs w:val="24"/>
        </w:rPr>
        <w:t xml:space="preserve"> </w:t>
      </w:r>
    </w:p>
    <w:p w14:paraId="3F8B9539" w14:textId="77777777" w:rsidR="00D155B9" w:rsidRPr="008020D5" w:rsidRDefault="00D155B9" w:rsidP="00944866">
      <w:pPr>
        <w:autoSpaceDE w:val="0"/>
        <w:autoSpaceDN w:val="0"/>
        <w:adjustRightInd w:val="0"/>
        <w:spacing w:after="0" w:line="276" w:lineRule="auto"/>
        <w:rPr>
          <w:rFonts w:cs="Arial"/>
          <w:szCs w:val="24"/>
        </w:rPr>
      </w:pPr>
    </w:p>
    <w:p w14:paraId="461A1638" w14:textId="4DF2AF37" w:rsidR="00D155B9" w:rsidRPr="008020D5" w:rsidRDefault="00D155B9" w:rsidP="00944866">
      <w:pPr>
        <w:shd w:val="clear" w:color="auto" w:fill="FFFFFF"/>
        <w:spacing w:after="0" w:line="276" w:lineRule="auto"/>
        <w:rPr>
          <w:rFonts w:cs="Arial"/>
          <w:color w:val="202124"/>
          <w:szCs w:val="24"/>
          <w:shd w:val="clear" w:color="auto" w:fill="FFFFFF"/>
        </w:rPr>
      </w:pPr>
      <w:r w:rsidRPr="008020D5">
        <w:rPr>
          <w:rFonts w:cs="Arial"/>
          <w:color w:val="202124"/>
          <w:szCs w:val="24"/>
          <w:shd w:val="clear" w:color="auto" w:fill="FFFFFF"/>
        </w:rPr>
        <w:t xml:space="preserve">The </w:t>
      </w:r>
      <w:r w:rsidRPr="008020D5">
        <w:rPr>
          <w:rFonts w:cs="Arial"/>
          <w:b/>
          <w:bCs/>
          <w:color w:val="202124"/>
          <w:szCs w:val="24"/>
          <w:shd w:val="clear" w:color="auto" w:fill="FFFFFF"/>
        </w:rPr>
        <w:t>collaboration between</w:t>
      </w:r>
      <w:r w:rsidRPr="008020D5">
        <w:rPr>
          <w:rFonts w:cs="Arial"/>
          <w:color w:val="202124"/>
          <w:szCs w:val="24"/>
          <w:shd w:val="clear" w:color="auto" w:fill="FFFFFF"/>
        </w:rPr>
        <w:t xml:space="preserve"> </w:t>
      </w:r>
      <w:r w:rsidR="00205545">
        <w:rPr>
          <w:rFonts w:cs="Arial"/>
          <w:color w:val="202124"/>
          <w:szCs w:val="24"/>
          <w:shd w:val="clear" w:color="auto" w:fill="FFFFFF"/>
        </w:rPr>
        <w:t>Organizations of Persons with Disabilities</w:t>
      </w:r>
      <w:r w:rsidRPr="00F1668F">
        <w:rPr>
          <w:rFonts w:cs="Arial"/>
          <w:color w:val="202124"/>
          <w:szCs w:val="24"/>
          <w:shd w:val="clear" w:color="auto" w:fill="FFFFFF"/>
        </w:rPr>
        <w:t xml:space="preserve"> and the </w:t>
      </w:r>
      <w:r w:rsidRPr="00F1668F">
        <w:rPr>
          <w:rFonts w:cs="Arial"/>
          <w:b/>
          <w:bCs/>
          <w:color w:val="202124"/>
          <w:szCs w:val="24"/>
          <w:shd w:val="clear" w:color="auto" w:fill="FFFFFF"/>
        </w:rPr>
        <w:t>National Fire and Rescue Service</w:t>
      </w:r>
      <w:r w:rsidRPr="00F1668F">
        <w:rPr>
          <w:rFonts w:cs="Arial"/>
          <w:color w:val="202124"/>
          <w:szCs w:val="24"/>
          <w:shd w:val="clear" w:color="auto" w:fill="FFFFFF"/>
        </w:rPr>
        <w:t xml:space="preserve"> (INFRS),</w:t>
      </w:r>
      <w:r w:rsidRPr="008020D5">
        <w:rPr>
          <w:rFonts w:eastAsia="Times New Roman" w:cs="Arial"/>
          <w:color w:val="C00000"/>
          <w:spacing w:val="3"/>
          <w:szCs w:val="24"/>
          <w:lang w:val="en"/>
        </w:rPr>
        <w:t xml:space="preserve"> </w:t>
      </w:r>
      <w:r w:rsidRPr="008020D5">
        <w:rPr>
          <w:rFonts w:cs="Arial"/>
          <w:szCs w:val="24"/>
          <w:lang w:val="en"/>
        </w:rPr>
        <w:t>which started</w:t>
      </w:r>
      <w:r w:rsidRPr="008020D5">
        <w:rPr>
          <w:rFonts w:cs="Arial"/>
          <w:szCs w:val="24"/>
        </w:rPr>
        <w:t xml:space="preserve"> from early 2000, represents o</w:t>
      </w:r>
      <w:r w:rsidRPr="008020D5">
        <w:rPr>
          <w:rFonts w:cs="Arial"/>
          <w:color w:val="202124"/>
          <w:szCs w:val="24"/>
          <w:shd w:val="clear" w:color="auto" w:fill="FFFFFF"/>
        </w:rPr>
        <w:t xml:space="preserve">ne of the </w:t>
      </w:r>
      <w:r w:rsidRPr="008020D5">
        <w:rPr>
          <w:rFonts w:cs="Arial"/>
          <w:b/>
          <w:bCs/>
          <w:color w:val="202124"/>
          <w:szCs w:val="24"/>
          <w:shd w:val="clear" w:color="auto" w:fill="FFFFFF"/>
        </w:rPr>
        <w:t xml:space="preserve">exemplary practices </w:t>
      </w:r>
      <w:r w:rsidRPr="008020D5">
        <w:rPr>
          <w:rFonts w:cs="Arial"/>
          <w:color w:val="202124"/>
          <w:szCs w:val="24"/>
          <w:shd w:val="clear" w:color="auto" w:fill="FFFFFF"/>
        </w:rPr>
        <w:t xml:space="preserve">of disability-inclusive crisis management </w:t>
      </w:r>
      <w:r w:rsidRPr="008020D5">
        <w:rPr>
          <w:rFonts w:cs="Arial"/>
          <w:b/>
          <w:bCs/>
          <w:color w:val="202124"/>
          <w:szCs w:val="24"/>
          <w:shd w:val="clear" w:color="auto" w:fill="FFFFFF"/>
        </w:rPr>
        <w:t>at national level</w:t>
      </w:r>
      <w:r w:rsidRPr="008020D5">
        <w:rPr>
          <w:rFonts w:cs="Arial"/>
          <w:color w:val="202124"/>
          <w:szCs w:val="24"/>
          <w:shd w:val="clear" w:color="auto" w:fill="FFFFFF"/>
        </w:rPr>
        <w:t xml:space="preserve">. </w:t>
      </w:r>
    </w:p>
    <w:p w14:paraId="71D342D9" w14:textId="77777777" w:rsidR="00D155B9" w:rsidRPr="008020D5" w:rsidRDefault="00D155B9" w:rsidP="00944866">
      <w:pPr>
        <w:shd w:val="clear" w:color="auto" w:fill="FFFFFF"/>
        <w:spacing w:after="0" w:line="276" w:lineRule="auto"/>
        <w:rPr>
          <w:rFonts w:cs="Arial"/>
          <w:szCs w:val="24"/>
        </w:rPr>
      </w:pPr>
    </w:p>
    <w:p w14:paraId="50B87D3C" w14:textId="3D0AA53E" w:rsidR="00D155B9" w:rsidRPr="008020D5" w:rsidRDefault="00D155B9" w:rsidP="00944866">
      <w:pPr>
        <w:shd w:val="clear" w:color="auto" w:fill="FFFFFF"/>
        <w:spacing w:after="0" w:line="276" w:lineRule="auto"/>
        <w:rPr>
          <w:rStyle w:val="Emphasis"/>
          <w:rFonts w:cs="Arial"/>
          <w:i w:val="0"/>
          <w:iCs w:val="0"/>
          <w:szCs w:val="24"/>
        </w:rPr>
      </w:pPr>
      <w:r w:rsidRPr="008020D5">
        <w:rPr>
          <w:rFonts w:cs="Arial"/>
          <w:szCs w:val="24"/>
        </w:rPr>
        <w:t xml:space="preserve">In 2015 INFRS established a </w:t>
      </w:r>
      <w:r w:rsidRPr="008020D5">
        <w:rPr>
          <w:rFonts w:cs="Arial"/>
          <w:b/>
          <w:bCs/>
          <w:szCs w:val="24"/>
        </w:rPr>
        <w:t>working group</w:t>
      </w:r>
      <w:r w:rsidRPr="008020D5">
        <w:rPr>
          <w:rFonts w:cs="Arial"/>
          <w:szCs w:val="24"/>
        </w:rPr>
        <w:t xml:space="preserve"> or “observatory” of experts, including a representative of</w:t>
      </w:r>
      <w:r w:rsidR="00205545">
        <w:rPr>
          <w:rFonts w:cs="Arial"/>
          <w:szCs w:val="24"/>
        </w:rPr>
        <w:t xml:space="preserve"> the Italian Federation for Overcoming Handicap (</w:t>
      </w:r>
      <w:r w:rsidRPr="008020D5">
        <w:rPr>
          <w:rFonts w:cs="Arial"/>
          <w:szCs w:val="24"/>
        </w:rPr>
        <w:t>FISH</w:t>
      </w:r>
      <w:r w:rsidR="00205545">
        <w:rPr>
          <w:rFonts w:cs="Arial"/>
          <w:szCs w:val="24"/>
        </w:rPr>
        <w:t>) and the Federation of National Associations of Persons with Disabilities (FAND), representing the associations of persons with disabilities operating in Italy</w:t>
      </w:r>
      <w:r w:rsidRPr="008020D5">
        <w:rPr>
          <w:rFonts w:cs="Arial"/>
          <w:szCs w:val="24"/>
        </w:rPr>
        <w:t xml:space="preserve">, as a consultative body for supporting the </w:t>
      </w:r>
      <w:r w:rsidRPr="008020D5">
        <w:rPr>
          <w:rFonts w:cs="Arial"/>
          <w:b/>
          <w:bCs/>
          <w:szCs w:val="24"/>
        </w:rPr>
        <w:t>development of technical norms</w:t>
      </w:r>
      <w:r w:rsidRPr="008020D5">
        <w:rPr>
          <w:rFonts w:cs="Arial"/>
          <w:szCs w:val="24"/>
        </w:rPr>
        <w:t xml:space="preserve"> and regulations </w:t>
      </w:r>
      <w:r w:rsidRPr="008020D5">
        <w:rPr>
          <w:rFonts w:cs="Arial"/>
          <w:b/>
          <w:bCs/>
          <w:szCs w:val="24"/>
        </w:rPr>
        <w:t xml:space="preserve">for inclusive fire safety </w:t>
      </w:r>
      <w:r w:rsidRPr="008020D5">
        <w:rPr>
          <w:rFonts w:cs="Arial"/>
          <w:szCs w:val="24"/>
        </w:rPr>
        <w:t xml:space="preserve">and </w:t>
      </w:r>
      <w:r w:rsidRPr="008020D5">
        <w:rPr>
          <w:rFonts w:cs="Arial"/>
          <w:b/>
          <w:bCs/>
          <w:szCs w:val="24"/>
        </w:rPr>
        <w:t>rescue</w:t>
      </w:r>
      <w:r w:rsidRPr="008020D5">
        <w:rPr>
          <w:rFonts w:cs="Arial"/>
          <w:szCs w:val="24"/>
        </w:rPr>
        <w:t xml:space="preserve">. INFRS has also been implementing a number of projects, including organizing </w:t>
      </w:r>
      <w:r w:rsidRPr="008020D5">
        <w:rPr>
          <w:rFonts w:cs="Arial"/>
          <w:b/>
          <w:bCs/>
          <w:szCs w:val="24"/>
        </w:rPr>
        <w:t>simulation exercises</w:t>
      </w:r>
      <w:r w:rsidRPr="008020D5">
        <w:rPr>
          <w:rFonts w:cs="Arial"/>
          <w:szCs w:val="24"/>
        </w:rPr>
        <w:t xml:space="preserve"> involving people with multiple sclerosis in partnership with the Italian Multiple Sclerosis Society, and developing a </w:t>
      </w:r>
      <w:hyperlink r:id="rId49" w:history="1">
        <w:proofErr w:type="spellStart"/>
        <w:r w:rsidRPr="008020D5">
          <w:rPr>
            <w:rStyle w:val="Hyperlink"/>
            <w:szCs w:val="24"/>
          </w:rPr>
          <w:t>Vademecum</w:t>
        </w:r>
        <w:proofErr w:type="spellEnd"/>
        <w:r w:rsidRPr="008020D5">
          <w:rPr>
            <w:rStyle w:val="Hyperlink"/>
            <w:szCs w:val="24"/>
          </w:rPr>
          <w:t xml:space="preserve"> for the Rescuer</w:t>
        </w:r>
      </w:hyperlink>
      <w:r w:rsidRPr="008020D5">
        <w:rPr>
          <w:rFonts w:cs="Arial"/>
          <w:szCs w:val="24"/>
        </w:rPr>
        <w:t xml:space="preserve"> for </w:t>
      </w:r>
      <w:r>
        <w:rPr>
          <w:rFonts w:cs="Arial"/>
          <w:szCs w:val="24"/>
        </w:rPr>
        <w:t xml:space="preserve">assisting </w:t>
      </w:r>
      <w:r w:rsidRPr="008020D5">
        <w:rPr>
          <w:rFonts w:cs="Arial"/>
          <w:szCs w:val="24"/>
        </w:rPr>
        <w:t xml:space="preserve">persons with autism spectrum disorders in emergency situations in collaboration with the </w:t>
      </w:r>
      <w:r w:rsidRPr="009C5113">
        <w:rPr>
          <w:rStyle w:val="Emphasis"/>
          <w:rFonts w:cs="Arial"/>
          <w:i w:val="0"/>
          <w:iCs w:val="0"/>
          <w:szCs w:val="24"/>
          <w:shd w:val="clear" w:color="auto" w:fill="FFFFFF"/>
        </w:rPr>
        <w:t>Children</w:t>
      </w:r>
      <w:r w:rsidRPr="009C5113">
        <w:rPr>
          <w:rFonts w:cs="Arial"/>
          <w:szCs w:val="24"/>
          <w:shd w:val="clear" w:color="auto" w:fill="FFFFFF"/>
        </w:rPr>
        <w:t> and</w:t>
      </w:r>
      <w:r w:rsidRPr="009C5113">
        <w:rPr>
          <w:rFonts w:cs="Arial"/>
          <w:i/>
          <w:iCs/>
          <w:szCs w:val="24"/>
          <w:shd w:val="clear" w:color="auto" w:fill="FFFFFF"/>
        </w:rPr>
        <w:t> </w:t>
      </w:r>
      <w:r w:rsidRPr="009C5113">
        <w:rPr>
          <w:rStyle w:val="Emphasis"/>
          <w:rFonts w:cs="Arial"/>
          <w:i w:val="0"/>
          <w:iCs w:val="0"/>
          <w:szCs w:val="24"/>
          <w:shd w:val="clear" w:color="auto" w:fill="FFFFFF"/>
        </w:rPr>
        <w:t>Autism Foundation</w:t>
      </w:r>
      <w:r w:rsidR="00205545">
        <w:rPr>
          <w:rStyle w:val="Emphasis"/>
          <w:rFonts w:cs="Arial"/>
          <w:i w:val="0"/>
          <w:iCs w:val="0"/>
          <w:szCs w:val="24"/>
          <w:shd w:val="clear" w:color="auto" w:fill="FFFFFF"/>
        </w:rPr>
        <w:t>.</w:t>
      </w:r>
      <w:r w:rsidRPr="009C5113">
        <w:rPr>
          <w:rStyle w:val="Emphasis"/>
          <w:rFonts w:cs="Arial"/>
          <w:i w:val="0"/>
          <w:iCs w:val="0"/>
          <w:szCs w:val="24"/>
          <w:shd w:val="clear" w:color="auto" w:fill="FFFFFF"/>
        </w:rPr>
        <w:t xml:space="preserve"> </w:t>
      </w:r>
    </w:p>
    <w:p w14:paraId="50A9511F" w14:textId="77777777" w:rsidR="00D155B9" w:rsidRPr="008020D5" w:rsidRDefault="00D155B9" w:rsidP="00944866">
      <w:pPr>
        <w:shd w:val="clear" w:color="auto" w:fill="FFFFFF"/>
        <w:spacing w:after="0" w:line="276" w:lineRule="auto"/>
        <w:rPr>
          <w:rStyle w:val="Emphasis"/>
          <w:rFonts w:cs="Arial"/>
          <w:i w:val="0"/>
          <w:iCs w:val="0"/>
          <w:szCs w:val="24"/>
          <w:shd w:val="clear" w:color="auto" w:fill="FFFFFF"/>
        </w:rPr>
      </w:pPr>
    </w:p>
    <w:p w14:paraId="0A99E270" w14:textId="77777777" w:rsidR="00D155B9" w:rsidRPr="008020D5" w:rsidRDefault="00D155B9" w:rsidP="00944866">
      <w:pPr>
        <w:shd w:val="clear" w:color="auto" w:fill="FFFFFF"/>
        <w:spacing w:after="0" w:line="276" w:lineRule="auto"/>
        <w:rPr>
          <w:rFonts w:cs="Arial"/>
          <w:szCs w:val="24"/>
        </w:rPr>
      </w:pPr>
      <w:r w:rsidRPr="009C5113">
        <w:rPr>
          <w:rStyle w:val="Emphasis"/>
          <w:rFonts w:cs="Arial"/>
          <w:i w:val="0"/>
          <w:iCs w:val="0"/>
          <w:szCs w:val="24"/>
          <w:shd w:val="clear" w:color="auto" w:fill="FFFFFF"/>
        </w:rPr>
        <w:t>Currently, INFRS is working on</w:t>
      </w:r>
      <w:r w:rsidRPr="008020D5">
        <w:rPr>
          <w:rStyle w:val="Emphasis"/>
          <w:rFonts w:cs="Arial"/>
          <w:szCs w:val="24"/>
          <w:shd w:val="clear" w:color="auto" w:fill="FFFFFF"/>
        </w:rPr>
        <w:t xml:space="preserve"> </w:t>
      </w:r>
      <w:r w:rsidRPr="008020D5">
        <w:rPr>
          <w:rFonts w:cs="Arial"/>
          <w:szCs w:val="24"/>
        </w:rPr>
        <w:t>the “</w:t>
      </w:r>
      <w:r w:rsidRPr="008020D5">
        <w:rPr>
          <w:rFonts w:cs="Arial"/>
          <w:b/>
          <w:bCs/>
          <w:szCs w:val="24"/>
        </w:rPr>
        <w:t>Guidelines for Inclusive Rescue</w:t>
      </w:r>
      <w:r w:rsidRPr="008020D5">
        <w:rPr>
          <w:rFonts w:cs="Arial"/>
          <w:szCs w:val="24"/>
        </w:rPr>
        <w:t>” and a mobile App “</w:t>
      </w:r>
      <w:r w:rsidRPr="008020D5">
        <w:rPr>
          <w:rFonts w:cs="Arial"/>
          <w:b/>
          <w:bCs/>
          <w:szCs w:val="24"/>
        </w:rPr>
        <w:t>Help for All</w:t>
      </w:r>
      <w:r w:rsidRPr="008020D5">
        <w:rPr>
          <w:rFonts w:cs="Arial"/>
          <w:szCs w:val="24"/>
        </w:rPr>
        <w:t xml:space="preserve">”, which contains specific sections with </w:t>
      </w:r>
      <w:r w:rsidRPr="008020D5">
        <w:rPr>
          <w:rFonts w:cs="Arial"/>
          <w:b/>
          <w:bCs/>
          <w:szCs w:val="24"/>
        </w:rPr>
        <w:t>safety tips</w:t>
      </w:r>
      <w:r w:rsidRPr="008020D5">
        <w:rPr>
          <w:rFonts w:cs="Arial"/>
          <w:szCs w:val="24"/>
        </w:rPr>
        <w:t xml:space="preserve"> for persons with</w:t>
      </w:r>
      <w:r w:rsidRPr="008020D5">
        <w:rPr>
          <w:rFonts w:cs="Arial"/>
          <w:b/>
          <w:bCs/>
          <w:szCs w:val="24"/>
        </w:rPr>
        <w:t xml:space="preserve"> different types of disabilities</w:t>
      </w:r>
      <w:r w:rsidRPr="008020D5">
        <w:rPr>
          <w:rFonts w:cs="Arial"/>
          <w:szCs w:val="24"/>
        </w:rPr>
        <w:t>. The development an SMS-based 112 emergency service is also in the pilot phase in collaboration with the Italian National Agency for the protection and assistance of the Deaf.</w:t>
      </w:r>
    </w:p>
    <w:p w14:paraId="4C90A3CD" w14:textId="77777777" w:rsidR="00D155B9" w:rsidRPr="008020D5" w:rsidRDefault="00D155B9" w:rsidP="00944866">
      <w:pPr>
        <w:shd w:val="clear" w:color="auto" w:fill="FFFFFF"/>
        <w:spacing w:after="0" w:line="276" w:lineRule="auto"/>
        <w:rPr>
          <w:rFonts w:cs="Arial"/>
          <w:szCs w:val="24"/>
        </w:rPr>
      </w:pPr>
    </w:p>
    <w:p w14:paraId="63E8C364" w14:textId="08538C26" w:rsidR="00D155B9" w:rsidRDefault="00D155B9" w:rsidP="00944866">
      <w:pPr>
        <w:spacing w:after="0" w:line="276" w:lineRule="auto"/>
        <w:rPr>
          <w:rFonts w:cs="Arial"/>
          <w:szCs w:val="24"/>
        </w:rPr>
      </w:pPr>
      <w:r w:rsidRPr="008020D5">
        <w:rPr>
          <w:rFonts w:cs="Arial"/>
          <w:szCs w:val="24"/>
        </w:rPr>
        <w:t xml:space="preserve">At the </w:t>
      </w:r>
      <w:r w:rsidRPr="008020D5">
        <w:rPr>
          <w:rFonts w:cs="Arial"/>
          <w:b/>
          <w:bCs/>
          <w:szCs w:val="24"/>
        </w:rPr>
        <w:t>regional level</w:t>
      </w:r>
      <w:r w:rsidRPr="008020D5">
        <w:rPr>
          <w:rFonts w:cs="Arial"/>
          <w:szCs w:val="24"/>
        </w:rPr>
        <w:t xml:space="preserve">, in 2015 the Department of Civil Protection of the Marche Region, in partnership with the Polytechnic University of Marche, </w:t>
      </w:r>
      <w:r w:rsidRPr="008020D5">
        <w:rPr>
          <w:rFonts w:cs="Arial"/>
          <w:szCs w:val="24"/>
        </w:rPr>
        <w:lastRenderedPageBreak/>
        <w:t xml:space="preserve">developed </w:t>
      </w:r>
      <w:r w:rsidRPr="008020D5">
        <w:rPr>
          <w:rFonts w:cs="Arial"/>
          <w:b/>
          <w:bCs/>
          <w:szCs w:val="24"/>
        </w:rPr>
        <w:t xml:space="preserve">guidelines for </w:t>
      </w:r>
      <w:r w:rsidRPr="008020D5">
        <w:rPr>
          <w:rFonts w:cs="Arial"/>
          <w:szCs w:val="24"/>
        </w:rPr>
        <w:t>promoting the</w:t>
      </w:r>
      <w:r w:rsidRPr="008020D5">
        <w:rPr>
          <w:rFonts w:cs="Arial"/>
          <w:b/>
          <w:bCs/>
          <w:szCs w:val="24"/>
        </w:rPr>
        <w:t xml:space="preserve"> inclusion of persons with disabilities in municipal emergency planning</w:t>
      </w:r>
      <w:r w:rsidRPr="008020D5">
        <w:rPr>
          <w:rStyle w:val="FootnoteReference"/>
          <w:rFonts w:cs="Arial"/>
          <w:szCs w:val="24"/>
        </w:rPr>
        <w:footnoteReference w:id="36"/>
      </w:r>
      <w:r w:rsidRPr="008020D5">
        <w:rPr>
          <w:rFonts w:cs="Arial"/>
          <w:szCs w:val="24"/>
        </w:rPr>
        <w:t>, which were officially adopted in 2019.</w:t>
      </w:r>
      <w:r w:rsidRPr="008020D5">
        <w:rPr>
          <w:rStyle w:val="FootnoteReference"/>
          <w:rFonts w:cs="Arial"/>
          <w:szCs w:val="24"/>
        </w:rPr>
        <w:t xml:space="preserve"> </w:t>
      </w:r>
      <w:r w:rsidRPr="008020D5">
        <w:rPr>
          <w:rFonts w:cs="Arial"/>
          <w:szCs w:val="24"/>
        </w:rPr>
        <w:t xml:space="preserve">The document considers the results of the survey conducted by the National Department of Civil Protection in </w:t>
      </w:r>
      <w:r w:rsidR="009C5113">
        <w:rPr>
          <w:rFonts w:cs="Arial"/>
          <w:szCs w:val="24"/>
        </w:rPr>
        <w:t xml:space="preserve">2011 </w:t>
      </w:r>
      <w:r w:rsidRPr="008020D5">
        <w:rPr>
          <w:rFonts w:cs="Arial"/>
          <w:szCs w:val="24"/>
        </w:rPr>
        <w:t>aimed at understanding how Italian municipalities include disability issues in emergency planning activities.</w:t>
      </w:r>
      <w:r w:rsidRPr="008020D5">
        <w:rPr>
          <w:rStyle w:val="FootnoteReference"/>
          <w:rFonts w:cs="Arial"/>
          <w:szCs w:val="24"/>
        </w:rPr>
        <w:footnoteReference w:id="37"/>
      </w:r>
    </w:p>
    <w:p w14:paraId="0834355F" w14:textId="77777777" w:rsidR="001F11FB" w:rsidRPr="008020D5" w:rsidRDefault="001F11FB" w:rsidP="00944866">
      <w:pPr>
        <w:spacing w:after="0" w:line="276" w:lineRule="auto"/>
        <w:rPr>
          <w:rFonts w:cs="Arial"/>
          <w:szCs w:val="24"/>
        </w:rPr>
      </w:pPr>
    </w:p>
    <w:p w14:paraId="5F2FFF53" w14:textId="77777777" w:rsidR="00D155B9" w:rsidRPr="008020D5" w:rsidRDefault="00D155B9" w:rsidP="00944866">
      <w:pPr>
        <w:autoSpaceDE w:val="0"/>
        <w:autoSpaceDN w:val="0"/>
        <w:adjustRightInd w:val="0"/>
        <w:spacing w:after="0" w:line="276" w:lineRule="auto"/>
        <w:rPr>
          <w:rFonts w:cs="Arial"/>
          <w:szCs w:val="24"/>
        </w:rPr>
      </w:pPr>
      <w:r w:rsidRPr="008020D5">
        <w:rPr>
          <w:rFonts w:cs="Arial"/>
          <w:szCs w:val="24"/>
        </w:rPr>
        <w:t xml:space="preserve">Some of the key priorities highlighted in the </w:t>
      </w:r>
      <w:hyperlink r:id="rId50" w:history="1">
        <w:r w:rsidRPr="008020D5">
          <w:rPr>
            <w:rStyle w:val="Hyperlink"/>
            <w:szCs w:val="24"/>
          </w:rPr>
          <w:t>Regional Guidelines for Effective Inclusion of Persons with Disabilities in Emergency Planning Activities at the Municipal Level</w:t>
        </w:r>
      </w:hyperlink>
      <w:r w:rsidRPr="008020D5">
        <w:rPr>
          <w:rFonts w:cs="Arial"/>
          <w:szCs w:val="24"/>
        </w:rPr>
        <w:t xml:space="preserve"> relate to the </w:t>
      </w:r>
      <w:r w:rsidRPr="008020D5">
        <w:rPr>
          <w:rFonts w:cs="Arial"/>
          <w:b/>
          <w:bCs/>
          <w:szCs w:val="24"/>
        </w:rPr>
        <w:t xml:space="preserve">development </w:t>
      </w:r>
      <w:r w:rsidRPr="008020D5">
        <w:rPr>
          <w:rFonts w:cs="Arial"/>
          <w:szCs w:val="24"/>
        </w:rPr>
        <w:t xml:space="preserve">of the </w:t>
      </w:r>
      <w:r w:rsidRPr="008020D5">
        <w:rPr>
          <w:rFonts w:cs="Arial"/>
          <w:b/>
          <w:bCs/>
          <w:szCs w:val="24"/>
        </w:rPr>
        <w:t>database on persons with disabilities</w:t>
      </w:r>
      <w:r w:rsidRPr="008020D5">
        <w:rPr>
          <w:rFonts w:cs="Arial"/>
          <w:szCs w:val="24"/>
        </w:rPr>
        <w:t xml:space="preserve">; introduction of a </w:t>
      </w:r>
      <w:r w:rsidRPr="008020D5">
        <w:rPr>
          <w:rFonts w:cs="Arial"/>
          <w:b/>
          <w:bCs/>
          <w:szCs w:val="24"/>
        </w:rPr>
        <w:t>new</w:t>
      </w:r>
      <w:r w:rsidRPr="008020D5">
        <w:rPr>
          <w:rFonts w:cs="Arial"/>
          <w:szCs w:val="24"/>
        </w:rPr>
        <w:t xml:space="preserve"> role/</w:t>
      </w:r>
      <w:r w:rsidRPr="008020D5">
        <w:rPr>
          <w:rFonts w:cs="Arial"/>
          <w:b/>
          <w:bCs/>
          <w:szCs w:val="24"/>
        </w:rPr>
        <w:t>support function within the municipal operation centers</w:t>
      </w:r>
      <w:r w:rsidRPr="008020D5">
        <w:rPr>
          <w:rFonts w:cs="Arial"/>
          <w:szCs w:val="24"/>
        </w:rPr>
        <w:t xml:space="preserve"> on disability issues; development of an </w:t>
      </w:r>
      <w:r w:rsidRPr="008020D5">
        <w:rPr>
          <w:rFonts w:cs="Arial"/>
          <w:b/>
          <w:bCs/>
          <w:szCs w:val="24"/>
        </w:rPr>
        <w:t>accessible early warning</w:t>
      </w:r>
      <w:r w:rsidRPr="008020D5">
        <w:rPr>
          <w:rFonts w:cs="Arial"/>
          <w:szCs w:val="24"/>
        </w:rPr>
        <w:t xml:space="preserve"> and </w:t>
      </w:r>
      <w:r w:rsidRPr="008020D5">
        <w:rPr>
          <w:rFonts w:cs="Arial"/>
          <w:b/>
          <w:bCs/>
          <w:szCs w:val="24"/>
        </w:rPr>
        <w:t xml:space="preserve">communication </w:t>
      </w:r>
      <w:r w:rsidRPr="008020D5">
        <w:rPr>
          <w:rFonts w:cs="Arial"/>
          <w:szCs w:val="24"/>
        </w:rPr>
        <w:t xml:space="preserve">system for persons with diverse disabilities; establishment of a local network of civil protection professionals, healthcare facilities, associations of persons with disabilities and voluntary organizations for effective assistance to persons with disabilities in an emergency; and ensuring </w:t>
      </w:r>
      <w:r w:rsidRPr="008020D5">
        <w:rPr>
          <w:rFonts w:cs="Arial"/>
          <w:b/>
          <w:bCs/>
          <w:szCs w:val="24"/>
        </w:rPr>
        <w:t>accessibility of emergency shelters</w:t>
      </w:r>
      <w:r w:rsidRPr="008020D5">
        <w:rPr>
          <w:rFonts w:cs="Arial"/>
          <w:szCs w:val="24"/>
        </w:rPr>
        <w:t xml:space="preserve"> (p. 143-152).</w:t>
      </w:r>
    </w:p>
    <w:p w14:paraId="4F62EA4B" w14:textId="77777777" w:rsidR="00D155B9" w:rsidRPr="00875FFA" w:rsidRDefault="00D155B9" w:rsidP="00944866">
      <w:pPr>
        <w:shd w:val="clear" w:color="auto" w:fill="FFFFFF"/>
        <w:spacing w:after="0" w:line="276" w:lineRule="auto"/>
        <w:rPr>
          <w:rFonts w:cs="Arial"/>
          <w:szCs w:val="24"/>
        </w:rPr>
      </w:pPr>
    </w:p>
    <w:p w14:paraId="20C3229A" w14:textId="5EEF638A" w:rsidR="00D155B9" w:rsidRPr="008020D5" w:rsidRDefault="00C14D8D" w:rsidP="00944866">
      <w:pPr>
        <w:autoSpaceDE w:val="0"/>
        <w:autoSpaceDN w:val="0"/>
        <w:adjustRightInd w:val="0"/>
        <w:spacing w:after="0" w:line="276" w:lineRule="auto"/>
        <w:rPr>
          <w:rFonts w:cs="Arial"/>
          <w:szCs w:val="24"/>
        </w:rPr>
      </w:pPr>
      <w:r w:rsidRPr="00875FFA">
        <w:rPr>
          <w:rFonts w:cs="Arial"/>
          <w:szCs w:val="24"/>
        </w:rPr>
        <w:t xml:space="preserve">In addition, </w:t>
      </w:r>
      <w:r w:rsidR="00D155B9" w:rsidRPr="00875FFA">
        <w:rPr>
          <w:rFonts w:cs="Arial"/>
          <w:szCs w:val="24"/>
        </w:rPr>
        <w:t>Italy has  carried out several</w:t>
      </w:r>
      <w:r w:rsidR="00205545" w:rsidRPr="00875FFA">
        <w:rPr>
          <w:rFonts w:cs="Arial"/>
          <w:szCs w:val="24"/>
        </w:rPr>
        <w:t xml:space="preserve"> initiatives (e.g. </w:t>
      </w:r>
      <w:r w:rsidRPr="00875FFA">
        <w:rPr>
          <w:rFonts w:cs="Arial"/>
          <w:szCs w:val="24"/>
        </w:rPr>
        <w:t>“</w:t>
      </w:r>
      <w:r w:rsidR="00205545" w:rsidRPr="00875FFA">
        <w:rPr>
          <w:rFonts w:cs="Arial"/>
          <w:szCs w:val="24"/>
        </w:rPr>
        <w:t>Emergency and Fragility</w:t>
      </w:r>
      <w:r w:rsidRPr="00875FFA">
        <w:rPr>
          <w:rFonts w:cs="Arial"/>
          <w:szCs w:val="24"/>
        </w:rPr>
        <w:t>”</w:t>
      </w:r>
      <w:r w:rsidR="00205545" w:rsidRPr="00875FFA">
        <w:rPr>
          <w:rFonts w:cs="Arial"/>
          <w:szCs w:val="24"/>
        </w:rPr>
        <w:t xml:space="preserve"> and the project </w:t>
      </w:r>
      <w:r w:rsidRPr="00875FFA">
        <w:rPr>
          <w:rFonts w:cs="Arial"/>
          <w:szCs w:val="24"/>
        </w:rPr>
        <w:t>“</w:t>
      </w:r>
      <w:r w:rsidR="00205545" w:rsidRPr="00875FFA">
        <w:rPr>
          <w:rFonts w:cs="Arial"/>
          <w:szCs w:val="24"/>
        </w:rPr>
        <w:t>Disability in Emergency</w:t>
      </w:r>
      <w:r w:rsidRPr="00875FFA">
        <w:rPr>
          <w:rFonts w:cs="Arial"/>
          <w:szCs w:val="24"/>
        </w:rPr>
        <w:t>”</w:t>
      </w:r>
      <w:r w:rsidR="00205545" w:rsidRPr="00875FFA">
        <w:rPr>
          <w:rFonts w:cs="Arial"/>
          <w:szCs w:val="24"/>
        </w:rPr>
        <w:t xml:space="preserve">, following the 2016 Central Italy earthquake </w:t>
      </w:r>
      <w:r w:rsidRPr="00875FFA">
        <w:rPr>
          <w:rFonts w:cs="Arial"/>
          <w:szCs w:val="24"/>
        </w:rPr>
        <w:t xml:space="preserve">for developing </w:t>
      </w:r>
      <w:r w:rsidR="00205545" w:rsidRPr="00875FFA">
        <w:rPr>
          <w:rFonts w:cs="Arial"/>
          <w:szCs w:val="24"/>
        </w:rPr>
        <w:t>Inclusive Emergency Famil</w:t>
      </w:r>
      <w:r w:rsidRPr="00875FFA">
        <w:rPr>
          <w:rFonts w:cs="Arial"/>
          <w:szCs w:val="24"/>
        </w:rPr>
        <w:t>y</w:t>
      </w:r>
      <w:r w:rsidR="00205545" w:rsidRPr="00875FFA">
        <w:rPr>
          <w:rFonts w:cs="Arial"/>
          <w:szCs w:val="24"/>
        </w:rPr>
        <w:t xml:space="preserve"> Plans) and</w:t>
      </w:r>
      <w:r w:rsidR="00D155B9" w:rsidRPr="00875FFA">
        <w:rPr>
          <w:rFonts w:cs="Arial"/>
          <w:szCs w:val="24"/>
        </w:rPr>
        <w:t xml:space="preserve"> research studies on persons </w:t>
      </w:r>
      <w:r w:rsidR="00D155B9" w:rsidRPr="008020D5">
        <w:rPr>
          <w:rFonts w:cs="Arial"/>
          <w:szCs w:val="24"/>
        </w:rPr>
        <w:t xml:space="preserve">with disabilities and emergencies (e.g. </w:t>
      </w:r>
      <w:hyperlink r:id="rId51" w:history="1">
        <w:r w:rsidR="00D155B9" w:rsidRPr="008020D5">
          <w:rPr>
            <w:rStyle w:val="Hyperlink"/>
            <w:szCs w:val="24"/>
          </w:rPr>
          <w:t>People with disabilities and emergency: a survey in Friuli Venezia Giulia</w:t>
        </w:r>
      </w:hyperlink>
      <w:r w:rsidR="00D155B9" w:rsidRPr="008020D5">
        <w:rPr>
          <w:rFonts w:cs="Arial"/>
          <w:szCs w:val="24"/>
        </w:rPr>
        <w:t>, 2016)</w:t>
      </w:r>
      <w:r>
        <w:rPr>
          <w:rFonts w:cs="Arial"/>
          <w:szCs w:val="24"/>
        </w:rPr>
        <w:t xml:space="preserve">. Italy </w:t>
      </w:r>
      <w:r w:rsidR="00D155B9" w:rsidRPr="008020D5">
        <w:rPr>
          <w:rFonts w:cs="Arial"/>
          <w:szCs w:val="24"/>
        </w:rPr>
        <w:t xml:space="preserve">has </w:t>
      </w:r>
      <w:r>
        <w:rPr>
          <w:rFonts w:cs="Arial"/>
          <w:szCs w:val="24"/>
        </w:rPr>
        <w:t xml:space="preserve">also </w:t>
      </w:r>
      <w:r w:rsidR="00D155B9" w:rsidRPr="008020D5">
        <w:rPr>
          <w:rFonts w:cs="Arial"/>
          <w:szCs w:val="24"/>
        </w:rPr>
        <w:t xml:space="preserve">participated in the EU co-funded project </w:t>
      </w:r>
      <w:hyperlink r:id="rId52" w:history="1">
        <w:r w:rsidR="00D155B9" w:rsidRPr="008020D5">
          <w:rPr>
            <w:rStyle w:val="Hyperlink"/>
            <w:szCs w:val="24"/>
          </w:rPr>
          <w:t>INDRIX</w:t>
        </w:r>
      </w:hyperlink>
      <w:r w:rsidR="00D155B9" w:rsidRPr="008020D5">
        <w:rPr>
          <w:rFonts w:cs="Arial"/>
          <w:szCs w:val="24"/>
        </w:rPr>
        <w:t xml:space="preserve"> for developing an index of social resilience with a particular focus was on persons with disabilities and older people. </w:t>
      </w:r>
    </w:p>
    <w:p w14:paraId="0D1172EF" w14:textId="0618675D" w:rsidR="00D155B9" w:rsidRDefault="00D155B9" w:rsidP="00944866">
      <w:pPr>
        <w:spacing w:after="0" w:line="276" w:lineRule="auto"/>
        <w:rPr>
          <w:rFonts w:eastAsia="Times New Roman" w:cs="Arial"/>
          <w:szCs w:val="24"/>
        </w:rPr>
      </w:pPr>
    </w:p>
    <w:p w14:paraId="714218E6" w14:textId="0FC21FA7" w:rsidR="00D155B9" w:rsidRDefault="00D155B9" w:rsidP="00944866">
      <w:pPr>
        <w:spacing w:after="0" w:line="276" w:lineRule="auto"/>
        <w:rPr>
          <w:rFonts w:eastAsia="Times New Roman" w:cs="Arial"/>
          <w:szCs w:val="24"/>
        </w:rPr>
      </w:pPr>
    </w:p>
    <w:p w14:paraId="2544F2F5" w14:textId="612957B3" w:rsidR="00D155B9" w:rsidRDefault="00D155B9" w:rsidP="00944866">
      <w:pPr>
        <w:spacing w:after="0" w:line="276" w:lineRule="auto"/>
        <w:rPr>
          <w:rFonts w:eastAsia="Times New Roman" w:cs="Arial"/>
          <w:szCs w:val="24"/>
        </w:rPr>
      </w:pPr>
    </w:p>
    <w:p w14:paraId="0A165ECC" w14:textId="173F79C0" w:rsidR="00D155B9" w:rsidRDefault="00D155B9" w:rsidP="00944866">
      <w:pPr>
        <w:spacing w:after="0" w:line="276" w:lineRule="auto"/>
        <w:rPr>
          <w:rFonts w:eastAsia="Times New Roman" w:cs="Arial"/>
          <w:szCs w:val="24"/>
        </w:rPr>
      </w:pPr>
    </w:p>
    <w:p w14:paraId="792E72B8" w14:textId="05F3F0FD" w:rsidR="00D155B9" w:rsidRDefault="00D155B9" w:rsidP="00944866">
      <w:pPr>
        <w:spacing w:after="0" w:line="276" w:lineRule="auto"/>
        <w:rPr>
          <w:rFonts w:eastAsia="Times New Roman" w:cs="Arial"/>
          <w:szCs w:val="24"/>
        </w:rPr>
      </w:pPr>
    </w:p>
    <w:p w14:paraId="7A70BC00" w14:textId="51E93EA4" w:rsidR="00D155B9" w:rsidRDefault="00D155B9" w:rsidP="00944866">
      <w:pPr>
        <w:spacing w:after="0" w:line="276" w:lineRule="auto"/>
        <w:rPr>
          <w:rFonts w:eastAsia="Times New Roman" w:cs="Arial"/>
          <w:szCs w:val="24"/>
        </w:rPr>
      </w:pPr>
    </w:p>
    <w:p w14:paraId="7C14F01E" w14:textId="4A4CA73C" w:rsidR="00D155B9" w:rsidRDefault="00D155B9" w:rsidP="00944866">
      <w:pPr>
        <w:spacing w:after="0" w:line="276" w:lineRule="auto"/>
        <w:rPr>
          <w:rFonts w:eastAsia="Times New Roman" w:cs="Arial"/>
          <w:szCs w:val="24"/>
        </w:rPr>
      </w:pPr>
    </w:p>
    <w:p w14:paraId="79B877D8" w14:textId="34DA8B83" w:rsidR="00D155B9" w:rsidRDefault="00D155B9" w:rsidP="00944866">
      <w:pPr>
        <w:spacing w:after="0" w:line="276" w:lineRule="auto"/>
        <w:rPr>
          <w:rFonts w:eastAsia="Times New Roman" w:cs="Arial"/>
          <w:szCs w:val="24"/>
        </w:rPr>
      </w:pPr>
    </w:p>
    <w:p w14:paraId="3F26E5C0" w14:textId="38F5AB83" w:rsidR="00D155B9" w:rsidRDefault="00D155B9" w:rsidP="00944866">
      <w:pPr>
        <w:spacing w:after="0" w:line="276" w:lineRule="auto"/>
        <w:rPr>
          <w:rFonts w:eastAsia="Times New Roman" w:cs="Arial"/>
          <w:szCs w:val="24"/>
        </w:rPr>
      </w:pPr>
    </w:p>
    <w:p w14:paraId="518E9622" w14:textId="1404FC12" w:rsidR="008020D5" w:rsidRPr="008020D5" w:rsidRDefault="008020D5" w:rsidP="00D80D36">
      <w:pPr>
        <w:pStyle w:val="Heading2"/>
        <w:numPr>
          <w:ilvl w:val="0"/>
          <w:numId w:val="1"/>
        </w:numPr>
        <w:spacing w:before="0" w:after="0" w:line="276" w:lineRule="auto"/>
        <w:rPr>
          <w:rFonts w:ascii="Verdana" w:hAnsi="Verdana"/>
          <w:sz w:val="24"/>
          <w:szCs w:val="24"/>
        </w:rPr>
      </w:pPr>
      <w:bookmarkStart w:id="64" w:name="_Toc89641873"/>
      <w:r w:rsidRPr="008020D5">
        <w:rPr>
          <w:rFonts w:ascii="Verdana" w:hAnsi="Verdana"/>
          <w:sz w:val="24"/>
          <w:szCs w:val="24"/>
        </w:rPr>
        <w:lastRenderedPageBreak/>
        <w:t>Serbia</w:t>
      </w:r>
      <w:bookmarkEnd w:id="64"/>
    </w:p>
    <w:p w14:paraId="66226FBD" w14:textId="77777777" w:rsidR="008020D5" w:rsidRPr="008020D5" w:rsidRDefault="008020D5" w:rsidP="00944866">
      <w:pPr>
        <w:spacing w:after="0" w:line="276" w:lineRule="auto"/>
        <w:rPr>
          <w:szCs w:val="24"/>
        </w:rPr>
      </w:pPr>
    </w:p>
    <w:p w14:paraId="52259A3F" w14:textId="1B1A990A" w:rsidR="008020D5" w:rsidRPr="008020D5" w:rsidRDefault="008020D5" w:rsidP="00944866">
      <w:pPr>
        <w:pStyle w:val="Heading3"/>
        <w:spacing w:line="276" w:lineRule="auto"/>
      </w:pPr>
      <w:bookmarkStart w:id="65" w:name="_Toc89641874"/>
      <w:r w:rsidRPr="008020D5">
        <w:t>Policy</w:t>
      </w:r>
      <w:bookmarkEnd w:id="65"/>
    </w:p>
    <w:p w14:paraId="6D18D357" w14:textId="77777777" w:rsidR="008020D5" w:rsidRPr="008020D5" w:rsidRDefault="008020D5" w:rsidP="00944866">
      <w:pPr>
        <w:spacing w:after="0" w:line="276" w:lineRule="auto"/>
        <w:rPr>
          <w:rFonts w:cs="Arial"/>
          <w:szCs w:val="24"/>
          <w:lang w:val="en-GB"/>
        </w:rPr>
      </w:pPr>
      <w:r w:rsidRPr="008020D5">
        <w:rPr>
          <w:rFonts w:cs="Arial"/>
          <w:szCs w:val="24"/>
          <w:lang w:val="en-GB"/>
        </w:rPr>
        <w:t xml:space="preserve">The </w:t>
      </w:r>
      <w:hyperlink r:id="rId53" w:history="1">
        <w:r w:rsidRPr="008020D5">
          <w:rPr>
            <w:rStyle w:val="Hyperlink"/>
            <w:szCs w:val="24"/>
          </w:rPr>
          <w:t>Law on Disaster Risk Reduction and Emergency Management (2018)</w:t>
        </w:r>
      </w:hyperlink>
      <w:r w:rsidRPr="008020D5">
        <w:rPr>
          <w:rFonts w:cs="Arial"/>
          <w:szCs w:val="24"/>
        </w:rPr>
        <w:t xml:space="preserve"> of the Republic of Serbia refers to disability several times emphasizing the importance of </w:t>
      </w:r>
      <w:r w:rsidRPr="008020D5">
        <w:rPr>
          <w:rFonts w:cs="Arial"/>
          <w:b/>
          <w:bCs/>
          <w:szCs w:val="24"/>
        </w:rPr>
        <w:t>accessibility of measures</w:t>
      </w:r>
      <w:r w:rsidRPr="008020D5">
        <w:rPr>
          <w:rFonts w:cs="Arial"/>
          <w:szCs w:val="24"/>
        </w:rPr>
        <w:t xml:space="preserve"> and activities </w:t>
      </w:r>
      <w:r w:rsidRPr="008020D5">
        <w:rPr>
          <w:rFonts w:cs="Arial"/>
          <w:b/>
          <w:bCs/>
          <w:szCs w:val="24"/>
        </w:rPr>
        <w:t>to reduce the risk</w:t>
      </w:r>
      <w:r w:rsidRPr="008020D5">
        <w:rPr>
          <w:rFonts w:cs="Arial"/>
          <w:szCs w:val="24"/>
        </w:rPr>
        <w:t xml:space="preserve"> of disasters </w:t>
      </w:r>
      <w:r w:rsidRPr="008020D5">
        <w:rPr>
          <w:rFonts w:cs="Arial"/>
          <w:b/>
          <w:bCs/>
          <w:szCs w:val="24"/>
        </w:rPr>
        <w:t>to persons with disabilities</w:t>
      </w:r>
      <w:r w:rsidRPr="008020D5">
        <w:rPr>
          <w:rFonts w:cs="Arial"/>
          <w:szCs w:val="24"/>
        </w:rPr>
        <w:t xml:space="preserve">, children, older people and other persons who are particularly at-risk (Art.7, p.4). </w:t>
      </w:r>
    </w:p>
    <w:p w14:paraId="6C70917C" w14:textId="77777777" w:rsidR="008020D5" w:rsidRPr="008020D5" w:rsidRDefault="008020D5" w:rsidP="00944866">
      <w:pPr>
        <w:spacing w:after="0" w:line="276" w:lineRule="auto"/>
        <w:rPr>
          <w:rFonts w:cs="Arial"/>
          <w:szCs w:val="24"/>
        </w:rPr>
      </w:pPr>
    </w:p>
    <w:p w14:paraId="358A3D01" w14:textId="77777777" w:rsidR="008020D5" w:rsidRPr="008020D5" w:rsidRDefault="008020D5" w:rsidP="00944866">
      <w:pPr>
        <w:spacing w:after="0" w:line="276" w:lineRule="auto"/>
        <w:rPr>
          <w:rFonts w:cs="Arial"/>
          <w:szCs w:val="24"/>
        </w:rPr>
      </w:pPr>
      <w:r w:rsidRPr="008020D5">
        <w:rPr>
          <w:rFonts w:cs="Arial"/>
          <w:szCs w:val="24"/>
        </w:rPr>
        <w:t xml:space="preserve">The Law makes it mandatory for everyone to participate in the execution of protection and rescue tasks. However, persons with disabilities, as well as persons caring for persons with disabilities are exempt from this rule (Art.36, p.21). Persons with disabilities are also given </w:t>
      </w:r>
      <w:r w:rsidRPr="008020D5">
        <w:rPr>
          <w:rFonts w:cs="Arial"/>
          <w:b/>
          <w:bCs/>
          <w:szCs w:val="24"/>
        </w:rPr>
        <w:t>priority during evacuation</w:t>
      </w:r>
      <w:r w:rsidRPr="008020D5">
        <w:rPr>
          <w:rFonts w:cs="Arial"/>
          <w:szCs w:val="24"/>
        </w:rPr>
        <w:t xml:space="preserve"> in case of a disaster (Art.58, p.30). </w:t>
      </w:r>
    </w:p>
    <w:p w14:paraId="13532C0D" w14:textId="77777777" w:rsidR="008020D5" w:rsidRPr="008020D5" w:rsidRDefault="008020D5" w:rsidP="00944866">
      <w:pPr>
        <w:spacing w:after="0" w:line="276" w:lineRule="auto"/>
        <w:rPr>
          <w:rFonts w:cs="Arial"/>
          <w:szCs w:val="24"/>
        </w:rPr>
      </w:pPr>
    </w:p>
    <w:p w14:paraId="78CDBCA5" w14:textId="4BBE3273" w:rsidR="008020D5" w:rsidRPr="008020D5" w:rsidRDefault="008020D5" w:rsidP="00944866">
      <w:pPr>
        <w:spacing w:after="0" w:line="276" w:lineRule="auto"/>
        <w:rPr>
          <w:rFonts w:cs="Arial"/>
          <w:szCs w:val="24"/>
        </w:rPr>
      </w:pPr>
      <w:r w:rsidRPr="008020D5">
        <w:rPr>
          <w:rFonts w:cs="Arial"/>
          <w:szCs w:val="24"/>
        </w:rPr>
        <w:t xml:space="preserve">At the same time, the Law mentions that citizens have the </w:t>
      </w:r>
      <w:r w:rsidRPr="008020D5">
        <w:rPr>
          <w:rFonts w:cs="Arial"/>
          <w:b/>
          <w:bCs/>
          <w:szCs w:val="24"/>
        </w:rPr>
        <w:t>right to be informed</w:t>
      </w:r>
      <w:r w:rsidRPr="008020D5">
        <w:rPr>
          <w:rFonts w:cs="Arial"/>
          <w:szCs w:val="24"/>
        </w:rPr>
        <w:t xml:space="preserve"> about the risks of disasters and their potential consequences, as well as measures for disaster risk reduction, and necessary information for protection and rescue of populations in case of a disaster. “This </w:t>
      </w:r>
      <w:r w:rsidRPr="008020D5">
        <w:rPr>
          <w:rFonts w:cs="Arial"/>
          <w:b/>
          <w:bCs/>
          <w:szCs w:val="24"/>
        </w:rPr>
        <w:t>information</w:t>
      </w:r>
      <w:r w:rsidRPr="008020D5">
        <w:rPr>
          <w:rFonts w:cs="Arial"/>
          <w:szCs w:val="24"/>
        </w:rPr>
        <w:t xml:space="preserve"> shall be provided in </w:t>
      </w:r>
      <w:r w:rsidRPr="008020D5">
        <w:rPr>
          <w:rFonts w:cs="Arial"/>
          <w:b/>
          <w:bCs/>
          <w:szCs w:val="24"/>
        </w:rPr>
        <w:t xml:space="preserve">accessible </w:t>
      </w:r>
      <w:r w:rsidRPr="008020D5">
        <w:rPr>
          <w:rFonts w:cs="Arial"/>
          <w:szCs w:val="24"/>
        </w:rPr>
        <w:t xml:space="preserve">and </w:t>
      </w:r>
      <w:r w:rsidRPr="008020D5">
        <w:rPr>
          <w:rFonts w:cs="Arial"/>
          <w:b/>
          <w:bCs/>
          <w:szCs w:val="24"/>
        </w:rPr>
        <w:t xml:space="preserve">easy to understand </w:t>
      </w:r>
      <w:r w:rsidRPr="008020D5">
        <w:rPr>
          <w:rFonts w:cs="Arial"/>
          <w:szCs w:val="24"/>
        </w:rPr>
        <w:t>form and formats, including sign language and Braille” (Art.36, p.20)</w:t>
      </w:r>
      <w:r w:rsidR="00D155B9">
        <w:rPr>
          <w:rFonts w:cs="Arial"/>
          <w:szCs w:val="24"/>
        </w:rPr>
        <w:t>.</w:t>
      </w:r>
      <w:r w:rsidRPr="008020D5">
        <w:rPr>
          <w:rFonts w:cs="Arial"/>
          <w:szCs w:val="24"/>
        </w:rPr>
        <w:t xml:space="preserve"> </w:t>
      </w:r>
    </w:p>
    <w:p w14:paraId="07CB028D" w14:textId="77777777" w:rsidR="008020D5" w:rsidRPr="008020D5" w:rsidRDefault="008020D5" w:rsidP="00944866">
      <w:pPr>
        <w:spacing w:after="0" w:line="276" w:lineRule="auto"/>
        <w:rPr>
          <w:rFonts w:cs="Arial"/>
          <w:szCs w:val="24"/>
        </w:rPr>
      </w:pPr>
    </w:p>
    <w:p w14:paraId="122D9166" w14:textId="77777777" w:rsidR="008020D5" w:rsidRPr="008020D5" w:rsidRDefault="008020D5" w:rsidP="00944866">
      <w:pPr>
        <w:spacing w:after="0" w:line="276" w:lineRule="auto"/>
        <w:rPr>
          <w:rFonts w:cs="Arial"/>
          <w:szCs w:val="24"/>
        </w:rPr>
      </w:pPr>
      <w:r w:rsidRPr="008020D5">
        <w:rPr>
          <w:rFonts w:cs="Arial"/>
          <w:szCs w:val="24"/>
        </w:rPr>
        <w:t xml:space="preserve">For </w:t>
      </w:r>
      <w:r w:rsidRPr="008020D5">
        <w:rPr>
          <w:rFonts w:cs="Arial"/>
          <w:b/>
          <w:bCs/>
          <w:szCs w:val="24"/>
        </w:rPr>
        <w:t>adequate assistance</w:t>
      </w:r>
      <w:r w:rsidRPr="008020D5">
        <w:rPr>
          <w:rFonts w:cs="Arial"/>
          <w:szCs w:val="24"/>
        </w:rPr>
        <w:t xml:space="preserve"> and </w:t>
      </w:r>
      <w:r w:rsidRPr="008020D5">
        <w:rPr>
          <w:rFonts w:cs="Arial"/>
          <w:b/>
          <w:bCs/>
          <w:szCs w:val="24"/>
        </w:rPr>
        <w:t>protection</w:t>
      </w:r>
      <w:r w:rsidRPr="008020D5">
        <w:rPr>
          <w:rFonts w:cs="Arial"/>
          <w:szCs w:val="24"/>
        </w:rPr>
        <w:t xml:space="preserve"> of persons with disabilities in situations of risk and disasters the </w:t>
      </w:r>
      <w:hyperlink r:id="rId54" w:history="1">
        <w:r w:rsidRPr="008020D5">
          <w:rPr>
            <w:rStyle w:val="Hyperlink"/>
            <w:szCs w:val="24"/>
          </w:rPr>
          <w:t>National Strategy for Disaster Risk Reduction and Protection and Rescue in Emergencies (2011)</w:t>
        </w:r>
      </w:hyperlink>
      <w:r w:rsidRPr="008020D5">
        <w:rPr>
          <w:rFonts w:cs="Arial"/>
          <w:szCs w:val="24"/>
        </w:rPr>
        <w:t xml:space="preserve"> places an emphasis on the training of all participants in the integrated rescue and protection system (Strategic Area 3, p.8). On the other hand, the </w:t>
      </w:r>
      <w:hyperlink r:id="rId55" w:history="1">
        <w:r w:rsidRPr="008020D5">
          <w:rPr>
            <w:rStyle w:val="Hyperlink"/>
            <w:szCs w:val="24"/>
          </w:rPr>
          <w:t>Action Plan for the Implementation of the National Disaster Risk Management Program (2017-2020)</w:t>
        </w:r>
      </w:hyperlink>
      <w:r w:rsidRPr="008020D5">
        <w:rPr>
          <w:rFonts w:cs="Arial"/>
          <w:szCs w:val="24"/>
        </w:rPr>
        <w:t xml:space="preserve"> refers to the creation of “</w:t>
      </w:r>
      <w:r w:rsidRPr="008020D5">
        <w:rPr>
          <w:rFonts w:cs="Arial"/>
          <w:b/>
          <w:bCs/>
          <w:szCs w:val="24"/>
        </w:rPr>
        <w:t>protocols</w:t>
      </w:r>
      <w:r w:rsidRPr="008020D5">
        <w:rPr>
          <w:rFonts w:cs="Arial"/>
          <w:szCs w:val="24"/>
        </w:rPr>
        <w:t xml:space="preserve"> on </w:t>
      </w:r>
      <w:r w:rsidRPr="008020D5">
        <w:rPr>
          <w:rFonts w:cs="Arial"/>
          <w:b/>
          <w:bCs/>
          <w:szCs w:val="24"/>
        </w:rPr>
        <w:t>different situations of emergency response</w:t>
      </w:r>
      <w:r w:rsidRPr="008020D5">
        <w:rPr>
          <w:rFonts w:cs="Arial"/>
          <w:szCs w:val="24"/>
        </w:rPr>
        <w:t xml:space="preserve"> for people with disabilities – manuals in Braille, SMS apps and similar” (p.43). It also highlights the importance of “</w:t>
      </w:r>
      <w:r w:rsidRPr="008020D5">
        <w:rPr>
          <w:rFonts w:cs="Arial"/>
          <w:b/>
          <w:bCs/>
          <w:szCs w:val="24"/>
        </w:rPr>
        <w:t>Empowering</w:t>
      </w:r>
      <w:r w:rsidRPr="008020D5">
        <w:rPr>
          <w:rFonts w:cs="Arial"/>
          <w:szCs w:val="24"/>
        </w:rPr>
        <w:t xml:space="preserve"> </w:t>
      </w:r>
      <w:r w:rsidRPr="008020D5">
        <w:rPr>
          <w:rFonts w:cs="Arial"/>
          <w:b/>
          <w:bCs/>
          <w:szCs w:val="24"/>
        </w:rPr>
        <w:t>women</w:t>
      </w:r>
      <w:r w:rsidRPr="008020D5">
        <w:rPr>
          <w:rFonts w:cs="Arial"/>
          <w:szCs w:val="24"/>
        </w:rPr>
        <w:t xml:space="preserve"> and </w:t>
      </w:r>
      <w:r w:rsidRPr="008020D5">
        <w:rPr>
          <w:rFonts w:cs="Arial"/>
          <w:b/>
          <w:bCs/>
          <w:szCs w:val="24"/>
        </w:rPr>
        <w:t>persons with disabilities</w:t>
      </w:r>
      <w:r w:rsidRPr="008020D5">
        <w:rPr>
          <w:rFonts w:cs="Arial"/>
          <w:szCs w:val="24"/>
        </w:rPr>
        <w:t xml:space="preserve"> to </w:t>
      </w:r>
      <w:r w:rsidRPr="008020D5">
        <w:rPr>
          <w:rFonts w:cs="Arial"/>
          <w:b/>
          <w:bCs/>
          <w:szCs w:val="24"/>
        </w:rPr>
        <w:t>publicly lead</w:t>
      </w:r>
      <w:r w:rsidRPr="008020D5">
        <w:rPr>
          <w:rFonts w:cs="Arial"/>
          <w:szCs w:val="24"/>
        </w:rPr>
        <w:t xml:space="preserve"> and </w:t>
      </w:r>
      <w:r w:rsidRPr="008020D5">
        <w:rPr>
          <w:rFonts w:cs="Arial"/>
          <w:b/>
          <w:bCs/>
          <w:szCs w:val="24"/>
        </w:rPr>
        <w:t>promote</w:t>
      </w:r>
      <w:r w:rsidRPr="008020D5">
        <w:rPr>
          <w:rFonts w:cs="Arial"/>
          <w:szCs w:val="24"/>
        </w:rPr>
        <w:t xml:space="preserve"> gender equality and </w:t>
      </w:r>
      <w:r w:rsidRPr="008020D5">
        <w:rPr>
          <w:rFonts w:cs="Arial"/>
          <w:b/>
          <w:bCs/>
          <w:szCs w:val="24"/>
        </w:rPr>
        <w:t>universally accessible</w:t>
      </w:r>
      <w:r w:rsidRPr="008020D5">
        <w:rPr>
          <w:rFonts w:cs="Arial"/>
          <w:szCs w:val="24"/>
        </w:rPr>
        <w:t xml:space="preserve"> response, recovery rehabilitation and reconstruction approaches” (Component 4, p.7) which is closely aligned with the principles and approaches set out in the </w:t>
      </w:r>
      <w:hyperlink r:id="rId56" w:history="1">
        <w:r w:rsidRPr="008020D5">
          <w:rPr>
            <w:rStyle w:val="Hyperlink"/>
            <w:szCs w:val="24"/>
          </w:rPr>
          <w:t>Sendai Framework for Disaster Risk Reduction 2015-2030</w:t>
        </w:r>
      </w:hyperlink>
      <w:r w:rsidRPr="008020D5">
        <w:rPr>
          <w:rFonts w:cs="Arial"/>
          <w:szCs w:val="24"/>
        </w:rPr>
        <w:t xml:space="preserve">. </w:t>
      </w:r>
    </w:p>
    <w:p w14:paraId="792FB60A" w14:textId="77777777" w:rsidR="008020D5" w:rsidRPr="008020D5" w:rsidRDefault="008020D5" w:rsidP="00944866">
      <w:pPr>
        <w:spacing w:after="0" w:line="276" w:lineRule="auto"/>
        <w:rPr>
          <w:rFonts w:cs="Arial"/>
          <w:szCs w:val="24"/>
        </w:rPr>
      </w:pPr>
    </w:p>
    <w:p w14:paraId="3667A27B" w14:textId="17AD5C55" w:rsidR="008020D5" w:rsidRPr="008020D5" w:rsidRDefault="008020D5" w:rsidP="00944866">
      <w:pPr>
        <w:spacing w:after="0" w:line="276" w:lineRule="auto"/>
        <w:rPr>
          <w:rFonts w:cs="Arial"/>
          <w:szCs w:val="24"/>
        </w:rPr>
      </w:pPr>
      <w:r w:rsidRPr="008020D5">
        <w:rPr>
          <w:rFonts w:cs="Arial"/>
          <w:szCs w:val="24"/>
        </w:rPr>
        <w:t xml:space="preserve">Serbia also makes </w:t>
      </w:r>
      <w:r w:rsidRPr="008020D5">
        <w:rPr>
          <w:rFonts w:cs="Arial"/>
          <w:b/>
          <w:bCs/>
          <w:szCs w:val="24"/>
        </w:rPr>
        <w:t>accessibility standards mandatory</w:t>
      </w:r>
      <w:r w:rsidRPr="008020D5">
        <w:rPr>
          <w:rFonts w:cs="Arial"/>
          <w:szCs w:val="24"/>
        </w:rPr>
        <w:t xml:space="preserve"> for public buildings which is one of the important components for ensuring safe </w:t>
      </w:r>
      <w:r w:rsidRPr="008020D5">
        <w:rPr>
          <w:rFonts w:cs="Arial"/>
          <w:szCs w:val="24"/>
        </w:rPr>
        <w:lastRenderedPageBreak/>
        <w:t>evacuation of persons with disabilities and lowering exposure to risk in the event of a disaster</w:t>
      </w:r>
      <w:proofErr w:type="gramStart"/>
      <w:r w:rsidRPr="008020D5">
        <w:rPr>
          <w:rFonts w:cs="Arial"/>
          <w:szCs w:val="24"/>
        </w:rPr>
        <w:t xml:space="preserve">.  </w:t>
      </w:r>
      <w:proofErr w:type="gramEnd"/>
      <w:r w:rsidRPr="008020D5">
        <w:rPr>
          <w:rFonts w:cs="Arial"/>
          <w:szCs w:val="24"/>
        </w:rPr>
        <w:t xml:space="preserve"> </w:t>
      </w:r>
    </w:p>
    <w:p w14:paraId="3BCA33D5" w14:textId="77777777" w:rsidR="00F1668F" w:rsidRPr="008020D5" w:rsidRDefault="00F1668F" w:rsidP="00944866">
      <w:pPr>
        <w:spacing w:after="0" w:line="276" w:lineRule="auto"/>
        <w:rPr>
          <w:rFonts w:cs="Arial"/>
          <w:szCs w:val="24"/>
        </w:rPr>
      </w:pPr>
    </w:p>
    <w:p w14:paraId="33A6573E" w14:textId="1067749E" w:rsidR="008020D5" w:rsidRPr="00315A6B" w:rsidRDefault="008020D5" w:rsidP="00944866">
      <w:pPr>
        <w:pStyle w:val="Heading3"/>
        <w:spacing w:line="276" w:lineRule="auto"/>
      </w:pPr>
      <w:bookmarkStart w:id="66" w:name="_Toc89641875"/>
      <w:r w:rsidRPr="00315A6B">
        <w:t>Practice</w:t>
      </w:r>
      <w:bookmarkEnd w:id="66"/>
    </w:p>
    <w:p w14:paraId="000B47B2" w14:textId="1E436C2E" w:rsidR="008020D5" w:rsidRPr="008020D5" w:rsidRDefault="008020D5" w:rsidP="00944866">
      <w:pPr>
        <w:spacing w:after="0" w:line="276" w:lineRule="auto"/>
        <w:rPr>
          <w:rFonts w:cs="Arial"/>
          <w:szCs w:val="24"/>
        </w:rPr>
      </w:pPr>
      <w:r w:rsidRPr="008020D5">
        <w:rPr>
          <w:rFonts w:cs="Arial"/>
          <w:szCs w:val="24"/>
        </w:rPr>
        <w:t>Serbia represents one of the good examples of</w:t>
      </w:r>
      <w:r w:rsidR="00D155B9">
        <w:rPr>
          <w:rFonts w:cs="Arial"/>
          <w:szCs w:val="24"/>
        </w:rPr>
        <w:t xml:space="preserve"> the</w:t>
      </w:r>
      <w:r w:rsidRPr="008020D5">
        <w:rPr>
          <w:rFonts w:cs="Arial"/>
          <w:szCs w:val="24"/>
        </w:rPr>
        <w:t xml:space="preserve"> countries in Europe of </w:t>
      </w:r>
      <w:r w:rsidRPr="008020D5">
        <w:rPr>
          <w:rFonts w:cs="Arial"/>
          <w:b/>
          <w:bCs/>
          <w:szCs w:val="24"/>
        </w:rPr>
        <w:t>partnership</w:t>
      </w:r>
      <w:r w:rsidRPr="008020D5">
        <w:rPr>
          <w:rFonts w:cs="Arial"/>
          <w:szCs w:val="24"/>
        </w:rPr>
        <w:t xml:space="preserve"> between Organizations of Persons with Disabilities (</w:t>
      </w:r>
      <w:r w:rsidR="00D155B9">
        <w:rPr>
          <w:rFonts w:cs="Arial"/>
          <w:szCs w:val="24"/>
        </w:rPr>
        <w:t>DPOs</w:t>
      </w:r>
      <w:r w:rsidRPr="008020D5">
        <w:rPr>
          <w:rFonts w:cs="Arial"/>
          <w:szCs w:val="24"/>
        </w:rPr>
        <w:t xml:space="preserve">) and </w:t>
      </w:r>
      <w:r w:rsidRPr="008020D5">
        <w:rPr>
          <w:rFonts w:cs="Arial"/>
          <w:b/>
          <w:bCs/>
          <w:szCs w:val="24"/>
        </w:rPr>
        <w:t>disaster management authorities</w:t>
      </w:r>
      <w:r w:rsidRPr="008020D5">
        <w:rPr>
          <w:rFonts w:cs="Arial"/>
          <w:szCs w:val="24"/>
        </w:rPr>
        <w:t xml:space="preserve">, where the </w:t>
      </w:r>
      <w:r w:rsidRPr="008020D5">
        <w:rPr>
          <w:rFonts w:cs="Arial"/>
          <w:b/>
          <w:bCs/>
          <w:szCs w:val="24"/>
        </w:rPr>
        <w:t>legislation and policies</w:t>
      </w:r>
      <w:r w:rsidRPr="008020D5">
        <w:rPr>
          <w:rFonts w:cs="Arial"/>
          <w:szCs w:val="24"/>
        </w:rPr>
        <w:t xml:space="preserve"> related to disaster risk reduction have been developed in consultation with the </w:t>
      </w:r>
      <w:r w:rsidR="00536665">
        <w:rPr>
          <w:rFonts w:cs="Times New Roman"/>
          <w:color w:val="000000"/>
          <w:szCs w:val="24"/>
        </w:rPr>
        <w:t>DPOs</w:t>
      </w:r>
      <w:r w:rsidRPr="008020D5">
        <w:rPr>
          <w:rFonts w:cs="Arial"/>
          <w:szCs w:val="24"/>
        </w:rPr>
        <w:t xml:space="preserve"> </w:t>
      </w:r>
      <w:r w:rsidRPr="008020D5">
        <w:rPr>
          <w:rFonts w:cs="Arial"/>
          <w:b/>
          <w:bCs/>
          <w:szCs w:val="24"/>
        </w:rPr>
        <w:t>and</w:t>
      </w:r>
      <w:r w:rsidRPr="008020D5">
        <w:rPr>
          <w:rFonts w:cs="Arial"/>
          <w:szCs w:val="24"/>
        </w:rPr>
        <w:t xml:space="preserve"> a number of </w:t>
      </w:r>
      <w:r w:rsidRPr="008020D5">
        <w:rPr>
          <w:rFonts w:cs="Arial"/>
          <w:b/>
          <w:bCs/>
          <w:szCs w:val="24"/>
        </w:rPr>
        <w:t>disability-inclusive DRR initiatives</w:t>
      </w:r>
      <w:r w:rsidRPr="008020D5">
        <w:rPr>
          <w:rFonts w:cs="Arial"/>
          <w:szCs w:val="24"/>
        </w:rPr>
        <w:t xml:space="preserve"> are </w:t>
      </w:r>
      <w:r w:rsidRPr="008020D5">
        <w:rPr>
          <w:rFonts w:cs="Arial"/>
          <w:b/>
          <w:bCs/>
          <w:szCs w:val="24"/>
        </w:rPr>
        <w:t>designed</w:t>
      </w:r>
      <w:r w:rsidRPr="008020D5">
        <w:rPr>
          <w:rFonts w:cs="Arial"/>
          <w:szCs w:val="24"/>
        </w:rPr>
        <w:t xml:space="preserve"> and </w:t>
      </w:r>
      <w:r w:rsidRPr="008020D5">
        <w:rPr>
          <w:rFonts w:cs="Arial"/>
          <w:b/>
          <w:bCs/>
          <w:szCs w:val="24"/>
        </w:rPr>
        <w:t>implemented jointly</w:t>
      </w:r>
      <w:r w:rsidRPr="008020D5">
        <w:rPr>
          <w:rFonts w:cs="Arial"/>
          <w:szCs w:val="24"/>
        </w:rPr>
        <w:t xml:space="preserve">. </w:t>
      </w:r>
    </w:p>
    <w:p w14:paraId="4BCA1EA0" w14:textId="77777777" w:rsidR="008020D5" w:rsidRPr="008020D5" w:rsidRDefault="008020D5" w:rsidP="00944866">
      <w:pPr>
        <w:spacing w:after="0" w:line="276" w:lineRule="auto"/>
        <w:rPr>
          <w:rFonts w:cs="Arial"/>
          <w:szCs w:val="24"/>
        </w:rPr>
      </w:pPr>
    </w:p>
    <w:p w14:paraId="2405CB5A" w14:textId="77777777" w:rsidR="008020D5" w:rsidRPr="008020D5" w:rsidRDefault="008020D5" w:rsidP="00944866">
      <w:pPr>
        <w:spacing w:after="0" w:line="276" w:lineRule="auto"/>
        <w:rPr>
          <w:rFonts w:cs="Arial"/>
          <w:szCs w:val="24"/>
        </w:rPr>
      </w:pPr>
      <w:r w:rsidRPr="008020D5">
        <w:rPr>
          <w:rFonts w:cs="Arial"/>
          <w:szCs w:val="24"/>
        </w:rPr>
        <w:t xml:space="preserve">For instance, Serbia made a </w:t>
      </w:r>
      <w:r w:rsidRPr="008020D5">
        <w:rPr>
          <w:rFonts w:cs="Arial"/>
          <w:b/>
          <w:bCs/>
          <w:szCs w:val="24"/>
        </w:rPr>
        <w:t>considerable progress in inclusive DRR policies</w:t>
      </w:r>
      <w:r w:rsidRPr="008020D5">
        <w:rPr>
          <w:rFonts w:cs="Arial"/>
          <w:szCs w:val="24"/>
        </w:rPr>
        <w:t xml:space="preserve"> since 2017, when the Ministry of Interior invited the National Organization of Persons with Disabilities of Serbia (NOOIS) to </w:t>
      </w:r>
      <w:r w:rsidRPr="008020D5">
        <w:rPr>
          <w:rFonts w:cs="Arial"/>
          <w:b/>
          <w:bCs/>
          <w:szCs w:val="24"/>
        </w:rPr>
        <w:t>provide feedback to the draft Law</w:t>
      </w:r>
      <w:r w:rsidRPr="008020D5">
        <w:rPr>
          <w:rFonts w:cs="Arial"/>
          <w:szCs w:val="24"/>
        </w:rPr>
        <w:t xml:space="preserve"> on Disaster Risk Reduction and Emergency Management. </w:t>
      </w:r>
    </w:p>
    <w:p w14:paraId="0D56FA0A" w14:textId="77777777" w:rsidR="008020D5" w:rsidRPr="008020D5" w:rsidRDefault="008020D5" w:rsidP="00944866">
      <w:pPr>
        <w:spacing w:after="0" w:line="276" w:lineRule="auto"/>
        <w:rPr>
          <w:rFonts w:cs="Arial"/>
          <w:szCs w:val="24"/>
        </w:rPr>
      </w:pPr>
    </w:p>
    <w:p w14:paraId="5CC309E7" w14:textId="77777777" w:rsidR="008020D5" w:rsidRPr="008020D5" w:rsidRDefault="008020D5" w:rsidP="00944866">
      <w:pPr>
        <w:spacing w:after="0" w:line="276" w:lineRule="auto"/>
        <w:rPr>
          <w:rFonts w:cs="Arial"/>
          <w:szCs w:val="24"/>
          <w:lang w:val="en-GB"/>
        </w:rPr>
      </w:pPr>
      <w:r w:rsidRPr="008020D5">
        <w:rPr>
          <w:rFonts w:cs="Arial"/>
          <w:szCs w:val="24"/>
        </w:rPr>
        <w:t xml:space="preserve">It is noteworthy to mention that in 2016 the Committee on the Rights of Persons with Disabilities concluded that there was a </w:t>
      </w:r>
      <w:r w:rsidRPr="008020D5">
        <w:rPr>
          <w:rFonts w:cs="Arial"/>
          <w:szCs w:val="24"/>
          <w:lang w:val="en-GB"/>
        </w:rPr>
        <w:t>lack of a general strategy and plan to protect and assist persons with disabilities in situations of risk and humanitarian emergencies in Serbia.</w:t>
      </w:r>
      <w:r w:rsidRPr="008020D5">
        <w:rPr>
          <w:rStyle w:val="FootnoteReference"/>
          <w:rFonts w:cs="Arial"/>
          <w:szCs w:val="24"/>
          <w:lang w:val="en-GB"/>
        </w:rPr>
        <w:footnoteReference w:id="38"/>
      </w:r>
      <w:r w:rsidRPr="008020D5">
        <w:rPr>
          <w:rFonts w:cs="Arial"/>
          <w:szCs w:val="24"/>
          <w:lang w:val="en-GB"/>
        </w:rPr>
        <w:t xml:space="preserve"> The Committee encouraged the State party to adopt a comprehensive emergency strategy, protocols and accessible informative services (e.g. hotlines, a text message-warning application, manuals in sign language and Braille) to address the specific requirements of persons with disabilities.</w:t>
      </w:r>
      <w:r w:rsidRPr="008020D5">
        <w:rPr>
          <w:rStyle w:val="FootnoteReference"/>
          <w:rFonts w:cs="Arial"/>
          <w:szCs w:val="24"/>
          <w:lang w:val="en-GB"/>
        </w:rPr>
        <w:footnoteReference w:id="39"/>
      </w:r>
      <w:r w:rsidRPr="008020D5">
        <w:rPr>
          <w:rFonts w:cs="Arial"/>
          <w:szCs w:val="24"/>
          <w:lang w:val="en-GB"/>
        </w:rPr>
        <w:t xml:space="preserve"> </w:t>
      </w:r>
    </w:p>
    <w:p w14:paraId="415FCC91" w14:textId="77777777" w:rsidR="008020D5" w:rsidRPr="008020D5" w:rsidRDefault="008020D5" w:rsidP="00944866">
      <w:pPr>
        <w:spacing w:after="0" w:line="276" w:lineRule="auto"/>
        <w:rPr>
          <w:rFonts w:cs="Arial"/>
          <w:szCs w:val="24"/>
          <w:lang w:val="en-GB"/>
        </w:rPr>
      </w:pPr>
    </w:p>
    <w:p w14:paraId="1337B4DD" w14:textId="07DD81E4" w:rsidR="008020D5" w:rsidRPr="008020D5" w:rsidRDefault="008020D5" w:rsidP="00944866">
      <w:pPr>
        <w:spacing w:after="0" w:line="276" w:lineRule="auto"/>
        <w:rPr>
          <w:rFonts w:cs="Arial"/>
          <w:szCs w:val="24"/>
        </w:rPr>
      </w:pPr>
      <w:r w:rsidRPr="008020D5">
        <w:rPr>
          <w:rFonts w:cs="Arial"/>
          <w:szCs w:val="24"/>
        </w:rPr>
        <w:t xml:space="preserve">These recommendations were used by NOOIS as a starting point for the revision of the first draft of the Law on Disaster Risk Reduction and Emergency Management and introduction of the necessary amendments in the final draft. </w:t>
      </w:r>
    </w:p>
    <w:p w14:paraId="5B22421F" w14:textId="77777777" w:rsidR="008020D5" w:rsidRPr="008020D5" w:rsidRDefault="008020D5" w:rsidP="00944866">
      <w:pPr>
        <w:spacing w:after="0" w:line="276" w:lineRule="auto"/>
        <w:rPr>
          <w:rFonts w:cs="Arial"/>
          <w:szCs w:val="24"/>
        </w:rPr>
      </w:pPr>
    </w:p>
    <w:p w14:paraId="4C4F962C" w14:textId="1B99D64A" w:rsidR="008020D5" w:rsidRPr="008020D5" w:rsidRDefault="008020D5" w:rsidP="00944866">
      <w:pPr>
        <w:spacing w:after="0" w:line="276" w:lineRule="auto"/>
        <w:rPr>
          <w:rFonts w:cs="Arial"/>
          <w:szCs w:val="24"/>
        </w:rPr>
      </w:pPr>
      <w:r w:rsidRPr="008020D5">
        <w:rPr>
          <w:rFonts w:cs="Arial"/>
          <w:szCs w:val="24"/>
        </w:rPr>
        <w:t xml:space="preserve">The Sector for Disaster Risk Management under the Ministry of Interior has also been working closely with NOOIS on the initiatives supported by the Organization for Security and Co-operation in Europe (OSCE) for disability-inclusive disaster risk reduction, response and recovery. For example, </w:t>
      </w:r>
      <w:r w:rsidRPr="008020D5">
        <w:rPr>
          <w:rFonts w:cs="Arial"/>
          <w:b/>
          <w:bCs/>
          <w:szCs w:val="24"/>
        </w:rPr>
        <w:t>special guidelines</w:t>
      </w:r>
      <w:r w:rsidRPr="008020D5">
        <w:rPr>
          <w:rFonts w:cs="Arial"/>
          <w:szCs w:val="24"/>
        </w:rPr>
        <w:t xml:space="preserve"> for </w:t>
      </w:r>
      <w:r w:rsidRPr="008020D5">
        <w:rPr>
          <w:rFonts w:cs="Arial"/>
          <w:b/>
          <w:bCs/>
          <w:szCs w:val="24"/>
        </w:rPr>
        <w:t>persons with disabilities in situations of risk</w:t>
      </w:r>
      <w:r w:rsidRPr="008020D5">
        <w:rPr>
          <w:rFonts w:cs="Arial"/>
          <w:szCs w:val="24"/>
        </w:rPr>
        <w:t xml:space="preserve"> were </w:t>
      </w:r>
      <w:r w:rsidRPr="008020D5">
        <w:rPr>
          <w:rFonts w:cs="Arial"/>
          <w:b/>
          <w:bCs/>
          <w:szCs w:val="24"/>
        </w:rPr>
        <w:t xml:space="preserve">developed in partnership with the </w:t>
      </w:r>
      <w:r w:rsidR="00536665" w:rsidRPr="00875FFA">
        <w:rPr>
          <w:rFonts w:cs="Times New Roman"/>
          <w:b/>
          <w:bCs/>
          <w:color w:val="000000"/>
          <w:szCs w:val="24"/>
        </w:rPr>
        <w:t>DPOs</w:t>
      </w:r>
      <w:r w:rsidRPr="008020D5">
        <w:rPr>
          <w:rFonts w:cs="Arial"/>
          <w:szCs w:val="24"/>
        </w:rPr>
        <w:t xml:space="preserve">. The Family Guide for Emergency Preparedness and Response was printed in </w:t>
      </w:r>
      <w:r w:rsidRPr="008020D5">
        <w:rPr>
          <w:rFonts w:cs="Arial"/>
          <w:b/>
          <w:bCs/>
          <w:szCs w:val="24"/>
        </w:rPr>
        <w:lastRenderedPageBreak/>
        <w:t>Braille</w:t>
      </w:r>
      <w:r w:rsidRPr="008020D5">
        <w:rPr>
          <w:rFonts w:cs="Arial"/>
          <w:szCs w:val="24"/>
        </w:rPr>
        <w:t xml:space="preserve"> and an </w:t>
      </w:r>
      <w:r w:rsidRPr="008020D5">
        <w:rPr>
          <w:rFonts w:cs="Arial"/>
          <w:b/>
          <w:bCs/>
          <w:szCs w:val="24"/>
        </w:rPr>
        <w:t>audio version</w:t>
      </w:r>
      <w:r w:rsidRPr="008020D5">
        <w:rPr>
          <w:rFonts w:cs="Arial"/>
          <w:szCs w:val="24"/>
        </w:rPr>
        <w:t xml:space="preserve"> of this Guide, a </w:t>
      </w:r>
      <w:r w:rsidRPr="008020D5">
        <w:rPr>
          <w:rFonts w:cs="Arial"/>
          <w:b/>
          <w:bCs/>
          <w:szCs w:val="24"/>
        </w:rPr>
        <w:t>brochure</w:t>
      </w:r>
      <w:r w:rsidRPr="008020D5">
        <w:rPr>
          <w:rFonts w:cs="Arial"/>
          <w:szCs w:val="24"/>
        </w:rPr>
        <w:t xml:space="preserve"> and a </w:t>
      </w:r>
      <w:r w:rsidRPr="008020D5">
        <w:rPr>
          <w:rFonts w:cs="Arial"/>
          <w:b/>
          <w:bCs/>
          <w:szCs w:val="24"/>
        </w:rPr>
        <w:t>short video</w:t>
      </w:r>
      <w:r w:rsidRPr="008020D5">
        <w:rPr>
          <w:rFonts w:cs="Arial"/>
          <w:szCs w:val="24"/>
        </w:rPr>
        <w:t xml:space="preserve"> with instructions on how to assist and protect persons with different types of disabilities during emergencies were also produced.</w:t>
      </w:r>
    </w:p>
    <w:p w14:paraId="2440F9F1" w14:textId="77777777" w:rsidR="008020D5" w:rsidRPr="008020D5" w:rsidRDefault="008020D5" w:rsidP="00944866">
      <w:pPr>
        <w:pStyle w:val="NormalWeb"/>
        <w:shd w:val="clear" w:color="auto" w:fill="FFFFFF"/>
        <w:spacing w:before="0" w:beforeAutospacing="0" w:after="0" w:afterAutospacing="0" w:line="276" w:lineRule="auto"/>
        <w:textAlignment w:val="baseline"/>
        <w:rPr>
          <w:rFonts w:ascii="Verdana" w:eastAsiaTheme="minorHAnsi" w:hAnsi="Verdana" w:cs="Arial"/>
        </w:rPr>
      </w:pPr>
    </w:p>
    <w:p w14:paraId="6BC151DD" w14:textId="77777777" w:rsidR="008020D5" w:rsidRPr="008020D5" w:rsidRDefault="008020D5" w:rsidP="00944866">
      <w:pPr>
        <w:spacing w:after="0" w:line="276" w:lineRule="auto"/>
        <w:rPr>
          <w:rFonts w:cs="Arial"/>
          <w:szCs w:val="24"/>
        </w:rPr>
      </w:pPr>
      <w:r w:rsidRPr="008020D5">
        <w:rPr>
          <w:rFonts w:cs="Arial"/>
          <w:szCs w:val="24"/>
        </w:rPr>
        <w:t xml:space="preserve">In 2019 a </w:t>
      </w:r>
      <w:r w:rsidRPr="008020D5">
        <w:rPr>
          <w:rFonts w:cs="Arial"/>
          <w:b/>
          <w:bCs/>
          <w:szCs w:val="24"/>
        </w:rPr>
        <w:t>conference</w:t>
      </w:r>
      <w:r w:rsidRPr="008020D5">
        <w:rPr>
          <w:rFonts w:cs="Arial"/>
          <w:szCs w:val="24"/>
        </w:rPr>
        <w:t xml:space="preserve"> on “</w:t>
      </w:r>
      <w:r w:rsidRPr="008020D5">
        <w:rPr>
          <w:rFonts w:cs="Arial"/>
          <w:b/>
          <w:bCs/>
          <w:szCs w:val="24"/>
        </w:rPr>
        <w:t>People with Disabilities in Emergency Situations</w:t>
      </w:r>
      <w:r w:rsidRPr="008020D5">
        <w:rPr>
          <w:rFonts w:cs="Arial"/>
          <w:szCs w:val="24"/>
        </w:rPr>
        <w:t>” was held in Belgrade with the support of the OSCE Mission to Serbia and the Embassy of Sweden.</w:t>
      </w:r>
      <w:r w:rsidRPr="008020D5">
        <w:rPr>
          <w:rStyle w:val="FootnoteReference"/>
          <w:rFonts w:cs="Arial"/>
          <w:szCs w:val="24"/>
        </w:rPr>
        <w:footnoteReference w:id="40"/>
      </w:r>
      <w:r w:rsidRPr="008020D5">
        <w:rPr>
          <w:rFonts w:cs="Arial"/>
          <w:szCs w:val="24"/>
        </w:rPr>
        <w:t xml:space="preserve"> The event gathered over 50 participants from the civil society, authorities and the media, who discussed how to </w:t>
      </w:r>
      <w:r w:rsidRPr="008020D5">
        <w:rPr>
          <w:rFonts w:cs="Arial"/>
          <w:b/>
          <w:bCs/>
          <w:szCs w:val="24"/>
        </w:rPr>
        <w:t>improve early warning systems</w:t>
      </w:r>
      <w:r w:rsidRPr="008020D5">
        <w:rPr>
          <w:rFonts w:cs="Arial"/>
          <w:szCs w:val="24"/>
        </w:rPr>
        <w:t xml:space="preserve"> for persons with disabilities. One of the main conclusions of the conference was that there is a need for introducing a national call center and mobile application for providing accessible early warning information in real-time in different formats (audio, video, and in sign language)</w:t>
      </w:r>
      <w:r w:rsidRPr="008020D5">
        <w:rPr>
          <w:rStyle w:val="FootnoteReference"/>
          <w:rFonts w:cs="Arial"/>
          <w:szCs w:val="24"/>
        </w:rPr>
        <w:footnoteReference w:id="41"/>
      </w:r>
      <w:r w:rsidRPr="008020D5">
        <w:rPr>
          <w:rFonts w:cs="Arial"/>
          <w:szCs w:val="24"/>
        </w:rPr>
        <w:t xml:space="preserve"> – the work on which is now in progress. </w:t>
      </w:r>
    </w:p>
    <w:p w14:paraId="726E77C7" w14:textId="77777777" w:rsidR="008020D5" w:rsidRPr="008020D5" w:rsidRDefault="008020D5" w:rsidP="00944866">
      <w:pPr>
        <w:spacing w:after="0" w:line="276" w:lineRule="auto"/>
        <w:rPr>
          <w:rFonts w:cs="Arial"/>
          <w:szCs w:val="24"/>
        </w:rPr>
      </w:pPr>
    </w:p>
    <w:p w14:paraId="12F60E19" w14:textId="57CCB9A8" w:rsidR="008020D5" w:rsidRDefault="008020D5" w:rsidP="00944866">
      <w:pPr>
        <w:spacing w:after="0" w:line="276" w:lineRule="auto"/>
        <w:rPr>
          <w:rFonts w:cs="Arial"/>
          <w:szCs w:val="24"/>
        </w:rPr>
      </w:pPr>
      <w:r w:rsidRPr="008020D5">
        <w:rPr>
          <w:rFonts w:cs="Arial"/>
          <w:szCs w:val="24"/>
        </w:rPr>
        <w:t xml:space="preserve">With regard to the accessibility of risk information, following the advocacy efforts from the Association of the Deaf and Hard of Hearing for Serbia, </w:t>
      </w:r>
      <w:r w:rsidRPr="008020D5">
        <w:rPr>
          <w:rFonts w:cs="Arial"/>
          <w:b/>
          <w:bCs/>
          <w:szCs w:val="24"/>
        </w:rPr>
        <w:t>announcements</w:t>
      </w:r>
      <w:r w:rsidRPr="008020D5">
        <w:rPr>
          <w:rFonts w:cs="Arial"/>
          <w:szCs w:val="24"/>
        </w:rPr>
        <w:t xml:space="preserve"> pertaining to the </w:t>
      </w:r>
      <w:r w:rsidRPr="008020D5">
        <w:rPr>
          <w:rFonts w:cs="Arial"/>
          <w:b/>
          <w:bCs/>
          <w:szCs w:val="24"/>
        </w:rPr>
        <w:t>COVID-19</w:t>
      </w:r>
      <w:r w:rsidRPr="008020D5">
        <w:rPr>
          <w:rFonts w:cs="Arial"/>
          <w:szCs w:val="24"/>
        </w:rPr>
        <w:t xml:space="preserve"> pandemic on public broadcasting service are </w:t>
      </w:r>
      <w:r w:rsidRPr="008020D5">
        <w:rPr>
          <w:rFonts w:cs="Arial"/>
          <w:b/>
          <w:bCs/>
          <w:szCs w:val="24"/>
        </w:rPr>
        <w:t>simultaneously translated into Serbian sign language</w:t>
      </w:r>
      <w:r w:rsidRPr="008020D5">
        <w:rPr>
          <w:rFonts w:cs="Arial"/>
          <w:szCs w:val="24"/>
        </w:rPr>
        <w:t xml:space="preserve">. The Institute of Public Health of Serbia also introduced a COVID-19 </w:t>
      </w:r>
      <w:r w:rsidRPr="008020D5">
        <w:rPr>
          <w:rFonts w:cs="Arial"/>
          <w:b/>
          <w:bCs/>
          <w:szCs w:val="24"/>
        </w:rPr>
        <w:t>protocol for persons with autism</w:t>
      </w:r>
      <w:r w:rsidRPr="008020D5">
        <w:rPr>
          <w:rFonts w:cs="Arial"/>
          <w:szCs w:val="24"/>
        </w:rPr>
        <w:t xml:space="preserve"> in collaboration with the Association for Assistance to Persons with Autism of Serbia.</w:t>
      </w:r>
    </w:p>
    <w:p w14:paraId="487914D3" w14:textId="6820B00D" w:rsidR="008020D5" w:rsidRDefault="008020D5" w:rsidP="00944866">
      <w:pPr>
        <w:spacing w:after="0" w:line="276" w:lineRule="auto"/>
        <w:rPr>
          <w:rFonts w:cs="Arial"/>
          <w:szCs w:val="24"/>
        </w:rPr>
      </w:pPr>
    </w:p>
    <w:p w14:paraId="490ED4EA" w14:textId="590AE7F4" w:rsidR="008020D5" w:rsidRDefault="008020D5" w:rsidP="00944866">
      <w:pPr>
        <w:spacing w:after="0" w:line="276" w:lineRule="auto"/>
        <w:rPr>
          <w:rFonts w:cs="Arial"/>
          <w:szCs w:val="24"/>
        </w:rPr>
      </w:pPr>
    </w:p>
    <w:p w14:paraId="12715868" w14:textId="02BED178" w:rsidR="008020D5" w:rsidRDefault="008020D5" w:rsidP="00944866">
      <w:pPr>
        <w:spacing w:after="0" w:line="276" w:lineRule="auto"/>
        <w:rPr>
          <w:rFonts w:cs="Arial"/>
          <w:szCs w:val="24"/>
        </w:rPr>
      </w:pPr>
    </w:p>
    <w:p w14:paraId="6D769626" w14:textId="796B316C" w:rsidR="00041D39" w:rsidRDefault="00041D39" w:rsidP="00944866">
      <w:pPr>
        <w:spacing w:after="0" w:line="276" w:lineRule="auto"/>
        <w:rPr>
          <w:rFonts w:cs="Arial"/>
          <w:szCs w:val="24"/>
        </w:rPr>
      </w:pPr>
    </w:p>
    <w:p w14:paraId="2053FE16" w14:textId="51476397" w:rsidR="00041D39" w:rsidRDefault="00041D39" w:rsidP="00944866">
      <w:pPr>
        <w:spacing w:after="0" w:line="276" w:lineRule="auto"/>
        <w:rPr>
          <w:rFonts w:cs="Arial"/>
          <w:szCs w:val="24"/>
        </w:rPr>
      </w:pPr>
    </w:p>
    <w:p w14:paraId="3AC46A47" w14:textId="1C2DF824" w:rsidR="00041D39" w:rsidRDefault="00041D39" w:rsidP="00944866">
      <w:pPr>
        <w:spacing w:after="0" w:line="276" w:lineRule="auto"/>
        <w:rPr>
          <w:rFonts w:cs="Arial"/>
          <w:szCs w:val="24"/>
        </w:rPr>
      </w:pPr>
    </w:p>
    <w:p w14:paraId="2A954875" w14:textId="3C098001" w:rsidR="00041D39" w:rsidRDefault="00041D39" w:rsidP="00944866">
      <w:pPr>
        <w:spacing w:after="0" w:line="276" w:lineRule="auto"/>
        <w:rPr>
          <w:rFonts w:cs="Arial"/>
          <w:szCs w:val="24"/>
        </w:rPr>
      </w:pPr>
    </w:p>
    <w:p w14:paraId="5380757D" w14:textId="02280F0F" w:rsidR="00041D39" w:rsidRDefault="00041D39" w:rsidP="00944866">
      <w:pPr>
        <w:spacing w:after="0" w:line="276" w:lineRule="auto"/>
        <w:rPr>
          <w:rFonts w:cs="Arial"/>
          <w:szCs w:val="24"/>
        </w:rPr>
      </w:pPr>
    </w:p>
    <w:p w14:paraId="55D67356" w14:textId="1F138FA0" w:rsidR="00041D39" w:rsidRDefault="00041D39" w:rsidP="00944866">
      <w:pPr>
        <w:spacing w:after="0" w:line="276" w:lineRule="auto"/>
        <w:rPr>
          <w:rFonts w:cs="Arial"/>
          <w:szCs w:val="24"/>
        </w:rPr>
      </w:pPr>
    </w:p>
    <w:p w14:paraId="4C79AE63" w14:textId="7323EDD2" w:rsidR="00041D39" w:rsidRDefault="00041D39" w:rsidP="00944866">
      <w:pPr>
        <w:spacing w:after="0" w:line="276" w:lineRule="auto"/>
        <w:rPr>
          <w:rFonts w:cs="Arial"/>
          <w:szCs w:val="24"/>
        </w:rPr>
      </w:pPr>
    </w:p>
    <w:p w14:paraId="446773AC" w14:textId="73437E74" w:rsidR="00041D39" w:rsidRDefault="00041D39" w:rsidP="00944866">
      <w:pPr>
        <w:spacing w:after="0" w:line="276" w:lineRule="auto"/>
        <w:rPr>
          <w:rFonts w:cs="Arial"/>
          <w:szCs w:val="24"/>
        </w:rPr>
      </w:pPr>
    </w:p>
    <w:p w14:paraId="7F57124F" w14:textId="77777777" w:rsidR="004B2C06" w:rsidRDefault="004B2C06" w:rsidP="00944866">
      <w:pPr>
        <w:spacing w:after="0" w:line="276" w:lineRule="auto"/>
        <w:rPr>
          <w:rFonts w:cs="Arial"/>
          <w:szCs w:val="24"/>
        </w:rPr>
      </w:pPr>
    </w:p>
    <w:p w14:paraId="131C0E31" w14:textId="36593C40" w:rsidR="00041D39" w:rsidRDefault="00041D39" w:rsidP="00944866">
      <w:pPr>
        <w:spacing w:after="0" w:line="276" w:lineRule="auto"/>
        <w:rPr>
          <w:rFonts w:cs="Arial"/>
          <w:szCs w:val="24"/>
        </w:rPr>
      </w:pPr>
    </w:p>
    <w:p w14:paraId="186943E9" w14:textId="195F0143" w:rsidR="00041D39" w:rsidRDefault="00041D39" w:rsidP="00944866">
      <w:pPr>
        <w:spacing w:after="0" w:line="276" w:lineRule="auto"/>
        <w:rPr>
          <w:rFonts w:cs="Arial"/>
          <w:szCs w:val="24"/>
        </w:rPr>
      </w:pPr>
    </w:p>
    <w:p w14:paraId="6CC022FB" w14:textId="220AE781" w:rsidR="00041D39" w:rsidRDefault="00041D39" w:rsidP="00944866">
      <w:pPr>
        <w:spacing w:after="0" w:line="276" w:lineRule="auto"/>
        <w:rPr>
          <w:rFonts w:cs="Arial"/>
          <w:szCs w:val="24"/>
        </w:rPr>
      </w:pPr>
    </w:p>
    <w:p w14:paraId="29B1E10B" w14:textId="56698B09" w:rsidR="008020D5" w:rsidRDefault="00041D39" w:rsidP="00944866">
      <w:pPr>
        <w:pStyle w:val="Heading1"/>
        <w:spacing w:before="0" w:after="0" w:line="276" w:lineRule="auto"/>
      </w:pPr>
      <w:bookmarkStart w:id="67" w:name="_Toc89641876"/>
      <w:r>
        <w:lastRenderedPageBreak/>
        <w:t xml:space="preserve">Annex 2. </w:t>
      </w:r>
      <w:proofErr w:type="spellStart"/>
      <w:r>
        <w:t>DiDRR</w:t>
      </w:r>
      <w:proofErr w:type="spellEnd"/>
      <w:r>
        <w:t xml:space="preserve"> online survey</w:t>
      </w:r>
      <w:bookmarkEnd w:id="67"/>
    </w:p>
    <w:p w14:paraId="04487879" w14:textId="15C527AC" w:rsidR="008020D5" w:rsidRDefault="008020D5" w:rsidP="00944866">
      <w:pPr>
        <w:spacing w:after="0" w:line="276" w:lineRule="auto"/>
        <w:rPr>
          <w:rFonts w:cs="Arial"/>
          <w:szCs w:val="24"/>
        </w:rPr>
      </w:pPr>
    </w:p>
    <w:p w14:paraId="15D2BB56" w14:textId="2A07C78A" w:rsidR="00041D39" w:rsidRPr="00475880" w:rsidRDefault="00041D39" w:rsidP="00944866">
      <w:pPr>
        <w:spacing w:after="0" w:line="276" w:lineRule="auto"/>
        <w:jc w:val="center"/>
        <w:rPr>
          <w:rFonts w:cs="Arial"/>
          <w:b/>
          <w:bCs/>
          <w:color w:val="C00000"/>
          <w:sz w:val="28"/>
          <w:szCs w:val="28"/>
        </w:rPr>
      </w:pPr>
      <w:r w:rsidRPr="00475880">
        <w:rPr>
          <w:rFonts w:cs="Arial"/>
          <w:b/>
          <w:bCs/>
          <w:color w:val="C00000"/>
          <w:sz w:val="28"/>
          <w:szCs w:val="28"/>
        </w:rPr>
        <w:t>Disability-inclusive Disaster Risk Reduction</w:t>
      </w:r>
    </w:p>
    <w:p w14:paraId="50699D65" w14:textId="77777777" w:rsidR="00041D39" w:rsidRPr="00475880" w:rsidRDefault="00041D39" w:rsidP="00944866">
      <w:pPr>
        <w:spacing w:after="0" w:line="276" w:lineRule="auto"/>
        <w:jc w:val="center"/>
        <w:rPr>
          <w:rFonts w:cs="Arial"/>
          <w:b/>
          <w:bCs/>
          <w:color w:val="C00000"/>
          <w:sz w:val="28"/>
          <w:szCs w:val="28"/>
        </w:rPr>
      </w:pPr>
      <w:r w:rsidRPr="00475880">
        <w:rPr>
          <w:rFonts w:cs="Arial"/>
          <w:b/>
          <w:bCs/>
          <w:color w:val="C00000"/>
          <w:sz w:val="28"/>
          <w:szCs w:val="28"/>
        </w:rPr>
        <w:t>in Europe and Central Asia</w:t>
      </w:r>
    </w:p>
    <w:p w14:paraId="7EC80CA5" w14:textId="77777777" w:rsidR="00041D39" w:rsidRPr="00041D39" w:rsidRDefault="00041D39" w:rsidP="00944866">
      <w:pPr>
        <w:spacing w:after="0" w:line="276" w:lineRule="auto"/>
        <w:jc w:val="center"/>
        <w:rPr>
          <w:rFonts w:cs="Arial"/>
          <w:b/>
          <w:bCs/>
          <w:szCs w:val="24"/>
        </w:rPr>
      </w:pPr>
    </w:p>
    <w:p w14:paraId="5B9A17CA" w14:textId="77777777" w:rsidR="00041D39" w:rsidRPr="00041D39" w:rsidRDefault="00041D39" w:rsidP="00944866">
      <w:pPr>
        <w:spacing w:after="0" w:line="276" w:lineRule="auto"/>
        <w:jc w:val="center"/>
        <w:rPr>
          <w:rFonts w:cs="Arial"/>
          <w:szCs w:val="24"/>
        </w:rPr>
      </w:pPr>
      <w:r w:rsidRPr="00041D39">
        <w:rPr>
          <w:rFonts w:cs="Arial"/>
          <w:szCs w:val="24"/>
        </w:rPr>
        <w:t>Short Online Survey</w:t>
      </w:r>
    </w:p>
    <w:p w14:paraId="418F9858" w14:textId="77777777" w:rsidR="00041D39" w:rsidRPr="00041D39" w:rsidRDefault="00041D39" w:rsidP="00944866">
      <w:pPr>
        <w:spacing w:after="0" w:line="276" w:lineRule="auto"/>
        <w:rPr>
          <w:rFonts w:cs="Arial"/>
          <w:szCs w:val="24"/>
        </w:rPr>
      </w:pPr>
    </w:p>
    <w:p w14:paraId="3CD43A64" w14:textId="77777777" w:rsidR="00041D39" w:rsidRPr="00041D39" w:rsidRDefault="00041D39" w:rsidP="00944866">
      <w:pPr>
        <w:spacing w:after="0" w:line="276" w:lineRule="auto"/>
        <w:rPr>
          <w:rFonts w:cs="Arial"/>
          <w:szCs w:val="24"/>
        </w:rPr>
      </w:pPr>
    </w:p>
    <w:p w14:paraId="34D0E0AD" w14:textId="77777777" w:rsidR="00041D39" w:rsidRPr="00041D39" w:rsidRDefault="00041D39" w:rsidP="00944866">
      <w:pPr>
        <w:spacing w:after="0" w:line="276" w:lineRule="auto"/>
        <w:rPr>
          <w:rFonts w:cs="Arial"/>
          <w:b/>
          <w:bCs/>
          <w:szCs w:val="24"/>
        </w:rPr>
      </w:pPr>
      <w:r w:rsidRPr="00041D39">
        <w:rPr>
          <w:rFonts w:cs="Arial"/>
          <w:b/>
          <w:bCs/>
          <w:szCs w:val="24"/>
        </w:rPr>
        <w:t>Introduction and Objectives of the Survey</w:t>
      </w:r>
    </w:p>
    <w:p w14:paraId="4C48183A" w14:textId="77777777" w:rsidR="00041D39" w:rsidRPr="00041D39" w:rsidRDefault="00041D39" w:rsidP="00944866">
      <w:pPr>
        <w:spacing w:after="0" w:line="276" w:lineRule="auto"/>
        <w:rPr>
          <w:rFonts w:cs="Arial"/>
          <w:szCs w:val="24"/>
        </w:rPr>
      </w:pPr>
    </w:p>
    <w:p w14:paraId="04D63893" w14:textId="77777777" w:rsidR="00041D39" w:rsidRPr="00041D39" w:rsidRDefault="00041D39" w:rsidP="00944866">
      <w:pPr>
        <w:spacing w:after="0" w:line="276" w:lineRule="auto"/>
        <w:rPr>
          <w:rFonts w:cs="Arial"/>
          <w:szCs w:val="24"/>
        </w:rPr>
      </w:pPr>
      <w:r w:rsidRPr="00041D39">
        <w:rPr>
          <w:rFonts w:cs="Arial"/>
          <w:szCs w:val="24"/>
        </w:rPr>
        <w:t xml:space="preserve">Dear respondent, </w:t>
      </w:r>
    </w:p>
    <w:p w14:paraId="2945082A" w14:textId="77777777" w:rsidR="00041D39" w:rsidRPr="00041D39" w:rsidRDefault="00041D39" w:rsidP="00944866">
      <w:pPr>
        <w:spacing w:after="0" w:line="276" w:lineRule="auto"/>
        <w:rPr>
          <w:rFonts w:cs="Arial"/>
          <w:szCs w:val="24"/>
        </w:rPr>
      </w:pPr>
    </w:p>
    <w:p w14:paraId="585705E7" w14:textId="77777777" w:rsidR="00041D39" w:rsidRPr="00041D39" w:rsidRDefault="00041D39" w:rsidP="00944866">
      <w:pPr>
        <w:spacing w:after="0" w:line="276" w:lineRule="auto"/>
        <w:rPr>
          <w:rFonts w:cs="Arial"/>
          <w:szCs w:val="24"/>
        </w:rPr>
      </w:pPr>
      <w:r w:rsidRPr="00041D39">
        <w:rPr>
          <w:rFonts w:cs="Arial"/>
          <w:szCs w:val="24"/>
        </w:rPr>
        <w:t>Thank you for participating in this survey on the situation of disability-inclusive disaster risk reduction (</w:t>
      </w:r>
      <w:proofErr w:type="spellStart"/>
      <w:r w:rsidRPr="00041D39">
        <w:rPr>
          <w:rFonts w:cs="Arial"/>
          <w:szCs w:val="24"/>
        </w:rPr>
        <w:t>DiDRR</w:t>
      </w:r>
      <w:proofErr w:type="spellEnd"/>
      <w:r w:rsidRPr="00041D39">
        <w:rPr>
          <w:rFonts w:cs="Arial"/>
          <w:szCs w:val="24"/>
        </w:rPr>
        <w:t xml:space="preserve">) in Europe and Central Asia, which is carried out within the framework of the consultancy commissioned by the European Disability Forum (EDF). </w:t>
      </w:r>
    </w:p>
    <w:p w14:paraId="1D8A562C" w14:textId="77777777" w:rsidR="00041D39" w:rsidRPr="00041D39" w:rsidRDefault="00041D39" w:rsidP="00944866">
      <w:pPr>
        <w:spacing w:after="0" w:line="276" w:lineRule="auto"/>
        <w:rPr>
          <w:rFonts w:cs="Arial"/>
          <w:szCs w:val="24"/>
        </w:rPr>
      </w:pPr>
    </w:p>
    <w:p w14:paraId="5F1894FF" w14:textId="77777777" w:rsidR="00041D39" w:rsidRPr="00041D39" w:rsidRDefault="00041D39" w:rsidP="00944866">
      <w:pPr>
        <w:spacing w:after="0" w:line="276" w:lineRule="auto"/>
        <w:rPr>
          <w:rFonts w:cs="Arial"/>
          <w:szCs w:val="24"/>
        </w:rPr>
      </w:pPr>
      <w:r w:rsidRPr="00041D39">
        <w:rPr>
          <w:rFonts w:cs="Arial"/>
          <w:szCs w:val="24"/>
        </w:rPr>
        <w:t xml:space="preserve">The objective of this survey is to understand the situation of policy and practice related to disability-inclusive disaster risk reduction, response and recovery in the European and Central Asian countries and to develop country thematic case studies/ factsheets based on the identified good practices. </w:t>
      </w:r>
    </w:p>
    <w:p w14:paraId="4D18F19F" w14:textId="77777777" w:rsidR="00041D39" w:rsidRPr="00041D39" w:rsidRDefault="00041D39" w:rsidP="00944866">
      <w:pPr>
        <w:spacing w:after="0" w:line="276" w:lineRule="auto"/>
        <w:rPr>
          <w:rFonts w:cs="Arial"/>
          <w:szCs w:val="24"/>
        </w:rPr>
      </w:pPr>
    </w:p>
    <w:p w14:paraId="50FA4BAF" w14:textId="648067A5" w:rsidR="00041D39" w:rsidRPr="00041D39" w:rsidRDefault="00041D39" w:rsidP="00944866">
      <w:pPr>
        <w:spacing w:after="0" w:line="276" w:lineRule="auto"/>
        <w:rPr>
          <w:rFonts w:cs="Arial"/>
          <w:szCs w:val="24"/>
        </w:rPr>
      </w:pPr>
      <w:r w:rsidRPr="00041D39">
        <w:rPr>
          <w:rFonts w:cs="Arial"/>
          <w:szCs w:val="24"/>
        </w:rPr>
        <w:t>The survey is administered among the Sendai Framework National Focal Points and representatives of Organizations of Persons with Disabilities (DPOs).</w:t>
      </w:r>
    </w:p>
    <w:p w14:paraId="2D365A22" w14:textId="77777777" w:rsidR="00041D39" w:rsidRPr="00041D39" w:rsidRDefault="00041D39" w:rsidP="00944866">
      <w:pPr>
        <w:spacing w:after="0" w:line="276" w:lineRule="auto"/>
        <w:rPr>
          <w:rFonts w:cs="Arial"/>
          <w:szCs w:val="24"/>
        </w:rPr>
      </w:pPr>
    </w:p>
    <w:p w14:paraId="192C90DD" w14:textId="077EC8DC" w:rsidR="00041D39" w:rsidRDefault="00041D39" w:rsidP="00944866">
      <w:pPr>
        <w:spacing w:after="0" w:line="276" w:lineRule="auto"/>
        <w:rPr>
          <w:rFonts w:cs="Arial"/>
          <w:szCs w:val="24"/>
        </w:rPr>
      </w:pPr>
      <w:r w:rsidRPr="00041D39">
        <w:rPr>
          <w:rFonts w:cs="Arial"/>
          <w:szCs w:val="24"/>
        </w:rPr>
        <w:t xml:space="preserve">The findings of this review will be used for advocacy towards disability inclusion in the region and will also be shared during the upcoming European Forum for Disaster Risk Reduction (EFDRR) taking place in Portugal on 24-26 November 2021. </w:t>
      </w:r>
    </w:p>
    <w:p w14:paraId="25EC5D97" w14:textId="77777777" w:rsidR="00041D39" w:rsidRPr="00041D39" w:rsidRDefault="00041D39" w:rsidP="00944866">
      <w:pPr>
        <w:spacing w:after="0" w:line="276" w:lineRule="auto"/>
        <w:rPr>
          <w:rFonts w:cs="Arial"/>
          <w:szCs w:val="24"/>
        </w:rPr>
      </w:pPr>
    </w:p>
    <w:p w14:paraId="5DBE1ED6" w14:textId="77777777" w:rsidR="00041D39" w:rsidRPr="00041D39" w:rsidRDefault="00041D39" w:rsidP="00944866">
      <w:pPr>
        <w:spacing w:after="0" w:line="276" w:lineRule="auto"/>
        <w:rPr>
          <w:rFonts w:cs="Arial"/>
          <w:szCs w:val="24"/>
        </w:rPr>
      </w:pPr>
      <w:r w:rsidRPr="00041D39">
        <w:rPr>
          <w:rFonts w:cs="Arial"/>
          <w:szCs w:val="24"/>
        </w:rPr>
        <w:t xml:space="preserve">The summary of findings and country factsheets will also be available on the EDF website. </w:t>
      </w:r>
    </w:p>
    <w:p w14:paraId="61B1EC8E" w14:textId="77777777" w:rsidR="00041D39" w:rsidRPr="00041D39" w:rsidRDefault="00041D39" w:rsidP="00944866">
      <w:pPr>
        <w:spacing w:after="0" w:line="276" w:lineRule="auto"/>
        <w:rPr>
          <w:rFonts w:cs="Arial"/>
          <w:szCs w:val="24"/>
        </w:rPr>
      </w:pPr>
    </w:p>
    <w:p w14:paraId="01CCE43F" w14:textId="77777777" w:rsidR="00041D39" w:rsidRPr="00041D39" w:rsidRDefault="00041D39" w:rsidP="00944866">
      <w:pPr>
        <w:spacing w:after="0" w:line="276" w:lineRule="auto"/>
        <w:rPr>
          <w:rFonts w:cs="Arial"/>
          <w:szCs w:val="24"/>
        </w:rPr>
      </w:pPr>
      <w:r w:rsidRPr="00041D39">
        <w:rPr>
          <w:rFonts w:cs="Arial"/>
          <w:szCs w:val="24"/>
        </w:rPr>
        <w:t>The countries included in this survey have been shortlisted based on the desk review of national policies, strategies and plans related to disaster risk reduction, climate change adaptation, civil protection and/ or crisis management. The rapid screening has revealed that these countries make a reference to disability inclusion in their policies or are actively supporting disability inclusion in the humanitarian space.</w:t>
      </w:r>
    </w:p>
    <w:p w14:paraId="2C5D0481" w14:textId="77777777" w:rsidR="00041D39" w:rsidRPr="00041D39" w:rsidRDefault="00041D39" w:rsidP="00944866">
      <w:pPr>
        <w:spacing w:after="0" w:line="276" w:lineRule="auto"/>
        <w:rPr>
          <w:rFonts w:cs="Arial"/>
          <w:szCs w:val="24"/>
        </w:rPr>
      </w:pPr>
    </w:p>
    <w:p w14:paraId="07828483" w14:textId="63EEE9CF" w:rsidR="00041D39" w:rsidRPr="00041D39" w:rsidRDefault="00041D39" w:rsidP="00944866">
      <w:pPr>
        <w:spacing w:after="0" w:line="276" w:lineRule="auto"/>
        <w:rPr>
          <w:rFonts w:cs="Arial"/>
          <w:szCs w:val="24"/>
        </w:rPr>
      </w:pPr>
      <w:r w:rsidRPr="00041D39">
        <w:rPr>
          <w:rFonts w:cs="Arial"/>
          <w:szCs w:val="24"/>
        </w:rPr>
        <w:t>We will be analy</w:t>
      </w:r>
      <w:r w:rsidR="00F1668F">
        <w:rPr>
          <w:rFonts w:cs="Arial"/>
          <w:szCs w:val="24"/>
        </w:rPr>
        <w:t>z</w:t>
      </w:r>
      <w:r w:rsidRPr="00041D39">
        <w:rPr>
          <w:rFonts w:cs="Arial"/>
          <w:szCs w:val="24"/>
        </w:rPr>
        <w:t>ing your responses over the coming couple of weeks and may be contacting you for an interview in case your country is selected as one of the potential good examples for the case studies. All responses will be treated anonymously.</w:t>
      </w:r>
    </w:p>
    <w:p w14:paraId="3522502F" w14:textId="77777777" w:rsidR="00041D39" w:rsidRPr="00041D39" w:rsidRDefault="00041D39" w:rsidP="00944866">
      <w:pPr>
        <w:spacing w:after="0" w:line="276" w:lineRule="auto"/>
        <w:rPr>
          <w:rFonts w:cs="Arial"/>
          <w:szCs w:val="24"/>
        </w:rPr>
      </w:pPr>
    </w:p>
    <w:p w14:paraId="006AF691" w14:textId="77777777" w:rsidR="00041D39" w:rsidRPr="00041D39" w:rsidRDefault="00041D39" w:rsidP="00944866">
      <w:pPr>
        <w:spacing w:after="0" w:line="276" w:lineRule="auto"/>
        <w:rPr>
          <w:rFonts w:cs="Arial"/>
          <w:szCs w:val="24"/>
        </w:rPr>
      </w:pPr>
      <w:r w:rsidRPr="00041D39">
        <w:rPr>
          <w:rFonts w:cs="Arial"/>
          <w:szCs w:val="24"/>
        </w:rPr>
        <w:t xml:space="preserve">This survey should take no longer than 15 minutes of your time. </w:t>
      </w:r>
    </w:p>
    <w:p w14:paraId="2281C3D6" w14:textId="77777777" w:rsidR="00041D39" w:rsidRPr="00041D39" w:rsidRDefault="00041D39" w:rsidP="00944866">
      <w:pPr>
        <w:spacing w:after="0" w:line="276" w:lineRule="auto"/>
        <w:rPr>
          <w:rFonts w:cs="Arial"/>
          <w:szCs w:val="24"/>
        </w:rPr>
      </w:pPr>
    </w:p>
    <w:p w14:paraId="6742B432" w14:textId="39E88A34" w:rsidR="00041D39" w:rsidRPr="00041D39" w:rsidRDefault="00041D39" w:rsidP="00944866">
      <w:pPr>
        <w:spacing w:after="0" w:line="276" w:lineRule="auto"/>
        <w:rPr>
          <w:rFonts w:cs="Arial"/>
          <w:szCs w:val="24"/>
        </w:rPr>
      </w:pPr>
      <w:r w:rsidRPr="00041D39">
        <w:rPr>
          <w:rFonts w:cs="Arial"/>
          <w:szCs w:val="24"/>
        </w:rPr>
        <w:t xml:space="preserve">The deadline for completion is 24 September 2021. </w:t>
      </w:r>
    </w:p>
    <w:p w14:paraId="0507C423" w14:textId="77777777" w:rsidR="00041D39" w:rsidRPr="00041D39" w:rsidRDefault="00041D39" w:rsidP="00944866">
      <w:pPr>
        <w:spacing w:after="0" w:line="276" w:lineRule="auto"/>
        <w:rPr>
          <w:rFonts w:cs="Arial"/>
          <w:szCs w:val="24"/>
        </w:rPr>
      </w:pPr>
    </w:p>
    <w:p w14:paraId="15FC25F8" w14:textId="77777777" w:rsidR="00041D39" w:rsidRPr="00041D39" w:rsidRDefault="00041D39" w:rsidP="00944866">
      <w:pPr>
        <w:spacing w:after="0" w:line="276" w:lineRule="auto"/>
        <w:rPr>
          <w:rFonts w:cs="Arial"/>
          <w:szCs w:val="24"/>
        </w:rPr>
      </w:pPr>
      <w:r w:rsidRPr="00041D39">
        <w:rPr>
          <w:rFonts w:cs="Arial"/>
          <w:szCs w:val="24"/>
        </w:rPr>
        <w:t xml:space="preserve">Please proceed further if you’re still interested in supporting this important work. </w:t>
      </w:r>
    </w:p>
    <w:p w14:paraId="054957DD" w14:textId="77777777" w:rsidR="00041D39" w:rsidRPr="00041D39" w:rsidRDefault="00041D39" w:rsidP="00944866">
      <w:pPr>
        <w:spacing w:after="0" w:line="276" w:lineRule="auto"/>
        <w:rPr>
          <w:rFonts w:cs="Arial"/>
          <w:szCs w:val="24"/>
        </w:rPr>
      </w:pPr>
    </w:p>
    <w:p w14:paraId="69BC78AC" w14:textId="77777777" w:rsidR="00041D39" w:rsidRPr="00041D39" w:rsidRDefault="00041D39" w:rsidP="00944866">
      <w:pPr>
        <w:spacing w:after="0" w:line="276" w:lineRule="auto"/>
        <w:rPr>
          <w:rFonts w:cs="Arial"/>
          <w:szCs w:val="24"/>
        </w:rPr>
      </w:pPr>
    </w:p>
    <w:p w14:paraId="7E6E51F2" w14:textId="77777777" w:rsidR="00041D39" w:rsidRPr="00041D39" w:rsidRDefault="00041D39" w:rsidP="00944866">
      <w:pPr>
        <w:spacing w:after="0" w:line="276" w:lineRule="auto"/>
        <w:rPr>
          <w:rFonts w:cs="Arial"/>
          <w:b/>
          <w:bCs/>
          <w:szCs w:val="24"/>
        </w:rPr>
      </w:pPr>
      <w:r w:rsidRPr="00041D39">
        <w:rPr>
          <w:rFonts w:cs="Arial"/>
          <w:b/>
          <w:bCs/>
          <w:szCs w:val="24"/>
        </w:rPr>
        <w:t>Respondent Information</w:t>
      </w:r>
    </w:p>
    <w:p w14:paraId="694AAD98" w14:textId="77777777" w:rsidR="00041D39" w:rsidRPr="00041D39" w:rsidRDefault="00041D39" w:rsidP="00944866">
      <w:pPr>
        <w:spacing w:after="0" w:line="276" w:lineRule="auto"/>
        <w:rPr>
          <w:rFonts w:cs="Arial"/>
          <w:szCs w:val="24"/>
        </w:rPr>
      </w:pPr>
    </w:p>
    <w:p w14:paraId="70F283A5" w14:textId="77777777" w:rsidR="00041D39" w:rsidRPr="00041D39" w:rsidRDefault="00041D39" w:rsidP="00944866">
      <w:pPr>
        <w:spacing w:after="0" w:line="276" w:lineRule="auto"/>
        <w:rPr>
          <w:rFonts w:cs="Arial"/>
          <w:szCs w:val="24"/>
        </w:rPr>
      </w:pPr>
      <w:r w:rsidRPr="00041D39">
        <w:rPr>
          <w:rFonts w:cs="Arial"/>
          <w:szCs w:val="24"/>
        </w:rPr>
        <w:t>Name (optional, if you would like to be contacted in case your country is selected as a potential good practice):</w:t>
      </w:r>
    </w:p>
    <w:p w14:paraId="22B15292" w14:textId="77777777" w:rsidR="00041D39" w:rsidRPr="00041D39" w:rsidRDefault="00041D39" w:rsidP="00944866">
      <w:pPr>
        <w:spacing w:after="0" w:line="276" w:lineRule="auto"/>
        <w:rPr>
          <w:rFonts w:cs="Arial"/>
          <w:szCs w:val="24"/>
        </w:rPr>
      </w:pPr>
    </w:p>
    <w:p w14:paraId="07B967CF" w14:textId="77777777" w:rsidR="00041D39" w:rsidRPr="00041D39" w:rsidRDefault="00041D39" w:rsidP="00944866">
      <w:pPr>
        <w:spacing w:after="0" w:line="276" w:lineRule="auto"/>
        <w:rPr>
          <w:rFonts w:cs="Arial"/>
          <w:szCs w:val="24"/>
        </w:rPr>
      </w:pPr>
      <w:r w:rsidRPr="00041D39">
        <w:rPr>
          <w:rFonts w:cs="Arial"/>
          <w:szCs w:val="24"/>
        </w:rPr>
        <w:t>E-mail (obligatory):</w:t>
      </w:r>
    </w:p>
    <w:p w14:paraId="6ED02F96" w14:textId="77777777" w:rsidR="00041D39" w:rsidRPr="00041D39" w:rsidRDefault="00041D39" w:rsidP="00944866">
      <w:pPr>
        <w:spacing w:after="0" w:line="276" w:lineRule="auto"/>
        <w:rPr>
          <w:rFonts w:cs="Arial"/>
          <w:szCs w:val="24"/>
        </w:rPr>
      </w:pPr>
    </w:p>
    <w:p w14:paraId="43BE80F5" w14:textId="77777777" w:rsidR="00041D39" w:rsidRPr="00041D39" w:rsidRDefault="00041D39" w:rsidP="00944866">
      <w:pPr>
        <w:spacing w:after="0" w:line="276" w:lineRule="auto"/>
        <w:rPr>
          <w:rFonts w:cs="Arial"/>
          <w:szCs w:val="24"/>
        </w:rPr>
      </w:pPr>
      <w:r w:rsidRPr="00041D39">
        <w:rPr>
          <w:rFonts w:cs="Arial"/>
          <w:szCs w:val="24"/>
        </w:rPr>
        <w:t>Country (obligatory):</w:t>
      </w:r>
    </w:p>
    <w:p w14:paraId="7E660D65" w14:textId="77777777" w:rsidR="00041D39" w:rsidRPr="00041D39" w:rsidRDefault="00041D39" w:rsidP="00944866">
      <w:pPr>
        <w:spacing w:after="0" w:line="276" w:lineRule="auto"/>
        <w:rPr>
          <w:rFonts w:cs="Arial"/>
          <w:szCs w:val="24"/>
        </w:rPr>
      </w:pPr>
    </w:p>
    <w:p w14:paraId="2C1CC617" w14:textId="77777777" w:rsidR="00041D39" w:rsidRPr="00041D39" w:rsidRDefault="00041D39" w:rsidP="00944866">
      <w:pPr>
        <w:spacing w:after="0" w:line="276" w:lineRule="auto"/>
        <w:rPr>
          <w:rFonts w:cs="Arial"/>
          <w:szCs w:val="24"/>
        </w:rPr>
      </w:pPr>
    </w:p>
    <w:p w14:paraId="66E8377F" w14:textId="77777777" w:rsidR="00041D39" w:rsidRPr="00041D39" w:rsidRDefault="00041D39" w:rsidP="00944866">
      <w:pPr>
        <w:spacing w:after="0" w:line="276" w:lineRule="auto"/>
        <w:rPr>
          <w:rFonts w:cs="Arial"/>
          <w:b/>
          <w:bCs/>
          <w:szCs w:val="24"/>
        </w:rPr>
      </w:pPr>
      <w:r w:rsidRPr="00041D39">
        <w:rPr>
          <w:rFonts w:cs="Arial"/>
          <w:b/>
          <w:bCs/>
          <w:szCs w:val="24"/>
        </w:rPr>
        <w:t>Questionnaire</w:t>
      </w:r>
    </w:p>
    <w:p w14:paraId="75A5E67D" w14:textId="77777777" w:rsidR="00041D39" w:rsidRPr="00041D39" w:rsidRDefault="00041D39" w:rsidP="00944866">
      <w:pPr>
        <w:spacing w:after="0" w:line="276" w:lineRule="auto"/>
        <w:rPr>
          <w:rFonts w:cs="Arial"/>
          <w:szCs w:val="24"/>
        </w:rPr>
      </w:pPr>
    </w:p>
    <w:p w14:paraId="78884411" w14:textId="77777777" w:rsidR="00041D39" w:rsidRPr="00041D39" w:rsidRDefault="00041D39" w:rsidP="00944866">
      <w:pPr>
        <w:spacing w:after="0" w:line="276" w:lineRule="auto"/>
        <w:rPr>
          <w:rFonts w:cs="Arial"/>
          <w:szCs w:val="24"/>
        </w:rPr>
      </w:pPr>
      <w:r w:rsidRPr="00041D39">
        <w:rPr>
          <w:rFonts w:cs="Arial"/>
          <w:szCs w:val="24"/>
        </w:rPr>
        <w:t>1)</w:t>
      </w:r>
      <w:r w:rsidRPr="00041D39">
        <w:rPr>
          <w:rFonts w:cs="Arial"/>
          <w:szCs w:val="24"/>
        </w:rPr>
        <w:tab/>
        <w:t>Is disability mainstreamed in your country’s national laws, policies, strategies or plans related to disaster risk reduction, disaster response and recovery?</w:t>
      </w:r>
    </w:p>
    <w:p w14:paraId="1EA8275B" w14:textId="77777777" w:rsidR="00041D39" w:rsidRPr="00041D39" w:rsidRDefault="00041D39" w:rsidP="00944866">
      <w:pPr>
        <w:spacing w:after="0" w:line="276" w:lineRule="auto"/>
        <w:rPr>
          <w:rFonts w:cs="Arial"/>
          <w:szCs w:val="24"/>
        </w:rPr>
      </w:pPr>
    </w:p>
    <w:p w14:paraId="33FA862E" w14:textId="65FA726A"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Yes (please specify in which documents: _____________________)</w:t>
      </w:r>
    </w:p>
    <w:p w14:paraId="2CFA6E6D" w14:textId="77777777"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 xml:space="preserve">No </w:t>
      </w:r>
    </w:p>
    <w:p w14:paraId="1E6B0BAA" w14:textId="7777777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I don’t know</w:t>
      </w:r>
    </w:p>
    <w:p w14:paraId="0BAB37DA" w14:textId="77777777" w:rsidR="00041D39" w:rsidRPr="00041D39" w:rsidRDefault="00041D39" w:rsidP="00944866">
      <w:pPr>
        <w:spacing w:after="0" w:line="276" w:lineRule="auto"/>
        <w:rPr>
          <w:rFonts w:cs="Arial"/>
          <w:szCs w:val="24"/>
        </w:rPr>
      </w:pPr>
    </w:p>
    <w:p w14:paraId="428A576C" w14:textId="77777777" w:rsidR="00041D39" w:rsidRPr="00041D39" w:rsidRDefault="00041D39" w:rsidP="00944866">
      <w:pPr>
        <w:spacing w:after="0" w:line="276" w:lineRule="auto"/>
        <w:rPr>
          <w:rFonts w:cs="Arial"/>
          <w:szCs w:val="24"/>
        </w:rPr>
      </w:pPr>
      <w:r w:rsidRPr="00041D39">
        <w:rPr>
          <w:rFonts w:cs="Arial"/>
          <w:szCs w:val="24"/>
        </w:rPr>
        <w:t>2)</w:t>
      </w:r>
      <w:r w:rsidRPr="00041D39">
        <w:rPr>
          <w:rFonts w:cs="Arial"/>
          <w:szCs w:val="24"/>
        </w:rPr>
        <w:tab/>
        <w:t>Are Organizations of Persons with Disabilities involved in decision-making related to disaster risk reduction, disaster response and recovery related policy processes?</w:t>
      </w:r>
    </w:p>
    <w:p w14:paraId="5048B109" w14:textId="77777777" w:rsidR="00041D39" w:rsidRPr="00041D39" w:rsidRDefault="00041D39" w:rsidP="00944866">
      <w:pPr>
        <w:spacing w:after="0" w:line="276" w:lineRule="auto"/>
        <w:rPr>
          <w:rFonts w:cs="Arial"/>
          <w:szCs w:val="24"/>
        </w:rPr>
      </w:pPr>
    </w:p>
    <w:p w14:paraId="0FBC8834" w14:textId="0DB85605"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Always (please provide specific examples: ___________________)</w:t>
      </w:r>
    </w:p>
    <w:p w14:paraId="4EC1F5E0" w14:textId="475C4539"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Usually (please provide specific examples: ___________________)</w:t>
      </w:r>
    </w:p>
    <w:p w14:paraId="02027B0E" w14:textId="4086D14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Sometimes (please provide specific examples: ________________)</w:t>
      </w:r>
    </w:p>
    <w:p w14:paraId="3437720C" w14:textId="77777777" w:rsidR="00041D39" w:rsidRPr="00041D39" w:rsidRDefault="00041D39" w:rsidP="00944866">
      <w:pPr>
        <w:spacing w:after="0" w:line="276" w:lineRule="auto"/>
        <w:rPr>
          <w:rFonts w:cs="Arial"/>
          <w:szCs w:val="24"/>
        </w:rPr>
      </w:pPr>
      <w:r w:rsidRPr="00041D39">
        <w:rPr>
          <w:rFonts w:cs="Arial"/>
          <w:szCs w:val="24"/>
        </w:rPr>
        <w:t>D.</w:t>
      </w:r>
      <w:r w:rsidRPr="00041D39">
        <w:rPr>
          <w:rFonts w:cs="Arial"/>
          <w:szCs w:val="24"/>
        </w:rPr>
        <w:tab/>
        <w:t>Never</w:t>
      </w:r>
    </w:p>
    <w:p w14:paraId="4E1F0569" w14:textId="77777777" w:rsidR="00041D39" w:rsidRPr="00041D39" w:rsidRDefault="00041D39" w:rsidP="00944866">
      <w:pPr>
        <w:spacing w:after="0" w:line="276" w:lineRule="auto"/>
        <w:rPr>
          <w:rFonts w:cs="Arial"/>
          <w:szCs w:val="24"/>
        </w:rPr>
      </w:pPr>
      <w:r w:rsidRPr="00041D39">
        <w:rPr>
          <w:rFonts w:cs="Arial"/>
          <w:szCs w:val="24"/>
        </w:rPr>
        <w:lastRenderedPageBreak/>
        <w:t>E.</w:t>
      </w:r>
      <w:r w:rsidRPr="00041D39">
        <w:rPr>
          <w:rFonts w:cs="Arial"/>
          <w:szCs w:val="24"/>
        </w:rPr>
        <w:tab/>
        <w:t>I don’t know</w:t>
      </w:r>
    </w:p>
    <w:p w14:paraId="171F6FD4" w14:textId="77777777" w:rsidR="00041D39" w:rsidRPr="00041D39" w:rsidRDefault="00041D39" w:rsidP="00944866">
      <w:pPr>
        <w:spacing w:after="0" w:line="276" w:lineRule="auto"/>
        <w:rPr>
          <w:rFonts w:cs="Arial"/>
          <w:szCs w:val="24"/>
        </w:rPr>
      </w:pPr>
    </w:p>
    <w:p w14:paraId="2C11D3F6" w14:textId="77777777" w:rsidR="00041D39" w:rsidRPr="00041D39" w:rsidRDefault="00041D39" w:rsidP="00944866">
      <w:pPr>
        <w:spacing w:after="0" w:line="276" w:lineRule="auto"/>
        <w:rPr>
          <w:rFonts w:cs="Arial"/>
          <w:szCs w:val="24"/>
        </w:rPr>
      </w:pPr>
      <w:r w:rsidRPr="00041D39">
        <w:rPr>
          <w:rFonts w:cs="Arial"/>
          <w:szCs w:val="24"/>
        </w:rPr>
        <w:t>3)</w:t>
      </w:r>
      <w:r w:rsidRPr="00041D39">
        <w:rPr>
          <w:rFonts w:cs="Arial"/>
          <w:szCs w:val="24"/>
        </w:rPr>
        <w:tab/>
        <w:t>Are Organizations of Persons with Disabilities involved and closely consulted in practice related to disaster risk reduction, response and recovery, including in assessment of disaster risks and/ or coordination mechanisms (e.g. National Platforms for Disaster Risk Reduction and Cluster System)?</w:t>
      </w:r>
    </w:p>
    <w:p w14:paraId="42FD43D5" w14:textId="77777777" w:rsidR="00041D39" w:rsidRPr="00041D39" w:rsidRDefault="00041D39" w:rsidP="00944866">
      <w:pPr>
        <w:spacing w:after="0" w:line="276" w:lineRule="auto"/>
        <w:rPr>
          <w:rFonts w:cs="Arial"/>
          <w:szCs w:val="24"/>
        </w:rPr>
      </w:pPr>
    </w:p>
    <w:p w14:paraId="09201674" w14:textId="72405288"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Always (please provide specific examples: __________________)</w:t>
      </w:r>
    </w:p>
    <w:p w14:paraId="2F0A0BFA" w14:textId="0B36CFB1"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Usually (please provide specific examples: __________________)</w:t>
      </w:r>
    </w:p>
    <w:p w14:paraId="2F7A3343" w14:textId="0771A0F4"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Sometimes (please provide specific examples: _______________)</w:t>
      </w:r>
    </w:p>
    <w:p w14:paraId="7E0D6914" w14:textId="77777777" w:rsidR="00041D39" w:rsidRPr="00041D39" w:rsidRDefault="00041D39" w:rsidP="00944866">
      <w:pPr>
        <w:spacing w:after="0" w:line="276" w:lineRule="auto"/>
        <w:rPr>
          <w:rFonts w:cs="Arial"/>
          <w:szCs w:val="24"/>
        </w:rPr>
      </w:pPr>
      <w:r w:rsidRPr="00041D39">
        <w:rPr>
          <w:rFonts w:cs="Arial"/>
          <w:szCs w:val="24"/>
        </w:rPr>
        <w:t>D.</w:t>
      </w:r>
      <w:r w:rsidRPr="00041D39">
        <w:rPr>
          <w:rFonts w:cs="Arial"/>
          <w:szCs w:val="24"/>
        </w:rPr>
        <w:tab/>
        <w:t>Never</w:t>
      </w:r>
    </w:p>
    <w:p w14:paraId="63851901" w14:textId="77777777" w:rsidR="00041D39" w:rsidRPr="00041D39" w:rsidRDefault="00041D39" w:rsidP="00944866">
      <w:pPr>
        <w:spacing w:after="0" w:line="276" w:lineRule="auto"/>
        <w:rPr>
          <w:rFonts w:cs="Arial"/>
          <w:szCs w:val="24"/>
        </w:rPr>
      </w:pPr>
      <w:r w:rsidRPr="00041D39">
        <w:rPr>
          <w:rFonts w:cs="Arial"/>
          <w:szCs w:val="24"/>
        </w:rPr>
        <w:t>E.</w:t>
      </w:r>
      <w:r w:rsidRPr="00041D39">
        <w:rPr>
          <w:rFonts w:cs="Arial"/>
          <w:szCs w:val="24"/>
        </w:rPr>
        <w:tab/>
        <w:t>I don’t know</w:t>
      </w:r>
    </w:p>
    <w:p w14:paraId="041D1535" w14:textId="77777777" w:rsidR="00041D39" w:rsidRPr="00041D39" w:rsidRDefault="00041D39" w:rsidP="00944866">
      <w:pPr>
        <w:spacing w:after="0" w:line="276" w:lineRule="auto"/>
        <w:rPr>
          <w:rFonts w:cs="Arial"/>
          <w:szCs w:val="24"/>
        </w:rPr>
      </w:pPr>
    </w:p>
    <w:p w14:paraId="6AC33D8F" w14:textId="77777777" w:rsidR="00041D39" w:rsidRPr="00041D39" w:rsidRDefault="00041D39" w:rsidP="00944866">
      <w:pPr>
        <w:spacing w:after="0" w:line="276" w:lineRule="auto"/>
        <w:rPr>
          <w:rFonts w:cs="Arial"/>
          <w:szCs w:val="24"/>
        </w:rPr>
      </w:pPr>
      <w:r w:rsidRPr="00041D39">
        <w:rPr>
          <w:rFonts w:cs="Arial"/>
          <w:szCs w:val="24"/>
        </w:rPr>
        <w:t>4)</w:t>
      </w:r>
      <w:r w:rsidRPr="00041D39">
        <w:rPr>
          <w:rFonts w:cs="Arial"/>
          <w:szCs w:val="24"/>
        </w:rPr>
        <w:tab/>
        <w:t>Is leadership of persons with disabilities promoted in disaster risk reduction, response and recovery?</w:t>
      </w:r>
    </w:p>
    <w:p w14:paraId="5F1D96B3" w14:textId="77777777" w:rsidR="00041D39" w:rsidRPr="00041D39" w:rsidRDefault="00041D39" w:rsidP="00944866">
      <w:pPr>
        <w:spacing w:after="0" w:line="276" w:lineRule="auto"/>
        <w:rPr>
          <w:rFonts w:cs="Arial"/>
          <w:szCs w:val="24"/>
        </w:rPr>
      </w:pPr>
    </w:p>
    <w:p w14:paraId="0D2B459F" w14:textId="472E3DC0"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Always (please provide specific examples: ___________________)</w:t>
      </w:r>
    </w:p>
    <w:p w14:paraId="501A8A26" w14:textId="482EF56E"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Usually (please provide specific examples: ___________________)</w:t>
      </w:r>
    </w:p>
    <w:p w14:paraId="2532C626" w14:textId="4FCD6F7D"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Sometimes (please provide specific examples: ________________)</w:t>
      </w:r>
    </w:p>
    <w:p w14:paraId="27E85A53" w14:textId="77777777" w:rsidR="00041D39" w:rsidRPr="00041D39" w:rsidRDefault="00041D39" w:rsidP="00944866">
      <w:pPr>
        <w:spacing w:after="0" w:line="276" w:lineRule="auto"/>
        <w:rPr>
          <w:rFonts w:cs="Arial"/>
          <w:szCs w:val="24"/>
        </w:rPr>
      </w:pPr>
      <w:r w:rsidRPr="00041D39">
        <w:rPr>
          <w:rFonts w:cs="Arial"/>
          <w:szCs w:val="24"/>
        </w:rPr>
        <w:t>D.</w:t>
      </w:r>
      <w:r w:rsidRPr="00041D39">
        <w:rPr>
          <w:rFonts w:cs="Arial"/>
          <w:szCs w:val="24"/>
        </w:rPr>
        <w:tab/>
        <w:t>Never</w:t>
      </w:r>
    </w:p>
    <w:p w14:paraId="17DDF6AD" w14:textId="77777777" w:rsidR="00041D39" w:rsidRPr="00041D39" w:rsidRDefault="00041D39" w:rsidP="00944866">
      <w:pPr>
        <w:spacing w:after="0" w:line="276" w:lineRule="auto"/>
        <w:rPr>
          <w:rFonts w:cs="Arial"/>
          <w:szCs w:val="24"/>
        </w:rPr>
      </w:pPr>
      <w:r w:rsidRPr="00041D39">
        <w:rPr>
          <w:rFonts w:cs="Arial"/>
          <w:szCs w:val="24"/>
        </w:rPr>
        <w:t>E.</w:t>
      </w:r>
      <w:r w:rsidRPr="00041D39">
        <w:rPr>
          <w:rFonts w:cs="Arial"/>
          <w:szCs w:val="24"/>
        </w:rPr>
        <w:tab/>
        <w:t>I don’t know</w:t>
      </w:r>
    </w:p>
    <w:p w14:paraId="394CFA21" w14:textId="77777777" w:rsidR="00041D39" w:rsidRPr="00041D39" w:rsidRDefault="00041D39" w:rsidP="00944866">
      <w:pPr>
        <w:spacing w:after="0" w:line="276" w:lineRule="auto"/>
        <w:rPr>
          <w:rFonts w:cs="Arial"/>
          <w:szCs w:val="24"/>
        </w:rPr>
      </w:pPr>
    </w:p>
    <w:p w14:paraId="59248F11" w14:textId="77777777" w:rsidR="00041D39" w:rsidRPr="00041D39" w:rsidRDefault="00041D39" w:rsidP="00944866">
      <w:pPr>
        <w:spacing w:after="0" w:line="276" w:lineRule="auto"/>
        <w:rPr>
          <w:rFonts w:cs="Arial"/>
          <w:szCs w:val="24"/>
        </w:rPr>
      </w:pPr>
      <w:r w:rsidRPr="00041D39">
        <w:rPr>
          <w:rFonts w:cs="Arial"/>
          <w:szCs w:val="24"/>
        </w:rPr>
        <w:t>5)</w:t>
      </w:r>
      <w:r w:rsidRPr="00041D39">
        <w:rPr>
          <w:rFonts w:cs="Arial"/>
          <w:szCs w:val="24"/>
        </w:rPr>
        <w:tab/>
        <w:t>Is leadership of women with disabilities promoted in disaster risk reduction, response and recovery?</w:t>
      </w:r>
    </w:p>
    <w:p w14:paraId="6A91592A" w14:textId="77777777" w:rsidR="00041D39" w:rsidRPr="00041D39" w:rsidRDefault="00041D39" w:rsidP="00944866">
      <w:pPr>
        <w:spacing w:after="0" w:line="276" w:lineRule="auto"/>
        <w:rPr>
          <w:rFonts w:cs="Arial"/>
          <w:szCs w:val="24"/>
        </w:rPr>
      </w:pPr>
    </w:p>
    <w:p w14:paraId="65167FDD" w14:textId="35D3E73E"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Always (please provide specific examples: ___________________)</w:t>
      </w:r>
    </w:p>
    <w:p w14:paraId="2B3438CC" w14:textId="73DB8EF8"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Usually (please provide specific examples: ___________________)</w:t>
      </w:r>
    </w:p>
    <w:p w14:paraId="0D73B916" w14:textId="2BFB39B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Sometimes (please provide specific examples: ________________)</w:t>
      </w:r>
    </w:p>
    <w:p w14:paraId="2B9045B4" w14:textId="77777777" w:rsidR="00041D39" w:rsidRPr="00041D39" w:rsidRDefault="00041D39" w:rsidP="00944866">
      <w:pPr>
        <w:spacing w:after="0" w:line="276" w:lineRule="auto"/>
        <w:rPr>
          <w:rFonts w:cs="Arial"/>
          <w:szCs w:val="24"/>
        </w:rPr>
      </w:pPr>
      <w:r w:rsidRPr="00041D39">
        <w:rPr>
          <w:rFonts w:cs="Arial"/>
          <w:szCs w:val="24"/>
        </w:rPr>
        <w:t>D.</w:t>
      </w:r>
      <w:r w:rsidRPr="00041D39">
        <w:rPr>
          <w:rFonts w:cs="Arial"/>
          <w:szCs w:val="24"/>
        </w:rPr>
        <w:tab/>
        <w:t>Never</w:t>
      </w:r>
    </w:p>
    <w:p w14:paraId="58CED385" w14:textId="77777777" w:rsidR="00041D39" w:rsidRPr="00041D39" w:rsidRDefault="00041D39" w:rsidP="00944866">
      <w:pPr>
        <w:spacing w:after="0" w:line="276" w:lineRule="auto"/>
        <w:rPr>
          <w:rFonts w:cs="Arial"/>
          <w:szCs w:val="24"/>
        </w:rPr>
      </w:pPr>
      <w:r w:rsidRPr="00041D39">
        <w:rPr>
          <w:rFonts w:cs="Arial"/>
          <w:szCs w:val="24"/>
        </w:rPr>
        <w:t>E.</w:t>
      </w:r>
      <w:r w:rsidRPr="00041D39">
        <w:rPr>
          <w:rFonts w:cs="Arial"/>
          <w:szCs w:val="24"/>
        </w:rPr>
        <w:tab/>
        <w:t>I don’t know</w:t>
      </w:r>
    </w:p>
    <w:p w14:paraId="119579F3" w14:textId="77777777" w:rsidR="00041D39" w:rsidRPr="00041D39" w:rsidRDefault="00041D39" w:rsidP="00944866">
      <w:pPr>
        <w:spacing w:after="0" w:line="276" w:lineRule="auto"/>
        <w:rPr>
          <w:rFonts w:cs="Arial"/>
          <w:szCs w:val="24"/>
        </w:rPr>
      </w:pPr>
    </w:p>
    <w:p w14:paraId="2E741095" w14:textId="77777777" w:rsidR="00041D39" w:rsidRPr="00041D39" w:rsidRDefault="00041D39" w:rsidP="00944866">
      <w:pPr>
        <w:spacing w:after="0" w:line="276" w:lineRule="auto"/>
        <w:rPr>
          <w:rFonts w:cs="Arial"/>
          <w:szCs w:val="24"/>
        </w:rPr>
      </w:pPr>
      <w:r w:rsidRPr="00041D39">
        <w:rPr>
          <w:rFonts w:cs="Arial"/>
          <w:szCs w:val="24"/>
        </w:rPr>
        <w:t>6)</w:t>
      </w:r>
      <w:r w:rsidRPr="00041D39">
        <w:rPr>
          <w:rFonts w:cs="Arial"/>
          <w:szCs w:val="24"/>
        </w:rPr>
        <w:tab/>
        <w:t xml:space="preserve">Are measures to improve access provided when required to respond to the access/ functioning needs of individuals with disabilities to ensure that they can participate in disaster risk reduction, response and recovery on an equal basis with others? </w:t>
      </w:r>
    </w:p>
    <w:p w14:paraId="35ACEB89" w14:textId="77777777" w:rsidR="00041D39" w:rsidRPr="00041D39" w:rsidRDefault="00041D39" w:rsidP="00944866">
      <w:pPr>
        <w:spacing w:after="0" w:line="276" w:lineRule="auto"/>
        <w:rPr>
          <w:rFonts w:cs="Arial"/>
          <w:szCs w:val="24"/>
        </w:rPr>
      </w:pPr>
    </w:p>
    <w:p w14:paraId="45D4C494" w14:textId="05566F08"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Always (please provide specific examples: ___________________)</w:t>
      </w:r>
    </w:p>
    <w:p w14:paraId="0E864B7E" w14:textId="171EA3BB"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Usually (please provide specific examples: _________________</w:t>
      </w:r>
      <w:r>
        <w:rPr>
          <w:rFonts w:cs="Arial"/>
          <w:szCs w:val="24"/>
        </w:rPr>
        <w:t>_</w:t>
      </w:r>
      <w:r w:rsidRPr="00041D39">
        <w:rPr>
          <w:rFonts w:cs="Arial"/>
          <w:szCs w:val="24"/>
        </w:rPr>
        <w:t>_)</w:t>
      </w:r>
    </w:p>
    <w:p w14:paraId="510ADF90" w14:textId="476C0C3F"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Sometimes (please provide specific examples: ________________)</w:t>
      </w:r>
    </w:p>
    <w:p w14:paraId="292F7965" w14:textId="77777777" w:rsidR="00041D39" w:rsidRPr="00041D39" w:rsidRDefault="00041D39" w:rsidP="00944866">
      <w:pPr>
        <w:spacing w:after="0" w:line="276" w:lineRule="auto"/>
        <w:rPr>
          <w:rFonts w:cs="Arial"/>
          <w:szCs w:val="24"/>
        </w:rPr>
      </w:pPr>
      <w:r w:rsidRPr="00041D39">
        <w:rPr>
          <w:rFonts w:cs="Arial"/>
          <w:szCs w:val="24"/>
        </w:rPr>
        <w:t>D.</w:t>
      </w:r>
      <w:r w:rsidRPr="00041D39">
        <w:rPr>
          <w:rFonts w:cs="Arial"/>
          <w:szCs w:val="24"/>
        </w:rPr>
        <w:tab/>
        <w:t>Never</w:t>
      </w:r>
    </w:p>
    <w:p w14:paraId="1D50E89E" w14:textId="77777777" w:rsidR="00041D39" w:rsidRPr="00041D39" w:rsidRDefault="00041D39" w:rsidP="00944866">
      <w:pPr>
        <w:spacing w:after="0" w:line="276" w:lineRule="auto"/>
        <w:rPr>
          <w:rFonts w:cs="Arial"/>
          <w:szCs w:val="24"/>
        </w:rPr>
      </w:pPr>
      <w:r w:rsidRPr="00041D39">
        <w:rPr>
          <w:rFonts w:cs="Arial"/>
          <w:szCs w:val="24"/>
        </w:rPr>
        <w:t>E.</w:t>
      </w:r>
      <w:r w:rsidRPr="00041D39">
        <w:rPr>
          <w:rFonts w:cs="Arial"/>
          <w:szCs w:val="24"/>
        </w:rPr>
        <w:tab/>
        <w:t>I don’t know</w:t>
      </w:r>
    </w:p>
    <w:p w14:paraId="43F8AF78" w14:textId="77777777" w:rsidR="00041D39" w:rsidRPr="00041D39" w:rsidRDefault="00041D39" w:rsidP="00944866">
      <w:pPr>
        <w:spacing w:after="0" w:line="276" w:lineRule="auto"/>
        <w:rPr>
          <w:rFonts w:cs="Arial"/>
          <w:szCs w:val="24"/>
        </w:rPr>
      </w:pPr>
    </w:p>
    <w:p w14:paraId="36705FAB" w14:textId="77777777" w:rsidR="00041D39" w:rsidRPr="00041D39" w:rsidRDefault="00041D39" w:rsidP="00944866">
      <w:pPr>
        <w:spacing w:after="0" w:line="276" w:lineRule="auto"/>
        <w:rPr>
          <w:rFonts w:cs="Arial"/>
          <w:szCs w:val="24"/>
        </w:rPr>
      </w:pPr>
      <w:r w:rsidRPr="00041D39">
        <w:rPr>
          <w:rFonts w:cs="Arial"/>
          <w:szCs w:val="24"/>
        </w:rPr>
        <w:t>7)</w:t>
      </w:r>
      <w:r w:rsidRPr="00041D39">
        <w:rPr>
          <w:rFonts w:cs="Arial"/>
          <w:szCs w:val="24"/>
        </w:rPr>
        <w:tab/>
        <w:t>Are agencies in your country collecting disability data for disaster risk reduction, response and recovery interventions (e.g. during risk assessments, damage and loss assessments, humanitarian needs assessments, monitoring disaster response, etc.)?</w:t>
      </w:r>
    </w:p>
    <w:p w14:paraId="1012EB21" w14:textId="77777777" w:rsidR="00041D39" w:rsidRPr="00041D39" w:rsidRDefault="00041D39" w:rsidP="00944866">
      <w:pPr>
        <w:spacing w:after="0" w:line="276" w:lineRule="auto"/>
        <w:rPr>
          <w:rFonts w:cs="Arial"/>
          <w:szCs w:val="24"/>
        </w:rPr>
      </w:pPr>
    </w:p>
    <w:p w14:paraId="40D319D2" w14:textId="2E697611"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Yes (if collected, please provide specific examples and explain how the data is used: ________________________________________</w:t>
      </w:r>
      <w:r>
        <w:rPr>
          <w:rFonts w:cs="Arial"/>
          <w:szCs w:val="24"/>
        </w:rPr>
        <w:t>___</w:t>
      </w:r>
      <w:r w:rsidRPr="00041D39">
        <w:rPr>
          <w:rFonts w:cs="Arial"/>
          <w:szCs w:val="24"/>
        </w:rPr>
        <w:t>_)</w:t>
      </w:r>
    </w:p>
    <w:p w14:paraId="7D92560A" w14:textId="77777777"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 xml:space="preserve">No </w:t>
      </w:r>
    </w:p>
    <w:p w14:paraId="71FBCC25" w14:textId="7777777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I don’t know</w:t>
      </w:r>
    </w:p>
    <w:p w14:paraId="63D393DC" w14:textId="77777777" w:rsidR="00041D39" w:rsidRPr="00041D39" w:rsidRDefault="00041D39" w:rsidP="00944866">
      <w:pPr>
        <w:spacing w:after="0" w:line="276" w:lineRule="auto"/>
        <w:rPr>
          <w:rFonts w:cs="Arial"/>
          <w:szCs w:val="24"/>
        </w:rPr>
      </w:pPr>
    </w:p>
    <w:p w14:paraId="46DC58D5" w14:textId="77777777" w:rsidR="00041D39" w:rsidRPr="00041D39" w:rsidRDefault="00041D39" w:rsidP="00944866">
      <w:pPr>
        <w:spacing w:after="0" w:line="276" w:lineRule="auto"/>
        <w:rPr>
          <w:rFonts w:cs="Arial"/>
          <w:szCs w:val="24"/>
        </w:rPr>
      </w:pPr>
      <w:r w:rsidRPr="00041D39">
        <w:rPr>
          <w:rFonts w:cs="Arial"/>
          <w:szCs w:val="24"/>
        </w:rPr>
        <w:t>8)</w:t>
      </w:r>
      <w:r w:rsidRPr="00041D39">
        <w:rPr>
          <w:rFonts w:cs="Arial"/>
          <w:szCs w:val="24"/>
        </w:rPr>
        <w:tab/>
        <w:t>Are specific measures put in place for ensuring that the critical infrastructure including roads, hospitals, schools and emergency shelters, as well as risk information and communication services (e.g. early warning systems, emergency call numbers) are accessible to persons with diverse disabilities?</w:t>
      </w:r>
    </w:p>
    <w:p w14:paraId="0E48AB2A" w14:textId="77777777" w:rsidR="00041D39" w:rsidRPr="00041D39" w:rsidRDefault="00041D39" w:rsidP="00944866">
      <w:pPr>
        <w:spacing w:after="0" w:line="276" w:lineRule="auto"/>
        <w:rPr>
          <w:rFonts w:cs="Arial"/>
          <w:szCs w:val="24"/>
        </w:rPr>
      </w:pPr>
    </w:p>
    <w:p w14:paraId="14DB1E30" w14:textId="21217557"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Yes (please provide specific examples: ________________</w:t>
      </w:r>
      <w:r>
        <w:rPr>
          <w:rFonts w:cs="Arial"/>
          <w:szCs w:val="24"/>
        </w:rPr>
        <w:t>_____</w:t>
      </w:r>
      <w:r w:rsidRPr="00041D39">
        <w:rPr>
          <w:rFonts w:cs="Arial"/>
          <w:szCs w:val="24"/>
        </w:rPr>
        <w:t>_)</w:t>
      </w:r>
    </w:p>
    <w:p w14:paraId="3521C632" w14:textId="77777777"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 xml:space="preserve">No </w:t>
      </w:r>
    </w:p>
    <w:p w14:paraId="6BBD2CD3" w14:textId="7777777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I don’t know</w:t>
      </w:r>
    </w:p>
    <w:p w14:paraId="536D917D" w14:textId="77777777" w:rsidR="00041D39" w:rsidRPr="00041D39" w:rsidRDefault="00041D39" w:rsidP="00944866">
      <w:pPr>
        <w:spacing w:after="0" w:line="276" w:lineRule="auto"/>
        <w:rPr>
          <w:rFonts w:cs="Arial"/>
          <w:szCs w:val="24"/>
        </w:rPr>
      </w:pPr>
    </w:p>
    <w:p w14:paraId="2D73458C" w14:textId="77777777" w:rsidR="00041D39" w:rsidRPr="00041D39" w:rsidRDefault="00041D39" w:rsidP="00944866">
      <w:pPr>
        <w:spacing w:after="0" w:line="276" w:lineRule="auto"/>
        <w:rPr>
          <w:rFonts w:cs="Arial"/>
          <w:szCs w:val="24"/>
        </w:rPr>
      </w:pPr>
      <w:r w:rsidRPr="00041D39">
        <w:rPr>
          <w:rFonts w:cs="Arial"/>
          <w:szCs w:val="24"/>
        </w:rPr>
        <w:t>9)</w:t>
      </w:r>
      <w:r w:rsidRPr="00041D39">
        <w:rPr>
          <w:rFonts w:cs="Arial"/>
          <w:szCs w:val="24"/>
        </w:rPr>
        <w:tab/>
        <w:t>Are specific provisions made at national and/or local levels for funding disability-inclusive disaster risk reduction, response and recovery (e.g. is there a requirement on budgeting for the potential costs of disability inclusion)?</w:t>
      </w:r>
    </w:p>
    <w:p w14:paraId="3A3FDD3B" w14:textId="77777777" w:rsidR="00041D39" w:rsidRPr="00041D39" w:rsidRDefault="00041D39" w:rsidP="00944866">
      <w:pPr>
        <w:spacing w:after="0" w:line="276" w:lineRule="auto"/>
        <w:rPr>
          <w:rFonts w:cs="Arial"/>
          <w:szCs w:val="24"/>
        </w:rPr>
      </w:pPr>
    </w:p>
    <w:p w14:paraId="3F170450" w14:textId="0BBB7A38"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Yes (please provide specific examples: ______________________)</w:t>
      </w:r>
    </w:p>
    <w:p w14:paraId="710D4FC5" w14:textId="77777777"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 xml:space="preserve">No </w:t>
      </w:r>
    </w:p>
    <w:p w14:paraId="26BA292F" w14:textId="7777777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I don’t know</w:t>
      </w:r>
    </w:p>
    <w:p w14:paraId="4ECACA36" w14:textId="77777777" w:rsidR="00041D39" w:rsidRPr="00041D39" w:rsidRDefault="00041D39" w:rsidP="00944866">
      <w:pPr>
        <w:spacing w:after="0" w:line="276" w:lineRule="auto"/>
        <w:rPr>
          <w:rFonts w:cs="Arial"/>
          <w:szCs w:val="24"/>
        </w:rPr>
      </w:pPr>
    </w:p>
    <w:p w14:paraId="54BC6729" w14:textId="77777777" w:rsidR="00041D39" w:rsidRPr="00041D39" w:rsidRDefault="00041D39" w:rsidP="00944866">
      <w:pPr>
        <w:spacing w:after="0" w:line="276" w:lineRule="auto"/>
        <w:rPr>
          <w:rFonts w:cs="Arial"/>
          <w:szCs w:val="24"/>
        </w:rPr>
      </w:pPr>
      <w:r w:rsidRPr="00041D39">
        <w:rPr>
          <w:rFonts w:cs="Arial"/>
          <w:szCs w:val="24"/>
        </w:rPr>
        <w:t>10)</w:t>
      </w:r>
      <w:r w:rsidRPr="00041D39">
        <w:rPr>
          <w:rFonts w:cs="Arial"/>
          <w:szCs w:val="24"/>
        </w:rPr>
        <w:tab/>
        <w:t>Are there specific tools and guidance available for disaster risk reduction policy makers and practitioners in your country for disability-inclusive disaster risk reduction, response and recovery?</w:t>
      </w:r>
    </w:p>
    <w:p w14:paraId="5ACE7F29" w14:textId="77777777" w:rsidR="00041D39" w:rsidRPr="00041D39" w:rsidRDefault="00041D39" w:rsidP="00944866">
      <w:pPr>
        <w:spacing w:after="0" w:line="276" w:lineRule="auto"/>
        <w:rPr>
          <w:rFonts w:cs="Arial"/>
          <w:szCs w:val="24"/>
        </w:rPr>
      </w:pPr>
    </w:p>
    <w:p w14:paraId="3EF13DFB" w14:textId="0AB3A4C3"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Yes (please provide specific examples: ______________________)</w:t>
      </w:r>
    </w:p>
    <w:p w14:paraId="47E3AA36" w14:textId="77777777"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 xml:space="preserve">No </w:t>
      </w:r>
    </w:p>
    <w:p w14:paraId="0405C644" w14:textId="7777777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I don’t know</w:t>
      </w:r>
    </w:p>
    <w:p w14:paraId="0020A74C" w14:textId="77777777" w:rsidR="00041D39" w:rsidRPr="00041D39" w:rsidRDefault="00041D39" w:rsidP="00944866">
      <w:pPr>
        <w:spacing w:after="0" w:line="276" w:lineRule="auto"/>
        <w:rPr>
          <w:rFonts w:cs="Arial"/>
          <w:szCs w:val="24"/>
        </w:rPr>
      </w:pPr>
      <w:r w:rsidRPr="00041D39">
        <w:rPr>
          <w:rFonts w:cs="Arial"/>
          <w:szCs w:val="24"/>
        </w:rPr>
        <w:t>11)</w:t>
      </w:r>
      <w:r w:rsidRPr="00041D39">
        <w:rPr>
          <w:rFonts w:cs="Arial"/>
          <w:szCs w:val="24"/>
        </w:rPr>
        <w:tab/>
        <w:t>Are there sufficient disaster risk reduction practitioners with relevant skills and experience for planning and implementing disability-inclusive disaster risk reduction, response and recovery activities (e.g. disability focal points at the national agency/ ministry responsible disaster management)?</w:t>
      </w:r>
    </w:p>
    <w:p w14:paraId="7FBEC7C7" w14:textId="77777777" w:rsidR="00041D39" w:rsidRPr="00041D39" w:rsidRDefault="00041D39" w:rsidP="00944866">
      <w:pPr>
        <w:spacing w:after="0" w:line="276" w:lineRule="auto"/>
        <w:rPr>
          <w:rFonts w:cs="Arial"/>
          <w:szCs w:val="24"/>
        </w:rPr>
      </w:pPr>
    </w:p>
    <w:p w14:paraId="55030DD6" w14:textId="5A18E7FC" w:rsidR="00041D39" w:rsidRPr="00041D39" w:rsidRDefault="00041D39" w:rsidP="00944866">
      <w:pPr>
        <w:spacing w:after="0" w:line="276" w:lineRule="auto"/>
        <w:rPr>
          <w:rFonts w:cs="Arial"/>
          <w:szCs w:val="24"/>
        </w:rPr>
      </w:pPr>
      <w:r w:rsidRPr="00041D39">
        <w:rPr>
          <w:rFonts w:cs="Arial"/>
          <w:szCs w:val="24"/>
        </w:rPr>
        <w:t>A.</w:t>
      </w:r>
      <w:r w:rsidRPr="00041D39">
        <w:rPr>
          <w:rFonts w:cs="Arial"/>
          <w:szCs w:val="24"/>
        </w:rPr>
        <w:tab/>
        <w:t>Yes (please provide specific examples: ______________________)</w:t>
      </w:r>
    </w:p>
    <w:p w14:paraId="7136AC39" w14:textId="77777777" w:rsidR="00041D39" w:rsidRPr="00041D39" w:rsidRDefault="00041D39" w:rsidP="00944866">
      <w:pPr>
        <w:spacing w:after="0" w:line="276" w:lineRule="auto"/>
        <w:rPr>
          <w:rFonts w:cs="Arial"/>
          <w:szCs w:val="24"/>
        </w:rPr>
      </w:pPr>
      <w:r w:rsidRPr="00041D39">
        <w:rPr>
          <w:rFonts w:cs="Arial"/>
          <w:szCs w:val="24"/>
        </w:rPr>
        <w:t>B.</w:t>
      </w:r>
      <w:r w:rsidRPr="00041D39">
        <w:rPr>
          <w:rFonts w:cs="Arial"/>
          <w:szCs w:val="24"/>
        </w:rPr>
        <w:tab/>
        <w:t xml:space="preserve">No </w:t>
      </w:r>
    </w:p>
    <w:p w14:paraId="5979EC9C" w14:textId="77777777" w:rsidR="00041D39" w:rsidRPr="00041D39" w:rsidRDefault="00041D39" w:rsidP="00944866">
      <w:pPr>
        <w:spacing w:after="0" w:line="276" w:lineRule="auto"/>
        <w:rPr>
          <w:rFonts w:cs="Arial"/>
          <w:szCs w:val="24"/>
        </w:rPr>
      </w:pPr>
      <w:r w:rsidRPr="00041D39">
        <w:rPr>
          <w:rFonts w:cs="Arial"/>
          <w:szCs w:val="24"/>
        </w:rPr>
        <w:t>C.</w:t>
      </w:r>
      <w:r w:rsidRPr="00041D39">
        <w:rPr>
          <w:rFonts w:cs="Arial"/>
          <w:szCs w:val="24"/>
        </w:rPr>
        <w:tab/>
        <w:t>I don’t know</w:t>
      </w:r>
    </w:p>
    <w:p w14:paraId="58D46767" w14:textId="77777777" w:rsidR="00041D39" w:rsidRPr="00041D39" w:rsidRDefault="00041D39" w:rsidP="00944866">
      <w:pPr>
        <w:spacing w:after="0" w:line="276" w:lineRule="auto"/>
        <w:rPr>
          <w:rFonts w:cs="Arial"/>
          <w:szCs w:val="24"/>
        </w:rPr>
      </w:pPr>
      <w:r w:rsidRPr="00041D39">
        <w:rPr>
          <w:rFonts w:cs="Arial"/>
          <w:szCs w:val="24"/>
        </w:rPr>
        <w:t xml:space="preserve">Thank you for valuable time and participation in this survey. </w:t>
      </w:r>
    </w:p>
    <w:p w14:paraId="678FBA8D" w14:textId="77777777" w:rsidR="00041D39" w:rsidRPr="00041D39" w:rsidRDefault="00041D39" w:rsidP="00944866">
      <w:pPr>
        <w:spacing w:after="0" w:line="276" w:lineRule="auto"/>
        <w:rPr>
          <w:rFonts w:cs="Arial"/>
          <w:szCs w:val="24"/>
        </w:rPr>
      </w:pPr>
    </w:p>
    <w:p w14:paraId="0FF48ECA" w14:textId="4F0D334E" w:rsidR="00041D39" w:rsidRPr="00041D39" w:rsidRDefault="00041D39" w:rsidP="00944866">
      <w:pPr>
        <w:spacing w:after="0" w:line="276" w:lineRule="auto"/>
        <w:rPr>
          <w:rFonts w:cs="Arial"/>
          <w:szCs w:val="24"/>
        </w:rPr>
      </w:pPr>
      <w:r w:rsidRPr="00041D39">
        <w:rPr>
          <w:rFonts w:cs="Arial"/>
          <w:szCs w:val="24"/>
        </w:rPr>
        <w:t xml:space="preserve">For further information or if you would like to suggest any resource or including anyone else from your country in this survey, please contact: </w:t>
      </w:r>
      <w:hyperlink r:id="rId57" w:history="1">
        <w:r w:rsidRPr="00D0281B">
          <w:rPr>
            <w:rStyle w:val="Hyperlink"/>
            <w:rFonts w:cs="Arial"/>
            <w:szCs w:val="24"/>
          </w:rPr>
          <w:t>ninogvetadze@gmail.com</w:t>
        </w:r>
      </w:hyperlink>
      <w:r>
        <w:rPr>
          <w:rFonts w:cs="Arial"/>
          <w:szCs w:val="24"/>
        </w:rPr>
        <w:t xml:space="preserve"> </w:t>
      </w:r>
      <w:r w:rsidRPr="00041D39">
        <w:rPr>
          <w:rFonts w:cs="Arial"/>
          <w:szCs w:val="24"/>
        </w:rPr>
        <w:t xml:space="preserve"> </w:t>
      </w:r>
      <w:r>
        <w:rPr>
          <w:rFonts w:cs="Arial"/>
          <w:szCs w:val="24"/>
        </w:rPr>
        <w:t xml:space="preserve"> </w:t>
      </w:r>
    </w:p>
    <w:p w14:paraId="478FA9AE" w14:textId="77777777" w:rsidR="00041D39" w:rsidRDefault="00041D39" w:rsidP="00944866">
      <w:pPr>
        <w:spacing w:after="0" w:line="276" w:lineRule="auto"/>
        <w:rPr>
          <w:rFonts w:cs="Arial"/>
          <w:szCs w:val="24"/>
        </w:rPr>
      </w:pPr>
    </w:p>
    <w:p w14:paraId="6B98AD95" w14:textId="5B482FBA" w:rsidR="008020D5" w:rsidRDefault="008020D5" w:rsidP="00944866">
      <w:pPr>
        <w:spacing w:after="0" w:line="276" w:lineRule="auto"/>
        <w:rPr>
          <w:rFonts w:cs="Arial"/>
          <w:szCs w:val="24"/>
        </w:rPr>
      </w:pPr>
    </w:p>
    <w:p w14:paraId="7B5BE37C" w14:textId="0F3301FD" w:rsidR="008020D5" w:rsidRDefault="008020D5" w:rsidP="00944866">
      <w:pPr>
        <w:spacing w:after="0" w:line="276" w:lineRule="auto"/>
        <w:rPr>
          <w:rFonts w:cs="Arial"/>
          <w:szCs w:val="24"/>
        </w:rPr>
      </w:pPr>
    </w:p>
    <w:p w14:paraId="32DFF6CA" w14:textId="550B7FD8" w:rsidR="008020D5" w:rsidRDefault="008020D5" w:rsidP="00944866">
      <w:pPr>
        <w:spacing w:after="0" w:line="276" w:lineRule="auto"/>
        <w:rPr>
          <w:rFonts w:cs="Arial"/>
          <w:szCs w:val="24"/>
        </w:rPr>
      </w:pPr>
    </w:p>
    <w:p w14:paraId="353460DA" w14:textId="35746DCD" w:rsidR="008020D5" w:rsidRDefault="008020D5" w:rsidP="00944866">
      <w:pPr>
        <w:spacing w:after="0" w:line="276" w:lineRule="auto"/>
        <w:rPr>
          <w:rFonts w:cs="Arial"/>
          <w:szCs w:val="24"/>
        </w:rPr>
      </w:pPr>
    </w:p>
    <w:p w14:paraId="4EA52CCF" w14:textId="31B4EB26" w:rsidR="008020D5" w:rsidRDefault="008020D5" w:rsidP="00944866">
      <w:pPr>
        <w:spacing w:after="0" w:line="276" w:lineRule="auto"/>
        <w:rPr>
          <w:rFonts w:cs="Arial"/>
          <w:szCs w:val="24"/>
        </w:rPr>
      </w:pPr>
    </w:p>
    <w:p w14:paraId="04ADE481" w14:textId="1E23D838" w:rsidR="008020D5" w:rsidRDefault="008020D5" w:rsidP="00944866">
      <w:pPr>
        <w:spacing w:after="0" w:line="276" w:lineRule="auto"/>
        <w:rPr>
          <w:rFonts w:cs="Arial"/>
          <w:szCs w:val="24"/>
        </w:rPr>
      </w:pPr>
    </w:p>
    <w:p w14:paraId="602AAE63" w14:textId="77777777" w:rsidR="008020D5" w:rsidRPr="008020D5" w:rsidRDefault="008020D5" w:rsidP="00944866">
      <w:pPr>
        <w:spacing w:after="0" w:line="276" w:lineRule="auto"/>
        <w:rPr>
          <w:rFonts w:cs="Arial"/>
          <w:szCs w:val="24"/>
        </w:rPr>
      </w:pPr>
    </w:p>
    <w:p w14:paraId="2D031A39" w14:textId="77777777" w:rsidR="00E515E7" w:rsidRPr="00B74584" w:rsidRDefault="00E515E7" w:rsidP="00944866">
      <w:pPr>
        <w:pStyle w:val="Heading1"/>
        <w:pageBreakBefore/>
        <w:spacing w:before="0" w:after="0" w:line="276" w:lineRule="auto"/>
        <w:rPr>
          <w:lang w:val="en-GB"/>
        </w:rPr>
      </w:pPr>
      <w:bookmarkStart w:id="68" w:name="_Toc80351190"/>
      <w:bookmarkStart w:id="69" w:name="_Toc85321119"/>
      <w:bookmarkStart w:id="70" w:name="_Toc87350907"/>
      <w:bookmarkStart w:id="71" w:name="_Hlk87346582"/>
      <w:bookmarkStart w:id="72" w:name="_Toc89641877"/>
      <w:r w:rsidRPr="00B74584">
        <w:rPr>
          <w:lang w:val="en-GB"/>
        </w:rPr>
        <w:lastRenderedPageBreak/>
        <w:t>Document credits</w:t>
      </w:r>
      <w:bookmarkEnd w:id="68"/>
      <w:bookmarkEnd w:id="69"/>
      <w:bookmarkEnd w:id="70"/>
      <w:bookmarkEnd w:id="72"/>
    </w:p>
    <w:p w14:paraId="548EF06A" w14:textId="77777777" w:rsidR="00866082" w:rsidRDefault="00866082" w:rsidP="00944866">
      <w:pPr>
        <w:widowControl w:val="0"/>
        <w:spacing w:after="0" w:line="276" w:lineRule="auto"/>
        <w:rPr>
          <w:lang w:val="en-GB"/>
        </w:rPr>
      </w:pPr>
      <w:bookmarkStart w:id="73" w:name="_Hlk87346684"/>
    </w:p>
    <w:p w14:paraId="6B11BDBE" w14:textId="7647EB73" w:rsidR="00E515E7" w:rsidRDefault="00E515E7" w:rsidP="00944866">
      <w:pPr>
        <w:widowControl w:val="0"/>
        <w:spacing w:after="0" w:line="276" w:lineRule="auto"/>
        <w:rPr>
          <w:lang w:val="en-GB"/>
        </w:rPr>
      </w:pPr>
      <w:r w:rsidRPr="00B74584">
        <w:rPr>
          <w:lang w:val="en-GB"/>
        </w:rPr>
        <w:t>This document was</w:t>
      </w:r>
      <w:r>
        <w:rPr>
          <w:lang w:val="en-GB"/>
        </w:rPr>
        <w:t xml:space="preserve"> commissioned </w:t>
      </w:r>
      <w:r w:rsidRPr="00B74584">
        <w:rPr>
          <w:lang w:val="en-GB"/>
        </w:rPr>
        <w:t xml:space="preserve">by </w:t>
      </w:r>
      <w:r>
        <w:rPr>
          <w:lang w:val="en-GB"/>
        </w:rPr>
        <w:t>the European Disability Forum and developed by an independent consultant Nino Gvetadze</w:t>
      </w:r>
      <w:r w:rsidR="00162B0F">
        <w:rPr>
          <w:lang w:val="en-GB"/>
        </w:rPr>
        <w:t xml:space="preserve"> with the support from Vera Tikhanovich for the desk review </w:t>
      </w:r>
      <w:r w:rsidR="00AB1194">
        <w:rPr>
          <w:lang w:val="en-GB"/>
        </w:rPr>
        <w:t>part</w:t>
      </w:r>
      <w:r w:rsidR="00162B0F">
        <w:rPr>
          <w:lang w:val="en-GB"/>
        </w:rPr>
        <w:t xml:space="preserve"> of the </w:t>
      </w:r>
      <w:r w:rsidR="001B3820">
        <w:rPr>
          <w:lang w:val="en-GB"/>
        </w:rPr>
        <w:t>research</w:t>
      </w:r>
      <w:r>
        <w:rPr>
          <w:lang w:val="en-GB"/>
        </w:rPr>
        <w:t xml:space="preserve">. </w:t>
      </w:r>
    </w:p>
    <w:p w14:paraId="5136D774" w14:textId="3FF44D8A" w:rsidR="001B3820" w:rsidRDefault="001B3820" w:rsidP="00944866">
      <w:pPr>
        <w:widowControl w:val="0"/>
        <w:spacing w:after="0" w:line="276" w:lineRule="auto"/>
        <w:rPr>
          <w:lang w:val="en-GB"/>
        </w:rPr>
      </w:pPr>
    </w:p>
    <w:p w14:paraId="4F388CF4" w14:textId="77777777" w:rsidR="001B3820" w:rsidRDefault="001B3820" w:rsidP="00944866">
      <w:pPr>
        <w:widowControl w:val="0"/>
        <w:spacing w:after="0" w:line="276" w:lineRule="auto"/>
        <w:rPr>
          <w:lang w:val="en-GB"/>
        </w:rPr>
      </w:pPr>
    </w:p>
    <w:p w14:paraId="22A91557" w14:textId="77777777" w:rsidR="00E515E7" w:rsidRPr="00B74584" w:rsidRDefault="00E515E7" w:rsidP="00944866">
      <w:pPr>
        <w:widowControl w:val="0"/>
        <w:spacing w:after="0" w:line="276" w:lineRule="auto"/>
        <w:rPr>
          <w:lang w:val="en-GB"/>
        </w:rPr>
      </w:pPr>
      <w:r w:rsidRPr="00B74584">
        <w:rPr>
          <w:noProof/>
          <w:lang w:val="en-GB"/>
        </w:rPr>
        <w:drawing>
          <wp:inline distT="0" distB="0" distL="0" distR="0" wp14:anchorId="5BE630C1" wp14:editId="28E9526D">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BA47310" w14:textId="77777777" w:rsidR="00E515E7" w:rsidRDefault="00E515E7" w:rsidP="00944866">
      <w:pPr>
        <w:pStyle w:val="Heading3"/>
        <w:numPr>
          <w:ilvl w:val="0"/>
          <w:numId w:val="0"/>
        </w:numPr>
        <w:spacing w:line="276" w:lineRule="auto"/>
        <w:ind w:left="720" w:hanging="720"/>
        <w:rPr>
          <w:lang w:val="en-GB"/>
        </w:rPr>
      </w:pPr>
    </w:p>
    <w:p w14:paraId="7EDEF916" w14:textId="77777777" w:rsidR="00E515E7" w:rsidRPr="00220BD5" w:rsidRDefault="00E515E7" w:rsidP="00944866">
      <w:pPr>
        <w:spacing w:after="0" w:line="276" w:lineRule="auto"/>
        <w:rPr>
          <w:rFonts w:ascii="Arial" w:hAnsi="Arial" w:cs="Arial"/>
          <w:b/>
          <w:bCs/>
          <w:color w:val="C00000"/>
          <w:sz w:val="28"/>
          <w:szCs w:val="28"/>
          <w:lang w:val="en-GB"/>
        </w:rPr>
      </w:pPr>
      <w:r w:rsidRPr="00220BD5">
        <w:rPr>
          <w:rFonts w:ascii="Arial" w:hAnsi="Arial" w:cs="Arial"/>
          <w:b/>
          <w:bCs/>
          <w:color w:val="C00000"/>
          <w:sz w:val="28"/>
          <w:szCs w:val="28"/>
          <w:lang w:val="en-GB"/>
        </w:rPr>
        <w:t>The European Disability Forum</w:t>
      </w:r>
    </w:p>
    <w:p w14:paraId="4B06BDBF" w14:textId="77777777" w:rsidR="00E515E7" w:rsidRDefault="00E515E7" w:rsidP="00944866">
      <w:pPr>
        <w:spacing w:after="0" w:line="276" w:lineRule="auto"/>
        <w:rPr>
          <w:lang w:val="en-GB"/>
        </w:rPr>
      </w:pPr>
      <w:r w:rsidRPr="00B74584">
        <w:rPr>
          <w:lang w:val="en-GB"/>
        </w:rPr>
        <w:t>The European Disability Forum is an independent NGO that represents the interests of 100 million Europeans with disabilities. EDF is a unique platform which brings together representative organi</w:t>
      </w:r>
      <w:r>
        <w:rPr>
          <w:lang w:val="en-GB"/>
        </w:rPr>
        <w:t>z</w:t>
      </w:r>
      <w:r w:rsidRPr="00B74584">
        <w:rPr>
          <w:lang w:val="en-GB"/>
        </w:rPr>
        <w:t>ation of persons with disabilities from across Europe. EDF is run by persons with disabilities and their families. We are a strong, united voice of persons with disabilities in Europe.</w:t>
      </w:r>
    </w:p>
    <w:p w14:paraId="5CAA32DC" w14:textId="77777777" w:rsidR="00E515E7" w:rsidRDefault="00E515E7" w:rsidP="00944866">
      <w:pPr>
        <w:spacing w:after="0" w:line="276" w:lineRule="auto"/>
        <w:rPr>
          <w:lang w:val="en-GB"/>
        </w:rPr>
      </w:pPr>
    </w:p>
    <w:p w14:paraId="086E0009" w14:textId="77777777" w:rsidR="00E515E7" w:rsidRPr="00220BD5" w:rsidRDefault="00E515E7" w:rsidP="00944866">
      <w:pPr>
        <w:spacing w:after="0" w:line="276" w:lineRule="auto"/>
        <w:rPr>
          <w:rFonts w:ascii="Arial" w:hAnsi="Arial" w:cs="Arial"/>
          <w:b/>
          <w:bCs/>
          <w:color w:val="C00000"/>
          <w:sz w:val="28"/>
          <w:szCs w:val="28"/>
          <w:lang w:val="en-GB"/>
        </w:rPr>
      </w:pPr>
      <w:r>
        <w:rPr>
          <w:rFonts w:ascii="Arial" w:hAnsi="Arial" w:cs="Arial"/>
          <w:b/>
          <w:bCs/>
          <w:color w:val="C00000"/>
          <w:sz w:val="28"/>
          <w:szCs w:val="28"/>
          <w:lang w:val="en-GB"/>
        </w:rPr>
        <w:t>Acknowledgments</w:t>
      </w:r>
    </w:p>
    <w:p w14:paraId="76262B33" w14:textId="2D15248C" w:rsidR="007E2AE7" w:rsidRDefault="00426281" w:rsidP="00944866">
      <w:pPr>
        <w:widowControl w:val="0"/>
        <w:spacing w:after="0" w:line="276" w:lineRule="auto"/>
      </w:pPr>
      <w:r w:rsidRPr="00426281">
        <w:t xml:space="preserve">Thanks to all EDF members and experts who contributed to the development of the methodology </w:t>
      </w:r>
      <w:r w:rsidR="003E48A2">
        <w:t xml:space="preserve">and </w:t>
      </w:r>
      <w:r w:rsidR="003E48A2" w:rsidRPr="00426281">
        <w:t>to the preparation of this document</w:t>
      </w:r>
      <w:r w:rsidR="008A27D1" w:rsidRPr="008A27D1">
        <w:t xml:space="preserve"> including Dr. Alex Robinson (the University of Melbourne, Nossal Institute for Global Health), Marcie Roth (World Institute on Disability), Stefanie </w:t>
      </w:r>
      <w:proofErr w:type="spellStart"/>
      <w:r w:rsidR="008A27D1" w:rsidRPr="008A27D1">
        <w:t>Dannenman</w:t>
      </w:r>
      <w:proofErr w:type="spellEnd"/>
      <w:r w:rsidR="008A27D1" w:rsidRPr="008A27D1">
        <w:t xml:space="preserve">-Di Palma (UNDRR), </w:t>
      </w:r>
      <w:proofErr w:type="spellStart"/>
      <w:r w:rsidR="008A27D1" w:rsidRPr="008A27D1">
        <w:t>Giampiero</w:t>
      </w:r>
      <w:proofErr w:type="spellEnd"/>
      <w:r w:rsidR="008A27D1" w:rsidRPr="008A27D1">
        <w:t xml:space="preserve"> </w:t>
      </w:r>
      <w:proofErr w:type="spellStart"/>
      <w:r w:rsidR="008A27D1" w:rsidRPr="008A27D1">
        <w:t>Griffo</w:t>
      </w:r>
      <w:proofErr w:type="spellEnd"/>
      <w:r w:rsidR="008A27D1" w:rsidRPr="008A27D1">
        <w:t xml:space="preserve"> (Chairperson of </w:t>
      </w:r>
      <w:r w:rsidR="008A27D1">
        <w:t xml:space="preserve">the </w:t>
      </w:r>
      <w:r w:rsidR="008A27D1" w:rsidRPr="008A27D1">
        <w:t xml:space="preserve">Italian Network on Disability and Development), Stefano </w:t>
      </w:r>
      <w:proofErr w:type="spellStart"/>
      <w:r w:rsidR="008A27D1" w:rsidRPr="008A27D1">
        <w:t>Zanut</w:t>
      </w:r>
      <w:proofErr w:type="spellEnd"/>
      <w:r w:rsidR="008A27D1" w:rsidRPr="008A27D1">
        <w:t xml:space="preserve"> (Italian National Fire and Rescue Service), Damjan </w:t>
      </w:r>
      <w:proofErr w:type="spellStart"/>
      <w:r w:rsidR="008A27D1" w:rsidRPr="008A27D1">
        <w:t>Tatic</w:t>
      </w:r>
      <w:proofErr w:type="spellEnd"/>
      <w:r w:rsidR="008A27D1" w:rsidRPr="008A27D1">
        <w:t xml:space="preserve"> (Legal expert on human rights of persons with disabilities, Serbia), </w:t>
      </w:r>
      <w:proofErr w:type="spellStart"/>
      <w:r w:rsidR="008A27D1" w:rsidRPr="008A27D1">
        <w:t>Anđela</w:t>
      </w:r>
      <w:proofErr w:type="spellEnd"/>
      <w:r w:rsidR="008A27D1" w:rsidRPr="008A27D1">
        <w:t xml:space="preserve"> </w:t>
      </w:r>
      <w:proofErr w:type="spellStart"/>
      <w:r w:rsidR="008A27D1" w:rsidRPr="008A27D1">
        <w:t>Radovanović</w:t>
      </w:r>
      <w:proofErr w:type="spellEnd"/>
      <w:r w:rsidR="008A27D1" w:rsidRPr="008A27D1">
        <w:t xml:space="preserve"> (Association of Youth with Disabilities of Montenegro), and </w:t>
      </w:r>
      <w:proofErr w:type="spellStart"/>
      <w:r w:rsidR="008A27D1" w:rsidRPr="008A27D1">
        <w:t>Mushegh</w:t>
      </w:r>
      <w:proofErr w:type="spellEnd"/>
      <w:r w:rsidR="008A27D1" w:rsidRPr="008A27D1">
        <w:t xml:space="preserve"> </w:t>
      </w:r>
      <w:proofErr w:type="spellStart"/>
      <w:r w:rsidR="008A27D1" w:rsidRPr="008A27D1">
        <w:t>Hovsepian</w:t>
      </w:r>
      <w:proofErr w:type="spellEnd"/>
      <w:r w:rsidR="008A27D1" w:rsidRPr="008A27D1">
        <w:t xml:space="preserve"> ("Disability Rights Agenda" NGO, Armenia).</w:t>
      </w:r>
    </w:p>
    <w:p w14:paraId="3AF38858" w14:textId="2BC26E36" w:rsidR="001508B0" w:rsidRDefault="001508B0" w:rsidP="00944866">
      <w:pPr>
        <w:widowControl w:val="0"/>
        <w:spacing w:after="0" w:line="276" w:lineRule="auto"/>
      </w:pPr>
    </w:p>
    <w:p w14:paraId="250963FB" w14:textId="20CA9826" w:rsidR="00F135B6" w:rsidRDefault="00F135B6" w:rsidP="00944866">
      <w:pPr>
        <w:widowControl w:val="0"/>
        <w:spacing w:after="0" w:line="276" w:lineRule="auto"/>
        <w:rPr>
          <w:lang w:val="en-GB"/>
        </w:rPr>
      </w:pPr>
    </w:p>
    <w:p w14:paraId="173BBCAE" w14:textId="77777777" w:rsidR="00875FFA" w:rsidRDefault="00875FFA" w:rsidP="00944866">
      <w:pPr>
        <w:widowControl w:val="0"/>
        <w:spacing w:after="0" w:line="276" w:lineRule="auto"/>
        <w:rPr>
          <w:lang w:val="en-GB"/>
        </w:rPr>
      </w:pPr>
    </w:p>
    <w:p w14:paraId="54A325FA" w14:textId="77777777" w:rsidR="00F135B6" w:rsidRDefault="00F135B6" w:rsidP="00944866">
      <w:pPr>
        <w:widowControl w:val="0"/>
        <w:spacing w:after="0" w:line="276" w:lineRule="auto"/>
        <w:rPr>
          <w:lang w:val="en-GB"/>
        </w:rPr>
      </w:pPr>
    </w:p>
    <w:p w14:paraId="3EC4CE60" w14:textId="77777777" w:rsidR="00105556" w:rsidRDefault="00105556" w:rsidP="00944866">
      <w:pPr>
        <w:widowControl w:val="0"/>
        <w:spacing w:after="0" w:line="276" w:lineRule="auto"/>
        <w:rPr>
          <w:lang w:val="en-GB"/>
        </w:rPr>
      </w:pPr>
    </w:p>
    <w:p w14:paraId="0CECF5FC" w14:textId="77777777" w:rsidR="00E515E7" w:rsidRPr="00157184" w:rsidRDefault="00E515E7" w:rsidP="00944866">
      <w:pPr>
        <w:pStyle w:val="Footer"/>
        <w:spacing w:line="276" w:lineRule="auto"/>
      </w:pPr>
      <w:bookmarkStart w:id="74" w:name="_Hlk85035408"/>
      <w:r w:rsidRPr="00157184">
        <w:t xml:space="preserve">Avenue des Arts 7-8 </w:t>
      </w:r>
      <w:r w:rsidRPr="00157184">
        <w:rPr>
          <w:color w:val="0A77B3"/>
        </w:rPr>
        <w:tab/>
      </w:r>
      <w:r w:rsidRPr="00157184">
        <w:tab/>
      </w:r>
      <w:hyperlink r:id="rId58" w:history="1">
        <w:r w:rsidRPr="00157184">
          <w:rPr>
            <w:rStyle w:val="Hyperlink"/>
          </w:rPr>
          <w:t>info@edf-feph.org</w:t>
        </w:r>
      </w:hyperlink>
      <w:r w:rsidRPr="00157184">
        <w:t xml:space="preserve"> </w:t>
      </w:r>
    </w:p>
    <w:p w14:paraId="79A5777F" w14:textId="77777777" w:rsidR="00E515E7" w:rsidRPr="0014451B" w:rsidRDefault="00E515E7" w:rsidP="00944866">
      <w:pPr>
        <w:pStyle w:val="Footer"/>
        <w:spacing w:line="276" w:lineRule="auto"/>
      </w:pPr>
      <w:r w:rsidRPr="00157184">
        <w:t>1210 Brussels Belgium</w:t>
      </w:r>
      <w:r w:rsidRPr="00157184">
        <w:tab/>
        <w:t>+32 2 329 0059</w:t>
      </w:r>
      <w:r w:rsidRPr="00157184">
        <w:tab/>
      </w:r>
      <w:hyperlink r:id="rId59" w:history="1">
        <w:r w:rsidRPr="00157184">
          <w:rPr>
            <w:rStyle w:val="Hyperlink"/>
          </w:rPr>
          <w:t>www.edf-feph.org</w:t>
        </w:r>
      </w:hyperlink>
      <w:bookmarkEnd w:id="71"/>
      <w:bookmarkEnd w:id="73"/>
      <w:bookmarkEnd w:id="74"/>
    </w:p>
    <w:p w14:paraId="13C3AEBF" w14:textId="34E0921A" w:rsidR="00F6477B" w:rsidRPr="0014451B" w:rsidRDefault="00F6477B" w:rsidP="00866082">
      <w:pPr>
        <w:pStyle w:val="Footer"/>
        <w:spacing w:line="259" w:lineRule="auto"/>
      </w:pPr>
    </w:p>
    <w:sectPr w:rsidR="00F6477B" w:rsidRPr="0014451B" w:rsidSect="004B2C06">
      <w:headerReference w:type="even" r:id="rId60"/>
      <w:headerReference w:type="default" r:id="rId61"/>
      <w:footerReference w:type="even" r:id="rId62"/>
      <w:footerReference w:type="default" r:id="rId63"/>
      <w:headerReference w:type="first" r:id="rId64"/>
      <w:footerReference w:type="first" r:id="rId65"/>
      <w:pgSz w:w="11906" w:h="16838" w:code="9"/>
      <w:pgMar w:top="1440" w:right="1440" w:bottom="1260" w:left="1440" w:header="720" w:footer="720" w:gutter="0"/>
      <w:pgBorders w:display="notFirstPage" w:offsetFrom="page">
        <w:top w:val="single" w:sz="18" w:space="24" w:color="C00000"/>
        <w:left w:val="single" w:sz="18" w:space="24" w:color="C00000"/>
        <w:bottom w:val="single" w:sz="18" w:space="24" w:color="C00000"/>
        <w:right w:val="single" w:sz="18"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0422" w14:textId="77777777" w:rsidR="00864F82" w:rsidRDefault="00864F82" w:rsidP="00E47FF5">
      <w:pPr>
        <w:spacing w:after="0" w:line="240" w:lineRule="auto"/>
      </w:pPr>
      <w:r>
        <w:separator/>
      </w:r>
    </w:p>
  </w:endnote>
  <w:endnote w:type="continuationSeparator" w:id="0">
    <w:p w14:paraId="603060E9" w14:textId="77777777" w:rsidR="00864F82" w:rsidRDefault="00864F82"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Cond">
    <w:altName w:val="Segoe UI"/>
    <w:panose1 w:val="00000000000000000000"/>
    <w:charset w:val="00"/>
    <w:family w:val="swiss"/>
    <w:notTrueType/>
    <w:pitch w:val="variable"/>
    <w:sig w:usb0="20000287" w:usb1="00000001"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SabonLTStd-Roman">
    <w:altName w:val="Cambria"/>
    <w:panose1 w:val="00000000000000000000"/>
    <w:charset w:val="00"/>
    <w:family w:val="roman"/>
    <w:notTrueType/>
    <w:pitch w:val="default"/>
    <w:sig w:usb0="00000003" w:usb1="00000000" w:usb2="00000000" w:usb3="00000000" w:csb0="00000001" w:csb1="00000000"/>
  </w:font>
  <w:font w:name="HelveticaNeueLTStd-LtC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C4491" w14:textId="77777777" w:rsidR="000206CD" w:rsidRDefault="00020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0206CD" w:rsidRDefault="000206CD">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0206CD" w:rsidRDefault="00020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3D73C" w14:textId="77777777" w:rsidR="000206CD" w:rsidRDefault="0002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19301" w14:textId="77777777" w:rsidR="00864F82" w:rsidRDefault="00864F82" w:rsidP="00E47FF5">
      <w:pPr>
        <w:spacing w:after="0" w:line="240" w:lineRule="auto"/>
      </w:pPr>
      <w:r>
        <w:separator/>
      </w:r>
    </w:p>
  </w:footnote>
  <w:footnote w:type="continuationSeparator" w:id="0">
    <w:p w14:paraId="51B98611" w14:textId="77777777" w:rsidR="00864F82" w:rsidRDefault="00864F82" w:rsidP="00E47FF5">
      <w:pPr>
        <w:spacing w:after="0" w:line="240" w:lineRule="auto"/>
      </w:pPr>
      <w:r>
        <w:continuationSeparator/>
      </w:r>
    </w:p>
  </w:footnote>
  <w:footnote w:id="1">
    <w:p w14:paraId="6704482C" w14:textId="221A73A7" w:rsidR="00BC3E81" w:rsidRPr="00BC3E81" w:rsidRDefault="00BC3E81" w:rsidP="00BC3E81">
      <w:pPr>
        <w:pStyle w:val="FootnoteText"/>
        <w:rPr>
          <w:rFonts w:ascii="Arial" w:hAnsi="Arial" w:cs="Arial"/>
        </w:rPr>
      </w:pPr>
      <w:r w:rsidRPr="00BC3E81">
        <w:rPr>
          <w:rStyle w:val="FootnoteReference"/>
          <w:rFonts w:ascii="Arial" w:hAnsi="Arial" w:cs="Arial"/>
        </w:rPr>
        <w:footnoteRef/>
      </w:r>
      <w:r w:rsidRPr="00BC3E81">
        <w:rPr>
          <w:rFonts w:ascii="Arial" w:hAnsi="Arial" w:cs="Arial"/>
        </w:rPr>
        <w:t xml:space="preserve"> </w:t>
      </w:r>
      <w:r>
        <w:rPr>
          <w:rFonts w:ascii="Arial" w:hAnsi="Arial" w:cs="Arial"/>
          <w:highlight w:val="yellow"/>
        </w:rPr>
        <w:t xml:space="preserve">Based on this review, EDF has developed a </w:t>
      </w:r>
      <w:proofErr w:type="spellStart"/>
      <w:r>
        <w:rPr>
          <w:rFonts w:ascii="Arial" w:hAnsi="Arial" w:cs="Arial"/>
          <w:highlight w:val="yellow"/>
        </w:rPr>
        <w:t>DiDRR</w:t>
      </w:r>
      <w:proofErr w:type="spellEnd"/>
      <w:r>
        <w:rPr>
          <w:rFonts w:ascii="Arial" w:hAnsi="Arial" w:cs="Arial"/>
          <w:highlight w:val="yellow"/>
        </w:rPr>
        <w:t xml:space="preserve"> policy paper and </w:t>
      </w:r>
      <w:r w:rsidR="0098393E">
        <w:rPr>
          <w:rFonts w:ascii="Arial" w:hAnsi="Arial" w:cs="Arial"/>
          <w:highlight w:val="yellow"/>
        </w:rPr>
        <w:t xml:space="preserve">a </w:t>
      </w:r>
      <w:r w:rsidRPr="00BC3E81">
        <w:rPr>
          <w:rFonts w:ascii="Arial" w:hAnsi="Arial" w:cs="Arial"/>
          <w:highlight w:val="yellow"/>
        </w:rPr>
        <w:t>policy brief</w:t>
      </w:r>
      <w:r>
        <w:rPr>
          <w:rFonts w:ascii="Arial" w:hAnsi="Arial" w:cs="Arial"/>
          <w:highlight w:val="yellow"/>
        </w:rPr>
        <w:t xml:space="preserve">, which </w:t>
      </w:r>
      <w:r w:rsidRPr="00BC3E81">
        <w:rPr>
          <w:rFonts w:ascii="Arial" w:hAnsi="Arial" w:cs="Arial"/>
          <w:highlight w:val="yellow"/>
        </w:rPr>
        <w:t xml:space="preserve">can be found at </w:t>
      </w:r>
      <w:r>
        <w:rPr>
          <w:rFonts w:ascii="Arial" w:hAnsi="Arial" w:cs="Arial"/>
          <w:highlight w:val="yellow"/>
        </w:rPr>
        <w:t xml:space="preserve">the </w:t>
      </w:r>
      <w:r w:rsidRPr="00BC3E81">
        <w:rPr>
          <w:rFonts w:ascii="Arial" w:hAnsi="Arial" w:cs="Arial"/>
          <w:highlight w:val="yellow"/>
        </w:rPr>
        <w:t xml:space="preserve">EDF website: </w:t>
      </w:r>
      <w:hyperlink r:id="rId1" w:history="1">
        <w:r w:rsidRPr="00BC3E81">
          <w:rPr>
            <w:rStyle w:val="Hyperlink"/>
            <w:rFonts w:ascii="Arial" w:hAnsi="Arial" w:cs="Arial"/>
            <w:highlight w:val="yellow"/>
          </w:rPr>
          <w:t>https://www.edf-feph.org/</w:t>
        </w:r>
      </w:hyperlink>
      <w:r w:rsidRPr="00BC3E81">
        <w:rPr>
          <w:rFonts w:ascii="Arial" w:hAnsi="Arial" w:cs="Arial"/>
          <w:highlight w:val="yellow"/>
        </w:rPr>
        <w:t xml:space="preserve"> along with the quick reference guide on </w:t>
      </w:r>
      <w:proofErr w:type="spellStart"/>
      <w:r w:rsidRPr="00BC3E81">
        <w:rPr>
          <w:rFonts w:ascii="Arial" w:hAnsi="Arial" w:cs="Arial"/>
          <w:highlight w:val="yellow"/>
        </w:rPr>
        <w:t>DiDRR</w:t>
      </w:r>
      <w:proofErr w:type="spellEnd"/>
      <w:r w:rsidRPr="00BC3E81">
        <w:rPr>
          <w:rFonts w:ascii="Arial" w:hAnsi="Arial" w:cs="Arial"/>
          <w:highlight w:val="yellow"/>
        </w:rPr>
        <w:t xml:space="preserve"> for practitioners in Europe and Central Asia.</w:t>
      </w:r>
    </w:p>
  </w:footnote>
  <w:footnote w:id="2">
    <w:p w14:paraId="02D5A12E" w14:textId="385FB83A" w:rsidR="000206CD" w:rsidRPr="00BC3E81" w:rsidRDefault="000206CD" w:rsidP="009833CF">
      <w:pPr>
        <w:pStyle w:val="FootnoteText"/>
        <w:rPr>
          <w:rFonts w:ascii="Arial" w:hAnsi="Arial" w:cs="Arial"/>
          <w:lang w:val="en-US"/>
        </w:rPr>
      </w:pPr>
      <w:r w:rsidRPr="00BC3E81">
        <w:rPr>
          <w:rStyle w:val="FootnoteReference"/>
          <w:rFonts w:ascii="Arial" w:hAnsi="Arial" w:cs="Arial"/>
        </w:rPr>
        <w:footnoteRef/>
      </w:r>
      <w:r w:rsidRPr="00BC3E81">
        <w:rPr>
          <w:rFonts w:ascii="Arial" w:hAnsi="Arial" w:cs="Arial"/>
        </w:rPr>
        <w:t xml:space="preserve"> Given </w:t>
      </w:r>
      <w:r w:rsidRPr="00BC3E81">
        <w:rPr>
          <w:rFonts w:ascii="Arial" w:hAnsi="Arial" w:cs="Arial"/>
          <w:lang w:val="en-US"/>
        </w:rPr>
        <w:t xml:space="preserve">that the findings had to be based mainly on the desk research and responses from </w:t>
      </w:r>
      <w:r w:rsidR="00A45A37">
        <w:rPr>
          <w:rFonts w:ascii="Arial" w:hAnsi="Arial" w:cs="Arial"/>
          <w:lang w:val="en-US"/>
        </w:rPr>
        <w:t>the DPO</w:t>
      </w:r>
      <w:r w:rsidRPr="00BC3E81">
        <w:rPr>
          <w:rFonts w:ascii="Arial" w:hAnsi="Arial" w:cs="Arial"/>
          <w:lang w:val="en-US"/>
        </w:rPr>
        <w:t xml:space="preserve"> representatives due to the very limited response rate received from the governments, the review does not exclude the possibility that there may be more positive examples of disability-inclusive disaster risk reduction in the region which are not mentioned here. </w:t>
      </w:r>
    </w:p>
  </w:footnote>
  <w:footnote w:id="3">
    <w:p w14:paraId="596D674E" w14:textId="116ED20B" w:rsidR="000206CD" w:rsidRPr="008D5FD4" w:rsidRDefault="000206CD">
      <w:pPr>
        <w:pStyle w:val="FootnoteText"/>
      </w:pPr>
      <w:r w:rsidRPr="00BC3E81">
        <w:rPr>
          <w:rStyle w:val="FootnoteReference"/>
          <w:rFonts w:ascii="Arial" w:hAnsi="Arial" w:cs="Arial"/>
        </w:rPr>
        <w:footnoteRef/>
      </w:r>
      <w:r w:rsidRPr="00BC3E81">
        <w:rPr>
          <w:rFonts w:ascii="Arial" w:hAnsi="Arial" w:cs="Arial"/>
        </w:rPr>
        <w:t xml:space="preserve"> Italy and Serbia</w:t>
      </w:r>
    </w:p>
  </w:footnote>
  <w:footnote w:id="4">
    <w:p w14:paraId="04BB4AEC" w14:textId="77777777" w:rsidR="000206CD" w:rsidRPr="00A26D63" w:rsidRDefault="000206CD" w:rsidP="008E71D5">
      <w:pPr>
        <w:pStyle w:val="FootnoteText"/>
        <w:rPr>
          <w:rFonts w:ascii="Arial" w:hAnsi="Arial" w:cs="Arial"/>
        </w:rPr>
      </w:pPr>
      <w:r w:rsidRPr="00A26D63">
        <w:rPr>
          <w:rStyle w:val="FootnoteReference"/>
          <w:rFonts w:ascii="Arial" w:hAnsi="Arial" w:cs="Arial"/>
        </w:rPr>
        <w:footnoteRef/>
      </w:r>
      <w:r w:rsidRPr="00A26D63">
        <w:rPr>
          <w:rFonts w:ascii="Arial" w:hAnsi="Arial" w:cs="Arial"/>
          <w:color w:val="FF0000"/>
        </w:rPr>
        <w:t xml:space="preserve"> </w:t>
      </w:r>
      <w:r w:rsidRPr="00A26D63">
        <w:rPr>
          <w:rFonts w:ascii="Arial" w:hAnsi="Arial" w:cs="Arial"/>
        </w:rPr>
        <w:t>Armenia, Georgia, Italy, Serbia and Tajikistan</w:t>
      </w:r>
    </w:p>
  </w:footnote>
  <w:footnote w:id="5">
    <w:p w14:paraId="2035FD2E" w14:textId="77777777" w:rsidR="000206CD" w:rsidRPr="005E7D33" w:rsidRDefault="000206CD" w:rsidP="008E71D5">
      <w:pPr>
        <w:pStyle w:val="FootnoteText"/>
        <w:rPr>
          <w:sz w:val="16"/>
          <w:szCs w:val="16"/>
        </w:rPr>
      </w:pPr>
      <w:r w:rsidRPr="00A26D63">
        <w:rPr>
          <w:rStyle w:val="FootnoteReference"/>
          <w:rFonts w:ascii="Arial" w:hAnsi="Arial" w:cs="Arial"/>
        </w:rPr>
        <w:footnoteRef/>
      </w:r>
      <w:r w:rsidRPr="00A26D63">
        <w:rPr>
          <w:rFonts w:ascii="Arial" w:hAnsi="Arial" w:cs="Arial"/>
        </w:rPr>
        <w:t xml:space="preserve"> Armenia, Croatia, Finland, Italy, Spain and UK</w:t>
      </w:r>
    </w:p>
  </w:footnote>
  <w:footnote w:id="6">
    <w:p w14:paraId="523E7F17" w14:textId="77B312B6" w:rsidR="000206CD" w:rsidRPr="00ED71E6" w:rsidRDefault="000206CD" w:rsidP="004B2C06">
      <w:pPr>
        <w:pStyle w:val="FootnoteText"/>
        <w:tabs>
          <w:tab w:val="left" w:pos="3330"/>
        </w:tabs>
        <w:rPr>
          <w:rFonts w:ascii="Arial" w:hAnsi="Arial" w:cs="Arial"/>
        </w:rPr>
      </w:pPr>
      <w:r w:rsidRPr="00ED71E6">
        <w:rPr>
          <w:rStyle w:val="FootnoteReference"/>
          <w:rFonts w:ascii="Arial" w:hAnsi="Arial" w:cs="Arial"/>
        </w:rPr>
        <w:footnoteRef/>
      </w:r>
      <w:r w:rsidRPr="00ED71E6">
        <w:rPr>
          <w:rFonts w:ascii="Arial" w:hAnsi="Arial" w:cs="Arial"/>
        </w:rPr>
        <w:t xml:space="preserve"> Croatia</w:t>
      </w:r>
      <w:r w:rsidR="004B2C06">
        <w:rPr>
          <w:rFonts w:ascii="Arial" w:hAnsi="Arial" w:cs="Arial"/>
        </w:rPr>
        <w:tab/>
      </w:r>
    </w:p>
  </w:footnote>
  <w:footnote w:id="7">
    <w:p w14:paraId="3809FBC0" w14:textId="77777777" w:rsidR="000206CD" w:rsidRPr="00A26D63" w:rsidRDefault="000206CD" w:rsidP="004D2F44">
      <w:pPr>
        <w:pStyle w:val="FootnoteText"/>
        <w:rPr>
          <w:rFonts w:ascii="Arial" w:hAnsi="Arial" w:cs="Arial"/>
        </w:rPr>
      </w:pPr>
      <w:r w:rsidRPr="00A26D63">
        <w:rPr>
          <w:rStyle w:val="FootnoteReference"/>
          <w:rFonts w:ascii="Arial" w:hAnsi="Arial" w:cs="Arial"/>
        </w:rPr>
        <w:footnoteRef/>
      </w:r>
      <w:r w:rsidRPr="00A26D63">
        <w:rPr>
          <w:rFonts w:ascii="Arial" w:hAnsi="Arial" w:cs="Arial"/>
        </w:rPr>
        <w:t xml:space="preserve"> </w:t>
      </w:r>
      <w:hyperlink r:id="rId2" w:history="1">
        <w:r w:rsidRPr="00A26D63">
          <w:rPr>
            <w:rStyle w:val="Hyperlink"/>
            <w:rFonts w:ascii="Arial" w:hAnsi="Arial" w:cs="Arial"/>
          </w:rPr>
          <w:t>World Report on Disability</w:t>
        </w:r>
      </w:hyperlink>
      <w:r w:rsidRPr="00A26D63">
        <w:rPr>
          <w:rFonts w:ascii="Arial" w:hAnsi="Arial" w:cs="Arial"/>
        </w:rPr>
        <w:t>. WHO and World Bank (2011</w:t>
      </w:r>
      <w:proofErr w:type="gramStart"/>
      <w:r w:rsidRPr="00A26D63">
        <w:rPr>
          <w:rFonts w:ascii="Arial" w:hAnsi="Arial" w:cs="Arial"/>
        </w:rPr>
        <w:t>)</w:t>
      </w:r>
      <w:proofErr w:type="gramEnd"/>
    </w:p>
  </w:footnote>
  <w:footnote w:id="8">
    <w:p w14:paraId="720BD076" w14:textId="77777777" w:rsidR="000206CD" w:rsidRPr="00A26D63" w:rsidRDefault="000206CD" w:rsidP="004D2F44">
      <w:pPr>
        <w:pStyle w:val="FootnoteText"/>
        <w:rPr>
          <w:rFonts w:ascii="Arial" w:hAnsi="Arial" w:cs="Arial"/>
          <w:lang w:val="en-US"/>
        </w:rPr>
      </w:pPr>
      <w:r w:rsidRPr="00A26D63">
        <w:rPr>
          <w:rStyle w:val="FootnoteReference"/>
          <w:rFonts w:ascii="Arial" w:hAnsi="Arial" w:cs="Arial"/>
        </w:rPr>
        <w:footnoteRef/>
      </w:r>
      <w:r w:rsidRPr="00A26D63">
        <w:rPr>
          <w:rFonts w:ascii="Arial" w:hAnsi="Arial" w:cs="Arial"/>
        </w:rPr>
        <w:t xml:space="preserve"> </w:t>
      </w:r>
      <w:hyperlink r:id="rId3" w:history="1">
        <w:r w:rsidRPr="00A26D63">
          <w:rPr>
            <w:rStyle w:val="Hyperlink"/>
            <w:rFonts w:ascii="Arial" w:hAnsi="Arial" w:cs="Arial"/>
            <w:lang w:val="en-US"/>
          </w:rPr>
          <w:t>IASC Guidelines on Inclusion of Persons with Disabilities in Humanitarian Action</w:t>
        </w:r>
      </w:hyperlink>
      <w:r w:rsidRPr="00A26D63">
        <w:rPr>
          <w:rFonts w:ascii="Arial" w:hAnsi="Arial" w:cs="Arial"/>
          <w:lang w:val="en-US"/>
        </w:rPr>
        <w:t xml:space="preserve"> (2019)</w:t>
      </w:r>
    </w:p>
  </w:footnote>
  <w:footnote w:id="9">
    <w:p w14:paraId="4A49254B" w14:textId="77777777" w:rsidR="000206CD" w:rsidRPr="00A26D63" w:rsidRDefault="000206CD" w:rsidP="004D2F44">
      <w:pPr>
        <w:autoSpaceDE w:val="0"/>
        <w:autoSpaceDN w:val="0"/>
        <w:adjustRightInd w:val="0"/>
        <w:spacing w:after="0" w:line="240" w:lineRule="auto"/>
        <w:rPr>
          <w:rFonts w:ascii="Arial" w:hAnsi="Arial" w:cs="Arial"/>
          <w:sz w:val="20"/>
          <w:szCs w:val="20"/>
        </w:rPr>
      </w:pPr>
      <w:r w:rsidRPr="00A26D63">
        <w:rPr>
          <w:rStyle w:val="FootnoteReference"/>
          <w:rFonts w:ascii="Arial" w:hAnsi="Arial" w:cs="Arial"/>
          <w:sz w:val="20"/>
          <w:szCs w:val="20"/>
        </w:rPr>
        <w:footnoteRef/>
      </w:r>
      <w:r w:rsidRPr="00A26D63">
        <w:rPr>
          <w:rFonts w:ascii="Arial" w:hAnsi="Arial" w:cs="Arial"/>
          <w:sz w:val="20"/>
          <w:szCs w:val="20"/>
        </w:rPr>
        <w:t xml:space="preserve"> Twigg, J. Kett, M. Lovell, E. </w:t>
      </w:r>
      <w:hyperlink r:id="rId4" w:history="1">
        <w:r w:rsidRPr="00A26D63">
          <w:rPr>
            <w:rStyle w:val="Hyperlink"/>
            <w:rFonts w:ascii="Arial" w:hAnsi="Arial" w:cs="Arial"/>
            <w:sz w:val="20"/>
            <w:szCs w:val="20"/>
          </w:rPr>
          <w:t>Disability inclusion and disaster risk reduction: Overcoming barriers to progress</w:t>
        </w:r>
      </w:hyperlink>
      <w:r w:rsidRPr="00A26D63">
        <w:rPr>
          <w:rFonts w:ascii="Arial" w:hAnsi="Arial" w:cs="Arial"/>
          <w:color w:val="FFFFFF"/>
          <w:sz w:val="20"/>
          <w:szCs w:val="20"/>
        </w:rPr>
        <w:t xml:space="preserve"> </w:t>
      </w:r>
      <w:r w:rsidRPr="00A26D63">
        <w:rPr>
          <w:rFonts w:ascii="Arial" w:hAnsi="Arial" w:cs="Arial"/>
          <w:sz w:val="20"/>
          <w:szCs w:val="20"/>
        </w:rPr>
        <w:t xml:space="preserve">(2018) </w:t>
      </w:r>
    </w:p>
  </w:footnote>
  <w:footnote w:id="10">
    <w:p w14:paraId="732893C5" w14:textId="77777777" w:rsidR="000206CD" w:rsidRPr="00A26D63" w:rsidRDefault="000206CD" w:rsidP="004D2F44">
      <w:pPr>
        <w:pStyle w:val="FootnoteText"/>
        <w:rPr>
          <w:rFonts w:ascii="Arial" w:hAnsi="Arial" w:cs="Arial"/>
        </w:rPr>
      </w:pPr>
      <w:r w:rsidRPr="00A26D63">
        <w:rPr>
          <w:rStyle w:val="FootnoteReference"/>
          <w:rFonts w:ascii="Arial" w:hAnsi="Arial" w:cs="Arial"/>
        </w:rPr>
        <w:footnoteRef/>
      </w:r>
      <w:r w:rsidRPr="00A26D63">
        <w:rPr>
          <w:rFonts w:ascii="Arial" w:hAnsi="Arial" w:cs="Arial"/>
        </w:rPr>
        <w:t xml:space="preserve"> </w:t>
      </w:r>
      <w:hyperlink r:id="rId5" w:history="1">
        <w:r w:rsidRPr="00A26D63">
          <w:rPr>
            <w:rStyle w:val="Hyperlink"/>
            <w:rFonts w:ascii="Arial" w:hAnsi="Arial" w:cs="Arial"/>
          </w:rPr>
          <w:t>Panel Discussion</w:t>
        </w:r>
      </w:hyperlink>
      <w:r w:rsidRPr="00A26D63">
        <w:rPr>
          <w:rFonts w:ascii="Arial" w:hAnsi="Arial" w:cs="Arial"/>
        </w:rPr>
        <w:t xml:space="preserve"> on Disaster resilience and disability: ensuring equality and inclusion. ECOSOC Chamber, UN (2013) (accessed on 27 October 2021)</w:t>
      </w:r>
    </w:p>
  </w:footnote>
  <w:footnote w:id="11">
    <w:p w14:paraId="30F2A9FE" w14:textId="77777777" w:rsidR="000206CD" w:rsidRPr="00A26D63" w:rsidRDefault="000206CD" w:rsidP="006D3800">
      <w:pPr>
        <w:pStyle w:val="FootnoteText"/>
        <w:rPr>
          <w:rFonts w:ascii="Arial" w:hAnsi="Arial" w:cs="Arial"/>
          <w:lang w:val="en-US"/>
        </w:rPr>
      </w:pPr>
      <w:r w:rsidRPr="00A26D63">
        <w:rPr>
          <w:rStyle w:val="FootnoteReference"/>
          <w:rFonts w:ascii="Arial" w:hAnsi="Arial" w:cs="Arial"/>
        </w:rPr>
        <w:footnoteRef/>
      </w:r>
      <w:r w:rsidRPr="00A26D63">
        <w:rPr>
          <w:rFonts w:ascii="Arial" w:hAnsi="Arial" w:cs="Arial"/>
        </w:rPr>
        <w:t xml:space="preserve"> </w:t>
      </w:r>
      <w:hyperlink r:id="rId6" w:history="1">
        <w:r w:rsidRPr="00A26D63">
          <w:rPr>
            <w:rStyle w:val="Hyperlink"/>
            <w:rFonts w:ascii="Arial" w:hAnsi="Arial" w:cs="Arial"/>
            <w:lang w:val="en-US"/>
          </w:rPr>
          <w:t>European Human Rights Report</w:t>
        </w:r>
      </w:hyperlink>
      <w:r w:rsidRPr="00A26D63">
        <w:rPr>
          <w:rFonts w:ascii="Arial" w:hAnsi="Arial" w:cs="Arial"/>
          <w:lang w:val="en-US"/>
        </w:rPr>
        <w:t>. Impact of COVID-19 on persons with disabilities. European Disability Forum (2021)</w:t>
      </w:r>
    </w:p>
  </w:footnote>
  <w:footnote w:id="12">
    <w:p w14:paraId="2F6D2A08" w14:textId="77777777" w:rsidR="000206CD" w:rsidRPr="00ED71E6" w:rsidRDefault="000206CD" w:rsidP="00ED71E6">
      <w:pPr>
        <w:pStyle w:val="FootnoteText"/>
        <w:rPr>
          <w:rFonts w:ascii="Arial" w:hAnsi="Arial" w:cs="Arial"/>
          <w:color w:val="202124"/>
          <w:shd w:val="clear" w:color="auto" w:fill="FFFFFF"/>
        </w:rPr>
      </w:pPr>
      <w:r w:rsidRPr="00ED71E6">
        <w:rPr>
          <w:rStyle w:val="FootnoteReference"/>
          <w:rFonts w:ascii="Arial" w:hAnsi="Arial" w:cs="Arial"/>
        </w:rPr>
        <w:footnoteRef/>
      </w:r>
      <w:r w:rsidRPr="00ED71E6">
        <w:rPr>
          <w:rFonts w:ascii="Arial" w:hAnsi="Arial" w:cs="Arial"/>
        </w:rPr>
        <w:t xml:space="preserve"> </w:t>
      </w:r>
      <w:r w:rsidRPr="00ED71E6">
        <w:rPr>
          <w:rFonts w:ascii="Arial" w:hAnsi="Arial" w:cs="Arial"/>
          <w:color w:val="202124"/>
          <w:shd w:val="clear" w:color="auto" w:fill="FFFFFF"/>
        </w:rPr>
        <w:t xml:space="preserve">All 55 member states of the EFDRR have either signed and ratified the CRPD or accessed it except Liechtenstein (signed on 8 September 2020 but not ratified) and Tajikistan (signed on 22 March 2018 but not ratified). Source: </w:t>
      </w:r>
      <w:hyperlink r:id="rId7" w:anchor="4" w:history="1">
        <w:r w:rsidRPr="00ED71E6">
          <w:rPr>
            <w:rStyle w:val="Hyperlink"/>
            <w:rFonts w:ascii="Arial" w:hAnsi="Arial" w:cs="Arial"/>
            <w:shd w:val="clear" w:color="auto" w:fill="FFFFFF"/>
          </w:rPr>
          <w:t>https://treaties.un.org/Pages/ViewDetails.aspx?src=TREATY&amp;mtdsg_no=IV-15&amp;chapter=4&amp;clang=_en#4</w:t>
        </w:r>
      </w:hyperlink>
      <w:r w:rsidRPr="00ED71E6">
        <w:rPr>
          <w:rFonts w:ascii="Arial" w:hAnsi="Arial" w:cs="Arial"/>
          <w:color w:val="202124"/>
          <w:shd w:val="clear" w:color="auto" w:fill="FFFFFF"/>
        </w:rPr>
        <w:t xml:space="preserve"> (accessed on 8 November 2021)</w:t>
      </w:r>
    </w:p>
    <w:p w14:paraId="09F23EF1" w14:textId="77777777" w:rsidR="000206CD" w:rsidRPr="008523AA" w:rsidRDefault="000206CD" w:rsidP="00ED71E6">
      <w:pPr>
        <w:pStyle w:val="FootnoteText"/>
        <w:rPr>
          <w:lang w:val="en-US"/>
        </w:rPr>
      </w:pPr>
    </w:p>
  </w:footnote>
  <w:footnote w:id="13">
    <w:p w14:paraId="365D7EDD" w14:textId="77777777" w:rsidR="000206CD" w:rsidRPr="00621192" w:rsidRDefault="000206CD" w:rsidP="00621192">
      <w:pPr>
        <w:pStyle w:val="FootnoteText"/>
        <w:rPr>
          <w:rFonts w:ascii="Arial" w:hAnsi="Arial" w:cs="Arial"/>
        </w:rPr>
      </w:pPr>
      <w:r w:rsidRPr="00621192">
        <w:rPr>
          <w:rStyle w:val="FootnoteReference"/>
          <w:rFonts w:ascii="Arial" w:hAnsi="Arial" w:cs="Arial"/>
        </w:rPr>
        <w:footnoteRef/>
      </w:r>
      <w:r w:rsidRPr="00621192">
        <w:rPr>
          <w:rFonts w:ascii="Arial" w:hAnsi="Arial" w:cs="Arial"/>
        </w:rPr>
        <w:t xml:space="preserve"> Armenia, Italy and Serbia</w:t>
      </w:r>
    </w:p>
  </w:footnote>
  <w:footnote w:id="14">
    <w:p w14:paraId="36A377AE" w14:textId="6883C36C" w:rsidR="000206CD" w:rsidRPr="008D5FD4" w:rsidRDefault="000206CD">
      <w:pPr>
        <w:pStyle w:val="FootnoteText"/>
        <w:rPr>
          <w:rFonts w:ascii="Arial" w:hAnsi="Arial" w:cs="Arial"/>
          <w:lang w:val="en-US"/>
        </w:rPr>
      </w:pPr>
      <w:r w:rsidRPr="008D5FD4">
        <w:rPr>
          <w:rStyle w:val="FootnoteReference"/>
          <w:rFonts w:ascii="Arial" w:hAnsi="Arial" w:cs="Arial"/>
        </w:rPr>
        <w:footnoteRef/>
      </w:r>
      <w:r w:rsidRPr="008D5FD4">
        <w:rPr>
          <w:rFonts w:ascii="Arial" w:hAnsi="Arial" w:cs="Arial"/>
        </w:rPr>
        <w:t xml:space="preserve"> </w:t>
      </w:r>
      <w:r w:rsidRPr="008D5FD4">
        <w:rPr>
          <w:rFonts w:ascii="Arial" w:hAnsi="Arial" w:cs="Arial"/>
          <w:lang w:val="en-US"/>
        </w:rPr>
        <w:t>For example, in the Netherlands</w:t>
      </w:r>
    </w:p>
  </w:footnote>
  <w:footnote w:id="15">
    <w:p w14:paraId="118D694C" w14:textId="77777777" w:rsidR="000206CD" w:rsidRPr="008D5FD4" w:rsidRDefault="000206CD" w:rsidP="00944866">
      <w:pPr>
        <w:pStyle w:val="FootnoteText"/>
        <w:rPr>
          <w:rFonts w:ascii="Arial" w:hAnsi="Arial" w:cs="Arial"/>
          <w:lang w:val="en-US"/>
        </w:rPr>
      </w:pPr>
      <w:r w:rsidRPr="008D5FD4">
        <w:rPr>
          <w:rStyle w:val="FootnoteReference"/>
          <w:rFonts w:ascii="Arial" w:hAnsi="Arial" w:cs="Arial"/>
        </w:rPr>
        <w:footnoteRef/>
      </w:r>
      <w:r w:rsidRPr="008D5FD4">
        <w:rPr>
          <w:rFonts w:ascii="Arial" w:hAnsi="Arial" w:cs="Arial"/>
        </w:rPr>
        <w:t xml:space="preserve"> </w:t>
      </w:r>
      <w:r w:rsidRPr="008D5FD4">
        <w:rPr>
          <w:rFonts w:ascii="Arial" w:hAnsi="Arial" w:cs="Arial"/>
          <w:lang w:val="en-US"/>
        </w:rPr>
        <w:t>Italy and Serbia</w:t>
      </w:r>
    </w:p>
  </w:footnote>
  <w:footnote w:id="16">
    <w:p w14:paraId="790D46CC" w14:textId="1F27CF26" w:rsidR="000206CD" w:rsidRPr="00127897" w:rsidRDefault="000206CD" w:rsidP="00944866">
      <w:pPr>
        <w:pStyle w:val="FootnoteText"/>
        <w:rPr>
          <w:lang w:val="en-US"/>
        </w:rPr>
      </w:pPr>
      <w:r w:rsidRPr="008D5FD4">
        <w:rPr>
          <w:rStyle w:val="FootnoteReference"/>
          <w:rFonts w:ascii="Arial" w:hAnsi="Arial" w:cs="Arial"/>
        </w:rPr>
        <w:footnoteRef/>
      </w:r>
      <w:r w:rsidRPr="008D5FD4">
        <w:rPr>
          <w:rFonts w:ascii="Arial" w:hAnsi="Arial" w:cs="Arial"/>
        </w:rPr>
        <w:t xml:space="preserve"> </w:t>
      </w:r>
      <w:bookmarkStart w:id="27" w:name="_Hlk87615769"/>
      <w:r w:rsidRPr="008D5FD4">
        <w:rPr>
          <w:rFonts w:ascii="Arial" w:hAnsi="Arial" w:cs="Arial"/>
          <w:lang w:val="en-US"/>
        </w:rPr>
        <w:t>Due to the very limited response rate from the government representatives, the findings of the review had to be based primarily on the desk research as well as on the feedback from the</w:t>
      </w:r>
      <w:r w:rsidR="00536665">
        <w:rPr>
          <w:rFonts w:ascii="Arial" w:hAnsi="Arial" w:cs="Arial"/>
          <w:lang w:val="en-US"/>
        </w:rPr>
        <w:t xml:space="preserve"> </w:t>
      </w:r>
      <w:proofErr w:type="gramStart"/>
      <w:r w:rsidR="00536665">
        <w:rPr>
          <w:rFonts w:ascii="Arial" w:hAnsi="Arial" w:cs="Arial"/>
          <w:lang w:val="en-US"/>
        </w:rPr>
        <w:t>DPOs.</w:t>
      </w:r>
      <w:r w:rsidRPr="008D5FD4">
        <w:rPr>
          <w:rFonts w:ascii="Arial" w:hAnsi="Arial" w:cs="Arial"/>
          <w:lang w:val="en-US"/>
        </w:rPr>
        <w:t>.</w:t>
      </w:r>
      <w:proofErr w:type="gramEnd"/>
      <w:r w:rsidRPr="008D5FD4">
        <w:rPr>
          <w:rFonts w:ascii="Arial" w:hAnsi="Arial" w:cs="Arial"/>
          <w:lang w:val="en-US"/>
        </w:rPr>
        <w:t xml:space="preserve"> Therefore, the review does not exclude the possibility that there may be other positive examples of disability-inclusive disaster risk reduction in the region which are not included here.</w:t>
      </w:r>
      <w:bookmarkEnd w:id="27"/>
    </w:p>
  </w:footnote>
  <w:footnote w:id="17">
    <w:p w14:paraId="3A15A697" w14:textId="7BB85BB3" w:rsidR="000206CD" w:rsidRPr="00001FE5" w:rsidRDefault="000206CD">
      <w:pPr>
        <w:pStyle w:val="FootnoteText"/>
        <w:rPr>
          <w:rFonts w:ascii="Arial" w:hAnsi="Arial" w:cs="Arial"/>
        </w:rPr>
      </w:pPr>
      <w:r w:rsidRPr="00001FE5">
        <w:rPr>
          <w:rStyle w:val="FootnoteReference"/>
          <w:rFonts w:ascii="Arial" w:hAnsi="Arial" w:cs="Arial"/>
        </w:rPr>
        <w:footnoteRef/>
      </w:r>
      <w:r w:rsidRPr="00001FE5">
        <w:rPr>
          <w:rFonts w:ascii="Arial" w:hAnsi="Arial" w:cs="Arial"/>
        </w:rPr>
        <w:t xml:space="preserve"> Montenegro</w:t>
      </w:r>
    </w:p>
  </w:footnote>
  <w:footnote w:id="18">
    <w:p w14:paraId="4F97CEEA" w14:textId="77777777" w:rsidR="000206CD" w:rsidRPr="00A26D63" w:rsidRDefault="000206CD" w:rsidP="00162B0F">
      <w:pPr>
        <w:pStyle w:val="FootnoteText"/>
        <w:rPr>
          <w:rFonts w:ascii="Arial" w:hAnsi="Arial" w:cs="Arial"/>
        </w:rPr>
      </w:pPr>
      <w:r w:rsidRPr="00A26D63">
        <w:rPr>
          <w:rStyle w:val="FootnoteReference"/>
          <w:rFonts w:ascii="Arial" w:hAnsi="Arial" w:cs="Arial"/>
        </w:rPr>
        <w:footnoteRef/>
      </w:r>
      <w:r w:rsidRPr="00A26D63">
        <w:rPr>
          <w:rFonts w:ascii="Arial" w:hAnsi="Arial" w:cs="Arial"/>
          <w:color w:val="FF0000"/>
        </w:rPr>
        <w:t xml:space="preserve"> </w:t>
      </w:r>
      <w:r w:rsidRPr="00A26D63">
        <w:rPr>
          <w:rFonts w:ascii="Arial" w:hAnsi="Arial" w:cs="Arial"/>
        </w:rPr>
        <w:t>Armenia, Georgia, Italy, Serbia and Tajikistan</w:t>
      </w:r>
    </w:p>
  </w:footnote>
  <w:footnote w:id="19">
    <w:p w14:paraId="0DE9C6D8" w14:textId="77777777" w:rsidR="000206CD" w:rsidRPr="005E7D33" w:rsidRDefault="000206CD" w:rsidP="00162B0F">
      <w:pPr>
        <w:pStyle w:val="FootnoteText"/>
        <w:rPr>
          <w:sz w:val="16"/>
          <w:szCs w:val="16"/>
        </w:rPr>
      </w:pPr>
      <w:r w:rsidRPr="00A26D63">
        <w:rPr>
          <w:rStyle w:val="FootnoteReference"/>
          <w:rFonts w:ascii="Arial" w:hAnsi="Arial" w:cs="Arial"/>
        </w:rPr>
        <w:footnoteRef/>
      </w:r>
      <w:r w:rsidRPr="00A26D63">
        <w:rPr>
          <w:rFonts w:ascii="Arial" w:hAnsi="Arial" w:cs="Arial"/>
        </w:rPr>
        <w:t xml:space="preserve"> Armenia, Croatia, Finland, Italy, Spain and UK</w:t>
      </w:r>
    </w:p>
  </w:footnote>
  <w:footnote w:id="20">
    <w:p w14:paraId="5C7E0C28" w14:textId="77777777" w:rsidR="000206CD" w:rsidRPr="00ED71E6" w:rsidRDefault="000206CD" w:rsidP="00162B0F">
      <w:pPr>
        <w:pStyle w:val="FootnoteText"/>
        <w:rPr>
          <w:rFonts w:ascii="Arial" w:hAnsi="Arial" w:cs="Arial"/>
        </w:rPr>
      </w:pPr>
      <w:r w:rsidRPr="00ED71E6">
        <w:rPr>
          <w:rStyle w:val="FootnoteReference"/>
          <w:rFonts w:ascii="Arial" w:hAnsi="Arial" w:cs="Arial"/>
        </w:rPr>
        <w:footnoteRef/>
      </w:r>
      <w:r w:rsidRPr="00ED71E6">
        <w:rPr>
          <w:rFonts w:ascii="Arial" w:hAnsi="Arial" w:cs="Arial"/>
        </w:rPr>
        <w:t xml:space="preserve"> Croatia</w:t>
      </w:r>
    </w:p>
  </w:footnote>
  <w:footnote w:id="21">
    <w:p w14:paraId="3E3BFE59" w14:textId="77777777" w:rsidR="000206CD" w:rsidRPr="00A26D63" w:rsidRDefault="000206CD" w:rsidP="00162B0F">
      <w:pPr>
        <w:pStyle w:val="FootnoteText"/>
        <w:rPr>
          <w:rFonts w:ascii="Arial" w:hAnsi="Arial" w:cs="Arial"/>
        </w:rPr>
      </w:pPr>
      <w:r w:rsidRPr="00A26D63">
        <w:rPr>
          <w:rStyle w:val="FootnoteReference"/>
          <w:rFonts w:ascii="Arial" w:hAnsi="Arial" w:cs="Arial"/>
        </w:rPr>
        <w:footnoteRef/>
      </w:r>
      <w:r w:rsidRPr="00A26D63">
        <w:rPr>
          <w:rFonts w:ascii="Arial" w:hAnsi="Arial" w:cs="Arial"/>
        </w:rPr>
        <w:t xml:space="preserve"> Armenia, Bulgaria, Cyprus, Georgia, Greece, Ireland, Italy, Norway, Serbia, Tajikistan, Turkey and UK</w:t>
      </w:r>
    </w:p>
  </w:footnote>
  <w:footnote w:id="22">
    <w:p w14:paraId="1E997978" w14:textId="77777777" w:rsidR="000206CD" w:rsidRPr="008976DB" w:rsidRDefault="000206CD" w:rsidP="00162B0F">
      <w:pPr>
        <w:pStyle w:val="FootnoteText"/>
      </w:pPr>
      <w:r w:rsidRPr="00A26D63">
        <w:rPr>
          <w:rStyle w:val="FootnoteReference"/>
          <w:rFonts w:ascii="Arial" w:hAnsi="Arial" w:cs="Arial"/>
        </w:rPr>
        <w:footnoteRef/>
      </w:r>
      <w:r w:rsidRPr="00A26D63">
        <w:rPr>
          <w:rFonts w:ascii="Arial" w:hAnsi="Arial" w:cs="Arial"/>
        </w:rPr>
        <w:t xml:space="preserve"> Bulgaria, Cyprus, Greece, Ireland, Norway, Turkey and UK</w:t>
      </w:r>
    </w:p>
  </w:footnote>
  <w:footnote w:id="23">
    <w:p w14:paraId="32AEC8B5" w14:textId="77AD4208" w:rsidR="00F92EC5" w:rsidRPr="00875FFA" w:rsidRDefault="00F92EC5">
      <w:pPr>
        <w:pStyle w:val="FootnoteText"/>
        <w:rPr>
          <w:lang w:val="en-US"/>
        </w:rPr>
      </w:pPr>
      <w:r>
        <w:rPr>
          <w:rStyle w:val="FootnoteReference"/>
        </w:rPr>
        <w:footnoteRef/>
      </w:r>
      <w:r>
        <w:t xml:space="preserve"> </w:t>
      </w:r>
      <w:r w:rsidRPr="00A26D63">
        <w:rPr>
          <w:rFonts w:ascii="Arial" w:hAnsi="Arial" w:cs="Arial"/>
        </w:rPr>
        <w:t xml:space="preserve">Twigg, J. </w:t>
      </w:r>
      <w:proofErr w:type="spellStart"/>
      <w:r w:rsidRPr="00A26D63">
        <w:rPr>
          <w:rFonts w:ascii="Arial" w:hAnsi="Arial" w:cs="Arial"/>
        </w:rPr>
        <w:t>Kett</w:t>
      </w:r>
      <w:proofErr w:type="spellEnd"/>
      <w:r w:rsidRPr="00A26D63">
        <w:rPr>
          <w:rFonts w:ascii="Arial" w:hAnsi="Arial" w:cs="Arial"/>
        </w:rPr>
        <w:t xml:space="preserve">, M. Lovell, E. </w:t>
      </w:r>
      <w:hyperlink r:id="rId8" w:history="1">
        <w:r w:rsidRPr="00A26D63">
          <w:rPr>
            <w:rStyle w:val="Hyperlink"/>
            <w:rFonts w:ascii="Arial" w:hAnsi="Arial" w:cs="Arial"/>
          </w:rPr>
          <w:t>Disability inclusion and disaster risk reduction: Overcoming barriers to progress</w:t>
        </w:r>
      </w:hyperlink>
      <w:r w:rsidRPr="00A26D63">
        <w:rPr>
          <w:rFonts w:ascii="Arial" w:hAnsi="Arial" w:cs="Arial"/>
          <w:color w:val="FFFFFF"/>
        </w:rPr>
        <w:t xml:space="preserve"> </w:t>
      </w:r>
      <w:r w:rsidRPr="00A26D63">
        <w:rPr>
          <w:rFonts w:ascii="Arial" w:hAnsi="Arial" w:cs="Arial"/>
        </w:rPr>
        <w:t>(2018)</w:t>
      </w:r>
    </w:p>
  </w:footnote>
  <w:footnote w:id="24">
    <w:p w14:paraId="5AE0B362" w14:textId="77777777" w:rsidR="000206CD" w:rsidRPr="00A26D63" w:rsidRDefault="000206CD" w:rsidP="00162B0F">
      <w:pPr>
        <w:pStyle w:val="FootnoteText"/>
        <w:rPr>
          <w:rFonts w:ascii="Arial" w:hAnsi="Arial" w:cs="Arial"/>
          <w:lang w:val="en-US"/>
        </w:rPr>
      </w:pPr>
      <w:r w:rsidRPr="00A26D63">
        <w:rPr>
          <w:rStyle w:val="FootnoteReference"/>
          <w:rFonts w:ascii="Arial" w:hAnsi="Arial" w:cs="Arial"/>
        </w:rPr>
        <w:footnoteRef/>
      </w:r>
      <w:r w:rsidRPr="00A26D63">
        <w:rPr>
          <w:rFonts w:ascii="Arial" w:hAnsi="Arial" w:cs="Arial"/>
        </w:rPr>
        <w:t xml:space="preserve"> </w:t>
      </w:r>
      <w:r w:rsidRPr="00A26D63">
        <w:rPr>
          <w:rFonts w:ascii="Arial" w:hAnsi="Arial" w:cs="Arial"/>
          <w:lang w:val="en-US"/>
        </w:rPr>
        <w:t>Tajikistan</w:t>
      </w:r>
    </w:p>
  </w:footnote>
  <w:footnote w:id="25">
    <w:p w14:paraId="794E8C5B" w14:textId="77777777" w:rsidR="000206CD" w:rsidRPr="00A26D63" w:rsidRDefault="000206CD" w:rsidP="00162B0F">
      <w:pPr>
        <w:pStyle w:val="FootnoteText"/>
        <w:rPr>
          <w:rFonts w:ascii="Arial" w:hAnsi="Arial" w:cs="Arial"/>
        </w:rPr>
      </w:pPr>
      <w:r w:rsidRPr="00A26D63">
        <w:rPr>
          <w:rStyle w:val="FootnoteReference"/>
          <w:rFonts w:ascii="Arial" w:hAnsi="Arial" w:cs="Arial"/>
        </w:rPr>
        <w:footnoteRef/>
      </w:r>
      <w:r w:rsidRPr="00A26D63">
        <w:rPr>
          <w:rFonts w:ascii="Arial" w:hAnsi="Arial" w:cs="Arial"/>
        </w:rPr>
        <w:t xml:space="preserve"> Armenia, Italy and Serbia</w:t>
      </w:r>
    </w:p>
  </w:footnote>
  <w:footnote w:id="26">
    <w:p w14:paraId="556B67CF" w14:textId="77777777" w:rsidR="000206CD" w:rsidRPr="00A26D63" w:rsidRDefault="000206CD" w:rsidP="00A26D63">
      <w:pPr>
        <w:pStyle w:val="FootnoteText"/>
        <w:rPr>
          <w:rFonts w:ascii="Arial" w:hAnsi="Arial" w:cs="Arial"/>
        </w:rPr>
      </w:pPr>
      <w:r w:rsidRPr="00A26D63">
        <w:rPr>
          <w:rStyle w:val="FootnoteReference"/>
          <w:rFonts w:ascii="Arial" w:hAnsi="Arial" w:cs="Arial"/>
        </w:rPr>
        <w:footnoteRef/>
      </w:r>
      <w:r w:rsidRPr="00A26D63">
        <w:rPr>
          <w:rFonts w:ascii="Arial" w:hAnsi="Arial" w:cs="Arial"/>
        </w:rPr>
        <w:t xml:space="preserve"> Republic of North Macedonia</w:t>
      </w:r>
    </w:p>
  </w:footnote>
  <w:footnote w:id="27">
    <w:p w14:paraId="147A47A5" w14:textId="77777777" w:rsidR="000206CD" w:rsidRPr="00A26D63" w:rsidRDefault="000206CD" w:rsidP="00A26D63">
      <w:pPr>
        <w:autoSpaceDE w:val="0"/>
        <w:autoSpaceDN w:val="0"/>
        <w:adjustRightInd w:val="0"/>
        <w:spacing w:after="0" w:line="240" w:lineRule="auto"/>
        <w:rPr>
          <w:rFonts w:ascii="Arial" w:hAnsi="Arial" w:cs="Arial"/>
          <w:color w:val="000000"/>
          <w:sz w:val="20"/>
          <w:szCs w:val="20"/>
        </w:rPr>
      </w:pPr>
      <w:r w:rsidRPr="00A26D63">
        <w:rPr>
          <w:rStyle w:val="FootnoteReference"/>
          <w:rFonts w:ascii="Arial" w:hAnsi="Arial" w:cs="Arial"/>
          <w:sz w:val="20"/>
          <w:szCs w:val="20"/>
        </w:rPr>
        <w:footnoteRef/>
      </w:r>
      <w:r w:rsidRPr="00A26D63">
        <w:rPr>
          <w:rFonts w:ascii="Arial" w:hAnsi="Arial" w:cs="Arial"/>
          <w:sz w:val="20"/>
          <w:szCs w:val="20"/>
        </w:rPr>
        <w:t xml:space="preserve"> </w:t>
      </w:r>
      <w:hyperlink r:id="rId9" w:history="1">
        <w:r w:rsidRPr="00A26D63">
          <w:rPr>
            <w:rStyle w:val="Hyperlink"/>
            <w:rFonts w:ascii="Arial" w:hAnsi="Arial" w:cs="Arial"/>
            <w:sz w:val="20"/>
            <w:szCs w:val="20"/>
          </w:rPr>
          <w:t>National Platforms for Disaster Risk Reduction</w:t>
        </w:r>
      </w:hyperlink>
      <w:r w:rsidRPr="00A26D63">
        <w:rPr>
          <w:rFonts w:ascii="Arial" w:hAnsi="Arial" w:cs="Arial"/>
          <w:color w:val="000000"/>
          <w:sz w:val="20"/>
          <w:szCs w:val="20"/>
        </w:rPr>
        <w:t>. UNDRR (2020)</w:t>
      </w:r>
    </w:p>
  </w:footnote>
  <w:footnote w:id="28">
    <w:p w14:paraId="321B3772" w14:textId="47CCAA94" w:rsidR="000206CD" w:rsidRPr="00A26D63" w:rsidRDefault="000206CD" w:rsidP="007F282A">
      <w:pPr>
        <w:pStyle w:val="FootnoteText"/>
        <w:rPr>
          <w:rFonts w:ascii="Arial" w:hAnsi="Arial" w:cs="Arial"/>
          <w:lang w:val="en-US"/>
        </w:rPr>
      </w:pPr>
      <w:r w:rsidRPr="00A26D63">
        <w:rPr>
          <w:rStyle w:val="FootnoteReference"/>
          <w:rFonts w:ascii="Arial" w:hAnsi="Arial" w:cs="Arial"/>
        </w:rPr>
        <w:footnoteRef/>
      </w:r>
      <w:r w:rsidRPr="00A26D63">
        <w:rPr>
          <w:rFonts w:ascii="Arial" w:hAnsi="Arial" w:cs="Arial"/>
        </w:rPr>
        <w:t xml:space="preserve"> </w:t>
      </w:r>
      <w:r w:rsidR="007F282A">
        <w:rPr>
          <w:rFonts w:ascii="Arial" w:hAnsi="Arial" w:cs="Arial"/>
          <w:lang w:val="en-US"/>
        </w:rPr>
        <w:t xml:space="preserve">In </w:t>
      </w:r>
      <w:r w:rsidR="007F282A" w:rsidRPr="00A26D63">
        <w:rPr>
          <w:rFonts w:ascii="Arial" w:hAnsi="Arial" w:cs="Arial"/>
          <w:lang w:val="en-US"/>
        </w:rPr>
        <w:t>Norway</w:t>
      </w:r>
      <w:r w:rsidR="007F282A">
        <w:rPr>
          <w:rFonts w:ascii="Arial" w:hAnsi="Arial" w:cs="Arial"/>
          <w:lang w:val="en-US"/>
        </w:rPr>
        <w:t>, the</w:t>
      </w:r>
      <w:r w:rsidRPr="00A26D63">
        <w:rPr>
          <w:rFonts w:ascii="Arial" w:hAnsi="Arial" w:cs="Arial"/>
          <w:lang w:val="en-US"/>
        </w:rPr>
        <w:t xml:space="preserve"> Netherlands</w:t>
      </w:r>
      <w:r w:rsidR="007F282A">
        <w:rPr>
          <w:rFonts w:ascii="Arial" w:hAnsi="Arial" w:cs="Arial"/>
          <w:lang w:val="en-US"/>
        </w:rPr>
        <w:t xml:space="preserve"> and Sweden </w:t>
      </w:r>
      <w:r w:rsidR="007F282A" w:rsidRPr="007F282A">
        <w:rPr>
          <w:rFonts w:ascii="Arial" w:hAnsi="Arial" w:cs="Arial"/>
          <w:lang w:val="en-US"/>
        </w:rPr>
        <w:t>there are options dedicated for deaf</w:t>
      </w:r>
      <w:r w:rsidR="00280FFE">
        <w:rPr>
          <w:rFonts w:ascii="Arial" w:hAnsi="Arial" w:cs="Arial"/>
          <w:lang w:val="en-US"/>
        </w:rPr>
        <w:t xml:space="preserve"> </w:t>
      </w:r>
      <w:r w:rsidR="007F282A" w:rsidRPr="007F282A">
        <w:rPr>
          <w:rFonts w:ascii="Arial" w:hAnsi="Arial" w:cs="Arial"/>
          <w:lang w:val="en-US"/>
        </w:rPr>
        <w:t xml:space="preserve">citizens to make emergency </w:t>
      </w:r>
      <w:r w:rsidR="007F282A">
        <w:rPr>
          <w:rFonts w:ascii="Arial" w:hAnsi="Arial" w:cs="Arial"/>
          <w:lang w:val="en-US"/>
        </w:rPr>
        <w:t>calls</w:t>
      </w:r>
      <w:r w:rsidR="007F282A" w:rsidRPr="007F282A">
        <w:rPr>
          <w:rFonts w:ascii="Arial" w:hAnsi="Arial" w:cs="Arial"/>
          <w:lang w:val="en-US"/>
        </w:rPr>
        <w:t xml:space="preserve"> via Video Relay Service,</w:t>
      </w:r>
      <w:r w:rsidR="007F282A">
        <w:rPr>
          <w:rFonts w:ascii="Arial" w:hAnsi="Arial" w:cs="Arial"/>
          <w:lang w:val="en-US"/>
        </w:rPr>
        <w:t xml:space="preserve"> messages and mobile smart applications,</w:t>
      </w:r>
      <w:r w:rsidR="007F282A" w:rsidRPr="007F282A">
        <w:rPr>
          <w:rFonts w:ascii="Arial" w:hAnsi="Arial" w:cs="Arial"/>
          <w:lang w:val="en-US"/>
        </w:rPr>
        <w:t xml:space="preserve"> although the design of the respective options differs between the countries</w:t>
      </w:r>
      <w:r w:rsidR="007F282A">
        <w:rPr>
          <w:rFonts w:ascii="Arial" w:hAnsi="Arial" w:cs="Arial"/>
          <w:lang w:val="en-US"/>
        </w:rPr>
        <w:t>.</w:t>
      </w:r>
    </w:p>
  </w:footnote>
  <w:footnote w:id="29">
    <w:p w14:paraId="7E741072" w14:textId="77777777" w:rsidR="000206CD" w:rsidRPr="009972BA" w:rsidRDefault="000206CD" w:rsidP="006A0C93">
      <w:pPr>
        <w:pStyle w:val="FootnoteText"/>
        <w:rPr>
          <w:lang w:val="en-US"/>
        </w:rPr>
      </w:pPr>
      <w:r w:rsidRPr="00A26D63">
        <w:rPr>
          <w:rStyle w:val="FootnoteReference"/>
          <w:rFonts w:ascii="Arial" w:hAnsi="Arial" w:cs="Arial"/>
        </w:rPr>
        <w:footnoteRef/>
      </w:r>
      <w:r w:rsidRPr="00A26D63">
        <w:rPr>
          <w:rFonts w:ascii="Arial" w:hAnsi="Arial" w:cs="Arial"/>
        </w:rPr>
        <w:t xml:space="preserve"> </w:t>
      </w:r>
      <w:r w:rsidRPr="00A26D63">
        <w:rPr>
          <w:rFonts w:ascii="Arial" w:hAnsi="Arial" w:cs="Arial"/>
          <w:lang w:val="en-US"/>
        </w:rPr>
        <w:t>The Netherlands</w:t>
      </w:r>
      <w:r>
        <w:rPr>
          <w:lang w:val="en-US"/>
        </w:rPr>
        <w:t xml:space="preserve"> </w:t>
      </w:r>
    </w:p>
  </w:footnote>
  <w:footnote w:id="30">
    <w:p w14:paraId="4B20E23B" w14:textId="3BE16BF9" w:rsidR="008A27D1" w:rsidRPr="00875FFA" w:rsidRDefault="008A27D1">
      <w:pPr>
        <w:pStyle w:val="FootnoteText"/>
        <w:rPr>
          <w:rFonts w:ascii="Arial" w:hAnsi="Arial" w:cs="Arial"/>
          <w:lang w:val="en-US"/>
        </w:rPr>
      </w:pPr>
      <w:r w:rsidRPr="00875FFA">
        <w:rPr>
          <w:rStyle w:val="FootnoteReference"/>
          <w:rFonts w:ascii="Arial" w:hAnsi="Arial" w:cs="Arial"/>
        </w:rPr>
        <w:footnoteRef/>
      </w:r>
      <w:r w:rsidRPr="00875FFA">
        <w:rPr>
          <w:rFonts w:ascii="Arial" w:hAnsi="Arial" w:cs="Arial"/>
        </w:rPr>
        <w:t xml:space="preserve"> </w:t>
      </w:r>
      <w:r w:rsidRPr="008A27D1">
        <w:rPr>
          <w:rFonts w:ascii="Arial" w:hAnsi="Arial" w:cs="Arial"/>
        </w:rPr>
        <w:t>T</w:t>
      </w:r>
      <w:bookmarkStart w:id="46" w:name="_Hlk88223087"/>
      <w:r w:rsidRPr="008A27D1">
        <w:rPr>
          <w:rFonts w:ascii="Arial" w:hAnsi="Arial" w:cs="Arial"/>
        </w:rPr>
        <w:t xml:space="preserve">wigg, J. </w:t>
      </w:r>
      <w:proofErr w:type="spellStart"/>
      <w:r w:rsidRPr="008A27D1">
        <w:rPr>
          <w:rFonts w:ascii="Arial" w:hAnsi="Arial" w:cs="Arial"/>
        </w:rPr>
        <w:t>Kett</w:t>
      </w:r>
      <w:proofErr w:type="spellEnd"/>
      <w:r w:rsidRPr="008A27D1">
        <w:rPr>
          <w:rFonts w:ascii="Arial" w:hAnsi="Arial" w:cs="Arial"/>
        </w:rPr>
        <w:t xml:space="preserve">, M. Lovell, E. </w:t>
      </w:r>
      <w:hyperlink r:id="rId10" w:history="1">
        <w:r w:rsidRPr="008A27D1">
          <w:rPr>
            <w:rStyle w:val="Hyperlink"/>
            <w:rFonts w:ascii="Arial" w:hAnsi="Arial" w:cs="Arial"/>
          </w:rPr>
          <w:t>Disability inclusion and disaster risk reduction: Overcoming barriers to progress</w:t>
        </w:r>
      </w:hyperlink>
      <w:r w:rsidRPr="008A27D1">
        <w:rPr>
          <w:rFonts w:ascii="Arial" w:hAnsi="Arial" w:cs="Arial"/>
          <w:color w:val="FFFFFF"/>
        </w:rPr>
        <w:t xml:space="preserve"> </w:t>
      </w:r>
      <w:r w:rsidRPr="008A27D1">
        <w:rPr>
          <w:rFonts w:ascii="Arial" w:hAnsi="Arial" w:cs="Arial"/>
        </w:rPr>
        <w:t>(2018)</w:t>
      </w:r>
      <w:bookmarkEnd w:id="46"/>
    </w:p>
  </w:footnote>
  <w:footnote w:id="31">
    <w:p w14:paraId="5B1C774E" w14:textId="77777777" w:rsidR="000206CD" w:rsidRPr="00A26D63" w:rsidRDefault="000206CD" w:rsidP="00162B0F">
      <w:pPr>
        <w:pStyle w:val="FootnoteText"/>
        <w:rPr>
          <w:rFonts w:ascii="Arial" w:hAnsi="Arial" w:cs="Arial"/>
        </w:rPr>
      </w:pPr>
      <w:r w:rsidRPr="00A26D63">
        <w:rPr>
          <w:rStyle w:val="FootnoteReference"/>
          <w:rFonts w:ascii="Arial" w:hAnsi="Arial" w:cs="Arial"/>
        </w:rPr>
        <w:footnoteRef/>
      </w:r>
      <w:r w:rsidRPr="00A26D63">
        <w:rPr>
          <w:rFonts w:ascii="Arial" w:hAnsi="Arial" w:cs="Arial"/>
        </w:rPr>
        <w:t xml:space="preserve"> Croatia</w:t>
      </w:r>
    </w:p>
  </w:footnote>
  <w:footnote w:id="32">
    <w:p w14:paraId="147D1A25" w14:textId="3AB91D1B" w:rsidR="003A550D" w:rsidRPr="00875FFA" w:rsidRDefault="003A550D" w:rsidP="00875FFA">
      <w:pPr>
        <w:autoSpaceDE w:val="0"/>
        <w:autoSpaceDN w:val="0"/>
        <w:adjustRightInd w:val="0"/>
        <w:spacing w:after="0" w:line="240" w:lineRule="auto"/>
        <w:rPr>
          <w:rFonts w:ascii="Arial" w:hAnsi="Arial" w:cs="Arial"/>
          <w:sz w:val="20"/>
          <w:szCs w:val="20"/>
          <w:lang w:val="en-GB"/>
        </w:rPr>
      </w:pPr>
      <w:r w:rsidRPr="00875FFA">
        <w:rPr>
          <w:rStyle w:val="FootnoteReference"/>
          <w:rFonts w:ascii="Arial" w:hAnsi="Arial" w:cs="Arial"/>
          <w:sz w:val="20"/>
          <w:szCs w:val="20"/>
        </w:rPr>
        <w:footnoteRef/>
      </w:r>
      <w:r w:rsidRPr="00875FFA">
        <w:rPr>
          <w:rFonts w:ascii="Arial" w:hAnsi="Arial" w:cs="Arial"/>
          <w:sz w:val="20"/>
          <w:szCs w:val="20"/>
        </w:rPr>
        <w:t xml:space="preserve"> A functioning approach to disability is less concerned with categorizations and instead focuses on what a person is able to do in their lived environment. Understanding disability from a functioning perspective is directly relevant to DRR as it enables the disproportionate risk that persons with disabilities face to be readily identified and directly acted upon</w:t>
      </w:r>
      <w:r w:rsidR="00DD196C">
        <w:rPr>
          <w:rFonts w:ascii="Arial" w:hAnsi="Arial" w:cs="Arial"/>
          <w:sz w:val="20"/>
          <w:szCs w:val="20"/>
        </w:rPr>
        <w:t xml:space="preserve"> (</w:t>
      </w:r>
      <w:r w:rsidRPr="00875FFA">
        <w:rPr>
          <w:rFonts w:ascii="Arial" w:hAnsi="Arial" w:cs="Arial"/>
          <w:sz w:val="20"/>
          <w:szCs w:val="20"/>
        </w:rPr>
        <w:t>Robinson A</w:t>
      </w:r>
      <w:r w:rsidR="00A23955">
        <w:rPr>
          <w:rFonts w:ascii="Arial" w:hAnsi="Arial" w:cs="Arial"/>
          <w:sz w:val="20"/>
          <w:szCs w:val="20"/>
        </w:rPr>
        <w:t xml:space="preserve">., </w:t>
      </w:r>
      <w:proofErr w:type="spellStart"/>
      <w:r w:rsidRPr="00875FFA">
        <w:rPr>
          <w:rFonts w:ascii="Arial" w:hAnsi="Arial" w:cs="Arial"/>
          <w:sz w:val="20"/>
          <w:szCs w:val="20"/>
        </w:rPr>
        <w:t>Kani</w:t>
      </w:r>
      <w:proofErr w:type="spellEnd"/>
      <w:r w:rsidRPr="00875FFA">
        <w:rPr>
          <w:rFonts w:ascii="Arial" w:hAnsi="Arial" w:cs="Arial"/>
          <w:sz w:val="20"/>
          <w:szCs w:val="20"/>
        </w:rPr>
        <w:t xml:space="preserve"> S. Disability-inclusive DRR: Information, risk and practical action in Shaw R &amp; Izumi</w:t>
      </w:r>
      <w:r w:rsidR="00A23955">
        <w:rPr>
          <w:rFonts w:ascii="Arial" w:hAnsi="Arial" w:cs="Arial"/>
          <w:sz w:val="20"/>
          <w:szCs w:val="20"/>
        </w:rPr>
        <w:t xml:space="preserve"> (2014))</w:t>
      </w:r>
    </w:p>
  </w:footnote>
  <w:footnote w:id="33">
    <w:p w14:paraId="63A58188" w14:textId="77777777" w:rsidR="000206CD" w:rsidRPr="00005E9D" w:rsidRDefault="000206CD" w:rsidP="00866082">
      <w:pPr>
        <w:contextualSpacing/>
        <w:rPr>
          <w:rFonts w:ascii="Arial" w:hAnsi="Arial" w:cs="Arial"/>
        </w:rPr>
      </w:pPr>
      <w:r w:rsidRPr="00005E9D">
        <w:rPr>
          <w:rStyle w:val="FootnoteReference"/>
          <w:rFonts w:ascii="Arial" w:hAnsi="Arial" w:cs="Arial"/>
          <w:sz w:val="20"/>
          <w:szCs w:val="20"/>
        </w:rPr>
        <w:footnoteRef/>
      </w:r>
      <w:r w:rsidRPr="00005E9D">
        <w:rPr>
          <w:rFonts w:ascii="Arial" w:hAnsi="Arial" w:cs="Arial"/>
          <w:sz w:val="20"/>
          <w:szCs w:val="20"/>
        </w:rPr>
        <w:t xml:space="preserve"> Developed by the </w:t>
      </w:r>
      <w:hyperlink r:id="rId11" w:history="1">
        <w:r w:rsidRPr="00005E9D">
          <w:rPr>
            <w:rStyle w:val="Hyperlink"/>
            <w:rFonts w:ascii="Arial" w:hAnsi="Arial" w:cs="Arial"/>
            <w:sz w:val="20"/>
            <w:szCs w:val="20"/>
          </w:rPr>
          <w:t>Washington Group (WG) on Disability Statistics</w:t>
        </w:r>
      </w:hyperlink>
      <w:r w:rsidRPr="00005E9D">
        <w:rPr>
          <w:rFonts w:ascii="Arial" w:hAnsi="Arial" w:cs="Arial"/>
          <w:sz w:val="20"/>
          <w:szCs w:val="20"/>
        </w:rPr>
        <w:t xml:space="preserve">, formed by the United Nations Statistical Commission. </w:t>
      </w:r>
    </w:p>
  </w:footnote>
  <w:footnote w:id="34">
    <w:p w14:paraId="4338D040" w14:textId="77777777" w:rsidR="000206CD" w:rsidRPr="008020D5" w:rsidRDefault="000206CD" w:rsidP="008020D5">
      <w:pPr>
        <w:spacing w:after="0" w:line="240" w:lineRule="auto"/>
        <w:rPr>
          <w:rFonts w:ascii="Arial" w:hAnsi="Arial" w:cs="Arial"/>
          <w:sz w:val="20"/>
          <w:szCs w:val="20"/>
        </w:rPr>
      </w:pPr>
      <w:r w:rsidRPr="008020D5">
        <w:rPr>
          <w:rStyle w:val="FootnoteReference"/>
          <w:rFonts w:ascii="Arial" w:hAnsi="Arial" w:cs="Arial"/>
          <w:sz w:val="20"/>
          <w:szCs w:val="20"/>
        </w:rPr>
        <w:footnoteRef/>
      </w:r>
      <w:r w:rsidRPr="008020D5">
        <w:rPr>
          <w:rFonts w:ascii="Arial" w:hAnsi="Arial" w:cs="Arial"/>
          <w:sz w:val="20"/>
          <w:szCs w:val="20"/>
        </w:rPr>
        <w:t xml:space="preserve"> </w:t>
      </w:r>
      <w:hyperlink r:id="rId12" w:history="1">
        <w:r w:rsidRPr="008020D5">
          <w:rPr>
            <w:rStyle w:val="Hyperlink"/>
            <w:rFonts w:ascii="Arial" w:hAnsi="Arial" w:cs="Arial"/>
            <w:sz w:val="20"/>
            <w:szCs w:val="20"/>
          </w:rPr>
          <w:t>State Party’s Report on the Implementation of the UN Convention on the Rights of Persons with Disabilities</w:t>
        </w:r>
      </w:hyperlink>
      <w:r w:rsidRPr="008020D5">
        <w:rPr>
          <w:rFonts w:ascii="Arial" w:hAnsi="Arial" w:cs="Arial"/>
          <w:sz w:val="20"/>
          <w:szCs w:val="20"/>
        </w:rPr>
        <w:t>, Republic of Armenia, 2020, p.30 (accessed on 7 October 2021)</w:t>
      </w:r>
    </w:p>
  </w:footnote>
  <w:footnote w:id="35">
    <w:p w14:paraId="7913423D" w14:textId="77777777" w:rsidR="000206CD" w:rsidRPr="008020D5" w:rsidRDefault="000206CD" w:rsidP="00D155B9">
      <w:pPr>
        <w:pStyle w:val="FootnoteText"/>
        <w:rPr>
          <w:rFonts w:ascii="Arial" w:hAnsi="Arial" w:cs="Arial"/>
        </w:rPr>
      </w:pPr>
      <w:r w:rsidRPr="008020D5">
        <w:rPr>
          <w:rStyle w:val="FootnoteReference"/>
          <w:rFonts w:ascii="Arial" w:hAnsi="Arial" w:cs="Arial"/>
        </w:rPr>
        <w:footnoteRef/>
      </w:r>
      <w:r w:rsidRPr="008020D5">
        <w:rPr>
          <w:rFonts w:ascii="Arial" w:hAnsi="Arial" w:cs="Arial"/>
        </w:rPr>
        <w:t xml:space="preserve"> </w:t>
      </w:r>
      <w:hyperlink r:id="rId13" w:history="1">
        <w:r w:rsidRPr="008020D5">
          <w:rPr>
            <w:rStyle w:val="Hyperlink"/>
            <w:rFonts w:ascii="Arial" w:hAnsi="Arial" w:cs="Arial"/>
          </w:rPr>
          <w:t xml:space="preserve">Humanitarian Aid and Disability </w:t>
        </w:r>
        <w:proofErr w:type="spellStart"/>
        <w:r w:rsidRPr="008020D5">
          <w:rPr>
            <w:rStyle w:val="Hyperlink"/>
            <w:rFonts w:ascii="Arial" w:hAnsi="Arial" w:cs="Arial"/>
          </w:rPr>
          <w:t>Vademecum</w:t>
        </w:r>
        <w:proofErr w:type="spellEnd"/>
      </w:hyperlink>
      <w:r>
        <w:rPr>
          <w:rFonts w:ascii="Arial" w:hAnsi="Arial" w:cs="Arial"/>
        </w:rPr>
        <w:t xml:space="preserve"> (</w:t>
      </w:r>
      <w:r w:rsidRPr="008020D5">
        <w:rPr>
          <w:rFonts w:ascii="Arial" w:hAnsi="Arial" w:cs="Arial"/>
        </w:rPr>
        <w:t>2015</w:t>
      </w:r>
      <w:r>
        <w:rPr>
          <w:rFonts w:ascii="Arial" w:hAnsi="Arial" w:cs="Arial"/>
        </w:rPr>
        <w:t>)</w:t>
      </w:r>
    </w:p>
  </w:footnote>
  <w:footnote w:id="36">
    <w:p w14:paraId="72E10542" w14:textId="77777777" w:rsidR="000206CD" w:rsidRPr="008020D5" w:rsidRDefault="000206CD" w:rsidP="00D155B9">
      <w:pPr>
        <w:pStyle w:val="FootnoteText"/>
        <w:rPr>
          <w:rFonts w:ascii="Arial" w:hAnsi="Arial" w:cs="Arial"/>
        </w:rPr>
      </w:pPr>
      <w:r w:rsidRPr="008020D5">
        <w:rPr>
          <w:rStyle w:val="FootnoteReference"/>
          <w:rFonts w:ascii="Arial" w:hAnsi="Arial" w:cs="Arial"/>
        </w:rPr>
        <w:footnoteRef/>
      </w:r>
      <w:r w:rsidRPr="008020D5">
        <w:rPr>
          <w:rFonts w:ascii="Arial" w:hAnsi="Arial" w:cs="Arial"/>
        </w:rPr>
        <w:t xml:space="preserve"> </w:t>
      </w:r>
      <w:hyperlink r:id="rId14" w:history="1">
        <w:r w:rsidRPr="008020D5">
          <w:rPr>
            <w:rStyle w:val="Hyperlink"/>
            <w:rFonts w:ascii="Arial" w:hAnsi="Arial" w:cs="Arial"/>
          </w:rPr>
          <w:t>Major Hazards and People with Disabilities: A Toolkit for Good Practice</w:t>
        </w:r>
      </w:hyperlink>
      <w:r w:rsidRPr="008020D5">
        <w:rPr>
          <w:rFonts w:ascii="Arial" w:hAnsi="Arial" w:cs="Arial"/>
        </w:rPr>
        <w:t>, 2015. The Council of Europe and the EUR-OPA Agreement</w:t>
      </w:r>
    </w:p>
  </w:footnote>
  <w:footnote w:id="37">
    <w:p w14:paraId="4C020846" w14:textId="05044CD6" w:rsidR="000206CD" w:rsidRPr="00404B1C" w:rsidRDefault="000206CD" w:rsidP="00D155B9">
      <w:pPr>
        <w:pStyle w:val="FootnoteText"/>
        <w:rPr>
          <w:rFonts w:ascii="Arial" w:hAnsi="Arial" w:cs="Arial"/>
        </w:rPr>
      </w:pPr>
      <w:r w:rsidRPr="008020D5">
        <w:rPr>
          <w:rStyle w:val="FootnoteReference"/>
          <w:rFonts w:ascii="Arial" w:hAnsi="Arial" w:cs="Arial"/>
        </w:rPr>
        <w:footnoteRef/>
      </w:r>
      <w:r w:rsidRPr="008020D5">
        <w:rPr>
          <w:rFonts w:ascii="Arial" w:hAnsi="Arial" w:cs="Arial"/>
        </w:rPr>
        <w:t xml:space="preserve"> Gatto, B. (2014). </w:t>
      </w:r>
      <w:hyperlink r:id="rId15" w:history="1">
        <w:r w:rsidRPr="008020D5">
          <w:rPr>
            <w:rStyle w:val="Hyperlink"/>
            <w:rFonts w:ascii="Arial" w:hAnsi="Arial" w:cs="Arial"/>
          </w:rPr>
          <w:t>The Human Rights-Based Approach to Disability in Emergency Preparedness</w:t>
        </w:r>
      </w:hyperlink>
      <w:r w:rsidRPr="008020D5">
        <w:rPr>
          <w:rFonts w:ascii="Arial" w:hAnsi="Arial" w:cs="Arial"/>
        </w:rPr>
        <w:t xml:space="preserve">. Dissertation for the Doctoral Curriculum in Civil and Environmental Protection. </w:t>
      </w:r>
      <w:r w:rsidRPr="008020D5">
        <w:rPr>
          <w:rFonts w:ascii="Arial" w:hAnsi="Arial" w:cs="Arial"/>
          <w:color w:val="000000"/>
        </w:rPr>
        <w:t>Polytechnic University of Marche,</w:t>
      </w:r>
      <w:r w:rsidRPr="008020D5">
        <w:rPr>
          <w:rFonts w:ascii="Arial" w:hAnsi="Arial" w:cs="Arial"/>
        </w:rPr>
        <w:t xml:space="preserve"> Department of Life and Environmental Sciences (accessed on 9 October 2017)</w:t>
      </w:r>
    </w:p>
  </w:footnote>
  <w:footnote w:id="38">
    <w:p w14:paraId="010F455C" w14:textId="77777777" w:rsidR="000206CD" w:rsidRPr="008020D5" w:rsidRDefault="000206CD" w:rsidP="008020D5">
      <w:pPr>
        <w:pStyle w:val="FootnoteText"/>
        <w:rPr>
          <w:rFonts w:ascii="Arial" w:hAnsi="Arial" w:cs="Arial"/>
        </w:rPr>
      </w:pPr>
      <w:r w:rsidRPr="008020D5">
        <w:rPr>
          <w:rStyle w:val="FootnoteReference"/>
          <w:rFonts w:ascii="Arial" w:hAnsi="Arial" w:cs="Arial"/>
        </w:rPr>
        <w:footnoteRef/>
      </w:r>
      <w:r w:rsidRPr="008020D5">
        <w:rPr>
          <w:rFonts w:ascii="Arial" w:hAnsi="Arial" w:cs="Arial"/>
        </w:rPr>
        <w:t xml:space="preserve"> </w:t>
      </w:r>
      <w:hyperlink r:id="rId16" w:history="1">
        <w:r w:rsidRPr="008020D5">
          <w:rPr>
            <w:rStyle w:val="Hyperlink"/>
            <w:rFonts w:ascii="Arial" w:hAnsi="Arial" w:cs="Arial"/>
          </w:rPr>
          <w:t>Concluding Observations of the Initial Report of Serbia to the UN Convention on the Rights of Persons with Disabilities</w:t>
        </w:r>
      </w:hyperlink>
      <w:r w:rsidRPr="008020D5">
        <w:rPr>
          <w:rFonts w:ascii="Arial" w:hAnsi="Arial" w:cs="Arial"/>
        </w:rPr>
        <w:t>, 2016, p.4 (accessed on 7 October 2021)</w:t>
      </w:r>
    </w:p>
  </w:footnote>
  <w:footnote w:id="39">
    <w:p w14:paraId="41E48189" w14:textId="77777777" w:rsidR="000206CD" w:rsidRPr="000E7878" w:rsidRDefault="000206CD" w:rsidP="008020D5">
      <w:pPr>
        <w:pStyle w:val="FootnoteText"/>
        <w:rPr>
          <w:rFonts w:ascii="Arial" w:hAnsi="Arial" w:cs="Arial"/>
        </w:rPr>
      </w:pPr>
      <w:r w:rsidRPr="008020D5">
        <w:rPr>
          <w:rStyle w:val="FootnoteReference"/>
          <w:rFonts w:ascii="Arial" w:hAnsi="Arial" w:cs="Arial"/>
        </w:rPr>
        <w:footnoteRef/>
      </w:r>
      <w:r w:rsidRPr="008020D5">
        <w:rPr>
          <w:rFonts w:ascii="Arial" w:hAnsi="Arial" w:cs="Arial"/>
        </w:rPr>
        <w:t xml:space="preserve"> Ibid.</w:t>
      </w:r>
    </w:p>
  </w:footnote>
  <w:footnote w:id="40">
    <w:p w14:paraId="764A3790" w14:textId="77777777" w:rsidR="000206CD" w:rsidRPr="008020D5" w:rsidRDefault="000206CD" w:rsidP="008020D5">
      <w:pPr>
        <w:pStyle w:val="FootnoteText"/>
        <w:rPr>
          <w:rFonts w:ascii="Arial" w:hAnsi="Arial" w:cs="Arial"/>
        </w:rPr>
      </w:pPr>
      <w:r w:rsidRPr="008020D5">
        <w:rPr>
          <w:rStyle w:val="FootnoteReference"/>
          <w:rFonts w:ascii="Arial" w:hAnsi="Arial" w:cs="Arial"/>
        </w:rPr>
        <w:footnoteRef/>
      </w:r>
      <w:r w:rsidRPr="008020D5">
        <w:rPr>
          <w:rFonts w:ascii="Arial" w:hAnsi="Arial" w:cs="Arial"/>
        </w:rPr>
        <w:t xml:space="preserve"> </w:t>
      </w:r>
      <w:hyperlink r:id="rId17" w:history="1">
        <w:r w:rsidRPr="008020D5">
          <w:rPr>
            <w:rStyle w:val="Hyperlink"/>
            <w:rFonts w:ascii="Arial" w:hAnsi="Arial" w:cs="Arial"/>
          </w:rPr>
          <w:t>Timely response saves lives: Strengthening emergency preparedness for people with disabilities</w:t>
        </w:r>
      </w:hyperlink>
      <w:r w:rsidRPr="008020D5">
        <w:rPr>
          <w:rFonts w:ascii="Arial" w:hAnsi="Arial" w:cs="Arial"/>
        </w:rPr>
        <w:t>, OSCE Mission to Serbia, 7 May 2020, (accessed on 7 October 2021)</w:t>
      </w:r>
    </w:p>
  </w:footnote>
  <w:footnote w:id="41">
    <w:p w14:paraId="18428FF8" w14:textId="77777777" w:rsidR="000206CD" w:rsidRPr="000E5620" w:rsidRDefault="000206CD" w:rsidP="008020D5">
      <w:pPr>
        <w:pStyle w:val="FootnoteText"/>
        <w:rPr>
          <w:rFonts w:ascii="Arial" w:hAnsi="Arial" w:cs="Arial"/>
        </w:rPr>
      </w:pPr>
      <w:r w:rsidRPr="008020D5">
        <w:rPr>
          <w:rStyle w:val="FootnoteReference"/>
          <w:rFonts w:ascii="Arial" w:hAnsi="Arial" w:cs="Arial"/>
        </w:rPr>
        <w:footnoteRef/>
      </w:r>
      <w:r w:rsidRPr="008020D5">
        <w:rPr>
          <w:rFonts w:ascii="Arial" w:hAnsi="Arial" w:cs="Arial"/>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6DCB" w14:textId="77777777" w:rsidR="000206CD" w:rsidRDefault="00020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C698" w14:textId="77777777" w:rsidR="000206CD" w:rsidRPr="00E515E7" w:rsidRDefault="000206CD" w:rsidP="00E51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4C8C" w14:textId="77777777" w:rsidR="000206CD" w:rsidRDefault="0002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72CA"/>
    <w:multiLevelType w:val="hybridMultilevel"/>
    <w:tmpl w:val="9D7C4474"/>
    <w:lvl w:ilvl="0" w:tplc="FEAE0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72C9"/>
    <w:multiLevelType w:val="hybridMultilevel"/>
    <w:tmpl w:val="AB5EC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57FFA"/>
    <w:multiLevelType w:val="hybridMultilevel"/>
    <w:tmpl w:val="C924F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43B36"/>
    <w:multiLevelType w:val="hybridMultilevel"/>
    <w:tmpl w:val="890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1E3B"/>
    <w:multiLevelType w:val="hybridMultilevel"/>
    <w:tmpl w:val="2C90F324"/>
    <w:lvl w:ilvl="0" w:tplc="322E872A">
      <w:start w:val="1"/>
      <w:numFmt w:val="bullet"/>
      <w:lvlText w:val=""/>
      <w:lvlJc w:val="left"/>
      <w:pPr>
        <w:ind w:left="720" w:hanging="360"/>
      </w:pPr>
      <w:rPr>
        <w:rFonts w:ascii="Wingdings" w:hAnsi="Wingdings"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A70EDB"/>
    <w:multiLevelType w:val="hybridMultilevel"/>
    <w:tmpl w:val="FA2C2BDE"/>
    <w:lvl w:ilvl="0" w:tplc="33B058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D3666"/>
    <w:multiLevelType w:val="hybridMultilevel"/>
    <w:tmpl w:val="2E942C86"/>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853245"/>
    <w:multiLevelType w:val="hybridMultilevel"/>
    <w:tmpl w:val="93105A10"/>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84C0898"/>
    <w:multiLevelType w:val="hybridMultilevel"/>
    <w:tmpl w:val="DC72B9C2"/>
    <w:lvl w:ilvl="0" w:tplc="8A9ADAC8">
      <w:start w:val="1"/>
      <w:numFmt w:val="decimal"/>
      <w:lvlText w:val="%1."/>
      <w:lvlJc w:val="left"/>
      <w:pPr>
        <w:ind w:left="360" w:hanging="360"/>
      </w:pPr>
      <w:rPr>
        <w:rFonts w:eastAsiaTheme="minorHAnsi" w:cstheme="minorBid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75563D"/>
    <w:multiLevelType w:val="hybridMultilevel"/>
    <w:tmpl w:val="5D40C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DD2F1C"/>
    <w:multiLevelType w:val="hybridMultilevel"/>
    <w:tmpl w:val="137833D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4ABE173A"/>
    <w:multiLevelType w:val="hybridMultilevel"/>
    <w:tmpl w:val="157A648E"/>
    <w:lvl w:ilvl="0" w:tplc="01C416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A74D59"/>
    <w:multiLevelType w:val="hybridMultilevel"/>
    <w:tmpl w:val="420AE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800F28"/>
    <w:multiLevelType w:val="hybridMultilevel"/>
    <w:tmpl w:val="47C6D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5474C"/>
    <w:multiLevelType w:val="hybridMultilevel"/>
    <w:tmpl w:val="0A8E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64497"/>
    <w:multiLevelType w:val="hybridMultilevel"/>
    <w:tmpl w:val="9498FC0C"/>
    <w:lvl w:ilvl="0" w:tplc="0BBA4312">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9D1E3C"/>
    <w:multiLevelType w:val="hybridMultilevel"/>
    <w:tmpl w:val="234EDE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400F9D"/>
    <w:multiLevelType w:val="multilevel"/>
    <w:tmpl w:val="5E124C64"/>
    <w:lvl w:ilvl="0">
      <w:start w:val="1"/>
      <w:numFmt w:val="decimal"/>
      <w:lvlText w:val="%1."/>
      <w:lvlJc w:val="left"/>
      <w:pPr>
        <w:ind w:left="360" w:hanging="360"/>
      </w:pPr>
      <w:rPr>
        <w:rFonts w:hint="default"/>
      </w:rPr>
    </w:lvl>
    <w:lvl w:ilvl="1">
      <w:start w:val="1"/>
      <w:numFmt w:val="decimal"/>
      <w:pStyle w:val="Heading3"/>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74B640D3"/>
    <w:multiLevelType w:val="hybridMultilevel"/>
    <w:tmpl w:val="5D7253FA"/>
    <w:lvl w:ilvl="0" w:tplc="0409000F">
      <w:start w:val="1"/>
      <w:numFmt w:val="decimal"/>
      <w:lvlText w:val="%1."/>
      <w:lvlJc w:val="left"/>
      <w:pPr>
        <w:ind w:left="72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FC8758A"/>
    <w:multiLevelType w:val="hybridMultilevel"/>
    <w:tmpl w:val="E8861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5"/>
  </w:num>
  <w:num w:numId="4">
    <w:abstractNumId w:val="14"/>
  </w:num>
  <w:num w:numId="5">
    <w:abstractNumId w:val="9"/>
  </w:num>
  <w:num w:numId="6">
    <w:abstractNumId w:val="16"/>
  </w:num>
  <w:num w:numId="7">
    <w:abstractNumId w:val="2"/>
  </w:num>
  <w:num w:numId="8">
    <w:abstractNumId w:val="10"/>
  </w:num>
  <w:num w:numId="9">
    <w:abstractNumId w:val="11"/>
  </w:num>
  <w:num w:numId="10">
    <w:abstractNumId w:val="12"/>
  </w:num>
  <w:num w:numId="11">
    <w:abstractNumId w:val="1"/>
  </w:num>
  <w:num w:numId="12">
    <w:abstractNumId w:val="19"/>
  </w:num>
  <w:num w:numId="13">
    <w:abstractNumId w:val="7"/>
  </w:num>
  <w:num w:numId="14">
    <w:abstractNumId w:val="18"/>
  </w:num>
  <w:num w:numId="15">
    <w:abstractNumId w:val="6"/>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num>
  <w:num w:numId="20">
    <w:abstractNumId w:val="3"/>
  </w:num>
  <w:num w:numId="21">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14D6"/>
    <w:rsid w:val="00001FE5"/>
    <w:rsid w:val="00010254"/>
    <w:rsid w:val="000156B6"/>
    <w:rsid w:val="000206CD"/>
    <w:rsid w:val="0002610A"/>
    <w:rsid w:val="00036CC9"/>
    <w:rsid w:val="00041D39"/>
    <w:rsid w:val="00054539"/>
    <w:rsid w:val="00054D5A"/>
    <w:rsid w:val="00062F48"/>
    <w:rsid w:val="0008516E"/>
    <w:rsid w:val="00091E36"/>
    <w:rsid w:val="00093E08"/>
    <w:rsid w:val="000974D6"/>
    <w:rsid w:val="000A7497"/>
    <w:rsid w:val="000C04D1"/>
    <w:rsid w:val="000C3A39"/>
    <w:rsid w:val="000D37E5"/>
    <w:rsid w:val="000E2C58"/>
    <w:rsid w:val="00105556"/>
    <w:rsid w:val="00112345"/>
    <w:rsid w:val="00126C4A"/>
    <w:rsid w:val="00134318"/>
    <w:rsid w:val="0014451B"/>
    <w:rsid w:val="001508B0"/>
    <w:rsid w:val="00162B0F"/>
    <w:rsid w:val="00185A42"/>
    <w:rsid w:val="00187E62"/>
    <w:rsid w:val="001916D2"/>
    <w:rsid w:val="0019287B"/>
    <w:rsid w:val="001A4220"/>
    <w:rsid w:val="001B3820"/>
    <w:rsid w:val="001E0F08"/>
    <w:rsid w:val="001E35FD"/>
    <w:rsid w:val="001F11FB"/>
    <w:rsid w:val="001F62AC"/>
    <w:rsid w:val="0020123F"/>
    <w:rsid w:val="00205545"/>
    <w:rsid w:val="00220BD5"/>
    <w:rsid w:val="00230BE1"/>
    <w:rsid w:val="002413DD"/>
    <w:rsid w:val="00251AE6"/>
    <w:rsid w:val="0025370D"/>
    <w:rsid w:val="00270F01"/>
    <w:rsid w:val="00280588"/>
    <w:rsid w:val="00280FFE"/>
    <w:rsid w:val="00282B80"/>
    <w:rsid w:val="00285D46"/>
    <w:rsid w:val="0029058A"/>
    <w:rsid w:val="002A53B5"/>
    <w:rsid w:val="002B22D3"/>
    <w:rsid w:val="002B5C7E"/>
    <w:rsid w:val="002C7CFA"/>
    <w:rsid w:val="002D31BD"/>
    <w:rsid w:val="002E4C5B"/>
    <w:rsid w:val="002F2A20"/>
    <w:rsid w:val="002F78B9"/>
    <w:rsid w:val="00301153"/>
    <w:rsid w:val="00312D16"/>
    <w:rsid w:val="00314751"/>
    <w:rsid w:val="00315A6B"/>
    <w:rsid w:val="003326A4"/>
    <w:rsid w:val="00345A89"/>
    <w:rsid w:val="00345B5A"/>
    <w:rsid w:val="0035115C"/>
    <w:rsid w:val="00355289"/>
    <w:rsid w:val="003723E5"/>
    <w:rsid w:val="0038491D"/>
    <w:rsid w:val="00395539"/>
    <w:rsid w:val="003A550D"/>
    <w:rsid w:val="003C78D1"/>
    <w:rsid w:val="003D1BF3"/>
    <w:rsid w:val="003E26D9"/>
    <w:rsid w:val="003E48A2"/>
    <w:rsid w:val="00404B1C"/>
    <w:rsid w:val="004136FE"/>
    <w:rsid w:val="0041441C"/>
    <w:rsid w:val="00426281"/>
    <w:rsid w:val="00431912"/>
    <w:rsid w:val="00435840"/>
    <w:rsid w:val="00475880"/>
    <w:rsid w:val="00475CE1"/>
    <w:rsid w:val="00485C15"/>
    <w:rsid w:val="004902EA"/>
    <w:rsid w:val="004B2C06"/>
    <w:rsid w:val="004D032C"/>
    <w:rsid w:val="004D2F44"/>
    <w:rsid w:val="004F4E84"/>
    <w:rsid w:val="004F6E57"/>
    <w:rsid w:val="00502472"/>
    <w:rsid w:val="00503265"/>
    <w:rsid w:val="00504843"/>
    <w:rsid w:val="005122A3"/>
    <w:rsid w:val="005217F8"/>
    <w:rsid w:val="00532F0E"/>
    <w:rsid w:val="00533420"/>
    <w:rsid w:val="0053527C"/>
    <w:rsid w:val="00535A4D"/>
    <w:rsid w:val="00536665"/>
    <w:rsid w:val="00541C34"/>
    <w:rsid w:val="00541EBA"/>
    <w:rsid w:val="0055003A"/>
    <w:rsid w:val="00573E19"/>
    <w:rsid w:val="00574D73"/>
    <w:rsid w:val="00587DCF"/>
    <w:rsid w:val="005B01F0"/>
    <w:rsid w:val="005B7EF5"/>
    <w:rsid w:val="005D414D"/>
    <w:rsid w:val="005F3CA7"/>
    <w:rsid w:val="005F7295"/>
    <w:rsid w:val="00606390"/>
    <w:rsid w:val="006143D1"/>
    <w:rsid w:val="00621192"/>
    <w:rsid w:val="0063692C"/>
    <w:rsid w:val="00653DD8"/>
    <w:rsid w:val="00677B6E"/>
    <w:rsid w:val="0069380D"/>
    <w:rsid w:val="006A0C93"/>
    <w:rsid w:val="006A6BD9"/>
    <w:rsid w:val="006C150F"/>
    <w:rsid w:val="006C1A26"/>
    <w:rsid w:val="006C5216"/>
    <w:rsid w:val="006D0B23"/>
    <w:rsid w:val="006D3800"/>
    <w:rsid w:val="006F5FD0"/>
    <w:rsid w:val="00706328"/>
    <w:rsid w:val="00706935"/>
    <w:rsid w:val="00717188"/>
    <w:rsid w:val="0073568C"/>
    <w:rsid w:val="007467B4"/>
    <w:rsid w:val="00761B9F"/>
    <w:rsid w:val="0076497F"/>
    <w:rsid w:val="0076749E"/>
    <w:rsid w:val="0077480A"/>
    <w:rsid w:val="007B5FE2"/>
    <w:rsid w:val="007C2976"/>
    <w:rsid w:val="007C6CAA"/>
    <w:rsid w:val="007C7CD3"/>
    <w:rsid w:val="007D52DF"/>
    <w:rsid w:val="007E2AE7"/>
    <w:rsid w:val="007E46E3"/>
    <w:rsid w:val="007E471D"/>
    <w:rsid w:val="007F282A"/>
    <w:rsid w:val="008020D5"/>
    <w:rsid w:val="008054A7"/>
    <w:rsid w:val="00806164"/>
    <w:rsid w:val="008065A5"/>
    <w:rsid w:val="008152E8"/>
    <w:rsid w:val="008229E0"/>
    <w:rsid w:val="0082473D"/>
    <w:rsid w:val="00830D1C"/>
    <w:rsid w:val="00833AF0"/>
    <w:rsid w:val="00835B78"/>
    <w:rsid w:val="0084247C"/>
    <w:rsid w:val="00864F82"/>
    <w:rsid w:val="00866082"/>
    <w:rsid w:val="00875FFA"/>
    <w:rsid w:val="00881894"/>
    <w:rsid w:val="0088274F"/>
    <w:rsid w:val="008A27D1"/>
    <w:rsid w:val="008C2313"/>
    <w:rsid w:val="008D5FD4"/>
    <w:rsid w:val="008E71D5"/>
    <w:rsid w:val="008F28EE"/>
    <w:rsid w:val="009057FD"/>
    <w:rsid w:val="0091036D"/>
    <w:rsid w:val="009105C6"/>
    <w:rsid w:val="00921175"/>
    <w:rsid w:val="0092193B"/>
    <w:rsid w:val="009277BC"/>
    <w:rsid w:val="009344D2"/>
    <w:rsid w:val="00944866"/>
    <w:rsid w:val="009833CF"/>
    <w:rsid w:val="0098393E"/>
    <w:rsid w:val="009B7733"/>
    <w:rsid w:val="009C5113"/>
    <w:rsid w:val="009C5D08"/>
    <w:rsid w:val="009E25ED"/>
    <w:rsid w:val="00A067FF"/>
    <w:rsid w:val="00A110D4"/>
    <w:rsid w:val="00A1454F"/>
    <w:rsid w:val="00A22A49"/>
    <w:rsid w:val="00A23955"/>
    <w:rsid w:val="00A24BE8"/>
    <w:rsid w:val="00A26D63"/>
    <w:rsid w:val="00A41083"/>
    <w:rsid w:val="00A45A37"/>
    <w:rsid w:val="00A4785A"/>
    <w:rsid w:val="00A71167"/>
    <w:rsid w:val="00A71214"/>
    <w:rsid w:val="00A77052"/>
    <w:rsid w:val="00A8585F"/>
    <w:rsid w:val="00A9576D"/>
    <w:rsid w:val="00A9602D"/>
    <w:rsid w:val="00AB1194"/>
    <w:rsid w:val="00AC0F1B"/>
    <w:rsid w:val="00AD55B8"/>
    <w:rsid w:val="00AE21C1"/>
    <w:rsid w:val="00AE2FDD"/>
    <w:rsid w:val="00AE3D7A"/>
    <w:rsid w:val="00B02686"/>
    <w:rsid w:val="00B06EC2"/>
    <w:rsid w:val="00B14CDE"/>
    <w:rsid w:val="00B2064B"/>
    <w:rsid w:val="00B2658C"/>
    <w:rsid w:val="00B30927"/>
    <w:rsid w:val="00B3747D"/>
    <w:rsid w:val="00B409CE"/>
    <w:rsid w:val="00B47138"/>
    <w:rsid w:val="00B515CD"/>
    <w:rsid w:val="00B61B30"/>
    <w:rsid w:val="00B66CFD"/>
    <w:rsid w:val="00B73A83"/>
    <w:rsid w:val="00B74387"/>
    <w:rsid w:val="00B74584"/>
    <w:rsid w:val="00B762A0"/>
    <w:rsid w:val="00BA6FF0"/>
    <w:rsid w:val="00BB57BE"/>
    <w:rsid w:val="00BB625E"/>
    <w:rsid w:val="00BC3E81"/>
    <w:rsid w:val="00BC4489"/>
    <w:rsid w:val="00BC4766"/>
    <w:rsid w:val="00BE1F1C"/>
    <w:rsid w:val="00BF1161"/>
    <w:rsid w:val="00BF5CC6"/>
    <w:rsid w:val="00BF7BAF"/>
    <w:rsid w:val="00C05C41"/>
    <w:rsid w:val="00C11FEB"/>
    <w:rsid w:val="00C14D8D"/>
    <w:rsid w:val="00C34EA8"/>
    <w:rsid w:val="00C55D4F"/>
    <w:rsid w:val="00C62321"/>
    <w:rsid w:val="00C64BDB"/>
    <w:rsid w:val="00C85638"/>
    <w:rsid w:val="00C86EF1"/>
    <w:rsid w:val="00CB5516"/>
    <w:rsid w:val="00CD5C83"/>
    <w:rsid w:val="00CF3964"/>
    <w:rsid w:val="00CF6543"/>
    <w:rsid w:val="00D04D48"/>
    <w:rsid w:val="00D11DAB"/>
    <w:rsid w:val="00D12A43"/>
    <w:rsid w:val="00D155B9"/>
    <w:rsid w:val="00D5003B"/>
    <w:rsid w:val="00D520B7"/>
    <w:rsid w:val="00D56CCC"/>
    <w:rsid w:val="00D71C17"/>
    <w:rsid w:val="00D80D36"/>
    <w:rsid w:val="00D86FFA"/>
    <w:rsid w:val="00DD196C"/>
    <w:rsid w:val="00E104D7"/>
    <w:rsid w:val="00E1507F"/>
    <w:rsid w:val="00E20C45"/>
    <w:rsid w:val="00E41423"/>
    <w:rsid w:val="00E47FF5"/>
    <w:rsid w:val="00E515E7"/>
    <w:rsid w:val="00E62CBF"/>
    <w:rsid w:val="00E64512"/>
    <w:rsid w:val="00EA0706"/>
    <w:rsid w:val="00EA3AAE"/>
    <w:rsid w:val="00EB126A"/>
    <w:rsid w:val="00EB71FE"/>
    <w:rsid w:val="00EC688E"/>
    <w:rsid w:val="00ED71E6"/>
    <w:rsid w:val="00EE1B44"/>
    <w:rsid w:val="00EE2700"/>
    <w:rsid w:val="00EF06AF"/>
    <w:rsid w:val="00EF3F1F"/>
    <w:rsid w:val="00EF5929"/>
    <w:rsid w:val="00F135B6"/>
    <w:rsid w:val="00F1668F"/>
    <w:rsid w:val="00F26EE4"/>
    <w:rsid w:val="00F33491"/>
    <w:rsid w:val="00F34A74"/>
    <w:rsid w:val="00F36AEF"/>
    <w:rsid w:val="00F5051D"/>
    <w:rsid w:val="00F63CBE"/>
    <w:rsid w:val="00F6477B"/>
    <w:rsid w:val="00F759B8"/>
    <w:rsid w:val="00F92EC5"/>
    <w:rsid w:val="00FA2EAA"/>
    <w:rsid w:val="00FB24B3"/>
    <w:rsid w:val="00FB776A"/>
    <w:rsid w:val="00FC62DF"/>
    <w:rsid w:val="00FD42F1"/>
    <w:rsid w:val="00FF02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315A6B"/>
    <w:pPr>
      <w:keepNext/>
      <w:keepLines/>
      <w:numPr>
        <w:ilvl w:val="1"/>
        <w:numId w:val="1"/>
      </w:numPr>
      <w:spacing w:after="0"/>
      <w:outlineLvl w:val="2"/>
    </w:pPr>
    <w:rPr>
      <w:rFonts w:eastAsiaTheme="majorEastAsia" w:cstheme="majorBidi"/>
      <w:b/>
      <w:color w:val="A20000"/>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B47138"/>
    <w:pPr>
      <w:spacing w:before="360" w:after="840"/>
    </w:pPr>
    <w:rPr>
      <w:rFonts w:ascii="Arial" w:hAnsi="Arial" w:cs="Arial"/>
      <w:color w:val="FFFFFF" w:themeColor="background1"/>
      <w:sz w:val="48"/>
      <w:szCs w:val="48"/>
      <w:lang w:val="en-GB"/>
    </w:rPr>
  </w:style>
  <w:style w:type="character" w:customStyle="1" w:styleId="TitleChar">
    <w:name w:val="Title Char"/>
    <w:basedOn w:val="DefaultParagraphFont"/>
    <w:link w:val="Title"/>
    <w:uiPriority w:val="10"/>
    <w:rsid w:val="00B47138"/>
    <w:rPr>
      <w:rFonts w:ascii="Arial" w:hAnsi="Arial" w:cs="Arial"/>
      <w:color w:val="FFFFFF" w:themeColor="background1"/>
      <w:sz w:val="48"/>
      <w:szCs w:val="48"/>
      <w:lang w:val="en-GB"/>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5F3CA7"/>
    <w:pPr>
      <w:tabs>
        <w:tab w:val="right" w:leader="dot" w:pos="9016"/>
      </w:tabs>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Table/Figure Heading,Akapit z listą BS,List Paragraph (numbered (a)),Bullets,List Paragraph1,Recommendation,List Paragraph11"/>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315A6B"/>
    <w:rPr>
      <w:rFonts w:ascii="Verdana" w:eastAsiaTheme="majorEastAsia" w:hAnsi="Verdana" w:cstheme="majorBidi"/>
      <w:b/>
      <w:color w:val="A20000"/>
      <w:sz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unhideWhenUsed/>
    <w:rsid w:val="0091036D"/>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rsid w:val="0091036D"/>
    <w:rPr>
      <w:sz w:val="20"/>
      <w:szCs w:val="20"/>
      <w:lang w:val="en-GB"/>
    </w:rPr>
  </w:style>
  <w:style w:type="character" w:styleId="FootnoteReference">
    <w:name w:val="footnote reference"/>
    <w:basedOn w:val="DefaultParagraphFont"/>
    <w:uiPriority w:val="99"/>
    <w:semiHidden/>
    <w:unhideWhenUsed/>
    <w:rsid w:val="0091036D"/>
    <w:rPr>
      <w:vertAlign w:val="superscript"/>
    </w:rPr>
  </w:style>
  <w:style w:type="character" w:styleId="FollowedHyperlink">
    <w:name w:val="FollowedHyperlink"/>
    <w:basedOn w:val="DefaultParagraphFont"/>
    <w:uiPriority w:val="99"/>
    <w:semiHidden/>
    <w:unhideWhenUsed/>
    <w:rsid w:val="009057FD"/>
    <w:rPr>
      <w:color w:val="954F72" w:themeColor="followedHyperlink"/>
      <w:u w:val="single"/>
    </w:rPr>
  </w:style>
  <w:style w:type="paragraph" w:customStyle="1" w:styleId="Default">
    <w:name w:val="Default"/>
    <w:rsid w:val="00F6477B"/>
    <w:pPr>
      <w:autoSpaceDE w:val="0"/>
      <w:autoSpaceDN w:val="0"/>
      <w:adjustRightInd w:val="0"/>
      <w:spacing w:after="0" w:line="240" w:lineRule="auto"/>
    </w:pPr>
    <w:rPr>
      <w:rFonts w:ascii="Myriad Pro Cond" w:hAnsi="Myriad Pro Cond" w:cs="Myriad Pro Cond"/>
      <w:color w:val="000000"/>
      <w:sz w:val="24"/>
      <w:szCs w:val="24"/>
    </w:rPr>
  </w:style>
  <w:style w:type="paragraph" w:customStyle="1" w:styleId="CM62">
    <w:name w:val="CM62"/>
    <w:basedOn w:val="Default"/>
    <w:next w:val="Default"/>
    <w:uiPriority w:val="99"/>
    <w:rsid w:val="00F6477B"/>
    <w:rPr>
      <w:rFonts w:cstheme="minorBidi"/>
      <w:color w:val="auto"/>
    </w:rPr>
  </w:style>
  <w:style w:type="paragraph" w:customStyle="1" w:styleId="CM10">
    <w:name w:val="CM10"/>
    <w:basedOn w:val="Default"/>
    <w:next w:val="Default"/>
    <w:uiPriority w:val="99"/>
    <w:rsid w:val="00F6477B"/>
    <w:rPr>
      <w:rFonts w:ascii="Myriad Pro" w:hAnsi="Myriad Pro" w:cstheme="minorBidi"/>
      <w:color w:val="auto"/>
    </w:rPr>
  </w:style>
  <w:style w:type="paragraph" w:customStyle="1" w:styleId="CM11">
    <w:name w:val="CM11"/>
    <w:basedOn w:val="Default"/>
    <w:next w:val="Default"/>
    <w:uiPriority w:val="99"/>
    <w:rsid w:val="00F6477B"/>
    <w:pPr>
      <w:spacing w:line="240" w:lineRule="atLeast"/>
    </w:pPr>
    <w:rPr>
      <w:rFonts w:ascii="Myriad Pro" w:hAnsi="Myriad Pro" w:cstheme="minorBidi"/>
      <w:color w:val="auto"/>
    </w:rPr>
  </w:style>
  <w:style w:type="paragraph" w:styleId="NormalWeb">
    <w:name w:val="Normal (Web)"/>
    <w:basedOn w:val="Normal"/>
    <w:uiPriority w:val="99"/>
    <w:unhideWhenUsed/>
    <w:rsid w:val="00F6477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F6477B"/>
    <w:rPr>
      <w:b/>
      <w:bCs/>
    </w:rPr>
  </w:style>
  <w:style w:type="character" w:customStyle="1" w:styleId="ListParagraphChar">
    <w:name w:val="List Paragraph Char"/>
    <w:aliases w:val="Table/Figure Heading Char,Akapit z listą BS Char,List Paragraph (numbered (a)) Char,Bullets Char,List Paragraph1 Char,Recommendation Char,List Paragraph11 Char"/>
    <w:basedOn w:val="DefaultParagraphFont"/>
    <w:link w:val="ListParagraph"/>
    <w:uiPriority w:val="34"/>
    <w:locked/>
    <w:rsid w:val="00F6477B"/>
    <w:rPr>
      <w:rFonts w:ascii="Verdana" w:hAnsi="Verdana"/>
      <w:sz w:val="24"/>
    </w:rPr>
  </w:style>
  <w:style w:type="paragraph" w:customStyle="1" w:styleId="lead">
    <w:name w:val="lead"/>
    <w:basedOn w:val="Normal"/>
    <w:rsid w:val="00F6477B"/>
    <w:pPr>
      <w:spacing w:before="100" w:beforeAutospacing="1" w:after="100" w:afterAutospacing="1" w:line="240" w:lineRule="auto"/>
    </w:pPr>
    <w:rPr>
      <w:rFonts w:ascii="Times New Roman" w:eastAsia="Times New Roman" w:hAnsi="Times New Roman" w:cs="Times New Roman"/>
      <w:szCs w:val="24"/>
    </w:rPr>
  </w:style>
  <w:style w:type="paragraph" w:customStyle="1" w:styleId="blurb-text">
    <w:name w:val="blurb-text"/>
    <w:basedOn w:val="Normal"/>
    <w:rsid w:val="00F6477B"/>
    <w:pPr>
      <w:spacing w:before="100" w:beforeAutospacing="1" w:after="100" w:afterAutospacing="1" w:line="240" w:lineRule="auto"/>
    </w:pPr>
    <w:rPr>
      <w:rFonts w:ascii="Times New Roman" w:eastAsia="Times New Roman" w:hAnsi="Times New Roman" w:cs="Times New Roman"/>
      <w:szCs w:val="24"/>
    </w:rPr>
  </w:style>
  <w:style w:type="character" w:customStyle="1" w:styleId="ng-tns-c1-0">
    <w:name w:val="ng-tns-c1-0"/>
    <w:basedOn w:val="DefaultParagraphFont"/>
    <w:rsid w:val="00F6477B"/>
  </w:style>
  <w:style w:type="paragraph" w:styleId="TOC3">
    <w:name w:val="toc 3"/>
    <w:basedOn w:val="Normal"/>
    <w:next w:val="Normal"/>
    <w:autoRedefine/>
    <w:uiPriority w:val="39"/>
    <w:unhideWhenUsed/>
    <w:rsid w:val="00F6477B"/>
    <w:pPr>
      <w:spacing w:after="100"/>
      <w:ind w:left="440"/>
    </w:pPr>
    <w:rPr>
      <w:rFonts w:ascii="Arial" w:hAnsi="Arial"/>
      <w:sz w:val="22"/>
    </w:rPr>
  </w:style>
  <w:style w:type="character" w:customStyle="1" w:styleId="il">
    <w:name w:val="il"/>
    <w:basedOn w:val="DefaultParagraphFont"/>
    <w:rsid w:val="00F6477B"/>
  </w:style>
  <w:style w:type="paragraph" w:styleId="Caption">
    <w:name w:val="caption"/>
    <w:basedOn w:val="Normal"/>
    <w:next w:val="Normal"/>
    <w:uiPriority w:val="35"/>
    <w:unhideWhenUsed/>
    <w:qFormat/>
    <w:rsid w:val="00F6477B"/>
    <w:pPr>
      <w:spacing w:after="200" w:line="240" w:lineRule="auto"/>
    </w:pPr>
    <w:rPr>
      <w:rFonts w:ascii="Arial" w:hAnsi="Arial" w:cs="Arial"/>
      <w:i/>
      <w:iCs/>
      <w:color w:val="44546A" w:themeColor="text2"/>
      <w:sz w:val="18"/>
      <w:szCs w:val="18"/>
    </w:rPr>
  </w:style>
  <w:style w:type="paragraph" w:styleId="CommentText">
    <w:name w:val="annotation text"/>
    <w:basedOn w:val="Normal"/>
    <w:link w:val="CommentTextChar"/>
    <w:uiPriority w:val="99"/>
    <w:semiHidden/>
    <w:unhideWhenUsed/>
    <w:rsid w:val="00F6477B"/>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F6477B"/>
    <w:rPr>
      <w:rFonts w:ascii="Arial" w:hAnsi="Arial"/>
      <w:sz w:val="20"/>
      <w:szCs w:val="20"/>
    </w:rPr>
  </w:style>
  <w:style w:type="character" w:styleId="CommentReference">
    <w:name w:val="annotation reference"/>
    <w:basedOn w:val="DefaultParagraphFont"/>
    <w:uiPriority w:val="99"/>
    <w:semiHidden/>
    <w:unhideWhenUsed/>
    <w:rsid w:val="00F6477B"/>
    <w:rPr>
      <w:sz w:val="16"/>
      <w:szCs w:val="16"/>
    </w:rPr>
  </w:style>
  <w:style w:type="paragraph" w:styleId="CommentSubject">
    <w:name w:val="annotation subject"/>
    <w:basedOn w:val="CommentText"/>
    <w:next w:val="CommentText"/>
    <w:link w:val="CommentSubjectChar"/>
    <w:uiPriority w:val="99"/>
    <w:semiHidden/>
    <w:unhideWhenUsed/>
    <w:rsid w:val="00F6477B"/>
    <w:rPr>
      <w:b/>
      <w:bCs/>
    </w:rPr>
  </w:style>
  <w:style w:type="character" w:customStyle="1" w:styleId="CommentSubjectChar">
    <w:name w:val="Comment Subject Char"/>
    <w:basedOn w:val="CommentTextChar"/>
    <w:link w:val="CommentSubject"/>
    <w:uiPriority w:val="99"/>
    <w:semiHidden/>
    <w:rsid w:val="00F6477B"/>
    <w:rPr>
      <w:rFonts w:ascii="Arial" w:hAnsi="Arial"/>
      <w:b/>
      <w:bCs/>
      <w:sz w:val="20"/>
      <w:szCs w:val="20"/>
    </w:rPr>
  </w:style>
  <w:style w:type="paragraph" w:styleId="Revision">
    <w:name w:val="Revision"/>
    <w:hidden/>
    <w:uiPriority w:val="99"/>
    <w:semiHidden/>
    <w:rsid w:val="00F6477B"/>
    <w:pPr>
      <w:spacing w:after="0" w:line="240" w:lineRule="auto"/>
    </w:pPr>
    <w:rPr>
      <w:rFonts w:ascii="Arial" w:hAnsi="Arial"/>
    </w:rPr>
  </w:style>
  <w:style w:type="character" w:styleId="Emphasis">
    <w:name w:val="Emphasis"/>
    <w:basedOn w:val="DefaultParagraphFont"/>
    <w:uiPriority w:val="20"/>
    <w:qFormat/>
    <w:rsid w:val="008020D5"/>
    <w:rPr>
      <w:i/>
      <w:iCs/>
    </w:rPr>
  </w:style>
  <w:style w:type="paragraph" w:customStyle="1" w:styleId="paragraph">
    <w:name w:val="paragraph"/>
    <w:basedOn w:val="Normal"/>
    <w:rsid w:val="00162B0F"/>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783279">
      <w:bodyDiv w:val="1"/>
      <w:marLeft w:val="0"/>
      <w:marRight w:val="0"/>
      <w:marTop w:val="0"/>
      <w:marBottom w:val="0"/>
      <w:divBdr>
        <w:top w:val="none" w:sz="0" w:space="0" w:color="auto"/>
        <w:left w:val="none" w:sz="0" w:space="0" w:color="auto"/>
        <w:bottom w:val="none" w:sz="0" w:space="0" w:color="auto"/>
        <w:right w:val="none" w:sz="0" w:space="0" w:color="auto"/>
      </w:divBdr>
    </w:div>
    <w:div w:id="1007944146">
      <w:bodyDiv w:val="1"/>
      <w:marLeft w:val="0"/>
      <w:marRight w:val="0"/>
      <w:marTop w:val="0"/>
      <w:marBottom w:val="0"/>
      <w:divBdr>
        <w:top w:val="none" w:sz="0" w:space="0" w:color="auto"/>
        <w:left w:val="none" w:sz="0" w:space="0" w:color="auto"/>
        <w:bottom w:val="none" w:sz="0" w:space="0" w:color="auto"/>
        <w:right w:val="none" w:sz="0" w:space="0" w:color="auto"/>
      </w:divBdr>
    </w:div>
    <w:div w:id="1416128281">
      <w:bodyDiv w:val="1"/>
      <w:marLeft w:val="0"/>
      <w:marRight w:val="0"/>
      <w:marTop w:val="0"/>
      <w:marBottom w:val="0"/>
      <w:divBdr>
        <w:top w:val="none" w:sz="0" w:space="0" w:color="auto"/>
        <w:left w:val="none" w:sz="0" w:space="0" w:color="auto"/>
        <w:bottom w:val="none" w:sz="0" w:space="0" w:color="auto"/>
        <w:right w:val="none" w:sz="0" w:space="0" w:color="auto"/>
      </w:divBdr>
      <w:divsChild>
        <w:div w:id="1841776220">
          <w:marLeft w:val="0"/>
          <w:marRight w:val="0"/>
          <w:marTop w:val="0"/>
          <w:marBottom w:val="0"/>
          <w:divBdr>
            <w:top w:val="none" w:sz="0" w:space="0" w:color="auto"/>
            <w:left w:val="none" w:sz="0" w:space="0" w:color="auto"/>
            <w:bottom w:val="none" w:sz="0" w:space="0" w:color="auto"/>
            <w:right w:val="none" w:sz="0" w:space="0" w:color="auto"/>
          </w:divBdr>
        </w:div>
        <w:div w:id="1396246794">
          <w:marLeft w:val="0"/>
          <w:marRight w:val="0"/>
          <w:marTop w:val="0"/>
          <w:marBottom w:val="0"/>
          <w:divBdr>
            <w:top w:val="none" w:sz="0" w:space="0" w:color="auto"/>
            <w:left w:val="none" w:sz="0" w:space="0" w:color="auto"/>
            <w:bottom w:val="none" w:sz="0" w:space="0" w:color="auto"/>
            <w:right w:val="none" w:sz="0" w:space="0" w:color="auto"/>
          </w:divBdr>
        </w:div>
      </w:divsChild>
    </w:div>
    <w:div w:id="1683817649">
      <w:bodyDiv w:val="1"/>
      <w:marLeft w:val="0"/>
      <w:marRight w:val="0"/>
      <w:marTop w:val="0"/>
      <w:marBottom w:val="0"/>
      <w:divBdr>
        <w:top w:val="none" w:sz="0" w:space="0" w:color="auto"/>
        <w:left w:val="none" w:sz="0" w:space="0" w:color="auto"/>
        <w:bottom w:val="none" w:sz="0" w:space="0" w:color="auto"/>
        <w:right w:val="none" w:sz="0" w:space="0" w:color="auto"/>
      </w:divBdr>
    </w:div>
    <w:div w:id="19162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ventionweb.net/files/55096_55096efdrrroadmap20152020anditsacti.pdf" TargetMode="External"/><Relationship Id="rId21" Type="http://schemas.openxmlformats.org/officeDocument/2006/relationships/hyperlink" Target="https://www.edf-feph.org/projects/mapping-disability-inclusiveness-of-european-member-states-development-and-humanitarianaid/" TargetMode="External"/><Relationship Id="rId34" Type="http://schemas.openxmlformats.org/officeDocument/2006/relationships/hyperlink" Target="https://www.eud.eu/about-us/eud-position-paper/accessibility-information-and-communication/" TargetMode="External"/><Relationship Id="rId42" Type="http://schemas.openxmlformats.org/officeDocument/2006/relationships/hyperlink" Target="https://www.aics.gov.it/wp-content/uploads/2017/02/B_01_Piano_Azione_eng.pdf" TargetMode="External"/><Relationship Id="rId47" Type="http://schemas.openxmlformats.org/officeDocument/2006/relationships/hyperlink" Target="https://www.esteri.it/mae/resource/doc/2016/07/a_01_vademecum_disabilita_emergenza_eng.pdf" TargetMode="External"/><Relationship Id="rId50" Type="http://schemas.openxmlformats.org/officeDocument/2006/relationships/hyperlink" Target="https://www.consiglio.marche.it/istituzione/organismi_consiliari/cal/Atti/2019/0000120%2029-05-2019%20CAL-MARCHE%20A%21DGR%200571-19%20ASSEGNAZIONE%20ART-11%20C-3%20_C.PDF" TargetMode="External"/><Relationship Id="rId55" Type="http://schemas.openxmlformats.org/officeDocument/2006/relationships/hyperlink" Target="http://seeurban.net/wp-content/uploads/library/Serbia/Action-Plan.pdf"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sdr.org/conference/2019/globalplatform/programme/official-statements.html" TargetMode="External"/><Relationship Id="rId29" Type="http://schemas.openxmlformats.org/officeDocument/2006/relationships/hyperlink" Target="https://www.washingtongroup-disability.com/" TargetMode="External"/><Relationship Id="rId11" Type="http://schemas.openxmlformats.org/officeDocument/2006/relationships/hyperlink" Target="https://www.edf-feph.org/europe-flooding-disability-inclusion-must-be-a-priority-in-disaster-risk-reduction/" TargetMode="External"/><Relationship Id="rId24" Type="http://schemas.openxmlformats.org/officeDocument/2006/relationships/hyperlink" Target="https://www.hrw.org/news/2021/07/21/german-flood-deaths-highlight-climate-change-risks-people-disabilities" TargetMode="External"/><Relationship Id="rId32" Type="http://schemas.openxmlformats.org/officeDocument/2006/relationships/hyperlink" Target="https://www.un.org/development/desa/disabilities/convention-on-the-rights-of-persons-with-disabilities/article-11-situations-of-risk-and-humanitarian-emergencies.html" TargetMode="External"/><Relationship Id="rId37" Type="http://schemas.openxmlformats.org/officeDocument/2006/relationships/hyperlink" Target="https://www.preventionweb.net/publication/disaster-risk-management-national-strategy-and-action-plan-republic-armenia" TargetMode="External"/><Relationship Id="rId40" Type="http://schemas.openxmlformats.org/officeDocument/2006/relationships/hyperlink" Target="https://tbinternet.ohchr.org/_layouts/15/treatybodyexternal/Download.aspx?symbolno=CRPD%2fC%2fARM%2f2-3&amp;Lang=en" TargetMode="External"/><Relationship Id="rId45" Type="http://schemas.openxmlformats.org/officeDocument/2006/relationships/hyperlink" Target="file:///C:\Users\alexr1\OneDrive%20-%20The%20University%20of%20Melbourne\Desktop\Legislative%20Decree%20No.%201%20of%20January%202,%202018:%20Civil%20Protection%20Code" TargetMode="External"/><Relationship Id="rId53" Type="http://schemas.openxmlformats.org/officeDocument/2006/relationships/hyperlink" Target="http://seeurban.net/wp-content/uploads/library/Serbia/3278-18-Zakon-o-smanjenju-rizika-i-upravljanju-u-vanrednim-situacijama.pdf" TargetMode="External"/><Relationship Id="rId58" Type="http://schemas.openxmlformats.org/officeDocument/2006/relationships/hyperlink" Target="mailto:info@edf-feph.org"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hyperlink" Target="https://www.un.org/development/desa/disabilities/strategies.html" TargetMode="External"/><Relationship Id="rId14" Type="http://schemas.openxmlformats.org/officeDocument/2006/relationships/hyperlink" Target="https://wrd.preventionweb.net/tracker" TargetMode="External"/><Relationship Id="rId22" Type="http://schemas.openxmlformats.org/officeDocument/2006/relationships/hyperlink" Target="https://www.un.org/development/desa/disabilities/convention-on-the-rights-of-persons-with-disabilities/article-11-situations-of-risk-and-humanitarian-emergencies.html" TargetMode="External"/><Relationship Id="rId27" Type="http://schemas.openxmlformats.org/officeDocument/2006/relationships/hyperlink" Target="https://ec.europa.eu/echo/sites/default/files/sendai_swd_2016_205_0.pdf" TargetMode="External"/><Relationship Id="rId30" Type="http://schemas.openxmlformats.org/officeDocument/2006/relationships/hyperlink" Target="https://sendaimonitor.undrr.org/" TargetMode="External"/><Relationship Id="rId35" Type="http://schemas.openxmlformats.org/officeDocument/2006/relationships/hyperlink" Target="https://www.humanitarianresponse.info/en/operations/mozambique/document/humanitarian-inclusion-standards-older-people-and-people-0" TargetMode="External"/><Relationship Id="rId43" Type="http://schemas.openxmlformats.org/officeDocument/2006/relationships/hyperlink" Target="https://humanitariandisabilitycharter.org/" TargetMode="External"/><Relationship Id="rId48" Type="http://schemas.openxmlformats.org/officeDocument/2006/relationships/hyperlink" Target="https://www.aics.gov.it/wp-content/uploads/2017/02/B_01_Piano_Azione_eng.pdf" TargetMode="External"/><Relationship Id="rId56" Type="http://schemas.openxmlformats.org/officeDocument/2006/relationships/hyperlink" Target="https://www.preventionweb.net/files/43291_sendaiframeworkfordrren.pdf" TargetMode="External"/><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hyperlink" Target="https://meetingorganizer.copernicus.org/ESC2016/ESC2016-244-2.pdf" TargetMode="External"/><Relationship Id="rId3" Type="http://schemas.openxmlformats.org/officeDocument/2006/relationships/styles" Target="styles.xml"/><Relationship Id="rId12" Type="http://schemas.openxmlformats.org/officeDocument/2006/relationships/hyperlink" Target="https://www.preventionweb.net/publications/view/75522" TargetMode="External"/><Relationship Id="rId17" Type="http://schemas.openxmlformats.org/officeDocument/2006/relationships/hyperlink" Target="https://ec.europa.eu/echo/what/disaster-management_en" TargetMode="External"/><Relationship Id="rId25" Type="http://schemas.openxmlformats.org/officeDocument/2006/relationships/hyperlink" Target="https://www.hrw.org/news/2021/07/21/german-flood-deaths-highlight-climate-change-risks-people-disabilities" TargetMode="External"/><Relationship Id="rId33" Type="http://schemas.openxmlformats.org/officeDocument/2006/relationships/hyperlink" Target="https://universaldesign.ie/What-is-Universal-Design/" TargetMode="External"/><Relationship Id="rId38" Type="http://schemas.openxmlformats.org/officeDocument/2006/relationships/hyperlink" Target="http://www.parliament.am/drafts.php?sel=showdraft&amp;DraftID=12313&amp;Reading=1" TargetMode="External"/><Relationship Id="rId46" Type="http://schemas.openxmlformats.org/officeDocument/2006/relationships/hyperlink" Target="https://www.vigilfuoco.it/allegati/PI/Technical_Fire_Prevention_Standards.pdf" TargetMode="External"/><Relationship Id="rId59" Type="http://schemas.openxmlformats.org/officeDocument/2006/relationships/hyperlink" Target="http://www.edf-feph.org" TargetMode="External"/><Relationship Id="rId67" Type="http://schemas.openxmlformats.org/officeDocument/2006/relationships/theme" Target="theme/theme1.xml"/><Relationship Id="rId20" Type="http://schemas.openxmlformats.org/officeDocument/2006/relationships/hyperlink" Target="https://www.ohchr.org/EN/HRBodies/CRPD/Pages/CRPDIndex.aspx" TargetMode="External"/><Relationship Id="rId41" Type="http://schemas.openxmlformats.org/officeDocument/2006/relationships/hyperlink" Target="https://harjupin.ee/wp-content/uploads/2009/03/VeronaCharter.pdf" TargetMode="External"/><Relationship Id="rId54" Type="http://schemas.openxmlformats.org/officeDocument/2006/relationships/hyperlink" Target="https://www.seesac.org/f/tmp/files/failovi/389.pdf"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eventionweb.net/knowledge-base/type-content/policy-plans" TargetMode="External"/><Relationship Id="rId23" Type="http://schemas.openxmlformats.org/officeDocument/2006/relationships/hyperlink" Target="https://www.hrw.org/news/2021/07/21/german-flood-deaths-highlight-climate-change-risks-people-disabilities" TargetMode="External"/><Relationship Id="rId28" Type="http://schemas.openxmlformats.org/officeDocument/2006/relationships/hyperlink" Target="https://www.preventionweb.net/files/57668_cascplanofactionforsendaiframeworki.pdf" TargetMode="External"/><Relationship Id="rId36" Type="http://schemas.openxmlformats.org/officeDocument/2006/relationships/hyperlink" Target="https://reliefweb.int/report/world/iasc-guidelines-inclusion-persons-disabilities-humanitarian-action-july-2019?gclid=Cj0KCQjwt-6LBhDlARIsAIPRQcLXQbSkEoTM7mZQOcqq_N7NXNlLD44WH7wt8vhSJG1pbRnlCd0W0Y0aApb_EALw_wcB" TargetMode="External"/><Relationship Id="rId49" Type="http://schemas.openxmlformats.org/officeDocument/2006/relationships/hyperlink" Target="https://www.vigilfuoco.it/aspx/download_file.aspx?id=24191" TargetMode="External"/><Relationship Id="rId57" Type="http://schemas.openxmlformats.org/officeDocument/2006/relationships/hyperlink" Target="mailto:ninogvetadze@gmail.com" TargetMode="External"/><Relationship Id="rId10" Type="http://schemas.openxmlformats.org/officeDocument/2006/relationships/hyperlink" Target="https://www.un.org/development/desa/disabilities/convention-on-the-rights-of-persons-with-disabilities/article-11-situations-of-risk-and-humanitarian-emergencies.html" TargetMode="External"/><Relationship Id="rId31" Type="http://schemas.openxmlformats.org/officeDocument/2006/relationships/hyperlink" Target="https://drmkc.jrc.ec.europa.eu/inform-index/INFORM-Risk/Methodology" TargetMode="External"/><Relationship Id="rId44" Type="http://schemas.openxmlformats.org/officeDocument/2006/relationships/hyperlink" Target="https://www.esteri.it/mae/resource/doc/2020/09/documento_triennale_2019-2021_-_rev.pdf" TargetMode="External"/><Relationship Id="rId52" Type="http://schemas.openxmlformats.org/officeDocument/2006/relationships/hyperlink" Target="https://indrix.samaritan-international.eu/2018/02/16/indrix-project-holds-concluding-conference-in-brussels/" TargetMode="External"/><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reventionweb.net/files/43291_sendaiframeworkfordrren.pdf" TargetMode="External"/><Relationship Id="rId13" Type="http://schemas.openxmlformats.org/officeDocument/2006/relationships/hyperlink" Target="https://sdgs.un.org/goals" TargetMode="External"/><Relationship Id="rId18" Type="http://schemas.openxmlformats.org/officeDocument/2006/relationships/hyperlink" Target="https://www.climatewatchdata.org/" TargetMode="External"/><Relationship Id="rId39" Type="http://schemas.openxmlformats.org/officeDocument/2006/relationships/hyperlink" Target="https://www.un.org/development/desa/disabilities/convention-on-the-rights-of-persons-with-disabilities/article-11-situations-of-risk-and-humanitarian-emergencie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dn.odi.org/media/documents/12324.pdf" TargetMode="External"/><Relationship Id="rId13" Type="http://schemas.openxmlformats.org/officeDocument/2006/relationships/hyperlink" Target="https://www.esteri.it/mae/resource/doc/2016/07/a_01_vademecum_disabilita_emergenza_eng.pdf" TargetMode="External"/><Relationship Id="rId3" Type="http://schemas.openxmlformats.org/officeDocument/2006/relationships/hyperlink" Target="https://reliefweb.int/sites/reliefweb.int/files/resources/iasc_guidelines_on_the_inclusion_of_persons_with_disabilities_in_humanitarian_action_2019.pdf" TargetMode="External"/><Relationship Id="rId7" Type="http://schemas.openxmlformats.org/officeDocument/2006/relationships/hyperlink" Target="https://treaties.un.org/Pages/ViewDetails.aspx?src=TREATY&amp;mtdsg_no=IV-15&amp;chapter=4&amp;clang=_en" TargetMode="External"/><Relationship Id="rId12" Type="http://schemas.openxmlformats.org/officeDocument/2006/relationships/hyperlink" Target="https://tbinternet.ohchr.org/_layouts/15/TreatyBodyExternal/Countries.aspx?CountryCode=ARM&amp;Lang=EN" TargetMode="External"/><Relationship Id="rId17" Type="http://schemas.openxmlformats.org/officeDocument/2006/relationships/hyperlink" Target="https://www.osce.org/mission-to-serbia/451777" TargetMode="External"/><Relationship Id="rId2" Type="http://schemas.openxmlformats.org/officeDocument/2006/relationships/hyperlink" Target="https://www.who.int/disabilities/world_report/2011/report.pdf" TargetMode="External"/><Relationship Id="rId16" Type="http://schemas.openxmlformats.org/officeDocument/2006/relationships/hyperlink" Target="https://tbinternet.ohchr.org/_layouts/15/treatybodyexternal/Download.aspx?symbolno=CRPD%2fC%2fSRB%2fCO%2f1&amp;Lang=en" TargetMode="External"/><Relationship Id="rId1" Type="http://schemas.openxmlformats.org/officeDocument/2006/relationships/hyperlink" Target="https://www.edf-feph.org/" TargetMode="External"/><Relationship Id="rId6" Type="http://schemas.openxmlformats.org/officeDocument/2006/relationships/hyperlink" Target="https://www.edf-feph.org/human-rights-report-2021-covid19/" TargetMode="External"/><Relationship Id="rId11" Type="http://schemas.openxmlformats.org/officeDocument/2006/relationships/hyperlink" Target="http://www.washingtongroup-disability.com/about/" TargetMode="External"/><Relationship Id="rId5" Type="http://schemas.openxmlformats.org/officeDocument/2006/relationships/hyperlink" Target="https://www.un.org/disabilities/documents/reports/iddr2013_%20panelreport.pdf" TargetMode="External"/><Relationship Id="rId15" Type="http://schemas.openxmlformats.org/officeDocument/2006/relationships/hyperlink" Target="https://iris.univpm.it/retrieve/handle/11566/243136/38089/tesi_gatto.pdf" TargetMode="External"/><Relationship Id="rId10" Type="http://schemas.openxmlformats.org/officeDocument/2006/relationships/hyperlink" Target="https://cdn.odi.org/media/documents/12324.pdf" TargetMode="External"/><Relationship Id="rId4" Type="http://schemas.openxmlformats.org/officeDocument/2006/relationships/hyperlink" Target="https://cdn.odi.org/media/documents/12324.pdf" TargetMode="External"/><Relationship Id="rId9" Type="http://schemas.openxmlformats.org/officeDocument/2006/relationships/hyperlink" Target="https://reliefweb.int/sites/reliefweb.int/files/resources/National%20Platforms%20for%20DRR_UNDRR%20ROE.pdf" TargetMode="External"/><Relationship Id="rId14" Type="http://schemas.openxmlformats.org/officeDocument/2006/relationships/hyperlink" Target="https://rm.coe.int/CoERMPublicCommonSearchServices/DisplayDCTMContent?documentId=0900001680467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FE99D-71D1-4CCF-92E8-29D49195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37</Pages>
  <Words>10579</Words>
  <Characters>60304</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Moledo</dc:creator>
  <cp:keywords/>
  <dc:description/>
  <cp:lastModifiedBy>Nino Gvetadze</cp:lastModifiedBy>
  <cp:revision>22</cp:revision>
  <cp:lastPrinted>2021-10-16T19:58:00Z</cp:lastPrinted>
  <dcterms:created xsi:type="dcterms:W3CDTF">2021-11-17T11:17:00Z</dcterms:created>
  <dcterms:modified xsi:type="dcterms:W3CDTF">2021-12-05T20:15:00Z</dcterms:modified>
</cp:coreProperties>
</file>