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6D819196" w:rsidR="008054A7" w:rsidRPr="00132F12" w:rsidRDefault="00BB25C2" w:rsidP="005F4C94">
      <w:pPr>
        <w:spacing w:before="240"/>
      </w:pPr>
      <w:r w:rsidRPr="00132F12">
        <w:rPr>
          <w:noProof/>
          <w:lang w:val="en-IE" w:eastAsia="en-IE"/>
        </w:rPr>
        <mc:AlternateContent>
          <mc:Choice Requires="wps">
            <w:drawing>
              <wp:anchor distT="0" distB="0" distL="114300" distR="114300" simplePos="0" relativeHeight="251659264" behindDoc="1" locked="0" layoutInCell="1" allowOverlap="1" wp14:anchorId="0C463329" wp14:editId="2D7B5CB2">
                <wp:simplePos x="0" y="0"/>
                <wp:positionH relativeFrom="page">
                  <wp:posOffset>-314325</wp:posOffset>
                </wp:positionH>
                <wp:positionV relativeFrom="paragraph">
                  <wp:posOffset>-3000375</wp:posOffset>
                </wp:positionV>
                <wp:extent cx="7715250" cy="12620625"/>
                <wp:effectExtent l="0" t="0" r="19050" b="285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15250" cy="1262062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152D20" w14:textId="01D41B8D" w:rsidR="007C4A9B" w:rsidRDefault="007C4A9B" w:rsidP="00A86E88"/>
                          <w:p w14:paraId="7E362877" w14:textId="77777777" w:rsidR="007C4A9B" w:rsidRDefault="007C4A9B" w:rsidP="00A86E88"/>
                          <w:p w14:paraId="66BE83E8" w14:textId="77777777" w:rsidR="007C4A9B" w:rsidRDefault="007C4A9B" w:rsidP="00653EA8">
                            <w:pPr>
                              <w:jc w:val="right"/>
                              <w:rPr>
                                <w:color w:val="FFFFFF" w:themeColor="background1"/>
                                <w:lang w:val="en-GB" w:eastAsia="zh-CN" w:bidi="hi-IN"/>
                              </w:rPr>
                            </w:pPr>
                          </w:p>
                          <w:p w14:paraId="1DF522BA" w14:textId="77777777" w:rsidR="007C4A9B" w:rsidRDefault="007C4A9B" w:rsidP="00653EA8">
                            <w:pPr>
                              <w:jc w:val="right"/>
                              <w:rPr>
                                <w:color w:val="FFFFFF" w:themeColor="background1"/>
                                <w:lang w:val="en-GB" w:eastAsia="zh-CN" w:bidi="hi-IN"/>
                              </w:rPr>
                            </w:pPr>
                          </w:p>
                          <w:p w14:paraId="5E51DE75" w14:textId="77777777" w:rsidR="007C4A9B" w:rsidRDefault="007C4A9B" w:rsidP="00653EA8">
                            <w:pPr>
                              <w:jc w:val="right"/>
                              <w:rPr>
                                <w:color w:val="FFFFFF" w:themeColor="background1"/>
                                <w:lang w:val="en-GB" w:eastAsia="zh-CN" w:bidi="hi-IN"/>
                              </w:rPr>
                            </w:pPr>
                          </w:p>
                          <w:p w14:paraId="1C2FC35D" w14:textId="77777777" w:rsidR="007C4A9B" w:rsidRDefault="007C4A9B" w:rsidP="00653EA8">
                            <w:pPr>
                              <w:jc w:val="right"/>
                              <w:rPr>
                                <w:color w:val="FFFFFF" w:themeColor="background1"/>
                                <w:lang w:val="en-GB" w:eastAsia="zh-CN" w:bidi="hi-IN"/>
                              </w:rPr>
                            </w:pPr>
                          </w:p>
                          <w:p w14:paraId="4A86E156" w14:textId="77777777" w:rsidR="007C4A9B" w:rsidRPr="00653EA8" w:rsidRDefault="007C4A9B" w:rsidP="00653EA8">
                            <w:pPr>
                              <w:jc w:val="right"/>
                              <w:rPr>
                                <w:i/>
                                <w:iCs/>
                                <w:color w:val="FFFFFF" w:themeColor="background1"/>
                                <w:lang w:val="en-GB" w:eastAsia="zh-CN" w:bidi="hi-IN"/>
                              </w:rPr>
                            </w:pPr>
                          </w:p>
                          <w:p w14:paraId="2F1E92EE" w14:textId="61213A23" w:rsidR="007C4A9B" w:rsidRPr="006238CB" w:rsidRDefault="007C4A9B" w:rsidP="00653EA8">
                            <w:pPr>
                              <w:jc w:val="right"/>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63329" id="Rectangle 1" o:spid="_x0000_s1026" alt="&quot;&quot;" style="position:absolute;margin-left:-24.75pt;margin-top:-236.25pt;width:607.5pt;height:99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" fillcolor="#2e73ac" strokecolor="#1f3763 [1604]" strokeweight="1pt">
                <v:textbox>
                  <w:txbxContent>
                    <w:p w14:paraId="69152D20" w14:textId="01D41B8D" w:rsidR="007C4A9B" w:rsidRDefault="007C4A9B" w:rsidP="00A86E88"/>
                    <w:p w14:paraId="7E362877" w14:textId="77777777" w:rsidR="007C4A9B" w:rsidRDefault="007C4A9B" w:rsidP="00A86E88"/>
                    <w:p w14:paraId="66BE83E8" w14:textId="77777777" w:rsidR="007C4A9B" w:rsidRDefault="007C4A9B" w:rsidP="00653EA8">
                      <w:pPr>
                        <w:jc w:val="right"/>
                        <w:rPr>
                          <w:color w:val="FFFFFF" w:themeColor="background1"/>
                          <w:lang w:val="en-GB" w:eastAsia="zh-CN" w:bidi="hi-IN"/>
                        </w:rPr>
                      </w:pPr>
                    </w:p>
                    <w:p w14:paraId="1DF522BA" w14:textId="77777777" w:rsidR="007C4A9B" w:rsidRDefault="007C4A9B" w:rsidP="00653EA8">
                      <w:pPr>
                        <w:jc w:val="right"/>
                        <w:rPr>
                          <w:color w:val="FFFFFF" w:themeColor="background1"/>
                          <w:lang w:val="en-GB" w:eastAsia="zh-CN" w:bidi="hi-IN"/>
                        </w:rPr>
                      </w:pPr>
                    </w:p>
                    <w:p w14:paraId="5E51DE75" w14:textId="77777777" w:rsidR="007C4A9B" w:rsidRDefault="007C4A9B" w:rsidP="00653EA8">
                      <w:pPr>
                        <w:jc w:val="right"/>
                        <w:rPr>
                          <w:color w:val="FFFFFF" w:themeColor="background1"/>
                          <w:lang w:val="en-GB" w:eastAsia="zh-CN" w:bidi="hi-IN"/>
                        </w:rPr>
                      </w:pPr>
                    </w:p>
                    <w:p w14:paraId="1C2FC35D" w14:textId="77777777" w:rsidR="007C4A9B" w:rsidRDefault="007C4A9B" w:rsidP="00653EA8">
                      <w:pPr>
                        <w:jc w:val="right"/>
                        <w:rPr>
                          <w:color w:val="FFFFFF" w:themeColor="background1"/>
                          <w:lang w:val="en-GB" w:eastAsia="zh-CN" w:bidi="hi-IN"/>
                        </w:rPr>
                      </w:pPr>
                    </w:p>
                    <w:p w14:paraId="4A86E156" w14:textId="77777777" w:rsidR="007C4A9B" w:rsidRPr="00653EA8" w:rsidRDefault="007C4A9B" w:rsidP="00653EA8">
                      <w:pPr>
                        <w:jc w:val="right"/>
                        <w:rPr>
                          <w:i/>
                          <w:iCs/>
                          <w:color w:val="FFFFFF" w:themeColor="background1"/>
                          <w:lang w:val="en-GB" w:eastAsia="zh-CN" w:bidi="hi-IN"/>
                        </w:rPr>
                      </w:pPr>
                    </w:p>
                    <w:p w14:paraId="2F1E92EE" w14:textId="61213A23" w:rsidR="007C4A9B" w:rsidRPr="006238CB" w:rsidRDefault="007C4A9B" w:rsidP="00653EA8">
                      <w:pPr>
                        <w:jc w:val="right"/>
                        <w:rPr>
                          <w:lang w:val="en-GB"/>
                        </w:rPr>
                      </w:pPr>
                    </w:p>
                  </w:txbxContent>
                </v:textbox>
                <w10:wrap anchorx="page"/>
              </v:rect>
            </w:pict>
          </mc:Fallback>
        </mc:AlternateContent>
      </w:r>
      <w:r w:rsidR="00CD66A2" w:rsidRPr="00132F12">
        <w:rPr>
          <w:noProof/>
          <w:lang w:val="en-IE" w:eastAsia="en-IE"/>
        </w:rPr>
        <w:drawing>
          <wp:anchor distT="0" distB="0" distL="114300" distR="114300" simplePos="0" relativeHeight="251665919" behindDoc="0" locked="0" layoutInCell="1" allowOverlap="1" wp14:anchorId="2A13E82D" wp14:editId="19B22BAF">
            <wp:simplePos x="0" y="0"/>
            <wp:positionH relativeFrom="margin">
              <wp:posOffset>1720215</wp:posOffset>
            </wp:positionH>
            <wp:positionV relativeFrom="paragraph">
              <wp:posOffset>142875</wp:posOffset>
            </wp:positionV>
            <wp:extent cx="2211070" cy="1885950"/>
            <wp:effectExtent l="0" t="0" r="0" b="0"/>
            <wp:wrapSquare wrapText="bothSides"/>
            <wp:docPr id="4" name="Picture 4" descr="VIVID Logo&#10;Disability Inclusion Humanitarian Action Voluntee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VID Logo&#10;Disability Inclusion Humanitarian Action Volunteer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107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54A7" w:rsidRPr="00132F12">
        <w:rPr>
          <w:noProof/>
          <w:lang w:val="en-IE" w:eastAsia="en-IE"/>
        </w:rPr>
        <mc:AlternateContent>
          <mc:Choice Requires="wps">
            <w:drawing>
              <wp:anchor distT="0" distB="0" distL="114300" distR="114300" simplePos="0" relativeHeight="251659775" behindDoc="1" locked="0" layoutInCell="1" allowOverlap="1" wp14:anchorId="445129B1" wp14:editId="14026583">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92D11F" id="Rectangle 6" o:spid="_x0000_s1026" alt="&quot;&quot;"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p>
    <w:p w14:paraId="1568DBB2" w14:textId="08B07CA4" w:rsidR="00A86E88" w:rsidRPr="00132F12" w:rsidRDefault="00A86E88" w:rsidP="00A86E88">
      <w:pPr>
        <w:pStyle w:val="Heading3"/>
        <w:rPr>
          <w:rFonts w:ascii="Verdana" w:hAnsi="Verdana"/>
          <w:color w:val="FFFFFF" w:themeColor="background1"/>
          <w:sz w:val="50"/>
          <w:szCs w:val="50"/>
          <w:lang w:val="en-GB"/>
        </w:rPr>
      </w:pPr>
    </w:p>
    <w:p w14:paraId="5337AB72" w14:textId="7BA208C8" w:rsidR="00CD66A2" w:rsidRPr="00132F12" w:rsidRDefault="00CD66A2" w:rsidP="00A86E88">
      <w:pPr>
        <w:pStyle w:val="Heading3"/>
        <w:rPr>
          <w:rFonts w:ascii="Verdana" w:hAnsi="Verdana"/>
          <w:color w:val="FFFFFF" w:themeColor="background1"/>
          <w:sz w:val="56"/>
          <w:szCs w:val="56"/>
          <w:lang w:val="en-GB"/>
        </w:rPr>
      </w:pPr>
    </w:p>
    <w:p w14:paraId="6D89AC95" w14:textId="77777777" w:rsidR="00CD66A2" w:rsidRPr="00132F12" w:rsidRDefault="00CD66A2" w:rsidP="00A86E88">
      <w:pPr>
        <w:pStyle w:val="Heading3"/>
        <w:rPr>
          <w:rFonts w:ascii="Verdana" w:hAnsi="Verdana"/>
          <w:color w:val="FFFFFF" w:themeColor="background1"/>
          <w:sz w:val="56"/>
          <w:szCs w:val="56"/>
          <w:lang w:val="en-GB"/>
        </w:rPr>
      </w:pPr>
    </w:p>
    <w:p w14:paraId="2B70219A" w14:textId="77777777" w:rsidR="00CD66A2" w:rsidRPr="00132F12" w:rsidRDefault="00CD66A2" w:rsidP="00A86E88">
      <w:pPr>
        <w:pStyle w:val="Heading3"/>
        <w:rPr>
          <w:rFonts w:ascii="Verdana" w:hAnsi="Verdana"/>
          <w:color w:val="FFFFFF" w:themeColor="background1"/>
          <w:sz w:val="56"/>
          <w:szCs w:val="56"/>
          <w:lang w:val="en-GB"/>
        </w:rPr>
      </w:pPr>
    </w:p>
    <w:p w14:paraId="19F069EC" w14:textId="55AEBC06" w:rsidR="00A86E88" w:rsidRPr="00132F12" w:rsidRDefault="00A86E88" w:rsidP="00A86E88">
      <w:pPr>
        <w:pStyle w:val="Heading3"/>
        <w:rPr>
          <w:rFonts w:ascii="Verdana" w:hAnsi="Verdana"/>
          <w:color w:val="FFFFFF" w:themeColor="background1"/>
          <w:sz w:val="56"/>
          <w:szCs w:val="56"/>
          <w:lang w:val="en-GB"/>
        </w:rPr>
      </w:pPr>
      <w:r w:rsidRPr="00132F12">
        <w:rPr>
          <w:rFonts w:ascii="Verdana" w:hAnsi="Verdana"/>
          <w:color w:val="FFFFFF" w:themeColor="background1"/>
          <w:sz w:val="56"/>
          <w:szCs w:val="56"/>
          <w:lang w:val="en-GB"/>
        </w:rPr>
        <w:t>Volunteers with disabilities within the new European Solidarity Corps (ESC)</w:t>
      </w:r>
    </w:p>
    <w:p w14:paraId="755838EE" w14:textId="77777777" w:rsidR="00653EA8" w:rsidRPr="00132F12" w:rsidRDefault="00653EA8" w:rsidP="00653EA8">
      <w:pPr>
        <w:rPr>
          <w:lang w:val="en-GB"/>
        </w:rPr>
      </w:pPr>
    </w:p>
    <w:p w14:paraId="2F5B4542" w14:textId="77777777" w:rsidR="00653EA8" w:rsidRPr="00132F12" w:rsidRDefault="00653EA8" w:rsidP="00653EA8">
      <w:pPr>
        <w:rPr>
          <w:lang w:val="en-GB"/>
        </w:rPr>
      </w:pPr>
    </w:p>
    <w:p w14:paraId="3094EB54" w14:textId="65207974" w:rsidR="00A86E88" w:rsidRPr="00132F12" w:rsidRDefault="00A86E88" w:rsidP="00A86E88">
      <w:pPr>
        <w:pStyle w:val="Heading2"/>
        <w:rPr>
          <w:rFonts w:ascii="Verdana" w:hAnsi="Verdana"/>
          <w:sz w:val="44"/>
          <w:szCs w:val="44"/>
          <w:lang w:val="en-GB"/>
        </w:rPr>
      </w:pPr>
      <w:r w:rsidRPr="00132F12">
        <w:rPr>
          <w:rFonts w:ascii="Verdana" w:hAnsi="Verdana"/>
          <w:sz w:val="50"/>
          <w:szCs w:val="50"/>
          <w:lang w:val="en-GB"/>
        </w:rPr>
        <w:t xml:space="preserve"> </w:t>
      </w:r>
      <w:r w:rsidRPr="00132F12">
        <w:rPr>
          <w:rFonts w:ascii="Verdana" w:hAnsi="Verdana"/>
          <w:sz w:val="44"/>
          <w:szCs w:val="44"/>
          <w:lang w:val="en-GB"/>
        </w:rPr>
        <w:t>Guide for sending organisations</w:t>
      </w:r>
    </w:p>
    <w:p w14:paraId="4EEB0585" w14:textId="2435D1C9" w:rsidR="00653EA8" w:rsidRPr="00132F12" w:rsidRDefault="00653EA8" w:rsidP="00653EA8">
      <w:pPr>
        <w:pStyle w:val="NoSpacing"/>
        <w:rPr>
          <w:rFonts w:ascii="Verdana" w:hAnsi="Verdana"/>
          <w:color w:val="FFFFFF" w:themeColor="background1"/>
          <w:sz w:val="30"/>
          <w:szCs w:val="30"/>
          <w:lang w:val="en-GB"/>
        </w:rPr>
      </w:pPr>
      <w:r w:rsidRPr="00132F12">
        <w:rPr>
          <w:rFonts w:ascii="Verdana" w:hAnsi="Verdana"/>
          <w:color w:val="FFFFFF" w:themeColor="background1"/>
          <w:sz w:val="30"/>
          <w:szCs w:val="30"/>
          <w:lang w:val="en-GB"/>
        </w:rPr>
        <w:tab/>
      </w:r>
    </w:p>
    <w:p w14:paraId="6E3879D8" w14:textId="306A1A89" w:rsidR="004A1B35" w:rsidRPr="00132F12" w:rsidRDefault="006F68E8" w:rsidP="00653EA8">
      <w:pPr>
        <w:pStyle w:val="NoSpacing"/>
        <w:rPr>
          <w:rFonts w:ascii="Verdana" w:hAnsi="Verdana"/>
          <w:color w:val="FFFFFF" w:themeColor="background1"/>
          <w:sz w:val="26"/>
          <w:szCs w:val="26"/>
          <w:lang w:val="en-GB"/>
        </w:rPr>
      </w:pPr>
      <w:r w:rsidRPr="006F68E8">
        <w:rPr>
          <w:noProof/>
          <w:lang w:val="en-IE" w:eastAsia="en-IE"/>
        </w:rPr>
        <w:drawing>
          <wp:anchor distT="0" distB="0" distL="114300" distR="114300" simplePos="0" relativeHeight="251667967" behindDoc="0" locked="0" layoutInCell="1" allowOverlap="1" wp14:anchorId="4D4AD1C4" wp14:editId="48E2A98F">
            <wp:simplePos x="0" y="0"/>
            <wp:positionH relativeFrom="column">
              <wp:posOffset>-200025</wp:posOffset>
            </wp:positionH>
            <wp:positionV relativeFrom="paragraph">
              <wp:posOffset>153035</wp:posOffset>
            </wp:positionV>
            <wp:extent cx="1423670" cy="895086"/>
            <wp:effectExtent l="0" t="0" r="5080" b="635"/>
            <wp:wrapSquare wrapText="bothSides"/>
            <wp:docPr id="2" name="Picture 2" descr="EU Aid Volunteers we care, we act &#10;Eu fl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U Aid Volunteers we care, we act &#10;Eu flag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670" cy="8950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FE3ECF" w14:textId="561EF28D" w:rsidR="004A1B35" w:rsidRPr="00132F12" w:rsidRDefault="00453E1D" w:rsidP="004A1B35">
      <w:pPr>
        <w:pStyle w:val="NoSpacing"/>
        <w:rPr>
          <w:rFonts w:ascii="Verdana" w:hAnsi="Verdana"/>
          <w:color w:val="FFFFFF" w:themeColor="background1"/>
          <w:sz w:val="26"/>
          <w:szCs w:val="26"/>
          <w:lang w:val="en-GB"/>
        </w:rPr>
      </w:pPr>
      <w:r>
        <w:rPr>
          <w:rFonts w:ascii="Verdana" w:hAnsi="Verdana"/>
          <w:color w:val="FFFFFF" w:themeColor="background1"/>
          <w:sz w:val="26"/>
          <w:szCs w:val="26"/>
          <w:lang w:val="en-GB"/>
        </w:rPr>
        <w:t xml:space="preserve">This </w:t>
      </w:r>
      <w:r w:rsidRPr="00453E1D">
        <w:rPr>
          <w:rFonts w:ascii="Verdana" w:hAnsi="Verdana"/>
          <w:color w:val="FFFFFF" w:themeColor="background1"/>
          <w:sz w:val="26"/>
          <w:szCs w:val="26"/>
          <w:lang w:val="en-GB"/>
        </w:rPr>
        <w:t xml:space="preserve">document reflects only the </w:t>
      </w:r>
      <w:proofErr w:type="gramStart"/>
      <w:r w:rsidRPr="00453E1D">
        <w:rPr>
          <w:rFonts w:ascii="Verdana" w:hAnsi="Verdana"/>
          <w:color w:val="FFFFFF" w:themeColor="background1"/>
          <w:sz w:val="26"/>
          <w:szCs w:val="26"/>
          <w:lang w:val="en-GB"/>
        </w:rPr>
        <w:t>authors</w:t>
      </w:r>
      <w:proofErr w:type="gramEnd"/>
      <w:r w:rsidRPr="00453E1D">
        <w:rPr>
          <w:rFonts w:ascii="Verdana" w:hAnsi="Verdana"/>
          <w:color w:val="FFFFFF" w:themeColor="background1"/>
          <w:sz w:val="26"/>
          <w:szCs w:val="26"/>
          <w:lang w:val="en-GB"/>
        </w:rPr>
        <w:t xml:space="preserve"> view. The agency and the EU Commission are not responsible for any use that may be made of the information that contains</w:t>
      </w:r>
    </w:p>
    <w:p w14:paraId="3125B030" w14:textId="4173BBF3" w:rsidR="00A86E88" w:rsidRPr="00132F12" w:rsidRDefault="004A1B35" w:rsidP="004A1B35">
      <w:pPr>
        <w:pStyle w:val="NoSpacing"/>
        <w:rPr>
          <w:rFonts w:ascii="Verdana" w:hAnsi="Verdana"/>
          <w:b/>
          <w:bCs/>
          <w:color w:val="FFFFFF" w:themeColor="background1"/>
          <w:sz w:val="26"/>
          <w:szCs w:val="26"/>
        </w:rPr>
      </w:pPr>
      <w:r w:rsidRPr="00132F12">
        <w:rPr>
          <w:rFonts w:ascii="Verdana" w:hAnsi="Verdana"/>
          <w:noProof/>
          <w:lang w:val="en-IE" w:eastAsia="en-IE"/>
        </w:rPr>
        <w:drawing>
          <wp:anchor distT="0" distB="0" distL="114300" distR="114300" simplePos="0" relativeHeight="251660799" behindDoc="0" locked="0" layoutInCell="1" allowOverlap="1" wp14:anchorId="249902C5" wp14:editId="06719357">
            <wp:simplePos x="0" y="0"/>
            <wp:positionH relativeFrom="margin">
              <wp:align>right</wp:align>
            </wp:positionH>
            <wp:positionV relativeFrom="paragraph">
              <wp:posOffset>910590</wp:posOffset>
            </wp:positionV>
            <wp:extent cx="5939790" cy="1007110"/>
            <wp:effectExtent l="0" t="0" r="3810" b="2540"/>
            <wp:wrapSquare wrapText="bothSides"/>
            <wp:docPr id="5" name="Picture 5" descr="This document reflects only the author's view. The agency and the EU commission are not responsible for any use that may be made of the information that contains. &#10;CBM Global disability inclusion&#10;Tearfund Ireland&#10;Aspem&#10;Abilis&#10;VC&#10;European Disability For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document reflects only the author's view. The agency and the EU commission are not responsible for any use that may be made of the information that contains. &#10;CBM Global disability inclusion&#10;Tearfund Ireland&#10;Aspem&#10;Abilis&#10;VC&#10;European Disability Forum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DA4224" w14:textId="26C1CFA4" w:rsidR="002D01FE" w:rsidRPr="001C2BC6" w:rsidRDefault="00A9576D" w:rsidP="001C2BC6">
      <w:pPr>
        <w:pStyle w:val="Heading1"/>
        <w:pageBreakBefore/>
        <w:rPr>
          <w:rFonts w:ascii="Verdana" w:hAnsi="Verdana"/>
        </w:rPr>
      </w:pPr>
      <w:bookmarkStart w:id="0" w:name="_Toc64897224"/>
      <w:r w:rsidRPr="00132F12">
        <w:rPr>
          <w:rFonts w:ascii="Verdana" w:hAnsi="Verdana"/>
        </w:rPr>
        <w:lastRenderedPageBreak/>
        <w:t>Table of Contents</w:t>
      </w:r>
      <w:bookmarkEnd w:id="0"/>
    </w:p>
    <w:p w14:paraId="4D2E317F" w14:textId="3E030E1F" w:rsidR="00EA0706" w:rsidRPr="001C2BC6" w:rsidRDefault="00A9576D" w:rsidP="004B47DD">
      <w:pPr>
        <w:pStyle w:val="TOC1"/>
        <w:rPr>
          <w:rFonts w:eastAsiaTheme="minorEastAsia"/>
          <w:noProof/>
          <w:szCs w:val="24"/>
        </w:rPr>
      </w:pPr>
      <w:r w:rsidRPr="00132F12">
        <w:fldChar w:fldCharType="begin"/>
      </w:r>
      <w:r w:rsidRPr="00132F12">
        <w:instrText xml:space="preserve"> TOC \o "1-2" \h \z \u </w:instrText>
      </w:r>
      <w:r w:rsidRPr="00132F12">
        <w:fldChar w:fldCharType="separate"/>
      </w:r>
      <w:hyperlink w:anchor="_Toc64897224" w:history="1">
        <w:r w:rsidR="00EA0706" w:rsidRPr="001C2BC6">
          <w:rPr>
            <w:rStyle w:val="Hyperlink"/>
            <w:noProof/>
            <w:szCs w:val="24"/>
          </w:rPr>
          <w:t>Table of Contents</w:t>
        </w:r>
        <w:r w:rsidR="00EA0706" w:rsidRPr="001C2BC6">
          <w:rPr>
            <w:noProof/>
            <w:webHidden/>
            <w:szCs w:val="24"/>
          </w:rPr>
          <w:tab/>
        </w:r>
        <w:r w:rsidR="00EA0706" w:rsidRPr="001C2BC6">
          <w:rPr>
            <w:noProof/>
            <w:webHidden/>
            <w:szCs w:val="24"/>
          </w:rPr>
          <w:fldChar w:fldCharType="begin"/>
        </w:r>
        <w:r w:rsidR="00EA0706" w:rsidRPr="001C2BC6">
          <w:rPr>
            <w:noProof/>
            <w:webHidden/>
            <w:szCs w:val="24"/>
          </w:rPr>
          <w:instrText xml:space="preserve"> PAGEREF _Toc64897224 \h </w:instrText>
        </w:r>
        <w:r w:rsidR="00EA0706" w:rsidRPr="001C2BC6">
          <w:rPr>
            <w:noProof/>
            <w:webHidden/>
            <w:szCs w:val="24"/>
          </w:rPr>
        </w:r>
        <w:r w:rsidR="00EA0706" w:rsidRPr="001C2BC6">
          <w:rPr>
            <w:noProof/>
            <w:webHidden/>
            <w:szCs w:val="24"/>
          </w:rPr>
          <w:fldChar w:fldCharType="separate"/>
        </w:r>
        <w:r w:rsidR="00EC1238">
          <w:rPr>
            <w:noProof/>
            <w:webHidden/>
            <w:szCs w:val="24"/>
          </w:rPr>
          <w:t>2</w:t>
        </w:r>
        <w:r w:rsidR="00EA0706" w:rsidRPr="001C2BC6">
          <w:rPr>
            <w:noProof/>
            <w:webHidden/>
            <w:szCs w:val="24"/>
          </w:rPr>
          <w:fldChar w:fldCharType="end"/>
        </w:r>
      </w:hyperlink>
    </w:p>
    <w:p w14:paraId="002DB234" w14:textId="00391FC1" w:rsidR="00EA0706" w:rsidRPr="001C2BC6" w:rsidRDefault="003923ED" w:rsidP="004B47DD">
      <w:pPr>
        <w:pStyle w:val="TOC1"/>
        <w:rPr>
          <w:rFonts w:eastAsiaTheme="minorEastAsia"/>
          <w:noProof/>
          <w:szCs w:val="24"/>
        </w:rPr>
      </w:pPr>
      <w:hyperlink w:anchor="_Toc64897225" w:history="1">
        <w:r w:rsidR="004A1B35" w:rsidRPr="001C2BC6">
          <w:rPr>
            <w:rStyle w:val="Hyperlink"/>
            <w:noProof/>
            <w:szCs w:val="24"/>
          </w:rPr>
          <w:t>Acronyms</w:t>
        </w:r>
        <w:r w:rsidR="00EA0706" w:rsidRPr="001C2BC6">
          <w:rPr>
            <w:noProof/>
            <w:webHidden/>
            <w:szCs w:val="24"/>
          </w:rPr>
          <w:tab/>
        </w:r>
        <w:r w:rsidR="002D01FE" w:rsidRPr="001C2BC6">
          <w:rPr>
            <w:noProof/>
            <w:webHidden/>
            <w:szCs w:val="24"/>
          </w:rPr>
          <w:t>3</w:t>
        </w:r>
      </w:hyperlink>
    </w:p>
    <w:p w14:paraId="741A18EE" w14:textId="201A1239" w:rsidR="00EA0706" w:rsidRPr="001C2BC6" w:rsidRDefault="003923ED" w:rsidP="004B47DD">
      <w:pPr>
        <w:pStyle w:val="TOC2"/>
        <w:rPr>
          <w:rFonts w:eastAsiaTheme="minorEastAsia"/>
          <w:noProof/>
          <w:szCs w:val="24"/>
        </w:rPr>
      </w:pPr>
      <w:hyperlink w:anchor="_Toc64897226" w:history="1">
        <w:r w:rsidR="004A1B35" w:rsidRPr="001C2BC6">
          <w:rPr>
            <w:rStyle w:val="Hyperlink"/>
            <w:noProof/>
            <w:szCs w:val="24"/>
          </w:rPr>
          <w:t>Definitions</w:t>
        </w:r>
        <w:r w:rsidR="00EA0706" w:rsidRPr="001C2BC6">
          <w:rPr>
            <w:noProof/>
            <w:webHidden/>
            <w:szCs w:val="24"/>
          </w:rPr>
          <w:tab/>
        </w:r>
        <w:r w:rsidR="002D01FE" w:rsidRPr="001C2BC6">
          <w:rPr>
            <w:noProof/>
            <w:webHidden/>
            <w:szCs w:val="24"/>
          </w:rPr>
          <w:t>3</w:t>
        </w:r>
      </w:hyperlink>
    </w:p>
    <w:p w14:paraId="283B4A77" w14:textId="30E90967" w:rsidR="00EA0706" w:rsidRPr="001C2BC6" w:rsidRDefault="003923ED" w:rsidP="004B47DD">
      <w:pPr>
        <w:pStyle w:val="TOC1"/>
        <w:rPr>
          <w:rFonts w:eastAsiaTheme="minorEastAsia"/>
          <w:noProof/>
          <w:szCs w:val="24"/>
        </w:rPr>
      </w:pPr>
      <w:hyperlink w:anchor="_Toc64897227" w:history="1">
        <w:r w:rsidR="004A1B35" w:rsidRPr="001C2BC6">
          <w:rPr>
            <w:rStyle w:val="Hyperlink"/>
            <w:noProof/>
            <w:szCs w:val="24"/>
          </w:rPr>
          <w:t>Introduction</w:t>
        </w:r>
        <w:r w:rsidR="00EA0706" w:rsidRPr="001C2BC6">
          <w:rPr>
            <w:noProof/>
            <w:webHidden/>
            <w:szCs w:val="24"/>
          </w:rPr>
          <w:tab/>
        </w:r>
      </w:hyperlink>
      <w:r w:rsidR="00C804C0">
        <w:rPr>
          <w:noProof/>
          <w:szCs w:val="24"/>
        </w:rPr>
        <w:t>6</w:t>
      </w:r>
    </w:p>
    <w:p w14:paraId="1272D2D7" w14:textId="5D2DD145" w:rsidR="00EA0706" w:rsidRPr="001C2BC6" w:rsidRDefault="003923ED" w:rsidP="004B47DD">
      <w:pPr>
        <w:pStyle w:val="TOC1"/>
        <w:rPr>
          <w:noProof/>
        </w:rPr>
      </w:pPr>
      <w:hyperlink w:anchor="_Toc64897228" w:history="1">
        <w:r w:rsidR="004A1B35" w:rsidRPr="001C2BC6">
          <w:rPr>
            <w:rStyle w:val="Hyperlink"/>
            <w:noProof/>
            <w:szCs w:val="24"/>
          </w:rPr>
          <w:t>European Solidarity Corps</w:t>
        </w:r>
        <w:r w:rsidR="00EA0706" w:rsidRPr="001C2BC6">
          <w:rPr>
            <w:noProof/>
            <w:webHidden/>
            <w:szCs w:val="24"/>
          </w:rPr>
          <w:tab/>
        </w:r>
      </w:hyperlink>
      <w:r w:rsidR="00C804C0">
        <w:rPr>
          <w:noProof/>
          <w:szCs w:val="24"/>
        </w:rPr>
        <w:t>7</w:t>
      </w:r>
    </w:p>
    <w:p w14:paraId="233BEFC8" w14:textId="52851A18" w:rsidR="00C87219" w:rsidRPr="001C2BC6" w:rsidRDefault="003923ED" w:rsidP="004B47DD">
      <w:pPr>
        <w:pStyle w:val="TOC1"/>
        <w:rPr>
          <w:noProof/>
        </w:rPr>
      </w:pPr>
      <w:hyperlink w:anchor="_Toc64897230" w:history="1">
        <w:bookmarkStart w:id="1" w:name="_Hlk78045201"/>
        <w:r w:rsidR="00257F7C" w:rsidRPr="00257F7C">
          <w:t xml:space="preserve"> </w:t>
        </w:r>
        <w:r w:rsidR="00257F7C" w:rsidRPr="00257F7C">
          <w:rPr>
            <w:rStyle w:val="Hyperlink"/>
            <w:noProof/>
            <w:szCs w:val="24"/>
          </w:rPr>
          <w:t>Humanitarian Aid Volunteering</w:t>
        </w:r>
        <w:r w:rsidR="00EA0706" w:rsidRPr="001C2BC6">
          <w:rPr>
            <w:noProof/>
            <w:webHidden/>
          </w:rPr>
          <w:tab/>
        </w:r>
        <w:bookmarkEnd w:id="1"/>
      </w:hyperlink>
      <w:r w:rsidR="001C5DB9" w:rsidRPr="001C2BC6">
        <w:rPr>
          <w:noProof/>
        </w:rPr>
        <w:t>8</w:t>
      </w:r>
    </w:p>
    <w:p w14:paraId="3B5F0C61" w14:textId="689B4A30" w:rsidR="00DB2B64" w:rsidRPr="001C2BC6" w:rsidRDefault="00C87219" w:rsidP="004B47DD">
      <w:pPr>
        <w:pStyle w:val="TOC1"/>
        <w:rPr>
          <w:noProof/>
        </w:rPr>
      </w:pPr>
      <w:r w:rsidRPr="001C2BC6">
        <w:rPr>
          <w:noProof/>
        </w:rPr>
        <w:t xml:space="preserve">        </w:t>
      </w:r>
      <w:r w:rsidR="00543E36" w:rsidRPr="001C2BC6">
        <w:t>How to obtain the Quality Label</w:t>
      </w:r>
      <w:hyperlink w:anchor="_Toc64897224" w:history="1">
        <w:r w:rsidR="00DB2B64" w:rsidRPr="001C2BC6">
          <w:rPr>
            <w:noProof/>
            <w:webHidden/>
          </w:rPr>
          <w:tab/>
        </w:r>
      </w:hyperlink>
      <w:r w:rsidR="001C5DB9" w:rsidRPr="001C2BC6">
        <w:rPr>
          <w:noProof/>
        </w:rPr>
        <w:t>8</w:t>
      </w:r>
    </w:p>
    <w:p w14:paraId="486ABB08" w14:textId="7F464D45" w:rsidR="00DB2B64" w:rsidRPr="001C2BC6" w:rsidRDefault="00543E36" w:rsidP="004B47DD">
      <w:pPr>
        <w:pStyle w:val="TOC1"/>
        <w:rPr>
          <w:rFonts w:eastAsiaTheme="minorEastAsia"/>
          <w:noProof/>
        </w:rPr>
      </w:pPr>
      <w:bookmarkStart w:id="2" w:name="_Hlk78131163"/>
      <w:bookmarkStart w:id="3" w:name="_Hlk78112524"/>
      <w:r w:rsidRPr="001C2BC6">
        <w:t xml:space="preserve">Recommendations for sending </w:t>
      </w:r>
      <w:proofErr w:type="spellStart"/>
      <w:r w:rsidRPr="001C2BC6">
        <w:t>organisations</w:t>
      </w:r>
      <w:bookmarkEnd w:id="2"/>
      <w:proofErr w:type="spellEnd"/>
      <w:r w:rsidRPr="001C2BC6">
        <w:t xml:space="preserve"> </w:t>
      </w:r>
      <w:hyperlink w:anchor="_Toc64897225" w:history="1">
        <w:r w:rsidR="00DB2B64" w:rsidRPr="001C2BC6">
          <w:rPr>
            <w:noProof/>
            <w:webHidden/>
          </w:rPr>
          <w:tab/>
        </w:r>
      </w:hyperlink>
      <w:r w:rsidR="00850BDF" w:rsidRPr="001C2BC6">
        <w:rPr>
          <w:noProof/>
        </w:rPr>
        <w:t>10</w:t>
      </w:r>
    </w:p>
    <w:p w14:paraId="4195FAEC" w14:textId="295A0868" w:rsidR="00DB2B64" w:rsidRPr="001C2BC6" w:rsidRDefault="00C87219" w:rsidP="004B47DD">
      <w:pPr>
        <w:pStyle w:val="TOC2"/>
        <w:rPr>
          <w:rFonts w:eastAsiaTheme="minorEastAsia"/>
          <w:noProof/>
        </w:rPr>
      </w:pPr>
      <w:r w:rsidRPr="001C2BC6">
        <w:t xml:space="preserve">       </w:t>
      </w:r>
      <w:r w:rsidR="00543E36" w:rsidRPr="001C2BC6">
        <w:t xml:space="preserve"> 1. </w:t>
      </w:r>
      <w:r w:rsidRPr="001C2BC6">
        <w:t>Inclusion and Disability Awareness</w:t>
      </w:r>
      <w:hyperlink w:anchor="_Toc64897226" w:history="1">
        <w:r w:rsidR="00DB2B64" w:rsidRPr="001C2BC6">
          <w:rPr>
            <w:noProof/>
            <w:webHidden/>
          </w:rPr>
          <w:tab/>
        </w:r>
      </w:hyperlink>
      <w:r w:rsidR="00850BDF" w:rsidRPr="001C2BC6">
        <w:rPr>
          <w:noProof/>
        </w:rPr>
        <w:t>10</w:t>
      </w:r>
    </w:p>
    <w:p w14:paraId="31C8017B" w14:textId="7E272DBE" w:rsidR="00DB2B64" w:rsidRPr="001C2BC6" w:rsidRDefault="00C87219" w:rsidP="004B47DD">
      <w:pPr>
        <w:pStyle w:val="TOC1"/>
        <w:rPr>
          <w:rFonts w:eastAsiaTheme="minorEastAsia"/>
          <w:noProof/>
        </w:rPr>
      </w:pPr>
      <w:r w:rsidRPr="001C2BC6">
        <w:t xml:space="preserve">       2.</w:t>
      </w:r>
      <w:r w:rsidR="004852B1" w:rsidRPr="001C2BC6">
        <w:t xml:space="preserve"> Inclusive Language </w:t>
      </w:r>
      <w:hyperlink w:anchor="_Toc64897227" w:history="1">
        <w:r w:rsidR="00DB2B64" w:rsidRPr="001C2BC6">
          <w:rPr>
            <w:noProof/>
            <w:webHidden/>
          </w:rPr>
          <w:tab/>
        </w:r>
      </w:hyperlink>
      <w:r w:rsidR="00850BDF" w:rsidRPr="001C2BC6">
        <w:rPr>
          <w:noProof/>
        </w:rPr>
        <w:t>11</w:t>
      </w:r>
    </w:p>
    <w:bookmarkEnd w:id="3"/>
    <w:p w14:paraId="309911B3" w14:textId="2C049283" w:rsidR="007C761A" w:rsidRPr="001C2BC6" w:rsidRDefault="004852B1" w:rsidP="004B47DD">
      <w:pPr>
        <w:pStyle w:val="TOC1"/>
        <w:rPr>
          <w:noProof/>
        </w:rPr>
      </w:pPr>
      <w:r w:rsidRPr="001C2BC6">
        <w:t xml:space="preserve">   </w:t>
      </w:r>
      <w:bookmarkStart w:id="4" w:name="_Hlk78112357"/>
      <w:r w:rsidRPr="001C2BC6">
        <w:t xml:space="preserve">    3. </w:t>
      </w:r>
      <w:bookmarkStart w:id="5" w:name="_Hlk78112309"/>
      <w:bookmarkStart w:id="6" w:name="_Hlk78112491"/>
      <w:r w:rsidR="007C761A" w:rsidRPr="001C2BC6">
        <w:t>Target your message</w:t>
      </w:r>
      <w:r w:rsidRPr="001C2BC6">
        <w:t xml:space="preserve"> </w:t>
      </w:r>
      <w:hyperlink w:anchor="_Toc64897228" w:history="1">
        <w:r w:rsidR="00DB2B64" w:rsidRPr="001C2BC6">
          <w:rPr>
            <w:noProof/>
            <w:webHidden/>
          </w:rPr>
          <w:tab/>
        </w:r>
      </w:hyperlink>
      <w:r w:rsidR="007C761A" w:rsidRPr="001C2BC6">
        <w:rPr>
          <w:noProof/>
        </w:rPr>
        <w:t>1</w:t>
      </w:r>
      <w:r w:rsidR="005159F5">
        <w:rPr>
          <w:noProof/>
        </w:rPr>
        <w:t>3</w:t>
      </w:r>
    </w:p>
    <w:p w14:paraId="60771DCE" w14:textId="1AE57FD5" w:rsidR="004A6054" w:rsidRPr="001C2BC6" w:rsidRDefault="004852B1" w:rsidP="004B47DD">
      <w:pPr>
        <w:pStyle w:val="TOC2"/>
        <w:rPr>
          <w:noProof/>
        </w:rPr>
      </w:pPr>
      <w:r w:rsidRPr="001C2BC6">
        <w:t xml:space="preserve">        4. </w:t>
      </w:r>
      <w:r w:rsidR="007C761A" w:rsidRPr="001C2BC6">
        <w:t xml:space="preserve">Selection procedures </w:t>
      </w:r>
      <w:hyperlink w:anchor="_Toc64897229" w:history="1">
        <w:r w:rsidR="00DB2B64" w:rsidRPr="001C2BC6">
          <w:rPr>
            <w:noProof/>
            <w:webHidden/>
          </w:rPr>
          <w:tab/>
        </w:r>
      </w:hyperlink>
      <w:r w:rsidR="007C761A" w:rsidRPr="001C2BC6">
        <w:rPr>
          <w:noProof/>
        </w:rPr>
        <w:t>1</w:t>
      </w:r>
      <w:r w:rsidR="004B47DD">
        <w:rPr>
          <w:noProof/>
        </w:rPr>
        <w:t>6</w:t>
      </w:r>
    </w:p>
    <w:p w14:paraId="46DBDF06" w14:textId="1EB795A4" w:rsidR="001C2BC6" w:rsidRPr="001C2BC6" w:rsidRDefault="004852B1" w:rsidP="004B47DD">
      <w:pPr>
        <w:pStyle w:val="TOC1"/>
        <w:rPr>
          <w:noProof/>
        </w:rPr>
      </w:pPr>
      <w:r w:rsidRPr="001C2BC6">
        <w:t xml:space="preserve">       5. </w:t>
      </w:r>
      <w:r w:rsidR="00C337EC" w:rsidRPr="001C2BC6">
        <w:t xml:space="preserve">Supporting, and/or training </w:t>
      </w:r>
      <w:r w:rsidR="00C31E44" w:rsidRPr="001C2BC6">
        <w:t>volunteers</w:t>
      </w:r>
      <w:r w:rsidR="00C337EC" w:rsidRPr="001C2BC6">
        <w:t xml:space="preserve"> before departure</w:t>
      </w:r>
      <w:r w:rsidRPr="001C2BC6">
        <w:t xml:space="preserve"> </w:t>
      </w:r>
      <w:hyperlink w:anchor="_Toc64897230" w:history="1">
        <w:r w:rsidR="00DB2B64" w:rsidRPr="001C2BC6">
          <w:rPr>
            <w:noProof/>
            <w:webHidden/>
          </w:rPr>
          <w:tab/>
        </w:r>
      </w:hyperlink>
      <w:r w:rsidR="007C761A" w:rsidRPr="001C2BC6">
        <w:rPr>
          <w:noProof/>
        </w:rPr>
        <w:t>1</w:t>
      </w:r>
      <w:r w:rsidR="004B47DD">
        <w:rPr>
          <w:noProof/>
        </w:rPr>
        <w:t>8</w:t>
      </w:r>
      <w:bookmarkEnd w:id="4"/>
      <w:r w:rsidRPr="001C2BC6">
        <w:t xml:space="preserve">       6. </w:t>
      </w:r>
      <w:r w:rsidR="00817249" w:rsidRPr="001C2BC6">
        <w:t xml:space="preserve">Mentoring and </w:t>
      </w:r>
      <w:r w:rsidRPr="001C2BC6">
        <w:t>Supervision</w:t>
      </w:r>
      <w:bookmarkStart w:id="7" w:name="_Hlk78112471"/>
      <w:r w:rsidRPr="001C2BC6">
        <w:fldChar w:fldCharType="begin"/>
      </w:r>
      <w:r w:rsidRPr="001C2BC6">
        <w:instrText xml:space="preserve"> HYPERLINK \l "_Toc64897228" </w:instrText>
      </w:r>
      <w:r w:rsidRPr="001C2BC6">
        <w:fldChar w:fldCharType="separate"/>
      </w:r>
      <w:r w:rsidRPr="001C2BC6">
        <w:rPr>
          <w:noProof/>
          <w:webHidden/>
        </w:rPr>
        <w:tab/>
      </w:r>
      <w:r w:rsidRPr="001C2BC6">
        <w:rPr>
          <w:noProof/>
        </w:rPr>
        <w:fldChar w:fldCharType="end"/>
      </w:r>
      <w:bookmarkEnd w:id="7"/>
      <w:r w:rsidR="007C761A" w:rsidRPr="001C2BC6">
        <w:rPr>
          <w:noProof/>
        </w:rPr>
        <w:t>1</w:t>
      </w:r>
      <w:r w:rsidR="004B47DD">
        <w:rPr>
          <w:noProof/>
        </w:rPr>
        <w:t>9</w:t>
      </w:r>
    </w:p>
    <w:p w14:paraId="01EE997C" w14:textId="490DD7BF" w:rsidR="004B47DD" w:rsidRDefault="001C2BC6" w:rsidP="004B47DD">
      <w:pPr>
        <w:pStyle w:val="TOC1"/>
      </w:pPr>
      <w:r w:rsidRPr="001C2BC6">
        <w:t xml:space="preserve">       7.</w:t>
      </w:r>
      <w:r w:rsidR="004B47DD" w:rsidRPr="004B47DD">
        <w:t xml:space="preserve"> Debriefing</w:t>
      </w:r>
      <w:hyperlink w:anchor="_Toc64897228" w:history="1">
        <w:r w:rsidR="004B47DD" w:rsidRPr="004B47DD">
          <w:rPr>
            <w:rStyle w:val="Hyperlink"/>
            <w:webHidden/>
            <w:szCs w:val="24"/>
          </w:rPr>
          <w:tab/>
        </w:r>
      </w:hyperlink>
      <w:r w:rsidR="004B47DD" w:rsidRPr="004B47DD">
        <w:t>21</w:t>
      </w:r>
      <w:r w:rsidRPr="001C2BC6">
        <w:t xml:space="preserve"> </w:t>
      </w:r>
    </w:p>
    <w:p w14:paraId="3C914B07" w14:textId="5A3BAE96" w:rsidR="004B47DD" w:rsidRPr="004B47DD" w:rsidRDefault="004B47DD" w:rsidP="004B47DD">
      <w:pPr>
        <w:pStyle w:val="TOC1"/>
      </w:pPr>
      <w:r>
        <w:rPr>
          <w:szCs w:val="24"/>
        </w:rPr>
        <w:t xml:space="preserve">       8. Budget </w:t>
      </w:r>
      <w:hyperlink w:anchor="_Toc64897228" w:history="1">
        <w:r w:rsidR="001C2BC6" w:rsidRPr="001C2BC6">
          <w:rPr>
            <w:noProof/>
            <w:webHidden/>
            <w:szCs w:val="24"/>
          </w:rPr>
          <w:tab/>
        </w:r>
      </w:hyperlink>
      <w:r>
        <w:rPr>
          <w:noProof/>
          <w:szCs w:val="24"/>
        </w:rPr>
        <w:t>21</w:t>
      </w:r>
    </w:p>
    <w:p w14:paraId="184D6807" w14:textId="59DBF767" w:rsidR="001C2BC6" w:rsidRPr="001C2BC6" w:rsidRDefault="00793CA7" w:rsidP="004B47DD">
      <w:pPr>
        <w:pStyle w:val="TOC1"/>
        <w:rPr>
          <w:noProof/>
        </w:rPr>
      </w:pPr>
      <w:bookmarkStart w:id="8" w:name="_Hlk83304448"/>
      <w:r w:rsidRPr="001C2BC6">
        <w:t>Addit</w:t>
      </w:r>
      <w:r w:rsidR="001C2BC6" w:rsidRPr="001C2BC6">
        <w:t>i</w:t>
      </w:r>
      <w:r w:rsidRPr="001C2BC6">
        <w:t>onal r</w:t>
      </w:r>
      <w:r w:rsidR="004852B1" w:rsidRPr="001C2BC6">
        <w:t>esources</w:t>
      </w:r>
      <w:bookmarkStart w:id="9" w:name="_Hlk78218925"/>
      <w:r w:rsidR="00661F2E" w:rsidRPr="001C2BC6">
        <w:fldChar w:fldCharType="begin"/>
      </w:r>
      <w:r w:rsidR="00661F2E" w:rsidRPr="001C2BC6">
        <w:instrText xml:space="preserve"> HYPERLINK \l "_Toc64897225" </w:instrText>
      </w:r>
      <w:r w:rsidR="00661F2E" w:rsidRPr="001C2BC6">
        <w:fldChar w:fldCharType="separate"/>
      </w:r>
      <w:r w:rsidR="004852B1" w:rsidRPr="001C2BC6">
        <w:rPr>
          <w:noProof/>
          <w:webHidden/>
        </w:rPr>
        <w:tab/>
      </w:r>
      <w:r w:rsidR="00661F2E" w:rsidRPr="001C2BC6">
        <w:rPr>
          <w:noProof/>
        </w:rPr>
        <w:fldChar w:fldCharType="end"/>
      </w:r>
      <w:bookmarkEnd w:id="5"/>
      <w:bookmarkEnd w:id="9"/>
      <w:r w:rsidR="00305BC3" w:rsidRPr="001C2BC6">
        <w:rPr>
          <w:noProof/>
        </w:rPr>
        <w:t>2</w:t>
      </w:r>
      <w:r w:rsidR="003923ED">
        <w:rPr>
          <w:noProof/>
        </w:rPr>
        <w:t>3</w:t>
      </w:r>
      <w:bookmarkEnd w:id="8"/>
    </w:p>
    <w:p w14:paraId="41EF2B8A" w14:textId="1F9157BB" w:rsidR="00482A39" w:rsidRPr="001C5DB9" w:rsidRDefault="00395F4D" w:rsidP="004B47DD">
      <w:pPr>
        <w:pStyle w:val="TOC1"/>
        <w:rPr>
          <w:noProof/>
          <w:sz w:val="26"/>
          <w:szCs w:val="26"/>
        </w:rPr>
      </w:pPr>
      <w:r w:rsidRPr="001C2BC6">
        <w:rPr>
          <w:szCs w:val="24"/>
        </w:rPr>
        <w:t>Bibliography</w:t>
      </w:r>
      <w:hyperlink w:anchor="_Toc64897225" w:history="1">
        <w:r w:rsidR="001C5DB9" w:rsidRPr="00132F12">
          <w:rPr>
            <w:noProof/>
            <w:webHidden/>
            <w:sz w:val="26"/>
            <w:szCs w:val="26"/>
          </w:rPr>
          <w:tab/>
        </w:r>
      </w:hyperlink>
      <w:r w:rsidR="001C5DB9">
        <w:rPr>
          <w:noProof/>
          <w:sz w:val="26"/>
          <w:szCs w:val="26"/>
        </w:rPr>
        <w:t>2</w:t>
      </w:r>
      <w:r w:rsidR="003923ED">
        <w:rPr>
          <w:noProof/>
          <w:sz w:val="26"/>
          <w:szCs w:val="26"/>
        </w:rPr>
        <w:t>4</w:t>
      </w:r>
    </w:p>
    <w:bookmarkEnd w:id="6"/>
    <w:p w14:paraId="34A22D97" w14:textId="54D5E342" w:rsidR="0065780F" w:rsidRPr="0065780F" w:rsidRDefault="00A9576D" w:rsidP="0065780F">
      <w:pPr>
        <w:pStyle w:val="Heading1"/>
      </w:pPr>
      <w:r w:rsidRPr="00132F12">
        <w:fldChar w:fldCharType="end"/>
      </w:r>
      <w:r w:rsidR="0065780F">
        <w:t xml:space="preserve">Acronyms </w:t>
      </w:r>
    </w:p>
    <w:p w14:paraId="3C01A583" w14:textId="77777777" w:rsidR="007C12DD" w:rsidRPr="00132F12" w:rsidRDefault="007C12DD" w:rsidP="007C12DD">
      <w:pPr>
        <w:rPr>
          <w:sz w:val="20"/>
          <w:szCs w:val="20"/>
          <w:lang w:val="en-GB"/>
        </w:rPr>
      </w:pPr>
      <w:r w:rsidRPr="00132F12">
        <w:rPr>
          <w:b/>
          <w:bCs/>
          <w:sz w:val="20"/>
          <w:szCs w:val="20"/>
          <w:lang w:val="en-GB"/>
        </w:rPr>
        <w:t>OPDs</w:t>
      </w:r>
      <w:r w:rsidRPr="00132F12">
        <w:rPr>
          <w:sz w:val="20"/>
          <w:szCs w:val="20"/>
          <w:lang w:val="en-GB"/>
        </w:rPr>
        <w:t xml:space="preserve">: Organisation of Persons with Disabilities </w:t>
      </w:r>
    </w:p>
    <w:p w14:paraId="26376BE8" w14:textId="77777777" w:rsidR="007C12DD" w:rsidRPr="00132F12" w:rsidRDefault="007C12DD" w:rsidP="007C12DD">
      <w:pPr>
        <w:rPr>
          <w:sz w:val="20"/>
          <w:szCs w:val="20"/>
          <w:lang w:val="en-GB"/>
        </w:rPr>
      </w:pPr>
      <w:r w:rsidRPr="00132F12">
        <w:rPr>
          <w:b/>
          <w:bCs/>
          <w:sz w:val="20"/>
          <w:szCs w:val="20"/>
          <w:lang w:val="en-GB"/>
        </w:rPr>
        <w:t>CRPD:</w:t>
      </w:r>
      <w:r w:rsidRPr="00132F12">
        <w:rPr>
          <w:sz w:val="20"/>
          <w:szCs w:val="20"/>
          <w:lang w:val="en-GB"/>
        </w:rPr>
        <w:t xml:space="preserve"> Convention on the Rights of Persons with Disabilities</w:t>
      </w:r>
    </w:p>
    <w:p w14:paraId="37336A8A" w14:textId="77777777" w:rsidR="007C12DD" w:rsidRPr="00132F12" w:rsidRDefault="007C12DD" w:rsidP="007C12DD">
      <w:pPr>
        <w:rPr>
          <w:sz w:val="20"/>
          <w:szCs w:val="20"/>
          <w:lang w:val="en-GB"/>
        </w:rPr>
      </w:pPr>
      <w:r w:rsidRPr="00132F12">
        <w:rPr>
          <w:b/>
          <w:bCs/>
          <w:sz w:val="20"/>
          <w:szCs w:val="20"/>
          <w:lang w:val="en-GB"/>
        </w:rPr>
        <w:t xml:space="preserve">HR: </w:t>
      </w:r>
      <w:r w:rsidRPr="00132F12">
        <w:rPr>
          <w:sz w:val="20"/>
          <w:szCs w:val="20"/>
          <w:lang w:val="en-GB"/>
        </w:rPr>
        <w:t xml:space="preserve">Human Resources </w:t>
      </w:r>
    </w:p>
    <w:p w14:paraId="4A8B0002" w14:textId="4F57C12B" w:rsidR="007C12DD" w:rsidRPr="00132F12" w:rsidRDefault="007C12DD" w:rsidP="007C12DD">
      <w:pPr>
        <w:rPr>
          <w:sz w:val="20"/>
          <w:szCs w:val="20"/>
          <w:lang w:val="en-GB"/>
        </w:rPr>
      </w:pPr>
      <w:r w:rsidRPr="00132F12">
        <w:rPr>
          <w:b/>
          <w:bCs/>
          <w:sz w:val="20"/>
          <w:szCs w:val="20"/>
          <w:lang w:val="en-GB"/>
        </w:rPr>
        <w:t>PFL:</w:t>
      </w:r>
      <w:r w:rsidRPr="00132F12">
        <w:rPr>
          <w:sz w:val="20"/>
          <w:szCs w:val="20"/>
          <w:lang w:val="en-GB"/>
        </w:rPr>
        <w:t xml:space="preserve"> People First Language </w:t>
      </w:r>
    </w:p>
    <w:p w14:paraId="749A5D5E" w14:textId="2852B39B" w:rsidR="007D3E10" w:rsidRPr="00132F12" w:rsidRDefault="007D3E10" w:rsidP="007C12DD">
      <w:pPr>
        <w:rPr>
          <w:sz w:val="20"/>
          <w:szCs w:val="20"/>
          <w:lang w:val="en-GB"/>
        </w:rPr>
      </w:pPr>
      <w:r w:rsidRPr="00132F12">
        <w:rPr>
          <w:b/>
          <w:bCs/>
          <w:sz w:val="20"/>
          <w:szCs w:val="20"/>
          <w:lang w:val="en-GB"/>
        </w:rPr>
        <w:t>EU:</w:t>
      </w:r>
      <w:r w:rsidRPr="00132F12">
        <w:rPr>
          <w:sz w:val="20"/>
          <w:szCs w:val="20"/>
          <w:lang w:val="en-GB"/>
        </w:rPr>
        <w:t xml:space="preserve"> European Union </w:t>
      </w:r>
    </w:p>
    <w:p w14:paraId="361D4D5C" w14:textId="65703273" w:rsidR="001631AF" w:rsidRDefault="001631AF" w:rsidP="007C12DD">
      <w:pPr>
        <w:spacing w:line="360" w:lineRule="auto"/>
        <w:rPr>
          <w:sz w:val="20"/>
          <w:szCs w:val="20"/>
          <w:lang w:val="en-GB"/>
        </w:rPr>
      </w:pPr>
      <w:r>
        <w:rPr>
          <w:b/>
          <w:bCs/>
          <w:sz w:val="20"/>
          <w:szCs w:val="20"/>
          <w:lang w:val="en-GB"/>
        </w:rPr>
        <w:t xml:space="preserve">ESC: </w:t>
      </w:r>
      <w:r w:rsidRPr="005F0F93">
        <w:rPr>
          <w:sz w:val="20"/>
          <w:szCs w:val="20"/>
          <w:lang w:val="en-GB"/>
        </w:rPr>
        <w:t>European Solidarity Corps</w:t>
      </w:r>
    </w:p>
    <w:p w14:paraId="1C4C5ABE" w14:textId="3A8D01B8" w:rsidR="00C31F45" w:rsidRDefault="00C31F45" w:rsidP="007C12DD">
      <w:pPr>
        <w:spacing w:line="360" w:lineRule="auto"/>
        <w:rPr>
          <w:b/>
          <w:bCs/>
          <w:sz w:val="20"/>
          <w:szCs w:val="20"/>
          <w:lang w:val="en-GB"/>
        </w:rPr>
      </w:pPr>
      <w:r w:rsidRPr="005F0F93">
        <w:rPr>
          <w:b/>
          <w:bCs/>
          <w:sz w:val="20"/>
          <w:szCs w:val="20"/>
          <w:lang w:val="en-GB"/>
        </w:rPr>
        <w:t>NA</w:t>
      </w:r>
      <w:r>
        <w:rPr>
          <w:sz w:val="20"/>
          <w:szCs w:val="20"/>
          <w:lang w:val="en-GB"/>
        </w:rPr>
        <w:t>: National Agency</w:t>
      </w:r>
    </w:p>
    <w:p w14:paraId="518C1854" w14:textId="3FEB04A0" w:rsidR="007C12DD" w:rsidRPr="00132F12" w:rsidRDefault="007C12DD" w:rsidP="007C12DD">
      <w:pPr>
        <w:spacing w:line="360" w:lineRule="auto"/>
        <w:rPr>
          <w:sz w:val="20"/>
          <w:szCs w:val="20"/>
          <w:lang w:val="en-GB"/>
        </w:rPr>
      </w:pPr>
      <w:r w:rsidRPr="00132F12">
        <w:rPr>
          <w:b/>
          <w:bCs/>
          <w:sz w:val="20"/>
          <w:szCs w:val="20"/>
          <w:lang w:val="en-GB"/>
        </w:rPr>
        <w:t xml:space="preserve">VIVID-T: </w:t>
      </w:r>
      <w:r w:rsidRPr="00132F12">
        <w:rPr>
          <w:sz w:val="20"/>
          <w:szCs w:val="20"/>
          <w:lang w:val="en-GB"/>
        </w:rPr>
        <w:t xml:space="preserve">Project Technical Assistance in Humanitarian Response, Ensuring Valuable International </w:t>
      </w:r>
      <w:proofErr w:type="gramStart"/>
      <w:r w:rsidRPr="00132F12">
        <w:rPr>
          <w:sz w:val="20"/>
          <w:szCs w:val="20"/>
          <w:lang w:val="en-GB"/>
        </w:rPr>
        <w:t>Volunteering</w:t>
      </w:r>
      <w:proofErr w:type="gramEnd"/>
      <w:r w:rsidRPr="00132F12">
        <w:rPr>
          <w:sz w:val="20"/>
          <w:szCs w:val="20"/>
          <w:lang w:val="en-GB"/>
        </w:rPr>
        <w:t xml:space="preserve"> and Inclusion of persons with Disabilities</w:t>
      </w:r>
    </w:p>
    <w:p w14:paraId="198D5DB4" w14:textId="06004CEB" w:rsidR="007C12DD" w:rsidRPr="00132F12" w:rsidRDefault="007C12DD" w:rsidP="00F0432B">
      <w:pPr>
        <w:pStyle w:val="Heading1"/>
        <w:rPr>
          <w:rFonts w:ascii="Verdana" w:hAnsi="Verdana"/>
          <w:lang w:val="en-GB"/>
        </w:rPr>
      </w:pPr>
      <w:r w:rsidRPr="00132F12">
        <w:rPr>
          <w:rFonts w:ascii="Verdana" w:hAnsi="Verdana"/>
          <w:lang w:val="en-GB"/>
        </w:rPr>
        <w:t xml:space="preserve">Definitions </w:t>
      </w:r>
    </w:p>
    <w:p w14:paraId="41E2754F" w14:textId="35255A89" w:rsidR="0065780F" w:rsidRDefault="00F6301C" w:rsidP="001A03CF">
      <w:pPr>
        <w:spacing w:after="0" w:line="360" w:lineRule="auto"/>
        <w:rPr>
          <w:b/>
          <w:bCs/>
          <w:sz w:val="20"/>
          <w:szCs w:val="20"/>
          <w:lang w:val="en-GB"/>
        </w:rPr>
      </w:pPr>
      <w:r w:rsidRPr="00132F12">
        <w:rPr>
          <w:b/>
          <w:bCs/>
          <w:sz w:val="20"/>
          <w:szCs w:val="20"/>
          <w:lang w:val="en-GB"/>
        </w:rPr>
        <w:t xml:space="preserve">Ableism </w:t>
      </w:r>
      <w:r w:rsidRPr="00132F12">
        <w:rPr>
          <w:sz w:val="20"/>
          <w:szCs w:val="20"/>
          <w:lang w:val="en-GB"/>
        </w:rPr>
        <w:t>is a form of discrimination based on the value system that considers certain body and mind characteristics essential to living a fulfilling life and assumes that the quality of life of people with disabilities must be very low.</w:t>
      </w:r>
    </w:p>
    <w:p w14:paraId="750F18ED" w14:textId="77777777" w:rsidR="0065780F" w:rsidRPr="00132F12" w:rsidRDefault="0065780F" w:rsidP="001A03CF">
      <w:pPr>
        <w:spacing w:after="0" w:line="360" w:lineRule="auto"/>
        <w:rPr>
          <w:b/>
          <w:bCs/>
          <w:sz w:val="20"/>
          <w:szCs w:val="20"/>
          <w:lang w:val="en-GB"/>
        </w:rPr>
      </w:pPr>
    </w:p>
    <w:p w14:paraId="048E542E" w14:textId="68186AC4" w:rsidR="007C12DD" w:rsidRPr="00132F12" w:rsidRDefault="007C12DD" w:rsidP="001A03CF">
      <w:pPr>
        <w:spacing w:after="0" w:line="360" w:lineRule="auto"/>
        <w:rPr>
          <w:sz w:val="20"/>
          <w:szCs w:val="20"/>
          <w:lang w:val="en-GB"/>
        </w:rPr>
      </w:pPr>
      <w:r w:rsidRPr="00132F12">
        <w:rPr>
          <w:b/>
          <w:bCs/>
          <w:sz w:val="20"/>
          <w:szCs w:val="20"/>
          <w:lang w:val="en-GB"/>
        </w:rPr>
        <w:t>Accessibility</w:t>
      </w:r>
      <w:r w:rsidRPr="00132F12">
        <w:rPr>
          <w:sz w:val="20"/>
          <w:szCs w:val="20"/>
          <w:lang w:val="en-GB"/>
        </w:rPr>
        <w:t xml:space="preserve"> means taking appropriate measures to ensure access to persons with disabilities, on an equal basis with others, to the physical environment, to transportation, to information and communications, including information and communications technologies and systems, and to other facilities and services open or provided to the public, both in urban and in rural areas.</w:t>
      </w:r>
    </w:p>
    <w:p w14:paraId="0AE22B6F" w14:textId="77777777" w:rsidR="007C12DD" w:rsidRPr="00132F12" w:rsidRDefault="007C12DD" w:rsidP="001A03CF">
      <w:pPr>
        <w:spacing w:after="0" w:line="360" w:lineRule="auto"/>
        <w:rPr>
          <w:sz w:val="20"/>
          <w:szCs w:val="20"/>
          <w:lang w:val="en-GB"/>
        </w:rPr>
      </w:pPr>
    </w:p>
    <w:p w14:paraId="6340113F" w14:textId="46D631A5" w:rsidR="007C12DD" w:rsidRPr="00132F12" w:rsidRDefault="007C12DD" w:rsidP="00C93F5F">
      <w:pPr>
        <w:spacing w:after="0" w:line="360" w:lineRule="auto"/>
        <w:rPr>
          <w:sz w:val="20"/>
          <w:szCs w:val="20"/>
          <w:lang w:val="en-GB"/>
        </w:rPr>
      </w:pPr>
      <w:r w:rsidRPr="00132F12">
        <w:rPr>
          <w:b/>
          <w:bCs/>
          <w:sz w:val="20"/>
          <w:szCs w:val="20"/>
          <w:lang w:val="en-GB"/>
        </w:rPr>
        <w:t xml:space="preserve">European solidarity Corps </w:t>
      </w:r>
      <w:r w:rsidR="00C93F5F" w:rsidRPr="00384C2A">
        <w:rPr>
          <w:sz w:val="20"/>
          <w:szCs w:val="20"/>
          <w:lang w:val="en-GB"/>
        </w:rPr>
        <w:t>is the EU Volunteering Programme that</w:t>
      </w:r>
      <w:r w:rsidR="00C93F5F">
        <w:rPr>
          <w:b/>
          <w:bCs/>
          <w:sz w:val="20"/>
          <w:szCs w:val="20"/>
          <w:lang w:val="en-GB"/>
        </w:rPr>
        <w:t xml:space="preserve"> </w:t>
      </w:r>
      <w:r w:rsidRPr="00132F12">
        <w:rPr>
          <w:sz w:val="20"/>
          <w:szCs w:val="20"/>
          <w:lang w:val="en-GB"/>
        </w:rPr>
        <w:t>aims to promote solidarity as a value, mainly through volunteering, to enhance the engagement of young people and organisations in accessible and high-quality solidarity activities. European Solidarity Corps support volunteering, solidarity projects.</w:t>
      </w:r>
    </w:p>
    <w:p w14:paraId="7FFAB0C4" w14:textId="77777777" w:rsidR="00583C23" w:rsidRPr="00132F12" w:rsidRDefault="00583C23" w:rsidP="00583C23">
      <w:pPr>
        <w:spacing w:after="0" w:line="360" w:lineRule="auto"/>
        <w:rPr>
          <w:b/>
          <w:bCs/>
          <w:sz w:val="20"/>
          <w:szCs w:val="20"/>
          <w:lang w:val="en-GB"/>
        </w:rPr>
      </w:pPr>
    </w:p>
    <w:p w14:paraId="7F51CB8C" w14:textId="795567FB" w:rsidR="00583C23" w:rsidRPr="00132F12" w:rsidRDefault="00583C23" w:rsidP="001A03CF">
      <w:pPr>
        <w:spacing w:after="0" w:line="360" w:lineRule="auto"/>
        <w:rPr>
          <w:sz w:val="20"/>
          <w:szCs w:val="20"/>
          <w:lang w:val="en-GB"/>
        </w:rPr>
      </w:pPr>
      <w:r w:rsidRPr="00132F12">
        <w:rPr>
          <w:b/>
          <w:bCs/>
          <w:sz w:val="20"/>
          <w:szCs w:val="20"/>
          <w:lang w:val="en-GB"/>
        </w:rPr>
        <w:t xml:space="preserve">Easy to read </w:t>
      </w:r>
      <w:r w:rsidRPr="00132F12">
        <w:rPr>
          <w:sz w:val="20"/>
          <w:szCs w:val="20"/>
          <w:lang w:val="en-GB"/>
        </w:rPr>
        <w:t xml:space="preserve">information </w:t>
      </w:r>
      <w:r w:rsidR="00467171">
        <w:rPr>
          <w:sz w:val="20"/>
          <w:szCs w:val="20"/>
          <w:lang w:val="en-GB"/>
        </w:rPr>
        <w:t xml:space="preserve">are </w:t>
      </w:r>
      <w:r w:rsidRPr="00132F12">
        <w:rPr>
          <w:sz w:val="20"/>
          <w:szCs w:val="20"/>
          <w:lang w:val="en-GB"/>
        </w:rPr>
        <w:t xml:space="preserve">designed specifically for people with intellectual disabilities as a group with </w:t>
      </w:r>
      <w:proofErr w:type="gramStart"/>
      <w:r w:rsidRPr="00132F12">
        <w:rPr>
          <w:sz w:val="20"/>
          <w:szCs w:val="20"/>
          <w:lang w:val="en-GB"/>
        </w:rPr>
        <w:t>particular literacy</w:t>
      </w:r>
      <w:proofErr w:type="gramEnd"/>
      <w:r w:rsidRPr="00132F12">
        <w:rPr>
          <w:sz w:val="20"/>
          <w:szCs w:val="20"/>
          <w:lang w:val="en-GB"/>
        </w:rPr>
        <w:t xml:space="preserve"> needs. It may include plain language and pictures.</w:t>
      </w:r>
    </w:p>
    <w:p w14:paraId="4725C11D" w14:textId="0E6E530D" w:rsidR="001E33AC" w:rsidRPr="00132F12" w:rsidRDefault="001E33AC" w:rsidP="001A03CF">
      <w:pPr>
        <w:spacing w:after="0" w:line="360" w:lineRule="auto"/>
        <w:rPr>
          <w:sz w:val="20"/>
          <w:szCs w:val="20"/>
          <w:lang w:val="en-GB"/>
        </w:rPr>
      </w:pPr>
    </w:p>
    <w:p w14:paraId="53BCC7F9" w14:textId="5F3C3029" w:rsidR="0065780F" w:rsidRDefault="001E33AC" w:rsidP="001A03CF">
      <w:pPr>
        <w:spacing w:after="0" w:line="360" w:lineRule="auto"/>
        <w:rPr>
          <w:sz w:val="20"/>
          <w:szCs w:val="20"/>
          <w:lang w:val="en-GB"/>
        </w:rPr>
      </w:pPr>
      <w:r w:rsidRPr="00132F12">
        <w:rPr>
          <w:b/>
          <w:bCs/>
          <w:sz w:val="20"/>
          <w:szCs w:val="20"/>
          <w:lang w:val="en-GB"/>
        </w:rPr>
        <w:t>Host role</w:t>
      </w:r>
      <w:r w:rsidRPr="00132F12">
        <w:rPr>
          <w:sz w:val="20"/>
          <w:szCs w:val="20"/>
          <w:lang w:val="en-GB"/>
        </w:rPr>
        <w:t xml:space="preserve"> covers the full range of activities related to hosting a Solidarity Corps participant, including the development of a programme of the young person's </w:t>
      </w:r>
      <w:proofErr w:type="gramStart"/>
      <w:r w:rsidRPr="00132F12">
        <w:rPr>
          <w:sz w:val="20"/>
          <w:szCs w:val="20"/>
          <w:lang w:val="en-GB"/>
        </w:rPr>
        <w:t>activities</w:t>
      </w:r>
      <w:proofErr w:type="gramEnd"/>
      <w:r w:rsidRPr="00132F12">
        <w:rPr>
          <w:sz w:val="20"/>
          <w:szCs w:val="20"/>
          <w:lang w:val="en-GB"/>
        </w:rPr>
        <w:t xml:space="preserve"> and providing guidance and support to the participant during all the phases as appropriate.</w:t>
      </w:r>
    </w:p>
    <w:p w14:paraId="23107CAC" w14:textId="77777777" w:rsidR="0065780F" w:rsidRDefault="0065780F" w:rsidP="001A03CF">
      <w:pPr>
        <w:spacing w:after="0" w:line="360" w:lineRule="auto"/>
        <w:rPr>
          <w:sz w:val="20"/>
          <w:szCs w:val="20"/>
          <w:lang w:val="en-GB"/>
        </w:rPr>
      </w:pPr>
    </w:p>
    <w:p w14:paraId="5B9986B2" w14:textId="2B1901A3" w:rsidR="007B1E3D" w:rsidRPr="00FA72BE" w:rsidRDefault="00C31F45" w:rsidP="002D1A64">
      <w:pPr>
        <w:spacing w:line="360" w:lineRule="auto"/>
        <w:rPr>
          <w:sz w:val="20"/>
          <w:szCs w:val="20"/>
          <w:lang w:val="en-GB"/>
        </w:rPr>
      </w:pPr>
      <w:r>
        <w:rPr>
          <w:b/>
          <w:bCs/>
          <w:sz w:val="20"/>
          <w:szCs w:val="20"/>
          <w:lang w:val="en-GB"/>
        </w:rPr>
        <w:t>National Agency</w:t>
      </w:r>
      <w:r w:rsidR="002D1A64">
        <w:rPr>
          <w:b/>
          <w:bCs/>
          <w:sz w:val="20"/>
          <w:szCs w:val="20"/>
          <w:lang w:val="en-GB"/>
        </w:rPr>
        <w:t xml:space="preserve">: </w:t>
      </w:r>
      <w:r w:rsidR="002D1A64" w:rsidRPr="00FA72BE">
        <w:rPr>
          <w:sz w:val="20"/>
          <w:szCs w:val="20"/>
          <w:lang w:val="en-GB"/>
        </w:rPr>
        <w:t>The EU works with National Agencies to bring the Erasmus+ programme as close as possible to the participants. The National Agencies are based in Programme Countries and their role involves</w:t>
      </w:r>
      <w:r w:rsidR="007B1E3D">
        <w:rPr>
          <w:sz w:val="20"/>
          <w:szCs w:val="20"/>
          <w:lang w:val="en-GB"/>
        </w:rPr>
        <w:t xml:space="preserve">: </w:t>
      </w:r>
      <w:r w:rsidR="002D1A64" w:rsidRPr="00FA72BE">
        <w:rPr>
          <w:sz w:val="20"/>
          <w:szCs w:val="20"/>
          <w:lang w:val="en-GB"/>
        </w:rPr>
        <w:t xml:space="preserve">providing information on Erasmus+, selecting projects to be funded, </w:t>
      </w:r>
      <w:proofErr w:type="gramStart"/>
      <w:r w:rsidR="002D1A64" w:rsidRPr="00FA72BE">
        <w:rPr>
          <w:sz w:val="20"/>
          <w:szCs w:val="20"/>
          <w:lang w:val="en-GB"/>
        </w:rPr>
        <w:t>monitoring</w:t>
      </w:r>
      <w:proofErr w:type="gramEnd"/>
      <w:r w:rsidR="002D1A64" w:rsidRPr="00FA72BE">
        <w:rPr>
          <w:sz w:val="20"/>
          <w:szCs w:val="20"/>
          <w:lang w:val="en-GB"/>
        </w:rPr>
        <w:t xml:space="preserve"> and evaluating Erasmus+, supporting applicants and participants, working with other National Agencies and the EU</w:t>
      </w:r>
      <w:r w:rsidR="007B1E3D">
        <w:rPr>
          <w:sz w:val="20"/>
          <w:szCs w:val="20"/>
          <w:lang w:val="en-GB"/>
        </w:rPr>
        <w:t>.</w:t>
      </w:r>
    </w:p>
    <w:p w14:paraId="5A474D92" w14:textId="01ECB6F7" w:rsidR="00B40012" w:rsidRDefault="00B40012" w:rsidP="007B1E3D">
      <w:pPr>
        <w:spacing w:line="360" w:lineRule="auto"/>
        <w:rPr>
          <w:sz w:val="20"/>
          <w:szCs w:val="20"/>
          <w:lang w:val="en-GB"/>
        </w:rPr>
      </w:pPr>
      <w:r w:rsidRPr="00132F12">
        <w:rPr>
          <w:b/>
          <w:bCs/>
          <w:sz w:val="20"/>
          <w:szCs w:val="20"/>
          <w:lang w:val="en-GB"/>
        </w:rPr>
        <w:t>Non-formal learning</w:t>
      </w:r>
      <w:r w:rsidR="00132F12" w:rsidRPr="00132F12">
        <w:t xml:space="preserve"> </w:t>
      </w:r>
      <w:r w:rsidR="00132F12" w:rsidRPr="00132F12">
        <w:rPr>
          <w:sz w:val="20"/>
          <w:szCs w:val="20"/>
        </w:rPr>
        <w:t xml:space="preserve">is a </w:t>
      </w:r>
      <w:r w:rsidR="00132F12" w:rsidRPr="00132F12">
        <w:rPr>
          <w:sz w:val="20"/>
          <w:szCs w:val="20"/>
          <w:lang w:val="en-GB"/>
        </w:rPr>
        <w:t>voluntary learning which takes place through learning activities where some form of learning support is present</w:t>
      </w:r>
      <w:r w:rsidR="0065780F">
        <w:rPr>
          <w:sz w:val="20"/>
          <w:szCs w:val="20"/>
          <w:lang w:val="en-GB"/>
        </w:rPr>
        <w:t>.</w:t>
      </w:r>
    </w:p>
    <w:p w14:paraId="23E1E3D1" w14:textId="42EF4462" w:rsidR="00384C2A" w:rsidRPr="00384C2A" w:rsidRDefault="00384C2A" w:rsidP="00583C23">
      <w:pPr>
        <w:spacing w:line="360" w:lineRule="auto"/>
        <w:rPr>
          <w:b/>
          <w:bCs/>
          <w:sz w:val="20"/>
          <w:szCs w:val="20"/>
          <w:lang w:val="en-GB"/>
        </w:rPr>
      </w:pPr>
      <w:r w:rsidRPr="00384C2A">
        <w:rPr>
          <w:b/>
          <w:bCs/>
          <w:sz w:val="20"/>
          <w:szCs w:val="20"/>
          <w:lang w:val="en-GB"/>
        </w:rPr>
        <w:t>Organisation</w:t>
      </w:r>
      <w:r>
        <w:rPr>
          <w:b/>
          <w:bCs/>
          <w:sz w:val="20"/>
          <w:szCs w:val="20"/>
          <w:lang w:val="en-GB"/>
        </w:rPr>
        <w:t>s</w:t>
      </w:r>
      <w:r w:rsidRPr="00384C2A">
        <w:rPr>
          <w:b/>
          <w:bCs/>
          <w:sz w:val="20"/>
          <w:szCs w:val="20"/>
          <w:lang w:val="en-GB"/>
        </w:rPr>
        <w:t xml:space="preserve"> of Persons with Disabilities (OPD</w:t>
      </w:r>
      <w:r>
        <w:rPr>
          <w:b/>
          <w:bCs/>
          <w:sz w:val="20"/>
          <w:szCs w:val="20"/>
          <w:lang w:val="en-GB"/>
        </w:rPr>
        <w:t>s</w:t>
      </w:r>
      <w:r w:rsidRPr="00384C2A">
        <w:rPr>
          <w:b/>
          <w:bCs/>
          <w:sz w:val="20"/>
          <w:szCs w:val="20"/>
          <w:lang w:val="en-GB"/>
        </w:rPr>
        <w:t>)</w:t>
      </w:r>
      <w:r>
        <w:rPr>
          <w:b/>
          <w:bCs/>
          <w:sz w:val="20"/>
          <w:szCs w:val="20"/>
          <w:lang w:val="en-GB"/>
        </w:rPr>
        <w:t xml:space="preserve"> </w:t>
      </w:r>
      <w:r w:rsidRPr="00384C2A">
        <w:rPr>
          <w:sz w:val="20"/>
          <w:szCs w:val="20"/>
        </w:rPr>
        <w:t xml:space="preserve">are organizations that are led, </w:t>
      </w:r>
      <w:proofErr w:type="gramStart"/>
      <w:r w:rsidRPr="00384C2A">
        <w:rPr>
          <w:sz w:val="20"/>
          <w:szCs w:val="20"/>
        </w:rPr>
        <w:t>directed</w:t>
      </w:r>
      <w:proofErr w:type="gramEnd"/>
      <w:r w:rsidRPr="00384C2A">
        <w:rPr>
          <w:sz w:val="20"/>
          <w:szCs w:val="20"/>
        </w:rPr>
        <w:t xml:space="preserve"> and governed by persons with disabilities. A clear majority of their membership is recruited among persons with disabilities themselves. They are rooted, committed </w:t>
      </w:r>
      <w:proofErr w:type="gramStart"/>
      <w:r w:rsidRPr="00384C2A">
        <w:rPr>
          <w:sz w:val="20"/>
          <w:szCs w:val="20"/>
        </w:rPr>
        <w:t>to</w:t>
      </w:r>
      <w:proofErr w:type="gramEnd"/>
      <w:r w:rsidRPr="00384C2A">
        <w:rPr>
          <w:sz w:val="20"/>
          <w:szCs w:val="20"/>
        </w:rPr>
        <w:t xml:space="preserve"> and fully respect the principles and rights recognized in the United Nations Convention on the Rights of Persons with Disabilities (CRPD).</w:t>
      </w:r>
      <w:r w:rsidRPr="00384C2A">
        <w:rPr>
          <w:rFonts w:ascii="Arial" w:hAnsi="Arial" w:cs="Arial"/>
          <w:sz w:val="20"/>
          <w:szCs w:val="20"/>
        </w:rPr>
        <w:t> </w:t>
      </w:r>
    </w:p>
    <w:p w14:paraId="093C2530" w14:textId="4E20C58B" w:rsidR="00583C23" w:rsidRPr="00132F12" w:rsidRDefault="00583C23" w:rsidP="00583C23">
      <w:pPr>
        <w:spacing w:line="360" w:lineRule="auto"/>
        <w:rPr>
          <w:sz w:val="20"/>
          <w:szCs w:val="20"/>
          <w:lang w:val="en-GB"/>
        </w:rPr>
      </w:pPr>
      <w:r w:rsidRPr="00132F12">
        <w:rPr>
          <w:b/>
          <w:bCs/>
          <w:sz w:val="20"/>
          <w:szCs w:val="20"/>
          <w:lang w:val="en-GB"/>
        </w:rPr>
        <w:t xml:space="preserve">People-first language </w:t>
      </w:r>
      <w:r w:rsidRPr="00132F12">
        <w:rPr>
          <w:sz w:val="20"/>
          <w:szCs w:val="20"/>
          <w:lang w:val="en-GB"/>
        </w:rPr>
        <w:t xml:space="preserve">emphasizes the individuality, </w:t>
      </w:r>
      <w:proofErr w:type="gramStart"/>
      <w:r w:rsidRPr="00132F12">
        <w:rPr>
          <w:sz w:val="20"/>
          <w:szCs w:val="20"/>
          <w:lang w:val="en-GB"/>
        </w:rPr>
        <w:t>equality</w:t>
      </w:r>
      <w:proofErr w:type="gramEnd"/>
      <w:r w:rsidRPr="00132F12">
        <w:rPr>
          <w:sz w:val="20"/>
          <w:szCs w:val="20"/>
          <w:lang w:val="en-GB"/>
        </w:rPr>
        <w:t xml:space="preserve"> and dignity of people with disabilities. Rather than defining people primarily by their disability.</w:t>
      </w:r>
    </w:p>
    <w:p w14:paraId="2515E9D3" w14:textId="17C68790" w:rsidR="001E33AC" w:rsidRPr="00132F12" w:rsidRDefault="001E33AC" w:rsidP="001E33AC">
      <w:pPr>
        <w:spacing w:after="0" w:line="360" w:lineRule="auto"/>
        <w:rPr>
          <w:sz w:val="20"/>
          <w:szCs w:val="20"/>
          <w:lang w:val="en-GB"/>
        </w:rPr>
      </w:pPr>
      <w:r w:rsidRPr="00132F12">
        <w:rPr>
          <w:b/>
          <w:bCs/>
          <w:sz w:val="20"/>
          <w:szCs w:val="20"/>
          <w:lang w:val="en-GB"/>
        </w:rPr>
        <w:t xml:space="preserve">Quality Label </w:t>
      </w:r>
      <w:r w:rsidRPr="00132F12">
        <w:rPr>
          <w:sz w:val="20"/>
          <w:szCs w:val="20"/>
          <w:lang w:val="en-GB"/>
        </w:rPr>
        <w:t xml:space="preserve">is the process that ensures that the organisations wishing to receive funding under an Action of the European Solidarity Corps respect a set of qualitative standards or prerequisites defined by the European Commission for that given Action. The </w:t>
      </w:r>
      <w:bookmarkStart w:id="10" w:name="_Hlk78184810"/>
      <w:r w:rsidRPr="00132F12">
        <w:rPr>
          <w:sz w:val="20"/>
          <w:szCs w:val="20"/>
          <w:lang w:val="en-GB"/>
        </w:rPr>
        <w:t xml:space="preserve">Quality Label for Humanitarian Aid Volunteering </w:t>
      </w:r>
      <w:bookmarkEnd w:id="10"/>
      <w:r w:rsidRPr="00132F12">
        <w:rPr>
          <w:sz w:val="20"/>
          <w:szCs w:val="20"/>
          <w:lang w:val="en-GB"/>
        </w:rPr>
        <w:t xml:space="preserve">certifies that an organisation is able to carry out high quality solidarity activities in compliance with the principles, objectives and requirements of the action ‘European Voluntary Humanitarian Aid Corps’. </w:t>
      </w:r>
    </w:p>
    <w:p w14:paraId="364B5CAE" w14:textId="77777777" w:rsidR="001E33AC" w:rsidRPr="00132F12" w:rsidRDefault="001E33AC" w:rsidP="001E33AC">
      <w:pPr>
        <w:spacing w:after="0" w:line="360" w:lineRule="auto"/>
        <w:rPr>
          <w:sz w:val="20"/>
          <w:szCs w:val="20"/>
          <w:lang w:val="en-GB"/>
        </w:rPr>
      </w:pPr>
    </w:p>
    <w:p w14:paraId="628F0BE0" w14:textId="575C99AA" w:rsidR="001E33AC" w:rsidRPr="00132F12" w:rsidRDefault="001E33AC" w:rsidP="001E33AC">
      <w:pPr>
        <w:spacing w:after="0" w:line="360" w:lineRule="auto"/>
        <w:rPr>
          <w:sz w:val="20"/>
          <w:szCs w:val="20"/>
          <w:lang w:val="en-GB"/>
        </w:rPr>
      </w:pPr>
      <w:r w:rsidRPr="00132F12">
        <w:rPr>
          <w:b/>
          <w:bCs/>
          <w:sz w:val="20"/>
          <w:szCs w:val="20"/>
          <w:lang w:val="en-GB"/>
        </w:rPr>
        <w:t>Reasonable accommodations</w:t>
      </w:r>
      <w:r w:rsidRPr="00132F12">
        <w:rPr>
          <w:sz w:val="20"/>
          <w:szCs w:val="20"/>
          <w:lang w:val="en-GB"/>
        </w:rPr>
        <w:t xml:space="preserve"> mean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sidR="0065780F">
        <w:rPr>
          <w:sz w:val="20"/>
          <w:szCs w:val="20"/>
          <w:lang w:val="en-GB"/>
        </w:rPr>
        <w:t>.</w:t>
      </w:r>
    </w:p>
    <w:p w14:paraId="767D8AEE" w14:textId="77777777" w:rsidR="007C12DD" w:rsidRPr="00132F12" w:rsidRDefault="007C12DD" w:rsidP="001A03CF">
      <w:pPr>
        <w:spacing w:after="0" w:line="360" w:lineRule="auto"/>
        <w:rPr>
          <w:sz w:val="20"/>
          <w:szCs w:val="20"/>
          <w:lang w:val="en-GB"/>
        </w:rPr>
      </w:pPr>
    </w:p>
    <w:p w14:paraId="1555E37F" w14:textId="6DAFA1D7" w:rsidR="007C12DD" w:rsidRPr="00132F12" w:rsidRDefault="007C12DD" w:rsidP="001A03CF">
      <w:pPr>
        <w:spacing w:after="0" w:line="360" w:lineRule="auto"/>
        <w:rPr>
          <w:sz w:val="20"/>
          <w:szCs w:val="20"/>
          <w:lang w:val="en-GB"/>
        </w:rPr>
      </w:pPr>
      <w:r w:rsidRPr="00132F12">
        <w:rPr>
          <w:b/>
          <w:bCs/>
          <w:sz w:val="20"/>
          <w:szCs w:val="20"/>
          <w:lang w:val="en-GB"/>
        </w:rPr>
        <w:t xml:space="preserve">Support role </w:t>
      </w:r>
      <w:r w:rsidRPr="00132F12">
        <w:rPr>
          <w:sz w:val="20"/>
          <w:szCs w:val="20"/>
          <w:lang w:val="en-GB"/>
        </w:rPr>
        <w:t>entitles the organisation to submit project applications and coordinate partnerships for Humanitarian Aid Volunteering projects</w:t>
      </w:r>
    </w:p>
    <w:p w14:paraId="2E13DA5C" w14:textId="77777777" w:rsidR="00343512" w:rsidRPr="00132F12" w:rsidRDefault="00343512" w:rsidP="001A03CF">
      <w:pPr>
        <w:spacing w:after="0" w:line="360" w:lineRule="auto"/>
        <w:rPr>
          <w:sz w:val="20"/>
          <w:szCs w:val="20"/>
          <w:lang w:val="en-GB"/>
        </w:rPr>
      </w:pPr>
    </w:p>
    <w:p w14:paraId="3782778C" w14:textId="3876C028" w:rsidR="00343512" w:rsidRPr="00132F12" w:rsidRDefault="00343512" w:rsidP="001A03CF">
      <w:pPr>
        <w:spacing w:after="0" w:line="360" w:lineRule="auto"/>
        <w:rPr>
          <w:b/>
          <w:bCs/>
          <w:sz w:val="20"/>
          <w:szCs w:val="20"/>
          <w:lang w:val="en-GB"/>
        </w:rPr>
      </w:pPr>
      <w:r w:rsidRPr="00132F12">
        <w:rPr>
          <w:b/>
          <w:bCs/>
          <w:sz w:val="20"/>
          <w:szCs w:val="20"/>
          <w:lang w:val="en-GB"/>
        </w:rPr>
        <w:t>UN Convention on the Rights of Persons with Disabilities</w:t>
      </w:r>
    </w:p>
    <w:p w14:paraId="3EB699B8" w14:textId="6F64C2C6" w:rsidR="00084E86" w:rsidRPr="00132F12" w:rsidRDefault="0034793B" w:rsidP="001A03CF">
      <w:pPr>
        <w:spacing w:after="0" w:line="360" w:lineRule="auto"/>
        <w:rPr>
          <w:sz w:val="20"/>
          <w:szCs w:val="20"/>
          <w:lang w:val="en-GB"/>
        </w:rPr>
      </w:pPr>
      <w:r w:rsidRPr="00132F12">
        <w:rPr>
          <w:sz w:val="20"/>
          <w:szCs w:val="20"/>
          <w:lang w:val="en-GB"/>
        </w:rPr>
        <w:t>The UN Convention on the Rights of Persons with Disabilities (UNCRPD) is the first international, legally binding instrument setting minimum standards for rights of people with disabilities.</w:t>
      </w:r>
      <w:r w:rsidR="00DA49A7" w:rsidRPr="00132F12">
        <w:rPr>
          <w:sz w:val="20"/>
          <w:szCs w:val="20"/>
          <w:lang w:val="en-GB"/>
        </w:rPr>
        <w:t xml:space="preserve"> </w:t>
      </w:r>
      <w:r w:rsidR="0056076C" w:rsidRPr="00132F12">
        <w:rPr>
          <w:sz w:val="20"/>
          <w:szCs w:val="20"/>
          <w:lang w:val="en-GB"/>
        </w:rPr>
        <w:t xml:space="preserve">The purpose of the Convention is to promote, protect and ensure the full and equal enjoyment of all human rights and fundamental freedoms by all persons with disabilities, and to promote respect for their inherent dignity. </w:t>
      </w:r>
    </w:p>
    <w:p w14:paraId="4E40E3EF" w14:textId="77777777" w:rsidR="001E33AC" w:rsidRPr="00132F12" w:rsidRDefault="001E33AC" w:rsidP="001E33AC">
      <w:pPr>
        <w:spacing w:after="0" w:line="360" w:lineRule="auto"/>
        <w:rPr>
          <w:sz w:val="20"/>
          <w:szCs w:val="20"/>
          <w:lang w:val="en-GB"/>
        </w:rPr>
      </w:pPr>
    </w:p>
    <w:p w14:paraId="1BF2B5B4" w14:textId="02105355" w:rsidR="001E33AC" w:rsidRPr="0065780F" w:rsidRDefault="001E33AC" w:rsidP="001E33AC">
      <w:pPr>
        <w:spacing w:after="0" w:line="360" w:lineRule="auto"/>
        <w:rPr>
          <w:sz w:val="20"/>
          <w:szCs w:val="20"/>
          <w:lang w:val="en-GB"/>
        </w:rPr>
      </w:pPr>
      <w:r w:rsidRPr="0034652E">
        <w:rPr>
          <w:b/>
          <w:bCs/>
          <w:sz w:val="20"/>
          <w:szCs w:val="20"/>
          <w:lang w:val="en-GB"/>
        </w:rPr>
        <w:t xml:space="preserve">Volunteering </w:t>
      </w:r>
      <w:r w:rsidRPr="0034652E">
        <w:rPr>
          <w:sz w:val="20"/>
          <w:szCs w:val="20"/>
          <w:lang w:val="en-GB"/>
        </w:rPr>
        <w:t xml:space="preserve">in the context of the European Solidarity Corps is full time unpaid activity that has a duration of up to 12 months and contributes to the achievement of the common good. This type of solidarity activity is undertaken through participating organisations that offer young people </w:t>
      </w:r>
      <w:r w:rsidR="00C93F5F" w:rsidRPr="0034652E">
        <w:rPr>
          <w:sz w:val="20"/>
          <w:szCs w:val="20"/>
          <w:lang w:val="en-GB"/>
        </w:rPr>
        <w:t>aged 18 to 30</w:t>
      </w:r>
      <w:r w:rsidR="0034652E">
        <w:rPr>
          <w:sz w:val="20"/>
          <w:szCs w:val="20"/>
          <w:lang w:val="en-GB"/>
        </w:rPr>
        <w:t xml:space="preserve">. </w:t>
      </w:r>
      <w:r w:rsidR="0034652E" w:rsidRPr="0034652E">
        <w:rPr>
          <w:sz w:val="20"/>
          <w:szCs w:val="20"/>
        </w:rPr>
        <w:t>For participants in humanitarian aid related solidarity activities, the upper age limit at the start of the activity is 35 years old.</w:t>
      </w:r>
    </w:p>
    <w:p w14:paraId="2CFD1649" w14:textId="277071CB" w:rsidR="00282B80" w:rsidRPr="00132F12" w:rsidRDefault="007C12DD" w:rsidP="00A9576D">
      <w:pPr>
        <w:pStyle w:val="Heading1"/>
        <w:pageBreakBefore/>
        <w:rPr>
          <w:rFonts w:ascii="Verdana" w:hAnsi="Verdana"/>
        </w:rPr>
      </w:pPr>
      <w:r w:rsidRPr="00132F12">
        <w:rPr>
          <w:rFonts w:ascii="Verdana" w:hAnsi="Verdana"/>
        </w:rPr>
        <w:lastRenderedPageBreak/>
        <w:t>Introduction</w:t>
      </w:r>
    </w:p>
    <w:p w14:paraId="675858D4" w14:textId="77777777" w:rsidR="001C2BC6" w:rsidRDefault="007C12DD" w:rsidP="007C12DD">
      <w:pPr>
        <w:spacing w:line="360" w:lineRule="auto"/>
        <w:rPr>
          <w:sz w:val="22"/>
          <w:lang w:val="en-GB"/>
        </w:rPr>
      </w:pPr>
      <w:r w:rsidRPr="00132F12">
        <w:rPr>
          <w:sz w:val="22"/>
          <w:lang w:val="en-GB"/>
        </w:rPr>
        <w:t xml:space="preserve">The guidelines have been created as part of </w:t>
      </w:r>
      <w:r w:rsidRPr="00132F12">
        <w:rPr>
          <w:color w:val="0563C1" w:themeColor="hyperlink"/>
          <w:sz w:val="22"/>
          <w:u w:val="single"/>
          <w:lang w:val="en-GB"/>
        </w:rPr>
        <w:t>VIVID</w:t>
      </w:r>
      <w:r w:rsidR="00286023">
        <w:rPr>
          <w:color w:val="0563C1" w:themeColor="hyperlink"/>
          <w:sz w:val="22"/>
          <w:u w:val="single"/>
          <w:lang w:val="en-GB"/>
        </w:rPr>
        <w:t>-</w:t>
      </w:r>
      <w:r w:rsidRPr="00132F12">
        <w:rPr>
          <w:color w:val="0563C1" w:themeColor="hyperlink"/>
          <w:sz w:val="22"/>
          <w:u w:val="single"/>
          <w:lang w:val="en-GB"/>
        </w:rPr>
        <w:t>T</w:t>
      </w:r>
      <w:r w:rsidRPr="00132F12">
        <w:rPr>
          <w:sz w:val="22"/>
          <w:lang w:val="en-GB"/>
        </w:rPr>
        <w:t>, which is a project funded by the European Union (EU) that looks at technical assistance in humanitarian response, with a specific lens on volunteering and inclusion of persons with disabilities in these responses. The project’s aim is built on the growing evidence of the need to adapt current existing programmes to be more inclusive of persons with disabilities.</w:t>
      </w:r>
    </w:p>
    <w:p w14:paraId="5F67C7B4" w14:textId="0EE7A2AC" w:rsidR="007C12DD" w:rsidRPr="00132F12" w:rsidRDefault="007C12DD" w:rsidP="007C12DD">
      <w:pPr>
        <w:spacing w:line="360" w:lineRule="auto"/>
        <w:rPr>
          <w:sz w:val="22"/>
          <w:lang w:val="en-GB"/>
        </w:rPr>
      </w:pPr>
      <w:r w:rsidRPr="00132F12">
        <w:rPr>
          <w:sz w:val="22"/>
          <w:lang w:val="en-GB"/>
        </w:rPr>
        <w:t xml:space="preserve">The VIVID-T consortium is made up of organisations based in Ireland, Finland, Belgium, and Italy that are a mix of volunteer sending organisations, </w:t>
      </w:r>
      <w:bookmarkStart w:id="11" w:name="_Hlk79501576"/>
      <w:r w:rsidR="00A422BB" w:rsidRPr="00A422BB">
        <w:rPr>
          <w:sz w:val="22"/>
          <w:lang w:val="en-GB"/>
        </w:rPr>
        <w:t>Organisation</w:t>
      </w:r>
      <w:r w:rsidR="00384C2A">
        <w:rPr>
          <w:sz w:val="22"/>
          <w:lang w:val="en-GB"/>
        </w:rPr>
        <w:t>s</w:t>
      </w:r>
      <w:r w:rsidR="00A422BB" w:rsidRPr="00A422BB">
        <w:rPr>
          <w:sz w:val="22"/>
          <w:lang w:val="en-GB"/>
        </w:rPr>
        <w:t xml:space="preserve"> of Persons with Disabilities (OPD</w:t>
      </w:r>
      <w:r w:rsidR="00384C2A">
        <w:rPr>
          <w:sz w:val="22"/>
          <w:lang w:val="en-GB"/>
        </w:rPr>
        <w:t>s</w:t>
      </w:r>
      <w:r w:rsidR="00A422BB" w:rsidRPr="00A422BB">
        <w:rPr>
          <w:sz w:val="22"/>
          <w:lang w:val="en-GB"/>
        </w:rPr>
        <w:t>)</w:t>
      </w:r>
      <w:r w:rsidR="00A422BB">
        <w:rPr>
          <w:sz w:val="22"/>
          <w:lang w:val="en-GB"/>
        </w:rPr>
        <w:t xml:space="preserve"> </w:t>
      </w:r>
      <w:bookmarkEnd w:id="11"/>
      <w:r w:rsidRPr="00132F12">
        <w:rPr>
          <w:sz w:val="22"/>
          <w:lang w:val="en-GB"/>
        </w:rPr>
        <w:t>as well as national and international non-governmental organisations.</w:t>
      </w:r>
    </w:p>
    <w:p w14:paraId="6F7DDC98" w14:textId="46BC4E50" w:rsidR="00705A7D" w:rsidRPr="00BB25C2" w:rsidRDefault="007C12DD" w:rsidP="00705A7D">
      <w:pPr>
        <w:spacing w:line="360" w:lineRule="auto"/>
        <w:rPr>
          <w:b/>
          <w:bCs/>
          <w:sz w:val="22"/>
          <w:lang w:val="en-GB"/>
        </w:rPr>
      </w:pPr>
      <w:r w:rsidRPr="00132F12">
        <w:rPr>
          <w:sz w:val="22"/>
          <w:lang w:val="en-GB"/>
        </w:rPr>
        <w:t xml:space="preserve">This guide is based on the new </w:t>
      </w:r>
      <w:hyperlink r:id="rId11" w:history="1">
        <w:r w:rsidRPr="00132F12">
          <w:rPr>
            <w:color w:val="0563C1" w:themeColor="hyperlink"/>
            <w:sz w:val="22"/>
            <w:u w:val="single"/>
            <w:lang w:val="en-GB"/>
          </w:rPr>
          <w:t>“Erasmus+ and European Solidarity Corps Inclusion and Diversity Strategy”</w:t>
        </w:r>
      </w:hyperlink>
      <w:r w:rsidRPr="00132F12">
        <w:rPr>
          <w:sz w:val="22"/>
          <w:lang w:val="en-GB"/>
        </w:rPr>
        <w:t xml:space="preserve"> and </w:t>
      </w:r>
      <w:hyperlink r:id="rId12" w:history="1">
        <w:r w:rsidR="00FC4C8A" w:rsidRPr="00FC4C8A">
          <w:rPr>
            <w:rStyle w:val="Hyperlink"/>
            <w:sz w:val="22"/>
            <w:lang w:val="en-GB"/>
          </w:rPr>
          <w:t>the European Solidarity Corps Guide 2022</w:t>
        </w:r>
      </w:hyperlink>
      <w:r w:rsidR="00FC4C8A">
        <w:rPr>
          <w:sz w:val="22"/>
          <w:lang w:val="en-GB"/>
        </w:rPr>
        <w:t xml:space="preserve"> </w:t>
      </w:r>
      <w:r w:rsidRPr="00132F12">
        <w:rPr>
          <w:sz w:val="22"/>
          <w:lang w:val="en-GB"/>
        </w:rPr>
        <w:t xml:space="preserve">and contains a </w:t>
      </w:r>
      <w:r w:rsidR="00705A7D" w:rsidRPr="00132F12">
        <w:rPr>
          <w:sz w:val="22"/>
          <w:lang w:val="en-GB"/>
        </w:rPr>
        <w:t xml:space="preserve">set of recommendations and guidelines on inclusion of persons with disabilities in volunteering programmes as well as an overview </w:t>
      </w:r>
      <w:r w:rsidR="00825AD3" w:rsidRPr="00132F12">
        <w:rPr>
          <w:sz w:val="22"/>
          <w:lang w:val="en-GB"/>
        </w:rPr>
        <w:t xml:space="preserve">about the new </w:t>
      </w:r>
      <w:r w:rsidR="00E605C4" w:rsidRPr="00132F12">
        <w:rPr>
          <w:sz w:val="22"/>
          <w:lang w:val="en-GB"/>
        </w:rPr>
        <w:t xml:space="preserve">accreditation </w:t>
      </w:r>
      <w:r w:rsidR="00825AD3" w:rsidRPr="00132F12">
        <w:rPr>
          <w:sz w:val="22"/>
          <w:lang w:val="en-GB"/>
        </w:rPr>
        <w:t xml:space="preserve">process of awarding </w:t>
      </w:r>
      <w:r w:rsidR="008B757C" w:rsidRPr="00BB25C2">
        <w:rPr>
          <w:b/>
          <w:bCs/>
          <w:sz w:val="22"/>
          <w:lang w:val="en-GB"/>
        </w:rPr>
        <w:t xml:space="preserve">Quality Label for Humanitarian Aid Volunteering </w:t>
      </w:r>
      <w:r w:rsidR="00825AD3" w:rsidRPr="00BB25C2">
        <w:rPr>
          <w:b/>
          <w:bCs/>
          <w:sz w:val="22"/>
          <w:lang w:val="en-GB"/>
        </w:rPr>
        <w:t>organisations.</w:t>
      </w:r>
      <w:r w:rsidR="00D633C5" w:rsidRPr="00BB25C2">
        <w:rPr>
          <w:b/>
          <w:bCs/>
        </w:rPr>
        <w:t xml:space="preserve"> </w:t>
      </w:r>
    </w:p>
    <w:p w14:paraId="04DFBF17" w14:textId="5ED5326D" w:rsidR="00B6179B" w:rsidRPr="00132F12" w:rsidRDefault="006625FD" w:rsidP="007C12DD">
      <w:pPr>
        <w:spacing w:line="360" w:lineRule="auto"/>
        <w:rPr>
          <w:sz w:val="22"/>
          <w:lang w:val="en-GB"/>
        </w:rPr>
      </w:pPr>
      <w:r w:rsidRPr="00132F12">
        <w:rPr>
          <w:sz w:val="22"/>
          <w:lang w:val="en-GB"/>
        </w:rPr>
        <w:t>Th</w:t>
      </w:r>
      <w:r w:rsidR="00B6179B" w:rsidRPr="00132F12">
        <w:rPr>
          <w:sz w:val="22"/>
          <w:lang w:val="en-GB"/>
        </w:rPr>
        <w:t>ese</w:t>
      </w:r>
      <w:r w:rsidRPr="00132F12">
        <w:rPr>
          <w:sz w:val="22"/>
          <w:lang w:val="en-GB"/>
        </w:rPr>
        <w:t xml:space="preserve"> guidelines</w:t>
      </w:r>
      <w:r w:rsidR="00705A7D" w:rsidRPr="00132F12">
        <w:rPr>
          <w:sz w:val="22"/>
          <w:lang w:val="en-GB"/>
        </w:rPr>
        <w:t xml:space="preserve"> will be adopted by all consortium members and shared widely</w:t>
      </w:r>
      <w:r w:rsidRPr="00132F12">
        <w:rPr>
          <w:sz w:val="22"/>
          <w:lang w:val="en-GB"/>
        </w:rPr>
        <w:t xml:space="preserve"> to </w:t>
      </w:r>
      <w:r w:rsidR="007C12DD" w:rsidRPr="00132F12">
        <w:rPr>
          <w:sz w:val="22"/>
          <w:lang w:val="en-GB"/>
        </w:rPr>
        <w:t>organisations</w:t>
      </w:r>
      <w:r w:rsidR="00B6179B" w:rsidRPr="00132F12">
        <w:rPr>
          <w:sz w:val="22"/>
          <w:lang w:val="en-GB"/>
        </w:rPr>
        <w:t xml:space="preserve">, including </w:t>
      </w:r>
      <w:r w:rsidR="007C12DD" w:rsidRPr="00132F12">
        <w:rPr>
          <w:sz w:val="22"/>
          <w:lang w:val="en-GB"/>
        </w:rPr>
        <w:t>support and host role</w:t>
      </w:r>
      <w:r w:rsidR="00B6179B" w:rsidRPr="00132F12">
        <w:rPr>
          <w:sz w:val="22"/>
          <w:lang w:val="en-GB"/>
        </w:rPr>
        <w:t xml:space="preserve">, </w:t>
      </w:r>
      <w:r w:rsidR="007C12DD" w:rsidRPr="00132F12">
        <w:rPr>
          <w:sz w:val="22"/>
          <w:lang w:val="en-GB"/>
        </w:rPr>
        <w:t xml:space="preserve">that plan to deploy volunteers with disabilities within the European Solidarity Corp </w:t>
      </w:r>
      <w:r w:rsidRPr="00132F12">
        <w:rPr>
          <w:sz w:val="22"/>
          <w:lang w:val="en-GB"/>
        </w:rPr>
        <w:t>p</w:t>
      </w:r>
      <w:r w:rsidR="007C12DD" w:rsidRPr="00132F12">
        <w:rPr>
          <w:sz w:val="22"/>
          <w:lang w:val="en-GB"/>
        </w:rPr>
        <w:t xml:space="preserve">rogramme. </w:t>
      </w:r>
    </w:p>
    <w:p w14:paraId="6759A0EA" w14:textId="454FF864" w:rsidR="001634C2" w:rsidRPr="00132F12" w:rsidRDefault="001634C2" w:rsidP="00CF375F">
      <w:pPr>
        <w:spacing w:line="360" w:lineRule="auto"/>
        <w:rPr>
          <w:sz w:val="22"/>
          <w:lang w:val="en-GB"/>
        </w:rPr>
      </w:pPr>
      <w:r w:rsidRPr="00132F12">
        <w:rPr>
          <w:sz w:val="22"/>
          <w:lang w:val="en-GB"/>
        </w:rPr>
        <w:t>The aim is to:</w:t>
      </w:r>
    </w:p>
    <w:p w14:paraId="24F624E5" w14:textId="683DD908" w:rsidR="00CF375F" w:rsidRPr="00132F12" w:rsidRDefault="001E1C81" w:rsidP="00CF375F">
      <w:pPr>
        <w:pStyle w:val="ListParagraph"/>
        <w:numPr>
          <w:ilvl w:val="0"/>
          <w:numId w:val="3"/>
        </w:numPr>
        <w:spacing w:line="360" w:lineRule="auto"/>
        <w:rPr>
          <w:sz w:val="22"/>
          <w:lang w:val="en-GB"/>
        </w:rPr>
      </w:pPr>
      <w:r w:rsidRPr="00132F12">
        <w:rPr>
          <w:sz w:val="22"/>
          <w:lang w:val="en-GB"/>
        </w:rPr>
        <w:t xml:space="preserve">Guide the organisations in the process of </w:t>
      </w:r>
      <w:r w:rsidR="00B6179B" w:rsidRPr="00132F12">
        <w:rPr>
          <w:sz w:val="22"/>
          <w:lang w:val="en-GB"/>
        </w:rPr>
        <w:t xml:space="preserve">the accreditation scheme </w:t>
      </w:r>
      <w:r w:rsidR="00CF375F" w:rsidRPr="00132F12">
        <w:rPr>
          <w:sz w:val="22"/>
          <w:lang w:val="en-GB"/>
        </w:rPr>
        <w:t xml:space="preserve">for ESC </w:t>
      </w:r>
      <w:r w:rsidR="00902C5D" w:rsidRPr="00132F12">
        <w:rPr>
          <w:sz w:val="22"/>
          <w:lang w:val="en-GB"/>
        </w:rPr>
        <w:t>- Quality Label for Humanitarian Aid Volunteering.</w:t>
      </w:r>
    </w:p>
    <w:p w14:paraId="12412BEC" w14:textId="2892D189" w:rsidR="00CF375F" w:rsidRPr="00132F12" w:rsidRDefault="007C12DD" w:rsidP="00CF375F">
      <w:pPr>
        <w:pStyle w:val="ListParagraph"/>
        <w:numPr>
          <w:ilvl w:val="0"/>
          <w:numId w:val="3"/>
        </w:numPr>
        <w:spacing w:line="360" w:lineRule="auto"/>
        <w:rPr>
          <w:sz w:val="22"/>
          <w:lang w:val="en-GB"/>
        </w:rPr>
      </w:pPr>
      <w:r w:rsidRPr="00132F12">
        <w:rPr>
          <w:sz w:val="22"/>
          <w:lang w:val="en-GB"/>
        </w:rPr>
        <w:t>Support organisations to ensure th</w:t>
      </w:r>
      <w:r w:rsidR="00FA4D47" w:rsidRPr="00132F12">
        <w:rPr>
          <w:sz w:val="22"/>
          <w:lang w:val="en-GB"/>
        </w:rPr>
        <w:t>e</w:t>
      </w:r>
      <w:r w:rsidRPr="00132F12">
        <w:rPr>
          <w:sz w:val="22"/>
          <w:lang w:val="en-GB"/>
        </w:rPr>
        <w:t xml:space="preserve"> selection</w:t>
      </w:r>
      <w:r w:rsidR="00CE7322" w:rsidRPr="00132F12">
        <w:rPr>
          <w:sz w:val="22"/>
          <w:lang w:val="en-GB"/>
        </w:rPr>
        <w:t xml:space="preserve">, interviews, </w:t>
      </w:r>
      <w:proofErr w:type="gramStart"/>
      <w:r w:rsidR="00CE7322" w:rsidRPr="00132F12">
        <w:rPr>
          <w:sz w:val="22"/>
          <w:lang w:val="en-GB"/>
        </w:rPr>
        <w:t>trainings</w:t>
      </w:r>
      <w:proofErr w:type="gramEnd"/>
      <w:r w:rsidR="00CE7322" w:rsidRPr="00132F12">
        <w:rPr>
          <w:sz w:val="22"/>
          <w:lang w:val="en-GB"/>
        </w:rPr>
        <w:t xml:space="preserve"> and supervision</w:t>
      </w:r>
      <w:r w:rsidRPr="00132F12">
        <w:rPr>
          <w:sz w:val="22"/>
          <w:lang w:val="en-GB"/>
        </w:rPr>
        <w:t xml:space="preserve"> procedures are fully accessible to all volunteers with disabilities including staff, field staff and stakeholders.</w:t>
      </w:r>
    </w:p>
    <w:p w14:paraId="666739F6" w14:textId="5A094ACF" w:rsidR="00DB2B64" w:rsidRPr="00132F12" w:rsidRDefault="007C12DD" w:rsidP="00CF375F">
      <w:pPr>
        <w:pStyle w:val="ListParagraph"/>
        <w:numPr>
          <w:ilvl w:val="0"/>
          <w:numId w:val="3"/>
        </w:numPr>
        <w:spacing w:line="360" w:lineRule="auto"/>
        <w:rPr>
          <w:sz w:val="22"/>
          <w:lang w:val="en-GB"/>
        </w:rPr>
      </w:pPr>
      <w:r w:rsidRPr="00132F12">
        <w:rPr>
          <w:sz w:val="22"/>
          <w:lang w:val="en-GB"/>
        </w:rPr>
        <w:t xml:space="preserve">Get from organisations a clear intention to translate the recommendations into policy and recruit people who might otherwise be excluded or marginalised because their disability. </w:t>
      </w:r>
    </w:p>
    <w:p w14:paraId="0FBB9D1B" w14:textId="0DA1DAD5" w:rsidR="006625FD" w:rsidRPr="00132F12" w:rsidRDefault="006625FD" w:rsidP="00DB2B64">
      <w:pPr>
        <w:spacing w:line="360" w:lineRule="auto"/>
        <w:contextualSpacing/>
        <w:rPr>
          <w:sz w:val="22"/>
          <w:lang w:val="en-GB"/>
        </w:rPr>
      </w:pPr>
    </w:p>
    <w:p w14:paraId="0903C374" w14:textId="77777777" w:rsidR="001634C2" w:rsidRPr="00132F12" w:rsidRDefault="001634C2" w:rsidP="00DB2B64">
      <w:pPr>
        <w:spacing w:line="360" w:lineRule="auto"/>
        <w:contextualSpacing/>
        <w:rPr>
          <w:sz w:val="22"/>
          <w:lang w:val="en-GB"/>
        </w:rPr>
      </w:pPr>
    </w:p>
    <w:p w14:paraId="021B4BA9" w14:textId="288744A7" w:rsidR="00DB2B64" w:rsidRPr="00132F12" w:rsidRDefault="006625FD" w:rsidP="00DB2B64">
      <w:pPr>
        <w:pStyle w:val="Heading1"/>
        <w:rPr>
          <w:rFonts w:ascii="Verdana" w:hAnsi="Verdana"/>
          <w:lang w:val="en-GB"/>
        </w:rPr>
      </w:pPr>
      <w:r w:rsidRPr="00132F12">
        <w:rPr>
          <w:rFonts w:ascii="Verdana" w:hAnsi="Verdana"/>
          <w:lang w:val="en-GB"/>
        </w:rPr>
        <w:lastRenderedPageBreak/>
        <w:t xml:space="preserve">ESC- </w:t>
      </w:r>
      <w:r w:rsidR="00DB2B64" w:rsidRPr="00132F12">
        <w:rPr>
          <w:rFonts w:ascii="Verdana" w:hAnsi="Verdana"/>
          <w:lang w:val="en-GB"/>
        </w:rPr>
        <w:t xml:space="preserve">European Solidarity Corps </w:t>
      </w:r>
    </w:p>
    <w:p w14:paraId="6740E0C1" w14:textId="55337A67" w:rsidR="00C01551" w:rsidRPr="00132F12" w:rsidRDefault="003923ED" w:rsidP="00CF5DCB">
      <w:pPr>
        <w:spacing w:line="360" w:lineRule="auto"/>
        <w:rPr>
          <w:sz w:val="22"/>
          <w:lang w:val="en-GB"/>
        </w:rPr>
      </w:pPr>
      <w:hyperlink r:id="rId13" w:history="1">
        <w:r w:rsidR="006625FD" w:rsidRPr="00132F12">
          <w:rPr>
            <w:color w:val="0563C1" w:themeColor="hyperlink"/>
            <w:sz w:val="22"/>
            <w:u w:val="single"/>
            <w:lang w:val="en-GB"/>
          </w:rPr>
          <w:t>The European Solidarity Corps</w:t>
        </w:r>
      </w:hyperlink>
      <w:r w:rsidR="006625FD" w:rsidRPr="00132F12">
        <w:rPr>
          <w:sz w:val="22"/>
          <w:lang w:val="en-GB"/>
        </w:rPr>
        <w:t xml:space="preserve"> </w:t>
      </w:r>
      <w:r w:rsidR="00B45E26" w:rsidRPr="00132F12">
        <w:rPr>
          <w:sz w:val="22"/>
          <w:lang w:val="en-GB"/>
        </w:rPr>
        <w:t>is an EU funding programme that creates opportunities for young people to volunteer or work in projects that benefit communities and people around Europe</w:t>
      </w:r>
      <w:r w:rsidR="00872052" w:rsidRPr="00132F12">
        <w:rPr>
          <w:sz w:val="22"/>
          <w:lang w:val="en-GB"/>
        </w:rPr>
        <w:t>.</w:t>
      </w:r>
      <w:r w:rsidR="006625FD" w:rsidRPr="00132F12">
        <w:rPr>
          <w:sz w:val="22"/>
          <w:lang w:val="en-GB"/>
        </w:rPr>
        <w:t xml:space="preserve"> </w:t>
      </w:r>
    </w:p>
    <w:p w14:paraId="18FD689F" w14:textId="77777777" w:rsidR="00C01551" w:rsidRPr="00132F12" w:rsidRDefault="006625FD" w:rsidP="00CF5DCB">
      <w:pPr>
        <w:spacing w:line="360" w:lineRule="auto"/>
        <w:rPr>
          <w:sz w:val="22"/>
          <w:lang w:val="en-GB"/>
        </w:rPr>
      </w:pPr>
      <w:r w:rsidRPr="00132F12">
        <w:rPr>
          <w:sz w:val="22"/>
          <w:lang w:val="en-GB"/>
        </w:rPr>
        <w:t xml:space="preserve">The European Solidarity Corps aims to promote social inclusion, tolerance, human rights and the value of differences and diversity of all kinds and to provide all young people equal access to opportunities offered under its </w:t>
      </w:r>
      <w:r w:rsidR="005A4269" w:rsidRPr="00132F12">
        <w:rPr>
          <w:sz w:val="22"/>
          <w:lang w:val="en-GB"/>
        </w:rPr>
        <w:t>a</w:t>
      </w:r>
      <w:r w:rsidRPr="00132F12">
        <w:rPr>
          <w:sz w:val="22"/>
          <w:lang w:val="en-GB"/>
        </w:rPr>
        <w:t>ctions.</w:t>
      </w:r>
      <w:r w:rsidR="00CF5DCB" w:rsidRPr="00132F12">
        <w:rPr>
          <w:sz w:val="22"/>
          <w:lang w:val="en-GB"/>
        </w:rPr>
        <w:t xml:space="preserve"> The European Solidarity Corps implements four Actions structured into two strands: </w:t>
      </w:r>
    </w:p>
    <w:p w14:paraId="6D62B622" w14:textId="6C356988" w:rsidR="00CF5DCB" w:rsidRPr="005C7A5A" w:rsidRDefault="00CF5DCB" w:rsidP="00787EE6">
      <w:pPr>
        <w:pStyle w:val="ListParagraph"/>
        <w:numPr>
          <w:ilvl w:val="0"/>
          <w:numId w:val="44"/>
        </w:numPr>
        <w:spacing w:line="360" w:lineRule="auto"/>
        <w:rPr>
          <w:color w:val="C00000"/>
          <w:sz w:val="22"/>
          <w:lang w:val="en-GB"/>
        </w:rPr>
      </w:pPr>
      <w:r w:rsidRPr="005C7A5A">
        <w:rPr>
          <w:b/>
          <w:bCs/>
          <w:color w:val="C00000"/>
          <w:sz w:val="22"/>
          <w:lang w:val="en-GB"/>
        </w:rPr>
        <w:t>Participation of young people in solidarity activities</w:t>
      </w:r>
    </w:p>
    <w:p w14:paraId="231B73EC" w14:textId="6F771FB4" w:rsidR="000B65B2" w:rsidRPr="005C7A5A" w:rsidRDefault="00CF5DCB" w:rsidP="000B65B2">
      <w:pPr>
        <w:pStyle w:val="ListParagraph"/>
        <w:numPr>
          <w:ilvl w:val="0"/>
          <w:numId w:val="23"/>
        </w:numPr>
        <w:spacing w:line="360" w:lineRule="auto"/>
        <w:rPr>
          <w:sz w:val="22"/>
          <w:lang w:val="en-GB"/>
        </w:rPr>
      </w:pPr>
      <w:r w:rsidRPr="005C7A5A">
        <w:rPr>
          <w:sz w:val="22"/>
          <w:lang w:val="en-GB"/>
        </w:rPr>
        <w:t xml:space="preserve">Volunteering </w:t>
      </w:r>
      <w:r w:rsidR="0094226A" w:rsidRPr="005C7A5A">
        <w:rPr>
          <w:sz w:val="22"/>
          <w:lang w:val="en-GB"/>
        </w:rPr>
        <w:t>Projects.</w:t>
      </w:r>
      <w:r w:rsidRPr="005C7A5A">
        <w:rPr>
          <w:sz w:val="22"/>
          <w:lang w:val="en-GB"/>
        </w:rPr>
        <w:t xml:space="preserve"> </w:t>
      </w:r>
    </w:p>
    <w:p w14:paraId="4D00F030" w14:textId="7F76A00C" w:rsidR="000B65B2" w:rsidRPr="005C7A5A" w:rsidRDefault="00CF5DCB" w:rsidP="000B65B2">
      <w:pPr>
        <w:pStyle w:val="ListParagraph"/>
        <w:numPr>
          <w:ilvl w:val="0"/>
          <w:numId w:val="23"/>
        </w:numPr>
        <w:spacing w:line="360" w:lineRule="auto"/>
        <w:rPr>
          <w:sz w:val="22"/>
          <w:lang w:val="en-GB"/>
        </w:rPr>
      </w:pPr>
      <w:r w:rsidRPr="005C7A5A">
        <w:rPr>
          <w:sz w:val="22"/>
          <w:lang w:val="en-GB"/>
        </w:rPr>
        <w:t xml:space="preserve">Volunteering Teams in High Priority </w:t>
      </w:r>
      <w:r w:rsidR="0094226A" w:rsidRPr="005C7A5A">
        <w:rPr>
          <w:sz w:val="22"/>
          <w:lang w:val="en-GB"/>
        </w:rPr>
        <w:t>Areas.</w:t>
      </w:r>
    </w:p>
    <w:p w14:paraId="16F60F65" w14:textId="77777777" w:rsidR="00787EE6" w:rsidRPr="005C7A5A" w:rsidRDefault="00CF5DCB" w:rsidP="00787EE6">
      <w:pPr>
        <w:pStyle w:val="ListParagraph"/>
        <w:numPr>
          <w:ilvl w:val="0"/>
          <w:numId w:val="23"/>
        </w:numPr>
        <w:spacing w:line="360" w:lineRule="auto"/>
        <w:rPr>
          <w:sz w:val="22"/>
          <w:lang w:val="en-GB"/>
        </w:rPr>
      </w:pPr>
      <w:r w:rsidRPr="005C7A5A">
        <w:rPr>
          <w:sz w:val="22"/>
          <w:lang w:val="en-GB"/>
        </w:rPr>
        <w:t>Solidarity Projects.</w:t>
      </w:r>
    </w:p>
    <w:p w14:paraId="7B381A40" w14:textId="77777777" w:rsidR="00787EE6" w:rsidRPr="005C7A5A" w:rsidRDefault="00787EE6" w:rsidP="00787EE6">
      <w:pPr>
        <w:pStyle w:val="ListParagraph"/>
        <w:spacing w:line="360" w:lineRule="auto"/>
        <w:rPr>
          <w:color w:val="C00000"/>
          <w:sz w:val="22"/>
          <w:lang w:val="en-GB"/>
        </w:rPr>
      </w:pPr>
    </w:p>
    <w:p w14:paraId="2D577502" w14:textId="1428DAB3" w:rsidR="00CF5DCB" w:rsidRPr="00787EE6" w:rsidRDefault="00CF5DCB" w:rsidP="00787EE6">
      <w:pPr>
        <w:pStyle w:val="ListParagraph"/>
        <w:numPr>
          <w:ilvl w:val="0"/>
          <w:numId w:val="44"/>
        </w:numPr>
        <w:spacing w:line="360" w:lineRule="auto"/>
        <w:rPr>
          <w:sz w:val="22"/>
          <w:lang w:val="en-GB"/>
        </w:rPr>
      </w:pPr>
      <w:bookmarkStart w:id="12" w:name="_Hlk96635461"/>
      <w:r w:rsidRPr="005C7A5A">
        <w:rPr>
          <w:b/>
          <w:bCs/>
          <w:color w:val="C00000"/>
          <w:sz w:val="22"/>
          <w:lang w:val="en-GB"/>
        </w:rPr>
        <w:t>Participation of young people in humanitarian aid related solidarity activities</w:t>
      </w:r>
      <w:r w:rsidRPr="005C7A5A">
        <w:rPr>
          <w:color w:val="C00000"/>
          <w:sz w:val="22"/>
          <w:lang w:val="en-GB"/>
        </w:rPr>
        <w:t xml:space="preserve"> </w:t>
      </w:r>
      <w:bookmarkEnd w:id="12"/>
      <w:r w:rsidRPr="00787EE6">
        <w:rPr>
          <w:sz w:val="22"/>
          <w:lang w:val="en-GB"/>
        </w:rPr>
        <w:t>(Volunteering under the European Voluntary Humanitarian Aid Corps):</w:t>
      </w:r>
    </w:p>
    <w:p w14:paraId="6F647509" w14:textId="2038F820" w:rsidR="00EB46E0" w:rsidRPr="001376FB" w:rsidRDefault="00CF5DCB" w:rsidP="000B65B2">
      <w:pPr>
        <w:pStyle w:val="ListParagraph"/>
        <w:numPr>
          <w:ilvl w:val="0"/>
          <w:numId w:val="24"/>
        </w:numPr>
        <w:spacing w:line="360" w:lineRule="auto"/>
        <w:rPr>
          <w:sz w:val="22"/>
          <w:lang w:val="en-GB"/>
        </w:rPr>
      </w:pPr>
      <w:r w:rsidRPr="001376FB">
        <w:rPr>
          <w:sz w:val="22"/>
          <w:lang w:val="en-GB"/>
        </w:rPr>
        <w:t xml:space="preserve">Humanitarian Aid Volunteering projects </w:t>
      </w:r>
    </w:p>
    <w:p w14:paraId="267733C6" w14:textId="5C3D1E03" w:rsidR="00E4226B" w:rsidRDefault="00577C10" w:rsidP="00E4226B">
      <w:pPr>
        <w:spacing w:line="360" w:lineRule="auto"/>
        <w:rPr>
          <w:sz w:val="22"/>
          <w:lang w:val="en-GB"/>
        </w:rPr>
      </w:pPr>
      <w:r w:rsidRPr="00132F12">
        <w:rPr>
          <w:sz w:val="22"/>
          <w:lang w:val="en-GB"/>
        </w:rPr>
        <w:t>The activities of the E</w:t>
      </w:r>
      <w:r w:rsidR="00BE2785">
        <w:rPr>
          <w:sz w:val="22"/>
          <w:lang w:val="en-GB"/>
        </w:rPr>
        <w:t xml:space="preserve">SC </w:t>
      </w:r>
      <w:r w:rsidRPr="00132F12">
        <w:rPr>
          <w:sz w:val="22"/>
          <w:lang w:val="en-GB"/>
        </w:rPr>
        <w:t xml:space="preserve">support the objectives of </w:t>
      </w:r>
      <w:hyperlink r:id="rId14" w:history="1">
        <w:r w:rsidRPr="00132F12">
          <w:rPr>
            <w:rStyle w:val="Hyperlink"/>
            <w:sz w:val="22"/>
            <w:lang w:val="en-GB"/>
          </w:rPr>
          <w:t xml:space="preserve">the </w:t>
        </w:r>
        <w:bookmarkStart w:id="13" w:name="_Hlk78129220"/>
        <w:r w:rsidRPr="00132F12">
          <w:rPr>
            <w:rStyle w:val="Hyperlink"/>
            <w:sz w:val="22"/>
            <w:lang w:val="en-GB"/>
          </w:rPr>
          <w:t>EU Youth Strategy for 2019</w:t>
        </w:r>
        <w:r w:rsidR="00D752C0" w:rsidRPr="00132F12">
          <w:rPr>
            <w:rStyle w:val="Hyperlink"/>
            <w:sz w:val="22"/>
            <w:lang w:val="en-GB"/>
          </w:rPr>
          <w:t>-</w:t>
        </w:r>
        <w:r w:rsidRPr="00132F12">
          <w:rPr>
            <w:rStyle w:val="Hyperlink"/>
            <w:sz w:val="22"/>
            <w:lang w:val="en-GB"/>
          </w:rPr>
          <w:t>2027</w:t>
        </w:r>
      </w:hyperlink>
      <w:r w:rsidRPr="00132F12">
        <w:rPr>
          <w:sz w:val="22"/>
          <w:lang w:val="en-GB"/>
        </w:rPr>
        <w:t xml:space="preserve"> </w:t>
      </w:r>
      <w:bookmarkEnd w:id="13"/>
      <w:r w:rsidRPr="00132F12">
        <w:rPr>
          <w:sz w:val="22"/>
          <w:lang w:val="en-GB"/>
        </w:rPr>
        <w:t xml:space="preserve">which encourages young people to become active citizens, agents of solidarity and positive change for communities across Europe, inspired by EU values and a European </w:t>
      </w:r>
      <w:r w:rsidR="00E4226B" w:rsidRPr="00132F12">
        <w:rPr>
          <w:sz w:val="22"/>
          <w:lang w:val="en-GB"/>
        </w:rPr>
        <w:t>identity.</w:t>
      </w:r>
      <w:r w:rsidR="00E4226B" w:rsidRPr="00E4226B">
        <w:rPr>
          <w:sz w:val="22"/>
          <w:lang w:val="en-GB"/>
        </w:rPr>
        <w:t xml:space="preserve"> The</w:t>
      </w:r>
      <w:r w:rsidR="006B3902" w:rsidRPr="00E4226B">
        <w:rPr>
          <w:sz w:val="22"/>
          <w:lang w:val="en-GB"/>
        </w:rPr>
        <w:t xml:space="preserve"> conditions of access to the Corps therefore relate to these two actors: </w:t>
      </w:r>
    </w:p>
    <w:p w14:paraId="2A4AE556" w14:textId="0D8445D2" w:rsidR="00BE2785" w:rsidRPr="00E4226B" w:rsidRDefault="006B3902" w:rsidP="00E4226B">
      <w:pPr>
        <w:pStyle w:val="ListParagraph"/>
        <w:numPr>
          <w:ilvl w:val="0"/>
          <w:numId w:val="42"/>
        </w:numPr>
        <w:spacing w:line="360" w:lineRule="auto"/>
        <w:rPr>
          <w:sz w:val="22"/>
          <w:lang w:val="en-GB"/>
        </w:rPr>
      </w:pPr>
      <w:r w:rsidRPr="00E4226B">
        <w:rPr>
          <w:sz w:val="22"/>
          <w:lang w:val="en-GB"/>
        </w:rPr>
        <w:t xml:space="preserve">the "participants" (young people participating in the Corps) </w:t>
      </w:r>
    </w:p>
    <w:p w14:paraId="04C5283E" w14:textId="09010690" w:rsidR="00BE2785" w:rsidRPr="00E4226B" w:rsidRDefault="006B3902" w:rsidP="00E4226B">
      <w:pPr>
        <w:pStyle w:val="ListParagraph"/>
        <w:numPr>
          <w:ilvl w:val="0"/>
          <w:numId w:val="42"/>
        </w:numPr>
        <w:spacing w:line="360" w:lineRule="auto"/>
        <w:rPr>
          <w:sz w:val="22"/>
          <w:lang w:val="en-GB"/>
        </w:rPr>
      </w:pPr>
      <w:r w:rsidRPr="00E4226B">
        <w:rPr>
          <w:sz w:val="22"/>
          <w:lang w:val="en-GB"/>
        </w:rPr>
        <w:t xml:space="preserve">the "organisations". </w:t>
      </w:r>
    </w:p>
    <w:p w14:paraId="521575CF" w14:textId="2258A678" w:rsidR="003C471B" w:rsidRPr="002359D7" w:rsidRDefault="00BE2785" w:rsidP="006B7168">
      <w:pPr>
        <w:spacing w:line="360" w:lineRule="auto"/>
        <w:rPr>
          <w:rFonts w:cs="Arial"/>
          <w:sz w:val="22"/>
          <w:lang w:val="en-GB"/>
        </w:rPr>
      </w:pPr>
      <w:r w:rsidRPr="00BE2785">
        <w:rPr>
          <w:sz w:val="22"/>
        </w:rPr>
        <w:t xml:space="preserve">Young people express their willingness to participate in the European Solidarity Corps by registering on the </w:t>
      </w:r>
      <w:hyperlink r:id="rId15" w:history="1">
        <w:r w:rsidRPr="00BE2785">
          <w:rPr>
            <w:rStyle w:val="Hyperlink"/>
            <w:sz w:val="22"/>
          </w:rPr>
          <w:t>European Solidarity Corps Portal.</w:t>
        </w:r>
      </w:hyperlink>
      <w:r w:rsidRPr="00BE2785">
        <w:rPr>
          <w:sz w:val="22"/>
        </w:rPr>
        <w:t xml:space="preserve"> The registration at the European Solidarity Corps Portal is possible as of 17 years of age but participants must have reached 18 and must not be older than 30 at the start date of the activity. For participants in humanitarian aid related solidarity activities, the upper age limit at the start of the activity is 35 years</w:t>
      </w:r>
    </w:p>
    <w:p w14:paraId="495A3758" w14:textId="0AC79E78" w:rsidR="00FF2F4B" w:rsidRPr="006B7168" w:rsidRDefault="00536A46" w:rsidP="000D60E1">
      <w:pPr>
        <w:pStyle w:val="Heading1"/>
        <w:rPr>
          <w:sz w:val="22"/>
        </w:rPr>
      </w:pPr>
      <w:r w:rsidRPr="00536A46">
        <w:rPr>
          <w:rFonts w:ascii="Verdana" w:hAnsi="Verdana"/>
        </w:rPr>
        <w:lastRenderedPageBreak/>
        <w:t>Humanitarian Aid Volunteering</w:t>
      </w:r>
    </w:p>
    <w:p w14:paraId="63C25C17" w14:textId="6FE7B656" w:rsidR="000030D5" w:rsidRPr="006B7168" w:rsidRDefault="00324D08" w:rsidP="000D60E1">
      <w:pPr>
        <w:pStyle w:val="Heading2"/>
        <w:rPr>
          <w:rFonts w:ascii="Verdana" w:hAnsi="Verdana"/>
        </w:rPr>
      </w:pPr>
      <w:r w:rsidRPr="006B7168">
        <w:rPr>
          <w:rFonts w:ascii="Verdana" w:hAnsi="Verdana"/>
          <w:lang w:val="en-GB"/>
        </w:rPr>
        <w:t xml:space="preserve">Which actions are </w:t>
      </w:r>
      <w:r w:rsidR="00A3364E" w:rsidRPr="006B7168">
        <w:rPr>
          <w:rFonts w:ascii="Verdana" w:hAnsi="Verdana"/>
          <w:lang w:val="en-GB"/>
        </w:rPr>
        <w:t>supported?</w:t>
      </w:r>
    </w:p>
    <w:p w14:paraId="152B9E3D" w14:textId="77777777" w:rsidR="000D60E1" w:rsidRDefault="000D60E1" w:rsidP="000030D5">
      <w:pPr>
        <w:spacing w:line="360" w:lineRule="auto"/>
      </w:pPr>
    </w:p>
    <w:p w14:paraId="2F3C02F3" w14:textId="5E023156" w:rsidR="00DB0DBA" w:rsidRPr="00521230" w:rsidRDefault="0087284F" w:rsidP="000030D5">
      <w:pPr>
        <w:spacing w:line="360" w:lineRule="auto"/>
        <w:rPr>
          <w:sz w:val="22"/>
        </w:rPr>
      </w:pPr>
      <w:r>
        <w:t xml:space="preserve">The activities </w:t>
      </w:r>
      <w:r w:rsidR="00970622">
        <w:t>u</w:t>
      </w:r>
      <w:r w:rsidR="00970622" w:rsidRPr="00970622">
        <w:t xml:space="preserve">nder this strand </w:t>
      </w:r>
      <w:r w:rsidR="00816542" w:rsidRPr="00816542">
        <w:rPr>
          <w:sz w:val="22"/>
        </w:rPr>
        <w:t xml:space="preserve">aim at contributing to providing needs-based </w:t>
      </w:r>
      <w:r w:rsidR="00816542" w:rsidRPr="00521230">
        <w:rPr>
          <w:sz w:val="22"/>
        </w:rPr>
        <w:t xml:space="preserve">humanitarian aid aimed at preserving life, </w:t>
      </w:r>
      <w:proofErr w:type="gramStart"/>
      <w:r w:rsidR="00816542" w:rsidRPr="00521230">
        <w:rPr>
          <w:sz w:val="22"/>
        </w:rPr>
        <w:t>preventing</w:t>
      </w:r>
      <w:proofErr w:type="gramEnd"/>
      <w:r w:rsidR="00816542" w:rsidRPr="00521230">
        <w:rPr>
          <w:sz w:val="22"/>
        </w:rPr>
        <w:t xml:space="preserve"> and alleviating human suffering and maintaining human dignity and to strengthening the capacity and resilience of vulnerable or disaster-affected communities. </w:t>
      </w:r>
    </w:p>
    <w:p w14:paraId="03806593" w14:textId="2BFF4843" w:rsidR="000030D5" w:rsidRDefault="00816542" w:rsidP="00880017">
      <w:pPr>
        <w:spacing w:line="360" w:lineRule="auto"/>
        <w:rPr>
          <w:sz w:val="22"/>
        </w:rPr>
      </w:pPr>
      <w:r w:rsidRPr="006B7168">
        <w:rPr>
          <w:b/>
          <w:bCs/>
          <w:color w:val="0070C0"/>
          <w:sz w:val="22"/>
        </w:rPr>
        <w:t>Humanitarian Aid Volunteering</w:t>
      </w:r>
      <w:r w:rsidRPr="006B7168">
        <w:rPr>
          <w:color w:val="0070C0"/>
          <w:sz w:val="22"/>
        </w:rPr>
        <w:t xml:space="preserve"> </w:t>
      </w:r>
      <w:r w:rsidRPr="00521230">
        <w:rPr>
          <w:sz w:val="22"/>
        </w:rPr>
        <w:t xml:space="preserve">projects funded under this strand will offer the opportunity to young people aged 18 to 35 years old to participate in volunteering activities, aiming at supporting humanitarian aid operations. Such activities will provide young people with the opportunity to carry out tasks needed to support the activities undertaken by their host </w:t>
      </w:r>
      <w:proofErr w:type="spellStart"/>
      <w:r w:rsidRPr="00521230">
        <w:rPr>
          <w:sz w:val="22"/>
        </w:rPr>
        <w:t>organisation</w:t>
      </w:r>
      <w:proofErr w:type="spellEnd"/>
      <w:r w:rsidRPr="00816542">
        <w:rPr>
          <w:sz w:val="22"/>
        </w:rPr>
        <w:t>.</w:t>
      </w:r>
    </w:p>
    <w:p w14:paraId="0416F961" w14:textId="59F172B7" w:rsidR="000030D5" w:rsidRDefault="00D37F65" w:rsidP="006B7168">
      <w:pPr>
        <w:pStyle w:val="Heading2"/>
      </w:pPr>
      <w:r>
        <w:t>How to obtain the Quality Label</w:t>
      </w:r>
    </w:p>
    <w:p w14:paraId="248B3737" w14:textId="77777777" w:rsidR="00F87125" w:rsidRPr="006B7168" w:rsidRDefault="00F87125" w:rsidP="00880017">
      <w:pPr>
        <w:spacing w:line="360" w:lineRule="auto"/>
        <w:rPr>
          <w:sz w:val="22"/>
        </w:rPr>
      </w:pPr>
    </w:p>
    <w:p w14:paraId="03EB935E" w14:textId="29F7D474" w:rsidR="00880017" w:rsidRPr="00880017" w:rsidRDefault="00880017" w:rsidP="00880017">
      <w:pPr>
        <w:spacing w:line="360" w:lineRule="auto"/>
        <w:rPr>
          <w:sz w:val="22"/>
          <w:lang w:val="en-GB"/>
        </w:rPr>
      </w:pPr>
      <w:r w:rsidRPr="00880017">
        <w:rPr>
          <w:sz w:val="22"/>
          <w:lang w:val="en-GB"/>
        </w:rPr>
        <w:t xml:space="preserve">Essentially the </w:t>
      </w:r>
      <w:r w:rsidRPr="001C2BC6">
        <w:rPr>
          <w:b/>
          <w:bCs/>
          <w:sz w:val="22"/>
          <w:lang w:val="en-GB"/>
        </w:rPr>
        <w:t>Quality Label for Humanitarian Aid Volunteering</w:t>
      </w:r>
      <w:r w:rsidRPr="00880017">
        <w:rPr>
          <w:sz w:val="22"/>
          <w:lang w:val="en-GB"/>
        </w:rPr>
        <w:t xml:space="preserve"> certifies that an organisation </w:t>
      </w:r>
      <w:proofErr w:type="gramStart"/>
      <w:r w:rsidRPr="00880017">
        <w:rPr>
          <w:sz w:val="22"/>
          <w:lang w:val="en-GB"/>
        </w:rPr>
        <w:t>is able to</w:t>
      </w:r>
      <w:proofErr w:type="gramEnd"/>
      <w:r w:rsidRPr="00880017">
        <w:rPr>
          <w:sz w:val="22"/>
          <w:lang w:val="en-GB"/>
        </w:rPr>
        <w:t xml:space="preserve"> carry out solidarity activities in compliance with the principles, objectives and requirements of the European Voluntary Humanitarian Aid Corps and each organisation must obtain the Quality Label for participation in volunteering activities which support humanitarian aid operations.</w:t>
      </w:r>
    </w:p>
    <w:p w14:paraId="7F81342E" w14:textId="154E22B9" w:rsidR="00880017" w:rsidRPr="00880017" w:rsidRDefault="00880017" w:rsidP="00880017">
      <w:pPr>
        <w:spacing w:line="360" w:lineRule="auto"/>
        <w:rPr>
          <w:sz w:val="22"/>
          <w:lang w:val="en-GB"/>
        </w:rPr>
      </w:pPr>
      <w:r w:rsidRPr="00880017">
        <w:rPr>
          <w:sz w:val="22"/>
          <w:lang w:val="en-GB"/>
        </w:rPr>
        <w:t>The call to submit funding pr</w:t>
      </w:r>
      <w:r>
        <w:rPr>
          <w:sz w:val="22"/>
          <w:lang w:val="en-GB"/>
        </w:rPr>
        <w:t xml:space="preserve">oposals to seek funding for </w:t>
      </w:r>
      <w:r w:rsidRPr="00880017">
        <w:rPr>
          <w:sz w:val="22"/>
          <w:lang w:val="en-GB"/>
        </w:rPr>
        <w:t xml:space="preserve">actual ESC Humanitarian Aid Volunteering </w:t>
      </w:r>
      <w:r>
        <w:rPr>
          <w:sz w:val="22"/>
          <w:lang w:val="en-GB"/>
        </w:rPr>
        <w:t xml:space="preserve">projects </w:t>
      </w:r>
      <w:r w:rsidR="00D40AE2">
        <w:rPr>
          <w:sz w:val="22"/>
          <w:lang w:val="en-GB"/>
        </w:rPr>
        <w:t>is open.</w:t>
      </w:r>
    </w:p>
    <w:p w14:paraId="1D304B9C" w14:textId="2EDF1DFC" w:rsidR="00634E0F" w:rsidRDefault="005F0F93" w:rsidP="0054466C">
      <w:pPr>
        <w:spacing w:line="360" w:lineRule="auto"/>
        <w:rPr>
          <w:sz w:val="22"/>
          <w:lang w:val="en-GB"/>
        </w:rPr>
      </w:pPr>
      <w:r>
        <w:rPr>
          <w:sz w:val="22"/>
          <w:lang w:val="en-GB"/>
        </w:rPr>
        <w:t xml:space="preserve">Organisations </w:t>
      </w:r>
      <w:r w:rsidRPr="00880017">
        <w:rPr>
          <w:sz w:val="22"/>
          <w:lang w:val="en-GB"/>
        </w:rPr>
        <w:t>i</w:t>
      </w:r>
      <w:r>
        <w:rPr>
          <w:sz w:val="22"/>
          <w:lang w:val="en-GB"/>
        </w:rPr>
        <w:t>nterested</w:t>
      </w:r>
      <w:r w:rsidR="00880017">
        <w:rPr>
          <w:sz w:val="22"/>
          <w:lang w:val="en-GB"/>
        </w:rPr>
        <w:t xml:space="preserve"> in participating in the </w:t>
      </w:r>
      <w:r w:rsidR="00880017" w:rsidRPr="00880017">
        <w:rPr>
          <w:sz w:val="22"/>
          <w:lang w:val="en-GB"/>
        </w:rPr>
        <w:t xml:space="preserve">European Voluntary Humanitarian Aid Corps </w:t>
      </w:r>
      <w:r w:rsidR="00880017">
        <w:rPr>
          <w:sz w:val="22"/>
          <w:lang w:val="en-GB"/>
        </w:rPr>
        <w:t>volunteering activities from 2022</w:t>
      </w:r>
      <w:r w:rsidR="00F15344">
        <w:rPr>
          <w:sz w:val="22"/>
          <w:lang w:val="en-GB"/>
        </w:rPr>
        <w:t xml:space="preserve"> onwards</w:t>
      </w:r>
      <w:r w:rsidR="00880017">
        <w:rPr>
          <w:sz w:val="22"/>
          <w:lang w:val="en-GB"/>
        </w:rPr>
        <w:t xml:space="preserve"> must </w:t>
      </w:r>
      <w:r w:rsidR="00880017" w:rsidRPr="00880017">
        <w:rPr>
          <w:sz w:val="22"/>
          <w:lang w:val="en-GB"/>
        </w:rPr>
        <w:t xml:space="preserve">apply for Quality Label certification. </w:t>
      </w:r>
      <w:r w:rsidR="0054466C" w:rsidRPr="0054466C">
        <w:rPr>
          <w:sz w:val="22"/>
          <w:lang w:val="en-GB"/>
        </w:rPr>
        <w:t>The Quality Label Hum</w:t>
      </w:r>
      <w:r w:rsidR="0054466C">
        <w:rPr>
          <w:sz w:val="22"/>
          <w:lang w:val="en-GB"/>
        </w:rPr>
        <w:t xml:space="preserve">anitarian Aid Volunteering is the only way to </w:t>
      </w:r>
      <w:r w:rsidR="0054466C" w:rsidRPr="0054466C">
        <w:rPr>
          <w:sz w:val="22"/>
          <w:lang w:val="en-GB"/>
        </w:rPr>
        <w:t>access the Humanitarian</w:t>
      </w:r>
      <w:r w:rsidR="00F15344">
        <w:rPr>
          <w:sz w:val="22"/>
          <w:lang w:val="en-GB"/>
        </w:rPr>
        <w:t xml:space="preserve"> Aid Volunteering action</w:t>
      </w:r>
      <w:r w:rsidR="0054466C" w:rsidRPr="0054466C">
        <w:rPr>
          <w:sz w:val="22"/>
          <w:lang w:val="en-GB"/>
        </w:rPr>
        <w:t xml:space="preserve">. </w:t>
      </w:r>
    </w:p>
    <w:p w14:paraId="09588C4D" w14:textId="4AEC36B3" w:rsidR="00880017" w:rsidRPr="007C4A9B" w:rsidRDefault="00634E0F" w:rsidP="00634E0F">
      <w:pPr>
        <w:spacing w:line="360" w:lineRule="auto"/>
        <w:rPr>
          <w:b/>
          <w:sz w:val="22"/>
          <w:lang w:val="en-GB"/>
        </w:rPr>
      </w:pPr>
      <w:r>
        <w:rPr>
          <w:sz w:val="22"/>
          <w:lang w:val="en-GB"/>
        </w:rPr>
        <w:t xml:space="preserve">Once awarded the </w:t>
      </w:r>
      <w:r w:rsidRPr="00634E0F">
        <w:rPr>
          <w:sz w:val="22"/>
          <w:lang w:val="en-GB"/>
        </w:rPr>
        <w:t>Quality Label for Humanitarian Aid Volunteering</w:t>
      </w:r>
      <w:r>
        <w:rPr>
          <w:sz w:val="22"/>
          <w:lang w:val="en-GB"/>
        </w:rPr>
        <w:t>,</w:t>
      </w:r>
      <w:r w:rsidRPr="00634E0F">
        <w:rPr>
          <w:sz w:val="22"/>
          <w:lang w:val="en-GB"/>
        </w:rPr>
        <w:t xml:space="preserve"> </w:t>
      </w:r>
      <w:r>
        <w:rPr>
          <w:sz w:val="22"/>
          <w:lang w:val="en-GB"/>
        </w:rPr>
        <w:t>the certification is v</w:t>
      </w:r>
      <w:r w:rsidRPr="00634E0F">
        <w:rPr>
          <w:sz w:val="22"/>
          <w:lang w:val="en-GB"/>
        </w:rPr>
        <w:t>alid for the entire duration</w:t>
      </w:r>
      <w:r>
        <w:rPr>
          <w:sz w:val="22"/>
          <w:lang w:val="en-GB"/>
        </w:rPr>
        <w:t xml:space="preserve"> </w:t>
      </w:r>
      <w:r w:rsidRPr="00634E0F">
        <w:rPr>
          <w:sz w:val="22"/>
          <w:lang w:val="en-GB"/>
        </w:rPr>
        <w:t>of the programming period</w:t>
      </w:r>
      <w:r>
        <w:rPr>
          <w:sz w:val="22"/>
          <w:lang w:val="en-GB"/>
        </w:rPr>
        <w:t xml:space="preserve"> </w:t>
      </w:r>
      <w:r w:rsidRPr="00634E0F">
        <w:rPr>
          <w:sz w:val="22"/>
          <w:lang w:val="en-GB"/>
        </w:rPr>
        <w:t>2021-</w:t>
      </w:r>
      <w:r w:rsidRPr="007C4A9B">
        <w:rPr>
          <w:b/>
          <w:sz w:val="22"/>
          <w:lang w:val="en-GB"/>
        </w:rPr>
        <w:t>2027.</w:t>
      </w:r>
      <w:r w:rsidR="00880017" w:rsidRPr="007C4A9B">
        <w:rPr>
          <w:b/>
          <w:sz w:val="22"/>
          <w:lang w:val="en-GB"/>
        </w:rPr>
        <w:t xml:space="preserve"> </w:t>
      </w:r>
    </w:p>
    <w:p w14:paraId="40B6B253" w14:textId="4704A3AF" w:rsidR="00787EE6" w:rsidRDefault="007C4A9B" w:rsidP="006E6792">
      <w:pPr>
        <w:pStyle w:val="Heading2"/>
        <w:rPr>
          <w:lang w:val="en-GB"/>
        </w:rPr>
      </w:pPr>
      <w:r w:rsidRPr="007C4A9B">
        <w:rPr>
          <w:lang w:val="en-GB"/>
        </w:rPr>
        <w:lastRenderedPageBreak/>
        <w:t>Types of applications</w:t>
      </w:r>
    </w:p>
    <w:p w14:paraId="18085102" w14:textId="77777777" w:rsidR="006E6792" w:rsidRPr="006E6792" w:rsidRDefault="006E6792" w:rsidP="006E6792">
      <w:pPr>
        <w:rPr>
          <w:lang w:val="en-GB"/>
        </w:rPr>
      </w:pPr>
    </w:p>
    <w:p w14:paraId="29B85C86" w14:textId="7A1CDF7D" w:rsidR="00880017" w:rsidRPr="00880017" w:rsidRDefault="00880017" w:rsidP="00880017">
      <w:pPr>
        <w:spacing w:line="360" w:lineRule="auto"/>
        <w:rPr>
          <w:sz w:val="22"/>
          <w:lang w:val="en-GB"/>
        </w:rPr>
      </w:pPr>
      <w:r w:rsidRPr="00880017">
        <w:rPr>
          <w:sz w:val="22"/>
          <w:lang w:val="en-GB"/>
        </w:rPr>
        <w:t xml:space="preserve">There are two pathways to apply </w:t>
      </w:r>
      <w:r w:rsidR="007C4A9B">
        <w:rPr>
          <w:sz w:val="22"/>
          <w:lang w:val="en-GB"/>
        </w:rPr>
        <w:t>for Quality Label certification</w:t>
      </w:r>
      <w:r w:rsidR="00330B09">
        <w:rPr>
          <w:sz w:val="22"/>
          <w:lang w:val="en-GB"/>
        </w:rPr>
        <w:t>.</w:t>
      </w:r>
    </w:p>
    <w:p w14:paraId="0DED6694" w14:textId="0588AD7C" w:rsidR="00880017" w:rsidRPr="006E6792" w:rsidRDefault="00880017" w:rsidP="00880017">
      <w:pPr>
        <w:spacing w:line="360" w:lineRule="auto"/>
        <w:rPr>
          <w:b/>
          <w:bCs/>
          <w:color w:val="C00000"/>
          <w:sz w:val="22"/>
          <w:lang w:val="en-GB"/>
        </w:rPr>
      </w:pPr>
      <w:r w:rsidRPr="00787EE6">
        <w:rPr>
          <w:b/>
          <w:bCs/>
          <w:color w:val="C00000"/>
          <w:sz w:val="22"/>
          <w:lang w:val="en-GB"/>
        </w:rPr>
        <w:t xml:space="preserve">Light Procedure: </w:t>
      </w:r>
      <w:r>
        <w:rPr>
          <w:sz w:val="22"/>
          <w:lang w:val="en-GB"/>
        </w:rPr>
        <w:t xml:space="preserve">This is for </w:t>
      </w:r>
      <w:r w:rsidR="00600318">
        <w:rPr>
          <w:sz w:val="22"/>
          <w:lang w:val="en-GB"/>
        </w:rPr>
        <w:t xml:space="preserve">organisations </w:t>
      </w:r>
      <w:r w:rsidRPr="00880017">
        <w:rPr>
          <w:sz w:val="22"/>
          <w:lang w:val="en-GB"/>
        </w:rPr>
        <w:t>who already hold EU AID Volunteering Initiative Certification</w:t>
      </w:r>
      <w:r>
        <w:rPr>
          <w:sz w:val="22"/>
          <w:lang w:val="en-GB"/>
        </w:rPr>
        <w:t>.</w:t>
      </w:r>
    </w:p>
    <w:p w14:paraId="73F756E1" w14:textId="5709426E" w:rsidR="00880017" w:rsidRPr="006E6792" w:rsidRDefault="00880017" w:rsidP="00880017">
      <w:pPr>
        <w:spacing w:line="360" w:lineRule="auto"/>
        <w:rPr>
          <w:color w:val="C00000"/>
          <w:sz w:val="22"/>
          <w:lang w:val="en-GB"/>
        </w:rPr>
      </w:pPr>
      <w:r w:rsidRPr="00787EE6">
        <w:rPr>
          <w:b/>
          <w:bCs/>
          <w:color w:val="C00000"/>
          <w:sz w:val="22"/>
          <w:lang w:val="en-GB"/>
        </w:rPr>
        <w:t>Full Procedure:</w:t>
      </w:r>
      <w:r w:rsidRPr="00787EE6">
        <w:rPr>
          <w:color w:val="C00000"/>
          <w:sz w:val="22"/>
          <w:lang w:val="en-GB"/>
        </w:rPr>
        <w:t xml:space="preserve"> </w:t>
      </w:r>
      <w:r>
        <w:rPr>
          <w:sz w:val="22"/>
          <w:lang w:val="en-GB"/>
        </w:rPr>
        <w:t xml:space="preserve">This is for </w:t>
      </w:r>
      <w:r w:rsidR="00600318">
        <w:rPr>
          <w:sz w:val="22"/>
          <w:lang w:val="en-GB"/>
        </w:rPr>
        <w:t xml:space="preserve">organisations </w:t>
      </w:r>
      <w:r w:rsidRPr="00880017">
        <w:rPr>
          <w:sz w:val="22"/>
          <w:lang w:val="en-GB"/>
        </w:rPr>
        <w:t>who do not hold EU AID Volunteering Initiative Certification</w:t>
      </w:r>
      <w:r w:rsidR="006E6792">
        <w:rPr>
          <w:sz w:val="22"/>
          <w:lang w:val="en-GB"/>
        </w:rPr>
        <w:t>.</w:t>
      </w:r>
    </w:p>
    <w:p w14:paraId="4F35C575" w14:textId="5DF86F55" w:rsidR="00880017" w:rsidRPr="006E6792" w:rsidRDefault="00880017" w:rsidP="00880017">
      <w:pPr>
        <w:spacing w:line="360" w:lineRule="auto"/>
        <w:rPr>
          <w:rStyle w:val="Hyperlink"/>
          <w:color w:val="auto"/>
          <w:sz w:val="22"/>
          <w:u w:val="none"/>
          <w:lang w:val="en-GB"/>
        </w:rPr>
      </w:pPr>
      <w:r w:rsidRPr="00880017">
        <w:rPr>
          <w:sz w:val="22"/>
          <w:lang w:val="en-GB"/>
        </w:rPr>
        <w:t>The application procedure t</w:t>
      </w:r>
      <w:r w:rsidR="00B0165B">
        <w:rPr>
          <w:sz w:val="22"/>
          <w:lang w:val="en-GB"/>
        </w:rPr>
        <w:t>akes the form of an Open Call in</w:t>
      </w:r>
      <w:r w:rsidRPr="00880017">
        <w:rPr>
          <w:sz w:val="22"/>
          <w:lang w:val="en-GB"/>
        </w:rPr>
        <w:t xml:space="preserve"> the </w:t>
      </w:r>
      <w:hyperlink r:id="rId16" w:history="1">
        <w:r w:rsidRPr="00B0165B">
          <w:rPr>
            <w:rStyle w:val="Hyperlink"/>
            <w:sz w:val="22"/>
            <w:lang w:val="en-GB"/>
          </w:rPr>
          <w:t>EU Funding &amp; Tenders Portal</w:t>
        </w:r>
      </w:hyperlink>
      <w:r w:rsidR="006E6792">
        <w:rPr>
          <w:rStyle w:val="Hyperlink"/>
          <w:sz w:val="22"/>
          <w:lang w:val="en-GB"/>
        </w:rPr>
        <w:t xml:space="preserve">. </w:t>
      </w:r>
      <w:r w:rsidR="006E6792">
        <w:rPr>
          <w:sz w:val="22"/>
          <w:lang w:val="en-GB"/>
        </w:rPr>
        <w:t xml:space="preserve"> </w:t>
      </w:r>
      <w:r w:rsidR="00B0165B">
        <w:rPr>
          <w:sz w:val="22"/>
          <w:lang w:val="en-GB"/>
        </w:rPr>
        <w:t>Open Call</w:t>
      </w:r>
      <w:r w:rsidR="00F15344">
        <w:rPr>
          <w:sz w:val="22"/>
          <w:lang w:val="en-GB"/>
        </w:rPr>
        <w:t>s are</w:t>
      </w:r>
      <w:r w:rsidR="00B0165B">
        <w:rPr>
          <w:sz w:val="22"/>
          <w:lang w:val="en-GB"/>
        </w:rPr>
        <w:t xml:space="preserve"> </w:t>
      </w:r>
      <w:hyperlink r:id="rId17" w:history="1">
        <w:r w:rsidR="00B0165B" w:rsidRPr="00B0165B">
          <w:rPr>
            <w:rStyle w:val="Hyperlink"/>
            <w:sz w:val="22"/>
            <w:lang w:val="en-GB"/>
          </w:rPr>
          <w:t>accessed directly on this page.</w:t>
        </w:r>
      </w:hyperlink>
    </w:p>
    <w:p w14:paraId="3C899EBE" w14:textId="77777777" w:rsidR="00563EB6" w:rsidRPr="00880017" w:rsidRDefault="00563EB6" w:rsidP="00880017">
      <w:pPr>
        <w:spacing w:line="360" w:lineRule="auto"/>
        <w:rPr>
          <w:sz w:val="22"/>
          <w:lang w:val="en-GB"/>
        </w:rPr>
      </w:pPr>
    </w:p>
    <w:p w14:paraId="4EB26946" w14:textId="0EFB21F0" w:rsidR="00880017" w:rsidRPr="00396EC7" w:rsidRDefault="00B0165B" w:rsidP="00563EB6">
      <w:pPr>
        <w:pStyle w:val="Heading2"/>
        <w:rPr>
          <w:lang w:val="en-GB"/>
        </w:rPr>
      </w:pPr>
      <w:r w:rsidRPr="00396EC7">
        <w:rPr>
          <w:lang w:val="en-GB"/>
        </w:rPr>
        <w:t>Summary of steps</w:t>
      </w:r>
    </w:p>
    <w:p w14:paraId="7F86C642" w14:textId="77777777" w:rsidR="006B7168" w:rsidRDefault="006B7168" w:rsidP="00880017">
      <w:pPr>
        <w:spacing w:line="360" w:lineRule="auto"/>
      </w:pPr>
    </w:p>
    <w:p w14:paraId="30677104" w14:textId="77777777" w:rsidR="006B7168" w:rsidRDefault="006B7168" w:rsidP="00880017">
      <w:pPr>
        <w:spacing w:line="360" w:lineRule="auto"/>
      </w:pPr>
      <w:r>
        <w:t xml:space="preserve">When applying for a Quality Label for Humanitarian Aid Volunteering, applicant </w:t>
      </w:r>
      <w:proofErr w:type="spellStart"/>
      <w:r>
        <w:t>organisations</w:t>
      </w:r>
      <w:proofErr w:type="spellEnd"/>
      <w:r>
        <w:t xml:space="preserve"> can choose one of the following roles: </w:t>
      </w:r>
    </w:p>
    <w:p w14:paraId="0219F4A5" w14:textId="77777777" w:rsidR="006B7168" w:rsidRPr="006B7168" w:rsidRDefault="006B7168" w:rsidP="006B7168">
      <w:pPr>
        <w:pStyle w:val="ListParagraph"/>
        <w:numPr>
          <w:ilvl w:val="0"/>
          <w:numId w:val="24"/>
        </w:numPr>
        <w:spacing w:line="360" w:lineRule="auto"/>
        <w:rPr>
          <w:b/>
          <w:color w:val="0A77B3"/>
          <w:sz w:val="22"/>
          <w:lang w:val="en-GB"/>
        </w:rPr>
      </w:pPr>
      <w:r w:rsidRPr="006B7168">
        <w:rPr>
          <w:b/>
          <w:bCs/>
          <w:color w:val="0070C0"/>
        </w:rPr>
        <w:t xml:space="preserve">Support role </w:t>
      </w:r>
      <w:r w:rsidRPr="006B7168">
        <w:rPr>
          <w:b/>
          <w:bCs/>
        </w:rPr>
        <w:t>-</w:t>
      </w:r>
      <w:r>
        <w:t xml:space="preserve"> entails supporting, preparing and/or training participants before departure, mediation between them and their host </w:t>
      </w:r>
      <w:proofErr w:type="spellStart"/>
      <w:r>
        <w:t>organisations</w:t>
      </w:r>
      <w:proofErr w:type="spellEnd"/>
      <w:r>
        <w:t xml:space="preserve"> and/or providing support to participants upon return from their activity. The support role also entitles the </w:t>
      </w:r>
      <w:proofErr w:type="spellStart"/>
      <w:r>
        <w:t>organisation</w:t>
      </w:r>
      <w:proofErr w:type="spellEnd"/>
      <w:r>
        <w:t xml:space="preserve"> to submit project applications and coordinate partnerships for Humanitarian Aid Volunteering </w:t>
      </w:r>
      <w:proofErr w:type="gramStart"/>
      <w:r>
        <w:t>projects;</w:t>
      </w:r>
      <w:proofErr w:type="gramEnd"/>
      <w:r>
        <w:t xml:space="preserve"> </w:t>
      </w:r>
    </w:p>
    <w:p w14:paraId="3DCD2C57" w14:textId="77777777" w:rsidR="006B7168" w:rsidRPr="001376FB" w:rsidRDefault="006B7168" w:rsidP="001376FB">
      <w:pPr>
        <w:pStyle w:val="ListParagraph"/>
        <w:numPr>
          <w:ilvl w:val="0"/>
          <w:numId w:val="24"/>
        </w:numPr>
        <w:spacing w:line="360" w:lineRule="auto"/>
        <w:rPr>
          <w:b/>
          <w:color w:val="0A77B3"/>
          <w:sz w:val="22"/>
          <w:lang w:val="en-GB"/>
        </w:rPr>
      </w:pPr>
      <w:r w:rsidRPr="001376FB">
        <w:rPr>
          <w:b/>
          <w:bCs/>
          <w:color w:val="0070C0"/>
        </w:rPr>
        <w:t>Host role</w:t>
      </w:r>
      <w:r w:rsidRPr="001376FB">
        <w:rPr>
          <w:color w:val="0070C0"/>
        </w:rPr>
        <w:t xml:space="preserve"> </w:t>
      </w:r>
      <w:r>
        <w:t xml:space="preserve">- covers the full range of activities related to hosting a Solidarity Corps participant, including the development of a </w:t>
      </w:r>
      <w:proofErr w:type="spellStart"/>
      <w:r>
        <w:t>programme</w:t>
      </w:r>
      <w:proofErr w:type="spellEnd"/>
      <w:r>
        <w:t xml:space="preserve"> of the young person's </w:t>
      </w:r>
      <w:proofErr w:type="gramStart"/>
      <w:r>
        <w:t>activities</w:t>
      </w:r>
      <w:proofErr w:type="gramEnd"/>
      <w:r>
        <w:t xml:space="preserve"> and providing guidance and support to the participant during all the phases as appropriate.</w:t>
      </w:r>
    </w:p>
    <w:p w14:paraId="592AA82E" w14:textId="6CB70016" w:rsidR="00CC4D3A" w:rsidRPr="00132F12" w:rsidRDefault="007C4A9B" w:rsidP="00F67E3C">
      <w:pPr>
        <w:spacing w:line="360" w:lineRule="auto"/>
        <w:rPr>
          <w:sz w:val="22"/>
          <w:lang w:val="en-GB"/>
        </w:rPr>
      </w:pPr>
      <w:r w:rsidRPr="005C7A5A">
        <w:rPr>
          <w:sz w:val="22"/>
          <w:lang w:val="en-GB"/>
        </w:rPr>
        <w:t xml:space="preserve">You </w:t>
      </w:r>
      <w:r>
        <w:rPr>
          <w:sz w:val="22"/>
          <w:lang w:val="en-GB"/>
        </w:rPr>
        <w:t xml:space="preserve">can </w:t>
      </w:r>
      <w:hyperlink r:id="rId18" w:history="1">
        <w:r w:rsidRPr="007C4A9B">
          <w:rPr>
            <w:rStyle w:val="Hyperlink"/>
            <w:sz w:val="22"/>
            <w:lang w:val="en-GB"/>
          </w:rPr>
          <w:t>download a detailed step by step application process</w:t>
        </w:r>
      </w:hyperlink>
      <w:r>
        <w:rPr>
          <w:sz w:val="22"/>
          <w:lang w:val="en-GB"/>
        </w:rPr>
        <w:t xml:space="preserve"> from t</w:t>
      </w:r>
      <w:r w:rsidR="005506F5">
        <w:rPr>
          <w:sz w:val="22"/>
          <w:lang w:val="en-GB"/>
        </w:rPr>
        <w:t xml:space="preserve">he </w:t>
      </w:r>
      <w:r w:rsidRPr="007C4A9B">
        <w:rPr>
          <w:sz w:val="22"/>
          <w:lang w:val="en-GB"/>
        </w:rPr>
        <w:t xml:space="preserve">European </w:t>
      </w:r>
      <w:r>
        <w:rPr>
          <w:sz w:val="22"/>
          <w:lang w:val="en-GB"/>
        </w:rPr>
        <w:t xml:space="preserve">Education and Culture </w:t>
      </w:r>
      <w:r w:rsidRPr="007C4A9B">
        <w:rPr>
          <w:sz w:val="22"/>
          <w:lang w:val="en-GB"/>
        </w:rPr>
        <w:t>Executive Agency</w:t>
      </w:r>
      <w:r>
        <w:rPr>
          <w:sz w:val="22"/>
          <w:lang w:val="en-GB"/>
        </w:rPr>
        <w:t xml:space="preserve">’s </w:t>
      </w:r>
      <w:r w:rsidR="005506F5">
        <w:rPr>
          <w:sz w:val="22"/>
          <w:lang w:val="en-GB"/>
        </w:rPr>
        <w:t xml:space="preserve">half-day </w:t>
      </w:r>
      <w:r>
        <w:rPr>
          <w:sz w:val="22"/>
          <w:lang w:val="en-GB"/>
        </w:rPr>
        <w:t xml:space="preserve">training </w:t>
      </w:r>
      <w:r w:rsidR="005506F5">
        <w:rPr>
          <w:sz w:val="22"/>
          <w:lang w:val="en-GB"/>
        </w:rPr>
        <w:t>session on how to make an application</w:t>
      </w:r>
      <w:r w:rsidR="00563EB6">
        <w:rPr>
          <w:sz w:val="22"/>
          <w:lang w:val="en-GB"/>
        </w:rPr>
        <w:t>.</w:t>
      </w:r>
    </w:p>
    <w:p w14:paraId="60134595" w14:textId="62139B5E" w:rsidR="00F67E3C" w:rsidRPr="00132F12" w:rsidRDefault="00F67E3C" w:rsidP="00F67E3C">
      <w:pPr>
        <w:pStyle w:val="Heading1"/>
        <w:rPr>
          <w:rFonts w:ascii="Verdana" w:hAnsi="Verdana"/>
          <w:lang w:val="en-GB"/>
        </w:rPr>
      </w:pPr>
      <w:r w:rsidRPr="00132F12">
        <w:rPr>
          <w:rFonts w:ascii="Verdana" w:hAnsi="Verdana"/>
          <w:lang w:val="en-GB"/>
        </w:rPr>
        <w:lastRenderedPageBreak/>
        <w:t>Recommendations for sending organisations</w:t>
      </w:r>
    </w:p>
    <w:p w14:paraId="1B7A330B" w14:textId="6EBDE54E" w:rsidR="00DB2B64" w:rsidRPr="00132F12" w:rsidRDefault="006D4D9B" w:rsidP="00F67E3C">
      <w:pPr>
        <w:spacing w:line="360" w:lineRule="auto"/>
        <w:rPr>
          <w:sz w:val="22"/>
          <w:lang w:val="en-GB"/>
        </w:rPr>
      </w:pPr>
      <w:r w:rsidRPr="00132F12">
        <w:rPr>
          <w:sz w:val="22"/>
          <w:lang w:val="en-GB"/>
        </w:rPr>
        <w:t xml:space="preserve">According to </w:t>
      </w:r>
      <w:hyperlink r:id="rId19" w:history="1">
        <w:r w:rsidR="00F67E3C" w:rsidRPr="00132F12">
          <w:rPr>
            <w:rStyle w:val="Hyperlink"/>
            <w:sz w:val="22"/>
            <w:lang w:val="en-GB"/>
          </w:rPr>
          <w:t xml:space="preserve">The European Solidarity Corps </w:t>
        </w:r>
        <w:r w:rsidRPr="00132F12">
          <w:rPr>
            <w:rStyle w:val="Hyperlink"/>
            <w:sz w:val="22"/>
            <w:lang w:val="en-GB"/>
          </w:rPr>
          <w:t>Guide</w:t>
        </w:r>
      </w:hyperlink>
      <w:r w:rsidRPr="00132F12">
        <w:rPr>
          <w:sz w:val="22"/>
          <w:lang w:val="en-GB"/>
        </w:rPr>
        <w:t>, the o</w:t>
      </w:r>
      <w:r w:rsidR="00F67E3C" w:rsidRPr="00132F12">
        <w:rPr>
          <w:sz w:val="22"/>
          <w:lang w:val="en-GB"/>
        </w:rPr>
        <w:t>rganisations should design accessible and inclusive activities, taking into account the views and needs of participants with fewer opportunities, including people with disabilities</w:t>
      </w:r>
      <w:r w:rsidRPr="00132F12">
        <w:rPr>
          <w:sz w:val="22"/>
          <w:lang w:val="en-GB"/>
        </w:rPr>
        <w:t xml:space="preserve"> in order to promote equal opportunities and access, inclusion and fairness to all volunteers. The following recommendations will </w:t>
      </w:r>
      <w:r w:rsidR="00C661D8" w:rsidRPr="00132F12">
        <w:rPr>
          <w:sz w:val="22"/>
          <w:lang w:val="en-GB"/>
        </w:rPr>
        <w:t>guide organisation</w:t>
      </w:r>
      <w:r w:rsidR="004D31D9" w:rsidRPr="00132F12">
        <w:rPr>
          <w:sz w:val="22"/>
          <w:lang w:val="en-GB"/>
        </w:rPr>
        <w:t>s</w:t>
      </w:r>
      <w:r w:rsidR="00C661D8" w:rsidRPr="00132F12">
        <w:rPr>
          <w:sz w:val="22"/>
          <w:lang w:val="en-GB"/>
        </w:rPr>
        <w:t xml:space="preserve"> to </w:t>
      </w:r>
      <w:r w:rsidR="004D31D9" w:rsidRPr="00132F12">
        <w:rPr>
          <w:sz w:val="22"/>
          <w:lang w:val="en-GB"/>
        </w:rPr>
        <w:t>include people with disabilities in the ESC programme</w:t>
      </w:r>
      <w:r w:rsidR="00507A2D" w:rsidRPr="00132F12">
        <w:rPr>
          <w:sz w:val="22"/>
          <w:lang w:val="en-GB"/>
        </w:rPr>
        <w:t xml:space="preserve"> in </w:t>
      </w:r>
      <w:r w:rsidR="00EC6472" w:rsidRPr="00132F12">
        <w:rPr>
          <w:sz w:val="22"/>
          <w:lang w:val="en-GB"/>
        </w:rPr>
        <w:t>s</w:t>
      </w:r>
      <w:r w:rsidR="001C2BC6">
        <w:rPr>
          <w:sz w:val="22"/>
          <w:lang w:val="en-GB"/>
        </w:rPr>
        <w:t>even</w:t>
      </w:r>
      <w:r w:rsidR="00EC6472" w:rsidRPr="00132F12">
        <w:rPr>
          <w:sz w:val="22"/>
          <w:lang w:val="en-GB"/>
        </w:rPr>
        <w:t xml:space="preserve"> </w:t>
      </w:r>
      <w:r w:rsidR="00507A2D" w:rsidRPr="00132F12">
        <w:rPr>
          <w:sz w:val="22"/>
          <w:lang w:val="en-GB"/>
        </w:rPr>
        <w:t>different actions</w:t>
      </w:r>
      <w:r w:rsidR="00EC6472" w:rsidRPr="00132F12">
        <w:rPr>
          <w:sz w:val="22"/>
          <w:lang w:val="en-GB"/>
        </w:rPr>
        <w:t>.</w:t>
      </w:r>
      <w:r w:rsidR="00507A2D" w:rsidRPr="00132F12">
        <w:rPr>
          <w:sz w:val="22"/>
          <w:lang w:val="en-GB"/>
        </w:rPr>
        <w:t xml:space="preserve"> </w:t>
      </w:r>
    </w:p>
    <w:p w14:paraId="42920D9A" w14:textId="6B0967E7" w:rsidR="000A7577" w:rsidRPr="00132F12" w:rsidRDefault="00DE48C9" w:rsidP="007C6FF3">
      <w:pPr>
        <w:pStyle w:val="Heading2"/>
        <w:numPr>
          <w:ilvl w:val="0"/>
          <w:numId w:val="17"/>
        </w:numPr>
        <w:spacing w:line="360" w:lineRule="auto"/>
        <w:rPr>
          <w:rFonts w:ascii="Verdana" w:hAnsi="Verdana"/>
        </w:rPr>
      </w:pPr>
      <w:r w:rsidRPr="00132F12">
        <w:rPr>
          <w:rFonts w:ascii="Verdana" w:hAnsi="Verdana"/>
        </w:rPr>
        <w:t>Inclusion and Disability Awareness</w:t>
      </w:r>
    </w:p>
    <w:p w14:paraId="775B92D2" w14:textId="76D9A91E" w:rsidR="00DE48C9" w:rsidRPr="00132F12" w:rsidRDefault="00DE48C9" w:rsidP="007C6FF3">
      <w:pPr>
        <w:spacing w:line="360" w:lineRule="auto"/>
        <w:jc w:val="both"/>
        <w:rPr>
          <w:sz w:val="22"/>
          <w:lang w:val="en-GB"/>
        </w:rPr>
      </w:pPr>
      <w:r w:rsidRPr="00132F12">
        <w:rPr>
          <w:sz w:val="22"/>
          <w:lang w:val="en-GB"/>
        </w:rPr>
        <w:t xml:space="preserve">Preparing an inclusive attitudinal environment is a starting point for all organisations </w:t>
      </w:r>
      <w:r w:rsidR="00FB3C3E" w:rsidRPr="00132F12">
        <w:rPr>
          <w:sz w:val="22"/>
          <w:lang w:val="en-GB"/>
        </w:rPr>
        <w:t>to</w:t>
      </w:r>
      <w:r w:rsidRPr="00132F12">
        <w:rPr>
          <w:sz w:val="22"/>
          <w:lang w:val="en-GB"/>
        </w:rPr>
        <w:t xml:space="preserve"> change the mindset and the internal culture where everyone is included. Inclusion of people of disabilities should be a core consideration at every stage and areas: polic</w:t>
      </w:r>
      <w:r w:rsidR="003040BD" w:rsidRPr="00132F12">
        <w:rPr>
          <w:sz w:val="22"/>
          <w:lang w:val="en-GB"/>
        </w:rPr>
        <w:t>y</w:t>
      </w:r>
      <w:r w:rsidRPr="00132F12">
        <w:rPr>
          <w:sz w:val="22"/>
          <w:lang w:val="en-GB"/>
        </w:rPr>
        <w:t xml:space="preserve">, recruiting, deployment, </w:t>
      </w:r>
      <w:proofErr w:type="gramStart"/>
      <w:r w:rsidRPr="00132F12">
        <w:rPr>
          <w:sz w:val="22"/>
          <w:lang w:val="en-GB"/>
        </w:rPr>
        <w:t>communications</w:t>
      </w:r>
      <w:proofErr w:type="gramEnd"/>
      <w:r w:rsidRPr="00132F12">
        <w:rPr>
          <w:sz w:val="22"/>
          <w:lang w:val="en-GB"/>
        </w:rPr>
        <w:t xml:space="preserve"> and activities</w:t>
      </w:r>
      <w:r w:rsidR="00FB3C3E" w:rsidRPr="00132F12">
        <w:rPr>
          <w:sz w:val="22"/>
          <w:lang w:val="en-GB"/>
        </w:rPr>
        <w:t>.</w:t>
      </w:r>
    </w:p>
    <w:p w14:paraId="0F1C7562" w14:textId="4346BEE7" w:rsidR="00DE48C9" w:rsidRPr="00132F12" w:rsidRDefault="00DE48C9" w:rsidP="00DE48C9">
      <w:pPr>
        <w:spacing w:line="360" w:lineRule="auto"/>
        <w:jc w:val="both"/>
        <w:rPr>
          <w:sz w:val="22"/>
          <w:lang w:val="en-GB"/>
        </w:rPr>
      </w:pPr>
      <w:r w:rsidRPr="00132F12">
        <w:rPr>
          <w:sz w:val="22"/>
          <w:lang w:val="en-GB"/>
        </w:rPr>
        <w:t>Several simple things can be done to</w:t>
      </w:r>
      <w:r w:rsidR="00AB1834" w:rsidRPr="00132F12">
        <w:rPr>
          <w:sz w:val="22"/>
          <w:lang w:val="en-GB"/>
        </w:rPr>
        <w:t xml:space="preserve"> raise awareness</w:t>
      </w:r>
      <w:r w:rsidRPr="00132F12">
        <w:rPr>
          <w:sz w:val="22"/>
          <w:lang w:val="en-GB"/>
        </w:rPr>
        <w:t>, such as:</w:t>
      </w:r>
    </w:p>
    <w:p w14:paraId="03E33792" w14:textId="173CDC85" w:rsidR="00FB3C3E" w:rsidRPr="00132F12" w:rsidRDefault="00DE48C9" w:rsidP="00534620">
      <w:pPr>
        <w:numPr>
          <w:ilvl w:val="0"/>
          <w:numId w:val="4"/>
        </w:numPr>
        <w:spacing w:line="360" w:lineRule="auto"/>
        <w:contextualSpacing/>
        <w:rPr>
          <w:sz w:val="22"/>
          <w:lang w:val="en-GB"/>
        </w:rPr>
      </w:pPr>
      <w:r w:rsidRPr="00132F12">
        <w:rPr>
          <w:b/>
          <w:bCs/>
          <w:sz w:val="22"/>
          <w:lang w:val="en-GB"/>
        </w:rPr>
        <w:t xml:space="preserve">Providing trainings on Disability and </w:t>
      </w:r>
      <w:r w:rsidR="00FB3C3E" w:rsidRPr="00132F12">
        <w:rPr>
          <w:b/>
          <w:bCs/>
          <w:sz w:val="22"/>
          <w:lang w:val="en-GB"/>
        </w:rPr>
        <w:t>I</w:t>
      </w:r>
      <w:r w:rsidRPr="00132F12">
        <w:rPr>
          <w:b/>
          <w:bCs/>
          <w:sz w:val="22"/>
          <w:lang w:val="en-GB"/>
        </w:rPr>
        <w:t>nclusion</w:t>
      </w:r>
    </w:p>
    <w:p w14:paraId="51EB010E" w14:textId="77777777" w:rsidR="00637371" w:rsidRPr="00132F12" w:rsidRDefault="00FB3C3E" w:rsidP="00637371">
      <w:pPr>
        <w:spacing w:line="360" w:lineRule="auto"/>
        <w:ind w:left="720"/>
        <w:contextualSpacing/>
        <w:rPr>
          <w:sz w:val="22"/>
          <w:lang w:val="en-GB"/>
        </w:rPr>
      </w:pPr>
      <w:proofErr w:type="gramStart"/>
      <w:r w:rsidRPr="00132F12">
        <w:rPr>
          <w:sz w:val="22"/>
          <w:lang w:val="en-GB"/>
        </w:rPr>
        <w:t>In order to</w:t>
      </w:r>
      <w:proofErr w:type="gramEnd"/>
      <w:r w:rsidRPr="00132F12">
        <w:rPr>
          <w:sz w:val="22"/>
          <w:lang w:val="en-GB"/>
        </w:rPr>
        <w:t xml:space="preserve"> raise awareness within the organisation and challenge unconscious bias is important to provide Disability and Inclusion training </w:t>
      </w:r>
      <w:r w:rsidR="00DE48C9" w:rsidRPr="00132F12">
        <w:rPr>
          <w:sz w:val="22"/>
          <w:lang w:val="en-GB"/>
        </w:rPr>
        <w:t xml:space="preserve">to paid staff, volunteers and new volunteers. </w:t>
      </w:r>
    </w:p>
    <w:p w14:paraId="0C1CD6E0" w14:textId="00D94E32" w:rsidR="002466A3" w:rsidRPr="00132F12" w:rsidRDefault="00AE6730" w:rsidP="00637371">
      <w:pPr>
        <w:spacing w:line="360" w:lineRule="auto"/>
        <w:ind w:left="720"/>
        <w:contextualSpacing/>
        <w:rPr>
          <w:sz w:val="22"/>
          <w:lang w:val="en-GB"/>
        </w:rPr>
      </w:pPr>
      <w:r w:rsidRPr="00132F12">
        <w:rPr>
          <w:b/>
          <w:bCs/>
          <w:color w:val="C00000"/>
          <w:sz w:val="22"/>
          <w:lang w:val="en-GB"/>
        </w:rPr>
        <w:t>Concrete a</w:t>
      </w:r>
      <w:r w:rsidR="00FB3C3E" w:rsidRPr="00132F12">
        <w:rPr>
          <w:b/>
          <w:bCs/>
          <w:color w:val="C00000"/>
          <w:sz w:val="22"/>
          <w:lang w:val="en-GB"/>
        </w:rPr>
        <w:t xml:space="preserve">ction: </w:t>
      </w:r>
      <w:r w:rsidR="00703BB0" w:rsidRPr="00AB58B5">
        <w:rPr>
          <w:sz w:val="22"/>
          <w:lang w:val="en-GB"/>
        </w:rPr>
        <w:t>a</w:t>
      </w:r>
      <w:r w:rsidR="00DE48C9" w:rsidRPr="00AB58B5">
        <w:rPr>
          <w:sz w:val="22"/>
          <w:lang w:val="en-GB"/>
        </w:rPr>
        <w:t>sk</w:t>
      </w:r>
      <w:r w:rsidR="00FB3C3E" w:rsidRPr="00AB58B5">
        <w:rPr>
          <w:sz w:val="22"/>
          <w:lang w:val="en-GB"/>
        </w:rPr>
        <w:t xml:space="preserve"> OPDS</w:t>
      </w:r>
      <w:r w:rsidR="00DE48C9" w:rsidRPr="00AB58B5">
        <w:rPr>
          <w:sz w:val="22"/>
          <w:lang w:val="en-GB"/>
        </w:rPr>
        <w:t xml:space="preserve"> </w:t>
      </w:r>
      <w:r w:rsidR="00703BB0" w:rsidRPr="00AB58B5">
        <w:rPr>
          <w:sz w:val="22"/>
          <w:lang w:val="en-GB"/>
        </w:rPr>
        <w:t xml:space="preserve">in Europe </w:t>
      </w:r>
      <w:r w:rsidR="00F41718">
        <w:rPr>
          <w:sz w:val="22"/>
          <w:lang w:val="en-GB"/>
        </w:rPr>
        <w:t xml:space="preserve">and the </w:t>
      </w:r>
      <w:hyperlink r:id="rId20" w:history="1">
        <w:r w:rsidR="00AB58B5" w:rsidRPr="00AB58B5">
          <w:rPr>
            <w:rStyle w:val="Hyperlink"/>
            <w:sz w:val="22"/>
          </w:rPr>
          <w:t xml:space="preserve">SALTO-YOUTH Resource </w:t>
        </w:r>
        <w:proofErr w:type="spellStart"/>
        <w:r w:rsidR="00AB58B5" w:rsidRPr="00AB58B5">
          <w:rPr>
            <w:rStyle w:val="Hyperlink"/>
            <w:sz w:val="22"/>
          </w:rPr>
          <w:t>Centres</w:t>
        </w:r>
        <w:proofErr w:type="spellEnd"/>
      </w:hyperlink>
      <w:r w:rsidR="00F41718" w:rsidRPr="00F41718">
        <w:rPr>
          <w:sz w:val="22"/>
          <w:lang w:val="en-GB"/>
        </w:rPr>
        <w:t xml:space="preserve"> </w:t>
      </w:r>
      <w:r w:rsidR="00F41718" w:rsidRPr="00AB58B5">
        <w:rPr>
          <w:sz w:val="22"/>
          <w:lang w:val="en-GB"/>
        </w:rPr>
        <w:t>for an Inclusive and Disability training, workshop</w:t>
      </w:r>
      <w:r w:rsidR="00F41718">
        <w:rPr>
          <w:sz w:val="22"/>
          <w:lang w:val="en-GB"/>
        </w:rPr>
        <w:t>.</w:t>
      </w:r>
    </w:p>
    <w:p w14:paraId="6D2E3B74" w14:textId="77777777" w:rsidR="00534620" w:rsidRPr="00132F12" w:rsidRDefault="00DE48C9" w:rsidP="00534620">
      <w:pPr>
        <w:numPr>
          <w:ilvl w:val="0"/>
          <w:numId w:val="4"/>
        </w:numPr>
        <w:spacing w:line="360" w:lineRule="auto"/>
        <w:ind w:left="714" w:hanging="357"/>
        <w:contextualSpacing/>
        <w:rPr>
          <w:sz w:val="22"/>
          <w:lang w:val="en-GB"/>
        </w:rPr>
      </w:pPr>
      <w:r w:rsidRPr="00132F12">
        <w:rPr>
          <w:b/>
          <w:bCs/>
          <w:sz w:val="22"/>
          <w:lang w:val="en-GB"/>
        </w:rPr>
        <w:t xml:space="preserve">Show your commitment </w:t>
      </w:r>
    </w:p>
    <w:p w14:paraId="1BA993B5" w14:textId="77777777" w:rsidR="002466A3" w:rsidRPr="00132F12" w:rsidRDefault="00DE48C9" w:rsidP="002466A3">
      <w:pPr>
        <w:spacing w:line="360" w:lineRule="auto"/>
        <w:ind w:left="714"/>
        <w:contextualSpacing/>
        <w:rPr>
          <w:sz w:val="22"/>
          <w:lang w:val="en-GB"/>
        </w:rPr>
      </w:pPr>
      <w:r w:rsidRPr="00132F12">
        <w:rPr>
          <w:sz w:val="22"/>
          <w:lang w:val="en-GB"/>
        </w:rPr>
        <w:t>Make a statement and regularly repeat that people with disabilities and people with all races, ages, sexual identities, gender orientations, belief and other backgrounds are welcomed</w:t>
      </w:r>
      <w:r w:rsidR="00703BB0" w:rsidRPr="00132F12">
        <w:rPr>
          <w:sz w:val="22"/>
          <w:lang w:val="en-GB"/>
        </w:rPr>
        <w:t xml:space="preserve"> in your </w:t>
      </w:r>
      <w:r w:rsidR="00534620" w:rsidRPr="00132F12">
        <w:rPr>
          <w:sz w:val="22"/>
          <w:lang w:val="en-GB"/>
        </w:rPr>
        <w:t>organisation.</w:t>
      </w:r>
    </w:p>
    <w:p w14:paraId="3A6C4180" w14:textId="77777777" w:rsidR="00C47E5C" w:rsidRPr="00132F12" w:rsidRDefault="00AE6730" w:rsidP="00C47E5C">
      <w:pPr>
        <w:spacing w:after="0" w:line="360" w:lineRule="auto"/>
        <w:ind w:left="714"/>
        <w:contextualSpacing/>
        <w:rPr>
          <w:sz w:val="22"/>
          <w:lang w:val="en-GB"/>
        </w:rPr>
      </w:pPr>
      <w:r w:rsidRPr="00132F12">
        <w:rPr>
          <w:b/>
          <w:bCs/>
          <w:color w:val="C00000"/>
          <w:sz w:val="22"/>
          <w:lang w:val="en-GB"/>
        </w:rPr>
        <w:t>Concrete a</w:t>
      </w:r>
      <w:r w:rsidR="00703BB0" w:rsidRPr="00132F12">
        <w:rPr>
          <w:b/>
          <w:bCs/>
          <w:color w:val="C00000"/>
          <w:sz w:val="22"/>
          <w:lang w:val="en-GB"/>
        </w:rPr>
        <w:t>ction:</w:t>
      </w:r>
      <w:r w:rsidR="00703BB0" w:rsidRPr="00132F12">
        <w:rPr>
          <w:color w:val="C00000"/>
          <w:sz w:val="22"/>
          <w:lang w:val="en-GB"/>
        </w:rPr>
        <w:t xml:space="preserve"> </w:t>
      </w:r>
      <w:r w:rsidR="00703BB0" w:rsidRPr="00132F12">
        <w:rPr>
          <w:sz w:val="22"/>
          <w:lang w:val="en-GB"/>
        </w:rPr>
        <w:t xml:space="preserve">add into your website, social channels, campaigns, job advertising </w:t>
      </w:r>
      <w:r w:rsidR="00DE48C9" w:rsidRPr="00132F12">
        <w:rPr>
          <w:sz w:val="22"/>
          <w:lang w:val="en-GB"/>
        </w:rPr>
        <w:t xml:space="preserve">“We are an equal opportunity </w:t>
      </w:r>
      <w:r w:rsidR="00CD0EE5" w:rsidRPr="00132F12">
        <w:rPr>
          <w:sz w:val="22"/>
          <w:lang w:val="en-GB"/>
        </w:rPr>
        <w:t>organisation,</w:t>
      </w:r>
      <w:r w:rsidR="00DE48C9" w:rsidRPr="00132F12">
        <w:rPr>
          <w:sz w:val="22"/>
          <w:lang w:val="en-GB"/>
        </w:rPr>
        <w:t xml:space="preserve"> and we welcome volunteers with disabilities”</w:t>
      </w:r>
      <w:r w:rsidR="007C6FF3" w:rsidRPr="00132F12">
        <w:rPr>
          <w:sz w:val="22"/>
          <w:lang w:val="en-GB"/>
        </w:rPr>
        <w:t>.</w:t>
      </w:r>
      <w:r w:rsidR="00F80212" w:rsidRPr="00132F12">
        <w:rPr>
          <w:sz w:val="22"/>
          <w:lang w:val="en-GB"/>
        </w:rPr>
        <w:t xml:space="preserve"> </w:t>
      </w:r>
    </w:p>
    <w:p w14:paraId="12359939" w14:textId="410365FC" w:rsidR="00614425" w:rsidRPr="00132F12" w:rsidRDefault="008B3703" w:rsidP="00C47E5C">
      <w:pPr>
        <w:pStyle w:val="ListParagraph"/>
        <w:numPr>
          <w:ilvl w:val="0"/>
          <w:numId w:val="4"/>
        </w:numPr>
        <w:spacing w:after="0" w:line="360" w:lineRule="auto"/>
        <w:rPr>
          <w:sz w:val="22"/>
          <w:lang w:val="en-GB"/>
        </w:rPr>
      </w:pPr>
      <w:r w:rsidRPr="00132F12">
        <w:rPr>
          <w:b/>
          <w:bCs/>
          <w:sz w:val="22"/>
          <w:lang w:val="en-GB"/>
        </w:rPr>
        <w:t>Proactive approach</w:t>
      </w:r>
      <w:r w:rsidR="002466A3" w:rsidRPr="00132F12">
        <w:rPr>
          <w:b/>
          <w:bCs/>
          <w:sz w:val="22"/>
          <w:lang w:val="en-GB"/>
        </w:rPr>
        <w:t xml:space="preserve"> </w:t>
      </w:r>
    </w:p>
    <w:p w14:paraId="5E59CE3F" w14:textId="73469C21" w:rsidR="00614425" w:rsidRPr="00132F12" w:rsidRDefault="00E8152E" w:rsidP="00C47E5C">
      <w:pPr>
        <w:spacing w:after="0" w:line="360" w:lineRule="auto"/>
        <w:ind w:left="714"/>
        <w:contextualSpacing/>
        <w:rPr>
          <w:sz w:val="22"/>
          <w:lang w:val="en-GB"/>
        </w:rPr>
      </w:pPr>
      <w:r w:rsidRPr="00132F12">
        <w:rPr>
          <w:sz w:val="22"/>
          <w:lang w:val="en-GB"/>
        </w:rPr>
        <w:t xml:space="preserve">Staff members </w:t>
      </w:r>
      <w:r w:rsidR="00283444" w:rsidRPr="00132F12">
        <w:rPr>
          <w:sz w:val="22"/>
          <w:lang w:val="en-GB"/>
        </w:rPr>
        <w:t xml:space="preserve">should </w:t>
      </w:r>
      <w:r w:rsidR="00226E20" w:rsidRPr="00132F12">
        <w:rPr>
          <w:sz w:val="22"/>
          <w:lang w:val="en-GB"/>
        </w:rPr>
        <w:t xml:space="preserve">be particularly encouraged </w:t>
      </w:r>
      <w:r w:rsidR="00DE48C9" w:rsidRPr="00132F12">
        <w:rPr>
          <w:sz w:val="22"/>
          <w:lang w:val="en-GB"/>
        </w:rPr>
        <w:t>to</w:t>
      </w:r>
      <w:r w:rsidR="009167EC" w:rsidRPr="00132F12">
        <w:rPr>
          <w:sz w:val="22"/>
          <w:lang w:val="en-GB"/>
        </w:rPr>
        <w:t xml:space="preserve"> </w:t>
      </w:r>
      <w:r w:rsidR="00DE48C9" w:rsidRPr="00132F12">
        <w:rPr>
          <w:sz w:val="22"/>
          <w:lang w:val="en-GB"/>
        </w:rPr>
        <w:t xml:space="preserve">attend events, conference on </w:t>
      </w:r>
      <w:r w:rsidR="003F6D4D" w:rsidRPr="00132F12">
        <w:rPr>
          <w:sz w:val="22"/>
          <w:lang w:val="en-GB"/>
        </w:rPr>
        <w:t>I</w:t>
      </w:r>
      <w:r w:rsidR="00DE48C9" w:rsidRPr="00132F12">
        <w:rPr>
          <w:sz w:val="22"/>
          <w:lang w:val="en-GB"/>
        </w:rPr>
        <w:t>nclusion and disability</w:t>
      </w:r>
      <w:r w:rsidR="00A57EF4" w:rsidRPr="00132F12">
        <w:rPr>
          <w:sz w:val="22"/>
          <w:lang w:val="en-GB"/>
        </w:rPr>
        <w:t xml:space="preserve">. </w:t>
      </w:r>
    </w:p>
    <w:p w14:paraId="6F50978A" w14:textId="53A11B0A" w:rsidR="00AC3B1C" w:rsidRPr="00132F12" w:rsidRDefault="009167EC" w:rsidP="00AC3B1C">
      <w:pPr>
        <w:spacing w:line="360" w:lineRule="auto"/>
        <w:ind w:left="714"/>
        <w:contextualSpacing/>
        <w:rPr>
          <w:sz w:val="22"/>
          <w:lang w:val="en-GB"/>
        </w:rPr>
      </w:pPr>
      <w:r w:rsidRPr="00132F12">
        <w:rPr>
          <w:b/>
          <w:bCs/>
          <w:color w:val="C00000"/>
          <w:sz w:val="22"/>
          <w:lang w:val="en-GB"/>
        </w:rPr>
        <w:t xml:space="preserve">Concrete action: </w:t>
      </w:r>
      <w:r w:rsidR="00606EBB" w:rsidRPr="00132F12">
        <w:rPr>
          <w:sz w:val="22"/>
          <w:lang w:val="en-GB"/>
        </w:rPr>
        <w:t xml:space="preserve">remain </w:t>
      </w:r>
      <w:r w:rsidR="00DD6136" w:rsidRPr="00132F12">
        <w:rPr>
          <w:sz w:val="22"/>
          <w:lang w:val="en-GB"/>
        </w:rPr>
        <w:t>update</w:t>
      </w:r>
      <w:r w:rsidR="00606EBB" w:rsidRPr="00132F12">
        <w:rPr>
          <w:sz w:val="22"/>
          <w:lang w:val="en-GB"/>
        </w:rPr>
        <w:t xml:space="preserve"> and </w:t>
      </w:r>
      <w:r w:rsidR="00DD6136" w:rsidRPr="00132F12">
        <w:rPr>
          <w:sz w:val="22"/>
          <w:lang w:val="en-GB"/>
        </w:rPr>
        <w:t>subscribe to OPDS’s newsletter</w:t>
      </w:r>
      <w:r w:rsidR="00AC3B1C" w:rsidRPr="00132F12">
        <w:rPr>
          <w:sz w:val="22"/>
          <w:lang w:val="en-GB"/>
        </w:rPr>
        <w:t>.</w:t>
      </w:r>
    </w:p>
    <w:p w14:paraId="6E668EA1" w14:textId="30357BB1" w:rsidR="002162BD" w:rsidRPr="00132F12" w:rsidRDefault="00DE48C9" w:rsidP="00E8152E">
      <w:pPr>
        <w:pStyle w:val="Heading2"/>
        <w:rPr>
          <w:rFonts w:ascii="Verdana" w:hAnsi="Verdana"/>
          <w:lang w:val="en-GB"/>
        </w:rPr>
      </w:pPr>
      <w:r w:rsidRPr="00132F12">
        <w:rPr>
          <w:rFonts w:ascii="Verdana" w:hAnsi="Verdana"/>
          <w:lang w:val="en-GB"/>
        </w:rPr>
        <w:lastRenderedPageBreak/>
        <w:t>2.</w:t>
      </w:r>
      <w:r w:rsidRPr="00132F12">
        <w:rPr>
          <w:rFonts w:ascii="Verdana" w:hAnsi="Verdana"/>
          <w:lang w:val="en-GB"/>
        </w:rPr>
        <w:tab/>
        <w:t>Disability-Inclusive language</w:t>
      </w:r>
    </w:p>
    <w:p w14:paraId="0ED6FFDC" w14:textId="77777777" w:rsidR="00E8152E" w:rsidRPr="00132F12" w:rsidRDefault="00E8152E" w:rsidP="00E8152E">
      <w:pPr>
        <w:rPr>
          <w:lang w:val="en-GB"/>
        </w:rPr>
      </w:pPr>
    </w:p>
    <w:p w14:paraId="784AD9D5" w14:textId="60EFA692" w:rsidR="00420578" w:rsidRPr="00132F12" w:rsidRDefault="002162BD" w:rsidP="007037EB">
      <w:pPr>
        <w:spacing w:line="360" w:lineRule="auto"/>
        <w:rPr>
          <w:sz w:val="22"/>
          <w:lang w:val="en-GB"/>
        </w:rPr>
      </w:pPr>
      <w:r w:rsidRPr="00132F12">
        <w:rPr>
          <w:sz w:val="22"/>
          <w:lang w:val="en-GB"/>
        </w:rPr>
        <w:t xml:space="preserve">Words matter and the language that we use to refer to persons with disabilities has an impact. Inappropriate language can make people feel excluded or offended and can be a barrier to full and meaningful participation. In terms of language and terminology, the </w:t>
      </w:r>
      <w:r w:rsidR="00F50D96" w:rsidRPr="00132F12">
        <w:rPr>
          <w:sz w:val="22"/>
          <w:lang w:val="en-GB"/>
        </w:rPr>
        <w:t>UN</w:t>
      </w:r>
      <w:r w:rsidR="00E41982" w:rsidRPr="00132F12">
        <w:rPr>
          <w:sz w:val="22"/>
          <w:lang w:val="en-GB"/>
        </w:rPr>
        <w:t xml:space="preserve"> </w:t>
      </w:r>
      <w:r w:rsidR="00EF3E1D" w:rsidRPr="00132F12">
        <w:rPr>
          <w:sz w:val="22"/>
          <w:lang w:val="en-GB"/>
        </w:rPr>
        <w:t>CR</w:t>
      </w:r>
      <w:r w:rsidR="00EF3E1D">
        <w:rPr>
          <w:sz w:val="22"/>
          <w:lang w:val="en-GB"/>
        </w:rPr>
        <w:t>PD</w:t>
      </w:r>
      <w:r w:rsidR="00F50D96" w:rsidRPr="00132F12">
        <w:rPr>
          <w:sz w:val="22"/>
          <w:lang w:val="en-GB"/>
        </w:rPr>
        <w:t xml:space="preserve">- </w:t>
      </w:r>
      <w:r w:rsidRPr="00132F12">
        <w:rPr>
          <w:sz w:val="22"/>
          <w:lang w:val="en-GB"/>
        </w:rPr>
        <w:t>Convention on the Rights of Persons with Disabilities sets the standard that every organisation can follow:</w:t>
      </w:r>
    </w:p>
    <w:p w14:paraId="61C95F21" w14:textId="72C0A06C" w:rsidR="00420578" w:rsidRPr="00AE4F23" w:rsidRDefault="00EB4582" w:rsidP="007037EB">
      <w:pPr>
        <w:spacing w:line="360" w:lineRule="auto"/>
        <w:rPr>
          <w:b/>
          <w:bCs/>
          <w:color w:val="C00000"/>
          <w:sz w:val="22"/>
          <w:lang w:val="en-GB"/>
        </w:rPr>
      </w:pPr>
      <w:r w:rsidRPr="00AE4F23">
        <w:rPr>
          <w:b/>
          <w:bCs/>
          <w:color w:val="C00000"/>
          <w:sz w:val="22"/>
          <w:lang w:val="en-GB"/>
        </w:rPr>
        <w:t xml:space="preserve">Use a </w:t>
      </w:r>
      <w:r w:rsidR="007F0E4F" w:rsidRPr="00AE4F23">
        <w:rPr>
          <w:b/>
          <w:bCs/>
          <w:color w:val="C00000"/>
          <w:sz w:val="22"/>
          <w:lang w:val="en-GB"/>
        </w:rPr>
        <w:t>Human Rights based approach</w:t>
      </w:r>
    </w:p>
    <w:p w14:paraId="1AB9B056" w14:textId="2AB078DF" w:rsidR="00420578" w:rsidRPr="00132F12" w:rsidRDefault="00420578" w:rsidP="007037EB">
      <w:pPr>
        <w:spacing w:line="360" w:lineRule="auto"/>
        <w:rPr>
          <w:sz w:val="22"/>
          <w:lang w:val="en-GB"/>
        </w:rPr>
      </w:pPr>
      <w:r w:rsidRPr="00132F12">
        <w:rPr>
          <w:sz w:val="22"/>
          <w:lang w:val="en-GB"/>
        </w:rPr>
        <w:t>Rights based approach emphasises the dignity and worth of persons with disabilities, their rights to access all life opportunities on an equal basis with others, and their role as active participants in their own development.</w:t>
      </w:r>
    </w:p>
    <w:p w14:paraId="00D92E77" w14:textId="77777777" w:rsidR="00EB15CC" w:rsidRPr="00AE4F23" w:rsidRDefault="002162BD" w:rsidP="001C4730">
      <w:pPr>
        <w:spacing w:line="360" w:lineRule="auto"/>
        <w:contextualSpacing/>
        <w:rPr>
          <w:color w:val="C00000"/>
          <w:sz w:val="22"/>
          <w:lang w:val="en-GB"/>
        </w:rPr>
      </w:pPr>
      <w:r w:rsidRPr="00AE4F23">
        <w:rPr>
          <w:b/>
          <w:bCs/>
          <w:color w:val="C00000"/>
          <w:sz w:val="22"/>
          <w:lang w:val="en-GB"/>
        </w:rPr>
        <w:t>Use a People-first language</w:t>
      </w:r>
    </w:p>
    <w:p w14:paraId="5BB55700" w14:textId="77777777" w:rsidR="002840EA" w:rsidRPr="00AE4F23" w:rsidRDefault="002162BD" w:rsidP="002840EA">
      <w:pPr>
        <w:pStyle w:val="ListParagraph"/>
        <w:numPr>
          <w:ilvl w:val="0"/>
          <w:numId w:val="4"/>
        </w:numPr>
        <w:spacing w:line="360" w:lineRule="auto"/>
        <w:rPr>
          <w:color w:val="0A77B3"/>
          <w:sz w:val="22"/>
          <w:lang w:val="en-GB"/>
        </w:rPr>
      </w:pPr>
      <w:r w:rsidRPr="00AE4F23">
        <w:rPr>
          <w:b/>
          <w:bCs/>
          <w:color w:val="0A77B3"/>
          <w:sz w:val="22"/>
          <w:lang w:val="en-GB"/>
        </w:rPr>
        <w:t>Emphasi</w:t>
      </w:r>
      <w:r w:rsidR="00EB15CC" w:rsidRPr="00AE4F23">
        <w:rPr>
          <w:b/>
          <w:bCs/>
          <w:color w:val="0A77B3"/>
          <w:sz w:val="22"/>
          <w:lang w:val="en-GB"/>
        </w:rPr>
        <w:t>s</w:t>
      </w:r>
      <w:r w:rsidRPr="00AE4F23">
        <w:rPr>
          <w:b/>
          <w:bCs/>
          <w:color w:val="0A77B3"/>
          <w:sz w:val="22"/>
          <w:lang w:val="en-GB"/>
        </w:rPr>
        <w:t>es the person not the disability</w:t>
      </w:r>
      <w:r w:rsidR="00D47CB8" w:rsidRPr="00AE4F23">
        <w:rPr>
          <w:b/>
          <w:bCs/>
          <w:color w:val="0A77B3"/>
          <w:sz w:val="22"/>
          <w:lang w:val="en-GB"/>
        </w:rPr>
        <w:t>.</w:t>
      </w:r>
      <w:r w:rsidR="00D47CB8" w:rsidRPr="00AE4F23">
        <w:rPr>
          <w:color w:val="0A77B3"/>
          <w:sz w:val="22"/>
          <w:lang w:val="en-GB"/>
        </w:rPr>
        <w:t xml:space="preserve"> </w:t>
      </w:r>
    </w:p>
    <w:p w14:paraId="5EBC61B2" w14:textId="5E424DB5" w:rsidR="00336BEA" w:rsidRPr="00132F12" w:rsidRDefault="00D47CB8" w:rsidP="00336BEA">
      <w:pPr>
        <w:pStyle w:val="ListParagraph"/>
        <w:spacing w:line="360" w:lineRule="auto"/>
        <w:rPr>
          <w:sz w:val="22"/>
          <w:lang w:val="en-GB"/>
        </w:rPr>
      </w:pPr>
      <w:r w:rsidRPr="00132F12">
        <w:rPr>
          <w:sz w:val="22"/>
          <w:lang w:val="en-GB"/>
        </w:rPr>
        <w:t>This means that when referring to persons with disabilities, we are recognizing the person first, before acknowledging the disability</w:t>
      </w:r>
      <w:r w:rsidR="00760702" w:rsidRPr="00132F12">
        <w:rPr>
          <w:sz w:val="22"/>
          <w:lang w:val="en-GB"/>
        </w:rPr>
        <w:t xml:space="preserve">: </w:t>
      </w:r>
      <w:r w:rsidR="002162BD" w:rsidRPr="00132F12">
        <w:rPr>
          <w:sz w:val="22"/>
          <w:lang w:val="en-GB"/>
        </w:rPr>
        <w:t xml:space="preserve">“students with dyslexia”, “women with intellectual disabilities”, </w:t>
      </w:r>
      <w:r w:rsidR="00630025">
        <w:rPr>
          <w:sz w:val="22"/>
          <w:lang w:val="en-GB"/>
        </w:rPr>
        <w:t xml:space="preserve">“a blind and partially sighted man”, </w:t>
      </w:r>
      <w:r w:rsidR="002162BD" w:rsidRPr="00132F12">
        <w:rPr>
          <w:sz w:val="22"/>
          <w:lang w:val="en-GB"/>
        </w:rPr>
        <w:t>“persons with disabilities”.</w:t>
      </w:r>
      <w:r w:rsidR="00AE257C" w:rsidRPr="00132F12">
        <w:rPr>
          <w:sz w:val="22"/>
          <w:lang w:val="en-GB"/>
        </w:rPr>
        <w:t xml:space="preserve"> </w:t>
      </w:r>
      <w:r w:rsidR="00E85D43" w:rsidRPr="00132F12">
        <w:rPr>
          <w:sz w:val="22"/>
          <w:lang w:val="en-GB"/>
        </w:rPr>
        <w:t>If you are not sure how to interact with people with disabilities, ask them.</w:t>
      </w:r>
    </w:p>
    <w:p w14:paraId="0EA4F519" w14:textId="77777777" w:rsidR="00336BEA" w:rsidRPr="00132F12" w:rsidRDefault="00336BEA" w:rsidP="00336BEA">
      <w:pPr>
        <w:pStyle w:val="ListParagraph"/>
        <w:spacing w:line="360" w:lineRule="auto"/>
        <w:rPr>
          <w:sz w:val="22"/>
          <w:lang w:val="en-GB"/>
        </w:rPr>
      </w:pPr>
    </w:p>
    <w:p w14:paraId="1999593E" w14:textId="49A0B8A5" w:rsidR="002840EA" w:rsidRPr="00132F12" w:rsidRDefault="002162BD" w:rsidP="00D611D8">
      <w:pPr>
        <w:pStyle w:val="ListParagraph"/>
        <w:numPr>
          <w:ilvl w:val="0"/>
          <w:numId w:val="4"/>
        </w:numPr>
        <w:spacing w:line="360" w:lineRule="auto"/>
        <w:rPr>
          <w:sz w:val="22"/>
          <w:lang w:val="en-GB"/>
        </w:rPr>
      </w:pPr>
      <w:r w:rsidRPr="00AE4F23">
        <w:rPr>
          <w:b/>
          <w:bCs/>
          <w:color w:val="0A77B3"/>
          <w:sz w:val="22"/>
          <w:lang w:val="en-GB"/>
        </w:rPr>
        <w:t>Avoid euphemism</w:t>
      </w:r>
      <w:r w:rsidRPr="00AE4F23">
        <w:rPr>
          <w:color w:val="0A77B3"/>
          <w:sz w:val="22"/>
          <w:lang w:val="en-GB"/>
        </w:rPr>
        <w:t xml:space="preserve"> </w:t>
      </w:r>
      <w:r w:rsidRPr="00132F12">
        <w:rPr>
          <w:sz w:val="22"/>
          <w:lang w:val="en-GB"/>
        </w:rPr>
        <w:t>such as “differently abled”, “people of all abilities”, “</w:t>
      </w:r>
      <w:proofErr w:type="spellStart"/>
      <w:r w:rsidRPr="00132F12">
        <w:rPr>
          <w:sz w:val="22"/>
          <w:lang w:val="en-GB"/>
        </w:rPr>
        <w:t>disAbility</w:t>
      </w:r>
      <w:proofErr w:type="spellEnd"/>
      <w:r w:rsidRPr="00132F12">
        <w:rPr>
          <w:sz w:val="22"/>
          <w:lang w:val="en-GB"/>
        </w:rPr>
        <w:t>”</w:t>
      </w:r>
      <w:r w:rsidR="006D23F9" w:rsidRPr="00132F12">
        <w:rPr>
          <w:sz w:val="22"/>
          <w:lang w:val="en-GB"/>
        </w:rPr>
        <w:t>, you can s</w:t>
      </w:r>
      <w:r w:rsidRPr="00132F12">
        <w:rPr>
          <w:sz w:val="22"/>
          <w:lang w:val="en-GB"/>
        </w:rPr>
        <w:t>imply say “people with disabilities”</w:t>
      </w:r>
      <w:r w:rsidR="00336BEA" w:rsidRPr="00132F12">
        <w:rPr>
          <w:sz w:val="22"/>
          <w:lang w:val="en-GB"/>
        </w:rPr>
        <w:t>.</w:t>
      </w:r>
    </w:p>
    <w:p w14:paraId="35D8615E" w14:textId="77777777" w:rsidR="00336BEA" w:rsidRPr="00132F12" w:rsidRDefault="00336BEA" w:rsidP="00336BEA">
      <w:pPr>
        <w:pStyle w:val="ListParagraph"/>
        <w:spacing w:line="360" w:lineRule="auto"/>
        <w:rPr>
          <w:sz w:val="22"/>
          <w:lang w:val="en-GB"/>
        </w:rPr>
      </w:pPr>
    </w:p>
    <w:p w14:paraId="7F1AFEBB" w14:textId="153A31DE" w:rsidR="00D53F0F" w:rsidRPr="00132F12" w:rsidRDefault="002162BD" w:rsidP="00C255F0">
      <w:pPr>
        <w:pStyle w:val="ListParagraph"/>
        <w:numPr>
          <w:ilvl w:val="0"/>
          <w:numId w:val="4"/>
        </w:numPr>
        <w:spacing w:line="360" w:lineRule="auto"/>
        <w:rPr>
          <w:sz w:val="22"/>
          <w:lang w:val="en-GB"/>
        </w:rPr>
      </w:pPr>
      <w:r w:rsidRPr="00AE4F23">
        <w:rPr>
          <w:b/>
          <w:bCs/>
          <w:color w:val="0A77B3"/>
          <w:sz w:val="22"/>
          <w:lang w:val="en-GB"/>
        </w:rPr>
        <w:t>Disability is not an illness</w:t>
      </w:r>
      <w:r w:rsidRPr="00AE4F23">
        <w:rPr>
          <w:color w:val="0A77B3"/>
          <w:sz w:val="22"/>
          <w:lang w:val="en-GB"/>
        </w:rPr>
        <w:t xml:space="preserve"> </w:t>
      </w:r>
      <w:r w:rsidRPr="00132F12">
        <w:rPr>
          <w:sz w:val="22"/>
          <w:lang w:val="en-GB"/>
        </w:rPr>
        <w:t xml:space="preserve">or a problem. Avoid expressions such as “suffers from”, “afflicted with” or “stricken with”. </w:t>
      </w:r>
    </w:p>
    <w:p w14:paraId="407D38F4" w14:textId="1E01BC0F" w:rsidR="00D84696" w:rsidRPr="00AE4F23" w:rsidRDefault="00D84696" w:rsidP="00D96909">
      <w:pPr>
        <w:spacing w:line="360" w:lineRule="auto"/>
        <w:rPr>
          <w:b/>
          <w:bCs/>
          <w:color w:val="C00000"/>
          <w:sz w:val="22"/>
          <w:lang w:val="en-GB"/>
        </w:rPr>
      </w:pPr>
      <w:r w:rsidRPr="00AE4F23">
        <w:rPr>
          <w:b/>
          <w:bCs/>
          <w:color w:val="C00000"/>
          <w:sz w:val="22"/>
          <w:lang w:val="en-GB"/>
        </w:rPr>
        <w:t xml:space="preserve">Avoid Ableism </w:t>
      </w:r>
    </w:p>
    <w:p w14:paraId="43985ED8" w14:textId="00A47D72" w:rsidR="00755FA2" w:rsidRPr="00132F12" w:rsidRDefault="00797E9F" w:rsidP="0060326A">
      <w:pPr>
        <w:pStyle w:val="ListParagraph"/>
        <w:numPr>
          <w:ilvl w:val="0"/>
          <w:numId w:val="18"/>
        </w:numPr>
        <w:spacing w:line="360" w:lineRule="auto"/>
        <w:rPr>
          <w:sz w:val="22"/>
          <w:lang w:val="en-GB"/>
        </w:rPr>
      </w:pPr>
      <w:r w:rsidRPr="00132F12">
        <w:rPr>
          <w:sz w:val="22"/>
          <w:lang w:val="en-GB"/>
        </w:rPr>
        <w:t xml:space="preserve">Do not assume that everyone </w:t>
      </w:r>
      <w:r w:rsidR="00B35DEE" w:rsidRPr="00132F12">
        <w:rPr>
          <w:sz w:val="22"/>
          <w:lang w:val="en-GB"/>
        </w:rPr>
        <w:t xml:space="preserve">can see, </w:t>
      </w:r>
      <w:proofErr w:type="gramStart"/>
      <w:r w:rsidR="00B35DEE" w:rsidRPr="00132F12">
        <w:rPr>
          <w:sz w:val="22"/>
          <w:lang w:val="en-GB"/>
        </w:rPr>
        <w:t>hear</w:t>
      </w:r>
      <w:proofErr w:type="gramEnd"/>
      <w:r w:rsidR="00B35DEE" w:rsidRPr="00132F12">
        <w:rPr>
          <w:sz w:val="22"/>
          <w:lang w:val="en-GB"/>
        </w:rPr>
        <w:t xml:space="preserve"> and talk.</w:t>
      </w:r>
    </w:p>
    <w:p w14:paraId="4B99DB9B" w14:textId="15B59F11" w:rsidR="00B35DEE" w:rsidRPr="00132F12" w:rsidRDefault="005D4D78" w:rsidP="00D96909">
      <w:pPr>
        <w:pStyle w:val="ListParagraph"/>
        <w:numPr>
          <w:ilvl w:val="0"/>
          <w:numId w:val="18"/>
        </w:numPr>
        <w:spacing w:line="360" w:lineRule="auto"/>
        <w:rPr>
          <w:sz w:val="22"/>
          <w:lang w:val="en-GB"/>
        </w:rPr>
      </w:pPr>
      <w:r w:rsidRPr="00132F12">
        <w:rPr>
          <w:sz w:val="22"/>
          <w:lang w:val="en-GB"/>
        </w:rPr>
        <w:t xml:space="preserve">Do not </w:t>
      </w:r>
      <w:r w:rsidR="00A13024" w:rsidRPr="00132F12">
        <w:rPr>
          <w:sz w:val="22"/>
          <w:lang w:val="en-GB"/>
        </w:rPr>
        <w:t>a</w:t>
      </w:r>
      <w:r w:rsidR="00B90EAF" w:rsidRPr="00132F12">
        <w:rPr>
          <w:sz w:val="22"/>
          <w:lang w:val="en-GB"/>
        </w:rPr>
        <w:t>ccusing someone of being mentally ill because they’re wrong about something or acting unbelievable (crazy, stupid, insane, moron, etc.)</w:t>
      </w:r>
      <w:r w:rsidR="00976ECD" w:rsidRPr="00132F12">
        <w:rPr>
          <w:sz w:val="22"/>
          <w:lang w:val="en-GB"/>
        </w:rPr>
        <w:t xml:space="preserve"> “That guy is crazy”, “You’re acting so bi-polar today”, “She’s such a psycho, “Can I pray for you?”</w:t>
      </w:r>
      <w:r w:rsidR="00A55D92" w:rsidRPr="00132F12">
        <w:rPr>
          <w:sz w:val="22"/>
          <w:lang w:val="en-GB"/>
        </w:rPr>
        <w:t>.</w:t>
      </w:r>
    </w:p>
    <w:p w14:paraId="4C08A0EE" w14:textId="7E9EA64A" w:rsidR="002840EA" w:rsidRPr="00132F12" w:rsidRDefault="008E6211" w:rsidP="008E6211">
      <w:pPr>
        <w:pStyle w:val="Heading2"/>
        <w:rPr>
          <w:rFonts w:ascii="Verdana" w:hAnsi="Verdana"/>
        </w:rPr>
      </w:pPr>
      <w:r w:rsidRPr="00132F12">
        <w:rPr>
          <w:rFonts w:ascii="Verdana" w:hAnsi="Verdana"/>
        </w:rPr>
        <w:lastRenderedPageBreak/>
        <w:t>See the person first</w:t>
      </w:r>
      <w:r w:rsidR="00FF2F4B">
        <w:rPr>
          <w:rFonts w:ascii="Verdana" w:hAnsi="Verdana"/>
        </w:rPr>
        <w:t xml:space="preserve">, </w:t>
      </w:r>
      <w:r w:rsidRPr="00132F12">
        <w:rPr>
          <w:rFonts w:ascii="Verdana" w:hAnsi="Verdana"/>
        </w:rPr>
        <w:t xml:space="preserve">not the disability </w:t>
      </w:r>
    </w:p>
    <w:p w14:paraId="4630099F" w14:textId="77777777" w:rsidR="00E8229C" w:rsidRPr="00132F12" w:rsidRDefault="00E8229C" w:rsidP="008E6211"/>
    <w:tbl>
      <w:tblPr>
        <w:tblStyle w:val="GridTable4-Accent1"/>
        <w:tblW w:w="9209" w:type="dxa"/>
        <w:tblLook w:val="04A0" w:firstRow="1" w:lastRow="0" w:firstColumn="1" w:lastColumn="0" w:noHBand="0" w:noVBand="1"/>
      </w:tblPr>
      <w:tblGrid>
        <w:gridCol w:w="4673"/>
        <w:gridCol w:w="4536"/>
      </w:tblGrid>
      <w:tr w:rsidR="006911BD" w:rsidRPr="00132F12" w14:paraId="544483C7" w14:textId="77777777" w:rsidTr="00756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BD3DB43" w14:textId="48A8F56D" w:rsidR="006911BD" w:rsidRPr="00132F12" w:rsidRDefault="00D031B7" w:rsidP="00AE796B">
            <w:pPr>
              <w:spacing w:line="360" w:lineRule="auto"/>
              <w:rPr>
                <w:sz w:val="28"/>
                <w:szCs w:val="28"/>
                <w:lang w:val="en-GB"/>
              </w:rPr>
            </w:pPr>
            <w:r w:rsidRPr="00132F12">
              <w:rPr>
                <w:sz w:val="28"/>
                <w:szCs w:val="28"/>
                <w:lang w:val="en-GB"/>
              </w:rPr>
              <w:t xml:space="preserve">People first language </w:t>
            </w:r>
            <w:r w:rsidR="00230E1D" w:rsidRPr="00132F12">
              <w:rPr>
                <w:sz w:val="28"/>
                <w:szCs w:val="28"/>
                <w:lang w:val="en-GB"/>
              </w:rPr>
              <w:t xml:space="preserve"> </w:t>
            </w:r>
          </w:p>
        </w:tc>
        <w:tc>
          <w:tcPr>
            <w:tcW w:w="4536" w:type="dxa"/>
          </w:tcPr>
          <w:p w14:paraId="1C39BF34" w14:textId="15CAE02C" w:rsidR="006911BD" w:rsidRPr="00132F12" w:rsidRDefault="009779BF" w:rsidP="00AE796B">
            <w:pPr>
              <w:spacing w:line="360" w:lineRule="auto"/>
              <w:cnfStyle w:val="100000000000" w:firstRow="1" w:lastRow="0" w:firstColumn="0" w:lastColumn="0" w:oddVBand="0" w:evenVBand="0" w:oddHBand="0" w:evenHBand="0" w:firstRowFirstColumn="0" w:firstRowLastColumn="0" w:lastRowFirstColumn="0" w:lastRowLastColumn="0"/>
              <w:rPr>
                <w:b w:val="0"/>
                <w:bCs w:val="0"/>
                <w:sz w:val="28"/>
                <w:szCs w:val="28"/>
                <w:lang w:val="en-GB"/>
              </w:rPr>
            </w:pPr>
            <w:r w:rsidRPr="00132F12">
              <w:rPr>
                <w:sz w:val="22"/>
                <w:lang w:val="en-GB"/>
              </w:rPr>
              <w:t xml:space="preserve">   </w:t>
            </w:r>
            <w:r w:rsidR="00E416F1" w:rsidRPr="00132F12">
              <w:rPr>
                <w:sz w:val="28"/>
                <w:szCs w:val="28"/>
                <w:lang w:val="en-GB"/>
              </w:rPr>
              <w:t>Language</w:t>
            </w:r>
            <w:r w:rsidR="001C2BC6">
              <w:rPr>
                <w:sz w:val="28"/>
                <w:szCs w:val="28"/>
                <w:lang w:val="en-GB"/>
              </w:rPr>
              <w:t xml:space="preserve"> to </w:t>
            </w:r>
            <w:r w:rsidR="001C2BC6" w:rsidRPr="00132F12">
              <w:rPr>
                <w:sz w:val="28"/>
                <w:szCs w:val="28"/>
                <w:lang w:val="en-GB"/>
              </w:rPr>
              <w:t>avoid</w:t>
            </w:r>
          </w:p>
          <w:p w14:paraId="398F9499" w14:textId="2863EAF7" w:rsidR="009779BF" w:rsidRPr="00132F12" w:rsidRDefault="009779BF" w:rsidP="00AE796B">
            <w:pPr>
              <w:spacing w:line="360" w:lineRule="auto"/>
              <w:cnfStyle w:val="100000000000" w:firstRow="1" w:lastRow="0" w:firstColumn="0" w:lastColumn="0" w:oddVBand="0" w:evenVBand="0" w:oddHBand="0" w:evenHBand="0" w:firstRowFirstColumn="0" w:firstRowLastColumn="0" w:lastRowFirstColumn="0" w:lastRowLastColumn="0"/>
              <w:rPr>
                <w:sz w:val="22"/>
                <w:lang w:val="en-GB"/>
              </w:rPr>
            </w:pPr>
          </w:p>
        </w:tc>
      </w:tr>
      <w:tr w:rsidR="006911BD" w:rsidRPr="00132F12" w14:paraId="0DDDAF89" w14:textId="77777777" w:rsidTr="007561B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673" w:type="dxa"/>
          </w:tcPr>
          <w:p w14:paraId="0A70CD9A" w14:textId="77777777" w:rsidR="007B749C" w:rsidRPr="00132F12" w:rsidRDefault="00122A0E" w:rsidP="00AE796B">
            <w:pPr>
              <w:spacing w:line="360" w:lineRule="auto"/>
              <w:rPr>
                <w:b w:val="0"/>
                <w:bCs w:val="0"/>
                <w:sz w:val="22"/>
                <w:lang w:val="en-GB"/>
              </w:rPr>
            </w:pPr>
            <w:r w:rsidRPr="00132F12">
              <w:rPr>
                <w:b w:val="0"/>
                <w:bCs w:val="0"/>
                <w:sz w:val="22"/>
                <w:lang w:val="en-GB"/>
              </w:rPr>
              <w:t xml:space="preserve">People with </w:t>
            </w:r>
            <w:r w:rsidR="007B749C" w:rsidRPr="00132F12">
              <w:rPr>
                <w:b w:val="0"/>
                <w:bCs w:val="0"/>
                <w:sz w:val="22"/>
                <w:lang w:val="en-GB"/>
              </w:rPr>
              <w:t xml:space="preserve">disabilities  </w:t>
            </w:r>
          </w:p>
          <w:p w14:paraId="320C6007" w14:textId="43D76EBC" w:rsidR="00BA6820" w:rsidRPr="00132F12" w:rsidRDefault="00BA6820" w:rsidP="00AE796B">
            <w:pPr>
              <w:spacing w:line="360" w:lineRule="auto"/>
              <w:rPr>
                <w:b w:val="0"/>
                <w:bCs w:val="0"/>
                <w:sz w:val="22"/>
                <w:lang w:val="en-GB"/>
              </w:rPr>
            </w:pPr>
            <w:r w:rsidRPr="00132F12">
              <w:rPr>
                <w:b w:val="0"/>
                <w:bCs w:val="0"/>
                <w:sz w:val="22"/>
                <w:lang w:val="en-GB"/>
              </w:rPr>
              <w:t xml:space="preserve">Person with disabilities </w:t>
            </w:r>
          </w:p>
        </w:tc>
        <w:tc>
          <w:tcPr>
            <w:tcW w:w="4536" w:type="dxa"/>
          </w:tcPr>
          <w:p w14:paraId="472F11AB" w14:textId="54F996BF" w:rsidR="006911BD" w:rsidRPr="00132F12" w:rsidRDefault="00451B82" w:rsidP="00AE796B">
            <w:pPr>
              <w:spacing w:line="360" w:lineRule="auto"/>
              <w:cnfStyle w:val="000000100000" w:firstRow="0" w:lastRow="0" w:firstColumn="0" w:lastColumn="0" w:oddVBand="0" w:evenVBand="0" w:oddHBand="1" w:evenHBand="0" w:firstRowFirstColumn="0" w:firstRowLastColumn="0" w:lastRowFirstColumn="0" w:lastRowLastColumn="0"/>
              <w:rPr>
                <w:sz w:val="22"/>
                <w:lang w:val="en-GB"/>
              </w:rPr>
            </w:pPr>
            <w:r w:rsidRPr="00132F12">
              <w:rPr>
                <w:sz w:val="22"/>
                <w:lang w:val="en-GB"/>
              </w:rPr>
              <w:t>The disable</w:t>
            </w:r>
            <w:r w:rsidR="00A2326A" w:rsidRPr="00132F12">
              <w:rPr>
                <w:sz w:val="22"/>
                <w:lang w:val="en-GB"/>
              </w:rPr>
              <w:t>d</w:t>
            </w:r>
            <w:r w:rsidRPr="00132F12">
              <w:rPr>
                <w:sz w:val="22"/>
                <w:lang w:val="en-GB"/>
              </w:rPr>
              <w:t xml:space="preserve">, handicapped, clipped </w:t>
            </w:r>
          </w:p>
          <w:p w14:paraId="1FCCC63C" w14:textId="27E2E9C6" w:rsidR="00451B82" w:rsidRPr="00132F12" w:rsidRDefault="00451B82" w:rsidP="00AE796B">
            <w:pPr>
              <w:spacing w:line="360" w:lineRule="auto"/>
              <w:cnfStyle w:val="000000100000" w:firstRow="0" w:lastRow="0" w:firstColumn="0" w:lastColumn="0" w:oddVBand="0" w:evenVBand="0" w:oddHBand="1" w:evenHBand="0" w:firstRowFirstColumn="0" w:firstRowLastColumn="0" w:lastRowFirstColumn="0" w:lastRowLastColumn="0"/>
              <w:rPr>
                <w:sz w:val="22"/>
                <w:lang w:val="en-GB"/>
              </w:rPr>
            </w:pPr>
          </w:p>
        </w:tc>
      </w:tr>
      <w:tr w:rsidR="006911BD" w:rsidRPr="00132F12" w14:paraId="5F980F95" w14:textId="77777777" w:rsidTr="007561B8">
        <w:tc>
          <w:tcPr>
            <w:cnfStyle w:val="001000000000" w:firstRow="0" w:lastRow="0" w:firstColumn="1" w:lastColumn="0" w:oddVBand="0" w:evenVBand="0" w:oddHBand="0" w:evenHBand="0" w:firstRowFirstColumn="0" w:firstRowLastColumn="0" w:lastRowFirstColumn="0" w:lastRowLastColumn="0"/>
            <w:tcW w:w="4673" w:type="dxa"/>
          </w:tcPr>
          <w:p w14:paraId="510F4CF0" w14:textId="60F58402" w:rsidR="006911BD" w:rsidRPr="00132F12" w:rsidRDefault="007561B8" w:rsidP="00AE796B">
            <w:pPr>
              <w:spacing w:line="360" w:lineRule="auto"/>
              <w:rPr>
                <w:b w:val="0"/>
                <w:bCs w:val="0"/>
                <w:sz w:val="22"/>
                <w:lang w:val="en-GB"/>
              </w:rPr>
            </w:pPr>
            <w:r w:rsidRPr="00132F12">
              <w:rPr>
                <w:b w:val="0"/>
                <w:bCs w:val="0"/>
                <w:sz w:val="22"/>
                <w:lang w:val="en-GB"/>
              </w:rPr>
              <w:t xml:space="preserve">People/person without disabilities </w:t>
            </w:r>
          </w:p>
        </w:tc>
        <w:tc>
          <w:tcPr>
            <w:tcW w:w="4536" w:type="dxa"/>
          </w:tcPr>
          <w:p w14:paraId="53077172" w14:textId="5DE2FA16" w:rsidR="006911BD" w:rsidRPr="00132F12" w:rsidRDefault="004230AD" w:rsidP="00AE796B">
            <w:pPr>
              <w:spacing w:line="360" w:lineRule="auto"/>
              <w:cnfStyle w:val="000000000000" w:firstRow="0" w:lastRow="0" w:firstColumn="0" w:lastColumn="0" w:oddVBand="0" w:evenVBand="0" w:oddHBand="0" w:evenHBand="0" w:firstRowFirstColumn="0" w:firstRowLastColumn="0" w:lastRowFirstColumn="0" w:lastRowLastColumn="0"/>
              <w:rPr>
                <w:sz w:val="22"/>
                <w:lang w:val="en-GB"/>
              </w:rPr>
            </w:pPr>
            <w:r w:rsidRPr="00132F12">
              <w:rPr>
                <w:sz w:val="22"/>
                <w:lang w:val="en-GB"/>
              </w:rPr>
              <w:t xml:space="preserve">Normal person, healthy person </w:t>
            </w:r>
          </w:p>
        </w:tc>
      </w:tr>
      <w:tr w:rsidR="006911BD" w:rsidRPr="00132F12" w14:paraId="4BE5744F" w14:textId="77777777" w:rsidTr="00756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A814BC4" w14:textId="41A8B048" w:rsidR="006911BD" w:rsidRPr="00132F12" w:rsidRDefault="004230AD" w:rsidP="00AE796B">
            <w:pPr>
              <w:spacing w:line="360" w:lineRule="auto"/>
              <w:rPr>
                <w:b w:val="0"/>
                <w:bCs w:val="0"/>
                <w:sz w:val="22"/>
                <w:lang w:val="en-GB"/>
              </w:rPr>
            </w:pPr>
            <w:r w:rsidRPr="00132F12">
              <w:rPr>
                <w:b w:val="0"/>
                <w:bCs w:val="0"/>
                <w:sz w:val="22"/>
                <w:lang w:val="en-GB"/>
              </w:rPr>
              <w:t>People/person</w:t>
            </w:r>
            <w:r w:rsidR="00786823" w:rsidRPr="00132F12">
              <w:rPr>
                <w:b w:val="0"/>
                <w:bCs w:val="0"/>
                <w:sz w:val="22"/>
                <w:lang w:val="en-GB"/>
              </w:rPr>
              <w:t xml:space="preserve"> </w:t>
            </w:r>
            <w:r w:rsidRPr="00132F12">
              <w:rPr>
                <w:b w:val="0"/>
                <w:bCs w:val="0"/>
                <w:sz w:val="22"/>
                <w:lang w:val="en-GB"/>
              </w:rPr>
              <w:t xml:space="preserve">who is deaf </w:t>
            </w:r>
          </w:p>
        </w:tc>
        <w:tc>
          <w:tcPr>
            <w:tcW w:w="4536" w:type="dxa"/>
          </w:tcPr>
          <w:p w14:paraId="7D449A6E" w14:textId="2F2FB9D9" w:rsidR="006911BD" w:rsidRPr="00132F12" w:rsidRDefault="00786823" w:rsidP="00AE796B">
            <w:pPr>
              <w:spacing w:line="360" w:lineRule="auto"/>
              <w:cnfStyle w:val="000000100000" w:firstRow="0" w:lastRow="0" w:firstColumn="0" w:lastColumn="0" w:oddVBand="0" w:evenVBand="0" w:oddHBand="1" w:evenHBand="0" w:firstRowFirstColumn="0" w:firstRowLastColumn="0" w:lastRowFirstColumn="0" w:lastRowLastColumn="0"/>
              <w:rPr>
                <w:sz w:val="22"/>
                <w:lang w:val="en-GB"/>
              </w:rPr>
            </w:pPr>
            <w:r w:rsidRPr="00132F12">
              <w:rPr>
                <w:sz w:val="22"/>
                <w:lang w:val="en-GB"/>
              </w:rPr>
              <w:t xml:space="preserve">Deaf and </w:t>
            </w:r>
            <w:r w:rsidR="00A2326A" w:rsidRPr="00132F12">
              <w:rPr>
                <w:sz w:val="22"/>
                <w:lang w:val="en-GB"/>
              </w:rPr>
              <w:t>dumb, mute</w:t>
            </w:r>
          </w:p>
        </w:tc>
      </w:tr>
      <w:tr w:rsidR="00903956" w:rsidRPr="00132F12" w14:paraId="6E75250D" w14:textId="77777777" w:rsidTr="007561B8">
        <w:tc>
          <w:tcPr>
            <w:cnfStyle w:val="001000000000" w:firstRow="0" w:lastRow="0" w:firstColumn="1" w:lastColumn="0" w:oddVBand="0" w:evenVBand="0" w:oddHBand="0" w:evenHBand="0" w:firstRowFirstColumn="0" w:firstRowLastColumn="0" w:lastRowFirstColumn="0" w:lastRowLastColumn="0"/>
            <w:tcW w:w="4673" w:type="dxa"/>
          </w:tcPr>
          <w:p w14:paraId="37B191AF" w14:textId="77777777" w:rsidR="00903956" w:rsidRPr="00132F12" w:rsidRDefault="00903956" w:rsidP="00AE796B">
            <w:pPr>
              <w:spacing w:line="360" w:lineRule="auto"/>
              <w:rPr>
                <w:sz w:val="22"/>
                <w:lang w:val="en-GB"/>
              </w:rPr>
            </w:pPr>
            <w:r w:rsidRPr="00132F12">
              <w:rPr>
                <w:b w:val="0"/>
                <w:bCs w:val="0"/>
                <w:sz w:val="22"/>
                <w:lang w:val="en-GB"/>
              </w:rPr>
              <w:t xml:space="preserve">A person who is hard of hearing </w:t>
            </w:r>
          </w:p>
          <w:p w14:paraId="7B098C84" w14:textId="412BAE1B" w:rsidR="00D463A0" w:rsidRPr="00132F12" w:rsidRDefault="00D463A0" w:rsidP="00AE796B">
            <w:pPr>
              <w:spacing w:line="360" w:lineRule="auto"/>
              <w:rPr>
                <w:b w:val="0"/>
                <w:bCs w:val="0"/>
                <w:sz w:val="22"/>
                <w:lang w:val="en-GB"/>
              </w:rPr>
            </w:pPr>
            <w:r w:rsidRPr="00132F12">
              <w:rPr>
                <w:b w:val="0"/>
                <w:bCs w:val="0"/>
                <w:sz w:val="22"/>
                <w:lang w:val="en-GB"/>
              </w:rPr>
              <w:t xml:space="preserve">People with hearing impairments </w:t>
            </w:r>
          </w:p>
        </w:tc>
        <w:tc>
          <w:tcPr>
            <w:tcW w:w="4536" w:type="dxa"/>
          </w:tcPr>
          <w:p w14:paraId="3860A3B5" w14:textId="5107FCAB" w:rsidR="00903956" w:rsidRPr="00132F12" w:rsidRDefault="00D463A0" w:rsidP="00AE796B">
            <w:pPr>
              <w:spacing w:line="360" w:lineRule="auto"/>
              <w:cnfStyle w:val="000000000000" w:firstRow="0" w:lastRow="0" w:firstColumn="0" w:lastColumn="0" w:oddVBand="0" w:evenVBand="0" w:oddHBand="0" w:evenHBand="0" w:firstRowFirstColumn="0" w:firstRowLastColumn="0" w:lastRowFirstColumn="0" w:lastRowLastColumn="0"/>
              <w:rPr>
                <w:sz w:val="22"/>
                <w:lang w:val="en-GB"/>
              </w:rPr>
            </w:pPr>
            <w:r w:rsidRPr="00132F12">
              <w:rPr>
                <w:sz w:val="22"/>
                <w:lang w:val="en-GB"/>
              </w:rPr>
              <w:t xml:space="preserve">The hard of hearing </w:t>
            </w:r>
          </w:p>
        </w:tc>
      </w:tr>
      <w:tr w:rsidR="006911BD" w:rsidRPr="00132F12" w14:paraId="1B3035D4" w14:textId="77777777" w:rsidTr="00756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C93164B" w14:textId="77777777" w:rsidR="006911BD" w:rsidRPr="00132F12" w:rsidRDefault="00D44507" w:rsidP="00AE796B">
            <w:pPr>
              <w:spacing w:line="360" w:lineRule="auto"/>
              <w:rPr>
                <w:sz w:val="22"/>
                <w:lang w:val="en-GB"/>
              </w:rPr>
            </w:pPr>
            <w:r w:rsidRPr="00132F12">
              <w:rPr>
                <w:b w:val="0"/>
                <w:bCs w:val="0"/>
                <w:sz w:val="22"/>
                <w:lang w:val="en-GB"/>
              </w:rPr>
              <w:t xml:space="preserve">People/person with autism </w:t>
            </w:r>
          </w:p>
          <w:p w14:paraId="4A243592" w14:textId="5651BC30" w:rsidR="00F627C6" w:rsidRPr="00132F12" w:rsidRDefault="00F627C6" w:rsidP="00AE796B">
            <w:pPr>
              <w:spacing w:line="360" w:lineRule="auto"/>
              <w:rPr>
                <w:b w:val="0"/>
                <w:bCs w:val="0"/>
                <w:sz w:val="22"/>
                <w:lang w:val="en-GB"/>
              </w:rPr>
            </w:pPr>
            <w:r w:rsidRPr="00132F12">
              <w:rPr>
                <w:b w:val="0"/>
                <w:bCs w:val="0"/>
                <w:sz w:val="22"/>
                <w:lang w:val="en-GB"/>
              </w:rPr>
              <w:t xml:space="preserve">He/she has autism </w:t>
            </w:r>
          </w:p>
        </w:tc>
        <w:tc>
          <w:tcPr>
            <w:tcW w:w="4536" w:type="dxa"/>
          </w:tcPr>
          <w:p w14:paraId="6A27FD60" w14:textId="2DC3E7DD" w:rsidR="006911BD" w:rsidRPr="00132F12" w:rsidRDefault="00B86606" w:rsidP="00AE796B">
            <w:pPr>
              <w:spacing w:line="360" w:lineRule="auto"/>
              <w:cnfStyle w:val="000000100000" w:firstRow="0" w:lastRow="0" w:firstColumn="0" w:lastColumn="0" w:oddVBand="0" w:evenVBand="0" w:oddHBand="1" w:evenHBand="0" w:firstRowFirstColumn="0" w:firstRowLastColumn="0" w:lastRowFirstColumn="0" w:lastRowLastColumn="0"/>
              <w:rPr>
                <w:sz w:val="22"/>
                <w:lang w:val="en-GB"/>
              </w:rPr>
            </w:pPr>
            <w:r w:rsidRPr="00132F12">
              <w:rPr>
                <w:sz w:val="22"/>
                <w:lang w:val="en-GB"/>
              </w:rPr>
              <w:t>Autistic person</w:t>
            </w:r>
            <w:r w:rsidR="002863A6" w:rsidRPr="00132F12">
              <w:rPr>
                <w:sz w:val="22"/>
                <w:lang w:val="en-GB"/>
              </w:rPr>
              <w:t xml:space="preserve">, </w:t>
            </w:r>
            <w:r w:rsidRPr="00132F12">
              <w:rPr>
                <w:sz w:val="22"/>
                <w:lang w:val="en-GB"/>
              </w:rPr>
              <w:t xml:space="preserve"> </w:t>
            </w:r>
          </w:p>
        </w:tc>
      </w:tr>
      <w:tr w:rsidR="00B86606" w:rsidRPr="00132F12" w14:paraId="4894CF04" w14:textId="77777777" w:rsidTr="007561B8">
        <w:tc>
          <w:tcPr>
            <w:cnfStyle w:val="001000000000" w:firstRow="0" w:lastRow="0" w:firstColumn="1" w:lastColumn="0" w:oddVBand="0" w:evenVBand="0" w:oddHBand="0" w:evenHBand="0" w:firstRowFirstColumn="0" w:firstRowLastColumn="0" w:lastRowFirstColumn="0" w:lastRowLastColumn="0"/>
            <w:tcW w:w="4673" w:type="dxa"/>
          </w:tcPr>
          <w:p w14:paraId="43F9EDEC" w14:textId="77777777" w:rsidR="00B86606" w:rsidRPr="00132F12" w:rsidRDefault="00277A37" w:rsidP="00AE796B">
            <w:pPr>
              <w:spacing w:line="360" w:lineRule="auto"/>
              <w:rPr>
                <w:sz w:val="22"/>
                <w:lang w:val="en-GB"/>
              </w:rPr>
            </w:pPr>
            <w:r w:rsidRPr="00132F12">
              <w:rPr>
                <w:b w:val="0"/>
                <w:bCs w:val="0"/>
                <w:sz w:val="22"/>
                <w:lang w:val="en-GB"/>
              </w:rPr>
              <w:t xml:space="preserve">People/person with intellectual disabilities </w:t>
            </w:r>
          </w:p>
          <w:p w14:paraId="6D398D85" w14:textId="4EB11D48" w:rsidR="006A1712" w:rsidRPr="00132F12" w:rsidRDefault="006A1712" w:rsidP="00AE796B">
            <w:pPr>
              <w:spacing w:line="360" w:lineRule="auto"/>
              <w:rPr>
                <w:b w:val="0"/>
                <w:bCs w:val="0"/>
                <w:sz w:val="22"/>
                <w:lang w:val="en-GB"/>
              </w:rPr>
            </w:pPr>
            <w:r w:rsidRPr="00132F12">
              <w:rPr>
                <w:b w:val="0"/>
                <w:bCs w:val="0"/>
                <w:sz w:val="22"/>
                <w:lang w:val="en-GB"/>
              </w:rPr>
              <w:t xml:space="preserve">He/she has cognitive impairments </w:t>
            </w:r>
          </w:p>
        </w:tc>
        <w:tc>
          <w:tcPr>
            <w:tcW w:w="4536" w:type="dxa"/>
          </w:tcPr>
          <w:p w14:paraId="53F712B0" w14:textId="1ECA0118" w:rsidR="00B86606" w:rsidRPr="00132F12" w:rsidRDefault="009D2DBC" w:rsidP="00AE796B">
            <w:pPr>
              <w:spacing w:line="360" w:lineRule="auto"/>
              <w:cnfStyle w:val="000000000000" w:firstRow="0" w:lastRow="0" w:firstColumn="0" w:lastColumn="0" w:oddVBand="0" w:evenVBand="0" w:oddHBand="0" w:evenHBand="0" w:firstRowFirstColumn="0" w:firstRowLastColumn="0" w:lastRowFirstColumn="0" w:lastRowLastColumn="0"/>
              <w:rPr>
                <w:sz w:val="22"/>
                <w:lang w:val="en-GB"/>
              </w:rPr>
            </w:pPr>
            <w:r w:rsidRPr="00132F12">
              <w:rPr>
                <w:sz w:val="22"/>
                <w:lang w:val="en-GB"/>
              </w:rPr>
              <w:t>Mentally retarded, mentally challenged</w:t>
            </w:r>
          </w:p>
        </w:tc>
      </w:tr>
      <w:tr w:rsidR="001044F3" w:rsidRPr="00132F12" w14:paraId="45E67DE6" w14:textId="77777777" w:rsidTr="00756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A1CC955" w14:textId="7F374696" w:rsidR="001044F3" w:rsidRPr="00132F12" w:rsidRDefault="001044F3" w:rsidP="00AE796B">
            <w:pPr>
              <w:spacing w:line="360" w:lineRule="auto"/>
              <w:rPr>
                <w:b w:val="0"/>
                <w:bCs w:val="0"/>
                <w:sz w:val="22"/>
                <w:lang w:val="en-GB"/>
              </w:rPr>
            </w:pPr>
            <w:r w:rsidRPr="00132F12">
              <w:rPr>
                <w:b w:val="0"/>
                <w:bCs w:val="0"/>
                <w:sz w:val="22"/>
                <w:lang w:val="en-GB"/>
              </w:rPr>
              <w:t xml:space="preserve">People/person who is blind </w:t>
            </w:r>
          </w:p>
          <w:p w14:paraId="4F565FF0" w14:textId="5B3AAC2C" w:rsidR="00E4741E" w:rsidRPr="00132F12" w:rsidRDefault="00A92D25" w:rsidP="00E4741E">
            <w:pPr>
              <w:spacing w:line="360" w:lineRule="auto"/>
              <w:rPr>
                <w:b w:val="0"/>
                <w:bCs w:val="0"/>
                <w:sz w:val="22"/>
                <w:lang w:val="en-GB"/>
              </w:rPr>
            </w:pPr>
            <w:r w:rsidRPr="00132F12">
              <w:rPr>
                <w:b w:val="0"/>
                <w:bCs w:val="0"/>
                <w:sz w:val="22"/>
                <w:lang w:val="en-GB"/>
              </w:rPr>
              <w:t>P</w:t>
            </w:r>
            <w:r w:rsidR="00E4741E" w:rsidRPr="00132F12">
              <w:rPr>
                <w:b w:val="0"/>
                <w:bCs w:val="0"/>
                <w:sz w:val="22"/>
                <w:lang w:val="en-GB"/>
              </w:rPr>
              <w:t xml:space="preserve">erson with low vision </w:t>
            </w:r>
          </w:p>
          <w:p w14:paraId="069BF523" w14:textId="1CB56C98" w:rsidR="00E4741E" w:rsidRPr="00132F12" w:rsidRDefault="00A92D25" w:rsidP="00E4741E">
            <w:pPr>
              <w:spacing w:line="360" w:lineRule="auto"/>
              <w:rPr>
                <w:b w:val="0"/>
                <w:bCs w:val="0"/>
                <w:sz w:val="22"/>
                <w:lang w:val="en-GB"/>
              </w:rPr>
            </w:pPr>
            <w:r w:rsidRPr="00132F12">
              <w:rPr>
                <w:b w:val="0"/>
                <w:bCs w:val="0"/>
                <w:sz w:val="22"/>
                <w:lang w:val="en-GB"/>
              </w:rPr>
              <w:t>P</w:t>
            </w:r>
            <w:r w:rsidR="00E4741E" w:rsidRPr="00132F12">
              <w:rPr>
                <w:b w:val="0"/>
                <w:bCs w:val="0"/>
                <w:sz w:val="22"/>
                <w:lang w:val="en-GB"/>
              </w:rPr>
              <w:t>erson with a visual impairment</w:t>
            </w:r>
          </w:p>
          <w:p w14:paraId="1D00A025" w14:textId="7E41DC50" w:rsidR="001044F3" w:rsidRPr="00132F12" w:rsidRDefault="001044F3" w:rsidP="00AE796B">
            <w:pPr>
              <w:spacing w:line="360" w:lineRule="auto"/>
              <w:rPr>
                <w:b w:val="0"/>
                <w:bCs w:val="0"/>
                <w:sz w:val="22"/>
                <w:lang w:val="en-GB"/>
              </w:rPr>
            </w:pPr>
          </w:p>
        </w:tc>
        <w:tc>
          <w:tcPr>
            <w:tcW w:w="4536" w:type="dxa"/>
          </w:tcPr>
          <w:p w14:paraId="3C0C7B64" w14:textId="0E39A8C6" w:rsidR="001044F3" w:rsidRPr="00132F12" w:rsidRDefault="00F06E10" w:rsidP="00AE796B">
            <w:pPr>
              <w:spacing w:line="360" w:lineRule="auto"/>
              <w:cnfStyle w:val="000000100000" w:firstRow="0" w:lastRow="0" w:firstColumn="0" w:lastColumn="0" w:oddVBand="0" w:evenVBand="0" w:oddHBand="1" w:evenHBand="0" w:firstRowFirstColumn="0" w:firstRowLastColumn="0" w:lastRowFirstColumn="0" w:lastRowLastColumn="0"/>
              <w:rPr>
                <w:sz w:val="22"/>
                <w:lang w:val="en-GB"/>
              </w:rPr>
            </w:pPr>
            <w:r w:rsidRPr="00132F12">
              <w:rPr>
                <w:sz w:val="22"/>
                <w:lang w:val="en-GB"/>
              </w:rPr>
              <w:t>The blind</w:t>
            </w:r>
          </w:p>
        </w:tc>
      </w:tr>
      <w:tr w:rsidR="0093386B" w:rsidRPr="00132F12" w14:paraId="65443A84" w14:textId="77777777" w:rsidTr="007561B8">
        <w:tc>
          <w:tcPr>
            <w:cnfStyle w:val="001000000000" w:firstRow="0" w:lastRow="0" w:firstColumn="1" w:lastColumn="0" w:oddVBand="0" w:evenVBand="0" w:oddHBand="0" w:evenHBand="0" w:firstRowFirstColumn="0" w:firstRowLastColumn="0" w:lastRowFirstColumn="0" w:lastRowLastColumn="0"/>
            <w:tcW w:w="4673" w:type="dxa"/>
          </w:tcPr>
          <w:p w14:paraId="3E57F1D9" w14:textId="48FEDEA6" w:rsidR="0093386B" w:rsidRPr="00132F12" w:rsidRDefault="00996BA4" w:rsidP="00AE796B">
            <w:pPr>
              <w:spacing w:line="360" w:lineRule="auto"/>
              <w:rPr>
                <w:b w:val="0"/>
                <w:bCs w:val="0"/>
                <w:sz w:val="22"/>
                <w:lang w:val="en-GB"/>
              </w:rPr>
            </w:pPr>
            <w:r w:rsidRPr="00132F12">
              <w:rPr>
                <w:b w:val="0"/>
                <w:bCs w:val="0"/>
                <w:sz w:val="22"/>
                <w:lang w:val="en-GB"/>
              </w:rPr>
              <w:t xml:space="preserve">People/person with dyslexia </w:t>
            </w:r>
          </w:p>
        </w:tc>
        <w:tc>
          <w:tcPr>
            <w:tcW w:w="4536" w:type="dxa"/>
          </w:tcPr>
          <w:p w14:paraId="4EE5E9B9" w14:textId="3DB61E36" w:rsidR="0093386B" w:rsidRPr="00132F12" w:rsidRDefault="0035237E" w:rsidP="00AE796B">
            <w:pPr>
              <w:spacing w:line="360" w:lineRule="auto"/>
              <w:cnfStyle w:val="000000000000" w:firstRow="0" w:lastRow="0" w:firstColumn="0" w:lastColumn="0" w:oddVBand="0" w:evenVBand="0" w:oddHBand="0" w:evenHBand="0" w:firstRowFirstColumn="0" w:firstRowLastColumn="0" w:lastRowFirstColumn="0" w:lastRowLastColumn="0"/>
              <w:rPr>
                <w:sz w:val="22"/>
                <w:lang w:val="en-GB"/>
              </w:rPr>
            </w:pPr>
            <w:r w:rsidRPr="00132F12">
              <w:rPr>
                <w:sz w:val="22"/>
                <w:lang w:val="en-GB"/>
              </w:rPr>
              <w:t>Dyslexic</w:t>
            </w:r>
            <w:r w:rsidR="00996BA4" w:rsidRPr="00132F12">
              <w:rPr>
                <w:sz w:val="22"/>
                <w:lang w:val="en-GB"/>
              </w:rPr>
              <w:t xml:space="preserve"> </w:t>
            </w:r>
            <w:r w:rsidR="00153E99" w:rsidRPr="00132F12">
              <w:rPr>
                <w:sz w:val="22"/>
                <w:lang w:val="en-GB"/>
              </w:rPr>
              <w:t xml:space="preserve">person </w:t>
            </w:r>
          </w:p>
        </w:tc>
      </w:tr>
      <w:tr w:rsidR="009D2DBC" w:rsidRPr="00132F12" w14:paraId="3DF27FCC" w14:textId="77777777" w:rsidTr="00756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C750A62" w14:textId="08845767" w:rsidR="009D2DBC" w:rsidRPr="00132F12" w:rsidRDefault="002763B7" w:rsidP="00AE796B">
            <w:pPr>
              <w:spacing w:line="360" w:lineRule="auto"/>
              <w:rPr>
                <w:b w:val="0"/>
                <w:bCs w:val="0"/>
                <w:sz w:val="22"/>
                <w:lang w:val="en-GB"/>
              </w:rPr>
            </w:pPr>
            <w:r w:rsidRPr="00132F12">
              <w:rPr>
                <w:b w:val="0"/>
                <w:bCs w:val="0"/>
                <w:sz w:val="22"/>
                <w:lang w:val="en-GB"/>
              </w:rPr>
              <w:t>A person with a mental health condition</w:t>
            </w:r>
          </w:p>
        </w:tc>
        <w:tc>
          <w:tcPr>
            <w:tcW w:w="4536" w:type="dxa"/>
          </w:tcPr>
          <w:p w14:paraId="511C18DC" w14:textId="7D510619" w:rsidR="009D2DBC" w:rsidRPr="00132F12" w:rsidRDefault="009779BF" w:rsidP="009779BF">
            <w:pPr>
              <w:spacing w:line="360" w:lineRule="auto"/>
              <w:cnfStyle w:val="000000100000" w:firstRow="0" w:lastRow="0" w:firstColumn="0" w:lastColumn="0" w:oddVBand="0" w:evenVBand="0" w:oddHBand="1" w:evenHBand="0" w:firstRowFirstColumn="0" w:firstRowLastColumn="0" w:lastRowFirstColumn="0" w:lastRowLastColumn="0"/>
              <w:rPr>
                <w:sz w:val="22"/>
                <w:lang w:val="en-GB"/>
              </w:rPr>
            </w:pPr>
            <w:r w:rsidRPr="00132F12">
              <w:rPr>
                <w:sz w:val="22"/>
                <w:lang w:val="en-GB"/>
              </w:rPr>
              <w:t>Insane, lunatic, mentally sick, mentally imbalanced, mad person, mentally ill person, psycho, crazy people</w:t>
            </w:r>
          </w:p>
        </w:tc>
      </w:tr>
      <w:tr w:rsidR="0003621C" w:rsidRPr="00132F12" w14:paraId="6A3F517D" w14:textId="77777777" w:rsidTr="007561B8">
        <w:tc>
          <w:tcPr>
            <w:cnfStyle w:val="001000000000" w:firstRow="0" w:lastRow="0" w:firstColumn="1" w:lastColumn="0" w:oddVBand="0" w:evenVBand="0" w:oddHBand="0" w:evenHBand="0" w:firstRowFirstColumn="0" w:firstRowLastColumn="0" w:lastRowFirstColumn="0" w:lastRowLastColumn="0"/>
            <w:tcW w:w="4673" w:type="dxa"/>
          </w:tcPr>
          <w:p w14:paraId="266F6EF8" w14:textId="6124496D" w:rsidR="0003621C" w:rsidRPr="00132F12" w:rsidRDefault="005773A8" w:rsidP="00AE796B">
            <w:pPr>
              <w:spacing w:line="360" w:lineRule="auto"/>
              <w:rPr>
                <w:b w:val="0"/>
                <w:bCs w:val="0"/>
                <w:sz w:val="22"/>
                <w:lang w:val="en-GB"/>
              </w:rPr>
            </w:pPr>
            <w:r w:rsidRPr="00132F12">
              <w:rPr>
                <w:b w:val="0"/>
                <w:bCs w:val="0"/>
                <w:sz w:val="22"/>
                <w:lang w:val="en-GB"/>
              </w:rPr>
              <w:t xml:space="preserve">People/person with physical disabilities </w:t>
            </w:r>
          </w:p>
        </w:tc>
        <w:tc>
          <w:tcPr>
            <w:tcW w:w="4536" w:type="dxa"/>
          </w:tcPr>
          <w:p w14:paraId="1C00EAE0" w14:textId="4DA408B6" w:rsidR="0003621C" w:rsidRPr="00132F12" w:rsidRDefault="00E74C82" w:rsidP="009779BF">
            <w:pPr>
              <w:spacing w:line="360" w:lineRule="auto"/>
              <w:cnfStyle w:val="000000000000" w:firstRow="0" w:lastRow="0" w:firstColumn="0" w:lastColumn="0" w:oddVBand="0" w:evenVBand="0" w:oddHBand="0" w:evenHBand="0" w:firstRowFirstColumn="0" w:firstRowLastColumn="0" w:lastRowFirstColumn="0" w:lastRowLastColumn="0"/>
              <w:rPr>
                <w:sz w:val="22"/>
                <w:lang w:val="en-GB"/>
              </w:rPr>
            </w:pPr>
            <w:r w:rsidRPr="00132F12">
              <w:rPr>
                <w:sz w:val="22"/>
                <w:lang w:val="en-GB"/>
              </w:rPr>
              <w:t>A crippled, physically challenged, infirm</w:t>
            </w:r>
          </w:p>
        </w:tc>
      </w:tr>
      <w:tr w:rsidR="00CF2C16" w:rsidRPr="00132F12" w14:paraId="020BB503" w14:textId="77777777" w:rsidTr="00756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1C16022" w14:textId="77777777" w:rsidR="00CF2C16" w:rsidRPr="00132F12" w:rsidRDefault="009B0B50" w:rsidP="00AE796B">
            <w:pPr>
              <w:spacing w:line="360" w:lineRule="auto"/>
              <w:rPr>
                <w:sz w:val="22"/>
                <w:lang w:val="en-GB"/>
              </w:rPr>
            </w:pPr>
            <w:r w:rsidRPr="00132F12">
              <w:rPr>
                <w:b w:val="0"/>
                <w:bCs w:val="0"/>
                <w:sz w:val="22"/>
                <w:lang w:val="en-GB"/>
              </w:rPr>
              <w:t xml:space="preserve">Person who uses a wheelchair </w:t>
            </w:r>
          </w:p>
          <w:p w14:paraId="27CC8D36" w14:textId="4576F717" w:rsidR="009B0B50" w:rsidRPr="00132F12" w:rsidRDefault="009B0B50" w:rsidP="00AE796B">
            <w:pPr>
              <w:spacing w:line="360" w:lineRule="auto"/>
              <w:rPr>
                <w:b w:val="0"/>
                <w:bCs w:val="0"/>
                <w:sz w:val="22"/>
                <w:lang w:val="en-GB"/>
              </w:rPr>
            </w:pPr>
            <w:r w:rsidRPr="00132F12">
              <w:rPr>
                <w:b w:val="0"/>
                <w:bCs w:val="0"/>
                <w:sz w:val="22"/>
                <w:lang w:val="en-GB"/>
              </w:rPr>
              <w:t>Wheelchair user</w:t>
            </w:r>
          </w:p>
        </w:tc>
        <w:tc>
          <w:tcPr>
            <w:tcW w:w="4536" w:type="dxa"/>
          </w:tcPr>
          <w:p w14:paraId="6D521C11" w14:textId="2A6E94C4" w:rsidR="00FC189F" w:rsidRPr="00132F12" w:rsidRDefault="00F51E10" w:rsidP="009779BF">
            <w:pPr>
              <w:spacing w:line="360" w:lineRule="auto"/>
              <w:cnfStyle w:val="000000100000" w:firstRow="0" w:lastRow="0" w:firstColumn="0" w:lastColumn="0" w:oddVBand="0" w:evenVBand="0" w:oddHBand="1" w:evenHBand="0" w:firstRowFirstColumn="0" w:firstRowLastColumn="0" w:lastRowFirstColumn="0" w:lastRowLastColumn="0"/>
              <w:rPr>
                <w:sz w:val="22"/>
                <w:lang w:val="en-GB"/>
              </w:rPr>
            </w:pPr>
            <w:r w:rsidRPr="00132F12">
              <w:rPr>
                <w:sz w:val="22"/>
                <w:lang w:val="en-GB"/>
              </w:rPr>
              <w:t xml:space="preserve">Confined, or restricted </w:t>
            </w:r>
            <w:r w:rsidR="00FC189F" w:rsidRPr="00132F12">
              <w:rPr>
                <w:sz w:val="22"/>
                <w:lang w:val="en-GB"/>
              </w:rPr>
              <w:t xml:space="preserve">to a wheelchair, wheelchair bound </w:t>
            </w:r>
          </w:p>
        </w:tc>
      </w:tr>
      <w:tr w:rsidR="00E74C82" w:rsidRPr="00132F12" w14:paraId="2A22A2CC" w14:textId="77777777" w:rsidTr="007561B8">
        <w:tc>
          <w:tcPr>
            <w:cnfStyle w:val="001000000000" w:firstRow="0" w:lastRow="0" w:firstColumn="1" w:lastColumn="0" w:oddVBand="0" w:evenVBand="0" w:oddHBand="0" w:evenHBand="0" w:firstRowFirstColumn="0" w:firstRowLastColumn="0" w:lastRowFirstColumn="0" w:lastRowLastColumn="0"/>
            <w:tcW w:w="4673" w:type="dxa"/>
          </w:tcPr>
          <w:p w14:paraId="1F08A637" w14:textId="77777777" w:rsidR="00E74C82" w:rsidRPr="00132F12" w:rsidRDefault="00E74C82" w:rsidP="00AE796B">
            <w:pPr>
              <w:spacing w:line="360" w:lineRule="auto"/>
              <w:rPr>
                <w:b w:val="0"/>
                <w:bCs w:val="0"/>
                <w:sz w:val="22"/>
                <w:lang w:val="en-GB"/>
              </w:rPr>
            </w:pPr>
          </w:p>
        </w:tc>
        <w:tc>
          <w:tcPr>
            <w:tcW w:w="4536" w:type="dxa"/>
          </w:tcPr>
          <w:p w14:paraId="29DD4EBE" w14:textId="77777777" w:rsidR="00E74C82" w:rsidRPr="00132F12" w:rsidRDefault="00E74C82" w:rsidP="009779BF">
            <w:pPr>
              <w:spacing w:line="360" w:lineRule="auto"/>
              <w:cnfStyle w:val="000000000000" w:firstRow="0" w:lastRow="0" w:firstColumn="0" w:lastColumn="0" w:oddVBand="0" w:evenVBand="0" w:oddHBand="0" w:evenHBand="0" w:firstRowFirstColumn="0" w:firstRowLastColumn="0" w:lastRowFirstColumn="0" w:lastRowLastColumn="0"/>
              <w:rPr>
                <w:sz w:val="22"/>
                <w:lang w:val="en-GB"/>
              </w:rPr>
            </w:pPr>
          </w:p>
        </w:tc>
      </w:tr>
    </w:tbl>
    <w:p w14:paraId="5733BF76" w14:textId="36120812" w:rsidR="00AE796B" w:rsidRPr="00132F12" w:rsidRDefault="00AE796B" w:rsidP="00AE796B">
      <w:pPr>
        <w:spacing w:line="360" w:lineRule="auto"/>
        <w:rPr>
          <w:sz w:val="22"/>
          <w:lang w:val="en-GB"/>
        </w:rPr>
      </w:pPr>
    </w:p>
    <w:p w14:paraId="3505DA5B" w14:textId="77777777" w:rsidR="00A83D01" w:rsidRPr="00132F12" w:rsidRDefault="00A83D01" w:rsidP="002162BD">
      <w:pPr>
        <w:spacing w:line="360" w:lineRule="auto"/>
        <w:rPr>
          <w:sz w:val="22"/>
          <w:lang w:val="en-GB"/>
        </w:rPr>
      </w:pPr>
    </w:p>
    <w:p w14:paraId="175D6014" w14:textId="2D4E4A34" w:rsidR="002162BD" w:rsidRPr="00132F12" w:rsidRDefault="002162BD" w:rsidP="002162BD">
      <w:pPr>
        <w:pStyle w:val="Heading2"/>
        <w:rPr>
          <w:rFonts w:ascii="Verdana" w:hAnsi="Verdana"/>
          <w:lang w:val="en-GB"/>
        </w:rPr>
      </w:pPr>
      <w:r w:rsidRPr="00132F12">
        <w:rPr>
          <w:rFonts w:ascii="Verdana" w:hAnsi="Verdana"/>
          <w:lang w:val="en-GB"/>
        </w:rPr>
        <w:lastRenderedPageBreak/>
        <w:t>3.</w:t>
      </w:r>
      <w:r w:rsidR="00FE484C" w:rsidRPr="00132F12">
        <w:rPr>
          <w:rFonts w:ascii="Verdana" w:hAnsi="Verdana"/>
          <w:lang w:val="en-GB"/>
        </w:rPr>
        <w:t xml:space="preserve"> Target you</w:t>
      </w:r>
      <w:r w:rsidR="009555FE" w:rsidRPr="00132F12">
        <w:rPr>
          <w:rFonts w:ascii="Verdana" w:hAnsi="Verdana"/>
          <w:lang w:val="en-GB"/>
        </w:rPr>
        <w:t>r</w:t>
      </w:r>
      <w:r w:rsidR="00FE484C" w:rsidRPr="00132F12">
        <w:rPr>
          <w:rFonts w:ascii="Verdana" w:hAnsi="Verdana"/>
          <w:lang w:val="en-GB"/>
        </w:rPr>
        <w:t xml:space="preserve"> message </w:t>
      </w:r>
    </w:p>
    <w:p w14:paraId="207E0E14" w14:textId="77777777" w:rsidR="00A40771" w:rsidRDefault="00A40771" w:rsidP="002162BD">
      <w:pPr>
        <w:spacing w:line="360" w:lineRule="auto"/>
        <w:rPr>
          <w:sz w:val="22"/>
          <w:lang w:val="en-GB"/>
        </w:rPr>
      </w:pPr>
    </w:p>
    <w:p w14:paraId="33DC1F87" w14:textId="4BFC1352" w:rsidR="00F16A91" w:rsidRPr="00132F12" w:rsidRDefault="002162BD" w:rsidP="002162BD">
      <w:pPr>
        <w:spacing w:line="360" w:lineRule="auto"/>
        <w:rPr>
          <w:sz w:val="22"/>
          <w:lang w:val="en-GB"/>
        </w:rPr>
      </w:pPr>
      <w:proofErr w:type="gramStart"/>
      <w:r w:rsidRPr="00132F12">
        <w:rPr>
          <w:sz w:val="22"/>
          <w:lang w:val="en-GB"/>
        </w:rPr>
        <w:t>In order to</w:t>
      </w:r>
      <w:proofErr w:type="gramEnd"/>
      <w:r w:rsidRPr="00132F12">
        <w:rPr>
          <w:sz w:val="22"/>
          <w:lang w:val="en-GB"/>
        </w:rPr>
        <w:t xml:space="preserve"> make your </w:t>
      </w:r>
      <w:r w:rsidR="006D2F41">
        <w:rPr>
          <w:sz w:val="22"/>
          <w:lang w:val="en-GB"/>
        </w:rPr>
        <w:t>selection</w:t>
      </w:r>
      <w:r w:rsidRPr="00132F12">
        <w:rPr>
          <w:sz w:val="22"/>
          <w:lang w:val="en-GB"/>
        </w:rPr>
        <w:t xml:space="preserve"> process more inclusive the following recommendations could help your organisation</w:t>
      </w:r>
      <w:r w:rsidR="00090094" w:rsidRPr="00132F12">
        <w:rPr>
          <w:sz w:val="22"/>
          <w:lang w:val="en-GB"/>
        </w:rPr>
        <w:t xml:space="preserve"> to</w:t>
      </w:r>
      <w:r w:rsidRPr="00132F12">
        <w:rPr>
          <w:sz w:val="22"/>
          <w:lang w:val="en-GB"/>
        </w:rPr>
        <w:t xml:space="preserve"> </w:t>
      </w:r>
      <w:r w:rsidRPr="00132F12">
        <w:rPr>
          <w:b/>
          <w:bCs/>
          <w:sz w:val="22"/>
          <w:lang w:val="en-GB"/>
        </w:rPr>
        <w:t>target your message to people with disabilities</w:t>
      </w:r>
      <w:r w:rsidRPr="00132F12">
        <w:rPr>
          <w:sz w:val="22"/>
          <w:lang w:val="en-GB"/>
        </w:rPr>
        <w:t xml:space="preserve"> and better engage them to volunteer. </w:t>
      </w:r>
    </w:p>
    <w:p w14:paraId="0BFB80CF" w14:textId="4E4BA516" w:rsidR="00562249" w:rsidRPr="00132F12" w:rsidRDefault="002162BD" w:rsidP="00562249">
      <w:pPr>
        <w:spacing w:line="360" w:lineRule="auto"/>
        <w:rPr>
          <w:sz w:val="22"/>
          <w:lang w:val="en-GB"/>
        </w:rPr>
      </w:pPr>
      <w:r w:rsidRPr="00132F12">
        <w:rPr>
          <w:sz w:val="22"/>
          <w:lang w:val="en-GB"/>
        </w:rPr>
        <w:t xml:space="preserve">HR and people </w:t>
      </w:r>
      <w:r w:rsidR="00F129B3" w:rsidRPr="00132F12">
        <w:rPr>
          <w:sz w:val="22"/>
          <w:lang w:val="en-GB"/>
        </w:rPr>
        <w:t>should c</w:t>
      </w:r>
      <w:r w:rsidR="00562249" w:rsidRPr="00132F12">
        <w:rPr>
          <w:sz w:val="22"/>
          <w:lang w:val="en-GB"/>
        </w:rPr>
        <w:t>hallenge unconscious bias and a</w:t>
      </w:r>
      <w:r w:rsidRPr="00132F12">
        <w:rPr>
          <w:sz w:val="22"/>
          <w:lang w:val="en-GB"/>
        </w:rPr>
        <w:t>ssume volunteers with disabilities can be employe</w:t>
      </w:r>
      <w:r w:rsidR="00562249" w:rsidRPr="00132F12">
        <w:rPr>
          <w:sz w:val="22"/>
          <w:lang w:val="en-GB"/>
        </w:rPr>
        <w:t>d.</w:t>
      </w:r>
    </w:p>
    <w:p w14:paraId="639734F3" w14:textId="2D7C159E" w:rsidR="004116AF" w:rsidRPr="00132F12" w:rsidRDefault="00C11ED7" w:rsidP="004116AF">
      <w:pPr>
        <w:pStyle w:val="ListParagraph"/>
        <w:numPr>
          <w:ilvl w:val="0"/>
          <w:numId w:val="21"/>
        </w:numPr>
        <w:rPr>
          <w:b/>
          <w:bCs/>
          <w:sz w:val="22"/>
          <w:lang w:val="en-GB"/>
        </w:rPr>
      </w:pPr>
      <w:r w:rsidRPr="00132F12">
        <w:rPr>
          <w:b/>
          <w:bCs/>
          <w:sz w:val="22"/>
          <w:lang w:val="en-GB"/>
        </w:rPr>
        <w:t xml:space="preserve">Step – </w:t>
      </w:r>
      <w:r w:rsidR="009317F8" w:rsidRPr="00132F12">
        <w:rPr>
          <w:b/>
          <w:bCs/>
          <w:sz w:val="22"/>
          <w:lang w:val="en-GB"/>
        </w:rPr>
        <w:t>Make your</w:t>
      </w:r>
      <w:r w:rsidR="00CC4D3A">
        <w:rPr>
          <w:b/>
          <w:bCs/>
          <w:sz w:val="22"/>
          <w:lang w:val="en-GB"/>
        </w:rPr>
        <w:t xml:space="preserve"> activities</w:t>
      </w:r>
      <w:r w:rsidR="002162BD" w:rsidRPr="00132F12">
        <w:rPr>
          <w:b/>
          <w:bCs/>
          <w:sz w:val="22"/>
          <w:lang w:val="en-GB"/>
        </w:rPr>
        <w:t xml:space="preserve"> description </w:t>
      </w:r>
      <w:r w:rsidR="009317F8" w:rsidRPr="00132F12">
        <w:rPr>
          <w:b/>
          <w:bCs/>
          <w:sz w:val="22"/>
          <w:lang w:val="en-GB"/>
        </w:rPr>
        <w:t xml:space="preserve">accessible </w:t>
      </w:r>
    </w:p>
    <w:p w14:paraId="05CF0B9C" w14:textId="7F635312" w:rsidR="009654DB" w:rsidRPr="00132F12" w:rsidRDefault="004116AF" w:rsidP="007416C4">
      <w:pPr>
        <w:spacing w:line="360" w:lineRule="auto"/>
        <w:ind w:left="357"/>
        <w:rPr>
          <w:sz w:val="22"/>
          <w:lang w:val="en-GB"/>
        </w:rPr>
      </w:pPr>
      <w:r w:rsidRPr="00132F12">
        <w:rPr>
          <w:sz w:val="22"/>
          <w:lang w:val="en-GB"/>
        </w:rPr>
        <w:t xml:space="preserve">The </w:t>
      </w:r>
      <w:r w:rsidR="006669CC">
        <w:rPr>
          <w:sz w:val="22"/>
          <w:lang w:val="en-GB"/>
        </w:rPr>
        <w:t xml:space="preserve">project </w:t>
      </w:r>
      <w:r w:rsidRPr="00132F12">
        <w:rPr>
          <w:sz w:val="22"/>
          <w:lang w:val="en-GB"/>
        </w:rPr>
        <w:t>description should be clear and concise, not need too much written information.</w:t>
      </w:r>
      <w:r w:rsidR="00F47812" w:rsidRPr="00132F12">
        <w:t xml:space="preserve"> </w:t>
      </w:r>
      <w:r w:rsidR="00F47812" w:rsidRPr="00132F12">
        <w:rPr>
          <w:sz w:val="22"/>
          <w:lang w:val="en-GB"/>
        </w:rPr>
        <w:t>Include a brief overview of your organisation, the essential function of the</w:t>
      </w:r>
      <w:r w:rsidR="008B4F1C">
        <w:rPr>
          <w:sz w:val="22"/>
          <w:lang w:val="en-GB"/>
        </w:rPr>
        <w:t xml:space="preserve"> activities</w:t>
      </w:r>
      <w:r w:rsidR="00F47812" w:rsidRPr="00132F12">
        <w:rPr>
          <w:sz w:val="22"/>
          <w:lang w:val="en-GB"/>
        </w:rPr>
        <w:t xml:space="preserve">, and the essential </w:t>
      </w:r>
      <w:r w:rsidR="00312051" w:rsidRPr="00132F12">
        <w:rPr>
          <w:sz w:val="22"/>
          <w:lang w:val="en-GB"/>
        </w:rPr>
        <w:t xml:space="preserve">requirements. </w:t>
      </w:r>
      <w:r w:rsidR="00872712" w:rsidRPr="00132F12">
        <w:rPr>
          <w:sz w:val="22"/>
          <w:lang w:val="en-GB"/>
        </w:rPr>
        <w:t xml:space="preserve">Use the </w:t>
      </w:r>
      <w:hyperlink r:id="rId21" w:history="1">
        <w:r w:rsidR="00872712" w:rsidRPr="00132F12">
          <w:rPr>
            <w:rStyle w:val="Hyperlink"/>
            <w:sz w:val="22"/>
            <w:lang w:val="en-GB"/>
          </w:rPr>
          <w:t>Accessible Word documents Toolkit</w:t>
        </w:r>
      </w:hyperlink>
      <w:r w:rsidR="00872712" w:rsidRPr="00132F12">
        <w:rPr>
          <w:sz w:val="22"/>
          <w:lang w:val="en-GB"/>
        </w:rPr>
        <w:t xml:space="preserve"> and publishing both Word and PDF format</w:t>
      </w:r>
      <w:r w:rsidR="00E3044C" w:rsidRPr="00132F12">
        <w:rPr>
          <w:sz w:val="22"/>
          <w:lang w:val="en-GB"/>
        </w:rPr>
        <w:t>s on</w:t>
      </w:r>
      <w:r w:rsidR="00872712" w:rsidRPr="00132F12">
        <w:rPr>
          <w:sz w:val="22"/>
          <w:lang w:val="en-GB"/>
        </w:rPr>
        <w:t xml:space="preserve"> the website.</w:t>
      </w:r>
    </w:p>
    <w:p w14:paraId="080D1E58" w14:textId="032D26CF" w:rsidR="00196BFB" w:rsidRPr="00132F12" w:rsidRDefault="00196BFB" w:rsidP="00D72790">
      <w:pPr>
        <w:spacing w:line="360" w:lineRule="auto"/>
        <w:ind w:left="357"/>
        <w:rPr>
          <w:sz w:val="22"/>
          <w:lang w:val="en-GB"/>
        </w:rPr>
      </w:pPr>
      <w:r w:rsidRPr="00132F12">
        <w:rPr>
          <w:b/>
          <w:bCs/>
          <w:color w:val="C00000"/>
          <w:sz w:val="22"/>
          <w:lang w:val="en-GB"/>
        </w:rPr>
        <w:t>Provide contact details</w:t>
      </w:r>
      <w:r w:rsidR="009654DB" w:rsidRPr="00132F12">
        <w:rPr>
          <w:sz w:val="22"/>
          <w:lang w:val="en-GB"/>
        </w:rPr>
        <w:t>:</w:t>
      </w:r>
      <w:r w:rsidRPr="00132F12">
        <w:rPr>
          <w:sz w:val="22"/>
          <w:lang w:val="en-GB"/>
        </w:rPr>
        <w:t xml:space="preserve"> </w:t>
      </w:r>
      <w:r w:rsidR="009654DB" w:rsidRPr="00132F12">
        <w:rPr>
          <w:sz w:val="22"/>
          <w:lang w:val="en-GB"/>
        </w:rPr>
        <w:t>i</w:t>
      </w:r>
      <w:r w:rsidRPr="00132F12">
        <w:rPr>
          <w:sz w:val="22"/>
          <w:lang w:val="en-GB"/>
        </w:rPr>
        <w:t>t’s useful for all volunteers to contact your organisation for further information about the role and accommodation</w:t>
      </w:r>
      <w:r w:rsidR="009654DB" w:rsidRPr="00132F12">
        <w:rPr>
          <w:sz w:val="22"/>
          <w:lang w:val="en-GB"/>
        </w:rPr>
        <w:t>s.</w:t>
      </w:r>
    </w:p>
    <w:p w14:paraId="05920E96" w14:textId="4B4B85B1" w:rsidR="000A7231" w:rsidRPr="00132F12" w:rsidRDefault="008C1609" w:rsidP="008C1609">
      <w:pPr>
        <w:pStyle w:val="ListParagraph"/>
        <w:numPr>
          <w:ilvl w:val="0"/>
          <w:numId w:val="21"/>
        </w:numPr>
        <w:spacing w:line="360" w:lineRule="auto"/>
        <w:rPr>
          <w:b/>
          <w:bCs/>
          <w:sz w:val="22"/>
          <w:lang w:val="en-GB"/>
        </w:rPr>
      </w:pPr>
      <w:r w:rsidRPr="00132F12">
        <w:rPr>
          <w:b/>
          <w:bCs/>
          <w:sz w:val="22"/>
          <w:lang w:val="en-GB"/>
        </w:rPr>
        <w:t xml:space="preserve">Step </w:t>
      </w:r>
      <w:r w:rsidR="004B60DD" w:rsidRPr="00132F12">
        <w:rPr>
          <w:b/>
          <w:bCs/>
          <w:sz w:val="22"/>
          <w:lang w:val="en-GB"/>
        </w:rPr>
        <w:t>–</w:t>
      </w:r>
      <w:r w:rsidRPr="00132F12">
        <w:rPr>
          <w:b/>
          <w:bCs/>
          <w:sz w:val="22"/>
          <w:lang w:val="en-GB"/>
        </w:rPr>
        <w:t xml:space="preserve"> </w:t>
      </w:r>
      <w:r w:rsidR="00F852B1" w:rsidRPr="00132F12">
        <w:rPr>
          <w:b/>
          <w:bCs/>
          <w:sz w:val="22"/>
          <w:lang w:val="en-GB"/>
        </w:rPr>
        <w:t xml:space="preserve">Accessible application form </w:t>
      </w:r>
    </w:p>
    <w:p w14:paraId="167218FB" w14:textId="5A3BC53A" w:rsidR="002162BD" w:rsidRPr="00132F12" w:rsidRDefault="002162BD" w:rsidP="00872712">
      <w:pPr>
        <w:numPr>
          <w:ilvl w:val="0"/>
          <w:numId w:val="7"/>
        </w:numPr>
        <w:spacing w:line="360" w:lineRule="auto"/>
        <w:contextualSpacing/>
        <w:rPr>
          <w:sz w:val="22"/>
          <w:lang w:val="en-GB"/>
        </w:rPr>
      </w:pPr>
      <w:r w:rsidRPr="00132F12">
        <w:rPr>
          <w:sz w:val="22"/>
          <w:lang w:val="en-GB"/>
        </w:rPr>
        <w:t>Make the application form accessible</w:t>
      </w:r>
      <w:r w:rsidR="00872712" w:rsidRPr="00132F12">
        <w:rPr>
          <w:sz w:val="22"/>
          <w:lang w:val="en-GB"/>
        </w:rPr>
        <w:t>, use Word format.</w:t>
      </w:r>
    </w:p>
    <w:p w14:paraId="0FCD2C32" w14:textId="691B9DF7" w:rsidR="00871969" w:rsidRPr="00132F12" w:rsidRDefault="002162BD" w:rsidP="00871969">
      <w:pPr>
        <w:numPr>
          <w:ilvl w:val="0"/>
          <w:numId w:val="7"/>
        </w:numPr>
        <w:spacing w:line="360" w:lineRule="auto"/>
        <w:ind w:left="714" w:hanging="357"/>
        <w:contextualSpacing/>
        <w:rPr>
          <w:sz w:val="22"/>
          <w:lang w:val="en-GB"/>
        </w:rPr>
      </w:pPr>
      <w:r w:rsidRPr="00132F12">
        <w:rPr>
          <w:sz w:val="22"/>
          <w:lang w:val="en-GB"/>
        </w:rPr>
        <w:t xml:space="preserve">Avoid detailed and complicated application form it could prove a barrier to people with an intellectual disability, preventing them from applying. </w:t>
      </w:r>
    </w:p>
    <w:p w14:paraId="6387FE05" w14:textId="413D743E" w:rsidR="00AC2AB4" w:rsidRPr="00132F12" w:rsidRDefault="00AC2AB4" w:rsidP="00871969">
      <w:pPr>
        <w:numPr>
          <w:ilvl w:val="0"/>
          <w:numId w:val="7"/>
        </w:numPr>
        <w:spacing w:line="360" w:lineRule="auto"/>
        <w:ind w:left="714" w:hanging="357"/>
        <w:contextualSpacing/>
        <w:rPr>
          <w:sz w:val="22"/>
          <w:lang w:val="en-GB"/>
        </w:rPr>
      </w:pPr>
      <w:r w:rsidRPr="00132F12">
        <w:rPr>
          <w:sz w:val="22"/>
          <w:lang w:val="en-GB"/>
        </w:rPr>
        <w:t xml:space="preserve">You might ask them just the CV and </w:t>
      </w:r>
      <w:r w:rsidR="00C5415C" w:rsidRPr="00132F12">
        <w:rPr>
          <w:sz w:val="22"/>
          <w:lang w:val="en-GB"/>
        </w:rPr>
        <w:t xml:space="preserve">motivation letter </w:t>
      </w:r>
    </w:p>
    <w:p w14:paraId="37E5916B" w14:textId="77777777" w:rsidR="00A76CE9" w:rsidRPr="00132F12" w:rsidRDefault="00161304" w:rsidP="00A76CE9">
      <w:pPr>
        <w:pStyle w:val="ListParagraph"/>
        <w:numPr>
          <w:ilvl w:val="0"/>
          <w:numId w:val="21"/>
        </w:numPr>
        <w:spacing w:line="360" w:lineRule="auto"/>
        <w:rPr>
          <w:b/>
          <w:bCs/>
          <w:sz w:val="22"/>
          <w:lang w:val="en-GB"/>
        </w:rPr>
      </w:pPr>
      <w:r w:rsidRPr="00132F12">
        <w:rPr>
          <w:b/>
          <w:bCs/>
          <w:sz w:val="22"/>
          <w:lang w:val="en-GB"/>
        </w:rPr>
        <w:t xml:space="preserve">Step </w:t>
      </w:r>
      <w:r w:rsidR="00E33423" w:rsidRPr="00132F12">
        <w:rPr>
          <w:b/>
          <w:bCs/>
          <w:sz w:val="22"/>
          <w:lang w:val="en-GB"/>
        </w:rPr>
        <w:t>–</w:t>
      </w:r>
      <w:r w:rsidRPr="00132F12">
        <w:rPr>
          <w:b/>
          <w:bCs/>
          <w:sz w:val="22"/>
          <w:lang w:val="en-GB"/>
        </w:rPr>
        <w:t xml:space="preserve"> </w:t>
      </w:r>
      <w:r w:rsidR="00E33423" w:rsidRPr="00132F12">
        <w:rPr>
          <w:b/>
          <w:bCs/>
          <w:sz w:val="22"/>
          <w:lang w:val="en-GB"/>
        </w:rPr>
        <w:t xml:space="preserve">Make volunteers </w:t>
      </w:r>
      <w:r w:rsidRPr="00132F12">
        <w:rPr>
          <w:b/>
          <w:bCs/>
          <w:sz w:val="22"/>
          <w:lang w:val="en-GB"/>
        </w:rPr>
        <w:t xml:space="preserve">aware of </w:t>
      </w:r>
      <w:r w:rsidR="00E33423" w:rsidRPr="00132F12">
        <w:rPr>
          <w:b/>
          <w:bCs/>
          <w:sz w:val="22"/>
          <w:lang w:val="en-GB"/>
        </w:rPr>
        <w:t xml:space="preserve">reasonable accommodations </w:t>
      </w:r>
    </w:p>
    <w:p w14:paraId="4394C405" w14:textId="6B97EEBD" w:rsidR="005F0F93" w:rsidRDefault="00A76CE9" w:rsidP="005F0F93">
      <w:pPr>
        <w:pStyle w:val="ListParagraph"/>
        <w:spacing w:line="360" w:lineRule="auto"/>
        <w:rPr>
          <w:sz w:val="22"/>
          <w:lang w:val="en-GB"/>
        </w:rPr>
      </w:pPr>
      <w:r w:rsidRPr="00132F12">
        <w:rPr>
          <w:sz w:val="22"/>
          <w:lang w:val="en-GB"/>
        </w:rPr>
        <w:t xml:space="preserve">All volunteers </w:t>
      </w:r>
      <w:r w:rsidR="00CC46C5" w:rsidRPr="00132F12">
        <w:rPr>
          <w:sz w:val="22"/>
          <w:lang w:val="en-GB"/>
        </w:rPr>
        <w:t>should be made aware of</w:t>
      </w:r>
      <w:r w:rsidR="00CC46C5" w:rsidRPr="00132F12">
        <w:rPr>
          <w:b/>
          <w:bCs/>
          <w:sz w:val="22"/>
          <w:lang w:val="en-GB"/>
        </w:rPr>
        <w:t xml:space="preserve"> </w:t>
      </w:r>
      <w:r w:rsidR="00161304" w:rsidRPr="00132F12">
        <w:rPr>
          <w:sz w:val="22"/>
          <w:lang w:val="en-GB"/>
        </w:rPr>
        <w:t>their right</w:t>
      </w:r>
      <w:r w:rsidR="00E616CC" w:rsidRPr="00132F12">
        <w:rPr>
          <w:sz w:val="22"/>
          <w:lang w:val="en-GB"/>
        </w:rPr>
        <w:t>s</w:t>
      </w:r>
      <w:r w:rsidR="00161304" w:rsidRPr="00132F12">
        <w:rPr>
          <w:sz w:val="22"/>
          <w:lang w:val="en-GB"/>
        </w:rPr>
        <w:t xml:space="preserve"> to request accommodations during </w:t>
      </w:r>
      <w:r w:rsidR="00CC46C5" w:rsidRPr="00132F12">
        <w:rPr>
          <w:sz w:val="22"/>
          <w:lang w:val="en-GB"/>
        </w:rPr>
        <w:t xml:space="preserve">the </w:t>
      </w:r>
      <w:r w:rsidR="006F62D8" w:rsidRPr="00132F12">
        <w:rPr>
          <w:sz w:val="22"/>
          <w:lang w:val="en-GB"/>
        </w:rPr>
        <w:t xml:space="preserve">selection </w:t>
      </w:r>
      <w:r w:rsidR="00161304" w:rsidRPr="00132F12">
        <w:rPr>
          <w:sz w:val="22"/>
          <w:lang w:val="en-GB"/>
        </w:rPr>
        <w:t xml:space="preserve">process. </w:t>
      </w:r>
      <w:r w:rsidR="00696290" w:rsidRPr="00132F12">
        <w:rPr>
          <w:sz w:val="22"/>
          <w:lang w:val="en-GB"/>
        </w:rPr>
        <w:t xml:space="preserve">Including this in the application form: </w:t>
      </w:r>
      <w:r w:rsidR="00161304" w:rsidRPr="00132F12">
        <w:rPr>
          <w:sz w:val="22"/>
          <w:lang w:val="en-GB"/>
        </w:rPr>
        <w:t xml:space="preserve">“Persons with disabilities who need accommodations for any part of the </w:t>
      </w:r>
      <w:r w:rsidR="00C33874" w:rsidRPr="00132F12">
        <w:rPr>
          <w:sz w:val="22"/>
          <w:lang w:val="en-GB"/>
        </w:rPr>
        <w:t xml:space="preserve">application </w:t>
      </w:r>
      <w:r w:rsidR="00161304" w:rsidRPr="00132F12">
        <w:rPr>
          <w:sz w:val="22"/>
          <w:lang w:val="en-GB"/>
        </w:rPr>
        <w:t>process may contact (email or phone)”.</w:t>
      </w:r>
    </w:p>
    <w:p w14:paraId="3EAEAA71" w14:textId="77777777" w:rsidR="005F0F93" w:rsidRPr="005F0F93" w:rsidRDefault="005F0F93" w:rsidP="00A40771">
      <w:pPr>
        <w:pStyle w:val="ListParagraph"/>
        <w:spacing w:line="360" w:lineRule="auto"/>
        <w:rPr>
          <w:sz w:val="22"/>
          <w:lang w:val="en-GB"/>
        </w:rPr>
      </w:pPr>
    </w:p>
    <w:p w14:paraId="1415B09F" w14:textId="04BDDD1E" w:rsidR="005F0F93" w:rsidRPr="005F0F93" w:rsidRDefault="00871969" w:rsidP="005F0F93">
      <w:pPr>
        <w:pStyle w:val="ListParagraph"/>
        <w:numPr>
          <w:ilvl w:val="0"/>
          <w:numId w:val="21"/>
        </w:numPr>
        <w:spacing w:line="360" w:lineRule="auto"/>
        <w:rPr>
          <w:b/>
          <w:bCs/>
          <w:sz w:val="22"/>
        </w:rPr>
      </w:pPr>
      <w:r w:rsidRPr="00132F12">
        <w:rPr>
          <w:b/>
          <w:bCs/>
          <w:sz w:val="22"/>
          <w:lang w:val="en-GB"/>
        </w:rPr>
        <w:t>Step</w:t>
      </w:r>
      <w:r w:rsidR="005F0F93" w:rsidRPr="005F0F93">
        <w:rPr>
          <w:sz w:val="22"/>
          <w:lang w:val="en-GB"/>
        </w:rPr>
        <w:t xml:space="preserve"> </w:t>
      </w:r>
      <w:r w:rsidR="005F0F93">
        <w:rPr>
          <w:sz w:val="22"/>
          <w:lang w:val="en-GB"/>
        </w:rPr>
        <w:t xml:space="preserve">- </w:t>
      </w:r>
      <w:r w:rsidR="005F0F93" w:rsidRPr="005F0F93">
        <w:rPr>
          <w:b/>
          <w:bCs/>
          <w:sz w:val="22"/>
          <w:lang w:val="en-GB"/>
        </w:rPr>
        <w:t>Provide the volunteer with information about the hosting placement</w:t>
      </w:r>
      <w:r w:rsidR="00A40771">
        <w:rPr>
          <w:b/>
          <w:bCs/>
          <w:sz w:val="22"/>
          <w:lang w:val="en-GB"/>
        </w:rPr>
        <w:t xml:space="preserve"> </w:t>
      </w:r>
      <w:r w:rsidR="00A40771" w:rsidRPr="00A40771">
        <w:rPr>
          <w:sz w:val="22"/>
          <w:lang w:val="en-GB"/>
        </w:rPr>
        <w:t xml:space="preserve">on order </w:t>
      </w:r>
      <w:r w:rsidR="005F0F93" w:rsidRPr="00A40771">
        <w:rPr>
          <w:sz w:val="22"/>
          <w:lang w:val="en-GB"/>
        </w:rPr>
        <w:t>to receive assistance if this is needed</w:t>
      </w:r>
      <w:r w:rsidR="00A40771">
        <w:rPr>
          <w:sz w:val="22"/>
          <w:lang w:val="en-GB"/>
        </w:rPr>
        <w:t xml:space="preserve">. </w:t>
      </w:r>
      <w:r w:rsidR="005F0F93" w:rsidRPr="00A40771">
        <w:rPr>
          <w:b/>
          <w:bCs/>
          <w:color w:val="C00000"/>
          <w:sz w:val="22"/>
          <w:lang w:val="en-GB"/>
        </w:rPr>
        <w:t xml:space="preserve">For </w:t>
      </w:r>
      <w:proofErr w:type="gramStart"/>
      <w:r w:rsidR="005F0F93" w:rsidRPr="00A40771">
        <w:rPr>
          <w:b/>
          <w:bCs/>
          <w:color w:val="C00000"/>
          <w:sz w:val="22"/>
          <w:lang w:val="en-GB"/>
        </w:rPr>
        <w:t>example</w:t>
      </w:r>
      <w:proofErr w:type="gramEnd"/>
      <w:r w:rsidR="005F0F93" w:rsidRPr="00A40771">
        <w:rPr>
          <w:color w:val="C00000"/>
          <w:sz w:val="22"/>
          <w:lang w:val="en-GB"/>
        </w:rPr>
        <w:t xml:space="preserve"> </w:t>
      </w:r>
      <w:r w:rsidR="005F0F93" w:rsidRPr="00A40771">
        <w:rPr>
          <w:sz w:val="22"/>
          <w:lang w:val="en-GB"/>
        </w:rPr>
        <w:t>is a volunteer with physical accessibility requirements need assistance to get in and out of the bad someone will provide it.</w:t>
      </w:r>
      <w:r w:rsidR="00A40771">
        <w:rPr>
          <w:sz w:val="22"/>
          <w:lang w:val="en-GB"/>
        </w:rPr>
        <w:t xml:space="preserve"> </w:t>
      </w:r>
      <w:r w:rsidR="005F0F93" w:rsidRPr="00A40771">
        <w:rPr>
          <w:sz w:val="22"/>
          <w:lang w:val="en-GB"/>
        </w:rPr>
        <w:t xml:space="preserve">Should the assistance </w:t>
      </w:r>
      <w:r w:rsidR="005F0F93" w:rsidRPr="00A40771">
        <w:rPr>
          <w:sz w:val="22"/>
          <w:lang w:val="en-GB"/>
        </w:rPr>
        <w:lastRenderedPageBreak/>
        <w:t xml:space="preserve">not be available free of charge the </w:t>
      </w:r>
      <w:r w:rsidR="00A40771" w:rsidRPr="00A40771">
        <w:rPr>
          <w:sz w:val="22"/>
          <w:lang w:val="en-GB"/>
        </w:rPr>
        <w:t>Supporting</w:t>
      </w:r>
      <w:r w:rsidR="005F0F93" w:rsidRPr="00A40771">
        <w:rPr>
          <w:sz w:val="22"/>
          <w:lang w:val="en-GB"/>
        </w:rPr>
        <w:t xml:space="preserve"> Organisation or the Applying organisation for funding should include this cost in the budget</w:t>
      </w:r>
      <w:r w:rsidR="005F0F93">
        <w:rPr>
          <w:sz w:val="22"/>
          <w:lang w:val="en-GB"/>
        </w:rPr>
        <w:t xml:space="preserve">. </w:t>
      </w:r>
    </w:p>
    <w:p w14:paraId="0FB83357" w14:textId="1F256E66" w:rsidR="005F0F93" w:rsidRDefault="005F0F93" w:rsidP="00A40771">
      <w:pPr>
        <w:pStyle w:val="ListParagraph"/>
        <w:spacing w:line="360" w:lineRule="auto"/>
        <w:rPr>
          <w:b/>
          <w:bCs/>
          <w:sz w:val="22"/>
          <w:lang w:val="en-GB"/>
        </w:rPr>
      </w:pPr>
    </w:p>
    <w:p w14:paraId="03F6C024" w14:textId="5C273CEF" w:rsidR="00871969" w:rsidRPr="00132F12" w:rsidRDefault="00A40771" w:rsidP="00871969">
      <w:pPr>
        <w:pStyle w:val="ListParagraph"/>
        <w:numPr>
          <w:ilvl w:val="0"/>
          <w:numId w:val="21"/>
        </w:numPr>
        <w:spacing w:line="360" w:lineRule="auto"/>
        <w:rPr>
          <w:b/>
          <w:bCs/>
          <w:sz w:val="22"/>
          <w:lang w:val="en-GB"/>
        </w:rPr>
      </w:pPr>
      <w:r>
        <w:rPr>
          <w:b/>
          <w:bCs/>
          <w:sz w:val="22"/>
          <w:lang w:val="en-GB"/>
        </w:rPr>
        <w:t>Step</w:t>
      </w:r>
      <w:r w:rsidR="00871969" w:rsidRPr="00132F12">
        <w:rPr>
          <w:b/>
          <w:bCs/>
          <w:sz w:val="22"/>
          <w:lang w:val="en-GB"/>
        </w:rPr>
        <w:t xml:space="preserve"> </w:t>
      </w:r>
      <w:r w:rsidR="0042641B" w:rsidRPr="00132F12">
        <w:rPr>
          <w:b/>
          <w:bCs/>
          <w:sz w:val="22"/>
          <w:lang w:val="en-GB"/>
        </w:rPr>
        <w:t>–</w:t>
      </w:r>
      <w:r w:rsidR="00871969" w:rsidRPr="00132F12">
        <w:rPr>
          <w:b/>
          <w:bCs/>
          <w:sz w:val="22"/>
          <w:lang w:val="en-GB"/>
        </w:rPr>
        <w:t xml:space="preserve"> </w:t>
      </w:r>
      <w:r w:rsidR="0042641B" w:rsidRPr="00132F12">
        <w:rPr>
          <w:b/>
          <w:bCs/>
          <w:sz w:val="22"/>
          <w:lang w:val="en-GB"/>
        </w:rPr>
        <w:t xml:space="preserve">Promoting </w:t>
      </w:r>
      <w:r w:rsidR="008B03AD" w:rsidRPr="00132F12">
        <w:rPr>
          <w:b/>
          <w:bCs/>
          <w:sz w:val="22"/>
          <w:lang w:val="en-GB"/>
        </w:rPr>
        <w:t>the volunteering opp</w:t>
      </w:r>
      <w:r w:rsidR="009C6298" w:rsidRPr="00132F12">
        <w:rPr>
          <w:b/>
          <w:bCs/>
          <w:sz w:val="22"/>
          <w:lang w:val="en-GB"/>
        </w:rPr>
        <w:t xml:space="preserve">ortunities </w:t>
      </w:r>
    </w:p>
    <w:p w14:paraId="2DEDDAFB" w14:textId="5817F479" w:rsidR="009A436A" w:rsidRDefault="002162BD" w:rsidP="009A436A">
      <w:pPr>
        <w:pStyle w:val="ListParagraph"/>
        <w:spacing w:line="360" w:lineRule="auto"/>
        <w:rPr>
          <w:sz w:val="22"/>
          <w:lang w:val="en-GB"/>
        </w:rPr>
      </w:pPr>
      <w:r w:rsidRPr="00132F12">
        <w:rPr>
          <w:sz w:val="22"/>
          <w:lang w:val="en-GB"/>
        </w:rPr>
        <w:t xml:space="preserve">For promoting the </w:t>
      </w:r>
      <w:r w:rsidR="00696D49">
        <w:rPr>
          <w:sz w:val="22"/>
          <w:lang w:val="en-GB"/>
        </w:rPr>
        <w:t xml:space="preserve">volunteering </w:t>
      </w:r>
      <w:r w:rsidRPr="00132F12">
        <w:rPr>
          <w:sz w:val="22"/>
          <w:lang w:val="en-GB"/>
        </w:rPr>
        <w:t xml:space="preserve">opportunities may use alternative material, </w:t>
      </w:r>
      <w:proofErr w:type="gramStart"/>
      <w:r w:rsidRPr="00132F12">
        <w:rPr>
          <w:sz w:val="22"/>
          <w:lang w:val="en-GB"/>
        </w:rPr>
        <w:t>video</w:t>
      </w:r>
      <w:proofErr w:type="gramEnd"/>
      <w:r w:rsidRPr="00132F12">
        <w:rPr>
          <w:sz w:val="22"/>
          <w:lang w:val="en-GB"/>
        </w:rPr>
        <w:t xml:space="preserve"> and publications in relevant languages, including sign language, and appropriate formats such as large print, </w:t>
      </w:r>
      <w:r w:rsidRPr="00132F12">
        <w:rPr>
          <w:b/>
          <w:bCs/>
          <w:sz w:val="22"/>
          <w:lang w:val="en-GB"/>
        </w:rPr>
        <w:t>“Easy to read”</w:t>
      </w:r>
      <w:r w:rsidRPr="00132F12">
        <w:rPr>
          <w:sz w:val="22"/>
          <w:lang w:val="en-GB"/>
        </w:rPr>
        <w:t xml:space="preserve"> format. </w:t>
      </w:r>
    </w:p>
    <w:p w14:paraId="3F01A828" w14:textId="4F69EDF0" w:rsidR="00697264" w:rsidRDefault="00697264" w:rsidP="00697264">
      <w:pPr>
        <w:pStyle w:val="ListParagraph"/>
        <w:spacing w:line="360" w:lineRule="auto"/>
        <w:ind w:left="1440"/>
        <w:rPr>
          <w:sz w:val="22"/>
          <w:lang w:val="en-GB"/>
        </w:rPr>
      </w:pPr>
    </w:p>
    <w:p w14:paraId="2DD9E023" w14:textId="05B85093" w:rsidR="003A7265" w:rsidRDefault="003A7265" w:rsidP="00697264">
      <w:pPr>
        <w:pStyle w:val="ListParagraph"/>
        <w:spacing w:line="360" w:lineRule="auto"/>
        <w:ind w:left="1440"/>
        <w:rPr>
          <w:sz w:val="22"/>
          <w:lang w:val="en-GB"/>
        </w:rPr>
      </w:pPr>
    </w:p>
    <w:p w14:paraId="0AF7CC88" w14:textId="5F6E2890" w:rsidR="00A40771" w:rsidRDefault="00A40771" w:rsidP="00697264">
      <w:pPr>
        <w:pStyle w:val="ListParagraph"/>
        <w:spacing w:line="360" w:lineRule="auto"/>
        <w:ind w:left="1440"/>
        <w:rPr>
          <w:sz w:val="22"/>
          <w:lang w:val="en-GB"/>
        </w:rPr>
      </w:pPr>
    </w:p>
    <w:p w14:paraId="20170E21" w14:textId="1E1AEA61" w:rsidR="00A40771" w:rsidRDefault="00A40771" w:rsidP="00697264">
      <w:pPr>
        <w:pStyle w:val="ListParagraph"/>
        <w:spacing w:line="360" w:lineRule="auto"/>
        <w:ind w:left="1440"/>
        <w:rPr>
          <w:sz w:val="22"/>
          <w:lang w:val="en-GB"/>
        </w:rPr>
      </w:pPr>
    </w:p>
    <w:p w14:paraId="099E4DEE" w14:textId="4D01F459" w:rsidR="00A40771" w:rsidRDefault="00A40771" w:rsidP="00697264">
      <w:pPr>
        <w:pStyle w:val="ListParagraph"/>
        <w:spacing w:line="360" w:lineRule="auto"/>
        <w:ind w:left="1440"/>
        <w:rPr>
          <w:sz w:val="22"/>
          <w:lang w:val="en-GB"/>
        </w:rPr>
      </w:pPr>
    </w:p>
    <w:p w14:paraId="5F07D78B" w14:textId="5EF90BC8" w:rsidR="00A40771" w:rsidRDefault="00A40771" w:rsidP="00697264">
      <w:pPr>
        <w:pStyle w:val="ListParagraph"/>
        <w:spacing w:line="360" w:lineRule="auto"/>
        <w:ind w:left="1440"/>
        <w:rPr>
          <w:sz w:val="22"/>
          <w:lang w:val="en-GB"/>
        </w:rPr>
      </w:pPr>
    </w:p>
    <w:p w14:paraId="1345D206" w14:textId="685632EE" w:rsidR="00A40771" w:rsidRDefault="00A40771" w:rsidP="00697264">
      <w:pPr>
        <w:pStyle w:val="ListParagraph"/>
        <w:spacing w:line="360" w:lineRule="auto"/>
        <w:ind w:left="1440"/>
        <w:rPr>
          <w:sz w:val="22"/>
          <w:lang w:val="en-GB"/>
        </w:rPr>
      </w:pPr>
    </w:p>
    <w:p w14:paraId="4DECB57E" w14:textId="68539FC0" w:rsidR="00A40771" w:rsidRDefault="00A40771" w:rsidP="00697264">
      <w:pPr>
        <w:pStyle w:val="ListParagraph"/>
        <w:spacing w:line="360" w:lineRule="auto"/>
        <w:ind w:left="1440"/>
        <w:rPr>
          <w:sz w:val="22"/>
          <w:lang w:val="en-GB"/>
        </w:rPr>
      </w:pPr>
    </w:p>
    <w:p w14:paraId="6B24692E" w14:textId="30A599D0" w:rsidR="00A40771" w:rsidRDefault="00A40771" w:rsidP="00697264">
      <w:pPr>
        <w:pStyle w:val="ListParagraph"/>
        <w:spacing w:line="360" w:lineRule="auto"/>
        <w:ind w:left="1440"/>
        <w:rPr>
          <w:sz w:val="22"/>
          <w:lang w:val="en-GB"/>
        </w:rPr>
      </w:pPr>
    </w:p>
    <w:p w14:paraId="5C0A8CB0" w14:textId="0659E0E8" w:rsidR="00A40771" w:rsidRDefault="00A40771" w:rsidP="00697264">
      <w:pPr>
        <w:pStyle w:val="ListParagraph"/>
        <w:spacing w:line="360" w:lineRule="auto"/>
        <w:ind w:left="1440"/>
        <w:rPr>
          <w:sz w:val="22"/>
          <w:lang w:val="en-GB"/>
        </w:rPr>
      </w:pPr>
    </w:p>
    <w:p w14:paraId="4115E2EC" w14:textId="6D34CC14" w:rsidR="00A40771" w:rsidRDefault="00A40771" w:rsidP="00697264">
      <w:pPr>
        <w:pStyle w:val="ListParagraph"/>
        <w:spacing w:line="360" w:lineRule="auto"/>
        <w:ind w:left="1440"/>
        <w:rPr>
          <w:sz w:val="22"/>
          <w:lang w:val="en-GB"/>
        </w:rPr>
      </w:pPr>
    </w:p>
    <w:p w14:paraId="1D860CDC" w14:textId="7B38E6B4" w:rsidR="00A40771" w:rsidRDefault="00A40771" w:rsidP="00697264">
      <w:pPr>
        <w:pStyle w:val="ListParagraph"/>
        <w:spacing w:line="360" w:lineRule="auto"/>
        <w:ind w:left="1440"/>
        <w:rPr>
          <w:sz w:val="22"/>
          <w:lang w:val="en-GB"/>
        </w:rPr>
      </w:pPr>
    </w:p>
    <w:p w14:paraId="50F77E00" w14:textId="3129855F" w:rsidR="00A40771" w:rsidRDefault="00A40771" w:rsidP="00697264">
      <w:pPr>
        <w:pStyle w:val="ListParagraph"/>
        <w:spacing w:line="360" w:lineRule="auto"/>
        <w:ind w:left="1440"/>
        <w:rPr>
          <w:sz w:val="22"/>
          <w:lang w:val="en-GB"/>
        </w:rPr>
      </w:pPr>
    </w:p>
    <w:p w14:paraId="20EE4D6E" w14:textId="5C9D4A73" w:rsidR="00A40771" w:rsidRDefault="00A40771" w:rsidP="00697264">
      <w:pPr>
        <w:pStyle w:val="ListParagraph"/>
        <w:spacing w:line="360" w:lineRule="auto"/>
        <w:ind w:left="1440"/>
        <w:rPr>
          <w:sz w:val="22"/>
          <w:lang w:val="en-GB"/>
        </w:rPr>
      </w:pPr>
    </w:p>
    <w:p w14:paraId="193DFFF0" w14:textId="7A904BB6" w:rsidR="00A40771" w:rsidRDefault="00A40771" w:rsidP="00697264">
      <w:pPr>
        <w:pStyle w:val="ListParagraph"/>
        <w:spacing w:line="360" w:lineRule="auto"/>
        <w:ind w:left="1440"/>
        <w:rPr>
          <w:sz w:val="22"/>
          <w:lang w:val="en-GB"/>
        </w:rPr>
      </w:pPr>
    </w:p>
    <w:p w14:paraId="0CB587CC" w14:textId="2B274832" w:rsidR="00A40771" w:rsidRDefault="00A40771" w:rsidP="00697264">
      <w:pPr>
        <w:pStyle w:val="ListParagraph"/>
        <w:spacing w:line="360" w:lineRule="auto"/>
        <w:ind w:left="1440"/>
        <w:rPr>
          <w:sz w:val="22"/>
          <w:lang w:val="en-GB"/>
        </w:rPr>
      </w:pPr>
    </w:p>
    <w:p w14:paraId="1D096AA7" w14:textId="0D4D3CE5" w:rsidR="00A40771" w:rsidRDefault="00A40771" w:rsidP="00697264">
      <w:pPr>
        <w:pStyle w:val="ListParagraph"/>
        <w:spacing w:line="360" w:lineRule="auto"/>
        <w:ind w:left="1440"/>
        <w:rPr>
          <w:sz w:val="22"/>
          <w:lang w:val="en-GB"/>
        </w:rPr>
      </w:pPr>
    </w:p>
    <w:p w14:paraId="6725E7D1" w14:textId="343B39D5" w:rsidR="00A40771" w:rsidRDefault="00A40771" w:rsidP="00697264">
      <w:pPr>
        <w:pStyle w:val="ListParagraph"/>
        <w:spacing w:line="360" w:lineRule="auto"/>
        <w:ind w:left="1440"/>
        <w:rPr>
          <w:sz w:val="22"/>
          <w:lang w:val="en-GB"/>
        </w:rPr>
      </w:pPr>
    </w:p>
    <w:p w14:paraId="5F267259" w14:textId="79AA48A6" w:rsidR="00A40771" w:rsidRDefault="00A40771" w:rsidP="00697264">
      <w:pPr>
        <w:pStyle w:val="ListParagraph"/>
        <w:spacing w:line="360" w:lineRule="auto"/>
        <w:ind w:left="1440"/>
        <w:rPr>
          <w:sz w:val="22"/>
          <w:lang w:val="en-GB"/>
        </w:rPr>
      </w:pPr>
    </w:p>
    <w:p w14:paraId="14B1FFAB" w14:textId="5D2F3064" w:rsidR="00A40771" w:rsidRDefault="00A40771" w:rsidP="00697264">
      <w:pPr>
        <w:pStyle w:val="ListParagraph"/>
        <w:spacing w:line="360" w:lineRule="auto"/>
        <w:ind w:left="1440"/>
        <w:rPr>
          <w:sz w:val="22"/>
          <w:lang w:val="en-GB"/>
        </w:rPr>
      </w:pPr>
    </w:p>
    <w:p w14:paraId="766057EC" w14:textId="2E63A15A" w:rsidR="00A40771" w:rsidRDefault="00A40771" w:rsidP="00697264">
      <w:pPr>
        <w:pStyle w:val="ListParagraph"/>
        <w:spacing w:line="360" w:lineRule="auto"/>
        <w:ind w:left="1440"/>
        <w:rPr>
          <w:sz w:val="22"/>
          <w:lang w:val="en-GB"/>
        </w:rPr>
      </w:pPr>
    </w:p>
    <w:p w14:paraId="3F31C4C6" w14:textId="0CA02674" w:rsidR="00A40771" w:rsidRDefault="00A40771" w:rsidP="00697264">
      <w:pPr>
        <w:pStyle w:val="ListParagraph"/>
        <w:spacing w:line="360" w:lineRule="auto"/>
        <w:ind w:left="1440"/>
        <w:rPr>
          <w:sz w:val="22"/>
          <w:lang w:val="en-GB"/>
        </w:rPr>
      </w:pPr>
    </w:p>
    <w:p w14:paraId="76EFDA9F" w14:textId="36A4B782" w:rsidR="00A40771" w:rsidRDefault="00A40771" w:rsidP="00697264">
      <w:pPr>
        <w:pStyle w:val="ListParagraph"/>
        <w:spacing w:line="360" w:lineRule="auto"/>
        <w:ind w:left="1440"/>
        <w:rPr>
          <w:sz w:val="22"/>
          <w:lang w:val="en-GB"/>
        </w:rPr>
      </w:pPr>
    </w:p>
    <w:p w14:paraId="6820D8FB" w14:textId="0DEBF24D" w:rsidR="00A40771" w:rsidRDefault="00A40771" w:rsidP="00697264">
      <w:pPr>
        <w:pStyle w:val="ListParagraph"/>
        <w:spacing w:line="360" w:lineRule="auto"/>
        <w:ind w:left="1440"/>
        <w:rPr>
          <w:sz w:val="22"/>
          <w:lang w:val="en-GB"/>
        </w:rPr>
      </w:pPr>
    </w:p>
    <w:p w14:paraId="2FBB2A39" w14:textId="7A57B63D" w:rsidR="00A40771" w:rsidRDefault="00A40771" w:rsidP="00697264">
      <w:pPr>
        <w:pStyle w:val="ListParagraph"/>
        <w:spacing w:line="360" w:lineRule="auto"/>
        <w:ind w:left="1440"/>
        <w:rPr>
          <w:sz w:val="22"/>
          <w:lang w:val="en-GB"/>
        </w:rPr>
      </w:pPr>
    </w:p>
    <w:p w14:paraId="11F73447" w14:textId="77777777" w:rsidR="00A40771" w:rsidRDefault="00A40771" w:rsidP="00697264">
      <w:pPr>
        <w:pStyle w:val="ListParagraph"/>
        <w:spacing w:line="360" w:lineRule="auto"/>
        <w:ind w:left="1440"/>
        <w:rPr>
          <w:sz w:val="22"/>
          <w:lang w:val="en-GB"/>
        </w:rPr>
      </w:pPr>
    </w:p>
    <w:p w14:paraId="38B9C906" w14:textId="77777777" w:rsidR="003A7265" w:rsidRPr="00132F12" w:rsidRDefault="003A7265" w:rsidP="00697264">
      <w:pPr>
        <w:pStyle w:val="ListParagraph"/>
        <w:spacing w:line="360" w:lineRule="auto"/>
        <w:ind w:left="1440"/>
        <w:rPr>
          <w:sz w:val="22"/>
          <w:lang w:val="en-GB"/>
        </w:rPr>
      </w:pPr>
    </w:p>
    <w:p w14:paraId="4569CBC3" w14:textId="26AD9DA4" w:rsidR="003A7265" w:rsidRPr="000C32E6" w:rsidRDefault="003A7265" w:rsidP="000C32E6">
      <w:pPr>
        <w:pStyle w:val="Heading2"/>
        <w:rPr>
          <w:highlight w:val="yellow"/>
          <w:lang w:val="en-GB"/>
        </w:rPr>
      </w:pPr>
      <w:r w:rsidRPr="000C32E6">
        <w:rPr>
          <w:szCs w:val="32"/>
          <w:lang w:val="en-GB"/>
        </w:rPr>
        <w:lastRenderedPageBreak/>
        <w:t xml:space="preserve">Easy to </w:t>
      </w:r>
      <w:r w:rsidR="00034CB6" w:rsidRPr="000C32E6">
        <w:rPr>
          <w:szCs w:val="32"/>
          <w:lang w:val="en-GB"/>
        </w:rPr>
        <w:t>r</w:t>
      </w:r>
      <w:r w:rsidRPr="000C32E6">
        <w:rPr>
          <w:szCs w:val="32"/>
          <w:lang w:val="en-GB"/>
        </w:rPr>
        <w:t>ead format</w:t>
      </w:r>
    </w:p>
    <w:p w14:paraId="58FF58D0" w14:textId="77777777" w:rsidR="000C32E6" w:rsidRDefault="000C32E6" w:rsidP="00D17103">
      <w:pPr>
        <w:spacing w:line="360" w:lineRule="auto"/>
        <w:jc w:val="both"/>
        <w:rPr>
          <w:sz w:val="22"/>
          <w:lang w:val="en-GB"/>
        </w:rPr>
      </w:pPr>
    </w:p>
    <w:p w14:paraId="60D4FE2B" w14:textId="0D7B9492" w:rsidR="003A7265" w:rsidRPr="000C32E6" w:rsidRDefault="00034CB6" w:rsidP="00D17103">
      <w:pPr>
        <w:spacing w:line="360" w:lineRule="auto"/>
        <w:jc w:val="both"/>
        <w:rPr>
          <w:sz w:val="22"/>
          <w:lang w:val="en-GB"/>
        </w:rPr>
      </w:pPr>
      <w:r w:rsidRPr="00034CB6">
        <w:rPr>
          <w:sz w:val="22"/>
          <w:lang w:val="en-GB"/>
        </w:rPr>
        <w:t xml:space="preserve">‘Easy </w:t>
      </w:r>
      <w:r>
        <w:rPr>
          <w:sz w:val="22"/>
          <w:lang w:val="en-GB"/>
        </w:rPr>
        <w:t xml:space="preserve">to </w:t>
      </w:r>
      <w:r w:rsidRPr="00034CB6">
        <w:rPr>
          <w:sz w:val="22"/>
          <w:lang w:val="en-GB"/>
        </w:rPr>
        <w:t>read’ refers to the presentation of text in an accessible, easy to understand format</w:t>
      </w:r>
      <w:r>
        <w:rPr>
          <w:sz w:val="22"/>
          <w:lang w:val="en-GB"/>
        </w:rPr>
        <w:t xml:space="preserve">. </w:t>
      </w:r>
      <w:r w:rsidR="00D17103" w:rsidRPr="00D17103">
        <w:rPr>
          <w:sz w:val="22"/>
          <w:lang w:val="en-GB"/>
        </w:rPr>
        <w:t>Easy-to-read information is important</w:t>
      </w:r>
      <w:r w:rsidR="00D17103">
        <w:rPr>
          <w:sz w:val="22"/>
          <w:lang w:val="en-GB"/>
        </w:rPr>
        <w:t xml:space="preserve"> f</w:t>
      </w:r>
      <w:r w:rsidR="00D17103" w:rsidRPr="00D17103">
        <w:rPr>
          <w:sz w:val="22"/>
          <w:lang w:val="en-GB"/>
        </w:rPr>
        <w:t>or people with intellectual disabilities.</w:t>
      </w:r>
      <w:r>
        <w:rPr>
          <w:sz w:val="22"/>
          <w:lang w:val="en-GB"/>
        </w:rPr>
        <w:t xml:space="preserve"> </w:t>
      </w:r>
    </w:p>
    <w:p w14:paraId="73E86B2E" w14:textId="64400D48" w:rsidR="003A7265" w:rsidRPr="00502CBF" w:rsidRDefault="000C32E6" w:rsidP="000C32E6">
      <w:pPr>
        <w:spacing w:line="360" w:lineRule="auto"/>
        <w:rPr>
          <w:b/>
          <w:bCs/>
          <w:color w:val="C00000"/>
          <w:szCs w:val="24"/>
          <w:lang w:val="en-GB"/>
        </w:rPr>
      </w:pPr>
      <w:r w:rsidRPr="00502CBF">
        <w:rPr>
          <w:b/>
          <w:bCs/>
          <w:color w:val="C00000"/>
          <w:szCs w:val="24"/>
          <w:lang w:val="en-GB"/>
        </w:rPr>
        <w:t>How the document looks like</w:t>
      </w:r>
    </w:p>
    <w:p w14:paraId="417811BF" w14:textId="084A7C3E" w:rsidR="003A7265" w:rsidRDefault="00DC5285" w:rsidP="003A7265">
      <w:pPr>
        <w:pStyle w:val="ListParagraph"/>
        <w:spacing w:line="360" w:lineRule="auto"/>
        <w:ind w:left="2160"/>
        <w:rPr>
          <w:sz w:val="22"/>
          <w:highlight w:val="yellow"/>
          <w:lang w:val="en-GB"/>
        </w:rPr>
      </w:pPr>
      <w:r w:rsidRPr="000C32E6">
        <w:rPr>
          <w:noProof/>
          <w:lang w:val="en-IE" w:eastAsia="en-IE"/>
        </w:rPr>
        <w:drawing>
          <wp:anchor distT="0" distB="0" distL="114300" distR="114300" simplePos="0" relativeHeight="251668991" behindDoc="0" locked="0" layoutInCell="1" allowOverlap="1" wp14:anchorId="51B9D5F8" wp14:editId="7808224A">
            <wp:simplePos x="0" y="0"/>
            <wp:positionH relativeFrom="margin">
              <wp:align>left</wp:align>
            </wp:positionH>
            <wp:positionV relativeFrom="paragraph">
              <wp:posOffset>46355</wp:posOffset>
            </wp:positionV>
            <wp:extent cx="4648200" cy="3656965"/>
            <wp:effectExtent l="0" t="0" r="0" b="635"/>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8812" cy="36574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5AB994" w14:textId="3CFB15D8" w:rsidR="003A7265" w:rsidRDefault="003A7265" w:rsidP="003A7265">
      <w:pPr>
        <w:pStyle w:val="ListParagraph"/>
        <w:spacing w:line="360" w:lineRule="auto"/>
        <w:ind w:left="2160"/>
        <w:rPr>
          <w:sz w:val="22"/>
          <w:highlight w:val="yellow"/>
          <w:lang w:val="en-GB"/>
        </w:rPr>
      </w:pPr>
    </w:p>
    <w:p w14:paraId="6D725B69" w14:textId="04D7A197" w:rsidR="003A7265" w:rsidRDefault="003A7265" w:rsidP="003A7265">
      <w:pPr>
        <w:pStyle w:val="ListParagraph"/>
        <w:spacing w:line="360" w:lineRule="auto"/>
        <w:ind w:left="2160"/>
        <w:rPr>
          <w:sz w:val="22"/>
          <w:highlight w:val="yellow"/>
          <w:lang w:val="en-GB"/>
        </w:rPr>
      </w:pPr>
    </w:p>
    <w:p w14:paraId="24BED23A" w14:textId="608EEC31" w:rsidR="003A7265" w:rsidRDefault="003A7265" w:rsidP="003A7265">
      <w:pPr>
        <w:pStyle w:val="ListParagraph"/>
        <w:spacing w:line="360" w:lineRule="auto"/>
        <w:ind w:left="2160"/>
        <w:rPr>
          <w:sz w:val="22"/>
          <w:highlight w:val="yellow"/>
          <w:lang w:val="en-GB"/>
        </w:rPr>
      </w:pPr>
    </w:p>
    <w:p w14:paraId="6607EF10" w14:textId="1BE1F459" w:rsidR="003A7265" w:rsidRDefault="003A7265" w:rsidP="003A7265">
      <w:pPr>
        <w:pStyle w:val="ListParagraph"/>
        <w:spacing w:line="360" w:lineRule="auto"/>
        <w:ind w:left="2160"/>
        <w:rPr>
          <w:sz w:val="22"/>
          <w:highlight w:val="yellow"/>
          <w:lang w:val="en-GB"/>
        </w:rPr>
      </w:pPr>
    </w:p>
    <w:p w14:paraId="08A75DB6" w14:textId="27357127" w:rsidR="003A7265" w:rsidRDefault="003A7265" w:rsidP="003A7265">
      <w:pPr>
        <w:pStyle w:val="ListParagraph"/>
        <w:spacing w:line="360" w:lineRule="auto"/>
        <w:ind w:left="2160"/>
        <w:rPr>
          <w:sz w:val="22"/>
          <w:highlight w:val="yellow"/>
          <w:lang w:val="en-GB"/>
        </w:rPr>
      </w:pPr>
    </w:p>
    <w:p w14:paraId="4842A468" w14:textId="27ACFE01" w:rsidR="003A7265" w:rsidRDefault="003A7265" w:rsidP="003A7265">
      <w:pPr>
        <w:pStyle w:val="ListParagraph"/>
        <w:spacing w:line="360" w:lineRule="auto"/>
        <w:ind w:left="2160"/>
        <w:rPr>
          <w:sz w:val="22"/>
          <w:highlight w:val="yellow"/>
          <w:lang w:val="en-GB"/>
        </w:rPr>
      </w:pPr>
    </w:p>
    <w:p w14:paraId="3299290E" w14:textId="41239109" w:rsidR="003A7265" w:rsidRDefault="003A7265" w:rsidP="003A7265">
      <w:pPr>
        <w:pStyle w:val="ListParagraph"/>
        <w:spacing w:line="360" w:lineRule="auto"/>
        <w:ind w:left="2160"/>
        <w:rPr>
          <w:sz w:val="22"/>
          <w:highlight w:val="yellow"/>
          <w:lang w:val="en-GB"/>
        </w:rPr>
      </w:pPr>
    </w:p>
    <w:p w14:paraId="0C7FE728" w14:textId="5A7C684B" w:rsidR="003A7265" w:rsidRDefault="003A7265" w:rsidP="003A7265">
      <w:pPr>
        <w:pStyle w:val="ListParagraph"/>
        <w:spacing w:line="360" w:lineRule="auto"/>
        <w:ind w:left="2160"/>
        <w:rPr>
          <w:sz w:val="22"/>
          <w:highlight w:val="yellow"/>
          <w:lang w:val="en-GB"/>
        </w:rPr>
      </w:pPr>
    </w:p>
    <w:p w14:paraId="71B9EB98" w14:textId="24BFC56C" w:rsidR="003A7265" w:rsidRDefault="003A7265" w:rsidP="003A7265">
      <w:pPr>
        <w:pStyle w:val="ListParagraph"/>
        <w:spacing w:line="360" w:lineRule="auto"/>
        <w:ind w:left="2160"/>
        <w:rPr>
          <w:sz w:val="22"/>
          <w:highlight w:val="yellow"/>
          <w:lang w:val="en-GB"/>
        </w:rPr>
      </w:pPr>
    </w:p>
    <w:p w14:paraId="5D452283" w14:textId="7239620C" w:rsidR="003A7265" w:rsidRDefault="003A7265" w:rsidP="003A7265">
      <w:pPr>
        <w:pStyle w:val="ListParagraph"/>
        <w:spacing w:line="360" w:lineRule="auto"/>
        <w:ind w:left="2160"/>
        <w:rPr>
          <w:sz w:val="22"/>
          <w:highlight w:val="yellow"/>
          <w:lang w:val="en-GB"/>
        </w:rPr>
      </w:pPr>
    </w:p>
    <w:p w14:paraId="1E73557B" w14:textId="2AF9024E" w:rsidR="003A7265" w:rsidRDefault="003A7265" w:rsidP="003A7265">
      <w:pPr>
        <w:pStyle w:val="ListParagraph"/>
        <w:spacing w:line="360" w:lineRule="auto"/>
        <w:ind w:left="2160"/>
        <w:rPr>
          <w:sz w:val="22"/>
          <w:highlight w:val="yellow"/>
          <w:lang w:val="en-GB"/>
        </w:rPr>
      </w:pPr>
    </w:p>
    <w:p w14:paraId="2DDA3471" w14:textId="384A7AEC" w:rsidR="003A7265" w:rsidRDefault="003A7265" w:rsidP="003A7265">
      <w:pPr>
        <w:pStyle w:val="ListParagraph"/>
        <w:spacing w:line="360" w:lineRule="auto"/>
        <w:ind w:left="2160"/>
        <w:rPr>
          <w:sz w:val="22"/>
          <w:highlight w:val="yellow"/>
          <w:lang w:val="en-GB"/>
        </w:rPr>
      </w:pPr>
    </w:p>
    <w:p w14:paraId="1C5A842E" w14:textId="1717A21A" w:rsidR="003A7265" w:rsidRDefault="003A7265" w:rsidP="003A7265">
      <w:pPr>
        <w:pStyle w:val="ListParagraph"/>
        <w:spacing w:line="360" w:lineRule="auto"/>
        <w:ind w:left="2160"/>
        <w:rPr>
          <w:sz w:val="22"/>
          <w:highlight w:val="yellow"/>
          <w:lang w:val="en-GB"/>
        </w:rPr>
      </w:pPr>
    </w:p>
    <w:p w14:paraId="00B283A2" w14:textId="77738EF6" w:rsidR="003A7265" w:rsidRDefault="003A7265" w:rsidP="003A7265">
      <w:pPr>
        <w:pStyle w:val="ListParagraph"/>
        <w:spacing w:line="360" w:lineRule="auto"/>
        <w:ind w:left="2160"/>
        <w:rPr>
          <w:sz w:val="22"/>
          <w:highlight w:val="yellow"/>
          <w:lang w:val="en-GB"/>
        </w:rPr>
      </w:pPr>
    </w:p>
    <w:p w14:paraId="1E1D9DB3" w14:textId="000B987B" w:rsidR="003A7265" w:rsidRPr="00502CBF" w:rsidRDefault="000C32E6" w:rsidP="000C32E6">
      <w:pPr>
        <w:spacing w:line="360" w:lineRule="auto"/>
        <w:rPr>
          <w:b/>
          <w:bCs/>
          <w:color w:val="C00000"/>
          <w:szCs w:val="24"/>
          <w:highlight w:val="yellow"/>
          <w:lang w:val="en-GB"/>
        </w:rPr>
      </w:pPr>
      <w:r w:rsidRPr="00502CBF">
        <w:rPr>
          <w:b/>
          <w:bCs/>
          <w:color w:val="C00000"/>
          <w:szCs w:val="24"/>
        </w:rPr>
        <w:t xml:space="preserve">Make sure your document is </w:t>
      </w:r>
      <w:r w:rsidR="00DD692C" w:rsidRPr="00502CBF">
        <w:rPr>
          <w:b/>
          <w:bCs/>
          <w:color w:val="C00000"/>
          <w:szCs w:val="24"/>
        </w:rPr>
        <w:t>E</w:t>
      </w:r>
      <w:r w:rsidRPr="00502CBF">
        <w:rPr>
          <w:b/>
          <w:bCs/>
          <w:color w:val="C00000"/>
          <w:szCs w:val="24"/>
        </w:rPr>
        <w:t>asy to read</w:t>
      </w:r>
    </w:p>
    <w:p w14:paraId="0C5D2C51" w14:textId="1AD9B884" w:rsidR="003A7265" w:rsidRPr="000C32E6" w:rsidRDefault="00DC5285" w:rsidP="000C32E6">
      <w:pPr>
        <w:pStyle w:val="ListParagraph"/>
        <w:numPr>
          <w:ilvl w:val="0"/>
          <w:numId w:val="39"/>
        </w:numPr>
        <w:spacing w:line="360" w:lineRule="auto"/>
        <w:rPr>
          <w:sz w:val="22"/>
          <w:lang w:val="en-GB"/>
        </w:rPr>
      </w:pPr>
      <w:r>
        <w:rPr>
          <w:sz w:val="22"/>
          <w:lang w:val="en-GB"/>
        </w:rPr>
        <w:t xml:space="preserve">Consider </w:t>
      </w:r>
      <w:r w:rsidR="000C32E6" w:rsidRPr="000C32E6">
        <w:rPr>
          <w:sz w:val="22"/>
          <w:lang w:val="en-GB"/>
        </w:rPr>
        <w:t xml:space="preserve">Arial </w:t>
      </w:r>
      <w:r>
        <w:rPr>
          <w:sz w:val="22"/>
          <w:lang w:val="en-GB"/>
        </w:rPr>
        <w:t xml:space="preserve">for the text </w:t>
      </w:r>
      <w:r w:rsidR="000C32E6" w:rsidRPr="000C32E6">
        <w:rPr>
          <w:sz w:val="22"/>
          <w:lang w:val="en-GB"/>
        </w:rPr>
        <w:t>and 14</w:t>
      </w:r>
      <w:r>
        <w:rPr>
          <w:sz w:val="22"/>
          <w:lang w:val="en-GB"/>
        </w:rPr>
        <w:t xml:space="preserve"> size</w:t>
      </w:r>
      <w:r w:rsidR="000C32E6" w:rsidRPr="000C32E6">
        <w:rPr>
          <w:sz w:val="22"/>
          <w:lang w:val="en-GB"/>
        </w:rPr>
        <w:t xml:space="preserve"> or bigger</w:t>
      </w:r>
    </w:p>
    <w:p w14:paraId="445AFD82" w14:textId="62B07CE1" w:rsidR="003A7265" w:rsidRDefault="000C32E6" w:rsidP="000C32E6">
      <w:pPr>
        <w:pStyle w:val="ListParagraph"/>
        <w:numPr>
          <w:ilvl w:val="0"/>
          <w:numId w:val="39"/>
        </w:numPr>
        <w:spacing w:line="360" w:lineRule="auto"/>
        <w:rPr>
          <w:sz w:val="22"/>
          <w:lang w:val="en-GB"/>
        </w:rPr>
      </w:pPr>
      <w:r>
        <w:rPr>
          <w:sz w:val="22"/>
          <w:lang w:val="en-GB"/>
        </w:rPr>
        <w:t xml:space="preserve">The text should be aligned </w:t>
      </w:r>
      <w:proofErr w:type="gramStart"/>
      <w:r>
        <w:rPr>
          <w:sz w:val="22"/>
          <w:lang w:val="en-GB"/>
        </w:rPr>
        <w:t>left</w:t>
      </w:r>
      <w:proofErr w:type="gramEnd"/>
      <w:r>
        <w:rPr>
          <w:sz w:val="22"/>
          <w:lang w:val="en-GB"/>
        </w:rPr>
        <w:t xml:space="preserve"> </w:t>
      </w:r>
      <w:r w:rsidR="006E0281">
        <w:rPr>
          <w:sz w:val="22"/>
          <w:lang w:val="en-GB"/>
        </w:rPr>
        <w:t>and</w:t>
      </w:r>
      <w:r w:rsidRPr="000C32E6">
        <w:rPr>
          <w:sz w:val="22"/>
          <w:lang w:val="en-GB"/>
        </w:rPr>
        <w:t xml:space="preserve"> images should be next to the text </w:t>
      </w:r>
    </w:p>
    <w:p w14:paraId="6993C97B" w14:textId="3BA16411" w:rsidR="00BB6671" w:rsidRDefault="00BB6671" w:rsidP="000C32E6">
      <w:pPr>
        <w:pStyle w:val="ListParagraph"/>
        <w:numPr>
          <w:ilvl w:val="0"/>
          <w:numId w:val="39"/>
        </w:numPr>
        <w:spacing w:line="360" w:lineRule="auto"/>
        <w:rPr>
          <w:sz w:val="22"/>
          <w:lang w:val="en-GB"/>
        </w:rPr>
      </w:pPr>
      <w:r>
        <w:rPr>
          <w:sz w:val="22"/>
          <w:lang w:val="en-GB"/>
        </w:rPr>
        <w:t>The title should be clear and bold</w:t>
      </w:r>
    </w:p>
    <w:p w14:paraId="5C5B4510" w14:textId="5BCD8985" w:rsidR="004C4A9E" w:rsidRDefault="004C4A9E" w:rsidP="000C32E6">
      <w:pPr>
        <w:pStyle w:val="ListParagraph"/>
        <w:numPr>
          <w:ilvl w:val="0"/>
          <w:numId w:val="39"/>
        </w:numPr>
        <w:spacing w:line="360" w:lineRule="auto"/>
        <w:rPr>
          <w:sz w:val="22"/>
          <w:lang w:val="en-GB"/>
        </w:rPr>
      </w:pPr>
      <w:r>
        <w:rPr>
          <w:sz w:val="22"/>
          <w:lang w:val="en-GB"/>
        </w:rPr>
        <w:t xml:space="preserve">The sentences should be 1 or 2 lines long </w:t>
      </w:r>
    </w:p>
    <w:p w14:paraId="34C47E71" w14:textId="0F6CC8BC" w:rsidR="00DC5285" w:rsidRPr="00DC5285" w:rsidRDefault="00DC5285" w:rsidP="00DC5285">
      <w:pPr>
        <w:pStyle w:val="ListParagraph"/>
        <w:numPr>
          <w:ilvl w:val="0"/>
          <w:numId w:val="39"/>
        </w:numPr>
        <w:spacing w:line="360" w:lineRule="auto"/>
        <w:rPr>
          <w:sz w:val="22"/>
          <w:lang w:val="en-GB"/>
        </w:rPr>
      </w:pPr>
      <w:r>
        <w:rPr>
          <w:sz w:val="22"/>
          <w:lang w:val="en-GB"/>
        </w:rPr>
        <w:t>T</w:t>
      </w:r>
      <w:r w:rsidRPr="00DC5285">
        <w:rPr>
          <w:sz w:val="22"/>
          <w:lang w:val="en-GB"/>
        </w:rPr>
        <w:t xml:space="preserve">he pages </w:t>
      </w:r>
      <w:r>
        <w:rPr>
          <w:sz w:val="22"/>
          <w:lang w:val="en-GB"/>
        </w:rPr>
        <w:t xml:space="preserve">should be </w:t>
      </w:r>
      <w:r w:rsidRPr="00DC5285">
        <w:rPr>
          <w:sz w:val="22"/>
          <w:lang w:val="en-GB"/>
        </w:rPr>
        <w:t>numbered</w:t>
      </w:r>
    </w:p>
    <w:p w14:paraId="60A4A204" w14:textId="5700890B" w:rsidR="00DC5285" w:rsidRPr="00DD692C" w:rsidRDefault="00DC5285" w:rsidP="00DC5285">
      <w:pPr>
        <w:pStyle w:val="ListParagraph"/>
        <w:numPr>
          <w:ilvl w:val="0"/>
          <w:numId w:val="39"/>
        </w:numPr>
        <w:spacing w:line="360" w:lineRule="auto"/>
        <w:rPr>
          <w:sz w:val="22"/>
          <w:lang w:val="en-GB"/>
        </w:rPr>
      </w:pPr>
      <w:r w:rsidRPr="00DC5285">
        <w:rPr>
          <w:sz w:val="22"/>
          <w:lang w:val="en-GB"/>
        </w:rPr>
        <w:t>The front cover does not need a number,</w:t>
      </w:r>
      <w:r>
        <w:rPr>
          <w:sz w:val="22"/>
          <w:lang w:val="en-GB"/>
        </w:rPr>
        <w:t xml:space="preserve"> </w:t>
      </w:r>
      <w:r w:rsidRPr="00DD692C">
        <w:rPr>
          <w:sz w:val="22"/>
          <w:lang w:val="en-GB"/>
        </w:rPr>
        <w:t>but all the other pages should be numbered.</w:t>
      </w:r>
    </w:p>
    <w:p w14:paraId="7721A1FC" w14:textId="26E86F29" w:rsidR="00DC5285" w:rsidRDefault="00DC5285" w:rsidP="00DC5285">
      <w:pPr>
        <w:pStyle w:val="ListParagraph"/>
        <w:numPr>
          <w:ilvl w:val="0"/>
          <w:numId w:val="39"/>
        </w:numPr>
        <w:spacing w:line="360" w:lineRule="auto"/>
        <w:rPr>
          <w:sz w:val="22"/>
          <w:lang w:val="en-GB"/>
        </w:rPr>
      </w:pPr>
      <w:r w:rsidRPr="00DC5285">
        <w:rPr>
          <w:sz w:val="22"/>
          <w:lang w:val="en-GB"/>
        </w:rPr>
        <w:t>The number should be on the bottom right of each page.</w:t>
      </w:r>
    </w:p>
    <w:p w14:paraId="70BC7A9E" w14:textId="703A3F6B" w:rsidR="003A7265" w:rsidRPr="006B0185" w:rsidRDefault="00DD692C" w:rsidP="00DD692C">
      <w:pPr>
        <w:spacing w:line="360" w:lineRule="auto"/>
        <w:rPr>
          <w:sz w:val="22"/>
          <w:highlight w:val="yellow"/>
          <w:lang w:val="en-GB"/>
        </w:rPr>
      </w:pPr>
      <w:r>
        <w:rPr>
          <w:sz w:val="22"/>
          <w:lang w:val="en-GB"/>
        </w:rPr>
        <w:t>Follow this</w:t>
      </w:r>
      <w:r w:rsidRPr="00DD692C">
        <w:rPr>
          <w:sz w:val="22"/>
          <w:lang w:val="en-GB"/>
        </w:rPr>
        <w:t xml:space="preserve"> </w:t>
      </w:r>
      <w:hyperlink r:id="rId23" w:history="1">
        <w:r w:rsidRPr="00DD692C">
          <w:rPr>
            <w:rStyle w:val="Hyperlink"/>
            <w:sz w:val="22"/>
            <w:lang w:val="en-GB"/>
          </w:rPr>
          <w:t>rules how to make easy-to-read.</w:t>
        </w:r>
      </w:hyperlink>
    </w:p>
    <w:p w14:paraId="623DA337" w14:textId="463C3268" w:rsidR="00213235" w:rsidRPr="00132F12" w:rsidRDefault="00716CF6" w:rsidP="001E72F9">
      <w:pPr>
        <w:pStyle w:val="Heading2"/>
        <w:rPr>
          <w:rFonts w:ascii="Verdana" w:hAnsi="Verdana"/>
          <w:lang w:val="en-GB"/>
        </w:rPr>
      </w:pPr>
      <w:r w:rsidRPr="00132F12">
        <w:rPr>
          <w:rFonts w:ascii="Verdana" w:hAnsi="Verdana"/>
          <w:lang w:val="en-GB"/>
        </w:rPr>
        <w:lastRenderedPageBreak/>
        <w:t>4.</w:t>
      </w:r>
      <w:r w:rsidRPr="00132F12">
        <w:rPr>
          <w:rFonts w:ascii="Verdana" w:hAnsi="Verdana"/>
          <w:lang w:val="en-GB"/>
        </w:rPr>
        <w:tab/>
      </w:r>
      <w:bookmarkStart w:id="14" w:name="_Hlk78276297"/>
      <w:r w:rsidR="009555FE" w:rsidRPr="00132F12">
        <w:rPr>
          <w:rFonts w:ascii="Verdana" w:hAnsi="Verdana"/>
          <w:lang w:val="en-GB"/>
        </w:rPr>
        <w:t xml:space="preserve">Selection procedures </w:t>
      </w:r>
      <w:bookmarkEnd w:id="14"/>
    </w:p>
    <w:p w14:paraId="7E8E4ECA" w14:textId="77777777" w:rsidR="00374494" w:rsidRDefault="00374494" w:rsidP="00C31AD1">
      <w:pPr>
        <w:spacing w:line="360" w:lineRule="auto"/>
        <w:rPr>
          <w:sz w:val="22"/>
          <w:lang w:val="en-GB"/>
        </w:rPr>
      </w:pPr>
    </w:p>
    <w:p w14:paraId="58BE499E" w14:textId="59D1B42D" w:rsidR="001E72F9" w:rsidRPr="00132F12" w:rsidRDefault="00716CF6" w:rsidP="00C31AD1">
      <w:pPr>
        <w:spacing w:line="360" w:lineRule="auto"/>
        <w:rPr>
          <w:sz w:val="22"/>
          <w:lang w:val="en-GB"/>
        </w:rPr>
      </w:pPr>
      <w:r w:rsidRPr="00132F12">
        <w:rPr>
          <w:sz w:val="22"/>
          <w:lang w:val="en-GB"/>
        </w:rPr>
        <w:t>When you have selected the potential volunteer</w:t>
      </w:r>
      <w:r w:rsidR="00637371" w:rsidRPr="00132F12">
        <w:rPr>
          <w:sz w:val="22"/>
          <w:lang w:val="en-GB"/>
        </w:rPr>
        <w:t>s</w:t>
      </w:r>
      <w:r w:rsidRPr="00132F12">
        <w:rPr>
          <w:sz w:val="22"/>
          <w:lang w:val="en-GB"/>
        </w:rPr>
        <w:t>,</w:t>
      </w:r>
      <w:r w:rsidR="00374494">
        <w:rPr>
          <w:sz w:val="22"/>
          <w:lang w:val="en-GB"/>
        </w:rPr>
        <w:t xml:space="preserve"> through the </w:t>
      </w:r>
      <w:hyperlink r:id="rId24" w:history="1">
        <w:r w:rsidR="009124E4" w:rsidRPr="009124E4">
          <w:rPr>
            <w:rStyle w:val="Hyperlink"/>
            <w:sz w:val="22"/>
            <w:lang w:val="en-GB"/>
          </w:rPr>
          <w:t>European Solidarity portal</w:t>
        </w:r>
      </w:hyperlink>
      <w:r w:rsidR="009124E4">
        <w:rPr>
          <w:sz w:val="22"/>
          <w:lang w:val="en-GB"/>
        </w:rPr>
        <w:t xml:space="preserve"> (register with corps) </w:t>
      </w:r>
      <w:r w:rsidR="00B8033D" w:rsidRPr="00132F12">
        <w:rPr>
          <w:sz w:val="22"/>
          <w:lang w:val="en-GB"/>
        </w:rPr>
        <w:t xml:space="preserve">you must consider </w:t>
      </w:r>
      <w:r w:rsidR="00D077D2" w:rsidRPr="00132F12">
        <w:rPr>
          <w:sz w:val="22"/>
          <w:lang w:val="en-GB"/>
        </w:rPr>
        <w:t>making</w:t>
      </w:r>
      <w:r w:rsidR="00B8033D" w:rsidRPr="00132F12">
        <w:rPr>
          <w:sz w:val="22"/>
          <w:lang w:val="en-GB"/>
        </w:rPr>
        <w:t xml:space="preserve"> </w:t>
      </w:r>
      <w:r w:rsidR="00374494">
        <w:rPr>
          <w:sz w:val="22"/>
          <w:lang w:val="en-GB"/>
        </w:rPr>
        <w:t>r</w:t>
      </w:r>
      <w:r w:rsidR="00B8033D" w:rsidRPr="00132F12">
        <w:rPr>
          <w:sz w:val="22"/>
          <w:lang w:val="en-GB"/>
        </w:rPr>
        <w:t xml:space="preserve">easonable </w:t>
      </w:r>
      <w:r w:rsidR="005450FA" w:rsidRPr="00132F12">
        <w:rPr>
          <w:sz w:val="22"/>
          <w:lang w:val="en-GB"/>
        </w:rPr>
        <w:t>accommodation</w:t>
      </w:r>
      <w:r w:rsidR="00467171">
        <w:rPr>
          <w:sz w:val="22"/>
          <w:lang w:val="en-GB"/>
        </w:rPr>
        <w:t>s</w:t>
      </w:r>
      <w:r w:rsidR="005450FA" w:rsidRPr="00132F12">
        <w:rPr>
          <w:sz w:val="22"/>
          <w:lang w:val="en-GB"/>
        </w:rPr>
        <w:t xml:space="preserve"> </w:t>
      </w:r>
      <w:r w:rsidR="00517181" w:rsidRPr="00132F12">
        <w:rPr>
          <w:sz w:val="22"/>
          <w:lang w:val="en-GB"/>
        </w:rPr>
        <w:t xml:space="preserve">for people with disabilities. </w:t>
      </w:r>
    </w:p>
    <w:p w14:paraId="430F1C1F" w14:textId="79F2FA72" w:rsidR="009D3D83" w:rsidRPr="00132F12" w:rsidRDefault="009D3D83" w:rsidP="00843BCA">
      <w:pPr>
        <w:pStyle w:val="ListParagraph"/>
        <w:numPr>
          <w:ilvl w:val="0"/>
          <w:numId w:val="34"/>
        </w:numPr>
        <w:spacing w:line="360" w:lineRule="auto"/>
      </w:pPr>
      <w:r w:rsidRPr="00132F12">
        <w:rPr>
          <w:sz w:val="22"/>
          <w:lang w:val="en-GB"/>
        </w:rPr>
        <w:t xml:space="preserve">The duty to make reasonable </w:t>
      </w:r>
      <w:r w:rsidR="00043017" w:rsidRPr="00132F12">
        <w:rPr>
          <w:sz w:val="22"/>
          <w:lang w:val="en-GB"/>
        </w:rPr>
        <w:t xml:space="preserve">accommodations </w:t>
      </w:r>
      <w:r w:rsidRPr="00132F12">
        <w:rPr>
          <w:sz w:val="22"/>
          <w:lang w:val="en-GB"/>
        </w:rPr>
        <w:t xml:space="preserve">applies throughout the </w:t>
      </w:r>
      <w:r w:rsidR="00374494">
        <w:rPr>
          <w:sz w:val="22"/>
          <w:lang w:val="en-GB"/>
        </w:rPr>
        <w:t>selection procedures</w:t>
      </w:r>
      <w:r w:rsidRPr="00132F12">
        <w:rPr>
          <w:sz w:val="22"/>
          <w:lang w:val="en-GB"/>
        </w:rPr>
        <w:t>, the application process; interviews and assessments; and shortlisting and selection decisions.</w:t>
      </w:r>
      <w:r w:rsidR="00517181" w:rsidRPr="00132F12">
        <w:t xml:space="preserve"> </w:t>
      </w:r>
    </w:p>
    <w:p w14:paraId="50ACE0F9" w14:textId="31B6958A" w:rsidR="00823F13" w:rsidRPr="00084C21" w:rsidRDefault="00FB3E58" w:rsidP="00084C21">
      <w:pPr>
        <w:pStyle w:val="Heading2"/>
        <w:rPr>
          <w:rFonts w:ascii="Verdana" w:hAnsi="Verdana"/>
          <w:lang w:val="en-GB"/>
        </w:rPr>
      </w:pPr>
      <w:r w:rsidRPr="00132F12">
        <w:rPr>
          <w:rFonts w:ascii="Verdana" w:hAnsi="Verdana"/>
          <w:lang w:val="en-GB"/>
        </w:rPr>
        <w:t>R</w:t>
      </w:r>
      <w:r w:rsidR="00876565" w:rsidRPr="00132F12">
        <w:rPr>
          <w:rFonts w:ascii="Verdana" w:hAnsi="Verdana"/>
          <w:lang w:val="en-GB"/>
        </w:rPr>
        <w:t>easonable accommodations</w:t>
      </w:r>
    </w:p>
    <w:p w14:paraId="58A19469" w14:textId="30A8A41E" w:rsidR="00517181" w:rsidRPr="00132F12" w:rsidRDefault="0005108C" w:rsidP="00823F13">
      <w:pPr>
        <w:spacing w:line="360" w:lineRule="auto"/>
        <w:rPr>
          <w:b/>
          <w:bCs/>
          <w:sz w:val="22"/>
          <w:lang w:val="en-GB"/>
        </w:rPr>
      </w:pPr>
      <w:r w:rsidRPr="00132F12">
        <w:rPr>
          <w:b/>
          <w:bCs/>
          <w:sz w:val="22"/>
          <w:lang w:val="en-GB"/>
        </w:rPr>
        <w:t>Physi</w:t>
      </w:r>
      <w:r w:rsidR="00BE37FF" w:rsidRPr="00132F12">
        <w:rPr>
          <w:b/>
          <w:bCs/>
          <w:sz w:val="22"/>
          <w:lang w:val="en-GB"/>
        </w:rPr>
        <w:t xml:space="preserve">cal access </w:t>
      </w:r>
    </w:p>
    <w:p w14:paraId="584C8B0F" w14:textId="4AEFDDD5" w:rsidR="007E35A5" w:rsidRPr="00132F12" w:rsidRDefault="0090344F" w:rsidP="007E35A5">
      <w:pPr>
        <w:spacing w:line="360" w:lineRule="auto"/>
        <w:rPr>
          <w:sz w:val="22"/>
          <w:lang w:val="en-GB"/>
        </w:rPr>
      </w:pPr>
      <w:r w:rsidRPr="00132F12">
        <w:rPr>
          <w:sz w:val="22"/>
          <w:lang w:val="en-GB"/>
        </w:rPr>
        <w:t xml:space="preserve">If the interview is in presence </w:t>
      </w:r>
      <w:r w:rsidR="007E35A5" w:rsidRPr="00132F12">
        <w:rPr>
          <w:sz w:val="22"/>
          <w:lang w:val="en-GB"/>
        </w:rPr>
        <w:t xml:space="preserve">you </w:t>
      </w:r>
      <w:proofErr w:type="gramStart"/>
      <w:r w:rsidR="007E35A5" w:rsidRPr="00132F12">
        <w:rPr>
          <w:sz w:val="22"/>
          <w:lang w:val="en-GB"/>
        </w:rPr>
        <w:t>have to</w:t>
      </w:r>
      <w:proofErr w:type="gramEnd"/>
      <w:r w:rsidR="007E35A5" w:rsidRPr="00132F12">
        <w:rPr>
          <w:sz w:val="22"/>
          <w:lang w:val="en-GB"/>
        </w:rPr>
        <w:t xml:space="preserve"> consider if your office is physically accessible to the candidate (e.g., stair free access, </w:t>
      </w:r>
      <w:r w:rsidR="009C2CB1" w:rsidRPr="00132F12">
        <w:rPr>
          <w:sz w:val="22"/>
          <w:lang w:val="en-GB"/>
        </w:rPr>
        <w:t>lift,</w:t>
      </w:r>
      <w:r w:rsidR="007E35A5" w:rsidRPr="00132F12">
        <w:rPr>
          <w:sz w:val="22"/>
          <w:lang w:val="en-GB"/>
        </w:rPr>
        <w:t xml:space="preserve"> accessible </w:t>
      </w:r>
      <w:r w:rsidR="009C2CB1" w:rsidRPr="00132F12">
        <w:rPr>
          <w:sz w:val="22"/>
          <w:lang w:val="en-GB"/>
        </w:rPr>
        <w:t>toilets</w:t>
      </w:r>
      <w:r w:rsidR="007E35A5" w:rsidRPr="00132F12">
        <w:rPr>
          <w:sz w:val="22"/>
          <w:lang w:val="en-GB"/>
        </w:rPr>
        <w:t>, doors with push buttons)</w:t>
      </w:r>
      <w:r w:rsidR="009C2CB1" w:rsidRPr="00132F12">
        <w:rPr>
          <w:sz w:val="22"/>
          <w:lang w:val="en-GB"/>
        </w:rPr>
        <w:t>.</w:t>
      </w:r>
    </w:p>
    <w:p w14:paraId="17E7FD65" w14:textId="2CEE9811" w:rsidR="0090344F" w:rsidRPr="00132F12" w:rsidRDefault="0090344F" w:rsidP="00823F13">
      <w:pPr>
        <w:pStyle w:val="ListParagraph"/>
        <w:numPr>
          <w:ilvl w:val="0"/>
          <w:numId w:val="35"/>
        </w:numPr>
        <w:spacing w:line="360" w:lineRule="auto"/>
        <w:rPr>
          <w:sz w:val="22"/>
          <w:lang w:val="en-GB"/>
        </w:rPr>
      </w:pPr>
      <w:r w:rsidRPr="00132F12">
        <w:rPr>
          <w:sz w:val="22"/>
          <w:lang w:val="en-GB"/>
        </w:rPr>
        <w:t>If the space is not accessible (ex: no lift, appropriate office layout) be prepared to conduct the interview at an alternate accessible location</w:t>
      </w:r>
      <w:r w:rsidR="00071F4E" w:rsidRPr="00132F12">
        <w:rPr>
          <w:sz w:val="22"/>
          <w:lang w:val="en-GB"/>
        </w:rPr>
        <w:t>/</w:t>
      </w:r>
      <w:r w:rsidRPr="00132F12">
        <w:rPr>
          <w:sz w:val="22"/>
          <w:lang w:val="en-GB"/>
        </w:rPr>
        <w:t>office</w:t>
      </w:r>
      <w:r w:rsidR="00071F4E" w:rsidRPr="00132F12">
        <w:rPr>
          <w:sz w:val="22"/>
          <w:lang w:val="en-GB"/>
        </w:rPr>
        <w:t>/room.</w:t>
      </w:r>
    </w:p>
    <w:p w14:paraId="07E7FEF4" w14:textId="70A2C796" w:rsidR="00347BAB" w:rsidRPr="00132F12" w:rsidRDefault="000654F4" w:rsidP="00823F13">
      <w:pPr>
        <w:pStyle w:val="ListParagraph"/>
        <w:numPr>
          <w:ilvl w:val="0"/>
          <w:numId w:val="35"/>
        </w:numPr>
        <w:spacing w:line="360" w:lineRule="auto"/>
        <w:rPr>
          <w:sz w:val="22"/>
          <w:lang w:val="en-GB"/>
        </w:rPr>
      </w:pPr>
      <w:r w:rsidRPr="00132F12">
        <w:rPr>
          <w:sz w:val="22"/>
          <w:lang w:val="en-GB"/>
        </w:rPr>
        <w:t xml:space="preserve">Find </w:t>
      </w:r>
      <w:r w:rsidR="00071F4E" w:rsidRPr="00132F12">
        <w:rPr>
          <w:sz w:val="22"/>
          <w:lang w:val="en-GB"/>
        </w:rPr>
        <w:t xml:space="preserve">the </w:t>
      </w:r>
      <w:r w:rsidR="00347BAB" w:rsidRPr="00132F12">
        <w:rPr>
          <w:sz w:val="22"/>
          <w:lang w:val="en-GB"/>
        </w:rPr>
        <w:t>interview location based on the candidates’ accessibility requirements</w:t>
      </w:r>
      <w:r w:rsidR="00E34461" w:rsidRPr="00132F12">
        <w:rPr>
          <w:sz w:val="22"/>
          <w:lang w:val="en-GB"/>
        </w:rPr>
        <w:t>.</w:t>
      </w:r>
    </w:p>
    <w:p w14:paraId="5F355635" w14:textId="091AD38B" w:rsidR="00E90C64" w:rsidRPr="00132F12" w:rsidRDefault="00E90C64" w:rsidP="001800E8">
      <w:pPr>
        <w:pStyle w:val="ListParagraph"/>
        <w:numPr>
          <w:ilvl w:val="0"/>
          <w:numId w:val="35"/>
        </w:numPr>
        <w:spacing w:line="360" w:lineRule="auto"/>
        <w:ind w:left="714" w:hanging="357"/>
        <w:rPr>
          <w:sz w:val="22"/>
          <w:lang w:val="en-GB"/>
        </w:rPr>
      </w:pPr>
      <w:r w:rsidRPr="00132F12">
        <w:rPr>
          <w:sz w:val="22"/>
          <w:lang w:val="en-GB"/>
        </w:rPr>
        <w:t xml:space="preserve">The interview room should be light and have reasonable space. Ideally it should be quiet so that people can concentrate. </w:t>
      </w:r>
      <w:r w:rsidR="001800E8" w:rsidRPr="00132F12">
        <w:rPr>
          <w:sz w:val="22"/>
          <w:lang w:val="en-GB"/>
        </w:rPr>
        <w:t>A noisy interview setting may introduce barriers to hearing and/or focusing for the candidate</w:t>
      </w:r>
      <w:r w:rsidR="00492AAA" w:rsidRPr="00132F12">
        <w:rPr>
          <w:sz w:val="22"/>
          <w:lang w:val="en-GB"/>
        </w:rPr>
        <w:t>.</w:t>
      </w:r>
    </w:p>
    <w:p w14:paraId="06CB8777" w14:textId="77777777" w:rsidR="008C5919" w:rsidRPr="00132F12" w:rsidRDefault="008C5919" w:rsidP="008C5919">
      <w:pPr>
        <w:spacing w:line="360" w:lineRule="auto"/>
        <w:rPr>
          <w:b/>
          <w:bCs/>
          <w:sz w:val="22"/>
          <w:lang w:val="en-GB"/>
        </w:rPr>
      </w:pPr>
      <w:r w:rsidRPr="00132F12">
        <w:rPr>
          <w:b/>
          <w:bCs/>
          <w:sz w:val="22"/>
          <w:lang w:val="en-GB"/>
        </w:rPr>
        <w:t>Interview t</w:t>
      </w:r>
      <w:r w:rsidR="00492AAA" w:rsidRPr="00132F12">
        <w:rPr>
          <w:b/>
          <w:bCs/>
          <w:sz w:val="22"/>
          <w:lang w:val="en-GB"/>
        </w:rPr>
        <w:t xml:space="preserve">iming </w:t>
      </w:r>
    </w:p>
    <w:p w14:paraId="5BB70340" w14:textId="7AE8BBAB" w:rsidR="004C4CF7" w:rsidRPr="00132F12" w:rsidRDefault="008C5919" w:rsidP="00660F92">
      <w:pPr>
        <w:pStyle w:val="ListParagraph"/>
        <w:numPr>
          <w:ilvl w:val="0"/>
          <w:numId w:val="36"/>
        </w:numPr>
        <w:spacing w:line="360" w:lineRule="auto"/>
        <w:ind w:left="714" w:hanging="357"/>
        <w:rPr>
          <w:sz w:val="22"/>
          <w:lang w:val="en-GB"/>
        </w:rPr>
      </w:pPr>
      <w:r w:rsidRPr="00132F12">
        <w:rPr>
          <w:sz w:val="22"/>
          <w:lang w:val="en-GB"/>
        </w:rPr>
        <w:t>Extending interview time may be a reasonable accommodation for some volunteers with disabilities.</w:t>
      </w:r>
    </w:p>
    <w:p w14:paraId="2D04708B" w14:textId="373CA3BB" w:rsidR="00660F92" w:rsidRPr="00132F12" w:rsidRDefault="00660F92" w:rsidP="00660F92">
      <w:pPr>
        <w:pStyle w:val="ListParagraph"/>
        <w:numPr>
          <w:ilvl w:val="0"/>
          <w:numId w:val="36"/>
        </w:numPr>
        <w:spacing w:line="360" w:lineRule="auto"/>
        <w:ind w:left="714" w:hanging="357"/>
        <w:rPr>
          <w:sz w:val="22"/>
          <w:lang w:val="en-GB"/>
        </w:rPr>
      </w:pPr>
      <w:r w:rsidRPr="00132F12">
        <w:rPr>
          <w:sz w:val="22"/>
          <w:lang w:val="en-GB"/>
        </w:rPr>
        <w:t>For people with an intellectual disability send the interview questions before the interview</w:t>
      </w:r>
      <w:r w:rsidR="00BC10F0" w:rsidRPr="00132F12">
        <w:rPr>
          <w:sz w:val="22"/>
          <w:lang w:val="en-GB"/>
        </w:rPr>
        <w:t xml:space="preserve">. </w:t>
      </w:r>
      <w:r w:rsidRPr="00132F12">
        <w:rPr>
          <w:sz w:val="22"/>
          <w:lang w:val="en-GB"/>
        </w:rPr>
        <w:t xml:space="preserve">Some people will need time to think about and prepare their answers. </w:t>
      </w:r>
    </w:p>
    <w:p w14:paraId="4D747639" w14:textId="61D45C03" w:rsidR="00660F92" w:rsidRDefault="00660F92" w:rsidP="00BC10F0">
      <w:pPr>
        <w:pStyle w:val="ListParagraph"/>
        <w:numPr>
          <w:ilvl w:val="0"/>
          <w:numId w:val="36"/>
        </w:numPr>
        <w:spacing w:line="360" w:lineRule="auto"/>
        <w:ind w:left="714" w:hanging="357"/>
        <w:rPr>
          <w:sz w:val="22"/>
          <w:lang w:val="en-GB"/>
        </w:rPr>
      </w:pPr>
      <w:r w:rsidRPr="00132F12">
        <w:rPr>
          <w:sz w:val="22"/>
          <w:lang w:val="en-GB"/>
        </w:rPr>
        <w:t>Time should be given for the volunteer to answer the questions, as some people might need more time to think about what has been asked.</w:t>
      </w:r>
    </w:p>
    <w:p w14:paraId="7DEAA7FE" w14:textId="77777777" w:rsidR="002222D5" w:rsidRPr="00132F12" w:rsidRDefault="002222D5" w:rsidP="002222D5">
      <w:pPr>
        <w:pStyle w:val="ListParagraph"/>
        <w:spacing w:line="360" w:lineRule="auto"/>
        <w:ind w:left="714"/>
        <w:rPr>
          <w:sz w:val="22"/>
          <w:lang w:val="en-GB"/>
        </w:rPr>
      </w:pPr>
    </w:p>
    <w:p w14:paraId="7FB16BC4" w14:textId="6F87B064" w:rsidR="00517181" w:rsidRPr="00132F12" w:rsidRDefault="00660F92" w:rsidP="00C31AD1">
      <w:pPr>
        <w:spacing w:line="360" w:lineRule="auto"/>
        <w:rPr>
          <w:b/>
          <w:bCs/>
          <w:sz w:val="22"/>
          <w:lang w:val="it-IT"/>
        </w:rPr>
      </w:pPr>
      <w:proofErr w:type="spellStart"/>
      <w:r w:rsidRPr="00132F12">
        <w:rPr>
          <w:b/>
          <w:bCs/>
          <w:sz w:val="22"/>
          <w:lang w:val="it-IT"/>
        </w:rPr>
        <w:lastRenderedPageBreak/>
        <w:t>Communication</w:t>
      </w:r>
      <w:proofErr w:type="spellEnd"/>
      <w:r w:rsidRPr="00132F12">
        <w:rPr>
          <w:b/>
          <w:bCs/>
          <w:sz w:val="22"/>
          <w:lang w:val="it-IT"/>
        </w:rPr>
        <w:t xml:space="preserve"> </w:t>
      </w:r>
    </w:p>
    <w:p w14:paraId="19362C5D" w14:textId="136219F1" w:rsidR="006035EC" w:rsidRPr="00132F12" w:rsidRDefault="006035EC" w:rsidP="003E02BD">
      <w:pPr>
        <w:numPr>
          <w:ilvl w:val="0"/>
          <w:numId w:val="10"/>
        </w:numPr>
        <w:spacing w:line="360" w:lineRule="auto"/>
        <w:ind w:left="714" w:hanging="357"/>
        <w:contextualSpacing/>
        <w:rPr>
          <w:sz w:val="22"/>
          <w:lang w:val="en-GB"/>
        </w:rPr>
      </w:pPr>
      <w:r w:rsidRPr="00132F12">
        <w:rPr>
          <w:sz w:val="22"/>
          <w:lang w:val="en-GB"/>
        </w:rPr>
        <w:t xml:space="preserve">For candidates who are deaf or hard of hearing is good to ask the method of communication and provide accommodations for the interview (Sign Language Interpreter, real time captioner). </w:t>
      </w:r>
    </w:p>
    <w:p w14:paraId="67B0D911" w14:textId="47B7213F" w:rsidR="002F0F80" w:rsidRPr="00132F12" w:rsidRDefault="002F0F80" w:rsidP="003E02BD">
      <w:pPr>
        <w:pStyle w:val="ListParagraph"/>
        <w:numPr>
          <w:ilvl w:val="0"/>
          <w:numId w:val="10"/>
        </w:numPr>
        <w:spacing w:line="360" w:lineRule="auto"/>
        <w:ind w:left="714" w:hanging="357"/>
        <w:rPr>
          <w:sz w:val="22"/>
          <w:lang w:val="en-GB"/>
        </w:rPr>
      </w:pPr>
      <w:r w:rsidRPr="00132F12">
        <w:rPr>
          <w:sz w:val="22"/>
          <w:lang w:val="en-GB"/>
        </w:rPr>
        <w:t>Sign Language Interpreter: some candidates may request the presence of an interpreter during the interview</w:t>
      </w:r>
      <w:r w:rsidR="00A23245" w:rsidRPr="00132F12">
        <w:rPr>
          <w:sz w:val="22"/>
          <w:lang w:val="en-GB"/>
        </w:rPr>
        <w:t>.</w:t>
      </w:r>
    </w:p>
    <w:p w14:paraId="72501069" w14:textId="7A71E935" w:rsidR="00050F3A" w:rsidRPr="00132F12" w:rsidRDefault="00050F3A" w:rsidP="00050F3A">
      <w:pPr>
        <w:pStyle w:val="ListParagraph"/>
        <w:numPr>
          <w:ilvl w:val="0"/>
          <w:numId w:val="10"/>
        </w:numPr>
        <w:spacing w:line="360" w:lineRule="auto"/>
        <w:ind w:left="714" w:hanging="357"/>
        <w:rPr>
          <w:sz w:val="22"/>
          <w:lang w:val="en-GB"/>
        </w:rPr>
      </w:pPr>
      <w:r w:rsidRPr="00132F12">
        <w:rPr>
          <w:sz w:val="22"/>
          <w:lang w:val="en-GB"/>
        </w:rPr>
        <w:t xml:space="preserve">Some people will also need support at their interview. Most people would prefer someone they know already to support them such as job coach, support worker. </w:t>
      </w:r>
    </w:p>
    <w:p w14:paraId="62D2F7CA" w14:textId="340AC2F8" w:rsidR="005E35E7" w:rsidRPr="00132F12" w:rsidRDefault="005E35E7" w:rsidP="005E35E7">
      <w:pPr>
        <w:spacing w:line="360" w:lineRule="auto"/>
        <w:ind w:left="360"/>
        <w:rPr>
          <w:b/>
          <w:bCs/>
          <w:sz w:val="22"/>
          <w:lang w:val="en-GB"/>
        </w:rPr>
      </w:pPr>
      <w:r w:rsidRPr="00132F12">
        <w:rPr>
          <w:b/>
          <w:bCs/>
          <w:sz w:val="22"/>
          <w:lang w:val="en-GB"/>
        </w:rPr>
        <w:t>During interviews</w:t>
      </w:r>
    </w:p>
    <w:p w14:paraId="010E75FB" w14:textId="149E6A10" w:rsidR="006035EC" w:rsidRPr="00132F12" w:rsidRDefault="006D1B2A" w:rsidP="006035EC">
      <w:pPr>
        <w:numPr>
          <w:ilvl w:val="0"/>
          <w:numId w:val="10"/>
        </w:numPr>
        <w:spacing w:line="360" w:lineRule="auto"/>
        <w:contextualSpacing/>
        <w:rPr>
          <w:sz w:val="22"/>
          <w:lang w:val="en-GB"/>
        </w:rPr>
      </w:pPr>
      <w:r w:rsidRPr="00132F12">
        <w:rPr>
          <w:sz w:val="22"/>
          <w:lang w:val="en-GB"/>
        </w:rPr>
        <w:t xml:space="preserve">For candidates with intellectual disabilities </w:t>
      </w:r>
      <w:r w:rsidR="00AC7263" w:rsidRPr="00132F12">
        <w:rPr>
          <w:sz w:val="22"/>
          <w:lang w:val="en-GB"/>
        </w:rPr>
        <w:t xml:space="preserve">the interview questions should be </w:t>
      </w:r>
      <w:r w:rsidR="006035EC" w:rsidRPr="00132F12">
        <w:rPr>
          <w:sz w:val="22"/>
          <w:lang w:val="en-GB"/>
        </w:rPr>
        <w:t xml:space="preserve">simple, </w:t>
      </w:r>
      <w:proofErr w:type="gramStart"/>
      <w:r w:rsidR="006035EC" w:rsidRPr="00132F12">
        <w:rPr>
          <w:sz w:val="22"/>
          <w:lang w:val="en-GB"/>
        </w:rPr>
        <w:t>clear</w:t>
      </w:r>
      <w:proofErr w:type="gramEnd"/>
      <w:r w:rsidR="006035EC" w:rsidRPr="00132F12">
        <w:rPr>
          <w:sz w:val="22"/>
          <w:lang w:val="en-GB"/>
        </w:rPr>
        <w:t xml:space="preserve"> and not generic</w:t>
      </w:r>
      <w:r w:rsidR="00AC7263" w:rsidRPr="00132F12">
        <w:rPr>
          <w:sz w:val="22"/>
          <w:lang w:val="en-GB"/>
        </w:rPr>
        <w:t xml:space="preserve">. </w:t>
      </w:r>
      <w:r w:rsidR="0094346B" w:rsidRPr="00132F12">
        <w:rPr>
          <w:sz w:val="22"/>
          <w:lang w:val="en-GB"/>
        </w:rPr>
        <w:t>Allow adequate time for actions (reading, writing, speaking).</w:t>
      </w:r>
    </w:p>
    <w:p w14:paraId="0B313B4C" w14:textId="36DC73D7" w:rsidR="00976C04" w:rsidRPr="00132F12" w:rsidRDefault="008B683A" w:rsidP="007C4A9B">
      <w:pPr>
        <w:numPr>
          <w:ilvl w:val="0"/>
          <w:numId w:val="10"/>
        </w:numPr>
        <w:spacing w:line="360" w:lineRule="auto"/>
        <w:contextualSpacing/>
        <w:rPr>
          <w:sz w:val="22"/>
          <w:lang w:val="en-GB"/>
        </w:rPr>
      </w:pPr>
      <w:r w:rsidRPr="00132F12">
        <w:rPr>
          <w:sz w:val="22"/>
          <w:lang w:val="en-GB"/>
        </w:rPr>
        <w:t>It’s important to m</w:t>
      </w:r>
      <w:r w:rsidR="00716CF6" w:rsidRPr="00132F12">
        <w:rPr>
          <w:sz w:val="22"/>
          <w:lang w:val="en-GB"/>
        </w:rPr>
        <w:t xml:space="preserve">aintain eye contact </w:t>
      </w:r>
      <w:r w:rsidR="00267C88" w:rsidRPr="00132F12">
        <w:rPr>
          <w:rFonts w:eastAsia="Times New Roman" w:cs="Arial"/>
          <w:sz w:val="22"/>
          <w:lang w:val="en-GB"/>
        </w:rPr>
        <w:t>and speak directly to people with disabilities when a sign language interpreter is present</w:t>
      </w:r>
      <w:r w:rsidRPr="00132F12">
        <w:rPr>
          <w:rFonts w:eastAsia="Times New Roman" w:cs="Arial"/>
          <w:sz w:val="22"/>
          <w:lang w:val="en-GB"/>
        </w:rPr>
        <w:t>.</w:t>
      </w:r>
    </w:p>
    <w:p w14:paraId="4254C398" w14:textId="2D590F4A" w:rsidR="002F02CA" w:rsidRPr="00132F12" w:rsidRDefault="002F02CA" w:rsidP="002F02CA">
      <w:pPr>
        <w:numPr>
          <w:ilvl w:val="0"/>
          <w:numId w:val="10"/>
        </w:numPr>
        <w:spacing w:line="360" w:lineRule="auto"/>
        <w:contextualSpacing/>
        <w:rPr>
          <w:sz w:val="22"/>
          <w:lang w:val="en-GB"/>
        </w:rPr>
      </w:pPr>
      <w:r w:rsidRPr="00132F12">
        <w:rPr>
          <w:sz w:val="22"/>
          <w:lang w:val="en-GB"/>
        </w:rPr>
        <w:t>Speak expressively - the person may be relying on your facial expressions, gestures, and body movements to better understand you</w:t>
      </w:r>
      <w:r w:rsidR="0066719F">
        <w:rPr>
          <w:sz w:val="22"/>
          <w:lang w:val="en-GB"/>
        </w:rPr>
        <w:t>.</w:t>
      </w:r>
    </w:p>
    <w:p w14:paraId="4DF81CD7" w14:textId="174D4A8A" w:rsidR="00716CF6" w:rsidRPr="00132F12" w:rsidRDefault="00716CF6" w:rsidP="007C4A9B">
      <w:pPr>
        <w:numPr>
          <w:ilvl w:val="0"/>
          <w:numId w:val="10"/>
        </w:numPr>
        <w:spacing w:line="360" w:lineRule="auto"/>
        <w:contextualSpacing/>
        <w:rPr>
          <w:sz w:val="22"/>
          <w:lang w:val="en-GB"/>
        </w:rPr>
      </w:pPr>
      <w:r w:rsidRPr="00132F12">
        <w:rPr>
          <w:sz w:val="22"/>
          <w:lang w:val="en-GB"/>
        </w:rPr>
        <w:t>When greeting a person with a vision impairment, always identify yourself and introduce anyone else who is present.</w:t>
      </w:r>
    </w:p>
    <w:p w14:paraId="3E60DF1F" w14:textId="454006BA" w:rsidR="002C46A0" w:rsidRPr="00132F12" w:rsidRDefault="002C46A0" w:rsidP="002C46A0">
      <w:pPr>
        <w:numPr>
          <w:ilvl w:val="0"/>
          <w:numId w:val="5"/>
        </w:numPr>
        <w:spacing w:line="360" w:lineRule="auto"/>
        <w:ind w:left="714" w:hanging="357"/>
        <w:contextualSpacing/>
        <w:rPr>
          <w:rFonts w:eastAsia="Times New Roman" w:cs="Arial"/>
          <w:sz w:val="22"/>
          <w:lang w:val="en-GB"/>
        </w:rPr>
      </w:pPr>
      <w:r w:rsidRPr="00132F12">
        <w:rPr>
          <w:rFonts w:eastAsia="Times New Roman" w:cs="Arial"/>
          <w:sz w:val="22"/>
          <w:lang w:val="en-GB"/>
        </w:rPr>
        <w:t>Listen patiently to a person who has difficulty speaking; do not try to finish their thoughts for them.</w:t>
      </w:r>
    </w:p>
    <w:p w14:paraId="6E074A66" w14:textId="77777777" w:rsidR="001A541B" w:rsidRPr="00132F12" w:rsidRDefault="001A541B" w:rsidP="001A541B">
      <w:pPr>
        <w:numPr>
          <w:ilvl w:val="0"/>
          <w:numId w:val="5"/>
        </w:numPr>
        <w:spacing w:line="360" w:lineRule="auto"/>
        <w:contextualSpacing/>
        <w:rPr>
          <w:rFonts w:eastAsia="Times New Roman" w:cs="Arial"/>
          <w:sz w:val="22"/>
          <w:lang w:val="en-GB"/>
        </w:rPr>
      </w:pPr>
      <w:r w:rsidRPr="00132F12">
        <w:rPr>
          <w:rFonts w:eastAsia="Times New Roman" w:cs="Arial"/>
          <w:sz w:val="22"/>
          <w:lang w:val="en-GB"/>
        </w:rPr>
        <w:t>Provide alternative ways of communicating the message (demonstrate, write).</w:t>
      </w:r>
    </w:p>
    <w:p w14:paraId="444EDE45" w14:textId="63079B40" w:rsidR="001A541B" w:rsidRPr="00132F12" w:rsidRDefault="001A541B" w:rsidP="001A541B">
      <w:pPr>
        <w:numPr>
          <w:ilvl w:val="0"/>
          <w:numId w:val="5"/>
        </w:numPr>
        <w:spacing w:line="360" w:lineRule="auto"/>
        <w:contextualSpacing/>
        <w:rPr>
          <w:rFonts w:eastAsia="Times New Roman" w:cs="Arial"/>
          <w:sz w:val="22"/>
          <w:lang w:val="en-GB"/>
        </w:rPr>
      </w:pPr>
      <w:r w:rsidRPr="00132F12">
        <w:rPr>
          <w:rFonts w:eastAsia="Times New Roman" w:cs="Arial"/>
          <w:sz w:val="22"/>
          <w:lang w:val="en-GB"/>
        </w:rPr>
        <w:t>Be patient, flexible and supportive.</w:t>
      </w:r>
    </w:p>
    <w:p w14:paraId="0C1C9468" w14:textId="61DDE6EC" w:rsidR="0053493B" w:rsidRPr="00132F12" w:rsidRDefault="0053493B" w:rsidP="0053493B">
      <w:pPr>
        <w:spacing w:line="360" w:lineRule="auto"/>
        <w:rPr>
          <w:b/>
          <w:bCs/>
          <w:lang w:val="en-GB"/>
        </w:rPr>
      </w:pPr>
    </w:p>
    <w:p w14:paraId="7E8A3CFD" w14:textId="4493ABAB" w:rsidR="0053493B" w:rsidRDefault="0053493B" w:rsidP="0053493B">
      <w:pPr>
        <w:spacing w:line="360" w:lineRule="auto"/>
        <w:contextualSpacing/>
        <w:rPr>
          <w:sz w:val="22"/>
          <w:lang w:val="en-GB"/>
        </w:rPr>
      </w:pPr>
    </w:p>
    <w:p w14:paraId="702DA578" w14:textId="2231F172" w:rsidR="00084C21" w:rsidRDefault="00084C21" w:rsidP="0053493B">
      <w:pPr>
        <w:spacing w:line="360" w:lineRule="auto"/>
        <w:contextualSpacing/>
        <w:rPr>
          <w:sz w:val="22"/>
          <w:lang w:val="en-GB"/>
        </w:rPr>
      </w:pPr>
    </w:p>
    <w:p w14:paraId="710857D6" w14:textId="681E9A23" w:rsidR="00084C21" w:rsidRDefault="00084C21" w:rsidP="0053493B">
      <w:pPr>
        <w:spacing w:line="360" w:lineRule="auto"/>
        <w:contextualSpacing/>
        <w:rPr>
          <w:sz w:val="22"/>
          <w:lang w:val="en-GB"/>
        </w:rPr>
      </w:pPr>
    </w:p>
    <w:p w14:paraId="790C120B" w14:textId="77777777" w:rsidR="00084C21" w:rsidRPr="00132F12" w:rsidRDefault="00084C21" w:rsidP="0053493B">
      <w:pPr>
        <w:spacing w:line="360" w:lineRule="auto"/>
        <w:contextualSpacing/>
        <w:rPr>
          <w:sz w:val="22"/>
          <w:lang w:val="en-GB"/>
        </w:rPr>
      </w:pPr>
    </w:p>
    <w:p w14:paraId="7AB87489" w14:textId="483446D1" w:rsidR="00716CF6" w:rsidRPr="00132F12" w:rsidRDefault="00716CF6" w:rsidP="00716CF6">
      <w:pPr>
        <w:pStyle w:val="Heading2"/>
        <w:rPr>
          <w:rFonts w:ascii="Verdana" w:hAnsi="Verdana"/>
          <w:lang w:val="en-GB"/>
        </w:rPr>
      </w:pPr>
      <w:r w:rsidRPr="00132F12">
        <w:rPr>
          <w:rFonts w:ascii="Verdana" w:hAnsi="Verdana"/>
          <w:lang w:val="en-GB"/>
        </w:rPr>
        <w:lastRenderedPageBreak/>
        <w:t>5.</w:t>
      </w:r>
      <w:r w:rsidRPr="00132F12">
        <w:rPr>
          <w:rFonts w:ascii="Verdana" w:hAnsi="Verdana"/>
          <w:lang w:val="en-GB"/>
        </w:rPr>
        <w:tab/>
      </w:r>
      <w:bookmarkStart w:id="15" w:name="_Hlk78276037"/>
      <w:r w:rsidRPr="00132F12">
        <w:rPr>
          <w:rFonts w:ascii="Verdana" w:hAnsi="Verdana"/>
          <w:lang w:val="en-GB"/>
        </w:rPr>
        <w:t>Supporting, preparing and/or training participants before departure</w:t>
      </w:r>
      <w:bookmarkEnd w:id="15"/>
    </w:p>
    <w:p w14:paraId="188D9280" w14:textId="0A39F26C" w:rsidR="00716CF6" w:rsidRPr="00132F12" w:rsidRDefault="00716CF6" w:rsidP="00716CF6">
      <w:pPr>
        <w:rPr>
          <w:rFonts w:eastAsiaTheme="majorEastAsia" w:cstheme="majorBidi"/>
          <w:b/>
          <w:color w:val="FFFFFF" w:themeColor="background1"/>
          <w:sz w:val="32"/>
          <w:szCs w:val="26"/>
          <w:lang w:val="en-GB"/>
        </w:rPr>
      </w:pPr>
    </w:p>
    <w:p w14:paraId="58CD0B38" w14:textId="31129F6E" w:rsidR="009C6A37" w:rsidRPr="00132F12" w:rsidRDefault="00F12DB1" w:rsidP="00716CF6">
      <w:pPr>
        <w:spacing w:line="360" w:lineRule="auto"/>
        <w:rPr>
          <w:sz w:val="22"/>
          <w:lang w:val="en-GB"/>
        </w:rPr>
      </w:pPr>
      <w:proofErr w:type="gramStart"/>
      <w:r w:rsidRPr="00132F12">
        <w:rPr>
          <w:sz w:val="22"/>
          <w:lang w:val="en-GB"/>
        </w:rPr>
        <w:t>In order to</w:t>
      </w:r>
      <w:proofErr w:type="gramEnd"/>
      <w:r w:rsidRPr="00132F12">
        <w:rPr>
          <w:sz w:val="22"/>
          <w:lang w:val="en-GB"/>
        </w:rPr>
        <w:t xml:space="preserve"> promote inclusion, participation in volunteering activities should respect the principles set out in </w:t>
      </w:r>
      <w:r w:rsidRPr="00132F12">
        <w:rPr>
          <w:b/>
          <w:bCs/>
          <w:sz w:val="22"/>
          <w:lang w:val="en-GB"/>
        </w:rPr>
        <w:t xml:space="preserve">Article 9 of the UN </w:t>
      </w:r>
      <w:r w:rsidR="006241BC" w:rsidRPr="00132F12">
        <w:rPr>
          <w:b/>
          <w:bCs/>
          <w:sz w:val="22"/>
          <w:lang w:val="en-GB"/>
        </w:rPr>
        <w:t>CRPD</w:t>
      </w:r>
      <w:r w:rsidR="006241BC" w:rsidRPr="00132F12">
        <w:rPr>
          <w:sz w:val="22"/>
          <w:lang w:val="en-GB"/>
        </w:rPr>
        <w:t xml:space="preserve"> ensuring </w:t>
      </w:r>
      <w:r w:rsidRPr="00132F12">
        <w:rPr>
          <w:sz w:val="22"/>
          <w:lang w:val="en-GB"/>
        </w:rPr>
        <w:t>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w:t>
      </w:r>
      <w:r w:rsidR="00432C0E" w:rsidRPr="00132F12">
        <w:rPr>
          <w:sz w:val="22"/>
          <w:lang w:val="en-GB"/>
        </w:rPr>
        <w:t xml:space="preserve"> </w:t>
      </w:r>
      <w:r w:rsidR="00A01444" w:rsidRPr="00132F12">
        <w:rPr>
          <w:sz w:val="22"/>
          <w:lang w:val="en-GB"/>
        </w:rPr>
        <w:t xml:space="preserve">Different forms of support, such as inclusive training sessions, peer learning experiences and job shadowing opportunities, </w:t>
      </w:r>
      <w:r w:rsidR="00B40012" w:rsidRPr="00132F12">
        <w:rPr>
          <w:sz w:val="22"/>
          <w:lang w:val="en-GB"/>
        </w:rPr>
        <w:t xml:space="preserve">a </w:t>
      </w:r>
      <w:bookmarkStart w:id="16" w:name="_Hlk78272062"/>
      <w:r w:rsidR="00B40012" w:rsidRPr="00132F12">
        <w:rPr>
          <w:sz w:val="22"/>
          <w:lang w:val="en-GB"/>
        </w:rPr>
        <w:t xml:space="preserve">non-formal learning </w:t>
      </w:r>
      <w:bookmarkEnd w:id="16"/>
      <w:r w:rsidR="00B40012" w:rsidRPr="00132F12">
        <w:rPr>
          <w:sz w:val="22"/>
          <w:lang w:val="en-GB"/>
        </w:rPr>
        <w:t xml:space="preserve">process before, during and after their period of activity, </w:t>
      </w:r>
      <w:r w:rsidR="00A01444" w:rsidRPr="00132F12">
        <w:rPr>
          <w:sz w:val="22"/>
          <w:lang w:val="en-GB"/>
        </w:rPr>
        <w:t>can be arranged for volunteers with disabilities.</w:t>
      </w:r>
      <w:r w:rsidR="00DD4D6B" w:rsidRPr="00132F12">
        <w:rPr>
          <w:sz w:val="22"/>
          <w:lang w:val="en-GB"/>
        </w:rPr>
        <w:t xml:space="preserve"> </w:t>
      </w:r>
    </w:p>
    <w:p w14:paraId="0346538D" w14:textId="77777777" w:rsidR="00AB717A" w:rsidRPr="00132F12" w:rsidRDefault="003A6DF5" w:rsidP="009C6A37">
      <w:pPr>
        <w:pStyle w:val="ListParagraph"/>
        <w:numPr>
          <w:ilvl w:val="0"/>
          <w:numId w:val="22"/>
        </w:numPr>
        <w:spacing w:line="360" w:lineRule="auto"/>
        <w:rPr>
          <w:b/>
          <w:bCs/>
          <w:sz w:val="22"/>
          <w:lang w:val="en-GB"/>
        </w:rPr>
      </w:pPr>
      <w:r w:rsidRPr="00132F12">
        <w:rPr>
          <w:b/>
          <w:bCs/>
          <w:sz w:val="22"/>
          <w:lang w:val="en-GB"/>
        </w:rPr>
        <w:t>Accompanying person</w:t>
      </w:r>
      <w:r w:rsidR="001A1FF7" w:rsidRPr="00132F12">
        <w:rPr>
          <w:sz w:val="22"/>
          <w:lang w:val="en-GB"/>
        </w:rPr>
        <w:t xml:space="preserve"> </w:t>
      </w:r>
    </w:p>
    <w:p w14:paraId="700EF8E7" w14:textId="3B9A3D8B" w:rsidR="003A6DF5" w:rsidRDefault="00226C04" w:rsidP="00AB717A">
      <w:pPr>
        <w:pStyle w:val="ListParagraph"/>
        <w:spacing w:line="360" w:lineRule="auto"/>
        <w:rPr>
          <w:sz w:val="22"/>
          <w:lang w:val="en-GB"/>
        </w:rPr>
      </w:pPr>
      <w:r w:rsidRPr="00132F12">
        <w:rPr>
          <w:sz w:val="22"/>
          <w:lang w:val="en-GB"/>
        </w:rPr>
        <w:t>This person</w:t>
      </w:r>
      <w:r w:rsidR="001A1FF7" w:rsidRPr="00132F12">
        <w:rPr>
          <w:sz w:val="22"/>
          <w:lang w:val="en-GB"/>
        </w:rPr>
        <w:t xml:space="preserve"> accompanies participants with fewer opportunities (particularly participants with disabilities) in an activity, </w:t>
      </w:r>
      <w:proofErr w:type="gramStart"/>
      <w:r w:rsidR="001A1FF7" w:rsidRPr="00132F12">
        <w:rPr>
          <w:sz w:val="22"/>
          <w:lang w:val="en-GB"/>
        </w:rPr>
        <w:t>in order to</w:t>
      </w:r>
      <w:proofErr w:type="gramEnd"/>
      <w:r w:rsidR="001A1FF7" w:rsidRPr="00132F12">
        <w:rPr>
          <w:sz w:val="22"/>
          <w:lang w:val="en-GB"/>
        </w:rPr>
        <w:t xml:space="preserve"> ensure protection, provide support and extra assistance as well as assist in their effective learning during the experience.</w:t>
      </w:r>
    </w:p>
    <w:p w14:paraId="2737C0A2" w14:textId="06A6A03A" w:rsidR="00F30DCE" w:rsidRPr="00132F12" w:rsidRDefault="00F30DCE" w:rsidP="00AB717A">
      <w:pPr>
        <w:pStyle w:val="ListParagraph"/>
        <w:spacing w:line="360" w:lineRule="auto"/>
        <w:rPr>
          <w:b/>
          <w:bCs/>
          <w:sz w:val="22"/>
          <w:lang w:val="en-GB"/>
        </w:rPr>
      </w:pPr>
      <w:r>
        <w:rPr>
          <w:sz w:val="22"/>
          <w:lang w:val="en-GB"/>
        </w:rPr>
        <w:t xml:space="preserve">In some </w:t>
      </w:r>
      <w:proofErr w:type="gramStart"/>
      <w:r>
        <w:rPr>
          <w:sz w:val="22"/>
          <w:lang w:val="en-GB"/>
        </w:rPr>
        <w:t>cases</w:t>
      </w:r>
      <w:proofErr w:type="gramEnd"/>
      <w:r>
        <w:rPr>
          <w:sz w:val="22"/>
          <w:lang w:val="en-GB"/>
        </w:rPr>
        <w:t xml:space="preserve"> it can be a personal assistant who helps in daily life persons with physical </w:t>
      </w:r>
      <w:r w:rsidR="00A40771">
        <w:rPr>
          <w:sz w:val="22"/>
          <w:lang w:val="en-GB"/>
        </w:rPr>
        <w:t>disabilities.</w:t>
      </w:r>
    </w:p>
    <w:p w14:paraId="1DB7FC15" w14:textId="77777777" w:rsidR="001C17A5" w:rsidRPr="00132F12" w:rsidRDefault="00716CF6" w:rsidP="00716CF6">
      <w:pPr>
        <w:numPr>
          <w:ilvl w:val="0"/>
          <w:numId w:val="12"/>
        </w:numPr>
        <w:spacing w:line="360" w:lineRule="auto"/>
        <w:contextualSpacing/>
        <w:rPr>
          <w:sz w:val="22"/>
          <w:lang w:val="en-GB"/>
        </w:rPr>
      </w:pPr>
      <w:r w:rsidRPr="00132F12">
        <w:rPr>
          <w:b/>
          <w:bCs/>
          <w:sz w:val="22"/>
          <w:lang w:val="en-GB"/>
        </w:rPr>
        <w:t>Inclusive training session</w:t>
      </w:r>
    </w:p>
    <w:p w14:paraId="21F84168" w14:textId="77777777" w:rsidR="001C17A5" w:rsidRPr="00132F12" w:rsidRDefault="001C17A5" w:rsidP="001C17A5">
      <w:pPr>
        <w:spacing w:line="360" w:lineRule="auto"/>
        <w:ind w:left="720"/>
        <w:contextualSpacing/>
        <w:rPr>
          <w:sz w:val="22"/>
          <w:lang w:val="en-GB"/>
        </w:rPr>
      </w:pPr>
      <w:r w:rsidRPr="00132F12">
        <w:rPr>
          <w:sz w:val="22"/>
          <w:lang w:val="en-GB"/>
        </w:rPr>
        <w:t>U</w:t>
      </w:r>
      <w:r w:rsidR="00716CF6" w:rsidRPr="00132F12">
        <w:rPr>
          <w:sz w:val="22"/>
          <w:lang w:val="en-GB"/>
        </w:rPr>
        <w:t xml:space="preserve">se </w:t>
      </w:r>
      <w:r w:rsidR="00B72784" w:rsidRPr="00132F12">
        <w:rPr>
          <w:sz w:val="22"/>
          <w:lang w:val="en-GB"/>
        </w:rPr>
        <w:t>people first</w:t>
      </w:r>
      <w:r w:rsidR="00716CF6" w:rsidRPr="00132F12">
        <w:rPr>
          <w:sz w:val="22"/>
          <w:lang w:val="en-GB"/>
        </w:rPr>
        <w:t xml:space="preserve"> language</w:t>
      </w:r>
      <w:r w:rsidR="006E64C8" w:rsidRPr="00132F12">
        <w:rPr>
          <w:sz w:val="22"/>
          <w:lang w:val="en-GB"/>
        </w:rPr>
        <w:t xml:space="preserve">, </w:t>
      </w:r>
      <w:r w:rsidR="00716CF6" w:rsidRPr="00132F12">
        <w:rPr>
          <w:sz w:val="22"/>
          <w:lang w:val="en-GB"/>
        </w:rPr>
        <w:t xml:space="preserve">accessible PowerPoint presentation, </w:t>
      </w:r>
      <w:r w:rsidR="006E64C8" w:rsidRPr="00132F12">
        <w:rPr>
          <w:sz w:val="22"/>
          <w:lang w:val="en-GB"/>
        </w:rPr>
        <w:t xml:space="preserve">including captioning for online training session and </w:t>
      </w:r>
      <w:r w:rsidR="00716CF6" w:rsidRPr="00132F12">
        <w:rPr>
          <w:sz w:val="22"/>
          <w:lang w:val="en-GB"/>
        </w:rPr>
        <w:t>consider Sign Language Interpreter</w:t>
      </w:r>
      <w:r w:rsidR="000C595A" w:rsidRPr="00132F12">
        <w:rPr>
          <w:sz w:val="22"/>
          <w:lang w:val="en-GB"/>
        </w:rPr>
        <w:t>.</w:t>
      </w:r>
    </w:p>
    <w:p w14:paraId="5150BA30" w14:textId="1D5A6807" w:rsidR="004C174F" w:rsidRPr="00132F12" w:rsidRDefault="00716CF6" w:rsidP="001C17A5">
      <w:pPr>
        <w:pStyle w:val="ListParagraph"/>
        <w:numPr>
          <w:ilvl w:val="0"/>
          <w:numId w:val="12"/>
        </w:numPr>
        <w:spacing w:line="360" w:lineRule="auto"/>
        <w:rPr>
          <w:sz w:val="22"/>
          <w:lang w:val="en-GB"/>
        </w:rPr>
      </w:pPr>
      <w:r w:rsidRPr="00132F12">
        <w:rPr>
          <w:b/>
          <w:bCs/>
          <w:sz w:val="22"/>
          <w:lang w:val="en-GB"/>
        </w:rPr>
        <w:t>Diversify your methods of content delivery</w:t>
      </w:r>
      <w:r w:rsidRPr="00132F12">
        <w:rPr>
          <w:sz w:val="22"/>
          <w:lang w:val="en-GB"/>
        </w:rPr>
        <w:t xml:space="preserve"> </w:t>
      </w:r>
    </w:p>
    <w:p w14:paraId="3834FBC9" w14:textId="59CE1035" w:rsidR="00716CF6" w:rsidRPr="00132F12" w:rsidRDefault="00716CF6" w:rsidP="004C174F">
      <w:pPr>
        <w:spacing w:line="360" w:lineRule="auto"/>
        <w:ind w:left="720"/>
        <w:contextualSpacing/>
        <w:rPr>
          <w:sz w:val="22"/>
          <w:lang w:val="en-GB"/>
        </w:rPr>
      </w:pPr>
      <w:r w:rsidRPr="00132F12">
        <w:rPr>
          <w:sz w:val="22"/>
          <w:lang w:val="en-GB"/>
        </w:rPr>
        <w:t xml:space="preserve">For people with intellectual disability, you can use: </w:t>
      </w:r>
    </w:p>
    <w:p w14:paraId="63AC1CD8" w14:textId="77777777" w:rsidR="00716CF6" w:rsidRPr="00132F12" w:rsidRDefault="00716CF6" w:rsidP="00716CF6">
      <w:pPr>
        <w:numPr>
          <w:ilvl w:val="0"/>
          <w:numId w:val="13"/>
        </w:numPr>
        <w:spacing w:line="360" w:lineRule="auto"/>
        <w:contextualSpacing/>
        <w:rPr>
          <w:sz w:val="22"/>
          <w:lang w:val="en-GB"/>
        </w:rPr>
      </w:pPr>
      <w:r w:rsidRPr="00132F12">
        <w:rPr>
          <w:sz w:val="22"/>
          <w:lang w:val="en-GB"/>
        </w:rPr>
        <w:t xml:space="preserve">Objects to support communication </w:t>
      </w:r>
    </w:p>
    <w:p w14:paraId="5CDB679A" w14:textId="7AD80AFC" w:rsidR="00716CF6" w:rsidRPr="00132F12" w:rsidRDefault="00716CF6" w:rsidP="00716CF6">
      <w:pPr>
        <w:numPr>
          <w:ilvl w:val="0"/>
          <w:numId w:val="13"/>
        </w:numPr>
        <w:spacing w:line="360" w:lineRule="auto"/>
        <w:contextualSpacing/>
        <w:rPr>
          <w:sz w:val="22"/>
          <w:lang w:val="en-GB"/>
        </w:rPr>
      </w:pPr>
      <w:r w:rsidRPr="00132F12">
        <w:rPr>
          <w:sz w:val="22"/>
          <w:lang w:val="en-GB"/>
        </w:rPr>
        <w:t xml:space="preserve">Photographs to communicate what you want to explain </w:t>
      </w:r>
    </w:p>
    <w:p w14:paraId="682276AE" w14:textId="77777777" w:rsidR="00716CF6" w:rsidRPr="00132F12" w:rsidRDefault="00716CF6" w:rsidP="00716CF6">
      <w:pPr>
        <w:numPr>
          <w:ilvl w:val="0"/>
          <w:numId w:val="13"/>
        </w:numPr>
        <w:spacing w:line="360" w:lineRule="auto"/>
        <w:contextualSpacing/>
        <w:rPr>
          <w:sz w:val="22"/>
          <w:lang w:val="en-GB"/>
        </w:rPr>
      </w:pPr>
      <w:r w:rsidRPr="00132F12">
        <w:rPr>
          <w:sz w:val="22"/>
          <w:lang w:val="en-GB"/>
        </w:rPr>
        <w:t>Drawing what you are trying to say or ask the person if they can draw.</w:t>
      </w:r>
    </w:p>
    <w:p w14:paraId="0D2FD518" w14:textId="3AD4F46A" w:rsidR="00716CF6" w:rsidRPr="00132F12" w:rsidRDefault="00716CF6" w:rsidP="00716CF6">
      <w:pPr>
        <w:numPr>
          <w:ilvl w:val="0"/>
          <w:numId w:val="14"/>
        </w:numPr>
        <w:spacing w:line="360" w:lineRule="auto"/>
        <w:contextualSpacing/>
        <w:rPr>
          <w:sz w:val="22"/>
          <w:lang w:val="en-GB"/>
        </w:rPr>
      </w:pPr>
      <w:r w:rsidRPr="00132F12">
        <w:rPr>
          <w:b/>
          <w:bCs/>
          <w:sz w:val="22"/>
          <w:lang w:val="en-GB"/>
        </w:rPr>
        <w:lastRenderedPageBreak/>
        <w:t>Peer learning</w:t>
      </w:r>
      <w:r w:rsidRPr="00132F12">
        <w:rPr>
          <w:sz w:val="22"/>
          <w:lang w:val="en-GB"/>
        </w:rPr>
        <w:t xml:space="preserve"> experience where peers or volunteers support each other in learning processes</w:t>
      </w:r>
      <w:r w:rsidR="00F30DCE">
        <w:rPr>
          <w:sz w:val="22"/>
          <w:lang w:val="en-GB"/>
        </w:rPr>
        <w:t>, but also simply sharing their volunteering experience abroad</w:t>
      </w:r>
      <w:r w:rsidRPr="00132F12">
        <w:rPr>
          <w:sz w:val="22"/>
          <w:lang w:val="en-GB"/>
        </w:rPr>
        <w:t>.</w:t>
      </w:r>
    </w:p>
    <w:p w14:paraId="73540D51" w14:textId="52F9DFA4" w:rsidR="00811C19" w:rsidRPr="00132F12" w:rsidRDefault="00811C19" w:rsidP="00716CF6">
      <w:pPr>
        <w:numPr>
          <w:ilvl w:val="0"/>
          <w:numId w:val="14"/>
        </w:numPr>
        <w:spacing w:line="360" w:lineRule="auto"/>
        <w:contextualSpacing/>
        <w:rPr>
          <w:b/>
          <w:bCs/>
          <w:sz w:val="22"/>
          <w:lang w:val="en-GB"/>
        </w:rPr>
      </w:pPr>
      <w:r>
        <w:rPr>
          <w:b/>
          <w:bCs/>
          <w:sz w:val="22"/>
          <w:lang w:val="en-GB"/>
        </w:rPr>
        <w:t>Preparatory Visit</w:t>
      </w:r>
      <w:r w:rsidR="0066719F">
        <w:rPr>
          <w:b/>
          <w:bCs/>
          <w:sz w:val="22"/>
          <w:lang w:val="en-GB"/>
        </w:rPr>
        <w:t xml:space="preserve">. </w:t>
      </w:r>
      <w:r w:rsidRPr="00374494">
        <w:rPr>
          <w:sz w:val="22"/>
          <w:lang w:val="en-GB"/>
        </w:rPr>
        <w:t xml:space="preserve">The Programme allows to organise a </w:t>
      </w:r>
      <w:r w:rsidR="00A40771">
        <w:rPr>
          <w:sz w:val="22"/>
          <w:lang w:val="en-GB"/>
        </w:rPr>
        <w:t xml:space="preserve">preparatory visit By the Hosting organisation. </w:t>
      </w:r>
      <w:r w:rsidR="0014369B">
        <w:rPr>
          <w:sz w:val="22"/>
          <w:lang w:val="en-GB"/>
        </w:rPr>
        <w:t>T</w:t>
      </w:r>
      <w:r>
        <w:rPr>
          <w:sz w:val="22"/>
          <w:lang w:val="en-GB"/>
        </w:rPr>
        <w:t xml:space="preserve">ravel and accommodation are covered for the volunteer and someone from the sending organisation, you may request funding for personal assistant as </w:t>
      </w:r>
      <w:r w:rsidR="00374494">
        <w:rPr>
          <w:sz w:val="22"/>
          <w:lang w:val="en-GB"/>
        </w:rPr>
        <w:t xml:space="preserve">well, </w:t>
      </w:r>
      <w:r w:rsidR="00374494" w:rsidRPr="00811C19">
        <w:rPr>
          <w:sz w:val="22"/>
          <w:lang w:val="en-GB"/>
        </w:rPr>
        <w:t>use</w:t>
      </w:r>
      <w:r w:rsidRPr="00374494">
        <w:rPr>
          <w:sz w:val="22"/>
          <w:lang w:val="en-GB"/>
        </w:rPr>
        <w:t xml:space="preserve"> this opportunity to give the volunteer the possibility to meet your organisation and prepare his or her arrival. Organise this visit one month before the project so that you give yourselves time to arrange the things you decided during this meeting. Take the opportunity to </w:t>
      </w:r>
      <w:r w:rsidR="00130AE2" w:rsidRPr="00811C19">
        <w:rPr>
          <w:sz w:val="22"/>
          <w:lang w:val="en-GB"/>
        </w:rPr>
        <w:t>disc</w:t>
      </w:r>
      <w:r w:rsidR="00130AE2" w:rsidRPr="00130AE2">
        <w:rPr>
          <w:sz w:val="22"/>
          <w:lang w:val="en-GB"/>
        </w:rPr>
        <w:t>uss</w:t>
      </w:r>
      <w:r w:rsidRPr="00374494">
        <w:rPr>
          <w:sz w:val="22"/>
          <w:lang w:val="en-GB"/>
        </w:rPr>
        <w:t xml:space="preserve"> the tasks assigned, daily life to ensure an inclusive environment upon </w:t>
      </w:r>
      <w:r w:rsidRPr="0014369B">
        <w:rPr>
          <w:sz w:val="22"/>
          <w:lang w:val="en-GB"/>
        </w:rPr>
        <w:t>arrival.</w:t>
      </w:r>
    </w:p>
    <w:p w14:paraId="6C15DC5E" w14:textId="279D4985" w:rsidR="00716CF6" w:rsidRPr="00132F12" w:rsidRDefault="00716CF6" w:rsidP="00716CF6">
      <w:pPr>
        <w:pStyle w:val="Heading2"/>
        <w:rPr>
          <w:rFonts w:ascii="Verdana" w:hAnsi="Verdana"/>
          <w:lang w:val="en-GB"/>
        </w:rPr>
      </w:pPr>
      <w:r w:rsidRPr="00132F12">
        <w:rPr>
          <w:rFonts w:ascii="Verdana" w:hAnsi="Verdana"/>
          <w:lang w:val="en-GB"/>
        </w:rPr>
        <w:t>6.</w:t>
      </w:r>
      <w:r w:rsidRPr="00132F12">
        <w:rPr>
          <w:rFonts w:ascii="Verdana" w:hAnsi="Verdana"/>
          <w:lang w:val="en-GB"/>
        </w:rPr>
        <w:tab/>
      </w:r>
      <w:r w:rsidR="00B32D91" w:rsidRPr="00132F12">
        <w:rPr>
          <w:rFonts w:ascii="Verdana" w:hAnsi="Verdana"/>
          <w:lang w:val="en-GB"/>
        </w:rPr>
        <w:t xml:space="preserve">Mentoring and supervision </w:t>
      </w:r>
    </w:p>
    <w:p w14:paraId="7AC01031" w14:textId="353A1E57" w:rsidR="00716CF6" w:rsidRPr="00132F12" w:rsidRDefault="00716CF6" w:rsidP="00716CF6">
      <w:pPr>
        <w:rPr>
          <w:rFonts w:eastAsiaTheme="majorEastAsia" w:cstheme="majorBidi"/>
          <w:b/>
          <w:color w:val="FFFFFF" w:themeColor="background1"/>
          <w:sz w:val="32"/>
          <w:szCs w:val="26"/>
          <w:lang w:val="en-GB"/>
        </w:rPr>
      </w:pPr>
    </w:p>
    <w:p w14:paraId="2F209B1F" w14:textId="5E528C0F" w:rsidR="00DD7550" w:rsidRPr="00132F12" w:rsidRDefault="0073566A" w:rsidP="00716CF6">
      <w:pPr>
        <w:spacing w:line="360" w:lineRule="auto"/>
        <w:rPr>
          <w:sz w:val="22"/>
          <w:lang w:val="en-GB"/>
        </w:rPr>
      </w:pPr>
      <w:r w:rsidRPr="00132F12">
        <w:rPr>
          <w:sz w:val="22"/>
          <w:lang w:val="en-GB"/>
        </w:rPr>
        <w:t xml:space="preserve">All </w:t>
      </w:r>
      <w:r w:rsidR="00716CF6" w:rsidRPr="00132F12">
        <w:rPr>
          <w:sz w:val="22"/>
          <w:lang w:val="en-GB"/>
        </w:rPr>
        <w:t xml:space="preserve">volunteers </w:t>
      </w:r>
      <w:r w:rsidRPr="00132F12">
        <w:rPr>
          <w:sz w:val="22"/>
          <w:lang w:val="en-GB"/>
        </w:rPr>
        <w:t xml:space="preserve">should have </w:t>
      </w:r>
      <w:r w:rsidR="00716CF6" w:rsidRPr="00132F12">
        <w:rPr>
          <w:sz w:val="22"/>
          <w:lang w:val="en-GB"/>
        </w:rPr>
        <w:t xml:space="preserve">the right support </w:t>
      </w:r>
      <w:r w:rsidR="00C97831" w:rsidRPr="00132F12">
        <w:rPr>
          <w:sz w:val="22"/>
          <w:lang w:val="en-GB"/>
        </w:rPr>
        <w:t xml:space="preserve">and supervision </w:t>
      </w:r>
      <w:r w:rsidR="00923315" w:rsidRPr="00132F12">
        <w:rPr>
          <w:sz w:val="22"/>
          <w:lang w:val="en-GB"/>
        </w:rPr>
        <w:t xml:space="preserve">during the activities </w:t>
      </w:r>
      <w:r w:rsidR="00716CF6" w:rsidRPr="00132F12">
        <w:rPr>
          <w:sz w:val="22"/>
          <w:lang w:val="en-GB"/>
        </w:rPr>
        <w:t xml:space="preserve">based on their requirements. </w:t>
      </w:r>
    </w:p>
    <w:p w14:paraId="0FECA98B" w14:textId="77777777" w:rsidR="00DD7550" w:rsidRPr="00132F12" w:rsidRDefault="00DD7550" w:rsidP="00716CF6">
      <w:pPr>
        <w:spacing w:line="360" w:lineRule="auto"/>
        <w:rPr>
          <w:b/>
          <w:bCs/>
          <w:sz w:val="22"/>
          <w:lang w:val="en-GB"/>
        </w:rPr>
      </w:pPr>
      <w:r w:rsidRPr="00132F12">
        <w:rPr>
          <w:b/>
          <w:bCs/>
          <w:sz w:val="22"/>
          <w:lang w:val="en-GB"/>
        </w:rPr>
        <w:t>Mentoring in volunteering activities</w:t>
      </w:r>
    </w:p>
    <w:p w14:paraId="6C6D9FBA" w14:textId="5A33CA81" w:rsidR="008E5D5C" w:rsidRPr="00132F12" w:rsidRDefault="008E5D5C" w:rsidP="00716CF6">
      <w:pPr>
        <w:spacing w:line="360" w:lineRule="auto"/>
        <w:rPr>
          <w:b/>
          <w:bCs/>
          <w:sz w:val="22"/>
          <w:lang w:val="en-GB"/>
        </w:rPr>
      </w:pPr>
      <w:r w:rsidRPr="00132F12">
        <w:rPr>
          <w:sz w:val="22"/>
          <w:lang w:val="en-GB"/>
        </w:rPr>
        <w:t>Personal support through mentoring should be provided to all participants in volunteering activities. Mentoring consists of regular meetings between the mentor appointed by the host or support organisation and the participant, within as well as outside the place where the activity takes place. Possible topics of mentoring meetings: personal wellbeing, wellbeing in the team, satisfaction with the tasks, practicalities, etc.</w:t>
      </w:r>
    </w:p>
    <w:p w14:paraId="0AF9DDCE" w14:textId="77777777" w:rsidR="00B32D91" w:rsidRPr="00132F12" w:rsidRDefault="008D5FFD" w:rsidP="00716CF6">
      <w:pPr>
        <w:spacing w:line="360" w:lineRule="auto"/>
        <w:rPr>
          <w:b/>
          <w:bCs/>
          <w:sz w:val="22"/>
          <w:lang w:val="en-GB"/>
        </w:rPr>
      </w:pPr>
      <w:r w:rsidRPr="00132F12">
        <w:rPr>
          <w:b/>
          <w:bCs/>
          <w:sz w:val="22"/>
          <w:lang w:val="en-GB"/>
        </w:rPr>
        <w:t>Reinforced Mentorship</w:t>
      </w:r>
    </w:p>
    <w:p w14:paraId="1BA08925" w14:textId="264A2D5B" w:rsidR="00502EB4" w:rsidRPr="00132F12" w:rsidRDefault="00B32D91" w:rsidP="00716CF6">
      <w:pPr>
        <w:spacing w:line="360" w:lineRule="auto"/>
        <w:rPr>
          <w:sz w:val="22"/>
          <w:lang w:val="en-GB"/>
        </w:rPr>
      </w:pPr>
      <w:r w:rsidRPr="00132F12">
        <w:rPr>
          <w:sz w:val="22"/>
          <w:lang w:val="en-GB"/>
        </w:rPr>
        <w:t>It</w:t>
      </w:r>
      <w:r w:rsidR="008D5FFD" w:rsidRPr="00132F12">
        <w:rPr>
          <w:sz w:val="22"/>
          <w:lang w:val="en-GB"/>
        </w:rPr>
        <w:t xml:space="preserve"> is an intensified mentoring process that might be necessary to support young </w:t>
      </w:r>
      <w:r w:rsidR="00F142AA" w:rsidRPr="00132F12">
        <w:rPr>
          <w:sz w:val="22"/>
          <w:lang w:val="en-GB"/>
        </w:rPr>
        <w:t>people</w:t>
      </w:r>
      <w:r w:rsidR="0035575D" w:rsidRPr="00132F12">
        <w:rPr>
          <w:sz w:val="22"/>
          <w:lang w:val="en-GB"/>
        </w:rPr>
        <w:t xml:space="preserve"> </w:t>
      </w:r>
      <w:r w:rsidR="008D5FFD" w:rsidRPr="00132F12">
        <w:rPr>
          <w:sz w:val="22"/>
          <w:lang w:val="en-GB"/>
        </w:rPr>
        <w:t>with fewer opportunities</w:t>
      </w:r>
      <w:r w:rsidR="0035575D" w:rsidRPr="00132F12">
        <w:rPr>
          <w:sz w:val="22"/>
          <w:lang w:val="en-GB"/>
        </w:rPr>
        <w:t xml:space="preserve"> including</w:t>
      </w:r>
      <w:r w:rsidR="00F142AA" w:rsidRPr="00132F12">
        <w:rPr>
          <w:sz w:val="22"/>
          <w:lang w:val="en-GB"/>
        </w:rPr>
        <w:t xml:space="preserve"> people with disabilities. </w:t>
      </w:r>
      <w:r w:rsidR="008D5FFD" w:rsidRPr="00132F12">
        <w:rPr>
          <w:sz w:val="22"/>
          <w:lang w:val="en-GB"/>
        </w:rPr>
        <w:t>Reinforced Mentorship involves closer contact, more frequent meetings and more time allocated to the implementation of tasks.</w:t>
      </w:r>
    </w:p>
    <w:p w14:paraId="15B06377" w14:textId="33150AEE" w:rsidR="00502EB4" w:rsidRPr="00132F12" w:rsidRDefault="00F669DB" w:rsidP="00716CF6">
      <w:pPr>
        <w:spacing w:line="360" w:lineRule="auto"/>
        <w:rPr>
          <w:sz w:val="22"/>
          <w:lang w:val="en-GB"/>
        </w:rPr>
      </w:pPr>
      <w:r w:rsidRPr="00132F12">
        <w:rPr>
          <w:sz w:val="22"/>
          <w:lang w:val="en-GB"/>
        </w:rPr>
        <w:t xml:space="preserve">Consider the </w:t>
      </w:r>
      <w:r w:rsidR="0075387D" w:rsidRPr="00132F12">
        <w:rPr>
          <w:sz w:val="22"/>
          <w:lang w:val="en-GB"/>
        </w:rPr>
        <w:t>following</w:t>
      </w:r>
      <w:r w:rsidR="0075387D" w:rsidRPr="00132F12">
        <w:t xml:space="preserve"> </w:t>
      </w:r>
      <w:r w:rsidR="0075387D" w:rsidRPr="00132F12">
        <w:rPr>
          <w:sz w:val="22"/>
          <w:lang w:val="en-GB"/>
        </w:rPr>
        <w:t xml:space="preserve">flexible working </w:t>
      </w:r>
      <w:r w:rsidR="00820637">
        <w:rPr>
          <w:sz w:val="22"/>
          <w:lang w:val="en-GB"/>
        </w:rPr>
        <w:t xml:space="preserve">activities </w:t>
      </w:r>
      <w:r w:rsidR="00FA0D18" w:rsidRPr="00132F12">
        <w:rPr>
          <w:sz w:val="22"/>
          <w:lang w:val="en-GB"/>
        </w:rPr>
        <w:t>accommodations</w:t>
      </w:r>
      <w:r w:rsidR="004F6A67" w:rsidRPr="00132F12">
        <w:rPr>
          <w:sz w:val="22"/>
          <w:lang w:val="en-GB"/>
        </w:rPr>
        <w:t>:</w:t>
      </w:r>
    </w:p>
    <w:p w14:paraId="4F54C790" w14:textId="43D41A6D" w:rsidR="00266777" w:rsidRPr="00132F12" w:rsidRDefault="00266777" w:rsidP="000831BC">
      <w:pPr>
        <w:pStyle w:val="ListParagraph"/>
        <w:numPr>
          <w:ilvl w:val="0"/>
          <w:numId w:val="15"/>
        </w:numPr>
        <w:spacing w:line="360" w:lineRule="auto"/>
        <w:rPr>
          <w:b/>
          <w:bCs/>
          <w:sz w:val="22"/>
          <w:lang w:val="en-GB"/>
        </w:rPr>
      </w:pPr>
      <w:r w:rsidRPr="00132F12">
        <w:rPr>
          <w:b/>
          <w:bCs/>
          <w:sz w:val="22"/>
          <w:lang w:val="en-GB"/>
        </w:rPr>
        <w:t xml:space="preserve">Flexible Working hours </w:t>
      </w:r>
      <w:r w:rsidR="004F1B49" w:rsidRPr="00132F12">
        <w:rPr>
          <w:b/>
          <w:bCs/>
          <w:sz w:val="22"/>
          <w:lang w:val="en-GB"/>
        </w:rPr>
        <w:t>regular breaks</w:t>
      </w:r>
    </w:p>
    <w:p w14:paraId="1DF53E79" w14:textId="2F438730" w:rsidR="0053624C" w:rsidRDefault="004F1B49" w:rsidP="0053624C">
      <w:pPr>
        <w:pStyle w:val="ListParagraph"/>
        <w:spacing w:line="360" w:lineRule="auto"/>
        <w:rPr>
          <w:sz w:val="22"/>
          <w:lang w:val="en-GB"/>
        </w:rPr>
      </w:pPr>
      <w:r w:rsidRPr="00132F12">
        <w:rPr>
          <w:sz w:val="22"/>
          <w:lang w:val="en-GB"/>
        </w:rPr>
        <w:lastRenderedPageBreak/>
        <w:t xml:space="preserve">Some </w:t>
      </w:r>
      <w:r w:rsidR="00346DA3" w:rsidRPr="00132F12">
        <w:rPr>
          <w:sz w:val="22"/>
          <w:lang w:val="en-GB"/>
        </w:rPr>
        <w:t xml:space="preserve">volunteers with disabilities </w:t>
      </w:r>
      <w:r w:rsidRPr="00132F12">
        <w:rPr>
          <w:sz w:val="22"/>
          <w:lang w:val="en-GB"/>
        </w:rPr>
        <w:t>may benefit from an extra break or flexibility in working hours.</w:t>
      </w:r>
      <w:r w:rsidR="000831BC" w:rsidRPr="00132F12">
        <w:rPr>
          <w:sz w:val="22"/>
          <w:lang w:val="en-GB"/>
        </w:rPr>
        <w:t xml:space="preserve"> </w:t>
      </w:r>
    </w:p>
    <w:p w14:paraId="4CA605DE" w14:textId="77777777" w:rsidR="006669CC" w:rsidRPr="00132F12" w:rsidRDefault="006669CC" w:rsidP="0053624C">
      <w:pPr>
        <w:pStyle w:val="ListParagraph"/>
        <w:spacing w:line="360" w:lineRule="auto"/>
        <w:rPr>
          <w:sz w:val="22"/>
          <w:lang w:val="en-GB"/>
        </w:rPr>
      </w:pPr>
    </w:p>
    <w:p w14:paraId="36EFAD52" w14:textId="77777777" w:rsidR="00FB40B5" w:rsidRPr="00FB40B5" w:rsidRDefault="00FB40B5" w:rsidP="00D26FFC">
      <w:pPr>
        <w:pStyle w:val="ListParagraph"/>
        <w:numPr>
          <w:ilvl w:val="0"/>
          <w:numId w:val="15"/>
        </w:numPr>
        <w:spacing w:line="360" w:lineRule="auto"/>
        <w:rPr>
          <w:sz w:val="22"/>
          <w:lang w:val="en-GB"/>
        </w:rPr>
      </w:pPr>
      <w:r>
        <w:rPr>
          <w:b/>
          <w:bCs/>
          <w:sz w:val="22"/>
          <w:lang w:val="en-GB"/>
        </w:rPr>
        <w:t xml:space="preserve">Change the tasks </w:t>
      </w:r>
    </w:p>
    <w:p w14:paraId="5746C77C" w14:textId="4D685773" w:rsidR="00C97831" w:rsidRPr="00FB40B5" w:rsidRDefault="00CE5C2A" w:rsidP="00FB40B5">
      <w:pPr>
        <w:pStyle w:val="ListParagraph"/>
        <w:spacing w:line="360" w:lineRule="auto"/>
        <w:rPr>
          <w:sz w:val="22"/>
          <w:lang w:val="en-GB"/>
        </w:rPr>
      </w:pPr>
      <w:r w:rsidRPr="00FB40B5">
        <w:rPr>
          <w:sz w:val="22"/>
          <w:lang w:val="en-GB"/>
        </w:rPr>
        <w:t xml:space="preserve">It </w:t>
      </w:r>
      <w:r w:rsidR="00B5544A" w:rsidRPr="00FB40B5">
        <w:rPr>
          <w:sz w:val="22"/>
          <w:lang w:val="en-GB"/>
        </w:rPr>
        <w:t>consists</w:t>
      </w:r>
      <w:r w:rsidR="00716CF6" w:rsidRPr="00FB40B5">
        <w:rPr>
          <w:sz w:val="22"/>
          <w:lang w:val="en-GB"/>
        </w:rPr>
        <w:t xml:space="preserve"> of eliminating a particular task or tasks from the </w:t>
      </w:r>
      <w:r w:rsidR="008B4F1C" w:rsidRPr="00FB40B5">
        <w:rPr>
          <w:sz w:val="22"/>
          <w:lang w:val="en-GB"/>
        </w:rPr>
        <w:t>volunteering activities</w:t>
      </w:r>
      <w:r w:rsidR="00374494" w:rsidRPr="00FB40B5">
        <w:rPr>
          <w:sz w:val="22"/>
          <w:lang w:val="en-GB"/>
        </w:rPr>
        <w:t>.</w:t>
      </w:r>
      <w:r w:rsidR="008B4F1C" w:rsidRPr="00FB40B5">
        <w:rPr>
          <w:sz w:val="22"/>
          <w:lang w:val="en-GB"/>
        </w:rPr>
        <w:t xml:space="preserve"> </w:t>
      </w:r>
      <w:r w:rsidR="00401151" w:rsidRPr="00FB40B5">
        <w:rPr>
          <w:sz w:val="22"/>
          <w:lang w:val="en-GB"/>
        </w:rPr>
        <w:t xml:space="preserve">Do not assume that someone cannot do a task, instead consider how it could be modified so that someone can do it. </w:t>
      </w:r>
      <w:r w:rsidR="00716CF6" w:rsidRPr="00FB40B5">
        <w:rPr>
          <w:sz w:val="22"/>
          <w:lang w:val="en-GB"/>
        </w:rPr>
        <w:t xml:space="preserve">The </w:t>
      </w:r>
      <w:r w:rsidR="008B4F1C" w:rsidRPr="00FB40B5">
        <w:rPr>
          <w:sz w:val="22"/>
          <w:lang w:val="en-GB"/>
        </w:rPr>
        <w:t xml:space="preserve">support person within the organisation </w:t>
      </w:r>
      <w:r w:rsidR="00716CF6" w:rsidRPr="00FB40B5">
        <w:rPr>
          <w:sz w:val="22"/>
          <w:lang w:val="en-GB"/>
        </w:rPr>
        <w:t xml:space="preserve">may identify another tasks or tasks that the person does well and could possibly substitute more of this into their daily </w:t>
      </w:r>
      <w:r w:rsidR="00374494" w:rsidRPr="00FB40B5">
        <w:rPr>
          <w:sz w:val="22"/>
          <w:lang w:val="en-GB"/>
        </w:rPr>
        <w:t>volunteering activities</w:t>
      </w:r>
      <w:r w:rsidR="00716CF6" w:rsidRPr="00FB40B5">
        <w:rPr>
          <w:sz w:val="22"/>
          <w:lang w:val="en-GB"/>
        </w:rPr>
        <w:t>.</w:t>
      </w:r>
    </w:p>
    <w:p w14:paraId="0FCABB71" w14:textId="77777777" w:rsidR="00C97831" w:rsidRPr="00132F12" w:rsidRDefault="00C97831" w:rsidP="00C97831">
      <w:pPr>
        <w:numPr>
          <w:ilvl w:val="0"/>
          <w:numId w:val="15"/>
        </w:numPr>
        <w:spacing w:line="360" w:lineRule="auto"/>
        <w:contextualSpacing/>
        <w:rPr>
          <w:b/>
          <w:bCs/>
          <w:sz w:val="22"/>
          <w:lang w:val="en-GB"/>
        </w:rPr>
      </w:pPr>
      <w:r w:rsidRPr="00132F12">
        <w:rPr>
          <w:b/>
          <w:bCs/>
          <w:sz w:val="22"/>
          <w:lang w:val="en-GB"/>
        </w:rPr>
        <w:t xml:space="preserve">Providing special equipment </w:t>
      </w:r>
    </w:p>
    <w:p w14:paraId="23CA4D9A" w14:textId="1751C4A5" w:rsidR="00603F53" w:rsidRPr="003E02BD" w:rsidRDefault="001A7EFF" w:rsidP="003E02BD">
      <w:pPr>
        <w:pStyle w:val="ListParagraph"/>
        <w:numPr>
          <w:ilvl w:val="0"/>
          <w:numId w:val="37"/>
        </w:numPr>
        <w:spacing w:line="360" w:lineRule="auto"/>
        <w:rPr>
          <w:sz w:val="22"/>
          <w:lang w:val="en-GB"/>
        </w:rPr>
      </w:pPr>
      <w:r w:rsidRPr="003E02BD">
        <w:rPr>
          <w:sz w:val="22"/>
          <w:lang w:val="en-GB"/>
        </w:rPr>
        <w:t>S</w:t>
      </w:r>
      <w:r w:rsidR="00603F53" w:rsidRPr="003E02BD">
        <w:rPr>
          <w:sz w:val="22"/>
          <w:lang w:val="en-GB"/>
        </w:rPr>
        <w:t>eating and positioning equipment</w:t>
      </w:r>
    </w:p>
    <w:p w14:paraId="6F85902D" w14:textId="17DD19BE" w:rsidR="00C97831" w:rsidRDefault="001A7EFF" w:rsidP="003E02BD">
      <w:pPr>
        <w:pStyle w:val="ListParagraph"/>
        <w:numPr>
          <w:ilvl w:val="0"/>
          <w:numId w:val="37"/>
        </w:numPr>
        <w:spacing w:line="360" w:lineRule="auto"/>
        <w:rPr>
          <w:sz w:val="22"/>
          <w:lang w:val="en-GB"/>
        </w:rPr>
      </w:pPr>
      <w:r w:rsidRPr="003E02BD">
        <w:rPr>
          <w:sz w:val="22"/>
          <w:lang w:val="en-GB"/>
        </w:rPr>
        <w:t>S</w:t>
      </w:r>
      <w:r w:rsidR="00C97831" w:rsidRPr="003E02BD">
        <w:rPr>
          <w:sz w:val="22"/>
          <w:lang w:val="en-GB"/>
        </w:rPr>
        <w:t>creen reading software for people with visual impairments who need to use a computer</w:t>
      </w:r>
      <w:r w:rsidR="000750A7">
        <w:rPr>
          <w:sz w:val="22"/>
          <w:lang w:val="en-GB"/>
        </w:rPr>
        <w:t xml:space="preserve">/ bigger screen. </w:t>
      </w:r>
    </w:p>
    <w:p w14:paraId="20584651" w14:textId="22CFE836" w:rsidR="0066719F" w:rsidRDefault="00054615" w:rsidP="0066719F">
      <w:pPr>
        <w:pStyle w:val="ListParagraph"/>
        <w:numPr>
          <w:ilvl w:val="0"/>
          <w:numId w:val="37"/>
        </w:numPr>
        <w:spacing w:line="360" w:lineRule="auto"/>
        <w:rPr>
          <w:sz w:val="22"/>
          <w:lang w:val="en-GB"/>
        </w:rPr>
      </w:pPr>
      <w:r w:rsidRPr="00054615">
        <w:rPr>
          <w:sz w:val="22"/>
          <w:lang w:val="en-GB"/>
        </w:rPr>
        <w:t>Modifying the layout of a workspac</w:t>
      </w:r>
      <w:r w:rsidR="0066719F">
        <w:rPr>
          <w:sz w:val="22"/>
          <w:lang w:val="en-GB"/>
        </w:rPr>
        <w:t>e</w:t>
      </w:r>
    </w:p>
    <w:p w14:paraId="1D0C1F29" w14:textId="77777777" w:rsidR="0066719F" w:rsidRPr="0066719F" w:rsidRDefault="0066719F" w:rsidP="0066719F">
      <w:pPr>
        <w:pStyle w:val="ListParagraph"/>
        <w:spacing w:line="360" w:lineRule="auto"/>
        <w:ind w:left="1440"/>
        <w:rPr>
          <w:sz w:val="22"/>
          <w:lang w:val="en-GB"/>
        </w:rPr>
      </w:pPr>
    </w:p>
    <w:p w14:paraId="1E089876" w14:textId="016D72EA" w:rsidR="00A81F76" w:rsidRPr="0066719F" w:rsidRDefault="00A81F76" w:rsidP="0066719F">
      <w:pPr>
        <w:pStyle w:val="ListParagraph"/>
        <w:numPr>
          <w:ilvl w:val="0"/>
          <w:numId w:val="43"/>
        </w:numPr>
        <w:spacing w:line="360" w:lineRule="auto"/>
        <w:rPr>
          <w:b/>
          <w:bCs/>
          <w:sz w:val="22"/>
          <w:lang w:val="en-GB"/>
        </w:rPr>
      </w:pPr>
      <w:r w:rsidRPr="0066719F">
        <w:rPr>
          <w:b/>
          <w:bCs/>
          <w:sz w:val="22"/>
          <w:lang w:val="en-GB"/>
        </w:rPr>
        <w:t>Foresee an accommodation period upon arrival</w:t>
      </w:r>
    </w:p>
    <w:p w14:paraId="2C6C8526" w14:textId="59922C39" w:rsidR="008F2C3C" w:rsidRDefault="00A81F76" w:rsidP="006238CB">
      <w:pPr>
        <w:spacing w:line="360" w:lineRule="auto"/>
        <w:rPr>
          <w:sz w:val="22"/>
          <w:lang w:val="en-GB"/>
        </w:rPr>
      </w:pPr>
      <w:r>
        <w:rPr>
          <w:sz w:val="22"/>
          <w:lang w:val="en-GB"/>
        </w:rPr>
        <w:t>Certain people need some accommodation period upon arrival. For example</w:t>
      </w:r>
      <w:r w:rsidR="0066719F">
        <w:rPr>
          <w:sz w:val="22"/>
          <w:lang w:val="en-GB"/>
        </w:rPr>
        <w:t>,</w:t>
      </w:r>
      <w:r>
        <w:rPr>
          <w:sz w:val="22"/>
          <w:lang w:val="en-GB"/>
        </w:rPr>
        <w:t xml:space="preserve"> </w:t>
      </w:r>
      <w:r w:rsidR="0066719F" w:rsidRPr="0066719F">
        <w:rPr>
          <w:sz w:val="22"/>
          <w:lang w:val="en-GB"/>
        </w:rPr>
        <w:t xml:space="preserve">the first two weeks </w:t>
      </w:r>
      <w:r>
        <w:rPr>
          <w:sz w:val="22"/>
          <w:lang w:val="en-GB"/>
        </w:rPr>
        <w:t xml:space="preserve">volunteers with visual impairment will need to take intensive mobility sessions to learn to go from their accommodation place to the volunteering place to the shop etc. During that period the volunteer when learning the way to the volunteering placement can stay and observe. Only after that period this one will start properly his or her project. Make sure that during this period if the volunteer wishes can already do certain </w:t>
      </w:r>
      <w:r w:rsidR="006238CB">
        <w:rPr>
          <w:sz w:val="22"/>
          <w:lang w:val="en-GB"/>
        </w:rPr>
        <w:t>things but</w:t>
      </w:r>
      <w:r>
        <w:rPr>
          <w:sz w:val="22"/>
          <w:lang w:val="en-GB"/>
        </w:rPr>
        <w:t xml:space="preserve"> put the focus on getting accommodated with the environment.</w:t>
      </w:r>
    </w:p>
    <w:p w14:paraId="57B769D6" w14:textId="30BB54DF" w:rsidR="00A336BA" w:rsidRDefault="00A336BA" w:rsidP="006238CB">
      <w:pPr>
        <w:spacing w:line="360" w:lineRule="auto"/>
        <w:rPr>
          <w:sz w:val="22"/>
          <w:lang w:val="en-GB"/>
        </w:rPr>
      </w:pPr>
    </w:p>
    <w:p w14:paraId="1DB3B2F9" w14:textId="42F78C5B" w:rsidR="00A336BA" w:rsidRDefault="00A336BA" w:rsidP="006238CB">
      <w:pPr>
        <w:spacing w:line="360" w:lineRule="auto"/>
        <w:rPr>
          <w:sz w:val="22"/>
          <w:lang w:val="en-GB"/>
        </w:rPr>
      </w:pPr>
    </w:p>
    <w:p w14:paraId="2DD06184" w14:textId="07015CB1" w:rsidR="00A336BA" w:rsidRDefault="00A336BA" w:rsidP="006238CB">
      <w:pPr>
        <w:spacing w:line="360" w:lineRule="auto"/>
        <w:rPr>
          <w:sz w:val="22"/>
          <w:lang w:val="en-GB"/>
        </w:rPr>
      </w:pPr>
    </w:p>
    <w:p w14:paraId="5A4DA63A" w14:textId="77777777" w:rsidR="00A336BA" w:rsidRDefault="00A336BA" w:rsidP="006238CB">
      <w:pPr>
        <w:spacing w:line="360" w:lineRule="auto"/>
        <w:rPr>
          <w:sz w:val="22"/>
          <w:lang w:val="en-GB"/>
        </w:rPr>
      </w:pPr>
    </w:p>
    <w:p w14:paraId="529A0EE4" w14:textId="66DB58AF" w:rsidR="00456AFB" w:rsidRPr="008F2C3C" w:rsidRDefault="008F1461" w:rsidP="008E4F1C">
      <w:pPr>
        <w:pStyle w:val="Heading2"/>
        <w:spacing w:line="360" w:lineRule="auto"/>
        <w:rPr>
          <w:rFonts w:ascii="Verdana" w:hAnsi="Verdana"/>
          <w:lang w:val="en-GB"/>
        </w:rPr>
      </w:pPr>
      <w:r w:rsidRPr="008F1461">
        <w:rPr>
          <w:rFonts w:ascii="Verdana" w:hAnsi="Verdana"/>
          <w:lang w:val="en-GB"/>
        </w:rPr>
        <w:lastRenderedPageBreak/>
        <w:t xml:space="preserve">7. Debriefing </w:t>
      </w:r>
    </w:p>
    <w:p w14:paraId="3F948C04" w14:textId="1CC0323B" w:rsidR="00F25A11" w:rsidRPr="00F25A11" w:rsidRDefault="00F25A11" w:rsidP="008E4F1C">
      <w:pPr>
        <w:spacing w:line="360" w:lineRule="auto"/>
        <w:rPr>
          <w:sz w:val="22"/>
          <w:lang w:val="en-GB"/>
        </w:rPr>
      </w:pPr>
      <w:r w:rsidRPr="00B1527A">
        <w:rPr>
          <w:b/>
          <w:bCs/>
          <w:sz w:val="22"/>
          <w:lang w:val="en-GB"/>
        </w:rPr>
        <w:t xml:space="preserve">Debriefing </w:t>
      </w:r>
      <w:r w:rsidRPr="00F25A11">
        <w:rPr>
          <w:sz w:val="22"/>
          <w:lang w:val="en-GB"/>
        </w:rPr>
        <w:t>is an important part of managing volunteers</w:t>
      </w:r>
      <w:r>
        <w:rPr>
          <w:sz w:val="22"/>
          <w:lang w:val="en-GB"/>
        </w:rPr>
        <w:t xml:space="preserve">, it will </w:t>
      </w:r>
      <w:r w:rsidRPr="00F25A11">
        <w:rPr>
          <w:sz w:val="22"/>
          <w:lang w:val="en-GB"/>
        </w:rPr>
        <w:t>help</w:t>
      </w:r>
      <w:r>
        <w:rPr>
          <w:sz w:val="22"/>
          <w:lang w:val="en-GB"/>
        </w:rPr>
        <w:t xml:space="preserve"> to</w:t>
      </w:r>
      <w:r w:rsidRPr="00F25A11">
        <w:rPr>
          <w:sz w:val="22"/>
          <w:lang w:val="en-GB"/>
        </w:rPr>
        <w:t xml:space="preserve"> identify what worked</w:t>
      </w:r>
      <w:r>
        <w:rPr>
          <w:sz w:val="22"/>
          <w:lang w:val="en-GB"/>
        </w:rPr>
        <w:t xml:space="preserve"> </w:t>
      </w:r>
      <w:r w:rsidRPr="00F25A11">
        <w:rPr>
          <w:sz w:val="22"/>
          <w:lang w:val="en-GB"/>
        </w:rPr>
        <w:t xml:space="preserve">well, reinforce the </w:t>
      </w:r>
      <w:r w:rsidR="006E7912">
        <w:rPr>
          <w:sz w:val="22"/>
          <w:lang w:val="en-GB"/>
        </w:rPr>
        <w:t xml:space="preserve">volunteers’ </w:t>
      </w:r>
      <w:r w:rsidRPr="00F25A11">
        <w:rPr>
          <w:sz w:val="22"/>
          <w:lang w:val="en-GB"/>
        </w:rPr>
        <w:t xml:space="preserve">valued role </w:t>
      </w:r>
      <w:r w:rsidR="000F5231">
        <w:rPr>
          <w:sz w:val="22"/>
          <w:lang w:val="en-GB"/>
        </w:rPr>
        <w:t xml:space="preserve">and they can </w:t>
      </w:r>
      <w:r w:rsidRPr="00F25A11">
        <w:rPr>
          <w:sz w:val="22"/>
          <w:lang w:val="en-GB"/>
        </w:rPr>
        <w:t xml:space="preserve">contribute </w:t>
      </w:r>
      <w:r w:rsidR="000F5231">
        <w:rPr>
          <w:sz w:val="22"/>
          <w:lang w:val="en-GB"/>
        </w:rPr>
        <w:t xml:space="preserve">to improve the programme </w:t>
      </w:r>
      <w:r w:rsidRPr="00F25A11">
        <w:rPr>
          <w:sz w:val="22"/>
          <w:lang w:val="en-GB"/>
        </w:rPr>
        <w:t>by providing feedback.</w:t>
      </w:r>
      <w:r w:rsidR="008F2C3C">
        <w:rPr>
          <w:sz w:val="22"/>
          <w:lang w:val="en-GB"/>
        </w:rPr>
        <w:t xml:space="preserve"> </w:t>
      </w:r>
      <w:r w:rsidRPr="00F25A11">
        <w:rPr>
          <w:sz w:val="22"/>
          <w:lang w:val="en-GB"/>
        </w:rPr>
        <w:t>Debriefing is a useful opportunity to gather information on:</w:t>
      </w:r>
    </w:p>
    <w:p w14:paraId="41A111F8" w14:textId="357F4544" w:rsidR="004201C0" w:rsidRPr="004201C0" w:rsidRDefault="001672C0" w:rsidP="008E4F1C">
      <w:pPr>
        <w:pStyle w:val="ListParagraph"/>
        <w:numPr>
          <w:ilvl w:val="0"/>
          <w:numId w:val="46"/>
        </w:numPr>
        <w:spacing w:line="360" w:lineRule="auto"/>
        <w:ind w:left="357" w:hanging="357"/>
        <w:rPr>
          <w:sz w:val="22"/>
          <w:lang w:val="en-GB"/>
        </w:rPr>
      </w:pPr>
      <w:r w:rsidRPr="004201C0">
        <w:rPr>
          <w:sz w:val="22"/>
          <w:lang w:val="en-GB"/>
        </w:rPr>
        <w:t>C</w:t>
      </w:r>
      <w:r w:rsidR="00F25A11" w:rsidRPr="004201C0">
        <w:rPr>
          <w:sz w:val="22"/>
          <w:lang w:val="en-GB"/>
        </w:rPr>
        <w:t>onditions on the ground</w:t>
      </w:r>
      <w:r w:rsidR="004201C0" w:rsidRPr="004201C0">
        <w:rPr>
          <w:sz w:val="22"/>
          <w:lang w:val="en-GB"/>
        </w:rPr>
        <w:t xml:space="preserve"> and </w:t>
      </w:r>
      <w:r w:rsidR="004201C0">
        <w:rPr>
          <w:sz w:val="22"/>
          <w:lang w:val="en-GB"/>
        </w:rPr>
        <w:t xml:space="preserve">the </w:t>
      </w:r>
      <w:r w:rsidR="004201C0" w:rsidRPr="004201C0">
        <w:rPr>
          <w:sz w:val="22"/>
          <w:lang w:val="en-GB"/>
        </w:rPr>
        <w:t>volunteers’ experience</w:t>
      </w:r>
    </w:p>
    <w:p w14:paraId="2EA5C20D" w14:textId="28122825" w:rsidR="001672C0" w:rsidRDefault="00F25A11" w:rsidP="008E4F1C">
      <w:pPr>
        <w:pStyle w:val="ListParagraph"/>
        <w:numPr>
          <w:ilvl w:val="0"/>
          <w:numId w:val="46"/>
        </w:numPr>
        <w:spacing w:line="360" w:lineRule="auto"/>
        <w:ind w:left="357" w:hanging="357"/>
        <w:rPr>
          <w:sz w:val="22"/>
          <w:lang w:val="en-GB"/>
        </w:rPr>
      </w:pPr>
      <w:r w:rsidRPr="001672C0">
        <w:rPr>
          <w:sz w:val="22"/>
          <w:lang w:val="en-GB"/>
        </w:rPr>
        <w:t>The types of work undertaken on the day</w:t>
      </w:r>
    </w:p>
    <w:p w14:paraId="4E7454B7" w14:textId="77777777" w:rsidR="001672C0" w:rsidRDefault="00F25A11" w:rsidP="008E4F1C">
      <w:pPr>
        <w:pStyle w:val="ListParagraph"/>
        <w:numPr>
          <w:ilvl w:val="0"/>
          <w:numId w:val="46"/>
        </w:numPr>
        <w:spacing w:line="360" w:lineRule="auto"/>
        <w:rPr>
          <w:sz w:val="22"/>
          <w:lang w:val="en-GB"/>
        </w:rPr>
      </w:pPr>
      <w:r w:rsidRPr="001672C0">
        <w:rPr>
          <w:sz w:val="22"/>
          <w:lang w:val="en-GB"/>
        </w:rPr>
        <w:t xml:space="preserve">If the equipment provided was suitable </w:t>
      </w:r>
      <w:r w:rsidR="001672C0" w:rsidRPr="001672C0">
        <w:rPr>
          <w:sz w:val="22"/>
          <w:lang w:val="en-GB"/>
        </w:rPr>
        <w:t xml:space="preserve">and accessible </w:t>
      </w:r>
      <w:r w:rsidRPr="001672C0">
        <w:rPr>
          <w:sz w:val="22"/>
          <w:lang w:val="en-GB"/>
        </w:rPr>
        <w:t>for the activities</w:t>
      </w:r>
    </w:p>
    <w:p w14:paraId="40AAF6B0" w14:textId="62107FDE" w:rsidR="001672C0" w:rsidRDefault="00F25A11" w:rsidP="008E4F1C">
      <w:pPr>
        <w:pStyle w:val="ListParagraph"/>
        <w:numPr>
          <w:ilvl w:val="0"/>
          <w:numId w:val="46"/>
        </w:numPr>
        <w:spacing w:line="360" w:lineRule="auto"/>
        <w:rPr>
          <w:sz w:val="22"/>
          <w:lang w:val="en-GB"/>
        </w:rPr>
      </w:pPr>
      <w:r w:rsidRPr="001672C0">
        <w:rPr>
          <w:sz w:val="22"/>
          <w:lang w:val="en-GB"/>
        </w:rPr>
        <w:t xml:space="preserve">If communications systems and equipment were </w:t>
      </w:r>
      <w:r w:rsidR="001672C0">
        <w:rPr>
          <w:sz w:val="22"/>
          <w:lang w:val="en-GB"/>
        </w:rPr>
        <w:t xml:space="preserve">accessible and </w:t>
      </w:r>
      <w:r w:rsidRPr="001672C0">
        <w:rPr>
          <w:sz w:val="22"/>
          <w:lang w:val="en-GB"/>
        </w:rPr>
        <w:t>effective</w:t>
      </w:r>
    </w:p>
    <w:p w14:paraId="2E06593E" w14:textId="7D27263E" w:rsidR="00147FB9" w:rsidRDefault="00855486" w:rsidP="00147FB9">
      <w:pPr>
        <w:spacing w:line="360" w:lineRule="auto"/>
        <w:rPr>
          <w:sz w:val="22"/>
          <w:lang w:val="en-GB"/>
        </w:rPr>
      </w:pPr>
      <w:r w:rsidRPr="006B7168">
        <w:rPr>
          <w:b/>
          <w:bCs/>
          <w:sz w:val="22"/>
          <w:lang w:val="en-GB"/>
        </w:rPr>
        <w:t>Evaluation</w:t>
      </w:r>
      <w:r>
        <w:rPr>
          <w:sz w:val="22"/>
          <w:lang w:val="en-GB"/>
        </w:rPr>
        <w:t xml:space="preserve">: The National Agencies implementing the European Solidarity Corps are organising moments of evaluation during the project. These in person for volunteers in Europe and online for volunteers deployed outside Europe. There is an evaluation moment foreseen at mid-term and one at the end. </w:t>
      </w:r>
    </w:p>
    <w:p w14:paraId="61F309AA" w14:textId="35FD5D2F" w:rsidR="00855486" w:rsidRDefault="00855486" w:rsidP="00147FB9">
      <w:pPr>
        <w:spacing w:line="360" w:lineRule="auto"/>
        <w:rPr>
          <w:sz w:val="22"/>
          <w:lang w:val="en-GB"/>
        </w:rPr>
      </w:pPr>
      <w:r>
        <w:rPr>
          <w:sz w:val="22"/>
          <w:lang w:val="en-GB"/>
        </w:rPr>
        <w:t xml:space="preserve">National Agencies organise also once per year in each EU Member State a moment with all volunteers who came home the ongoing </w:t>
      </w:r>
      <w:proofErr w:type="gramStart"/>
      <w:r>
        <w:rPr>
          <w:sz w:val="22"/>
          <w:lang w:val="en-GB"/>
        </w:rPr>
        <w:t>year</w:t>
      </w:r>
      <w:proofErr w:type="gramEnd"/>
      <w:r>
        <w:rPr>
          <w:sz w:val="22"/>
          <w:lang w:val="en-GB"/>
        </w:rPr>
        <w:t xml:space="preserve"> they organise this one or several day sessions. All volunteers, the ones with fewer opportunities </w:t>
      </w:r>
      <w:proofErr w:type="gramStart"/>
      <w:r>
        <w:rPr>
          <w:sz w:val="22"/>
          <w:lang w:val="en-GB"/>
        </w:rPr>
        <w:t>have the opportunity to</w:t>
      </w:r>
      <w:proofErr w:type="gramEnd"/>
      <w:r>
        <w:rPr>
          <w:sz w:val="22"/>
          <w:lang w:val="en-GB"/>
        </w:rPr>
        <w:t xml:space="preserve"> share experiences and make suggestions to improve the programme</w:t>
      </w:r>
    </w:p>
    <w:p w14:paraId="53EC9EC7" w14:textId="21B54E37" w:rsidR="00855486" w:rsidRDefault="00855486" w:rsidP="00147FB9">
      <w:pPr>
        <w:spacing w:line="360" w:lineRule="auto"/>
        <w:rPr>
          <w:sz w:val="22"/>
          <w:lang w:val="en-GB"/>
        </w:rPr>
      </w:pPr>
      <w:r w:rsidRPr="006B7168">
        <w:rPr>
          <w:b/>
          <w:bCs/>
          <w:sz w:val="22"/>
          <w:lang w:val="en-GB"/>
        </w:rPr>
        <w:t>Reporting</w:t>
      </w:r>
      <w:r>
        <w:rPr>
          <w:sz w:val="22"/>
          <w:lang w:val="en-GB"/>
        </w:rPr>
        <w:t xml:space="preserve">: All volunteers participating in the European Solidarity Corps are requested to report about their ongoing project. This </w:t>
      </w:r>
      <w:r w:rsidR="00FB40B5">
        <w:rPr>
          <w:sz w:val="22"/>
          <w:lang w:val="en-GB"/>
        </w:rPr>
        <w:t>happens</w:t>
      </w:r>
      <w:r>
        <w:rPr>
          <w:sz w:val="22"/>
          <w:lang w:val="en-GB"/>
        </w:rPr>
        <w:t xml:space="preserve"> via the Mobility Tool, a platform of the European Commission. The hosting Organisation includes all the details of the project in this tool and the volunteer will receive an invitation to proceed to the evaluation:</w:t>
      </w:r>
    </w:p>
    <w:p w14:paraId="1A3EF040" w14:textId="295F682B" w:rsidR="00855486" w:rsidRDefault="00855486" w:rsidP="00147FB9">
      <w:pPr>
        <w:spacing w:line="360" w:lineRule="auto"/>
        <w:rPr>
          <w:sz w:val="22"/>
          <w:lang w:val="en-GB"/>
        </w:rPr>
      </w:pPr>
      <w:r>
        <w:rPr>
          <w:sz w:val="22"/>
          <w:lang w:val="en-GB"/>
        </w:rPr>
        <w:t>Both Sending and Hosting Organisation must ensure:</w:t>
      </w:r>
    </w:p>
    <w:p w14:paraId="4C2C0CB7" w14:textId="74F1FC67" w:rsidR="00855486" w:rsidRPr="001376FB" w:rsidRDefault="00855486" w:rsidP="001376FB">
      <w:pPr>
        <w:pStyle w:val="ListParagraph"/>
        <w:numPr>
          <w:ilvl w:val="0"/>
          <w:numId w:val="15"/>
        </w:numPr>
        <w:spacing w:line="360" w:lineRule="auto"/>
        <w:rPr>
          <w:sz w:val="22"/>
          <w:lang w:val="en-GB"/>
        </w:rPr>
      </w:pPr>
      <w:r w:rsidRPr="001376FB">
        <w:rPr>
          <w:sz w:val="22"/>
          <w:lang w:val="en-GB"/>
        </w:rPr>
        <w:t xml:space="preserve">The volunteer has support to fill in </w:t>
      </w:r>
      <w:r w:rsidR="00FB40B5" w:rsidRPr="001376FB">
        <w:rPr>
          <w:sz w:val="22"/>
          <w:lang w:val="en-GB"/>
        </w:rPr>
        <w:t>anonymously</w:t>
      </w:r>
      <w:r w:rsidRPr="001376FB">
        <w:rPr>
          <w:sz w:val="22"/>
          <w:lang w:val="en-GB"/>
        </w:rPr>
        <w:t xml:space="preserve"> the report, the mentor could help or someone else not directly involved in the project</w:t>
      </w:r>
    </w:p>
    <w:p w14:paraId="70762036" w14:textId="1ADB0F73" w:rsidR="00855486" w:rsidRPr="001376FB" w:rsidRDefault="00855486" w:rsidP="001376FB">
      <w:pPr>
        <w:pStyle w:val="ListParagraph"/>
        <w:numPr>
          <w:ilvl w:val="0"/>
          <w:numId w:val="15"/>
        </w:numPr>
        <w:spacing w:line="360" w:lineRule="auto"/>
        <w:rPr>
          <w:sz w:val="22"/>
          <w:lang w:val="en-GB"/>
        </w:rPr>
      </w:pPr>
      <w:r w:rsidRPr="001376FB">
        <w:rPr>
          <w:sz w:val="22"/>
          <w:lang w:val="en-GB"/>
        </w:rPr>
        <w:t>Ensure the volunteer understands the reporting process and the questions</w:t>
      </w:r>
    </w:p>
    <w:p w14:paraId="60EC68EC" w14:textId="1DC89E09" w:rsidR="00FE654A" w:rsidRDefault="00FE654A" w:rsidP="001376FB">
      <w:pPr>
        <w:pStyle w:val="ListParagraph"/>
        <w:numPr>
          <w:ilvl w:val="0"/>
          <w:numId w:val="15"/>
        </w:numPr>
        <w:spacing w:line="360" w:lineRule="auto"/>
        <w:rPr>
          <w:sz w:val="22"/>
          <w:lang w:val="en-GB"/>
        </w:rPr>
      </w:pPr>
      <w:r w:rsidRPr="001376FB">
        <w:rPr>
          <w:sz w:val="22"/>
          <w:lang w:val="en-GB"/>
        </w:rPr>
        <w:t>Inform the volunteer from the start of the project about this process with timings and remind him when this time approach.</w:t>
      </w:r>
    </w:p>
    <w:p w14:paraId="78D595CD" w14:textId="77777777" w:rsidR="001376FB" w:rsidRPr="001376FB" w:rsidRDefault="001376FB" w:rsidP="001376FB">
      <w:pPr>
        <w:pStyle w:val="ListParagraph"/>
        <w:spacing w:line="360" w:lineRule="auto"/>
        <w:rPr>
          <w:sz w:val="22"/>
          <w:lang w:val="en-GB"/>
        </w:rPr>
      </w:pPr>
    </w:p>
    <w:p w14:paraId="5890962F" w14:textId="1FB340E6" w:rsidR="00985DC8" w:rsidRDefault="00FE654A" w:rsidP="00147FB9">
      <w:pPr>
        <w:spacing w:line="360" w:lineRule="auto"/>
        <w:rPr>
          <w:sz w:val="22"/>
          <w:lang w:val="en-GB"/>
        </w:rPr>
      </w:pPr>
      <w:r w:rsidRPr="006B7168">
        <w:rPr>
          <w:b/>
          <w:bCs/>
          <w:sz w:val="22"/>
          <w:lang w:val="en-GB"/>
        </w:rPr>
        <w:lastRenderedPageBreak/>
        <w:t>Follow-up</w:t>
      </w:r>
      <w:r>
        <w:rPr>
          <w:sz w:val="22"/>
          <w:lang w:val="en-GB"/>
        </w:rPr>
        <w:t xml:space="preserve">: When the volunteer returns it is important the sending organisation debriefs too. During this debriefing think how </w:t>
      </w:r>
      <w:proofErr w:type="gramStart"/>
      <w:r>
        <w:rPr>
          <w:sz w:val="22"/>
          <w:lang w:val="en-GB"/>
        </w:rPr>
        <w:t>can you</w:t>
      </w:r>
      <w:proofErr w:type="gramEnd"/>
      <w:r>
        <w:rPr>
          <w:sz w:val="22"/>
          <w:lang w:val="en-GB"/>
        </w:rPr>
        <w:t xml:space="preserve"> benefit within your organisation of the volunteers skills. </w:t>
      </w:r>
      <w:proofErr w:type="spellStart"/>
      <w:r>
        <w:rPr>
          <w:sz w:val="22"/>
          <w:lang w:val="en-GB"/>
        </w:rPr>
        <w:t>Ast</w:t>
      </w:r>
      <w:proofErr w:type="spellEnd"/>
      <w:r>
        <w:rPr>
          <w:sz w:val="22"/>
          <w:lang w:val="en-GB"/>
        </w:rPr>
        <w:t xml:space="preserve"> the volunteer if he or she would be willing to volunteer in your organisation or if you can help him or her in another way for </w:t>
      </w:r>
      <w:proofErr w:type="gramStart"/>
      <w:r>
        <w:rPr>
          <w:sz w:val="22"/>
          <w:lang w:val="en-GB"/>
        </w:rPr>
        <w:t>his her</w:t>
      </w:r>
      <w:proofErr w:type="gramEnd"/>
      <w:r>
        <w:rPr>
          <w:sz w:val="22"/>
          <w:lang w:val="en-GB"/>
        </w:rPr>
        <w:t xml:space="preserve"> carrier, a recommendation letter or in any other way.</w:t>
      </w:r>
    </w:p>
    <w:p w14:paraId="3B076EE2" w14:textId="5DDBC278" w:rsidR="00985DC8" w:rsidRPr="00985DC8" w:rsidRDefault="004B47DD" w:rsidP="00C96C6B">
      <w:pPr>
        <w:pStyle w:val="Heading2"/>
        <w:rPr>
          <w:lang w:val="en-GB"/>
        </w:rPr>
      </w:pPr>
      <w:r>
        <w:rPr>
          <w:lang w:val="en-GB"/>
        </w:rPr>
        <w:t xml:space="preserve">8. </w:t>
      </w:r>
      <w:r w:rsidR="00985DC8" w:rsidRPr="00985DC8">
        <w:rPr>
          <w:lang w:val="en-GB"/>
        </w:rPr>
        <w:t xml:space="preserve"> Budget</w:t>
      </w:r>
    </w:p>
    <w:p w14:paraId="5178A70F" w14:textId="70BF2CD8" w:rsidR="00985DC8" w:rsidRPr="00985DC8" w:rsidRDefault="00985DC8" w:rsidP="00985DC8">
      <w:pPr>
        <w:spacing w:line="360" w:lineRule="auto"/>
        <w:rPr>
          <w:sz w:val="22"/>
          <w:lang w:val="en-GB"/>
        </w:rPr>
      </w:pPr>
      <w:r w:rsidRPr="00985DC8">
        <w:rPr>
          <w:sz w:val="22"/>
          <w:lang w:val="en-GB"/>
        </w:rPr>
        <w:t>The budget for projects including volunteers with disability is important. Make sure that the sending organisation or the supporting organisation, the one requesting the funds from the ESC Programme has the costs you will occur for your volunteer.</w:t>
      </w:r>
    </w:p>
    <w:p w14:paraId="1CADC51D" w14:textId="77777777" w:rsidR="00985DC8" w:rsidRPr="00985DC8" w:rsidRDefault="00985DC8" w:rsidP="00985DC8">
      <w:pPr>
        <w:spacing w:line="360" w:lineRule="auto"/>
        <w:rPr>
          <w:b/>
          <w:sz w:val="22"/>
          <w:lang w:val="en-GB"/>
        </w:rPr>
      </w:pPr>
      <w:r w:rsidRPr="00985DC8">
        <w:rPr>
          <w:b/>
          <w:sz w:val="22"/>
          <w:lang w:val="en-GB"/>
        </w:rPr>
        <w:t>Funding covering disability related costs</w:t>
      </w:r>
    </w:p>
    <w:p w14:paraId="516FBB22" w14:textId="77777777" w:rsidR="00985DC8" w:rsidRPr="00985DC8" w:rsidRDefault="00985DC8" w:rsidP="00985DC8">
      <w:pPr>
        <w:spacing w:line="360" w:lineRule="auto"/>
        <w:rPr>
          <w:sz w:val="22"/>
          <w:lang w:val="en-GB"/>
        </w:rPr>
      </w:pPr>
      <w:r w:rsidRPr="00985DC8">
        <w:rPr>
          <w:sz w:val="22"/>
          <w:lang w:val="en-GB"/>
        </w:rPr>
        <w:t xml:space="preserve">The ESC provides funds specifically covering disability related costs. These funds can cover the Preparatory Visit, a personal assistant an accompanying person who will be for the whole duration of the project, or a person in the hosting country who provides this assistance. It can also cover the rental or purchase of assistive technologies or other small aids for the person. Sign language Interpretation language classes in the local language in the host country, mobility session for blind and partially sighted to learn the way from their house to the volunteering place etc. In </w:t>
      </w:r>
      <w:proofErr w:type="gramStart"/>
      <w:r w:rsidRPr="00985DC8">
        <w:rPr>
          <w:sz w:val="22"/>
          <w:lang w:val="en-GB"/>
        </w:rPr>
        <w:t>fact</w:t>
      </w:r>
      <w:proofErr w:type="gramEnd"/>
      <w:r w:rsidRPr="00985DC8">
        <w:rPr>
          <w:sz w:val="22"/>
          <w:lang w:val="en-GB"/>
        </w:rPr>
        <w:t xml:space="preserve"> any costs occurred due to the disability. You can also request additional funding for </w:t>
      </w:r>
      <w:proofErr w:type="gramStart"/>
      <w:r w:rsidRPr="00985DC8">
        <w:rPr>
          <w:sz w:val="22"/>
          <w:lang w:val="en-GB"/>
        </w:rPr>
        <w:t>accommodation, because</w:t>
      </w:r>
      <w:proofErr w:type="gramEnd"/>
      <w:r w:rsidRPr="00985DC8">
        <w:rPr>
          <w:sz w:val="22"/>
          <w:lang w:val="en-GB"/>
        </w:rPr>
        <w:t xml:space="preserve"> an accessible accommodation is often more expensive and the funding available for the accommodation and food of the volunteer may not cover it. Include such costs here as well. </w:t>
      </w:r>
    </w:p>
    <w:p w14:paraId="466AD9C6" w14:textId="77777777" w:rsidR="00985DC8" w:rsidRPr="00985DC8" w:rsidRDefault="00985DC8" w:rsidP="00985DC8">
      <w:pPr>
        <w:spacing w:line="360" w:lineRule="auto"/>
        <w:rPr>
          <w:b/>
          <w:sz w:val="22"/>
          <w:lang w:val="en-GB"/>
        </w:rPr>
      </w:pPr>
      <w:r w:rsidRPr="00985DC8">
        <w:rPr>
          <w:b/>
          <w:sz w:val="22"/>
          <w:lang w:val="en-GB"/>
        </w:rPr>
        <w:t>Evaluate the accessibility requirements:</w:t>
      </w:r>
    </w:p>
    <w:p w14:paraId="3FA808E7" w14:textId="77777777" w:rsidR="00C96C6B" w:rsidRDefault="00985DC8">
      <w:pPr>
        <w:spacing w:line="360" w:lineRule="auto"/>
        <w:rPr>
          <w:sz w:val="22"/>
          <w:lang w:val="en-GB"/>
        </w:rPr>
      </w:pPr>
      <w:r w:rsidRPr="00985DC8">
        <w:rPr>
          <w:sz w:val="22"/>
          <w:lang w:val="en-GB"/>
        </w:rPr>
        <w:t xml:space="preserve">When you selected your volunteer, organise another meeting to discuss his or her accessibility requirements to be able to fulfil his or her tasks or place but also to ensure that he or she can independently go to and from his work, access his or her </w:t>
      </w:r>
      <w:proofErr w:type="spellStart"/>
      <w:r w:rsidRPr="00985DC8">
        <w:rPr>
          <w:sz w:val="22"/>
          <w:lang w:val="en-GB"/>
        </w:rPr>
        <w:t>accomodationetc</w:t>
      </w:r>
      <w:proofErr w:type="spellEnd"/>
      <w:r w:rsidRPr="00985DC8">
        <w:rPr>
          <w:sz w:val="22"/>
          <w:lang w:val="en-GB"/>
        </w:rPr>
        <w:t xml:space="preserve">. Make a list of all your volunteer may need. Discuss also with the hosting organisation to see what they can provide and if this is free of charge if not then you must include it in your budget.  Be aware that what you have not included in your budget you will not have it. The National Agency is evaluating your request and will approve sometimes all costs sometimes not. </w:t>
      </w:r>
      <w:r w:rsidRPr="00985DC8">
        <w:rPr>
          <w:sz w:val="22"/>
          <w:lang w:val="en-GB"/>
        </w:rPr>
        <w:lastRenderedPageBreak/>
        <w:t>You need to justify and motivate them adequately. Should the costs not be all covered make sure that you have other possibilities to cover these.</w:t>
      </w:r>
    </w:p>
    <w:p w14:paraId="003BEE3C" w14:textId="77777777" w:rsidR="00C96C6B" w:rsidRDefault="00C96C6B">
      <w:pPr>
        <w:spacing w:line="360" w:lineRule="auto"/>
        <w:rPr>
          <w:sz w:val="22"/>
          <w:lang w:val="en-GB"/>
        </w:rPr>
      </w:pPr>
    </w:p>
    <w:p w14:paraId="20662BC5" w14:textId="77777777" w:rsidR="00C96C6B" w:rsidRPr="00C96C6B" w:rsidRDefault="00C96C6B" w:rsidP="00C96C6B">
      <w:pPr>
        <w:pStyle w:val="Heading1"/>
        <w:rPr>
          <w:lang w:val="en-GB"/>
        </w:rPr>
      </w:pPr>
      <w:r w:rsidRPr="00C96C6B">
        <w:rPr>
          <w:lang w:val="en-GB"/>
        </w:rPr>
        <w:t xml:space="preserve">Additional resources </w:t>
      </w:r>
    </w:p>
    <w:p w14:paraId="0AA9F44B" w14:textId="77777777" w:rsidR="00C96C6B" w:rsidRPr="00C96C6B" w:rsidRDefault="00C96C6B" w:rsidP="00C96C6B">
      <w:pPr>
        <w:spacing w:line="360" w:lineRule="auto"/>
        <w:rPr>
          <w:sz w:val="22"/>
          <w:lang w:val="en-GB"/>
        </w:rPr>
      </w:pPr>
      <w:r w:rsidRPr="00106856">
        <w:rPr>
          <w:b/>
          <w:bCs/>
          <w:color w:val="0070C0"/>
          <w:sz w:val="22"/>
          <w:lang w:val="en-GB"/>
        </w:rPr>
        <w:t>SALTO YOUTH</w:t>
      </w:r>
      <w:r w:rsidRPr="00106856">
        <w:rPr>
          <w:color w:val="0070C0"/>
          <w:sz w:val="22"/>
          <w:lang w:val="en-GB"/>
        </w:rPr>
        <w:t xml:space="preserve"> </w:t>
      </w:r>
      <w:r w:rsidRPr="00C96C6B">
        <w:rPr>
          <w:sz w:val="22"/>
          <w:lang w:val="en-GB"/>
        </w:rPr>
        <w:t xml:space="preserve">resource centres offer support and develop trainings, </w:t>
      </w:r>
      <w:proofErr w:type="gramStart"/>
      <w:r w:rsidRPr="00C96C6B">
        <w:rPr>
          <w:sz w:val="22"/>
          <w:lang w:val="en-GB"/>
        </w:rPr>
        <w:t>tools</w:t>
      </w:r>
      <w:proofErr w:type="gramEnd"/>
      <w:r w:rsidRPr="00C96C6B">
        <w:rPr>
          <w:sz w:val="22"/>
          <w:lang w:val="en-GB"/>
        </w:rPr>
        <w:t xml:space="preserve"> and resources for the European Solidarity Corps. Their work, directly linked to the Corps, supports the inclusion dimension of the Corps and the implementation of the “Inclusion and Diversity Strategy”. </w:t>
      </w:r>
    </w:p>
    <w:p w14:paraId="350D9EEA" w14:textId="77777777" w:rsidR="00C96C6B" w:rsidRPr="00C96C6B" w:rsidRDefault="00C96C6B" w:rsidP="00C96C6B">
      <w:pPr>
        <w:spacing w:line="360" w:lineRule="auto"/>
        <w:rPr>
          <w:sz w:val="22"/>
        </w:rPr>
      </w:pPr>
      <w:r w:rsidRPr="00C96C6B">
        <w:rPr>
          <w:sz w:val="22"/>
          <w:lang w:val="en-GB"/>
        </w:rPr>
        <w:t xml:space="preserve">More information available at: </w:t>
      </w:r>
      <w:hyperlink r:id="rId25" w:history="1">
        <w:r w:rsidRPr="00C96C6B">
          <w:rPr>
            <w:rStyle w:val="Hyperlink"/>
            <w:sz w:val="22"/>
          </w:rPr>
          <w:t>www.salto-youth.net</w:t>
        </w:r>
      </w:hyperlink>
      <w:r w:rsidRPr="00C96C6B">
        <w:rPr>
          <w:sz w:val="22"/>
        </w:rPr>
        <w:t>.</w:t>
      </w:r>
    </w:p>
    <w:p w14:paraId="66963D4A" w14:textId="77777777" w:rsidR="00C96C6B" w:rsidRPr="00C96C6B" w:rsidRDefault="00C96C6B" w:rsidP="00C96C6B">
      <w:pPr>
        <w:spacing w:line="360" w:lineRule="auto"/>
        <w:rPr>
          <w:sz w:val="22"/>
          <w:lang w:val="en-GB"/>
        </w:rPr>
      </w:pPr>
      <w:r w:rsidRPr="00C96C6B">
        <w:rPr>
          <w:b/>
          <w:bCs/>
          <w:sz w:val="22"/>
          <w:lang w:val="en-GB"/>
        </w:rPr>
        <w:t xml:space="preserve">European Solidarity Resource Centres </w:t>
      </w:r>
    </w:p>
    <w:p w14:paraId="2CBA2842" w14:textId="77777777" w:rsidR="00C96C6B" w:rsidRPr="00C96C6B" w:rsidRDefault="00C96C6B" w:rsidP="00C96C6B">
      <w:pPr>
        <w:spacing w:line="360" w:lineRule="auto"/>
        <w:rPr>
          <w:sz w:val="22"/>
          <w:lang w:val="en-GB"/>
        </w:rPr>
      </w:pPr>
      <w:r w:rsidRPr="00C96C6B">
        <w:rPr>
          <w:sz w:val="22"/>
          <w:lang w:val="en-GB"/>
        </w:rPr>
        <w:t>The European Solidarity Corps Resource Centre aims to assist the implementing bodies, the participating organisations and the young people taking part in the European Solidarity Corps in raising the quality of implementation of solidarity activities and actions.</w:t>
      </w:r>
    </w:p>
    <w:p w14:paraId="7CA746C9" w14:textId="77777777" w:rsidR="00C96C6B" w:rsidRPr="00C96C6B" w:rsidRDefault="00C96C6B" w:rsidP="00C96C6B">
      <w:pPr>
        <w:spacing w:line="360" w:lineRule="auto"/>
        <w:rPr>
          <w:sz w:val="22"/>
          <w:lang w:val="en-GB"/>
        </w:rPr>
      </w:pPr>
      <w:bookmarkStart w:id="17" w:name="_Hlk79588552"/>
      <w:r w:rsidRPr="00C96C6B">
        <w:rPr>
          <w:sz w:val="22"/>
          <w:lang w:val="en-GB"/>
        </w:rPr>
        <w:t>More information available at</w:t>
      </w:r>
      <w:bookmarkEnd w:id="17"/>
      <w:r w:rsidRPr="00C96C6B">
        <w:rPr>
          <w:sz w:val="22"/>
          <w:lang w:val="en-GB"/>
        </w:rPr>
        <w:t xml:space="preserve">: </w:t>
      </w:r>
      <w:hyperlink r:id="rId26" w:history="1">
        <w:r w:rsidRPr="00C96C6B">
          <w:rPr>
            <w:rStyle w:val="Hyperlink"/>
            <w:sz w:val="22"/>
            <w:lang w:val="en-GB"/>
          </w:rPr>
          <w:t>www.salto-youth.net/EU-Solidarity-Corps</w:t>
        </w:r>
      </w:hyperlink>
      <w:r w:rsidRPr="00C96C6B">
        <w:rPr>
          <w:sz w:val="22"/>
          <w:lang w:val="en-GB"/>
        </w:rPr>
        <w:t xml:space="preserve"> </w:t>
      </w:r>
    </w:p>
    <w:p w14:paraId="385392EB" w14:textId="77777777" w:rsidR="00C96C6B" w:rsidRPr="00106856" w:rsidRDefault="00C96C6B" w:rsidP="00C96C6B">
      <w:pPr>
        <w:spacing w:line="360" w:lineRule="auto"/>
        <w:rPr>
          <w:b/>
          <w:bCs/>
          <w:color w:val="0070C0"/>
          <w:sz w:val="22"/>
        </w:rPr>
      </w:pPr>
      <w:proofErr w:type="spellStart"/>
      <w:r w:rsidRPr="00106856">
        <w:rPr>
          <w:b/>
          <w:bCs/>
          <w:color w:val="0070C0"/>
          <w:sz w:val="22"/>
        </w:rPr>
        <w:t>Eurodesk</w:t>
      </w:r>
      <w:proofErr w:type="spellEnd"/>
      <w:r w:rsidRPr="00106856">
        <w:rPr>
          <w:b/>
          <w:bCs/>
          <w:color w:val="0070C0"/>
          <w:sz w:val="22"/>
        </w:rPr>
        <w:t xml:space="preserve"> Network</w:t>
      </w:r>
    </w:p>
    <w:p w14:paraId="79380B9F" w14:textId="77777777" w:rsidR="00C96C6B" w:rsidRPr="00C96C6B" w:rsidRDefault="00C96C6B" w:rsidP="00C96C6B">
      <w:pPr>
        <w:spacing w:line="360" w:lineRule="auto"/>
        <w:rPr>
          <w:sz w:val="22"/>
          <w:lang w:val="en-GB"/>
        </w:rPr>
      </w:pPr>
      <w:r w:rsidRPr="00C96C6B">
        <w:rPr>
          <w:sz w:val="22"/>
          <w:lang w:val="en-GB"/>
        </w:rPr>
        <w:t xml:space="preserve">The </w:t>
      </w:r>
      <w:proofErr w:type="spellStart"/>
      <w:r w:rsidRPr="00C96C6B">
        <w:rPr>
          <w:sz w:val="22"/>
          <w:lang w:val="en-GB"/>
        </w:rPr>
        <w:t>Eurodesk</w:t>
      </w:r>
      <w:proofErr w:type="spellEnd"/>
      <w:r w:rsidRPr="00C96C6B">
        <w:rPr>
          <w:sz w:val="22"/>
          <w:lang w:val="en-GB"/>
        </w:rPr>
        <w:t xml:space="preserve"> network is supported through the Erasmus Programme and offers information services to young people and those who work with them on European opportunities in the education, </w:t>
      </w:r>
      <w:proofErr w:type="gramStart"/>
      <w:r w:rsidRPr="00C96C6B">
        <w:rPr>
          <w:sz w:val="22"/>
          <w:lang w:val="en-GB"/>
        </w:rPr>
        <w:t>training</w:t>
      </w:r>
      <w:proofErr w:type="gramEnd"/>
      <w:r w:rsidRPr="00C96C6B">
        <w:rPr>
          <w:sz w:val="22"/>
          <w:lang w:val="en-GB"/>
        </w:rPr>
        <w:t xml:space="preserve"> and youth fields.</w:t>
      </w:r>
    </w:p>
    <w:p w14:paraId="7622D330" w14:textId="77777777" w:rsidR="00C96C6B" w:rsidRPr="00C96C6B" w:rsidRDefault="00C96C6B" w:rsidP="00C96C6B">
      <w:pPr>
        <w:spacing w:line="360" w:lineRule="auto"/>
        <w:rPr>
          <w:sz w:val="22"/>
          <w:lang w:val="en-GB"/>
        </w:rPr>
      </w:pPr>
      <w:r w:rsidRPr="00C96C6B">
        <w:rPr>
          <w:sz w:val="22"/>
          <w:lang w:val="en-GB"/>
        </w:rPr>
        <w:t xml:space="preserve">More information available at: </w:t>
      </w:r>
      <w:hyperlink r:id="rId27" w:history="1">
        <w:r w:rsidRPr="00C96C6B">
          <w:rPr>
            <w:rStyle w:val="Hyperlink"/>
            <w:sz w:val="22"/>
            <w:lang w:val="en-GB"/>
          </w:rPr>
          <w:t>www.eurodesk.eu</w:t>
        </w:r>
      </w:hyperlink>
      <w:r w:rsidRPr="00C96C6B">
        <w:rPr>
          <w:sz w:val="22"/>
          <w:lang w:val="en-GB"/>
        </w:rPr>
        <w:t xml:space="preserve"> </w:t>
      </w:r>
    </w:p>
    <w:p w14:paraId="310CBF2A" w14:textId="77777777" w:rsidR="00C96C6B" w:rsidRPr="00C96C6B" w:rsidRDefault="00C96C6B" w:rsidP="00C96C6B">
      <w:pPr>
        <w:spacing w:line="360" w:lineRule="auto"/>
        <w:rPr>
          <w:sz w:val="22"/>
          <w:lang w:val="en-GB"/>
        </w:rPr>
      </w:pPr>
      <w:r w:rsidRPr="00106856">
        <w:rPr>
          <w:b/>
          <w:bCs/>
          <w:color w:val="0070C0"/>
          <w:sz w:val="22"/>
          <w:lang w:val="en-GB"/>
        </w:rPr>
        <w:t xml:space="preserve">Inclusion Europe </w:t>
      </w:r>
      <w:r w:rsidRPr="00C96C6B">
        <w:rPr>
          <w:sz w:val="22"/>
          <w:lang w:val="en-GB"/>
        </w:rPr>
        <w:t xml:space="preserve">made rules </w:t>
      </w:r>
      <w:r w:rsidRPr="00C96C6B">
        <w:rPr>
          <w:b/>
          <w:bCs/>
          <w:sz w:val="22"/>
          <w:lang w:val="en-GB"/>
        </w:rPr>
        <w:t>“how to make easy-to-read”</w:t>
      </w:r>
      <w:r w:rsidRPr="00C96C6B">
        <w:rPr>
          <w:sz w:val="22"/>
          <w:lang w:val="en-GB"/>
        </w:rPr>
        <w:t xml:space="preserve"> together with other organisations. The rules are available in many languages.</w:t>
      </w:r>
    </w:p>
    <w:p w14:paraId="510E894C" w14:textId="77777777" w:rsidR="00C96C6B" w:rsidRPr="00C96C6B" w:rsidRDefault="00C96C6B" w:rsidP="00C96C6B">
      <w:pPr>
        <w:spacing w:line="360" w:lineRule="auto"/>
        <w:rPr>
          <w:sz w:val="22"/>
          <w:lang w:val="en-GB"/>
        </w:rPr>
      </w:pPr>
      <w:r w:rsidRPr="00C96C6B">
        <w:rPr>
          <w:sz w:val="22"/>
          <w:lang w:val="en-GB"/>
        </w:rPr>
        <w:t xml:space="preserve">More information available at: </w:t>
      </w:r>
      <w:hyperlink r:id="rId28" w:history="1">
        <w:r w:rsidRPr="00C96C6B">
          <w:rPr>
            <w:rStyle w:val="Hyperlink"/>
            <w:sz w:val="22"/>
            <w:lang w:val="en-GB"/>
          </w:rPr>
          <w:t>www.inclusion-europe.eu/easy-to-read/</w:t>
        </w:r>
      </w:hyperlink>
      <w:r w:rsidRPr="00C96C6B">
        <w:rPr>
          <w:sz w:val="22"/>
          <w:lang w:val="en-GB"/>
        </w:rPr>
        <w:t xml:space="preserve"> </w:t>
      </w:r>
    </w:p>
    <w:p w14:paraId="35B5F6B0" w14:textId="77777777" w:rsidR="00C96C6B" w:rsidRPr="00106856" w:rsidRDefault="00C96C6B" w:rsidP="00C96C6B">
      <w:pPr>
        <w:spacing w:line="360" w:lineRule="auto"/>
        <w:rPr>
          <w:b/>
          <w:bCs/>
          <w:color w:val="0070C0"/>
          <w:sz w:val="22"/>
          <w:lang w:val="en-GB"/>
        </w:rPr>
      </w:pPr>
      <w:r w:rsidRPr="00106856">
        <w:rPr>
          <w:b/>
          <w:bCs/>
          <w:color w:val="0070C0"/>
          <w:sz w:val="22"/>
          <w:lang w:val="en-GB"/>
        </w:rPr>
        <w:t>EACEA - European Education and Culture Executive Agency</w:t>
      </w:r>
    </w:p>
    <w:p w14:paraId="20C57BC1" w14:textId="77777777" w:rsidR="00C96C6B" w:rsidRPr="00C96C6B" w:rsidRDefault="00C96C6B" w:rsidP="00C96C6B">
      <w:pPr>
        <w:spacing w:line="360" w:lineRule="auto"/>
        <w:rPr>
          <w:sz w:val="22"/>
          <w:lang w:val="en-GB"/>
        </w:rPr>
      </w:pPr>
      <w:r w:rsidRPr="00C96C6B">
        <w:rPr>
          <w:sz w:val="22"/>
          <w:lang w:val="en-GB"/>
        </w:rPr>
        <w:t xml:space="preserve">EACEA organised an online information session on the application process for the call Quality Label for Humanitarian Aid Volunteering. </w:t>
      </w:r>
    </w:p>
    <w:p w14:paraId="53296F55" w14:textId="77777777" w:rsidR="00C96C6B" w:rsidRPr="00C96C6B" w:rsidRDefault="00C96C6B" w:rsidP="00C96C6B">
      <w:pPr>
        <w:spacing w:line="360" w:lineRule="auto"/>
        <w:rPr>
          <w:sz w:val="22"/>
          <w:u w:val="single"/>
        </w:rPr>
      </w:pPr>
      <w:hyperlink r:id="rId29" w:history="1">
        <w:r w:rsidRPr="00C96C6B">
          <w:rPr>
            <w:rStyle w:val="Hyperlink"/>
            <w:sz w:val="22"/>
            <w:lang w:val="en-GB"/>
          </w:rPr>
          <w:t xml:space="preserve">Download or watch the presentation from the session </w:t>
        </w:r>
      </w:hyperlink>
    </w:p>
    <w:p w14:paraId="77A0F002" w14:textId="77777777" w:rsidR="00C96C6B" w:rsidRPr="001913EB" w:rsidRDefault="00C96C6B" w:rsidP="00C96C6B">
      <w:pPr>
        <w:spacing w:line="360" w:lineRule="auto"/>
        <w:rPr>
          <w:b/>
          <w:bCs/>
          <w:color w:val="0070C0"/>
          <w:sz w:val="22"/>
          <w:u w:val="single"/>
          <w:lang w:val="en-GB"/>
        </w:rPr>
      </w:pPr>
      <w:r w:rsidRPr="001913EB">
        <w:rPr>
          <w:b/>
          <w:bCs/>
          <w:color w:val="0070C0"/>
          <w:sz w:val="22"/>
          <w:u w:val="single"/>
          <w:lang w:val="en-GB"/>
        </w:rPr>
        <w:lastRenderedPageBreak/>
        <w:t xml:space="preserve">EDF’s Members </w:t>
      </w:r>
    </w:p>
    <w:p w14:paraId="3FE89CA3" w14:textId="09F0146D" w:rsidR="00C96C6B" w:rsidRPr="00C96C6B" w:rsidRDefault="00C96C6B" w:rsidP="001913EB">
      <w:pPr>
        <w:spacing w:line="360" w:lineRule="auto"/>
        <w:rPr>
          <w:sz w:val="22"/>
          <w:u w:val="single"/>
        </w:rPr>
      </w:pPr>
      <w:r w:rsidRPr="00C96C6B">
        <w:rPr>
          <w:sz w:val="22"/>
          <w:lang w:val="en-GB"/>
        </w:rPr>
        <w:t>EDF brings together organisations of persons with disabilities from across EU.</w:t>
      </w:r>
      <w:r w:rsidR="001913EB">
        <w:rPr>
          <w:sz w:val="22"/>
        </w:rPr>
        <w:t xml:space="preserve"> </w:t>
      </w:r>
      <w:r w:rsidRPr="00C96C6B">
        <w:rPr>
          <w:sz w:val="22"/>
          <w:lang w:val="en-GB"/>
        </w:rPr>
        <w:t xml:space="preserve"> </w:t>
      </w:r>
      <w:r w:rsidR="00A84C0D">
        <w:rPr>
          <w:sz w:val="22"/>
          <w:lang w:val="en-GB"/>
        </w:rPr>
        <w:t xml:space="preserve">More </w:t>
      </w:r>
      <w:r w:rsidRPr="00C96C6B">
        <w:rPr>
          <w:sz w:val="22"/>
          <w:lang w:val="en-GB"/>
        </w:rPr>
        <w:t xml:space="preserve">information available at: </w:t>
      </w:r>
      <w:hyperlink r:id="rId30" w:history="1">
        <w:r w:rsidRPr="00C96C6B">
          <w:rPr>
            <w:rStyle w:val="Hyperlink"/>
            <w:sz w:val="22"/>
            <w:lang w:val="en-GB"/>
          </w:rPr>
          <w:t>www.edf-feph.org/our-members</w:t>
        </w:r>
      </w:hyperlink>
    </w:p>
    <w:p w14:paraId="3AA19D0B" w14:textId="77777777" w:rsidR="00C96C6B" w:rsidRPr="001913EB" w:rsidRDefault="00C96C6B" w:rsidP="001913EB">
      <w:pPr>
        <w:rPr>
          <w:b/>
          <w:bCs/>
          <w:color w:val="C00000"/>
          <w:lang w:val="en-GB"/>
        </w:rPr>
      </w:pPr>
      <w:r w:rsidRPr="001913EB">
        <w:rPr>
          <w:b/>
          <w:bCs/>
          <w:color w:val="C00000"/>
          <w:lang w:val="en-GB"/>
        </w:rPr>
        <w:t>Organisations of Persons with Disabilities sending and hosting volunteers</w:t>
      </w:r>
    </w:p>
    <w:p w14:paraId="65128490" w14:textId="77777777" w:rsidR="00C96C6B" w:rsidRPr="001913EB" w:rsidRDefault="00C96C6B" w:rsidP="001913EB">
      <w:pPr>
        <w:pStyle w:val="ListParagraph"/>
        <w:numPr>
          <w:ilvl w:val="0"/>
          <w:numId w:val="47"/>
        </w:numPr>
        <w:spacing w:line="360" w:lineRule="auto"/>
        <w:rPr>
          <w:sz w:val="22"/>
          <w:u w:val="single"/>
          <w:lang w:val="en-GB"/>
        </w:rPr>
      </w:pPr>
      <w:r w:rsidRPr="001913EB">
        <w:rPr>
          <w:sz w:val="22"/>
          <w:u w:val="single"/>
          <w:lang w:val="en-GB"/>
        </w:rPr>
        <w:t>The European Network on Independent Living (ENIL)</w:t>
      </w:r>
    </w:p>
    <w:p w14:paraId="127472CA" w14:textId="77777777" w:rsidR="00C96C6B" w:rsidRPr="001913EB" w:rsidRDefault="00C96C6B" w:rsidP="001913EB">
      <w:pPr>
        <w:pStyle w:val="ListParagraph"/>
        <w:numPr>
          <w:ilvl w:val="0"/>
          <w:numId w:val="47"/>
        </w:numPr>
        <w:spacing w:line="360" w:lineRule="auto"/>
        <w:rPr>
          <w:sz w:val="22"/>
          <w:u w:val="single"/>
          <w:lang w:val="en-GB"/>
        </w:rPr>
      </w:pPr>
      <w:r w:rsidRPr="001913EB">
        <w:rPr>
          <w:sz w:val="22"/>
          <w:u w:val="single"/>
          <w:lang w:val="en-GB"/>
        </w:rPr>
        <w:t xml:space="preserve">Visually </w:t>
      </w:r>
      <w:proofErr w:type="spellStart"/>
      <w:r w:rsidRPr="001913EB">
        <w:rPr>
          <w:sz w:val="22"/>
          <w:u w:val="single"/>
          <w:lang w:val="en-GB"/>
        </w:rPr>
        <w:t>Impairds</w:t>
      </w:r>
      <w:proofErr w:type="spellEnd"/>
      <w:r w:rsidRPr="001913EB">
        <w:rPr>
          <w:sz w:val="22"/>
          <w:u w:val="single"/>
          <w:lang w:val="en-GB"/>
        </w:rPr>
        <w:t xml:space="preserve"> Education and Work Support (VIEWS) International</w:t>
      </w:r>
    </w:p>
    <w:p w14:paraId="18646722" w14:textId="77777777" w:rsidR="00C96C6B" w:rsidRPr="001913EB" w:rsidRDefault="00C96C6B" w:rsidP="001913EB">
      <w:pPr>
        <w:pStyle w:val="ListParagraph"/>
        <w:numPr>
          <w:ilvl w:val="0"/>
          <w:numId w:val="47"/>
        </w:numPr>
        <w:spacing w:line="360" w:lineRule="auto"/>
        <w:rPr>
          <w:sz w:val="22"/>
        </w:rPr>
      </w:pPr>
      <w:r w:rsidRPr="001913EB">
        <w:rPr>
          <w:sz w:val="22"/>
          <w:u w:val="single"/>
          <w:lang w:val="en-GB"/>
        </w:rPr>
        <w:t>CBM-Global Disability Inclusion</w:t>
      </w:r>
    </w:p>
    <w:p w14:paraId="5ED53C38" w14:textId="77777777" w:rsidR="00C96C6B" w:rsidRPr="00C96C6B" w:rsidRDefault="00C96C6B" w:rsidP="00C96C6B">
      <w:pPr>
        <w:pStyle w:val="Heading1"/>
        <w:rPr>
          <w:lang w:val="en-GB"/>
        </w:rPr>
      </w:pPr>
      <w:r w:rsidRPr="00C96C6B">
        <w:rPr>
          <w:lang w:val="en-GB"/>
        </w:rPr>
        <w:t xml:space="preserve">Bibliography </w:t>
      </w:r>
    </w:p>
    <w:p w14:paraId="35742B61" w14:textId="77777777" w:rsidR="00C96C6B" w:rsidRPr="00C96C6B" w:rsidRDefault="00C96C6B" w:rsidP="00C96C6B">
      <w:pPr>
        <w:spacing w:line="360" w:lineRule="auto"/>
        <w:rPr>
          <w:sz w:val="22"/>
          <w:lang w:val="en-GB"/>
        </w:rPr>
      </w:pPr>
      <w:hyperlink r:id="rId31" w:history="1">
        <w:r w:rsidRPr="00C96C6B">
          <w:rPr>
            <w:rStyle w:val="Hyperlink"/>
            <w:sz w:val="22"/>
            <w:lang w:val="en-GB"/>
          </w:rPr>
          <w:t>Ableism: What it is, what it looks like, and what we can do to fix it</w:t>
        </w:r>
      </w:hyperlink>
      <w:r w:rsidRPr="00C96C6B">
        <w:rPr>
          <w:sz w:val="22"/>
          <w:lang w:val="en-GB"/>
        </w:rPr>
        <w:t xml:space="preserve">, Access Living </w:t>
      </w:r>
    </w:p>
    <w:p w14:paraId="44B0E574" w14:textId="77777777" w:rsidR="00C96C6B" w:rsidRPr="00C96C6B" w:rsidRDefault="00C96C6B" w:rsidP="00C96C6B">
      <w:pPr>
        <w:spacing w:line="360" w:lineRule="auto"/>
        <w:rPr>
          <w:sz w:val="22"/>
          <w:lang w:val="en-GB"/>
        </w:rPr>
      </w:pPr>
      <w:hyperlink r:id="rId32" w:history="1">
        <w:r w:rsidRPr="00C96C6B">
          <w:rPr>
            <w:rStyle w:val="Hyperlink"/>
            <w:sz w:val="22"/>
            <w:lang w:val="en-GB"/>
          </w:rPr>
          <w:t>Accommodating Candidates with Disabilities During Interviews,</w:t>
        </w:r>
      </w:hyperlink>
      <w:r w:rsidRPr="00C96C6B">
        <w:rPr>
          <w:sz w:val="22"/>
          <w:lang w:val="en-GB"/>
        </w:rPr>
        <w:t xml:space="preserve"> Mc Gill University </w:t>
      </w:r>
    </w:p>
    <w:p w14:paraId="515F7C57" w14:textId="77777777" w:rsidR="00C96C6B" w:rsidRPr="00C96C6B" w:rsidRDefault="00C96C6B" w:rsidP="00C96C6B">
      <w:pPr>
        <w:spacing w:line="360" w:lineRule="auto"/>
        <w:rPr>
          <w:sz w:val="22"/>
          <w:lang w:val="en-GB"/>
        </w:rPr>
      </w:pPr>
      <w:hyperlink r:id="rId33" w:history="1">
        <w:r w:rsidRPr="00C96C6B">
          <w:rPr>
            <w:rStyle w:val="Hyperlink"/>
            <w:sz w:val="22"/>
            <w:lang w:val="en-GB"/>
          </w:rPr>
          <w:t>Accessibility NOW! A guide to action for delivering accessibility commitments</w:t>
        </w:r>
      </w:hyperlink>
      <w:r w:rsidRPr="00C96C6B">
        <w:rPr>
          <w:sz w:val="22"/>
          <w:lang w:val="en-GB"/>
        </w:rPr>
        <w:t xml:space="preserve">, CBM and World Blind Union </w:t>
      </w:r>
    </w:p>
    <w:p w14:paraId="5731F058" w14:textId="77777777" w:rsidR="00C96C6B" w:rsidRPr="00C96C6B" w:rsidRDefault="00C96C6B" w:rsidP="00C96C6B">
      <w:pPr>
        <w:spacing w:line="360" w:lineRule="auto"/>
        <w:rPr>
          <w:sz w:val="22"/>
          <w:lang w:val="en-GB"/>
        </w:rPr>
      </w:pPr>
      <w:hyperlink r:id="rId34" w:history="1">
        <w:r w:rsidRPr="00C96C6B">
          <w:rPr>
            <w:rStyle w:val="Hyperlink"/>
            <w:sz w:val="22"/>
            <w:lang w:val="en-GB"/>
          </w:rPr>
          <w:t>What is ableism?</w:t>
        </w:r>
      </w:hyperlink>
      <w:r w:rsidRPr="00C96C6B">
        <w:rPr>
          <w:sz w:val="22"/>
          <w:lang w:val="en-GB"/>
        </w:rPr>
        <w:t xml:space="preserve"> video by United Nations Human Rights </w:t>
      </w:r>
    </w:p>
    <w:p w14:paraId="31DE3889" w14:textId="77777777" w:rsidR="00C96C6B" w:rsidRPr="00C96C6B" w:rsidRDefault="00C96C6B" w:rsidP="00C96C6B">
      <w:pPr>
        <w:spacing w:line="360" w:lineRule="auto"/>
        <w:rPr>
          <w:sz w:val="22"/>
          <w:lang w:val="en-GB"/>
        </w:rPr>
      </w:pPr>
      <w:hyperlink r:id="rId35" w:history="1">
        <w:r w:rsidRPr="00C96C6B">
          <w:rPr>
            <w:rStyle w:val="Hyperlink"/>
            <w:sz w:val="22"/>
            <w:lang w:val="en-GB"/>
          </w:rPr>
          <w:t>CBM Policy on Accessibility,</w:t>
        </w:r>
      </w:hyperlink>
      <w:r w:rsidRPr="00C96C6B">
        <w:rPr>
          <w:sz w:val="22"/>
          <w:lang w:val="en-GB"/>
        </w:rPr>
        <w:t xml:space="preserve"> CBM </w:t>
      </w:r>
    </w:p>
    <w:p w14:paraId="352BAE12" w14:textId="77777777" w:rsidR="00C96C6B" w:rsidRPr="00C96C6B" w:rsidRDefault="00C96C6B" w:rsidP="00C96C6B">
      <w:pPr>
        <w:spacing w:line="360" w:lineRule="auto"/>
        <w:rPr>
          <w:sz w:val="22"/>
          <w:lang w:val="en-GB"/>
        </w:rPr>
      </w:pPr>
      <w:hyperlink r:id="rId36" w:history="1">
        <w:r w:rsidRPr="00C96C6B">
          <w:rPr>
            <w:rStyle w:val="Hyperlink"/>
            <w:sz w:val="22"/>
          </w:rPr>
          <w:t>Inclusion of persons with disabilities in humanitarian action</w:t>
        </w:r>
      </w:hyperlink>
      <w:r w:rsidRPr="00C96C6B">
        <w:rPr>
          <w:sz w:val="22"/>
        </w:rPr>
        <w:t>, CBM International, Humanity &amp; Inclusion (HI) and the International Disability Alliance (IDA)</w:t>
      </w:r>
    </w:p>
    <w:p w14:paraId="67C1BB42" w14:textId="77777777" w:rsidR="00C96C6B" w:rsidRPr="00C96C6B" w:rsidRDefault="00C96C6B" w:rsidP="00C96C6B">
      <w:pPr>
        <w:spacing w:line="360" w:lineRule="auto"/>
        <w:rPr>
          <w:sz w:val="22"/>
          <w:lang w:val="en-GB"/>
        </w:rPr>
      </w:pPr>
      <w:hyperlink r:id="rId37" w:history="1">
        <w:r w:rsidRPr="00C96C6B">
          <w:rPr>
            <w:rStyle w:val="Hyperlink"/>
            <w:sz w:val="22"/>
            <w:lang w:val="en-GB"/>
          </w:rPr>
          <w:t>CRPD - Convention on the Rights of Persons with Disabilities,</w:t>
        </w:r>
      </w:hyperlink>
      <w:r w:rsidRPr="00C96C6B">
        <w:rPr>
          <w:sz w:val="22"/>
          <w:lang w:val="en-GB"/>
        </w:rPr>
        <w:t xml:space="preserve"> United Nations</w:t>
      </w:r>
    </w:p>
    <w:p w14:paraId="0E39C133" w14:textId="77777777" w:rsidR="00C96C6B" w:rsidRPr="00C96C6B" w:rsidRDefault="00C96C6B" w:rsidP="00C96C6B">
      <w:pPr>
        <w:spacing w:line="360" w:lineRule="auto"/>
        <w:rPr>
          <w:sz w:val="22"/>
          <w:lang w:val="en-GB"/>
        </w:rPr>
      </w:pPr>
      <w:hyperlink r:id="rId38" w:history="1">
        <w:r w:rsidRPr="00C96C6B">
          <w:rPr>
            <w:rStyle w:val="Hyperlink"/>
            <w:sz w:val="22"/>
            <w:lang w:val="en-GB"/>
          </w:rPr>
          <w:t>Disability – Inclusive language Guidelines,</w:t>
        </w:r>
      </w:hyperlink>
      <w:r w:rsidRPr="00C96C6B">
        <w:rPr>
          <w:sz w:val="22"/>
          <w:lang w:val="en-GB"/>
        </w:rPr>
        <w:t xml:space="preserve"> United Nations</w:t>
      </w:r>
    </w:p>
    <w:p w14:paraId="58B57C6B" w14:textId="77777777" w:rsidR="00C96C6B" w:rsidRPr="00C96C6B" w:rsidRDefault="00C96C6B" w:rsidP="00C96C6B">
      <w:pPr>
        <w:spacing w:line="360" w:lineRule="auto"/>
        <w:rPr>
          <w:sz w:val="22"/>
          <w:lang w:val="en-GB"/>
        </w:rPr>
      </w:pPr>
      <w:hyperlink r:id="rId39" w:history="1">
        <w:r w:rsidRPr="00C96C6B">
          <w:rPr>
            <w:rStyle w:val="Hyperlink"/>
            <w:sz w:val="22"/>
            <w:lang w:val="en-GB"/>
          </w:rPr>
          <w:t>Disability Inclusive Development Toolkit,</w:t>
        </w:r>
      </w:hyperlink>
      <w:r w:rsidRPr="00C96C6B">
        <w:rPr>
          <w:sz w:val="22"/>
          <w:lang w:val="en-GB"/>
        </w:rPr>
        <w:t xml:space="preserve"> CBM</w:t>
      </w:r>
    </w:p>
    <w:p w14:paraId="45730C3B" w14:textId="77777777" w:rsidR="00C96C6B" w:rsidRPr="00C96C6B" w:rsidRDefault="00C96C6B" w:rsidP="00C96C6B">
      <w:pPr>
        <w:spacing w:line="360" w:lineRule="auto"/>
        <w:rPr>
          <w:sz w:val="22"/>
          <w:lang w:val="en-GB"/>
        </w:rPr>
      </w:pPr>
      <w:hyperlink r:id="rId40" w:history="1">
        <w:r w:rsidRPr="00C96C6B">
          <w:rPr>
            <w:rStyle w:val="Hyperlink"/>
            <w:sz w:val="22"/>
            <w:lang w:val="en-GB"/>
          </w:rPr>
          <w:t>European Solidarity Corps Guide 2021,</w:t>
        </w:r>
      </w:hyperlink>
      <w:r w:rsidRPr="00C96C6B">
        <w:rPr>
          <w:sz w:val="22"/>
          <w:lang w:val="en-GB"/>
        </w:rPr>
        <w:t xml:space="preserve"> European Commission  </w:t>
      </w:r>
    </w:p>
    <w:p w14:paraId="69A91AD5" w14:textId="77777777" w:rsidR="00C96C6B" w:rsidRPr="00C96C6B" w:rsidRDefault="00C96C6B" w:rsidP="00C96C6B">
      <w:pPr>
        <w:spacing w:line="360" w:lineRule="auto"/>
        <w:rPr>
          <w:sz w:val="22"/>
          <w:lang w:val="en-GB"/>
        </w:rPr>
      </w:pPr>
      <w:hyperlink r:id="rId41" w:history="1">
        <w:r w:rsidRPr="00C96C6B">
          <w:rPr>
            <w:rStyle w:val="Hyperlink"/>
            <w:sz w:val="22"/>
            <w:lang w:val="en-GB"/>
          </w:rPr>
          <w:t>European Solidarity Corps Guide 2022</w:t>
        </w:r>
      </w:hyperlink>
      <w:r w:rsidRPr="00C96C6B">
        <w:rPr>
          <w:sz w:val="22"/>
          <w:lang w:val="en-GB"/>
        </w:rPr>
        <w:t xml:space="preserve">, European </w:t>
      </w:r>
      <w:proofErr w:type="spellStart"/>
      <w:r w:rsidRPr="00C96C6B">
        <w:rPr>
          <w:sz w:val="22"/>
          <w:lang w:val="en-GB"/>
        </w:rPr>
        <w:t>Commision</w:t>
      </w:r>
      <w:proofErr w:type="spellEnd"/>
      <w:r w:rsidRPr="00C96C6B">
        <w:rPr>
          <w:sz w:val="22"/>
          <w:lang w:val="en-GB"/>
        </w:rPr>
        <w:t xml:space="preserve"> </w:t>
      </w:r>
    </w:p>
    <w:p w14:paraId="177750B2" w14:textId="77777777" w:rsidR="00C96C6B" w:rsidRPr="00C96C6B" w:rsidRDefault="00C96C6B" w:rsidP="00C96C6B">
      <w:pPr>
        <w:spacing w:line="360" w:lineRule="auto"/>
        <w:rPr>
          <w:sz w:val="22"/>
          <w:lang w:val="en-GB"/>
        </w:rPr>
      </w:pPr>
      <w:hyperlink r:id="rId42" w:history="1">
        <w:r w:rsidRPr="00C96C6B">
          <w:rPr>
            <w:rStyle w:val="Hyperlink"/>
            <w:sz w:val="22"/>
            <w:lang w:val="en-GB"/>
          </w:rPr>
          <w:t>Erasmus+ and European Solidarity Corps Inclusion and Diversity Strategy,</w:t>
        </w:r>
      </w:hyperlink>
      <w:r w:rsidRPr="00C96C6B">
        <w:rPr>
          <w:sz w:val="22"/>
          <w:lang w:val="en-GB"/>
        </w:rPr>
        <w:t xml:space="preserve"> European Commission</w:t>
      </w:r>
    </w:p>
    <w:p w14:paraId="575F850B" w14:textId="77777777" w:rsidR="00C96C6B" w:rsidRPr="00C96C6B" w:rsidRDefault="00C96C6B" w:rsidP="00C96C6B">
      <w:pPr>
        <w:spacing w:line="360" w:lineRule="auto"/>
        <w:rPr>
          <w:sz w:val="22"/>
          <w:lang w:val="en-GB"/>
        </w:rPr>
      </w:pPr>
      <w:hyperlink r:id="rId43" w:history="1">
        <w:r w:rsidRPr="00C96C6B">
          <w:rPr>
            <w:rStyle w:val="Hyperlink"/>
            <w:sz w:val="22"/>
            <w:lang w:val="en-GB"/>
          </w:rPr>
          <w:t>Fact Sheet interview accommodation for candidates with Disabilities,</w:t>
        </w:r>
      </w:hyperlink>
      <w:r w:rsidRPr="00C96C6B">
        <w:rPr>
          <w:sz w:val="22"/>
          <w:lang w:val="en-GB"/>
        </w:rPr>
        <w:t xml:space="preserve"> Work Without Limits </w:t>
      </w:r>
    </w:p>
    <w:p w14:paraId="067FE2AC" w14:textId="77777777" w:rsidR="00C96C6B" w:rsidRPr="00C96C6B" w:rsidRDefault="00C96C6B" w:rsidP="00C96C6B">
      <w:pPr>
        <w:spacing w:line="360" w:lineRule="auto"/>
        <w:rPr>
          <w:sz w:val="22"/>
          <w:lang w:val="en-GB"/>
        </w:rPr>
      </w:pPr>
      <w:hyperlink r:id="rId44" w:history="1">
        <w:r w:rsidRPr="00C96C6B">
          <w:rPr>
            <w:rStyle w:val="Hyperlink"/>
            <w:sz w:val="22"/>
            <w:lang w:val="en-GB"/>
          </w:rPr>
          <w:t>Volunteer Handbook 2020</w:t>
        </w:r>
      </w:hyperlink>
      <w:r w:rsidRPr="00C96C6B">
        <w:rPr>
          <w:sz w:val="22"/>
          <w:lang w:val="en-GB"/>
        </w:rPr>
        <w:t xml:space="preserve">, </w:t>
      </w:r>
      <w:proofErr w:type="spellStart"/>
      <w:r w:rsidRPr="00C96C6B">
        <w:rPr>
          <w:sz w:val="22"/>
          <w:lang w:val="en-GB"/>
        </w:rPr>
        <w:t>Viatores</w:t>
      </w:r>
      <w:proofErr w:type="spellEnd"/>
      <w:r w:rsidRPr="00C96C6B">
        <w:rPr>
          <w:sz w:val="22"/>
          <w:lang w:val="en-GB"/>
        </w:rPr>
        <w:t xml:space="preserve"> Christi</w:t>
      </w:r>
    </w:p>
    <w:p w14:paraId="507DF4E0" w14:textId="0511FCAC" w:rsidR="00C96C6B" w:rsidRPr="00C96C6B" w:rsidRDefault="00106856" w:rsidP="00C96C6B">
      <w:pPr>
        <w:spacing w:line="360" w:lineRule="auto"/>
        <w:rPr>
          <w:sz w:val="22"/>
          <w:lang w:val="en-GB"/>
        </w:rPr>
      </w:pPr>
      <w:r w:rsidRPr="00C96C6B">
        <w:rPr>
          <w:sz w:val="22"/>
        </w:rPr>
        <w:lastRenderedPageBreak/>
        <w:drawing>
          <wp:anchor distT="0" distB="0" distL="114300" distR="114300" simplePos="0" relativeHeight="251671039" behindDoc="0" locked="0" layoutInCell="1" allowOverlap="1" wp14:anchorId="0B58437A" wp14:editId="456A3EC4">
            <wp:simplePos x="0" y="0"/>
            <wp:positionH relativeFrom="column">
              <wp:posOffset>3937307</wp:posOffset>
            </wp:positionH>
            <wp:positionV relativeFrom="paragraph">
              <wp:posOffset>12798</wp:posOffset>
            </wp:positionV>
            <wp:extent cx="805815" cy="805815"/>
            <wp:effectExtent l="0" t="0" r="0" b="0"/>
            <wp:wrapSquare wrapText="bothSides"/>
            <wp:docPr id="8" name="Picture 8" descr="European Disability 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ean Disability Forum logo"/>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pic:spPr>
                </pic:pic>
              </a:graphicData>
            </a:graphic>
            <wp14:sizeRelH relativeFrom="page">
              <wp14:pctWidth>0</wp14:pctWidth>
            </wp14:sizeRelH>
            <wp14:sizeRelV relativeFrom="page">
              <wp14:pctHeight>0</wp14:pctHeight>
            </wp14:sizeRelV>
          </wp:anchor>
        </w:drawing>
      </w:r>
    </w:p>
    <w:p w14:paraId="0B28101E" w14:textId="62D4496E" w:rsidR="00C96C6B" w:rsidRPr="00C96C6B" w:rsidRDefault="00C96C6B" w:rsidP="00C96C6B">
      <w:pPr>
        <w:spacing w:line="240" w:lineRule="auto"/>
        <w:rPr>
          <w:sz w:val="22"/>
          <w:lang w:val="it-IT"/>
        </w:rPr>
      </w:pPr>
      <w:r w:rsidRPr="00C96C6B">
        <w:rPr>
          <w:sz w:val="22"/>
          <w:lang w:val="it-IT"/>
        </w:rPr>
        <w:t xml:space="preserve">Roberta Lulli </w:t>
      </w:r>
    </w:p>
    <w:p w14:paraId="39778398" w14:textId="57E94DE4" w:rsidR="00C96C6B" w:rsidRDefault="00C96C6B" w:rsidP="00C96C6B">
      <w:pPr>
        <w:spacing w:line="240" w:lineRule="auto"/>
        <w:rPr>
          <w:sz w:val="22"/>
          <w:lang w:val="it-IT"/>
        </w:rPr>
      </w:pPr>
      <w:r w:rsidRPr="00C96C6B">
        <w:rPr>
          <w:sz w:val="22"/>
          <w:lang w:val="it-IT"/>
        </w:rPr>
        <w:t xml:space="preserve">Digital Accessibility </w:t>
      </w:r>
      <w:r w:rsidR="00106856" w:rsidRPr="00C96C6B">
        <w:rPr>
          <w:sz w:val="22"/>
          <w:lang w:val="it-IT"/>
        </w:rPr>
        <w:t>Trainer</w:t>
      </w:r>
      <w:r w:rsidRPr="00C96C6B">
        <w:rPr>
          <w:sz w:val="22"/>
          <w:lang w:val="it-IT"/>
        </w:rPr>
        <w:t xml:space="preserve"> </w:t>
      </w:r>
    </w:p>
    <w:p w14:paraId="0701C9FF" w14:textId="386FBA2E" w:rsidR="00BC4EB6" w:rsidRDefault="00BC4EB6" w:rsidP="00C96C6B">
      <w:pPr>
        <w:spacing w:line="240" w:lineRule="auto"/>
        <w:rPr>
          <w:sz w:val="22"/>
          <w:lang w:val="it-IT"/>
        </w:rPr>
      </w:pPr>
      <w:hyperlink r:id="rId46" w:history="1">
        <w:r w:rsidRPr="00C1679F">
          <w:rPr>
            <w:rStyle w:val="Hyperlink"/>
            <w:sz w:val="22"/>
            <w:lang w:val="it-IT"/>
          </w:rPr>
          <w:t>Roberta.lulli@edf-feph.org</w:t>
        </w:r>
      </w:hyperlink>
      <w:r>
        <w:rPr>
          <w:sz w:val="22"/>
          <w:lang w:val="it-IT"/>
        </w:rPr>
        <w:t xml:space="preserve"> </w:t>
      </w:r>
    </w:p>
    <w:p w14:paraId="73A8A768" w14:textId="22B1B973" w:rsidR="00106856" w:rsidRPr="00BC4EB6" w:rsidRDefault="00BC4EB6" w:rsidP="00BC4EB6">
      <w:pPr>
        <w:tabs>
          <w:tab w:val="left" w:pos="1598"/>
        </w:tabs>
        <w:spacing w:line="240" w:lineRule="auto"/>
        <w:rPr>
          <w:sz w:val="22"/>
          <w:lang w:val="it-IT"/>
        </w:rPr>
      </w:pPr>
      <w:r>
        <w:rPr>
          <w:sz w:val="22"/>
          <w:lang w:val="it-IT"/>
        </w:rPr>
        <w:tab/>
      </w:r>
    </w:p>
    <w:p w14:paraId="2E73112A" w14:textId="77777777" w:rsidR="00897E75" w:rsidRPr="00897E75" w:rsidRDefault="00897E75" w:rsidP="00897E75">
      <w:pPr>
        <w:spacing w:line="240" w:lineRule="auto"/>
        <w:rPr>
          <w:sz w:val="22"/>
          <w:lang w:val="en-GB"/>
        </w:rPr>
      </w:pPr>
      <w:r w:rsidRPr="00897E75">
        <w:rPr>
          <w:sz w:val="22"/>
          <w:lang w:val="en-GB"/>
        </w:rPr>
        <w:t xml:space="preserve">Loredana </w:t>
      </w:r>
      <w:proofErr w:type="spellStart"/>
      <w:r w:rsidRPr="00897E75">
        <w:rPr>
          <w:sz w:val="22"/>
          <w:lang w:val="en-GB"/>
        </w:rPr>
        <w:t>Dicsi</w:t>
      </w:r>
      <w:proofErr w:type="spellEnd"/>
      <w:r w:rsidRPr="00897E75">
        <w:rPr>
          <w:sz w:val="22"/>
          <w:lang w:val="en-GB"/>
        </w:rPr>
        <w:t xml:space="preserve"> - Membership, Internal Communication and Youth Officer</w:t>
      </w:r>
    </w:p>
    <w:p w14:paraId="20ED9CD2" w14:textId="23EB1942" w:rsidR="00C96C6B" w:rsidRDefault="00897E75" w:rsidP="00897E75">
      <w:pPr>
        <w:spacing w:line="240" w:lineRule="auto"/>
        <w:rPr>
          <w:sz w:val="22"/>
          <w:lang w:val="en-GB"/>
        </w:rPr>
      </w:pPr>
      <w:r w:rsidRPr="00897E75">
        <w:rPr>
          <w:sz w:val="22"/>
          <w:lang w:val="en-GB"/>
        </w:rPr>
        <w:t xml:space="preserve"> </w:t>
      </w:r>
      <w:hyperlink r:id="rId47" w:history="1">
        <w:r w:rsidRPr="00C1679F">
          <w:rPr>
            <w:rStyle w:val="Hyperlink"/>
            <w:sz w:val="22"/>
            <w:lang w:val="en-GB"/>
          </w:rPr>
          <w:t>loredana.dicsi@edf-feph.org</w:t>
        </w:r>
      </w:hyperlink>
    </w:p>
    <w:p w14:paraId="77A78EBF" w14:textId="77777777" w:rsidR="00897E75" w:rsidRDefault="00897E75" w:rsidP="00897E75">
      <w:pPr>
        <w:spacing w:line="240" w:lineRule="auto"/>
        <w:rPr>
          <w:sz w:val="22"/>
          <w:lang w:val="en-GB"/>
        </w:rPr>
      </w:pPr>
    </w:p>
    <w:p w14:paraId="1FC1421C" w14:textId="557C6B4F" w:rsidR="00C96C6B" w:rsidRPr="00C96C6B" w:rsidRDefault="00C96C6B" w:rsidP="00C804C0">
      <w:pPr>
        <w:spacing w:line="240" w:lineRule="auto"/>
        <w:rPr>
          <w:sz w:val="22"/>
          <w:lang w:val="en-GB"/>
        </w:rPr>
      </w:pPr>
      <w:r w:rsidRPr="00C96C6B">
        <w:rPr>
          <w:sz w:val="22"/>
          <w:lang w:val="en-GB"/>
        </w:rPr>
        <w:t xml:space="preserve">          </w:t>
      </w:r>
      <w:r w:rsidR="00BC4EB6" w:rsidRPr="00C96C6B">
        <w:rPr>
          <w:sz w:val="22"/>
        </w:rPr>
        <w:drawing>
          <wp:anchor distT="0" distB="0" distL="114300" distR="114300" simplePos="0" relativeHeight="251672063" behindDoc="1" locked="0" layoutInCell="1" allowOverlap="1" wp14:anchorId="54216680" wp14:editId="58385861">
            <wp:simplePos x="0" y="0"/>
            <wp:positionH relativeFrom="column">
              <wp:posOffset>3499255</wp:posOffset>
            </wp:positionH>
            <wp:positionV relativeFrom="paragraph">
              <wp:posOffset>52684</wp:posOffset>
            </wp:positionV>
            <wp:extent cx="725170" cy="725170"/>
            <wp:effectExtent l="0" t="0" r="0" b="0"/>
            <wp:wrapTight wrapText="bothSides">
              <wp:wrapPolygon edited="0">
                <wp:start x="0" y="0"/>
                <wp:lineTo x="0" y="20995"/>
                <wp:lineTo x="20995" y="20995"/>
                <wp:lineTo x="20995" y="0"/>
                <wp:lineTo x="0" y="0"/>
              </wp:wrapPolygon>
            </wp:wrapTight>
            <wp:docPr id="3" name="Picture 3" descr="VC yellow letters on a violet background &#10;Viatores Chri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C yellow letters on a violet background &#10;Viatores Christi"/>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pic:spPr>
                </pic:pic>
              </a:graphicData>
            </a:graphic>
            <wp14:sizeRelH relativeFrom="page">
              <wp14:pctWidth>0</wp14:pctWidth>
            </wp14:sizeRelH>
            <wp14:sizeRelV relativeFrom="page">
              <wp14:pctHeight>0</wp14:pctHeight>
            </wp14:sizeRelV>
          </wp:anchor>
        </w:drawing>
      </w:r>
      <w:r w:rsidRPr="00C96C6B">
        <w:rPr>
          <w:sz w:val="22"/>
          <w:lang w:val="en-GB"/>
        </w:rPr>
        <w:t xml:space="preserve">          </w:t>
      </w:r>
    </w:p>
    <w:p w14:paraId="4FCB91CD" w14:textId="4B849C2C" w:rsidR="00C96C6B" w:rsidRPr="00C96C6B" w:rsidRDefault="00C96C6B" w:rsidP="00C96C6B">
      <w:pPr>
        <w:spacing w:line="240" w:lineRule="auto"/>
        <w:rPr>
          <w:sz w:val="22"/>
          <w:lang w:val="fr-BE"/>
        </w:rPr>
      </w:pPr>
      <w:r w:rsidRPr="00C96C6B">
        <w:rPr>
          <w:sz w:val="22"/>
          <w:lang w:val="en-GB"/>
        </w:rPr>
        <w:t>Colette Rooney</w:t>
      </w:r>
      <w:r w:rsidR="00BC4EB6">
        <w:rPr>
          <w:sz w:val="22"/>
          <w:lang w:val="en-GB"/>
        </w:rPr>
        <w:t xml:space="preserve"> - </w:t>
      </w:r>
      <w:proofErr w:type="spellStart"/>
      <w:r w:rsidRPr="00C96C6B">
        <w:rPr>
          <w:sz w:val="22"/>
          <w:lang w:val="en-GB"/>
        </w:rPr>
        <w:t>Viatores</w:t>
      </w:r>
      <w:proofErr w:type="spellEnd"/>
      <w:r w:rsidRPr="00C96C6B">
        <w:rPr>
          <w:sz w:val="22"/>
          <w:lang w:val="en-GB"/>
        </w:rPr>
        <w:t xml:space="preserve"> Christi                      </w:t>
      </w:r>
    </w:p>
    <w:p w14:paraId="0AA36883" w14:textId="3ADB9696" w:rsidR="00D56778" w:rsidRPr="00B65AC2" w:rsidRDefault="00C804C0" w:rsidP="00C96C6B">
      <w:pPr>
        <w:rPr>
          <w:lang w:val="fr-BE"/>
        </w:rPr>
      </w:pPr>
      <w:hyperlink r:id="rId49" w:history="1">
        <w:r w:rsidRPr="00C1679F">
          <w:rPr>
            <w:rStyle w:val="Hyperlink"/>
            <w:lang w:val="fr-BE"/>
          </w:rPr>
          <w:t>colette@viatoreschristi.com</w:t>
        </w:r>
      </w:hyperlink>
      <w:r>
        <w:rPr>
          <w:lang w:val="fr-BE"/>
        </w:rPr>
        <w:t xml:space="preserve"> </w:t>
      </w:r>
    </w:p>
    <w:sectPr w:rsidR="00D56778" w:rsidRPr="00B65AC2" w:rsidSect="006D0B23">
      <w:footerReference w:type="default" r:id="rId50"/>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040CF" w14:textId="77777777" w:rsidR="0035107F" w:rsidRDefault="0035107F" w:rsidP="00E47FF5">
      <w:pPr>
        <w:spacing w:after="0" w:line="240" w:lineRule="auto"/>
      </w:pPr>
      <w:r>
        <w:separator/>
      </w:r>
    </w:p>
  </w:endnote>
  <w:endnote w:type="continuationSeparator" w:id="0">
    <w:p w14:paraId="284B213D" w14:textId="77777777" w:rsidR="0035107F" w:rsidRDefault="0035107F"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4A9B" w:rsidRDefault="007C4A9B">
        <w:pPr>
          <w:pStyle w:val="Footer"/>
          <w:jc w:val="right"/>
        </w:pPr>
        <w:r>
          <w:t xml:space="preserve">Page | </w:t>
        </w:r>
        <w:r>
          <w:fldChar w:fldCharType="begin"/>
        </w:r>
        <w:r>
          <w:instrText xml:space="preserve"> PAGE   \* MERGEFORMAT </w:instrText>
        </w:r>
        <w:r>
          <w:fldChar w:fldCharType="separate"/>
        </w:r>
        <w:r w:rsidR="00F15344">
          <w:rPr>
            <w:noProof/>
          </w:rPr>
          <w:t>21</w:t>
        </w:r>
        <w:r>
          <w:rPr>
            <w:noProof/>
          </w:rPr>
          <w:fldChar w:fldCharType="end"/>
        </w:r>
        <w:r>
          <w:t xml:space="preserve"> </w:t>
        </w:r>
      </w:p>
    </w:sdtContent>
  </w:sdt>
  <w:p w14:paraId="6CAF3317" w14:textId="77777777" w:rsidR="007C4A9B" w:rsidRDefault="007C4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BEAF" w14:textId="77777777" w:rsidR="0035107F" w:rsidRDefault="0035107F" w:rsidP="00E47FF5">
      <w:pPr>
        <w:spacing w:after="0" w:line="240" w:lineRule="auto"/>
      </w:pPr>
      <w:r>
        <w:separator/>
      </w:r>
    </w:p>
  </w:footnote>
  <w:footnote w:type="continuationSeparator" w:id="0">
    <w:p w14:paraId="73AE36E7" w14:textId="77777777" w:rsidR="0035107F" w:rsidRDefault="0035107F" w:rsidP="00E4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5F9"/>
    <w:multiLevelType w:val="hybridMultilevel"/>
    <w:tmpl w:val="3B28E9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5334E9"/>
    <w:multiLevelType w:val="hybridMultilevel"/>
    <w:tmpl w:val="1B26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96B7B"/>
    <w:multiLevelType w:val="hybridMultilevel"/>
    <w:tmpl w:val="4F4696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3D45A1"/>
    <w:multiLevelType w:val="hybridMultilevel"/>
    <w:tmpl w:val="D808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A5D0F"/>
    <w:multiLevelType w:val="hybridMultilevel"/>
    <w:tmpl w:val="70200010"/>
    <w:lvl w:ilvl="0" w:tplc="38C0B0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8A77C0"/>
    <w:multiLevelType w:val="hybridMultilevel"/>
    <w:tmpl w:val="807457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CFC421E"/>
    <w:multiLevelType w:val="hybridMultilevel"/>
    <w:tmpl w:val="9650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171FA"/>
    <w:multiLevelType w:val="multilevel"/>
    <w:tmpl w:val="94CE0DA0"/>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EB15F3C"/>
    <w:multiLevelType w:val="hybridMultilevel"/>
    <w:tmpl w:val="AB96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F2E4E"/>
    <w:multiLevelType w:val="hybridMultilevel"/>
    <w:tmpl w:val="5C22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D0DF0"/>
    <w:multiLevelType w:val="hybridMultilevel"/>
    <w:tmpl w:val="B5E0C9F8"/>
    <w:lvl w:ilvl="0" w:tplc="080C0001">
      <w:start w:val="1"/>
      <w:numFmt w:val="bullet"/>
      <w:lvlText w:val=""/>
      <w:lvlJc w:val="left"/>
      <w:pPr>
        <w:ind w:left="795" w:hanging="360"/>
      </w:pPr>
      <w:rPr>
        <w:rFonts w:ascii="Symbol" w:hAnsi="Symbol" w:hint="default"/>
      </w:rPr>
    </w:lvl>
    <w:lvl w:ilvl="1" w:tplc="080C0003" w:tentative="1">
      <w:start w:val="1"/>
      <w:numFmt w:val="bullet"/>
      <w:lvlText w:val="o"/>
      <w:lvlJc w:val="left"/>
      <w:pPr>
        <w:ind w:left="1515" w:hanging="360"/>
      </w:pPr>
      <w:rPr>
        <w:rFonts w:ascii="Courier New" w:hAnsi="Courier New" w:cs="Courier New" w:hint="default"/>
      </w:rPr>
    </w:lvl>
    <w:lvl w:ilvl="2" w:tplc="080C0005" w:tentative="1">
      <w:start w:val="1"/>
      <w:numFmt w:val="bullet"/>
      <w:lvlText w:val=""/>
      <w:lvlJc w:val="left"/>
      <w:pPr>
        <w:ind w:left="2235" w:hanging="360"/>
      </w:pPr>
      <w:rPr>
        <w:rFonts w:ascii="Wingdings" w:hAnsi="Wingdings" w:hint="default"/>
      </w:rPr>
    </w:lvl>
    <w:lvl w:ilvl="3" w:tplc="080C0001" w:tentative="1">
      <w:start w:val="1"/>
      <w:numFmt w:val="bullet"/>
      <w:lvlText w:val=""/>
      <w:lvlJc w:val="left"/>
      <w:pPr>
        <w:ind w:left="2955" w:hanging="360"/>
      </w:pPr>
      <w:rPr>
        <w:rFonts w:ascii="Symbol" w:hAnsi="Symbol" w:hint="default"/>
      </w:rPr>
    </w:lvl>
    <w:lvl w:ilvl="4" w:tplc="080C0003" w:tentative="1">
      <w:start w:val="1"/>
      <w:numFmt w:val="bullet"/>
      <w:lvlText w:val="o"/>
      <w:lvlJc w:val="left"/>
      <w:pPr>
        <w:ind w:left="3675" w:hanging="360"/>
      </w:pPr>
      <w:rPr>
        <w:rFonts w:ascii="Courier New" w:hAnsi="Courier New" w:cs="Courier New" w:hint="default"/>
      </w:rPr>
    </w:lvl>
    <w:lvl w:ilvl="5" w:tplc="080C0005" w:tentative="1">
      <w:start w:val="1"/>
      <w:numFmt w:val="bullet"/>
      <w:lvlText w:val=""/>
      <w:lvlJc w:val="left"/>
      <w:pPr>
        <w:ind w:left="4395" w:hanging="360"/>
      </w:pPr>
      <w:rPr>
        <w:rFonts w:ascii="Wingdings" w:hAnsi="Wingdings" w:hint="default"/>
      </w:rPr>
    </w:lvl>
    <w:lvl w:ilvl="6" w:tplc="080C0001" w:tentative="1">
      <w:start w:val="1"/>
      <w:numFmt w:val="bullet"/>
      <w:lvlText w:val=""/>
      <w:lvlJc w:val="left"/>
      <w:pPr>
        <w:ind w:left="5115" w:hanging="360"/>
      </w:pPr>
      <w:rPr>
        <w:rFonts w:ascii="Symbol" w:hAnsi="Symbol" w:hint="default"/>
      </w:rPr>
    </w:lvl>
    <w:lvl w:ilvl="7" w:tplc="080C0003" w:tentative="1">
      <w:start w:val="1"/>
      <w:numFmt w:val="bullet"/>
      <w:lvlText w:val="o"/>
      <w:lvlJc w:val="left"/>
      <w:pPr>
        <w:ind w:left="5835" w:hanging="360"/>
      </w:pPr>
      <w:rPr>
        <w:rFonts w:ascii="Courier New" w:hAnsi="Courier New" w:cs="Courier New" w:hint="default"/>
      </w:rPr>
    </w:lvl>
    <w:lvl w:ilvl="8" w:tplc="080C0005" w:tentative="1">
      <w:start w:val="1"/>
      <w:numFmt w:val="bullet"/>
      <w:lvlText w:val=""/>
      <w:lvlJc w:val="left"/>
      <w:pPr>
        <w:ind w:left="6555" w:hanging="360"/>
      </w:pPr>
      <w:rPr>
        <w:rFonts w:ascii="Wingdings" w:hAnsi="Wingdings" w:hint="default"/>
      </w:rPr>
    </w:lvl>
  </w:abstractNum>
  <w:abstractNum w:abstractNumId="11" w15:restartNumberingAfterBreak="0">
    <w:nsid w:val="17E55276"/>
    <w:multiLevelType w:val="hybridMultilevel"/>
    <w:tmpl w:val="898C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242D95"/>
    <w:multiLevelType w:val="hybridMultilevel"/>
    <w:tmpl w:val="AEF21ECC"/>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BEC5535"/>
    <w:multiLevelType w:val="hybridMultilevel"/>
    <w:tmpl w:val="4C50EC32"/>
    <w:lvl w:ilvl="0" w:tplc="FF58837A">
      <w:start w:val="1"/>
      <w:numFmt w:val="bullet"/>
      <w:lvlText w:val=""/>
      <w:lvlJc w:val="left"/>
      <w:pPr>
        <w:ind w:left="720" w:hanging="360"/>
      </w:pPr>
      <w:rPr>
        <w:rFonts w:ascii="Symbol" w:hAnsi="Symbol" w:hint="default"/>
        <w:color w:val="0A77B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6441A"/>
    <w:multiLevelType w:val="hybridMultilevel"/>
    <w:tmpl w:val="DD4AFDB8"/>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5"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94139"/>
    <w:multiLevelType w:val="hybridMultilevel"/>
    <w:tmpl w:val="B84CAA1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CB37C8"/>
    <w:multiLevelType w:val="hybridMultilevel"/>
    <w:tmpl w:val="7640E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BF33573"/>
    <w:multiLevelType w:val="hybridMultilevel"/>
    <w:tmpl w:val="642A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F556D"/>
    <w:multiLevelType w:val="hybridMultilevel"/>
    <w:tmpl w:val="F946A464"/>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1606B4A"/>
    <w:multiLevelType w:val="hybridMultilevel"/>
    <w:tmpl w:val="75D8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7474E0"/>
    <w:multiLevelType w:val="hybridMultilevel"/>
    <w:tmpl w:val="E7C40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082A0B"/>
    <w:multiLevelType w:val="multilevel"/>
    <w:tmpl w:val="F0B0296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177279F"/>
    <w:multiLevelType w:val="multilevel"/>
    <w:tmpl w:val="4D9CF0F4"/>
    <w:lvl w:ilvl="0">
      <w:start w:val="1"/>
      <w:numFmt w:val="bullet"/>
      <w:lvlText w:val=""/>
      <w:lvlJc w:val="left"/>
      <w:pPr>
        <w:ind w:left="720" w:hanging="360"/>
      </w:pPr>
      <w:rPr>
        <w:rFonts w:ascii="Symbol" w:hAnsi="Symbol"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26318DE"/>
    <w:multiLevelType w:val="hybridMultilevel"/>
    <w:tmpl w:val="267E126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240CE"/>
    <w:multiLevelType w:val="hybridMultilevel"/>
    <w:tmpl w:val="A12ECDF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15:restartNumberingAfterBreak="0">
    <w:nsid w:val="445A6446"/>
    <w:multiLevelType w:val="hybridMultilevel"/>
    <w:tmpl w:val="5BCAE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936EE9"/>
    <w:multiLevelType w:val="hybridMultilevel"/>
    <w:tmpl w:val="8AD6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B32C5E"/>
    <w:multiLevelType w:val="hybridMultilevel"/>
    <w:tmpl w:val="9210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526A5A"/>
    <w:multiLevelType w:val="hybridMultilevel"/>
    <w:tmpl w:val="591A9424"/>
    <w:lvl w:ilvl="0" w:tplc="0409000B">
      <w:start w:val="1"/>
      <w:numFmt w:val="bullet"/>
      <w:lvlText w:val=""/>
      <w:lvlJc w:val="left"/>
      <w:pPr>
        <w:ind w:left="1440" w:hanging="360"/>
      </w:pPr>
      <w:rPr>
        <w:rFonts w:ascii="Wingdings" w:hAnsi="Wingdings" w:hint="default"/>
      </w:rPr>
    </w:lvl>
    <w:lvl w:ilvl="1" w:tplc="B5DE8106">
      <w:numFmt w:val="bullet"/>
      <w:lvlText w:val="•"/>
      <w:lvlJc w:val="left"/>
      <w:pPr>
        <w:ind w:left="2160" w:hanging="360"/>
      </w:pPr>
      <w:rPr>
        <w:rFonts w:ascii="Verdana" w:eastAsiaTheme="minorHAnsi" w:hAnsi="Verdana"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7A07A33"/>
    <w:multiLevelType w:val="hybridMultilevel"/>
    <w:tmpl w:val="6CE64968"/>
    <w:lvl w:ilvl="0" w:tplc="04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49174CD8"/>
    <w:multiLevelType w:val="hybridMultilevel"/>
    <w:tmpl w:val="8FC2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C063F7"/>
    <w:multiLevelType w:val="hybridMultilevel"/>
    <w:tmpl w:val="42D092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CA23303"/>
    <w:multiLevelType w:val="hybridMultilevel"/>
    <w:tmpl w:val="52F4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336B09"/>
    <w:multiLevelType w:val="hybridMultilevel"/>
    <w:tmpl w:val="07BE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1574C1"/>
    <w:multiLevelType w:val="hybridMultilevel"/>
    <w:tmpl w:val="B60E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1D2527"/>
    <w:multiLevelType w:val="hybridMultilevel"/>
    <w:tmpl w:val="F0A6AA2A"/>
    <w:lvl w:ilvl="0" w:tplc="8382901E">
      <w:start w:val="1"/>
      <w:numFmt w:val="decimal"/>
      <w:lvlText w:val="%1."/>
      <w:lvlJc w:val="left"/>
      <w:pPr>
        <w:ind w:left="720" w:hanging="360"/>
      </w:pPr>
      <w:rPr>
        <w:rFonts w:hint="default"/>
        <w:b/>
        <w:color w:val="C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5E1B7FCE"/>
    <w:multiLevelType w:val="hybridMultilevel"/>
    <w:tmpl w:val="14D238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5F48221D"/>
    <w:multiLevelType w:val="hybridMultilevel"/>
    <w:tmpl w:val="FC22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6B6394"/>
    <w:multiLevelType w:val="hybridMultilevel"/>
    <w:tmpl w:val="E2F0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543B85"/>
    <w:multiLevelType w:val="hybridMultilevel"/>
    <w:tmpl w:val="D20C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8160EF"/>
    <w:multiLevelType w:val="hybridMultilevel"/>
    <w:tmpl w:val="1CE62B6A"/>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AA5C1A"/>
    <w:multiLevelType w:val="hybridMultilevel"/>
    <w:tmpl w:val="33C2F9D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D230FE"/>
    <w:multiLevelType w:val="hybridMultilevel"/>
    <w:tmpl w:val="8E16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C5024D"/>
    <w:multiLevelType w:val="hybridMultilevel"/>
    <w:tmpl w:val="3B5C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753398"/>
    <w:multiLevelType w:val="hybridMultilevel"/>
    <w:tmpl w:val="9B6AA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4F7DBC"/>
    <w:multiLevelType w:val="hybridMultilevel"/>
    <w:tmpl w:val="C83064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0"/>
  </w:num>
  <w:num w:numId="4">
    <w:abstractNumId w:val="13"/>
  </w:num>
  <w:num w:numId="5">
    <w:abstractNumId w:val="3"/>
  </w:num>
  <w:num w:numId="6">
    <w:abstractNumId w:val="6"/>
  </w:num>
  <w:num w:numId="7">
    <w:abstractNumId w:val="18"/>
  </w:num>
  <w:num w:numId="8">
    <w:abstractNumId w:val="22"/>
  </w:num>
  <w:num w:numId="9">
    <w:abstractNumId w:val="8"/>
  </w:num>
  <w:num w:numId="10">
    <w:abstractNumId w:val="43"/>
  </w:num>
  <w:num w:numId="11">
    <w:abstractNumId w:val="38"/>
  </w:num>
  <w:num w:numId="12">
    <w:abstractNumId w:val="9"/>
  </w:num>
  <w:num w:numId="13">
    <w:abstractNumId w:val="37"/>
  </w:num>
  <w:num w:numId="14">
    <w:abstractNumId w:val="1"/>
  </w:num>
  <w:num w:numId="15">
    <w:abstractNumId w:val="44"/>
  </w:num>
  <w:num w:numId="16">
    <w:abstractNumId w:val="25"/>
  </w:num>
  <w:num w:numId="17">
    <w:abstractNumId w:val="4"/>
  </w:num>
  <w:num w:numId="18">
    <w:abstractNumId w:val="40"/>
  </w:num>
  <w:num w:numId="19">
    <w:abstractNumId w:val="23"/>
  </w:num>
  <w:num w:numId="20">
    <w:abstractNumId w:val="7"/>
  </w:num>
  <w:num w:numId="21">
    <w:abstractNumId w:val="21"/>
  </w:num>
  <w:num w:numId="22">
    <w:abstractNumId w:val="34"/>
  </w:num>
  <w:num w:numId="23">
    <w:abstractNumId w:val="20"/>
  </w:num>
  <w:num w:numId="24">
    <w:abstractNumId w:val="27"/>
  </w:num>
  <w:num w:numId="25">
    <w:abstractNumId w:val="33"/>
  </w:num>
  <w:num w:numId="26">
    <w:abstractNumId w:val="45"/>
  </w:num>
  <w:num w:numId="27">
    <w:abstractNumId w:val="39"/>
  </w:num>
  <w:num w:numId="28">
    <w:abstractNumId w:val="28"/>
  </w:num>
  <w:num w:numId="29">
    <w:abstractNumId w:val="42"/>
  </w:num>
  <w:num w:numId="30">
    <w:abstractNumId w:val="19"/>
  </w:num>
  <w:num w:numId="31">
    <w:abstractNumId w:val="30"/>
  </w:num>
  <w:num w:numId="32">
    <w:abstractNumId w:val="26"/>
  </w:num>
  <w:num w:numId="33">
    <w:abstractNumId w:val="16"/>
  </w:num>
  <w:num w:numId="34">
    <w:abstractNumId w:val="24"/>
  </w:num>
  <w:num w:numId="35">
    <w:abstractNumId w:val="35"/>
  </w:num>
  <w:num w:numId="36">
    <w:abstractNumId w:val="31"/>
  </w:num>
  <w:num w:numId="37">
    <w:abstractNumId w:val="29"/>
  </w:num>
  <w:num w:numId="38">
    <w:abstractNumId w:val="32"/>
  </w:num>
  <w:num w:numId="39">
    <w:abstractNumId w:val="12"/>
  </w:num>
  <w:num w:numId="40">
    <w:abstractNumId w:val="17"/>
  </w:num>
  <w:num w:numId="41">
    <w:abstractNumId w:val="0"/>
  </w:num>
  <w:num w:numId="42">
    <w:abstractNumId w:val="5"/>
  </w:num>
  <w:num w:numId="43">
    <w:abstractNumId w:val="46"/>
  </w:num>
  <w:num w:numId="44">
    <w:abstractNumId w:val="36"/>
  </w:num>
  <w:num w:numId="45">
    <w:abstractNumId w:val="41"/>
  </w:num>
  <w:num w:numId="46">
    <w:abstractNumId w:val="1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trackRevisions/>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FF5"/>
    <w:rsid w:val="000030D5"/>
    <w:rsid w:val="0000432E"/>
    <w:rsid w:val="00007E64"/>
    <w:rsid w:val="00010C72"/>
    <w:rsid w:val="00027293"/>
    <w:rsid w:val="000318BD"/>
    <w:rsid w:val="00034CB6"/>
    <w:rsid w:val="0003621C"/>
    <w:rsid w:val="0003786F"/>
    <w:rsid w:val="0004251C"/>
    <w:rsid w:val="00043017"/>
    <w:rsid w:val="00044C7C"/>
    <w:rsid w:val="00050F3A"/>
    <w:rsid w:val="0005108C"/>
    <w:rsid w:val="0005285B"/>
    <w:rsid w:val="00054615"/>
    <w:rsid w:val="00054D5A"/>
    <w:rsid w:val="00064816"/>
    <w:rsid w:val="000654F4"/>
    <w:rsid w:val="00071F4E"/>
    <w:rsid w:val="000723CD"/>
    <w:rsid w:val="000750A7"/>
    <w:rsid w:val="00077D1A"/>
    <w:rsid w:val="000831BC"/>
    <w:rsid w:val="00084C21"/>
    <w:rsid w:val="00084E86"/>
    <w:rsid w:val="0008516E"/>
    <w:rsid w:val="00090094"/>
    <w:rsid w:val="000A7231"/>
    <w:rsid w:val="000A7577"/>
    <w:rsid w:val="000B65B2"/>
    <w:rsid w:val="000C32E6"/>
    <w:rsid w:val="000C461C"/>
    <w:rsid w:val="000C595A"/>
    <w:rsid w:val="000C6EF8"/>
    <w:rsid w:val="000D37E5"/>
    <w:rsid w:val="000D3D3B"/>
    <w:rsid w:val="000D51CD"/>
    <w:rsid w:val="000D60E1"/>
    <w:rsid w:val="000F5231"/>
    <w:rsid w:val="001044F3"/>
    <w:rsid w:val="00106856"/>
    <w:rsid w:val="00122A0E"/>
    <w:rsid w:val="00122CE9"/>
    <w:rsid w:val="00124F05"/>
    <w:rsid w:val="00125DAA"/>
    <w:rsid w:val="00130AE2"/>
    <w:rsid w:val="00132F12"/>
    <w:rsid w:val="001349D8"/>
    <w:rsid w:val="001376FB"/>
    <w:rsid w:val="00140A0C"/>
    <w:rsid w:val="0014369B"/>
    <w:rsid w:val="00145DBD"/>
    <w:rsid w:val="00147FB9"/>
    <w:rsid w:val="00153E99"/>
    <w:rsid w:val="00156458"/>
    <w:rsid w:val="00161304"/>
    <w:rsid w:val="001631AF"/>
    <w:rsid w:val="001634C2"/>
    <w:rsid w:val="001672C0"/>
    <w:rsid w:val="00171B95"/>
    <w:rsid w:val="00174BE0"/>
    <w:rsid w:val="00177A57"/>
    <w:rsid w:val="00177CA8"/>
    <w:rsid w:val="001800E8"/>
    <w:rsid w:val="0018160D"/>
    <w:rsid w:val="00185ECF"/>
    <w:rsid w:val="00187E62"/>
    <w:rsid w:val="001913EB"/>
    <w:rsid w:val="001949B8"/>
    <w:rsid w:val="00196BFB"/>
    <w:rsid w:val="00197F82"/>
    <w:rsid w:val="001A03CF"/>
    <w:rsid w:val="001A108E"/>
    <w:rsid w:val="001A1FF7"/>
    <w:rsid w:val="001A541B"/>
    <w:rsid w:val="001A77C4"/>
    <w:rsid w:val="001A7EFF"/>
    <w:rsid w:val="001C10E1"/>
    <w:rsid w:val="001C17A5"/>
    <w:rsid w:val="001C2BC6"/>
    <w:rsid w:val="001C4730"/>
    <w:rsid w:val="001C5DB9"/>
    <w:rsid w:val="001C74B6"/>
    <w:rsid w:val="001D6FE2"/>
    <w:rsid w:val="001D7111"/>
    <w:rsid w:val="001E0F08"/>
    <w:rsid w:val="001E1C81"/>
    <w:rsid w:val="001E33AC"/>
    <w:rsid w:val="001E72F9"/>
    <w:rsid w:val="001E7EDC"/>
    <w:rsid w:val="001F11D0"/>
    <w:rsid w:val="0020203B"/>
    <w:rsid w:val="002115AA"/>
    <w:rsid w:val="00213235"/>
    <w:rsid w:val="002162BD"/>
    <w:rsid w:val="002222D5"/>
    <w:rsid w:val="00223F81"/>
    <w:rsid w:val="00224215"/>
    <w:rsid w:val="002248F4"/>
    <w:rsid w:val="00225E03"/>
    <w:rsid w:val="00226C04"/>
    <w:rsid w:val="00226E20"/>
    <w:rsid w:val="00227CCA"/>
    <w:rsid w:val="00230E1D"/>
    <w:rsid w:val="002311DD"/>
    <w:rsid w:val="002359D7"/>
    <w:rsid w:val="002466A3"/>
    <w:rsid w:val="002556CE"/>
    <w:rsid w:val="00257F7C"/>
    <w:rsid w:val="00263D31"/>
    <w:rsid w:val="00266777"/>
    <w:rsid w:val="00267C88"/>
    <w:rsid w:val="002763B7"/>
    <w:rsid w:val="00277A37"/>
    <w:rsid w:val="002821DC"/>
    <w:rsid w:val="00282B80"/>
    <w:rsid w:val="00283444"/>
    <w:rsid w:val="002840EA"/>
    <w:rsid w:val="00285AE9"/>
    <w:rsid w:val="00286023"/>
    <w:rsid w:val="002863A6"/>
    <w:rsid w:val="00290417"/>
    <w:rsid w:val="00290638"/>
    <w:rsid w:val="00291093"/>
    <w:rsid w:val="00296041"/>
    <w:rsid w:val="002B1578"/>
    <w:rsid w:val="002B28B8"/>
    <w:rsid w:val="002C46A0"/>
    <w:rsid w:val="002C6E05"/>
    <w:rsid w:val="002D01FE"/>
    <w:rsid w:val="002D0C70"/>
    <w:rsid w:val="002D1A64"/>
    <w:rsid w:val="002D69B6"/>
    <w:rsid w:val="002E12DA"/>
    <w:rsid w:val="002F02CA"/>
    <w:rsid w:val="002F0DEE"/>
    <w:rsid w:val="002F0F80"/>
    <w:rsid w:val="003040BD"/>
    <w:rsid w:val="003042B9"/>
    <w:rsid w:val="0030446E"/>
    <w:rsid w:val="00304692"/>
    <w:rsid w:val="00305BC3"/>
    <w:rsid w:val="00312051"/>
    <w:rsid w:val="0032160B"/>
    <w:rsid w:val="0032179D"/>
    <w:rsid w:val="00324D08"/>
    <w:rsid w:val="00325151"/>
    <w:rsid w:val="0032594B"/>
    <w:rsid w:val="00330B09"/>
    <w:rsid w:val="00335C81"/>
    <w:rsid w:val="00336BEA"/>
    <w:rsid w:val="00343512"/>
    <w:rsid w:val="0034652E"/>
    <w:rsid w:val="00346DA3"/>
    <w:rsid w:val="0034793B"/>
    <w:rsid w:val="00347BAB"/>
    <w:rsid w:val="0035107F"/>
    <w:rsid w:val="0035237E"/>
    <w:rsid w:val="00352BFD"/>
    <w:rsid w:val="00355289"/>
    <w:rsid w:val="0035575D"/>
    <w:rsid w:val="00356055"/>
    <w:rsid w:val="00374494"/>
    <w:rsid w:val="00377236"/>
    <w:rsid w:val="00383FF8"/>
    <w:rsid w:val="00384C2A"/>
    <w:rsid w:val="003865F5"/>
    <w:rsid w:val="00386C6E"/>
    <w:rsid w:val="003923ED"/>
    <w:rsid w:val="00395F4D"/>
    <w:rsid w:val="003965BB"/>
    <w:rsid w:val="00396EC7"/>
    <w:rsid w:val="003A388B"/>
    <w:rsid w:val="003A44FA"/>
    <w:rsid w:val="003A6DF5"/>
    <w:rsid w:val="003A7265"/>
    <w:rsid w:val="003B139F"/>
    <w:rsid w:val="003B5270"/>
    <w:rsid w:val="003C471B"/>
    <w:rsid w:val="003C512E"/>
    <w:rsid w:val="003C753C"/>
    <w:rsid w:val="003C78D1"/>
    <w:rsid w:val="003C7F61"/>
    <w:rsid w:val="003D1BF3"/>
    <w:rsid w:val="003D6DA8"/>
    <w:rsid w:val="003E02BD"/>
    <w:rsid w:val="003E13F2"/>
    <w:rsid w:val="003E459B"/>
    <w:rsid w:val="003E4B35"/>
    <w:rsid w:val="003F6D4D"/>
    <w:rsid w:val="00401151"/>
    <w:rsid w:val="00406D96"/>
    <w:rsid w:val="004108F1"/>
    <w:rsid w:val="00410FA9"/>
    <w:rsid w:val="004116AF"/>
    <w:rsid w:val="004136FE"/>
    <w:rsid w:val="00415961"/>
    <w:rsid w:val="004201C0"/>
    <w:rsid w:val="00420578"/>
    <w:rsid w:val="004230AD"/>
    <w:rsid w:val="0042641B"/>
    <w:rsid w:val="00432C0E"/>
    <w:rsid w:val="00444038"/>
    <w:rsid w:val="0045007A"/>
    <w:rsid w:val="00451B82"/>
    <w:rsid w:val="00453E1D"/>
    <w:rsid w:val="00456AFB"/>
    <w:rsid w:val="00463347"/>
    <w:rsid w:val="00463FB7"/>
    <w:rsid w:val="00467171"/>
    <w:rsid w:val="00471AE5"/>
    <w:rsid w:val="004765F4"/>
    <w:rsid w:val="00482A39"/>
    <w:rsid w:val="00484994"/>
    <w:rsid w:val="004852B1"/>
    <w:rsid w:val="0049048A"/>
    <w:rsid w:val="00492AAA"/>
    <w:rsid w:val="00493ACF"/>
    <w:rsid w:val="004A1B35"/>
    <w:rsid w:val="004A6054"/>
    <w:rsid w:val="004B47DD"/>
    <w:rsid w:val="004B60DD"/>
    <w:rsid w:val="004B7EDF"/>
    <w:rsid w:val="004C174F"/>
    <w:rsid w:val="004C1B18"/>
    <w:rsid w:val="004C4A9E"/>
    <w:rsid w:val="004C4CF7"/>
    <w:rsid w:val="004D2B7B"/>
    <w:rsid w:val="004D31D9"/>
    <w:rsid w:val="004D4A36"/>
    <w:rsid w:val="004F05A7"/>
    <w:rsid w:val="004F1B49"/>
    <w:rsid w:val="004F6A67"/>
    <w:rsid w:val="004F7BB0"/>
    <w:rsid w:val="00502CBF"/>
    <w:rsid w:val="00502EB4"/>
    <w:rsid w:val="0050562A"/>
    <w:rsid w:val="00507A2D"/>
    <w:rsid w:val="0051060C"/>
    <w:rsid w:val="005159F5"/>
    <w:rsid w:val="00517181"/>
    <w:rsid w:val="00521230"/>
    <w:rsid w:val="005266DD"/>
    <w:rsid w:val="005269FF"/>
    <w:rsid w:val="00534620"/>
    <w:rsid w:val="0053493B"/>
    <w:rsid w:val="0053624C"/>
    <w:rsid w:val="00536A46"/>
    <w:rsid w:val="00536D77"/>
    <w:rsid w:val="00541EBA"/>
    <w:rsid w:val="005433DA"/>
    <w:rsid w:val="00543E36"/>
    <w:rsid w:val="0054466C"/>
    <w:rsid w:val="005450FA"/>
    <w:rsid w:val="005506F5"/>
    <w:rsid w:val="00551883"/>
    <w:rsid w:val="0056076C"/>
    <w:rsid w:val="00562249"/>
    <w:rsid w:val="00563EB6"/>
    <w:rsid w:val="00573E19"/>
    <w:rsid w:val="0057638D"/>
    <w:rsid w:val="005773A8"/>
    <w:rsid w:val="00577C10"/>
    <w:rsid w:val="00580918"/>
    <w:rsid w:val="005836A1"/>
    <w:rsid w:val="00583C23"/>
    <w:rsid w:val="0058697A"/>
    <w:rsid w:val="005907C8"/>
    <w:rsid w:val="00590DDE"/>
    <w:rsid w:val="005A3DAA"/>
    <w:rsid w:val="005A4269"/>
    <w:rsid w:val="005A547B"/>
    <w:rsid w:val="005B01F0"/>
    <w:rsid w:val="005B3F64"/>
    <w:rsid w:val="005B70C3"/>
    <w:rsid w:val="005C13A2"/>
    <w:rsid w:val="005C7A5A"/>
    <w:rsid w:val="005D0C1E"/>
    <w:rsid w:val="005D1EC1"/>
    <w:rsid w:val="005D414D"/>
    <w:rsid w:val="005D4B1F"/>
    <w:rsid w:val="005D4D78"/>
    <w:rsid w:val="005E35E7"/>
    <w:rsid w:val="005E5077"/>
    <w:rsid w:val="005F0F93"/>
    <w:rsid w:val="005F4C94"/>
    <w:rsid w:val="00600062"/>
    <w:rsid w:val="00600318"/>
    <w:rsid w:val="00600DE6"/>
    <w:rsid w:val="0060326A"/>
    <w:rsid w:val="006035EC"/>
    <w:rsid w:val="00603F53"/>
    <w:rsid w:val="0060489C"/>
    <w:rsid w:val="00606390"/>
    <w:rsid w:val="00606EBB"/>
    <w:rsid w:val="00610D3F"/>
    <w:rsid w:val="00614425"/>
    <w:rsid w:val="006238CB"/>
    <w:rsid w:val="006241BC"/>
    <w:rsid w:val="00630025"/>
    <w:rsid w:val="00634C51"/>
    <w:rsid w:val="00634E0F"/>
    <w:rsid w:val="00636EE1"/>
    <w:rsid w:val="00637371"/>
    <w:rsid w:val="006512B4"/>
    <w:rsid w:val="00653EA8"/>
    <w:rsid w:val="0065780F"/>
    <w:rsid w:val="00660F92"/>
    <w:rsid w:val="00661F2E"/>
    <w:rsid w:val="006625FD"/>
    <w:rsid w:val="006669CC"/>
    <w:rsid w:val="0066719F"/>
    <w:rsid w:val="00681485"/>
    <w:rsid w:val="006822AA"/>
    <w:rsid w:val="006911BD"/>
    <w:rsid w:val="00696290"/>
    <w:rsid w:val="00696D49"/>
    <w:rsid w:val="00697264"/>
    <w:rsid w:val="006A0551"/>
    <w:rsid w:val="006A1712"/>
    <w:rsid w:val="006A4082"/>
    <w:rsid w:val="006A6BD9"/>
    <w:rsid w:val="006B0185"/>
    <w:rsid w:val="006B20AB"/>
    <w:rsid w:val="006B3902"/>
    <w:rsid w:val="006B6FD8"/>
    <w:rsid w:val="006B7168"/>
    <w:rsid w:val="006C0BD9"/>
    <w:rsid w:val="006C1A26"/>
    <w:rsid w:val="006D0B23"/>
    <w:rsid w:val="006D1B2A"/>
    <w:rsid w:val="006D23F9"/>
    <w:rsid w:val="006D2F41"/>
    <w:rsid w:val="006D4D9B"/>
    <w:rsid w:val="006E0281"/>
    <w:rsid w:val="006E64C8"/>
    <w:rsid w:val="006E6792"/>
    <w:rsid w:val="006E7912"/>
    <w:rsid w:val="006F1C58"/>
    <w:rsid w:val="006F62D8"/>
    <w:rsid w:val="006F68E8"/>
    <w:rsid w:val="00701546"/>
    <w:rsid w:val="007037EB"/>
    <w:rsid w:val="00703BB0"/>
    <w:rsid w:val="00705A7D"/>
    <w:rsid w:val="00714281"/>
    <w:rsid w:val="00714B74"/>
    <w:rsid w:val="00716CF6"/>
    <w:rsid w:val="007206E8"/>
    <w:rsid w:val="0072106C"/>
    <w:rsid w:val="0073385C"/>
    <w:rsid w:val="0073566A"/>
    <w:rsid w:val="007416C4"/>
    <w:rsid w:val="007434E8"/>
    <w:rsid w:val="0075387D"/>
    <w:rsid w:val="00753A32"/>
    <w:rsid w:val="00755FA2"/>
    <w:rsid w:val="007561B8"/>
    <w:rsid w:val="00760702"/>
    <w:rsid w:val="007729C1"/>
    <w:rsid w:val="0077783B"/>
    <w:rsid w:val="00786823"/>
    <w:rsid w:val="00787EE6"/>
    <w:rsid w:val="00793CA7"/>
    <w:rsid w:val="00797E9F"/>
    <w:rsid w:val="007A1C2E"/>
    <w:rsid w:val="007B1E3D"/>
    <w:rsid w:val="007B3123"/>
    <w:rsid w:val="007B749C"/>
    <w:rsid w:val="007C12DD"/>
    <w:rsid w:val="007C2218"/>
    <w:rsid w:val="007C4A9B"/>
    <w:rsid w:val="007C6FF3"/>
    <w:rsid w:val="007C761A"/>
    <w:rsid w:val="007C7C92"/>
    <w:rsid w:val="007C7CD3"/>
    <w:rsid w:val="007D3E10"/>
    <w:rsid w:val="007E0822"/>
    <w:rsid w:val="007E35A5"/>
    <w:rsid w:val="007F0E4F"/>
    <w:rsid w:val="007F2E9B"/>
    <w:rsid w:val="007F423E"/>
    <w:rsid w:val="008054A7"/>
    <w:rsid w:val="008065A5"/>
    <w:rsid w:val="00811C19"/>
    <w:rsid w:val="00815812"/>
    <w:rsid w:val="00816542"/>
    <w:rsid w:val="00817249"/>
    <w:rsid w:val="00820637"/>
    <w:rsid w:val="00823F13"/>
    <w:rsid w:val="00825AD3"/>
    <w:rsid w:val="00831455"/>
    <w:rsid w:val="00841870"/>
    <w:rsid w:val="00843BCA"/>
    <w:rsid w:val="00850BDF"/>
    <w:rsid w:val="00855486"/>
    <w:rsid w:val="0086082D"/>
    <w:rsid w:val="008619E0"/>
    <w:rsid w:val="00871969"/>
    <w:rsid w:val="00871E7A"/>
    <w:rsid w:val="00872052"/>
    <w:rsid w:val="00872712"/>
    <w:rsid w:val="0087284F"/>
    <w:rsid w:val="00873930"/>
    <w:rsid w:val="00874CC1"/>
    <w:rsid w:val="00876565"/>
    <w:rsid w:val="00880017"/>
    <w:rsid w:val="0089450C"/>
    <w:rsid w:val="00897E75"/>
    <w:rsid w:val="008A2DEE"/>
    <w:rsid w:val="008B03AD"/>
    <w:rsid w:val="008B3703"/>
    <w:rsid w:val="008B4F1C"/>
    <w:rsid w:val="008B683A"/>
    <w:rsid w:val="008B757C"/>
    <w:rsid w:val="008C1609"/>
    <w:rsid w:val="008C309A"/>
    <w:rsid w:val="008C5919"/>
    <w:rsid w:val="008C5CD2"/>
    <w:rsid w:val="008D2E35"/>
    <w:rsid w:val="008D5FFD"/>
    <w:rsid w:val="008D61C3"/>
    <w:rsid w:val="008E4F1C"/>
    <w:rsid w:val="008E5D5C"/>
    <w:rsid w:val="008E6211"/>
    <w:rsid w:val="008F1461"/>
    <w:rsid w:val="008F2C3C"/>
    <w:rsid w:val="008F37E1"/>
    <w:rsid w:val="008F537D"/>
    <w:rsid w:val="00902314"/>
    <w:rsid w:val="00902C5D"/>
    <w:rsid w:val="0090344F"/>
    <w:rsid w:val="00903956"/>
    <w:rsid w:val="00907FD2"/>
    <w:rsid w:val="009107EC"/>
    <w:rsid w:val="009124E4"/>
    <w:rsid w:val="00914014"/>
    <w:rsid w:val="009167EC"/>
    <w:rsid w:val="00923315"/>
    <w:rsid w:val="009277BC"/>
    <w:rsid w:val="009317F8"/>
    <w:rsid w:val="0093386B"/>
    <w:rsid w:val="0094226A"/>
    <w:rsid w:val="0094346B"/>
    <w:rsid w:val="00951A38"/>
    <w:rsid w:val="009555FE"/>
    <w:rsid w:val="009654DB"/>
    <w:rsid w:val="009671A9"/>
    <w:rsid w:val="00970622"/>
    <w:rsid w:val="009727AC"/>
    <w:rsid w:val="00976C04"/>
    <w:rsid w:val="00976ECD"/>
    <w:rsid w:val="009779BF"/>
    <w:rsid w:val="00980589"/>
    <w:rsid w:val="00985DC8"/>
    <w:rsid w:val="00996BA4"/>
    <w:rsid w:val="009A30BF"/>
    <w:rsid w:val="009A436A"/>
    <w:rsid w:val="009A7E18"/>
    <w:rsid w:val="009B0B50"/>
    <w:rsid w:val="009B2772"/>
    <w:rsid w:val="009B36D1"/>
    <w:rsid w:val="009B57D8"/>
    <w:rsid w:val="009C2CB1"/>
    <w:rsid w:val="009C42D5"/>
    <w:rsid w:val="009C6298"/>
    <w:rsid w:val="009C6A37"/>
    <w:rsid w:val="009D2DBC"/>
    <w:rsid w:val="009D3D83"/>
    <w:rsid w:val="009E24A2"/>
    <w:rsid w:val="009E2CE4"/>
    <w:rsid w:val="009F3F5B"/>
    <w:rsid w:val="00A0118F"/>
    <w:rsid w:val="00A01444"/>
    <w:rsid w:val="00A10AAF"/>
    <w:rsid w:val="00A13024"/>
    <w:rsid w:val="00A21B8B"/>
    <w:rsid w:val="00A23245"/>
    <w:rsid w:val="00A2326A"/>
    <w:rsid w:val="00A3364E"/>
    <w:rsid w:val="00A336BA"/>
    <w:rsid w:val="00A35957"/>
    <w:rsid w:val="00A40771"/>
    <w:rsid w:val="00A41FA1"/>
    <w:rsid w:val="00A422BB"/>
    <w:rsid w:val="00A431CD"/>
    <w:rsid w:val="00A52DDC"/>
    <w:rsid w:val="00A5485A"/>
    <w:rsid w:val="00A54D56"/>
    <w:rsid w:val="00A55D92"/>
    <w:rsid w:val="00A57EF4"/>
    <w:rsid w:val="00A735E6"/>
    <w:rsid w:val="00A76CE9"/>
    <w:rsid w:val="00A81F76"/>
    <w:rsid w:val="00A83D01"/>
    <w:rsid w:val="00A83E9B"/>
    <w:rsid w:val="00A84C0D"/>
    <w:rsid w:val="00A86E88"/>
    <w:rsid w:val="00A92D25"/>
    <w:rsid w:val="00A9576D"/>
    <w:rsid w:val="00AA1FB2"/>
    <w:rsid w:val="00AA2060"/>
    <w:rsid w:val="00AA7CD1"/>
    <w:rsid w:val="00AB1834"/>
    <w:rsid w:val="00AB58B5"/>
    <w:rsid w:val="00AB717A"/>
    <w:rsid w:val="00AC22E3"/>
    <w:rsid w:val="00AC2AB4"/>
    <w:rsid w:val="00AC3B1C"/>
    <w:rsid w:val="00AC7263"/>
    <w:rsid w:val="00AD2CAA"/>
    <w:rsid w:val="00AD2F2F"/>
    <w:rsid w:val="00AD55B8"/>
    <w:rsid w:val="00AD55E6"/>
    <w:rsid w:val="00AE257C"/>
    <w:rsid w:val="00AE4F23"/>
    <w:rsid w:val="00AE61E3"/>
    <w:rsid w:val="00AE6730"/>
    <w:rsid w:val="00AE796B"/>
    <w:rsid w:val="00AE7F2F"/>
    <w:rsid w:val="00AF2031"/>
    <w:rsid w:val="00AF6074"/>
    <w:rsid w:val="00B0165B"/>
    <w:rsid w:val="00B102E2"/>
    <w:rsid w:val="00B13960"/>
    <w:rsid w:val="00B1527A"/>
    <w:rsid w:val="00B21C97"/>
    <w:rsid w:val="00B303CD"/>
    <w:rsid w:val="00B30927"/>
    <w:rsid w:val="00B32AB7"/>
    <w:rsid w:val="00B32D91"/>
    <w:rsid w:val="00B33F68"/>
    <w:rsid w:val="00B35DEE"/>
    <w:rsid w:val="00B40012"/>
    <w:rsid w:val="00B423DE"/>
    <w:rsid w:val="00B45E26"/>
    <w:rsid w:val="00B515CD"/>
    <w:rsid w:val="00B534F0"/>
    <w:rsid w:val="00B5544A"/>
    <w:rsid w:val="00B6179B"/>
    <w:rsid w:val="00B65AC2"/>
    <w:rsid w:val="00B72784"/>
    <w:rsid w:val="00B74131"/>
    <w:rsid w:val="00B8033D"/>
    <w:rsid w:val="00B86606"/>
    <w:rsid w:val="00B86C71"/>
    <w:rsid w:val="00B90EAF"/>
    <w:rsid w:val="00B94AE2"/>
    <w:rsid w:val="00BA6820"/>
    <w:rsid w:val="00BB25C2"/>
    <w:rsid w:val="00BB3069"/>
    <w:rsid w:val="00BB6671"/>
    <w:rsid w:val="00BC10F0"/>
    <w:rsid w:val="00BC1110"/>
    <w:rsid w:val="00BC4EB6"/>
    <w:rsid w:val="00BC79F6"/>
    <w:rsid w:val="00BD4225"/>
    <w:rsid w:val="00BD6A88"/>
    <w:rsid w:val="00BD6C18"/>
    <w:rsid w:val="00BE2785"/>
    <w:rsid w:val="00BE37FF"/>
    <w:rsid w:val="00BE70E9"/>
    <w:rsid w:val="00BF32FD"/>
    <w:rsid w:val="00BF3AE4"/>
    <w:rsid w:val="00BF68C2"/>
    <w:rsid w:val="00C01551"/>
    <w:rsid w:val="00C02B61"/>
    <w:rsid w:val="00C05B0C"/>
    <w:rsid w:val="00C10F46"/>
    <w:rsid w:val="00C11ED7"/>
    <w:rsid w:val="00C21F7B"/>
    <w:rsid w:val="00C255F0"/>
    <w:rsid w:val="00C304EA"/>
    <w:rsid w:val="00C31AD1"/>
    <w:rsid w:val="00C31E44"/>
    <w:rsid w:val="00C31F45"/>
    <w:rsid w:val="00C337EC"/>
    <w:rsid w:val="00C33874"/>
    <w:rsid w:val="00C47E5C"/>
    <w:rsid w:val="00C5415C"/>
    <w:rsid w:val="00C661D8"/>
    <w:rsid w:val="00C66FF4"/>
    <w:rsid w:val="00C6790B"/>
    <w:rsid w:val="00C70B51"/>
    <w:rsid w:val="00C72ECD"/>
    <w:rsid w:val="00C77602"/>
    <w:rsid w:val="00C804C0"/>
    <w:rsid w:val="00C87219"/>
    <w:rsid w:val="00C90362"/>
    <w:rsid w:val="00C93F5F"/>
    <w:rsid w:val="00C96C6B"/>
    <w:rsid w:val="00C97831"/>
    <w:rsid w:val="00CA4C8A"/>
    <w:rsid w:val="00CB3313"/>
    <w:rsid w:val="00CB5342"/>
    <w:rsid w:val="00CB6C13"/>
    <w:rsid w:val="00CB72E0"/>
    <w:rsid w:val="00CC46C5"/>
    <w:rsid w:val="00CC4D3A"/>
    <w:rsid w:val="00CC612F"/>
    <w:rsid w:val="00CD0EE5"/>
    <w:rsid w:val="00CD5C83"/>
    <w:rsid w:val="00CD66A2"/>
    <w:rsid w:val="00CE3AB8"/>
    <w:rsid w:val="00CE5C2A"/>
    <w:rsid w:val="00CE7322"/>
    <w:rsid w:val="00CE7FD0"/>
    <w:rsid w:val="00CF2C16"/>
    <w:rsid w:val="00CF375F"/>
    <w:rsid w:val="00CF5DCB"/>
    <w:rsid w:val="00D031B7"/>
    <w:rsid w:val="00D077D2"/>
    <w:rsid w:val="00D11DAB"/>
    <w:rsid w:val="00D1609F"/>
    <w:rsid w:val="00D17103"/>
    <w:rsid w:val="00D32832"/>
    <w:rsid w:val="00D343A8"/>
    <w:rsid w:val="00D37F65"/>
    <w:rsid w:val="00D40AE2"/>
    <w:rsid w:val="00D44507"/>
    <w:rsid w:val="00D463A0"/>
    <w:rsid w:val="00D47CB8"/>
    <w:rsid w:val="00D53F0F"/>
    <w:rsid w:val="00D566CA"/>
    <w:rsid w:val="00D56778"/>
    <w:rsid w:val="00D60FC6"/>
    <w:rsid w:val="00D611D8"/>
    <w:rsid w:val="00D633C5"/>
    <w:rsid w:val="00D63486"/>
    <w:rsid w:val="00D63941"/>
    <w:rsid w:val="00D71C17"/>
    <w:rsid w:val="00D72790"/>
    <w:rsid w:val="00D752C0"/>
    <w:rsid w:val="00D80B46"/>
    <w:rsid w:val="00D84696"/>
    <w:rsid w:val="00D84FAC"/>
    <w:rsid w:val="00D86EC2"/>
    <w:rsid w:val="00D906DA"/>
    <w:rsid w:val="00D96909"/>
    <w:rsid w:val="00DA122D"/>
    <w:rsid w:val="00DA194B"/>
    <w:rsid w:val="00DA49A7"/>
    <w:rsid w:val="00DB0DBA"/>
    <w:rsid w:val="00DB2B64"/>
    <w:rsid w:val="00DB3327"/>
    <w:rsid w:val="00DC3D56"/>
    <w:rsid w:val="00DC5285"/>
    <w:rsid w:val="00DD4D6B"/>
    <w:rsid w:val="00DD5801"/>
    <w:rsid w:val="00DD6136"/>
    <w:rsid w:val="00DD692C"/>
    <w:rsid w:val="00DD7550"/>
    <w:rsid w:val="00DD7711"/>
    <w:rsid w:val="00DE02A8"/>
    <w:rsid w:val="00DE48C9"/>
    <w:rsid w:val="00DE61BA"/>
    <w:rsid w:val="00DF309C"/>
    <w:rsid w:val="00E01396"/>
    <w:rsid w:val="00E126E3"/>
    <w:rsid w:val="00E3044C"/>
    <w:rsid w:val="00E325C5"/>
    <w:rsid w:val="00E33423"/>
    <w:rsid w:val="00E34461"/>
    <w:rsid w:val="00E3448E"/>
    <w:rsid w:val="00E41423"/>
    <w:rsid w:val="00E416F1"/>
    <w:rsid w:val="00E41982"/>
    <w:rsid w:val="00E4226B"/>
    <w:rsid w:val="00E45156"/>
    <w:rsid w:val="00E464C5"/>
    <w:rsid w:val="00E4741E"/>
    <w:rsid w:val="00E47FF5"/>
    <w:rsid w:val="00E53735"/>
    <w:rsid w:val="00E5691B"/>
    <w:rsid w:val="00E605C4"/>
    <w:rsid w:val="00E616CC"/>
    <w:rsid w:val="00E62CBF"/>
    <w:rsid w:val="00E74C82"/>
    <w:rsid w:val="00E77DB0"/>
    <w:rsid w:val="00E80AEE"/>
    <w:rsid w:val="00E8152E"/>
    <w:rsid w:val="00E81CD7"/>
    <w:rsid w:val="00E8229C"/>
    <w:rsid w:val="00E840E5"/>
    <w:rsid w:val="00E85D43"/>
    <w:rsid w:val="00E90C64"/>
    <w:rsid w:val="00EA0706"/>
    <w:rsid w:val="00EA13F8"/>
    <w:rsid w:val="00EA4129"/>
    <w:rsid w:val="00EA6813"/>
    <w:rsid w:val="00EB15CC"/>
    <w:rsid w:val="00EB3195"/>
    <w:rsid w:val="00EB4582"/>
    <w:rsid w:val="00EB46E0"/>
    <w:rsid w:val="00EC0E34"/>
    <w:rsid w:val="00EC1238"/>
    <w:rsid w:val="00EC5E22"/>
    <w:rsid w:val="00EC6472"/>
    <w:rsid w:val="00EC688E"/>
    <w:rsid w:val="00EC6900"/>
    <w:rsid w:val="00ED1AAA"/>
    <w:rsid w:val="00EE7283"/>
    <w:rsid w:val="00EF36CD"/>
    <w:rsid w:val="00EF3E1D"/>
    <w:rsid w:val="00EF4A86"/>
    <w:rsid w:val="00F0013A"/>
    <w:rsid w:val="00F0432B"/>
    <w:rsid w:val="00F05CC5"/>
    <w:rsid w:val="00F06DB4"/>
    <w:rsid w:val="00F06E10"/>
    <w:rsid w:val="00F07E69"/>
    <w:rsid w:val="00F129B3"/>
    <w:rsid w:val="00F12DB1"/>
    <w:rsid w:val="00F142AA"/>
    <w:rsid w:val="00F15344"/>
    <w:rsid w:val="00F16A91"/>
    <w:rsid w:val="00F25A11"/>
    <w:rsid w:val="00F30DCE"/>
    <w:rsid w:val="00F34A74"/>
    <w:rsid w:val="00F3796F"/>
    <w:rsid w:val="00F41718"/>
    <w:rsid w:val="00F42965"/>
    <w:rsid w:val="00F47812"/>
    <w:rsid w:val="00F5051D"/>
    <w:rsid w:val="00F50D96"/>
    <w:rsid w:val="00F51E10"/>
    <w:rsid w:val="00F56B7A"/>
    <w:rsid w:val="00F627C6"/>
    <w:rsid w:val="00F6301C"/>
    <w:rsid w:val="00F669DB"/>
    <w:rsid w:val="00F67E3C"/>
    <w:rsid w:val="00F704C7"/>
    <w:rsid w:val="00F80212"/>
    <w:rsid w:val="00F852B1"/>
    <w:rsid w:val="00F8550E"/>
    <w:rsid w:val="00F87125"/>
    <w:rsid w:val="00F94687"/>
    <w:rsid w:val="00F96251"/>
    <w:rsid w:val="00F97A4B"/>
    <w:rsid w:val="00FA0D18"/>
    <w:rsid w:val="00FA392F"/>
    <w:rsid w:val="00FA4D47"/>
    <w:rsid w:val="00FA59B2"/>
    <w:rsid w:val="00FA72BE"/>
    <w:rsid w:val="00FB3C3E"/>
    <w:rsid w:val="00FB3E58"/>
    <w:rsid w:val="00FB40B5"/>
    <w:rsid w:val="00FC189F"/>
    <w:rsid w:val="00FC4C8A"/>
    <w:rsid w:val="00FD1D75"/>
    <w:rsid w:val="00FD1DC1"/>
    <w:rsid w:val="00FD2297"/>
    <w:rsid w:val="00FD3F94"/>
    <w:rsid w:val="00FD62F7"/>
    <w:rsid w:val="00FE484C"/>
    <w:rsid w:val="00FE654A"/>
    <w:rsid w:val="00FE7DB9"/>
    <w:rsid w:val="00FF2F4B"/>
    <w:rsid w:val="00FF353D"/>
    <w:rsid w:val="00FF74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DE48C9"/>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6"/>
      <w:szCs w:val="32"/>
    </w:rPr>
  </w:style>
  <w:style w:type="paragraph" w:styleId="Heading2">
    <w:name w:val="heading 2"/>
    <w:basedOn w:val="Normal"/>
    <w:next w:val="Normal"/>
    <w:link w:val="Heading2Char"/>
    <w:uiPriority w:val="9"/>
    <w:unhideWhenUsed/>
    <w:qFormat/>
    <w:rsid w:val="00DE48C9"/>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32"/>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DE48C9"/>
    <w:rPr>
      <w:rFonts w:ascii="Arial" w:eastAsiaTheme="majorEastAsia" w:hAnsi="Arial" w:cstheme="majorBidi"/>
      <w:b/>
      <w:color w:val="FFFFFF" w:themeColor="background1"/>
      <w:sz w:val="36"/>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4B47DD"/>
    <w:pPr>
      <w:pBdr>
        <w:bottom w:val="single" w:sz="4" w:space="31" w:color="2E73AC"/>
      </w:pBdr>
      <w:tabs>
        <w:tab w:val="right" w:leader="dot" w:pos="9016"/>
      </w:tabs>
      <w:spacing w:after="100" w:line="480" w:lineRule="auto"/>
    </w:pPr>
  </w:style>
  <w:style w:type="character" w:styleId="Hyperlink">
    <w:name w:val="Hyperlink"/>
    <w:basedOn w:val="DefaultParagraphFont"/>
    <w:uiPriority w:val="99"/>
    <w:unhideWhenUsed/>
    <w:rsid w:val="006D0B23"/>
    <w:rPr>
      <w:color w:val="0563C1" w:themeColor="hyperlink"/>
      <w:u w:val="single"/>
    </w:rPr>
  </w:style>
  <w:style w:type="character" w:customStyle="1" w:styleId="UnresolvedMention1">
    <w:name w:val="Unresolved Mention1"/>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DE48C9"/>
    <w:rPr>
      <w:rFonts w:ascii="Arial" w:eastAsiaTheme="majorEastAsia" w:hAnsi="Arial" w:cstheme="majorBidi"/>
      <w:b/>
      <w:color w:val="FFFFFF" w:themeColor="background1"/>
      <w:sz w:val="32"/>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4B47DD"/>
    <w:pPr>
      <w:pBdr>
        <w:bottom w:val="single" w:sz="4" w:space="31" w:color="2E73AC"/>
      </w:pBdr>
      <w:tabs>
        <w:tab w:val="right" w:leader="dot" w:pos="9016"/>
      </w:tabs>
      <w:spacing w:after="100" w:line="480" w:lineRule="auto"/>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character" w:styleId="CommentReference">
    <w:name w:val="annotation reference"/>
    <w:basedOn w:val="DefaultParagraphFont"/>
    <w:uiPriority w:val="99"/>
    <w:semiHidden/>
    <w:unhideWhenUsed/>
    <w:rsid w:val="004A1B35"/>
    <w:rPr>
      <w:sz w:val="16"/>
      <w:szCs w:val="16"/>
    </w:rPr>
  </w:style>
  <w:style w:type="paragraph" w:styleId="CommentText">
    <w:name w:val="annotation text"/>
    <w:basedOn w:val="Normal"/>
    <w:link w:val="CommentTextChar"/>
    <w:uiPriority w:val="99"/>
    <w:unhideWhenUsed/>
    <w:rsid w:val="004A1B35"/>
    <w:pPr>
      <w:spacing w:line="240" w:lineRule="auto"/>
    </w:pPr>
    <w:rPr>
      <w:sz w:val="20"/>
      <w:szCs w:val="20"/>
    </w:rPr>
  </w:style>
  <w:style w:type="character" w:customStyle="1" w:styleId="CommentTextChar">
    <w:name w:val="Comment Text Char"/>
    <w:basedOn w:val="DefaultParagraphFont"/>
    <w:link w:val="CommentText"/>
    <w:uiPriority w:val="99"/>
    <w:rsid w:val="004A1B35"/>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A1B35"/>
    <w:rPr>
      <w:b/>
      <w:bCs/>
    </w:rPr>
  </w:style>
  <w:style w:type="character" w:customStyle="1" w:styleId="CommentSubjectChar">
    <w:name w:val="Comment Subject Char"/>
    <w:basedOn w:val="CommentTextChar"/>
    <w:link w:val="CommentSubject"/>
    <w:uiPriority w:val="99"/>
    <w:semiHidden/>
    <w:rsid w:val="004A1B35"/>
    <w:rPr>
      <w:rFonts w:ascii="Verdana" w:hAnsi="Verdana"/>
      <w:b/>
      <w:bCs/>
      <w:sz w:val="20"/>
      <w:szCs w:val="20"/>
    </w:rPr>
  </w:style>
  <w:style w:type="table" w:styleId="GridTable4-Accent5">
    <w:name w:val="Grid Table 4 Accent 5"/>
    <w:basedOn w:val="TableNormal"/>
    <w:uiPriority w:val="49"/>
    <w:rsid w:val="002311D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383FF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841870"/>
    <w:pPr>
      <w:spacing w:after="0" w:line="240" w:lineRule="auto"/>
    </w:pPr>
    <w:rPr>
      <w:rFonts w:ascii="Verdana" w:hAnsi="Verdana"/>
      <w:sz w:val="24"/>
    </w:rPr>
  </w:style>
  <w:style w:type="character" w:styleId="FollowedHyperlink">
    <w:name w:val="FollowedHyperlink"/>
    <w:basedOn w:val="DefaultParagraphFont"/>
    <w:uiPriority w:val="99"/>
    <w:semiHidden/>
    <w:unhideWhenUsed/>
    <w:rsid w:val="007C4A9B"/>
    <w:rPr>
      <w:color w:val="954F72" w:themeColor="followedHyperlink"/>
      <w:u w:val="single"/>
    </w:rPr>
  </w:style>
  <w:style w:type="character" w:styleId="UnresolvedMention">
    <w:name w:val="Unresolved Mention"/>
    <w:basedOn w:val="DefaultParagraphFont"/>
    <w:uiPriority w:val="99"/>
    <w:semiHidden/>
    <w:unhideWhenUsed/>
    <w:rsid w:val="00667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3885">
      <w:bodyDiv w:val="1"/>
      <w:marLeft w:val="0"/>
      <w:marRight w:val="0"/>
      <w:marTop w:val="0"/>
      <w:marBottom w:val="0"/>
      <w:divBdr>
        <w:top w:val="none" w:sz="0" w:space="0" w:color="auto"/>
        <w:left w:val="none" w:sz="0" w:space="0" w:color="auto"/>
        <w:bottom w:val="none" w:sz="0" w:space="0" w:color="auto"/>
        <w:right w:val="none" w:sz="0" w:space="0" w:color="auto"/>
      </w:divBdr>
    </w:div>
    <w:div w:id="632909866">
      <w:bodyDiv w:val="1"/>
      <w:marLeft w:val="0"/>
      <w:marRight w:val="0"/>
      <w:marTop w:val="0"/>
      <w:marBottom w:val="0"/>
      <w:divBdr>
        <w:top w:val="none" w:sz="0" w:space="0" w:color="auto"/>
        <w:left w:val="none" w:sz="0" w:space="0" w:color="auto"/>
        <w:bottom w:val="none" w:sz="0" w:space="0" w:color="auto"/>
        <w:right w:val="none" w:sz="0" w:space="0" w:color="auto"/>
      </w:divBdr>
    </w:div>
    <w:div w:id="1312447557">
      <w:bodyDiv w:val="1"/>
      <w:marLeft w:val="0"/>
      <w:marRight w:val="0"/>
      <w:marTop w:val="0"/>
      <w:marBottom w:val="0"/>
      <w:divBdr>
        <w:top w:val="none" w:sz="0" w:space="0" w:color="auto"/>
        <w:left w:val="none" w:sz="0" w:space="0" w:color="auto"/>
        <w:bottom w:val="none" w:sz="0" w:space="0" w:color="auto"/>
        <w:right w:val="none" w:sz="0" w:space="0" w:color="auto"/>
      </w:divBdr>
    </w:div>
    <w:div w:id="174930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opa.eu/youth/solidarity_en" TargetMode="External"/><Relationship Id="rId18" Type="http://schemas.openxmlformats.org/officeDocument/2006/relationships/hyperlink" Target="https://www.eacea.ec.europa.eu/system/files/2021-07/ESC_QL_Event_2021_Online%20Infoday%20Quality%20Label.pdf" TargetMode="External"/><Relationship Id="rId26" Type="http://schemas.openxmlformats.org/officeDocument/2006/relationships/hyperlink" Target="http://www.salto-youth.net/EU-Solidarity-Corps" TargetMode="External"/><Relationship Id="rId39" Type="http://schemas.openxmlformats.org/officeDocument/2006/relationships/hyperlink" Target="https://www.cbm.org/fileadmin/user_upload/Publications/CBM-DID-TOOLKIT-accessible.pdf" TargetMode="External"/><Relationship Id="rId3" Type="http://schemas.openxmlformats.org/officeDocument/2006/relationships/styles" Target="styles.xml"/><Relationship Id="rId21" Type="http://schemas.openxmlformats.org/officeDocument/2006/relationships/hyperlink" Target="https://www.edf-feph.org/publications/digital-accessibility-training-session-1-making-word-documents-accessible/" TargetMode="External"/><Relationship Id="rId34" Type="http://schemas.openxmlformats.org/officeDocument/2006/relationships/hyperlink" Target="https://vimeo.com/492480733" TargetMode="External"/><Relationship Id="rId42" Type="http://schemas.openxmlformats.org/officeDocument/2006/relationships/hyperlink" Target="https://www.salto-youth.net/downloads/4-17-4177/InclusionAndDiversityStrategy.pdf" TargetMode="External"/><Relationship Id="rId47" Type="http://schemas.openxmlformats.org/officeDocument/2006/relationships/hyperlink" Target="mailto:loredana.dicsi@edf-feph.org"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Users/r_lul/OneDrive/Escritorio/european_solidarity_corps_guide_2022.pdf" TargetMode="External"/><Relationship Id="rId17" Type="http://schemas.openxmlformats.org/officeDocument/2006/relationships/hyperlink" Target="https://ec.europa.eu/info/funding-tenders/opportunities/portal/screen/opportunities/topic-details/esc-humaid-2021-qual-label-fp;callCode=null;freeTextSearchKeyword=;matchWholeText=true;typeCodes=0,1,2;statusCodes=31094502;programmePeriod=2021%20-%202027;programCcm2Id=43254037;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5" Type="http://schemas.openxmlformats.org/officeDocument/2006/relationships/hyperlink" Target="http://www.salto-youth.net" TargetMode="External"/><Relationship Id="rId33" Type="http://schemas.openxmlformats.org/officeDocument/2006/relationships/hyperlink" Target="https://cbm-global.org/wp-content/uploads/2020/10/Accessibility-GO-A-Guide-to-Action-WBU-CBM-Global.pdf" TargetMode="External"/><Relationship Id="rId38" Type="http://schemas.openxmlformats.org/officeDocument/2006/relationships/hyperlink" Target="file:///C:\Users\r_lul\OneDrive\Escritorio\Guidelines\Disability-Inclusive-Language-Guidelines.pdf" TargetMode="External"/><Relationship Id="rId46" Type="http://schemas.openxmlformats.org/officeDocument/2006/relationships/hyperlink" Target="mailto:Roberta.lulli@edf-feph.org" TargetMode="External"/><Relationship Id="rId2" Type="http://schemas.openxmlformats.org/officeDocument/2006/relationships/numbering" Target="numbering.xml"/><Relationship Id="rId16" Type="http://schemas.openxmlformats.org/officeDocument/2006/relationships/hyperlink" Target="https://ec.europa.eu/info/funding-tenders/opportunities/portal/screen/home" TargetMode="External"/><Relationship Id="rId20" Type="http://schemas.openxmlformats.org/officeDocument/2006/relationships/hyperlink" Target="https://www.salto-youth.net/" TargetMode="External"/><Relationship Id="rId29" Type="http://schemas.openxmlformats.org/officeDocument/2006/relationships/hyperlink" Target="https://www.eacea.ec.europa.eu/news-events/events/info-day-european-solidarity-corps-call-2021-quality-label-humanitarian-aid_en" TargetMode="External"/><Relationship Id="rId41" Type="http://schemas.openxmlformats.org/officeDocument/2006/relationships/hyperlink" Target="file:///C:\Users\r_lul\OneDrive\Escritorio\european_solidarity_corps_guide_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to-youth.net/downloads/4-17-4177/InclusionAndDiversityStrategy.pdf" TargetMode="External"/><Relationship Id="rId24" Type="http://schemas.openxmlformats.org/officeDocument/2006/relationships/hyperlink" Target="https://europa.eu/youth/solidarity_en" TargetMode="External"/><Relationship Id="rId32" Type="http://schemas.openxmlformats.org/officeDocument/2006/relationships/hyperlink" Target="https://www.mcgill.ca/equity/article/accommodating-candidates-disabilities-during-interviews" TargetMode="External"/><Relationship Id="rId37" Type="http://schemas.openxmlformats.org/officeDocument/2006/relationships/hyperlink" Target="file:///C:\Users\r_lul\OneDrive\Escritorio\Guidelines\convoptprot-e.pdf" TargetMode="External"/><Relationship Id="rId40" Type="http://schemas.openxmlformats.org/officeDocument/2006/relationships/hyperlink" Target="https://europa.eu/youth/sites/default/files/european_solidarity_corps_guide_2021.pdf" TargetMode="Externa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europa.eu/youth/solidarity_en" TargetMode="External"/><Relationship Id="rId23" Type="http://schemas.openxmlformats.org/officeDocument/2006/relationships/hyperlink" Target="https://www.inclusion-europe.eu/wp-content/uploads/2020/06/Easy-to-read-checklist-Inclusion-Europe.pdf" TargetMode="External"/><Relationship Id="rId28" Type="http://schemas.openxmlformats.org/officeDocument/2006/relationships/hyperlink" Target="http://www.inclusion-europe.eu/easy-to-read/" TargetMode="External"/><Relationship Id="rId36" Type="http://schemas.openxmlformats.org/officeDocument/2006/relationships/hyperlink" Target="https://interagencystandingcommittee.org/system/files/2019-12/Case%20studies%2C%20Inclusion%20of%20persons%20with%20disabilities%20in%20humanitarian%20action%2C%202019.pdf" TargetMode="External"/><Relationship Id="rId49" Type="http://schemas.openxmlformats.org/officeDocument/2006/relationships/hyperlink" Target="mailto:colette@viatoreschristi.com" TargetMode="External"/><Relationship Id="rId10" Type="http://schemas.openxmlformats.org/officeDocument/2006/relationships/image" Target="media/image3.wmf"/><Relationship Id="rId19" Type="http://schemas.openxmlformats.org/officeDocument/2006/relationships/hyperlink" Target="https://europa.eu/youth/sites/default/files/european_solidarity_corps_guide_2021.pdf" TargetMode="External"/><Relationship Id="rId31" Type="http://schemas.openxmlformats.org/officeDocument/2006/relationships/hyperlink" Target="https://www.accessliving.org/newsroom/blog/ableism-101/" TargetMode="External"/><Relationship Id="rId44" Type="http://schemas.openxmlformats.org/officeDocument/2006/relationships/hyperlink" Target="file:///C:\Users\r_lul\OneDrive\Escritorio\Guidelines\VC%2520Volunteer%2520Handbook%25202020.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europa.eu/youth/home_en" TargetMode="External"/><Relationship Id="rId22" Type="http://schemas.openxmlformats.org/officeDocument/2006/relationships/image" Target="media/image4.png"/><Relationship Id="rId27" Type="http://schemas.openxmlformats.org/officeDocument/2006/relationships/hyperlink" Target="http://www.eurodesk.eu" TargetMode="External"/><Relationship Id="rId30" Type="http://schemas.openxmlformats.org/officeDocument/2006/relationships/hyperlink" Target="https://www.edf-feph.org/our-members/" TargetMode="External"/><Relationship Id="rId35" Type="http://schemas.openxmlformats.org/officeDocument/2006/relationships/hyperlink" Target="https://www.cbm.org/fileadmin/user_upload/CBM-Policy-on-Accessibility.pdf" TargetMode="External"/><Relationship Id="rId43" Type="http://schemas.openxmlformats.org/officeDocument/2006/relationships/hyperlink" Target="https://workwithoutlimits.org/wp-content/uploads/2019/03/Fact-Sheet-Interview-Accommodations-for-Candidates-with-Disabilities.pdf" TargetMode="External"/><Relationship Id="rId48" Type="http://schemas.openxmlformats.org/officeDocument/2006/relationships/image" Target="media/image6.pn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64D37-0726-416E-B4E8-15403CBC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25</Pages>
  <Words>5838</Words>
  <Characters>33282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roberta.lulli@edf-feph.org</dc:creator>
  <cp:keywords/>
  <dc:description/>
  <cp:lastModifiedBy>Roberta Lulli</cp:lastModifiedBy>
  <cp:revision>62</cp:revision>
  <cp:lastPrinted>2021-12-08T15:40:00Z</cp:lastPrinted>
  <dcterms:created xsi:type="dcterms:W3CDTF">2022-02-19T10:53:00Z</dcterms:created>
  <dcterms:modified xsi:type="dcterms:W3CDTF">2022-02-25T10:47:00Z</dcterms:modified>
</cp:coreProperties>
</file>