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53DF" w14:textId="35822E76" w:rsidR="0068542D" w:rsidRPr="00CE5383" w:rsidRDefault="0068542D" w:rsidP="0068542D">
      <w:pPr>
        <w:rPr>
          <w:rFonts w:ascii="Tahoma" w:hAnsi="Tahoma" w:cs="Tahoma"/>
          <w:sz w:val="22"/>
          <w:szCs w:val="22"/>
          <w:lang w:val="en-GB"/>
        </w:rPr>
      </w:pPr>
    </w:p>
    <w:p w14:paraId="118B013A" w14:textId="05111DDF" w:rsidR="00581D4A" w:rsidRPr="00CE5383" w:rsidRDefault="008B2889" w:rsidP="00581D4A">
      <w:pPr>
        <w:tabs>
          <w:tab w:val="left" w:pos="10915"/>
        </w:tabs>
        <w:rPr>
          <w:rFonts w:ascii="Tahoma" w:hAnsi="Tahoma" w:cs="Tahoma"/>
          <w:sz w:val="22"/>
          <w:szCs w:val="22"/>
          <w:lang w:val="en-GB"/>
        </w:rPr>
      </w:pPr>
      <w:r w:rsidRPr="00CE5383">
        <w:rPr>
          <w:rFonts w:ascii="Tahoma" w:hAnsi="Tahoma" w:cs="Tahoma"/>
          <w:b/>
          <w:color w:val="000000" w:themeColor="text1"/>
          <w:sz w:val="22"/>
          <w:szCs w:val="22"/>
          <w:lang w:val="en-GB"/>
        </w:rPr>
        <w:t>To:</w:t>
      </w:r>
      <w:r w:rsidR="0015168B" w:rsidRPr="00CE5383">
        <w:rPr>
          <w:rFonts w:ascii="Tahoma" w:hAnsi="Tahoma" w:cs="Tahoma"/>
          <w:sz w:val="22"/>
          <w:szCs w:val="22"/>
          <w:lang w:val="en-GB"/>
        </w:rPr>
        <w:t xml:space="preserve"> </w:t>
      </w:r>
      <w:r w:rsidRPr="00CE5383">
        <w:rPr>
          <w:rFonts w:ascii="Tahoma" w:hAnsi="Tahoma" w:cs="Tahoma"/>
          <w:sz w:val="22"/>
          <w:szCs w:val="22"/>
          <w:lang w:val="en-GB"/>
        </w:rPr>
        <w:t>Cédric O</w:t>
      </w:r>
      <w:r w:rsidR="00FE7818" w:rsidRPr="00CE5383">
        <w:rPr>
          <w:rFonts w:ascii="Tahoma" w:hAnsi="Tahoma" w:cs="Tahoma"/>
          <w:sz w:val="22"/>
          <w:szCs w:val="22"/>
          <w:lang w:val="en-GB"/>
        </w:rPr>
        <w:br/>
      </w:r>
      <w:r w:rsidRPr="00CE5383">
        <w:rPr>
          <w:rFonts w:ascii="Tahoma" w:hAnsi="Tahoma" w:cs="Tahoma"/>
          <w:sz w:val="22"/>
          <w:szCs w:val="22"/>
          <w:lang w:val="en-GB"/>
        </w:rPr>
        <w:t>State Secretary of Digital Transition and Electronic Communications</w:t>
      </w:r>
    </w:p>
    <w:p w14:paraId="07908CA1" w14:textId="0A2EE24F" w:rsidR="00B46BDC" w:rsidRPr="00CE5383" w:rsidRDefault="008B2889" w:rsidP="00581D4A">
      <w:pPr>
        <w:tabs>
          <w:tab w:val="left" w:pos="10915"/>
        </w:tabs>
        <w:rPr>
          <w:rFonts w:ascii="Tahoma" w:hAnsi="Tahoma" w:cs="Tahoma"/>
          <w:sz w:val="22"/>
          <w:szCs w:val="22"/>
          <w:lang w:val="en-GB"/>
        </w:rPr>
      </w:pPr>
      <w:r w:rsidRPr="00CE5383">
        <w:rPr>
          <w:rFonts w:ascii="Tahoma" w:hAnsi="Tahoma" w:cs="Tahoma"/>
          <w:sz w:val="22"/>
          <w:szCs w:val="22"/>
          <w:lang w:val="en-GB"/>
        </w:rPr>
        <w:t xml:space="preserve">Cc: </w:t>
      </w:r>
      <w:r w:rsidR="00CE5383" w:rsidRPr="00CE5383">
        <w:rPr>
          <w:rFonts w:ascii="Tahoma" w:hAnsi="Tahoma" w:cs="Tahoma"/>
          <w:sz w:val="22"/>
          <w:szCs w:val="22"/>
          <w:lang w:val="en-GB"/>
        </w:rPr>
        <w:t>Sophie Cluzel</w:t>
      </w:r>
      <w:r w:rsidR="00B46BDC" w:rsidRPr="00CE5383">
        <w:rPr>
          <w:rFonts w:ascii="Tahoma" w:hAnsi="Tahoma" w:cs="Tahoma"/>
          <w:sz w:val="22"/>
          <w:szCs w:val="22"/>
          <w:lang w:val="en-GB"/>
        </w:rPr>
        <w:t>,</w:t>
      </w:r>
    </w:p>
    <w:p w14:paraId="6216E738" w14:textId="77777777" w:rsidR="00B46BDC" w:rsidRPr="00CE5383" w:rsidRDefault="00B46BDC" w:rsidP="00581D4A">
      <w:pPr>
        <w:tabs>
          <w:tab w:val="left" w:pos="10915"/>
        </w:tabs>
        <w:rPr>
          <w:rFonts w:ascii="Tahoma" w:hAnsi="Tahoma" w:cs="Tahoma"/>
          <w:sz w:val="22"/>
          <w:szCs w:val="22"/>
          <w:lang w:val="en-GB"/>
        </w:rPr>
      </w:pPr>
      <w:r w:rsidRPr="00CE5383">
        <w:rPr>
          <w:rFonts w:ascii="Tahoma" w:hAnsi="Tahoma" w:cs="Tahoma"/>
          <w:sz w:val="22"/>
          <w:szCs w:val="22"/>
          <w:lang w:val="en-GB"/>
        </w:rPr>
        <w:t>State Secretary on persons with disabilities</w:t>
      </w:r>
    </w:p>
    <w:p w14:paraId="1312F193" w14:textId="14AB0211" w:rsidR="008B2889" w:rsidRPr="00CE5383" w:rsidRDefault="008B2889" w:rsidP="00581D4A">
      <w:pPr>
        <w:tabs>
          <w:tab w:val="left" w:pos="10915"/>
        </w:tabs>
        <w:rPr>
          <w:rFonts w:ascii="Tahoma" w:hAnsi="Tahoma" w:cs="Tahoma"/>
          <w:sz w:val="22"/>
          <w:szCs w:val="22"/>
          <w:lang w:val="en-GB"/>
        </w:rPr>
      </w:pPr>
    </w:p>
    <w:p w14:paraId="1CBAD495" w14:textId="4EED69F0" w:rsidR="0068542D" w:rsidRPr="00CE5383" w:rsidRDefault="000C6D05" w:rsidP="0068542D">
      <w:pPr>
        <w:tabs>
          <w:tab w:val="left" w:pos="10915"/>
        </w:tabs>
        <w:jc w:val="right"/>
        <w:rPr>
          <w:rFonts w:ascii="Tahoma" w:hAnsi="Tahoma" w:cs="Tahoma"/>
          <w:b/>
          <w:color w:val="007AB7"/>
          <w:sz w:val="22"/>
          <w:szCs w:val="22"/>
          <w:lang w:val="en-GB"/>
        </w:rPr>
      </w:pPr>
      <w:r w:rsidRPr="00CE5383">
        <w:rPr>
          <w:rFonts w:ascii="Tahoma" w:hAnsi="Tahoma" w:cs="Tahoma"/>
          <w:b/>
          <w:color w:val="007AB7"/>
          <w:sz w:val="22"/>
          <w:szCs w:val="22"/>
          <w:lang w:val="en-GB"/>
        </w:rPr>
        <w:t>B</w:t>
      </w:r>
      <w:r w:rsidR="001B0ACB" w:rsidRPr="00CE5383">
        <w:rPr>
          <w:rFonts w:ascii="Tahoma" w:hAnsi="Tahoma" w:cs="Tahoma"/>
          <w:b/>
          <w:color w:val="007AB7"/>
          <w:sz w:val="22"/>
          <w:szCs w:val="22"/>
          <w:lang w:val="en-GB"/>
        </w:rPr>
        <w:t>r</w:t>
      </w:r>
      <w:r w:rsidR="005B6050" w:rsidRPr="00CE5383">
        <w:rPr>
          <w:rFonts w:ascii="Tahoma" w:hAnsi="Tahoma" w:cs="Tahoma"/>
          <w:b/>
          <w:color w:val="007AB7"/>
          <w:sz w:val="22"/>
          <w:szCs w:val="22"/>
          <w:lang w:val="en-GB"/>
        </w:rPr>
        <w:t>u</w:t>
      </w:r>
      <w:r w:rsidR="001B0ACB" w:rsidRPr="00CE5383">
        <w:rPr>
          <w:rFonts w:ascii="Tahoma" w:hAnsi="Tahoma" w:cs="Tahoma"/>
          <w:b/>
          <w:color w:val="007AB7"/>
          <w:sz w:val="22"/>
          <w:szCs w:val="22"/>
          <w:lang w:val="en-GB"/>
        </w:rPr>
        <w:t>ssel</w:t>
      </w:r>
      <w:r w:rsidR="005B6050" w:rsidRPr="00CE5383">
        <w:rPr>
          <w:rFonts w:ascii="Tahoma" w:hAnsi="Tahoma" w:cs="Tahoma"/>
          <w:b/>
          <w:color w:val="007AB7"/>
          <w:sz w:val="22"/>
          <w:szCs w:val="22"/>
          <w:lang w:val="en-GB"/>
        </w:rPr>
        <w:t>s</w:t>
      </w:r>
      <w:r w:rsidR="001B0ACB" w:rsidRPr="00CE5383">
        <w:rPr>
          <w:rFonts w:ascii="Tahoma" w:hAnsi="Tahoma" w:cs="Tahoma"/>
          <w:b/>
          <w:color w:val="007AB7"/>
          <w:sz w:val="22"/>
          <w:szCs w:val="22"/>
          <w:lang w:val="en-GB"/>
        </w:rPr>
        <w:t xml:space="preserve">, </w:t>
      </w:r>
      <w:r w:rsidR="00FE3FA0">
        <w:rPr>
          <w:rFonts w:ascii="Tahoma" w:hAnsi="Tahoma" w:cs="Tahoma"/>
          <w:b/>
          <w:color w:val="007AB7"/>
          <w:sz w:val="22"/>
          <w:szCs w:val="22"/>
          <w:lang w:val="en-GB"/>
        </w:rPr>
        <w:t>9</w:t>
      </w:r>
      <w:r w:rsidR="00CE5383">
        <w:rPr>
          <w:rFonts w:ascii="Tahoma" w:hAnsi="Tahoma" w:cs="Tahoma"/>
          <w:b/>
          <w:color w:val="007AB7"/>
          <w:sz w:val="22"/>
          <w:szCs w:val="22"/>
          <w:lang w:val="en-GB"/>
        </w:rPr>
        <w:t xml:space="preserve"> March</w:t>
      </w:r>
      <w:r w:rsidR="00D344FD" w:rsidRPr="00CE5383">
        <w:rPr>
          <w:rFonts w:ascii="Tahoma" w:hAnsi="Tahoma" w:cs="Tahoma"/>
          <w:b/>
          <w:color w:val="007AB7"/>
          <w:sz w:val="22"/>
          <w:szCs w:val="22"/>
          <w:lang w:val="en-GB"/>
        </w:rPr>
        <w:t xml:space="preserve"> 202</w:t>
      </w:r>
      <w:r w:rsidR="007A08C8" w:rsidRPr="00CE5383">
        <w:rPr>
          <w:rFonts w:ascii="Tahoma" w:hAnsi="Tahoma" w:cs="Tahoma"/>
          <w:b/>
          <w:color w:val="007AB7"/>
          <w:sz w:val="22"/>
          <w:szCs w:val="22"/>
          <w:lang w:val="en-GB"/>
        </w:rPr>
        <w:t>2</w:t>
      </w:r>
    </w:p>
    <w:p w14:paraId="467A08AF" w14:textId="2C00B6E0" w:rsidR="0068542D" w:rsidRPr="00CE5383" w:rsidRDefault="0015168B" w:rsidP="0068542D">
      <w:pPr>
        <w:tabs>
          <w:tab w:val="left" w:pos="10915"/>
        </w:tabs>
        <w:jc w:val="right"/>
        <w:rPr>
          <w:rFonts w:ascii="Tahoma" w:hAnsi="Tahoma" w:cs="Tahoma"/>
          <w:sz w:val="22"/>
          <w:szCs w:val="22"/>
          <w:lang w:val="en-GB"/>
        </w:rPr>
      </w:pPr>
      <w:r w:rsidRPr="00CB505B">
        <w:rPr>
          <w:rFonts w:ascii="Tahoma" w:hAnsi="Tahoma" w:cs="Tahoma"/>
          <w:sz w:val="22"/>
          <w:szCs w:val="22"/>
          <w:lang w:val="en-GB"/>
        </w:rPr>
        <w:t xml:space="preserve">Ref. </w:t>
      </w:r>
      <w:r w:rsidR="00C57E10" w:rsidRPr="00CB505B">
        <w:rPr>
          <w:rFonts w:ascii="Tahoma" w:hAnsi="Tahoma" w:cs="Tahoma"/>
          <w:sz w:val="22"/>
          <w:szCs w:val="22"/>
          <w:lang w:val="en-GB"/>
        </w:rPr>
        <w:t>EDF-</w:t>
      </w:r>
      <w:r w:rsidR="00D344FD" w:rsidRPr="00CB505B">
        <w:rPr>
          <w:rFonts w:ascii="Tahoma" w:hAnsi="Tahoma" w:cs="Tahoma"/>
          <w:sz w:val="22"/>
          <w:szCs w:val="22"/>
          <w:lang w:val="en-GB"/>
        </w:rPr>
        <w:t>2</w:t>
      </w:r>
      <w:r w:rsidR="0066067F" w:rsidRPr="00CB505B">
        <w:rPr>
          <w:rFonts w:ascii="Tahoma" w:hAnsi="Tahoma" w:cs="Tahoma"/>
          <w:sz w:val="22"/>
          <w:szCs w:val="22"/>
          <w:lang w:val="en-GB"/>
        </w:rPr>
        <w:t>2</w:t>
      </w:r>
      <w:r w:rsidR="0068542D" w:rsidRPr="00CB505B">
        <w:rPr>
          <w:rFonts w:ascii="Tahoma" w:hAnsi="Tahoma" w:cs="Tahoma"/>
          <w:sz w:val="22"/>
          <w:szCs w:val="22"/>
          <w:lang w:val="en-GB"/>
        </w:rPr>
        <w:t>-</w:t>
      </w:r>
      <w:r w:rsidR="001E428A" w:rsidRPr="00CB505B">
        <w:rPr>
          <w:rFonts w:ascii="Tahoma" w:hAnsi="Tahoma" w:cs="Tahoma"/>
          <w:sz w:val="22"/>
          <w:szCs w:val="22"/>
          <w:lang w:val="en-GB"/>
        </w:rPr>
        <w:t>1</w:t>
      </w:r>
      <w:r w:rsidR="00CB505B" w:rsidRPr="00CB505B">
        <w:rPr>
          <w:rFonts w:ascii="Tahoma" w:hAnsi="Tahoma" w:cs="Tahoma"/>
          <w:sz w:val="22"/>
          <w:szCs w:val="22"/>
          <w:lang w:val="en-GB"/>
        </w:rPr>
        <w:t>8</w:t>
      </w:r>
      <w:r w:rsidR="00D344FD" w:rsidRPr="00CB505B">
        <w:rPr>
          <w:rFonts w:ascii="Tahoma" w:hAnsi="Tahoma" w:cs="Tahoma"/>
          <w:sz w:val="22"/>
          <w:szCs w:val="22"/>
          <w:lang w:val="en-GB"/>
        </w:rPr>
        <w:t>-YV</w:t>
      </w:r>
      <w:r w:rsidR="00F440F1" w:rsidRPr="00CB505B">
        <w:rPr>
          <w:rFonts w:ascii="Tahoma" w:hAnsi="Tahoma" w:cs="Tahoma"/>
          <w:sz w:val="22"/>
          <w:szCs w:val="22"/>
          <w:lang w:val="en-GB"/>
        </w:rPr>
        <w:t>-</w:t>
      </w:r>
      <w:r w:rsidR="00CE5383" w:rsidRPr="00CB505B">
        <w:rPr>
          <w:rFonts w:ascii="Tahoma" w:hAnsi="Tahoma" w:cs="Tahoma"/>
          <w:sz w:val="22"/>
          <w:szCs w:val="22"/>
          <w:lang w:val="en-GB"/>
        </w:rPr>
        <w:t>BP</w:t>
      </w:r>
      <w:r w:rsidR="00FD2403" w:rsidRPr="00CB505B">
        <w:rPr>
          <w:rFonts w:ascii="Tahoma" w:hAnsi="Tahoma" w:cs="Tahoma"/>
          <w:sz w:val="22"/>
          <w:szCs w:val="22"/>
          <w:lang w:val="en-GB"/>
        </w:rPr>
        <w:t>-</w:t>
      </w:r>
      <w:r w:rsidR="00F440F1" w:rsidRPr="00CB505B">
        <w:rPr>
          <w:rFonts w:ascii="Tahoma" w:hAnsi="Tahoma" w:cs="Tahoma"/>
          <w:sz w:val="22"/>
          <w:szCs w:val="22"/>
          <w:lang w:val="en-GB"/>
        </w:rPr>
        <w:t>MH</w:t>
      </w:r>
    </w:p>
    <w:p w14:paraId="52ABF006" w14:textId="77777777" w:rsidR="0068542D" w:rsidRPr="00CE5383" w:rsidRDefault="0068542D" w:rsidP="0068542D">
      <w:pPr>
        <w:tabs>
          <w:tab w:val="left" w:pos="10915"/>
        </w:tabs>
        <w:rPr>
          <w:rFonts w:ascii="Tahoma" w:hAnsi="Tahoma" w:cs="Tahoma"/>
          <w:b/>
          <w:sz w:val="22"/>
          <w:szCs w:val="22"/>
          <w:lang w:val="en-GB"/>
        </w:rPr>
      </w:pPr>
    </w:p>
    <w:p w14:paraId="2923F6D7" w14:textId="77777777" w:rsidR="0057391B" w:rsidRPr="00CE5383" w:rsidRDefault="0057391B" w:rsidP="0068542D">
      <w:pPr>
        <w:tabs>
          <w:tab w:val="left" w:pos="10915"/>
        </w:tabs>
        <w:rPr>
          <w:rFonts w:ascii="Tahoma" w:hAnsi="Tahoma" w:cs="Tahoma"/>
          <w:b/>
          <w:sz w:val="22"/>
          <w:szCs w:val="22"/>
          <w:lang w:val="en-GB"/>
        </w:rPr>
      </w:pPr>
    </w:p>
    <w:p w14:paraId="63C155B8" w14:textId="449716E0" w:rsidR="0068542D" w:rsidRPr="00CE5383" w:rsidRDefault="005B6050" w:rsidP="0068542D">
      <w:pPr>
        <w:tabs>
          <w:tab w:val="left" w:pos="10915"/>
        </w:tabs>
        <w:rPr>
          <w:rFonts w:ascii="Tahoma" w:hAnsi="Tahoma" w:cs="Tahoma"/>
          <w:b/>
          <w:sz w:val="22"/>
          <w:szCs w:val="22"/>
          <w:lang w:val="en-GB"/>
        </w:rPr>
      </w:pPr>
      <w:r w:rsidRPr="00CE5383">
        <w:rPr>
          <w:rFonts w:ascii="Tahoma" w:hAnsi="Tahoma" w:cs="Tahoma"/>
          <w:b/>
          <w:sz w:val="22"/>
          <w:szCs w:val="22"/>
          <w:lang w:val="en-GB"/>
        </w:rPr>
        <w:t xml:space="preserve">Re: </w:t>
      </w:r>
      <w:r w:rsidR="008B2889" w:rsidRPr="00CE5383">
        <w:rPr>
          <w:rFonts w:ascii="Tahoma" w:hAnsi="Tahoma" w:cs="Tahoma"/>
          <w:b/>
          <w:sz w:val="22"/>
          <w:szCs w:val="22"/>
          <w:lang w:val="en-GB"/>
        </w:rPr>
        <w:t>Ensuring accessibility of online platforms for persons with disabilities under the Digital Services Act and the Digital Markets Act</w:t>
      </w:r>
    </w:p>
    <w:p w14:paraId="0B0255DA" w14:textId="77777777" w:rsidR="0068542D" w:rsidRPr="00CE5383" w:rsidRDefault="0068542D" w:rsidP="0068542D">
      <w:pPr>
        <w:tabs>
          <w:tab w:val="left" w:pos="10915"/>
        </w:tabs>
        <w:rPr>
          <w:rFonts w:ascii="Tahoma" w:hAnsi="Tahoma" w:cs="Tahoma"/>
          <w:sz w:val="22"/>
          <w:szCs w:val="22"/>
          <w:lang w:val="en-GB"/>
        </w:rPr>
      </w:pPr>
    </w:p>
    <w:p w14:paraId="6B6B3F4F" w14:textId="74AFA288" w:rsidR="0068542D" w:rsidRPr="00CE5383" w:rsidRDefault="005B6050" w:rsidP="0068542D">
      <w:pPr>
        <w:tabs>
          <w:tab w:val="left" w:pos="10915"/>
        </w:tabs>
        <w:rPr>
          <w:rFonts w:ascii="Tahoma" w:hAnsi="Tahoma" w:cs="Tahoma"/>
          <w:sz w:val="22"/>
          <w:szCs w:val="22"/>
          <w:lang w:val="en-GB"/>
        </w:rPr>
      </w:pPr>
      <w:r w:rsidRPr="00CE5383">
        <w:rPr>
          <w:rFonts w:ascii="Tahoma" w:hAnsi="Tahoma" w:cs="Tahoma"/>
          <w:sz w:val="22"/>
          <w:szCs w:val="22"/>
          <w:lang w:val="en-GB"/>
        </w:rPr>
        <w:t xml:space="preserve">Dear </w:t>
      </w:r>
      <w:r w:rsidR="008B2889" w:rsidRPr="00CE5383">
        <w:rPr>
          <w:rFonts w:ascii="Tahoma" w:hAnsi="Tahoma" w:cs="Tahoma"/>
          <w:sz w:val="22"/>
          <w:szCs w:val="22"/>
          <w:lang w:val="en-GB"/>
        </w:rPr>
        <w:t xml:space="preserve">State Secretary, </w:t>
      </w:r>
    </w:p>
    <w:p w14:paraId="773E74E3" w14:textId="32172359" w:rsidR="005B6050" w:rsidRPr="00CE5383" w:rsidRDefault="005B6050" w:rsidP="0068542D">
      <w:pPr>
        <w:tabs>
          <w:tab w:val="left" w:pos="10915"/>
        </w:tabs>
        <w:rPr>
          <w:rFonts w:ascii="Tahoma" w:hAnsi="Tahoma" w:cs="Tahoma"/>
          <w:sz w:val="22"/>
          <w:szCs w:val="22"/>
          <w:lang w:val="en-GB"/>
        </w:rPr>
      </w:pPr>
    </w:p>
    <w:p w14:paraId="20D0149F" w14:textId="78E036F1" w:rsidR="00F73873" w:rsidRPr="00CE5383" w:rsidRDefault="00B42142" w:rsidP="00B42142">
      <w:pPr>
        <w:tabs>
          <w:tab w:val="left" w:pos="10915"/>
        </w:tabs>
        <w:rPr>
          <w:rFonts w:ascii="Tahoma" w:hAnsi="Tahoma" w:cs="Tahoma"/>
          <w:sz w:val="22"/>
          <w:szCs w:val="22"/>
          <w:lang w:val="en-GB"/>
        </w:rPr>
      </w:pPr>
      <w:r w:rsidRPr="00CE5383">
        <w:rPr>
          <w:rFonts w:ascii="Tahoma" w:hAnsi="Tahoma" w:cs="Tahoma"/>
          <w:sz w:val="22"/>
          <w:szCs w:val="22"/>
          <w:lang w:val="en-GB"/>
        </w:rPr>
        <w:t>We</w:t>
      </w:r>
      <w:r w:rsidR="00F73873" w:rsidRPr="00CE5383">
        <w:rPr>
          <w:rFonts w:ascii="Tahoma" w:hAnsi="Tahoma" w:cs="Tahoma"/>
          <w:sz w:val="22"/>
          <w:szCs w:val="22"/>
          <w:lang w:val="en-GB"/>
        </w:rPr>
        <w:t>, the European Disability Forum as the umbrella organisation of disabled persons’ organisations in the EU, and our member, Conseil Français des personnes Handicapées pour les affaires Européennes et internationales (</w:t>
      </w:r>
      <w:bookmarkStart w:id="0" w:name="_Hlk96341610"/>
      <w:r w:rsidR="00F73873" w:rsidRPr="00CE5383">
        <w:rPr>
          <w:rFonts w:ascii="Tahoma" w:hAnsi="Tahoma" w:cs="Tahoma"/>
          <w:sz w:val="22"/>
          <w:szCs w:val="22"/>
          <w:lang w:val="en-GB"/>
        </w:rPr>
        <w:t>CFHE</w:t>
      </w:r>
      <w:bookmarkEnd w:id="0"/>
      <w:r w:rsidR="00F73873" w:rsidRPr="00CE5383">
        <w:rPr>
          <w:rFonts w:ascii="Tahoma" w:hAnsi="Tahoma" w:cs="Tahoma"/>
          <w:sz w:val="22"/>
          <w:szCs w:val="22"/>
          <w:lang w:val="en-GB"/>
        </w:rPr>
        <w:t>),</w:t>
      </w:r>
      <w:r w:rsidR="005B6050" w:rsidRPr="00CE5383">
        <w:rPr>
          <w:rFonts w:ascii="Tahoma" w:hAnsi="Tahoma" w:cs="Tahoma"/>
          <w:sz w:val="22"/>
          <w:szCs w:val="22"/>
          <w:lang w:val="en-GB"/>
        </w:rPr>
        <w:t xml:space="preserve"> </w:t>
      </w:r>
      <w:r w:rsidRPr="00CE5383">
        <w:rPr>
          <w:rFonts w:ascii="Tahoma" w:hAnsi="Tahoma" w:cs="Tahoma"/>
          <w:sz w:val="22"/>
          <w:szCs w:val="22"/>
          <w:lang w:val="en-GB"/>
        </w:rPr>
        <w:t>are</w:t>
      </w:r>
      <w:r w:rsidR="005B6050" w:rsidRPr="00CE5383">
        <w:rPr>
          <w:rFonts w:ascii="Tahoma" w:hAnsi="Tahoma" w:cs="Tahoma"/>
          <w:sz w:val="22"/>
          <w:szCs w:val="22"/>
          <w:lang w:val="en-GB"/>
        </w:rPr>
        <w:t xml:space="preserve"> contacting you concerning the </w:t>
      </w:r>
      <w:r w:rsidRPr="00CE5383">
        <w:rPr>
          <w:rFonts w:ascii="Tahoma" w:hAnsi="Tahoma" w:cs="Tahoma"/>
          <w:sz w:val="22"/>
          <w:szCs w:val="22"/>
          <w:lang w:val="en-GB"/>
        </w:rPr>
        <w:t xml:space="preserve">ongoing trialogue negotiations </w:t>
      </w:r>
      <w:r w:rsidR="00F73873" w:rsidRPr="00CE5383">
        <w:rPr>
          <w:rFonts w:ascii="Tahoma" w:hAnsi="Tahoma" w:cs="Tahoma"/>
          <w:sz w:val="22"/>
          <w:szCs w:val="22"/>
          <w:lang w:val="en-GB"/>
        </w:rPr>
        <w:t>on</w:t>
      </w:r>
      <w:r w:rsidRPr="00CE5383">
        <w:rPr>
          <w:rFonts w:ascii="Tahoma" w:hAnsi="Tahoma" w:cs="Tahoma"/>
          <w:sz w:val="22"/>
          <w:szCs w:val="22"/>
          <w:lang w:val="en-GB"/>
        </w:rPr>
        <w:t xml:space="preserve"> the Digital Services Act</w:t>
      </w:r>
      <w:r w:rsidR="00F73873" w:rsidRPr="00CE5383">
        <w:rPr>
          <w:rFonts w:ascii="Tahoma" w:hAnsi="Tahoma" w:cs="Tahoma"/>
          <w:sz w:val="22"/>
          <w:szCs w:val="22"/>
          <w:lang w:val="en-GB"/>
        </w:rPr>
        <w:t xml:space="preserve"> (DSA)</w:t>
      </w:r>
      <w:r w:rsidRPr="00CE5383">
        <w:rPr>
          <w:rFonts w:ascii="Tahoma" w:hAnsi="Tahoma" w:cs="Tahoma"/>
          <w:sz w:val="22"/>
          <w:szCs w:val="22"/>
          <w:lang w:val="en-GB"/>
        </w:rPr>
        <w:t xml:space="preserve"> and Digital Markets Act</w:t>
      </w:r>
      <w:r w:rsidR="00F73873" w:rsidRPr="00CE5383">
        <w:rPr>
          <w:rFonts w:ascii="Tahoma" w:hAnsi="Tahoma" w:cs="Tahoma"/>
          <w:sz w:val="22"/>
          <w:szCs w:val="22"/>
          <w:lang w:val="en-GB"/>
        </w:rPr>
        <w:t xml:space="preserve"> (DMA)</w:t>
      </w:r>
      <w:r w:rsidR="005B6050" w:rsidRPr="00CE5383">
        <w:rPr>
          <w:rFonts w:ascii="Tahoma" w:hAnsi="Tahoma" w:cs="Tahoma"/>
          <w:sz w:val="22"/>
          <w:szCs w:val="22"/>
          <w:lang w:val="en-GB"/>
        </w:rPr>
        <w:t xml:space="preserve">. </w:t>
      </w:r>
    </w:p>
    <w:p w14:paraId="326EAA7D" w14:textId="77777777" w:rsidR="00F73873" w:rsidRPr="00CE5383" w:rsidRDefault="00F73873" w:rsidP="00B42142">
      <w:pPr>
        <w:tabs>
          <w:tab w:val="left" w:pos="10915"/>
        </w:tabs>
        <w:rPr>
          <w:rFonts w:ascii="Tahoma" w:hAnsi="Tahoma" w:cs="Tahoma"/>
          <w:sz w:val="22"/>
          <w:szCs w:val="22"/>
          <w:lang w:val="en-GB"/>
        </w:rPr>
      </w:pPr>
    </w:p>
    <w:p w14:paraId="3CB3E2FA" w14:textId="175D63FB" w:rsidR="005B6050" w:rsidRPr="00CE5383" w:rsidRDefault="005B6050" w:rsidP="00F73873">
      <w:pPr>
        <w:tabs>
          <w:tab w:val="left" w:pos="10915"/>
        </w:tabs>
        <w:rPr>
          <w:rFonts w:ascii="Tahoma" w:hAnsi="Tahoma" w:cs="Tahoma"/>
          <w:b/>
          <w:bCs/>
          <w:sz w:val="22"/>
          <w:szCs w:val="22"/>
          <w:lang w:val="en-GB"/>
        </w:rPr>
      </w:pPr>
      <w:r w:rsidRPr="00CE5383">
        <w:rPr>
          <w:rFonts w:ascii="Tahoma" w:hAnsi="Tahoma" w:cs="Tahoma"/>
          <w:b/>
          <w:bCs/>
          <w:sz w:val="22"/>
          <w:szCs w:val="22"/>
          <w:lang w:val="en-GB"/>
        </w:rPr>
        <w:t xml:space="preserve">We </w:t>
      </w:r>
      <w:r w:rsidR="00F73873" w:rsidRPr="00CE5383">
        <w:rPr>
          <w:rFonts w:ascii="Tahoma" w:hAnsi="Tahoma" w:cs="Tahoma"/>
          <w:b/>
          <w:bCs/>
          <w:sz w:val="22"/>
          <w:szCs w:val="22"/>
          <w:lang w:val="en-GB"/>
        </w:rPr>
        <w:t>call on the Council of the EU to support the European Parliament’s position as regards</w:t>
      </w:r>
      <w:r w:rsidR="00B46BDC" w:rsidRPr="00CE5383">
        <w:rPr>
          <w:rFonts w:ascii="Tahoma" w:hAnsi="Tahoma" w:cs="Tahoma"/>
          <w:b/>
          <w:bCs/>
          <w:sz w:val="22"/>
          <w:szCs w:val="22"/>
          <w:lang w:val="en-GB"/>
        </w:rPr>
        <w:t xml:space="preserve"> to</w:t>
      </w:r>
      <w:r w:rsidR="00F73873" w:rsidRPr="00CE5383">
        <w:rPr>
          <w:rFonts w:ascii="Tahoma" w:hAnsi="Tahoma" w:cs="Tahoma"/>
          <w:b/>
          <w:bCs/>
          <w:sz w:val="22"/>
          <w:szCs w:val="22"/>
          <w:lang w:val="en-GB"/>
        </w:rPr>
        <w:t xml:space="preserve"> ensuring accessibility requirements for online platforms under the DSA (</w:t>
      </w:r>
      <w:hyperlink r:id="rId8" w:history="1">
        <w:r w:rsidR="00F73873" w:rsidRPr="00CE5383">
          <w:rPr>
            <w:rStyle w:val="Hyperlink"/>
            <w:rFonts w:ascii="Tahoma" w:hAnsi="Tahoma" w:cs="Tahoma"/>
            <w:b/>
            <w:bCs/>
            <w:sz w:val="22"/>
            <w:szCs w:val="22"/>
            <w:lang w:val="en-GB"/>
          </w:rPr>
          <w:t>Amendment 255 - Article 19 a (new)</w:t>
        </w:r>
      </w:hyperlink>
      <w:r w:rsidR="00F73873" w:rsidRPr="00CE5383">
        <w:rPr>
          <w:rFonts w:ascii="Tahoma" w:hAnsi="Tahoma" w:cs="Tahoma"/>
          <w:b/>
          <w:bCs/>
          <w:sz w:val="22"/>
          <w:szCs w:val="22"/>
          <w:lang w:val="en-GB"/>
        </w:rPr>
        <w:t>) and the DMA (</w:t>
      </w:r>
      <w:hyperlink r:id="rId9" w:history="1">
        <w:r w:rsidR="00F73873" w:rsidRPr="00CE5383">
          <w:rPr>
            <w:rStyle w:val="Hyperlink"/>
            <w:rFonts w:ascii="Tahoma" w:hAnsi="Tahoma" w:cs="Tahoma"/>
            <w:b/>
            <w:bCs/>
            <w:sz w:val="22"/>
            <w:szCs w:val="22"/>
            <w:lang w:val="en-GB"/>
          </w:rPr>
          <w:t>Amendment 134 - Article 7 – paragraph 1</w:t>
        </w:r>
      </w:hyperlink>
      <w:r w:rsidR="00F73873" w:rsidRPr="00CE5383">
        <w:rPr>
          <w:rFonts w:ascii="Tahoma" w:hAnsi="Tahoma" w:cs="Tahoma"/>
          <w:b/>
          <w:bCs/>
          <w:sz w:val="22"/>
          <w:szCs w:val="22"/>
          <w:lang w:val="en-GB"/>
        </w:rPr>
        <w:t>)</w:t>
      </w:r>
      <w:r w:rsidR="00781370" w:rsidRPr="00CE5383">
        <w:rPr>
          <w:rFonts w:ascii="Tahoma" w:hAnsi="Tahoma" w:cs="Tahoma"/>
          <w:b/>
          <w:bCs/>
          <w:sz w:val="22"/>
          <w:szCs w:val="22"/>
          <w:lang w:val="en-GB"/>
        </w:rPr>
        <w:t>.</w:t>
      </w:r>
      <w:r w:rsidR="00F73873" w:rsidRPr="00CE5383">
        <w:rPr>
          <w:rFonts w:ascii="Tahoma" w:hAnsi="Tahoma" w:cs="Tahoma"/>
          <w:b/>
          <w:bCs/>
          <w:sz w:val="22"/>
          <w:szCs w:val="22"/>
          <w:lang w:val="en-GB"/>
        </w:rPr>
        <w:t xml:space="preserve"> </w:t>
      </w:r>
    </w:p>
    <w:p w14:paraId="01F53189" w14:textId="3679FCEF" w:rsidR="004225D6" w:rsidRPr="00CE5383" w:rsidRDefault="004225D6" w:rsidP="00F73873">
      <w:pPr>
        <w:tabs>
          <w:tab w:val="left" w:pos="10915"/>
        </w:tabs>
        <w:rPr>
          <w:rFonts w:ascii="Tahoma" w:hAnsi="Tahoma" w:cs="Tahoma"/>
          <w:sz w:val="22"/>
          <w:szCs w:val="22"/>
          <w:lang w:val="en-GB"/>
        </w:rPr>
      </w:pPr>
    </w:p>
    <w:p w14:paraId="00E91E18" w14:textId="758BA8F3" w:rsidR="004225D6" w:rsidRPr="00CE5383" w:rsidRDefault="004225D6" w:rsidP="00F73873">
      <w:pPr>
        <w:tabs>
          <w:tab w:val="left" w:pos="10915"/>
        </w:tabs>
        <w:rPr>
          <w:rFonts w:ascii="Tahoma" w:hAnsi="Tahoma" w:cs="Tahoma"/>
          <w:sz w:val="22"/>
          <w:szCs w:val="22"/>
          <w:lang w:val="en-GB"/>
        </w:rPr>
      </w:pPr>
      <w:r w:rsidRPr="00CE5383">
        <w:rPr>
          <w:rFonts w:ascii="Tahoma" w:hAnsi="Tahoma" w:cs="Tahoma"/>
          <w:sz w:val="22"/>
          <w:szCs w:val="22"/>
          <w:lang w:val="en-GB"/>
        </w:rPr>
        <w:t>The proposed amendments will ensure that online platforms, which are essential</w:t>
      </w:r>
      <w:r w:rsidR="00AD5B18" w:rsidRPr="00CE5383">
        <w:rPr>
          <w:rFonts w:ascii="Tahoma" w:hAnsi="Tahoma" w:cs="Tahoma"/>
          <w:sz w:val="22"/>
          <w:szCs w:val="22"/>
          <w:lang w:val="en-GB"/>
        </w:rPr>
        <w:t xml:space="preserve"> services</w:t>
      </w:r>
      <w:r w:rsidRPr="00CE5383">
        <w:rPr>
          <w:rFonts w:ascii="Tahoma" w:hAnsi="Tahoma" w:cs="Tahoma"/>
          <w:sz w:val="22"/>
          <w:szCs w:val="22"/>
          <w:lang w:val="en-GB"/>
        </w:rPr>
        <w:t xml:space="preserve"> for digital participation and for accessing and sharing information, </w:t>
      </w:r>
      <w:r w:rsidR="00B46BDC" w:rsidRPr="00CE5383">
        <w:rPr>
          <w:rFonts w:ascii="Tahoma" w:hAnsi="Tahoma" w:cs="Tahoma"/>
          <w:sz w:val="22"/>
          <w:szCs w:val="22"/>
          <w:lang w:val="en-GB"/>
        </w:rPr>
        <w:t xml:space="preserve">create </w:t>
      </w:r>
      <w:r w:rsidRPr="00CE5383">
        <w:rPr>
          <w:rFonts w:ascii="Tahoma" w:hAnsi="Tahoma" w:cs="Tahoma"/>
          <w:sz w:val="22"/>
          <w:szCs w:val="22"/>
          <w:lang w:val="en-GB"/>
        </w:rPr>
        <w:t xml:space="preserve">content, working, traveling, studying, enjoying leisure, are also accessible for </w:t>
      </w:r>
      <w:r w:rsidR="00B46BDC" w:rsidRPr="00CE5383">
        <w:rPr>
          <w:rFonts w:ascii="Tahoma" w:hAnsi="Tahoma" w:cs="Tahoma"/>
          <w:sz w:val="22"/>
          <w:szCs w:val="22"/>
          <w:lang w:val="en-GB"/>
        </w:rPr>
        <w:t xml:space="preserve">100 </w:t>
      </w:r>
      <w:r w:rsidRPr="00CE5383">
        <w:rPr>
          <w:rFonts w:ascii="Tahoma" w:hAnsi="Tahoma" w:cs="Tahoma"/>
          <w:sz w:val="22"/>
          <w:szCs w:val="22"/>
          <w:lang w:val="en-GB"/>
        </w:rPr>
        <w:t xml:space="preserve">million persons with disabilities in Europe. </w:t>
      </w:r>
      <w:r w:rsidR="00B46BDC" w:rsidRPr="00CE5383">
        <w:rPr>
          <w:rFonts w:ascii="Tahoma" w:hAnsi="Tahoma" w:cs="Tahoma"/>
          <w:sz w:val="22"/>
          <w:szCs w:val="22"/>
          <w:lang w:val="en-GB"/>
        </w:rPr>
        <w:t xml:space="preserve">Additionally, guaranteeing an adequate level of accessibility </w:t>
      </w:r>
      <w:r w:rsidRPr="00CE5383">
        <w:rPr>
          <w:rFonts w:ascii="Tahoma" w:hAnsi="Tahoma" w:cs="Tahoma"/>
          <w:sz w:val="22"/>
          <w:szCs w:val="22"/>
          <w:lang w:val="en-GB"/>
        </w:rPr>
        <w:t>also has important implications in relation to consumer choice, privacy, data protection, protection from online hate speech, unwanted advertising, control over recommender systems, protection from illegal goods and products, and cybercrimes such as scams.</w:t>
      </w:r>
    </w:p>
    <w:p w14:paraId="4DD9E8CD" w14:textId="3BC4D61E" w:rsidR="00F73873" w:rsidRPr="00CE5383" w:rsidRDefault="00F73873" w:rsidP="00F73873">
      <w:pPr>
        <w:tabs>
          <w:tab w:val="left" w:pos="10915"/>
        </w:tabs>
        <w:rPr>
          <w:rFonts w:ascii="Tahoma" w:hAnsi="Tahoma" w:cs="Tahoma"/>
          <w:sz w:val="22"/>
          <w:szCs w:val="22"/>
          <w:lang w:val="en-GB"/>
        </w:rPr>
      </w:pPr>
    </w:p>
    <w:p w14:paraId="485D3903" w14:textId="28916F79" w:rsidR="004225D6" w:rsidRPr="00CE5383" w:rsidRDefault="00F73873" w:rsidP="00B42142">
      <w:pPr>
        <w:tabs>
          <w:tab w:val="left" w:pos="10915"/>
        </w:tabs>
        <w:rPr>
          <w:rFonts w:ascii="Tahoma" w:hAnsi="Tahoma" w:cs="Tahoma"/>
          <w:sz w:val="22"/>
          <w:szCs w:val="22"/>
          <w:lang w:val="en-GB"/>
        </w:rPr>
      </w:pPr>
      <w:r w:rsidRPr="00CE5383">
        <w:rPr>
          <w:rFonts w:ascii="Tahoma" w:hAnsi="Tahoma" w:cs="Tahoma"/>
          <w:sz w:val="22"/>
          <w:szCs w:val="22"/>
          <w:lang w:val="en-GB"/>
        </w:rPr>
        <w:t xml:space="preserve">We would like to remind the EU legislators that ensuring accessibility of all information and communication technologies is </w:t>
      </w:r>
      <w:r w:rsidR="00AD5B18" w:rsidRPr="00CE5383">
        <w:rPr>
          <w:rFonts w:ascii="Tahoma" w:hAnsi="Tahoma" w:cs="Tahoma"/>
          <w:sz w:val="22"/>
          <w:szCs w:val="22"/>
          <w:lang w:val="en-GB"/>
        </w:rPr>
        <w:t>a</w:t>
      </w:r>
      <w:r w:rsidRPr="00CE5383">
        <w:rPr>
          <w:rFonts w:ascii="Tahoma" w:hAnsi="Tahoma" w:cs="Tahoma"/>
          <w:sz w:val="22"/>
          <w:szCs w:val="22"/>
          <w:lang w:val="en-GB"/>
        </w:rPr>
        <w:t xml:space="preserve"> legal obligation </w:t>
      </w:r>
      <w:r w:rsidR="00AD5B18" w:rsidRPr="00CE5383">
        <w:rPr>
          <w:rFonts w:ascii="Tahoma" w:hAnsi="Tahoma" w:cs="Tahoma"/>
          <w:sz w:val="22"/>
          <w:szCs w:val="22"/>
          <w:lang w:val="en-GB"/>
        </w:rPr>
        <w:t>for</w:t>
      </w:r>
      <w:r w:rsidRPr="00CE5383">
        <w:rPr>
          <w:rFonts w:ascii="Tahoma" w:hAnsi="Tahoma" w:cs="Tahoma"/>
          <w:sz w:val="22"/>
          <w:szCs w:val="22"/>
          <w:lang w:val="en-GB"/>
        </w:rPr>
        <w:t xml:space="preserve"> the EU and all Member States as State Parties to the UN Convention on the Rights of Persons with Disabilities (article 9 – accessibility, CRPD).</w:t>
      </w:r>
    </w:p>
    <w:p w14:paraId="6E6E31CC" w14:textId="0ADCD5C4" w:rsidR="007D3EE5" w:rsidRPr="00CE5383" w:rsidRDefault="007D3EE5" w:rsidP="00B42142">
      <w:pPr>
        <w:tabs>
          <w:tab w:val="left" w:pos="10915"/>
        </w:tabs>
        <w:rPr>
          <w:rFonts w:ascii="Tahoma" w:hAnsi="Tahoma" w:cs="Tahoma"/>
          <w:sz w:val="22"/>
          <w:szCs w:val="22"/>
          <w:lang w:val="en-GB"/>
        </w:rPr>
      </w:pPr>
    </w:p>
    <w:p w14:paraId="550171CE" w14:textId="594BD36B" w:rsidR="007D3EE5" w:rsidRPr="00CE5383" w:rsidRDefault="007D3EE5" w:rsidP="00B42142">
      <w:pPr>
        <w:tabs>
          <w:tab w:val="left" w:pos="10915"/>
        </w:tabs>
        <w:rPr>
          <w:rFonts w:ascii="Tahoma" w:hAnsi="Tahoma" w:cs="Tahoma"/>
          <w:sz w:val="22"/>
          <w:szCs w:val="22"/>
          <w:lang w:val="en-GB"/>
        </w:rPr>
      </w:pPr>
      <w:r w:rsidRPr="00CE5383">
        <w:rPr>
          <w:rFonts w:ascii="Tahoma" w:hAnsi="Tahoma" w:cs="Tahoma"/>
          <w:sz w:val="22"/>
          <w:szCs w:val="22"/>
          <w:lang w:val="en-GB"/>
        </w:rPr>
        <w:t>We believe the Parliament position ensures legal coherence as for accessibility requirements for digital services, as it refers to Directive (EU) 2019/882 on the accessibility requirements of products and services, also known as the European Accessibility Act. The Accessibility Act does not cover all the services and platforms regulated by the DSA and DMA, therefore we believe that it will benefit both industry and users to have a common set of accessibility requirements for persons with disabilities, while ensuring legal certainty and coherence.</w:t>
      </w:r>
    </w:p>
    <w:p w14:paraId="066B7D6B" w14:textId="64B732D5" w:rsidR="004225D6" w:rsidRPr="00CE5383" w:rsidRDefault="004225D6" w:rsidP="00B42142">
      <w:pPr>
        <w:tabs>
          <w:tab w:val="left" w:pos="10915"/>
        </w:tabs>
        <w:rPr>
          <w:rFonts w:ascii="Tahoma" w:hAnsi="Tahoma" w:cs="Tahoma"/>
          <w:sz w:val="22"/>
          <w:szCs w:val="22"/>
          <w:lang w:val="en-GB"/>
        </w:rPr>
      </w:pPr>
    </w:p>
    <w:p w14:paraId="1F25C0A5" w14:textId="6FF06823" w:rsidR="00781370" w:rsidRPr="00CE5383" w:rsidRDefault="004225D6" w:rsidP="004225D6">
      <w:pPr>
        <w:tabs>
          <w:tab w:val="left" w:pos="10915"/>
        </w:tabs>
        <w:rPr>
          <w:rFonts w:ascii="Tahoma" w:hAnsi="Tahoma" w:cs="Tahoma"/>
          <w:sz w:val="22"/>
          <w:szCs w:val="22"/>
          <w:lang w:val="en-GB"/>
        </w:rPr>
      </w:pPr>
      <w:r w:rsidRPr="00CE5383">
        <w:rPr>
          <w:rFonts w:ascii="Tahoma" w:hAnsi="Tahoma" w:cs="Tahoma"/>
          <w:sz w:val="22"/>
          <w:szCs w:val="22"/>
          <w:lang w:val="en-GB"/>
        </w:rPr>
        <w:lastRenderedPageBreak/>
        <w:t xml:space="preserve">Please see </w:t>
      </w:r>
      <w:hyperlink r:id="rId10" w:history="1">
        <w:r w:rsidRPr="00CE5383">
          <w:rPr>
            <w:rStyle w:val="Hyperlink"/>
            <w:rFonts w:ascii="Tahoma" w:hAnsi="Tahoma" w:cs="Tahoma"/>
            <w:sz w:val="22"/>
            <w:szCs w:val="22"/>
            <w:lang w:val="en-GB"/>
          </w:rPr>
          <w:t>EDF Position on both regulations</w:t>
        </w:r>
      </w:hyperlink>
      <w:r w:rsidRPr="00CE5383">
        <w:rPr>
          <w:rFonts w:ascii="Tahoma" w:hAnsi="Tahoma" w:cs="Tahoma"/>
          <w:sz w:val="22"/>
          <w:szCs w:val="22"/>
          <w:lang w:val="en-GB"/>
        </w:rPr>
        <w:t xml:space="preserve"> for further information. </w:t>
      </w:r>
      <w:r w:rsidR="00781370" w:rsidRPr="00CE5383">
        <w:rPr>
          <w:rFonts w:ascii="Tahoma" w:hAnsi="Tahoma" w:cs="Tahoma"/>
          <w:sz w:val="22"/>
          <w:szCs w:val="22"/>
          <w:lang w:val="en-GB"/>
        </w:rPr>
        <w:t xml:space="preserve">To discuss </w:t>
      </w:r>
      <w:r w:rsidRPr="00CE5383">
        <w:rPr>
          <w:rFonts w:ascii="Tahoma" w:hAnsi="Tahoma" w:cs="Tahoma"/>
          <w:sz w:val="22"/>
          <w:szCs w:val="22"/>
          <w:lang w:val="en-GB"/>
        </w:rPr>
        <w:t>the issue</w:t>
      </w:r>
      <w:r w:rsidR="00781370" w:rsidRPr="00CE5383">
        <w:rPr>
          <w:rFonts w:ascii="Tahoma" w:hAnsi="Tahoma" w:cs="Tahoma"/>
          <w:sz w:val="22"/>
          <w:szCs w:val="22"/>
          <w:lang w:val="en-GB"/>
        </w:rPr>
        <w:t xml:space="preserve"> in more detail, we</w:t>
      </w:r>
      <w:r w:rsidRPr="00CE5383">
        <w:rPr>
          <w:rFonts w:ascii="Tahoma" w:hAnsi="Tahoma" w:cs="Tahoma"/>
          <w:sz w:val="22"/>
          <w:szCs w:val="22"/>
          <w:lang w:val="en-GB"/>
        </w:rPr>
        <w:t xml:space="preserve"> </w:t>
      </w:r>
      <w:r w:rsidR="00B46BDC" w:rsidRPr="00CE5383">
        <w:rPr>
          <w:rFonts w:ascii="Tahoma" w:hAnsi="Tahoma" w:cs="Tahoma"/>
          <w:sz w:val="22"/>
          <w:szCs w:val="22"/>
          <w:lang w:val="en-GB"/>
        </w:rPr>
        <w:t xml:space="preserve">would like to request a meeting with </w:t>
      </w:r>
      <w:r w:rsidR="00392AFC" w:rsidRPr="00CE5383">
        <w:rPr>
          <w:rFonts w:ascii="Tahoma" w:hAnsi="Tahoma" w:cs="Tahoma"/>
          <w:sz w:val="22"/>
          <w:szCs w:val="22"/>
          <w:lang w:val="en-GB"/>
        </w:rPr>
        <w:t>the</w:t>
      </w:r>
      <w:r w:rsidR="00B46BDC" w:rsidRPr="00CE5383">
        <w:rPr>
          <w:rFonts w:ascii="Tahoma" w:hAnsi="Tahoma" w:cs="Tahoma"/>
          <w:sz w:val="22"/>
          <w:szCs w:val="22"/>
          <w:lang w:val="en-GB"/>
        </w:rPr>
        <w:t xml:space="preserve"> representative of the French presidency of the EU involved in the inter-institutional negotiations concerning the DSA and DMA</w:t>
      </w:r>
      <w:r w:rsidR="00781370" w:rsidRPr="00CE5383">
        <w:rPr>
          <w:rFonts w:ascii="Tahoma" w:hAnsi="Tahoma" w:cs="Tahoma"/>
          <w:sz w:val="22"/>
          <w:szCs w:val="22"/>
          <w:lang w:val="en-GB"/>
        </w:rPr>
        <w:t>.</w:t>
      </w:r>
    </w:p>
    <w:p w14:paraId="0C68AD64" w14:textId="77777777" w:rsidR="0068542D" w:rsidRPr="00CE5383" w:rsidRDefault="0068542D" w:rsidP="0068542D">
      <w:pPr>
        <w:tabs>
          <w:tab w:val="left" w:pos="10915"/>
        </w:tabs>
        <w:rPr>
          <w:rFonts w:ascii="Tahoma" w:hAnsi="Tahoma" w:cs="Tahoma"/>
          <w:sz w:val="22"/>
          <w:szCs w:val="22"/>
          <w:lang w:val="en-GB"/>
        </w:rPr>
      </w:pPr>
    </w:p>
    <w:tbl>
      <w:tblPr>
        <w:tblStyle w:val="TableGrid"/>
        <w:tblpPr w:leftFromText="141" w:rightFromText="141" w:vertAnchor="text" w:tblpY="1"/>
        <w:tblOverlap w:val="never"/>
        <w:tblW w:w="7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5"/>
        <w:gridCol w:w="3905"/>
      </w:tblGrid>
      <w:tr w:rsidR="005F1709" w:rsidRPr="00CE5383" w14:paraId="2BB7FA81" w14:textId="6BA65BEB" w:rsidTr="005F1709">
        <w:trPr>
          <w:trHeight w:val="281"/>
        </w:trPr>
        <w:tc>
          <w:tcPr>
            <w:tcW w:w="3905" w:type="dxa"/>
          </w:tcPr>
          <w:p w14:paraId="26D09A30" w14:textId="7F77F029" w:rsidR="005F1709" w:rsidRPr="00CE5383" w:rsidRDefault="005F1709" w:rsidP="00F87A75">
            <w:pPr>
              <w:tabs>
                <w:tab w:val="left" w:pos="10915"/>
              </w:tabs>
              <w:rPr>
                <w:rFonts w:ascii="Tahoma" w:hAnsi="Tahoma" w:cs="Tahoma"/>
                <w:sz w:val="22"/>
                <w:szCs w:val="22"/>
                <w:lang w:val="en-GB"/>
              </w:rPr>
            </w:pPr>
          </w:p>
        </w:tc>
        <w:tc>
          <w:tcPr>
            <w:tcW w:w="3905" w:type="dxa"/>
          </w:tcPr>
          <w:p w14:paraId="682145AC" w14:textId="32369DA8" w:rsidR="005F1709" w:rsidRPr="00CE5383" w:rsidRDefault="005F1709" w:rsidP="00F87A75">
            <w:pPr>
              <w:tabs>
                <w:tab w:val="left" w:pos="10915"/>
              </w:tabs>
              <w:rPr>
                <w:rFonts w:ascii="Tahoma" w:hAnsi="Tahoma" w:cs="Tahoma"/>
                <w:sz w:val="22"/>
                <w:szCs w:val="22"/>
                <w:lang w:val="en-GB"/>
              </w:rPr>
            </w:pPr>
          </w:p>
        </w:tc>
      </w:tr>
      <w:tr w:rsidR="005F1709" w:rsidRPr="00CE5383" w14:paraId="6A1386AA" w14:textId="5F7AC8B3" w:rsidTr="005F1709">
        <w:trPr>
          <w:trHeight w:val="1158"/>
        </w:trPr>
        <w:tc>
          <w:tcPr>
            <w:tcW w:w="3905" w:type="dxa"/>
          </w:tcPr>
          <w:p w14:paraId="35C43E3A" w14:textId="51A34B6A" w:rsidR="003335A2" w:rsidRDefault="005F1709" w:rsidP="00EF3925">
            <w:pPr>
              <w:tabs>
                <w:tab w:val="left" w:pos="10915"/>
              </w:tabs>
              <w:rPr>
                <w:rFonts w:ascii="Tahoma" w:hAnsi="Tahoma" w:cs="Tahoma"/>
                <w:sz w:val="22"/>
                <w:szCs w:val="22"/>
                <w:lang w:val="en-GB"/>
              </w:rPr>
            </w:pPr>
            <w:r w:rsidRPr="00CE5383">
              <w:rPr>
                <w:rFonts w:ascii="Tahoma" w:hAnsi="Tahoma" w:cs="Tahoma"/>
                <w:sz w:val="22"/>
                <w:szCs w:val="22"/>
                <w:lang w:val="en-GB"/>
              </w:rPr>
              <w:t>Yannis Vardakastanis</w:t>
            </w:r>
          </w:p>
          <w:p w14:paraId="2FF991E5" w14:textId="77777777" w:rsidR="003335A2" w:rsidRDefault="003335A2" w:rsidP="00EF3925">
            <w:pPr>
              <w:tabs>
                <w:tab w:val="left" w:pos="10915"/>
              </w:tabs>
              <w:rPr>
                <w:rFonts w:ascii="Tahoma" w:hAnsi="Tahoma" w:cs="Tahoma"/>
                <w:sz w:val="22"/>
                <w:szCs w:val="22"/>
                <w:lang w:val="en-GB"/>
              </w:rPr>
            </w:pPr>
            <w:r>
              <w:rPr>
                <w:noProof/>
              </w:rPr>
              <w:drawing>
                <wp:inline distT="0" distB="0" distL="0" distR="0" wp14:anchorId="63ECFF26" wp14:editId="5D29872A">
                  <wp:extent cx="787400" cy="787402"/>
                  <wp:effectExtent l="0" t="0" r="0" b="0"/>
                  <wp:docPr id="3" name="Picture 3"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ntenna&#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l="33594" t="10799" r="26513" b="27645"/>
                          <a:stretch/>
                        </pic:blipFill>
                        <pic:spPr bwMode="auto">
                          <a:xfrm>
                            <a:off x="0" y="0"/>
                            <a:ext cx="788793" cy="788795"/>
                          </a:xfrm>
                          <a:prstGeom prst="rect">
                            <a:avLst/>
                          </a:prstGeom>
                          <a:noFill/>
                          <a:ln>
                            <a:noFill/>
                          </a:ln>
                          <a:extLst>
                            <a:ext uri="{53640926-AAD7-44D8-BBD7-CCE9431645EC}">
                              <a14:shadowObscured xmlns:a14="http://schemas.microsoft.com/office/drawing/2010/main"/>
                            </a:ext>
                          </a:extLst>
                        </pic:spPr>
                      </pic:pic>
                    </a:graphicData>
                  </a:graphic>
                </wp:inline>
              </w:drawing>
            </w:r>
          </w:p>
          <w:p w14:paraId="4C120340" w14:textId="13D00FC4" w:rsidR="005F1709" w:rsidRPr="00CE5383" w:rsidRDefault="005F1709" w:rsidP="00EF3925">
            <w:pPr>
              <w:tabs>
                <w:tab w:val="left" w:pos="10915"/>
              </w:tabs>
              <w:rPr>
                <w:rFonts w:ascii="Tahoma" w:hAnsi="Tahoma" w:cs="Tahoma"/>
                <w:sz w:val="22"/>
                <w:szCs w:val="22"/>
                <w:lang w:val="en-GB"/>
              </w:rPr>
            </w:pPr>
            <w:r w:rsidRPr="00CE5383">
              <w:rPr>
                <w:rFonts w:ascii="Tahoma" w:hAnsi="Tahoma" w:cs="Tahoma"/>
                <w:sz w:val="22"/>
                <w:szCs w:val="22"/>
                <w:lang w:val="en-GB"/>
              </w:rPr>
              <w:t>EDF President</w:t>
            </w:r>
          </w:p>
        </w:tc>
        <w:tc>
          <w:tcPr>
            <w:tcW w:w="3905" w:type="dxa"/>
          </w:tcPr>
          <w:p w14:paraId="17A5AE54" w14:textId="5941E148" w:rsidR="005F1709" w:rsidRPr="00CE5383" w:rsidRDefault="00CE5383" w:rsidP="00EF3925">
            <w:pPr>
              <w:tabs>
                <w:tab w:val="left" w:pos="10915"/>
              </w:tabs>
              <w:rPr>
                <w:rFonts w:ascii="Tahoma" w:hAnsi="Tahoma" w:cs="Tahoma"/>
                <w:sz w:val="22"/>
                <w:szCs w:val="22"/>
                <w:lang w:val="en-GB"/>
              </w:rPr>
            </w:pPr>
            <w:r w:rsidRPr="00CE5383">
              <w:rPr>
                <w:rFonts w:ascii="Tahoma" w:hAnsi="Tahoma" w:cs="Tahoma"/>
                <w:sz w:val="22"/>
                <w:szCs w:val="22"/>
                <w:lang w:val="en-GB"/>
              </w:rPr>
              <w:t>Bernadette Pilloy</w:t>
            </w:r>
          </w:p>
          <w:p w14:paraId="4F6C6BDC" w14:textId="70F4212D" w:rsidR="00CE5383" w:rsidRPr="00CE5383" w:rsidRDefault="00CE5383" w:rsidP="00EF3925">
            <w:pPr>
              <w:tabs>
                <w:tab w:val="left" w:pos="10915"/>
              </w:tabs>
              <w:rPr>
                <w:rFonts w:ascii="Tahoma" w:hAnsi="Tahoma" w:cs="Tahoma"/>
                <w:sz w:val="22"/>
                <w:szCs w:val="22"/>
                <w:lang w:val="en-GB"/>
              </w:rPr>
            </w:pPr>
            <w:r>
              <w:rPr>
                <w:noProof/>
                <w:lang w:eastAsia="fr-FR"/>
              </w:rPr>
              <w:drawing>
                <wp:inline distT="0" distB="0" distL="0" distR="0" wp14:anchorId="60A9BFD2" wp14:editId="6B30BA85">
                  <wp:extent cx="904875" cy="809625"/>
                  <wp:effectExtent l="0" t="0" r="9525" b="9525"/>
                  <wp:docPr id="1" name="Image 1" descr="cid:image001.jpg@01D655D6.060A5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655D6.060A50F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04875" cy="809625"/>
                          </a:xfrm>
                          <a:prstGeom prst="rect">
                            <a:avLst/>
                          </a:prstGeom>
                          <a:noFill/>
                          <a:ln>
                            <a:noFill/>
                          </a:ln>
                        </pic:spPr>
                      </pic:pic>
                    </a:graphicData>
                  </a:graphic>
                </wp:inline>
              </w:drawing>
            </w:r>
          </w:p>
          <w:p w14:paraId="0472667A" w14:textId="22489B40" w:rsidR="005F1709" w:rsidRPr="00CE5383" w:rsidRDefault="00F440F1" w:rsidP="00EF3925">
            <w:pPr>
              <w:tabs>
                <w:tab w:val="left" w:pos="10915"/>
              </w:tabs>
              <w:rPr>
                <w:rFonts w:ascii="Tahoma" w:hAnsi="Tahoma" w:cs="Tahoma"/>
                <w:sz w:val="22"/>
                <w:szCs w:val="22"/>
                <w:lang w:val="en-GB"/>
              </w:rPr>
            </w:pPr>
            <w:r w:rsidRPr="00CE5383">
              <w:rPr>
                <w:rFonts w:ascii="Tahoma" w:hAnsi="Tahoma" w:cs="Tahoma"/>
                <w:sz w:val="22"/>
                <w:szCs w:val="22"/>
                <w:lang w:val="en-GB"/>
              </w:rPr>
              <w:t>CFHE</w:t>
            </w:r>
            <w:r w:rsidR="00CE5383" w:rsidRPr="00CE5383">
              <w:rPr>
                <w:rFonts w:ascii="Tahoma" w:hAnsi="Tahoma" w:cs="Tahoma"/>
                <w:sz w:val="22"/>
                <w:szCs w:val="22"/>
                <w:lang w:val="en-GB"/>
              </w:rPr>
              <w:t xml:space="preserve"> President </w:t>
            </w:r>
          </w:p>
        </w:tc>
      </w:tr>
    </w:tbl>
    <w:p w14:paraId="0A220E7D" w14:textId="77777777" w:rsidR="00D52F56" w:rsidRPr="00CE5383" w:rsidRDefault="00F87A75" w:rsidP="0068542D">
      <w:pPr>
        <w:tabs>
          <w:tab w:val="left" w:pos="10915"/>
        </w:tabs>
        <w:rPr>
          <w:rFonts w:ascii="Tahoma" w:hAnsi="Tahoma" w:cs="Tahoma"/>
          <w:sz w:val="22"/>
          <w:szCs w:val="22"/>
          <w:lang w:val="en-GB"/>
        </w:rPr>
      </w:pPr>
      <w:r w:rsidRPr="00CE5383">
        <w:rPr>
          <w:rFonts w:ascii="Tahoma" w:hAnsi="Tahoma" w:cs="Tahoma"/>
          <w:sz w:val="22"/>
          <w:szCs w:val="22"/>
          <w:lang w:val="en-GB"/>
        </w:rPr>
        <w:br w:type="textWrapping" w:clear="all"/>
      </w:r>
    </w:p>
    <w:p w14:paraId="57928602" w14:textId="77777777" w:rsidR="002867AC" w:rsidRPr="00CE5383" w:rsidRDefault="002867AC" w:rsidP="0068542D">
      <w:pPr>
        <w:tabs>
          <w:tab w:val="left" w:pos="10915"/>
        </w:tabs>
        <w:rPr>
          <w:rFonts w:ascii="Tahoma" w:hAnsi="Tahoma" w:cs="Tahoma"/>
          <w:sz w:val="22"/>
          <w:szCs w:val="22"/>
          <w:lang w:val="en-GB"/>
        </w:rPr>
      </w:pPr>
    </w:p>
    <w:p w14:paraId="2B2BE833" w14:textId="77777777" w:rsidR="0057391B" w:rsidRPr="00CE5383" w:rsidRDefault="000B03A4" w:rsidP="0057391B">
      <w:pPr>
        <w:tabs>
          <w:tab w:val="left" w:pos="1494"/>
        </w:tabs>
        <w:rPr>
          <w:rFonts w:ascii="Tahoma" w:hAnsi="Tahoma" w:cs="Tahoma"/>
          <w:sz w:val="22"/>
          <w:szCs w:val="22"/>
          <w:lang w:val="en-GB"/>
        </w:rPr>
      </w:pPr>
      <w:r w:rsidRPr="00CE5383">
        <w:rPr>
          <w:rFonts w:ascii="Tahoma" w:hAnsi="Tahoma" w:cs="Tahoma"/>
          <w:b/>
          <w:sz w:val="22"/>
          <w:szCs w:val="22"/>
          <w:lang w:val="en-GB"/>
        </w:rPr>
        <w:t>T</w:t>
      </w:r>
      <w:r w:rsidR="002D53D8" w:rsidRPr="00CE5383">
        <w:rPr>
          <w:rFonts w:ascii="Tahoma" w:hAnsi="Tahoma" w:cs="Tahoma"/>
          <w:b/>
          <w:sz w:val="22"/>
          <w:szCs w:val="22"/>
          <w:lang w:val="en-GB"/>
        </w:rPr>
        <w:t>he European Disability Forum (EDF)</w:t>
      </w:r>
      <w:r w:rsidR="002D53D8" w:rsidRPr="00CE5383">
        <w:rPr>
          <w:rFonts w:ascii="Tahoma" w:hAnsi="Tahoma" w:cs="Tahoma"/>
          <w:sz w:val="22"/>
          <w:szCs w:val="22"/>
          <w:lang w:val="en-GB"/>
        </w:rPr>
        <w:t xml:space="preserve"> is an independent NGO that represents the interests of </w:t>
      </w:r>
      <w:r w:rsidR="0057391B" w:rsidRPr="00CE5383">
        <w:rPr>
          <w:rFonts w:ascii="Tahoma" w:hAnsi="Tahoma" w:cs="Tahoma"/>
          <w:sz w:val="22"/>
          <w:szCs w:val="22"/>
          <w:lang w:val="en-GB"/>
        </w:rPr>
        <w:t xml:space="preserve">more than </w:t>
      </w:r>
      <w:r w:rsidR="002D53D8" w:rsidRPr="00CE5383">
        <w:rPr>
          <w:rFonts w:ascii="Tahoma" w:hAnsi="Tahoma" w:cs="Tahoma"/>
          <w:sz w:val="22"/>
          <w:szCs w:val="22"/>
          <w:lang w:val="en-GB"/>
        </w:rPr>
        <w:t>80 million people with disabilities in Europe and promotes the implementation and monitoring of the UN Convention on the Rights of Persons with Disabilities (UNCRPD</w:t>
      </w:r>
      <w:r w:rsidR="0057391B" w:rsidRPr="00CE5383">
        <w:rPr>
          <w:rFonts w:ascii="Tahoma" w:hAnsi="Tahoma" w:cs="Tahoma"/>
          <w:sz w:val="22"/>
          <w:szCs w:val="22"/>
          <w:lang w:val="en-GB"/>
        </w:rPr>
        <w:t>)</w:t>
      </w:r>
      <w:r w:rsidR="002D53D8" w:rsidRPr="00CE5383">
        <w:rPr>
          <w:rFonts w:ascii="Tahoma" w:hAnsi="Tahoma" w:cs="Tahoma"/>
          <w:sz w:val="22"/>
          <w:szCs w:val="22"/>
          <w:lang w:val="en-GB"/>
        </w:rPr>
        <w:t xml:space="preserve">. </w:t>
      </w:r>
      <w:r w:rsidR="0057391B" w:rsidRPr="00CE5383">
        <w:rPr>
          <w:rFonts w:ascii="Tahoma" w:hAnsi="Tahoma" w:cs="Tahoma"/>
          <w:sz w:val="22"/>
          <w:szCs w:val="22"/>
          <w:lang w:val="en-GB"/>
        </w:rPr>
        <w:t>We are a unique platform which brings together representative organisation of persons with disabilities from across Europe. We are run by persons with disabilities and their families. We are a strong, united voice of persons with disabilities in Europe.</w:t>
      </w:r>
    </w:p>
    <w:p w14:paraId="4E77AE77" w14:textId="62DC60D7" w:rsidR="00F92E55" w:rsidRPr="00CE5383" w:rsidRDefault="00F92E55" w:rsidP="0068542D">
      <w:pPr>
        <w:tabs>
          <w:tab w:val="left" w:pos="1494"/>
        </w:tabs>
        <w:rPr>
          <w:rFonts w:ascii="Tahoma" w:hAnsi="Tahoma" w:cs="Tahoma"/>
          <w:sz w:val="22"/>
          <w:szCs w:val="22"/>
          <w:lang w:val="en-GB"/>
        </w:rPr>
      </w:pPr>
    </w:p>
    <w:p w14:paraId="3B7C0221" w14:textId="7B9CDEA2" w:rsidR="005063FE" w:rsidRPr="00CE5383" w:rsidRDefault="008B2889" w:rsidP="0068542D">
      <w:pPr>
        <w:tabs>
          <w:tab w:val="left" w:pos="1494"/>
        </w:tabs>
        <w:rPr>
          <w:rFonts w:ascii="Tahoma" w:hAnsi="Tahoma" w:cs="Tahoma"/>
          <w:sz w:val="22"/>
          <w:szCs w:val="22"/>
          <w:lang w:val="en-GB"/>
        </w:rPr>
      </w:pPr>
      <w:r w:rsidRPr="00A42874">
        <w:rPr>
          <w:rFonts w:ascii="Tahoma" w:hAnsi="Tahoma" w:cs="Tahoma"/>
          <w:b/>
          <w:bCs/>
          <w:sz w:val="22"/>
          <w:szCs w:val="22"/>
          <w:lang w:val="fr-BE"/>
        </w:rPr>
        <w:t xml:space="preserve">Conseil Français des personnes Handicapées pour les affaires Européennes et internationales (CFHE) </w:t>
      </w:r>
      <w:r w:rsidRPr="00A42874">
        <w:rPr>
          <w:rFonts w:ascii="Tahoma" w:hAnsi="Tahoma" w:cs="Tahoma"/>
          <w:sz w:val="22"/>
          <w:szCs w:val="22"/>
          <w:lang w:val="fr-BE"/>
        </w:rPr>
        <w:t xml:space="preserve">aims to provide a link between France and Europe for disability policies. </w:t>
      </w:r>
      <w:r w:rsidRPr="00CE5383">
        <w:rPr>
          <w:rFonts w:ascii="Tahoma" w:hAnsi="Tahoma" w:cs="Tahoma"/>
          <w:sz w:val="22"/>
          <w:szCs w:val="22"/>
          <w:lang w:val="en-GB"/>
        </w:rPr>
        <w:t>We actively seek to promote the voice of people with disabilities and their families, in France and in Europe. Our goal is to ensure that relevant legislation is improved to ensure a better inclusion for all.</w:t>
      </w:r>
    </w:p>
    <w:sectPr w:rsidR="005063FE" w:rsidRPr="00CE5383" w:rsidSect="00ED76AA">
      <w:headerReference w:type="default" r:id="rId14"/>
      <w:footerReference w:type="default" r:id="rId15"/>
      <w:pgSz w:w="12240" w:h="15840"/>
      <w:pgMar w:top="851" w:right="1134" w:bottom="709" w:left="1134" w:header="142"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9D17" w14:textId="77777777" w:rsidR="00E1793A" w:rsidRDefault="00E1793A" w:rsidP="00713123">
      <w:r>
        <w:separator/>
      </w:r>
    </w:p>
  </w:endnote>
  <w:endnote w:type="continuationSeparator" w:id="0">
    <w:p w14:paraId="5CB85A63" w14:textId="77777777" w:rsidR="00E1793A" w:rsidRDefault="00E1793A"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20CE" w14:textId="05DBF947" w:rsidR="00A42874" w:rsidRDefault="00A42874" w:rsidP="00A42874">
    <w:pPr>
      <w:pStyle w:val="Footer"/>
    </w:pPr>
    <w:bookmarkStart w:id="1" w:name="_Hlk96948269"/>
    <w:bookmarkStart w:id="2" w:name="_Hlk96948270"/>
    <w:r>
      <w:t>European Disability Forum (EDF), Mundo Madou, 7-9 avenue des Art, 1210 Brussels</w:t>
    </w:r>
  </w:p>
  <w:p w14:paraId="20A8C208" w14:textId="486A9708" w:rsidR="00A42874" w:rsidRDefault="00A42874">
    <w:pPr>
      <w:pStyle w:val="Footer"/>
    </w:pPr>
    <w:r>
      <w:t xml:space="preserve">Contact: Mher.hakobyan@edf-feph.org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A14D" w14:textId="77777777" w:rsidR="00E1793A" w:rsidRDefault="00E1793A" w:rsidP="00713123">
      <w:r>
        <w:separator/>
      </w:r>
    </w:p>
  </w:footnote>
  <w:footnote w:type="continuationSeparator" w:id="0">
    <w:p w14:paraId="2B0CA807" w14:textId="77777777" w:rsidR="00E1793A" w:rsidRDefault="00E1793A" w:rsidP="0071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073F" w14:textId="1E021281" w:rsidR="00603F95" w:rsidRDefault="0068542D" w:rsidP="00F440F1">
    <w:pPr>
      <w:pStyle w:val="Header"/>
      <w:tabs>
        <w:tab w:val="clear" w:pos="9072"/>
        <w:tab w:val="right" w:pos="9923"/>
      </w:tabs>
      <w:spacing w:before="240" w:after="240"/>
    </w:pPr>
    <w:r>
      <w:rPr>
        <w:noProof/>
        <w:lang w:val="fr-BE" w:eastAsia="fr-BE"/>
      </w:rPr>
      <w:drawing>
        <wp:inline distT="0" distB="0" distL="0" distR="0" wp14:anchorId="2CF74650" wp14:editId="66CD41A5">
          <wp:extent cx="1061607" cy="1208599"/>
          <wp:effectExtent l="0" t="0" r="5715" b="0"/>
          <wp:docPr id="7" name="Picture 7"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
                  <pic:cNvPicPr>
                    <a:picLocks noChangeAspect="1" noChangeArrowheads="1"/>
                  </pic:cNvPicPr>
                </pic:nvPicPr>
                <pic:blipFill>
                  <a:blip r:embed="rId1">
                    <a:extLst>
                      <a:ext uri="{28A0092B-C50C-407E-A947-70E740481C1C}">
                        <a14:useLocalDpi xmlns:a14="http://schemas.microsoft.com/office/drawing/2010/main" val="0"/>
                      </a:ext>
                    </a:extLst>
                  </a:blip>
                  <a:srcRect l="24686" t="5714" r="20921" b="9714"/>
                  <a:stretch>
                    <a:fillRect/>
                  </a:stretch>
                </pic:blipFill>
                <pic:spPr bwMode="auto">
                  <a:xfrm>
                    <a:off x="0" y="0"/>
                    <a:ext cx="1063356" cy="1210590"/>
                  </a:xfrm>
                  <a:prstGeom prst="rect">
                    <a:avLst/>
                  </a:prstGeom>
                  <a:solidFill>
                    <a:srgbClr val="1F497D"/>
                  </a:solidFill>
                  <a:ln>
                    <a:noFill/>
                  </a:ln>
                </pic:spPr>
              </pic:pic>
            </a:graphicData>
          </a:graphic>
        </wp:inline>
      </w:drawing>
    </w:r>
    <w:r w:rsidR="00F01D58">
      <w:t xml:space="preserve"> </w:t>
    </w:r>
    <w:r w:rsidR="00484729">
      <w:tab/>
    </w:r>
    <w:r w:rsidR="002867AC">
      <w:t xml:space="preserve"> </w:t>
    </w:r>
    <w:r w:rsidR="00484729">
      <w:rPr>
        <w:noProof/>
        <w:lang w:val="fr-BE" w:eastAsia="fr-BE"/>
      </w:rPr>
      <w:t xml:space="preserve">                     </w:t>
    </w:r>
    <w:r w:rsidR="00484729">
      <w:rPr>
        <w:noProof/>
        <w:lang w:val="fr-BE" w:eastAsia="fr-BE"/>
      </w:rPr>
      <w:tab/>
    </w:r>
    <w:r w:rsidR="00F440F1">
      <w:rPr>
        <w:noProof/>
      </w:rPr>
      <w:drawing>
        <wp:inline distT="0" distB="0" distL="0" distR="0" wp14:anchorId="07643301" wp14:editId="62693A9F">
          <wp:extent cx="1134025" cy="781050"/>
          <wp:effectExtent l="0" t="0" r="9525" b="0"/>
          <wp:docPr id="4" name="Picture 4" descr="Logo of Conseil Français des personnes Handicapées pour les affaires Européennes et internationales (CF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of Conseil Français des personnes Handicapées pour les affaires Européennes et internationales (CFHE)"/>
                  <pic:cNvPicPr>
                    <a:picLocks noChangeAspect="1" noChangeArrowheads="1"/>
                  </pic:cNvPicPr>
                </pic:nvPicPr>
                <pic:blipFill rotWithShape="1">
                  <a:blip r:embed="rId2">
                    <a:extLst>
                      <a:ext uri="{28A0092B-C50C-407E-A947-70E740481C1C}">
                        <a14:useLocalDpi xmlns:a14="http://schemas.microsoft.com/office/drawing/2010/main" val="0"/>
                      </a:ext>
                    </a:extLst>
                  </a:blip>
                  <a:srcRect l="11746" t="8659" r="11086" b="9450"/>
                  <a:stretch/>
                </pic:blipFill>
                <pic:spPr bwMode="auto">
                  <a:xfrm>
                    <a:off x="0" y="0"/>
                    <a:ext cx="1145088" cy="7886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5DF"/>
    <w:multiLevelType w:val="hybridMultilevel"/>
    <w:tmpl w:val="DB803650"/>
    <w:lvl w:ilvl="0" w:tplc="0DB09D10">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8F475B"/>
    <w:multiLevelType w:val="hybridMultilevel"/>
    <w:tmpl w:val="799E22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331298"/>
    <w:multiLevelType w:val="hybridMultilevel"/>
    <w:tmpl w:val="1D06E1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57C40"/>
    <w:multiLevelType w:val="hybridMultilevel"/>
    <w:tmpl w:val="D13C7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138760A"/>
    <w:multiLevelType w:val="hybridMultilevel"/>
    <w:tmpl w:val="545003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0"/>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9A"/>
    <w:rsid w:val="00003C01"/>
    <w:rsid w:val="000246AF"/>
    <w:rsid w:val="00024E66"/>
    <w:rsid w:val="000449D9"/>
    <w:rsid w:val="00046EF6"/>
    <w:rsid w:val="000511E4"/>
    <w:rsid w:val="00051D46"/>
    <w:rsid w:val="0006599E"/>
    <w:rsid w:val="000703C2"/>
    <w:rsid w:val="00071B60"/>
    <w:rsid w:val="00077F61"/>
    <w:rsid w:val="00082C89"/>
    <w:rsid w:val="00082EE1"/>
    <w:rsid w:val="000874E8"/>
    <w:rsid w:val="00087C69"/>
    <w:rsid w:val="000904BC"/>
    <w:rsid w:val="000911B1"/>
    <w:rsid w:val="00096D0F"/>
    <w:rsid w:val="00096DDF"/>
    <w:rsid w:val="00097DF0"/>
    <w:rsid w:val="000A2A45"/>
    <w:rsid w:val="000A5920"/>
    <w:rsid w:val="000B03A4"/>
    <w:rsid w:val="000B7079"/>
    <w:rsid w:val="000C45E7"/>
    <w:rsid w:val="000C6D05"/>
    <w:rsid w:val="000F0B6C"/>
    <w:rsid w:val="000F1B9E"/>
    <w:rsid w:val="000F457C"/>
    <w:rsid w:val="000F4AB9"/>
    <w:rsid w:val="00114151"/>
    <w:rsid w:val="00122B8B"/>
    <w:rsid w:val="0012516D"/>
    <w:rsid w:val="001279C5"/>
    <w:rsid w:val="001336BF"/>
    <w:rsid w:val="0015168B"/>
    <w:rsid w:val="001527F3"/>
    <w:rsid w:val="00152BAF"/>
    <w:rsid w:val="00162B87"/>
    <w:rsid w:val="001712CD"/>
    <w:rsid w:val="001734F4"/>
    <w:rsid w:val="00180884"/>
    <w:rsid w:val="00187C5D"/>
    <w:rsid w:val="00191413"/>
    <w:rsid w:val="0019694F"/>
    <w:rsid w:val="001A661F"/>
    <w:rsid w:val="001B0ACB"/>
    <w:rsid w:val="001B76AE"/>
    <w:rsid w:val="001C2229"/>
    <w:rsid w:val="001C43AD"/>
    <w:rsid w:val="001D3EA2"/>
    <w:rsid w:val="001E02FA"/>
    <w:rsid w:val="001E428A"/>
    <w:rsid w:val="001F21B2"/>
    <w:rsid w:val="00202FE1"/>
    <w:rsid w:val="00204084"/>
    <w:rsid w:val="0022169C"/>
    <w:rsid w:val="00221B1E"/>
    <w:rsid w:val="00222B10"/>
    <w:rsid w:val="002406A8"/>
    <w:rsid w:val="00241E16"/>
    <w:rsid w:val="002451C7"/>
    <w:rsid w:val="002469BE"/>
    <w:rsid w:val="00252E81"/>
    <w:rsid w:val="00254CC7"/>
    <w:rsid w:val="002867AC"/>
    <w:rsid w:val="002872CA"/>
    <w:rsid w:val="00291F95"/>
    <w:rsid w:val="002A6F34"/>
    <w:rsid w:val="002B0629"/>
    <w:rsid w:val="002C0635"/>
    <w:rsid w:val="002C1562"/>
    <w:rsid w:val="002D53D8"/>
    <w:rsid w:val="002D79F6"/>
    <w:rsid w:val="003015B5"/>
    <w:rsid w:val="00313D8F"/>
    <w:rsid w:val="003267E9"/>
    <w:rsid w:val="003335A2"/>
    <w:rsid w:val="00362710"/>
    <w:rsid w:val="003652B0"/>
    <w:rsid w:val="00372578"/>
    <w:rsid w:val="003823FE"/>
    <w:rsid w:val="0038443A"/>
    <w:rsid w:val="00392AFC"/>
    <w:rsid w:val="00395A6A"/>
    <w:rsid w:val="003960DA"/>
    <w:rsid w:val="0039712A"/>
    <w:rsid w:val="003A34C1"/>
    <w:rsid w:val="003A7099"/>
    <w:rsid w:val="003D1AF7"/>
    <w:rsid w:val="003E2895"/>
    <w:rsid w:val="003F3659"/>
    <w:rsid w:val="00400EB6"/>
    <w:rsid w:val="004027BB"/>
    <w:rsid w:val="00405F3D"/>
    <w:rsid w:val="004150C9"/>
    <w:rsid w:val="00417C41"/>
    <w:rsid w:val="004225D6"/>
    <w:rsid w:val="0042731C"/>
    <w:rsid w:val="00427F26"/>
    <w:rsid w:val="004439B2"/>
    <w:rsid w:val="004439D1"/>
    <w:rsid w:val="00453587"/>
    <w:rsid w:val="00462109"/>
    <w:rsid w:val="0048107F"/>
    <w:rsid w:val="00484729"/>
    <w:rsid w:val="004B6053"/>
    <w:rsid w:val="004B698B"/>
    <w:rsid w:val="004B72DD"/>
    <w:rsid w:val="004D571B"/>
    <w:rsid w:val="004E43A6"/>
    <w:rsid w:val="004E45B1"/>
    <w:rsid w:val="004E545A"/>
    <w:rsid w:val="004E6766"/>
    <w:rsid w:val="004F43AC"/>
    <w:rsid w:val="0050069C"/>
    <w:rsid w:val="00505DA1"/>
    <w:rsid w:val="005063FE"/>
    <w:rsid w:val="00517718"/>
    <w:rsid w:val="00525103"/>
    <w:rsid w:val="005251C9"/>
    <w:rsid w:val="00546C7B"/>
    <w:rsid w:val="005529B1"/>
    <w:rsid w:val="00565171"/>
    <w:rsid w:val="00570539"/>
    <w:rsid w:val="005727E5"/>
    <w:rsid w:val="0057391B"/>
    <w:rsid w:val="00581D4A"/>
    <w:rsid w:val="00593E79"/>
    <w:rsid w:val="005B466D"/>
    <w:rsid w:val="005B6050"/>
    <w:rsid w:val="005B7CBF"/>
    <w:rsid w:val="005C5AAF"/>
    <w:rsid w:val="005C5E10"/>
    <w:rsid w:val="005E1449"/>
    <w:rsid w:val="005E1D4B"/>
    <w:rsid w:val="005E325E"/>
    <w:rsid w:val="005F1709"/>
    <w:rsid w:val="00603F95"/>
    <w:rsid w:val="006055B8"/>
    <w:rsid w:val="0060685F"/>
    <w:rsid w:val="00614254"/>
    <w:rsid w:val="006155C4"/>
    <w:rsid w:val="006158D4"/>
    <w:rsid w:val="00621305"/>
    <w:rsid w:val="006224C2"/>
    <w:rsid w:val="0065702A"/>
    <w:rsid w:val="0065734C"/>
    <w:rsid w:val="0066067F"/>
    <w:rsid w:val="0066237E"/>
    <w:rsid w:val="00673C82"/>
    <w:rsid w:val="0068542D"/>
    <w:rsid w:val="0068783D"/>
    <w:rsid w:val="006A5D49"/>
    <w:rsid w:val="006C527A"/>
    <w:rsid w:val="006C7FF9"/>
    <w:rsid w:val="006E5153"/>
    <w:rsid w:val="006F4491"/>
    <w:rsid w:val="006F7334"/>
    <w:rsid w:val="00700268"/>
    <w:rsid w:val="00711F74"/>
    <w:rsid w:val="00713123"/>
    <w:rsid w:val="007131A2"/>
    <w:rsid w:val="007153F4"/>
    <w:rsid w:val="007201A2"/>
    <w:rsid w:val="00722E65"/>
    <w:rsid w:val="00735459"/>
    <w:rsid w:val="00737DDB"/>
    <w:rsid w:val="00744C46"/>
    <w:rsid w:val="007529BE"/>
    <w:rsid w:val="0077276A"/>
    <w:rsid w:val="00781370"/>
    <w:rsid w:val="00784E85"/>
    <w:rsid w:val="0079041F"/>
    <w:rsid w:val="00791A3F"/>
    <w:rsid w:val="007951E6"/>
    <w:rsid w:val="007A08C8"/>
    <w:rsid w:val="007A1449"/>
    <w:rsid w:val="007B01A9"/>
    <w:rsid w:val="007D0A98"/>
    <w:rsid w:val="007D3EE5"/>
    <w:rsid w:val="007D4C09"/>
    <w:rsid w:val="007E3BB5"/>
    <w:rsid w:val="007E4787"/>
    <w:rsid w:val="00801753"/>
    <w:rsid w:val="00803F44"/>
    <w:rsid w:val="0081326F"/>
    <w:rsid w:val="008367C0"/>
    <w:rsid w:val="00844487"/>
    <w:rsid w:val="00847FD3"/>
    <w:rsid w:val="00854994"/>
    <w:rsid w:val="0085561F"/>
    <w:rsid w:val="0086065A"/>
    <w:rsid w:val="00864385"/>
    <w:rsid w:val="00872C49"/>
    <w:rsid w:val="00883D21"/>
    <w:rsid w:val="0088561E"/>
    <w:rsid w:val="00887636"/>
    <w:rsid w:val="008B2889"/>
    <w:rsid w:val="008D47BF"/>
    <w:rsid w:val="008D6174"/>
    <w:rsid w:val="008D72D9"/>
    <w:rsid w:val="008E365F"/>
    <w:rsid w:val="008E3E62"/>
    <w:rsid w:val="008F7F6D"/>
    <w:rsid w:val="00910BF8"/>
    <w:rsid w:val="0092280E"/>
    <w:rsid w:val="00933747"/>
    <w:rsid w:val="0093622D"/>
    <w:rsid w:val="0094184F"/>
    <w:rsid w:val="009624E4"/>
    <w:rsid w:val="00986151"/>
    <w:rsid w:val="00991C6E"/>
    <w:rsid w:val="00992056"/>
    <w:rsid w:val="00996EE6"/>
    <w:rsid w:val="009A0CEE"/>
    <w:rsid w:val="009A1B94"/>
    <w:rsid w:val="009B151F"/>
    <w:rsid w:val="009B5EAC"/>
    <w:rsid w:val="009D4E33"/>
    <w:rsid w:val="009D7499"/>
    <w:rsid w:val="009E27D3"/>
    <w:rsid w:val="009F1153"/>
    <w:rsid w:val="00A315D9"/>
    <w:rsid w:val="00A35347"/>
    <w:rsid w:val="00A42874"/>
    <w:rsid w:val="00A55A79"/>
    <w:rsid w:val="00A64E83"/>
    <w:rsid w:val="00A72EF5"/>
    <w:rsid w:val="00A81ABB"/>
    <w:rsid w:val="00A8378B"/>
    <w:rsid w:val="00A90AAD"/>
    <w:rsid w:val="00A9452E"/>
    <w:rsid w:val="00AB163F"/>
    <w:rsid w:val="00AB745F"/>
    <w:rsid w:val="00AD0811"/>
    <w:rsid w:val="00AD5B18"/>
    <w:rsid w:val="00AF0C4E"/>
    <w:rsid w:val="00AF38EC"/>
    <w:rsid w:val="00B0224D"/>
    <w:rsid w:val="00B0497F"/>
    <w:rsid w:val="00B13032"/>
    <w:rsid w:val="00B3448E"/>
    <w:rsid w:val="00B366B4"/>
    <w:rsid w:val="00B42142"/>
    <w:rsid w:val="00B4275C"/>
    <w:rsid w:val="00B46BDC"/>
    <w:rsid w:val="00B54E60"/>
    <w:rsid w:val="00B64F6E"/>
    <w:rsid w:val="00B7161C"/>
    <w:rsid w:val="00B77C4B"/>
    <w:rsid w:val="00B80203"/>
    <w:rsid w:val="00B909D6"/>
    <w:rsid w:val="00B936EA"/>
    <w:rsid w:val="00B96DC6"/>
    <w:rsid w:val="00BD17E6"/>
    <w:rsid w:val="00BD2BA2"/>
    <w:rsid w:val="00BE0055"/>
    <w:rsid w:val="00BE72C7"/>
    <w:rsid w:val="00BF144E"/>
    <w:rsid w:val="00C06E10"/>
    <w:rsid w:val="00C0787B"/>
    <w:rsid w:val="00C235BA"/>
    <w:rsid w:val="00C31C34"/>
    <w:rsid w:val="00C3240D"/>
    <w:rsid w:val="00C33086"/>
    <w:rsid w:val="00C33C81"/>
    <w:rsid w:val="00C34207"/>
    <w:rsid w:val="00C46874"/>
    <w:rsid w:val="00C5225C"/>
    <w:rsid w:val="00C56219"/>
    <w:rsid w:val="00C57E10"/>
    <w:rsid w:val="00C6543A"/>
    <w:rsid w:val="00C66002"/>
    <w:rsid w:val="00C742B4"/>
    <w:rsid w:val="00C7647A"/>
    <w:rsid w:val="00C910C2"/>
    <w:rsid w:val="00C9452C"/>
    <w:rsid w:val="00C968B4"/>
    <w:rsid w:val="00CA1D95"/>
    <w:rsid w:val="00CA419A"/>
    <w:rsid w:val="00CA4DC8"/>
    <w:rsid w:val="00CB1917"/>
    <w:rsid w:val="00CB505B"/>
    <w:rsid w:val="00CC7085"/>
    <w:rsid w:val="00CC7C8B"/>
    <w:rsid w:val="00CD3B73"/>
    <w:rsid w:val="00CD7A9F"/>
    <w:rsid w:val="00CE0C42"/>
    <w:rsid w:val="00CE5383"/>
    <w:rsid w:val="00CF3059"/>
    <w:rsid w:val="00D0085A"/>
    <w:rsid w:val="00D00BB4"/>
    <w:rsid w:val="00D0534C"/>
    <w:rsid w:val="00D06CF7"/>
    <w:rsid w:val="00D122C9"/>
    <w:rsid w:val="00D324B8"/>
    <w:rsid w:val="00D344FD"/>
    <w:rsid w:val="00D36E11"/>
    <w:rsid w:val="00D402EB"/>
    <w:rsid w:val="00D40C26"/>
    <w:rsid w:val="00D449BD"/>
    <w:rsid w:val="00D52F56"/>
    <w:rsid w:val="00D71308"/>
    <w:rsid w:val="00D91864"/>
    <w:rsid w:val="00D94397"/>
    <w:rsid w:val="00DA1B69"/>
    <w:rsid w:val="00DB125A"/>
    <w:rsid w:val="00DB4D58"/>
    <w:rsid w:val="00DB5334"/>
    <w:rsid w:val="00DB6F08"/>
    <w:rsid w:val="00DC03F1"/>
    <w:rsid w:val="00DE4025"/>
    <w:rsid w:val="00DF78E4"/>
    <w:rsid w:val="00E04CFE"/>
    <w:rsid w:val="00E17397"/>
    <w:rsid w:val="00E1793A"/>
    <w:rsid w:val="00E22099"/>
    <w:rsid w:val="00E27256"/>
    <w:rsid w:val="00E3534B"/>
    <w:rsid w:val="00E35B67"/>
    <w:rsid w:val="00E43A53"/>
    <w:rsid w:val="00E555E1"/>
    <w:rsid w:val="00E57B00"/>
    <w:rsid w:val="00E761E5"/>
    <w:rsid w:val="00E80CB1"/>
    <w:rsid w:val="00E9763D"/>
    <w:rsid w:val="00EA001D"/>
    <w:rsid w:val="00EA2B70"/>
    <w:rsid w:val="00EA42D6"/>
    <w:rsid w:val="00ED0933"/>
    <w:rsid w:val="00ED5349"/>
    <w:rsid w:val="00ED5A15"/>
    <w:rsid w:val="00ED76AA"/>
    <w:rsid w:val="00EF2242"/>
    <w:rsid w:val="00EF3925"/>
    <w:rsid w:val="00F01D58"/>
    <w:rsid w:val="00F0293C"/>
    <w:rsid w:val="00F0311D"/>
    <w:rsid w:val="00F11B11"/>
    <w:rsid w:val="00F30204"/>
    <w:rsid w:val="00F440F1"/>
    <w:rsid w:val="00F44CF5"/>
    <w:rsid w:val="00F53FF6"/>
    <w:rsid w:val="00F57824"/>
    <w:rsid w:val="00F73873"/>
    <w:rsid w:val="00F80651"/>
    <w:rsid w:val="00F87A75"/>
    <w:rsid w:val="00F92E55"/>
    <w:rsid w:val="00FA190D"/>
    <w:rsid w:val="00FA4C1B"/>
    <w:rsid w:val="00FB1575"/>
    <w:rsid w:val="00FB26AA"/>
    <w:rsid w:val="00FB679A"/>
    <w:rsid w:val="00FD136C"/>
    <w:rsid w:val="00FD2403"/>
    <w:rsid w:val="00FE02E2"/>
    <w:rsid w:val="00FE3FA0"/>
    <w:rsid w:val="00FE7818"/>
    <w:rsid w:val="00FF03BC"/>
    <w:rsid w:val="00FF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FC7E22"/>
  <w15:docId w15:val="{6DC916F0-45B8-4362-A993-F0C330B2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402"/>
    <w:rPr>
      <w:sz w:val="24"/>
      <w:szCs w:val="24"/>
    </w:rPr>
  </w:style>
  <w:style w:type="paragraph" w:styleId="Heading1">
    <w:name w:val="heading 1"/>
    <w:basedOn w:val="Normal"/>
    <w:next w:val="Normal"/>
    <w:link w:val="Heading1Char"/>
    <w:uiPriority w:val="9"/>
    <w:qFormat/>
    <w:rsid w:val="00F440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qFormat/>
    <w:rsid w:val="006E11F2"/>
    <w:pPr>
      <w:keepNext/>
      <w:jc w:val="center"/>
      <w:outlineLvl w:val="4"/>
    </w:pPr>
    <w:rPr>
      <w:rFonts w:ascii="Arial" w:hAnsi="Arial"/>
      <w:sz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iPriority w:val="99"/>
    <w:unhideWhenUsed/>
    <w:rsid w:val="00713123"/>
    <w:pPr>
      <w:tabs>
        <w:tab w:val="center" w:pos="4536"/>
        <w:tab w:val="right" w:pos="9072"/>
      </w:tabs>
    </w:pPr>
  </w:style>
  <w:style w:type="character" w:customStyle="1" w:styleId="FooterChar">
    <w:name w:val="Footer Char"/>
    <w:link w:val="Footer"/>
    <w:uiPriority w:val="99"/>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unhideWhenUsed/>
    <w:rsid w:val="003267E9"/>
    <w:rPr>
      <w:sz w:val="20"/>
      <w:szCs w:val="20"/>
    </w:rPr>
  </w:style>
  <w:style w:type="character" w:customStyle="1" w:styleId="CommentTextChar">
    <w:name w:val="Comment Text Char"/>
    <w:basedOn w:val="DefaultParagraphFont"/>
    <w:link w:val="CommentText"/>
    <w:uiPriority w:val="99"/>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paragraph" w:styleId="ListParagraph">
    <w:name w:val="List Paragraph"/>
    <w:basedOn w:val="Normal"/>
    <w:uiPriority w:val="34"/>
    <w:qFormat/>
    <w:rsid w:val="00ED5A15"/>
    <w:pPr>
      <w:ind w:left="720"/>
      <w:contextualSpacing/>
    </w:pPr>
  </w:style>
  <w:style w:type="paragraph" w:styleId="NormalWeb">
    <w:name w:val="Normal (Web)"/>
    <w:basedOn w:val="Normal"/>
    <w:uiPriority w:val="99"/>
    <w:unhideWhenUsed/>
    <w:rsid w:val="002867AC"/>
    <w:pPr>
      <w:spacing w:before="100" w:beforeAutospacing="1" w:after="100" w:afterAutospacing="1"/>
    </w:pPr>
    <w:rPr>
      <w:lang w:val="en-GB" w:eastAsia="en-GB"/>
    </w:rPr>
  </w:style>
  <w:style w:type="table" w:styleId="TableGrid">
    <w:name w:val="Table Grid"/>
    <w:basedOn w:val="TableNormal"/>
    <w:uiPriority w:val="59"/>
    <w:unhideWhenUsed/>
    <w:rsid w:val="00D5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60685F"/>
    <w:rPr>
      <w:color w:val="2B579A"/>
      <w:shd w:val="clear" w:color="auto" w:fill="E6E6E6"/>
    </w:rPr>
  </w:style>
  <w:style w:type="character" w:customStyle="1" w:styleId="Heading1Char">
    <w:name w:val="Heading 1 Char"/>
    <w:basedOn w:val="DefaultParagraphFont"/>
    <w:link w:val="Heading1"/>
    <w:uiPriority w:val="9"/>
    <w:rsid w:val="00F440F1"/>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73873"/>
    <w:rPr>
      <w:color w:val="605E5C"/>
      <w:shd w:val="clear" w:color="auto" w:fill="E1DFDD"/>
    </w:rPr>
  </w:style>
  <w:style w:type="paragraph" w:styleId="Revision">
    <w:name w:val="Revision"/>
    <w:hidden/>
    <w:uiPriority w:val="99"/>
    <w:semiHidden/>
    <w:rsid w:val="00B46B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4133">
      <w:bodyDiv w:val="1"/>
      <w:marLeft w:val="0"/>
      <w:marRight w:val="0"/>
      <w:marTop w:val="0"/>
      <w:marBottom w:val="0"/>
      <w:divBdr>
        <w:top w:val="none" w:sz="0" w:space="0" w:color="auto"/>
        <w:left w:val="none" w:sz="0" w:space="0" w:color="auto"/>
        <w:bottom w:val="none" w:sz="0" w:space="0" w:color="auto"/>
        <w:right w:val="none" w:sz="0" w:space="0" w:color="auto"/>
      </w:divBdr>
    </w:div>
    <w:div w:id="472135324">
      <w:bodyDiv w:val="1"/>
      <w:marLeft w:val="0"/>
      <w:marRight w:val="0"/>
      <w:marTop w:val="0"/>
      <w:marBottom w:val="0"/>
      <w:divBdr>
        <w:top w:val="none" w:sz="0" w:space="0" w:color="auto"/>
        <w:left w:val="none" w:sz="0" w:space="0" w:color="auto"/>
        <w:bottom w:val="none" w:sz="0" w:space="0" w:color="auto"/>
        <w:right w:val="none" w:sz="0" w:space="0" w:color="auto"/>
      </w:divBdr>
    </w:div>
    <w:div w:id="563486870">
      <w:bodyDiv w:val="1"/>
      <w:marLeft w:val="0"/>
      <w:marRight w:val="0"/>
      <w:marTop w:val="0"/>
      <w:marBottom w:val="0"/>
      <w:divBdr>
        <w:top w:val="none" w:sz="0" w:space="0" w:color="auto"/>
        <w:left w:val="none" w:sz="0" w:space="0" w:color="auto"/>
        <w:bottom w:val="none" w:sz="0" w:space="0" w:color="auto"/>
        <w:right w:val="none" w:sz="0" w:space="0" w:color="auto"/>
      </w:divBdr>
      <w:divsChild>
        <w:div w:id="1467770331">
          <w:marLeft w:val="0"/>
          <w:marRight w:val="0"/>
          <w:marTop w:val="0"/>
          <w:marBottom w:val="0"/>
          <w:divBdr>
            <w:top w:val="none" w:sz="0" w:space="0" w:color="auto"/>
            <w:left w:val="none" w:sz="0" w:space="0" w:color="auto"/>
            <w:bottom w:val="none" w:sz="0" w:space="0" w:color="auto"/>
            <w:right w:val="none" w:sz="0" w:space="0" w:color="auto"/>
          </w:divBdr>
          <w:divsChild>
            <w:div w:id="252277377">
              <w:marLeft w:val="0"/>
              <w:marRight w:val="0"/>
              <w:marTop w:val="0"/>
              <w:marBottom w:val="180"/>
              <w:divBdr>
                <w:top w:val="none" w:sz="0" w:space="0" w:color="auto"/>
                <w:left w:val="none" w:sz="0" w:space="0" w:color="auto"/>
                <w:bottom w:val="none" w:sz="0" w:space="0" w:color="auto"/>
                <w:right w:val="none" w:sz="0" w:space="0" w:color="auto"/>
              </w:divBdr>
              <w:divsChild>
                <w:div w:id="13097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61019">
      <w:bodyDiv w:val="1"/>
      <w:marLeft w:val="0"/>
      <w:marRight w:val="0"/>
      <w:marTop w:val="0"/>
      <w:marBottom w:val="0"/>
      <w:divBdr>
        <w:top w:val="none" w:sz="0" w:space="0" w:color="auto"/>
        <w:left w:val="none" w:sz="0" w:space="0" w:color="auto"/>
        <w:bottom w:val="none" w:sz="0" w:space="0" w:color="auto"/>
        <w:right w:val="none" w:sz="0" w:space="0" w:color="auto"/>
      </w:divBdr>
    </w:div>
    <w:div w:id="1375884809">
      <w:bodyDiv w:val="1"/>
      <w:marLeft w:val="0"/>
      <w:marRight w:val="0"/>
      <w:marTop w:val="0"/>
      <w:marBottom w:val="0"/>
      <w:divBdr>
        <w:top w:val="none" w:sz="0" w:space="0" w:color="auto"/>
        <w:left w:val="none" w:sz="0" w:space="0" w:color="auto"/>
        <w:bottom w:val="none" w:sz="0" w:space="0" w:color="auto"/>
        <w:right w:val="none" w:sz="0" w:space="0" w:color="auto"/>
      </w:divBdr>
    </w:div>
    <w:div w:id="1719167012">
      <w:bodyDiv w:val="1"/>
      <w:marLeft w:val="0"/>
      <w:marRight w:val="0"/>
      <w:marTop w:val="0"/>
      <w:marBottom w:val="0"/>
      <w:divBdr>
        <w:top w:val="none" w:sz="0" w:space="0" w:color="auto"/>
        <w:left w:val="none" w:sz="0" w:space="0" w:color="auto"/>
        <w:bottom w:val="none" w:sz="0" w:space="0" w:color="auto"/>
        <w:right w:val="none" w:sz="0" w:space="0" w:color="auto"/>
      </w:divBdr>
    </w:div>
    <w:div w:id="1796872043">
      <w:bodyDiv w:val="1"/>
      <w:marLeft w:val="0"/>
      <w:marRight w:val="0"/>
      <w:marTop w:val="0"/>
      <w:marBottom w:val="0"/>
      <w:divBdr>
        <w:top w:val="none" w:sz="0" w:space="0" w:color="auto"/>
        <w:left w:val="none" w:sz="0" w:space="0" w:color="auto"/>
        <w:bottom w:val="none" w:sz="0" w:space="0" w:color="auto"/>
        <w:right w:val="none" w:sz="0" w:space="0" w:color="auto"/>
      </w:divBdr>
    </w:div>
    <w:div w:id="1965233199">
      <w:bodyDiv w:val="1"/>
      <w:marLeft w:val="0"/>
      <w:marRight w:val="0"/>
      <w:marTop w:val="0"/>
      <w:marBottom w:val="0"/>
      <w:divBdr>
        <w:top w:val="none" w:sz="0" w:space="0" w:color="auto"/>
        <w:left w:val="none" w:sz="0" w:space="0" w:color="auto"/>
        <w:bottom w:val="none" w:sz="0" w:space="0" w:color="auto"/>
        <w:right w:val="none" w:sz="0" w:space="0" w:color="auto"/>
      </w:divBdr>
    </w:div>
    <w:div w:id="19685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doceo/document/TA-9-2022-0014_EN.html" TargetMode="External"/><Relationship Id="rId13" Type="http://schemas.openxmlformats.org/officeDocument/2006/relationships/image" Target="cid:image001.jpg@01D655D6.060A50F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f-feph.org/publications/edf-position-paper-on-the-digital-services-act-and-the-digital-markets-act/" TargetMode="External"/><Relationship Id="rId4" Type="http://schemas.openxmlformats.org/officeDocument/2006/relationships/settings" Target="settings.xml"/><Relationship Id="rId9" Type="http://schemas.openxmlformats.org/officeDocument/2006/relationships/hyperlink" Target="https://www.europarl.europa.eu/doceo/document/TA-9-2021-0499_EN.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C629-0B0A-41E5-8A1B-32EACB9C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543</Words>
  <Characters>3453</Characters>
  <Application>Microsoft Office Word</Application>
  <DocSecurity>0</DocSecurity>
  <Lines>28</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EDF letter to DG MOVE C4 on Shift2Rail</vt:lpstr>
      <vt:lpstr>EDF letter to DG MOVE C4 on Shift2Rail</vt:lpstr>
      <vt:lpstr>EDF letter to DG MOVE C4 on Shift2Rail</vt:lpstr>
    </vt:vector>
  </TitlesOfParts>
  <Company>HP</Company>
  <LinksUpToDate>false</LinksUpToDate>
  <CharactersWithSpaces>3989</CharactersWithSpaces>
  <SharedDoc>false</SharedDoc>
  <HLinks>
    <vt:vector size="24" baseType="variant">
      <vt:variant>
        <vt:i4>5046300</vt:i4>
      </vt:variant>
      <vt:variant>
        <vt:i4>9</vt:i4>
      </vt:variant>
      <vt:variant>
        <vt:i4>0</vt:i4>
      </vt:variant>
      <vt:variant>
        <vt:i4>5</vt:i4>
      </vt:variant>
      <vt:variant>
        <vt:lpwstr>http://www.edf-feph.org/</vt:lpwstr>
      </vt:variant>
      <vt:variant>
        <vt:lpwstr/>
      </vt:variant>
      <vt:variant>
        <vt:i4>3866644</vt:i4>
      </vt:variant>
      <vt:variant>
        <vt:i4>6</vt:i4>
      </vt:variant>
      <vt:variant>
        <vt:i4>0</vt:i4>
      </vt:variant>
      <vt:variant>
        <vt:i4>5</vt:i4>
      </vt:variant>
      <vt:variant>
        <vt:lpwstr>mailto:lila.sylviti@edf-feph.org</vt:lpwstr>
      </vt:variant>
      <vt:variant>
        <vt:lpwstr/>
      </vt:variant>
      <vt:variant>
        <vt:i4>131163</vt:i4>
      </vt:variant>
      <vt:variant>
        <vt:i4>3</vt:i4>
      </vt:variant>
      <vt:variant>
        <vt:i4>0</vt:i4>
      </vt:variant>
      <vt:variant>
        <vt:i4>5</vt:i4>
      </vt:variant>
      <vt:variant>
        <vt:lpwstr>http://bit.ly/XqBLvA</vt:lpwstr>
      </vt:variant>
      <vt:variant>
        <vt:lpwstr/>
      </vt:variant>
      <vt:variant>
        <vt:i4>1441875</vt:i4>
      </vt:variant>
      <vt:variant>
        <vt:i4>0</vt:i4>
      </vt:variant>
      <vt:variant>
        <vt:i4>0</vt:i4>
      </vt:variant>
      <vt:variant>
        <vt:i4>5</vt:i4>
      </vt:variant>
      <vt:variant>
        <vt:lpwstr>http://bit.ly/TvUTEJ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letter to DG MOVE C4 on Shift2Rail</dc:title>
  <dc:creator>Marie Denninghaus</dc:creator>
  <cp:lastModifiedBy>mher hakobyan</cp:lastModifiedBy>
  <cp:revision>13</cp:revision>
  <cp:lastPrinted>2017-01-30T16:00:00Z</cp:lastPrinted>
  <dcterms:created xsi:type="dcterms:W3CDTF">2022-02-04T07:54:00Z</dcterms:created>
  <dcterms:modified xsi:type="dcterms:W3CDTF">2022-03-09T14:19:00Z</dcterms:modified>
</cp:coreProperties>
</file>