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7434" w14:textId="1CC904C2" w:rsidR="007E3581" w:rsidRDefault="005D513A" w:rsidP="00D21A5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508138" wp14:editId="5B003D62">
            <wp:extent cx="1045166" cy="1158240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729" cy="116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11D">
        <w:rPr>
          <w:lang w:val="en-US"/>
        </w:rPr>
        <w:t xml:space="preserve">    </w:t>
      </w:r>
      <w:r w:rsidR="0025405F">
        <w:rPr>
          <w:noProof/>
          <w:lang w:val="en-US"/>
        </w:rPr>
        <w:drawing>
          <wp:inline distT="0" distB="0" distL="0" distR="0" wp14:anchorId="66C84F3B" wp14:editId="2D947296">
            <wp:extent cx="1653540" cy="1075636"/>
            <wp:effectExtent l="0" t="0" r="381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05" cy="108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4F4">
        <w:rPr>
          <w:noProof/>
          <w:lang w:val="en-US"/>
        </w:rPr>
        <w:drawing>
          <wp:inline distT="0" distB="0" distL="0" distR="0" wp14:anchorId="003403A2" wp14:editId="2E8A44B0">
            <wp:extent cx="1851255" cy="9186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15" cy="92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296">
        <w:rPr>
          <w:lang w:val="en-US"/>
        </w:rPr>
        <w:t xml:space="preserve">  </w:t>
      </w:r>
    </w:p>
    <w:p w14:paraId="3DBA5118" w14:textId="291E3308" w:rsidR="000E4164" w:rsidRDefault="00E144F4" w:rsidP="00D21A5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066104F" wp14:editId="5C8D05A3">
            <wp:extent cx="3731208" cy="47874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23" cy="48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BBDF" w14:textId="5FC2F95E" w:rsidR="003222D9" w:rsidRDefault="003222D9" w:rsidP="000E4164">
      <w:pPr>
        <w:pStyle w:val="Heading1"/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>
        <w:rPr>
          <w:rFonts w:ascii="Arial" w:hAnsi="Arial" w:cs="Arial"/>
          <w:b/>
          <w:bCs/>
          <w:sz w:val="44"/>
          <w:szCs w:val="44"/>
          <w:lang w:val="en-US"/>
        </w:rPr>
        <w:t xml:space="preserve">#OurFuture </w:t>
      </w:r>
    </w:p>
    <w:p w14:paraId="6998E951" w14:textId="50A81498" w:rsidR="000446A7" w:rsidRPr="000E4164" w:rsidRDefault="00216CAD" w:rsidP="000E4164">
      <w:pPr>
        <w:pStyle w:val="Heading1"/>
        <w:jc w:val="center"/>
        <w:rPr>
          <w:rFonts w:ascii="Arial" w:hAnsi="Arial" w:cs="Arial"/>
          <w:b/>
          <w:bCs/>
          <w:sz w:val="44"/>
          <w:szCs w:val="44"/>
          <w:lang w:val="en-US"/>
        </w:rPr>
      </w:pPr>
      <w:r>
        <w:rPr>
          <w:rFonts w:ascii="Arial" w:hAnsi="Arial" w:cs="Arial"/>
          <w:b/>
          <w:bCs/>
          <w:sz w:val="44"/>
          <w:szCs w:val="44"/>
          <w:lang w:val="en-US"/>
        </w:rPr>
        <w:t>Conference o</w:t>
      </w:r>
      <w:r w:rsidR="00781A70">
        <w:rPr>
          <w:rFonts w:ascii="Arial" w:hAnsi="Arial" w:cs="Arial"/>
          <w:b/>
          <w:bCs/>
          <w:sz w:val="44"/>
          <w:szCs w:val="44"/>
          <w:lang w:val="en-US"/>
        </w:rPr>
        <w:t>f and on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 </w:t>
      </w:r>
      <w:r w:rsidR="00D90CFD">
        <w:rPr>
          <w:rFonts w:ascii="Arial" w:hAnsi="Arial" w:cs="Arial"/>
          <w:b/>
          <w:bCs/>
          <w:sz w:val="44"/>
          <w:szCs w:val="44"/>
          <w:lang w:val="en-US"/>
        </w:rPr>
        <w:t>w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omen and </w:t>
      </w:r>
      <w:r w:rsidR="00D90CFD">
        <w:rPr>
          <w:rFonts w:ascii="Arial" w:hAnsi="Arial" w:cs="Arial"/>
          <w:b/>
          <w:bCs/>
          <w:sz w:val="44"/>
          <w:szCs w:val="44"/>
          <w:lang w:val="en-US"/>
        </w:rPr>
        <w:t>g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irls with disabilities </w:t>
      </w:r>
    </w:p>
    <w:p w14:paraId="09AF3A9A" w14:textId="4F719DFB" w:rsidR="00BE2792" w:rsidRDefault="00BE2792" w:rsidP="001A1B90">
      <w:pPr>
        <w:spacing w:line="276" w:lineRule="auto"/>
        <w:rPr>
          <w:rFonts w:ascii="Arial" w:hAnsi="Arial" w:cs="Arial"/>
          <w:lang w:val="en-US"/>
        </w:rPr>
      </w:pPr>
      <w:bookmarkStart w:id="0" w:name="_Hlk71291368"/>
    </w:p>
    <w:p w14:paraId="3D8C8796" w14:textId="2F23F9B6" w:rsidR="00401FAD" w:rsidRPr="005E011A" w:rsidRDefault="00AF2C32" w:rsidP="007741F0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bookmarkStart w:id="1" w:name="_Hlk71291478"/>
      <w:r>
        <w:rPr>
          <w:rFonts w:ascii="Arial" w:hAnsi="Arial" w:cs="Arial"/>
          <w:b/>
          <w:bCs/>
          <w:sz w:val="24"/>
          <w:szCs w:val="24"/>
          <w:lang w:val="en-US"/>
        </w:rPr>
        <w:t>Friday 22</w:t>
      </w:r>
      <w:r w:rsidRPr="00AF2C32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of April 2022 </w:t>
      </w:r>
    </w:p>
    <w:p w14:paraId="413A9A6D" w14:textId="302F41BB" w:rsidR="007741F0" w:rsidRPr="005E011A" w:rsidRDefault="00AF2C32" w:rsidP="007741F0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11.00</w:t>
      </w:r>
      <w:r w:rsidR="007741F0" w:rsidRPr="005E011A">
        <w:rPr>
          <w:rFonts w:ascii="Arial" w:hAnsi="Arial" w:cs="Arial"/>
          <w:b/>
          <w:bCs/>
          <w:sz w:val="24"/>
          <w:szCs w:val="24"/>
          <w:lang w:val="en-US"/>
        </w:rPr>
        <w:t xml:space="preserve"> to 1</w:t>
      </w:r>
      <w:r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7741F0" w:rsidRPr="005E011A">
        <w:rPr>
          <w:rFonts w:ascii="Arial" w:hAnsi="Arial" w:cs="Arial"/>
          <w:b/>
          <w:bCs/>
          <w:sz w:val="24"/>
          <w:szCs w:val="24"/>
          <w:lang w:val="en-US"/>
        </w:rPr>
        <w:t xml:space="preserve">.00 CET </w:t>
      </w:r>
    </w:p>
    <w:p w14:paraId="6D8D902A" w14:textId="77777777" w:rsidR="007741F0" w:rsidRPr="005E011A" w:rsidRDefault="007741F0" w:rsidP="007741F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1F1F1CE6" w14:textId="510B6773" w:rsidR="00BE2792" w:rsidRPr="00F02085" w:rsidRDefault="00BE2792" w:rsidP="00BE2792">
      <w:pPr>
        <w:pStyle w:val="Heading2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About the Conference</w:t>
      </w:r>
    </w:p>
    <w:p w14:paraId="07A45443" w14:textId="34EC836E" w:rsidR="00BE2792" w:rsidRDefault="00BE2792" w:rsidP="00BE279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European Disability Forum</w:t>
      </w:r>
      <w:r w:rsidR="001B54C1">
        <w:rPr>
          <w:rFonts w:ascii="Arial" w:hAnsi="Arial" w:cs="Arial"/>
          <w:sz w:val="24"/>
          <w:szCs w:val="24"/>
          <w:lang w:val="en-US"/>
        </w:rPr>
        <w:t>, CERMI and CERMI Women’s Foundation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organise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</w:t>
      </w:r>
      <w:r w:rsidR="007741F0">
        <w:rPr>
          <w:rFonts w:ascii="Arial" w:hAnsi="Arial" w:cs="Arial"/>
          <w:sz w:val="24"/>
          <w:szCs w:val="24"/>
          <w:lang w:val="en-US"/>
        </w:rPr>
        <w:t>n online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741F0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 xml:space="preserve">onference on </w:t>
      </w:r>
      <w:r w:rsidR="007741F0">
        <w:rPr>
          <w:rFonts w:ascii="Arial" w:hAnsi="Arial" w:cs="Arial"/>
          <w:sz w:val="24"/>
          <w:szCs w:val="24"/>
          <w:lang w:val="en-US"/>
        </w:rPr>
        <w:t xml:space="preserve">women and girls with disabilities. </w:t>
      </w:r>
      <w:bookmarkStart w:id="2" w:name="_Hlk99702025"/>
      <w:r w:rsidR="007741F0">
        <w:rPr>
          <w:rFonts w:ascii="Arial" w:hAnsi="Arial" w:cs="Arial"/>
          <w:sz w:val="24"/>
          <w:szCs w:val="24"/>
          <w:lang w:val="en-US"/>
        </w:rPr>
        <w:t xml:space="preserve">The #OurFuture Conference will </w:t>
      </w:r>
      <w:r>
        <w:rPr>
          <w:rFonts w:ascii="Arial" w:hAnsi="Arial" w:cs="Arial"/>
          <w:sz w:val="24"/>
          <w:szCs w:val="24"/>
          <w:lang w:val="en-US"/>
        </w:rPr>
        <w:t xml:space="preserve">feed into the </w:t>
      </w:r>
      <w:r w:rsidRPr="00430791">
        <w:rPr>
          <w:rFonts w:ascii="Arial" w:hAnsi="Arial" w:cs="Arial"/>
          <w:sz w:val="24"/>
          <w:szCs w:val="24"/>
          <w:lang w:val="en-US"/>
        </w:rPr>
        <w:t>Conference on the Future of Europe</w:t>
      </w:r>
      <w:r w:rsidR="00B46BD0">
        <w:rPr>
          <w:rFonts w:ascii="Arial" w:hAnsi="Arial" w:cs="Arial"/>
          <w:sz w:val="24"/>
          <w:szCs w:val="24"/>
          <w:lang w:val="en-US"/>
        </w:rPr>
        <w:t xml:space="preserve"> and EDF’s work on the rights of women and girls with disabilities</w:t>
      </w:r>
      <w:r w:rsidR="00EC0D9B">
        <w:rPr>
          <w:rFonts w:ascii="Arial" w:hAnsi="Arial" w:cs="Arial"/>
          <w:sz w:val="24"/>
          <w:szCs w:val="24"/>
          <w:lang w:val="en-US"/>
        </w:rPr>
        <w:t xml:space="preserve"> in light of the 25</w:t>
      </w:r>
      <w:r w:rsidR="00EC0D9B" w:rsidRPr="00EC0D9B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EC0D9B">
        <w:rPr>
          <w:rFonts w:ascii="Arial" w:hAnsi="Arial" w:cs="Arial"/>
          <w:sz w:val="24"/>
          <w:szCs w:val="24"/>
          <w:lang w:val="en-US"/>
        </w:rPr>
        <w:t xml:space="preserve"> year anniversary of the </w:t>
      </w:r>
      <w:proofErr w:type="spellStart"/>
      <w:r w:rsidR="00EC0D9B">
        <w:rPr>
          <w:rFonts w:ascii="Arial" w:hAnsi="Arial" w:cs="Arial"/>
          <w:sz w:val="24"/>
          <w:szCs w:val="24"/>
          <w:lang w:val="en-US"/>
        </w:rPr>
        <w:t>organisation</w:t>
      </w:r>
      <w:r w:rsidR="00973A9F">
        <w:rPr>
          <w:rFonts w:ascii="Arial" w:hAnsi="Arial" w:cs="Arial"/>
          <w:sz w:val="24"/>
          <w:szCs w:val="24"/>
          <w:lang w:val="en-US"/>
        </w:rPr>
        <w:t>s</w:t>
      </w:r>
      <w:proofErr w:type="spellEnd"/>
      <w:r w:rsidR="007741F0">
        <w:rPr>
          <w:rFonts w:ascii="Arial" w:hAnsi="Arial" w:cs="Arial"/>
          <w:sz w:val="24"/>
          <w:szCs w:val="24"/>
          <w:lang w:val="en-US"/>
        </w:rPr>
        <w:t xml:space="preserve">. </w:t>
      </w:r>
    </w:p>
    <w:bookmarkEnd w:id="2"/>
    <w:p w14:paraId="1F443AC4" w14:textId="19952A58" w:rsidR="00BC147D" w:rsidRDefault="00BC147D" w:rsidP="00BC147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There are over 60 million of women and girls with disabilities in Europe</w:t>
      </w:r>
      <w:r w:rsidR="004C0C15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More than often, women and girls with disabilities are not included in public debates</w:t>
      </w:r>
      <w:r w:rsidR="00BC1047">
        <w:rPr>
          <w:rFonts w:ascii="Arial" w:hAnsi="Arial" w:cs="Arial"/>
          <w:sz w:val="24"/>
          <w:szCs w:val="24"/>
          <w:lang w:val="en-US"/>
        </w:rPr>
        <w:t>. T</w:t>
      </w:r>
      <w:r>
        <w:rPr>
          <w:rFonts w:ascii="Arial" w:hAnsi="Arial" w:cs="Arial"/>
          <w:sz w:val="24"/>
          <w:szCs w:val="24"/>
          <w:lang w:val="en-US"/>
        </w:rPr>
        <w:t xml:space="preserve">heir concerns and needs are neither heard nor addressed in the development of laws, policies and initiatives at international, European and national level. </w:t>
      </w:r>
    </w:p>
    <w:p w14:paraId="178F2BE0" w14:textId="72AAE6DB" w:rsidR="00BC147D" w:rsidRPr="00BE2792" w:rsidRDefault="00BC147D" w:rsidP="00BC147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conference </w:t>
      </w:r>
      <w:bookmarkStart w:id="3" w:name="_Hlk99702048"/>
      <w:r>
        <w:rPr>
          <w:rFonts w:ascii="Arial" w:hAnsi="Arial" w:cs="Arial"/>
          <w:sz w:val="24"/>
          <w:szCs w:val="24"/>
          <w:lang w:val="en-US"/>
        </w:rPr>
        <w:t xml:space="preserve">will offer a platform to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</w:t>
      </w:r>
      <w:r w:rsidR="006E1955">
        <w:rPr>
          <w:rFonts w:ascii="Arial" w:hAnsi="Arial" w:cs="Arial"/>
          <w:sz w:val="24"/>
          <w:szCs w:val="24"/>
          <w:lang w:val="en-US"/>
        </w:rPr>
        <w:t>is</w:t>
      </w:r>
      <w:r>
        <w:rPr>
          <w:rFonts w:ascii="Arial" w:hAnsi="Arial" w:cs="Arial"/>
          <w:sz w:val="24"/>
          <w:szCs w:val="24"/>
          <w:lang w:val="en-US"/>
        </w:rPr>
        <w:t>ations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of persons with disabilities</w:t>
      </w:r>
      <w:r w:rsidR="00A9580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women with disabilities and women providing support to relatives with disabilities to interact with policy-makers, and raise their concerns to contribute to the future of Europe. </w:t>
      </w:r>
      <w:r w:rsidR="00581702">
        <w:rPr>
          <w:rFonts w:ascii="Arial" w:hAnsi="Arial" w:cs="Arial"/>
          <w:sz w:val="24"/>
          <w:szCs w:val="24"/>
          <w:lang w:val="en-US"/>
        </w:rPr>
        <w:t xml:space="preserve">Participants are encouraged to send their questions to policy makers in advance, and will also have the opportunity to </w:t>
      </w:r>
      <w:r w:rsidR="00B119B7">
        <w:rPr>
          <w:rFonts w:ascii="Arial" w:hAnsi="Arial" w:cs="Arial"/>
          <w:sz w:val="24"/>
          <w:szCs w:val="24"/>
          <w:lang w:val="en-US"/>
        </w:rPr>
        <w:t xml:space="preserve">raise </w:t>
      </w:r>
      <w:r w:rsidR="00581702">
        <w:rPr>
          <w:rFonts w:ascii="Arial" w:hAnsi="Arial" w:cs="Arial"/>
          <w:sz w:val="24"/>
          <w:szCs w:val="24"/>
          <w:lang w:val="en-US"/>
        </w:rPr>
        <w:t xml:space="preserve">them during the event. </w:t>
      </w:r>
    </w:p>
    <w:bookmarkEnd w:id="3"/>
    <w:p w14:paraId="4641445D" w14:textId="66D70F85" w:rsidR="00BE2792" w:rsidRDefault="00BE2792" w:rsidP="00BE2792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02085">
        <w:rPr>
          <w:rFonts w:ascii="Arial" w:hAnsi="Arial" w:cs="Arial"/>
          <w:sz w:val="24"/>
          <w:szCs w:val="24"/>
          <w:lang w:val="en-US"/>
        </w:rPr>
        <w:t xml:space="preserve">The </w:t>
      </w:r>
      <w:hyperlink r:id="rId10" w:history="1">
        <w:r w:rsidRPr="00E15B42">
          <w:rPr>
            <w:rStyle w:val="Hyperlink"/>
            <w:rFonts w:ascii="Arial" w:hAnsi="Arial" w:cs="Arial"/>
            <w:sz w:val="24"/>
            <w:szCs w:val="24"/>
            <w:lang w:val="en-US"/>
          </w:rPr>
          <w:t>Conference on the Future of Europe</w:t>
        </w:r>
      </w:hyperlink>
      <w:r w:rsidRPr="00F02085">
        <w:rPr>
          <w:rFonts w:ascii="Arial" w:hAnsi="Arial" w:cs="Arial"/>
          <w:sz w:val="24"/>
          <w:szCs w:val="24"/>
          <w:lang w:val="en-US"/>
        </w:rPr>
        <w:t xml:space="preserve"> is a citizen-led series of debates and discussions that will enable people from across Europe to share their ideas and help shape our common future.</w:t>
      </w:r>
    </w:p>
    <w:bookmarkEnd w:id="1"/>
    <w:p w14:paraId="36114EDE" w14:textId="1A311796" w:rsidR="00401FAD" w:rsidRDefault="001A1B90" w:rsidP="001A1B9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1A1B90">
        <w:rPr>
          <w:rFonts w:ascii="Arial" w:hAnsi="Arial" w:cs="Arial"/>
          <w:sz w:val="24"/>
          <w:szCs w:val="24"/>
          <w:lang w:val="en-US"/>
        </w:rPr>
        <w:t xml:space="preserve">Registration link: </w:t>
      </w:r>
    </w:p>
    <w:p w14:paraId="61ABC20D" w14:textId="77777777" w:rsidR="00401FAD" w:rsidRPr="00D64798" w:rsidRDefault="00401FAD" w:rsidP="00401FAD">
      <w:pPr>
        <w:pStyle w:val="Heading2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D64798">
        <w:rPr>
          <w:rFonts w:ascii="Arial" w:hAnsi="Arial" w:cs="Arial"/>
          <w:sz w:val="28"/>
          <w:szCs w:val="28"/>
          <w:lang w:val="en-US"/>
        </w:rPr>
        <w:lastRenderedPageBreak/>
        <w:t xml:space="preserve">Accessibility settings </w:t>
      </w:r>
    </w:p>
    <w:p w14:paraId="1540509B" w14:textId="20481083" w:rsidR="00401FAD" w:rsidRDefault="00401FAD" w:rsidP="00401FA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D64798">
        <w:rPr>
          <w:rFonts w:ascii="Arial" w:hAnsi="Arial" w:cs="Arial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sz w:val="24"/>
          <w:szCs w:val="24"/>
          <w:lang w:val="en-US"/>
        </w:rPr>
        <w:t>conference</w:t>
      </w:r>
      <w:r w:rsidRPr="00D64798">
        <w:rPr>
          <w:rFonts w:ascii="Arial" w:hAnsi="Arial" w:cs="Arial"/>
          <w:sz w:val="24"/>
          <w:szCs w:val="24"/>
          <w:lang w:val="en-US"/>
        </w:rPr>
        <w:t xml:space="preserve"> will be in English</w:t>
      </w:r>
      <w:r w:rsidR="00725985">
        <w:rPr>
          <w:rFonts w:ascii="Arial" w:hAnsi="Arial" w:cs="Arial"/>
          <w:sz w:val="24"/>
          <w:szCs w:val="24"/>
          <w:lang w:val="en-US"/>
        </w:rPr>
        <w:t xml:space="preserve"> and Spanish</w:t>
      </w:r>
      <w:r w:rsidRPr="00D6479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F6102A7" w14:textId="1202E047" w:rsidR="00401FAD" w:rsidRPr="00D64798" w:rsidRDefault="00725985" w:rsidP="00401FAD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International </w:t>
      </w:r>
      <w:r w:rsidR="00401FAD" w:rsidRPr="00D64798">
        <w:rPr>
          <w:rFonts w:ascii="Arial" w:hAnsi="Arial" w:cs="Arial"/>
          <w:sz w:val="24"/>
          <w:szCs w:val="24"/>
          <w:lang w:val="en-US"/>
        </w:rPr>
        <w:t>sign interpretation and live captioning in English</w:t>
      </w:r>
      <w:r w:rsidR="00401FAD">
        <w:rPr>
          <w:rFonts w:ascii="Arial" w:hAnsi="Arial" w:cs="Arial"/>
          <w:sz w:val="24"/>
          <w:szCs w:val="24"/>
          <w:lang w:val="en-US"/>
        </w:rPr>
        <w:t xml:space="preserve"> and automatic captioning in other languages</w:t>
      </w:r>
      <w:r>
        <w:rPr>
          <w:rFonts w:ascii="Arial" w:hAnsi="Arial" w:cs="Arial"/>
          <w:sz w:val="24"/>
          <w:szCs w:val="24"/>
          <w:lang w:val="en-US"/>
        </w:rPr>
        <w:t xml:space="preserve"> will also be provided. </w:t>
      </w:r>
    </w:p>
    <w:p w14:paraId="561DCD99" w14:textId="5F857E92" w:rsidR="00E751A4" w:rsidRPr="00E751A4" w:rsidRDefault="00401FAD" w:rsidP="00E751A4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Participants must indicate their request for automatic captioning in language of their choice when filling the registration form. </w:t>
      </w:r>
    </w:p>
    <w:p w14:paraId="7BF711B3" w14:textId="38BDDA5F" w:rsidR="001A1B90" w:rsidRPr="000E4164" w:rsidRDefault="001A1B90" w:rsidP="001A1B90">
      <w:pPr>
        <w:pStyle w:val="Heading2"/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0E4164">
        <w:rPr>
          <w:rFonts w:ascii="Arial" w:hAnsi="Arial" w:cs="Arial"/>
          <w:sz w:val="28"/>
          <w:szCs w:val="28"/>
          <w:lang w:val="en-US"/>
        </w:rPr>
        <w:t>Programme</w:t>
      </w:r>
      <w:proofErr w:type="spellEnd"/>
    </w:p>
    <w:p w14:paraId="1BF21A33" w14:textId="443397FD" w:rsidR="006718DE" w:rsidRPr="000E4164" w:rsidRDefault="001A1B90" w:rsidP="001A1B9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0E4164">
        <w:rPr>
          <w:rFonts w:ascii="Arial" w:hAnsi="Arial" w:cs="Arial"/>
          <w:sz w:val="24"/>
          <w:szCs w:val="24"/>
          <w:lang w:val="en-US"/>
        </w:rPr>
        <w:t>Moderated by</w:t>
      </w:r>
      <w:r w:rsidR="001A2E1C">
        <w:rPr>
          <w:rFonts w:ascii="Arial" w:hAnsi="Arial" w:cs="Arial"/>
          <w:sz w:val="24"/>
          <w:szCs w:val="24"/>
          <w:lang w:val="en-US"/>
        </w:rPr>
        <w:t>:</w:t>
      </w:r>
      <w:r w:rsidR="006718DE">
        <w:rPr>
          <w:rFonts w:ascii="Arial" w:hAnsi="Arial" w:cs="Arial"/>
          <w:sz w:val="24"/>
          <w:szCs w:val="24"/>
          <w:lang w:val="en-US"/>
        </w:rPr>
        <w:t xml:space="preserve"> </w:t>
      </w:r>
      <w:r w:rsidR="001A2E1C" w:rsidRPr="001A2E1C">
        <w:rPr>
          <w:rFonts w:ascii="Arial" w:hAnsi="Arial" w:cs="Arial"/>
          <w:sz w:val="24"/>
          <w:szCs w:val="24"/>
          <w:lang w:val="en-US"/>
        </w:rPr>
        <w:t>Ana Pelaez Narvaez, EDF Vice President</w:t>
      </w:r>
      <w:r w:rsidR="006718DE">
        <w:rPr>
          <w:rFonts w:ascii="Arial" w:hAnsi="Arial" w:cs="Arial"/>
          <w:sz w:val="24"/>
          <w:szCs w:val="24"/>
          <w:lang w:val="en-US"/>
        </w:rPr>
        <w:t xml:space="preserve">, and </w:t>
      </w:r>
      <w:r w:rsidR="001A2E1C">
        <w:rPr>
          <w:rFonts w:ascii="Arial" w:hAnsi="Arial" w:cs="Arial"/>
          <w:sz w:val="24"/>
          <w:szCs w:val="24"/>
          <w:lang w:val="en-US"/>
        </w:rPr>
        <w:t>Marine Uldry, EDF Human Rights Officer</w:t>
      </w:r>
    </w:p>
    <w:p w14:paraId="5AA04C3D" w14:textId="693913AB" w:rsidR="001A1B90" w:rsidRDefault="006718DE" w:rsidP="001A1B90">
      <w:pPr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</w:t>
      </w:r>
      <w:r w:rsidR="001A1B90" w:rsidRPr="000E4164">
        <w:rPr>
          <w:rFonts w:ascii="Arial" w:hAnsi="Arial" w:cs="Arial"/>
          <w:sz w:val="24"/>
          <w:szCs w:val="24"/>
          <w:lang w:val="en-US"/>
        </w:rPr>
        <w:t xml:space="preserve">:00 – </w:t>
      </w:r>
      <w:r>
        <w:rPr>
          <w:rFonts w:ascii="Arial" w:hAnsi="Arial" w:cs="Arial"/>
          <w:sz w:val="24"/>
          <w:szCs w:val="24"/>
          <w:lang w:val="en-US"/>
        </w:rPr>
        <w:t>11</w:t>
      </w:r>
      <w:r w:rsidR="001A1B90" w:rsidRPr="000E4164">
        <w:rPr>
          <w:rFonts w:ascii="Arial" w:hAnsi="Arial" w:cs="Arial"/>
          <w:sz w:val="24"/>
          <w:szCs w:val="24"/>
          <w:lang w:val="en-US"/>
        </w:rPr>
        <w:t xml:space="preserve">:10 </w:t>
      </w:r>
      <w:r>
        <w:rPr>
          <w:rFonts w:ascii="Arial" w:hAnsi="Arial" w:cs="Arial"/>
          <w:sz w:val="24"/>
          <w:szCs w:val="24"/>
          <w:lang w:val="en-US"/>
        </w:rPr>
        <w:tab/>
      </w:r>
      <w:r w:rsidR="001A1B90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Opening </w:t>
      </w:r>
      <w:r w:rsidR="0069596F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and introduction </w:t>
      </w:r>
    </w:p>
    <w:p w14:paraId="7F5504F0" w14:textId="0B692D10" w:rsidR="00D307D8" w:rsidRPr="00D307D8" w:rsidRDefault="00D307D8" w:rsidP="00D307D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Yannis Vardakastanis, EDF President</w:t>
      </w:r>
    </w:p>
    <w:p w14:paraId="5299AE3B" w14:textId="7272337E" w:rsidR="001A1B90" w:rsidRPr="000E4164" w:rsidRDefault="006718DE" w:rsidP="006718DE">
      <w:pPr>
        <w:spacing w:line="276" w:lineRule="auto"/>
        <w:ind w:left="2124" w:hanging="2124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</w:t>
      </w:r>
      <w:r w:rsidR="001A1B90" w:rsidRPr="000E4164">
        <w:rPr>
          <w:rFonts w:ascii="Arial" w:hAnsi="Arial" w:cs="Arial"/>
          <w:sz w:val="24"/>
          <w:szCs w:val="24"/>
          <w:lang w:val="en-US"/>
        </w:rPr>
        <w:t xml:space="preserve">:10 – </w:t>
      </w:r>
      <w:r>
        <w:rPr>
          <w:rFonts w:ascii="Arial" w:hAnsi="Arial" w:cs="Arial"/>
          <w:sz w:val="24"/>
          <w:szCs w:val="24"/>
          <w:lang w:val="en-US"/>
        </w:rPr>
        <w:t>12</w:t>
      </w:r>
      <w:r w:rsidR="001A1B90" w:rsidRPr="000E4164">
        <w:rPr>
          <w:rFonts w:ascii="Arial" w:hAnsi="Arial" w:cs="Arial"/>
          <w:sz w:val="24"/>
          <w:szCs w:val="24"/>
          <w:lang w:val="en-US"/>
        </w:rPr>
        <w:t xml:space="preserve">:00 </w:t>
      </w:r>
      <w:r w:rsidR="001A1B90" w:rsidRPr="000E4164">
        <w:rPr>
          <w:rFonts w:ascii="Arial" w:hAnsi="Arial" w:cs="Arial"/>
          <w:sz w:val="24"/>
          <w:szCs w:val="24"/>
          <w:lang w:val="en-US"/>
        </w:rPr>
        <w:tab/>
      </w:r>
      <w:r w:rsidR="00A03183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C</w:t>
      </w:r>
      <w:r w:rsidR="002E04D7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>urrent state of play for women and girls with disabilities in Europe</w:t>
      </w:r>
    </w:p>
    <w:p w14:paraId="6CBDE0C0" w14:textId="16436455" w:rsidR="001A1B90" w:rsidRPr="000E4164" w:rsidRDefault="001A1B90" w:rsidP="006718DE">
      <w:pPr>
        <w:spacing w:line="276" w:lineRule="auto"/>
        <w:ind w:left="2124"/>
        <w:rPr>
          <w:rFonts w:ascii="Arial" w:hAnsi="Arial" w:cs="Arial"/>
          <w:sz w:val="24"/>
          <w:szCs w:val="24"/>
          <w:lang w:val="en-US"/>
        </w:rPr>
      </w:pPr>
      <w:r w:rsidRPr="000E4164">
        <w:rPr>
          <w:rFonts w:ascii="Arial" w:hAnsi="Arial" w:cs="Arial"/>
          <w:sz w:val="24"/>
          <w:szCs w:val="24"/>
          <w:lang w:val="en-US"/>
        </w:rPr>
        <w:t xml:space="preserve">Moderated discussion on the current </w:t>
      </w:r>
      <w:r w:rsidR="002B0BD6">
        <w:rPr>
          <w:rFonts w:ascii="Arial" w:hAnsi="Arial" w:cs="Arial"/>
          <w:sz w:val="24"/>
          <w:szCs w:val="24"/>
          <w:lang w:val="en-US"/>
        </w:rPr>
        <w:t xml:space="preserve">issues faced by women and girls with disabilities in Europe and work of the EU institutions and bodies. </w:t>
      </w:r>
    </w:p>
    <w:p w14:paraId="4B64255A" w14:textId="6B698A45" w:rsidR="001A1B90" w:rsidRPr="006718DE" w:rsidRDefault="00F10551" w:rsidP="006718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718DE">
        <w:rPr>
          <w:rFonts w:ascii="Arial" w:hAnsi="Arial" w:cs="Arial"/>
          <w:sz w:val="24"/>
          <w:szCs w:val="24"/>
          <w:lang w:val="en-US"/>
        </w:rPr>
        <w:t>Gunta Anca</w:t>
      </w:r>
      <w:r w:rsidR="001A1B90" w:rsidRPr="006718DE">
        <w:rPr>
          <w:rFonts w:ascii="Arial" w:hAnsi="Arial" w:cs="Arial"/>
          <w:sz w:val="24"/>
          <w:szCs w:val="24"/>
          <w:lang w:val="en-US"/>
        </w:rPr>
        <w:t xml:space="preserve">, European Disability Forum </w:t>
      </w:r>
      <w:r w:rsidR="002E04D7" w:rsidRPr="006718DE">
        <w:rPr>
          <w:rFonts w:ascii="Arial" w:hAnsi="Arial" w:cs="Arial"/>
          <w:sz w:val="24"/>
          <w:szCs w:val="24"/>
          <w:lang w:val="en-US"/>
        </w:rPr>
        <w:t>Executive</w:t>
      </w:r>
    </w:p>
    <w:p w14:paraId="7E9982E5" w14:textId="7A306443" w:rsidR="003342E2" w:rsidRPr="006718DE" w:rsidRDefault="003342E2" w:rsidP="006718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718DE">
        <w:rPr>
          <w:rFonts w:ascii="Arial" w:hAnsi="Arial" w:cs="Arial"/>
          <w:sz w:val="24"/>
          <w:szCs w:val="24"/>
          <w:lang w:val="en-US"/>
        </w:rPr>
        <w:t xml:space="preserve">Lesia </w:t>
      </w:r>
      <w:proofErr w:type="spellStart"/>
      <w:r w:rsidRPr="006718DE">
        <w:rPr>
          <w:rFonts w:ascii="Arial" w:hAnsi="Arial" w:cs="Arial"/>
          <w:sz w:val="24"/>
          <w:szCs w:val="24"/>
          <w:lang w:val="en-US"/>
        </w:rPr>
        <w:t>Radelicki</w:t>
      </w:r>
      <w:proofErr w:type="spellEnd"/>
      <w:r w:rsidRPr="006718DE">
        <w:rPr>
          <w:rFonts w:ascii="Arial" w:hAnsi="Arial" w:cs="Arial"/>
          <w:sz w:val="24"/>
          <w:szCs w:val="24"/>
          <w:lang w:val="en-US"/>
        </w:rPr>
        <w:t xml:space="preserve">, Member of the Cabinet of Commissioner Dalli (Commissioner for Equality) </w:t>
      </w:r>
      <w:r w:rsidR="0062713A">
        <w:rPr>
          <w:rFonts w:ascii="Arial" w:hAnsi="Arial" w:cs="Arial"/>
          <w:sz w:val="24"/>
          <w:szCs w:val="24"/>
          <w:lang w:val="en-US"/>
        </w:rPr>
        <w:t xml:space="preserve">TBC </w:t>
      </w:r>
    </w:p>
    <w:p w14:paraId="5A7CD506" w14:textId="3BC00576" w:rsidR="002E04D7" w:rsidRPr="006718DE" w:rsidRDefault="0063500B" w:rsidP="006718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718DE">
        <w:rPr>
          <w:rFonts w:ascii="Arial" w:hAnsi="Arial" w:cs="Arial"/>
          <w:sz w:val="24"/>
          <w:szCs w:val="24"/>
          <w:lang w:val="en-GB"/>
        </w:rPr>
        <w:t xml:space="preserve">María Eugenia Rodríguez </w:t>
      </w:r>
      <w:proofErr w:type="spellStart"/>
      <w:r w:rsidRPr="006718DE">
        <w:rPr>
          <w:rFonts w:ascii="Arial" w:hAnsi="Arial" w:cs="Arial"/>
          <w:sz w:val="24"/>
          <w:szCs w:val="24"/>
          <w:lang w:val="en-GB"/>
        </w:rPr>
        <w:t>Palop</w:t>
      </w:r>
      <w:proofErr w:type="spellEnd"/>
      <w:r w:rsidR="00F10551" w:rsidRPr="006718DE">
        <w:rPr>
          <w:rFonts w:ascii="Arial" w:hAnsi="Arial" w:cs="Arial"/>
          <w:sz w:val="24"/>
          <w:szCs w:val="24"/>
          <w:lang w:val="en-GB"/>
        </w:rPr>
        <w:t>,</w:t>
      </w:r>
      <w:r w:rsidR="00F10551" w:rsidRPr="006718DE">
        <w:rPr>
          <w:rFonts w:ascii="Arial" w:hAnsi="Arial" w:cs="Arial"/>
          <w:sz w:val="24"/>
          <w:szCs w:val="24"/>
          <w:lang w:val="en-US"/>
        </w:rPr>
        <w:t xml:space="preserve"> </w:t>
      </w:r>
      <w:r w:rsidR="00934A91" w:rsidRPr="006718DE">
        <w:rPr>
          <w:rFonts w:ascii="Arial" w:hAnsi="Arial" w:cs="Arial"/>
          <w:sz w:val="24"/>
          <w:szCs w:val="24"/>
          <w:lang w:val="en-US"/>
        </w:rPr>
        <w:t>Member of the European Parliament</w:t>
      </w:r>
      <w:r w:rsidR="0062713A">
        <w:rPr>
          <w:rFonts w:ascii="Arial" w:hAnsi="Arial" w:cs="Arial"/>
          <w:sz w:val="24"/>
          <w:szCs w:val="24"/>
          <w:lang w:val="en-US"/>
        </w:rPr>
        <w:t xml:space="preserve">, Vice-Chair of the </w:t>
      </w:r>
      <w:r w:rsidR="0062713A" w:rsidRPr="0062713A">
        <w:rPr>
          <w:rFonts w:ascii="Arial" w:hAnsi="Arial" w:cs="Arial"/>
          <w:sz w:val="24"/>
          <w:szCs w:val="24"/>
          <w:lang w:val="en-US"/>
        </w:rPr>
        <w:t>Committee on Women’s Rights and Gender Equality</w:t>
      </w:r>
      <w:r w:rsidR="0062713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DA9D6D0" w14:textId="3E7D2DCD" w:rsidR="006B7F9A" w:rsidRPr="006718DE" w:rsidRDefault="006B7F9A" w:rsidP="006718DE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718DE">
        <w:rPr>
          <w:rFonts w:ascii="Arial" w:hAnsi="Arial" w:cs="Arial"/>
          <w:sz w:val="24"/>
          <w:szCs w:val="24"/>
          <w:lang w:val="en-US"/>
        </w:rPr>
        <w:t>Carlien</w:t>
      </w:r>
      <w:proofErr w:type="spellEnd"/>
      <w:r w:rsidRPr="006718DE">
        <w:rPr>
          <w:rFonts w:ascii="Arial" w:hAnsi="Arial" w:cs="Arial"/>
          <w:sz w:val="24"/>
          <w:szCs w:val="24"/>
          <w:lang w:val="en-US"/>
        </w:rPr>
        <w:t xml:space="preserve"> Scheele, Director of the European Institute for Gender Equality </w:t>
      </w:r>
      <w:r w:rsidR="0062713A">
        <w:rPr>
          <w:rFonts w:ascii="Arial" w:hAnsi="Arial" w:cs="Arial"/>
          <w:sz w:val="24"/>
          <w:szCs w:val="24"/>
          <w:lang w:val="en-US"/>
        </w:rPr>
        <w:t>TBC</w:t>
      </w:r>
    </w:p>
    <w:p w14:paraId="13A4127D" w14:textId="0DC695D8" w:rsidR="002B0BD6" w:rsidRPr="002B0BD6" w:rsidRDefault="00B00E45" w:rsidP="006718DE">
      <w:pPr>
        <w:spacing w:line="276" w:lineRule="auto"/>
        <w:ind w:left="1416"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Interactive d</w:t>
      </w:r>
      <w:r w:rsidR="002B0BD6">
        <w:rPr>
          <w:rFonts w:ascii="Arial" w:hAnsi="Arial" w:cs="Arial"/>
          <w:sz w:val="24"/>
          <w:szCs w:val="24"/>
          <w:lang w:val="en-US"/>
        </w:rPr>
        <w:t>iscussion with participants</w:t>
      </w:r>
    </w:p>
    <w:p w14:paraId="76DADD5D" w14:textId="47507E60" w:rsidR="002B0BD6" w:rsidRDefault="006718DE" w:rsidP="001A1B90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718DE">
        <w:rPr>
          <w:rFonts w:ascii="Arial" w:hAnsi="Arial" w:cs="Arial"/>
          <w:sz w:val="24"/>
          <w:szCs w:val="24"/>
          <w:lang w:val="en-US"/>
        </w:rPr>
        <w:t>12</w:t>
      </w:r>
      <w:r w:rsidR="001A1B90" w:rsidRPr="006718DE">
        <w:rPr>
          <w:rFonts w:ascii="Arial" w:hAnsi="Arial" w:cs="Arial"/>
          <w:sz w:val="24"/>
          <w:szCs w:val="24"/>
          <w:lang w:val="en-US"/>
        </w:rPr>
        <w:t>:00-</w:t>
      </w:r>
      <w:r w:rsidRPr="006718DE">
        <w:rPr>
          <w:rFonts w:ascii="Arial" w:hAnsi="Arial" w:cs="Arial"/>
          <w:sz w:val="24"/>
          <w:szCs w:val="24"/>
          <w:lang w:val="en-US"/>
        </w:rPr>
        <w:t>12</w:t>
      </w:r>
      <w:r w:rsidR="001A1B90" w:rsidRPr="006718DE">
        <w:rPr>
          <w:rFonts w:ascii="Arial" w:hAnsi="Arial" w:cs="Arial"/>
          <w:sz w:val="24"/>
          <w:szCs w:val="24"/>
          <w:lang w:val="en-US"/>
        </w:rPr>
        <w:t>:</w:t>
      </w:r>
      <w:r w:rsidR="002B0BD6" w:rsidRPr="006718DE">
        <w:rPr>
          <w:rFonts w:ascii="Arial" w:hAnsi="Arial" w:cs="Arial"/>
          <w:sz w:val="24"/>
          <w:szCs w:val="24"/>
          <w:lang w:val="en-US"/>
        </w:rPr>
        <w:t>1</w:t>
      </w:r>
      <w:r w:rsidR="001A1B90" w:rsidRPr="006718DE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2B0BD6">
        <w:rPr>
          <w:rFonts w:ascii="Arial" w:hAnsi="Arial" w:cs="Arial"/>
          <w:b/>
          <w:bCs/>
          <w:sz w:val="24"/>
          <w:szCs w:val="24"/>
          <w:lang w:val="en-US"/>
        </w:rPr>
        <w:t>Break</w:t>
      </w:r>
    </w:p>
    <w:p w14:paraId="2174EF31" w14:textId="599EA424" w:rsidR="001A1B90" w:rsidRPr="00D307D8" w:rsidRDefault="006718DE" w:rsidP="006718DE">
      <w:pPr>
        <w:spacing w:line="276" w:lineRule="auto"/>
        <w:ind w:left="2124" w:hanging="2124"/>
        <w:rPr>
          <w:rFonts w:ascii="Arial" w:hAnsi="Arial" w:cs="Arial"/>
          <w:b/>
          <w:bCs/>
          <w:sz w:val="24"/>
          <w:szCs w:val="24"/>
          <w:lang w:val="en-US"/>
        </w:rPr>
      </w:pPr>
      <w:r w:rsidRPr="006718DE">
        <w:rPr>
          <w:rFonts w:ascii="Arial" w:hAnsi="Arial" w:cs="Arial"/>
          <w:sz w:val="24"/>
          <w:szCs w:val="24"/>
          <w:lang w:val="en-US"/>
        </w:rPr>
        <w:t>12</w:t>
      </w:r>
      <w:r w:rsidR="002B0BD6" w:rsidRPr="006718DE">
        <w:rPr>
          <w:rFonts w:ascii="Arial" w:hAnsi="Arial" w:cs="Arial"/>
          <w:sz w:val="24"/>
          <w:szCs w:val="24"/>
          <w:lang w:val="en-US"/>
        </w:rPr>
        <w:t>:</w:t>
      </w:r>
      <w:r w:rsidR="001C20C6" w:rsidRPr="006718DE">
        <w:rPr>
          <w:rFonts w:ascii="Arial" w:hAnsi="Arial" w:cs="Arial"/>
          <w:sz w:val="24"/>
          <w:szCs w:val="24"/>
          <w:lang w:val="en-US"/>
        </w:rPr>
        <w:t>1</w:t>
      </w:r>
      <w:r w:rsidR="002B0BD6" w:rsidRPr="006718DE">
        <w:rPr>
          <w:rFonts w:ascii="Arial" w:hAnsi="Arial" w:cs="Arial"/>
          <w:sz w:val="24"/>
          <w:szCs w:val="24"/>
          <w:lang w:val="en-US"/>
        </w:rPr>
        <w:t>0-</w:t>
      </w:r>
      <w:r w:rsidRPr="006718DE">
        <w:rPr>
          <w:rFonts w:ascii="Arial" w:hAnsi="Arial" w:cs="Arial"/>
          <w:sz w:val="24"/>
          <w:szCs w:val="24"/>
          <w:lang w:val="en-US"/>
        </w:rPr>
        <w:t>12</w:t>
      </w:r>
      <w:r w:rsidR="002B0BD6" w:rsidRPr="006718DE">
        <w:rPr>
          <w:rFonts w:ascii="Arial" w:hAnsi="Arial" w:cs="Arial"/>
          <w:sz w:val="24"/>
          <w:szCs w:val="24"/>
          <w:lang w:val="en-US"/>
        </w:rPr>
        <w:t>:</w:t>
      </w:r>
      <w:r w:rsidR="00D307D8" w:rsidRPr="006718DE">
        <w:rPr>
          <w:rFonts w:ascii="Arial" w:hAnsi="Arial" w:cs="Arial"/>
          <w:sz w:val="24"/>
          <w:szCs w:val="24"/>
          <w:lang w:val="en-US"/>
        </w:rPr>
        <w:t>50</w:t>
      </w:r>
      <w:r w:rsidR="002B0BD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D307D8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Reflecting </w:t>
      </w:r>
      <w:r w:rsidR="00757B7D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on </w:t>
      </w:r>
      <w:r w:rsidR="006B2550" w:rsidRPr="006D4053">
        <w:rPr>
          <w:rFonts w:ascii="Arial" w:hAnsi="Arial" w:cs="Arial"/>
          <w:b/>
          <w:bCs/>
          <w:color w:val="7030A0"/>
          <w:sz w:val="24"/>
          <w:szCs w:val="24"/>
          <w:lang w:val="en-US"/>
        </w:rPr>
        <w:t xml:space="preserve">the inclusion of women and girls with disabilities in the European movement and #OurFuture </w:t>
      </w:r>
    </w:p>
    <w:p w14:paraId="1F1BE0D4" w14:textId="772C764F" w:rsidR="006B2550" w:rsidRDefault="006B2550" w:rsidP="006718DE">
      <w:pPr>
        <w:pStyle w:val="ListParagraph"/>
        <w:spacing w:line="276" w:lineRule="auto"/>
        <w:ind w:left="212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Keynote: </w:t>
      </w:r>
      <w:r w:rsidR="00E9270F" w:rsidRPr="006D4053">
        <w:rPr>
          <w:rFonts w:ascii="Arial" w:hAnsi="Arial" w:cs="Arial"/>
          <w:sz w:val="24"/>
          <w:szCs w:val="24"/>
          <w:lang w:val="en-US"/>
        </w:rPr>
        <w:t>Reflection from the International level – the UN Convention on the rights of persons with disabilities and General Comment No. 3</w:t>
      </w:r>
      <w:r w:rsidR="00E9270F">
        <w:rPr>
          <w:rFonts w:ascii="Arial" w:hAnsi="Arial" w:cs="Arial"/>
          <w:sz w:val="24"/>
          <w:szCs w:val="24"/>
          <w:lang w:val="en-US"/>
        </w:rPr>
        <w:t xml:space="preserve">, by </w:t>
      </w:r>
      <w:proofErr w:type="spellStart"/>
      <w:r w:rsidR="008D3915" w:rsidRPr="008D3915">
        <w:rPr>
          <w:rFonts w:ascii="Arial" w:hAnsi="Arial" w:cs="Arial"/>
          <w:sz w:val="24"/>
          <w:szCs w:val="24"/>
          <w:highlight w:val="yellow"/>
          <w:lang w:val="en-US"/>
        </w:rPr>
        <w:t>xxxx</w:t>
      </w:r>
      <w:proofErr w:type="spellEnd"/>
    </w:p>
    <w:p w14:paraId="20902CF3" w14:textId="56192D3C" w:rsidR="00BE463F" w:rsidRDefault="00BE463F" w:rsidP="006B2550">
      <w:pPr>
        <w:pStyle w:val="ListParagraph"/>
        <w:spacing w:line="276" w:lineRule="auto"/>
        <w:ind w:left="1416"/>
        <w:rPr>
          <w:rFonts w:ascii="Arial" w:hAnsi="Arial" w:cs="Arial"/>
          <w:sz w:val="24"/>
          <w:szCs w:val="24"/>
          <w:lang w:val="en-US"/>
        </w:rPr>
      </w:pPr>
    </w:p>
    <w:p w14:paraId="30A6AFEF" w14:textId="5594C7B1" w:rsidR="001C20C6" w:rsidRPr="0006505F" w:rsidRDefault="00BE463F" w:rsidP="0006505F">
      <w:pPr>
        <w:pStyle w:val="ListParagraph"/>
        <w:spacing w:line="276" w:lineRule="auto"/>
        <w:ind w:left="212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Intervention by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organisations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of persons with disabilities across Europe </w:t>
      </w:r>
    </w:p>
    <w:p w14:paraId="194077A2" w14:textId="47BDA3DF" w:rsidR="006F75EE" w:rsidRPr="006718DE" w:rsidRDefault="006718DE" w:rsidP="00C748BF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6718DE">
        <w:rPr>
          <w:rFonts w:ascii="Arial" w:hAnsi="Arial" w:cs="Arial"/>
          <w:sz w:val="24"/>
          <w:szCs w:val="24"/>
          <w:lang w:val="en-US"/>
        </w:rPr>
        <w:t>12</w:t>
      </w:r>
      <w:r w:rsidR="001A1B90" w:rsidRPr="006718DE">
        <w:rPr>
          <w:rFonts w:ascii="Arial" w:hAnsi="Arial" w:cs="Arial"/>
          <w:sz w:val="24"/>
          <w:szCs w:val="24"/>
          <w:lang w:val="en-US"/>
        </w:rPr>
        <w:t>:50-</w:t>
      </w:r>
      <w:r w:rsidRPr="006718DE">
        <w:rPr>
          <w:rFonts w:ascii="Arial" w:hAnsi="Arial" w:cs="Arial"/>
          <w:sz w:val="24"/>
          <w:szCs w:val="24"/>
          <w:lang w:val="en-US"/>
        </w:rPr>
        <w:t>13</w:t>
      </w:r>
      <w:r w:rsidR="001A1B90" w:rsidRPr="006718DE">
        <w:rPr>
          <w:rFonts w:ascii="Arial" w:hAnsi="Arial" w:cs="Arial"/>
          <w:sz w:val="24"/>
          <w:szCs w:val="24"/>
          <w:lang w:val="en-US"/>
        </w:rPr>
        <w:t>:00</w:t>
      </w:r>
      <w:r w:rsidR="001A1B90" w:rsidRPr="006718DE">
        <w:rPr>
          <w:rFonts w:ascii="Arial" w:hAnsi="Arial" w:cs="Arial"/>
          <w:sz w:val="24"/>
          <w:szCs w:val="24"/>
          <w:lang w:val="en-US"/>
        </w:rPr>
        <w:tab/>
      </w:r>
      <w:r w:rsidR="0006505F">
        <w:rPr>
          <w:rFonts w:ascii="Arial" w:hAnsi="Arial" w:cs="Arial"/>
          <w:sz w:val="24"/>
          <w:szCs w:val="24"/>
          <w:lang w:val="en-US"/>
        </w:rPr>
        <w:tab/>
      </w:r>
      <w:r w:rsidR="001A1B90" w:rsidRPr="0006505F">
        <w:rPr>
          <w:rFonts w:ascii="Arial" w:hAnsi="Arial" w:cs="Arial"/>
          <w:b/>
          <w:bCs/>
          <w:sz w:val="24"/>
          <w:szCs w:val="24"/>
          <w:lang w:val="en-US"/>
        </w:rPr>
        <w:t>Closing</w:t>
      </w:r>
      <w:r w:rsidR="001A1B90" w:rsidRPr="006718DE">
        <w:rPr>
          <w:rFonts w:ascii="Arial" w:hAnsi="Arial" w:cs="Arial"/>
          <w:sz w:val="24"/>
          <w:szCs w:val="24"/>
          <w:lang w:val="en-US"/>
        </w:rPr>
        <w:t xml:space="preserve"> </w:t>
      </w:r>
      <w:bookmarkEnd w:id="0"/>
    </w:p>
    <w:sectPr w:rsidR="006F75EE" w:rsidRPr="0067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154"/>
    <w:multiLevelType w:val="hybridMultilevel"/>
    <w:tmpl w:val="B3D6B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650"/>
    <w:multiLevelType w:val="hybridMultilevel"/>
    <w:tmpl w:val="64EC34DC"/>
    <w:lvl w:ilvl="0" w:tplc="08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6348C4"/>
    <w:multiLevelType w:val="hybridMultilevel"/>
    <w:tmpl w:val="FAE85C82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1715E56"/>
    <w:multiLevelType w:val="hybridMultilevel"/>
    <w:tmpl w:val="0874BADC"/>
    <w:lvl w:ilvl="0" w:tplc="EC3E9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3903"/>
    <w:multiLevelType w:val="hybridMultilevel"/>
    <w:tmpl w:val="F042DBAE"/>
    <w:lvl w:ilvl="0" w:tplc="080C000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86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93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0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08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15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2252" w:hanging="360"/>
      </w:pPr>
      <w:rPr>
        <w:rFonts w:ascii="Wingdings" w:hAnsi="Wingdings" w:hint="default"/>
      </w:rPr>
    </w:lvl>
  </w:abstractNum>
  <w:abstractNum w:abstractNumId="5" w15:restartNumberingAfterBreak="0">
    <w:nsid w:val="1A0B5753"/>
    <w:multiLevelType w:val="hybridMultilevel"/>
    <w:tmpl w:val="8AA2E39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D59C9"/>
    <w:multiLevelType w:val="hybridMultilevel"/>
    <w:tmpl w:val="8E90B23C"/>
    <w:lvl w:ilvl="0" w:tplc="08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34307D8"/>
    <w:multiLevelType w:val="hybridMultilevel"/>
    <w:tmpl w:val="156628D2"/>
    <w:lvl w:ilvl="0" w:tplc="DAEAF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193A"/>
    <w:multiLevelType w:val="hybridMultilevel"/>
    <w:tmpl w:val="33BAD478"/>
    <w:lvl w:ilvl="0" w:tplc="2112F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67976"/>
    <w:multiLevelType w:val="hybridMultilevel"/>
    <w:tmpl w:val="EDB84BBC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284718"/>
    <w:multiLevelType w:val="hybridMultilevel"/>
    <w:tmpl w:val="5F9441E4"/>
    <w:lvl w:ilvl="0" w:tplc="DAEAF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B6D60"/>
    <w:multiLevelType w:val="hybridMultilevel"/>
    <w:tmpl w:val="81367B2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53539"/>
    <w:multiLevelType w:val="hybridMultilevel"/>
    <w:tmpl w:val="43F44A9E"/>
    <w:lvl w:ilvl="0" w:tplc="EA24EE26">
      <w:start w:val="1"/>
      <w:numFmt w:val="decimal"/>
      <w:lvlText w:val="%1."/>
      <w:lvlJc w:val="left"/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3204" w:hanging="360"/>
      </w:pPr>
    </w:lvl>
    <w:lvl w:ilvl="2" w:tplc="080C001B" w:tentative="1">
      <w:start w:val="1"/>
      <w:numFmt w:val="lowerRoman"/>
      <w:lvlText w:val="%3."/>
      <w:lvlJc w:val="right"/>
      <w:pPr>
        <w:ind w:left="3924" w:hanging="180"/>
      </w:pPr>
    </w:lvl>
    <w:lvl w:ilvl="3" w:tplc="080C000F" w:tentative="1">
      <w:start w:val="1"/>
      <w:numFmt w:val="decimal"/>
      <w:lvlText w:val="%4."/>
      <w:lvlJc w:val="left"/>
      <w:pPr>
        <w:ind w:left="4644" w:hanging="360"/>
      </w:pPr>
    </w:lvl>
    <w:lvl w:ilvl="4" w:tplc="080C0019" w:tentative="1">
      <w:start w:val="1"/>
      <w:numFmt w:val="lowerLetter"/>
      <w:lvlText w:val="%5."/>
      <w:lvlJc w:val="left"/>
      <w:pPr>
        <w:ind w:left="5364" w:hanging="360"/>
      </w:pPr>
    </w:lvl>
    <w:lvl w:ilvl="5" w:tplc="080C001B" w:tentative="1">
      <w:start w:val="1"/>
      <w:numFmt w:val="lowerRoman"/>
      <w:lvlText w:val="%6."/>
      <w:lvlJc w:val="right"/>
      <w:pPr>
        <w:ind w:left="6084" w:hanging="180"/>
      </w:pPr>
    </w:lvl>
    <w:lvl w:ilvl="6" w:tplc="080C000F" w:tentative="1">
      <w:start w:val="1"/>
      <w:numFmt w:val="decimal"/>
      <w:lvlText w:val="%7."/>
      <w:lvlJc w:val="left"/>
      <w:pPr>
        <w:ind w:left="6804" w:hanging="360"/>
      </w:pPr>
    </w:lvl>
    <w:lvl w:ilvl="7" w:tplc="080C0019" w:tentative="1">
      <w:start w:val="1"/>
      <w:numFmt w:val="lowerLetter"/>
      <w:lvlText w:val="%8."/>
      <w:lvlJc w:val="left"/>
      <w:pPr>
        <w:ind w:left="7524" w:hanging="360"/>
      </w:pPr>
    </w:lvl>
    <w:lvl w:ilvl="8" w:tplc="08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6B3934DB"/>
    <w:multiLevelType w:val="hybridMultilevel"/>
    <w:tmpl w:val="B0C281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11"/>
  </w:num>
  <w:num w:numId="7">
    <w:abstractNumId w:val="13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3E"/>
    <w:rsid w:val="00027393"/>
    <w:rsid w:val="000446A7"/>
    <w:rsid w:val="00055EC9"/>
    <w:rsid w:val="0006505F"/>
    <w:rsid w:val="00076953"/>
    <w:rsid w:val="00083E5E"/>
    <w:rsid w:val="00097732"/>
    <w:rsid w:val="000B3892"/>
    <w:rsid w:val="000C0AAB"/>
    <w:rsid w:val="000D7057"/>
    <w:rsid w:val="000E4164"/>
    <w:rsid w:val="00105CE0"/>
    <w:rsid w:val="00121AD0"/>
    <w:rsid w:val="001261FA"/>
    <w:rsid w:val="00134531"/>
    <w:rsid w:val="0013518D"/>
    <w:rsid w:val="0013601F"/>
    <w:rsid w:val="00186A6E"/>
    <w:rsid w:val="001A1030"/>
    <w:rsid w:val="001A1B90"/>
    <w:rsid w:val="001A2E1C"/>
    <w:rsid w:val="001B29CC"/>
    <w:rsid w:val="001B54C1"/>
    <w:rsid w:val="001B5B92"/>
    <w:rsid w:val="001C20C6"/>
    <w:rsid w:val="001E0A23"/>
    <w:rsid w:val="001F4A9A"/>
    <w:rsid w:val="0021669F"/>
    <w:rsid w:val="00216A15"/>
    <w:rsid w:val="00216CAD"/>
    <w:rsid w:val="00230D2A"/>
    <w:rsid w:val="00247F45"/>
    <w:rsid w:val="002529A1"/>
    <w:rsid w:val="0025405F"/>
    <w:rsid w:val="00256DB1"/>
    <w:rsid w:val="00267F1C"/>
    <w:rsid w:val="00275C7F"/>
    <w:rsid w:val="00283554"/>
    <w:rsid w:val="00287DF0"/>
    <w:rsid w:val="00296E08"/>
    <w:rsid w:val="002A6634"/>
    <w:rsid w:val="002B0BD6"/>
    <w:rsid w:val="002B1587"/>
    <w:rsid w:val="002C1A7A"/>
    <w:rsid w:val="002E04D7"/>
    <w:rsid w:val="002F5AD7"/>
    <w:rsid w:val="002F69C3"/>
    <w:rsid w:val="003079AC"/>
    <w:rsid w:val="003222D9"/>
    <w:rsid w:val="00323515"/>
    <w:rsid w:val="003342E2"/>
    <w:rsid w:val="00367CFD"/>
    <w:rsid w:val="00385B27"/>
    <w:rsid w:val="003A7B96"/>
    <w:rsid w:val="003B523E"/>
    <w:rsid w:val="003C3995"/>
    <w:rsid w:val="003E6F67"/>
    <w:rsid w:val="003F1DA8"/>
    <w:rsid w:val="003F227C"/>
    <w:rsid w:val="00401FAD"/>
    <w:rsid w:val="00425BD2"/>
    <w:rsid w:val="00430791"/>
    <w:rsid w:val="00444B1A"/>
    <w:rsid w:val="004627C2"/>
    <w:rsid w:val="00494F77"/>
    <w:rsid w:val="00496EC4"/>
    <w:rsid w:val="004A501B"/>
    <w:rsid w:val="004A6344"/>
    <w:rsid w:val="004B3BAD"/>
    <w:rsid w:val="004C0C15"/>
    <w:rsid w:val="00525468"/>
    <w:rsid w:val="005275FC"/>
    <w:rsid w:val="00533038"/>
    <w:rsid w:val="00537A70"/>
    <w:rsid w:val="00537DE3"/>
    <w:rsid w:val="00565596"/>
    <w:rsid w:val="00575525"/>
    <w:rsid w:val="0057745C"/>
    <w:rsid w:val="00577649"/>
    <w:rsid w:val="00581702"/>
    <w:rsid w:val="00584049"/>
    <w:rsid w:val="005A5EB2"/>
    <w:rsid w:val="005D513A"/>
    <w:rsid w:val="005E011A"/>
    <w:rsid w:val="005E4EE2"/>
    <w:rsid w:val="005E5311"/>
    <w:rsid w:val="006100A9"/>
    <w:rsid w:val="006110B7"/>
    <w:rsid w:val="0062713A"/>
    <w:rsid w:val="0063500B"/>
    <w:rsid w:val="006718DE"/>
    <w:rsid w:val="0069596F"/>
    <w:rsid w:val="006B2550"/>
    <w:rsid w:val="006B7F9A"/>
    <w:rsid w:val="006C7832"/>
    <w:rsid w:val="006D4053"/>
    <w:rsid w:val="006E1955"/>
    <w:rsid w:val="006E723C"/>
    <w:rsid w:val="006F75EE"/>
    <w:rsid w:val="00713E9A"/>
    <w:rsid w:val="007218F6"/>
    <w:rsid w:val="00725985"/>
    <w:rsid w:val="007463C1"/>
    <w:rsid w:val="00757B7D"/>
    <w:rsid w:val="007741F0"/>
    <w:rsid w:val="00781A70"/>
    <w:rsid w:val="0078238C"/>
    <w:rsid w:val="007B254C"/>
    <w:rsid w:val="007C4DE6"/>
    <w:rsid w:val="007E3581"/>
    <w:rsid w:val="007E41EA"/>
    <w:rsid w:val="00813F34"/>
    <w:rsid w:val="00841093"/>
    <w:rsid w:val="008479AE"/>
    <w:rsid w:val="00853F04"/>
    <w:rsid w:val="00857589"/>
    <w:rsid w:val="00870BBB"/>
    <w:rsid w:val="0088158C"/>
    <w:rsid w:val="00882081"/>
    <w:rsid w:val="008B38B8"/>
    <w:rsid w:val="008D3915"/>
    <w:rsid w:val="008F2336"/>
    <w:rsid w:val="009034F2"/>
    <w:rsid w:val="00915D6D"/>
    <w:rsid w:val="00934A91"/>
    <w:rsid w:val="009504D3"/>
    <w:rsid w:val="00955C50"/>
    <w:rsid w:val="00970FE0"/>
    <w:rsid w:val="00971169"/>
    <w:rsid w:val="00973A9F"/>
    <w:rsid w:val="009B7278"/>
    <w:rsid w:val="009D6620"/>
    <w:rsid w:val="009D7E62"/>
    <w:rsid w:val="009E0E6B"/>
    <w:rsid w:val="009E3080"/>
    <w:rsid w:val="009E50AC"/>
    <w:rsid w:val="009F7855"/>
    <w:rsid w:val="00A02315"/>
    <w:rsid w:val="00A03183"/>
    <w:rsid w:val="00A04F5A"/>
    <w:rsid w:val="00A26BC7"/>
    <w:rsid w:val="00A47C77"/>
    <w:rsid w:val="00A5189B"/>
    <w:rsid w:val="00A53194"/>
    <w:rsid w:val="00A95806"/>
    <w:rsid w:val="00A97699"/>
    <w:rsid w:val="00A97CD0"/>
    <w:rsid w:val="00AB3E0F"/>
    <w:rsid w:val="00AC23FB"/>
    <w:rsid w:val="00AD3672"/>
    <w:rsid w:val="00AE0668"/>
    <w:rsid w:val="00AF2C32"/>
    <w:rsid w:val="00AF3B6E"/>
    <w:rsid w:val="00B001A3"/>
    <w:rsid w:val="00B00E45"/>
    <w:rsid w:val="00B071D5"/>
    <w:rsid w:val="00B119B7"/>
    <w:rsid w:val="00B1253A"/>
    <w:rsid w:val="00B248B7"/>
    <w:rsid w:val="00B31AE7"/>
    <w:rsid w:val="00B36A1B"/>
    <w:rsid w:val="00B46BD0"/>
    <w:rsid w:val="00B721C8"/>
    <w:rsid w:val="00B84B67"/>
    <w:rsid w:val="00B94FF6"/>
    <w:rsid w:val="00B9594C"/>
    <w:rsid w:val="00BA5C8B"/>
    <w:rsid w:val="00BC03B7"/>
    <w:rsid w:val="00BC1047"/>
    <w:rsid w:val="00BC147D"/>
    <w:rsid w:val="00BE2792"/>
    <w:rsid w:val="00BE303D"/>
    <w:rsid w:val="00BE463F"/>
    <w:rsid w:val="00BE4E72"/>
    <w:rsid w:val="00BF0BE1"/>
    <w:rsid w:val="00C2742F"/>
    <w:rsid w:val="00C460D8"/>
    <w:rsid w:val="00C63E2E"/>
    <w:rsid w:val="00C64228"/>
    <w:rsid w:val="00C748BF"/>
    <w:rsid w:val="00CB5FCB"/>
    <w:rsid w:val="00CC39DF"/>
    <w:rsid w:val="00CD511D"/>
    <w:rsid w:val="00CE30AB"/>
    <w:rsid w:val="00CF7686"/>
    <w:rsid w:val="00D17658"/>
    <w:rsid w:val="00D21A54"/>
    <w:rsid w:val="00D307D8"/>
    <w:rsid w:val="00D52499"/>
    <w:rsid w:val="00D64798"/>
    <w:rsid w:val="00D668DD"/>
    <w:rsid w:val="00D67931"/>
    <w:rsid w:val="00D82C88"/>
    <w:rsid w:val="00D90CFD"/>
    <w:rsid w:val="00D931E2"/>
    <w:rsid w:val="00D94089"/>
    <w:rsid w:val="00DA16E0"/>
    <w:rsid w:val="00DC6ABF"/>
    <w:rsid w:val="00DD216C"/>
    <w:rsid w:val="00DF0ED2"/>
    <w:rsid w:val="00E0111B"/>
    <w:rsid w:val="00E04815"/>
    <w:rsid w:val="00E144F4"/>
    <w:rsid w:val="00E15B42"/>
    <w:rsid w:val="00E24296"/>
    <w:rsid w:val="00E251F2"/>
    <w:rsid w:val="00E42423"/>
    <w:rsid w:val="00E751A4"/>
    <w:rsid w:val="00E8284E"/>
    <w:rsid w:val="00E9270F"/>
    <w:rsid w:val="00E97915"/>
    <w:rsid w:val="00EC0D9B"/>
    <w:rsid w:val="00ED3375"/>
    <w:rsid w:val="00EF0BEB"/>
    <w:rsid w:val="00F02085"/>
    <w:rsid w:val="00F04284"/>
    <w:rsid w:val="00F10551"/>
    <w:rsid w:val="00F1251F"/>
    <w:rsid w:val="00F14FBA"/>
    <w:rsid w:val="00F56441"/>
    <w:rsid w:val="00F8326A"/>
    <w:rsid w:val="00FA17ED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3CCE"/>
  <w15:chartTrackingRefBased/>
  <w15:docId w15:val="{9E8CBE9A-BD3A-4364-AEAF-DE49E082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79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78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4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08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647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F75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4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utureu.europa.eu/?locale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DEBD-016B-47E6-A287-2ED1C64E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Uldry</dc:creator>
  <cp:keywords/>
  <dc:description/>
  <cp:lastModifiedBy>Marine Uldry</cp:lastModifiedBy>
  <cp:revision>46</cp:revision>
  <dcterms:created xsi:type="dcterms:W3CDTF">2022-03-31T15:50:00Z</dcterms:created>
  <dcterms:modified xsi:type="dcterms:W3CDTF">2022-04-02T15:26:00Z</dcterms:modified>
</cp:coreProperties>
</file>