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B64FE" w14:textId="77777777" w:rsidR="00FF3AC6" w:rsidRPr="001C0FD1" w:rsidRDefault="00FF3AC6" w:rsidP="00023AC7">
      <w:pPr>
        <w:spacing w:before="240" w:after="240"/>
        <w:rPr>
          <w:rStyle w:val="BookTitle"/>
          <w:rFonts w:cs="Arial"/>
          <w:sz w:val="24"/>
          <w:szCs w:val="24"/>
        </w:rPr>
      </w:pPr>
    </w:p>
    <w:p w14:paraId="3F7E3486" w14:textId="77777777" w:rsidR="006D6A16" w:rsidRPr="001C0FD1" w:rsidRDefault="00D25D09" w:rsidP="006D6A16">
      <w:pPr>
        <w:spacing w:before="240" w:after="240"/>
        <w:jc w:val="right"/>
        <w:rPr>
          <w:rStyle w:val="BookTitle"/>
          <w:rFonts w:cs="Arial"/>
          <w:sz w:val="24"/>
          <w:szCs w:val="24"/>
        </w:rPr>
      </w:pPr>
      <w:r w:rsidRPr="001C0FD1">
        <w:rPr>
          <w:rStyle w:val="BookTitle"/>
          <w:rFonts w:cs="Arial"/>
          <w:sz w:val="24"/>
          <w:szCs w:val="24"/>
        </w:rPr>
        <w:t xml:space="preserve">   </w:t>
      </w:r>
      <w:r w:rsidRPr="001C0FD1">
        <w:rPr>
          <w:rStyle w:val="BookTitle"/>
          <w:rFonts w:cs="Arial"/>
          <w:sz w:val="24"/>
          <w:szCs w:val="24"/>
        </w:rPr>
        <w:tab/>
      </w:r>
      <w:r w:rsidR="006D6A16" w:rsidRPr="001C0FD1">
        <w:rPr>
          <w:rStyle w:val="BookTitle"/>
          <w:rFonts w:cs="Arial"/>
          <w:sz w:val="24"/>
          <w:szCs w:val="24"/>
        </w:rPr>
        <w:t>DOC-</w:t>
      </w:r>
      <w:r w:rsidR="00DB6451" w:rsidRPr="001C0FD1">
        <w:rPr>
          <w:rStyle w:val="BookTitle"/>
          <w:rFonts w:cs="Arial"/>
          <w:sz w:val="24"/>
          <w:szCs w:val="24"/>
        </w:rPr>
        <w:t>AGA</w:t>
      </w:r>
      <w:r w:rsidR="006D6A16" w:rsidRPr="001C0FD1">
        <w:rPr>
          <w:rStyle w:val="BookTitle"/>
          <w:rFonts w:cs="Arial"/>
          <w:sz w:val="24"/>
          <w:szCs w:val="24"/>
        </w:rPr>
        <w:t>-</w:t>
      </w:r>
      <w:r w:rsidR="002E4D06" w:rsidRPr="001C0FD1">
        <w:rPr>
          <w:rStyle w:val="BookTitle"/>
          <w:rFonts w:cs="Arial"/>
          <w:sz w:val="24"/>
          <w:szCs w:val="24"/>
        </w:rPr>
        <w:t>2</w:t>
      </w:r>
      <w:r w:rsidR="008131BA" w:rsidRPr="001C0FD1">
        <w:rPr>
          <w:rStyle w:val="BookTitle"/>
          <w:rFonts w:cs="Arial"/>
          <w:sz w:val="24"/>
          <w:szCs w:val="24"/>
        </w:rPr>
        <w:t>2</w:t>
      </w:r>
      <w:r w:rsidR="006D22FD" w:rsidRPr="001C0FD1">
        <w:rPr>
          <w:rStyle w:val="BookTitle"/>
          <w:rFonts w:cs="Arial"/>
          <w:sz w:val="24"/>
          <w:szCs w:val="24"/>
        </w:rPr>
        <w:t>-</w:t>
      </w:r>
      <w:r w:rsidR="008131BA" w:rsidRPr="001C0FD1">
        <w:rPr>
          <w:rStyle w:val="BookTitle"/>
          <w:rFonts w:cs="Arial"/>
          <w:sz w:val="24"/>
          <w:szCs w:val="24"/>
        </w:rPr>
        <w:t>0</w:t>
      </w:r>
      <w:r w:rsidR="00DB6451" w:rsidRPr="001C0FD1">
        <w:rPr>
          <w:rStyle w:val="BookTitle"/>
          <w:rFonts w:cs="Arial"/>
          <w:sz w:val="24"/>
          <w:szCs w:val="24"/>
        </w:rPr>
        <w:t>6</w:t>
      </w:r>
      <w:r w:rsidR="00D90CB9" w:rsidRPr="001C0FD1">
        <w:rPr>
          <w:rStyle w:val="BookTitle"/>
          <w:rFonts w:cs="Arial"/>
          <w:sz w:val="24"/>
          <w:szCs w:val="24"/>
        </w:rPr>
        <w:t>-</w:t>
      </w:r>
      <w:r w:rsidR="00450990" w:rsidRPr="001C0FD1">
        <w:rPr>
          <w:rStyle w:val="BookTitle"/>
          <w:rFonts w:cs="Arial"/>
          <w:sz w:val="24"/>
          <w:szCs w:val="24"/>
        </w:rPr>
        <w:t>10</w:t>
      </w:r>
    </w:p>
    <w:p w14:paraId="67B1C0C2" w14:textId="77777777" w:rsidR="00617C22" w:rsidRPr="001C0FD1" w:rsidRDefault="00617C22" w:rsidP="00617C22">
      <w:pPr>
        <w:pStyle w:val="IntenseQuote"/>
        <w:pBdr>
          <w:top w:val="none" w:sz="0" w:space="0" w:color="auto"/>
          <w:bottom w:val="none" w:sz="0" w:space="0" w:color="auto"/>
        </w:pBdr>
        <w:tabs>
          <w:tab w:val="left" w:pos="7230"/>
          <w:tab w:val="left" w:pos="7371"/>
        </w:tabs>
        <w:ind w:left="0" w:right="0" w:firstLine="1010"/>
        <w:rPr>
          <w:b/>
          <w:bCs/>
          <w:i w:val="0"/>
          <w:iCs w:val="0"/>
          <w:color w:val="0A77B3"/>
          <w:sz w:val="28"/>
          <w:szCs w:val="28"/>
          <w:lang w:val="en-GB"/>
        </w:rPr>
      </w:pPr>
      <w:r w:rsidRPr="001C0FD1">
        <w:rPr>
          <w:b/>
          <w:bCs/>
          <w:i w:val="0"/>
          <w:iCs w:val="0"/>
          <w:color w:val="0A77B3"/>
          <w:sz w:val="28"/>
          <w:szCs w:val="28"/>
          <w:lang w:val="en-GB"/>
        </w:rPr>
        <w:t xml:space="preserve">             </w:t>
      </w:r>
    </w:p>
    <w:p w14:paraId="293CC8A4" w14:textId="77777777" w:rsidR="006D6A16" w:rsidRPr="001C0FD1" w:rsidRDefault="00450990" w:rsidP="00071706">
      <w:pPr>
        <w:pStyle w:val="Heading1"/>
        <w:jc w:val="center"/>
      </w:pPr>
      <w:r w:rsidRPr="001C0FD1">
        <w:t>Policy update</w:t>
      </w:r>
    </w:p>
    <w:p w14:paraId="1BEA0037" w14:textId="38CCCF77" w:rsidR="00E0253A" w:rsidRPr="001C0FD1"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lang w:val="en-GB"/>
        </w:rPr>
      </w:pPr>
      <w:r w:rsidRPr="001C0FD1">
        <w:rPr>
          <w:rStyle w:val="Strong"/>
          <w:rFonts w:cs="Arial"/>
          <w:i w:val="0"/>
          <w:szCs w:val="24"/>
          <w:lang w:val="en-GB"/>
        </w:rPr>
        <w:t xml:space="preserve">                  </w:t>
      </w:r>
      <w:r w:rsidRPr="001C0FD1">
        <w:rPr>
          <w:rStyle w:val="Strong"/>
          <w:rFonts w:cs="Arial"/>
          <w:i w:val="0"/>
          <w:sz w:val="24"/>
          <w:szCs w:val="24"/>
          <w:lang w:val="en-GB"/>
        </w:rPr>
        <w:t xml:space="preserve">Document for </w:t>
      </w:r>
      <w:r w:rsidR="007B2728" w:rsidRPr="001C0FD1">
        <w:rPr>
          <w:rStyle w:val="Strong"/>
          <w:rFonts w:cs="Arial"/>
          <w:i w:val="0"/>
          <w:sz w:val="24"/>
          <w:szCs w:val="24"/>
          <w:lang w:val="en-GB"/>
        </w:rPr>
        <w:t xml:space="preserve">information and </w:t>
      </w:r>
      <w:r w:rsidRPr="001C0FD1">
        <w:rPr>
          <w:rStyle w:val="Strong"/>
          <w:rFonts w:cs="Arial"/>
          <w:i w:val="0"/>
          <w:sz w:val="24"/>
          <w:szCs w:val="24"/>
          <w:lang w:val="en-GB"/>
        </w:rPr>
        <w:t xml:space="preserve">discussion </w:t>
      </w:r>
    </w:p>
    <w:p w14:paraId="7B170024" w14:textId="354A6469" w:rsidR="0051160D" w:rsidRPr="001C0FD1" w:rsidRDefault="00023AC7" w:rsidP="00071706">
      <w:pPr>
        <w:pStyle w:val="Heading2"/>
        <w:spacing w:after="240"/>
      </w:pPr>
      <w:r w:rsidRPr="001C0FD1">
        <w:t>Purpose of this item</w:t>
      </w:r>
    </w:p>
    <w:p w14:paraId="01FAD801" w14:textId="5F5BB6DF" w:rsidR="007E29C8" w:rsidRPr="00071706" w:rsidRDefault="007E29C8" w:rsidP="00071706">
      <w:pPr>
        <w:spacing w:line="360" w:lineRule="auto"/>
        <w:rPr>
          <w:sz w:val="24"/>
          <w:szCs w:val="24"/>
        </w:rPr>
      </w:pPr>
      <w:r w:rsidRPr="00071706">
        <w:rPr>
          <w:sz w:val="24"/>
          <w:szCs w:val="24"/>
        </w:rPr>
        <w:t xml:space="preserve">The purpose of this document is to give an overview on the current and most important policy and advocacy campaigns of EDF. This includes ongoing legislative procedures at EU level, and key campaigns </w:t>
      </w:r>
      <w:r w:rsidR="002846DB" w:rsidRPr="00071706">
        <w:rPr>
          <w:sz w:val="24"/>
          <w:szCs w:val="24"/>
        </w:rPr>
        <w:t xml:space="preserve">of the European disability movement </w:t>
      </w:r>
      <w:r w:rsidRPr="00071706">
        <w:rPr>
          <w:sz w:val="24"/>
          <w:szCs w:val="24"/>
        </w:rPr>
        <w:t>(</w:t>
      </w:r>
      <w:r w:rsidR="002846DB" w:rsidRPr="00071706">
        <w:rPr>
          <w:sz w:val="24"/>
          <w:szCs w:val="24"/>
        </w:rPr>
        <w:t xml:space="preserve">for example, the </w:t>
      </w:r>
      <w:r w:rsidR="00717564" w:rsidRPr="00071706">
        <w:rPr>
          <w:sz w:val="24"/>
          <w:szCs w:val="24"/>
        </w:rPr>
        <w:t>campaign to withdraw the additional protocol to the Oviedo Convention</w:t>
      </w:r>
      <w:r w:rsidRPr="00071706">
        <w:rPr>
          <w:sz w:val="24"/>
          <w:szCs w:val="24"/>
        </w:rPr>
        <w:t xml:space="preserve">). </w:t>
      </w:r>
    </w:p>
    <w:p w14:paraId="484F9575" w14:textId="1CD274B8" w:rsidR="00542814" w:rsidRPr="001C0FD1" w:rsidRDefault="00023AC7" w:rsidP="00071706">
      <w:pPr>
        <w:pStyle w:val="Heading2"/>
        <w:spacing w:after="240"/>
      </w:pPr>
      <w:r w:rsidRPr="001C0FD1">
        <w:t>Questions for the</w:t>
      </w:r>
      <w:r w:rsidR="00935594" w:rsidRPr="001C0FD1">
        <w:t xml:space="preserve"> delegates</w:t>
      </w:r>
      <w:r w:rsidRPr="001C0FD1">
        <w:t xml:space="preserve"> </w:t>
      </w:r>
    </w:p>
    <w:p w14:paraId="773AC745" w14:textId="77777777" w:rsidR="00E361BD" w:rsidRPr="001C0FD1" w:rsidRDefault="00E361BD" w:rsidP="00071706">
      <w:pPr>
        <w:numPr>
          <w:ilvl w:val="0"/>
          <w:numId w:val="24"/>
        </w:numPr>
        <w:spacing w:line="360" w:lineRule="auto"/>
        <w:rPr>
          <w:sz w:val="24"/>
        </w:rPr>
      </w:pPr>
      <w:r w:rsidRPr="001C0FD1">
        <w:rPr>
          <w:sz w:val="24"/>
        </w:rPr>
        <w:t>Do you agree with the below list of campaigns as well as EDF’s approach to them?</w:t>
      </w:r>
    </w:p>
    <w:p w14:paraId="50D47A81" w14:textId="2D01727C" w:rsidR="002846DB" w:rsidRPr="001C0FD1" w:rsidRDefault="007B5275" w:rsidP="00071706">
      <w:pPr>
        <w:numPr>
          <w:ilvl w:val="0"/>
          <w:numId w:val="24"/>
        </w:numPr>
        <w:spacing w:line="360" w:lineRule="auto"/>
        <w:rPr>
          <w:sz w:val="24"/>
        </w:rPr>
      </w:pPr>
      <w:r w:rsidRPr="001C0FD1">
        <w:rPr>
          <w:sz w:val="24"/>
        </w:rPr>
        <w:t>Is there any other important policy development EDF should be following?</w:t>
      </w:r>
    </w:p>
    <w:p w14:paraId="1F4F884C" w14:textId="2FE76826" w:rsidR="0029333D" w:rsidRPr="001C0FD1" w:rsidRDefault="00CA0338" w:rsidP="00071706">
      <w:pPr>
        <w:numPr>
          <w:ilvl w:val="0"/>
          <w:numId w:val="24"/>
        </w:numPr>
        <w:spacing w:line="360" w:lineRule="auto"/>
        <w:rPr>
          <w:sz w:val="24"/>
        </w:rPr>
      </w:pPr>
      <w:r w:rsidRPr="001C0FD1">
        <w:rPr>
          <w:sz w:val="24"/>
        </w:rPr>
        <w:t xml:space="preserve">How can EDF support you in </w:t>
      </w:r>
      <w:r w:rsidR="00211C09" w:rsidRPr="001C0FD1">
        <w:rPr>
          <w:sz w:val="24"/>
        </w:rPr>
        <w:t>getting involved in the below list of policy activities?</w:t>
      </w:r>
    </w:p>
    <w:p w14:paraId="094E9847" w14:textId="7EFEA2B6" w:rsidR="00FF12A4" w:rsidRPr="001C0FD1" w:rsidRDefault="00FF12A4" w:rsidP="00D017AD">
      <w:pPr>
        <w:pStyle w:val="Heading2"/>
        <w:spacing w:after="240" w:line="360" w:lineRule="auto"/>
      </w:pPr>
      <w:r w:rsidRPr="001C0FD1">
        <w:t>Council of Europe – withdrawal of the draft additional protocol to the Oviedo Convention (on involuntary treatment and placement in psychiatry)</w:t>
      </w:r>
    </w:p>
    <w:p w14:paraId="4EB40B55" w14:textId="2BD49F2D" w:rsidR="00FF12A4" w:rsidRPr="001C0FD1" w:rsidRDefault="29770D8E" w:rsidP="00071706">
      <w:pPr>
        <w:spacing w:line="360" w:lineRule="auto"/>
        <w:rPr>
          <w:sz w:val="24"/>
          <w:szCs w:val="24"/>
        </w:rPr>
      </w:pPr>
      <w:r w:rsidRPr="001C0FD1">
        <w:rPr>
          <w:sz w:val="24"/>
          <w:szCs w:val="24"/>
        </w:rPr>
        <w:t xml:space="preserve">The Committee of Ministers of the Council of Europe decided to freeze the adoption of the draft additional protocol to the Oviedo Convention until at least 2024. Instead, it asked the Steering Committee of Bioethics of the Council of Europe to work on new deliverables (a draft recommendation promoting the use of voluntary measures in mental health care services and a report on the case law of the European Court of Human Rights relevant to mental health), and committed to involve DPOs and to adopt a declaration of the Committee of Ministers affirming the commitment of the Council of Europe to improving the protection and the autonomy of persons in mental health care services. </w:t>
      </w:r>
    </w:p>
    <w:p w14:paraId="30A54557" w14:textId="353E9E0E" w:rsidR="29770D8E" w:rsidRPr="001C0FD1" w:rsidRDefault="003B429B" w:rsidP="29770D8E">
      <w:pPr>
        <w:spacing w:line="360" w:lineRule="auto"/>
      </w:pPr>
      <w:hyperlink r:id="rId8">
        <w:r w:rsidR="29770D8E" w:rsidRPr="001C0FD1">
          <w:rPr>
            <w:rStyle w:val="Hyperlink"/>
            <w:sz w:val="24"/>
            <w:szCs w:val="24"/>
          </w:rPr>
          <w:t>Read our joint statement.</w:t>
        </w:r>
      </w:hyperlink>
      <w:r w:rsidR="29770D8E" w:rsidRPr="001C0FD1">
        <w:rPr>
          <w:sz w:val="24"/>
          <w:szCs w:val="24"/>
        </w:rPr>
        <w:t xml:space="preserve"> </w:t>
      </w:r>
    </w:p>
    <w:p w14:paraId="2C5EA394" w14:textId="7E48131A" w:rsidR="00FF12A4" w:rsidRPr="001C0FD1" w:rsidRDefault="00FF12A4" w:rsidP="00071706">
      <w:pPr>
        <w:spacing w:after="0" w:line="360" w:lineRule="auto"/>
        <w:rPr>
          <w:sz w:val="24"/>
        </w:rPr>
      </w:pPr>
      <w:r w:rsidRPr="001C0FD1">
        <w:rPr>
          <w:sz w:val="24"/>
        </w:rPr>
        <w:t xml:space="preserve">Contact: Marine. </w:t>
      </w:r>
    </w:p>
    <w:p w14:paraId="40D80A4E" w14:textId="0A842616" w:rsidR="00043182" w:rsidRPr="001C0FD1" w:rsidRDefault="00FF12A4" w:rsidP="00071706">
      <w:pPr>
        <w:pStyle w:val="Heading2"/>
      </w:pPr>
      <w:r w:rsidRPr="001C0FD1">
        <w:t>European Union</w:t>
      </w:r>
    </w:p>
    <w:p w14:paraId="1F0A3905" w14:textId="1C6DFF97" w:rsidR="00DA7A52" w:rsidRPr="00071706" w:rsidRDefault="00FF12A4" w:rsidP="00071706">
      <w:pPr>
        <w:pStyle w:val="Heading3"/>
        <w:spacing w:after="240"/>
        <w:rPr>
          <w:color w:val="0070C0"/>
        </w:rPr>
      </w:pPr>
      <w:r w:rsidRPr="00071706">
        <w:rPr>
          <w:color w:val="0070C0"/>
        </w:rPr>
        <w:t>European Disability Rights Strategy</w:t>
      </w:r>
      <w:r w:rsidR="00E12ACB" w:rsidRPr="00071706">
        <w:rPr>
          <w:color w:val="0070C0"/>
        </w:rPr>
        <w:t xml:space="preserve"> 2021-2030</w:t>
      </w:r>
    </w:p>
    <w:p w14:paraId="318CAF64" w14:textId="15AFD980" w:rsidR="006F7BF7" w:rsidRPr="00071706" w:rsidRDefault="006F7BF7" w:rsidP="00071706">
      <w:pPr>
        <w:spacing w:line="360" w:lineRule="auto"/>
        <w:rPr>
          <w:sz w:val="24"/>
          <w:szCs w:val="24"/>
        </w:rPr>
      </w:pPr>
      <w:r w:rsidRPr="00071706">
        <w:rPr>
          <w:sz w:val="24"/>
          <w:szCs w:val="24"/>
        </w:rPr>
        <w:t xml:space="preserve">Last year, the European Commission released </w:t>
      </w:r>
      <w:r w:rsidR="003C0002" w:rsidRPr="00071706">
        <w:rPr>
          <w:sz w:val="24"/>
          <w:szCs w:val="24"/>
        </w:rPr>
        <w:t xml:space="preserve">the new </w:t>
      </w:r>
      <w:hyperlink r:id="rId9" w:history="1">
        <w:r w:rsidR="003C0002" w:rsidRPr="00071706">
          <w:rPr>
            <w:rStyle w:val="Hyperlink"/>
            <w:sz w:val="24"/>
            <w:szCs w:val="24"/>
          </w:rPr>
          <w:t xml:space="preserve">European Strategy </w:t>
        </w:r>
        <w:r w:rsidR="00D6002B" w:rsidRPr="00071706">
          <w:rPr>
            <w:rStyle w:val="Hyperlink"/>
            <w:sz w:val="24"/>
            <w:szCs w:val="24"/>
          </w:rPr>
          <w:t>for</w:t>
        </w:r>
        <w:r w:rsidR="003C0002" w:rsidRPr="00071706">
          <w:rPr>
            <w:rStyle w:val="Hyperlink"/>
            <w:sz w:val="24"/>
            <w:szCs w:val="24"/>
          </w:rPr>
          <w:t xml:space="preserve"> the Rights of Persons with Disabilities 2021-2030</w:t>
        </w:r>
      </w:hyperlink>
      <w:r w:rsidR="00597221" w:rsidRPr="00071706">
        <w:rPr>
          <w:sz w:val="24"/>
          <w:szCs w:val="24"/>
        </w:rPr>
        <w:t xml:space="preserve">, after a comprehensive consultation with the European disability movement. The Strategy </w:t>
      </w:r>
      <w:r w:rsidR="00133167" w:rsidRPr="00071706">
        <w:rPr>
          <w:sz w:val="24"/>
          <w:szCs w:val="24"/>
        </w:rPr>
        <w:t xml:space="preserve">outlines </w:t>
      </w:r>
      <w:r w:rsidR="0089215C" w:rsidRPr="00071706">
        <w:rPr>
          <w:sz w:val="24"/>
          <w:szCs w:val="24"/>
        </w:rPr>
        <w:t>64 actions</w:t>
      </w:r>
      <w:r w:rsidR="00EB3EA5" w:rsidRPr="00071706">
        <w:rPr>
          <w:sz w:val="24"/>
          <w:szCs w:val="24"/>
        </w:rPr>
        <w:t xml:space="preserve">, among which there are </w:t>
      </w:r>
      <w:r w:rsidR="00133167" w:rsidRPr="00071706">
        <w:rPr>
          <w:sz w:val="24"/>
          <w:szCs w:val="24"/>
        </w:rPr>
        <w:t>7 flagship initiatives</w:t>
      </w:r>
      <w:r w:rsidR="00EB3EA5" w:rsidRPr="00071706">
        <w:rPr>
          <w:sz w:val="24"/>
          <w:szCs w:val="24"/>
        </w:rPr>
        <w:t>.</w:t>
      </w:r>
    </w:p>
    <w:p w14:paraId="0A980779" w14:textId="75F0932D" w:rsidR="00F9034B" w:rsidRPr="00071706" w:rsidRDefault="00F9034B" w:rsidP="00071706">
      <w:pPr>
        <w:spacing w:line="360" w:lineRule="auto"/>
        <w:rPr>
          <w:sz w:val="24"/>
          <w:szCs w:val="24"/>
        </w:rPr>
      </w:pPr>
      <w:r w:rsidRPr="00071706">
        <w:rPr>
          <w:sz w:val="24"/>
          <w:szCs w:val="24"/>
        </w:rPr>
        <w:t xml:space="preserve">Recently, the Commission has published </w:t>
      </w:r>
      <w:r w:rsidR="00767218" w:rsidRPr="00071706">
        <w:rPr>
          <w:sz w:val="24"/>
          <w:szCs w:val="24"/>
        </w:rPr>
        <w:t xml:space="preserve">a </w:t>
      </w:r>
      <w:hyperlink r:id="rId10" w:history="1">
        <w:r w:rsidR="00767218" w:rsidRPr="00071706">
          <w:rPr>
            <w:rStyle w:val="Hyperlink"/>
            <w:sz w:val="24"/>
            <w:szCs w:val="24"/>
          </w:rPr>
          <w:t xml:space="preserve">monitoring framework </w:t>
        </w:r>
        <w:r w:rsidR="00266249" w:rsidRPr="00071706">
          <w:rPr>
            <w:rStyle w:val="Hyperlink"/>
            <w:sz w:val="24"/>
            <w:szCs w:val="24"/>
          </w:rPr>
          <w:t xml:space="preserve">to follow </w:t>
        </w:r>
        <w:r w:rsidR="00CD7A52" w:rsidRPr="00071706">
          <w:rPr>
            <w:rStyle w:val="Hyperlink"/>
            <w:sz w:val="24"/>
            <w:szCs w:val="24"/>
          </w:rPr>
          <w:t>the</w:t>
        </w:r>
        <w:r w:rsidR="00266249" w:rsidRPr="00071706">
          <w:rPr>
            <w:rStyle w:val="Hyperlink"/>
            <w:sz w:val="24"/>
            <w:szCs w:val="24"/>
          </w:rPr>
          <w:t xml:space="preserve"> fulfilment of the actions</w:t>
        </w:r>
      </w:hyperlink>
      <w:r w:rsidR="00266249" w:rsidRPr="00071706">
        <w:rPr>
          <w:sz w:val="24"/>
          <w:szCs w:val="24"/>
        </w:rPr>
        <w:t>.</w:t>
      </w:r>
    </w:p>
    <w:p w14:paraId="2D62511D" w14:textId="502E2B63" w:rsidR="00E836CD" w:rsidRPr="00071706" w:rsidRDefault="00266249" w:rsidP="00071706">
      <w:pPr>
        <w:spacing w:line="360" w:lineRule="auto"/>
        <w:rPr>
          <w:sz w:val="24"/>
          <w:szCs w:val="24"/>
        </w:rPr>
      </w:pPr>
      <w:r w:rsidRPr="00071706">
        <w:rPr>
          <w:sz w:val="24"/>
          <w:szCs w:val="24"/>
        </w:rPr>
        <w:t>So far,</w:t>
      </w:r>
      <w:r w:rsidR="0056176C" w:rsidRPr="00071706">
        <w:rPr>
          <w:sz w:val="24"/>
          <w:szCs w:val="24"/>
        </w:rPr>
        <w:t xml:space="preserve"> most of the 2021 actions were completed, including</w:t>
      </w:r>
      <w:r w:rsidRPr="00071706">
        <w:rPr>
          <w:sz w:val="24"/>
          <w:szCs w:val="24"/>
        </w:rPr>
        <w:t xml:space="preserve"> </w:t>
      </w:r>
      <w:r w:rsidR="001E355E" w:rsidRPr="00071706">
        <w:rPr>
          <w:sz w:val="24"/>
          <w:szCs w:val="24"/>
        </w:rPr>
        <w:t>2 of the 7 flagship initiatives</w:t>
      </w:r>
      <w:r w:rsidR="003C1D8C" w:rsidRPr="00071706">
        <w:rPr>
          <w:sz w:val="24"/>
          <w:szCs w:val="24"/>
        </w:rPr>
        <w:t>, namely</w:t>
      </w:r>
      <w:r w:rsidR="001E355E" w:rsidRPr="00071706">
        <w:rPr>
          <w:sz w:val="24"/>
          <w:szCs w:val="24"/>
        </w:rPr>
        <w:t xml:space="preserve"> the creation of the </w:t>
      </w:r>
      <w:hyperlink r:id="rId11" w:history="1">
        <w:r w:rsidR="00FF12A4" w:rsidRPr="00071706">
          <w:rPr>
            <w:rStyle w:val="Hyperlink"/>
            <w:sz w:val="24"/>
            <w:szCs w:val="24"/>
          </w:rPr>
          <w:t>Disability Platform</w:t>
        </w:r>
      </w:hyperlink>
      <w:r w:rsidR="001E355E" w:rsidRPr="00071706">
        <w:rPr>
          <w:sz w:val="24"/>
          <w:szCs w:val="24"/>
        </w:rPr>
        <w:t xml:space="preserve"> and the</w:t>
      </w:r>
      <w:r w:rsidR="00E836CD" w:rsidRPr="00071706">
        <w:rPr>
          <w:sz w:val="24"/>
          <w:szCs w:val="24"/>
        </w:rPr>
        <w:t xml:space="preserve"> publication of a </w:t>
      </w:r>
      <w:hyperlink r:id="rId12" w:history="1">
        <w:r w:rsidR="00E836CD" w:rsidRPr="00071706">
          <w:rPr>
            <w:rStyle w:val="Hyperlink"/>
            <w:sz w:val="24"/>
            <w:szCs w:val="24"/>
          </w:rPr>
          <w:t>renewed Human Resources</w:t>
        </w:r>
      </w:hyperlink>
      <w:r w:rsidR="00E836CD" w:rsidRPr="00071706">
        <w:rPr>
          <w:sz w:val="24"/>
          <w:szCs w:val="24"/>
        </w:rPr>
        <w:t xml:space="preserve"> strategy to promote diversity and inclusion of persons with disabilities in the EU institutions.</w:t>
      </w:r>
    </w:p>
    <w:p w14:paraId="353E5977" w14:textId="0E02E27A" w:rsidR="00C35FD9" w:rsidRPr="00071706" w:rsidRDefault="00C35FD9" w:rsidP="00071706">
      <w:pPr>
        <w:spacing w:line="360" w:lineRule="auto"/>
        <w:rPr>
          <w:sz w:val="24"/>
          <w:szCs w:val="24"/>
        </w:rPr>
      </w:pPr>
      <w:r w:rsidRPr="00071706">
        <w:rPr>
          <w:sz w:val="24"/>
          <w:szCs w:val="24"/>
        </w:rPr>
        <w:t>EDF</w:t>
      </w:r>
      <w:r w:rsidR="00DD3874" w:rsidRPr="00071706">
        <w:rPr>
          <w:sz w:val="24"/>
          <w:szCs w:val="24"/>
        </w:rPr>
        <w:t xml:space="preserve">, and several of its European </w:t>
      </w:r>
      <w:r w:rsidR="00F75E13" w:rsidRPr="00071706">
        <w:rPr>
          <w:sz w:val="24"/>
          <w:szCs w:val="24"/>
        </w:rPr>
        <w:t>member organisations</w:t>
      </w:r>
      <w:r w:rsidR="00DD3874" w:rsidRPr="00071706">
        <w:rPr>
          <w:sz w:val="24"/>
          <w:szCs w:val="24"/>
        </w:rPr>
        <w:t>,</w:t>
      </w:r>
      <w:r w:rsidRPr="00071706">
        <w:rPr>
          <w:sz w:val="24"/>
          <w:szCs w:val="24"/>
        </w:rPr>
        <w:t xml:space="preserve"> </w:t>
      </w:r>
      <w:r w:rsidR="00DD3874" w:rsidRPr="00071706">
        <w:rPr>
          <w:sz w:val="24"/>
          <w:szCs w:val="24"/>
        </w:rPr>
        <w:t>are</w:t>
      </w:r>
      <w:r w:rsidRPr="00071706">
        <w:rPr>
          <w:sz w:val="24"/>
          <w:szCs w:val="24"/>
        </w:rPr>
        <w:t xml:space="preserve"> member</w:t>
      </w:r>
      <w:r w:rsidR="00DD3874" w:rsidRPr="00071706">
        <w:rPr>
          <w:sz w:val="24"/>
          <w:szCs w:val="24"/>
        </w:rPr>
        <w:t>s</w:t>
      </w:r>
      <w:r w:rsidRPr="00071706">
        <w:rPr>
          <w:sz w:val="24"/>
          <w:szCs w:val="24"/>
        </w:rPr>
        <w:t xml:space="preserve"> of the </w:t>
      </w:r>
      <w:r w:rsidR="004D0811" w:rsidRPr="00071706">
        <w:rPr>
          <w:sz w:val="24"/>
          <w:szCs w:val="24"/>
        </w:rPr>
        <w:t>Disability Platform</w:t>
      </w:r>
      <w:r w:rsidR="00B2341D" w:rsidRPr="00071706">
        <w:rPr>
          <w:sz w:val="24"/>
          <w:szCs w:val="24"/>
        </w:rPr>
        <w:t xml:space="preserve">, which gathers </w:t>
      </w:r>
      <w:r w:rsidR="004D0811" w:rsidRPr="00071706">
        <w:rPr>
          <w:sz w:val="24"/>
          <w:szCs w:val="24"/>
        </w:rPr>
        <w:t xml:space="preserve">representatives from the national CRPD focal points, the Commission and </w:t>
      </w:r>
      <w:r w:rsidR="00F75E13" w:rsidRPr="00071706">
        <w:rPr>
          <w:sz w:val="24"/>
          <w:szCs w:val="24"/>
        </w:rPr>
        <w:t xml:space="preserve">other </w:t>
      </w:r>
      <w:r w:rsidR="004D0811" w:rsidRPr="00071706">
        <w:rPr>
          <w:sz w:val="24"/>
          <w:szCs w:val="24"/>
        </w:rPr>
        <w:t>civil society organisations</w:t>
      </w:r>
      <w:r w:rsidR="007E78D9" w:rsidRPr="00071706">
        <w:rPr>
          <w:sz w:val="24"/>
          <w:szCs w:val="24"/>
        </w:rPr>
        <w:t>. The Platform meets three times per year and discusses matters related to the Strategy and the CRPD</w:t>
      </w:r>
      <w:r w:rsidR="00B2341D" w:rsidRPr="00071706">
        <w:rPr>
          <w:sz w:val="24"/>
          <w:szCs w:val="24"/>
        </w:rPr>
        <w:t xml:space="preserve">. </w:t>
      </w:r>
      <w:r w:rsidR="00D804BB" w:rsidRPr="00071706">
        <w:rPr>
          <w:sz w:val="24"/>
          <w:szCs w:val="24"/>
        </w:rPr>
        <w:t xml:space="preserve">The Platform has set up three sub-groups to discuss </w:t>
      </w:r>
      <w:r w:rsidR="00D63C28" w:rsidRPr="00071706">
        <w:rPr>
          <w:sz w:val="24"/>
          <w:szCs w:val="24"/>
        </w:rPr>
        <w:t>the below</w:t>
      </w:r>
      <w:r w:rsidR="00D804BB" w:rsidRPr="00071706">
        <w:rPr>
          <w:sz w:val="24"/>
          <w:szCs w:val="24"/>
        </w:rPr>
        <w:t xml:space="preserve"> </w:t>
      </w:r>
      <w:r w:rsidR="0056176C" w:rsidRPr="00071706">
        <w:rPr>
          <w:sz w:val="24"/>
          <w:szCs w:val="24"/>
        </w:rPr>
        <w:t>flagship initiatives</w:t>
      </w:r>
      <w:r w:rsidR="00D63C28" w:rsidRPr="00071706">
        <w:rPr>
          <w:sz w:val="24"/>
          <w:szCs w:val="24"/>
        </w:rPr>
        <w:t xml:space="preserve">. The remaining flagship initiatives for next years are </w:t>
      </w:r>
      <w:r w:rsidR="005111D3" w:rsidRPr="00071706">
        <w:rPr>
          <w:sz w:val="24"/>
          <w:szCs w:val="24"/>
        </w:rPr>
        <w:t xml:space="preserve">the publication of recommendations for </w:t>
      </w:r>
      <w:r w:rsidR="007D4A83" w:rsidRPr="00071706">
        <w:rPr>
          <w:sz w:val="24"/>
          <w:szCs w:val="24"/>
        </w:rPr>
        <w:t>improvements on independent living and inclusion in the community (2023)</w:t>
      </w:r>
      <w:r w:rsidR="005111D3" w:rsidRPr="00071706">
        <w:rPr>
          <w:sz w:val="24"/>
          <w:szCs w:val="24"/>
        </w:rPr>
        <w:t>, and a f</w:t>
      </w:r>
      <w:r w:rsidR="007D4A83" w:rsidRPr="00071706">
        <w:rPr>
          <w:sz w:val="24"/>
          <w:szCs w:val="24"/>
        </w:rPr>
        <w:t>ramework for Social Services of Excellence to improve the quality of community-based services for persons with disabilities (2024)</w:t>
      </w:r>
    </w:p>
    <w:p w14:paraId="018DA1D5" w14:textId="052E4A87" w:rsidR="00BE7D1C" w:rsidRPr="00071706" w:rsidRDefault="00BE7D1C" w:rsidP="00071706">
      <w:pPr>
        <w:pStyle w:val="Heading3"/>
        <w:spacing w:after="240"/>
        <w:rPr>
          <w:color w:val="0070C0"/>
        </w:rPr>
      </w:pPr>
      <w:r w:rsidRPr="00071706">
        <w:rPr>
          <w:color w:val="0070C0"/>
        </w:rPr>
        <w:t>Disability Card</w:t>
      </w:r>
    </w:p>
    <w:p w14:paraId="05952E2E" w14:textId="03EEC5BF" w:rsidR="29770D8E" w:rsidRPr="00071706" w:rsidRDefault="29770D8E" w:rsidP="00071706">
      <w:pPr>
        <w:spacing w:line="360" w:lineRule="auto"/>
        <w:rPr>
          <w:sz w:val="24"/>
          <w:szCs w:val="24"/>
        </w:rPr>
      </w:pPr>
      <w:r w:rsidRPr="00071706">
        <w:rPr>
          <w:sz w:val="24"/>
          <w:szCs w:val="24"/>
        </w:rPr>
        <w:t xml:space="preserve">The first meeting of the Disability Platform sub-group on the Disability Card took place on 20 May 2022. In the meeting, the Commission confirmed that they are planning on adopting a legislative proposal (Directive or Regulation) by the end of 2023. It is very positive that they intend to go for “hard” legislation which was not clear from the Disability Strategy. </w:t>
      </w:r>
    </w:p>
    <w:p w14:paraId="173DD144" w14:textId="77777777" w:rsidR="005111D3" w:rsidRPr="00071706" w:rsidRDefault="29770D8E" w:rsidP="00071706">
      <w:pPr>
        <w:spacing w:line="360" w:lineRule="auto"/>
        <w:rPr>
          <w:sz w:val="24"/>
          <w:szCs w:val="24"/>
        </w:rPr>
      </w:pPr>
      <w:r w:rsidRPr="00071706">
        <w:rPr>
          <w:sz w:val="24"/>
          <w:szCs w:val="24"/>
        </w:rPr>
        <w:lastRenderedPageBreak/>
        <w:t xml:space="preserve">Other aspects of the future Card are less clear though and will be determined by the planned Impact Assessment and stakeholder consultations. The European Commission is for example considering combining the future Disability Card with the existing </w:t>
      </w:r>
      <w:r w:rsidRPr="00071706">
        <w:rPr>
          <w:b/>
          <w:bCs/>
          <w:sz w:val="24"/>
          <w:szCs w:val="24"/>
        </w:rPr>
        <w:t>EU Parking Card</w:t>
      </w:r>
      <w:r w:rsidRPr="00071706">
        <w:rPr>
          <w:sz w:val="24"/>
          <w:szCs w:val="24"/>
        </w:rPr>
        <w:t xml:space="preserve">, which could be an opportunity to improve the status quo but also has its risks. </w:t>
      </w:r>
    </w:p>
    <w:p w14:paraId="06B8E832" w14:textId="3E5C9860" w:rsidR="29770D8E" w:rsidRPr="00071706" w:rsidRDefault="005111D3" w:rsidP="00071706">
      <w:pPr>
        <w:spacing w:line="360" w:lineRule="auto"/>
        <w:rPr>
          <w:sz w:val="24"/>
          <w:szCs w:val="24"/>
        </w:rPr>
      </w:pPr>
      <w:r w:rsidRPr="00071706">
        <w:rPr>
          <w:sz w:val="24"/>
          <w:szCs w:val="24"/>
        </w:rPr>
        <w:t xml:space="preserve">You can read </w:t>
      </w:r>
      <w:hyperlink r:id="rId13" w:history="1">
        <w:r w:rsidRPr="00071706">
          <w:rPr>
            <w:rStyle w:val="Hyperlink"/>
            <w:sz w:val="24"/>
            <w:szCs w:val="24"/>
          </w:rPr>
          <w:t xml:space="preserve">EDF </w:t>
        </w:r>
        <w:r w:rsidR="29770D8E" w:rsidRPr="00071706">
          <w:rPr>
            <w:rStyle w:val="Hyperlink"/>
            <w:sz w:val="24"/>
            <w:szCs w:val="24"/>
          </w:rPr>
          <w:t>position paper on the Disability Card</w:t>
        </w:r>
      </w:hyperlink>
      <w:r w:rsidR="29770D8E" w:rsidRPr="00071706">
        <w:rPr>
          <w:sz w:val="24"/>
          <w:szCs w:val="24"/>
        </w:rPr>
        <w:t xml:space="preserve">. </w:t>
      </w:r>
    </w:p>
    <w:p w14:paraId="2FA0C315" w14:textId="02D85E16" w:rsidR="00424CD9" w:rsidRPr="00071706" w:rsidRDefault="00424CD9" w:rsidP="00071706">
      <w:pPr>
        <w:spacing w:line="360" w:lineRule="auto"/>
        <w:rPr>
          <w:sz w:val="24"/>
          <w:szCs w:val="24"/>
        </w:rPr>
      </w:pPr>
      <w:r w:rsidRPr="00071706">
        <w:rPr>
          <w:sz w:val="24"/>
          <w:szCs w:val="24"/>
        </w:rPr>
        <w:t>Contact: Marie.</w:t>
      </w:r>
    </w:p>
    <w:p w14:paraId="3AA6132B" w14:textId="390CE472" w:rsidR="007E2A8F" w:rsidRPr="00071706" w:rsidRDefault="00A25A34" w:rsidP="00071706">
      <w:pPr>
        <w:pStyle w:val="Heading3"/>
        <w:spacing w:after="240"/>
        <w:rPr>
          <w:color w:val="0070C0"/>
        </w:rPr>
      </w:pPr>
      <w:r w:rsidRPr="00071706">
        <w:rPr>
          <w:color w:val="0070C0"/>
        </w:rPr>
        <w:t>AccessibleEU</w:t>
      </w:r>
      <w:r w:rsidR="008E34D5" w:rsidRPr="00071706">
        <w:rPr>
          <w:color w:val="0070C0"/>
        </w:rPr>
        <w:t xml:space="preserve"> </w:t>
      </w:r>
      <w:r w:rsidR="008D6A85" w:rsidRPr="00071706">
        <w:rPr>
          <w:color w:val="0070C0"/>
        </w:rPr>
        <w:t>centre</w:t>
      </w:r>
    </w:p>
    <w:p w14:paraId="14900154" w14:textId="14A836C0" w:rsidR="002E524D" w:rsidRPr="00071706" w:rsidRDefault="00424CD9" w:rsidP="00071706">
      <w:pPr>
        <w:spacing w:line="360" w:lineRule="auto"/>
        <w:rPr>
          <w:sz w:val="24"/>
          <w:szCs w:val="24"/>
        </w:rPr>
      </w:pPr>
      <w:r w:rsidRPr="00071706">
        <w:rPr>
          <w:sz w:val="24"/>
          <w:szCs w:val="24"/>
        </w:rPr>
        <w:t xml:space="preserve">This flagship initiative will be presented in 2022. </w:t>
      </w:r>
      <w:r w:rsidR="00F7618B" w:rsidRPr="00071706">
        <w:rPr>
          <w:sz w:val="24"/>
          <w:szCs w:val="24"/>
        </w:rPr>
        <w:t xml:space="preserve">This action came </w:t>
      </w:r>
      <w:proofErr w:type="gramStart"/>
      <w:r w:rsidR="00F7618B" w:rsidRPr="00071706">
        <w:rPr>
          <w:sz w:val="24"/>
          <w:szCs w:val="24"/>
        </w:rPr>
        <w:t>as a result of</w:t>
      </w:r>
      <w:proofErr w:type="gramEnd"/>
      <w:r w:rsidR="00F7618B" w:rsidRPr="00071706">
        <w:rPr>
          <w:sz w:val="24"/>
          <w:szCs w:val="24"/>
        </w:rPr>
        <w:t xml:space="preserve"> the proposal from EDF and its members to the Commission to create a new EU regulatory agency (similar to other existing agencies and </w:t>
      </w:r>
      <w:r w:rsidR="00DE53A2" w:rsidRPr="00071706">
        <w:rPr>
          <w:sz w:val="24"/>
          <w:szCs w:val="24"/>
        </w:rPr>
        <w:t>the US Access Board</w:t>
      </w:r>
      <w:r w:rsidR="00F7618B" w:rsidRPr="00071706">
        <w:rPr>
          <w:sz w:val="24"/>
          <w:szCs w:val="24"/>
        </w:rPr>
        <w:t>)</w:t>
      </w:r>
      <w:r w:rsidR="00DE53A2" w:rsidRPr="00071706">
        <w:rPr>
          <w:sz w:val="24"/>
          <w:szCs w:val="24"/>
        </w:rPr>
        <w:t xml:space="preserve">, with the aim to support implementation of accessibility legislation. </w:t>
      </w:r>
    </w:p>
    <w:p w14:paraId="16278300" w14:textId="725C1CA5" w:rsidR="00975E91" w:rsidRPr="00071706" w:rsidRDefault="00DE53A2" w:rsidP="00071706">
      <w:pPr>
        <w:spacing w:line="360" w:lineRule="auto"/>
        <w:rPr>
          <w:sz w:val="24"/>
          <w:szCs w:val="24"/>
        </w:rPr>
      </w:pPr>
      <w:r w:rsidRPr="00071706">
        <w:rPr>
          <w:sz w:val="24"/>
          <w:szCs w:val="24"/>
        </w:rPr>
        <w:t xml:space="preserve">However, the Commission </w:t>
      </w:r>
      <w:r w:rsidR="00975E91" w:rsidRPr="00071706">
        <w:rPr>
          <w:sz w:val="24"/>
          <w:szCs w:val="24"/>
        </w:rPr>
        <w:t xml:space="preserve">could not propose such </w:t>
      </w:r>
      <w:r w:rsidR="00CD512E" w:rsidRPr="00071706">
        <w:rPr>
          <w:sz w:val="24"/>
          <w:szCs w:val="24"/>
        </w:rPr>
        <w:t xml:space="preserve">a </w:t>
      </w:r>
      <w:r w:rsidR="00975E91" w:rsidRPr="00071706">
        <w:rPr>
          <w:sz w:val="24"/>
          <w:szCs w:val="24"/>
        </w:rPr>
        <w:t xml:space="preserve">new agency without a legal </w:t>
      </w:r>
      <w:r w:rsidR="008D6A85" w:rsidRPr="00071706">
        <w:rPr>
          <w:sz w:val="24"/>
          <w:szCs w:val="24"/>
        </w:rPr>
        <w:t>basis,</w:t>
      </w:r>
      <w:r w:rsidR="00975E91" w:rsidRPr="00071706">
        <w:rPr>
          <w:sz w:val="24"/>
          <w:szCs w:val="24"/>
        </w:rPr>
        <w:t xml:space="preserve"> and they opted instead for proposing a new knowledge and resource </w:t>
      </w:r>
      <w:r w:rsidR="008D6A85" w:rsidRPr="00071706">
        <w:rPr>
          <w:sz w:val="24"/>
          <w:szCs w:val="24"/>
        </w:rPr>
        <w:t>centre</w:t>
      </w:r>
      <w:r w:rsidR="00975E91" w:rsidRPr="00071706">
        <w:rPr>
          <w:sz w:val="24"/>
          <w:szCs w:val="24"/>
        </w:rPr>
        <w:t xml:space="preserve"> for accessibility called AccessibleEU</w:t>
      </w:r>
      <w:r w:rsidR="00AB28CD" w:rsidRPr="00071706">
        <w:rPr>
          <w:sz w:val="24"/>
          <w:szCs w:val="24"/>
        </w:rPr>
        <w:t xml:space="preserve">, for which the </w:t>
      </w:r>
      <w:r w:rsidR="0048462D" w:rsidRPr="00071706">
        <w:rPr>
          <w:sz w:val="24"/>
          <w:szCs w:val="24"/>
        </w:rPr>
        <w:t xml:space="preserve">Commission will launch a call for tenders in July, will select the bidder in October and most likely the awarded contractor will start its work </w:t>
      </w:r>
      <w:r w:rsidR="00264639" w:rsidRPr="00071706">
        <w:rPr>
          <w:sz w:val="24"/>
          <w:szCs w:val="24"/>
        </w:rPr>
        <w:t>before the end of the year.</w:t>
      </w:r>
      <w:r w:rsidR="00B9383E" w:rsidRPr="00071706">
        <w:rPr>
          <w:sz w:val="24"/>
          <w:szCs w:val="24"/>
        </w:rPr>
        <w:t xml:space="preserve"> </w:t>
      </w:r>
    </w:p>
    <w:p w14:paraId="2C62B7A3" w14:textId="5D3CA676" w:rsidR="00B9383E" w:rsidRPr="00071706" w:rsidRDefault="00B9383E" w:rsidP="00071706">
      <w:pPr>
        <w:spacing w:line="360" w:lineRule="auto"/>
        <w:rPr>
          <w:sz w:val="24"/>
          <w:szCs w:val="24"/>
        </w:rPr>
      </w:pPr>
      <w:r w:rsidRPr="00071706">
        <w:rPr>
          <w:sz w:val="24"/>
          <w:szCs w:val="24"/>
        </w:rPr>
        <w:t>The AccessibleEU centre will last 4 years with an approximate budget of 3 million euros per year.</w:t>
      </w:r>
    </w:p>
    <w:p w14:paraId="09E9DD95" w14:textId="77777777" w:rsidR="009955BB" w:rsidRPr="00071706" w:rsidRDefault="00264639" w:rsidP="00071706">
      <w:pPr>
        <w:spacing w:line="360" w:lineRule="auto"/>
        <w:rPr>
          <w:sz w:val="24"/>
          <w:szCs w:val="24"/>
        </w:rPr>
      </w:pPr>
      <w:r w:rsidRPr="00071706">
        <w:rPr>
          <w:sz w:val="24"/>
          <w:szCs w:val="24"/>
        </w:rPr>
        <w:t>The contractor that will undertake the role of the AccessibleEU centre will provide services to the Commission</w:t>
      </w:r>
      <w:r w:rsidR="00B86368" w:rsidRPr="00071706">
        <w:rPr>
          <w:sz w:val="24"/>
          <w:szCs w:val="24"/>
        </w:rPr>
        <w:t>,</w:t>
      </w:r>
      <w:r w:rsidR="00EE22D9" w:rsidRPr="00071706">
        <w:rPr>
          <w:sz w:val="24"/>
          <w:szCs w:val="24"/>
        </w:rPr>
        <w:t xml:space="preserve"> which will be used by</w:t>
      </w:r>
      <w:r w:rsidR="008B221B" w:rsidRPr="00071706">
        <w:rPr>
          <w:sz w:val="24"/>
          <w:szCs w:val="24"/>
        </w:rPr>
        <w:t xml:space="preserve"> Member States</w:t>
      </w:r>
      <w:r w:rsidR="00EE22D9" w:rsidRPr="00071706">
        <w:rPr>
          <w:sz w:val="24"/>
          <w:szCs w:val="24"/>
        </w:rPr>
        <w:t>, industry</w:t>
      </w:r>
      <w:r w:rsidR="002A561C" w:rsidRPr="00071706">
        <w:rPr>
          <w:sz w:val="24"/>
          <w:szCs w:val="24"/>
        </w:rPr>
        <w:t>, accessibility professionals and the disability community across Europe,</w:t>
      </w:r>
      <w:r w:rsidR="008B221B" w:rsidRPr="00071706">
        <w:rPr>
          <w:sz w:val="24"/>
          <w:szCs w:val="24"/>
        </w:rPr>
        <w:t xml:space="preserve"> with the objective of gathering knowledge, and bring the technical expertise of accessibility to support the implementation of accessibility legislation at national level. </w:t>
      </w:r>
    </w:p>
    <w:p w14:paraId="3D070B8C" w14:textId="76CEEA9C" w:rsidR="00264639" w:rsidRPr="00071706" w:rsidRDefault="008B221B" w:rsidP="00071706">
      <w:pPr>
        <w:spacing w:line="360" w:lineRule="auto"/>
        <w:rPr>
          <w:sz w:val="24"/>
          <w:szCs w:val="24"/>
        </w:rPr>
      </w:pPr>
      <w:r w:rsidRPr="00071706">
        <w:rPr>
          <w:sz w:val="24"/>
          <w:szCs w:val="24"/>
        </w:rPr>
        <w:t xml:space="preserve">Some of the </w:t>
      </w:r>
      <w:r w:rsidR="009955BB" w:rsidRPr="00071706">
        <w:rPr>
          <w:sz w:val="24"/>
          <w:szCs w:val="24"/>
        </w:rPr>
        <w:t xml:space="preserve">services </w:t>
      </w:r>
      <w:r w:rsidRPr="00071706">
        <w:rPr>
          <w:sz w:val="24"/>
          <w:szCs w:val="24"/>
        </w:rPr>
        <w:t xml:space="preserve">that the centre </w:t>
      </w:r>
      <w:r w:rsidR="00780D87" w:rsidRPr="00071706">
        <w:rPr>
          <w:sz w:val="24"/>
          <w:szCs w:val="24"/>
        </w:rPr>
        <w:t xml:space="preserve">will </w:t>
      </w:r>
      <w:r w:rsidRPr="00071706">
        <w:rPr>
          <w:sz w:val="24"/>
          <w:szCs w:val="24"/>
        </w:rPr>
        <w:t>carry out are, for example, the creation of communities of practice in different accessibility fields (like technology, transport, built environment</w:t>
      </w:r>
      <w:r w:rsidR="00475C05" w:rsidRPr="00071706">
        <w:rPr>
          <w:sz w:val="24"/>
          <w:szCs w:val="24"/>
        </w:rPr>
        <w:t>, etc.</w:t>
      </w:r>
      <w:r w:rsidRPr="00071706">
        <w:rPr>
          <w:sz w:val="24"/>
          <w:szCs w:val="24"/>
        </w:rPr>
        <w:t xml:space="preserve">), libraries of resources, </w:t>
      </w:r>
      <w:r w:rsidR="00475C05" w:rsidRPr="00071706">
        <w:rPr>
          <w:sz w:val="24"/>
          <w:szCs w:val="24"/>
        </w:rPr>
        <w:t xml:space="preserve">studies, </w:t>
      </w:r>
      <w:r w:rsidRPr="00071706">
        <w:rPr>
          <w:sz w:val="24"/>
          <w:szCs w:val="24"/>
        </w:rPr>
        <w:t xml:space="preserve">toolkits, trainings, </w:t>
      </w:r>
      <w:r w:rsidR="002F531C" w:rsidRPr="00071706">
        <w:rPr>
          <w:sz w:val="24"/>
          <w:szCs w:val="24"/>
        </w:rPr>
        <w:t xml:space="preserve">and </w:t>
      </w:r>
      <w:r w:rsidR="00651283" w:rsidRPr="00071706">
        <w:rPr>
          <w:sz w:val="24"/>
          <w:szCs w:val="24"/>
        </w:rPr>
        <w:t>other</w:t>
      </w:r>
      <w:r w:rsidR="002F531C" w:rsidRPr="00071706">
        <w:rPr>
          <w:sz w:val="24"/>
          <w:szCs w:val="24"/>
        </w:rPr>
        <w:t xml:space="preserve"> building capacity activities</w:t>
      </w:r>
      <w:r w:rsidR="00780D87" w:rsidRPr="00071706">
        <w:rPr>
          <w:sz w:val="24"/>
          <w:szCs w:val="24"/>
        </w:rPr>
        <w:t>, including support in standardisation-related activities.</w:t>
      </w:r>
    </w:p>
    <w:p w14:paraId="0198B2DD" w14:textId="2813A431" w:rsidR="002F531C" w:rsidRPr="00071706" w:rsidRDefault="00FB3736" w:rsidP="00071706">
      <w:pPr>
        <w:spacing w:line="360" w:lineRule="auto"/>
        <w:rPr>
          <w:sz w:val="24"/>
          <w:szCs w:val="24"/>
        </w:rPr>
      </w:pPr>
      <w:r w:rsidRPr="00071706">
        <w:rPr>
          <w:sz w:val="24"/>
          <w:szCs w:val="24"/>
        </w:rPr>
        <w:lastRenderedPageBreak/>
        <w:t>The AccessibleEU centre will ensure involvement and cooperation with the disability movement</w:t>
      </w:r>
      <w:r w:rsidR="00475C05" w:rsidRPr="00071706">
        <w:rPr>
          <w:sz w:val="24"/>
          <w:szCs w:val="24"/>
        </w:rPr>
        <w:t>, and may conduct monitoring</w:t>
      </w:r>
      <w:r w:rsidRPr="00071706">
        <w:rPr>
          <w:sz w:val="24"/>
          <w:szCs w:val="24"/>
        </w:rPr>
        <w:t xml:space="preserve">, but </w:t>
      </w:r>
      <w:r w:rsidR="0064038C" w:rsidRPr="00071706">
        <w:rPr>
          <w:sz w:val="24"/>
          <w:szCs w:val="24"/>
        </w:rPr>
        <w:t>we should not expect that it will take any legislative role</w:t>
      </w:r>
      <w:r w:rsidR="000C0179" w:rsidRPr="00071706">
        <w:rPr>
          <w:sz w:val="24"/>
          <w:szCs w:val="24"/>
        </w:rPr>
        <w:t xml:space="preserve"> like an agency could do</w:t>
      </w:r>
      <w:r w:rsidR="00CB2F26" w:rsidRPr="00071706">
        <w:rPr>
          <w:sz w:val="24"/>
          <w:szCs w:val="24"/>
        </w:rPr>
        <w:t xml:space="preserve"> (</w:t>
      </w:r>
      <w:r w:rsidR="008D6A85" w:rsidRPr="00071706">
        <w:rPr>
          <w:sz w:val="24"/>
          <w:szCs w:val="24"/>
        </w:rPr>
        <w:t>e.g.,</w:t>
      </w:r>
      <w:r w:rsidR="00CB2F26" w:rsidRPr="00071706">
        <w:rPr>
          <w:sz w:val="24"/>
          <w:szCs w:val="24"/>
        </w:rPr>
        <w:t xml:space="preserve"> policy recommendations, accessibility mainstreaming, </w:t>
      </w:r>
      <w:r w:rsidR="00673F6C" w:rsidRPr="00071706">
        <w:rPr>
          <w:sz w:val="24"/>
          <w:szCs w:val="24"/>
        </w:rPr>
        <w:t>preparation of accessibility technical specifications, etc.</w:t>
      </w:r>
      <w:r w:rsidR="00CB2F26" w:rsidRPr="00071706">
        <w:rPr>
          <w:sz w:val="24"/>
          <w:szCs w:val="24"/>
        </w:rPr>
        <w:t>)</w:t>
      </w:r>
      <w:r w:rsidR="000C0179" w:rsidRPr="00071706">
        <w:rPr>
          <w:sz w:val="24"/>
          <w:szCs w:val="24"/>
        </w:rPr>
        <w:t>.</w:t>
      </w:r>
    </w:p>
    <w:p w14:paraId="39CD22DB" w14:textId="21A74CB2" w:rsidR="00673F6C" w:rsidRPr="00071706" w:rsidRDefault="00673F6C" w:rsidP="00071706">
      <w:pPr>
        <w:spacing w:line="360" w:lineRule="auto"/>
        <w:rPr>
          <w:sz w:val="24"/>
          <w:szCs w:val="24"/>
        </w:rPr>
      </w:pPr>
      <w:r w:rsidRPr="00071706">
        <w:rPr>
          <w:sz w:val="24"/>
          <w:szCs w:val="24"/>
        </w:rPr>
        <w:t xml:space="preserve">We will learn more about its structure and activities when the Commission publishes </w:t>
      </w:r>
      <w:r w:rsidR="00FD4035" w:rsidRPr="00071706">
        <w:rPr>
          <w:sz w:val="24"/>
          <w:szCs w:val="24"/>
        </w:rPr>
        <w:t xml:space="preserve">the </w:t>
      </w:r>
      <w:r w:rsidRPr="00071706">
        <w:rPr>
          <w:sz w:val="24"/>
          <w:szCs w:val="24"/>
        </w:rPr>
        <w:t>call for tenders in July.</w:t>
      </w:r>
    </w:p>
    <w:p w14:paraId="2F3685C3" w14:textId="26330A81" w:rsidR="00673F6C" w:rsidRPr="00071706" w:rsidRDefault="00673F6C" w:rsidP="00071706">
      <w:pPr>
        <w:spacing w:line="360" w:lineRule="auto"/>
        <w:rPr>
          <w:sz w:val="24"/>
          <w:szCs w:val="24"/>
        </w:rPr>
      </w:pPr>
      <w:r w:rsidRPr="00071706">
        <w:rPr>
          <w:sz w:val="24"/>
          <w:szCs w:val="24"/>
        </w:rPr>
        <w:t>Contact: Alejandro.</w:t>
      </w:r>
    </w:p>
    <w:p w14:paraId="0C425918" w14:textId="119E6378" w:rsidR="008E34D5" w:rsidRPr="001C0FD1" w:rsidRDefault="008E34D5" w:rsidP="00071706">
      <w:pPr>
        <w:pStyle w:val="Heading3"/>
        <w:spacing w:after="240"/>
      </w:pPr>
      <w:r w:rsidRPr="00071706">
        <w:rPr>
          <w:color w:val="0070C0"/>
        </w:rPr>
        <w:t>Employment Package</w:t>
      </w:r>
    </w:p>
    <w:p w14:paraId="11B18960" w14:textId="61FCA49B" w:rsidR="008E34D5" w:rsidRPr="001C0FD1" w:rsidRDefault="44AF3F11" w:rsidP="00071706">
      <w:pPr>
        <w:spacing w:line="360" w:lineRule="auto"/>
        <w:rPr>
          <w:sz w:val="24"/>
          <w:szCs w:val="24"/>
        </w:rPr>
      </w:pPr>
      <w:r w:rsidRPr="001C0FD1">
        <w:rPr>
          <w:sz w:val="24"/>
          <w:szCs w:val="24"/>
        </w:rPr>
        <w:t xml:space="preserve">The European Commission will publish the Employment Package in a conference to be held the 20th and 21st of September. By engaging with the Sub-group, the EDF Secretariat </w:t>
      </w:r>
      <w:proofErr w:type="gramStart"/>
      <w:r w:rsidRPr="001C0FD1">
        <w:rPr>
          <w:sz w:val="24"/>
          <w:szCs w:val="24"/>
        </w:rPr>
        <w:t>is able to</w:t>
      </w:r>
      <w:proofErr w:type="gramEnd"/>
      <w:r w:rsidRPr="001C0FD1">
        <w:rPr>
          <w:sz w:val="24"/>
          <w:szCs w:val="24"/>
        </w:rPr>
        <w:t xml:space="preserve"> analyse and support the drafting process of the six measures included in the Package:</w:t>
      </w:r>
    </w:p>
    <w:p w14:paraId="7A289BD4" w14:textId="357C7424" w:rsidR="44AF3F11" w:rsidRPr="001C0FD1" w:rsidRDefault="44AF3F11" w:rsidP="00071706">
      <w:pPr>
        <w:pStyle w:val="ListParagraph"/>
        <w:numPr>
          <w:ilvl w:val="0"/>
          <w:numId w:val="21"/>
        </w:numPr>
        <w:spacing w:after="200" w:line="360" w:lineRule="auto"/>
        <w:rPr>
          <w:rFonts w:ascii="Arial" w:eastAsia="Arial" w:hAnsi="Arial" w:cs="Arial"/>
          <w:sz w:val="24"/>
          <w:szCs w:val="24"/>
        </w:rPr>
      </w:pPr>
      <w:r w:rsidRPr="001C0FD1">
        <w:rPr>
          <w:rFonts w:ascii="Arial" w:eastAsia="Times New Roman" w:hAnsi="Arial"/>
          <w:sz w:val="24"/>
          <w:szCs w:val="24"/>
        </w:rPr>
        <w:t>Guidelines aiming at strengthening capacities of employment and integration services, developed in cooperation with the European Network of Public Employment Services and the European Centre for development of Vocational Training.</w:t>
      </w:r>
    </w:p>
    <w:p w14:paraId="6B0C30BA" w14:textId="3AE1B6B8" w:rsidR="44AF3F11" w:rsidRPr="001C0FD1" w:rsidRDefault="44AF3F11" w:rsidP="00071706">
      <w:pPr>
        <w:pStyle w:val="ListParagraph"/>
        <w:numPr>
          <w:ilvl w:val="0"/>
          <w:numId w:val="21"/>
        </w:numPr>
        <w:spacing w:after="200" w:line="360" w:lineRule="auto"/>
        <w:rPr>
          <w:rFonts w:ascii="Arial" w:eastAsia="Arial" w:hAnsi="Arial" w:cs="Arial"/>
        </w:rPr>
      </w:pPr>
      <w:r w:rsidRPr="001C0FD1">
        <w:rPr>
          <w:rFonts w:ascii="Arial" w:eastAsia="Times New Roman" w:hAnsi="Arial"/>
          <w:sz w:val="24"/>
          <w:szCs w:val="24"/>
        </w:rPr>
        <w:t>A catalogue of positive actions promoting hiring perspectives through affirmative action and combating stereotypes.</w:t>
      </w:r>
    </w:p>
    <w:p w14:paraId="1001EBEE" w14:textId="34813DC9" w:rsidR="44AF3F11" w:rsidRPr="001C0FD1" w:rsidRDefault="44AF3F11" w:rsidP="00071706">
      <w:pPr>
        <w:pStyle w:val="ListParagraph"/>
        <w:numPr>
          <w:ilvl w:val="0"/>
          <w:numId w:val="21"/>
        </w:numPr>
        <w:spacing w:after="200" w:line="360" w:lineRule="auto"/>
        <w:rPr>
          <w:rFonts w:ascii="Arial" w:eastAsia="Arial" w:hAnsi="Arial" w:cs="Arial"/>
          <w:sz w:val="24"/>
          <w:szCs w:val="24"/>
        </w:rPr>
      </w:pPr>
      <w:r w:rsidRPr="001C0FD1">
        <w:rPr>
          <w:rFonts w:ascii="Arial" w:eastAsia="Times New Roman" w:hAnsi="Arial"/>
          <w:sz w:val="24"/>
          <w:szCs w:val="24"/>
        </w:rPr>
        <w:t>Guidelines for ensuring reasonable accommodation at work.</w:t>
      </w:r>
    </w:p>
    <w:p w14:paraId="03048881" w14:textId="1D1941F0" w:rsidR="44AF3F11" w:rsidRPr="001C0FD1" w:rsidRDefault="44AF3F11" w:rsidP="00071706">
      <w:pPr>
        <w:pStyle w:val="ListParagraph"/>
        <w:numPr>
          <w:ilvl w:val="0"/>
          <w:numId w:val="21"/>
        </w:numPr>
        <w:spacing w:after="200" w:line="360" w:lineRule="auto"/>
        <w:rPr>
          <w:rFonts w:ascii="Arial" w:eastAsia="Arial" w:hAnsi="Arial" w:cs="Arial"/>
        </w:rPr>
      </w:pPr>
      <w:r w:rsidRPr="001C0FD1">
        <w:rPr>
          <w:rFonts w:ascii="Arial" w:eastAsia="Times New Roman" w:hAnsi="Arial"/>
          <w:sz w:val="24"/>
          <w:szCs w:val="24"/>
        </w:rPr>
        <w:t>A Manual for securing health and safety at work contributing to prevent disabilities.</w:t>
      </w:r>
    </w:p>
    <w:p w14:paraId="05858838" w14:textId="20ACD93C" w:rsidR="44AF3F11" w:rsidRPr="001C0FD1" w:rsidRDefault="44AF3F11" w:rsidP="00071706">
      <w:pPr>
        <w:pStyle w:val="ListParagraph"/>
        <w:numPr>
          <w:ilvl w:val="0"/>
          <w:numId w:val="21"/>
        </w:numPr>
        <w:spacing w:after="200" w:line="360" w:lineRule="auto"/>
        <w:rPr>
          <w:rFonts w:ascii="Arial" w:eastAsia="Arial" w:hAnsi="Arial" w:cs="Arial"/>
          <w:sz w:val="24"/>
          <w:szCs w:val="24"/>
        </w:rPr>
      </w:pPr>
      <w:r w:rsidRPr="001C0FD1">
        <w:rPr>
          <w:rFonts w:ascii="Arial" w:eastAsia="Times New Roman" w:hAnsi="Arial"/>
          <w:sz w:val="24"/>
          <w:szCs w:val="24"/>
        </w:rPr>
        <w:t>Guidelines for securing vocational rehabilitation schemes in case of chronic diseases or accidents</w:t>
      </w:r>
    </w:p>
    <w:p w14:paraId="637DDCEE" w14:textId="556C46F9" w:rsidR="44AF3F11" w:rsidRPr="001C0FD1" w:rsidRDefault="44AF3F11" w:rsidP="00071706">
      <w:pPr>
        <w:pStyle w:val="ListParagraph"/>
        <w:numPr>
          <w:ilvl w:val="0"/>
          <w:numId w:val="21"/>
        </w:numPr>
        <w:spacing w:after="200" w:line="360" w:lineRule="auto"/>
        <w:rPr>
          <w:rFonts w:ascii="Arial" w:eastAsia="Arial" w:hAnsi="Arial" w:cs="Arial"/>
          <w:sz w:val="28"/>
          <w:szCs w:val="28"/>
        </w:rPr>
      </w:pPr>
      <w:r w:rsidRPr="001C0FD1">
        <w:rPr>
          <w:rFonts w:ascii="Arial" w:eastAsia="Times New Roman" w:hAnsi="Arial"/>
          <w:sz w:val="24"/>
          <w:szCs w:val="24"/>
        </w:rPr>
        <w:t>Provision of a study, followed by recommendations, exploring quality jobs in sheltered employment, and pathways to the open labour market.</w:t>
      </w:r>
    </w:p>
    <w:p w14:paraId="157E0CBF" w14:textId="67895CB2" w:rsidR="44AF3F11" w:rsidRPr="001C0FD1" w:rsidRDefault="44AF3F11" w:rsidP="00071706">
      <w:pPr>
        <w:spacing w:line="360" w:lineRule="auto"/>
        <w:rPr>
          <w:sz w:val="28"/>
          <w:szCs w:val="28"/>
        </w:rPr>
      </w:pPr>
      <w:r w:rsidRPr="001C0FD1">
        <w:rPr>
          <w:sz w:val="24"/>
          <w:szCs w:val="24"/>
        </w:rPr>
        <w:t>The Sub-group will develop these proposals before the end of August, and will continue for two years, ensuring the correct development and implementation of the measures. The Commission has as well asked the participants, included EDF, to support the publishing and dissemination of the measures through different actions, such as workshops and seminars.</w:t>
      </w:r>
    </w:p>
    <w:p w14:paraId="041F3663" w14:textId="2BA9A538" w:rsidR="00FF12A4" w:rsidRPr="001C0FD1" w:rsidRDefault="00FF12A4" w:rsidP="00071706">
      <w:pPr>
        <w:spacing w:line="360" w:lineRule="auto"/>
        <w:rPr>
          <w:sz w:val="24"/>
        </w:rPr>
      </w:pPr>
      <w:r w:rsidRPr="001C0FD1">
        <w:rPr>
          <w:sz w:val="24"/>
        </w:rPr>
        <w:t xml:space="preserve">Contact: </w:t>
      </w:r>
      <w:r w:rsidR="007E2A8F" w:rsidRPr="001C0FD1">
        <w:rPr>
          <w:sz w:val="24"/>
        </w:rPr>
        <w:t>Álvaro</w:t>
      </w:r>
      <w:r w:rsidRPr="001C0FD1">
        <w:rPr>
          <w:sz w:val="24"/>
        </w:rPr>
        <w:t>.</w:t>
      </w:r>
    </w:p>
    <w:p w14:paraId="3C7613A9" w14:textId="1B4B0696" w:rsidR="00FF12A4" w:rsidRPr="001C0FD1" w:rsidRDefault="00FF12A4" w:rsidP="00071706">
      <w:pPr>
        <w:pStyle w:val="Heading3"/>
        <w:spacing w:after="240"/>
      </w:pPr>
      <w:r w:rsidRPr="00071706">
        <w:rPr>
          <w:color w:val="0070C0"/>
        </w:rPr>
        <w:lastRenderedPageBreak/>
        <w:t>COVID-19 recovery and resilience funds</w:t>
      </w:r>
      <w:r w:rsidR="00AD725F" w:rsidRPr="00071706">
        <w:rPr>
          <w:color w:val="0070C0"/>
        </w:rPr>
        <w:t xml:space="preserve"> &amp; Semester process</w:t>
      </w:r>
    </w:p>
    <w:p w14:paraId="18DD0DDE" w14:textId="22B31569" w:rsidR="00FF12A4" w:rsidRPr="00071706" w:rsidRDefault="279D572D" w:rsidP="64B5FEF9">
      <w:pPr>
        <w:spacing w:line="360" w:lineRule="auto"/>
        <w:rPr>
          <w:sz w:val="24"/>
          <w:szCs w:val="24"/>
        </w:rPr>
      </w:pPr>
      <w:r w:rsidRPr="00071706">
        <w:rPr>
          <w:sz w:val="24"/>
          <w:szCs w:val="24"/>
        </w:rPr>
        <w:t xml:space="preserve">The Recovery and Resilience Facility (RRF), and namely the Recovery and Resilience Plans (NRRPs) outlining how the </w:t>
      </w:r>
      <w:r w:rsidR="00E54C0D" w:rsidRPr="00071706">
        <w:rPr>
          <w:sz w:val="24"/>
          <w:szCs w:val="24"/>
        </w:rPr>
        <w:t>recovery funds</w:t>
      </w:r>
      <w:r w:rsidRPr="00071706">
        <w:rPr>
          <w:sz w:val="24"/>
          <w:szCs w:val="24"/>
        </w:rPr>
        <w:t xml:space="preserve"> will be spent in each Member State, </w:t>
      </w:r>
      <w:r w:rsidR="000609FE" w:rsidRPr="00071706">
        <w:rPr>
          <w:sz w:val="24"/>
          <w:szCs w:val="24"/>
        </w:rPr>
        <w:t>are</w:t>
      </w:r>
      <w:r w:rsidRPr="00071706">
        <w:rPr>
          <w:sz w:val="24"/>
          <w:szCs w:val="24"/>
        </w:rPr>
        <w:t xml:space="preserve"> a priority for EDF. The </w:t>
      </w:r>
      <w:hyperlink r:id="rId14">
        <w:r w:rsidRPr="00071706">
          <w:rPr>
            <w:rStyle w:val="Hyperlink"/>
            <w:sz w:val="24"/>
            <w:szCs w:val="24"/>
          </w:rPr>
          <w:t>webpage with all of the national plans can be found here</w:t>
        </w:r>
      </w:hyperlink>
      <w:r w:rsidRPr="00071706">
        <w:rPr>
          <w:sz w:val="24"/>
          <w:szCs w:val="24"/>
        </w:rPr>
        <w:t xml:space="preserve">. </w:t>
      </w:r>
    </w:p>
    <w:p w14:paraId="1461F04C" w14:textId="49A499DF" w:rsidR="00FF12A4" w:rsidRPr="00071706" w:rsidRDefault="279D572D" w:rsidP="279D572D">
      <w:pPr>
        <w:spacing w:line="360" w:lineRule="auto"/>
        <w:rPr>
          <w:sz w:val="24"/>
          <w:szCs w:val="24"/>
        </w:rPr>
      </w:pPr>
      <w:r w:rsidRPr="00071706">
        <w:rPr>
          <w:sz w:val="24"/>
          <w:szCs w:val="24"/>
        </w:rPr>
        <w:t xml:space="preserve">The window of opportunity for influencing the content of the NRRPs has closed, but we must ensure that the implementation fulfils our requirements, both regarding the execution of the projects </w:t>
      </w:r>
      <w:r w:rsidR="44AF3F11" w:rsidRPr="00071706">
        <w:rPr>
          <w:sz w:val="24"/>
          <w:szCs w:val="24"/>
        </w:rPr>
        <w:t>of interest for</w:t>
      </w:r>
      <w:r w:rsidRPr="00071706">
        <w:rPr>
          <w:sz w:val="24"/>
          <w:szCs w:val="24"/>
        </w:rPr>
        <w:t xml:space="preserve"> persons with disabilities at country level, and the adequacy of every project to the existing regulations regarding accessibility and non- financing </w:t>
      </w:r>
      <w:r w:rsidR="00333CB8" w:rsidRPr="00071706">
        <w:rPr>
          <w:sz w:val="24"/>
          <w:szCs w:val="24"/>
        </w:rPr>
        <w:t>institutionalisation</w:t>
      </w:r>
      <w:r w:rsidRPr="00071706">
        <w:rPr>
          <w:sz w:val="24"/>
          <w:szCs w:val="24"/>
        </w:rPr>
        <w:t xml:space="preserve">. </w:t>
      </w:r>
    </w:p>
    <w:p w14:paraId="515E5AFC" w14:textId="42249A11" w:rsidR="00FF12A4" w:rsidRPr="00071706" w:rsidRDefault="279D572D" w:rsidP="279D572D">
      <w:pPr>
        <w:spacing w:line="360" w:lineRule="auto"/>
        <w:rPr>
          <w:sz w:val="24"/>
          <w:szCs w:val="24"/>
        </w:rPr>
      </w:pPr>
      <w:r w:rsidRPr="00071706">
        <w:rPr>
          <w:sz w:val="24"/>
          <w:szCs w:val="24"/>
        </w:rPr>
        <w:t xml:space="preserve">The </w:t>
      </w:r>
      <w:r w:rsidRPr="00071706">
        <w:rPr>
          <w:b/>
          <w:bCs/>
          <w:sz w:val="24"/>
          <w:szCs w:val="24"/>
        </w:rPr>
        <w:t xml:space="preserve">EU Semester process </w:t>
      </w:r>
      <w:r w:rsidRPr="00071706">
        <w:rPr>
          <w:sz w:val="24"/>
          <w:szCs w:val="24"/>
        </w:rPr>
        <w:t>has recently had an update, after the release of the Country-Specific Recommendations</w:t>
      </w:r>
      <w:r w:rsidR="009170F1" w:rsidRPr="00071706">
        <w:rPr>
          <w:sz w:val="24"/>
          <w:szCs w:val="24"/>
        </w:rPr>
        <w:t xml:space="preserve"> (CSR)</w:t>
      </w:r>
      <w:r w:rsidRPr="00071706">
        <w:rPr>
          <w:sz w:val="24"/>
          <w:szCs w:val="24"/>
        </w:rPr>
        <w:t xml:space="preserve"> within the </w:t>
      </w:r>
      <w:r w:rsidR="009170F1" w:rsidRPr="00071706">
        <w:rPr>
          <w:sz w:val="24"/>
          <w:szCs w:val="24"/>
        </w:rPr>
        <w:t>s</w:t>
      </w:r>
      <w:r w:rsidRPr="00071706">
        <w:rPr>
          <w:sz w:val="24"/>
          <w:szCs w:val="24"/>
        </w:rPr>
        <w:t xml:space="preserve">pring </w:t>
      </w:r>
      <w:r w:rsidR="009170F1" w:rsidRPr="00071706">
        <w:rPr>
          <w:sz w:val="24"/>
          <w:szCs w:val="24"/>
        </w:rPr>
        <w:t>p</w:t>
      </w:r>
      <w:r w:rsidRPr="00071706">
        <w:rPr>
          <w:sz w:val="24"/>
          <w:szCs w:val="24"/>
        </w:rPr>
        <w:t xml:space="preserve">ackage. These documents explain how every country must align their policies with the objectives and rules agreed at the EU level, which they are expected to act upon. As every year, </w:t>
      </w:r>
      <w:r w:rsidR="44AF3F11" w:rsidRPr="00071706">
        <w:rPr>
          <w:sz w:val="24"/>
          <w:szCs w:val="24"/>
        </w:rPr>
        <w:t>EDF has</w:t>
      </w:r>
      <w:r w:rsidRPr="00071706">
        <w:rPr>
          <w:sz w:val="24"/>
          <w:szCs w:val="24"/>
        </w:rPr>
        <w:t xml:space="preserve"> advocated to make sure that investment in support for persons with disabilities feature </w:t>
      </w:r>
      <w:r w:rsidR="008D6A85" w:rsidRPr="00071706">
        <w:rPr>
          <w:sz w:val="24"/>
          <w:szCs w:val="24"/>
        </w:rPr>
        <w:t>highly and</w:t>
      </w:r>
      <w:r w:rsidRPr="00071706">
        <w:rPr>
          <w:sz w:val="24"/>
          <w:szCs w:val="24"/>
        </w:rPr>
        <w:t xml:space="preserve"> focused on the worrying EU-level data on employment and poverty rates, and on </w:t>
      </w:r>
      <w:r w:rsidR="009170F1" w:rsidRPr="00071706">
        <w:rPr>
          <w:sz w:val="24"/>
          <w:szCs w:val="24"/>
        </w:rPr>
        <w:t>deinstitutionalisation</w:t>
      </w:r>
      <w:r w:rsidRPr="00071706">
        <w:rPr>
          <w:sz w:val="24"/>
          <w:szCs w:val="24"/>
        </w:rPr>
        <w:t xml:space="preserve">, Independent </w:t>
      </w:r>
      <w:proofErr w:type="gramStart"/>
      <w:r w:rsidRPr="00071706">
        <w:rPr>
          <w:sz w:val="24"/>
          <w:szCs w:val="24"/>
        </w:rPr>
        <w:t>Living</w:t>
      </w:r>
      <w:proofErr w:type="gramEnd"/>
      <w:r w:rsidRPr="00071706">
        <w:rPr>
          <w:sz w:val="24"/>
          <w:szCs w:val="24"/>
        </w:rPr>
        <w:t xml:space="preserve"> and community-based services.</w:t>
      </w:r>
    </w:p>
    <w:p w14:paraId="35A96B9E" w14:textId="54B94739" w:rsidR="00FF12A4" w:rsidRPr="00071706" w:rsidRDefault="279D572D" w:rsidP="279D572D">
      <w:pPr>
        <w:spacing w:line="360" w:lineRule="auto"/>
        <w:rPr>
          <w:sz w:val="24"/>
          <w:szCs w:val="24"/>
        </w:rPr>
      </w:pPr>
      <w:r w:rsidRPr="00071706">
        <w:rPr>
          <w:sz w:val="24"/>
          <w:szCs w:val="24"/>
        </w:rPr>
        <w:t xml:space="preserve">This year, recommendations have focused mainly on matters related with the energetic crisis, Green and Digital transitions, the war in Ukraine and recovery from COVID 19, while the Commission has relied mainly on the National Recovery and Resilience Plans to cover the main problems found in each country. Regarding disability, every Member State now has specific analysis and measures raised for disability, but specific recommendations are scarce. In total, only 6 CSRs made a specific reference to persons with disabilities, compared to the 20 cases in 2020. The disability issues covered, both through the Country Analysis and the CSRs, were mainly about employment, poverty and social inclusion, social services, de-institutionalisation and community-care, social protection and education, </w:t>
      </w:r>
      <w:proofErr w:type="gramStart"/>
      <w:r w:rsidRPr="00071706">
        <w:rPr>
          <w:sz w:val="24"/>
          <w:szCs w:val="24"/>
        </w:rPr>
        <w:t>training</w:t>
      </w:r>
      <w:proofErr w:type="gramEnd"/>
      <w:r w:rsidRPr="00071706">
        <w:rPr>
          <w:sz w:val="24"/>
          <w:szCs w:val="24"/>
        </w:rPr>
        <w:t xml:space="preserve"> and labour-related skills.</w:t>
      </w:r>
    </w:p>
    <w:p w14:paraId="257EA549" w14:textId="01D495EC" w:rsidR="00FF12A4" w:rsidRPr="00071706" w:rsidRDefault="002D7F16" w:rsidP="279D572D">
      <w:pPr>
        <w:spacing w:line="360" w:lineRule="auto"/>
        <w:rPr>
          <w:sz w:val="24"/>
          <w:szCs w:val="24"/>
        </w:rPr>
      </w:pPr>
      <w:r w:rsidRPr="00071706">
        <w:rPr>
          <w:sz w:val="24"/>
          <w:szCs w:val="24"/>
        </w:rPr>
        <w:t>You can read</w:t>
      </w:r>
      <w:r w:rsidR="279D572D" w:rsidRPr="00071706">
        <w:rPr>
          <w:sz w:val="24"/>
          <w:szCs w:val="24"/>
        </w:rPr>
        <w:t xml:space="preserve"> </w:t>
      </w:r>
      <w:hyperlink r:id="rId15">
        <w:r w:rsidR="279D572D" w:rsidRPr="00071706">
          <w:rPr>
            <w:rStyle w:val="Hyperlink"/>
            <w:sz w:val="24"/>
            <w:szCs w:val="24"/>
          </w:rPr>
          <w:t xml:space="preserve">our </w:t>
        </w:r>
        <w:r w:rsidRPr="00071706">
          <w:rPr>
            <w:rStyle w:val="Hyperlink"/>
            <w:sz w:val="24"/>
            <w:szCs w:val="24"/>
          </w:rPr>
          <w:t xml:space="preserve">analysis of the </w:t>
        </w:r>
        <w:r w:rsidR="00C97C43" w:rsidRPr="00071706">
          <w:rPr>
            <w:rStyle w:val="Hyperlink"/>
            <w:sz w:val="24"/>
            <w:szCs w:val="24"/>
          </w:rPr>
          <w:t xml:space="preserve">2022 </w:t>
        </w:r>
        <w:r w:rsidR="279D572D" w:rsidRPr="00071706">
          <w:rPr>
            <w:rStyle w:val="Hyperlink"/>
            <w:sz w:val="24"/>
            <w:szCs w:val="24"/>
          </w:rPr>
          <w:t xml:space="preserve">country’s </w:t>
        </w:r>
        <w:r w:rsidR="00C97C43" w:rsidRPr="00071706">
          <w:rPr>
            <w:rStyle w:val="Hyperlink"/>
            <w:sz w:val="24"/>
            <w:szCs w:val="24"/>
          </w:rPr>
          <w:t xml:space="preserve">specific </w:t>
        </w:r>
        <w:r w:rsidR="279D572D" w:rsidRPr="00071706">
          <w:rPr>
            <w:rStyle w:val="Hyperlink"/>
            <w:sz w:val="24"/>
            <w:szCs w:val="24"/>
          </w:rPr>
          <w:t>recommendations</w:t>
        </w:r>
      </w:hyperlink>
      <w:r w:rsidR="279D572D" w:rsidRPr="00071706">
        <w:rPr>
          <w:sz w:val="24"/>
          <w:szCs w:val="24"/>
        </w:rPr>
        <w:t>.</w:t>
      </w:r>
    </w:p>
    <w:p w14:paraId="720E7551" w14:textId="33B78BAC" w:rsidR="00FF12A4" w:rsidRPr="00071706" w:rsidRDefault="279D572D" w:rsidP="279D572D">
      <w:pPr>
        <w:spacing w:line="360" w:lineRule="auto"/>
        <w:rPr>
          <w:sz w:val="24"/>
          <w:szCs w:val="24"/>
        </w:rPr>
      </w:pPr>
      <w:r w:rsidRPr="00071706">
        <w:rPr>
          <w:sz w:val="24"/>
          <w:szCs w:val="24"/>
        </w:rPr>
        <w:t>Contact: Álvaro</w:t>
      </w:r>
    </w:p>
    <w:p w14:paraId="2FB789A8" w14:textId="77777777" w:rsidR="00FF12A4" w:rsidRPr="00071706" w:rsidRDefault="00FF12A4" w:rsidP="00071706">
      <w:pPr>
        <w:pStyle w:val="Heading3"/>
        <w:spacing w:after="240"/>
        <w:rPr>
          <w:color w:val="0070C0"/>
        </w:rPr>
      </w:pPr>
      <w:r w:rsidRPr="00071706">
        <w:rPr>
          <w:color w:val="0070C0"/>
        </w:rPr>
        <w:lastRenderedPageBreak/>
        <w:t>Equality and non-discrimination</w:t>
      </w:r>
    </w:p>
    <w:p w14:paraId="2F28B4CB" w14:textId="1B1EB958" w:rsidR="00FF12A4" w:rsidRPr="00071706" w:rsidRDefault="00FF12A4" w:rsidP="00071706">
      <w:pPr>
        <w:spacing w:line="360" w:lineRule="auto"/>
        <w:rPr>
          <w:sz w:val="24"/>
          <w:szCs w:val="24"/>
        </w:rPr>
      </w:pPr>
      <w:r w:rsidRPr="00071706">
        <w:rPr>
          <w:sz w:val="24"/>
          <w:szCs w:val="24"/>
        </w:rPr>
        <w:t xml:space="preserve">The </w:t>
      </w:r>
      <w:r w:rsidRPr="00071706">
        <w:rPr>
          <w:b/>
          <w:sz w:val="24"/>
          <w:szCs w:val="24"/>
        </w:rPr>
        <w:t>proposal for a Horizontal Equal Treatment Directive</w:t>
      </w:r>
      <w:r w:rsidRPr="00071706">
        <w:rPr>
          <w:sz w:val="24"/>
          <w:szCs w:val="24"/>
        </w:rPr>
        <w:t xml:space="preserve"> is still blocked in the Council of the EU. In October 2021, EDF and equality organisations met with the Rapporteur in the European Parliament to discuss </w:t>
      </w:r>
      <w:hyperlink r:id="rId16">
        <w:r w:rsidRPr="00071706">
          <w:rPr>
            <w:rStyle w:val="Hyperlink"/>
            <w:sz w:val="24"/>
            <w:szCs w:val="24"/>
          </w:rPr>
          <w:t>regressive amendments</w:t>
        </w:r>
      </w:hyperlink>
      <w:r w:rsidRPr="00071706">
        <w:rPr>
          <w:sz w:val="24"/>
          <w:szCs w:val="24"/>
        </w:rPr>
        <w:t xml:space="preserve"> that were made by the Portuguese presidency, including deletion of the accessibility article and the addition of a temporary exemption from reasonable accommodation. EDF was planning to liaise with partners in preparation of a brief position on the text to be shared with the French Presidency and Commissioner Dalli. However, because of other priorities of all the organisations, this activity did not take place. The Czech Permanent representation announced that it may organise discussion on the directive under the Presidency. </w:t>
      </w:r>
    </w:p>
    <w:p w14:paraId="7603B88D" w14:textId="77777777" w:rsidR="008D067C" w:rsidRPr="00071706" w:rsidRDefault="008D067C" w:rsidP="00071706">
      <w:pPr>
        <w:spacing w:line="360" w:lineRule="auto"/>
        <w:rPr>
          <w:sz w:val="24"/>
          <w:szCs w:val="24"/>
        </w:rPr>
      </w:pPr>
      <w:r w:rsidRPr="00071706">
        <w:rPr>
          <w:sz w:val="24"/>
          <w:szCs w:val="24"/>
        </w:rPr>
        <w:t>In parallel, t</w:t>
      </w:r>
      <w:r w:rsidR="29770D8E" w:rsidRPr="00071706">
        <w:rPr>
          <w:sz w:val="24"/>
          <w:szCs w:val="24"/>
        </w:rPr>
        <w:t xml:space="preserve">he Commission will propose by end of the year a proposal of legislation on standards for </w:t>
      </w:r>
      <w:r w:rsidR="29770D8E" w:rsidRPr="00071706">
        <w:rPr>
          <w:b/>
          <w:bCs/>
          <w:sz w:val="24"/>
          <w:szCs w:val="24"/>
        </w:rPr>
        <w:t>equality bodies</w:t>
      </w:r>
      <w:r w:rsidR="29770D8E" w:rsidRPr="00071706">
        <w:rPr>
          <w:sz w:val="24"/>
          <w:szCs w:val="24"/>
        </w:rPr>
        <w:t xml:space="preserve">. EDF participated in the consultation organised by the Commission and published a </w:t>
      </w:r>
      <w:hyperlink r:id="rId17">
        <w:r w:rsidR="29770D8E" w:rsidRPr="00071706">
          <w:rPr>
            <w:rStyle w:val="Hyperlink"/>
            <w:sz w:val="24"/>
            <w:szCs w:val="24"/>
          </w:rPr>
          <w:t>position paper</w:t>
        </w:r>
      </w:hyperlink>
      <w:r w:rsidR="29770D8E" w:rsidRPr="00071706">
        <w:rPr>
          <w:sz w:val="24"/>
          <w:szCs w:val="24"/>
        </w:rPr>
        <w:t xml:space="preserve"> on the topic. </w:t>
      </w:r>
    </w:p>
    <w:p w14:paraId="25ED1A74" w14:textId="60BAB6CD" w:rsidR="29770D8E" w:rsidRPr="00071706" w:rsidRDefault="29770D8E" w:rsidP="00071706">
      <w:pPr>
        <w:spacing w:line="360" w:lineRule="auto"/>
        <w:rPr>
          <w:sz w:val="24"/>
          <w:szCs w:val="24"/>
        </w:rPr>
      </w:pPr>
      <w:r w:rsidRPr="00071706">
        <w:rPr>
          <w:sz w:val="24"/>
          <w:szCs w:val="24"/>
        </w:rPr>
        <w:t xml:space="preserve">Contact: Marine </w:t>
      </w:r>
    </w:p>
    <w:p w14:paraId="63B23971" w14:textId="5115F8E8" w:rsidR="00F87514" w:rsidRPr="001C0FD1" w:rsidRDefault="00FF12A4" w:rsidP="29770D8E">
      <w:pPr>
        <w:pStyle w:val="Heading2"/>
        <w:spacing w:line="360" w:lineRule="auto"/>
      </w:pPr>
      <w:r w:rsidRPr="001C0FD1">
        <w:t xml:space="preserve">Women </w:t>
      </w:r>
      <w:r w:rsidR="009D1FBB" w:rsidRPr="001C0FD1">
        <w:t xml:space="preserve">and girls </w:t>
      </w:r>
      <w:r w:rsidRPr="001C0FD1">
        <w:t>with disabilities</w:t>
      </w:r>
    </w:p>
    <w:p w14:paraId="3E71F881" w14:textId="77777777" w:rsidR="00D53716" w:rsidRPr="00071706" w:rsidRDefault="00D53716" w:rsidP="00071706">
      <w:pPr>
        <w:pStyle w:val="Heading3"/>
        <w:spacing w:after="240"/>
        <w:rPr>
          <w:color w:val="0070C0"/>
        </w:rPr>
      </w:pPr>
      <w:r w:rsidRPr="00071706">
        <w:rPr>
          <w:color w:val="0070C0"/>
        </w:rPr>
        <w:t>Directive combating gender-based violence</w:t>
      </w:r>
    </w:p>
    <w:p w14:paraId="3557353F" w14:textId="1BD34627" w:rsidR="00D53716" w:rsidRPr="00071706" w:rsidRDefault="00D53716" w:rsidP="00071706">
      <w:pPr>
        <w:spacing w:line="360" w:lineRule="auto"/>
        <w:rPr>
          <w:sz w:val="24"/>
          <w:szCs w:val="24"/>
        </w:rPr>
      </w:pPr>
      <w:r w:rsidRPr="00071706">
        <w:rPr>
          <w:sz w:val="24"/>
          <w:szCs w:val="24"/>
        </w:rPr>
        <w:t xml:space="preserve">In March 2022, the European Commission published a legislative proposal to combat violence against women and domestic violence. Last year, with the support of the Women’s Committee, EDF published a </w:t>
      </w:r>
      <w:hyperlink r:id="rId18" w:history="1">
        <w:r w:rsidRPr="00071706">
          <w:rPr>
            <w:rStyle w:val="Hyperlink"/>
            <w:sz w:val="24"/>
            <w:szCs w:val="24"/>
          </w:rPr>
          <w:t>position paper on violence against women and girls with disabilities in the EU</w:t>
        </w:r>
      </w:hyperlink>
      <w:r w:rsidRPr="00071706">
        <w:rPr>
          <w:sz w:val="24"/>
          <w:szCs w:val="24"/>
        </w:rPr>
        <w:t xml:space="preserve">, attended several meetings and participated in a Commission study. </w:t>
      </w:r>
    </w:p>
    <w:p w14:paraId="6DA27731" w14:textId="77777777" w:rsidR="00D53716" w:rsidRPr="00071706" w:rsidRDefault="00D53716" w:rsidP="00071706">
      <w:pPr>
        <w:spacing w:line="360" w:lineRule="auto"/>
        <w:rPr>
          <w:sz w:val="24"/>
          <w:szCs w:val="24"/>
        </w:rPr>
      </w:pPr>
      <w:r w:rsidRPr="00071706">
        <w:rPr>
          <w:sz w:val="24"/>
          <w:szCs w:val="24"/>
        </w:rPr>
        <w:t xml:space="preserve">The proposal recognises the rights and needs of women and girls with disabilities with 14 references in several areas of the proposal, including in the assessment of victims' needs, accessibility requirement for helplines, and aggravating circumstances for violence against women with disabilities, including in institutions. </w:t>
      </w:r>
    </w:p>
    <w:p w14:paraId="0CC393AE" w14:textId="77777777" w:rsidR="00D53716" w:rsidRPr="00071706" w:rsidRDefault="00D53716" w:rsidP="00071706">
      <w:pPr>
        <w:spacing w:line="360" w:lineRule="auto"/>
        <w:rPr>
          <w:sz w:val="24"/>
          <w:szCs w:val="24"/>
        </w:rPr>
      </w:pPr>
      <w:r w:rsidRPr="00071706">
        <w:rPr>
          <w:sz w:val="24"/>
          <w:szCs w:val="24"/>
        </w:rPr>
        <w:t xml:space="preserve">However, many gaps </w:t>
      </w:r>
      <w:proofErr w:type="gramStart"/>
      <w:r w:rsidRPr="00071706">
        <w:rPr>
          <w:sz w:val="24"/>
          <w:szCs w:val="24"/>
        </w:rPr>
        <w:t>still remain</w:t>
      </w:r>
      <w:proofErr w:type="gramEnd"/>
      <w:r w:rsidRPr="00071706">
        <w:rPr>
          <w:sz w:val="24"/>
          <w:szCs w:val="24"/>
        </w:rPr>
        <w:t>. In particular, the proposal does not criminalise forced sterilisation, does not oblige to collect data disaggregated by disability and do not require States train professionals about the rights and needs of women and girls with disabilities.</w:t>
      </w:r>
    </w:p>
    <w:p w14:paraId="46053DDF" w14:textId="77777777" w:rsidR="00D53716" w:rsidRPr="00071706" w:rsidRDefault="00D53716" w:rsidP="00071706">
      <w:pPr>
        <w:spacing w:line="360" w:lineRule="auto"/>
        <w:rPr>
          <w:sz w:val="24"/>
          <w:szCs w:val="24"/>
        </w:rPr>
      </w:pPr>
      <w:r w:rsidRPr="00071706">
        <w:rPr>
          <w:sz w:val="24"/>
          <w:szCs w:val="24"/>
        </w:rPr>
        <w:lastRenderedPageBreak/>
        <w:t xml:space="preserve">EDF has started to work on advocacy to the European Parliament and the Council to make the directive more inclusive of women and girls with disabilities. This includes: </w:t>
      </w:r>
    </w:p>
    <w:p w14:paraId="52236EAD" w14:textId="77777777" w:rsidR="00D53716" w:rsidRPr="00071706" w:rsidRDefault="00D53716" w:rsidP="00071706">
      <w:pPr>
        <w:numPr>
          <w:ilvl w:val="0"/>
          <w:numId w:val="25"/>
        </w:numPr>
        <w:spacing w:line="360" w:lineRule="auto"/>
        <w:rPr>
          <w:sz w:val="24"/>
          <w:szCs w:val="24"/>
        </w:rPr>
      </w:pPr>
      <w:r w:rsidRPr="00071706">
        <w:rPr>
          <w:sz w:val="24"/>
          <w:szCs w:val="24"/>
        </w:rPr>
        <w:t xml:space="preserve">Publication of proposed </w:t>
      </w:r>
      <w:r w:rsidRPr="00071706">
        <w:rPr>
          <w:b/>
          <w:bCs/>
          <w:sz w:val="24"/>
          <w:szCs w:val="24"/>
        </w:rPr>
        <w:t>amendments</w:t>
      </w:r>
    </w:p>
    <w:p w14:paraId="3459B472" w14:textId="133710BA" w:rsidR="00D53716" w:rsidRPr="00071706" w:rsidRDefault="00D53716" w:rsidP="00071706">
      <w:pPr>
        <w:numPr>
          <w:ilvl w:val="0"/>
          <w:numId w:val="25"/>
        </w:numPr>
        <w:spacing w:line="360" w:lineRule="auto"/>
        <w:rPr>
          <w:sz w:val="24"/>
          <w:szCs w:val="24"/>
        </w:rPr>
      </w:pPr>
      <w:r w:rsidRPr="00071706">
        <w:rPr>
          <w:b/>
          <w:bCs/>
          <w:sz w:val="24"/>
          <w:szCs w:val="24"/>
        </w:rPr>
        <w:t>Campaign on ending forced sterilisation</w:t>
      </w:r>
      <w:r w:rsidRPr="00071706">
        <w:rPr>
          <w:sz w:val="24"/>
          <w:szCs w:val="24"/>
        </w:rPr>
        <w:t xml:space="preserve">, including an </w:t>
      </w:r>
      <w:hyperlink r:id="rId19" w:history="1">
        <w:r w:rsidRPr="00071706">
          <w:rPr>
            <w:rStyle w:val="Hyperlink"/>
            <w:sz w:val="24"/>
            <w:szCs w:val="24"/>
          </w:rPr>
          <w:t>online petition</w:t>
        </w:r>
      </w:hyperlink>
      <w:r w:rsidRPr="00071706">
        <w:rPr>
          <w:sz w:val="24"/>
          <w:szCs w:val="24"/>
        </w:rPr>
        <w:t xml:space="preserve"> and a report on forced sterilisation </w:t>
      </w:r>
    </w:p>
    <w:p w14:paraId="706C4BD5" w14:textId="77777777" w:rsidR="00D53716" w:rsidRPr="00071706" w:rsidRDefault="00D53716" w:rsidP="00071706">
      <w:pPr>
        <w:numPr>
          <w:ilvl w:val="0"/>
          <w:numId w:val="25"/>
        </w:numPr>
        <w:spacing w:line="360" w:lineRule="auto"/>
        <w:rPr>
          <w:sz w:val="24"/>
          <w:szCs w:val="24"/>
        </w:rPr>
      </w:pPr>
      <w:r w:rsidRPr="00071706">
        <w:rPr>
          <w:b/>
          <w:bCs/>
          <w:sz w:val="24"/>
          <w:szCs w:val="24"/>
        </w:rPr>
        <w:t>Council advocacy</w:t>
      </w:r>
      <w:r w:rsidRPr="00071706">
        <w:rPr>
          <w:sz w:val="24"/>
          <w:szCs w:val="24"/>
        </w:rPr>
        <w:t xml:space="preserve">: advocacy towards the EU Member States, with a focus on the upcoming presidencies (Czech, </w:t>
      </w:r>
      <w:proofErr w:type="gramStart"/>
      <w:r w:rsidRPr="00071706">
        <w:rPr>
          <w:sz w:val="24"/>
          <w:szCs w:val="24"/>
        </w:rPr>
        <w:t>Sweden</w:t>
      </w:r>
      <w:proofErr w:type="gramEnd"/>
      <w:r w:rsidRPr="00071706">
        <w:rPr>
          <w:sz w:val="24"/>
          <w:szCs w:val="24"/>
        </w:rPr>
        <w:t xml:space="preserve"> and Spain) and Member States that may support our proposed amendments </w:t>
      </w:r>
    </w:p>
    <w:p w14:paraId="345866F1" w14:textId="0D028FD7" w:rsidR="00D53716" w:rsidRPr="00071706" w:rsidRDefault="00D53716" w:rsidP="00071706">
      <w:pPr>
        <w:numPr>
          <w:ilvl w:val="0"/>
          <w:numId w:val="25"/>
        </w:numPr>
        <w:spacing w:line="360" w:lineRule="auto"/>
        <w:rPr>
          <w:sz w:val="24"/>
          <w:szCs w:val="24"/>
        </w:rPr>
      </w:pPr>
      <w:r w:rsidRPr="00071706">
        <w:rPr>
          <w:b/>
          <w:bCs/>
          <w:sz w:val="24"/>
          <w:szCs w:val="24"/>
        </w:rPr>
        <w:t>Parliament advocacy</w:t>
      </w:r>
      <w:r w:rsidRPr="00071706">
        <w:rPr>
          <w:sz w:val="24"/>
          <w:szCs w:val="24"/>
        </w:rPr>
        <w:t xml:space="preserve">: meetings with the Rapporteur, shadow rapporteurs and advisors; organisation of a hearing/event on forced sterilisation with the European Parliament (TBC) </w:t>
      </w:r>
    </w:p>
    <w:p w14:paraId="3BC7EC5E" w14:textId="2E2021B8" w:rsidR="29770D8E" w:rsidRPr="00071706" w:rsidRDefault="29770D8E" w:rsidP="00071706">
      <w:pPr>
        <w:spacing w:line="360" w:lineRule="auto"/>
        <w:rPr>
          <w:sz w:val="24"/>
          <w:szCs w:val="24"/>
        </w:rPr>
      </w:pPr>
      <w:r w:rsidRPr="00071706">
        <w:rPr>
          <w:sz w:val="24"/>
          <w:szCs w:val="24"/>
        </w:rPr>
        <w:t>Contact: Marine</w:t>
      </w:r>
    </w:p>
    <w:p w14:paraId="468E5924" w14:textId="66B8CA20" w:rsidR="00F87514" w:rsidRPr="00071706" w:rsidRDefault="00F87514" w:rsidP="00071706">
      <w:pPr>
        <w:pStyle w:val="Heading3"/>
        <w:spacing w:after="240"/>
        <w:rPr>
          <w:color w:val="0070C0"/>
        </w:rPr>
      </w:pPr>
      <w:r w:rsidRPr="00071706">
        <w:rPr>
          <w:color w:val="0070C0"/>
        </w:rPr>
        <w:t>Pay Transparency Directive</w:t>
      </w:r>
    </w:p>
    <w:p w14:paraId="2D6D5F59" w14:textId="6532B006" w:rsidR="00FF12A4" w:rsidRPr="00071706" w:rsidRDefault="00FF12A4" w:rsidP="00071706">
      <w:pPr>
        <w:spacing w:line="360" w:lineRule="auto"/>
        <w:rPr>
          <w:sz w:val="24"/>
          <w:szCs w:val="24"/>
        </w:rPr>
      </w:pPr>
      <w:r w:rsidRPr="00071706">
        <w:rPr>
          <w:sz w:val="24"/>
          <w:szCs w:val="24"/>
        </w:rPr>
        <w:t xml:space="preserve">The </w:t>
      </w:r>
      <w:hyperlink r:id="rId20">
        <w:r w:rsidRPr="00071706">
          <w:rPr>
            <w:rStyle w:val="Hyperlink"/>
            <w:sz w:val="24"/>
            <w:szCs w:val="24"/>
          </w:rPr>
          <w:t>Directive on Pay Transparency</w:t>
        </w:r>
      </w:hyperlink>
      <w:r w:rsidRPr="00071706">
        <w:rPr>
          <w:sz w:val="24"/>
          <w:szCs w:val="24"/>
        </w:rPr>
        <w:t xml:space="preserve"> “Equal pay for equal work between men and women” will enter into the final negotiations (trialogue) under the Czech Presidency. EDF’s </w:t>
      </w:r>
      <w:hyperlink r:id="rId21">
        <w:r w:rsidRPr="00071706">
          <w:rPr>
            <w:rStyle w:val="Hyperlink"/>
            <w:sz w:val="24"/>
            <w:szCs w:val="24"/>
          </w:rPr>
          <w:t>proposed amendments</w:t>
        </w:r>
      </w:hyperlink>
      <w:r w:rsidRPr="00071706">
        <w:rPr>
          <w:sz w:val="24"/>
          <w:szCs w:val="24"/>
        </w:rPr>
        <w:t xml:space="preserve"> have been included in the position of the European Parliament and red lines for the trialogue were sent to the French Presidency and Rapporteurs in the European Parliament. EDF works closely with the European Women’s Lobby on this file.</w:t>
      </w:r>
      <w:r w:rsidRPr="00071706">
        <w:rPr>
          <w:b/>
          <w:bCs/>
          <w:sz w:val="24"/>
          <w:szCs w:val="24"/>
        </w:rPr>
        <w:t xml:space="preserve"> </w:t>
      </w:r>
    </w:p>
    <w:p w14:paraId="64865B1B" w14:textId="37034D70" w:rsidR="00FF12A4" w:rsidRPr="00071706" w:rsidRDefault="00FF12A4" w:rsidP="00071706">
      <w:pPr>
        <w:spacing w:line="360" w:lineRule="auto"/>
        <w:rPr>
          <w:sz w:val="24"/>
          <w:szCs w:val="24"/>
        </w:rPr>
      </w:pPr>
      <w:r w:rsidRPr="00071706">
        <w:rPr>
          <w:sz w:val="24"/>
          <w:szCs w:val="24"/>
        </w:rPr>
        <w:t>Contact: Marine</w:t>
      </w:r>
    </w:p>
    <w:p w14:paraId="70F32060" w14:textId="4B60B781" w:rsidR="29770D8E" w:rsidRPr="00071706" w:rsidRDefault="29770D8E" w:rsidP="00071706">
      <w:pPr>
        <w:pStyle w:val="Heading3"/>
        <w:spacing w:after="240"/>
        <w:rPr>
          <w:i/>
          <w:iCs/>
          <w:color w:val="0070C0"/>
          <w:szCs w:val="24"/>
        </w:rPr>
      </w:pPr>
      <w:r w:rsidRPr="00071706">
        <w:rPr>
          <w:color w:val="0070C0"/>
        </w:rPr>
        <w:t xml:space="preserve">Harmful practices against women </w:t>
      </w:r>
    </w:p>
    <w:p w14:paraId="49BCEF78" w14:textId="2FCAF94A" w:rsidR="29770D8E" w:rsidRPr="001C0FD1" w:rsidRDefault="29770D8E" w:rsidP="29770D8E">
      <w:pPr>
        <w:spacing w:line="360" w:lineRule="auto"/>
        <w:rPr>
          <w:sz w:val="24"/>
          <w:szCs w:val="24"/>
        </w:rPr>
      </w:pPr>
      <w:r w:rsidRPr="001C0FD1">
        <w:rPr>
          <w:sz w:val="24"/>
          <w:szCs w:val="24"/>
        </w:rPr>
        <w:t xml:space="preserve">The Commission will adopt Recommendation on harmful practices by the end of the year. EDF participated in several consultations and meetings with the Commission on the topic and prepared a report on forced sterilisation (date of publication TBC). </w:t>
      </w:r>
    </w:p>
    <w:p w14:paraId="353A9B2D" w14:textId="5B63F04A" w:rsidR="29770D8E" w:rsidRPr="001C0FD1" w:rsidRDefault="29770D8E" w:rsidP="29770D8E">
      <w:pPr>
        <w:spacing w:line="360" w:lineRule="auto"/>
        <w:rPr>
          <w:sz w:val="24"/>
          <w:szCs w:val="24"/>
        </w:rPr>
      </w:pPr>
      <w:r w:rsidRPr="001C0FD1">
        <w:rPr>
          <w:sz w:val="24"/>
          <w:szCs w:val="24"/>
        </w:rPr>
        <w:t xml:space="preserve">Contact: Marine </w:t>
      </w:r>
    </w:p>
    <w:p w14:paraId="71542EBA" w14:textId="74C0748A" w:rsidR="007E16D8" w:rsidRPr="001C0FD1" w:rsidRDefault="00FF12A4" w:rsidP="00071706">
      <w:pPr>
        <w:pStyle w:val="Heading2"/>
      </w:pPr>
      <w:r w:rsidRPr="001C0FD1">
        <w:lastRenderedPageBreak/>
        <w:t>Political participation</w:t>
      </w:r>
      <w:bookmarkStart w:id="0" w:name="_Hlk74929593"/>
    </w:p>
    <w:p w14:paraId="39816FA5" w14:textId="6E652C55" w:rsidR="007E16D8" w:rsidRPr="00071706" w:rsidRDefault="007E16D8" w:rsidP="00071706">
      <w:pPr>
        <w:pStyle w:val="Heading3"/>
        <w:spacing w:after="240"/>
        <w:rPr>
          <w:color w:val="0070C0"/>
        </w:rPr>
      </w:pPr>
      <w:r w:rsidRPr="00071706">
        <w:rPr>
          <w:color w:val="0070C0"/>
        </w:rPr>
        <w:t>Proposal for a new EU Electoral Law</w:t>
      </w:r>
    </w:p>
    <w:p w14:paraId="45440943" w14:textId="34963706" w:rsidR="009077C5" w:rsidRPr="00071706" w:rsidRDefault="00FF12A4" w:rsidP="00071706">
      <w:pPr>
        <w:spacing w:line="360" w:lineRule="auto"/>
        <w:rPr>
          <w:rStyle w:val="Hyperlink"/>
          <w:sz w:val="24"/>
          <w:szCs w:val="24"/>
        </w:rPr>
      </w:pPr>
      <w:r w:rsidRPr="00071706">
        <w:rPr>
          <w:sz w:val="24"/>
          <w:szCs w:val="24"/>
        </w:rPr>
        <w:t xml:space="preserve">The European Parliament </w:t>
      </w:r>
      <w:r w:rsidR="00C577EA" w:rsidRPr="00071706">
        <w:rPr>
          <w:sz w:val="24"/>
          <w:szCs w:val="24"/>
        </w:rPr>
        <w:t xml:space="preserve">adopted a </w:t>
      </w:r>
      <w:r w:rsidRPr="00071706">
        <w:rPr>
          <w:sz w:val="24"/>
          <w:szCs w:val="24"/>
        </w:rPr>
        <w:t xml:space="preserve">resolution </w:t>
      </w:r>
      <w:r w:rsidR="00C577EA" w:rsidRPr="00071706">
        <w:rPr>
          <w:sz w:val="24"/>
          <w:szCs w:val="24"/>
        </w:rPr>
        <w:t>including a</w:t>
      </w:r>
      <w:r w:rsidRPr="00071706">
        <w:rPr>
          <w:sz w:val="24"/>
          <w:szCs w:val="24"/>
        </w:rPr>
        <w:t xml:space="preserve"> proposal for a</w:t>
      </w:r>
      <w:r w:rsidR="009077C5" w:rsidRPr="00071706">
        <w:rPr>
          <w:sz w:val="24"/>
          <w:szCs w:val="24"/>
        </w:rPr>
        <w:t xml:space="preserve"> Regulation </w:t>
      </w:r>
      <w:r w:rsidR="009638D6" w:rsidRPr="00071706">
        <w:rPr>
          <w:sz w:val="24"/>
          <w:szCs w:val="24"/>
        </w:rPr>
        <w:t>on a</w:t>
      </w:r>
      <w:r w:rsidR="00C577EA" w:rsidRPr="00071706">
        <w:rPr>
          <w:sz w:val="24"/>
          <w:szCs w:val="24"/>
        </w:rPr>
        <w:t xml:space="preserve"> </w:t>
      </w:r>
      <w:hyperlink r:id="rId22" w:history="1">
        <w:r w:rsidR="00C577EA" w:rsidRPr="00071706">
          <w:rPr>
            <w:rStyle w:val="Hyperlink"/>
            <w:sz w:val="24"/>
            <w:szCs w:val="24"/>
          </w:rPr>
          <w:t>new EU electoral law</w:t>
        </w:r>
      </w:hyperlink>
      <w:r w:rsidR="007D49FD" w:rsidRPr="00071706">
        <w:rPr>
          <w:sz w:val="24"/>
          <w:szCs w:val="24"/>
        </w:rPr>
        <w:t xml:space="preserve">, which incorporates </w:t>
      </w:r>
      <w:r w:rsidR="000E41E9" w:rsidRPr="00071706">
        <w:rPr>
          <w:sz w:val="24"/>
          <w:szCs w:val="24"/>
        </w:rPr>
        <w:t xml:space="preserve">most of EDF amendments </w:t>
      </w:r>
      <w:r w:rsidR="00CD0096" w:rsidRPr="00071706">
        <w:rPr>
          <w:sz w:val="24"/>
          <w:szCs w:val="24"/>
        </w:rPr>
        <w:t>of</w:t>
      </w:r>
      <w:r w:rsidR="000E41E9" w:rsidRPr="00071706">
        <w:rPr>
          <w:sz w:val="24"/>
          <w:szCs w:val="24"/>
        </w:rPr>
        <w:t xml:space="preserve"> our </w:t>
      </w:r>
      <w:hyperlink r:id="rId23" w:history="1">
        <w:r w:rsidRPr="00071706">
          <w:rPr>
            <w:rStyle w:val="Hyperlink"/>
            <w:sz w:val="24"/>
            <w:szCs w:val="24"/>
          </w:rPr>
          <w:t xml:space="preserve">position paper about the proposed </w:t>
        </w:r>
        <w:r w:rsidR="003E7AFA" w:rsidRPr="00071706">
          <w:rPr>
            <w:rStyle w:val="Hyperlink"/>
            <w:sz w:val="24"/>
            <w:szCs w:val="24"/>
          </w:rPr>
          <w:t>new rules for the European Parliament</w:t>
        </w:r>
      </w:hyperlink>
      <w:r w:rsidR="003E7AFA" w:rsidRPr="00071706">
        <w:rPr>
          <w:rStyle w:val="Hyperlink"/>
          <w:sz w:val="24"/>
          <w:szCs w:val="24"/>
        </w:rPr>
        <w:t xml:space="preserve"> elections</w:t>
      </w:r>
      <w:r w:rsidR="000E41E9" w:rsidRPr="00071706">
        <w:rPr>
          <w:rStyle w:val="Hyperlink"/>
          <w:sz w:val="24"/>
          <w:szCs w:val="24"/>
        </w:rPr>
        <w:t>.</w:t>
      </w:r>
    </w:p>
    <w:p w14:paraId="57B3C174" w14:textId="715DDAED" w:rsidR="009638D6" w:rsidRPr="00071706" w:rsidRDefault="00CD0096" w:rsidP="00071706">
      <w:pPr>
        <w:spacing w:line="360" w:lineRule="auto"/>
        <w:rPr>
          <w:sz w:val="24"/>
          <w:szCs w:val="24"/>
        </w:rPr>
      </w:pPr>
      <w:r w:rsidRPr="00071706">
        <w:rPr>
          <w:sz w:val="24"/>
          <w:szCs w:val="24"/>
        </w:rPr>
        <w:t>If adopted</w:t>
      </w:r>
      <w:r w:rsidR="00BE4751" w:rsidRPr="00071706">
        <w:rPr>
          <w:sz w:val="24"/>
          <w:szCs w:val="24"/>
        </w:rPr>
        <w:t xml:space="preserve"> by Member States</w:t>
      </w:r>
      <w:r w:rsidRPr="00071706">
        <w:rPr>
          <w:sz w:val="24"/>
          <w:szCs w:val="24"/>
        </w:rPr>
        <w:t>, t</w:t>
      </w:r>
      <w:r w:rsidR="00705772" w:rsidRPr="00071706">
        <w:rPr>
          <w:sz w:val="24"/>
          <w:szCs w:val="24"/>
        </w:rPr>
        <w:t>h</w:t>
      </w:r>
      <w:r w:rsidR="00BE4751" w:rsidRPr="00071706">
        <w:rPr>
          <w:sz w:val="24"/>
          <w:szCs w:val="24"/>
        </w:rPr>
        <w:t xml:space="preserve">is </w:t>
      </w:r>
      <w:r w:rsidR="00705772" w:rsidRPr="00071706">
        <w:rPr>
          <w:sz w:val="24"/>
          <w:szCs w:val="24"/>
        </w:rPr>
        <w:t>Electoral Law would be a great step forward concerning the political rights of persons with disabilities in the EU, because it ensures the right to vote of all EU citizens, regardless of their legal capacity, and sets out obligations for Member States to improve the accessibility of the European elections.</w:t>
      </w:r>
    </w:p>
    <w:p w14:paraId="425D27AE" w14:textId="30F02DB5" w:rsidR="00521F15" w:rsidRPr="00071706" w:rsidRDefault="00521F15" w:rsidP="00071706">
      <w:pPr>
        <w:spacing w:line="360" w:lineRule="auto"/>
        <w:rPr>
          <w:sz w:val="24"/>
          <w:szCs w:val="24"/>
        </w:rPr>
      </w:pPr>
      <w:r w:rsidRPr="00071706">
        <w:rPr>
          <w:sz w:val="24"/>
          <w:szCs w:val="24"/>
        </w:rPr>
        <w:t xml:space="preserve">You can </w:t>
      </w:r>
      <w:hyperlink r:id="rId24" w:history="1">
        <w:r w:rsidRPr="00071706">
          <w:rPr>
            <w:rStyle w:val="Hyperlink"/>
            <w:sz w:val="24"/>
            <w:szCs w:val="24"/>
          </w:rPr>
          <w:t>read a summary of the main improvement</w:t>
        </w:r>
        <w:r w:rsidR="003C353D" w:rsidRPr="00071706">
          <w:rPr>
            <w:rStyle w:val="Hyperlink"/>
            <w:sz w:val="24"/>
            <w:szCs w:val="24"/>
          </w:rPr>
          <w:t>s</w:t>
        </w:r>
        <w:r w:rsidRPr="00071706">
          <w:rPr>
            <w:rStyle w:val="Hyperlink"/>
            <w:sz w:val="24"/>
            <w:szCs w:val="24"/>
          </w:rPr>
          <w:t xml:space="preserve"> for persons with disabilities in this EDF article</w:t>
        </w:r>
      </w:hyperlink>
      <w:r w:rsidRPr="00071706">
        <w:rPr>
          <w:sz w:val="24"/>
          <w:szCs w:val="24"/>
        </w:rPr>
        <w:t>.</w:t>
      </w:r>
    </w:p>
    <w:p w14:paraId="68FC53E4" w14:textId="5E1F80F7" w:rsidR="00521F15" w:rsidRPr="00071706" w:rsidRDefault="00A4092E" w:rsidP="00071706">
      <w:pPr>
        <w:spacing w:line="360" w:lineRule="auto"/>
        <w:rPr>
          <w:sz w:val="24"/>
          <w:szCs w:val="24"/>
        </w:rPr>
      </w:pPr>
      <w:r w:rsidRPr="00071706">
        <w:rPr>
          <w:sz w:val="24"/>
          <w:szCs w:val="24"/>
        </w:rPr>
        <w:t>This proposal for a new Electoral Law has been submitted to the Council, and now it is up to the national governme</w:t>
      </w:r>
      <w:r w:rsidR="00FD123C" w:rsidRPr="00071706">
        <w:rPr>
          <w:sz w:val="24"/>
          <w:szCs w:val="24"/>
        </w:rPr>
        <w:t>nts to agree (or not) on it.</w:t>
      </w:r>
    </w:p>
    <w:p w14:paraId="0EC8C507" w14:textId="412BAED9" w:rsidR="00C13629" w:rsidRPr="00071706" w:rsidRDefault="00C13629" w:rsidP="00071706">
      <w:pPr>
        <w:spacing w:line="360" w:lineRule="auto"/>
        <w:rPr>
          <w:sz w:val="24"/>
          <w:szCs w:val="24"/>
        </w:rPr>
      </w:pPr>
      <w:r w:rsidRPr="00071706">
        <w:rPr>
          <w:sz w:val="24"/>
          <w:szCs w:val="24"/>
        </w:rPr>
        <w:t>EDF Secretariat recommends all EDF members to reach out to national governments</w:t>
      </w:r>
      <w:r w:rsidR="007D5074" w:rsidRPr="00071706">
        <w:rPr>
          <w:sz w:val="24"/>
          <w:szCs w:val="24"/>
        </w:rPr>
        <w:t xml:space="preserve"> to support this proposal for a new EU Electoral Law,</w:t>
      </w:r>
      <w:r w:rsidRPr="00071706">
        <w:rPr>
          <w:sz w:val="24"/>
          <w:szCs w:val="24"/>
        </w:rPr>
        <w:t xml:space="preserve"> </w:t>
      </w:r>
      <w:r w:rsidR="007D5074" w:rsidRPr="00071706">
        <w:rPr>
          <w:sz w:val="24"/>
          <w:szCs w:val="24"/>
        </w:rPr>
        <w:t xml:space="preserve">by making </w:t>
      </w:r>
      <w:r w:rsidRPr="00071706">
        <w:rPr>
          <w:sz w:val="24"/>
          <w:szCs w:val="24"/>
        </w:rPr>
        <w:t xml:space="preserve">use of the data and recommendations outlined in the </w:t>
      </w:r>
      <w:hyperlink r:id="rId25" w:history="1">
        <w:r w:rsidRPr="00071706">
          <w:rPr>
            <w:rStyle w:val="Hyperlink"/>
            <w:sz w:val="24"/>
            <w:szCs w:val="24"/>
          </w:rPr>
          <w:t>6</w:t>
        </w:r>
        <w:r w:rsidRPr="00071706">
          <w:rPr>
            <w:rStyle w:val="Hyperlink"/>
            <w:sz w:val="24"/>
            <w:szCs w:val="24"/>
            <w:vertAlign w:val="superscript"/>
          </w:rPr>
          <w:t>th</w:t>
        </w:r>
        <w:r w:rsidRPr="00071706">
          <w:rPr>
            <w:rStyle w:val="Hyperlink"/>
            <w:sz w:val="24"/>
            <w:szCs w:val="24"/>
          </w:rPr>
          <w:t xml:space="preserve"> EDF Human Rights Report on political participation of persons with disabilities</w:t>
        </w:r>
      </w:hyperlink>
      <w:r w:rsidRPr="00071706">
        <w:rPr>
          <w:sz w:val="24"/>
          <w:szCs w:val="24"/>
        </w:rPr>
        <w:t xml:space="preserve">. </w:t>
      </w:r>
    </w:p>
    <w:p w14:paraId="7E39D284" w14:textId="7BAAEB9A" w:rsidR="007E16D8" w:rsidRPr="00071706" w:rsidRDefault="00FF12A4" w:rsidP="007E16D8">
      <w:pPr>
        <w:spacing w:line="360" w:lineRule="auto"/>
        <w:rPr>
          <w:sz w:val="24"/>
          <w:szCs w:val="24"/>
          <w:lang w:val="fr-FR"/>
        </w:rPr>
      </w:pPr>
      <w:proofErr w:type="gramStart"/>
      <w:r w:rsidRPr="00071706">
        <w:rPr>
          <w:sz w:val="24"/>
          <w:szCs w:val="24"/>
          <w:lang w:val="fr-FR"/>
        </w:rPr>
        <w:t>Contact:</w:t>
      </w:r>
      <w:proofErr w:type="gramEnd"/>
      <w:r w:rsidRPr="00071706">
        <w:rPr>
          <w:sz w:val="24"/>
          <w:szCs w:val="24"/>
          <w:lang w:val="fr-FR"/>
        </w:rPr>
        <w:t xml:space="preserve"> Alejandro.</w:t>
      </w:r>
      <w:bookmarkEnd w:id="0"/>
    </w:p>
    <w:p w14:paraId="4D85B56B" w14:textId="12624311" w:rsidR="007E16D8" w:rsidRPr="00071706" w:rsidRDefault="007E16D8" w:rsidP="00071706">
      <w:pPr>
        <w:pStyle w:val="Heading3"/>
        <w:spacing w:after="240"/>
        <w:rPr>
          <w:color w:val="0070C0"/>
          <w:lang w:val="fr-FR"/>
        </w:rPr>
      </w:pPr>
      <w:r w:rsidRPr="00071706">
        <w:rPr>
          <w:color w:val="0070C0"/>
          <w:lang w:val="fr-FR"/>
        </w:rPr>
        <w:t xml:space="preserve">Mobile EU </w:t>
      </w:r>
      <w:proofErr w:type="spellStart"/>
      <w:r w:rsidRPr="00071706">
        <w:rPr>
          <w:color w:val="0070C0"/>
          <w:lang w:val="fr-FR"/>
        </w:rPr>
        <w:t>citizens</w:t>
      </w:r>
      <w:proofErr w:type="spellEnd"/>
      <w:r w:rsidR="00BE4751" w:rsidRPr="00071706">
        <w:rPr>
          <w:color w:val="0070C0"/>
          <w:lang w:val="fr-FR"/>
        </w:rPr>
        <w:t>’</w:t>
      </w:r>
      <w:r w:rsidRPr="00071706">
        <w:rPr>
          <w:color w:val="0070C0"/>
          <w:lang w:val="fr-FR"/>
        </w:rPr>
        <w:t xml:space="preserve"> Directives</w:t>
      </w:r>
    </w:p>
    <w:p w14:paraId="738B19D3" w14:textId="428958C8" w:rsidR="007D5074" w:rsidRPr="00071706" w:rsidRDefault="00FF12A4" w:rsidP="00071706">
      <w:pPr>
        <w:spacing w:line="360" w:lineRule="auto"/>
        <w:rPr>
          <w:sz w:val="24"/>
          <w:szCs w:val="24"/>
        </w:rPr>
      </w:pPr>
      <w:r w:rsidRPr="00071706">
        <w:rPr>
          <w:sz w:val="24"/>
          <w:szCs w:val="24"/>
        </w:rPr>
        <w:t xml:space="preserve">The European Commission released a revision of the two Directives setting the common rules for </w:t>
      </w:r>
      <w:r w:rsidRPr="00071706">
        <w:rPr>
          <w:b/>
          <w:bCs/>
          <w:sz w:val="24"/>
          <w:szCs w:val="24"/>
        </w:rPr>
        <w:t xml:space="preserve">mobile EU citizens to </w:t>
      </w:r>
      <w:hyperlink r:id="rId26" w:history="1">
        <w:r w:rsidRPr="00071706">
          <w:rPr>
            <w:rStyle w:val="Hyperlink"/>
            <w:b/>
            <w:bCs/>
            <w:sz w:val="24"/>
            <w:szCs w:val="24"/>
          </w:rPr>
          <w:t>vote in the European Parliament elections</w:t>
        </w:r>
      </w:hyperlink>
      <w:r w:rsidRPr="00071706">
        <w:rPr>
          <w:b/>
          <w:bCs/>
          <w:sz w:val="24"/>
          <w:szCs w:val="24"/>
        </w:rPr>
        <w:t xml:space="preserve">, and in the </w:t>
      </w:r>
      <w:hyperlink r:id="rId27" w:history="1">
        <w:r w:rsidRPr="00D017AD">
          <w:rPr>
            <w:rStyle w:val="Hyperlink"/>
            <w:sz w:val="24"/>
            <w:szCs w:val="24"/>
          </w:rPr>
          <w:t>municipal elections</w:t>
        </w:r>
      </w:hyperlink>
      <w:r w:rsidRPr="00071706">
        <w:rPr>
          <w:sz w:val="24"/>
          <w:szCs w:val="24"/>
        </w:rPr>
        <w:t xml:space="preserve">. Mobile EU citizens are non-national EU citizens living in another Member State. </w:t>
      </w:r>
    </w:p>
    <w:p w14:paraId="2AD326B0" w14:textId="77777777" w:rsidR="007D5074" w:rsidRPr="00071706" w:rsidRDefault="00FF12A4" w:rsidP="00071706">
      <w:pPr>
        <w:spacing w:line="360" w:lineRule="auto"/>
        <w:rPr>
          <w:sz w:val="24"/>
          <w:szCs w:val="24"/>
        </w:rPr>
      </w:pPr>
      <w:r w:rsidRPr="00071706">
        <w:rPr>
          <w:sz w:val="24"/>
          <w:szCs w:val="24"/>
        </w:rPr>
        <w:t xml:space="preserve">As a result of our response to the Commission’s public consultations of last year, the two Directives include an obligation to inform about the conditions and rules to register as voters or candidates, including general information about the elections, in accessible formats for persons with disabilities. The Commission also recommends Member States in a recital to make available appropriate arrangements for persons with disabilities to exercise their right to vote. </w:t>
      </w:r>
    </w:p>
    <w:p w14:paraId="62BA23EE" w14:textId="3417C8DD" w:rsidR="001D08A1" w:rsidRPr="00071706" w:rsidRDefault="001D08A1" w:rsidP="00071706">
      <w:pPr>
        <w:spacing w:line="360" w:lineRule="auto"/>
        <w:rPr>
          <w:sz w:val="24"/>
          <w:szCs w:val="24"/>
        </w:rPr>
      </w:pPr>
      <w:r w:rsidRPr="00071706">
        <w:rPr>
          <w:sz w:val="24"/>
          <w:szCs w:val="24"/>
        </w:rPr>
        <w:lastRenderedPageBreak/>
        <w:t xml:space="preserve">However, the Directives do not address the legal barrier in certain countries preventing persons with disabilities under total or partial legal guardianship to </w:t>
      </w:r>
      <w:r w:rsidR="00DC2CF8" w:rsidRPr="00071706">
        <w:rPr>
          <w:sz w:val="24"/>
          <w:szCs w:val="24"/>
        </w:rPr>
        <w:t>participate in municipal and European elections.</w:t>
      </w:r>
    </w:p>
    <w:p w14:paraId="4C1D9448" w14:textId="102F3A34" w:rsidR="006146EC" w:rsidRPr="00071706" w:rsidRDefault="00FF12A4" w:rsidP="00071706">
      <w:pPr>
        <w:spacing w:line="360" w:lineRule="auto"/>
        <w:rPr>
          <w:sz w:val="24"/>
          <w:szCs w:val="24"/>
        </w:rPr>
      </w:pPr>
      <w:r w:rsidRPr="00071706">
        <w:rPr>
          <w:sz w:val="24"/>
          <w:szCs w:val="24"/>
        </w:rPr>
        <w:t>These Directives are only of the Council and, therefore, the European Parliament will not be able to amend them.</w:t>
      </w:r>
      <w:r w:rsidR="00DC2CF8" w:rsidRPr="00071706">
        <w:rPr>
          <w:sz w:val="24"/>
          <w:szCs w:val="24"/>
        </w:rPr>
        <w:t xml:space="preserve"> However, the Parliament will send an opinion, which we expect it will address the </w:t>
      </w:r>
      <w:r w:rsidR="006146EC" w:rsidRPr="00071706">
        <w:rPr>
          <w:sz w:val="24"/>
          <w:szCs w:val="24"/>
        </w:rPr>
        <w:t>discriminatory situation of persons with disabilities.</w:t>
      </w:r>
      <w:r w:rsidRPr="00071706">
        <w:rPr>
          <w:sz w:val="24"/>
          <w:szCs w:val="24"/>
        </w:rPr>
        <w:t xml:space="preserve"> We recommend our members to reach out to national governments to address the difficulties of mobile EU citizens with disabilities when participating in EU and local elections. </w:t>
      </w:r>
      <w:r w:rsidR="006146EC" w:rsidRPr="00071706">
        <w:rPr>
          <w:sz w:val="24"/>
          <w:szCs w:val="24"/>
        </w:rPr>
        <w:t xml:space="preserve">For this you can also </w:t>
      </w:r>
      <w:r w:rsidR="001D34D1" w:rsidRPr="00071706">
        <w:rPr>
          <w:sz w:val="24"/>
          <w:szCs w:val="24"/>
        </w:rPr>
        <w:t>use</w:t>
      </w:r>
      <w:r w:rsidR="006146EC" w:rsidRPr="00071706">
        <w:rPr>
          <w:sz w:val="24"/>
          <w:szCs w:val="24"/>
        </w:rPr>
        <w:t xml:space="preserve"> the </w:t>
      </w:r>
      <w:hyperlink r:id="rId28" w:history="1">
        <w:r w:rsidR="006146EC" w:rsidRPr="00071706">
          <w:rPr>
            <w:rStyle w:val="Hyperlink"/>
            <w:sz w:val="24"/>
            <w:szCs w:val="24"/>
          </w:rPr>
          <w:t>6</w:t>
        </w:r>
        <w:r w:rsidR="006146EC" w:rsidRPr="00071706">
          <w:rPr>
            <w:rStyle w:val="Hyperlink"/>
            <w:sz w:val="24"/>
            <w:szCs w:val="24"/>
            <w:vertAlign w:val="superscript"/>
          </w:rPr>
          <w:t>th</w:t>
        </w:r>
        <w:r w:rsidR="006146EC" w:rsidRPr="00071706">
          <w:rPr>
            <w:rStyle w:val="Hyperlink"/>
            <w:sz w:val="24"/>
            <w:szCs w:val="24"/>
          </w:rPr>
          <w:t xml:space="preserve"> EDF Human Rights Report on political participation of persons with disabilities</w:t>
        </w:r>
      </w:hyperlink>
      <w:r w:rsidR="006146EC" w:rsidRPr="00071706">
        <w:rPr>
          <w:sz w:val="24"/>
          <w:szCs w:val="24"/>
        </w:rPr>
        <w:t xml:space="preserve">. </w:t>
      </w:r>
    </w:p>
    <w:p w14:paraId="1A794624" w14:textId="4B5662EA" w:rsidR="00FF12A4" w:rsidRPr="00071706" w:rsidRDefault="00FF12A4" w:rsidP="00071706">
      <w:pPr>
        <w:spacing w:line="360" w:lineRule="auto"/>
        <w:rPr>
          <w:sz w:val="24"/>
          <w:szCs w:val="24"/>
        </w:rPr>
      </w:pPr>
      <w:r w:rsidRPr="00071706">
        <w:rPr>
          <w:sz w:val="24"/>
          <w:szCs w:val="24"/>
        </w:rPr>
        <w:t>Contact: Alejandro.</w:t>
      </w:r>
    </w:p>
    <w:p w14:paraId="39848069" w14:textId="77777777" w:rsidR="00FF12A4" w:rsidRPr="00071706" w:rsidRDefault="00FF12A4" w:rsidP="00071706">
      <w:pPr>
        <w:pStyle w:val="Heading3"/>
        <w:spacing w:after="240"/>
        <w:rPr>
          <w:color w:val="0070C0"/>
        </w:rPr>
      </w:pPr>
      <w:r w:rsidRPr="00071706">
        <w:rPr>
          <w:color w:val="0070C0"/>
        </w:rPr>
        <w:t>Conference on the Future of Europe</w:t>
      </w:r>
    </w:p>
    <w:p w14:paraId="3CA074C8" w14:textId="245B16C8" w:rsidR="006146EC" w:rsidRPr="00071706" w:rsidRDefault="003E1E65" w:rsidP="00071706">
      <w:pPr>
        <w:spacing w:line="360" w:lineRule="auto"/>
        <w:rPr>
          <w:sz w:val="24"/>
          <w:szCs w:val="24"/>
        </w:rPr>
      </w:pPr>
      <w:r w:rsidRPr="00071706">
        <w:rPr>
          <w:sz w:val="24"/>
          <w:szCs w:val="24"/>
        </w:rPr>
        <w:t xml:space="preserve">This democratic exercise in which the EU institutions wanted to reach out to citizens to get their views and proposals for the future of the EU is now concluded. </w:t>
      </w:r>
    </w:p>
    <w:p w14:paraId="04C6D703" w14:textId="7DF44EB3" w:rsidR="000732FD" w:rsidRPr="00071706" w:rsidRDefault="003E1E65" w:rsidP="00071706">
      <w:pPr>
        <w:spacing w:line="360" w:lineRule="auto"/>
        <w:rPr>
          <w:sz w:val="24"/>
          <w:szCs w:val="24"/>
        </w:rPr>
      </w:pPr>
      <w:r w:rsidRPr="00071706">
        <w:rPr>
          <w:sz w:val="24"/>
          <w:szCs w:val="24"/>
        </w:rPr>
        <w:t>Despite</w:t>
      </w:r>
      <w:r w:rsidR="000732FD" w:rsidRPr="00071706">
        <w:rPr>
          <w:sz w:val="24"/>
          <w:szCs w:val="24"/>
        </w:rPr>
        <w:t xml:space="preserve"> that </w:t>
      </w:r>
      <w:r w:rsidR="00EA4A25" w:rsidRPr="00071706">
        <w:rPr>
          <w:sz w:val="24"/>
          <w:szCs w:val="24"/>
        </w:rPr>
        <w:t xml:space="preserve">several EDF members organised events within the Conference, </w:t>
      </w:r>
      <w:r w:rsidR="00FF12A4" w:rsidRPr="00071706">
        <w:rPr>
          <w:sz w:val="24"/>
          <w:szCs w:val="24"/>
        </w:rPr>
        <w:t xml:space="preserve">EDF Secretariat </w:t>
      </w:r>
      <w:r w:rsidR="000732FD" w:rsidRPr="00071706">
        <w:rPr>
          <w:sz w:val="24"/>
          <w:szCs w:val="24"/>
        </w:rPr>
        <w:t xml:space="preserve">proposed </w:t>
      </w:r>
      <w:r w:rsidR="00FF12A4" w:rsidRPr="00071706">
        <w:rPr>
          <w:sz w:val="24"/>
          <w:szCs w:val="24"/>
        </w:rPr>
        <w:t>ideas</w:t>
      </w:r>
      <w:r w:rsidR="000732FD" w:rsidRPr="00071706">
        <w:rPr>
          <w:sz w:val="24"/>
          <w:szCs w:val="24"/>
        </w:rPr>
        <w:t>, and EDF President was member of the Plenary of the Conference, the</w:t>
      </w:r>
      <w:r w:rsidR="00FF12A4" w:rsidRPr="00071706">
        <w:rPr>
          <w:sz w:val="24"/>
          <w:szCs w:val="24"/>
        </w:rPr>
        <w:t xml:space="preserve"> </w:t>
      </w:r>
      <w:hyperlink r:id="rId29" w:history="1">
        <w:r w:rsidR="00FF12A4" w:rsidRPr="00071706">
          <w:rPr>
            <w:rStyle w:val="Hyperlink"/>
            <w:sz w:val="24"/>
            <w:szCs w:val="24"/>
          </w:rPr>
          <w:t>multilingual platform</w:t>
        </w:r>
      </w:hyperlink>
      <w:r w:rsidR="000732FD" w:rsidRPr="00071706">
        <w:rPr>
          <w:sz w:val="24"/>
          <w:szCs w:val="24"/>
        </w:rPr>
        <w:t xml:space="preserve"> used to gather the </w:t>
      </w:r>
      <w:r w:rsidR="00EA4A25" w:rsidRPr="00071706">
        <w:rPr>
          <w:sz w:val="24"/>
          <w:szCs w:val="24"/>
        </w:rPr>
        <w:t xml:space="preserve">proposal </w:t>
      </w:r>
      <w:r w:rsidR="000732FD" w:rsidRPr="00071706">
        <w:rPr>
          <w:sz w:val="24"/>
          <w:szCs w:val="24"/>
        </w:rPr>
        <w:t>was not accessible</w:t>
      </w:r>
      <w:r w:rsidR="00EA4A25" w:rsidRPr="00071706">
        <w:rPr>
          <w:sz w:val="24"/>
          <w:szCs w:val="24"/>
        </w:rPr>
        <w:t>, and the process itself was not</w:t>
      </w:r>
      <w:r w:rsidR="003F6BBB" w:rsidRPr="00071706">
        <w:rPr>
          <w:sz w:val="24"/>
          <w:szCs w:val="24"/>
        </w:rPr>
        <w:t xml:space="preserve"> fully</w:t>
      </w:r>
      <w:r w:rsidR="00EA4A25" w:rsidRPr="00071706">
        <w:rPr>
          <w:sz w:val="24"/>
          <w:szCs w:val="24"/>
        </w:rPr>
        <w:t xml:space="preserve"> inclusive of persons with disabilities. Consequently, the </w:t>
      </w:r>
      <w:hyperlink r:id="rId30" w:history="1">
        <w:r w:rsidR="000732FD" w:rsidRPr="00071706">
          <w:rPr>
            <w:rStyle w:val="Hyperlink"/>
            <w:sz w:val="24"/>
            <w:szCs w:val="24"/>
          </w:rPr>
          <w:t>final recommendations</w:t>
        </w:r>
      </w:hyperlink>
      <w:r w:rsidR="000732FD" w:rsidRPr="00071706">
        <w:rPr>
          <w:sz w:val="24"/>
          <w:szCs w:val="24"/>
        </w:rPr>
        <w:t xml:space="preserve"> </w:t>
      </w:r>
      <w:r w:rsidR="00EA4A25" w:rsidRPr="00071706">
        <w:rPr>
          <w:sz w:val="24"/>
          <w:szCs w:val="24"/>
        </w:rPr>
        <w:t xml:space="preserve">of the Conference on the Future of Europe </w:t>
      </w:r>
      <w:r w:rsidR="000732FD" w:rsidRPr="00071706">
        <w:rPr>
          <w:sz w:val="24"/>
          <w:szCs w:val="24"/>
        </w:rPr>
        <w:t xml:space="preserve">fall short as for persons with disabilities. </w:t>
      </w:r>
      <w:r w:rsidR="00FF12A4" w:rsidRPr="00071706">
        <w:rPr>
          <w:sz w:val="24"/>
          <w:szCs w:val="24"/>
        </w:rPr>
        <w:t xml:space="preserve"> </w:t>
      </w:r>
    </w:p>
    <w:p w14:paraId="573C36CC" w14:textId="6838AAA8" w:rsidR="000732FD" w:rsidRPr="00071706" w:rsidRDefault="000732FD" w:rsidP="00071706">
      <w:pPr>
        <w:spacing w:line="360" w:lineRule="auto"/>
        <w:rPr>
          <w:sz w:val="24"/>
          <w:szCs w:val="24"/>
        </w:rPr>
      </w:pPr>
      <w:r w:rsidRPr="00071706">
        <w:rPr>
          <w:sz w:val="24"/>
          <w:szCs w:val="24"/>
        </w:rPr>
        <w:t xml:space="preserve">You can read an </w:t>
      </w:r>
      <w:hyperlink r:id="rId31" w:history="1">
        <w:r w:rsidRPr="00071706">
          <w:rPr>
            <w:rStyle w:val="Hyperlink"/>
            <w:sz w:val="24"/>
            <w:szCs w:val="24"/>
          </w:rPr>
          <w:t xml:space="preserve">op-ed about the Conference final recommendations </w:t>
        </w:r>
        <w:r w:rsidR="00335EDC" w:rsidRPr="00071706">
          <w:rPr>
            <w:rStyle w:val="Hyperlink"/>
            <w:sz w:val="24"/>
            <w:szCs w:val="24"/>
          </w:rPr>
          <w:t>concerning</w:t>
        </w:r>
        <w:r w:rsidRPr="00071706">
          <w:rPr>
            <w:rStyle w:val="Hyperlink"/>
            <w:sz w:val="24"/>
            <w:szCs w:val="24"/>
          </w:rPr>
          <w:t xml:space="preserve"> persons with disabilities</w:t>
        </w:r>
      </w:hyperlink>
      <w:r w:rsidRPr="00071706">
        <w:rPr>
          <w:sz w:val="24"/>
          <w:szCs w:val="24"/>
        </w:rPr>
        <w:t>.</w:t>
      </w:r>
    </w:p>
    <w:p w14:paraId="0A457C80" w14:textId="6E10C534" w:rsidR="00EA4A25" w:rsidRPr="00071706" w:rsidRDefault="00EA4A25" w:rsidP="00071706">
      <w:pPr>
        <w:spacing w:line="360" w:lineRule="auto"/>
        <w:rPr>
          <w:sz w:val="24"/>
          <w:szCs w:val="24"/>
        </w:rPr>
      </w:pPr>
      <w:r w:rsidRPr="00071706">
        <w:rPr>
          <w:sz w:val="24"/>
          <w:szCs w:val="24"/>
        </w:rPr>
        <w:t>EDF Secretariat will monitor the follow up of the Conference as there may be important institutional changes and the European Parliament and the Commission are ready to reform the EU Treaties if necessary.</w:t>
      </w:r>
    </w:p>
    <w:p w14:paraId="2D9D1D55" w14:textId="3D94A332" w:rsidR="00FF12A4" w:rsidRPr="00071706" w:rsidRDefault="003B429B" w:rsidP="00071706">
      <w:pPr>
        <w:spacing w:line="360" w:lineRule="auto"/>
        <w:rPr>
          <w:sz w:val="24"/>
          <w:szCs w:val="24"/>
        </w:rPr>
      </w:pPr>
      <w:hyperlink r:id="rId32" w:anchor=":~:text=What%20is%20the%20Conference%20on,citizens%20and%20civil%20society%20organisations." w:history="1">
        <w:r w:rsidR="00FF12A4" w:rsidRPr="00071706">
          <w:rPr>
            <w:rStyle w:val="Hyperlink"/>
            <w:sz w:val="24"/>
            <w:szCs w:val="24"/>
          </w:rPr>
          <w:t>You can find all EDF’s activities around the Conference on the Future of Europe in this webpage</w:t>
        </w:r>
      </w:hyperlink>
      <w:r w:rsidR="00FF12A4" w:rsidRPr="00071706">
        <w:rPr>
          <w:sz w:val="24"/>
          <w:szCs w:val="24"/>
        </w:rPr>
        <w:t>.</w:t>
      </w:r>
    </w:p>
    <w:p w14:paraId="7F7B1BBE" w14:textId="77777777" w:rsidR="00FF12A4" w:rsidRPr="00071706" w:rsidRDefault="00FF12A4" w:rsidP="00071706">
      <w:pPr>
        <w:spacing w:line="360" w:lineRule="auto"/>
        <w:rPr>
          <w:sz w:val="24"/>
          <w:szCs w:val="24"/>
        </w:rPr>
      </w:pPr>
      <w:r w:rsidRPr="00071706">
        <w:rPr>
          <w:sz w:val="24"/>
          <w:szCs w:val="24"/>
        </w:rPr>
        <w:t xml:space="preserve">Contact: Alejandro. </w:t>
      </w:r>
    </w:p>
    <w:p w14:paraId="78718BA7" w14:textId="7AE928E8" w:rsidR="007E16D8" w:rsidRPr="00071706" w:rsidRDefault="00FF12A4" w:rsidP="00071706">
      <w:pPr>
        <w:pStyle w:val="Heading2"/>
        <w:spacing w:line="360" w:lineRule="auto"/>
        <w:rPr>
          <w:szCs w:val="24"/>
        </w:rPr>
      </w:pPr>
      <w:r w:rsidRPr="00071706">
        <w:rPr>
          <w:szCs w:val="24"/>
        </w:rPr>
        <w:lastRenderedPageBreak/>
        <w:t>Social Policies</w:t>
      </w:r>
    </w:p>
    <w:p w14:paraId="337FD22D" w14:textId="04DF7776" w:rsidR="007E16D8" w:rsidRPr="00071706" w:rsidRDefault="007E16D8" w:rsidP="00071706">
      <w:pPr>
        <w:pStyle w:val="Heading3"/>
        <w:spacing w:after="240"/>
        <w:rPr>
          <w:color w:val="0070C0"/>
        </w:rPr>
      </w:pPr>
      <w:r w:rsidRPr="00071706">
        <w:rPr>
          <w:color w:val="0070C0"/>
        </w:rPr>
        <w:t>Minimum Wage Directive</w:t>
      </w:r>
    </w:p>
    <w:p w14:paraId="03134E43" w14:textId="1C3F6813" w:rsidR="00FF12A4" w:rsidRPr="00071706" w:rsidRDefault="44AF3F11" w:rsidP="00071706">
      <w:pPr>
        <w:spacing w:line="360" w:lineRule="auto"/>
        <w:rPr>
          <w:sz w:val="24"/>
          <w:szCs w:val="24"/>
        </w:rPr>
      </w:pPr>
      <w:r w:rsidRPr="00071706">
        <w:rPr>
          <w:sz w:val="24"/>
          <w:szCs w:val="24"/>
        </w:rPr>
        <w:t>The European Parliament and the Council have reached an agreement on the final text of the Minimum Wage Directive, which is the</w:t>
      </w:r>
      <w:r w:rsidR="279D572D" w:rsidRPr="00071706">
        <w:rPr>
          <w:sz w:val="24"/>
          <w:szCs w:val="24"/>
        </w:rPr>
        <w:t xml:space="preserve"> first piece of legislation emerging from the Social Pillar Action Plan</w:t>
      </w:r>
      <w:r w:rsidRPr="00071706">
        <w:rPr>
          <w:sz w:val="24"/>
          <w:szCs w:val="24"/>
        </w:rPr>
        <w:t>.</w:t>
      </w:r>
      <w:r w:rsidR="279D572D" w:rsidRPr="00071706">
        <w:rPr>
          <w:sz w:val="24"/>
          <w:szCs w:val="24"/>
        </w:rPr>
        <w:t xml:space="preserve"> You can read </w:t>
      </w:r>
      <w:hyperlink r:id="rId33">
        <w:r w:rsidRPr="00071706">
          <w:rPr>
            <w:rStyle w:val="Hyperlink"/>
            <w:sz w:val="24"/>
            <w:szCs w:val="24"/>
          </w:rPr>
          <w:t>the original proposal from the Commission,</w:t>
        </w:r>
      </w:hyperlink>
      <w:r w:rsidRPr="00071706">
        <w:rPr>
          <w:sz w:val="24"/>
          <w:szCs w:val="24"/>
        </w:rPr>
        <w:t xml:space="preserve"> and our </w:t>
      </w:r>
      <w:hyperlink r:id="rId34">
        <w:r w:rsidRPr="00071706">
          <w:rPr>
            <w:rStyle w:val="Hyperlink"/>
            <w:sz w:val="24"/>
            <w:szCs w:val="24"/>
          </w:rPr>
          <w:t>position paper</w:t>
        </w:r>
      </w:hyperlink>
      <w:r w:rsidRPr="00071706">
        <w:rPr>
          <w:sz w:val="24"/>
          <w:szCs w:val="24"/>
        </w:rPr>
        <w:t>. Based on this,</w:t>
      </w:r>
      <w:r w:rsidR="279D572D" w:rsidRPr="00071706">
        <w:rPr>
          <w:sz w:val="24"/>
          <w:szCs w:val="24"/>
        </w:rPr>
        <w:t xml:space="preserve"> we prepared </w:t>
      </w:r>
      <w:hyperlink r:id="rId35">
        <w:r w:rsidRPr="00071706">
          <w:rPr>
            <w:rStyle w:val="Hyperlink"/>
            <w:sz w:val="24"/>
            <w:szCs w:val="24"/>
          </w:rPr>
          <w:t>a set of proposals of amendments</w:t>
        </w:r>
      </w:hyperlink>
      <w:r w:rsidR="279D572D" w:rsidRPr="00071706">
        <w:rPr>
          <w:sz w:val="24"/>
          <w:szCs w:val="24"/>
        </w:rPr>
        <w:t xml:space="preserve"> which aim to prohibit exceptions to the minimum wage frameworks based on disability; make sure rules for minimum wage also apply to sheltered employment; ensure the place of persons with disabilities and DPOs in social dialogue and collective bargaining; prevent a person’s salary impacting their disability allowance; and ensuring the accessibility of information on employment status. </w:t>
      </w:r>
      <w:r w:rsidRPr="00071706">
        <w:rPr>
          <w:sz w:val="24"/>
          <w:szCs w:val="24"/>
        </w:rPr>
        <w:t>After the approval in the</w:t>
      </w:r>
      <w:r w:rsidR="279D572D" w:rsidRPr="00071706">
        <w:rPr>
          <w:sz w:val="24"/>
          <w:szCs w:val="24"/>
        </w:rPr>
        <w:t xml:space="preserve"> European Parliament </w:t>
      </w:r>
      <w:r w:rsidRPr="00071706">
        <w:rPr>
          <w:sz w:val="24"/>
          <w:szCs w:val="24"/>
        </w:rPr>
        <w:t>of</w:t>
      </w:r>
      <w:r w:rsidR="279D572D" w:rsidRPr="00071706">
        <w:rPr>
          <w:sz w:val="24"/>
          <w:szCs w:val="24"/>
        </w:rPr>
        <w:t xml:space="preserve"> a report containing our main recommendations</w:t>
      </w:r>
      <w:r w:rsidRPr="00071706">
        <w:rPr>
          <w:sz w:val="24"/>
          <w:szCs w:val="24"/>
        </w:rPr>
        <w:t>, and the negotiations that the EDF Secretariat had</w:t>
      </w:r>
      <w:r w:rsidR="279D572D" w:rsidRPr="00071706">
        <w:rPr>
          <w:sz w:val="24"/>
          <w:szCs w:val="24"/>
        </w:rPr>
        <w:t xml:space="preserve"> with the French Presidency and the Parliament Rapporteurs to remind them of our priorities, </w:t>
      </w:r>
      <w:r w:rsidRPr="00071706">
        <w:rPr>
          <w:sz w:val="24"/>
          <w:szCs w:val="24"/>
        </w:rPr>
        <w:t>the agreement was achieved last 6</w:t>
      </w:r>
      <w:r w:rsidRPr="00071706">
        <w:rPr>
          <w:sz w:val="24"/>
          <w:szCs w:val="24"/>
          <w:vertAlign w:val="superscript"/>
        </w:rPr>
        <w:t>th</w:t>
      </w:r>
      <w:r w:rsidRPr="00071706">
        <w:rPr>
          <w:sz w:val="24"/>
          <w:szCs w:val="24"/>
        </w:rPr>
        <w:t xml:space="preserve"> of June.</w:t>
      </w:r>
    </w:p>
    <w:p w14:paraId="26B2F05C" w14:textId="10B8CFF1" w:rsidR="29770D8E" w:rsidRPr="00071706" w:rsidRDefault="29770D8E" w:rsidP="00071706">
      <w:pPr>
        <w:spacing w:line="360" w:lineRule="auto"/>
        <w:rPr>
          <w:sz w:val="24"/>
          <w:szCs w:val="24"/>
        </w:rPr>
      </w:pPr>
      <w:r w:rsidRPr="00071706">
        <w:rPr>
          <w:sz w:val="24"/>
          <w:szCs w:val="24"/>
        </w:rPr>
        <w:t xml:space="preserve">The final text, not published yet, includes an article related to accessibility of information regarding statutory minimum wages as well as minimum wage protection provided by universally applicable collective agreements, including information on redress mechanism. Also, the recitals mention the relevance of minimum wage coverage for workers with disabilities, among other vulnerable groups, and references the UNCRPD requirements of equal remuneration for work of equal value, regarding minimum wage as well, including in sheltered employment. It does not fulfil strongly with the requests from EDF, </w:t>
      </w:r>
      <w:proofErr w:type="gramStart"/>
      <w:r w:rsidRPr="00071706">
        <w:rPr>
          <w:sz w:val="24"/>
          <w:szCs w:val="24"/>
        </w:rPr>
        <w:t>in particular those</w:t>
      </w:r>
      <w:proofErr w:type="gramEnd"/>
      <w:r w:rsidRPr="00071706">
        <w:rPr>
          <w:sz w:val="24"/>
          <w:szCs w:val="24"/>
        </w:rPr>
        <w:t xml:space="preserve"> related to the inclusion of workers in sheltered </w:t>
      </w:r>
      <w:r w:rsidR="008D6A85" w:rsidRPr="00071706">
        <w:rPr>
          <w:sz w:val="24"/>
          <w:szCs w:val="24"/>
        </w:rPr>
        <w:t>workshops but</w:t>
      </w:r>
      <w:r w:rsidRPr="00071706">
        <w:rPr>
          <w:sz w:val="24"/>
          <w:szCs w:val="24"/>
        </w:rPr>
        <w:t xml:space="preserve"> is a </w:t>
      </w:r>
      <w:r w:rsidR="001D2C46" w:rsidRPr="00071706">
        <w:rPr>
          <w:sz w:val="24"/>
          <w:szCs w:val="24"/>
        </w:rPr>
        <w:t>potential progress that we will study in more detail once the final text is published</w:t>
      </w:r>
      <w:r w:rsidRPr="00071706">
        <w:rPr>
          <w:sz w:val="24"/>
          <w:szCs w:val="24"/>
        </w:rPr>
        <w:t>.</w:t>
      </w:r>
    </w:p>
    <w:p w14:paraId="419F6036" w14:textId="2E3AF654" w:rsidR="00FF12A4" w:rsidRPr="00071706" w:rsidRDefault="279D572D" w:rsidP="00071706">
      <w:pPr>
        <w:spacing w:line="360" w:lineRule="auto"/>
        <w:rPr>
          <w:sz w:val="24"/>
          <w:szCs w:val="24"/>
        </w:rPr>
      </w:pPr>
      <w:r w:rsidRPr="00071706">
        <w:rPr>
          <w:sz w:val="24"/>
          <w:szCs w:val="24"/>
        </w:rPr>
        <w:t xml:space="preserve">Contact: </w:t>
      </w:r>
      <w:r w:rsidR="44AF3F11" w:rsidRPr="00071706">
        <w:rPr>
          <w:sz w:val="24"/>
          <w:szCs w:val="24"/>
        </w:rPr>
        <w:t>Álvaro</w:t>
      </w:r>
      <w:r w:rsidRPr="00071706">
        <w:rPr>
          <w:sz w:val="24"/>
          <w:szCs w:val="24"/>
        </w:rPr>
        <w:t>.</w:t>
      </w:r>
    </w:p>
    <w:p w14:paraId="3295C3CF" w14:textId="18810484" w:rsidR="007E16D8" w:rsidRPr="00071706" w:rsidRDefault="007E16D8" w:rsidP="00071706">
      <w:pPr>
        <w:pStyle w:val="Heading3"/>
        <w:spacing w:after="240"/>
        <w:rPr>
          <w:color w:val="0070C0"/>
        </w:rPr>
      </w:pPr>
      <w:r w:rsidRPr="00071706">
        <w:rPr>
          <w:color w:val="0070C0"/>
        </w:rPr>
        <w:t>Corporate Sustainability Reporting Directive</w:t>
      </w:r>
    </w:p>
    <w:p w14:paraId="77E029FC" w14:textId="5F38D3BE" w:rsidR="00FF12A4" w:rsidRPr="00071706" w:rsidRDefault="279D572D" w:rsidP="00071706">
      <w:pPr>
        <w:spacing w:line="360" w:lineRule="auto"/>
        <w:rPr>
          <w:sz w:val="24"/>
          <w:szCs w:val="24"/>
        </w:rPr>
      </w:pPr>
      <w:r w:rsidRPr="00071706">
        <w:rPr>
          <w:sz w:val="24"/>
          <w:szCs w:val="24"/>
        </w:rPr>
        <w:t xml:space="preserve">The Directive on </w:t>
      </w:r>
      <w:hyperlink r:id="rId36">
        <w:r w:rsidRPr="00071706">
          <w:rPr>
            <w:rStyle w:val="Hyperlink"/>
            <w:b/>
            <w:bCs/>
            <w:sz w:val="24"/>
            <w:szCs w:val="24"/>
          </w:rPr>
          <w:t>Non-financial Reporting for Large Businesses</w:t>
        </w:r>
      </w:hyperlink>
      <w:r w:rsidR="00511784" w:rsidRPr="00071706">
        <w:rPr>
          <w:b/>
          <w:bCs/>
          <w:sz w:val="24"/>
          <w:szCs w:val="24"/>
        </w:rPr>
        <w:t xml:space="preserve"> </w:t>
      </w:r>
      <w:r w:rsidRPr="00071706">
        <w:rPr>
          <w:b/>
          <w:bCs/>
          <w:sz w:val="24"/>
          <w:szCs w:val="24"/>
        </w:rPr>
        <w:t xml:space="preserve">is being replaced by the </w:t>
      </w:r>
      <w:hyperlink r:id="rId37" w:anchor="csrd" w:history="1">
        <w:r w:rsidR="00511784" w:rsidRPr="00071706">
          <w:rPr>
            <w:rStyle w:val="Hyperlink"/>
            <w:b/>
            <w:bCs/>
            <w:sz w:val="24"/>
            <w:szCs w:val="24"/>
          </w:rPr>
          <w:t xml:space="preserve">proposed </w:t>
        </w:r>
        <w:r w:rsidRPr="00071706">
          <w:rPr>
            <w:rStyle w:val="Hyperlink"/>
            <w:b/>
            <w:bCs/>
            <w:sz w:val="24"/>
            <w:szCs w:val="24"/>
          </w:rPr>
          <w:t>Corporate Sustainability Reporting Directive</w:t>
        </w:r>
      </w:hyperlink>
      <w:r w:rsidRPr="00071706">
        <w:rPr>
          <w:sz w:val="24"/>
          <w:szCs w:val="24"/>
        </w:rPr>
        <w:t xml:space="preserve">. We are asking for companies to be required to report in more detail how they include workers with disabilities, offer reasonable accommodation, and make their services useable for persons with disabilities. </w:t>
      </w:r>
      <w:r w:rsidR="00511784" w:rsidRPr="00071706">
        <w:rPr>
          <w:sz w:val="24"/>
          <w:szCs w:val="24"/>
        </w:rPr>
        <w:t>The</w:t>
      </w:r>
      <w:r w:rsidRPr="00071706">
        <w:rPr>
          <w:sz w:val="24"/>
          <w:szCs w:val="24"/>
        </w:rPr>
        <w:t xml:space="preserve"> proposal </w:t>
      </w:r>
      <w:r w:rsidRPr="00071706">
        <w:rPr>
          <w:sz w:val="24"/>
          <w:szCs w:val="24"/>
        </w:rPr>
        <w:lastRenderedPageBreak/>
        <w:t xml:space="preserve">was released by the Commission, and, after agreeing their positions, the Parliament and the Council are negotiating the content of the final text. We had sent </w:t>
      </w:r>
      <w:hyperlink r:id="rId38">
        <w:r w:rsidRPr="00071706">
          <w:rPr>
            <w:rStyle w:val="Hyperlink"/>
            <w:sz w:val="24"/>
            <w:szCs w:val="24"/>
          </w:rPr>
          <w:t>our proposed amendments</w:t>
        </w:r>
      </w:hyperlink>
      <w:r w:rsidRPr="00071706">
        <w:rPr>
          <w:sz w:val="24"/>
          <w:szCs w:val="24"/>
        </w:rPr>
        <w:t xml:space="preserve"> to the Parliament, which they have incorporated, and explained them to the French presidency, who believes there will be no problem to include references to the Convention and to enforce the accessibility of the reporting documents.</w:t>
      </w:r>
    </w:p>
    <w:p w14:paraId="307E4EAA" w14:textId="74E0D132" w:rsidR="007E16D8" w:rsidRPr="00071706" w:rsidRDefault="279D572D" w:rsidP="00FF12A4">
      <w:pPr>
        <w:spacing w:line="360" w:lineRule="auto"/>
        <w:rPr>
          <w:sz w:val="24"/>
          <w:szCs w:val="24"/>
        </w:rPr>
      </w:pPr>
      <w:r w:rsidRPr="00071706">
        <w:rPr>
          <w:sz w:val="24"/>
          <w:szCs w:val="24"/>
        </w:rPr>
        <w:t>Contact: Álvaro</w:t>
      </w:r>
    </w:p>
    <w:p w14:paraId="3B4E3FEA" w14:textId="6FC66FB6" w:rsidR="007E16D8" w:rsidRPr="00071706" w:rsidRDefault="007E16D8" w:rsidP="00071706">
      <w:pPr>
        <w:pStyle w:val="Heading2"/>
      </w:pPr>
      <w:r w:rsidRPr="001C0FD1">
        <w:t>Accessibility</w:t>
      </w:r>
    </w:p>
    <w:p w14:paraId="4E8BB066" w14:textId="6E57D9DF" w:rsidR="00FF12A4" w:rsidRPr="001C0FD1" w:rsidRDefault="00FF12A4" w:rsidP="00071706">
      <w:pPr>
        <w:pStyle w:val="Heading3"/>
        <w:spacing w:after="240"/>
      </w:pPr>
      <w:r w:rsidRPr="00071706">
        <w:rPr>
          <w:color w:val="0070C0"/>
        </w:rPr>
        <w:t>European Accessibility Act</w:t>
      </w:r>
    </w:p>
    <w:p w14:paraId="5FFB057B" w14:textId="52C3D030" w:rsidR="00FF12A4" w:rsidRPr="00071706" w:rsidRDefault="00FF12A4" w:rsidP="00071706">
      <w:pPr>
        <w:spacing w:line="360" w:lineRule="auto"/>
        <w:rPr>
          <w:sz w:val="24"/>
          <w:szCs w:val="24"/>
        </w:rPr>
      </w:pPr>
      <w:r w:rsidRPr="00071706">
        <w:rPr>
          <w:b/>
          <w:bCs/>
          <w:sz w:val="24"/>
          <w:szCs w:val="24"/>
        </w:rPr>
        <w:t>I</w:t>
      </w:r>
      <w:r w:rsidRPr="00071706">
        <w:rPr>
          <w:sz w:val="24"/>
          <w:szCs w:val="24"/>
        </w:rPr>
        <w:t>n parallel to national transposition</w:t>
      </w:r>
      <w:r w:rsidR="009C2FAF" w:rsidRPr="00071706">
        <w:rPr>
          <w:sz w:val="24"/>
          <w:szCs w:val="24"/>
        </w:rPr>
        <w:t xml:space="preserve"> of the Accessibility Act which should finish by June 28</w:t>
      </w:r>
      <w:r w:rsidR="009C2FAF" w:rsidRPr="00071706">
        <w:rPr>
          <w:sz w:val="24"/>
          <w:szCs w:val="24"/>
          <w:vertAlign w:val="superscript"/>
        </w:rPr>
        <w:t>th</w:t>
      </w:r>
      <w:proofErr w:type="gramStart"/>
      <w:r w:rsidR="009C2FAF" w:rsidRPr="00071706">
        <w:rPr>
          <w:sz w:val="24"/>
          <w:szCs w:val="24"/>
        </w:rPr>
        <w:t xml:space="preserve"> 2022</w:t>
      </w:r>
      <w:proofErr w:type="gramEnd"/>
      <w:r w:rsidR="009C2FAF" w:rsidRPr="00071706">
        <w:rPr>
          <w:sz w:val="24"/>
          <w:szCs w:val="24"/>
        </w:rPr>
        <w:t xml:space="preserve">, </w:t>
      </w:r>
      <w:r w:rsidRPr="00071706">
        <w:rPr>
          <w:sz w:val="24"/>
          <w:szCs w:val="24"/>
        </w:rPr>
        <w:t xml:space="preserve">the European Commission launched a consultation process for publishing a final request to the European Standardisation Organisations to develop harmonised standards in support of the Act. </w:t>
      </w:r>
      <w:hyperlink r:id="rId39" w:history="1">
        <w:r w:rsidRPr="00071706">
          <w:rPr>
            <w:rStyle w:val="Hyperlink"/>
            <w:sz w:val="24"/>
            <w:szCs w:val="24"/>
          </w:rPr>
          <w:t>EDF gave feedback to the draft standardisation request</w:t>
        </w:r>
      </w:hyperlink>
      <w:r w:rsidRPr="00071706">
        <w:rPr>
          <w:sz w:val="24"/>
          <w:szCs w:val="24"/>
        </w:rPr>
        <w:t xml:space="preserve"> and now the Commission is finalising </w:t>
      </w:r>
      <w:r w:rsidR="00C8009F" w:rsidRPr="00071706">
        <w:rPr>
          <w:sz w:val="24"/>
          <w:szCs w:val="24"/>
        </w:rPr>
        <w:t>it</w:t>
      </w:r>
      <w:r w:rsidRPr="00071706">
        <w:rPr>
          <w:sz w:val="24"/>
          <w:szCs w:val="24"/>
        </w:rPr>
        <w:t>. Once it is ready, the Commission and the European Standards Organisations will sign a contract and the standardisation work will start</w:t>
      </w:r>
      <w:r w:rsidR="009C2FAF" w:rsidRPr="00071706">
        <w:rPr>
          <w:sz w:val="24"/>
          <w:szCs w:val="24"/>
        </w:rPr>
        <w:t xml:space="preserve"> (autumn 2022)</w:t>
      </w:r>
      <w:r w:rsidRPr="00071706">
        <w:rPr>
          <w:sz w:val="24"/>
          <w:szCs w:val="24"/>
        </w:rPr>
        <w:t xml:space="preserve">. The Commission will request six </w:t>
      </w:r>
      <w:r w:rsidR="00C8009F" w:rsidRPr="00071706">
        <w:rPr>
          <w:sz w:val="24"/>
          <w:szCs w:val="24"/>
        </w:rPr>
        <w:t xml:space="preserve">European </w:t>
      </w:r>
      <w:r w:rsidRPr="00071706">
        <w:rPr>
          <w:sz w:val="24"/>
          <w:szCs w:val="24"/>
        </w:rPr>
        <w:t>standards:</w:t>
      </w:r>
    </w:p>
    <w:p w14:paraId="3C0E2403" w14:textId="77777777" w:rsidR="00FF12A4" w:rsidRPr="00071706" w:rsidRDefault="00FF12A4" w:rsidP="00071706">
      <w:pPr>
        <w:numPr>
          <w:ilvl w:val="0"/>
          <w:numId w:val="15"/>
        </w:numPr>
        <w:spacing w:line="360" w:lineRule="auto"/>
        <w:rPr>
          <w:sz w:val="24"/>
          <w:szCs w:val="24"/>
        </w:rPr>
      </w:pPr>
      <w:r w:rsidRPr="00071706">
        <w:rPr>
          <w:sz w:val="24"/>
          <w:szCs w:val="24"/>
        </w:rPr>
        <w:t>Revision of the EN 301 549 on ICT accessibility</w:t>
      </w:r>
    </w:p>
    <w:p w14:paraId="05886940" w14:textId="77777777" w:rsidR="00FF12A4" w:rsidRPr="00071706" w:rsidRDefault="00FF12A4" w:rsidP="00071706">
      <w:pPr>
        <w:numPr>
          <w:ilvl w:val="0"/>
          <w:numId w:val="15"/>
        </w:numPr>
        <w:spacing w:line="360" w:lineRule="auto"/>
        <w:rPr>
          <w:sz w:val="24"/>
          <w:szCs w:val="24"/>
        </w:rPr>
      </w:pPr>
      <w:r w:rsidRPr="00071706">
        <w:rPr>
          <w:sz w:val="24"/>
          <w:szCs w:val="24"/>
        </w:rPr>
        <w:t>Revision of the EN 17161 on Accessibility following a Design for All approach</w:t>
      </w:r>
    </w:p>
    <w:p w14:paraId="5D3A6DC7" w14:textId="77777777" w:rsidR="00FF12A4" w:rsidRPr="00071706" w:rsidRDefault="00FF12A4" w:rsidP="00071706">
      <w:pPr>
        <w:numPr>
          <w:ilvl w:val="0"/>
          <w:numId w:val="15"/>
        </w:numPr>
        <w:spacing w:line="360" w:lineRule="auto"/>
        <w:rPr>
          <w:sz w:val="24"/>
          <w:szCs w:val="24"/>
        </w:rPr>
      </w:pPr>
      <w:r w:rsidRPr="00071706">
        <w:rPr>
          <w:sz w:val="24"/>
          <w:szCs w:val="24"/>
        </w:rPr>
        <w:t>Revision of the EN 17210 on Accessibility and usability of the built environment</w:t>
      </w:r>
    </w:p>
    <w:p w14:paraId="2592479B" w14:textId="5447BE76" w:rsidR="00FF12A4" w:rsidRPr="00071706" w:rsidRDefault="00FF12A4" w:rsidP="00071706">
      <w:pPr>
        <w:numPr>
          <w:ilvl w:val="0"/>
          <w:numId w:val="15"/>
        </w:numPr>
        <w:spacing w:line="360" w:lineRule="auto"/>
        <w:rPr>
          <w:sz w:val="24"/>
          <w:szCs w:val="24"/>
        </w:rPr>
      </w:pPr>
      <w:r w:rsidRPr="00071706">
        <w:rPr>
          <w:sz w:val="24"/>
          <w:szCs w:val="24"/>
        </w:rPr>
        <w:t>New standard on non-ICT information (</w:t>
      </w:r>
      <w:r w:rsidR="008D6A85" w:rsidRPr="00071706">
        <w:rPr>
          <w:sz w:val="24"/>
          <w:szCs w:val="24"/>
        </w:rPr>
        <w:t>e.g.,</w:t>
      </w:r>
      <w:r w:rsidRPr="00071706">
        <w:rPr>
          <w:sz w:val="24"/>
          <w:szCs w:val="24"/>
        </w:rPr>
        <w:t xml:space="preserve"> information on paper, in the product itself or in the package)</w:t>
      </w:r>
    </w:p>
    <w:p w14:paraId="77D1D6C1" w14:textId="4452BE2A" w:rsidR="00FF12A4" w:rsidRPr="00071706" w:rsidRDefault="00FF12A4" w:rsidP="00071706">
      <w:pPr>
        <w:numPr>
          <w:ilvl w:val="0"/>
          <w:numId w:val="15"/>
        </w:numPr>
        <w:spacing w:line="360" w:lineRule="auto"/>
        <w:rPr>
          <w:sz w:val="24"/>
          <w:szCs w:val="24"/>
        </w:rPr>
      </w:pPr>
      <w:r w:rsidRPr="00071706">
        <w:rPr>
          <w:sz w:val="24"/>
          <w:szCs w:val="24"/>
        </w:rPr>
        <w:t xml:space="preserve">New standard on support services for customers of </w:t>
      </w:r>
      <w:r w:rsidR="00BD74A4" w:rsidRPr="00071706">
        <w:rPr>
          <w:sz w:val="24"/>
          <w:szCs w:val="24"/>
        </w:rPr>
        <w:t xml:space="preserve">products and </w:t>
      </w:r>
      <w:r w:rsidRPr="00071706">
        <w:rPr>
          <w:sz w:val="24"/>
          <w:szCs w:val="24"/>
        </w:rPr>
        <w:t>services.</w:t>
      </w:r>
    </w:p>
    <w:p w14:paraId="482894F6" w14:textId="77777777" w:rsidR="00FF12A4" w:rsidRPr="00071706" w:rsidRDefault="00FF12A4" w:rsidP="00071706">
      <w:pPr>
        <w:numPr>
          <w:ilvl w:val="0"/>
          <w:numId w:val="15"/>
        </w:numPr>
        <w:spacing w:line="360" w:lineRule="auto"/>
        <w:rPr>
          <w:sz w:val="24"/>
          <w:szCs w:val="24"/>
        </w:rPr>
      </w:pPr>
      <w:r w:rsidRPr="00071706">
        <w:rPr>
          <w:sz w:val="24"/>
          <w:szCs w:val="24"/>
        </w:rPr>
        <w:t xml:space="preserve">New standard on ensuring accessibility and interoperability of the European emergency number 112. </w:t>
      </w:r>
    </w:p>
    <w:p w14:paraId="1636CE12" w14:textId="070FD8B7" w:rsidR="00FF12A4" w:rsidRPr="00071706" w:rsidRDefault="00FF12A4" w:rsidP="00071706">
      <w:pPr>
        <w:spacing w:line="360" w:lineRule="auto"/>
        <w:rPr>
          <w:sz w:val="24"/>
          <w:szCs w:val="24"/>
        </w:rPr>
      </w:pPr>
      <w:r w:rsidRPr="00071706">
        <w:rPr>
          <w:sz w:val="24"/>
          <w:szCs w:val="24"/>
        </w:rPr>
        <w:t>EDF plans to actively engage in the development of these standards and recommends all EDF members to get involved as well</w:t>
      </w:r>
    </w:p>
    <w:p w14:paraId="4F8C5065" w14:textId="46CF0F2C" w:rsidR="00FF12A4" w:rsidRPr="00071706" w:rsidRDefault="00FF12A4" w:rsidP="00071706">
      <w:pPr>
        <w:spacing w:line="360" w:lineRule="auto"/>
        <w:rPr>
          <w:sz w:val="24"/>
          <w:szCs w:val="24"/>
        </w:rPr>
      </w:pPr>
      <w:r w:rsidRPr="00071706">
        <w:rPr>
          <w:sz w:val="24"/>
          <w:szCs w:val="24"/>
        </w:rPr>
        <w:t>Contact: Alejandro.</w:t>
      </w:r>
    </w:p>
    <w:p w14:paraId="1085EF04" w14:textId="19847536" w:rsidR="00037B95" w:rsidRPr="00071706" w:rsidRDefault="00037B95" w:rsidP="00071706">
      <w:pPr>
        <w:pStyle w:val="Heading3"/>
        <w:spacing w:after="240"/>
        <w:rPr>
          <w:color w:val="0070C0"/>
        </w:rPr>
      </w:pPr>
      <w:r w:rsidRPr="00071706">
        <w:rPr>
          <w:color w:val="0070C0"/>
        </w:rPr>
        <w:lastRenderedPageBreak/>
        <w:t>Web Accessibility Directive</w:t>
      </w:r>
      <w:r w:rsidR="00230902" w:rsidRPr="00071706">
        <w:rPr>
          <w:color w:val="0070C0"/>
        </w:rPr>
        <w:t xml:space="preserve"> evaluation</w:t>
      </w:r>
    </w:p>
    <w:p w14:paraId="38D3851F" w14:textId="47FB5FE4" w:rsidR="00230902" w:rsidRPr="00071706" w:rsidRDefault="279D572D" w:rsidP="00071706">
      <w:pPr>
        <w:spacing w:line="360" w:lineRule="auto"/>
        <w:rPr>
          <w:sz w:val="24"/>
          <w:szCs w:val="24"/>
        </w:rPr>
      </w:pPr>
      <w:r w:rsidRPr="00071706">
        <w:rPr>
          <w:b/>
          <w:bCs/>
          <w:sz w:val="24"/>
          <w:szCs w:val="24"/>
        </w:rPr>
        <w:t>Web Accessibility Directive (WAD)</w:t>
      </w:r>
      <w:r w:rsidRPr="00071706">
        <w:rPr>
          <w:sz w:val="24"/>
          <w:szCs w:val="24"/>
        </w:rPr>
        <w:t xml:space="preserve">. </w:t>
      </w:r>
      <w:hyperlink r:id="rId40">
        <w:r w:rsidRPr="00071706">
          <w:rPr>
            <w:rStyle w:val="Hyperlink"/>
            <w:sz w:val="24"/>
            <w:szCs w:val="24"/>
          </w:rPr>
          <w:t>EDF responded to the open public consultation as part of the Commission evaluation of the Web Directive</w:t>
        </w:r>
      </w:hyperlink>
      <w:r w:rsidRPr="00071706">
        <w:rPr>
          <w:sz w:val="24"/>
          <w:szCs w:val="24"/>
        </w:rPr>
        <w:t xml:space="preserve"> and participated in an in-depth interview with the evaluators. In December </w:t>
      </w:r>
      <w:hyperlink r:id="rId41">
        <w:r w:rsidRPr="00071706">
          <w:rPr>
            <w:rStyle w:val="Hyperlink"/>
            <w:sz w:val="24"/>
            <w:szCs w:val="24"/>
          </w:rPr>
          <w:t>Member States published their first monitoring reports</w:t>
        </w:r>
      </w:hyperlink>
      <w:r w:rsidRPr="00071706">
        <w:rPr>
          <w:sz w:val="24"/>
          <w:szCs w:val="24"/>
        </w:rPr>
        <w:t xml:space="preserve"> on the implementation of the Web Directive, with the exception of France and Cyprus. </w:t>
      </w:r>
    </w:p>
    <w:p w14:paraId="27B64994" w14:textId="28AC136D" w:rsidR="00230902" w:rsidRPr="00071706" w:rsidRDefault="279D572D" w:rsidP="00071706">
      <w:pPr>
        <w:spacing w:line="360" w:lineRule="auto"/>
        <w:rPr>
          <w:sz w:val="24"/>
          <w:szCs w:val="24"/>
        </w:rPr>
      </w:pPr>
      <w:r w:rsidRPr="00071706">
        <w:rPr>
          <w:sz w:val="24"/>
          <w:szCs w:val="24"/>
        </w:rPr>
        <w:t xml:space="preserve">The European Commission published a </w:t>
      </w:r>
      <w:hyperlink r:id="rId42">
        <w:r w:rsidRPr="00071706">
          <w:rPr>
            <w:rStyle w:val="Hyperlink"/>
            <w:sz w:val="24"/>
            <w:szCs w:val="24"/>
          </w:rPr>
          <w:t>summary of the consultation results</w:t>
        </w:r>
      </w:hyperlink>
      <w:r w:rsidRPr="00071706">
        <w:rPr>
          <w:sz w:val="24"/>
          <w:szCs w:val="24"/>
        </w:rPr>
        <w:t xml:space="preserve"> in May and publication of the formal WAD review report is expected this month. Our </w:t>
      </w:r>
      <w:hyperlink r:id="rId43">
        <w:r w:rsidRPr="00071706">
          <w:rPr>
            <w:rStyle w:val="Hyperlink"/>
            <w:sz w:val="24"/>
            <w:szCs w:val="24"/>
          </w:rPr>
          <w:t>WAI-CooP project</w:t>
        </w:r>
      </w:hyperlink>
      <w:r w:rsidRPr="00071706">
        <w:rPr>
          <w:sz w:val="24"/>
          <w:szCs w:val="24"/>
        </w:rPr>
        <w:t xml:space="preserve"> continues to look into issues arising from the implementation of the directive while the </w:t>
      </w:r>
      <w:hyperlink r:id="rId44">
        <w:r w:rsidRPr="00071706">
          <w:rPr>
            <w:rStyle w:val="Hyperlink"/>
            <w:sz w:val="24"/>
            <w:szCs w:val="24"/>
          </w:rPr>
          <w:t>WAI-CooP website with F</w:t>
        </w:r>
        <w:r w:rsidR="00DB1BED" w:rsidRPr="00071706">
          <w:rPr>
            <w:rStyle w:val="Hyperlink"/>
            <w:sz w:val="24"/>
            <w:szCs w:val="24"/>
          </w:rPr>
          <w:t xml:space="preserve">requently </w:t>
        </w:r>
        <w:r w:rsidRPr="00071706">
          <w:rPr>
            <w:rStyle w:val="Hyperlink"/>
            <w:sz w:val="24"/>
            <w:szCs w:val="24"/>
          </w:rPr>
          <w:t>A</w:t>
        </w:r>
        <w:r w:rsidR="00DB1BED" w:rsidRPr="00071706">
          <w:rPr>
            <w:rStyle w:val="Hyperlink"/>
            <w:sz w:val="24"/>
            <w:szCs w:val="24"/>
          </w:rPr>
          <w:t xml:space="preserve">sked </w:t>
        </w:r>
        <w:r w:rsidRPr="00071706">
          <w:rPr>
            <w:rStyle w:val="Hyperlink"/>
            <w:sz w:val="24"/>
            <w:szCs w:val="24"/>
          </w:rPr>
          <w:t>Q</w:t>
        </w:r>
        <w:r w:rsidR="00DB1BED" w:rsidRPr="00071706">
          <w:rPr>
            <w:rStyle w:val="Hyperlink"/>
            <w:sz w:val="24"/>
            <w:szCs w:val="24"/>
          </w:rPr>
          <w:t>uestions</w:t>
        </w:r>
        <w:r w:rsidRPr="00071706">
          <w:rPr>
            <w:rStyle w:val="Hyperlink"/>
            <w:sz w:val="24"/>
            <w:szCs w:val="24"/>
          </w:rPr>
          <w:t xml:space="preserve"> about the directive</w:t>
        </w:r>
      </w:hyperlink>
      <w:r w:rsidRPr="00071706">
        <w:rPr>
          <w:sz w:val="24"/>
          <w:szCs w:val="24"/>
        </w:rPr>
        <w:t xml:space="preserve"> went public earlier this year. </w:t>
      </w:r>
    </w:p>
    <w:p w14:paraId="14508813" w14:textId="5D8CB198" w:rsidR="00037B95" w:rsidRPr="00071706" w:rsidRDefault="00DB1BED" w:rsidP="00FF12A4">
      <w:pPr>
        <w:spacing w:line="360" w:lineRule="auto"/>
        <w:rPr>
          <w:sz w:val="24"/>
          <w:szCs w:val="24"/>
        </w:rPr>
      </w:pPr>
      <w:r w:rsidRPr="00071706">
        <w:rPr>
          <w:sz w:val="24"/>
          <w:szCs w:val="24"/>
        </w:rPr>
        <w:t>Contact: Carine</w:t>
      </w:r>
      <w:r w:rsidR="00F7324C" w:rsidRPr="00071706">
        <w:rPr>
          <w:sz w:val="24"/>
          <w:szCs w:val="24"/>
        </w:rPr>
        <w:t>.</w:t>
      </w:r>
    </w:p>
    <w:p w14:paraId="54F513F3" w14:textId="333BB30B" w:rsidR="00FF12A4" w:rsidRPr="001C0FD1" w:rsidRDefault="00FF12A4" w:rsidP="00037B95">
      <w:pPr>
        <w:pStyle w:val="Heading2"/>
      </w:pPr>
      <w:r w:rsidRPr="001C0FD1">
        <w:t>Green Deal</w:t>
      </w:r>
    </w:p>
    <w:p w14:paraId="5F71CEEE" w14:textId="012DA4EE" w:rsidR="00037B95" w:rsidRPr="001C0FD1" w:rsidRDefault="00037B95" w:rsidP="00071706">
      <w:pPr>
        <w:pStyle w:val="Heading3"/>
        <w:spacing w:after="240"/>
      </w:pPr>
      <w:r w:rsidRPr="00071706">
        <w:rPr>
          <w:color w:val="0070C0"/>
        </w:rPr>
        <w:t>New European Bauhaus</w:t>
      </w:r>
    </w:p>
    <w:p w14:paraId="3E99A2EE" w14:textId="77777777" w:rsidR="00071706" w:rsidRDefault="00FF12A4" w:rsidP="00071706">
      <w:pPr>
        <w:spacing w:line="360" w:lineRule="auto"/>
        <w:rPr>
          <w:sz w:val="24"/>
          <w:szCs w:val="24"/>
        </w:rPr>
      </w:pPr>
      <w:r w:rsidRPr="00071706">
        <w:rPr>
          <w:sz w:val="24"/>
          <w:szCs w:val="24"/>
        </w:rPr>
        <w:t>EDF is an official partner of the “</w:t>
      </w:r>
      <w:hyperlink r:id="rId45">
        <w:r w:rsidRPr="00071706">
          <w:rPr>
            <w:rStyle w:val="Hyperlink"/>
            <w:b/>
            <w:bCs/>
            <w:sz w:val="24"/>
            <w:szCs w:val="24"/>
          </w:rPr>
          <w:t>New European Bauhaus</w:t>
        </w:r>
      </w:hyperlink>
      <w:r w:rsidRPr="00071706">
        <w:rPr>
          <w:sz w:val="24"/>
          <w:szCs w:val="24"/>
        </w:rPr>
        <w:t xml:space="preserve">” initiative and we organized a </w:t>
      </w:r>
      <w:hyperlink r:id="rId46">
        <w:r w:rsidR="0018320E" w:rsidRPr="00071706">
          <w:rPr>
            <w:rStyle w:val="Hyperlink"/>
            <w:sz w:val="24"/>
            <w:szCs w:val="24"/>
          </w:rPr>
          <w:t>tr</w:t>
        </w:r>
        <w:r w:rsidRPr="00071706">
          <w:rPr>
            <w:rStyle w:val="Hyperlink"/>
            <w:sz w:val="24"/>
            <w:szCs w:val="24"/>
          </w:rPr>
          <w:t>aining on the New European Bauhaus initiative on 7 April</w:t>
        </w:r>
      </w:hyperlink>
      <w:r w:rsidRPr="00071706">
        <w:rPr>
          <w:sz w:val="24"/>
          <w:szCs w:val="24"/>
        </w:rPr>
        <w:t xml:space="preserve">. We have also nominated one of our built environment </w:t>
      </w:r>
      <w:proofErr w:type="gramStart"/>
      <w:r w:rsidRPr="00071706">
        <w:rPr>
          <w:sz w:val="24"/>
          <w:szCs w:val="24"/>
        </w:rPr>
        <w:t>expert</w:t>
      </w:r>
      <w:proofErr w:type="gramEnd"/>
      <w:r w:rsidRPr="00071706">
        <w:rPr>
          <w:sz w:val="24"/>
          <w:szCs w:val="24"/>
        </w:rPr>
        <w:t xml:space="preserve"> to participate in the Regulatory Analysis of existing construction legislation, to which EDF will also give official feedback.  </w:t>
      </w:r>
    </w:p>
    <w:p w14:paraId="590B2246" w14:textId="0D4C2E51" w:rsidR="00FF12A4" w:rsidRPr="00071706" w:rsidRDefault="00FF12A4" w:rsidP="00071706">
      <w:pPr>
        <w:spacing w:line="360" w:lineRule="auto"/>
        <w:rPr>
          <w:sz w:val="24"/>
          <w:szCs w:val="24"/>
        </w:rPr>
      </w:pPr>
      <w:r w:rsidRPr="00071706">
        <w:rPr>
          <w:sz w:val="24"/>
          <w:szCs w:val="24"/>
        </w:rPr>
        <w:t>Contact: Marie.</w:t>
      </w:r>
    </w:p>
    <w:p w14:paraId="7195C042" w14:textId="24C0FA4C" w:rsidR="00C906AF" w:rsidRPr="001C0FD1" w:rsidRDefault="00C906AF" w:rsidP="00071706">
      <w:pPr>
        <w:pStyle w:val="Heading3"/>
        <w:spacing w:after="240"/>
      </w:pPr>
      <w:r w:rsidRPr="00071706">
        <w:rPr>
          <w:color w:val="0070C0"/>
        </w:rPr>
        <w:t>Energy Performance of Buildings Directive</w:t>
      </w:r>
    </w:p>
    <w:p w14:paraId="51B55EF6" w14:textId="77777777" w:rsidR="00071706" w:rsidRDefault="00FF12A4" w:rsidP="00071706">
      <w:pPr>
        <w:spacing w:line="360" w:lineRule="auto"/>
        <w:rPr>
          <w:sz w:val="24"/>
          <w:szCs w:val="24"/>
        </w:rPr>
      </w:pPr>
      <w:r w:rsidRPr="00071706">
        <w:rPr>
          <w:sz w:val="24"/>
          <w:szCs w:val="24"/>
        </w:rPr>
        <w:t xml:space="preserve">We continue our work concerning the revision of the </w:t>
      </w:r>
      <w:hyperlink r:id="rId47">
        <w:r w:rsidRPr="00071706">
          <w:rPr>
            <w:rStyle w:val="Hyperlink"/>
            <w:b/>
            <w:bCs/>
            <w:sz w:val="24"/>
            <w:szCs w:val="24"/>
          </w:rPr>
          <w:t>Energy Performance of Buildings Directive</w:t>
        </w:r>
      </w:hyperlink>
      <w:r w:rsidRPr="00071706">
        <w:rPr>
          <w:b/>
          <w:bCs/>
          <w:sz w:val="24"/>
          <w:szCs w:val="24"/>
        </w:rPr>
        <w:t xml:space="preserve"> </w:t>
      </w:r>
      <w:r w:rsidRPr="00071706">
        <w:rPr>
          <w:sz w:val="24"/>
          <w:szCs w:val="24"/>
        </w:rPr>
        <w:t xml:space="preserve">to ensure that accessibility is included in the assessment of energy performance of buildings. The </w:t>
      </w:r>
      <w:hyperlink r:id="rId48">
        <w:r w:rsidRPr="00071706">
          <w:rPr>
            <w:rStyle w:val="Hyperlink"/>
            <w:sz w:val="24"/>
            <w:szCs w:val="24"/>
          </w:rPr>
          <w:t>Commission adopted its proposal in December 2021</w:t>
        </w:r>
      </w:hyperlink>
      <w:r w:rsidRPr="00071706">
        <w:rPr>
          <w:sz w:val="24"/>
          <w:szCs w:val="24"/>
        </w:rPr>
        <w:t xml:space="preserve"> and the </w:t>
      </w:r>
      <w:r w:rsidR="002E511A" w:rsidRPr="00071706">
        <w:rPr>
          <w:sz w:val="24"/>
          <w:szCs w:val="24"/>
        </w:rPr>
        <w:t xml:space="preserve">Parliament </w:t>
      </w:r>
      <w:r w:rsidRPr="00071706">
        <w:rPr>
          <w:sz w:val="24"/>
          <w:szCs w:val="24"/>
        </w:rPr>
        <w:t>will soon adopt its report, to which EDF has also given feedback. Once it is adopted in</w:t>
      </w:r>
      <w:r w:rsidR="002E511A" w:rsidRPr="00071706">
        <w:rPr>
          <w:sz w:val="24"/>
          <w:szCs w:val="24"/>
        </w:rPr>
        <w:t xml:space="preserve"> the responsible</w:t>
      </w:r>
      <w:r w:rsidRPr="00071706">
        <w:rPr>
          <w:sz w:val="24"/>
          <w:szCs w:val="24"/>
        </w:rPr>
        <w:t xml:space="preserve"> Committee, it will be voted by the Plenary. </w:t>
      </w:r>
    </w:p>
    <w:p w14:paraId="6B5BBE54" w14:textId="7A275358" w:rsidR="00FF12A4" w:rsidRPr="00071706" w:rsidRDefault="00FF12A4" w:rsidP="00071706">
      <w:pPr>
        <w:spacing w:line="360" w:lineRule="auto"/>
        <w:rPr>
          <w:sz w:val="24"/>
          <w:szCs w:val="24"/>
        </w:rPr>
      </w:pPr>
      <w:r w:rsidRPr="00071706">
        <w:rPr>
          <w:sz w:val="24"/>
          <w:szCs w:val="24"/>
        </w:rPr>
        <w:t>Contact: Marie.</w:t>
      </w:r>
    </w:p>
    <w:p w14:paraId="6FA88FF7" w14:textId="323865B0" w:rsidR="2DF45108" w:rsidRPr="00071706" w:rsidRDefault="2DF45108" w:rsidP="00071706">
      <w:pPr>
        <w:pStyle w:val="Heading3"/>
        <w:spacing w:after="240"/>
        <w:rPr>
          <w:color w:val="0070C0"/>
          <w:szCs w:val="24"/>
        </w:rPr>
      </w:pPr>
      <w:r w:rsidRPr="00071706">
        <w:rPr>
          <w:color w:val="0070C0"/>
        </w:rPr>
        <w:lastRenderedPageBreak/>
        <w:t>Social Climate Fund</w:t>
      </w:r>
    </w:p>
    <w:p w14:paraId="4EBBD520" w14:textId="77777777" w:rsidR="00071706" w:rsidRDefault="2DF45108" w:rsidP="00071706">
      <w:pPr>
        <w:spacing w:line="360" w:lineRule="auto"/>
        <w:rPr>
          <w:sz w:val="24"/>
          <w:szCs w:val="24"/>
        </w:rPr>
      </w:pPr>
      <w:r w:rsidRPr="00071706">
        <w:rPr>
          <w:sz w:val="24"/>
          <w:szCs w:val="24"/>
        </w:rPr>
        <w:t xml:space="preserve">The European Parliament rejected the proposed text for the </w:t>
      </w:r>
      <w:hyperlink r:id="rId49">
        <w:r w:rsidRPr="00071706">
          <w:rPr>
            <w:rStyle w:val="Hyperlink"/>
            <w:sz w:val="24"/>
            <w:szCs w:val="24"/>
          </w:rPr>
          <w:t>Social Climate Fund</w:t>
        </w:r>
      </w:hyperlink>
      <w:r w:rsidRPr="00071706">
        <w:rPr>
          <w:sz w:val="24"/>
          <w:szCs w:val="24"/>
        </w:rPr>
        <w:t xml:space="preserve"> in plenary and it was referred back to the </w:t>
      </w:r>
      <w:r w:rsidR="00B27539" w:rsidRPr="00071706">
        <w:rPr>
          <w:sz w:val="24"/>
          <w:szCs w:val="24"/>
        </w:rPr>
        <w:t xml:space="preserve">responsible </w:t>
      </w:r>
      <w:r w:rsidRPr="00071706">
        <w:rPr>
          <w:sz w:val="24"/>
          <w:szCs w:val="24"/>
        </w:rPr>
        <w:t xml:space="preserve">Committees. The main concern is that some MEPs wanted to water down the text and therefore it was rejected. We also published a </w:t>
      </w:r>
      <w:hyperlink r:id="rId50">
        <w:r w:rsidRPr="00071706">
          <w:rPr>
            <w:rStyle w:val="Hyperlink"/>
            <w:sz w:val="24"/>
            <w:szCs w:val="24"/>
          </w:rPr>
          <w:t>common statement on the S</w:t>
        </w:r>
        <w:r w:rsidR="00B27539" w:rsidRPr="00071706">
          <w:rPr>
            <w:rStyle w:val="Hyperlink"/>
            <w:sz w:val="24"/>
            <w:szCs w:val="24"/>
          </w:rPr>
          <w:t xml:space="preserve">ocial </w:t>
        </w:r>
        <w:r w:rsidRPr="00071706">
          <w:rPr>
            <w:rStyle w:val="Hyperlink"/>
            <w:sz w:val="24"/>
            <w:szCs w:val="24"/>
          </w:rPr>
          <w:t>C</w:t>
        </w:r>
        <w:r w:rsidR="00B27539" w:rsidRPr="00071706">
          <w:rPr>
            <w:rStyle w:val="Hyperlink"/>
            <w:sz w:val="24"/>
            <w:szCs w:val="24"/>
          </w:rPr>
          <w:t xml:space="preserve">limate </w:t>
        </w:r>
        <w:r w:rsidRPr="00071706">
          <w:rPr>
            <w:rStyle w:val="Hyperlink"/>
            <w:sz w:val="24"/>
            <w:szCs w:val="24"/>
          </w:rPr>
          <w:t>F</w:t>
        </w:r>
        <w:r w:rsidR="00B27539" w:rsidRPr="00071706">
          <w:rPr>
            <w:rStyle w:val="Hyperlink"/>
            <w:sz w:val="24"/>
            <w:szCs w:val="24"/>
          </w:rPr>
          <w:t>und</w:t>
        </w:r>
        <w:r w:rsidRPr="00071706">
          <w:rPr>
            <w:rStyle w:val="Hyperlink"/>
            <w:sz w:val="24"/>
            <w:szCs w:val="24"/>
          </w:rPr>
          <w:t xml:space="preserve"> with the Just Transition Alliance</w:t>
        </w:r>
      </w:hyperlink>
      <w:r w:rsidRPr="00071706">
        <w:rPr>
          <w:sz w:val="24"/>
          <w:szCs w:val="24"/>
        </w:rPr>
        <w:t xml:space="preserve">, of which we are a member. </w:t>
      </w:r>
    </w:p>
    <w:p w14:paraId="260798FF" w14:textId="7C0108CF" w:rsidR="2DF45108" w:rsidRPr="00071706" w:rsidRDefault="2DF45108" w:rsidP="00071706">
      <w:pPr>
        <w:spacing w:line="360" w:lineRule="auto"/>
        <w:rPr>
          <w:sz w:val="24"/>
          <w:szCs w:val="24"/>
        </w:rPr>
      </w:pPr>
      <w:r w:rsidRPr="00071706">
        <w:rPr>
          <w:sz w:val="24"/>
          <w:szCs w:val="24"/>
        </w:rPr>
        <w:t>Contact: Marie</w:t>
      </w:r>
    </w:p>
    <w:p w14:paraId="469A6E06" w14:textId="16EC0412" w:rsidR="000705AA" w:rsidRPr="001C0FD1" w:rsidRDefault="00C906AF" w:rsidP="00071706">
      <w:pPr>
        <w:pStyle w:val="Heading2"/>
      </w:pPr>
      <w:r w:rsidRPr="001C0FD1">
        <w:t>Digital Transition</w:t>
      </w:r>
    </w:p>
    <w:p w14:paraId="00CB8F6B" w14:textId="62ACF41C" w:rsidR="000705AA" w:rsidRPr="00071706" w:rsidRDefault="000705AA" w:rsidP="00071706">
      <w:pPr>
        <w:pStyle w:val="Heading3"/>
        <w:spacing w:after="240"/>
        <w:rPr>
          <w:color w:val="0070C0"/>
        </w:rPr>
      </w:pPr>
      <w:r w:rsidRPr="00071706">
        <w:rPr>
          <w:color w:val="0070C0"/>
        </w:rPr>
        <w:t>Digital Services Act &amp; Digital Markets Act</w:t>
      </w:r>
    </w:p>
    <w:p w14:paraId="1A087ED2" w14:textId="77777777" w:rsidR="003778FE" w:rsidRPr="00071706" w:rsidRDefault="00FF12A4" w:rsidP="00071706">
      <w:pPr>
        <w:spacing w:line="360" w:lineRule="auto"/>
        <w:rPr>
          <w:sz w:val="24"/>
          <w:szCs w:val="24"/>
        </w:rPr>
      </w:pPr>
      <w:r w:rsidRPr="00071706">
        <w:rPr>
          <w:sz w:val="24"/>
          <w:szCs w:val="24"/>
        </w:rPr>
        <w:t>The </w:t>
      </w:r>
      <w:hyperlink r:id="rId51">
        <w:r w:rsidRPr="00071706">
          <w:rPr>
            <w:rStyle w:val="Hyperlink"/>
            <w:b/>
            <w:bCs/>
            <w:sz w:val="24"/>
            <w:szCs w:val="24"/>
          </w:rPr>
          <w:t>Digital Services Act</w:t>
        </w:r>
      </w:hyperlink>
      <w:r w:rsidRPr="00071706">
        <w:rPr>
          <w:sz w:val="24"/>
          <w:szCs w:val="24"/>
        </w:rPr>
        <w:t> includes rules for online services such as internet providers, cloud services, online marketplaces, app stores, social media, among other services. The </w:t>
      </w:r>
      <w:hyperlink r:id="rId52">
        <w:r w:rsidRPr="00071706">
          <w:rPr>
            <w:rStyle w:val="Hyperlink"/>
            <w:b/>
            <w:bCs/>
            <w:sz w:val="24"/>
            <w:szCs w:val="24"/>
          </w:rPr>
          <w:t>Digital Markets Act</w:t>
        </w:r>
      </w:hyperlink>
      <w:r w:rsidRPr="00071706">
        <w:rPr>
          <w:sz w:val="24"/>
          <w:szCs w:val="24"/>
        </w:rPr>
        <w:t xml:space="preserve"> aims to regulate so-called “gatekeeper” platforms, the biggest players who have significant market power, for example Facebook or Amazon. </w:t>
      </w:r>
    </w:p>
    <w:p w14:paraId="1A0A9011" w14:textId="3D16B128" w:rsidR="00BD3BCB" w:rsidRPr="00071706" w:rsidRDefault="00FF12A4" w:rsidP="00071706">
      <w:pPr>
        <w:spacing w:line="360" w:lineRule="auto"/>
        <w:rPr>
          <w:sz w:val="24"/>
          <w:szCs w:val="24"/>
        </w:rPr>
      </w:pPr>
      <w:r w:rsidRPr="00071706">
        <w:rPr>
          <w:sz w:val="24"/>
          <w:szCs w:val="24"/>
        </w:rPr>
        <w:t xml:space="preserve">We published a </w:t>
      </w:r>
      <w:hyperlink r:id="rId53">
        <w:r w:rsidRPr="00071706">
          <w:rPr>
            <w:rStyle w:val="Hyperlink"/>
            <w:sz w:val="24"/>
            <w:szCs w:val="24"/>
          </w:rPr>
          <w:t>position paper on the DSA and DMA</w:t>
        </w:r>
      </w:hyperlink>
      <w:r w:rsidRPr="00071706">
        <w:rPr>
          <w:sz w:val="24"/>
          <w:szCs w:val="24"/>
        </w:rPr>
        <w:t xml:space="preserve"> with proposals for amendments</w:t>
      </w:r>
      <w:r w:rsidR="00BD3BCB" w:rsidRPr="00071706">
        <w:rPr>
          <w:sz w:val="24"/>
          <w:szCs w:val="24"/>
        </w:rPr>
        <w:t xml:space="preserve">. Both </w:t>
      </w:r>
      <w:r w:rsidR="008D6A85" w:rsidRPr="00071706">
        <w:rPr>
          <w:sz w:val="24"/>
          <w:szCs w:val="24"/>
        </w:rPr>
        <w:t>legislations</w:t>
      </w:r>
      <w:r w:rsidR="002169F4" w:rsidRPr="00071706">
        <w:rPr>
          <w:sz w:val="24"/>
          <w:szCs w:val="24"/>
        </w:rPr>
        <w:t xml:space="preserve"> have recently been agreed by the Council and the Parliament, and the latter will vote on these agreement</w:t>
      </w:r>
      <w:r w:rsidR="008D6A85" w:rsidRPr="00071706">
        <w:rPr>
          <w:sz w:val="24"/>
          <w:szCs w:val="24"/>
        </w:rPr>
        <w:t>s</w:t>
      </w:r>
      <w:r w:rsidR="002169F4" w:rsidRPr="00071706">
        <w:rPr>
          <w:sz w:val="24"/>
          <w:szCs w:val="24"/>
        </w:rPr>
        <w:t xml:space="preserve"> on July 4</w:t>
      </w:r>
      <w:r w:rsidR="002169F4" w:rsidRPr="00071706">
        <w:rPr>
          <w:sz w:val="24"/>
          <w:szCs w:val="24"/>
          <w:vertAlign w:val="superscript"/>
        </w:rPr>
        <w:t>th</w:t>
      </w:r>
      <w:r w:rsidR="002169F4" w:rsidRPr="00071706">
        <w:rPr>
          <w:sz w:val="24"/>
          <w:szCs w:val="24"/>
        </w:rPr>
        <w:t xml:space="preserve">. </w:t>
      </w:r>
    </w:p>
    <w:p w14:paraId="76E53CF3" w14:textId="0EC587E3" w:rsidR="002169F4" w:rsidRPr="00071706" w:rsidRDefault="002169F4" w:rsidP="00071706">
      <w:pPr>
        <w:spacing w:line="360" w:lineRule="auto"/>
        <w:rPr>
          <w:sz w:val="24"/>
          <w:szCs w:val="24"/>
        </w:rPr>
      </w:pPr>
      <w:r w:rsidRPr="00071706">
        <w:rPr>
          <w:sz w:val="24"/>
          <w:szCs w:val="24"/>
        </w:rPr>
        <w:t xml:space="preserve">Whereas the Digital Markets Act agreement does include </w:t>
      </w:r>
      <w:r w:rsidR="00F7609A" w:rsidRPr="00071706">
        <w:rPr>
          <w:sz w:val="24"/>
          <w:szCs w:val="24"/>
        </w:rPr>
        <w:t xml:space="preserve">an accessibility obligation, the Digital Services Act agreement fell very short, because it left accessibility as </w:t>
      </w:r>
      <w:r w:rsidR="00763403" w:rsidRPr="00071706">
        <w:rPr>
          <w:sz w:val="24"/>
          <w:szCs w:val="24"/>
        </w:rPr>
        <w:t xml:space="preserve">part of “codes of </w:t>
      </w:r>
      <w:r w:rsidR="009032DD" w:rsidRPr="00071706">
        <w:rPr>
          <w:sz w:val="24"/>
          <w:szCs w:val="24"/>
        </w:rPr>
        <w:t>conduct</w:t>
      </w:r>
      <w:r w:rsidR="00763403" w:rsidRPr="00071706">
        <w:rPr>
          <w:sz w:val="24"/>
          <w:szCs w:val="24"/>
        </w:rPr>
        <w:t>” by technology companies</w:t>
      </w:r>
      <w:r w:rsidR="009032DD" w:rsidRPr="00071706">
        <w:rPr>
          <w:sz w:val="24"/>
          <w:szCs w:val="24"/>
        </w:rPr>
        <w:t xml:space="preserve">, meaning up to their good will to implement accessibility. This is why </w:t>
      </w:r>
      <w:hyperlink r:id="rId54" w:history="1">
        <w:r w:rsidR="009032DD" w:rsidRPr="00071706">
          <w:rPr>
            <w:rStyle w:val="Hyperlink"/>
            <w:sz w:val="24"/>
            <w:szCs w:val="24"/>
          </w:rPr>
          <w:t>EDF published a public statement calling the EU institutions to rectify their agreement towards the Digital Services Act</w:t>
        </w:r>
      </w:hyperlink>
      <w:r w:rsidR="009032DD" w:rsidRPr="00071706">
        <w:rPr>
          <w:sz w:val="24"/>
          <w:szCs w:val="24"/>
        </w:rPr>
        <w:t>.</w:t>
      </w:r>
    </w:p>
    <w:p w14:paraId="3A684EFE" w14:textId="3167A3D5" w:rsidR="00763403" w:rsidRPr="00071706" w:rsidRDefault="00763403" w:rsidP="00071706">
      <w:pPr>
        <w:spacing w:line="360" w:lineRule="auto"/>
        <w:rPr>
          <w:sz w:val="24"/>
          <w:szCs w:val="24"/>
        </w:rPr>
      </w:pPr>
      <w:r w:rsidRPr="00071706">
        <w:rPr>
          <w:sz w:val="24"/>
          <w:szCs w:val="24"/>
        </w:rPr>
        <w:t>EDF Secretariat will need to study the final text once it is published</w:t>
      </w:r>
      <w:r w:rsidR="00A31B0E" w:rsidRPr="00071706">
        <w:rPr>
          <w:sz w:val="24"/>
          <w:szCs w:val="24"/>
        </w:rPr>
        <w:t xml:space="preserve"> and the EDF Board will need to decide whether to support or not the final legislation.</w:t>
      </w:r>
      <w:r w:rsidRPr="00071706">
        <w:rPr>
          <w:sz w:val="24"/>
          <w:szCs w:val="24"/>
        </w:rPr>
        <w:t xml:space="preserve"> </w:t>
      </w:r>
    </w:p>
    <w:p w14:paraId="1011AB9C" w14:textId="6BD8EAA1" w:rsidR="00A31B0E" w:rsidRPr="00071706" w:rsidRDefault="00A31B0E" w:rsidP="00071706">
      <w:pPr>
        <w:spacing w:line="360" w:lineRule="auto"/>
        <w:rPr>
          <w:sz w:val="24"/>
          <w:szCs w:val="24"/>
        </w:rPr>
      </w:pPr>
      <w:r w:rsidRPr="00071706">
        <w:rPr>
          <w:sz w:val="24"/>
          <w:szCs w:val="24"/>
        </w:rPr>
        <w:t>Contact: Alejandro.</w:t>
      </w:r>
    </w:p>
    <w:p w14:paraId="3190EB40" w14:textId="625B0C08" w:rsidR="000705AA" w:rsidRPr="001C0FD1" w:rsidRDefault="000705AA" w:rsidP="00071706">
      <w:pPr>
        <w:pStyle w:val="Heading3"/>
        <w:spacing w:after="240"/>
      </w:pPr>
      <w:r w:rsidRPr="00071706">
        <w:rPr>
          <w:color w:val="0070C0"/>
        </w:rPr>
        <w:t>Artificial Intelligence Act</w:t>
      </w:r>
    </w:p>
    <w:p w14:paraId="6B44B15E" w14:textId="2A1FC6C0" w:rsidR="00CE4698" w:rsidRPr="00071706" w:rsidRDefault="00FF12A4" w:rsidP="00071706">
      <w:pPr>
        <w:spacing w:line="360" w:lineRule="auto"/>
        <w:rPr>
          <w:sz w:val="24"/>
          <w:szCs w:val="24"/>
        </w:rPr>
      </w:pPr>
      <w:r w:rsidRPr="00071706">
        <w:rPr>
          <w:sz w:val="24"/>
          <w:szCs w:val="24"/>
        </w:rPr>
        <w:t xml:space="preserve">The Regulation on </w:t>
      </w:r>
      <w:hyperlink r:id="rId55" w:history="1">
        <w:r w:rsidRPr="00071706">
          <w:rPr>
            <w:rStyle w:val="Hyperlink"/>
            <w:b/>
            <w:bCs/>
            <w:sz w:val="24"/>
            <w:szCs w:val="24"/>
          </w:rPr>
          <w:t>Artificial Intelligence</w:t>
        </w:r>
      </w:hyperlink>
      <w:r w:rsidRPr="00071706">
        <w:rPr>
          <w:sz w:val="24"/>
          <w:szCs w:val="24"/>
        </w:rPr>
        <w:t xml:space="preserve">. EDF has published a </w:t>
      </w:r>
      <w:hyperlink r:id="rId56" w:history="1">
        <w:r w:rsidRPr="00071706">
          <w:rPr>
            <w:rStyle w:val="Hyperlink"/>
            <w:sz w:val="24"/>
            <w:szCs w:val="24"/>
          </w:rPr>
          <w:t>position paper on regulating AI</w:t>
        </w:r>
      </w:hyperlink>
      <w:r w:rsidRPr="00071706">
        <w:rPr>
          <w:sz w:val="24"/>
          <w:szCs w:val="24"/>
        </w:rPr>
        <w:t xml:space="preserve">, based on which we will develop proposals for amendments to the Regulation. In the </w:t>
      </w:r>
      <w:r w:rsidRPr="00071706">
        <w:rPr>
          <w:sz w:val="24"/>
          <w:szCs w:val="24"/>
        </w:rPr>
        <w:lastRenderedPageBreak/>
        <w:t xml:space="preserve">meantime, we have also given input for the development of the </w:t>
      </w:r>
      <w:hyperlink r:id="rId57" w:history="1">
        <w:r w:rsidRPr="00071706">
          <w:rPr>
            <w:rStyle w:val="Hyperlink"/>
            <w:sz w:val="24"/>
            <w:szCs w:val="24"/>
          </w:rPr>
          <w:t>UN Special Rapporteur’s thematic report on Artificial Intelligence</w:t>
        </w:r>
      </w:hyperlink>
      <w:r w:rsidRPr="00071706">
        <w:rPr>
          <w:sz w:val="24"/>
          <w:szCs w:val="24"/>
        </w:rPr>
        <w:t xml:space="preserve">. </w:t>
      </w:r>
      <w:hyperlink r:id="rId58" w:history="1">
        <w:r w:rsidRPr="00071706">
          <w:rPr>
            <w:rStyle w:val="Hyperlink"/>
            <w:sz w:val="24"/>
            <w:szCs w:val="24"/>
          </w:rPr>
          <w:t>The AI thematic report has now been published</w:t>
        </w:r>
      </w:hyperlink>
      <w:r w:rsidRPr="00071706">
        <w:rPr>
          <w:sz w:val="24"/>
          <w:szCs w:val="24"/>
        </w:rPr>
        <w:t xml:space="preserve"> and makes references to EDF’s work on AI</w:t>
      </w:r>
      <w:r w:rsidR="00CE4698" w:rsidRPr="00071706">
        <w:rPr>
          <w:sz w:val="24"/>
          <w:szCs w:val="24"/>
        </w:rPr>
        <w:t>.</w:t>
      </w:r>
    </w:p>
    <w:p w14:paraId="6084DFBB" w14:textId="3D621C94" w:rsidR="00FF12A4" w:rsidRPr="00071706" w:rsidRDefault="00CE4698" w:rsidP="00071706">
      <w:pPr>
        <w:spacing w:line="360" w:lineRule="auto"/>
        <w:rPr>
          <w:sz w:val="24"/>
          <w:szCs w:val="24"/>
        </w:rPr>
      </w:pPr>
      <w:r w:rsidRPr="00071706">
        <w:rPr>
          <w:sz w:val="24"/>
          <w:szCs w:val="24"/>
        </w:rPr>
        <w:t xml:space="preserve">EDF worked with </w:t>
      </w:r>
      <w:r w:rsidR="00FF12A4" w:rsidRPr="00071706">
        <w:rPr>
          <w:sz w:val="24"/>
          <w:szCs w:val="24"/>
        </w:rPr>
        <w:t xml:space="preserve">digital rights </w:t>
      </w:r>
      <w:r w:rsidRPr="00071706">
        <w:rPr>
          <w:sz w:val="24"/>
          <w:szCs w:val="24"/>
        </w:rPr>
        <w:t xml:space="preserve">organisations </w:t>
      </w:r>
      <w:r w:rsidR="00FF12A4" w:rsidRPr="00071706">
        <w:rPr>
          <w:sz w:val="24"/>
          <w:szCs w:val="24"/>
        </w:rPr>
        <w:t>(EDRi) and other civil society advocates</w:t>
      </w:r>
      <w:r w:rsidR="005116CC" w:rsidRPr="00071706">
        <w:rPr>
          <w:sz w:val="24"/>
          <w:szCs w:val="24"/>
        </w:rPr>
        <w:t xml:space="preserve"> to propose </w:t>
      </w:r>
      <w:r w:rsidR="00FF12A4" w:rsidRPr="00071706">
        <w:rPr>
          <w:sz w:val="24"/>
          <w:szCs w:val="24"/>
        </w:rPr>
        <w:t>joint amendments to share with Members of Parliament</w:t>
      </w:r>
      <w:r w:rsidR="005116CC" w:rsidRPr="00071706">
        <w:rPr>
          <w:sz w:val="24"/>
          <w:szCs w:val="24"/>
        </w:rPr>
        <w:t>, based on our position and a</w:t>
      </w:r>
      <w:r w:rsidR="00FF12A4" w:rsidRPr="00071706">
        <w:rPr>
          <w:sz w:val="24"/>
          <w:szCs w:val="24"/>
        </w:rPr>
        <w:t xml:space="preserve"> </w:t>
      </w:r>
      <w:hyperlink r:id="rId59" w:history="1">
        <w:r w:rsidR="00FF12A4" w:rsidRPr="00071706">
          <w:rPr>
            <w:rStyle w:val="Hyperlink"/>
            <w:sz w:val="24"/>
            <w:szCs w:val="24"/>
          </w:rPr>
          <w:t>joint civil society call to put fundamental rights first in the Artificial Intelligence Act</w:t>
        </w:r>
      </w:hyperlink>
      <w:r w:rsidR="00FF12A4" w:rsidRPr="00071706">
        <w:rPr>
          <w:sz w:val="24"/>
          <w:szCs w:val="24"/>
        </w:rPr>
        <w:t xml:space="preserve">. </w:t>
      </w:r>
      <w:r w:rsidR="001A3BAD" w:rsidRPr="00071706">
        <w:rPr>
          <w:sz w:val="24"/>
          <w:szCs w:val="24"/>
        </w:rPr>
        <w:t xml:space="preserve">The European Parliament has </w:t>
      </w:r>
      <w:r w:rsidR="00A0300D" w:rsidRPr="00071706">
        <w:rPr>
          <w:sz w:val="24"/>
          <w:szCs w:val="24"/>
        </w:rPr>
        <w:t>included most of the proposed amendments in its draft position and in different amendments.</w:t>
      </w:r>
    </w:p>
    <w:p w14:paraId="0A39983E" w14:textId="77777777" w:rsidR="006529F0" w:rsidRPr="001C0FD1" w:rsidRDefault="00FF12A4" w:rsidP="00071706">
      <w:pPr>
        <w:pStyle w:val="Heading3"/>
        <w:spacing w:after="240"/>
      </w:pPr>
      <w:r w:rsidRPr="00071706">
        <w:rPr>
          <w:color w:val="0070C0"/>
        </w:rPr>
        <w:t xml:space="preserve">Digital ID Regulation </w:t>
      </w:r>
    </w:p>
    <w:p w14:paraId="135929FC" w14:textId="77777777" w:rsidR="00071706" w:rsidRDefault="00FF12A4" w:rsidP="00071706">
      <w:pPr>
        <w:spacing w:line="360" w:lineRule="auto"/>
        <w:rPr>
          <w:sz w:val="24"/>
          <w:szCs w:val="24"/>
        </w:rPr>
      </w:pPr>
      <w:r w:rsidRPr="00071706">
        <w:rPr>
          <w:sz w:val="24"/>
          <w:szCs w:val="24"/>
        </w:rPr>
        <w:t xml:space="preserve">The European Commission has proposed a </w:t>
      </w:r>
      <w:hyperlink r:id="rId60" w:history="1">
        <w:r w:rsidRPr="00071706">
          <w:rPr>
            <w:rStyle w:val="Hyperlink"/>
            <w:sz w:val="24"/>
            <w:szCs w:val="24"/>
          </w:rPr>
          <w:t>revised regulation on digital identification and authentication services</w:t>
        </w:r>
      </w:hyperlink>
      <w:r w:rsidRPr="00071706">
        <w:rPr>
          <w:sz w:val="24"/>
          <w:szCs w:val="24"/>
        </w:rPr>
        <w:t xml:space="preserve"> which, positively, includes clear accessibility requirements linked </w:t>
      </w:r>
      <w:r w:rsidR="009537D6" w:rsidRPr="00071706">
        <w:rPr>
          <w:sz w:val="24"/>
          <w:szCs w:val="24"/>
        </w:rPr>
        <w:t>to</w:t>
      </w:r>
      <w:r w:rsidRPr="00071706">
        <w:rPr>
          <w:sz w:val="24"/>
          <w:szCs w:val="24"/>
        </w:rPr>
        <w:t xml:space="preserve"> the European Accessibility Act. After assessing the proposal, EDF secretariat </w:t>
      </w:r>
      <w:r w:rsidR="00930B79" w:rsidRPr="00071706">
        <w:rPr>
          <w:sz w:val="24"/>
          <w:szCs w:val="24"/>
        </w:rPr>
        <w:t>recommended the Parliament and Council to keep the accessibility provisions proposed by the Commission</w:t>
      </w:r>
      <w:r w:rsidRPr="00071706">
        <w:rPr>
          <w:sz w:val="24"/>
          <w:szCs w:val="24"/>
        </w:rPr>
        <w:t xml:space="preserve">. We will follow the development of this regulation to ensure that these provisions are not lost during the negotiations. </w:t>
      </w:r>
    </w:p>
    <w:p w14:paraId="4C4FF4E3" w14:textId="0B6A9816" w:rsidR="00FF12A4" w:rsidRPr="00071706" w:rsidRDefault="00FF12A4" w:rsidP="00071706">
      <w:pPr>
        <w:spacing w:line="360" w:lineRule="auto"/>
        <w:rPr>
          <w:sz w:val="24"/>
          <w:szCs w:val="24"/>
        </w:rPr>
      </w:pPr>
      <w:r w:rsidRPr="00071706">
        <w:rPr>
          <w:sz w:val="24"/>
          <w:szCs w:val="24"/>
        </w:rPr>
        <w:t>Contact: Alejandro.</w:t>
      </w:r>
    </w:p>
    <w:p w14:paraId="24AC3608" w14:textId="77777777" w:rsidR="00930B79" w:rsidRPr="00D017AD" w:rsidRDefault="00FF12A4" w:rsidP="00D017AD">
      <w:pPr>
        <w:pStyle w:val="Heading3"/>
        <w:spacing w:after="240"/>
        <w:rPr>
          <w:color w:val="0070C0"/>
        </w:rPr>
      </w:pPr>
      <w:r w:rsidRPr="00D017AD">
        <w:rPr>
          <w:color w:val="0070C0"/>
        </w:rPr>
        <w:t>Audiovisual Media Services Directive (AVMSD)</w:t>
      </w:r>
    </w:p>
    <w:p w14:paraId="75BD56B0" w14:textId="77777777" w:rsidR="00D017AD" w:rsidRDefault="00FF12A4" w:rsidP="00D017AD">
      <w:pPr>
        <w:spacing w:line="360" w:lineRule="auto"/>
        <w:rPr>
          <w:sz w:val="24"/>
          <w:szCs w:val="24"/>
        </w:rPr>
      </w:pPr>
      <w:r w:rsidRPr="00D017AD">
        <w:rPr>
          <w:sz w:val="24"/>
          <w:szCs w:val="24"/>
        </w:rPr>
        <w:t xml:space="preserve">By the end of this year, Member States are obliged to report to the European Commission on the implementation of accessibility requirements of the AVMSD (article 7.1). </w:t>
      </w:r>
      <w:hyperlink r:id="rId61" w:history="1">
        <w:r w:rsidRPr="00D017AD">
          <w:rPr>
            <w:rStyle w:val="Hyperlink"/>
            <w:sz w:val="24"/>
            <w:szCs w:val="24"/>
          </w:rPr>
          <w:t>We advise EDF members to contact their national regulatory authority to inquire about the reporting exercise</w:t>
        </w:r>
      </w:hyperlink>
      <w:r w:rsidRPr="00D017AD">
        <w:rPr>
          <w:sz w:val="24"/>
          <w:szCs w:val="24"/>
        </w:rPr>
        <w:t xml:space="preserve">. </w:t>
      </w:r>
      <w:r w:rsidR="00B64662" w:rsidRPr="00D017AD">
        <w:rPr>
          <w:sz w:val="24"/>
          <w:szCs w:val="24"/>
        </w:rPr>
        <w:t xml:space="preserve">(Note that some countries are very late in transposing this Directive which deadline was in 2020). </w:t>
      </w:r>
    </w:p>
    <w:p w14:paraId="3673C719" w14:textId="4CABCBFC" w:rsidR="00FF12A4" w:rsidRPr="00D017AD" w:rsidRDefault="00B64662" w:rsidP="00D017AD">
      <w:pPr>
        <w:spacing w:line="360" w:lineRule="auto"/>
        <w:rPr>
          <w:sz w:val="24"/>
          <w:szCs w:val="24"/>
        </w:rPr>
      </w:pPr>
      <w:r w:rsidRPr="00D017AD">
        <w:rPr>
          <w:sz w:val="24"/>
          <w:szCs w:val="24"/>
        </w:rPr>
        <w:t>Contact: Alejandro.</w:t>
      </w:r>
    </w:p>
    <w:p w14:paraId="12F024FF" w14:textId="7BB39D76" w:rsidR="00020BCE" w:rsidRPr="001C0FD1" w:rsidRDefault="00FF12A4" w:rsidP="00D017AD">
      <w:pPr>
        <w:pStyle w:val="Heading2"/>
        <w:spacing w:after="240"/>
      </w:pPr>
      <w:r w:rsidRPr="001C0FD1">
        <w:t>Transport</w:t>
      </w:r>
    </w:p>
    <w:p w14:paraId="3B80E8C5" w14:textId="77777777" w:rsidR="00020BCE" w:rsidRPr="00D017AD" w:rsidRDefault="00FF12A4" w:rsidP="004E33BA">
      <w:pPr>
        <w:spacing w:line="360" w:lineRule="auto"/>
        <w:rPr>
          <w:rStyle w:val="Heading3Char"/>
          <w:color w:val="0070C0"/>
        </w:rPr>
      </w:pPr>
      <w:r w:rsidRPr="00D017AD">
        <w:rPr>
          <w:rStyle w:val="Heading3Char"/>
          <w:color w:val="0070C0"/>
        </w:rPr>
        <w:t>Urban transport</w:t>
      </w:r>
    </w:p>
    <w:p w14:paraId="478CC349" w14:textId="77777777" w:rsidR="00D017AD" w:rsidRPr="00D017AD" w:rsidRDefault="00FF12A4" w:rsidP="00D017AD">
      <w:pPr>
        <w:spacing w:line="360" w:lineRule="auto"/>
        <w:rPr>
          <w:sz w:val="24"/>
          <w:szCs w:val="24"/>
        </w:rPr>
      </w:pPr>
      <w:r w:rsidRPr="00D017AD">
        <w:rPr>
          <w:sz w:val="24"/>
          <w:szCs w:val="24"/>
        </w:rPr>
        <w:t xml:space="preserve">The European Commission published its </w:t>
      </w:r>
      <w:hyperlink r:id="rId62">
        <w:r w:rsidRPr="00D017AD">
          <w:rPr>
            <w:rStyle w:val="Hyperlink"/>
            <w:b/>
            <w:bCs/>
            <w:sz w:val="24"/>
            <w:szCs w:val="24"/>
          </w:rPr>
          <w:t>communication on the new Urban Mobility Framework</w:t>
        </w:r>
      </w:hyperlink>
      <w:r w:rsidRPr="00D017AD">
        <w:rPr>
          <w:sz w:val="24"/>
          <w:szCs w:val="24"/>
        </w:rPr>
        <w:t xml:space="preserve"> on 14 December 2021. We have also </w:t>
      </w:r>
      <w:hyperlink r:id="rId63">
        <w:r w:rsidRPr="00D017AD">
          <w:rPr>
            <w:rStyle w:val="Hyperlink"/>
            <w:sz w:val="24"/>
            <w:szCs w:val="24"/>
          </w:rPr>
          <w:t>published our analysis of the Framework</w:t>
        </w:r>
      </w:hyperlink>
      <w:r w:rsidRPr="00D017AD">
        <w:rPr>
          <w:sz w:val="24"/>
          <w:szCs w:val="24"/>
        </w:rPr>
        <w:t xml:space="preserve"> and will follow the proposed initiatives. </w:t>
      </w:r>
    </w:p>
    <w:p w14:paraId="495A1108" w14:textId="7499B39F" w:rsidR="00FF12A4" w:rsidRPr="00D017AD" w:rsidRDefault="00FF12A4" w:rsidP="00D017AD">
      <w:pPr>
        <w:spacing w:line="360" w:lineRule="auto"/>
        <w:rPr>
          <w:sz w:val="24"/>
          <w:szCs w:val="24"/>
        </w:rPr>
      </w:pPr>
      <w:r w:rsidRPr="00D017AD">
        <w:rPr>
          <w:sz w:val="24"/>
          <w:szCs w:val="24"/>
        </w:rPr>
        <w:lastRenderedPageBreak/>
        <w:t>Contact: Marie</w:t>
      </w:r>
      <w:r w:rsidR="3EF43B09" w:rsidRPr="00D017AD">
        <w:rPr>
          <w:sz w:val="24"/>
          <w:szCs w:val="24"/>
        </w:rPr>
        <w:t>.</w:t>
      </w:r>
    </w:p>
    <w:p w14:paraId="71D42EE0" w14:textId="77777777" w:rsidR="00E3680E" w:rsidRPr="00D017AD" w:rsidRDefault="00FF12A4" w:rsidP="2DF45108">
      <w:pPr>
        <w:spacing w:line="360" w:lineRule="auto"/>
        <w:rPr>
          <w:color w:val="0070C0"/>
          <w:sz w:val="24"/>
          <w:szCs w:val="24"/>
        </w:rPr>
      </w:pPr>
      <w:r w:rsidRPr="00D017AD">
        <w:rPr>
          <w:rStyle w:val="Heading3Char"/>
          <w:color w:val="0070C0"/>
        </w:rPr>
        <w:t>Trans-European Networks</w:t>
      </w:r>
      <w:r w:rsidRPr="00D017AD">
        <w:rPr>
          <w:color w:val="0070C0"/>
          <w:sz w:val="24"/>
          <w:szCs w:val="24"/>
        </w:rPr>
        <w:t xml:space="preserve"> </w:t>
      </w:r>
    </w:p>
    <w:p w14:paraId="1216992B" w14:textId="77777777" w:rsidR="00D017AD" w:rsidRDefault="00FF12A4" w:rsidP="00D017AD">
      <w:pPr>
        <w:spacing w:line="360" w:lineRule="auto"/>
        <w:rPr>
          <w:sz w:val="24"/>
          <w:szCs w:val="24"/>
        </w:rPr>
      </w:pPr>
      <w:r w:rsidRPr="00D017AD">
        <w:rPr>
          <w:sz w:val="24"/>
          <w:szCs w:val="24"/>
        </w:rPr>
        <w:t xml:space="preserve">The European Commission has launched the </w:t>
      </w:r>
      <w:hyperlink r:id="rId64">
        <w:r w:rsidRPr="00D017AD">
          <w:rPr>
            <w:rStyle w:val="Hyperlink"/>
            <w:sz w:val="24"/>
            <w:szCs w:val="24"/>
          </w:rPr>
          <w:t>revision of the Trans European Transport Network (</w:t>
        </w:r>
        <w:r w:rsidRPr="00D017AD">
          <w:rPr>
            <w:rStyle w:val="Hyperlink"/>
            <w:b/>
            <w:bCs/>
            <w:sz w:val="24"/>
            <w:szCs w:val="24"/>
          </w:rPr>
          <w:t>TEN-T Regulation</w:t>
        </w:r>
        <w:r w:rsidRPr="00D017AD">
          <w:rPr>
            <w:rStyle w:val="Hyperlink"/>
            <w:sz w:val="24"/>
            <w:szCs w:val="24"/>
          </w:rPr>
          <w:t>)</w:t>
        </w:r>
      </w:hyperlink>
      <w:r w:rsidRPr="00D017AD">
        <w:rPr>
          <w:sz w:val="24"/>
          <w:szCs w:val="24"/>
        </w:rPr>
        <w:t xml:space="preserve"> </w:t>
      </w:r>
      <w:r w:rsidR="008D6A85" w:rsidRPr="00D017AD">
        <w:rPr>
          <w:sz w:val="24"/>
          <w:szCs w:val="24"/>
        </w:rPr>
        <w:t>in</w:t>
      </w:r>
      <w:r w:rsidRPr="00D017AD">
        <w:rPr>
          <w:sz w:val="24"/>
          <w:szCs w:val="24"/>
        </w:rPr>
        <w:t xml:space="preserve"> December 2021. The new proposal has strengthened accessibility and disability provisions in the TEN-T regulation, and we feel our feedback during the consultations and discussion during the Rail conference of 2021 have had a positive influence on the proposal. We already have a </w:t>
      </w:r>
      <w:hyperlink r:id="rId65">
        <w:r w:rsidRPr="00D017AD">
          <w:rPr>
            <w:rStyle w:val="Hyperlink"/>
            <w:sz w:val="24"/>
            <w:szCs w:val="24"/>
          </w:rPr>
          <w:t>position paper on TEN-T</w:t>
        </w:r>
      </w:hyperlink>
      <w:r w:rsidRPr="00D017AD">
        <w:rPr>
          <w:sz w:val="24"/>
          <w:szCs w:val="24"/>
        </w:rPr>
        <w:t xml:space="preserve">  as well as more detailed proposed amendments that have been sent to the European Parliament. </w:t>
      </w:r>
    </w:p>
    <w:p w14:paraId="1F4C4CB4" w14:textId="05FE913E" w:rsidR="00FF12A4" w:rsidRPr="00D017AD" w:rsidRDefault="00FF12A4" w:rsidP="00D017AD">
      <w:pPr>
        <w:spacing w:line="360" w:lineRule="auto"/>
        <w:rPr>
          <w:sz w:val="24"/>
          <w:szCs w:val="24"/>
          <w:highlight w:val="yellow"/>
        </w:rPr>
      </w:pPr>
      <w:r w:rsidRPr="00D017AD">
        <w:rPr>
          <w:sz w:val="24"/>
          <w:szCs w:val="24"/>
        </w:rPr>
        <w:t>Contact: Marie</w:t>
      </w:r>
      <w:r w:rsidR="00BC6419" w:rsidRPr="00D017AD">
        <w:rPr>
          <w:sz w:val="24"/>
          <w:szCs w:val="24"/>
        </w:rPr>
        <w:t>.</w:t>
      </w:r>
    </w:p>
    <w:p w14:paraId="75FEB325" w14:textId="77777777" w:rsidR="00BC6419" w:rsidRPr="00D017AD" w:rsidRDefault="00FF12A4" w:rsidP="00703A33">
      <w:pPr>
        <w:spacing w:line="360" w:lineRule="auto"/>
        <w:rPr>
          <w:color w:val="0070C0"/>
          <w:sz w:val="24"/>
          <w:szCs w:val="24"/>
        </w:rPr>
      </w:pPr>
      <w:r w:rsidRPr="00D017AD">
        <w:rPr>
          <w:rStyle w:val="Heading3Char"/>
          <w:color w:val="0070C0"/>
        </w:rPr>
        <w:t>Passengers’ Rights</w:t>
      </w:r>
      <w:r w:rsidRPr="00D017AD">
        <w:rPr>
          <w:color w:val="0070C0"/>
          <w:sz w:val="24"/>
          <w:szCs w:val="24"/>
        </w:rPr>
        <w:t xml:space="preserve"> </w:t>
      </w:r>
    </w:p>
    <w:p w14:paraId="7F59225F" w14:textId="77777777" w:rsidR="00D017AD" w:rsidRDefault="00FF12A4" w:rsidP="00D017AD">
      <w:pPr>
        <w:spacing w:line="360" w:lineRule="auto"/>
        <w:rPr>
          <w:sz w:val="24"/>
          <w:szCs w:val="24"/>
        </w:rPr>
      </w:pPr>
      <w:r w:rsidRPr="00D017AD">
        <w:rPr>
          <w:sz w:val="24"/>
          <w:szCs w:val="24"/>
        </w:rPr>
        <w:t xml:space="preserve">The revised </w:t>
      </w:r>
      <w:hyperlink r:id="rId66">
        <w:r w:rsidRPr="00D017AD">
          <w:rPr>
            <w:rStyle w:val="Hyperlink"/>
            <w:sz w:val="24"/>
            <w:szCs w:val="24"/>
          </w:rPr>
          <w:t>Rail Passengers’ Rights Regulation (782/2021)</w:t>
        </w:r>
      </w:hyperlink>
      <w:r w:rsidRPr="00D017AD">
        <w:rPr>
          <w:sz w:val="24"/>
          <w:szCs w:val="24"/>
        </w:rPr>
        <w:t xml:space="preserve"> was adopted in April 2021 after several years of advocacy work. The Commission will published a public consultation on its </w:t>
      </w:r>
      <w:hyperlink r:id="rId67">
        <w:r w:rsidRPr="00D017AD">
          <w:rPr>
            <w:rStyle w:val="Hyperlink"/>
            <w:sz w:val="24"/>
            <w:szCs w:val="24"/>
          </w:rPr>
          <w:t>evaluations of the Regulations concerning passengers’ rights</w:t>
        </w:r>
      </w:hyperlink>
      <w:r w:rsidRPr="00D017AD">
        <w:rPr>
          <w:sz w:val="24"/>
          <w:szCs w:val="24"/>
        </w:rPr>
        <w:t xml:space="preserve">, which we gave input to throughout 2019 and 2021 in several consultations and meetings. This consultation will explore if there is scope for the revision of some or </w:t>
      </w:r>
      <w:proofErr w:type="gramStart"/>
      <w:r w:rsidRPr="00D017AD">
        <w:rPr>
          <w:sz w:val="24"/>
          <w:szCs w:val="24"/>
        </w:rPr>
        <w:t>all of</w:t>
      </w:r>
      <w:proofErr w:type="gramEnd"/>
      <w:r w:rsidRPr="00D017AD">
        <w:rPr>
          <w:sz w:val="24"/>
          <w:szCs w:val="24"/>
        </w:rPr>
        <w:t xml:space="preserve"> </w:t>
      </w:r>
      <w:r w:rsidR="00BC6419" w:rsidRPr="00D017AD">
        <w:rPr>
          <w:sz w:val="24"/>
          <w:szCs w:val="24"/>
        </w:rPr>
        <w:t>t</w:t>
      </w:r>
      <w:r w:rsidRPr="00D017AD">
        <w:rPr>
          <w:sz w:val="24"/>
          <w:szCs w:val="24"/>
        </w:rPr>
        <w:t xml:space="preserve">he Regulations, including the “Denied Boarding Regulation” on Air Passengers’ Rights for persons with disabilities (1107/2006). </w:t>
      </w:r>
    </w:p>
    <w:p w14:paraId="7D04FD9D" w14:textId="2515931F" w:rsidR="00D017AD" w:rsidRPr="00D017AD" w:rsidRDefault="00FF12A4" w:rsidP="00D017AD">
      <w:pPr>
        <w:spacing w:line="360" w:lineRule="auto"/>
        <w:rPr>
          <w:sz w:val="24"/>
          <w:szCs w:val="24"/>
        </w:rPr>
      </w:pPr>
      <w:r w:rsidRPr="00D017AD">
        <w:rPr>
          <w:sz w:val="24"/>
          <w:szCs w:val="24"/>
        </w:rPr>
        <w:t xml:space="preserve">Contact: Marie </w:t>
      </w:r>
    </w:p>
    <w:p w14:paraId="415EC50D" w14:textId="438273FC" w:rsidR="00070335" w:rsidRPr="001C0FD1" w:rsidRDefault="00FF12A4" w:rsidP="00D017AD">
      <w:pPr>
        <w:pStyle w:val="Heading2"/>
        <w:spacing w:after="240"/>
      </w:pPr>
      <w:r w:rsidRPr="001C0FD1">
        <w:t>International Cooperation</w:t>
      </w:r>
    </w:p>
    <w:p w14:paraId="3E353954" w14:textId="77777777" w:rsidR="00D017AD" w:rsidRDefault="00FF12A4" w:rsidP="00D017AD">
      <w:pPr>
        <w:spacing w:line="360" w:lineRule="auto"/>
        <w:rPr>
          <w:sz w:val="24"/>
          <w:szCs w:val="24"/>
        </w:rPr>
      </w:pPr>
      <w:r w:rsidRPr="00D017AD">
        <w:rPr>
          <w:sz w:val="24"/>
          <w:szCs w:val="24"/>
        </w:rPr>
        <w:t xml:space="preserve">During the </w:t>
      </w:r>
      <w:hyperlink r:id="rId68" w:history="1">
        <w:r w:rsidRPr="00D017AD">
          <w:rPr>
            <w:rStyle w:val="Hyperlink"/>
            <w:b/>
            <w:bCs/>
            <w:sz w:val="24"/>
            <w:szCs w:val="24"/>
          </w:rPr>
          <w:t>Global Disability Summit</w:t>
        </w:r>
      </w:hyperlink>
      <w:r w:rsidRPr="00D017AD">
        <w:rPr>
          <w:sz w:val="24"/>
          <w:szCs w:val="24"/>
        </w:rPr>
        <w:t xml:space="preserve">, the EU made 17 new political commitments to ensure its work in international cooperation and humanitarian action is inclusive of persons with disabilities. EDF will monitor these new commitments to ensure they are implemented. The EU will be asked to review its commitments in two years by the Global Disability Summit secretariat. </w:t>
      </w:r>
    </w:p>
    <w:p w14:paraId="087612C9" w14:textId="4719A755" w:rsidR="006C2359" w:rsidRPr="00D017AD" w:rsidRDefault="00FF12A4" w:rsidP="00D017AD">
      <w:pPr>
        <w:spacing w:line="360" w:lineRule="auto"/>
        <w:rPr>
          <w:sz w:val="24"/>
          <w:szCs w:val="24"/>
        </w:rPr>
      </w:pPr>
      <w:r w:rsidRPr="00D017AD">
        <w:rPr>
          <w:sz w:val="24"/>
          <w:szCs w:val="24"/>
        </w:rPr>
        <w:t>Contact: Marion.</w:t>
      </w:r>
    </w:p>
    <w:p w14:paraId="3D7BD622" w14:textId="77777777" w:rsidR="00D017AD" w:rsidRDefault="00D017AD" w:rsidP="00D017AD">
      <w:pPr>
        <w:pStyle w:val="Heading2"/>
        <w:spacing w:after="240"/>
      </w:pPr>
    </w:p>
    <w:p w14:paraId="6B5C3C7F" w14:textId="47B9C9B4" w:rsidR="006C2359" w:rsidRPr="001C0FD1" w:rsidRDefault="006C2359" w:rsidP="00D017AD">
      <w:pPr>
        <w:pStyle w:val="Heading2"/>
        <w:spacing w:after="240"/>
      </w:pPr>
      <w:r w:rsidRPr="001C0FD1">
        <w:t>Contact persons at EDF Secretariat:</w:t>
      </w:r>
    </w:p>
    <w:p w14:paraId="02F42793" w14:textId="3815CA21" w:rsidR="006C2359" w:rsidRPr="00D017AD" w:rsidRDefault="006C2359" w:rsidP="00D017AD">
      <w:pPr>
        <w:pStyle w:val="ListParagraph"/>
        <w:numPr>
          <w:ilvl w:val="0"/>
          <w:numId w:val="26"/>
        </w:numPr>
        <w:spacing w:line="360" w:lineRule="auto"/>
        <w:rPr>
          <w:rFonts w:ascii="Arial" w:hAnsi="Arial" w:cs="Arial"/>
          <w:sz w:val="24"/>
          <w:szCs w:val="24"/>
          <w:lang w:val="es-ES"/>
        </w:rPr>
      </w:pPr>
      <w:r w:rsidRPr="00D017AD">
        <w:rPr>
          <w:rFonts w:ascii="Arial" w:hAnsi="Arial" w:cs="Arial"/>
          <w:sz w:val="24"/>
          <w:szCs w:val="24"/>
          <w:lang w:val="es-ES"/>
        </w:rPr>
        <w:t xml:space="preserve">Alejandro Moledo: </w:t>
      </w:r>
      <w:hyperlink r:id="rId69" w:history="1">
        <w:r w:rsidRPr="00D017AD">
          <w:rPr>
            <w:rStyle w:val="Hyperlink"/>
            <w:rFonts w:ascii="Arial" w:hAnsi="Arial" w:cs="Arial"/>
            <w:sz w:val="24"/>
            <w:szCs w:val="24"/>
            <w:lang w:val="es-ES"/>
          </w:rPr>
          <w:t>alejandro.moledo@edf-feph.org</w:t>
        </w:r>
      </w:hyperlink>
    </w:p>
    <w:p w14:paraId="29E1318B" w14:textId="3F184561" w:rsidR="006C2359" w:rsidRPr="00D017AD" w:rsidRDefault="006C235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Marie Denninghaus: </w:t>
      </w:r>
      <w:hyperlink r:id="rId70" w:history="1">
        <w:r w:rsidRPr="00D017AD">
          <w:rPr>
            <w:rStyle w:val="Hyperlink"/>
            <w:rFonts w:ascii="Arial" w:hAnsi="Arial" w:cs="Arial"/>
            <w:sz w:val="24"/>
            <w:szCs w:val="24"/>
          </w:rPr>
          <w:t>marie.denninghaus@edf-feph.org</w:t>
        </w:r>
      </w:hyperlink>
    </w:p>
    <w:p w14:paraId="7C0E27F5" w14:textId="3739C1DF" w:rsidR="006C2359" w:rsidRPr="00D017AD" w:rsidRDefault="006C235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Marine Uldry: </w:t>
      </w:r>
      <w:hyperlink r:id="rId71" w:history="1">
        <w:r w:rsidRPr="00D017AD">
          <w:rPr>
            <w:rStyle w:val="Hyperlink"/>
            <w:rFonts w:ascii="Arial" w:hAnsi="Arial" w:cs="Arial"/>
            <w:sz w:val="24"/>
            <w:szCs w:val="24"/>
          </w:rPr>
          <w:t>marine.uldry@edf-feph.org</w:t>
        </w:r>
      </w:hyperlink>
    </w:p>
    <w:p w14:paraId="4E172FDB" w14:textId="5C1CC25F" w:rsidR="006C2359" w:rsidRPr="00D017AD" w:rsidRDefault="006C235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Haydn Hammersley: </w:t>
      </w:r>
      <w:hyperlink r:id="rId72" w:history="1">
        <w:r w:rsidRPr="00D017AD">
          <w:rPr>
            <w:rStyle w:val="Hyperlink"/>
            <w:rFonts w:ascii="Arial" w:hAnsi="Arial" w:cs="Arial"/>
            <w:sz w:val="24"/>
            <w:szCs w:val="24"/>
          </w:rPr>
          <w:t>haydn.hammersley@edf-feph.org</w:t>
        </w:r>
      </w:hyperlink>
      <w:r w:rsidRPr="00D017AD">
        <w:rPr>
          <w:rFonts w:ascii="Arial" w:hAnsi="Arial" w:cs="Arial"/>
          <w:sz w:val="24"/>
          <w:szCs w:val="24"/>
        </w:rPr>
        <w:t xml:space="preserve"> </w:t>
      </w:r>
    </w:p>
    <w:p w14:paraId="318ACC63" w14:textId="75AAC163" w:rsidR="006C2359" w:rsidRPr="00D017AD" w:rsidRDefault="44AF3F11" w:rsidP="00D017AD">
      <w:pPr>
        <w:pStyle w:val="ListParagraph"/>
        <w:numPr>
          <w:ilvl w:val="0"/>
          <w:numId w:val="26"/>
        </w:numPr>
        <w:spacing w:line="360" w:lineRule="auto"/>
        <w:rPr>
          <w:rFonts w:ascii="Arial" w:hAnsi="Arial" w:cs="Arial"/>
          <w:sz w:val="24"/>
          <w:szCs w:val="24"/>
          <w:lang w:val="es-ES"/>
        </w:rPr>
      </w:pPr>
      <w:r w:rsidRPr="00D017AD">
        <w:rPr>
          <w:rFonts w:ascii="Arial" w:hAnsi="Arial" w:cs="Arial"/>
          <w:sz w:val="24"/>
          <w:szCs w:val="24"/>
          <w:lang w:val="es-ES"/>
        </w:rPr>
        <w:t xml:space="preserve">Álvaro Couceiro: </w:t>
      </w:r>
      <w:hyperlink r:id="rId73">
        <w:r w:rsidRPr="00D017AD">
          <w:rPr>
            <w:rStyle w:val="Hyperlink"/>
            <w:rFonts w:ascii="Arial" w:hAnsi="Arial" w:cs="Arial"/>
            <w:sz w:val="24"/>
            <w:szCs w:val="24"/>
            <w:lang w:val="es-ES"/>
          </w:rPr>
          <w:t>alvaro.couceiro@edf-feph.org</w:t>
        </w:r>
      </w:hyperlink>
    </w:p>
    <w:p w14:paraId="54884F75" w14:textId="62FF3620" w:rsidR="00163EBE" w:rsidRPr="00D017AD" w:rsidRDefault="00163EBE" w:rsidP="00D017AD">
      <w:pPr>
        <w:pStyle w:val="ListParagraph"/>
        <w:numPr>
          <w:ilvl w:val="0"/>
          <w:numId w:val="26"/>
        </w:numPr>
        <w:spacing w:line="360" w:lineRule="auto"/>
        <w:rPr>
          <w:rFonts w:ascii="Arial" w:hAnsi="Arial" w:cs="Arial"/>
          <w:sz w:val="24"/>
          <w:szCs w:val="24"/>
          <w:lang w:val="fr-FR"/>
        </w:rPr>
      </w:pPr>
      <w:r w:rsidRPr="00D017AD">
        <w:rPr>
          <w:rFonts w:ascii="Arial" w:hAnsi="Arial" w:cs="Arial"/>
          <w:sz w:val="24"/>
          <w:szCs w:val="24"/>
          <w:lang w:val="fr-FR"/>
        </w:rPr>
        <w:t xml:space="preserve">Carine </w:t>
      </w:r>
      <w:proofErr w:type="gramStart"/>
      <w:r w:rsidRPr="00D017AD">
        <w:rPr>
          <w:rFonts w:ascii="Arial" w:hAnsi="Arial" w:cs="Arial"/>
          <w:sz w:val="24"/>
          <w:szCs w:val="24"/>
          <w:lang w:val="fr-FR"/>
        </w:rPr>
        <w:t>Marzin:</w:t>
      </w:r>
      <w:proofErr w:type="gramEnd"/>
      <w:r w:rsidRPr="00D017AD">
        <w:rPr>
          <w:rFonts w:ascii="Arial" w:hAnsi="Arial" w:cs="Arial"/>
          <w:sz w:val="24"/>
          <w:szCs w:val="24"/>
          <w:lang w:val="fr-FR"/>
        </w:rPr>
        <w:t xml:space="preserve"> </w:t>
      </w:r>
      <w:hyperlink r:id="rId74" w:history="1">
        <w:r w:rsidRPr="00D017AD">
          <w:rPr>
            <w:rStyle w:val="Hyperlink"/>
            <w:rFonts w:ascii="Arial" w:hAnsi="Arial" w:cs="Arial"/>
            <w:sz w:val="24"/>
            <w:szCs w:val="24"/>
            <w:lang w:val="fr-FR"/>
          </w:rPr>
          <w:t>carine.marzin@edf-feph.org</w:t>
        </w:r>
      </w:hyperlink>
      <w:r w:rsidRPr="00D017AD">
        <w:rPr>
          <w:rFonts w:ascii="Arial" w:hAnsi="Arial" w:cs="Arial"/>
          <w:sz w:val="24"/>
          <w:szCs w:val="24"/>
          <w:lang w:val="fr-FR"/>
        </w:rPr>
        <w:t xml:space="preserve"> </w:t>
      </w:r>
    </w:p>
    <w:p w14:paraId="66AD945C" w14:textId="479C5C28" w:rsidR="00073E19" w:rsidRPr="00D017AD" w:rsidRDefault="00073E19"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Marion Steff: </w:t>
      </w:r>
      <w:hyperlink r:id="rId75" w:history="1">
        <w:r w:rsidRPr="00D017AD">
          <w:rPr>
            <w:rStyle w:val="Hyperlink"/>
            <w:rFonts w:ascii="Arial" w:hAnsi="Arial" w:cs="Arial"/>
            <w:sz w:val="24"/>
            <w:szCs w:val="24"/>
          </w:rPr>
          <w:t>marion.steff@edf-feph.org</w:t>
        </w:r>
      </w:hyperlink>
    </w:p>
    <w:p w14:paraId="6313DA1B" w14:textId="329983D1" w:rsidR="00633D1F" w:rsidRPr="00D017AD" w:rsidRDefault="00431584" w:rsidP="00D017AD">
      <w:pPr>
        <w:pStyle w:val="ListParagraph"/>
        <w:numPr>
          <w:ilvl w:val="0"/>
          <w:numId w:val="26"/>
        </w:numPr>
        <w:spacing w:line="360" w:lineRule="auto"/>
        <w:rPr>
          <w:rFonts w:ascii="Arial" w:hAnsi="Arial" w:cs="Arial"/>
          <w:sz w:val="24"/>
          <w:szCs w:val="24"/>
        </w:rPr>
      </w:pPr>
      <w:r w:rsidRPr="00D017AD">
        <w:rPr>
          <w:rFonts w:ascii="Arial" w:hAnsi="Arial" w:cs="Arial"/>
          <w:sz w:val="24"/>
          <w:szCs w:val="24"/>
        </w:rPr>
        <w:t xml:space="preserve">An-Sofie Leenknecht </w:t>
      </w:r>
      <w:hyperlink r:id="rId76" w:history="1">
        <w:r w:rsidRPr="00D017AD">
          <w:rPr>
            <w:rStyle w:val="Hyperlink"/>
            <w:rFonts w:ascii="Arial" w:hAnsi="Arial" w:cs="Arial"/>
            <w:sz w:val="24"/>
            <w:szCs w:val="24"/>
          </w:rPr>
          <w:t>ansofie.leenknecht@edf-feph.org</w:t>
        </w:r>
      </w:hyperlink>
      <w:r w:rsidRPr="00D017AD">
        <w:rPr>
          <w:rFonts w:ascii="Arial" w:hAnsi="Arial" w:cs="Arial"/>
          <w:sz w:val="24"/>
          <w:szCs w:val="24"/>
        </w:rPr>
        <w:t xml:space="preserve"> </w:t>
      </w:r>
      <w:r w:rsidR="00633D1F" w:rsidRPr="00D017AD">
        <w:rPr>
          <w:rFonts w:ascii="Arial" w:hAnsi="Arial" w:cs="Arial"/>
          <w:sz w:val="24"/>
          <w:szCs w:val="24"/>
        </w:rPr>
        <w:t xml:space="preserve"> </w:t>
      </w:r>
    </w:p>
    <w:sectPr w:rsidR="00633D1F" w:rsidRPr="00D017AD" w:rsidSect="00D017AD">
      <w:headerReference w:type="default" r:id="rId77"/>
      <w:footerReference w:type="default" r:id="rId78"/>
      <w:pgSz w:w="11906" w:h="16838"/>
      <w:pgMar w:top="2041" w:right="836" w:bottom="1440" w:left="1080" w:header="450"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96FD" w14:textId="77777777" w:rsidR="003B429B" w:rsidRDefault="003B429B" w:rsidP="00F86167">
      <w:pPr>
        <w:spacing w:after="0" w:line="240" w:lineRule="auto"/>
      </w:pPr>
      <w:r>
        <w:separator/>
      </w:r>
    </w:p>
  </w:endnote>
  <w:endnote w:type="continuationSeparator" w:id="0">
    <w:p w14:paraId="5AB23CC1" w14:textId="77777777" w:rsidR="003B429B" w:rsidRDefault="003B429B" w:rsidP="00F86167">
      <w:pPr>
        <w:spacing w:after="0" w:line="240" w:lineRule="auto"/>
      </w:pPr>
      <w:r>
        <w:continuationSeparator/>
      </w:r>
    </w:p>
  </w:endnote>
  <w:endnote w:type="continuationNotice" w:id="1">
    <w:p w14:paraId="3EBED975" w14:textId="77777777" w:rsidR="003B429B" w:rsidRDefault="003B4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C7BB" w14:textId="600DBA46" w:rsidR="007D4987" w:rsidRDefault="002C255F" w:rsidP="00CD5671">
    <w:pPr>
      <w:pStyle w:val="Footer"/>
      <w:jc w:val="center"/>
      <w:rPr>
        <w:noProof/>
      </w:rPr>
    </w:pPr>
    <w:r>
      <w:rPr>
        <w:noProof/>
      </w:rPr>
      <w:drawing>
        <wp:inline distT="0" distB="0" distL="0" distR="0" wp14:anchorId="0DB6F2D1" wp14:editId="35A8A2B1">
          <wp:extent cx="4406900" cy="476250"/>
          <wp:effectExtent l="0" t="0" r="0" b="0"/>
          <wp:docPr id="24" name="Picture 24" descr="Contact information of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Contact information of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inline>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A5F5" w14:textId="77777777" w:rsidR="003B429B" w:rsidRDefault="003B429B" w:rsidP="00F86167">
      <w:pPr>
        <w:spacing w:after="0" w:line="240" w:lineRule="auto"/>
      </w:pPr>
      <w:r>
        <w:separator/>
      </w:r>
    </w:p>
  </w:footnote>
  <w:footnote w:type="continuationSeparator" w:id="0">
    <w:p w14:paraId="23F5A286" w14:textId="77777777" w:rsidR="003B429B" w:rsidRDefault="003B429B" w:rsidP="00F86167">
      <w:pPr>
        <w:spacing w:after="0" w:line="240" w:lineRule="auto"/>
      </w:pPr>
      <w:r>
        <w:continuationSeparator/>
      </w:r>
    </w:p>
  </w:footnote>
  <w:footnote w:type="continuationNotice" w:id="1">
    <w:p w14:paraId="462A49D1" w14:textId="77777777" w:rsidR="003B429B" w:rsidRDefault="003B42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9C63" w14:textId="01E7C30B" w:rsidR="007D4987" w:rsidRPr="00DB6451" w:rsidRDefault="00DB6451" w:rsidP="00DB6451">
    <w:pPr>
      <w:tabs>
        <w:tab w:val="center" w:pos="4320"/>
        <w:tab w:val="right" w:pos="8640"/>
      </w:tabs>
      <w:spacing w:after="0" w:line="240" w:lineRule="auto"/>
      <w:ind w:right="902"/>
      <w:jc w:val="center"/>
      <w:rPr>
        <w:rFonts w:ascii="Open Sans" w:hAnsi="Open Sans"/>
        <w:b/>
        <w:bCs/>
        <w:color w:val="003480"/>
        <w:sz w:val="12"/>
        <w:szCs w:val="12"/>
        <w:lang w:val="en"/>
      </w:rPr>
    </w:pPr>
    <w:r>
      <w:t xml:space="preserve">         </w:t>
    </w:r>
    <w:r w:rsidR="002C255F">
      <w:rPr>
        <w:noProof/>
      </w:rPr>
      <w:drawing>
        <wp:inline distT="0" distB="0" distL="0" distR="0" wp14:anchorId="17E3801F" wp14:editId="68942106">
          <wp:extent cx="2536190" cy="897890"/>
          <wp:effectExtent l="0" t="0" r="0" b="0"/>
          <wp:docPr id="23" name="Picture 23" descr="Logo EDF 25th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DF 25th annivers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897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5A3"/>
    <w:multiLevelType w:val="hybridMultilevel"/>
    <w:tmpl w:val="83A6F8EC"/>
    <w:lvl w:ilvl="0" w:tplc="2E3626F4">
      <w:start w:val="1"/>
      <w:numFmt w:val="decimal"/>
      <w:lvlText w:val="%1."/>
      <w:lvlJc w:val="left"/>
      <w:pPr>
        <w:ind w:left="720" w:hanging="360"/>
      </w:pPr>
    </w:lvl>
    <w:lvl w:ilvl="1" w:tplc="AAA28292">
      <w:start w:val="1"/>
      <w:numFmt w:val="lowerLetter"/>
      <w:lvlText w:val="%2."/>
      <w:lvlJc w:val="left"/>
      <w:pPr>
        <w:ind w:left="1440" w:hanging="360"/>
      </w:pPr>
    </w:lvl>
    <w:lvl w:ilvl="2" w:tplc="C28290D4">
      <w:start w:val="1"/>
      <w:numFmt w:val="lowerRoman"/>
      <w:lvlText w:val="%3."/>
      <w:lvlJc w:val="right"/>
      <w:pPr>
        <w:ind w:left="2160" w:hanging="180"/>
      </w:pPr>
    </w:lvl>
    <w:lvl w:ilvl="3" w:tplc="8774D322">
      <w:start w:val="1"/>
      <w:numFmt w:val="decimal"/>
      <w:lvlText w:val="%4."/>
      <w:lvlJc w:val="left"/>
      <w:pPr>
        <w:ind w:left="2880" w:hanging="360"/>
      </w:pPr>
    </w:lvl>
    <w:lvl w:ilvl="4" w:tplc="7F6E410E">
      <w:start w:val="1"/>
      <w:numFmt w:val="lowerLetter"/>
      <w:lvlText w:val="%5."/>
      <w:lvlJc w:val="left"/>
      <w:pPr>
        <w:ind w:left="3600" w:hanging="360"/>
      </w:pPr>
    </w:lvl>
    <w:lvl w:ilvl="5" w:tplc="FFC27102">
      <w:start w:val="1"/>
      <w:numFmt w:val="lowerRoman"/>
      <w:lvlText w:val="%6."/>
      <w:lvlJc w:val="right"/>
      <w:pPr>
        <w:ind w:left="4320" w:hanging="180"/>
      </w:pPr>
    </w:lvl>
    <w:lvl w:ilvl="6" w:tplc="BF3CE558">
      <w:start w:val="1"/>
      <w:numFmt w:val="decimal"/>
      <w:lvlText w:val="%7."/>
      <w:lvlJc w:val="left"/>
      <w:pPr>
        <w:ind w:left="5040" w:hanging="360"/>
      </w:pPr>
    </w:lvl>
    <w:lvl w:ilvl="7" w:tplc="1DFA6E3C">
      <w:start w:val="1"/>
      <w:numFmt w:val="lowerLetter"/>
      <w:lvlText w:val="%8."/>
      <w:lvlJc w:val="left"/>
      <w:pPr>
        <w:ind w:left="5760" w:hanging="360"/>
      </w:pPr>
    </w:lvl>
    <w:lvl w:ilvl="8" w:tplc="6BD072F8">
      <w:start w:val="1"/>
      <w:numFmt w:val="lowerRoman"/>
      <w:lvlText w:val="%9."/>
      <w:lvlJc w:val="right"/>
      <w:pPr>
        <w:ind w:left="6480" w:hanging="180"/>
      </w:pPr>
    </w:lvl>
  </w:abstractNum>
  <w:abstractNum w:abstractNumId="1" w15:restartNumberingAfterBreak="0">
    <w:nsid w:val="0AA51C89"/>
    <w:multiLevelType w:val="hybridMultilevel"/>
    <w:tmpl w:val="B64C387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7F2853"/>
    <w:multiLevelType w:val="hybridMultilevel"/>
    <w:tmpl w:val="52D2AA76"/>
    <w:lvl w:ilvl="0" w:tplc="158AD760">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5C709A"/>
    <w:multiLevelType w:val="hybridMultilevel"/>
    <w:tmpl w:val="3C6C75A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2F2D29"/>
    <w:multiLevelType w:val="hybridMultilevel"/>
    <w:tmpl w:val="8346751E"/>
    <w:lvl w:ilvl="0" w:tplc="ED74067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D0D4548"/>
    <w:multiLevelType w:val="hybridMultilevel"/>
    <w:tmpl w:val="02CE1188"/>
    <w:lvl w:ilvl="0" w:tplc="61CA17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901E4"/>
    <w:multiLevelType w:val="hybridMultilevel"/>
    <w:tmpl w:val="4AD8CBFC"/>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404C90"/>
    <w:multiLevelType w:val="hybridMultilevel"/>
    <w:tmpl w:val="CCBCEEE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21E1575"/>
    <w:multiLevelType w:val="hybridMultilevel"/>
    <w:tmpl w:val="BAD658E8"/>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2942ED8"/>
    <w:multiLevelType w:val="hybridMultilevel"/>
    <w:tmpl w:val="8FD09BB4"/>
    <w:lvl w:ilvl="0" w:tplc="CB480512">
      <w:start w:val="1"/>
      <w:numFmt w:val="bullet"/>
      <w:lvlText w:val="-"/>
      <w:lvlJc w:val="left"/>
      <w:pPr>
        <w:ind w:left="720" w:hanging="360"/>
      </w:pPr>
      <w:rPr>
        <w:rFonts w:ascii="Calibri" w:hAnsi="Calibri" w:hint="default"/>
      </w:rPr>
    </w:lvl>
    <w:lvl w:ilvl="1" w:tplc="D534E822">
      <w:start w:val="1"/>
      <w:numFmt w:val="bullet"/>
      <w:lvlText w:val="o"/>
      <w:lvlJc w:val="left"/>
      <w:pPr>
        <w:ind w:left="1440" w:hanging="360"/>
      </w:pPr>
      <w:rPr>
        <w:rFonts w:ascii="Courier New" w:hAnsi="Courier New" w:hint="default"/>
      </w:rPr>
    </w:lvl>
    <w:lvl w:ilvl="2" w:tplc="EF58A1AA">
      <w:start w:val="1"/>
      <w:numFmt w:val="bullet"/>
      <w:lvlText w:val=""/>
      <w:lvlJc w:val="left"/>
      <w:pPr>
        <w:ind w:left="2160" w:hanging="360"/>
      </w:pPr>
      <w:rPr>
        <w:rFonts w:ascii="Wingdings" w:hAnsi="Wingdings" w:hint="default"/>
      </w:rPr>
    </w:lvl>
    <w:lvl w:ilvl="3" w:tplc="83F832E6">
      <w:start w:val="1"/>
      <w:numFmt w:val="bullet"/>
      <w:lvlText w:val=""/>
      <w:lvlJc w:val="left"/>
      <w:pPr>
        <w:ind w:left="2880" w:hanging="360"/>
      </w:pPr>
      <w:rPr>
        <w:rFonts w:ascii="Symbol" w:hAnsi="Symbol" w:hint="default"/>
      </w:rPr>
    </w:lvl>
    <w:lvl w:ilvl="4" w:tplc="0B366192">
      <w:start w:val="1"/>
      <w:numFmt w:val="bullet"/>
      <w:lvlText w:val="o"/>
      <w:lvlJc w:val="left"/>
      <w:pPr>
        <w:ind w:left="3600" w:hanging="360"/>
      </w:pPr>
      <w:rPr>
        <w:rFonts w:ascii="Courier New" w:hAnsi="Courier New" w:hint="default"/>
      </w:rPr>
    </w:lvl>
    <w:lvl w:ilvl="5" w:tplc="B7EA26C0">
      <w:start w:val="1"/>
      <w:numFmt w:val="bullet"/>
      <w:lvlText w:val=""/>
      <w:lvlJc w:val="left"/>
      <w:pPr>
        <w:ind w:left="4320" w:hanging="360"/>
      </w:pPr>
      <w:rPr>
        <w:rFonts w:ascii="Wingdings" w:hAnsi="Wingdings" w:hint="default"/>
      </w:rPr>
    </w:lvl>
    <w:lvl w:ilvl="6" w:tplc="E982A35A">
      <w:start w:val="1"/>
      <w:numFmt w:val="bullet"/>
      <w:lvlText w:val=""/>
      <w:lvlJc w:val="left"/>
      <w:pPr>
        <w:ind w:left="5040" w:hanging="360"/>
      </w:pPr>
      <w:rPr>
        <w:rFonts w:ascii="Symbol" w:hAnsi="Symbol" w:hint="default"/>
      </w:rPr>
    </w:lvl>
    <w:lvl w:ilvl="7" w:tplc="1B701D1A">
      <w:start w:val="1"/>
      <w:numFmt w:val="bullet"/>
      <w:lvlText w:val="o"/>
      <w:lvlJc w:val="left"/>
      <w:pPr>
        <w:ind w:left="5760" w:hanging="360"/>
      </w:pPr>
      <w:rPr>
        <w:rFonts w:ascii="Courier New" w:hAnsi="Courier New" w:hint="default"/>
      </w:rPr>
    </w:lvl>
    <w:lvl w:ilvl="8" w:tplc="E6168004">
      <w:start w:val="1"/>
      <w:numFmt w:val="bullet"/>
      <w:lvlText w:val=""/>
      <w:lvlJc w:val="left"/>
      <w:pPr>
        <w:ind w:left="6480" w:hanging="360"/>
      </w:pPr>
      <w:rPr>
        <w:rFonts w:ascii="Wingdings" w:hAnsi="Wingdings" w:hint="default"/>
      </w:rPr>
    </w:lvl>
  </w:abstractNum>
  <w:abstractNum w:abstractNumId="10" w15:restartNumberingAfterBreak="0">
    <w:nsid w:val="22EC01F2"/>
    <w:multiLevelType w:val="hybridMultilevel"/>
    <w:tmpl w:val="84FE869C"/>
    <w:lvl w:ilvl="0" w:tplc="A6C2D1BE">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A8054F"/>
    <w:multiLevelType w:val="hybridMultilevel"/>
    <w:tmpl w:val="93884EB4"/>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0F20133"/>
    <w:multiLevelType w:val="hybridMultilevel"/>
    <w:tmpl w:val="07860B14"/>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6BA3096"/>
    <w:multiLevelType w:val="hybridMultilevel"/>
    <w:tmpl w:val="4844C6DA"/>
    <w:lvl w:ilvl="0" w:tplc="455892E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C24622C"/>
    <w:multiLevelType w:val="hybridMultilevel"/>
    <w:tmpl w:val="DB2CAB8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7961770"/>
    <w:multiLevelType w:val="hybridMultilevel"/>
    <w:tmpl w:val="C7602A0A"/>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A3D45A3"/>
    <w:multiLevelType w:val="hybridMultilevel"/>
    <w:tmpl w:val="80025FEE"/>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01876E6"/>
    <w:multiLevelType w:val="hybridMultilevel"/>
    <w:tmpl w:val="5AACF0EC"/>
    <w:lvl w:ilvl="0" w:tplc="0D12C6B4">
      <w:start w:val="202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DA71BF"/>
    <w:multiLevelType w:val="hybridMultilevel"/>
    <w:tmpl w:val="77D0E842"/>
    <w:lvl w:ilvl="0" w:tplc="AC3626F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97BE0"/>
    <w:multiLevelType w:val="hybridMultilevel"/>
    <w:tmpl w:val="40463328"/>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00A18AD"/>
    <w:multiLevelType w:val="hybridMultilevel"/>
    <w:tmpl w:val="94BEE252"/>
    <w:lvl w:ilvl="0" w:tplc="158AD760">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2DC5154"/>
    <w:multiLevelType w:val="hybridMultilevel"/>
    <w:tmpl w:val="3D6EFD94"/>
    <w:lvl w:ilvl="0" w:tplc="158AD760">
      <w:start w:val="1"/>
      <w:numFmt w:val="bullet"/>
      <w:lvlText w:val=""/>
      <w:lvlJc w:val="left"/>
      <w:pPr>
        <w:ind w:left="720" w:hanging="360"/>
      </w:pPr>
      <w:rPr>
        <w:rFonts w:ascii="Symbol" w:hAnsi="Symbol" w:hint="default"/>
        <w:color w:val="0070C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DD2619B"/>
    <w:multiLevelType w:val="hybridMultilevel"/>
    <w:tmpl w:val="6F929A9C"/>
    <w:lvl w:ilvl="0" w:tplc="E988AE86">
      <w:start w:val="1"/>
      <w:numFmt w:val="bullet"/>
      <w:lvlText w:val=""/>
      <w:lvlJc w:val="left"/>
      <w:pPr>
        <w:ind w:left="720" w:hanging="360"/>
      </w:pPr>
      <w:rPr>
        <w:rFonts w:ascii="Symbol" w:hAnsi="Symbol" w:hint="default"/>
      </w:rPr>
    </w:lvl>
    <w:lvl w:ilvl="1" w:tplc="C1AEA7B0">
      <w:start w:val="1"/>
      <w:numFmt w:val="bullet"/>
      <w:lvlText w:val="o"/>
      <w:lvlJc w:val="left"/>
      <w:pPr>
        <w:ind w:left="1440" w:hanging="360"/>
      </w:pPr>
      <w:rPr>
        <w:rFonts w:ascii="Courier New" w:hAnsi="Courier New" w:hint="default"/>
      </w:rPr>
    </w:lvl>
    <w:lvl w:ilvl="2" w:tplc="A4B2B94A">
      <w:start w:val="1"/>
      <w:numFmt w:val="bullet"/>
      <w:lvlText w:val=""/>
      <w:lvlJc w:val="left"/>
      <w:pPr>
        <w:ind w:left="2160" w:hanging="360"/>
      </w:pPr>
      <w:rPr>
        <w:rFonts w:ascii="Wingdings" w:hAnsi="Wingdings" w:hint="default"/>
      </w:rPr>
    </w:lvl>
    <w:lvl w:ilvl="3" w:tplc="D4124FB0">
      <w:start w:val="1"/>
      <w:numFmt w:val="bullet"/>
      <w:lvlText w:val=""/>
      <w:lvlJc w:val="left"/>
      <w:pPr>
        <w:ind w:left="2880" w:hanging="360"/>
      </w:pPr>
      <w:rPr>
        <w:rFonts w:ascii="Symbol" w:hAnsi="Symbol" w:hint="default"/>
      </w:rPr>
    </w:lvl>
    <w:lvl w:ilvl="4" w:tplc="8A64A8BE">
      <w:start w:val="1"/>
      <w:numFmt w:val="bullet"/>
      <w:lvlText w:val="o"/>
      <w:lvlJc w:val="left"/>
      <w:pPr>
        <w:ind w:left="3600" w:hanging="360"/>
      </w:pPr>
      <w:rPr>
        <w:rFonts w:ascii="Courier New" w:hAnsi="Courier New" w:hint="default"/>
      </w:rPr>
    </w:lvl>
    <w:lvl w:ilvl="5" w:tplc="0504DD7A">
      <w:start w:val="1"/>
      <w:numFmt w:val="bullet"/>
      <w:lvlText w:val=""/>
      <w:lvlJc w:val="left"/>
      <w:pPr>
        <w:ind w:left="4320" w:hanging="360"/>
      </w:pPr>
      <w:rPr>
        <w:rFonts w:ascii="Wingdings" w:hAnsi="Wingdings" w:hint="default"/>
      </w:rPr>
    </w:lvl>
    <w:lvl w:ilvl="6" w:tplc="196E1A08">
      <w:start w:val="1"/>
      <w:numFmt w:val="bullet"/>
      <w:lvlText w:val=""/>
      <w:lvlJc w:val="left"/>
      <w:pPr>
        <w:ind w:left="5040" w:hanging="360"/>
      </w:pPr>
      <w:rPr>
        <w:rFonts w:ascii="Symbol" w:hAnsi="Symbol" w:hint="default"/>
      </w:rPr>
    </w:lvl>
    <w:lvl w:ilvl="7" w:tplc="196A3840">
      <w:start w:val="1"/>
      <w:numFmt w:val="bullet"/>
      <w:lvlText w:val="o"/>
      <w:lvlJc w:val="left"/>
      <w:pPr>
        <w:ind w:left="5760" w:hanging="360"/>
      </w:pPr>
      <w:rPr>
        <w:rFonts w:ascii="Courier New" w:hAnsi="Courier New" w:hint="default"/>
      </w:rPr>
    </w:lvl>
    <w:lvl w:ilvl="8" w:tplc="5EB8501E">
      <w:start w:val="1"/>
      <w:numFmt w:val="bullet"/>
      <w:lvlText w:val=""/>
      <w:lvlJc w:val="left"/>
      <w:pPr>
        <w:ind w:left="6480" w:hanging="360"/>
      </w:pPr>
      <w:rPr>
        <w:rFonts w:ascii="Wingdings" w:hAnsi="Wingdings" w:hint="default"/>
      </w:rPr>
    </w:lvl>
  </w:abstractNum>
  <w:abstractNum w:abstractNumId="24" w15:restartNumberingAfterBreak="0">
    <w:nsid w:val="710E7D6D"/>
    <w:multiLevelType w:val="hybridMultilevel"/>
    <w:tmpl w:val="47F4C5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88871075">
    <w:abstractNumId w:val="15"/>
  </w:num>
  <w:num w:numId="2" w16cid:durableId="1296712640">
    <w:abstractNumId w:val="10"/>
  </w:num>
  <w:num w:numId="3" w16cid:durableId="1748727384">
    <w:abstractNumId w:val="22"/>
  </w:num>
  <w:num w:numId="4" w16cid:durableId="1672635133">
    <w:abstractNumId w:val="13"/>
  </w:num>
  <w:num w:numId="5" w16cid:durableId="1198661596">
    <w:abstractNumId w:val="4"/>
  </w:num>
  <w:num w:numId="6" w16cid:durableId="25326954">
    <w:abstractNumId w:val="12"/>
  </w:num>
  <w:num w:numId="7" w16cid:durableId="854879101">
    <w:abstractNumId w:val="19"/>
  </w:num>
  <w:num w:numId="8" w16cid:durableId="280574621">
    <w:abstractNumId w:val="2"/>
  </w:num>
  <w:num w:numId="9" w16cid:durableId="1183400460">
    <w:abstractNumId w:val="22"/>
  </w:num>
  <w:num w:numId="10" w16cid:durableId="2909410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8539472">
    <w:abstractNumId w:val="7"/>
  </w:num>
  <w:num w:numId="12" w16cid:durableId="1939830770">
    <w:abstractNumId w:val="21"/>
  </w:num>
  <w:num w:numId="13" w16cid:durableId="1062797702">
    <w:abstractNumId w:val="16"/>
  </w:num>
  <w:num w:numId="14" w16cid:durableId="312759770">
    <w:abstractNumId w:val="11"/>
  </w:num>
  <w:num w:numId="15" w16cid:durableId="1320501839">
    <w:abstractNumId w:val="17"/>
  </w:num>
  <w:num w:numId="16" w16cid:durableId="1576016431">
    <w:abstractNumId w:val="18"/>
  </w:num>
  <w:num w:numId="17" w16cid:durableId="1843352846">
    <w:abstractNumId w:val="6"/>
  </w:num>
  <w:num w:numId="18" w16cid:durableId="323552192">
    <w:abstractNumId w:val="8"/>
  </w:num>
  <w:num w:numId="19" w16cid:durableId="390152811">
    <w:abstractNumId w:val="20"/>
  </w:num>
  <w:num w:numId="20" w16cid:durableId="790365080">
    <w:abstractNumId w:val="23"/>
  </w:num>
  <w:num w:numId="21" w16cid:durableId="2127236871">
    <w:abstractNumId w:val="0"/>
  </w:num>
  <w:num w:numId="22" w16cid:durableId="1057970481">
    <w:abstractNumId w:val="9"/>
  </w:num>
  <w:num w:numId="23" w16cid:durableId="221719332">
    <w:abstractNumId w:val="5"/>
  </w:num>
  <w:num w:numId="24" w16cid:durableId="200631399">
    <w:abstractNumId w:val="3"/>
  </w:num>
  <w:num w:numId="25" w16cid:durableId="1838421038">
    <w:abstractNumId w:val="1"/>
  </w:num>
  <w:num w:numId="26" w16cid:durableId="16536822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EA4"/>
    <w:rsid w:val="000023E1"/>
    <w:rsid w:val="000116EB"/>
    <w:rsid w:val="0001234B"/>
    <w:rsid w:val="00020BCE"/>
    <w:rsid w:val="00023AC7"/>
    <w:rsid w:val="0002460E"/>
    <w:rsid w:val="00024E6B"/>
    <w:rsid w:val="0003516B"/>
    <w:rsid w:val="0003787F"/>
    <w:rsid w:val="00037B95"/>
    <w:rsid w:val="000410DE"/>
    <w:rsid w:val="00043182"/>
    <w:rsid w:val="000609FE"/>
    <w:rsid w:val="0006118D"/>
    <w:rsid w:val="00070335"/>
    <w:rsid w:val="000705AA"/>
    <w:rsid w:val="00070B9F"/>
    <w:rsid w:val="00071706"/>
    <w:rsid w:val="000722BC"/>
    <w:rsid w:val="000732FD"/>
    <w:rsid w:val="00073E19"/>
    <w:rsid w:val="0007636E"/>
    <w:rsid w:val="000831B3"/>
    <w:rsid w:val="00094B7E"/>
    <w:rsid w:val="000A0C1B"/>
    <w:rsid w:val="000A4D76"/>
    <w:rsid w:val="000B15EF"/>
    <w:rsid w:val="000B6839"/>
    <w:rsid w:val="000B7DBE"/>
    <w:rsid w:val="000C0179"/>
    <w:rsid w:val="000D1EFA"/>
    <w:rsid w:val="000D5B4F"/>
    <w:rsid w:val="000D6748"/>
    <w:rsid w:val="000D77E3"/>
    <w:rsid w:val="000E2C61"/>
    <w:rsid w:val="000E3CB7"/>
    <w:rsid w:val="000E41E9"/>
    <w:rsid w:val="000F195C"/>
    <w:rsid w:val="000F281C"/>
    <w:rsid w:val="000F4513"/>
    <w:rsid w:val="000F615C"/>
    <w:rsid w:val="00102288"/>
    <w:rsid w:val="001051D6"/>
    <w:rsid w:val="0010667D"/>
    <w:rsid w:val="001102D0"/>
    <w:rsid w:val="001132B5"/>
    <w:rsid w:val="00113802"/>
    <w:rsid w:val="001214DB"/>
    <w:rsid w:val="00125A6D"/>
    <w:rsid w:val="001265BE"/>
    <w:rsid w:val="001322F0"/>
    <w:rsid w:val="001325FD"/>
    <w:rsid w:val="00133167"/>
    <w:rsid w:val="00136BA0"/>
    <w:rsid w:val="001441DE"/>
    <w:rsid w:val="00146C15"/>
    <w:rsid w:val="00146E51"/>
    <w:rsid w:val="001542F2"/>
    <w:rsid w:val="00163EBE"/>
    <w:rsid w:val="00165A80"/>
    <w:rsid w:val="00177D70"/>
    <w:rsid w:val="0018320E"/>
    <w:rsid w:val="0018530D"/>
    <w:rsid w:val="0018534F"/>
    <w:rsid w:val="001A0CDD"/>
    <w:rsid w:val="001A3BAD"/>
    <w:rsid w:val="001B25D2"/>
    <w:rsid w:val="001C0FD1"/>
    <w:rsid w:val="001C21A5"/>
    <w:rsid w:val="001C712C"/>
    <w:rsid w:val="001D08A1"/>
    <w:rsid w:val="001D2C46"/>
    <w:rsid w:val="001D34D1"/>
    <w:rsid w:val="001E2101"/>
    <w:rsid w:val="001E355E"/>
    <w:rsid w:val="001F1BA2"/>
    <w:rsid w:val="001F4970"/>
    <w:rsid w:val="00211C09"/>
    <w:rsid w:val="00211C0D"/>
    <w:rsid w:val="002169F4"/>
    <w:rsid w:val="00226524"/>
    <w:rsid w:val="002266B1"/>
    <w:rsid w:val="00230902"/>
    <w:rsid w:val="00231000"/>
    <w:rsid w:val="002340A9"/>
    <w:rsid w:val="002404DC"/>
    <w:rsid w:val="00245A9B"/>
    <w:rsid w:val="002563BF"/>
    <w:rsid w:val="00256DC3"/>
    <w:rsid w:val="00257194"/>
    <w:rsid w:val="00264639"/>
    <w:rsid w:val="00266249"/>
    <w:rsid w:val="00270413"/>
    <w:rsid w:val="00270533"/>
    <w:rsid w:val="00270809"/>
    <w:rsid w:val="0027112F"/>
    <w:rsid w:val="00275C37"/>
    <w:rsid w:val="002821C9"/>
    <w:rsid w:val="002846DB"/>
    <w:rsid w:val="002876EB"/>
    <w:rsid w:val="00292B80"/>
    <w:rsid w:val="0029333D"/>
    <w:rsid w:val="0029348C"/>
    <w:rsid w:val="00296886"/>
    <w:rsid w:val="002A00D3"/>
    <w:rsid w:val="002A239A"/>
    <w:rsid w:val="002A342E"/>
    <w:rsid w:val="002A4991"/>
    <w:rsid w:val="002A5304"/>
    <w:rsid w:val="002A561C"/>
    <w:rsid w:val="002B0653"/>
    <w:rsid w:val="002B0F32"/>
    <w:rsid w:val="002B6372"/>
    <w:rsid w:val="002B6845"/>
    <w:rsid w:val="002C169D"/>
    <w:rsid w:val="002C2530"/>
    <w:rsid w:val="002C255F"/>
    <w:rsid w:val="002C3CC4"/>
    <w:rsid w:val="002C7D2D"/>
    <w:rsid w:val="002D554E"/>
    <w:rsid w:val="002D7F16"/>
    <w:rsid w:val="002E2CCB"/>
    <w:rsid w:val="002E4D06"/>
    <w:rsid w:val="002E511A"/>
    <w:rsid w:val="002E524D"/>
    <w:rsid w:val="002F531C"/>
    <w:rsid w:val="00300EA3"/>
    <w:rsid w:val="00303D90"/>
    <w:rsid w:val="0030775B"/>
    <w:rsid w:val="003236EF"/>
    <w:rsid w:val="00330BFC"/>
    <w:rsid w:val="00333531"/>
    <w:rsid w:val="00333CB8"/>
    <w:rsid w:val="00335EDC"/>
    <w:rsid w:val="00337D49"/>
    <w:rsid w:val="00337ED6"/>
    <w:rsid w:val="00343764"/>
    <w:rsid w:val="003459EA"/>
    <w:rsid w:val="00355A92"/>
    <w:rsid w:val="00356623"/>
    <w:rsid w:val="00360615"/>
    <w:rsid w:val="003620C9"/>
    <w:rsid w:val="00363B2C"/>
    <w:rsid w:val="0036742E"/>
    <w:rsid w:val="00370623"/>
    <w:rsid w:val="00370645"/>
    <w:rsid w:val="0037765C"/>
    <w:rsid w:val="003778FE"/>
    <w:rsid w:val="003804F6"/>
    <w:rsid w:val="003859DC"/>
    <w:rsid w:val="0038620E"/>
    <w:rsid w:val="003A532D"/>
    <w:rsid w:val="003B429B"/>
    <w:rsid w:val="003B63DF"/>
    <w:rsid w:val="003C0002"/>
    <w:rsid w:val="003C1D8C"/>
    <w:rsid w:val="003C353D"/>
    <w:rsid w:val="003C3ACE"/>
    <w:rsid w:val="003C40FF"/>
    <w:rsid w:val="003C4F36"/>
    <w:rsid w:val="003D2A2D"/>
    <w:rsid w:val="003D2CFB"/>
    <w:rsid w:val="003E00A4"/>
    <w:rsid w:val="003E10BC"/>
    <w:rsid w:val="003E1E65"/>
    <w:rsid w:val="003E377A"/>
    <w:rsid w:val="003E5784"/>
    <w:rsid w:val="003E5961"/>
    <w:rsid w:val="003E6B7F"/>
    <w:rsid w:val="003E7AFA"/>
    <w:rsid w:val="003F6BBB"/>
    <w:rsid w:val="004075AB"/>
    <w:rsid w:val="00407C35"/>
    <w:rsid w:val="00424CD9"/>
    <w:rsid w:val="004312E5"/>
    <w:rsid w:val="00431584"/>
    <w:rsid w:val="004346B4"/>
    <w:rsid w:val="00444755"/>
    <w:rsid w:val="00450990"/>
    <w:rsid w:val="0045180A"/>
    <w:rsid w:val="004602B7"/>
    <w:rsid w:val="00463858"/>
    <w:rsid w:val="00475C05"/>
    <w:rsid w:val="00476616"/>
    <w:rsid w:val="0048462D"/>
    <w:rsid w:val="00490168"/>
    <w:rsid w:val="0049755B"/>
    <w:rsid w:val="00497901"/>
    <w:rsid w:val="004A15D9"/>
    <w:rsid w:val="004B0B31"/>
    <w:rsid w:val="004B18D2"/>
    <w:rsid w:val="004C0803"/>
    <w:rsid w:val="004C7574"/>
    <w:rsid w:val="004D0811"/>
    <w:rsid w:val="004D3877"/>
    <w:rsid w:val="004E33BA"/>
    <w:rsid w:val="004E3887"/>
    <w:rsid w:val="004F642D"/>
    <w:rsid w:val="0050545C"/>
    <w:rsid w:val="00507B1E"/>
    <w:rsid w:val="005111D3"/>
    <w:rsid w:val="0051160D"/>
    <w:rsid w:val="005116CC"/>
    <w:rsid w:val="00511784"/>
    <w:rsid w:val="00513137"/>
    <w:rsid w:val="00513A6C"/>
    <w:rsid w:val="00514F5E"/>
    <w:rsid w:val="00515EE3"/>
    <w:rsid w:val="00521F15"/>
    <w:rsid w:val="005222BC"/>
    <w:rsid w:val="0052395E"/>
    <w:rsid w:val="00526117"/>
    <w:rsid w:val="005324AC"/>
    <w:rsid w:val="00542814"/>
    <w:rsid w:val="00545853"/>
    <w:rsid w:val="00545FF2"/>
    <w:rsid w:val="00555438"/>
    <w:rsid w:val="0056176C"/>
    <w:rsid w:val="00565B87"/>
    <w:rsid w:val="00570620"/>
    <w:rsid w:val="00575167"/>
    <w:rsid w:val="00580BDE"/>
    <w:rsid w:val="00582AC5"/>
    <w:rsid w:val="00584A92"/>
    <w:rsid w:val="005850CA"/>
    <w:rsid w:val="00590546"/>
    <w:rsid w:val="00593A76"/>
    <w:rsid w:val="00593E78"/>
    <w:rsid w:val="00594E33"/>
    <w:rsid w:val="00597221"/>
    <w:rsid w:val="005A1124"/>
    <w:rsid w:val="005B1FBC"/>
    <w:rsid w:val="005C0899"/>
    <w:rsid w:val="005D1266"/>
    <w:rsid w:val="005E11D8"/>
    <w:rsid w:val="005E1BFB"/>
    <w:rsid w:val="005E48B5"/>
    <w:rsid w:val="005F3F25"/>
    <w:rsid w:val="005F4DEE"/>
    <w:rsid w:val="005F6967"/>
    <w:rsid w:val="005F6D5E"/>
    <w:rsid w:val="005F736E"/>
    <w:rsid w:val="006146EC"/>
    <w:rsid w:val="00615B14"/>
    <w:rsid w:val="00617C22"/>
    <w:rsid w:val="00620985"/>
    <w:rsid w:val="00622826"/>
    <w:rsid w:val="006251BF"/>
    <w:rsid w:val="00627D4D"/>
    <w:rsid w:val="00632F7D"/>
    <w:rsid w:val="00633D1F"/>
    <w:rsid w:val="00634347"/>
    <w:rsid w:val="0063619B"/>
    <w:rsid w:val="0064038C"/>
    <w:rsid w:val="00641766"/>
    <w:rsid w:val="006424F3"/>
    <w:rsid w:val="006504AD"/>
    <w:rsid w:val="00651283"/>
    <w:rsid w:val="006529F0"/>
    <w:rsid w:val="0065386E"/>
    <w:rsid w:val="006569F1"/>
    <w:rsid w:val="006622E5"/>
    <w:rsid w:val="006636F6"/>
    <w:rsid w:val="006737D5"/>
    <w:rsid w:val="00673F6C"/>
    <w:rsid w:val="006743C9"/>
    <w:rsid w:val="006830B6"/>
    <w:rsid w:val="006A6684"/>
    <w:rsid w:val="006C2359"/>
    <w:rsid w:val="006C3DF4"/>
    <w:rsid w:val="006D22FD"/>
    <w:rsid w:val="006D4C54"/>
    <w:rsid w:val="006D6A16"/>
    <w:rsid w:val="006E027F"/>
    <w:rsid w:val="006E5308"/>
    <w:rsid w:val="006F6D94"/>
    <w:rsid w:val="006F7BF7"/>
    <w:rsid w:val="006F7E6C"/>
    <w:rsid w:val="007018A3"/>
    <w:rsid w:val="00701CED"/>
    <w:rsid w:val="00702749"/>
    <w:rsid w:val="00703A33"/>
    <w:rsid w:val="00705772"/>
    <w:rsid w:val="00711F56"/>
    <w:rsid w:val="00714D7D"/>
    <w:rsid w:val="00717564"/>
    <w:rsid w:val="007269F7"/>
    <w:rsid w:val="007325A4"/>
    <w:rsid w:val="00735289"/>
    <w:rsid w:val="00746E34"/>
    <w:rsid w:val="007523B5"/>
    <w:rsid w:val="00754092"/>
    <w:rsid w:val="00763403"/>
    <w:rsid w:val="00766C5C"/>
    <w:rsid w:val="00767218"/>
    <w:rsid w:val="0077255D"/>
    <w:rsid w:val="00772F63"/>
    <w:rsid w:val="007742CC"/>
    <w:rsid w:val="00780D87"/>
    <w:rsid w:val="00782102"/>
    <w:rsid w:val="007904CF"/>
    <w:rsid w:val="007907CC"/>
    <w:rsid w:val="0079470A"/>
    <w:rsid w:val="00795209"/>
    <w:rsid w:val="007A678F"/>
    <w:rsid w:val="007B2728"/>
    <w:rsid w:val="007B2C20"/>
    <w:rsid w:val="007B5275"/>
    <w:rsid w:val="007B7E78"/>
    <w:rsid w:val="007C1E5E"/>
    <w:rsid w:val="007C2FFC"/>
    <w:rsid w:val="007D1E5C"/>
    <w:rsid w:val="007D3B33"/>
    <w:rsid w:val="007D4987"/>
    <w:rsid w:val="007D49FD"/>
    <w:rsid w:val="007D4A83"/>
    <w:rsid w:val="007D5074"/>
    <w:rsid w:val="007D652A"/>
    <w:rsid w:val="007D66AC"/>
    <w:rsid w:val="007D7D32"/>
    <w:rsid w:val="007E16D8"/>
    <w:rsid w:val="007E29C8"/>
    <w:rsid w:val="007E2A8F"/>
    <w:rsid w:val="007E3A9C"/>
    <w:rsid w:val="007E78D9"/>
    <w:rsid w:val="007F7978"/>
    <w:rsid w:val="00803C21"/>
    <w:rsid w:val="008131BA"/>
    <w:rsid w:val="008177E5"/>
    <w:rsid w:val="00825148"/>
    <w:rsid w:val="00825AC8"/>
    <w:rsid w:val="00832DB6"/>
    <w:rsid w:val="008377E7"/>
    <w:rsid w:val="00843344"/>
    <w:rsid w:val="0084728B"/>
    <w:rsid w:val="008530D2"/>
    <w:rsid w:val="00866610"/>
    <w:rsid w:val="0087596D"/>
    <w:rsid w:val="00875E7E"/>
    <w:rsid w:val="00881DAC"/>
    <w:rsid w:val="0089215C"/>
    <w:rsid w:val="00892BF1"/>
    <w:rsid w:val="00894F90"/>
    <w:rsid w:val="008A1204"/>
    <w:rsid w:val="008A3143"/>
    <w:rsid w:val="008A52FA"/>
    <w:rsid w:val="008B221B"/>
    <w:rsid w:val="008B5D98"/>
    <w:rsid w:val="008B73DB"/>
    <w:rsid w:val="008C2A28"/>
    <w:rsid w:val="008C516C"/>
    <w:rsid w:val="008C691B"/>
    <w:rsid w:val="008D067C"/>
    <w:rsid w:val="008D1A1E"/>
    <w:rsid w:val="008D677A"/>
    <w:rsid w:val="008D6A85"/>
    <w:rsid w:val="008E094E"/>
    <w:rsid w:val="008E2322"/>
    <w:rsid w:val="008E34D5"/>
    <w:rsid w:val="008E6DAB"/>
    <w:rsid w:val="008F7799"/>
    <w:rsid w:val="00901F47"/>
    <w:rsid w:val="009032DD"/>
    <w:rsid w:val="009054CB"/>
    <w:rsid w:val="009077C5"/>
    <w:rsid w:val="00913671"/>
    <w:rsid w:val="009170F1"/>
    <w:rsid w:val="00930B79"/>
    <w:rsid w:val="009334B1"/>
    <w:rsid w:val="00935594"/>
    <w:rsid w:val="009537D6"/>
    <w:rsid w:val="00957BE8"/>
    <w:rsid w:val="009625D0"/>
    <w:rsid w:val="009638D6"/>
    <w:rsid w:val="009661CC"/>
    <w:rsid w:val="00972654"/>
    <w:rsid w:val="00975E91"/>
    <w:rsid w:val="009936A8"/>
    <w:rsid w:val="009955BB"/>
    <w:rsid w:val="00995769"/>
    <w:rsid w:val="009A0EC2"/>
    <w:rsid w:val="009A181F"/>
    <w:rsid w:val="009A5D9A"/>
    <w:rsid w:val="009A7AB3"/>
    <w:rsid w:val="009B1656"/>
    <w:rsid w:val="009B25D4"/>
    <w:rsid w:val="009B5369"/>
    <w:rsid w:val="009C2FAF"/>
    <w:rsid w:val="009C4D39"/>
    <w:rsid w:val="009C6D5E"/>
    <w:rsid w:val="009D1FBB"/>
    <w:rsid w:val="009D4BA6"/>
    <w:rsid w:val="009E0409"/>
    <w:rsid w:val="009F25FF"/>
    <w:rsid w:val="00A007ED"/>
    <w:rsid w:val="00A0300D"/>
    <w:rsid w:val="00A05096"/>
    <w:rsid w:val="00A25A34"/>
    <w:rsid w:val="00A265C6"/>
    <w:rsid w:val="00A27065"/>
    <w:rsid w:val="00A30D35"/>
    <w:rsid w:val="00A31B0E"/>
    <w:rsid w:val="00A324BA"/>
    <w:rsid w:val="00A32808"/>
    <w:rsid w:val="00A33867"/>
    <w:rsid w:val="00A36BFD"/>
    <w:rsid w:val="00A4092E"/>
    <w:rsid w:val="00A42400"/>
    <w:rsid w:val="00A45BDF"/>
    <w:rsid w:val="00A54144"/>
    <w:rsid w:val="00A54ED1"/>
    <w:rsid w:val="00A73D0F"/>
    <w:rsid w:val="00A8102E"/>
    <w:rsid w:val="00A83CA9"/>
    <w:rsid w:val="00A862FF"/>
    <w:rsid w:val="00A95446"/>
    <w:rsid w:val="00A97010"/>
    <w:rsid w:val="00AA03D8"/>
    <w:rsid w:val="00AA5BC4"/>
    <w:rsid w:val="00AA6FE7"/>
    <w:rsid w:val="00AB0673"/>
    <w:rsid w:val="00AB1F06"/>
    <w:rsid w:val="00AB28CD"/>
    <w:rsid w:val="00AB3C61"/>
    <w:rsid w:val="00AB6690"/>
    <w:rsid w:val="00AB7675"/>
    <w:rsid w:val="00AC0B43"/>
    <w:rsid w:val="00AD03B3"/>
    <w:rsid w:val="00AD1438"/>
    <w:rsid w:val="00AD1746"/>
    <w:rsid w:val="00AD48E5"/>
    <w:rsid w:val="00AD725F"/>
    <w:rsid w:val="00AD7807"/>
    <w:rsid w:val="00AE22DB"/>
    <w:rsid w:val="00AE3FE3"/>
    <w:rsid w:val="00AE7ABC"/>
    <w:rsid w:val="00B12225"/>
    <w:rsid w:val="00B17193"/>
    <w:rsid w:val="00B2341D"/>
    <w:rsid w:val="00B27539"/>
    <w:rsid w:val="00B27EA5"/>
    <w:rsid w:val="00B307C9"/>
    <w:rsid w:val="00B34FB1"/>
    <w:rsid w:val="00B467DD"/>
    <w:rsid w:val="00B5105B"/>
    <w:rsid w:val="00B54215"/>
    <w:rsid w:val="00B61270"/>
    <w:rsid w:val="00B62799"/>
    <w:rsid w:val="00B62CD4"/>
    <w:rsid w:val="00B632AF"/>
    <w:rsid w:val="00B643D7"/>
    <w:rsid w:val="00B6452E"/>
    <w:rsid w:val="00B64662"/>
    <w:rsid w:val="00B73510"/>
    <w:rsid w:val="00B84C2C"/>
    <w:rsid w:val="00B86368"/>
    <w:rsid w:val="00B92D67"/>
    <w:rsid w:val="00B9383E"/>
    <w:rsid w:val="00BA3332"/>
    <w:rsid w:val="00BB3110"/>
    <w:rsid w:val="00BC6419"/>
    <w:rsid w:val="00BD3BCB"/>
    <w:rsid w:val="00BD74A4"/>
    <w:rsid w:val="00BE2708"/>
    <w:rsid w:val="00BE4751"/>
    <w:rsid w:val="00BE7D1C"/>
    <w:rsid w:val="00BF105F"/>
    <w:rsid w:val="00BF4A02"/>
    <w:rsid w:val="00C028CD"/>
    <w:rsid w:val="00C13629"/>
    <w:rsid w:val="00C200F7"/>
    <w:rsid w:val="00C2120F"/>
    <w:rsid w:val="00C31972"/>
    <w:rsid w:val="00C35FD9"/>
    <w:rsid w:val="00C36B74"/>
    <w:rsid w:val="00C36E13"/>
    <w:rsid w:val="00C401DC"/>
    <w:rsid w:val="00C5465A"/>
    <w:rsid w:val="00C577EA"/>
    <w:rsid w:val="00C6729F"/>
    <w:rsid w:val="00C74721"/>
    <w:rsid w:val="00C755F8"/>
    <w:rsid w:val="00C8009F"/>
    <w:rsid w:val="00C906AF"/>
    <w:rsid w:val="00C9246D"/>
    <w:rsid w:val="00C97C43"/>
    <w:rsid w:val="00CA0338"/>
    <w:rsid w:val="00CA183A"/>
    <w:rsid w:val="00CA3E46"/>
    <w:rsid w:val="00CA4078"/>
    <w:rsid w:val="00CB2F26"/>
    <w:rsid w:val="00CB360E"/>
    <w:rsid w:val="00CC3B17"/>
    <w:rsid w:val="00CC5BE7"/>
    <w:rsid w:val="00CC6803"/>
    <w:rsid w:val="00CD0096"/>
    <w:rsid w:val="00CD1D02"/>
    <w:rsid w:val="00CD369E"/>
    <w:rsid w:val="00CD512E"/>
    <w:rsid w:val="00CD5671"/>
    <w:rsid w:val="00CD7A52"/>
    <w:rsid w:val="00CE144E"/>
    <w:rsid w:val="00CE4698"/>
    <w:rsid w:val="00D003B4"/>
    <w:rsid w:val="00D017AD"/>
    <w:rsid w:val="00D01BEF"/>
    <w:rsid w:val="00D02932"/>
    <w:rsid w:val="00D03008"/>
    <w:rsid w:val="00D06189"/>
    <w:rsid w:val="00D11FC1"/>
    <w:rsid w:val="00D1320A"/>
    <w:rsid w:val="00D25D09"/>
    <w:rsid w:val="00D27263"/>
    <w:rsid w:val="00D41527"/>
    <w:rsid w:val="00D51AF2"/>
    <w:rsid w:val="00D53716"/>
    <w:rsid w:val="00D57487"/>
    <w:rsid w:val="00D6002B"/>
    <w:rsid w:val="00D63C28"/>
    <w:rsid w:val="00D65282"/>
    <w:rsid w:val="00D804BB"/>
    <w:rsid w:val="00D80919"/>
    <w:rsid w:val="00D81B22"/>
    <w:rsid w:val="00D858DF"/>
    <w:rsid w:val="00D90CB9"/>
    <w:rsid w:val="00D91F38"/>
    <w:rsid w:val="00D97C44"/>
    <w:rsid w:val="00DA1601"/>
    <w:rsid w:val="00DA5760"/>
    <w:rsid w:val="00DA5F56"/>
    <w:rsid w:val="00DA61B8"/>
    <w:rsid w:val="00DA7A52"/>
    <w:rsid w:val="00DB1BED"/>
    <w:rsid w:val="00DB2670"/>
    <w:rsid w:val="00DB3FB5"/>
    <w:rsid w:val="00DB6451"/>
    <w:rsid w:val="00DB7BC2"/>
    <w:rsid w:val="00DC1B14"/>
    <w:rsid w:val="00DC2CF8"/>
    <w:rsid w:val="00DD3874"/>
    <w:rsid w:val="00DD3B03"/>
    <w:rsid w:val="00DE20BA"/>
    <w:rsid w:val="00DE2155"/>
    <w:rsid w:val="00DE53A2"/>
    <w:rsid w:val="00DF50A1"/>
    <w:rsid w:val="00DF6BFD"/>
    <w:rsid w:val="00DF6DEA"/>
    <w:rsid w:val="00DF7BCD"/>
    <w:rsid w:val="00E0253A"/>
    <w:rsid w:val="00E06A55"/>
    <w:rsid w:val="00E0722D"/>
    <w:rsid w:val="00E075BD"/>
    <w:rsid w:val="00E12ACB"/>
    <w:rsid w:val="00E159C8"/>
    <w:rsid w:val="00E21BA9"/>
    <w:rsid w:val="00E24283"/>
    <w:rsid w:val="00E31CFE"/>
    <w:rsid w:val="00E361BD"/>
    <w:rsid w:val="00E3680E"/>
    <w:rsid w:val="00E41446"/>
    <w:rsid w:val="00E45F7A"/>
    <w:rsid w:val="00E47C5F"/>
    <w:rsid w:val="00E512E6"/>
    <w:rsid w:val="00E54C0D"/>
    <w:rsid w:val="00E657B8"/>
    <w:rsid w:val="00E672DF"/>
    <w:rsid w:val="00E71CE8"/>
    <w:rsid w:val="00E73EAD"/>
    <w:rsid w:val="00E75197"/>
    <w:rsid w:val="00E77B66"/>
    <w:rsid w:val="00E836CD"/>
    <w:rsid w:val="00E84D89"/>
    <w:rsid w:val="00E90FA7"/>
    <w:rsid w:val="00E95946"/>
    <w:rsid w:val="00EA1A2F"/>
    <w:rsid w:val="00EA4A25"/>
    <w:rsid w:val="00EB3EA5"/>
    <w:rsid w:val="00EC7B69"/>
    <w:rsid w:val="00EC7FA1"/>
    <w:rsid w:val="00ED43D1"/>
    <w:rsid w:val="00ED50C9"/>
    <w:rsid w:val="00ED5865"/>
    <w:rsid w:val="00ED6D40"/>
    <w:rsid w:val="00EE22D9"/>
    <w:rsid w:val="00F045D0"/>
    <w:rsid w:val="00F103A6"/>
    <w:rsid w:val="00F13C40"/>
    <w:rsid w:val="00F40196"/>
    <w:rsid w:val="00F6470F"/>
    <w:rsid w:val="00F67043"/>
    <w:rsid w:val="00F67FFA"/>
    <w:rsid w:val="00F7324C"/>
    <w:rsid w:val="00F75E13"/>
    <w:rsid w:val="00F7609A"/>
    <w:rsid w:val="00F7618B"/>
    <w:rsid w:val="00F86167"/>
    <w:rsid w:val="00F87514"/>
    <w:rsid w:val="00F9034B"/>
    <w:rsid w:val="00F90C80"/>
    <w:rsid w:val="00F957C7"/>
    <w:rsid w:val="00FA37B4"/>
    <w:rsid w:val="00FA6938"/>
    <w:rsid w:val="00FB3736"/>
    <w:rsid w:val="00FB4974"/>
    <w:rsid w:val="00FD123C"/>
    <w:rsid w:val="00FD4035"/>
    <w:rsid w:val="00FE19A7"/>
    <w:rsid w:val="00FF12A4"/>
    <w:rsid w:val="00FF231A"/>
    <w:rsid w:val="00FF3AC6"/>
    <w:rsid w:val="00FF4E71"/>
    <w:rsid w:val="02DA4176"/>
    <w:rsid w:val="043AF3B6"/>
    <w:rsid w:val="045847DD"/>
    <w:rsid w:val="0460A085"/>
    <w:rsid w:val="04A1A5FD"/>
    <w:rsid w:val="04BACE5A"/>
    <w:rsid w:val="04E319AD"/>
    <w:rsid w:val="055D54B8"/>
    <w:rsid w:val="07C47D16"/>
    <w:rsid w:val="0CB4A568"/>
    <w:rsid w:val="0E488843"/>
    <w:rsid w:val="0F2334E7"/>
    <w:rsid w:val="107DEDC2"/>
    <w:rsid w:val="108EBD77"/>
    <w:rsid w:val="1B408224"/>
    <w:rsid w:val="1C01A5E1"/>
    <w:rsid w:val="1CD5D670"/>
    <w:rsid w:val="1DF34361"/>
    <w:rsid w:val="1EEFE883"/>
    <w:rsid w:val="1F3946A3"/>
    <w:rsid w:val="1FA1EAC6"/>
    <w:rsid w:val="20A4F052"/>
    <w:rsid w:val="2240C0B3"/>
    <w:rsid w:val="2270E765"/>
    <w:rsid w:val="22D98B88"/>
    <w:rsid w:val="23CBB24E"/>
    <w:rsid w:val="240CB7C6"/>
    <w:rsid w:val="279D572D"/>
    <w:rsid w:val="29770D8E"/>
    <w:rsid w:val="2A05F39A"/>
    <w:rsid w:val="2C1FB731"/>
    <w:rsid w:val="2D722972"/>
    <w:rsid w:val="2DA25F35"/>
    <w:rsid w:val="2DF45108"/>
    <w:rsid w:val="304E6F8A"/>
    <w:rsid w:val="3234CAE0"/>
    <w:rsid w:val="3369A559"/>
    <w:rsid w:val="3411A0B9"/>
    <w:rsid w:val="349942C5"/>
    <w:rsid w:val="362F3D9A"/>
    <w:rsid w:val="37083C03"/>
    <w:rsid w:val="374DA02F"/>
    <w:rsid w:val="3880DE7B"/>
    <w:rsid w:val="38E511DC"/>
    <w:rsid w:val="3D544F9E"/>
    <w:rsid w:val="3D7E57C8"/>
    <w:rsid w:val="3EF01FFF"/>
    <w:rsid w:val="3EF43B09"/>
    <w:rsid w:val="41ABD27C"/>
    <w:rsid w:val="4347A2DD"/>
    <w:rsid w:val="442FB209"/>
    <w:rsid w:val="44AF3F11"/>
    <w:rsid w:val="465D2A02"/>
    <w:rsid w:val="47F8FA63"/>
    <w:rsid w:val="48532838"/>
    <w:rsid w:val="48949BE8"/>
    <w:rsid w:val="4BF165CE"/>
    <w:rsid w:val="4CE593E3"/>
    <w:rsid w:val="4CF672A9"/>
    <w:rsid w:val="4DC91FB9"/>
    <w:rsid w:val="4F64F01A"/>
    <w:rsid w:val="519FDCA9"/>
    <w:rsid w:val="5395DADF"/>
    <w:rsid w:val="54A20F14"/>
    <w:rsid w:val="54D77D6B"/>
    <w:rsid w:val="58694C02"/>
    <w:rsid w:val="5B40EB65"/>
    <w:rsid w:val="5DE721F8"/>
    <w:rsid w:val="5EC185A0"/>
    <w:rsid w:val="5FD459AA"/>
    <w:rsid w:val="60632310"/>
    <w:rsid w:val="6359BE5A"/>
    <w:rsid w:val="639AC3D2"/>
    <w:rsid w:val="64B14AEF"/>
    <w:rsid w:val="64B5FEF9"/>
    <w:rsid w:val="65C83BCB"/>
    <w:rsid w:val="682D2F7D"/>
    <w:rsid w:val="68F5D701"/>
    <w:rsid w:val="6A4B7906"/>
    <w:rsid w:val="6AC5B411"/>
    <w:rsid w:val="6B5E7EE6"/>
    <w:rsid w:val="6CFA4F47"/>
    <w:rsid w:val="6DFD54D3"/>
    <w:rsid w:val="6EDD7679"/>
    <w:rsid w:val="70845418"/>
    <w:rsid w:val="72D0C5F6"/>
    <w:rsid w:val="72EFB1D1"/>
    <w:rsid w:val="746C9657"/>
    <w:rsid w:val="75F71CD0"/>
    <w:rsid w:val="76EB4AE5"/>
    <w:rsid w:val="7BAEE1F7"/>
    <w:rsid w:val="7C665E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3438"/>
  <w15:chartTrackingRefBased/>
  <w15:docId w15:val="{BF59F99C-1EAA-4EF5-84FA-4A786264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29668">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59665090">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52054002">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89296207">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510412227">
      <w:bodyDiv w:val="1"/>
      <w:marLeft w:val="0"/>
      <w:marRight w:val="0"/>
      <w:marTop w:val="0"/>
      <w:marBottom w:val="0"/>
      <w:divBdr>
        <w:top w:val="none" w:sz="0" w:space="0" w:color="auto"/>
        <w:left w:val="none" w:sz="0" w:space="0" w:color="auto"/>
        <w:bottom w:val="none" w:sz="0" w:space="0" w:color="auto"/>
        <w:right w:val="none" w:sz="0" w:space="0" w:color="auto"/>
      </w:divBdr>
    </w:div>
    <w:div w:id="1515531379">
      <w:bodyDiv w:val="1"/>
      <w:marLeft w:val="0"/>
      <w:marRight w:val="0"/>
      <w:marTop w:val="0"/>
      <w:marBottom w:val="0"/>
      <w:divBdr>
        <w:top w:val="none" w:sz="0" w:space="0" w:color="auto"/>
        <w:left w:val="none" w:sz="0" w:space="0" w:color="auto"/>
        <w:bottom w:val="none" w:sz="0" w:space="0" w:color="auto"/>
        <w:right w:val="none" w:sz="0" w:space="0" w:color="auto"/>
      </w:divBdr>
    </w:div>
    <w:div w:id="15261672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uri=CELEX:52021PC0732" TargetMode="External"/><Relationship Id="rId21" Type="http://schemas.openxmlformats.org/officeDocument/2006/relationships/hyperlink" Target="https://www.edf-feph.org/publications/edf-proposals-for-amendments-to-the-pay-transparency-directive/" TargetMode="External"/><Relationship Id="rId42" Type="http://schemas.openxmlformats.org/officeDocument/2006/relationships/hyperlink" Target="https://ec.europa.eu/info/law/better-regulation/have-your-say/initiatives/12537-Accessible-web-&amp;-digital-content-for-people-with-disabilities-review-of-EU-rules/public-consultation_en" TargetMode="External"/><Relationship Id="rId47" Type="http://schemas.openxmlformats.org/officeDocument/2006/relationships/hyperlink" Target="https://ec.europa.eu/energy/topics/energy-efficiency/energy-efficient-buildings/energy-performance-buildings-directive_en" TargetMode="External"/><Relationship Id="rId63" Type="http://schemas.openxmlformats.org/officeDocument/2006/relationships/hyperlink" Target="https://www.edf-feph.org/publications/edf-analysis-of-the-commission-communication-on-the-new-urban-mobility-framework/" TargetMode="External"/><Relationship Id="rId68" Type="http://schemas.openxmlformats.org/officeDocument/2006/relationships/hyperlink" Target="https://www.globaldisabilitysummit.org/commitments" TargetMode="External"/><Relationship Id="rId16" Type="http://schemas.openxmlformats.org/officeDocument/2006/relationships/hyperlink" Target="https://data.consilium.europa.eu/doc/document/ST-8549-2021-INIT/en/pdf" TargetMode="External"/><Relationship Id="rId11" Type="http://schemas.openxmlformats.org/officeDocument/2006/relationships/hyperlink" Target="https://ec.europa.eu/transparency/expert-groups-register/screen/expert-groups/consult?lang=en&amp;groupID=3820" TargetMode="External"/><Relationship Id="rId24" Type="http://schemas.openxmlformats.org/officeDocument/2006/relationships/hyperlink" Target="https://www.edf-feph.org/the-eu-parliament-proposes-a-new-electoral-law-ensuring-the-political-rights-of-persons-with-disabilities/" TargetMode="External"/><Relationship Id="rId32" Type="http://schemas.openxmlformats.org/officeDocument/2006/relationships/hyperlink" Target="https://www.edf-feph.org/conference-on-the-future-of-europe/" TargetMode="External"/><Relationship Id="rId37" Type="http://schemas.openxmlformats.org/officeDocument/2006/relationships/hyperlink" Target="https://ec.europa.eu/info/publications/210421-sustainable-finance-communication_en" TargetMode="External"/><Relationship Id="rId40" Type="http://schemas.openxmlformats.org/officeDocument/2006/relationships/hyperlink" Target="https://www.edf-feph.org/edf-response-to-the-european-commission-consultation-on-the-web-accessibility-directive/" TargetMode="External"/><Relationship Id="rId45" Type="http://schemas.openxmlformats.org/officeDocument/2006/relationships/hyperlink" Target="https://europa.eu/new-european-bauhaus/index_en" TargetMode="External"/><Relationship Id="rId53" Type="http://schemas.openxmlformats.org/officeDocument/2006/relationships/hyperlink" Target="https://www.edf-feph.org/access-denied-eu-must-ensure-accessible-digital-services-for-persons-with-disabilities/" TargetMode="External"/><Relationship Id="rId58" Type="http://schemas.openxmlformats.org/officeDocument/2006/relationships/hyperlink" Target="https://www.ohchr.org/EN/Issues/Disability/SRDisabilities/Pages/HRC49-Artificial-Intelligence-Report.aspx" TargetMode="External"/><Relationship Id="rId66" Type="http://schemas.openxmlformats.org/officeDocument/2006/relationships/hyperlink" Target="https://eur-lex.europa.eu/legal-content/en/TXT/?uri=CELEX%3A32021R0782" TargetMode="External"/><Relationship Id="rId74" Type="http://schemas.openxmlformats.org/officeDocument/2006/relationships/hyperlink" Target="mailto:carine.marzin@edf-feph.or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rga-online.eu/?page_id=43" TargetMode="External"/><Relationship Id="rId19" Type="http://schemas.openxmlformats.org/officeDocument/2006/relationships/hyperlink" Target="https://you.wemove.eu/campaigns/end-forced-sterilisation-in-the-eu-now" TargetMode="External"/><Relationship Id="rId14" Type="http://schemas.openxmlformats.org/officeDocument/2006/relationships/hyperlink" Target="https://ec.europa.eu/info/business-economy-euro/recovery-coronavirus/recovery-and-resilience-facility_en" TargetMode="External"/><Relationship Id="rId22" Type="http://schemas.openxmlformats.org/officeDocument/2006/relationships/hyperlink" Target="https://www.europarl.europa.eu/doceo/document/A-9-2022-0083_EN.html" TargetMode="External"/><Relationship Id="rId27" Type="http://schemas.openxmlformats.org/officeDocument/2006/relationships/hyperlink" Target="https://eur-lex.europa.eu/legal-content/EN/TXT/?uri=CELEX:52021PC0733" TargetMode="External"/><Relationship Id="rId30" Type="http://schemas.openxmlformats.org/officeDocument/2006/relationships/hyperlink" Target="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20609%2Feu-central-1%2Fs3%2Faws4_request&amp;X-Amz-Date=20220609T174937Z&amp;X-Amz-Expires=300&amp;X-Amz-SignedHeaders=host&amp;X-Amz-Signature=80baa057df6ae7aa591e845e5ce4af5bd0135e668e8458350e866208a4bd022b" TargetMode="External"/><Relationship Id="rId35" Type="http://schemas.openxmlformats.org/officeDocument/2006/relationships/hyperlink" Target="https://www.edf-feph.org/content/uploads/2021/11/EDF-Amendments-to-Minimum-Wage-Directive.docx" TargetMode="External"/><Relationship Id="rId43" Type="http://schemas.openxmlformats.org/officeDocument/2006/relationships/hyperlink" Target="https://www.edf-feph.org/projects/wai-coop-project/" TargetMode="External"/><Relationship Id="rId48" Type="http://schemas.openxmlformats.org/officeDocument/2006/relationships/hyperlink" Target="https://www.edf-feph.org/content/uploads/2022/02/EDF-analysis-of-the-Commission-proposal-for-a-revised-EPBD-.docx" TargetMode="External"/><Relationship Id="rId56" Type="http://schemas.openxmlformats.org/officeDocument/2006/relationships/hyperlink" Target="https://www.edf-feph.org/publications/disability-perspective-on-regulating-artificial-intelligence/" TargetMode="External"/><Relationship Id="rId64" Type="http://schemas.openxmlformats.org/officeDocument/2006/relationships/hyperlink" Target="https://eur-lex.europa.eu/legal-content/EN/ALL/?uri=COM:2021:812:FIN" TargetMode="External"/><Relationship Id="rId69" Type="http://schemas.openxmlformats.org/officeDocument/2006/relationships/hyperlink" Target="mailto:alejandro.moledo@edf-feph.org" TargetMode="External"/><Relationship Id="rId77" Type="http://schemas.openxmlformats.org/officeDocument/2006/relationships/header" Target="header1.xml"/><Relationship Id="rId8" Type="http://schemas.openxmlformats.org/officeDocument/2006/relationships/hyperlink" Target="https://www.edf-feph.org/joint-statement-welcoming-the-suspension-of-the-adoption-of-the-draft-additional-protocol-to-the-oviedo-convention/" TargetMode="External"/><Relationship Id="rId51" Type="http://schemas.openxmlformats.org/officeDocument/2006/relationships/hyperlink" Target="https://ec.europa.eu/info/strategy/priorities-2019-2024/europe-fit-digital-age/digital-services-act-ensuring-safe-and-accountable-online-environment_en" TargetMode="External"/><Relationship Id="rId72" Type="http://schemas.openxmlformats.org/officeDocument/2006/relationships/hyperlink" Target="mailto:haydn.hammersley@edf-feph.org"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c.europa.eu/info/files/communication-commission-new-human-resources-strategy-commission_en" TargetMode="External"/><Relationship Id="rId17" Type="http://schemas.openxmlformats.org/officeDocument/2006/relationships/hyperlink" Target="https://www.edf-feph.org/publications/edf-position-paper-on-equality-bodies-legislation/" TargetMode="External"/><Relationship Id="rId25" Type="http://schemas.openxmlformats.org/officeDocument/2006/relationships/hyperlink" Target="https://www.edf-feph.org/publications/human-rights-report-2022-political-participation-of-persons-with-disabilities/" TargetMode="External"/><Relationship Id="rId33" Type="http://schemas.openxmlformats.org/officeDocument/2006/relationships/hyperlink" Target="https://eur-lex.europa.eu/legal-content/EN/TXT/?uri=CELEX:52020PC0682" TargetMode="External"/><Relationship Id="rId38" Type="http://schemas.openxmlformats.org/officeDocument/2006/relationships/hyperlink" Target="https://www.edf-feph.org/content/uploads/2021/11/Suggestions-for-amendments-to-the-Commission-CSRD-proposal.docx" TargetMode="External"/><Relationship Id="rId46" Type="http://schemas.openxmlformats.org/officeDocument/2006/relationships/hyperlink" Target="https://www.edf-feph.org/events-slug/meeting-on-new-european-bauhaus-what-is-the-new-european-bauhaus-and-what-does-it-mean-for-persons-with-disabilities/" TargetMode="External"/><Relationship Id="rId59" Type="http://schemas.openxmlformats.org/officeDocument/2006/relationships/hyperlink" Target="https://www.edf-feph.org/civil-society-and-edf-call-on-the-eu-to-put-fundamental-rights-first-in-the-artificiai-intelligence-act/" TargetMode="External"/><Relationship Id="rId67" Type="http://schemas.openxmlformats.org/officeDocument/2006/relationships/hyperlink" Target="https://transport.ec.europa.eu/news/evaluation-confirms-better-protection-air-ship-and-bus-passengers-thanks-eu-law-2021-12-15_en" TargetMode="External"/><Relationship Id="rId20" Type="http://schemas.openxmlformats.org/officeDocument/2006/relationships/hyperlink" Target="https://oeil.secure.europarl.europa.eu/oeil/popups/ficheprocedure.do?reference=2021/0050(COD)&amp;l=en" TargetMode="External"/><Relationship Id="rId41" Type="http://schemas.openxmlformats.org/officeDocument/2006/relationships/hyperlink" Target="https://digital-strategy.ec.europa.eu/en/library/web-accessibility-directive-monitoring-reports" TargetMode="External"/><Relationship Id="rId54" Type="http://schemas.openxmlformats.org/officeDocument/2006/relationships/hyperlink" Target="https://www.edf-feph.org/digital-services-act-fails-to-ensure-accessibility-for-persons-with-disabilities-edf-calls-the-eu-to-rectify-this-political-agreement/" TargetMode="External"/><Relationship Id="rId62" Type="http://schemas.openxmlformats.org/officeDocument/2006/relationships/hyperlink" Target="https://transport.ec.europa.eu/system/files/2021-12/com_2021_811_the-new-eu-urban-mobility.pdf" TargetMode="External"/><Relationship Id="rId70" Type="http://schemas.openxmlformats.org/officeDocument/2006/relationships/hyperlink" Target="mailto:marie.denninghaus@edf-feph.org" TargetMode="External"/><Relationship Id="rId75" Type="http://schemas.openxmlformats.org/officeDocument/2006/relationships/hyperlink" Target="mailto:marion.steff@edf-feph.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f-feph.org/content/uploads/2022/05/EDF_response_country_specific_recommendations_2022-2.docx" TargetMode="External"/><Relationship Id="rId23" Type="http://schemas.openxmlformats.org/officeDocument/2006/relationships/hyperlink" Target="https://www.edf-feph.org/edf-proposals-for-a-new-eu-electoral-law/" TargetMode="External"/><Relationship Id="rId28" Type="http://schemas.openxmlformats.org/officeDocument/2006/relationships/hyperlink" Target="https://www.edf-feph.org/publications/human-rights-report-2022-political-participation-of-persons-with-disabilities/" TargetMode="External"/><Relationship Id="rId36" Type="http://schemas.openxmlformats.org/officeDocument/2006/relationships/hyperlink" Target="https://ec.europa.eu/info/business-economy-euro/company-reporting-and-auditing/company-reporting/corporate-sustainability-reporting_en" TargetMode="External"/><Relationship Id="rId49" Type="http://schemas.openxmlformats.org/officeDocument/2006/relationships/hyperlink" Target="https://oeil.secure.europarl.europa.eu/oeil/popups/ficheprocedure.do?reference=2021/0206(COD)&amp;l=en" TargetMode="External"/><Relationship Id="rId57" Type="http://schemas.openxmlformats.org/officeDocument/2006/relationships/hyperlink" Target="https://www.edf-feph.org/publications/edf-input-to-un-special-rapporteurs-thematic-report-on-artificial-intelligence-and-the-rights-of-persons-with-disabilities/" TargetMode="External"/><Relationship Id="rId10" Type="http://schemas.openxmlformats.org/officeDocument/2006/relationships/hyperlink" Target="https://ec.europa.eu/social/main.jsp?catId=1552&amp;langId=en" TargetMode="External"/><Relationship Id="rId31" Type="http://schemas.openxmlformats.org/officeDocument/2006/relationships/hyperlink" Target="https://socialeurope.eu/does-the-future-of-europe-include-disability" TargetMode="External"/><Relationship Id="rId44" Type="http://schemas.openxmlformats.org/officeDocument/2006/relationships/hyperlink" Target="https://www.web-directive.eu/" TargetMode="External"/><Relationship Id="rId52" Type="http://schemas.openxmlformats.org/officeDocument/2006/relationships/hyperlink" Target="https://ec.europa.eu/info/strategy/priorities-2019-2024/europe-fit-digital-age/digital-markets-act-ensuring-fair-and-open-digital-markets_en" TargetMode="External"/><Relationship Id="rId60" Type="http://schemas.openxmlformats.org/officeDocument/2006/relationships/hyperlink" Target="https://eur-lex.europa.eu/legal-content/EN/TXT/?uri=CELEX%3A52021PC0281" TargetMode="External"/><Relationship Id="rId65" Type="http://schemas.openxmlformats.org/officeDocument/2006/relationships/hyperlink" Target="https://www.edf-feph.org/publications/edf-position-paper-on-union-guidelines-for-the-development-of-the-trans-european-transport-network-ten-t/" TargetMode="External"/><Relationship Id="rId73" Type="http://schemas.openxmlformats.org/officeDocument/2006/relationships/hyperlink" Target="mailto:Alvaro.couceiro@edf-feph.org"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social/main.jsp?catId=1484" TargetMode="External"/><Relationship Id="rId13" Type="http://schemas.openxmlformats.org/officeDocument/2006/relationships/hyperlink" Target="https://www.edf-feph.org/publications/edf-position-on-the-european-disability-card-2022/" TargetMode="External"/><Relationship Id="rId18" Type="http://schemas.openxmlformats.org/officeDocument/2006/relationships/hyperlink" Target="https://www.edf-feph.org/publications/edf-position-paper-on-violence-against-women-and-girls-with-disabilities-in-the-european-union/" TargetMode="External"/><Relationship Id="rId39" Type="http://schemas.openxmlformats.org/officeDocument/2006/relationships/hyperlink" Target="https://www.edf-feph.org/publications/edf-position-paper-on-european-commissions-draft-standardisation-request-for-the-european-accessibility-act/" TargetMode="External"/><Relationship Id="rId34" Type="http://schemas.openxmlformats.org/officeDocument/2006/relationships/hyperlink" Target="http://www.edf-feph.org/content/uploads/2021/01/Minimum-Wage-and-persons-with-disabilities.docx" TargetMode="External"/><Relationship Id="rId50" Type="http://schemas.openxmlformats.org/officeDocument/2006/relationships/hyperlink" Target="https://www.edf-feph.org/joint-statement-on-the-social-climate-fund/" TargetMode="External"/><Relationship Id="rId55" Type="http://schemas.openxmlformats.org/officeDocument/2006/relationships/hyperlink" Target="https://eur-lex.europa.eu/legal-content/EN/TXT/?qid=1623335154975&amp;uri=CELEX%3A52021PC0206" TargetMode="External"/><Relationship Id="rId76" Type="http://schemas.openxmlformats.org/officeDocument/2006/relationships/hyperlink" Target="mailto:ansofie.leenknecht@edf-feph.org" TargetMode="External"/><Relationship Id="rId7" Type="http://schemas.openxmlformats.org/officeDocument/2006/relationships/endnotes" Target="endnotes.xml"/><Relationship Id="rId71" Type="http://schemas.openxmlformats.org/officeDocument/2006/relationships/hyperlink" Target="mailto:marine.uldry@edf-feph.org" TargetMode="External"/><Relationship Id="rId2" Type="http://schemas.openxmlformats.org/officeDocument/2006/relationships/numbering" Target="numbering.xml"/><Relationship Id="rId29" Type="http://schemas.openxmlformats.org/officeDocument/2006/relationships/hyperlink" Target="https://futureu.europa.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16</Pages>
  <Words>5531</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35881</CharactersWithSpaces>
  <SharedDoc>false</SharedDoc>
  <HLinks>
    <vt:vector size="408" baseType="variant">
      <vt:variant>
        <vt:i4>1048631</vt:i4>
      </vt:variant>
      <vt:variant>
        <vt:i4>201</vt:i4>
      </vt:variant>
      <vt:variant>
        <vt:i4>0</vt:i4>
      </vt:variant>
      <vt:variant>
        <vt:i4>5</vt:i4>
      </vt:variant>
      <vt:variant>
        <vt:lpwstr>mailto:ansofie.leenknecht@edf-feph.org</vt:lpwstr>
      </vt:variant>
      <vt:variant>
        <vt:lpwstr/>
      </vt:variant>
      <vt:variant>
        <vt:i4>2228245</vt:i4>
      </vt:variant>
      <vt:variant>
        <vt:i4>198</vt:i4>
      </vt:variant>
      <vt:variant>
        <vt:i4>0</vt:i4>
      </vt:variant>
      <vt:variant>
        <vt:i4>5</vt:i4>
      </vt:variant>
      <vt:variant>
        <vt:lpwstr>mailto:marion.steff@edf-feph.org</vt:lpwstr>
      </vt:variant>
      <vt:variant>
        <vt:lpwstr/>
      </vt:variant>
      <vt:variant>
        <vt:i4>983098</vt:i4>
      </vt:variant>
      <vt:variant>
        <vt:i4>195</vt:i4>
      </vt:variant>
      <vt:variant>
        <vt:i4>0</vt:i4>
      </vt:variant>
      <vt:variant>
        <vt:i4>5</vt:i4>
      </vt:variant>
      <vt:variant>
        <vt:lpwstr>mailto:carine.marzin@edf-feph.org</vt:lpwstr>
      </vt:variant>
      <vt:variant>
        <vt:lpwstr/>
      </vt:variant>
      <vt:variant>
        <vt:i4>6946882</vt:i4>
      </vt:variant>
      <vt:variant>
        <vt:i4>192</vt:i4>
      </vt:variant>
      <vt:variant>
        <vt:i4>0</vt:i4>
      </vt:variant>
      <vt:variant>
        <vt:i4>5</vt:i4>
      </vt:variant>
      <vt:variant>
        <vt:lpwstr>mailto:Alvaro.couceiro@edf-feph.org</vt:lpwstr>
      </vt:variant>
      <vt:variant>
        <vt:lpwstr/>
      </vt:variant>
      <vt:variant>
        <vt:i4>6750275</vt:i4>
      </vt:variant>
      <vt:variant>
        <vt:i4>189</vt:i4>
      </vt:variant>
      <vt:variant>
        <vt:i4>0</vt:i4>
      </vt:variant>
      <vt:variant>
        <vt:i4>5</vt:i4>
      </vt:variant>
      <vt:variant>
        <vt:lpwstr>mailto:haydn.hammersley@edf-feph.org</vt:lpwstr>
      </vt:variant>
      <vt:variant>
        <vt:lpwstr/>
      </vt:variant>
      <vt:variant>
        <vt:i4>3080198</vt:i4>
      </vt:variant>
      <vt:variant>
        <vt:i4>186</vt:i4>
      </vt:variant>
      <vt:variant>
        <vt:i4>0</vt:i4>
      </vt:variant>
      <vt:variant>
        <vt:i4>5</vt:i4>
      </vt:variant>
      <vt:variant>
        <vt:lpwstr>mailto:marine.uldry@edf-feph.org</vt:lpwstr>
      </vt:variant>
      <vt:variant>
        <vt:lpwstr/>
      </vt:variant>
      <vt:variant>
        <vt:i4>4653183</vt:i4>
      </vt:variant>
      <vt:variant>
        <vt:i4>183</vt:i4>
      </vt:variant>
      <vt:variant>
        <vt:i4>0</vt:i4>
      </vt:variant>
      <vt:variant>
        <vt:i4>5</vt:i4>
      </vt:variant>
      <vt:variant>
        <vt:lpwstr>mailto:marie.denninghaus@edf-feph.org</vt:lpwstr>
      </vt:variant>
      <vt:variant>
        <vt:lpwstr/>
      </vt:variant>
      <vt:variant>
        <vt:i4>6619218</vt:i4>
      </vt:variant>
      <vt:variant>
        <vt:i4>180</vt:i4>
      </vt:variant>
      <vt:variant>
        <vt:i4>0</vt:i4>
      </vt:variant>
      <vt:variant>
        <vt:i4>5</vt:i4>
      </vt:variant>
      <vt:variant>
        <vt:lpwstr>mailto:alejandro.moledo@edf-feph.org</vt:lpwstr>
      </vt:variant>
      <vt:variant>
        <vt:lpwstr/>
      </vt:variant>
      <vt:variant>
        <vt:i4>1376315</vt:i4>
      </vt:variant>
      <vt:variant>
        <vt:i4>177</vt:i4>
      </vt:variant>
      <vt:variant>
        <vt:i4>0</vt:i4>
      </vt:variant>
      <vt:variant>
        <vt:i4>5</vt:i4>
      </vt:variant>
      <vt:variant>
        <vt:lpwstr>https://transport.ec.europa.eu/news/evaluation-confirms-better-protection-air-ship-and-bus-passengers-thanks-eu-law-2021-12-15_en</vt:lpwstr>
      </vt:variant>
      <vt:variant>
        <vt:lpwstr/>
      </vt:variant>
      <vt:variant>
        <vt:i4>7143547</vt:i4>
      </vt:variant>
      <vt:variant>
        <vt:i4>174</vt:i4>
      </vt:variant>
      <vt:variant>
        <vt:i4>0</vt:i4>
      </vt:variant>
      <vt:variant>
        <vt:i4>5</vt:i4>
      </vt:variant>
      <vt:variant>
        <vt:lpwstr>https://eur-lex.europa.eu/legal-content/en/TXT/?uri=CELEX%3A32021R0782</vt:lpwstr>
      </vt:variant>
      <vt:variant>
        <vt:lpwstr/>
      </vt:variant>
      <vt:variant>
        <vt:i4>3276855</vt:i4>
      </vt:variant>
      <vt:variant>
        <vt:i4>171</vt:i4>
      </vt:variant>
      <vt:variant>
        <vt:i4>0</vt:i4>
      </vt:variant>
      <vt:variant>
        <vt:i4>5</vt:i4>
      </vt:variant>
      <vt:variant>
        <vt:lpwstr>https://www.edf-feph.org/publications/edf-position-paper-on-union-guidelines-for-the-development-of-the-trans-european-transport-network-ten-t/</vt:lpwstr>
      </vt:variant>
      <vt:variant>
        <vt:lpwstr/>
      </vt:variant>
      <vt:variant>
        <vt:i4>327751</vt:i4>
      </vt:variant>
      <vt:variant>
        <vt:i4>168</vt:i4>
      </vt:variant>
      <vt:variant>
        <vt:i4>0</vt:i4>
      </vt:variant>
      <vt:variant>
        <vt:i4>5</vt:i4>
      </vt:variant>
      <vt:variant>
        <vt:lpwstr>https://eur-lex.europa.eu/legal-content/EN/ALL/?uri=COM:2021:812:FIN</vt:lpwstr>
      </vt:variant>
      <vt:variant>
        <vt:lpwstr/>
      </vt:variant>
      <vt:variant>
        <vt:i4>7929901</vt:i4>
      </vt:variant>
      <vt:variant>
        <vt:i4>165</vt:i4>
      </vt:variant>
      <vt:variant>
        <vt:i4>0</vt:i4>
      </vt:variant>
      <vt:variant>
        <vt:i4>5</vt:i4>
      </vt:variant>
      <vt:variant>
        <vt:lpwstr>https://www.edf-feph.org/publications/edf-analysis-of-the-commission-communication-on-the-new-urban-mobility-framework/</vt:lpwstr>
      </vt:variant>
      <vt:variant>
        <vt:lpwstr/>
      </vt:variant>
      <vt:variant>
        <vt:i4>5111842</vt:i4>
      </vt:variant>
      <vt:variant>
        <vt:i4>162</vt:i4>
      </vt:variant>
      <vt:variant>
        <vt:i4>0</vt:i4>
      </vt:variant>
      <vt:variant>
        <vt:i4>5</vt:i4>
      </vt:variant>
      <vt:variant>
        <vt:lpwstr>https://transport.ec.europa.eu/system/files/2021-12/com_2021_811_the-new-eu-urban-mobility.pdf</vt:lpwstr>
      </vt:variant>
      <vt:variant>
        <vt:lpwstr/>
      </vt:variant>
      <vt:variant>
        <vt:i4>6815839</vt:i4>
      </vt:variant>
      <vt:variant>
        <vt:i4>159</vt:i4>
      </vt:variant>
      <vt:variant>
        <vt:i4>0</vt:i4>
      </vt:variant>
      <vt:variant>
        <vt:i4>5</vt:i4>
      </vt:variant>
      <vt:variant>
        <vt:lpwstr>https://erga-online.eu/?page_id=43</vt:lpwstr>
      </vt:variant>
      <vt:variant>
        <vt:lpwstr/>
      </vt:variant>
      <vt:variant>
        <vt:i4>6422564</vt:i4>
      </vt:variant>
      <vt:variant>
        <vt:i4>156</vt:i4>
      </vt:variant>
      <vt:variant>
        <vt:i4>0</vt:i4>
      </vt:variant>
      <vt:variant>
        <vt:i4>5</vt:i4>
      </vt:variant>
      <vt:variant>
        <vt:lpwstr>https://eur-lex.europa.eu/legal-content/EN/TXT/?uri=CELEX%3A52021PC0281</vt:lpwstr>
      </vt:variant>
      <vt:variant>
        <vt:lpwstr/>
      </vt:variant>
      <vt:variant>
        <vt:i4>5963855</vt:i4>
      </vt:variant>
      <vt:variant>
        <vt:i4>153</vt:i4>
      </vt:variant>
      <vt:variant>
        <vt:i4>0</vt:i4>
      </vt:variant>
      <vt:variant>
        <vt:i4>5</vt:i4>
      </vt:variant>
      <vt:variant>
        <vt:lpwstr>https://www.edf-feph.org/civil-society-and-edf-call-on-the-eu-to-put-fundamental-rights-first-in-the-artificiai-intelligence-act/</vt:lpwstr>
      </vt:variant>
      <vt:variant>
        <vt:lpwstr/>
      </vt:variant>
      <vt:variant>
        <vt:i4>4915207</vt:i4>
      </vt:variant>
      <vt:variant>
        <vt:i4>150</vt:i4>
      </vt:variant>
      <vt:variant>
        <vt:i4>0</vt:i4>
      </vt:variant>
      <vt:variant>
        <vt:i4>5</vt:i4>
      </vt:variant>
      <vt:variant>
        <vt:lpwstr>https://www.ohchr.org/EN/Issues/Disability/SRDisabilities/Pages/HRC49-Artificial-Intelligence-Report.aspx</vt:lpwstr>
      </vt:variant>
      <vt:variant>
        <vt:lpwstr/>
      </vt:variant>
      <vt:variant>
        <vt:i4>1179719</vt:i4>
      </vt:variant>
      <vt:variant>
        <vt:i4>147</vt:i4>
      </vt:variant>
      <vt:variant>
        <vt:i4>0</vt:i4>
      </vt:variant>
      <vt:variant>
        <vt:i4>5</vt:i4>
      </vt:variant>
      <vt:variant>
        <vt:lpwstr>https://www.edf-feph.org/publications/edf-input-to-un-special-rapporteurs-thematic-report-on-artificial-intelligence-and-the-rights-of-persons-with-disabilities/</vt:lpwstr>
      </vt:variant>
      <vt:variant>
        <vt:lpwstr/>
      </vt:variant>
      <vt:variant>
        <vt:i4>3145825</vt:i4>
      </vt:variant>
      <vt:variant>
        <vt:i4>144</vt:i4>
      </vt:variant>
      <vt:variant>
        <vt:i4>0</vt:i4>
      </vt:variant>
      <vt:variant>
        <vt:i4>5</vt:i4>
      </vt:variant>
      <vt:variant>
        <vt:lpwstr>https://www.edf-feph.org/publications/disability-perspective-on-regulating-artificial-intelligence/</vt:lpwstr>
      </vt:variant>
      <vt:variant>
        <vt:lpwstr/>
      </vt:variant>
      <vt:variant>
        <vt:i4>1835021</vt:i4>
      </vt:variant>
      <vt:variant>
        <vt:i4>141</vt:i4>
      </vt:variant>
      <vt:variant>
        <vt:i4>0</vt:i4>
      </vt:variant>
      <vt:variant>
        <vt:i4>5</vt:i4>
      </vt:variant>
      <vt:variant>
        <vt:lpwstr>https://eur-lex.europa.eu/legal-content/EN/TXT/?qid=1623335154975&amp;uri=CELEX%3A52021PC0206</vt:lpwstr>
      </vt:variant>
      <vt:variant>
        <vt:lpwstr/>
      </vt:variant>
      <vt:variant>
        <vt:i4>2555946</vt:i4>
      </vt:variant>
      <vt:variant>
        <vt:i4>138</vt:i4>
      </vt:variant>
      <vt:variant>
        <vt:i4>0</vt:i4>
      </vt:variant>
      <vt:variant>
        <vt:i4>5</vt:i4>
      </vt:variant>
      <vt:variant>
        <vt:lpwstr>https://www.edf-feph.org/digital-services-act-fails-to-ensure-accessibility-for-persons-with-disabilities-edf-calls-the-eu-to-rectify-this-political-agreement/</vt:lpwstr>
      </vt:variant>
      <vt:variant>
        <vt:lpwstr/>
      </vt:variant>
      <vt:variant>
        <vt:i4>4718601</vt:i4>
      </vt:variant>
      <vt:variant>
        <vt:i4>135</vt:i4>
      </vt:variant>
      <vt:variant>
        <vt:i4>0</vt:i4>
      </vt:variant>
      <vt:variant>
        <vt:i4>5</vt:i4>
      </vt:variant>
      <vt:variant>
        <vt:lpwstr>https://www.edf-feph.org/access-denied-eu-must-ensure-accessible-digital-services-for-persons-with-disabilities/</vt:lpwstr>
      </vt:variant>
      <vt:variant>
        <vt:lpwstr/>
      </vt:variant>
      <vt:variant>
        <vt:i4>7733252</vt:i4>
      </vt:variant>
      <vt:variant>
        <vt:i4>132</vt:i4>
      </vt:variant>
      <vt:variant>
        <vt:i4>0</vt:i4>
      </vt:variant>
      <vt:variant>
        <vt:i4>5</vt:i4>
      </vt:variant>
      <vt:variant>
        <vt:lpwstr>https://ec.europa.eu/info/strategy/priorities-2019-2024/europe-fit-digital-age/digital-markets-act-ensuring-fair-and-open-digital-markets_en</vt:lpwstr>
      </vt:variant>
      <vt:variant>
        <vt:lpwstr/>
      </vt:variant>
      <vt:variant>
        <vt:i4>2359364</vt:i4>
      </vt:variant>
      <vt:variant>
        <vt:i4>129</vt:i4>
      </vt:variant>
      <vt:variant>
        <vt:i4>0</vt:i4>
      </vt:variant>
      <vt:variant>
        <vt:i4>5</vt:i4>
      </vt:variant>
      <vt:variant>
        <vt:lpwstr>https://ec.europa.eu/info/strategy/priorities-2019-2024/europe-fit-digital-age/digital-services-act-ensuring-safe-and-accountable-online-environment_en</vt:lpwstr>
      </vt:variant>
      <vt:variant>
        <vt:lpwstr/>
      </vt:variant>
      <vt:variant>
        <vt:i4>5308494</vt:i4>
      </vt:variant>
      <vt:variant>
        <vt:i4>126</vt:i4>
      </vt:variant>
      <vt:variant>
        <vt:i4>0</vt:i4>
      </vt:variant>
      <vt:variant>
        <vt:i4>5</vt:i4>
      </vt:variant>
      <vt:variant>
        <vt:lpwstr>https://www.edf-feph.org/joint-statement-on-the-social-climate-fund/</vt:lpwstr>
      </vt:variant>
      <vt:variant>
        <vt:lpwstr/>
      </vt:variant>
      <vt:variant>
        <vt:i4>2949164</vt:i4>
      </vt:variant>
      <vt:variant>
        <vt:i4>123</vt:i4>
      </vt:variant>
      <vt:variant>
        <vt:i4>0</vt:i4>
      </vt:variant>
      <vt:variant>
        <vt:i4>5</vt:i4>
      </vt:variant>
      <vt:variant>
        <vt:lpwstr>https://oeil.secure.europarl.europa.eu/oeil/popups/ficheprocedure.do?reference=2021/0206(COD)&amp;l=en</vt:lpwstr>
      </vt:variant>
      <vt:variant>
        <vt:lpwstr/>
      </vt:variant>
      <vt:variant>
        <vt:i4>4653133</vt:i4>
      </vt:variant>
      <vt:variant>
        <vt:i4>120</vt:i4>
      </vt:variant>
      <vt:variant>
        <vt:i4>0</vt:i4>
      </vt:variant>
      <vt:variant>
        <vt:i4>5</vt:i4>
      </vt:variant>
      <vt:variant>
        <vt:lpwstr>https://www.edf-feph.org/content/uploads/2022/02/EDF-analysis-of-the-Commission-proposal-for-a-revised-EPBD-.docx</vt:lpwstr>
      </vt:variant>
      <vt:variant>
        <vt:lpwstr/>
      </vt:variant>
      <vt:variant>
        <vt:i4>2031650</vt:i4>
      </vt:variant>
      <vt:variant>
        <vt:i4>117</vt:i4>
      </vt:variant>
      <vt:variant>
        <vt:i4>0</vt:i4>
      </vt:variant>
      <vt:variant>
        <vt:i4>5</vt:i4>
      </vt:variant>
      <vt:variant>
        <vt:lpwstr>https://ec.europa.eu/energy/topics/energy-efficiency/energy-efficient-buildings/energy-performance-buildings-directive_en</vt:lpwstr>
      </vt:variant>
      <vt:variant>
        <vt:lpwstr/>
      </vt:variant>
      <vt:variant>
        <vt:i4>6488097</vt:i4>
      </vt:variant>
      <vt:variant>
        <vt:i4>114</vt:i4>
      </vt:variant>
      <vt:variant>
        <vt:i4>0</vt:i4>
      </vt:variant>
      <vt:variant>
        <vt:i4>5</vt:i4>
      </vt:variant>
      <vt:variant>
        <vt:lpwstr>https://www.edf-feph.org/events-slug/meeting-on-new-european-bauhaus-what-is-the-new-european-bauhaus-and-what-does-it-mean-for-persons-with-disabilities/</vt:lpwstr>
      </vt:variant>
      <vt:variant>
        <vt:lpwstr/>
      </vt:variant>
      <vt:variant>
        <vt:i4>7077961</vt:i4>
      </vt:variant>
      <vt:variant>
        <vt:i4>111</vt:i4>
      </vt:variant>
      <vt:variant>
        <vt:i4>0</vt:i4>
      </vt:variant>
      <vt:variant>
        <vt:i4>5</vt:i4>
      </vt:variant>
      <vt:variant>
        <vt:lpwstr>https://europa.eu/new-european-bauhaus/index_en</vt:lpwstr>
      </vt:variant>
      <vt:variant>
        <vt:lpwstr/>
      </vt:variant>
      <vt:variant>
        <vt:i4>5570633</vt:i4>
      </vt:variant>
      <vt:variant>
        <vt:i4>108</vt:i4>
      </vt:variant>
      <vt:variant>
        <vt:i4>0</vt:i4>
      </vt:variant>
      <vt:variant>
        <vt:i4>5</vt:i4>
      </vt:variant>
      <vt:variant>
        <vt:lpwstr>https://www.web-directive.eu/</vt:lpwstr>
      </vt:variant>
      <vt:variant>
        <vt:lpwstr/>
      </vt:variant>
      <vt:variant>
        <vt:i4>7864426</vt:i4>
      </vt:variant>
      <vt:variant>
        <vt:i4>105</vt:i4>
      </vt:variant>
      <vt:variant>
        <vt:i4>0</vt:i4>
      </vt:variant>
      <vt:variant>
        <vt:i4>5</vt:i4>
      </vt:variant>
      <vt:variant>
        <vt:lpwstr>https://www.edf-feph.org/projects/wai-coop-project/</vt:lpwstr>
      </vt:variant>
      <vt:variant>
        <vt:lpwstr/>
      </vt:variant>
      <vt:variant>
        <vt:i4>3997774</vt:i4>
      </vt:variant>
      <vt:variant>
        <vt:i4>102</vt:i4>
      </vt:variant>
      <vt:variant>
        <vt:i4>0</vt:i4>
      </vt:variant>
      <vt:variant>
        <vt:i4>5</vt:i4>
      </vt:variant>
      <vt:variant>
        <vt:lpwstr>https://ec.europa.eu/info/law/better-regulation/have-your-say/initiatives/12537-Accessible-web-&amp;-digital-content-for-people-with-disabilities-review-of-EU-rules/public-consultation_en</vt:lpwstr>
      </vt:variant>
      <vt:variant>
        <vt:lpwstr/>
      </vt:variant>
      <vt:variant>
        <vt:i4>6488170</vt:i4>
      </vt:variant>
      <vt:variant>
        <vt:i4>99</vt:i4>
      </vt:variant>
      <vt:variant>
        <vt:i4>0</vt:i4>
      </vt:variant>
      <vt:variant>
        <vt:i4>5</vt:i4>
      </vt:variant>
      <vt:variant>
        <vt:lpwstr>https://digital-strategy.ec.europa.eu/en/library/web-accessibility-directive-monitoring-reports</vt:lpwstr>
      </vt:variant>
      <vt:variant>
        <vt:lpwstr/>
      </vt:variant>
      <vt:variant>
        <vt:i4>6029407</vt:i4>
      </vt:variant>
      <vt:variant>
        <vt:i4>96</vt:i4>
      </vt:variant>
      <vt:variant>
        <vt:i4>0</vt:i4>
      </vt:variant>
      <vt:variant>
        <vt:i4>5</vt:i4>
      </vt:variant>
      <vt:variant>
        <vt:lpwstr>https://www.edf-feph.org/edf-response-to-the-european-commission-consultation-on-the-web-accessibility-directive/</vt:lpwstr>
      </vt:variant>
      <vt:variant>
        <vt:lpwstr/>
      </vt:variant>
      <vt:variant>
        <vt:i4>8323194</vt:i4>
      </vt:variant>
      <vt:variant>
        <vt:i4>93</vt:i4>
      </vt:variant>
      <vt:variant>
        <vt:i4>0</vt:i4>
      </vt:variant>
      <vt:variant>
        <vt:i4>5</vt:i4>
      </vt:variant>
      <vt:variant>
        <vt:lpwstr>https://www.edf-feph.org/publications/edf-position-paper-on-european-commissions-draft-standardisation-request-for-the-european-accessibility-act/</vt:lpwstr>
      </vt:variant>
      <vt:variant>
        <vt:lpwstr/>
      </vt:variant>
      <vt:variant>
        <vt:i4>4915201</vt:i4>
      </vt:variant>
      <vt:variant>
        <vt:i4>90</vt:i4>
      </vt:variant>
      <vt:variant>
        <vt:i4>0</vt:i4>
      </vt:variant>
      <vt:variant>
        <vt:i4>5</vt:i4>
      </vt:variant>
      <vt:variant>
        <vt:lpwstr>https://www.edf-feph.org/content/uploads/2021/11/Suggestions-for-amendments-to-the-Commission-CSRD-proposal.docx</vt:lpwstr>
      </vt:variant>
      <vt:variant>
        <vt:lpwstr/>
      </vt:variant>
      <vt:variant>
        <vt:i4>6094902</vt:i4>
      </vt:variant>
      <vt:variant>
        <vt:i4>87</vt:i4>
      </vt:variant>
      <vt:variant>
        <vt:i4>0</vt:i4>
      </vt:variant>
      <vt:variant>
        <vt:i4>5</vt:i4>
      </vt:variant>
      <vt:variant>
        <vt:lpwstr>https://ec.europa.eu/info/publications/210421-sustainable-finance-communication_en</vt:lpwstr>
      </vt:variant>
      <vt:variant>
        <vt:lpwstr>csrd</vt:lpwstr>
      </vt:variant>
      <vt:variant>
        <vt:i4>1769516</vt:i4>
      </vt:variant>
      <vt:variant>
        <vt:i4>84</vt:i4>
      </vt:variant>
      <vt:variant>
        <vt:i4>0</vt:i4>
      </vt:variant>
      <vt:variant>
        <vt:i4>5</vt:i4>
      </vt:variant>
      <vt:variant>
        <vt:lpwstr>https://ec.europa.eu/info/business-economy-euro/company-reporting-and-auditing/company-reporting/corporate-sustainability-reporting_en</vt:lpwstr>
      </vt:variant>
      <vt:variant>
        <vt:lpwstr/>
      </vt:variant>
      <vt:variant>
        <vt:i4>3407990</vt:i4>
      </vt:variant>
      <vt:variant>
        <vt:i4>81</vt:i4>
      </vt:variant>
      <vt:variant>
        <vt:i4>0</vt:i4>
      </vt:variant>
      <vt:variant>
        <vt:i4>5</vt:i4>
      </vt:variant>
      <vt:variant>
        <vt:lpwstr>https://www.edf-feph.org/content/uploads/2021/11/EDF-Amendments-to-Minimum-Wage-Directive.docx</vt:lpwstr>
      </vt:variant>
      <vt:variant>
        <vt:lpwstr/>
      </vt:variant>
      <vt:variant>
        <vt:i4>2162805</vt:i4>
      </vt:variant>
      <vt:variant>
        <vt:i4>78</vt:i4>
      </vt:variant>
      <vt:variant>
        <vt:i4>0</vt:i4>
      </vt:variant>
      <vt:variant>
        <vt:i4>5</vt:i4>
      </vt:variant>
      <vt:variant>
        <vt:lpwstr>http://www.edf-feph.org/content/uploads/2021/01/Minimum-Wage-and-persons-with-disabilities.docx</vt:lpwstr>
      </vt:variant>
      <vt:variant>
        <vt:lpwstr/>
      </vt:variant>
      <vt:variant>
        <vt:i4>1835026</vt:i4>
      </vt:variant>
      <vt:variant>
        <vt:i4>75</vt:i4>
      </vt:variant>
      <vt:variant>
        <vt:i4>0</vt:i4>
      </vt:variant>
      <vt:variant>
        <vt:i4>5</vt:i4>
      </vt:variant>
      <vt:variant>
        <vt:lpwstr>https://eur-lex.europa.eu/legal-content/EN/TXT/?uri=CELEX:52020PC0682</vt:lpwstr>
      </vt:variant>
      <vt:variant>
        <vt:lpwstr/>
      </vt:variant>
      <vt:variant>
        <vt:i4>2162799</vt:i4>
      </vt:variant>
      <vt:variant>
        <vt:i4>72</vt:i4>
      </vt:variant>
      <vt:variant>
        <vt:i4>0</vt:i4>
      </vt:variant>
      <vt:variant>
        <vt:i4>5</vt:i4>
      </vt:variant>
      <vt:variant>
        <vt:lpwstr>https://www.edf-feph.org/conference-on-the-future-of-europe/</vt:lpwstr>
      </vt:variant>
      <vt:variant>
        <vt:lpwstr>:~:text=What%20is%20the%20Conference%20on,citizens%20and%20civil%20society%20organisations.</vt:lpwstr>
      </vt:variant>
      <vt:variant>
        <vt:i4>1572939</vt:i4>
      </vt:variant>
      <vt:variant>
        <vt:i4>69</vt:i4>
      </vt:variant>
      <vt:variant>
        <vt:i4>0</vt:i4>
      </vt:variant>
      <vt:variant>
        <vt:i4>5</vt:i4>
      </vt:variant>
      <vt:variant>
        <vt:lpwstr>https://socialeurope.eu/does-the-future-of-europe-include-disability</vt:lpwstr>
      </vt:variant>
      <vt:variant>
        <vt:lpwstr/>
      </vt:variant>
      <vt:variant>
        <vt:i4>6750305</vt:i4>
      </vt:variant>
      <vt:variant>
        <vt:i4>66</vt:i4>
      </vt:variant>
      <vt:variant>
        <vt:i4>0</vt:i4>
      </vt:variant>
      <vt:variant>
        <vt:i4>5</vt:i4>
      </vt:variant>
      <vt:variant>
        <vt:lpwstr>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20220609%2Feu-central-1%2Fs3%2Faws4_request&amp;X-Amz-Date=20220609T174937Z&amp;X-Amz-Expires=300&amp;X-Amz-SignedHeaders=host&amp;X-Amz-Signature=80baa057df6ae7aa591e845e5ce4af5bd0135e668e8458350e866208a4bd022b</vt:lpwstr>
      </vt:variant>
      <vt:variant>
        <vt:lpwstr/>
      </vt:variant>
      <vt:variant>
        <vt:i4>7012457</vt:i4>
      </vt:variant>
      <vt:variant>
        <vt:i4>63</vt:i4>
      </vt:variant>
      <vt:variant>
        <vt:i4>0</vt:i4>
      </vt:variant>
      <vt:variant>
        <vt:i4>5</vt:i4>
      </vt:variant>
      <vt:variant>
        <vt:lpwstr>https://futureu.europa.eu/</vt:lpwstr>
      </vt:variant>
      <vt:variant>
        <vt:lpwstr/>
      </vt:variant>
      <vt:variant>
        <vt:i4>1048599</vt:i4>
      </vt:variant>
      <vt:variant>
        <vt:i4>60</vt:i4>
      </vt:variant>
      <vt:variant>
        <vt:i4>0</vt:i4>
      </vt:variant>
      <vt:variant>
        <vt:i4>5</vt:i4>
      </vt:variant>
      <vt:variant>
        <vt:lpwstr>https://www.edf-feph.org/publications/human-rights-report-2022-political-participation-of-persons-with-disabilities/</vt:lpwstr>
      </vt:variant>
      <vt:variant>
        <vt:lpwstr/>
      </vt:variant>
      <vt:variant>
        <vt:i4>1507346</vt:i4>
      </vt:variant>
      <vt:variant>
        <vt:i4>57</vt:i4>
      </vt:variant>
      <vt:variant>
        <vt:i4>0</vt:i4>
      </vt:variant>
      <vt:variant>
        <vt:i4>5</vt:i4>
      </vt:variant>
      <vt:variant>
        <vt:lpwstr>https://eur-lex.europa.eu/legal-content/EN/TXT/?uri=CELEX:52021PC0733</vt:lpwstr>
      </vt:variant>
      <vt:variant>
        <vt:lpwstr/>
      </vt:variant>
      <vt:variant>
        <vt:i4>1507346</vt:i4>
      </vt:variant>
      <vt:variant>
        <vt:i4>54</vt:i4>
      </vt:variant>
      <vt:variant>
        <vt:i4>0</vt:i4>
      </vt:variant>
      <vt:variant>
        <vt:i4>5</vt:i4>
      </vt:variant>
      <vt:variant>
        <vt:lpwstr>https://eur-lex.europa.eu/legal-content/EN/TXT/?uri=CELEX:52021PC0732</vt:lpwstr>
      </vt:variant>
      <vt:variant>
        <vt:lpwstr/>
      </vt:variant>
      <vt:variant>
        <vt:i4>1048599</vt:i4>
      </vt:variant>
      <vt:variant>
        <vt:i4>51</vt:i4>
      </vt:variant>
      <vt:variant>
        <vt:i4>0</vt:i4>
      </vt:variant>
      <vt:variant>
        <vt:i4>5</vt:i4>
      </vt:variant>
      <vt:variant>
        <vt:lpwstr>https://www.edf-feph.org/publications/human-rights-report-2022-political-participation-of-persons-with-disabilities/</vt:lpwstr>
      </vt:variant>
      <vt:variant>
        <vt:lpwstr/>
      </vt:variant>
      <vt:variant>
        <vt:i4>7733365</vt:i4>
      </vt:variant>
      <vt:variant>
        <vt:i4>48</vt:i4>
      </vt:variant>
      <vt:variant>
        <vt:i4>0</vt:i4>
      </vt:variant>
      <vt:variant>
        <vt:i4>5</vt:i4>
      </vt:variant>
      <vt:variant>
        <vt:lpwstr>https://www.edf-feph.org/the-eu-parliament-proposes-a-new-electoral-law-ensuring-the-political-rights-of-persons-with-disabilities/</vt:lpwstr>
      </vt:variant>
      <vt:variant>
        <vt:lpwstr/>
      </vt:variant>
      <vt:variant>
        <vt:i4>2293884</vt:i4>
      </vt:variant>
      <vt:variant>
        <vt:i4>45</vt:i4>
      </vt:variant>
      <vt:variant>
        <vt:i4>0</vt:i4>
      </vt:variant>
      <vt:variant>
        <vt:i4>5</vt:i4>
      </vt:variant>
      <vt:variant>
        <vt:lpwstr>https://www.edf-feph.org/edf-proposals-for-a-new-eu-electoral-law/</vt:lpwstr>
      </vt:variant>
      <vt:variant>
        <vt:lpwstr/>
      </vt:variant>
      <vt:variant>
        <vt:i4>1966125</vt:i4>
      </vt:variant>
      <vt:variant>
        <vt:i4>42</vt:i4>
      </vt:variant>
      <vt:variant>
        <vt:i4>0</vt:i4>
      </vt:variant>
      <vt:variant>
        <vt:i4>5</vt:i4>
      </vt:variant>
      <vt:variant>
        <vt:lpwstr>https://www.europarl.europa.eu/doceo/document/A-9-2022-0083_EN.html</vt:lpwstr>
      </vt:variant>
      <vt:variant>
        <vt:lpwstr/>
      </vt:variant>
      <vt:variant>
        <vt:i4>6160456</vt:i4>
      </vt:variant>
      <vt:variant>
        <vt:i4>39</vt:i4>
      </vt:variant>
      <vt:variant>
        <vt:i4>0</vt:i4>
      </vt:variant>
      <vt:variant>
        <vt:i4>5</vt:i4>
      </vt:variant>
      <vt:variant>
        <vt:lpwstr>https://www.edf-feph.org/publications/edf-proposals-for-amendments-to-the-pay-transparency-directive/</vt:lpwstr>
      </vt:variant>
      <vt:variant>
        <vt:lpwstr/>
      </vt:variant>
      <vt:variant>
        <vt:i4>2687017</vt:i4>
      </vt:variant>
      <vt:variant>
        <vt:i4>36</vt:i4>
      </vt:variant>
      <vt:variant>
        <vt:i4>0</vt:i4>
      </vt:variant>
      <vt:variant>
        <vt:i4>5</vt:i4>
      </vt:variant>
      <vt:variant>
        <vt:lpwstr>https://oeil.secure.europarl.europa.eu/oeil/popups/ficheprocedure.do?reference=2021/0050(COD)&amp;l=en</vt:lpwstr>
      </vt:variant>
      <vt:variant>
        <vt:lpwstr/>
      </vt:variant>
      <vt:variant>
        <vt:i4>7995434</vt:i4>
      </vt:variant>
      <vt:variant>
        <vt:i4>33</vt:i4>
      </vt:variant>
      <vt:variant>
        <vt:i4>0</vt:i4>
      </vt:variant>
      <vt:variant>
        <vt:i4>5</vt:i4>
      </vt:variant>
      <vt:variant>
        <vt:lpwstr>https://you.wemove.eu/campaigns/end-forced-sterilisation-in-the-eu-now</vt:lpwstr>
      </vt:variant>
      <vt:variant>
        <vt:lpwstr/>
      </vt:variant>
      <vt:variant>
        <vt:i4>1245210</vt:i4>
      </vt:variant>
      <vt:variant>
        <vt:i4>30</vt:i4>
      </vt:variant>
      <vt:variant>
        <vt:i4>0</vt:i4>
      </vt:variant>
      <vt:variant>
        <vt:i4>5</vt:i4>
      </vt:variant>
      <vt:variant>
        <vt:lpwstr>https://www.edf-feph.org/publications/edf-position-paper-on-violence-against-women-and-girls-with-disabilities-in-the-european-union/</vt:lpwstr>
      </vt:variant>
      <vt:variant>
        <vt:lpwstr/>
      </vt:variant>
      <vt:variant>
        <vt:i4>5505035</vt:i4>
      </vt:variant>
      <vt:variant>
        <vt:i4>27</vt:i4>
      </vt:variant>
      <vt:variant>
        <vt:i4>0</vt:i4>
      </vt:variant>
      <vt:variant>
        <vt:i4>5</vt:i4>
      </vt:variant>
      <vt:variant>
        <vt:lpwstr>https://www.edf-feph.org/publications/edf-position-paper-on-equality-bodies-legislation/</vt:lpwstr>
      </vt:variant>
      <vt:variant>
        <vt:lpwstr/>
      </vt:variant>
      <vt:variant>
        <vt:i4>6422628</vt:i4>
      </vt:variant>
      <vt:variant>
        <vt:i4>24</vt:i4>
      </vt:variant>
      <vt:variant>
        <vt:i4>0</vt:i4>
      </vt:variant>
      <vt:variant>
        <vt:i4>5</vt:i4>
      </vt:variant>
      <vt:variant>
        <vt:lpwstr>https://data.consilium.europa.eu/doc/document/ST-8549-2021-INIT/en/pdf</vt:lpwstr>
      </vt:variant>
      <vt:variant>
        <vt:lpwstr/>
      </vt:variant>
      <vt:variant>
        <vt:i4>7536709</vt:i4>
      </vt:variant>
      <vt:variant>
        <vt:i4>21</vt:i4>
      </vt:variant>
      <vt:variant>
        <vt:i4>0</vt:i4>
      </vt:variant>
      <vt:variant>
        <vt:i4>5</vt:i4>
      </vt:variant>
      <vt:variant>
        <vt:lpwstr>https://www.edf-feph.org/content/uploads/2022/05/EDF_response_country_specific_recommendations_2022-2.docx</vt:lpwstr>
      </vt:variant>
      <vt:variant>
        <vt:lpwstr/>
      </vt:variant>
      <vt:variant>
        <vt:i4>6750223</vt:i4>
      </vt:variant>
      <vt:variant>
        <vt:i4>18</vt:i4>
      </vt:variant>
      <vt:variant>
        <vt:i4>0</vt:i4>
      </vt:variant>
      <vt:variant>
        <vt:i4>5</vt:i4>
      </vt:variant>
      <vt:variant>
        <vt:lpwstr>https://ec.europa.eu/info/business-economy-euro/recovery-coronavirus/recovery-and-resilience-facility_en</vt:lpwstr>
      </vt:variant>
      <vt:variant>
        <vt:lpwstr/>
      </vt:variant>
      <vt:variant>
        <vt:i4>131097</vt:i4>
      </vt:variant>
      <vt:variant>
        <vt:i4>15</vt:i4>
      </vt:variant>
      <vt:variant>
        <vt:i4>0</vt:i4>
      </vt:variant>
      <vt:variant>
        <vt:i4>5</vt:i4>
      </vt:variant>
      <vt:variant>
        <vt:lpwstr>https://www.edf-feph.org/publications/edf-position-on-the-european-disability-card-2022/</vt:lpwstr>
      </vt:variant>
      <vt:variant>
        <vt:lpwstr/>
      </vt:variant>
      <vt:variant>
        <vt:i4>3670028</vt:i4>
      </vt:variant>
      <vt:variant>
        <vt:i4>12</vt:i4>
      </vt:variant>
      <vt:variant>
        <vt:i4>0</vt:i4>
      </vt:variant>
      <vt:variant>
        <vt:i4>5</vt:i4>
      </vt:variant>
      <vt:variant>
        <vt:lpwstr>https://ec.europa.eu/info/files/communication-commission-new-human-resources-strategy-commission_en</vt:lpwstr>
      </vt:variant>
      <vt:variant>
        <vt:lpwstr/>
      </vt:variant>
      <vt:variant>
        <vt:i4>7471159</vt:i4>
      </vt:variant>
      <vt:variant>
        <vt:i4>9</vt:i4>
      </vt:variant>
      <vt:variant>
        <vt:i4>0</vt:i4>
      </vt:variant>
      <vt:variant>
        <vt:i4>5</vt:i4>
      </vt:variant>
      <vt:variant>
        <vt:lpwstr>https://ec.europa.eu/transparency/expert-groups-register/screen/expert-groups/consult?lang=en&amp;groupID=3820</vt:lpwstr>
      </vt:variant>
      <vt:variant>
        <vt:lpwstr/>
      </vt:variant>
      <vt:variant>
        <vt:i4>5439570</vt:i4>
      </vt:variant>
      <vt:variant>
        <vt:i4>6</vt:i4>
      </vt:variant>
      <vt:variant>
        <vt:i4>0</vt:i4>
      </vt:variant>
      <vt:variant>
        <vt:i4>5</vt:i4>
      </vt:variant>
      <vt:variant>
        <vt:lpwstr>https://ec.europa.eu/social/main.jsp?catId=1552&amp;langId=en</vt:lpwstr>
      </vt:variant>
      <vt:variant>
        <vt:lpwstr/>
      </vt:variant>
      <vt:variant>
        <vt:i4>8323127</vt:i4>
      </vt:variant>
      <vt:variant>
        <vt:i4>3</vt:i4>
      </vt:variant>
      <vt:variant>
        <vt:i4>0</vt:i4>
      </vt:variant>
      <vt:variant>
        <vt:i4>5</vt:i4>
      </vt:variant>
      <vt:variant>
        <vt:lpwstr>https://ec.europa.eu/social/main.jsp?catId=1484</vt:lpwstr>
      </vt:variant>
      <vt:variant>
        <vt:lpwstr/>
      </vt:variant>
      <vt:variant>
        <vt:i4>262170</vt:i4>
      </vt:variant>
      <vt:variant>
        <vt:i4>0</vt:i4>
      </vt:variant>
      <vt:variant>
        <vt:i4>0</vt:i4>
      </vt:variant>
      <vt:variant>
        <vt:i4>5</vt:i4>
      </vt:variant>
      <vt:variant>
        <vt:lpwstr>https://www.edf-feph.org/joint-statement-welcoming-the-suspension-of-the-adoption-of-the-draft-additional-protocol-to-the-oviedo-convention/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183</cp:revision>
  <dcterms:created xsi:type="dcterms:W3CDTF">2022-06-08T22:25:00Z</dcterms:created>
  <dcterms:modified xsi:type="dcterms:W3CDTF">2022-06-13T14:28:00Z</dcterms:modified>
</cp:coreProperties>
</file>