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2E213" w14:textId="77777777" w:rsidR="002B0DBA" w:rsidRDefault="002B0DBA" w:rsidP="002B0DBA">
      <w:pPr>
        <w:spacing w:before="240" w:after="240"/>
        <w:rPr>
          <w:rStyle w:val="Titredulivre"/>
          <w:rFonts w:cs="Arial"/>
          <w:sz w:val="24"/>
          <w:szCs w:val="24"/>
          <w:lang w:val="en-US"/>
        </w:rPr>
      </w:pPr>
    </w:p>
    <w:p w14:paraId="22A7F5E1" w14:textId="77777777" w:rsidR="002B0DBA" w:rsidRPr="006D6A16" w:rsidRDefault="00A57A1A" w:rsidP="002B0DBA">
      <w:pPr>
        <w:spacing w:before="240" w:after="240"/>
        <w:jc w:val="right"/>
        <w:rPr>
          <w:rStyle w:val="Titredulivre"/>
          <w:rFonts w:cs="Arial"/>
          <w:sz w:val="24"/>
          <w:szCs w:val="24"/>
          <w:lang w:val="en-US"/>
        </w:rPr>
      </w:pPr>
      <w:r>
        <w:rPr>
          <w:rStyle w:val="Titredulivre"/>
          <w:rFonts w:eastAsia="Arial" w:cs="Arial"/>
          <w:sz w:val="24"/>
          <w:szCs w:val="24"/>
          <w:bdr w:val="nil"/>
          <w:lang w:val="fr-BE"/>
        </w:rPr>
        <w:t xml:space="preserve">   </w:t>
      </w:r>
      <w:r>
        <w:rPr>
          <w:rStyle w:val="Titredulivre"/>
          <w:rFonts w:eastAsia="Arial" w:cs="Arial"/>
          <w:sz w:val="24"/>
          <w:szCs w:val="24"/>
          <w:bdr w:val="nil"/>
          <w:lang w:val="fr-BE"/>
        </w:rPr>
        <w:tab/>
      </w:r>
      <w:r>
        <w:rPr>
          <w:rStyle w:val="Titredulivre"/>
          <w:rFonts w:eastAsia="Arial" w:cs="Arial"/>
          <w:smallCaps w:val="0"/>
          <w:sz w:val="24"/>
          <w:szCs w:val="24"/>
          <w:bdr w:val="nil"/>
          <w:lang w:val="fr-BE"/>
        </w:rPr>
        <w:t>DOC-AGA-22-06-13</w:t>
      </w:r>
    </w:p>
    <w:p w14:paraId="20907FB3" w14:textId="77777777" w:rsidR="00156197" w:rsidRDefault="00A57A1A" w:rsidP="002B0DBA">
      <w:pPr>
        <w:pStyle w:val="Titre1"/>
        <w:jc w:val="center"/>
        <w:rPr>
          <w:rFonts w:cs="Arial"/>
        </w:rPr>
      </w:pPr>
      <w:r>
        <w:rPr>
          <w:rFonts w:eastAsia="Arial" w:cs="Arial"/>
          <w:bdr w:val="nil"/>
          <w:lang w:val="fr-BE"/>
        </w:rPr>
        <w:t xml:space="preserve">Résolution politique en vue de la prochaine révision </w:t>
      </w:r>
      <w:r>
        <w:rPr>
          <w:rFonts w:eastAsia="Arial" w:cs="Arial"/>
          <w:bdr w:val="nil"/>
          <w:lang w:val="fr-BE"/>
        </w:rPr>
        <w:t>constitutionnelle</w:t>
      </w:r>
    </w:p>
    <w:p w14:paraId="627FAA07" w14:textId="02E7DCB6" w:rsidR="00156197" w:rsidRPr="0002460E" w:rsidRDefault="00A57A1A" w:rsidP="008B3438">
      <w:pPr>
        <w:pStyle w:val="Citationintense"/>
        <w:pBdr>
          <w:bottom w:val="single" w:sz="4" w:space="0" w:color="auto"/>
        </w:pBdr>
        <w:tabs>
          <w:tab w:val="left" w:pos="7230"/>
          <w:tab w:val="left" w:pos="7371"/>
        </w:tabs>
        <w:ind w:left="0" w:right="0"/>
        <w:jc w:val="center"/>
        <w:rPr>
          <w:rFonts w:cs="Arial"/>
          <w:b/>
          <w:bCs/>
          <w:i w:val="0"/>
          <w:sz w:val="24"/>
          <w:szCs w:val="24"/>
        </w:rPr>
      </w:pPr>
      <w:r>
        <w:rPr>
          <w:rStyle w:val="lev"/>
          <w:rFonts w:eastAsia="Arial" w:cs="Arial"/>
          <w:i w:val="0"/>
          <w:sz w:val="24"/>
          <w:szCs w:val="24"/>
          <w:bdr w:val="nil"/>
          <w:lang w:val="fr-BE"/>
        </w:rPr>
        <w:t>Document destiné à la prise de décision</w:t>
      </w:r>
    </w:p>
    <w:p w14:paraId="56AAAAA1" w14:textId="77777777" w:rsidR="00156197" w:rsidRPr="00495DE1" w:rsidRDefault="00A57A1A" w:rsidP="00495DE1">
      <w:pPr>
        <w:pStyle w:val="Titre2"/>
        <w:spacing w:before="200" w:after="240"/>
        <w:rPr>
          <w:rFonts w:ascii="Arial" w:eastAsia="Times New Roman" w:hAnsi="Arial" w:cs="Times New Roman"/>
          <w:b/>
          <w:bCs/>
          <w:color w:val="0A77B3"/>
          <w:sz w:val="24"/>
          <w:lang w:val="en-US"/>
        </w:rPr>
      </w:pPr>
      <w:r>
        <w:rPr>
          <w:rFonts w:ascii="Arial" w:eastAsia="Arial" w:hAnsi="Arial" w:cs="Arial"/>
          <w:b/>
          <w:bCs/>
          <w:color w:val="0A77B3"/>
          <w:sz w:val="24"/>
          <w:szCs w:val="24"/>
          <w:bdr w:val="nil"/>
          <w:lang w:val="fr-BE"/>
        </w:rPr>
        <w:t>Objectif de ce document</w:t>
      </w:r>
    </w:p>
    <w:p w14:paraId="6C60C564" w14:textId="55F76BFB" w:rsidR="00156197" w:rsidRPr="00495DE1" w:rsidRDefault="00A57A1A" w:rsidP="00495DE1">
      <w:pPr>
        <w:spacing w:line="360" w:lineRule="auto"/>
        <w:rPr>
          <w:sz w:val="24"/>
          <w:szCs w:val="24"/>
          <w:lang w:val="en-US"/>
        </w:rPr>
      </w:pPr>
      <w:r>
        <w:rPr>
          <w:rFonts w:eastAsia="Arial" w:cs="Arial"/>
          <w:sz w:val="24"/>
          <w:szCs w:val="24"/>
          <w:bdr w:val="nil"/>
          <w:lang w:val="fr-BE"/>
        </w:rPr>
        <w:t>Le conseil d</w:t>
      </w:r>
      <w:r w:rsidR="008B3438">
        <w:rPr>
          <w:rFonts w:eastAsia="Arial" w:cs="Arial"/>
          <w:sz w:val="24"/>
          <w:szCs w:val="24"/>
          <w:bdr w:val="nil"/>
          <w:lang w:val="fr-BE"/>
        </w:rPr>
        <w:t>’</w:t>
      </w:r>
      <w:r>
        <w:rPr>
          <w:rFonts w:eastAsia="Arial" w:cs="Arial"/>
          <w:sz w:val="24"/>
          <w:szCs w:val="24"/>
          <w:bdr w:val="nil"/>
          <w:lang w:val="fr-BE"/>
        </w:rPr>
        <w:t>administration du FEPH a proposé cette résolution pour adoption par l</w:t>
      </w:r>
      <w:r w:rsidR="008B3438">
        <w:rPr>
          <w:rFonts w:eastAsia="Arial" w:cs="Arial"/>
          <w:sz w:val="24"/>
          <w:szCs w:val="24"/>
          <w:bdr w:val="nil"/>
          <w:lang w:val="fr-BE"/>
        </w:rPr>
        <w:t>’</w:t>
      </w:r>
      <w:r w:rsidR="00A9234C">
        <w:rPr>
          <w:rFonts w:eastAsia="Arial" w:cs="Arial"/>
          <w:sz w:val="24"/>
          <w:szCs w:val="24"/>
          <w:bdr w:val="nil"/>
          <w:lang w:val="fr-BE"/>
        </w:rPr>
        <w:t>assemblée générale annuelle</w:t>
      </w:r>
      <w:r>
        <w:rPr>
          <w:rFonts w:eastAsia="Arial" w:cs="Arial"/>
          <w:sz w:val="24"/>
          <w:szCs w:val="24"/>
          <w:bdr w:val="nil"/>
          <w:lang w:val="fr-BE"/>
        </w:rPr>
        <w:t xml:space="preserve"> afin de créer une feuille de route pour la révision constitutionne</w:t>
      </w:r>
      <w:r>
        <w:rPr>
          <w:rFonts w:eastAsia="Arial" w:cs="Arial"/>
          <w:sz w:val="24"/>
          <w:szCs w:val="24"/>
          <w:bdr w:val="nil"/>
          <w:lang w:val="fr-BE"/>
        </w:rPr>
        <w:t>lle du FEPH.</w:t>
      </w:r>
    </w:p>
    <w:p w14:paraId="5781848A" w14:textId="77777777" w:rsidR="00156197" w:rsidRPr="00495DE1" w:rsidRDefault="00A57A1A" w:rsidP="00495DE1">
      <w:pPr>
        <w:pStyle w:val="Titre2"/>
        <w:spacing w:before="200" w:after="240"/>
        <w:rPr>
          <w:rFonts w:ascii="Arial" w:eastAsia="Times New Roman" w:hAnsi="Arial" w:cs="Times New Roman"/>
          <w:b/>
          <w:bCs/>
          <w:color w:val="0A77B3"/>
          <w:sz w:val="24"/>
          <w:lang w:val="en-US"/>
        </w:rPr>
      </w:pPr>
      <w:r>
        <w:rPr>
          <w:rFonts w:ascii="Arial" w:eastAsia="Arial" w:hAnsi="Arial" w:cs="Arial"/>
          <w:b/>
          <w:bCs/>
          <w:color w:val="0A77B3"/>
          <w:sz w:val="24"/>
          <w:szCs w:val="24"/>
          <w:bdr w:val="nil"/>
          <w:lang w:val="fr-BE"/>
        </w:rPr>
        <w:t xml:space="preserve">Questions pour les délégués </w:t>
      </w:r>
    </w:p>
    <w:p w14:paraId="1EC67BAD" w14:textId="77777777" w:rsidR="00156197" w:rsidRPr="00495DE1" w:rsidRDefault="00A57A1A" w:rsidP="00495DE1">
      <w:pPr>
        <w:pStyle w:val="Paragraphedeliste"/>
        <w:numPr>
          <w:ilvl w:val="0"/>
          <w:numId w:val="3"/>
        </w:numPr>
        <w:spacing w:line="360" w:lineRule="auto"/>
        <w:rPr>
          <w:sz w:val="24"/>
          <w:szCs w:val="24"/>
          <w:lang w:val="en-US"/>
        </w:rPr>
      </w:pPr>
      <w:r>
        <w:rPr>
          <w:rFonts w:eastAsia="Arial" w:cs="Arial"/>
          <w:sz w:val="24"/>
          <w:szCs w:val="24"/>
          <w:bdr w:val="nil"/>
          <w:lang w:val="fr-BE"/>
        </w:rPr>
        <w:t xml:space="preserve">Avez-vous des suggestions sur la résolution ? </w:t>
      </w:r>
    </w:p>
    <w:p w14:paraId="3F8351A6" w14:textId="77777777" w:rsidR="002B0DBA" w:rsidRDefault="00A57A1A" w:rsidP="002B0DBA">
      <w:pPr>
        <w:pStyle w:val="Paragraphedeliste"/>
        <w:numPr>
          <w:ilvl w:val="0"/>
          <w:numId w:val="3"/>
        </w:numPr>
        <w:spacing w:line="360" w:lineRule="auto"/>
        <w:rPr>
          <w:sz w:val="24"/>
          <w:szCs w:val="24"/>
          <w:lang w:val="en-US"/>
        </w:rPr>
      </w:pPr>
      <w:r>
        <w:rPr>
          <w:rFonts w:eastAsia="Arial" w:cs="Arial"/>
          <w:sz w:val="24"/>
          <w:szCs w:val="24"/>
          <w:bdr w:val="nil"/>
          <w:lang w:val="fr-BE"/>
        </w:rPr>
        <w:t>Adoptez-vous la résolution ?</w:t>
      </w:r>
    </w:p>
    <w:p w14:paraId="2BE010D1" w14:textId="77777777" w:rsidR="00495DE1" w:rsidRPr="00495DE1" w:rsidRDefault="00A57A1A" w:rsidP="00495DE1">
      <w:pPr>
        <w:spacing w:line="360" w:lineRule="auto"/>
        <w:rPr>
          <w:b/>
          <w:bCs/>
          <w:color w:val="0A77B3"/>
          <w:sz w:val="24"/>
          <w:szCs w:val="26"/>
          <w:lang w:val="en-US"/>
        </w:rPr>
      </w:pPr>
      <w:r>
        <w:rPr>
          <w:rFonts w:eastAsia="Arial" w:cs="Arial"/>
          <w:b/>
          <w:bCs/>
          <w:color w:val="0A77B3"/>
          <w:sz w:val="24"/>
          <w:szCs w:val="24"/>
          <w:bdr w:val="nil"/>
          <w:lang w:val="fr-BE"/>
        </w:rPr>
        <w:t>Introduction</w:t>
      </w:r>
    </w:p>
    <w:p w14:paraId="4DF1EEA7" w14:textId="2526A22E" w:rsidR="002B0DBA" w:rsidRPr="00842A39" w:rsidRDefault="00A57A1A" w:rsidP="00495DE1">
      <w:pPr>
        <w:spacing w:line="360" w:lineRule="auto"/>
        <w:rPr>
          <w:sz w:val="24"/>
          <w:szCs w:val="24"/>
        </w:rPr>
      </w:pPr>
      <w:r>
        <w:rPr>
          <w:rFonts w:eastAsia="Arial" w:cs="Arial"/>
          <w:sz w:val="24"/>
          <w:szCs w:val="24"/>
          <w:bdr w:val="nil"/>
          <w:lang w:val="fr-BE"/>
        </w:rPr>
        <w:t>Le conseil d</w:t>
      </w:r>
      <w:r w:rsidR="008B3438">
        <w:rPr>
          <w:rFonts w:eastAsia="Arial" w:cs="Arial"/>
          <w:sz w:val="24"/>
          <w:szCs w:val="24"/>
          <w:bdr w:val="nil"/>
          <w:lang w:val="fr-BE"/>
        </w:rPr>
        <w:t>’</w:t>
      </w:r>
      <w:r>
        <w:rPr>
          <w:rFonts w:eastAsia="Arial" w:cs="Arial"/>
          <w:sz w:val="24"/>
          <w:szCs w:val="24"/>
          <w:bdr w:val="nil"/>
          <w:lang w:val="fr-BE"/>
        </w:rPr>
        <w:t xml:space="preserve">administration du FEPH propose </w:t>
      </w:r>
      <w:r w:rsidR="00D3471C">
        <w:rPr>
          <w:rFonts w:eastAsia="Arial" w:cs="Arial"/>
          <w:sz w:val="24"/>
          <w:szCs w:val="24"/>
          <w:bdr w:val="nil"/>
          <w:lang w:val="fr-BE"/>
        </w:rPr>
        <w:t xml:space="preserve">de mettre en place </w:t>
      </w:r>
      <w:r>
        <w:rPr>
          <w:rFonts w:eastAsia="Arial" w:cs="Arial"/>
          <w:sz w:val="24"/>
          <w:szCs w:val="24"/>
          <w:bdr w:val="nil"/>
          <w:lang w:val="fr-BE"/>
        </w:rPr>
        <w:t xml:space="preserve">une révision constitutionnelle </w:t>
      </w:r>
      <w:r>
        <w:rPr>
          <w:rFonts w:eastAsia="Arial" w:cs="Arial"/>
          <w:sz w:val="24"/>
          <w:szCs w:val="24"/>
          <w:bdr w:val="nil"/>
          <w:lang w:val="fr-BE"/>
        </w:rPr>
        <w:t>après l</w:t>
      </w:r>
      <w:r w:rsidR="008B3438">
        <w:rPr>
          <w:rFonts w:eastAsia="Arial" w:cs="Arial"/>
          <w:sz w:val="24"/>
          <w:szCs w:val="24"/>
          <w:bdr w:val="nil"/>
          <w:lang w:val="fr-BE"/>
        </w:rPr>
        <w:t>’</w:t>
      </w:r>
      <w:r>
        <w:rPr>
          <w:rFonts w:eastAsia="Arial" w:cs="Arial"/>
          <w:sz w:val="24"/>
          <w:szCs w:val="24"/>
          <w:bdr w:val="nil"/>
          <w:lang w:val="fr-BE"/>
        </w:rPr>
        <w:t xml:space="preserve">assemblée générale annuelle de 2022. </w:t>
      </w:r>
      <w:r>
        <w:rPr>
          <w:rFonts w:eastAsia="Arial" w:cs="Arial"/>
          <w:sz w:val="24"/>
          <w:szCs w:val="24"/>
          <w:bdr w:val="nil"/>
          <w:lang w:val="fr-BE"/>
        </w:rPr>
        <w:t>Cette résolution présente des orientations politiques pour la révision et la réforme des statuts et du règlem</w:t>
      </w:r>
      <w:r>
        <w:rPr>
          <w:rFonts w:eastAsia="Arial" w:cs="Arial"/>
          <w:sz w:val="24"/>
          <w:szCs w:val="24"/>
          <w:bdr w:val="nil"/>
          <w:lang w:val="fr-BE"/>
        </w:rPr>
        <w:t>ent intérieur du FEPH.</w:t>
      </w:r>
    </w:p>
    <w:p w14:paraId="555D5682" w14:textId="6FB1C459" w:rsidR="002B0DBA" w:rsidRPr="00842A39" w:rsidRDefault="00A57A1A" w:rsidP="00495DE1">
      <w:pPr>
        <w:spacing w:line="360" w:lineRule="auto"/>
        <w:rPr>
          <w:sz w:val="24"/>
          <w:szCs w:val="24"/>
        </w:rPr>
      </w:pPr>
      <w:r>
        <w:rPr>
          <w:rFonts w:eastAsia="Arial" w:cs="Arial"/>
          <w:sz w:val="24"/>
          <w:szCs w:val="24"/>
          <w:bdr w:val="nil"/>
          <w:lang w:val="fr-BE"/>
        </w:rPr>
        <w:t>Le FEPH souhaite se moderniser, afin que le mouvement des personnes handicapées en Europe soit robuste, fort, durable et diversifié, et dispose des struct</w:t>
      </w:r>
      <w:r>
        <w:rPr>
          <w:rFonts w:eastAsia="Arial" w:cs="Arial"/>
          <w:sz w:val="24"/>
          <w:szCs w:val="24"/>
          <w:bdr w:val="nil"/>
          <w:lang w:val="fr-BE"/>
        </w:rPr>
        <w:t>ures et des méthodes de travail lui permettant de relever les défis de l</w:t>
      </w:r>
      <w:r w:rsidR="008B3438">
        <w:rPr>
          <w:rFonts w:eastAsia="Arial" w:cs="Arial"/>
          <w:sz w:val="24"/>
          <w:szCs w:val="24"/>
          <w:bdr w:val="nil"/>
          <w:lang w:val="fr-BE"/>
        </w:rPr>
        <w:t>’</w:t>
      </w:r>
      <w:r>
        <w:rPr>
          <w:rFonts w:eastAsia="Arial" w:cs="Arial"/>
          <w:sz w:val="24"/>
          <w:szCs w:val="24"/>
          <w:bdr w:val="nil"/>
          <w:lang w:val="fr-BE"/>
        </w:rPr>
        <w:t xml:space="preserve">avenir. </w:t>
      </w:r>
    </w:p>
    <w:p w14:paraId="78CC8AE5" w14:textId="07E4CE3A" w:rsidR="002B0DBA" w:rsidRPr="00842A39" w:rsidRDefault="00A57A1A" w:rsidP="00495DE1">
      <w:pPr>
        <w:spacing w:line="360" w:lineRule="auto"/>
        <w:rPr>
          <w:sz w:val="24"/>
          <w:szCs w:val="24"/>
        </w:rPr>
      </w:pPr>
      <w:r>
        <w:rPr>
          <w:rFonts w:eastAsia="Arial" w:cs="Arial"/>
          <w:sz w:val="24"/>
          <w:szCs w:val="24"/>
          <w:bdr w:val="nil"/>
          <w:lang w:val="fr-BE"/>
        </w:rPr>
        <w:t>Pour marquer ses 25 ans d</w:t>
      </w:r>
      <w:r w:rsidR="008B3438">
        <w:rPr>
          <w:rFonts w:eastAsia="Arial" w:cs="Arial"/>
          <w:sz w:val="24"/>
          <w:szCs w:val="24"/>
          <w:bdr w:val="nil"/>
          <w:lang w:val="fr-BE"/>
        </w:rPr>
        <w:t>’</w:t>
      </w:r>
      <w:r>
        <w:rPr>
          <w:rFonts w:eastAsia="Arial" w:cs="Arial"/>
          <w:sz w:val="24"/>
          <w:szCs w:val="24"/>
          <w:bdr w:val="nil"/>
          <w:lang w:val="fr-BE"/>
        </w:rPr>
        <w:t>existence et redoubler d</w:t>
      </w:r>
      <w:r w:rsidR="008B3438">
        <w:rPr>
          <w:rFonts w:eastAsia="Arial" w:cs="Arial"/>
          <w:sz w:val="24"/>
          <w:szCs w:val="24"/>
          <w:bdr w:val="nil"/>
          <w:lang w:val="fr-BE"/>
        </w:rPr>
        <w:t>’</w:t>
      </w:r>
      <w:r>
        <w:rPr>
          <w:rFonts w:eastAsia="Arial" w:cs="Arial"/>
          <w:sz w:val="24"/>
          <w:szCs w:val="24"/>
          <w:bdr w:val="nil"/>
          <w:lang w:val="fr-BE"/>
        </w:rPr>
        <w:t xml:space="preserve">efforts pour les 25 prochaines </w:t>
      </w:r>
      <w:r>
        <w:rPr>
          <w:rFonts w:eastAsia="Arial" w:cs="Arial"/>
          <w:sz w:val="24"/>
          <w:szCs w:val="24"/>
          <w:bdr w:val="nil"/>
          <w:lang w:val="fr-BE"/>
        </w:rPr>
        <w:t>années, le FEPH entreprendra cette révision constitutionnelle, en analysant et en évaluant ses statuts et son règlement intérieur actuels, ainsi qu</w:t>
      </w:r>
      <w:r w:rsidR="008B3438">
        <w:rPr>
          <w:rFonts w:eastAsia="Arial" w:cs="Arial"/>
          <w:sz w:val="24"/>
          <w:szCs w:val="24"/>
          <w:bdr w:val="nil"/>
          <w:lang w:val="fr-BE"/>
        </w:rPr>
        <w:t>’</w:t>
      </w:r>
      <w:r>
        <w:rPr>
          <w:rFonts w:eastAsia="Arial" w:cs="Arial"/>
          <w:sz w:val="24"/>
          <w:szCs w:val="24"/>
          <w:bdr w:val="nil"/>
          <w:lang w:val="fr-BE"/>
        </w:rPr>
        <w:t>en identifiant les articles et les éléments susceptibles d</w:t>
      </w:r>
      <w:r w:rsidR="008B3438">
        <w:rPr>
          <w:rFonts w:eastAsia="Arial" w:cs="Arial"/>
          <w:sz w:val="24"/>
          <w:szCs w:val="24"/>
          <w:bdr w:val="nil"/>
          <w:lang w:val="fr-BE"/>
        </w:rPr>
        <w:t>’</w:t>
      </w:r>
      <w:r>
        <w:rPr>
          <w:rFonts w:eastAsia="Arial" w:cs="Arial"/>
          <w:sz w:val="24"/>
          <w:szCs w:val="24"/>
          <w:bdr w:val="nil"/>
          <w:lang w:val="fr-BE"/>
        </w:rPr>
        <w:t xml:space="preserve">être mis à jour et optimisés. </w:t>
      </w:r>
    </w:p>
    <w:p w14:paraId="59F972F1" w14:textId="71524952" w:rsidR="002B0DBA" w:rsidRPr="00842A39" w:rsidRDefault="00A57A1A" w:rsidP="00495DE1">
      <w:pPr>
        <w:spacing w:line="360" w:lineRule="auto"/>
        <w:rPr>
          <w:sz w:val="24"/>
          <w:szCs w:val="24"/>
        </w:rPr>
      </w:pPr>
      <w:r>
        <w:rPr>
          <w:rFonts w:eastAsia="Arial" w:cs="Arial"/>
          <w:sz w:val="24"/>
          <w:szCs w:val="24"/>
          <w:bdr w:val="nil"/>
          <w:lang w:val="fr-BE"/>
        </w:rPr>
        <w:lastRenderedPageBreak/>
        <w:t>Après l</w:t>
      </w:r>
      <w:r w:rsidR="008B3438">
        <w:rPr>
          <w:rFonts w:eastAsia="Arial" w:cs="Arial"/>
          <w:sz w:val="24"/>
          <w:szCs w:val="24"/>
          <w:bdr w:val="nil"/>
          <w:lang w:val="fr-BE"/>
        </w:rPr>
        <w:t>’</w:t>
      </w:r>
      <w:r>
        <w:rPr>
          <w:rFonts w:eastAsia="Arial" w:cs="Arial"/>
          <w:sz w:val="24"/>
          <w:szCs w:val="24"/>
          <w:bdr w:val="nil"/>
          <w:lang w:val="fr-BE"/>
        </w:rPr>
        <w:t>assemblée générale annuelle de 2022, un groupe de travail constitutionnel sera mis en place. Il aura pour mission de guider et de superviser le processus de consultation et de révision co</w:t>
      </w:r>
      <w:r>
        <w:rPr>
          <w:rFonts w:eastAsia="Arial" w:cs="Arial"/>
          <w:sz w:val="24"/>
          <w:szCs w:val="24"/>
          <w:bdr w:val="nil"/>
          <w:lang w:val="fr-BE"/>
        </w:rPr>
        <w:t xml:space="preserve">nstitutionnelle qui portera sur les points suivants : </w:t>
      </w:r>
    </w:p>
    <w:p w14:paraId="51BB7C37" w14:textId="6120E167" w:rsidR="002B0DBA" w:rsidRDefault="00A57A1A" w:rsidP="00495DE1">
      <w:pPr>
        <w:numPr>
          <w:ilvl w:val="0"/>
          <w:numId w:val="1"/>
        </w:numPr>
        <w:spacing w:line="360" w:lineRule="auto"/>
        <w:rPr>
          <w:sz w:val="24"/>
          <w:szCs w:val="24"/>
        </w:rPr>
      </w:pPr>
      <w:r>
        <w:rPr>
          <w:rFonts w:eastAsia="Arial" w:cs="Arial"/>
          <w:sz w:val="24"/>
          <w:szCs w:val="24"/>
          <w:bdr w:val="nil"/>
          <w:lang w:val="fr-BE"/>
        </w:rPr>
        <w:t>Comment garantir l</w:t>
      </w:r>
      <w:r w:rsidR="008B3438">
        <w:rPr>
          <w:rFonts w:eastAsia="Arial" w:cs="Arial"/>
          <w:sz w:val="24"/>
          <w:szCs w:val="24"/>
          <w:bdr w:val="nil"/>
          <w:lang w:val="fr-BE"/>
        </w:rPr>
        <w:t>’</w:t>
      </w:r>
      <w:r>
        <w:rPr>
          <w:rFonts w:eastAsia="Arial" w:cs="Arial"/>
          <w:sz w:val="24"/>
          <w:szCs w:val="24"/>
          <w:bdr w:val="nil"/>
          <w:lang w:val="fr-BE"/>
        </w:rPr>
        <w:t>égalité des sexes, les perspectives des jeunes et la diversité au sein de nos membres et de nos organes</w:t>
      </w:r>
      <w:r>
        <w:rPr>
          <w:rFonts w:eastAsia="Arial" w:cs="Arial"/>
          <w:sz w:val="24"/>
          <w:szCs w:val="24"/>
          <w:bdr w:val="nil"/>
          <w:lang w:val="fr-BE"/>
        </w:rPr>
        <w:t xml:space="preserve"> directeurs ; </w:t>
      </w:r>
    </w:p>
    <w:p w14:paraId="20991CB4" w14:textId="77777777" w:rsidR="002B0DBA" w:rsidRDefault="00A57A1A" w:rsidP="00495DE1">
      <w:pPr>
        <w:numPr>
          <w:ilvl w:val="0"/>
          <w:numId w:val="1"/>
        </w:numPr>
        <w:spacing w:line="360" w:lineRule="auto"/>
        <w:rPr>
          <w:sz w:val="24"/>
          <w:szCs w:val="24"/>
        </w:rPr>
      </w:pPr>
      <w:r>
        <w:rPr>
          <w:rFonts w:eastAsia="Arial" w:cs="Arial"/>
          <w:sz w:val="24"/>
          <w:szCs w:val="24"/>
          <w:bdr w:val="nil"/>
          <w:lang w:val="fr-BE"/>
        </w:rPr>
        <w:t xml:space="preserve">Comment donner aux personnes handicapées le sentiment que les membres des organes directeurs les représentent dans toute leur diversité ; </w:t>
      </w:r>
    </w:p>
    <w:p w14:paraId="2CEEED40" w14:textId="2B002730" w:rsidR="002B0DBA" w:rsidRDefault="00A57A1A" w:rsidP="00495DE1">
      <w:pPr>
        <w:numPr>
          <w:ilvl w:val="0"/>
          <w:numId w:val="1"/>
        </w:numPr>
        <w:spacing w:line="360" w:lineRule="auto"/>
        <w:rPr>
          <w:sz w:val="24"/>
          <w:szCs w:val="24"/>
        </w:rPr>
      </w:pPr>
      <w:r>
        <w:rPr>
          <w:rFonts w:eastAsia="Arial" w:cs="Arial"/>
          <w:sz w:val="24"/>
          <w:szCs w:val="24"/>
          <w:bdr w:val="nil"/>
          <w:lang w:val="fr-BE"/>
        </w:rPr>
        <w:t xml:space="preserve">Quelles mesures constitutionnelles et autres règles internes adopter pour assurer un renouvellement positif des organes directeurs, ainsi que pour renforcer et faire progresser la gestion </w:t>
      </w:r>
      <w:r>
        <w:rPr>
          <w:rFonts w:eastAsia="Arial" w:cs="Arial"/>
          <w:sz w:val="24"/>
          <w:szCs w:val="24"/>
          <w:bdr w:val="nil"/>
          <w:lang w:val="fr-BE"/>
        </w:rPr>
        <w:t>participative au sein du FEPH</w:t>
      </w:r>
      <w:r w:rsidR="005A6F8B">
        <w:rPr>
          <w:rFonts w:eastAsia="Arial" w:cs="Arial"/>
          <w:sz w:val="24"/>
          <w:szCs w:val="24"/>
          <w:bdr w:val="nil"/>
          <w:lang w:val="fr-BE"/>
        </w:rPr>
        <w:t> ;</w:t>
      </w:r>
    </w:p>
    <w:p w14:paraId="65106B24" w14:textId="00A9B86E" w:rsidR="002B0DBA" w:rsidRDefault="00A57A1A" w:rsidP="00495DE1">
      <w:pPr>
        <w:numPr>
          <w:ilvl w:val="0"/>
          <w:numId w:val="1"/>
        </w:numPr>
        <w:spacing w:line="360" w:lineRule="auto"/>
        <w:rPr>
          <w:sz w:val="24"/>
          <w:szCs w:val="24"/>
        </w:rPr>
      </w:pPr>
      <w:r>
        <w:rPr>
          <w:rFonts w:eastAsia="Arial" w:cs="Arial"/>
          <w:sz w:val="24"/>
          <w:szCs w:val="24"/>
          <w:bdr w:val="nil"/>
          <w:lang w:val="fr-BE"/>
        </w:rPr>
        <w:t>Comment promouvoir ce renouveau et attirer de nouveaux talents dans les organes de gestion</w:t>
      </w:r>
      <w:r w:rsidR="005A6F8B">
        <w:rPr>
          <w:rFonts w:eastAsia="Arial" w:cs="Arial"/>
          <w:sz w:val="24"/>
          <w:szCs w:val="24"/>
          <w:bdr w:val="nil"/>
          <w:lang w:val="fr-BE"/>
        </w:rPr>
        <w:t> ;</w:t>
      </w:r>
      <w:r>
        <w:rPr>
          <w:rFonts w:eastAsia="Arial" w:cs="Arial"/>
          <w:sz w:val="24"/>
          <w:szCs w:val="24"/>
          <w:bdr w:val="nil"/>
          <w:lang w:val="fr-BE"/>
        </w:rPr>
        <w:t xml:space="preserve"> </w:t>
      </w:r>
    </w:p>
    <w:p w14:paraId="41EB3B70" w14:textId="2142BC73" w:rsidR="002B0DBA" w:rsidRPr="00842A39" w:rsidRDefault="00A57A1A" w:rsidP="00495DE1">
      <w:pPr>
        <w:numPr>
          <w:ilvl w:val="0"/>
          <w:numId w:val="1"/>
        </w:numPr>
        <w:spacing w:line="360" w:lineRule="auto"/>
        <w:rPr>
          <w:sz w:val="24"/>
          <w:szCs w:val="24"/>
        </w:rPr>
      </w:pPr>
      <w:r>
        <w:rPr>
          <w:rFonts w:eastAsia="Arial" w:cs="Arial"/>
          <w:sz w:val="24"/>
          <w:szCs w:val="24"/>
          <w:bdr w:val="nil"/>
          <w:lang w:val="fr-BE"/>
        </w:rPr>
        <w:t xml:space="preserve">Faut-il modifier la durée des mandats ou leur </w:t>
      </w:r>
      <w:proofErr w:type="spellStart"/>
      <w:r>
        <w:rPr>
          <w:rFonts w:eastAsia="Arial" w:cs="Arial"/>
          <w:sz w:val="24"/>
          <w:szCs w:val="24"/>
          <w:bdr w:val="nil"/>
          <w:lang w:val="fr-BE"/>
        </w:rPr>
        <w:t>renouvelabilité</w:t>
      </w:r>
      <w:proofErr w:type="spellEnd"/>
      <w:r w:rsidR="005A6F8B">
        <w:rPr>
          <w:rFonts w:eastAsia="Arial" w:cs="Arial"/>
          <w:sz w:val="24"/>
          <w:szCs w:val="24"/>
          <w:bdr w:val="nil"/>
          <w:lang w:val="fr-BE"/>
        </w:rPr>
        <w:t>.</w:t>
      </w:r>
      <w:r>
        <w:rPr>
          <w:rFonts w:eastAsia="Arial" w:cs="Arial"/>
          <w:sz w:val="24"/>
          <w:szCs w:val="24"/>
          <w:bdr w:val="nil"/>
          <w:lang w:val="fr-BE"/>
        </w:rPr>
        <w:t xml:space="preserve"> </w:t>
      </w:r>
    </w:p>
    <w:p w14:paraId="78541F16" w14:textId="77777777" w:rsidR="002B0DBA" w:rsidRPr="00842A39" w:rsidRDefault="00A57A1A" w:rsidP="00495DE1">
      <w:pPr>
        <w:spacing w:line="360" w:lineRule="auto"/>
        <w:rPr>
          <w:sz w:val="24"/>
          <w:szCs w:val="24"/>
        </w:rPr>
      </w:pPr>
      <w:r>
        <w:rPr>
          <w:rFonts w:eastAsia="Arial" w:cs="Arial"/>
          <w:sz w:val="24"/>
          <w:szCs w:val="24"/>
          <w:bdr w:val="nil"/>
          <w:lang w:val="fr-BE"/>
        </w:rPr>
        <w:t xml:space="preserve">La feuille de route : </w:t>
      </w:r>
    </w:p>
    <w:p w14:paraId="4E39824E" w14:textId="77777777" w:rsidR="00502255" w:rsidRDefault="00A57A1A" w:rsidP="00495DE1">
      <w:pPr>
        <w:numPr>
          <w:ilvl w:val="0"/>
          <w:numId w:val="2"/>
        </w:numPr>
        <w:spacing w:line="360" w:lineRule="auto"/>
        <w:rPr>
          <w:sz w:val="24"/>
          <w:szCs w:val="24"/>
        </w:rPr>
      </w:pPr>
      <w:r>
        <w:rPr>
          <w:rFonts w:eastAsia="Arial" w:cs="Arial"/>
          <w:sz w:val="24"/>
          <w:szCs w:val="24"/>
          <w:bdr w:val="nil"/>
          <w:lang w:val="fr-BE"/>
        </w:rPr>
        <w:t xml:space="preserve">Un plan détaillé sera élaboré pour le processus de révision constitutionnelle et un groupe de travail constitutionnel sera mis en place en 2022 ; </w:t>
      </w:r>
    </w:p>
    <w:p w14:paraId="0F48D928" w14:textId="3232A3AA" w:rsidR="002B0DBA" w:rsidRPr="00842A39" w:rsidRDefault="00A57A1A" w:rsidP="00495DE1">
      <w:pPr>
        <w:numPr>
          <w:ilvl w:val="0"/>
          <w:numId w:val="2"/>
        </w:numPr>
        <w:spacing w:line="360" w:lineRule="auto"/>
        <w:rPr>
          <w:sz w:val="24"/>
          <w:szCs w:val="24"/>
        </w:rPr>
      </w:pPr>
      <w:r>
        <w:rPr>
          <w:rFonts w:eastAsia="Arial" w:cs="Arial"/>
          <w:sz w:val="24"/>
          <w:szCs w:val="24"/>
          <w:bdr w:val="nil"/>
          <w:lang w:val="fr-BE"/>
        </w:rPr>
        <w:t>Le mandat et</w:t>
      </w:r>
      <w:r>
        <w:rPr>
          <w:rFonts w:eastAsia="Arial" w:cs="Arial"/>
          <w:sz w:val="24"/>
          <w:szCs w:val="24"/>
          <w:bdr w:val="nil"/>
          <w:lang w:val="fr-BE"/>
        </w:rPr>
        <w:t xml:space="preserve"> la composition du groupe de travail constitutionnel seront décidés par le conseil d</w:t>
      </w:r>
      <w:r w:rsidR="008B3438">
        <w:rPr>
          <w:rFonts w:eastAsia="Arial" w:cs="Arial"/>
          <w:sz w:val="24"/>
          <w:szCs w:val="24"/>
          <w:bdr w:val="nil"/>
          <w:lang w:val="fr-BE"/>
        </w:rPr>
        <w:t>’</w:t>
      </w:r>
      <w:r>
        <w:rPr>
          <w:rFonts w:eastAsia="Arial" w:cs="Arial"/>
          <w:sz w:val="24"/>
          <w:szCs w:val="24"/>
          <w:bdr w:val="nil"/>
          <w:lang w:val="fr-BE"/>
        </w:rPr>
        <w:t>administration sur proposition du nouveau comité exécutif. Il comprendra des représentants de l</w:t>
      </w:r>
      <w:r w:rsidR="008B3438">
        <w:rPr>
          <w:rFonts w:eastAsia="Arial" w:cs="Arial"/>
          <w:sz w:val="24"/>
          <w:szCs w:val="24"/>
          <w:bdr w:val="nil"/>
          <w:lang w:val="fr-BE"/>
        </w:rPr>
        <w:t>’</w:t>
      </w:r>
      <w:r>
        <w:rPr>
          <w:rFonts w:eastAsia="Arial" w:cs="Arial"/>
          <w:sz w:val="24"/>
          <w:szCs w:val="24"/>
          <w:bdr w:val="nil"/>
          <w:lang w:val="fr-BE"/>
        </w:rPr>
        <w:t xml:space="preserve">égalité des sexes et des perspectives de participation des jeunes. </w:t>
      </w:r>
    </w:p>
    <w:p w14:paraId="78BF9FCE" w14:textId="111365EA" w:rsidR="002B0DBA" w:rsidRPr="00842A39" w:rsidRDefault="00A57A1A" w:rsidP="00495DE1">
      <w:pPr>
        <w:numPr>
          <w:ilvl w:val="0"/>
          <w:numId w:val="2"/>
        </w:numPr>
        <w:spacing w:line="360" w:lineRule="auto"/>
        <w:rPr>
          <w:sz w:val="24"/>
          <w:szCs w:val="24"/>
        </w:rPr>
      </w:pPr>
      <w:r>
        <w:rPr>
          <w:rFonts w:eastAsia="Arial" w:cs="Arial"/>
          <w:sz w:val="24"/>
          <w:szCs w:val="24"/>
          <w:bdr w:val="nil"/>
          <w:lang w:val="fr-BE"/>
        </w:rPr>
        <w:t>En 2022 et sous la direction de ce groupe de travail, l</w:t>
      </w:r>
      <w:r w:rsidR="008B3438">
        <w:rPr>
          <w:rFonts w:eastAsia="Arial" w:cs="Arial"/>
          <w:sz w:val="24"/>
          <w:szCs w:val="24"/>
          <w:bdr w:val="nil"/>
          <w:lang w:val="fr-BE"/>
        </w:rPr>
        <w:t>’</w:t>
      </w:r>
      <w:r>
        <w:rPr>
          <w:rFonts w:eastAsia="Arial" w:cs="Arial"/>
          <w:sz w:val="24"/>
          <w:szCs w:val="24"/>
          <w:bdr w:val="nil"/>
          <w:lang w:val="fr-BE"/>
        </w:rPr>
        <w:t>ensemble des membres du FEPH seront consultés sur leurs points de vue et perspectives concernant les statuts et le règlement int</w:t>
      </w:r>
      <w:r>
        <w:rPr>
          <w:rFonts w:eastAsia="Arial" w:cs="Arial"/>
          <w:sz w:val="24"/>
          <w:szCs w:val="24"/>
          <w:bdr w:val="nil"/>
          <w:lang w:val="fr-BE"/>
        </w:rPr>
        <w:t>érieur actuels du FEPH ;</w:t>
      </w:r>
    </w:p>
    <w:p w14:paraId="6A629E97" w14:textId="5C3A3804" w:rsidR="002B0DBA" w:rsidRPr="00842A39" w:rsidRDefault="00A57A1A" w:rsidP="00495DE1">
      <w:pPr>
        <w:numPr>
          <w:ilvl w:val="0"/>
          <w:numId w:val="2"/>
        </w:numPr>
        <w:spacing w:line="360" w:lineRule="auto"/>
        <w:rPr>
          <w:sz w:val="24"/>
          <w:szCs w:val="24"/>
        </w:rPr>
      </w:pPr>
      <w:r>
        <w:rPr>
          <w:rFonts w:eastAsia="Arial" w:cs="Arial"/>
          <w:sz w:val="24"/>
          <w:szCs w:val="24"/>
          <w:bdr w:val="nil"/>
          <w:lang w:val="fr-BE"/>
        </w:rPr>
        <w:t>Le conseil d</w:t>
      </w:r>
      <w:r w:rsidR="008B3438">
        <w:rPr>
          <w:rFonts w:eastAsia="Arial" w:cs="Arial"/>
          <w:sz w:val="24"/>
          <w:szCs w:val="24"/>
          <w:bdr w:val="nil"/>
          <w:lang w:val="fr-BE"/>
        </w:rPr>
        <w:t>’</w:t>
      </w:r>
      <w:r>
        <w:rPr>
          <w:rFonts w:eastAsia="Arial" w:cs="Arial"/>
          <w:sz w:val="24"/>
          <w:szCs w:val="24"/>
          <w:bdr w:val="nil"/>
          <w:lang w:val="fr-BE"/>
        </w:rPr>
        <w:t>administration examinera toutes les propositions et donnera son avis sur l</w:t>
      </w:r>
      <w:r w:rsidR="008B3438">
        <w:rPr>
          <w:rFonts w:eastAsia="Arial" w:cs="Arial"/>
          <w:sz w:val="24"/>
          <w:szCs w:val="24"/>
          <w:bdr w:val="nil"/>
          <w:lang w:val="fr-BE"/>
        </w:rPr>
        <w:t>’</w:t>
      </w:r>
      <w:r>
        <w:rPr>
          <w:rFonts w:eastAsia="Arial" w:cs="Arial"/>
          <w:sz w:val="24"/>
          <w:szCs w:val="24"/>
          <w:bdr w:val="nil"/>
          <w:lang w:val="fr-BE"/>
        </w:rPr>
        <w:t>avancement de la révision constitutionnelle lors de chacune de s</w:t>
      </w:r>
      <w:r>
        <w:rPr>
          <w:rFonts w:eastAsia="Arial" w:cs="Arial"/>
          <w:sz w:val="24"/>
          <w:szCs w:val="24"/>
          <w:bdr w:val="nil"/>
          <w:lang w:val="fr-BE"/>
        </w:rPr>
        <w:t xml:space="preserve">es réunions ; </w:t>
      </w:r>
    </w:p>
    <w:p w14:paraId="646AF154" w14:textId="7914AA32" w:rsidR="002B0DBA" w:rsidRPr="00842A39" w:rsidRDefault="00A57A1A" w:rsidP="00495DE1">
      <w:pPr>
        <w:numPr>
          <w:ilvl w:val="0"/>
          <w:numId w:val="2"/>
        </w:numPr>
        <w:spacing w:line="360" w:lineRule="auto"/>
        <w:rPr>
          <w:sz w:val="24"/>
          <w:szCs w:val="24"/>
        </w:rPr>
      </w:pPr>
      <w:r>
        <w:rPr>
          <w:rFonts w:eastAsia="Arial" w:cs="Arial"/>
          <w:sz w:val="24"/>
          <w:szCs w:val="24"/>
          <w:bdr w:val="nil"/>
          <w:lang w:val="fr-BE"/>
        </w:rPr>
        <w:lastRenderedPageBreak/>
        <w:t>À l</w:t>
      </w:r>
      <w:r w:rsidR="008B3438">
        <w:rPr>
          <w:rFonts w:eastAsia="Arial" w:cs="Arial"/>
          <w:sz w:val="24"/>
          <w:szCs w:val="24"/>
          <w:bdr w:val="nil"/>
          <w:lang w:val="fr-BE"/>
        </w:rPr>
        <w:t>’</w:t>
      </w:r>
      <w:r>
        <w:rPr>
          <w:rFonts w:eastAsia="Arial" w:cs="Arial"/>
          <w:sz w:val="24"/>
          <w:szCs w:val="24"/>
          <w:bdr w:val="nil"/>
          <w:lang w:val="fr-BE"/>
        </w:rPr>
        <w:t>issue de ce processus, l</w:t>
      </w:r>
      <w:r w:rsidR="008B3438">
        <w:rPr>
          <w:rFonts w:eastAsia="Arial" w:cs="Arial"/>
          <w:sz w:val="24"/>
          <w:szCs w:val="24"/>
          <w:bdr w:val="nil"/>
          <w:lang w:val="fr-BE"/>
        </w:rPr>
        <w:t>’</w:t>
      </w:r>
      <w:r>
        <w:rPr>
          <w:rFonts w:eastAsia="Arial" w:cs="Arial"/>
          <w:sz w:val="24"/>
          <w:szCs w:val="24"/>
          <w:bdr w:val="nil"/>
          <w:lang w:val="fr-BE"/>
        </w:rPr>
        <w:t xml:space="preserve">assemblée générale de 2023 examinera, discutera et adoptera éventuellement les nouveaux statuts et </w:t>
      </w:r>
      <w:r w:rsidR="009D2E6C">
        <w:rPr>
          <w:rFonts w:eastAsia="Arial" w:cs="Arial"/>
          <w:sz w:val="24"/>
          <w:szCs w:val="24"/>
          <w:bdr w:val="nil"/>
          <w:lang w:val="fr-BE"/>
        </w:rPr>
        <w:t xml:space="preserve">le nouveau </w:t>
      </w:r>
      <w:r>
        <w:rPr>
          <w:rFonts w:eastAsia="Arial" w:cs="Arial"/>
          <w:sz w:val="24"/>
          <w:szCs w:val="24"/>
          <w:bdr w:val="nil"/>
          <w:lang w:val="fr-BE"/>
        </w:rPr>
        <w:t xml:space="preserve">règlement intérieur du FEPH. </w:t>
      </w:r>
    </w:p>
    <w:p w14:paraId="75B9019F" w14:textId="77777777" w:rsidR="00742299" w:rsidRDefault="00742299" w:rsidP="00495DE1">
      <w:pPr>
        <w:spacing w:line="360" w:lineRule="auto"/>
      </w:pPr>
    </w:p>
    <w:sectPr w:rsidR="00742299" w:rsidSect="00495DE1">
      <w:headerReference w:type="even" r:id="rId7"/>
      <w:headerReference w:type="default" r:id="rId8"/>
      <w:footerReference w:type="even" r:id="rId9"/>
      <w:footerReference w:type="default" r:id="rId10"/>
      <w:headerReference w:type="first" r:id="rId11"/>
      <w:footerReference w:type="first" r:id="rId12"/>
      <w:pgSz w:w="11906" w:h="16838"/>
      <w:pgMar w:top="1569" w:right="836" w:bottom="1440" w:left="1080" w:header="709"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E42DB" w14:textId="77777777" w:rsidR="00A57A1A" w:rsidRDefault="00A57A1A">
      <w:pPr>
        <w:spacing w:after="0" w:line="240" w:lineRule="auto"/>
      </w:pPr>
      <w:r>
        <w:separator/>
      </w:r>
    </w:p>
  </w:endnote>
  <w:endnote w:type="continuationSeparator" w:id="0">
    <w:p w14:paraId="0447DF30" w14:textId="77777777" w:rsidR="00A57A1A" w:rsidRDefault="00A5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87A0" w14:textId="77777777" w:rsidR="00F23515" w:rsidRDefault="00F2351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1BB96" w14:textId="77777777" w:rsidR="007D4987" w:rsidRDefault="00A57A1A" w:rsidP="00CD5671">
    <w:pPr>
      <w:pStyle w:val="Pieddepage"/>
      <w:jc w:val="center"/>
      <w:rPr>
        <w:noProof/>
      </w:rPr>
    </w:pPr>
    <w:r>
      <w:rPr>
        <w:noProof/>
      </w:rPr>
      <w:drawing>
        <wp:anchor distT="0" distB="0" distL="114300" distR="114300" simplePos="0" relativeHeight="251658240" behindDoc="1" locked="0" layoutInCell="1" allowOverlap="1" wp14:anchorId="57E9715F" wp14:editId="31AF3FD3">
          <wp:simplePos x="0" y="0"/>
          <wp:positionH relativeFrom="column">
            <wp:posOffset>962660</wp:posOffset>
          </wp:positionH>
          <wp:positionV relativeFrom="paragraph">
            <wp:posOffset>244475</wp:posOffset>
          </wp:positionV>
          <wp:extent cx="4406900" cy="47625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26007" name="Picture 2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2255">
      <w:fldChar w:fldCharType="begin"/>
    </w:r>
    <w:r w:rsidR="00502255">
      <w:instrText xml:space="preserve"> PAGE   \* MERGEFORMAT </w:instrText>
    </w:r>
    <w:r w:rsidR="00502255">
      <w:fldChar w:fldCharType="separate"/>
    </w:r>
    <w:r w:rsidR="00502255">
      <w:rPr>
        <w:noProof/>
      </w:rPr>
      <w:t>1</w:t>
    </w:r>
    <w:r w:rsidR="0050225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F8D7B" w14:textId="77777777" w:rsidR="00F23515" w:rsidRDefault="00F235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167E" w14:textId="77777777" w:rsidR="00A57A1A" w:rsidRDefault="00A57A1A">
      <w:pPr>
        <w:spacing w:after="0" w:line="240" w:lineRule="auto"/>
      </w:pPr>
      <w:r>
        <w:separator/>
      </w:r>
    </w:p>
  </w:footnote>
  <w:footnote w:type="continuationSeparator" w:id="0">
    <w:p w14:paraId="7A8DB717" w14:textId="77777777" w:rsidR="00A57A1A" w:rsidRDefault="00A57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4153" w14:textId="77777777" w:rsidR="00F23515" w:rsidRDefault="00F2351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6DB3" w14:textId="77777777" w:rsidR="007D4987" w:rsidRPr="00495DE1" w:rsidRDefault="00A57A1A" w:rsidP="00495DE1">
    <w:pPr>
      <w:tabs>
        <w:tab w:val="center" w:pos="4320"/>
        <w:tab w:val="right" w:pos="8640"/>
      </w:tabs>
      <w:spacing w:after="0" w:line="240" w:lineRule="auto"/>
      <w:ind w:right="902"/>
      <w:jc w:val="center"/>
      <w:rPr>
        <w:rFonts w:ascii="Open Sans" w:hAnsi="Open Sans"/>
        <w:b/>
        <w:bCs/>
        <w:color w:val="003480"/>
        <w:sz w:val="12"/>
        <w:szCs w:val="12"/>
        <w:lang w:val="en"/>
      </w:rPr>
    </w:pPr>
    <w:r w:rsidRPr="006C1574">
      <w:rPr>
        <w:noProof/>
      </w:rPr>
      <w:drawing>
        <wp:inline distT="0" distB="0" distL="0" distR="0" wp14:anchorId="2477B620" wp14:editId="1F92A5A5">
          <wp:extent cx="3276600" cy="825500"/>
          <wp:effectExtent l="0" t="0" r="0" b="0"/>
          <wp:docPr id="17" name="Picture 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76600" cy="825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BC529" w14:textId="77777777" w:rsidR="00F23515" w:rsidRDefault="00F2351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C3CD2"/>
    <w:multiLevelType w:val="hybridMultilevel"/>
    <w:tmpl w:val="C82A6FD0"/>
    <w:lvl w:ilvl="0" w:tplc="3F18D452">
      <w:start w:val="1"/>
      <w:numFmt w:val="bullet"/>
      <w:lvlText w:val=""/>
      <w:lvlJc w:val="left"/>
      <w:pPr>
        <w:ind w:left="720" w:hanging="360"/>
      </w:pPr>
      <w:rPr>
        <w:rFonts w:ascii="Symbol" w:hAnsi="Symbol" w:hint="default"/>
        <w:color w:val="0070C0"/>
      </w:rPr>
    </w:lvl>
    <w:lvl w:ilvl="1" w:tplc="07FEED0A" w:tentative="1">
      <w:start w:val="1"/>
      <w:numFmt w:val="bullet"/>
      <w:lvlText w:val="o"/>
      <w:lvlJc w:val="left"/>
      <w:pPr>
        <w:ind w:left="1440" w:hanging="360"/>
      </w:pPr>
      <w:rPr>
        <w:rFonts w:ascii="Courier New" w:hAnsi="Courier New" w:cs="Courier New" w:hint="default"/>
      </w:rPr>
    </w:lvl>
    <w:lvl w:ilvl="2" w:tplc="42A06440" w:tentative="1">
      <w:start w:val="1"/>
      <w:numFmt w:val="bullet"/>
      <w:lvlText w:val=""/>
      <w:lvlJc w:val="left"/>
      <w:pPr>
        <w:ind w:left="2160" w:hanging="360"/>
      </w:pPr>
      <w:rPr>
        <w:rFonts w:ascii="Wingdings" w:hAnsi="Wingdings" w:hint="default"/>
      </w:rPr>
    </w:lvl>
    <w:lvl w:ilvl="3" w:tplc="6F7EAEFA" w:tentative="1">
      <w:start w:val="1"/>
      <w:numFmt w:val="bullet"/>
      <w:lvlText w:val=""/>
      <w:lvlJc w:val="left"/>
      <w:pPr>
        <w:ind w:left="2880" w:hanging="360"/>
      </w:pPr>
      <w:rPr>
        <w:rFonts w:ascii="Symbol" w:hAnsi="Symbol" w:hint="default"/>
      </w:rPr>
    </w:lvl>
    <w:lvl w:ilvl="4" w:tplc="46B4CCD2" w:tentative="1">
      <w:start w:val="1"/>
      <w:numFmt w:val="bullet"/>
      <w:lvlText w:val="o"/>
      <w:lvlJc w:val="left"/>
      <w:pPr>
        <w:ind w:left="3600" w:hanging="360"/>
      </w:pPr>
      <w:rPr>
        <w:rFonts w:ascii="Courier New" w:hAnsi="Courier New" w:cs="Courier New" w:hint="default"/>
      </w:rPr>
    </w:lvl>
    <w:lvl w:ilvl="5" w:tplc="3E4E8D16" w:tentative="1">
      <w:start w:val="1"/>
      <w:numFmt w:val="bullet"/>
      <w:lvlText w:val=""/>
      <w:lvlJc w:val="left"/>
      <w:pPr>
        <w:ind w:left="4320" w:hanging="360"/>
      </w:pPr>
      <w:rPr>
        <w:rFonts w:ascii="Wingdings" w:hAnsi="Wingdings" w:hint="default"/>
      </w:rPr>
    </w:lvl>
    <w:lvl w:ilvl="6" w:tplc="27541D7C" w:tentative="1">
      <w:start w:val="1"/>
      <w:numFmt w:val="bullet"/>
      <w:lvlText w:val=""/>
      <w:lvlJc w:val="left"/>
      <w:pPr>
        <w:ind w:left="5040" w:hanging="360"/>
      </w:pPr>
      <w:rPr>
        <w:rFonts w:ascii="Symbol" w:hAnsi="Symbol" w:hint="default"/>
      </w:rPr>
    </w:lvl>
    <w:lvl w:ilvl="7" w:tplc="899A82F6" w:tentative="1">
      <w:start w:val="1"/>
      <w:numFmt w:val="bullet"/>
      <w:lvlText w:val="o"/>
      <w:lvlJc w:val="left"/>
      <w:pPr>
        <w:ind w:left="5760" w:hanging="360"/>
      </w:pPr>
      <w:rPr>
        <w:rFonts w:ascii="Courier New" w:hAnsi="Courier New" w:cs="Courier New" w:hint="default"/>
      </w:rPr>
    </w:lvl>
    <w:lvl w:ilvl="8" w:tplc="B6963A6E" w:tentative="1">
      <w:start w:val="1"/>
      <w:numFmt w:val="bullet"/>
      <w:lvlText w:val=""/>
      <w:lvlJc w:val="left"/>
      <w:pPr>
        <w:ind w:left="6480" w:hanging="360"/>
      </w:pPr>
      <w:rPr>
        <w:rFonts w:ascii="Wingdings" w:hAnsi="Wingdings" w:hint="default"/>
      </w:rPr>
    </w:lvl>
  </w:abstractNum>
  <w:abstractNum w:abstractNumId="1" w15:restartNumberingAfterBreak="0">
    <w:nsid w:val="2D177A61"/>
    <w:multiLevelType w:val="hybridMultilevel"/>
    <w:tmpl w:val="7A8005B6"/>
    <w:lvl w:ilvl="0" w:tplc="EDF204FC">
      <w:start w:val="1"/>
      <w:numFmt w:val="bullet"/>
      <w:lvlText w:val=""/>
      <w:lvlJc w:val="left"/>
      <w:pPr>
        <w:ind w:left="720" w:hanging="360"/>
      </w:pPr>
      <w:rPr>
        <w:rFonts w:ascii="Symbol" w:hAnsi="Symbol" w:hint="default"/>
        <w:color w:val="0070C0"/>
      </w:rPr>
    </w:lvl>
    <w:lvl w:ilvl="1" w:tplc="A45C0B68" w:tentative="1">
      <w:start w:val="1"/>
      <w:numFmt w:val="bullet"/>
      <w:lvlText w:val="o"/>
      <w:lvlJc w:val="left"/>
      <w:pPr>
        <w:ind w:left="1440" w:hanging="360"/>
      </w:pPr>
      <w:rPr>
        <w:rFonts w:ascii="Courier New" w:hAnsi="Courier New" w:cs="Courier New" w:hint="default"/>
      </w:rPr>
    </w:lvl>
    <w:lvl w:ilvl="2" w:tplc="DFA8AFF2" w:tentative="1">
      <w:start w:val="1"/>
      <w:numFmt w:val="bullet"/>
      <w:lvlText w:val=""/>
      <w:lvlJc w:val="left"/>
      <w:pPr>
        <w:ind w:left="2160" w:hanging="360"/>
      </w:pPr>
      <w:rPr>
        <w:rFonts w:ascii="Wingdings" w:hAnsi="Wingdings" w:hint="default"/>
      </w:rPr>
    </w:lvl>
    <w:lvl w:ilvl="3" w:tplc="78DC1176" w:tentative="1">
      <w:start w:val="1"/>
      <w:numFmt w:val="bullet"/>
      <w:lvlText w:val=""/>
      <w:lvlJc w:val="left"/>
      <w:pPr>
        <w:ind w:left="2880" w:hanging="360"/>
      </w:pPr>
      <w:rPr>
        <w:rFonts w:ascii="Symbol" w:hAnsi="Symbol" w:hint="default"/>
      </w:rPr>
    </w:lvl>
    <w:lvl w:ilvl="4" w:tplc="4D88EB92" w:tentative="1">
      <w:start w:val="1"/>
      <w:numFmt w:val="bullet"/>
      <w:lvlText w:val="o"/>
      <w:lvlJc w:val="left"/>
      <w:pPr>
        <w:ind w:left="3600" w:hanging="360"/>
      </w:pPr>
      <w:rPr>
        <w:rFonts w:ascii="Courier New" w:hAnsi="Courier New" w:cs="Courier New" w:hint="default"/>
      </w:rPr>
    </w:lvl>
    <w:lvl w:ilvl="5" w:tplc="023AAB88" w:tentative="1">
      <w:start w:val="1"/>
      <w:numFmt w:val="bullet"/>
      <w:lvlText w:val=""/>
      <w:lvlJc w:val="left"/>
      <w:pPr>
        <w:ind w:left="4320" w:hanging="360"/>
      </w:pPr>
      <w:rPr>
        <w:rFonts w:ascii="Wingdings" w:hAnsi="Wingdings" w:hint="default"/>
      </w:rPr>
    </w:lvl>
    <w:lvl w:ilvl="6" w:tplc="2E0858E0" w:tentative="1">
      <w:start w:val="1"/>
      <w:numFmt w:val="bullet"/>
      <w:lvlText w:val=""/>
      <w:lvlJc w:val="left"/>
      <w:pPr>
        <w:ind w:left="5040" w:hanging="360"/>
      </w:pPr>
      <w:rPr>
        <w:rFonts w:ascii="Symbol" w:hAnsi="Symbol" w:hint="default"/>
      </w:rPr>
    </w:lvl>
    <w:lvl w:ilvl="7" w:tplc="E42E5F30" w:tentative="1">
      <w:start w:val="1"/>
      <w:numFmt w:val="bullet"/>
      <w:lvlText w:val="o"/>
      <w:lvlJc w:val="left"/>
      <w:pPr>
        <w:ind w:left="5760" w:hanging="360"/>
      </w:pPr>
      <w:rPr>
        <w:rFonts w:ascii="Courier New" w:hAnsi="Courier New" w:cs="Courier New" w:hint="default"/>
      </w:rPr>
    </w:lvl>
    <w:lvl w:ilvl="8" w:tplc="1940199E" w:tentative="1">
      <w:start w:val="1"/>
      <w:numFmt w:val="bullet"/>
      <w:lvlText w:val=""/>
      <w:lvlJc w:val="left"/>
      <w:pPr>
        <w:ind w:left="6480" w:hanging="360"/>
      </w:pPr>
      <w:rPr>
        <w:rFonts w:ascii="Wingdings" w:hAnsi="Wingdings" w:hint="default"/>
      </w:rPr>
    </w:lvl>
  </w:abstractNum>
  <w:abstractNum w:abstractNumId="2" w15:restartNumberingAfterBreak="0">
    <w:nsid w:val="4D5C09DA"/>
    <w:multiLevelType w:val="hybridMultilevel"/>
    <w:tmpl w:val="51E4EA38"/>
    <w:lvl w:ilvl="0" w:tplc="0EE4BB3A">
      <w:start w:val="1"/>
      <w:numFmt w:val="bullet"/>
      <w:lvlText w:val=""/>
      <w:lvlJc w:val="left"/>
      <w:pPr>
        <w:ind w:left="720" w:hanging="360"/>
      </w:pPr>
      <w:rPr>
        <w:rFonts w:ascii="Symbol" w:hAnsi="Symbol" w:hint="default"/>
        <w:color w:val="0070C0"/>
      </w:rPr>
    </w:lvl>
    <w:lvl w:ilvl="1" w:tplc="334EA656" w:tentative="1">
      <w:start w:val="1"/>
      <w:numFmt w:val="bullet"/>
      <w:lvlText w:val="o"/>
      <w:lvlJc w:val="left"/>
      <w:pPr>
        <w:ind w:left="1440" w:hanging="360"/>
      </w:pPr>
      <w:rPr>
        <w:rFonts w:ascii="Courier New" w:hAnsi="Courier New" w:cs="Courier New" w:hint="default"/>
      </w:rPr>
    </w:lvl>
    <w:lvl w:ilvl="2" w:tplc="A050C8B6" w:tentative="1">
      <w:start w:val="1"/>
      <w:numFmt w:val="bullet"/>
      <w:lvlText w:val=""/>
      <w:lvlJc w:val="left"/>
      <w:pPr>
        <w:ind w:left="2160" w:hanging="360"/>
      </w:pPr>
      <w:rPr>
        <w:rFonts w:ascii="Wingdings" w:hAnsi="Wingdings" w:hint="default"/>
      </w:rPr>
    </w:lvl>
    <w:lvl w:ilvl="3" w:tplc="AB489BD6" w:tentative="1">
      <w:start w:val="1"/>
      <w:numFmt w:val="bullet"/>
      <w:lvlText w:val=""/>
      <w:lvlJc w:val="left"/>
      <w:pPr>
        <w:ind w:left="2880" w:hanging="360"/>
      </w:pPr>
      <w:rPr>
        <w:rFonts w:ascii="Symbol" w:hAnsi="Symbol" w:hint="default"/>
      </w:rPr>
    </w:lvl>
    <w:lvl w:ilvl="4" w:tplc="FAD207FC" w:tentative="1">
      <w:start w:val="1"/>
      <w:numFmt w:val="bullet"/>
      <w:lvlText w:val="o"/>
      <w:lvlJc w:val="left"/>
      <w:pPr>
        <w:ind w:left="3600" w:hanging="360"/>
      </w:pPr>
      <w:rPr>
        <w:rFonts w:ascii="Courier New" w:hAnsi="Courier New" w:cs="Courier New" w:hint="default"/>
      </w:rPr>
    </w:lvl>
    <w:lvl w:ilvl="5" w:tplc="97DE89F8" w:tentative="1">
      <w:start w:val="1"/>
      <w:numFmt w:val="bullet"/>
      <w:lvlText w:val=""/>
      <w:lvlJc w:val="left"/>
      <w:pPr>
        <w:ind w:left="4320" w:hanging="360"/>
      </w:pPr>
      <w:rPr>
        <w:rFonts w:ascii="Wingdings" w:hAnsi="Wingdings" w:hint="default"/>
      </w:rPr>
    </w:lvl>
    <w:lvl w:ilvl="6" w:tplc="97786230" w:tentative="1">
      <w:start w:val="1"/>
      <w:numFmt w:val="bullet"/>
      <w:lvlText w:val=""/>
      <w:lvlJc w:val="left"/>
      <w:pPr>
        <w:ind w:left="5040" w:hanging="360"/>
      </w:pPr>
      <w:rPr>
        <w:rFonts w:ascii="Symbol" w:hAnsi="Symbol" w:hint="default"/>
      </w:rPr>
    </w:lvl>
    <w:lvl w:ilvl="7" w:tplc="65BC6CEE" w:tentative="1">
      <w:start w:val="1"/>
      <w:numFmt w:val="bullet"/>
      <w:lvlText w:val="o"/>
      <w:lvlJc w:val="left"/>
      <w:pPr>
        <w:ind w:left="5760" w:hanging="360"/>
      </w:pPr>
      <w:rPr>
        <w:rFonts w:ascii="Courier New" w:hAnsi="Courier New" w:cs="Courier New" w:hint="default"/>
      </w:rPr>
    </w:lvl>
    <w:lvl w:ilvl="8" w:tplc="794CC7E4" w:tentative="1">
      <w:start w:val="1"/>
      <w:numFmt w:val="bullet"/>
      <w:lvlText w:val=""/>
      <w:lvlJc w:val="left"/>
      <w:pPr>
        <w:ind w:left="6480" w:hanging="360"/>
      </w:pPr>
      <w:rPr>
        <w:rFonts w:ascii="Wingdings" w:hAnsi="Wingdings" w:hint="default"/>
      </w:rPr>
    </w:lvl>
  </w:abstractNum>
  <w:num w:numId="1" w16cid:durableId="1990355966">
    <w:abstractNumId w:val="2"/>
  </w:num>
  <w:num w:numId="2" w16cid:durableId="854541322">
    <w:abstractNumId w:val="0"/>
  </w:num>
  <w:num w:numId="3" w16cid:durableId="1143348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EE"/>
    <w:rsid w:val="0002460E"/>
    <w:rsid w:val="00156197"/>
    <w:rsid w:val="002B0DBA"/>
    <w:rsid w:val="0035198D"/>
    <w:rsid w:val="00495DE1"/>
    <w:rsid w:val="00502255"/>
    <w:rsid w:val="005A6F8B"/>
    <w:rsid w:val="006B3F81"/>
    <w:rsid w:val="006D6A16"/>
    <w:rsid w:val="00742299"/>
    <w:rsid w:val="007D4987"/>
    <w:rsid w:val="00842A39"/>
    <w:rsid w:val="008B3438"/>
    <w:rsid w:val="009D2E6C"/>
    <w:rsid w:val="00A57A1A"/>
    <w:rsid w:val="00A9234C"/>
    <w:rsid w:val="00B030DB"/>
    <w:rsid w:val="00BC18EE"/>
    <w:rsid w:val="00CD5671"/>
    <w:rsid w:val="00D3471C"/>
    <w:rsid w:val="00DA38D1"/>
    <w:rsid w:val="00F23515"/>
    <w:rsid w:val="00FD2F77"/>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BEEFD"/>
  <w15:chartTrackingRefBased/>
  <w15:docId w15:val="{9687280F-DED4-42C1-83C6-4F61B3E3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DBA"/>
    <w:pPr>
      <w:spacing w:after="200" w:line="276" w:lineRule="auto"/>
    </w:pPr>
    <w:rPr>
      <w:rFonts w:ascii="Arial" w:eastAsia="Times New Roman" w:hAnsi="Arial" w:cs="Times New Roman"/>
      <w:lang w:bidi="en-US"/>
    </w:rPr>
  </w:style>
  <w:style w:type="paragraph" w:styleId="Titre1">
    <w:name w:val="heading 1"/>
    <w:basedOn w:val="Normal"/>
    <w:next w:val="Normal"/>
    <w:link w:val="Titre1Car"/>
    <w:uiPriority w:val="9"/>
    <w:qFormat/>
    <w:rsid w:val="002B0DBA"/>
    <w:pPr>
      <w:keepNext/>
      <w:keepLines/>
      <w:spacing w:before="480" w:after="0"/>
      <w:outlineLvl w:val="0"/>
    </w:pPr>
    <w:rPr>
      <w:b/>
      <w:bCs/>
      <w:color w:val="0A77B3"/>
      <w:sz w:val="28"/>
      <w:szCs w:val="28"/>
    </w:rPr>
  </w:style>
  <w:style w:type="paragraph" w:styleId="Titre2">
    <w:name w:val="heading 2"/>
    <w:basedOn w:val="Normal"/>
    <w:next w:val="Normal"/>
    <w:link w:val="Titre2Car"/>
    <w:uiPriority w:val="9"/>
    <w:unhideWhenUsed/>
    <w:qFormat/>
    <w:rsid w:val="00495D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0DBA"/>
    <w:rPr>
      <w:rFonts w:ascii="Arial" w:eastAsia="Times New Roman" w:hAnsi="Arial" w:cs="Times New Roman"/>
      <w:b/>
      <w:bCs/>
      <w:color w:val="0A77B3"/>
      <w:sz w:val="28"/>
      <w:szCs w:val="28"/>
      <w:lang w:bidi="en-US"/>
    </w:rPr>
  </w:style>
  <w:style w:type="paragraph" w:styleId="En-tte">
    <w:name w:val="header"/>
    <w:basedOn w:val="Normal"/>
    <w:link w:val="En-tteCar"/>
    <w:uiPriority w:val="99"/>
    <w:unhideWhenUsed/>
    <w:rsid w:val="002B0DBA"/>
    <w:pPr>
      <w:tabs>
        <w:tab w:val="center" w:pos="4513"/>
        <w:tab w:val="right" w:pos="9026"/>
      </w:tabs>
      <w:spacing w:after="0" w:line="240" w:lineRule="auto"/>
    </w:pPr>
  </w:style>
  <w:style w:type="character" w:customStyle="1" w:styleId="En-tteCar">
    <w:name w:val="En-tête Car"/>
    <w:basedOn w:val="Policepardfaut"/>
    <w:link w:val="En-tte"/>
    <w:uiPriority w:val="99"/>
    <w:rsid w:val="002B0DBA"/>
    <w:rPr>
      <w:rFonts w:ascii="Arial" w:eastAsia="Times New Roman" w:hAnsi="Arial" w:cs="Times New Roman"/>
      <w:lang w:bidi="en-US"/>
    </w:rPr>
  </w:style>
  <w:style w:type="paragraph" w:styleId="Pieddepage">
    <w:name w:val="footer"/>
    <w:basedOn w:val="Normal"/>
    <w:link w:val="PieddepageCar"/>
    <w:uiPriority w:val="99"/>
    <w:unhideWhenUsed/>
    <w:rsid w:val="002B0DB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B0DBA"/>
    <w:rPr>
      <w:rFonts w:ascii="Arial" w:eastAsia="Times New Roman" w:hAnsi="Arial" w:cs="Times New Roman"/>
      <w:lang w:bidi="en-US"/>
    </w:rPr>
  </w:style>
  <w:style w:type="character" w:styleId="Titredulivre">
    <w:name w:val="Book Title"/>
    <w:uiPriority w:val="33"/>
    <w:qFormat/>
    <w:rsid w:val="002B0DBA"/>
    <w:rPr>
      <w:b/>
      <w:bCs/>
      <w:smallCaps/>
      <w:spacing w:val="5"/>
    </w:rPr>
  </w:style>
  <w:style w:type="paragraph" w:styleId="Titre">
    <w:name w:val="Title"/>
    <w:basedOn w:val="Normal"/>
    <w:next w:val="Normal"/>
    <w:link w:val="TitreCar"/>
    <w:qFormat/>
    <w:rsid w:val="00156197"/>
    <w:pPr>
      <w:spacing w:after="300" w:line="240" w:lineRule="auto"/>
      <w:contextualSpacing/>
      <w:jc w:val="center"/>
    </w:pPr>
    <w:rPr>
      <w:b/>
      <w:color w:val="0070C0"/>
      <w:spacing w:val="5"/>
      <w:kern w:val="28"/>
      <w:sz w:val="28"/>
      <w:szCs w:val="52"/>
    </w:rPr>
  </w:style>
  <w:style w:type="character" w:customStyle="1" w:styleId="TitreCar">
    <w:name w:val="Titre Car"/>
    <w:basedOn w:val="Policepardfaut"/>
    <w:link w:val="Titre"/>
    <w:rsid w:val="00156197"/>
    <w:rPr>
      <w:rFonts w:ascii="Arial" w:eastAsia="Times New Roman" w:hAnsi="Arial" w:cs="Times New Roman"/>
      <w:b/>
      <w:color w:val="0070C0"/>
      <w:spacing w:val="5"/>
      <w:kern w:val="28"/>
      <w:sz w:val="28"/>
      <w:szCs w:val="52"/>
      <w:lang w:bidi="en-US"/>
    </w:rPr>
  </w:style>
  <w:style w:type="character" w:styleId="lev">
    <w:name w:val="Strong"/>
    <w:uiPriority w:val="22"/>
    <w:qFormat/>
    <w:rsid w:val="00156197"/>
    <w:rPr>
      <w:b/>
      <w:bCs/>
    </w:rPr>
  </w:style>
  <w:style w:type="paragraph" w:styleId="Citationintense">
    <w:name w:val="Intense Quote"/>
    <w:basedOn w:val="Normal"/>
    <w:next w:val="Normal"/>
    <w:link w:val="CitationintenseCar"/>
    <w:uiPriority w:val="30"/>
    <w:qFormat/>
    <w:rsid w:val="00156197"/>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CitationintenseCar">
    <w:name w:val="Citation intense Car"/>
    <w:basedOn w:val="Policepardfaut"/>
    <w:link w:val="Citationintense"/>
    <w:uiPriority w:val="30"/>
    <w:rsid w:val="00156197"/>
    <w:rPr>
      <w:rFonts w:ascii="Arial" w:eastAsia="Times New Roman" w:hAnsi="Arial" w:cs="Times New Roman"/>
      <w:i/>
      <w:iCs/>
      <w:lang w:val="en-US" w:bidi="en-US"/>
    </w:rPr>
  </w:style>
  <w:style w:type="character" w:customStyle="1" w:styleId="Titre2Car">
    <w:name w:val="Titre 2 Car"/>
    <w:basedOn w:val="Policepardfaut"/>
    <w:link w:val="Titre2"/>
    <w:uiPriority w:val="9"/>
    <w:rsid w:val="00495DE1"/>
    <w:rPr>
      <w:rFonts w:asciiTheme="majorHAnsi" w:eastAsiaTheme="majorEastAsia" w:hAnsiTheme="majorHAnsi" w:cstheme="majorBidi"/>
      <w:color w:val="2F5496" w:themeColor="accent1" w:themeShade="BF"/>
      <w:sz w:val="26"/>
      <w:szCs w:val="26"/>
      <w:lang w:bidi="en-US"/>
    </w:rPr>
  </w:style>
  <w:style w:type="paragraph" w:styleId="Paragraphedeliste">
    <w:name w:val="List Paragraph"/>
    <w:basedOn w:val="Normal"/>
    <w:uiPriority w:val="34"/>
    <w:qFormat/>
    <w:rsid w:val="00495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488</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Naughton</dc:creator>
  <cp:lastModifiedBy>CH</cp:lastModifiedBy>
  <cp:revision>12</cp:revision>
  <dcterms:created xsi:type="dcterms:W3CDTF">2022-06-02T08:06:00Z</dcterms:created>
  <dcterms:modified xsi:type="dcterms:W3CDTF">2022-06-14T09:00:00Z</dcterms:modified>
</cp:coreProperties>
</file>