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594F1" w14:textId="77777777" w:rsidR="00FF3AC6" w:rsidRPr="00A867D7" w:rsidRDefault="00FF3AC6" w:rsidP="00023AC7">
      <w:pPr>
        <w:spacing w:before="240" w:after="240"/>
        <w:rPr>
          <w:rStyle w:val="Titredulivre"/>
          <w:rFonts w:cs="Arial"/>
          <w:sz w:val="24"/>
          <w:szCs w:val="24"/>
        </w:rPr>
      </w:pPr>
    </w:p>
    <w:p w14:paraId="131FB82C" w14:textId="77777777" w:rsidR="00617C22" w:rsidRPr="00A867D7" w:rsidRDefault="006F5667" w:rsidP="00584598">
      <w:pPr>
        <w:spacing w:before="240" w:after="240"/>
        <w:jc w:val="right"/>
        <w:rPr>
          <w:rFonts w:cs="Arial"/>
          <w:b/>
          <w:bCs/>
          <w:smallCaps/>
          <w:spacing w:val="5"/>
          <w:sz w:val="24"/>
          <w:szCs w:val="24"/>
        </w:rPr>
      </w:pPr>
      <w:r>
        <w:rPr>
          <w:rStyle w:val="Titredulivre"/>
          <w:rFonts w:eastAsia="Arial" w:cs="Arial"/>
          <w:sz w:val="24"/>
          <w:szCs w:val="24"/>
          <w:bdr w:val="nil"/>
          <w:lang w:val="fr-BE"/>
        </w:rPr>
        <w:t xml:space="preserve">   </w:t>
      </w:r>
      <w:r>
        <w:rPr>
          <w:rStyle w:val="Titredulivre"/>
          <w:rFonts w:eastAsia="Arial" w:cs="Arial"/>
          <w:sz w:val="24"/>
          <w:szCs w:val="24"/>
          <w:bdr w:val="nil"/>
          <w:lang w:val="fr-BE"/>
        </w:rPr>
        <w:tab/>
        <w:t>DOC-AGA-22-06-17</w:t>
      </w:r>
      <w:r>
        <w:rPr>
          <w:rStyle w:val="Titredulivre"/>
          <w:rFonts w:eastAsia="Arial" w:cs="Arial"/>
          <w:i/>
          <w:iCs/>
          <w:smallCaps w:val="0"/>
          <w:color w:val="0A77B3"/>
          <w:sz w:val="28"/>
          <w:szCs w:val="28"/>
          <w:bdr w:val="nil"/>
          <w:lang w:val="fr-BE"/>
        </w:rPr>
        <w:t xml:space="preserve">           </w:t>
      </w:r>
    </w:p>
    <w:p w14:paraId="42E92290" w14:textId="77777777" w:rsidR="006D6A16" w:rsidRPr="00A867D7" w:rsidRDefault="006F5667" w:rsidP="00584598">
      <w:pPr>
        <w:pStyle w:val="Titre1"/>
        <w:jc w:val="center"/>
      </w:pPr>
      <w:r>
        <w:rPr>
          <w:rFonts w:eastAsia="Arial" w:cs="Arial"/>
          <w:bdr w:val="nil"/>
          <w:lang w:val="fr-BE"/>
        </w:rPr>
        <w:t>5</w:t>
      </w:r>
      <w:r>
        <w:rPr>
          <w:rFonts w:eastAsia="Arial" w:cs="Arial"/>
          <w:bdr w:val="nil"/>
          <w:vertAlign w:val="superscript"/>
          <w:lang w:val="fr-BE"/>
        </w:rPr>
        <w:t>e</w:t>
      </w:r>
      <w:r>
        <w:rPr>
          <w:rFonts w:eastAsia="Arial" w:cs="Arial"/>
          <w:bdr w:val="nil"/>
          <w:lang w:val="fr-BE"/>
        </w:rPr>
        <w:t xml:space="preserve"> Parlement européen des personnes handicapées</w:t>
      </w:r>
    </w:p>
    <w:p w14:paraId="04DFB918" w14:textId="7572B138" w:rsidR="00E0253A" w:rsidRPr="00A867D7" w:rsidRDefault="006F5667" w:rsidP="00B42603">
      <w:pPr>
        <w:pStyle w:val="Citationintense"/>
        <w:pBdr>
          <w:bottom w:val="single" w:sz="4" w:space="0" w:color="auto"/>
        </w:pBdr>
        <w:tabs>
          <w:tab w:val="left" w:pos="7230"/>
          <w:tab w:val="left" w:pos="7371"/>
        </w:tabs>
        <w:ind w:left="0" w:right="0"/>
        <w:jc w:val="center"/>
        <w:rPr>
          <w:rFonts w:cs="Arial"/>
          <w:b/>
          <w:bCs/>
          <w:i w:val="0"/>
          <w:sz w:val="24"/>
          <w:szCs w:val="24"/>
          <w:lang w:val="en-GB"/>
        </w:rPr>
      </w:pPr>
      <w:r>
        <w:rPr>
          <w:rStyle w:val="lev"/>
          <w:rFonts w:eastAsia="Arial" w:cs="Arial"/>
          <w:i w:val="0"/>
          <w:sz w:val="24"/>
          <w:szCs w:val="24"/>
          <w:bdr w:val="nil"/>
          <w:lang w:val="fr-BE"/>
        </w:rPr>
        <w:t>Document destiné à la discussion</w:t>
      </w:r>
    </w:p>
    <w:p w14:paraId="15CC8BD6" w14:textId="77777777" w:rsidR="0051160D" w:rsidRPr="00A867D7" w:rsidRDefault="006F5667" w:rsidP="00584598">
      <w:pPr>
        <w:pStyle w:val="Titre2"/>
        <w:spacing w:after="240"/>
      </w:pPr>
      <w:r>
        <w:rPr>
          <w:rFonts w:eastAsia="Arial" w:cs="Arial"/>
          <w:szCs w:val="24"/>
          <w:bdr w:val="nil"/>
          <w:lang w:val="fr-BE"/>
        </w:rPr>
        <w:t>Objectif de ce document</w:t>
      </w:r>
    </w:p>
    <w:p w14:paraId="631D5A78" w14:textId="32673BF5" w:rsidR="0002460E" w:rsidRPr="00A867D7" w:rsidRDefault="006F5667" w:rsidP="00584598">
      <w:pPr>
        <w:spacing w:line="360" w:lineRule="auto"/>
        <w:rPr>
          <w:sz w:val="24"/>
          <w:szCs w:val="24"/>
        </w:rPr>
      </w:pPr>
      <w:r>
        <w:rPr>
          <w:rFonts w:eastAsia="Arial" w:cs="Arial"/>
          <w:sz w:val="24"/>
          <w:szCs w:val="24"/>
          <w:bdr w:val="nil"/>
          <w:lang w:val="fr-BE"/>
        </w:rPr>
        <w:t>Informer tous les membres du FEPH du projet d</w:t>
      </w:r>
      <w:r w:rsidR="00B42603">
        <w:rPr>
          <w:rFonts w:eastAsia="Arial" w:cs="Arial"/>
          <w:sz w:val="24"/>
          <w:szCs w:val="24"/>
          <w:bdr w:val="nil"/>
          <w:lang w:val="fr-BE"/>
        </w:rPr>
        <w:t>’</w:t>
      </w:r>
      <w:r>
        <w:rPr>
          <w:rFonts w:eastAsia="Arial" w:cs="Arial"/>
          <w:sz w:val="24"/>
          <w:szCs w:val="24"/>
          <w:bdr w:val="nil"/>
          <w:lang w:val="fr-BE"/>
        </w:rPr>
        <w:t>organisation du 5</w:t>
      </w:r>
      <w:r>
        <w:rPr>
          <w:rFonts w:eastAsia="Arial" w:cs="Arial"/>
          <w:sz w:val="24"/>
          <w:szCs w:val="24"/>
          <w:bdr w:val="nil"/>
          <w:vertAlign w:val="superscript"/>
          <w:lang w:val="fr-BE"/>
        </w:rPr>
        <w:t>e</w:t>
      </w:r>
      <w:r>
        <w:rPr>
          <w:rFonts w:eastAsia="Arial" w:cs="Arial"/>
          <w:sz w:val="24"/>
          <w:szCs w:val="24"/>
          <w:bdr w:val="nil"/>
          <w:lang w:val="fr-BE"/>
        </w:rPr>
        <w:t xml:space="preserve"> Parlement européen des personnes handicapées et recueillir des idées sur les thèmes </w:t>
      </w:r>
      <w:r w:rsidR="00E0159E">
        <w:rPr>
          <w:rFonts w:eastAsia="Arial" w:cs="Arial"/>
          <w:sz w:val="24"/>
          <w:szCs w:val="24"/>
          <w:bdr w:val="nil"/>
          <w:lang w:val="fr-BE"/>
        </w:rPr>
        <w:t xml:space="preserve">à aborder </w:t>
      </w:r>
      <w:r>
        <w:rPr>
          <w:rFonts w:eastAsia="Arial" w:cs="Arial"/>
          <w:sz w:val="24"/>
          <w:szCs w:val="24"/>
          <w:bdr w:val="nil"/>
          <w:lang w:val="fr-BE"/>
        </w:rPr>
        <w:t>et les objectifs</w:t>
      </w:r>
      <w:r w:rsidR="00E0159E">
        <w:rPr>
          <w:rFonts w:eastAsia="Arial" w:cs="Arial"/>
          <w:sz w:val="24"/>
          <w:szCs w:val="24"/>
          <w:bdr w:val="nil"/>
          <w:lang w:val="fr-BE"/>
        </w:rPr>
        <w:t xml:space="preserve"> visés</w:t>
      </w:r>
      <w:r>
        <w:rPr>
          <w:rFonts w:eastAsia="Arial" w:cs="Arial"/>
          <w:sz w:val="24"/>
          <w:szCs w:val="24"/>
          <w:bdr w:val="nil"/>
          <w:lang w:val="fr-BE"/>
        </w:rPr>
        <w:t>.</w:t>
      </w:r>
    </w:p>
    <w:p w14:paraId="7824A39A" w14:textId="77777777" w:rsidR="004E5168" w:rsidRPr="00A867D7" w:rsidRDefault="006F5667" w:rsidP="00584598">
      <w:pPr>
        <w:pStyle w:val="Titre2"/>
        <w:spacing w:after="240"/>
      </w:pPr>
      <w:r>
        <w:rPr>
          <w:rFonts w:eastAsia="Arial" w:cs="Arial"/>
          <w:szCs w:val="24"/>
          <w:bdr w:val="nil"/>
          <w:lang w:val="fr-BE"/>
        </w:rPr>
        <w:t>Qu</w:t>
      </w:r>
      <w:r>
        <w:rPr>
          <w:rFonts w:eastAsia="Arial" w:cs="Arial"/>
          <w:szCs w:val="24"/>
          <w:bdr w:val="nil"/>
          <w:lang w:val="fr-BE"/>
        </w:rPr>
        <w:t>estions aux délégués :</w:t>
      </w:r>
    </w:p>
    <w:p w14:paraId="30A54E5F" w14:textId="154CAF05" w:rsidR="004E5168" w:rsidRPr="00B31475" w:rsidRDefault="006F5667" w:rsidP="00B31475">
      <w:pPr>
        <w:numPr>
          <w:ilvl w:val="0"/>
          <w:numId w:val="15"/>
        </w:numPr>
        <w:spacing w:line="360" w:lineRule="auto"/>
        <w:rPr>
          <w:sz w:val="24"/>
          <w:szCs w:val="24"/>
        </w:rPr>
      </w:pPr>
      <w:r>
        <w:rPr>
          <w:rFonts w:eastAsia="Arial" w:cs="Arial"/>
          <w:sz w:val="24"/>
          <w:szCs w:val="24"/>
          <w:bdr w:val="nil"/>
          <w:lang w:val="fr-BE"/>
        </w:rPr>
        <w:t>Êtes-vous d</w:t>
      </w:r>
      <w:r w:rsidR="00B42603">
        <w:rPr>
          <w:rFonts w:eastAsia="Arial" w:cs="Arial"/>
          <w:sz w:val="24"/>
          <w:szCs w:val="24"/>
          <w:bdr w:val="nil"/>
          <w:lang w:val="fr-BE"/>
        </w:rPr>
        <w:t>’</w:t>
      </w:r>
      <w:r>
        <w:rPr>
          <w:rFonts w:eastAsia="Arial" w:cs="Arial"/>
          <w:sz w:val="24"/>
          <w:szCs w:val="24"/>
          <w:bdr w:val="nil"/>
          <w:lang w:val="fr-BE"/>
        </w:rPr>
        <w:t>accord avec le projet du FEPH d</w:t>
      </w:r>
      <w:r w:rsidR="00B42603">
        <w:rPr>
          <w:rFonts w:eastAsia="Arial" w:cs="Arial"/>
          <w:sz w:val="24"/>
          <w:szCs w:val="24"/>
          <w:bdr w:val="nil"/>
          <w:lang w:val="fr-BE"/>
        </w:rPr>
        <w:t>’</w:t>
      </w:r>
      <w:r>
        <w:rPr>
          <w:rFonts w:eastAsia="Arial" w:cs="Arial"/>
          <w:sz w:val="24"/>
          <w:szCs w:val="24"/>
          <w:bdr w:val="nil"/>
          <w:lang w:val="fr-BE"/>
        </w:rPr>
        <w:t>organiser le 5</w:t>
      </w:r>
      <w:r>
        <w:rPr>
          <w:rFonts w:eastAsia="Arial" w:cs="Arial"/>
          <w:sz w:val="24"/>
          <w:szCs w:val="24"/>
          <w:bdr w:val="nil"/>
          <w:vertAlign w:val="superscript"/>
          <w:lang w:val="fr-BE"/>
        </w:rPr>
        <w:t>e</w:t>
      </w:r>
      <w:r>
        <w:rPr>
          <w:rFonts w:eastAsia="Arial" w:cs="Arial"/>
          <w:sz w:val="24"/>
          <w:szCs w:val="24"/>
          <w:bdr w:val="nil"/>
          <w:lang w:val="fr-BE"/>
        </w:rPr>
        <w:t xml:space="preserve"> Parlement européen des personnes handicapées (PEPH) au printemps 2023 ?</w:t>
      </w:r>
    </w:p>
    <w:p w14:paraId="50BC5D11" w14:textId="77777777" w:rsidR="00192C38" w:rsidRPr="00B31475" w:rsidRDefault="006F5667" w:rsidP="00B31475">
      <w:pPr>
        <w:numPr>
          <w:ilvl w:val="0"/>
          <w:numId w:val="15"/>
        </w:numPr>
        <w:spacing w:line="360" w:lineRule="auto"/>
        <w:rPr>
          <w:sz w:val="24"/>
          <w:szCs w:val="24"/>
        </w:rPr>
      </w:pPr>
      <w:r>
        <w:rPr>
          <w:rFonts w:eastAsia="Arial" w:cs="Arial"/>
          <w:sz w:val="24"/>
          <w:szCs w:val="24"/>
          <w:bdr w:val="nil"/>
          <w:lang w:val="fr-BE"/>
        </w:rPr>
        <w:t>Quels devraient être le thème principal e</w:t>
      </w:r>
      <w:r>
        <w:rPr>
          <w:rFonts w:eastAsia="Arial" w:cs="Arial"/>
          <w:sz w:val="24"/>
          <w:szCs w:val="24"/>
          <w:bdr w:val="nil"/>
          <w:lang w:val="fr-BE"/>
        </w:rPr>
        <w:t>t les sujets abordés au 5</w:t>
      </w:r>
      <w:r>
        <w:rPr>
          <w:rFonts w:eastAsia="Arial" w:cs="Arial"/>
          <w:sz w:val="24"/>
          <w:szCs w:val="24"/>
          <w:bdr w:val="nil"/>
          <w:vertAlign w:val="superscript"/>
          <w:lang w:val="fr-BE"/>
        </w:rPr>
        <w:t>e</w:t>
      </w:r>
      <w:r>
        <w:rPr>
          <w:rFonts w:eastAsia="Arial" w:cs="Arial"/>
          <w:sz w:val="24"/>
          <w:szCs w:val="24"/>
          <w:bdr w:val="nil"/>
          <w:lang w:val="fr-BE"/>
        </w:rPr>
        <w:t xml:space="preserve"> PEPH ?</w:t>
      </w:r>
    </w:p>
    <w:p w14:paraId="654B24BF" w14:textId="77777777" w:rsidR="00192C38" w:rsidRPr="00B31475" w:rsidRDefault="006F5667" w:rsidP="00B31475">
      <w:pPr>
        <w:numPr>
          <w:ilvl w:val="0"/>
          <w:numId w:val="15"/>
        </w:numPr>
        <w:spacing w:line="360" w:lineRule="auto"/>
        <w:rPr>
          <w:sz w:val="24"/>
          <w:szCs w:val="24"/>
        </w:rPr>
      </w:pPr>
      <w:r>
        <w:rPr>
          <w:rFonts w:eastAsia="Arial" w:cs="Arial"/>
          <w:sz w:val="24"/>
          <w:szCs w:val="24"/>
          <w:bdr w:val="nil"/>
          <w:lang w:val="fr-BE"/>
        </w:rPr>
        <w:t>Quels objectifs devons-nous viser ?</w:t>
      </w:r>
    </w:p>
    <w:p w14:paraId="0ECDAFD9" w14:textId="45F9D53A" w:rsidR="00192C38" w:rsidRPr="00B31475" w:rsidRDefault="006F5667" w:rsidP="00B31475">
      <w:pPr>
        <w:numPr>
          <w:ilvl w:val="0"/>
          <w:numId w:val="15"/>
        </w:numPr>
        <w:spacing w:line="360" w:lineRule="auto"/>
        <w:rPr>
          <w:sz w:val="24"/>
          <w:szCs w:val="24"/>
        </w:rPr>
      </w:pPr>
      <w:r>
        <w:rPr>
          <w:rFonts w:eastAsia="Arial" w:cs="Arial"/>
          <w:sz w:val="24"/>
          <w:szCs w:val="24"/>
          <w:bdr w:val="nil"/>
          <w:lang w:val="fr-BE"/>
        </w:rPr>
        <w:t>Avez-vous un commentaire ou une suggestion inspiré</w:t>
      </w:r>
      <w:r w:rsidR="00B42603">
        <w:rPr>
          <w:rFonts w:eastAsia="Arial" w:cs="Arial"/>
          <w:sz w:val="24"/>
          <w:szCs w:val="24"/>
          <w:bdr w:val="nil"/>
          <w:lang w:val="fr-BE"/>
        </w:rPr>
        <w:t>e</w:t>
      </w:r>
      <w:r>
        <w:rPr>
          <w:rFonts w:eastAsia="Arial" w:cs="Arial"/>
          <w:sz w:val="24"/>
          <w:szCs w:val="24"/>
          <w:bdr w:val="nil"/>
          <w:lang w:val="fr-BE"/>
        </w:rPr>
        <w:t xml:space="preserve"> des PEPH précédents dont le secrétariat du FEPH devrait tenir compte </w:t>
      </w:r>
      <w:r>
        <w:rPr>
          <w:rFonts w:eastAsia="Arial" w:cs="Arial"/>
          <w:sz w:val="24"/>
          <w:szCs w:val="24"/>
          <w:bdr w:val="nil"/>
          <w:lang w:val="fr-BE"/>
        </w:rPr>
        <w:t>lors de l</w:t>
      </w:r>
      <w:r w:rsidR="00B42603">
        <w:rPr>
          <w:rFonts w:eastAsia="Arial" w:cs="Arial"/>
          <w:sz w:val="24"/>
          <w:szCs w:val="24"/>
          <w:bdr w:val="nil"/>
          <w:lang w:val="fr-BE"/>
        </w:rPr>
        <w:t>’</w:t>
      </w:r>
      <w:r>
        <w:rPr>
          <w:rFonts w:eastAsia="Arial" w:cs="Arial"/>
          <w:sz w:val="24"/>
          <w:szCs w:val="24"/>
          <w:bdr w:val="nil"/>
          <w:lang w:val="fr-BE"/>
        </w:rPr>
        <w:t>organisation de l</w:t>
      </w:r>
      <w:r w:rsidR="00B42603">
        <w:rPr>
          <w:rFonts w:eastAsia="Arial" w:cs="Arial"/>
          <w:sz w:val="24"/>
          <w:szCs w:val="24"/>
          <w:bdr w:val="nil"/>
          <w:lang w:val="fr-BE"/>
        </w:rPr>
        <w:t>’</w:t>
      </w:r>
      <w:r>
        <w:rPr>
          <w:rFonts w:eastAsia="Arial" w:cs="Arial"/>
          <w:sz w:val="24"/>
          <w:szCs w:val="24"/>
          <w:bdr w:val="nil"/>
          <w:lang w:val="fr-BE"/>
        </w:rPr>
        <w:t>événement ?</w:t>
      </w:r>
    </w:p>
    <w:p w14:paraId="03DFBFFF" w14:textId="77777777" w:rsidR="00023AC7" w:rsidRPr="00A867D7" w:rsidRDefault="006F5667" w:rsidP="00584598">
      <w:pPr>
        <w:pStyle w:val="Titre2"/>
        <w:spacing w:after="240"/>
      </w:pPr>
      <w:r>
        <w:rPr>
          <w:rFonts w:eastAsia="Arial" w:cs="Arial"/>
          <w:szCs w:val="24"/>
          <w:bdr w:val="nil"/>
          <w:lang w:val="fr-BE"/>
        </w:rPr>
        <w:t xml:space="preserve">Introduction </w:t>
      </w:r>
    </w:p>
    <w:p w14:paraId="39D55AE6" w14:textId="227B46BE" w:rsidR="00DC4209" w:rsidRPr="00A867D7" w:rsidRDefault="006F5667" w:rsidP="00584598">
      <w:pPr>
        <w:spacing w:line="360" w:lineRule="auto"/>
        <w:rPr>
          <w:sz w:val="24"/>
          <w:szCs w:val="24"/>
        </w:rPr>
      </w:pPr>
      <w:r>
        <w:rPr>
          <w:rFonts w:eastAsia="Arial" w:cs="Arial"/>
          <w:sz w:val="24"/>
          <w:szCs w:val="24"/>
          <w:bdr w:val="nil"/>
          <w:lang w:val="fr-BE"/>
        </w:rPr>
        <w:t>Depuis 1993, quatre Parlements européen</w:t>
      </w:r>
      <w:r w:rsidR="00B01FB5">
        <w:rPr>
          <w:rFonts w:eastAsia="Arial" w:cs="Arial"/>
          <w:sz w:val="24"/>
          <w:szCs w:val="24"/>
          <w:bdr w:val="nil"/>
          <w:lang w:val="fr-BE"/>
        </w:rPr>
        <w:t>s</w:t>
      </w:r>
      <w:r>
        <w:rPr>
          <w:rFonts w:eastAsia="Arial" w:cs="Arial"/>
          <w:sz w:val="24"/>
          <w:szCs w:val="24"/>
          <w:bdr w:val="nil"/>
          <w:lang w:val="fr-BE"/>
        </w:rPr>
        <w:t xml:space="preserve"> des </w:t>
      </w:r>
      <w:r>
        <w:rPr>
          <w:rFonts w:eastAsia="Arial" w:cs="Arial"/>
          <w:sz w:val="24"/>
          <w:szCs w:val="24"/>
          <w:bdr w:val="nil"/>
          <w:lang w:val="fr-BE"/>
        </w:rPr>
        <w:t xml:space="preserve">personnes handicapées (PEPH) ont été organisés. Ces rencontres représentent une opportunité unique : </w:t>
      </w:r>
    </w:p>
    <w:p w14:paraId="490D0B69" w14:textId="77777777" w:rsidR="00DC4209" w:rsidRPr="00A867D7" w:rsidRDefault="006F5667" w:rsidP="00B31475">
      <w:pPr>
        <w:numPr>
          <w:ilvl w:val="0"/>
          <w:numId w:val="16"/>
        </w:numPr>
        <w:spacing w:line="360" w:lineRule="auto"/>
        <w:rPr>
          <w:sz w:val="24"/>
          <w:szCs w:val="24"/>
        </w:rPr>
      </w:pPr>
      <w:r>
        <w:rPr>
          <w:rFonts w:eastAsia="Arial" w:cs="Arial"/>
          <w:sz w:val="24"/>
          <w:szCs w:val="24"/>
          <w:bdr w:val="nil"/>
          <w:lang w:val="fr-BE"/>
        </w:rPr>
        <w:t>de rapprocher les Européens handicapés de leurs institutions et représentan</w:t>
      </w:r>
      <w:r>
        <w:rPr>
          <w:rFonts w:eastAsia="Arial" w:cs="Arial"/>
          <w:sz w:val="24"/>
          <w:szCs w:val="24"/>
          <w:bdr w:val="nil"/>
          <w:lang w:val="fr-BE"/>
        </w:rPr>
        <w:t>ts européens ;</w:t>
      </w:r>
    </w:p>
    <w:p w14:paraId="147B9D87" w14:textId="2C8AFAAE" w:rsidR="00DC4209" w:rsidRPr="00A867D7" w:rsidRDefault="006F5667" w:rsidP="00B31475">
      <w:pPr>
        <w:numPr>
          <w:ilvl w:val="0"/>
          <w:numId w:val="16"/>
        </w:numPr>
        <w:spacing w:line="360" w:lineRule="auto"/>
        <w:rPr>
          <w:sz w:val="24"/>
          <w:szCs w:val="24"/>
        </w:rPr>
      </w:pPr>
      <w:r>
        <w:rPr>
          <w:rFonts w:eastAsia="Arial" w:cs="Arial"/>
          <w:sz w:val="24"/>
          <w:szCs w:val="24"/>
          <w:bdr w:val="nil"/>
          <w:lang w:val="fr-BE"/>
        </w:rPr>
        <w:t xml:space="preserve">de prouver </w:t>
      </w:r>
      <w:r>
        <w:rPr>
          <w:rFonts w:eastAsia="Arial" w:cs="Arial"/>
          <w:sz w:val="24"/>
          <w:szCs w:val="24"/>
          <w:bdr w:val="nil"/>
          <w:lang w:val="fr-BE"/>
        </w:rPr>
        <w:t>la force du mouvement européen pour les personnes handicapées</w:t>
      </w:r>
      <w:r w:rsidR="00E0159E">
        <w:rPr>
          <w:rFonts w:eastAsia="Arial" w:cs="Arial"/>
          <w:sz w:val="24"/>
          <w:szCs w:val="24"/>
          <w:bdr w:val="nil"/>
          <w:lang w:val="fr-BE"/>
        </w:rPr>
        <w:t xml:space="preserve"> et lui donner de la visibilité</w:t>
      </w:r>
      <w:r>
        <w:rPr>
          <w:rFonts w:eastAsia="Arial" w:cs="Arial"/>
          <w:sz w:val="24"/>
          <w:szCs w:val="24"/>
          <w:bdr w:val="nil"/>
          <w:lang w:val="fr-BE"/>
        </w:rPr>
        <w:t>, ainsi qu</w:t>
      </w:r>
      <w:r w:rsidR="00B42603">
        <w:rPr>
          <w:rFonts w:eastAsia="Arial" w:cs="Arial"/>
          <w:sz w:val="24"/>
          <w:szCs w:val="24"/>
          <w:bdr w:val="nil"/>
          <w:lang w:val="fr-BE"/>
        </w:rPr>
        <w:t>’</w:t>
      </w:r>
      <w:r>
        <w:rPr>
          <w:rFonts w:eastAsia="Arial" w:cs="Arial"/>
          <w:sz w:val="24"/>
          <w:szCs w:val="24"/>
          <w:bdr w:val="nil"/>
          <w:lang w:val="fr-BE"/>
        </w:rPr>
        <w:t>à son engagement dans le projet de l</w:t>
      </w:r>
      <w:r w:rsidR="00B42603">
        <w:rPr>
          <w:rFonts w:eastAsia="Arial" w:cs="Arial"/>
          <w:sz w:val="24"/>
          <w:szCs w:val="24"/>
          <w:bdr w:val="nil"/>
          <w:lang w:val="fr-BE"/>
        </w:rPr>
        <w:t>’</w:t>
      </w:r>
      <w:r>
        <w:rPr>
          <w:rFonts w:eastAsia="Arial" w:cs="Arial"/>
          <w:sz w:val="24"/>
          <w:szCs w:val="24"/>
          <w:bdr w:val="nil"/>
          <w:lang w:val="fr-BE"/>
        </w:rPr>
        <w:t>Union euro</w:t>
      </w:r>
      <w:r>
        <w:rPr>
          <w:rFonts w:eastAsia="Arial" w:cs="Arial"/>
          <w:sz w:val="24"/>
          <w:szCs w:val="24"/>
          <w:bdr w:val="nil"/>
          <w:lang w:val="fr-BE"/>
        </w:rPr>
        <w:t xml:space="preserve">péenne ; </w:t>
      </w:r>
    </w:p>
    <w:p w14:paraId="65570A79" w14:textId="25050481" w:rsidR="00DC4209" w:rsidRPr="00A867D7" w:rsidRDefault="006F5667" w:rsidP="00B31475">
      <w:pPr>
        <w:numPr>
          <w:ilvl w:val="0"/>
          <w:numId w:val="16"/>
        </w:numPr>
        <w:spacing w:line="360" w:lineRule="auto"/>
        <w:rPr>
          <w:sz w:val="24"/>
          <w:szCs w:val="24"/>
        </w:rPr>
      </w:pPr>
      <w:r>
        <w:rPr>
          <w:rFonts w:eastAsia="Arial" w:cs="Arial"/>
          <w:sz w:val="24"/>
          <w:szCs w:val="24"/>
          <w:bdr w:val="nil"/>
          <w:lang w:val="fr-BE"/>
        </w:rPr>
        <w:t>de discuter directement avec des décideurs politiques européens de haut niveau et avec d</w:t>
      </w:r>
      <w:r w:rsidR="00B42603">
        <w:rPr>
          <w:rFonts w:eastAsia="Arial" w:cs="Arial"/>
          <w:sz w:val="24"/>
          <w:szCs w:val="24"/>
          <w:bdr w:val="nil"/>
          <w:lang w:val="fr-BE"/>
        </w:rPr>
        <w:t>’</w:t>
      </w:r>
      <w:r>
        <w:rPr>
          <w:rFonts w:eastAsia="Arial" w:cs="Arial"/>
          <w:sz w:val="24"/>
          <w:szCs w:val="24"/>
          <w:bdr w:val="nil"/>
          <w:lang w:val="fr-BE"/>
        </w:rPr>
        <w:t>autres activistes handicapés de toute l</w:t>
      </w:r>
      <w:r w:rsidR="00B42603">
        <w:rPr>
          <w:rFonts w:eastAsia="Arial" w:cs="Arial"/>
          <w:sz w:val="24"/>
          <w:szCs w:val="24"/>
          <w:bdr w:val="nil"/>
          <w:lang w:val="fr-BE"/>
        </w:rPr>
        <w:t>’</w:t>
      </w:r>
      <w:r>
        <w:rPr>
          <w:rFonts w:eastAsia="Arial" w:cs="Arial"/>
          <w:sz w:val="24"/>
          <w:szCs w:val="24"/>
          <w:bdr w:val="nil"/>
          <w:lang w:val="fr-BE"/>
        </w:rPr>
        <w:t>Union européenne ; et</w:t>
      </w:r>
    </w:p>
    <w:p w14:paraId="5739BA45" w14:textId="3409AB1C" w:rsidR="00DC4209" w:rsidRPr="00A867D7" w:rsidRDefault="006F5667" w:rsidP="00B31475">
      <w:pPr>
        <w:numPr>
          <w:ilvl w:val="0"/>
          <w:numId w:val="16"/>
        </w:numPr>
        <w:spacing w:line="360" w:lineRule="auto"/>
        <w:rPr>
          <w:sz w:val="24"/>
          <w:szCs w:val="24"/>
        </w:rPr>
      </w:pPr>
      <w:r>
        <w:rPr>
          <w:rFonts w:eastAsia="Arial" w:cs="Arial"/>
          <w:sz w:val="24"/>
          <w:szCs w:val="24"/>
          <w:bdr w:val="nil"/>
          <w:lang w:val="fr-BE"/>
        </w:rPr>
        <w:lastRenderedPageBreak/>
        <w:t>de définir l</w:t>
      </w:r>
      <w:r w:rsidR="00B42603">
        <w:rPr>
          <w:rFonts w:eastAsia="Arial" w:cs="Arial"/>
          <w:sz w:val="24"/>
          <w:szCs w:val="24"/>
          <w:bdr w:val="nil"/>
          <w:lang w:val="fr-BE"/>
        </w:rPr>
        <w:t>’</w:t>
      </w:r>
      <w:r>
        <w:rPr>
          <w:rFonts w:eastAsia="Arial" w:cs="Arial"/>
          <w:sz w:val="24"/>
          <w:szCs w:val="24"/>
          <w:bdr w:val="nil"/>
          <w:lang w:val="fr-BE"/>
        </w:rPr>
        <w:t>agenda politique de l</w:t>
      </w:r>
      <w:r w:rsidR="00B42603">
        <w:rPr>
          <w:rFonts w:eastAsia="Arial" w:cs="Arial"/>
          <w:sz w:val="24"/>
          <w:szCs w:val="24"/>
          <w:bdr w:val="nil"/>
          <w:lang w:val="fr-BE"/>
        </w:rPr>
        <w:t>’</w:t>
      </w:r>
      <w:r>
        <w:rPr>
          <w:rFonts w:eastAsia="Arial" w:cs="Arial"/>
          <w:sz w:val="24"/>
          <w:szCs w:val="24"/>
          <w:bdr w:val="nil"/>
          <w:lang w:val="fr-BE"/>
        </w:rPr>
        <w:t>Union européenne en matière de droits des personnes handicapées.</w:t>
      </w:r>
    </w:p>
    <w:p w14:paraId="5CABBBA3" w14:textId="1F3518F8" w:rsidR="005A0B9E" w:rsidRPr="00A867D7" w:rsidRDefault="006F5667" w:rsidP="00DC4209">
      <w:pPr>
        <w:spacing w:line="360" w:lineRule="auto"/>
        <w:rPr>
          <w:sz w:val="24"/>
          <w:szCs w:val="24"/>
        </w:rPr>
      </w:pPr>
      <w:r>
        <w:rPr>
          <w:rFonts w:eastAsia="Arial" w:cs="Arial"/>
          <w:sz w:val="24"/>
          <w:szCs w:val="24"/>
          <w:bdr w:val="nil"/>
          <w:lang w:val="fr-BE"/>
        </w:rPr>
        <w:t xml:space="preserve">Le 6 </w:t>
      </w:r>
      <w:r>
        <w:rPr>
          <w:rFonts w:eastAsia="Arial" w:cs="Arial"/>
          <w:sz w:val="24"/>
          <w:szCs w:val="24"/>
          <w:bdr w:val="nil"/>
          <w:lang w:val="fr-BE"/>
        </w:rPr>
        <w:t>décembre 2017, le 4</w:t>
      </w:r>
      <w:r>
        <w:rPr>
          <w:rFonts w:eastAsia="Arial" w:cs="Arial"/>
          <w:sz w:val="24"/>
          <w:szCs w:val="24"/>
          <w:bdr w:val="nil"/>
          <w:vertAlign w:val="superscript"/>
          <w:lang w:val="fr-BE"/>
        </w:rPr>
        <w:t>e</w:t>
      </w:r>
      <w:r>
        <w:rPr>
          <w:rFonts w:eastAsia="Arial" w:cs="Arial"/>
          <w:sz w:val="24"/>
          <w:szCs w:val="24"/>
          <w:bdr w:val="nil"/>
          <w:lang w:val="fr-BE"/>
        </w:rPr>
        <w:t xml:space="preserve"> PEPH a rassemblé plus de 600 délégués de toute l</w:t>
      </w:r>
      <w:r w:rsidR="00B42603">
        <w:rPr>
          <w:rFonts w:eastAsia="Arial" w:cs="Arial"/>
          <w:sz w:val="24"/>
          <w:szCs w:val="24"/>
          <w:bdr w:val="nil"/>
          <w:lang w:val="fr-BE"/>
        </w:rPr>
        <w:t>’</w:t>
      </w:r>
      <w:r>
        <w:rPr>
          <w:rFonts w:eastAsia="Arial" w:cs="Arial"/>
          <w:sz w:val="24"/>
          <w:szCs w:val="24"/>
          <w:bdr w:val="nil"/>
          <w:lang w:val="fr-BE"/>
        </w:rPr>
        <w:t>Union européenne dans l</w:t>
      </w:r>
      <w:r w:rsidR="00B42603">
        <w:rPr>
          <w:rFonts w:eastAsia="Arial" w:cs="Arial"/>
          <w:sz w:val="24"/>
          <w:szCs w:val="24"/>
          <w:bdr w:val="nil"/>
          <w:lang w:val="fr-BE"/>
        </w:rPr>
        <w:t>’</w:t>
      </w:r>
      <w:r>
        <w:rPr>
          <w:rFonts w:eastAsia="Arial" w:cs="Arial"/>
          <w:sz w:val="24"/>
          <w:szCs w:val="24"/>
          <w:bdr w:val="nil"/>
          <w:lang w:val="fr-BE"/>
        </w:rPr>
        <w:t>hémi</w:t>
      </w:r>
      <w:r>
        <w:rPr>
          <w:rFonts w:eastAsia="Arial" w:cs="Arial"/>
          <w:sz w:val="24"/>
          <w:szCs w:val="24"/>
          <w:bdr w:val="nil"/>
          <w:lang w:val="fr-BE"/>
        </w:rPr>
        <w:t>cycle du Parlement européen à Bruxelles. Cette réunion accessible a couvert différents sujets (participation politique, stratégie en matière de handicap et coopération internationale), des débats en plénière avec l</w:t>
      </w:r>
      <w:r w:rsidR="00B42603">
        <w:rPr>
          <w:rFonts w:eastAsia="Arial" w:cs="Arial"/>
          <w:sz w:val="24"/>
          <w:szCs w:val="24"/>
          <w:bdr w:val="nil"/>
          <w:lang w:val="fr-BE"/>
        </w:rPr>
        <w:t>’</w:t>
      </w:r>
      <w:r>
        <w:rPr>
          <w:rFonts w:eastAsia="Arial" w:cs="Arial"/>
          <w:sz w:val="24"/>
          <w:szCs w:val="24"/>
          <w:bdr w:val="nil"/>
          <w:lang w:val="fr-BE"/>
        </w:rPr>
        <w:t>intervention de différents délégués, et l</w:t>
      </w:r>
      <w:r w:rsidR="00B42603">
        <w:rPr>
          <w:rFonts w:eastAsia="Arial" w:cs="Arial"/>
          <w:sz w:val="24"/>
          <w:szCs w:val="24"/>
          <w:bdr w:val="nil"/>
          <w:lang w:val="fr-BE"/>
        </w:rPr>
        <w:t>’</w:t>
      </w:r>
      <w:r>
        <w:rPr>
          <w:rFonts w:eastAsia="Arial" w:cs="Arial"/>
          <w:sz w:val="24"/>
          <w:szCs w:val="24"/>
          <w:bdr w:val="nil"/>
          <w:lang w:val="fr-BE"/>
        </w:rPr>
        <w:t>adoption d</w:t>
      </w:r>
      <w:r w:rsidR="00B42603">
        <w:rPr>
          <w:rFonts w:eastAsia="Arial" w:cs="Arial"/>
          <w:sz w:val="24"/>
          <w:szCs w:val="24"/>
          <w:bdr w:val="nil"/>
          <w:lang w:val="fr-BE"/>
        </w:rPr>
        <w:t>’</w:t>
      </w:r>
      <w:r>
        <w:rPr>
          <w:rFonts w:eastAsia="Arial" w:cs="Arial"/>
          <w:sz w:val="24"/>
          <w:szCs w:val="24"/>
          <w:bdr w:val="nil"/>
          <w:lang w:val="fr-BE"/>
        </w:rPr>
        <w:t>une résolution demandant une stratégie en matière de handicap 2020-2030, ainsi que le Manifeste du FEPH qui présentait nos demandes aux candidats aux élections de l</w:t>
      </w:r>
      <w:r w:rsidR="00B42603">
        <w:rPr>
          <w:rFonts w:eastAsia="Arial" w:cs="Arial"/>
          <w:sz w:val="24"/>
          <w:szCs w:val="24"/>
          <w:bdr w:val="nil"/>
          <w:lang w:val="fr-BE"/>
        </w:rPr>
        <w:t>’</w:t>
      </w:r>
      <w:r>
        <w:rPr>
          <w:rFonts w:eastAsia="Arial" w:cs="Arial"/>
          <w:sz w:val="24"/>
          <w:szCs w:val="24"/>
          <w:bdr w:val="nil"/>
          <w:lang w:val="fr-BE"/>
        </w:rPr>
        <w:t>Union européenne de 2019. Un problème majeur est survenu. En effet, le Parlemen</w:t>
      </w:r>
      <w:r>
        <w:rPr>
          <w:rFonts w:eastAsia="Arial" w:cs="Arial"/>
          <w:sz w:val="24"/>
          <w:szCs w:val="24"/>
          <w:bdr w:val="nil"/>
          <w:lang w:val="fr-BE"/>
        </w:rPr>
        <w:t>t avait réservé un sous-titrage hors site qui n</w:t>
      </w:r>
      <w:r w:rsidR="00B42603">
        <w:rPr>
          <w:rFonts w:eastAsia="Arial" w:cs="Arial"/>
          <w:sz w:val="24"/>
          <w:szCs w:val="24"/>
          <w:bdr w:val="nil"/>
          <w:lang w:val="fr-BE"/>
        </w:rPr>
        <w:t>’</w:t>
      </w:r>
      <w:r>
        <w:rPr>
          <w:rFonts w:eastAsia="Arial" w:cs="Arial"/>
          <w:sz w:val="24"/>
          <w:szCs w:val="24"/>
          <w:bdr w:val="nil"/>
          <w:lang w:val="fr-BE"/>
        </w:rPr>
        <w:t>a pas fonctionné de manière adéquate. Un sous-titreur sera présent dans la salle lors du prochain événement.</w:t>
      </w:r>
    </w:p>
    <w:p w14:paraId="434A3C7F" w14:textId="77777777" w:rsidR="00570866" w:rsidRPr="00A867D7" w:rsidRDefault="006F5667" w:rsidP="00B31475">
      <w:pPr>
        <w:pStyle w:val="Titre2"/>
        <w:spacing w:after="240"/>
      </w:pPr>
      <w:r>
        <w:rPr>
          <w:rFonts w:eastAsia="Arial" w:cs="Arial"/>
          <w:szCs w:val="24"/>
          <w:bdr w:val="nil"/>
          <w:lang w:val="fr-BE"/>
        </w:rPr>
        <w:t>5</w:t>
      </w:r>
      <w:r>
        <w:rPr>
          <w:rFonts w:eastAsia="Arial" w:cs="Arial"/>
          <w:szCs w:val="24"/>
          <w:bdr w:val="nil"/>
          <w:vertAlign w:val="superscript"/>
          <w:lang w:val="fr-BE"/>
        </w:rPr>
        <w:t>e</w:t>
      </w:r>
      <w:r>
        <w:rPr>
          <w:rFonts w:eastAsia="Arial" w:cs="Arial"/>
          <w:szCs w:val="24"/>
          <w:bdr w:val="nil"/>
          <w:lang w:val="fr-BE"/>
        </w:rPr>
        <w:t xml:space="preserve"> Parlement européen des personnes handicapées - Lieu et date</w:t>
      </w:r>
    </w:p>
    <w:p w14:paraId="11FFBDA4" w14:textId="7FC62494" w:rsidR="00570866" w:rsidRPr="00B31475" w:rsidRDefault="006F5667" w:rsidP="00B31475">
      <w:pPr>
        <w:spacing w:line="360" w:lineRule="auto"/>
        <w:rPr>
          <w:sz w:val="24"/>
          <w:szCs w:val="24"/>
        </w:rPr>
      </w:pPr>
      <w:r>
        <w:rPr>
          <w:rFonts w:eastAsia="Arial" w:cs="Arial"/>
          <w:sz w:val="24"/>
          <w:szCs w:val="24"/>
          <w:bdr w:val="nil"/>
          <w:lang w:val="fr-BE"/>
        </w:rPr>
        <w:t>Le 16 mars, la FEPH a rencontré la présidente du Parlement européen, Roberta Metsola, également membre de l</w:t>
      </w:r>
      <w:r w:rsidR="00B42603">
        <w:rPr>
          <w:rFonts w:eastAsia="Arial" w:cs="Arial"/>
          <w:sz w:val="24"/>
          <w:szCs w:val="24"/>
          <w:bdr w:val="nil"/>
          <w:lang w:val="fr-BE"/>
        </w:rPr>
        <w:t>’</w:t>
      </w:r>
      <w:r>
        <w:rPr>
          <w:rFonts w:eastAsia="Arial" w:cs="Arial"/>
          <w:sz w:val="24"/>
          <w:szCs w:val="24"/>
          <w:bdr w:val="nil"/>
          <w:lang w:val="fr-BE"/>
        </w:rPr>
        <w:t xml:space="preserve">Intergroupe sur le handicap, qui a publiquement démontré son engagement à soutenir les droits des personnes handicapées. </w:t>
      </w:r>
      <w:hyperlink r:id="rId8" w:history="1">
        <w:r>
          <w:rPr>
            <w:rFonts w:eastAsia="Arial" w:cs="Arial"/>
            <w:color w:val="0000FF"/>
            <w:sz w:val="24"/>
            <w:szCs w:val="24"/>
            <w:u w:val="single"/>
            <w:bdr w:val="nil"/>
            <w:lang w:val="fr-BE"/>
          </w:rPr>
          <w:t>Le compte-rendu de la réunion e</w:t>
        </w:r>
        <w:r>
          <w:rPr>
            <w:rFonts w:eastAsia="Arial" w:cs="Arial"/>
            <w:color w:val="0000FF"/>
            <w:sz w:val="24"/>
            <w:szCs w:val="24"/>
            <w:u w:val="single"/>
            <w:bdr w:val="nil"/>
            <w:lang w:val="fr-BE"/>
          </w:rPr>
          <w:t>st disponible</w:t>
        </w:r>
      </w:hyperlink>
      <w:r>
        <w:rPr>
          <w:rFonts w:eastAsia="Arial" w:cs="Arial"/>
          <w:sz w:val="24"/>
          <w:szCs w:val="24"/>
          <w:bdr w:val="nil"/>
          <w:lang w:val="fr-BE"/>
        </w:rPr>
        <w:t>.</w:t>
      </w:r>
    </w:p>
    <w:p w14:paraId="1B1AE677" w14:textId="696D601F" w:rsidR="00570866" w:rsidRPr="00B31475" w:rsidRDefault="006F5667" w:rsidP="00B31475">
      <w:pPr>
        <w:spacing w:line="360" w:lineRule="auto"/>
        <w:rPr>
          <w:sz w:val="24"/>
          <w:szCs w:val="24"/>
        </w:rPr>
      </w:pPr>
      <w:r>
        <w:rPr>
          <w:rFonts w:eastAsia="Arial" w:cs="Arial"/>
          <w:sz w:val="24"/>
          <w:szCs w:val="24"/>
          <w:bdr w:val="nil"/>
          <w:lang w:val="fr-BE"/>
        </w:rPr>
        <w:t>Madame Metsola soutient l</w:t>
      </w:r>
      <w:r w:rsidR="00B42603">
        <w:rPr>
          <w:rFonts w:eastAsia="Arial" w:cs="Arial"/>
          <w:sz w:val="24"/>
          <w:szCs w:val="24"/>
          <w:bdr w:val="nil"/>
          <w:lang w:val="fr-BE"/>
        </w:rPr>
        <w:t>’</w:t>
      </w:r>
      <w:r>
        <w:rPr>
          <w:rFonts w:eastAsia="Arial" w:cs="Arial"/>
          <w:sz w:val="24"/>
          <w:szCs w:val="24"/>
          <w:bdr w:val="nil"/>
          <w:lang w:val="fr-BE"/>
        </w:rPr>
        <w:t>organisation du 5</w:t>
      </w:r>
      <w:r>
        <w:rPr>
          <w:rFonts w:eastAsia="Arial" w:cs="Arial"/>
          <w:sz w:val="24"/>
          <w:szCs w:val="24"/>
          <w:bdr w:val="nil"/>
          <w:vertAlign w:val="superscript"/>
          <w:lang w:val="fr-BE"/>
        </w:rPr>
        <w:t>e</w:t>
      </w:r>
      <w:r>
        <w:rPr>
          <w:rFonts w:eastAsia="Arial" w:cs="Arial"/>
          <w:sz w:val="24"/>
          <w:szCs w:val="24"/>
          <w:bdr w:val="nil"/>
          <w:lang w:val="fr-BE"/>
        </w:rPr>
        <w:t xml:space="preserve"> PEPH au cours de son mandat. Il a été convenu </w:t>
      </w:r>
      <w:r>
        <w:rPr>
          <w:rFonts w:eastAsia="Arial" w:cs="Arial"/>
          <w:b/>
          <w:bCs/>
          <w:sz w:val="24"/>
          <w:szCs w:val="24"/>
          <w:bdr w:val="nil"/>
          <w:lang w:val="fr-BE"/>
        </w:rPr>
        <w:t>qu</w:t>
      </w:r>
      <w:r w:rsidR="00B42603">
        <w:rPr>
          <w:rFonts w:eastAsia="Arial" w:cs="Arial"/>
          <w:b/>
          <w:bCs/>
          <w:sz w:val="24"/>
          <w:szCs w:val="24"/>
          <w:bdr w:val="nil"/>
          <w:lang w:val="fr-BE"/>
        </w:rPr>
        <w:t>’</w:t>
      </w:r>
      <w:r>
        <w:rPr>
          <w:rFonts w:eastAsia="Arial" w:cs="Arial"/>
          <w:b/>
          <w:bCs/>
          <w:sz w:val="24"/>
          <w:szCs w:val="24"/>
          <w:bdr w:val="nil"/>
          <w:lang w:val="fr-BE"/>
        </w:rPr>
        <w:t>il po</w:t>
      </w:r>
      <w:r>
        <w:rPr>
          <w:rFonts w:eastAsia="Arial" w:cs="Arial"/>
          <w:b/>
          <w:bCs/>
          <w:sz w:val="24"/>
          <w:szCs w:val="24"/>
          <w:bdr w:val="nil"/>
          <w:lang w:val="fr-BE"/>
        </w:rPr>
        <w:t>urrait avoir lieu au printemps 2023</w:t>
      </w:r>
      <w:r>
        <w:rPr>
          <w:rFonts w:eastAsia="Arial" w:cs="Arial"/>
          <w:sz w:val="24"/>
          <w:szCs w:val="24"/>
          <w:bdr w:val="nil"/>
          <w:lang w:val="fr-BE"/>
        </w:rPr>
        <w:t>, très probablement la 2</w:t>
      </w:r>
      <w:r>
        <w:rPr>
          <w:rFonts w:eastAsia="Arial" w:cs="Arial"/>
          <w:sz w:val="24"/>
          <w:szCs w:val="24"/>
          <w:bdr w:val="nil"/>
          <w:vertAlign w:val="superscript"/>
          <w:lang w:val="fr-BE"/>
        </w:rPr>
        <w:t>e</w:t>
      </w:r>
      <w:r>
        <w:rPr>
          <w:rFonts w:eastAsia="Arial" w:cs="Arial"/>
          <w:sz w:val="24"/>
          <w:szCs w:val="24"/>
          <w:bdr w:val="nil"/>
          <w:lang w:val="fr-BE"/>
        </w:rPr>
        <w:t xml:space="preserve"> ou la 3</w:t>
      </w:r>
      <w:r>
        <w:rPr>
          <w:rFonts w:eastAsia="Arial" w:cs="Arial"/>
          <w:sz w:val="24"/>
          <w:szCs w:val="24"/>
          <w:bdr w:val="nil"/>
          <w:vertAlign w:val="superscript"/>
          <w:lang w:val="fr-BE"/>
        </w:rPr>
        <w:t>e</w:t>
      </w:r>
      <w:r>
        <w:rPr>
          <w:rFonts w:eastAsia="Arial" w:cs="Arial"/>
          <w:sz w:val="24"/>
          <w:szCs w:val="24"/>
          <w:bdr w:val="nil"/>
          <w:lang w:val="fr-BE"/>
        </w:rPr>
        <w:t xml:space="preserve"> semaine du mois de mai. Le Parlement européen (PE) arrêtera son calendrier 2023 des réunions plénières et des commissions en septembre. </w:t>
      </w:r>
      <w:r w:rsidR="00B01FB5">
        <w:rPr>
          <w:rFonts w:eastAsia="Arial" w:cs="Arial"/>
          <w:sz w:val="24"/>
          <w:szCs w:val="24"/>
          <w:bdr w:val="nil"/>
          <w:lang w:val="fr-BE"/>
        </w:rPr>
        <w:t>À</w:t>
      </w:r>
      <w:r>
        <w:rPr>
          <w:rFonts w:eastAsia="Arial" w:cs="Arial"/>
          <w:sz w:val="24"/>
          <w:szCs w:val="24"/>
          <w:bdr w:val="nil"/>
          <w:lang w:val="fr-BE"/>
        </w:rPr>
        <w:t xml:space="preserve"> ce moment, le secrétariat du FEPH pourra convenir d</w:t>
      </w:r>
      <w:r w:rsidR="00B42603">
        <w:rPr>
          <w:rFonts w:eastAsia="Arial" w:cs="Arial"/>
          <w:sz w:val="24"/>
          <w:szCs w:val="24"/>
          <w:bdr w:val="nil"/>
          <w:lang w:val="fr-BE"/>
        </w:rPr>
        <w:t>’</w:t>
      </w:r>
      <w:r>
        <w:rPr>
          <w:rFonts w:eastAsia="Arial" w:cs="Arial"/>
          <w:sz w:val="24"/>
          <w:szCs w:val="24"/>
          <w:bdr w:val="nil"/>
          <w:lang w:val="fr-BE"/>
        </w:rPr>
        <w:t>une date avec le cabinet de la présidente, madame Metsola, et les</w:t>
      </w:r>
      <w:r>
        <w:rPr>
          <w:rFonts w:eastAsia="Arial" w:cs="Arial"/>
          <w:sz w:val="24"/>
          <w:szCs w:val="24"/>
          <w:bdr w:val="nil"/>
          <w:lang w:val="fr-BE"/>
        </w:rPr>
        <w:t xml:space="preserve"> services du PE. </w:t>
      </w:r>
    </w:p>
    <w:p w14:paraId="72082B4F" w14:textId="48A88D90" w:rsidR="00B50E3C" w:rsidRPr="00B31475" w:rsidRDefault="006F5667" w:rsidP="00B31475">
      <w:pPr>
        <w:spacing w:line="360" w:lineRule="auto"/>
        <w:rPr>
          <w:sz w:val="24"/>
          <w:szCs w:val="24"/>
        </w:rPr>
      </w:pPr>
      <w:r>
        <w:rPr>
          <w:rFonts w:eastAsia="Arial" w:cs="Arial"/>
          <w:sz w:val="24"/>
          <w:szCs w:val="24"/>
          <w:bdr w:val="nil"/>
          <w:lang w:val="fr-BE"/>
        </w:rPr>
        <w:t>L</w:t>
      </w:r>
      <w:r w:rsidR="00B42603">
        <w:rPr>
          <w:rFonts w:eastAsia="Arial" w:cs="Arial"/>
          <w:sz w:val="24"/>
          <w:szCs w:val="24"/>
          <w:bdr w:val="nil"/>
          <w:lang w:val="fr-BE"/>
        </w:rPr>
        <w:t>’</w:t>
      </w:r>
      <w:r>
        <w:rPr>
          <w:rFonts w:eastAsia="Arial" w:cs="Arial"/>
          <w:sz w:val="24"/>
          <w:szCs w:val="24"/>
          <w:bdr w:val="nil"/>
          <w:lang w:val="fr-BE"/>
        </w:rPr>
        <w:t>événement se déroulera au Parlement de Bruxelles afin de maximiser la participation des membres du Parlement européen (députés).</w:t>
      </w:r>
    </w:p>
    <w:p w14:paraId="3E726BDD" w14:textId="77777777" w:rsidR="00570866" w:rsidRPr="00A867D7" w:rsidRDefault="006F5667" w:rsidP="00B31475">
      <w:pPr>
        <w:pStyle w:val="Titre2"/>
        <w:spacing w:after="240"/>
      </w:pPr>
      <w:r>
        <w:rPr>
          <w:rFonts w:eastAsia="Arial" w:cs="Arial"/>
          <w:szCs w:val="24"/>
          <w:bdr w:val="nil"/>
          <w:lang w:val="fr-BE"/>
        </w:rPr>
        <w:t>Comment participer</w:t>
      </w:r>
    </w:p>
    <w:p w14:paraId="46A0C1FF" w14:textId="456631AA" w:rsidR="00B50E3C" w:rsidRPr="00B31475" w:rsidRDefault="006F5667" w:rsidP="00B31475">
      <w:pPr>
        <w:spacing w:line="360" w:lineRule="auto"/>
        <w:rPr>
          <w:sz w:val="24"/>
          <w:szCs w:val="24"/>
        </w:rPr>
      </w:pPr>
      <w:r>
        <w:rPr>
          <w:rFonts w:eastAsia="Arial" w:cs="Arial"/>
          <w:sz w:val="24"/>
          <w:szCs w:val="24"/>
          <w:bdr w:val="nil"/>
          <w:lang w:val="fr-BE"/>
        </w:rPr>
        <w:t>Une fois la date du PEPH confirmée, le secrétariat du FEPH informera tous les membres du FEPH et fournira d</w:t>
      </w:r>
      <w:r>
        <w:rPr>
          <w:rFonts w:eastAsia="Arial" w:cs="Arial"/>
          <w:sz w:val="24"/>
          <w:szCs w:val="24"/>
          <w:bdr w:val="nil"/>
          <w:lang w:val="fr-BE"/>
        </w:rPr>
        <w:t>es conseils sur la manière d</w:t>
      </w:r>
      <w:r w:rsidR="00B42603">
        <w:rPr>
          <w:rFonts w:eastAsia="Arial" w:cs="Arial"/>
          <w:sz w:val="24"/>
          <w:szCs w:val="24"/>
          <w:bdr w:val="nil"/>
          <w:lang w:val="fr-BE"/>
        </w:rPr>
        <w:t>’</w:t>
      </w:r>
      <w:r>
        <w:rPr>
          <w:rFonts w:eastAsia="Arial" w:cs="Arial"/>
          <w:sz w:val="24"/>
          <w:szCs w:val="24"/>
          <w:bdr w:val="nil"/>
          <w:lang w:val="fr-BE"/>
        </w:rPr>
        <w:t>atteindre les députés européens pour obtenir leur soutien.</w:t>
      </w:r>
    </w:p>
    <w:p w14:paraId="203F1CC5" w14:textId="434F6EA9" w:rsidR="00B50E3C" w:rsidRPr="00B31475" w:rsidRDefault="006F5667" w:rsidP="00B31475">
      <w:pPr>
        <w:spacing w:line="360" w:lineRule="auto"/>
        <w:rPr>
          <w:sz w:val="24"/>
          <w:szCs w:val="24"/>
        </w:rPr>
      </w:pPr>
      <w:r>
        <w:rPr>
          <w:rFonts w:eastAsia="Arial" w:cs="Arial"/>
          <w:sz w:val="24"/>
          <w:szCs w:val="24"/>
          <w:bdr w:val="nil"/>
          <w:lang w:val="fr-BE"/>
        </w:rPr>
        <w:lastRenderedPageBreak/>
        <w:t>Les députés européens peuvent soutenir le financement des frais de déplacement des person</w:t>
      </w:r>
      <w:r>
        <w:rPr>
          <w:rFonts w:eastAsia="Arial" w:cs="Arial"/>
          <w:sz w:val="24"/>
          <w:szCs w:val="24"/>
          <w:bdr w:val="nil"/>
          <w:lang w:val="fr-BE"/>
        </w:rPr>
        <w:t xml:space="preserve">nes handicapées par le biais du programme des visiteurs du PE. Par conséquent, </w:t>
      </w:r>
      <w:r>
        <w:rPr>
          <w:rFonts w:eastAsia="Arial" w:cs="Arial"/>
          <w:b/>
          <w:bCs/>
          <w:sz w:val="24"/>
          <w:szCs w:val="24"/>
          <w:bdr w:val="nil"/>
          <w:lang w:val="fr-BE"/>
        </w:rPr>
        <w:t>il est très important que les membres du FEPH contactent leurs députés européens dès que nous auro</w:t>
      </w:r>
      <w:r>
        <w:rPr>
          <w:rFonts w:eastAsia="Arial" w:cs="Arial"/>
          <w:b/>
          <w:bCs/>
          <w:sz w:val="24"/>
          <w:szCs w:val="24"/>
          <w:bdr w:val="nil"/>
          <w:lang w:val="fr-BE"/>
        </w:rPr>
        <w:t>ns confirmé la date de l</w:t>
      </w:r>
      <w:r w:rsidR="00B42603">
        <w:rPr>
          <w:rFonts w:eastAsia="Arial" w:cs="Arial"/>
          <w:b/>
          <w:bCs/>
          <w:sz w:val="24"/>
          <w:szCs w:val="24"/>
          <w:bdr w:val="nil"/>
          <w:lang w:val="fr-BE"/>
        </w:rPr>
        <w:t>’</w:t>
      </w:r>
      <w:r>
        <w:rPr>
          <w:rFonts w:eastAsia="Arial" w:cs="Arial"/>
          <w:b/>
          <w:bCs/>
          <w:sz w:val="24"/>
          <w:szCs w:val="24"/>
          <w:bdr w:val="nil"/>
          <w:lang w:val="fr-BE"/>
        </w:rPr>
        <w:t>événement, après l</w:t>
      </w:r>
      <w:r w:rsidR="00B42603">
        <w:rPr>
          <w:rFonts w:eastAsia="Arial" w:cs="Arial"/>
          <w:b/>
          <w:bCs/>
          <w:sz w:val="24"/>
          <w:szCs w:val="24"/>
          <w:bdr w:val="nil"/>
          <w:lang w:val="fr-BE"/>
        </w:rPr>
        <w:t>’</w:t>
      </w:r>
      <w:r>
        <w:rPr>
          <w:rFonts w:eastAsia="Arial" w:cs="Arial"/>
          <w:b/>
          <w:bCs/>
          <w:sz w:val="24"/>
          <w:szCs w:val="24"/>
          <w:bdr w:val="nil"/>
          <w:lang w:val="fr-BE"/>
        </w:rPr>
        <w:t>été</w:t>
      </w:r>
      <w:r>
        <w:rPr>
          <w:rFonts w:eastAsia="Arial" w:cs="Arial"/>
          <w:sz w:val="24"/>
          <w:szCs w:val="24"/>
          <w:bdr w:val="nil"/>
          <w:lang w:val="fr-BE"/>
        </w:rPr>
        <w:t>.</w:t>
      </w:r>
    </w:p>
    <w:p w14:paraId="303F6FD5" w14:textId="03C45C09" w:rsidR="002E00CB" w:rsidRPr="00B31475" w:rsidRDefault="006F5667" w:rsidP="00B31475">
      <w:pPr>
        <w:spacing w:line="360" w:lineRule="auto"/>
        <w:rPr>
          <w:sz w:val="24"/>
          <w:szCs w:val="24"/>
        </w:rPr>
      </w:pPr>
      <w:r>
        <w:rPr>
          <w:rFonts w:eastAsia="Arial" w:cs="Arial"/>
          <w:sz w:val="24"/>
          <w:szCs w:val="24"/>
          <w:bdr w:val="nil"/>
          <w:lang w:val="fr-BE"/>
        </w:rPr>
        <w:t xml:space="preserve">En particulier, les </w:t>
      </w:r>
      <w:hyperlink r:id="rId9" w:history="1">
        <w:r>
          <w:rPr>
            <w:rFonts w:eastAsia="Arial" w:cs="Arial"/>
            <w:color w:val="0000FF"/>
            <w:sz w:val="24"/>
            <w:szCs w:val="24"/>
            <w:u w:val="single"/>
            <w:bdr w:val="nil"/>
            <w:lang w:val="fr-BE"/>
          </w:rPr>
          <w:t>membres de l</w:t>
        </w:r>
        <w:r w:rsidR="00B42603">
          <w:rPr>
            <w:rFonts w:eastAsia="Arial" w:cs="Arial"/>
            <w:color w:val="0000FF"/>
            <w:sz w:val="24"/>
            <w:szCs w:val="24"/>
            <w:u w:val="single"/>
            <w:bdr w:val="nil"/>
            <w:lang w:val="fr-BE"/>
          </w:rPr>
          <w:t>’</w:t>
        </w:r>
        <w:r>
          <w:rPr>
            <w:rFonts w:eastAsia="Arial" w:cs="Arial"/>
            <w:color w:val="0000FF"/>
            <w:sz w:val="24"/>
            <w:szCs w:val="24"/>
            <w:u w:val="single"/>
            <w:bdr w:val="nil"/>
            <w:lang w:val="fr-BE"/>
          </w:rPr>
          <w:t>Intergroupe sur le handicap du PE</w:t>
        </w:r>
      </w:hyperlink>
      <w:r>
        <w:rPr>
          <w:rFonts w:eastAsia="Arial" w:cs="Arial"/>
          <w:sz w:val="24"/>
          <w:szCs w:val="24"/>
          <w:bdr w:val="nil"/>
          <w:lang w:val="fr-BE"/>
        </w:rPr>
        <w:t xml:space="preserve"> s</w:t>
      </w:r>
      <w:r>
        <w:rPr>
          <w:rFonts w:eastAsia="Arial" w:cs="Arial"/>
          <w:sz w:val="24"/>
          <w:szCs w:val="24"/>
          <w:bdr w:val="nil"/>
          <w:lang w:val="fr-BE"/>
        </w:rPr>
        <w:t>eront tout à fait disposés à coopérer avec le FEPH et ses membres à l</w:t>
      </w:r>
      <w:r w:rsidR="00B42603">
        <w:rPr>
          <w:rFonts w:eastAsia="Arial" w:cs="Arial"/>
          <w:sz w:val="24"/>
          <w:szCs w:val="24"/>
          <w:bdr w:val="nil"/>
          <w:lang w:val="fr-BE"/>
        </w:rPr>
        <w:t>’</w:t>
      </w:r>
      <w:r>
        <w:rPr>
          <w:rFonts w:eastAsia="Arial" w:cs="Arial"/>
          <w:sz w:val="24"/>
          <w:szCs w:val="24"/>
          <w:bdr w:val="nil"/>
          <w:lang w:val="fr-BE"/>
        </w:rPr>
        <w:t>organisation du PEPH.</w:t>
      </w:r>
    </w:p>
    <w:p w14:paraId="0CB2160C" w14:textId="77777777" w:rsidR="00DA4514" w:rsidRPr="00A867D7" w:rsidRDefault="006F5667" w:rsidP="00B31475">
      <w:pPr>
        <w:pStyle w:val="Titre2"/>
        <w:spacing w:after="240"/>
      </w:pPr>
      <w:r>
        <w:rPr>
          <w:rFonts w:eastAsia="Arial" w:cs="Arial"/>
          <w:szCs w:val="24"/>
          <w:bdr w:val="nil"/>
          <w:lang w:val="fr-BE"/>
        </w:rPr>
        <w:t>Thèmes et sujets abordés au 5</w:t>
      </w:r>
      <w:r>
        <w:rPr>
          <w:rFonts w:eastAsia="Arial" w:cs="Arial"/>
          <w:szCs w:val="24"/>
          <w:bdr w:val="nil"/>
          <w:vertAlign w:val="superscript"/>
          <w:lang w:val="fr-BE"/>
        </w:rPr>
        <w:t>e</w:t>
      </w:r>
      <w:r>
        <w:rPr>
          <w:rFonts w:eastAsia="Arial" w:cs="Arial"/>
          <w:szCs w:val="24"/>
          <w:bdr w:val="nil"/>
          <w:lang w:val="fr-BE"/>
        </w:rPr>
        <w:t xml:space="preserve"> PEPH</w:t>
      </w:r>
    </w:p>
    <w:p w14:paraId="270491C5" w14:textId="142E226D" w:rsidR="00DA4514" w:rsidRPr="00B31475" w:rsidRDefault="006F5667" w:rsidP="00B31475">
      <w:pPr>
        <w:spacing w:line="360" w:lineRule="auto"/>
        <w:rPr>
          <w:sz w:val="24"/>
          <w:szCs w:val="24"/>
        </w:rPr>
      </w:pPr>
      <w:r>
        <w:rPr>
          <w:rFonts w:eastAsia="Arial" w:cs="Arial"/>
          <w:sz w:val="24"/>
          <w:szCs w:val="24"/>
          <w:bdr w:val="nil"/>
          <w:lang w:val="fr-BE"/>
        </w:rPr>
        <w:t>Étant donné que l</w:t>
      </w:r>
      <w:r w:rsidR="00B42603">
        <w:rPr>
          <w:rFonts w:eastAsia="Arial" w:cs="Arial"/>
          <w:sz w:val="24"/>
          <w:szCs w:val="24"/>
          <w:bdr w:val="nil"/>
          <w:lang w:val="fr-BE"/>
        </w:rPr>
        <w:t>’</w:t>
      </w:r>
      <w:r>
        <w:rPr>
          <w:rFonts w:eastAsia="Arial" w:cs="Arial"/>
          <w:sz w:val="24"/>
          <w:szCs w:val="24"/>
          <w:bdr w:val="nil"/>
          <w:lang w:val="fr-BE"/>
        </w:rPr>
        <w:t>Union européenne a récemment clôturé la Conférence</w:t>
      </w:r>
      <w:r>
        <w:rPr>
          <w:rFonts w:eastAsia="Arial" w:cs="Arial"/>
          <w:sz w:val="24"/>
          <w:szCs w:val="24"/>
          <w:bdr w:val="nil"/>
          <w:lang w:val="fr-BE"/>
        </w:rPr>
        <w:t xml:space="preserve"> sur l</w:t>
      </w:r>
      <w:r w:rsidR="00B42603">
        <w:rPr>
          <w:rFonts w:eastAsia="Arial" w:cs="Arial"/>
          <w:sz w:val="24"/>
          <w:szCs w:val="24"/>
          <w:bdr w:val="nil"/>
          <w:lang w:val="fr-BE"/>
        </w:rPr>
        <w:t>’</w:t>
      </w:r>
      <w:r>
        <w:rPr>
          <w:rFonts w:eastAsia="Arial" w:cs="Arial"/>
          <w:sz w:val="24"/>
          <w:szCs w:val="24"/>
          <w:bdr w:val="nil"/>
          <w:lang w:val="fr-BE"/>
        </w:rPr>
        <w:t>avenir de l</w:t>
      </w:r>
      <w:r w:rsidR="00B42603">
        <w:rPr>
          <w:rFonts w:eastAsia="Arial" w:cs="Arial"/>
          <w:sz w:val="24"/>
          <w:szCs w:val="24"/>
          <w:bdr w:val="nil"/>
          <w:lang w:val="fr-BE"/>
        </w:rPr>
        <w:t>’</w:t>
      </w:r>
      <w:r>
        <w:rPr>
          <w:rFonts w:eastAsia="Arial" w:cs="Arial"/>
          <w:sz w:val="24"/>
          <w:szCs w:val="24"/>
          <w:bdr w:val="nil"/>
          <w:lang w:val="fr-BE"/>
        </w:rPr>
        <w:t>Europe, que les institutions sont ouvertes à la discussion sur les réformes institutionnelles clés et que mai 2023 marquera un an avant les prochaines élections européennes, le thème du 5</w:t>
      </w:r>
      <w:r>
        <w:rPr>
          <w:rFonts w:eastAsia="Arial" w:cs="Arial"/>
          <w:sz w:val="24"/>
          <w:szCs w:val="24"/>
          <w:bdr w:val="nil"/>
          <w:vertAlign w:val="superscript"/>
          <w:lang w:val="fr-BE"/>
        </w:rPr>
        <w:t>e</w:t>
      </w:r>
      <w:r>
        <w:rPr>
          <w:rFonts w:eastAsia="Arial" w:cs="Arial"/>
          <w:sz w:val="24"/>
          <w:szCs w:val="24"/>
          <w:bdr w:val="nil"/>
          <w:lang w:val="fr-BE"/>
        </w:rPr>
        <w:t xml:space="preserve"> PEPH pourrait être « Construire un avenir inclusif pour les personnes handicapées dans l</w:t>
      </w:r>
      <w:r w:rsidR="00B42603">
        <w:rPr>
          <w:rFonts w:eastAsia="Arial" w:cs="Arial"/>
          <w:sz w:val="24"/>
          <w:szCs w:val="24"/>
          <w:bdr w:val="nil"/>
          <w:lang w:val="fr-BE"/>
        </w:rPr>
        <w:t>’</w:t>
      </w:r>
      <w:r>
        <w:rPr>
          <w:rFonts w:eastAsia="Arial" w:cs="Arial"/>
          <w:sz w:val="24"/>
          <w:szCs w:val="24"/>
          <w:bdr w:val="nil"/>
          <w:lang w:val="fr-BE"/>
        </w:rPr>
        <w:t>Union européenne ».</w:t>
      </w:r>
    </w:p>
    <w:p w14:paraId="7558EA03" w14:textId="77777777" w:rsidR="00DA4514" w:rsidRPr="00B31475" w:rsidRDefault="006F5667" w:rsidP="00B31475">
      <w:pPr>
        <w:spacing w:line="360" w:lineRule="auto"/>
        <w:rPr>
          <w:sz w:val="24"/>
          <w:szCs w:val="24"/>
        </w:rPr>
      </w:pPr>
      <w:r>
        <w:rPr>
          <w:rFonts w:eastAsia="Arial" w:cs="Arial"/>
          <w:sz w:val="24"/>
          <w:szCs w:val="24"/>
          <w:bdr w:val="nil"/>
          <w:lang w:val="fr-BE"/>
        </w:rPr>
        <w:t>Parmi les sujets qui pourraient être abordés, citons :</w:t>
      </w:r>
    </w:p>
    <w:p w14:paraId="6F165ED0" w14:textId="240D6F23" w:rsidR="00585551" w:rsidRPr="00B31475" w:rsidRDefault="006F5667" w:rsidP="00B31475">
      <w:pPr>
        <w:numPr>
          <w:ilvl w:val="0"/>
          <w:numId w:val="17"/>
        </w:numPr>
        <w:spacing w:line="360" w:lineRule="auto"/>
        <w:rPr>
          <w:sz w:val="24"/>
          <w:szCs w:val="24"/>
        </w:rPr>
      </w:pPr>
      <w:r>
        <w:rPr>
          <w:rFonts w:eastAsia="Arial" w:cs="Arial"/>
          <w:sz w:val="24"/>
          <w:szCs w:val="24"/>
          <w:bdr w:val="nil"/>
          <w:lang w:val="fr-BE"/>
        </w:rPr>
        <w:t>CDPH, égalité et intersectionnalité</w:t>
      </w:r>
    </w:p>
    <w:p w14:paraId="484036CA" w14:textId="4B525B24" w:rsidR="00585551" w:rsidRPr="00B31475" w:rsidRDefault="006F5667" w:rsidP="00B31475">
      <w:pPr>
        <w:numPr>
          <w:ilvl w:val="0"/>
          <w:numId w:val="17"/>
        </w:numPr>
        <w:spacing w:line="360" w:lineRule="auto"/>
        <w:rPr>
          <w:sz w:val="24"/>
          <w:szCs w:val="24"/>
        </w:rPr>
      </w:pPr>
      <w:r>
        <w:rPr>
          <w:rFonts w:eastAsia="Arial" w:cs="Arial"/>
          <w:sz w:val="24"/>
          <w:szCs w:val="24"/>
          <w:bdr w:val="nil"/>
          <w:lang w:val="fr-BE"/>
        </w:rPr>
        <w:t>Participation politique et civique</w:t>
      </w:r>
      <w:r>
        <w:rPr>
          <w:rFonts w:eastAsia="Arial" w:cs="Arial"/>
          <w:sz w:val="24"/>
          <w:szCs w:val="24"/>
          <w:bdr w:val="nil"/>
          <w:lang w:val="fr-BE"/>
        </w:rPr>
        <w:t xml:space="preserve"> </w:t>
      </w:r>
    </w:p>
    <w:p w14:paraId="6282CC81" w14:textId="317F4454" w:rsidR="00585551" w:rsidRPr="00B31475" w:rsidRDefault="006F5667" w:rsidP="00B31475">
      <w:pPr>
        <w:numPr>
          <w:ilvl w:val="0"/>
          <w:numId w:val="17"/>
        </w:numPr>
        <w:spacing w:line="360" w:lineRule="auto"/>
        <w:rPr>
          <w:sz w:val="24"/>
          <w:szCs w:val="24"/>
        </w:rPr>
      </w:pPr>
      <w:r>
        <w:rPr>
          <w:rFonts w:eastAsia="Arial" w:cs="Arial"/>
          <w:sz w:val="24"/>
          <w:szCs w:val="24"/>
          <w:bdr w:val="nil"/>
          <w:lang w:val="fr-BE"/>
        </w:rPr>
        <w:t>Libre circulation</w:t>
      </w:r>
    </w:p>
    <w:p w14:paraId="4EEC6AFF" w14:textId="7A6D1298" w:rsidR="00585551" w:rsidRPr="00B31475" w:rsidRDefault="006F5667" w:rsidP="00B31475">
      <w:pPr>
        <w:numPr>
          <w:ilvl w:val="0"/>
          <w:numId w:val="17"/>
        </w:numPr>
        <w:spacing w:line="360" w:lineRule="auto"/>
        <w:rPr>
          <w:sz w:val="24"/>
          <w:szCs w:val="24"/>
        </w:rPr>
      </w:pPr>
      <w:r>
        <w:rPr>
          <w:rFonts w:eastAsia="Arial" w:cs="Arial"/>
          <w:sz w:val="24"/>
          <w:szCs w:val="24"/>
          <w:bdr w:val="nil"/>
          <w:lang w:val="fr-BE"/>
        </w:rPr>
        <w:t>Une Eu</w:t>
      </w:r>
      <w:r>
        <w:rPr>
          <w:rFonts w:eastAsia="Arial" w:cs="Arial"/>
          <w:sz w:val="24"/>
          <w:szCs w:val="24"/>
          <w:bdr w:val="nil"/>
          <w:lang w:val="fr-BE"/>
        </w:rPr>
        <w:t>rope plus sociale</w:t>
      </w:r>
    </w:p>
    <w:p w14:paraId="5ED19552" w14:textId="456F4761" w:rsidR="00585551" w:rsidRPr="00B31475" w:rsidRDefault="006F5667" w:rsidP="00B31475">
      <w:pPr>
        <w:numPr>
          <w:ilvl w:val="0"/>
          <w:numId w:val="17"/>
        </w:numPr>
        <w:spacing w:line="360" w:lineRule="auto"/>
        <w:rPr>
          <w:sz w:val="24"/>
          <w:szCs w:val="24"/>
        </w:rPr>
      </w:pPr>
      <w:r>
        <w:rPr>
          <w:rFonts w:eastAsia="Arial" w:cs="Arial"/>
          <w:sz w:val="24"/>
          <w:szCs w:val="24"/>
          <w:bdr w:val="nil"/>
          <w:lang w:val="fr-BE"/>
        </w:rPr>
        <w:t>La résilience de l</w:t>
      </w:r>
      <w:r w:rsidR="00B42603">
        <w:rPr>
          <w:rFonts w:eastAsia="Arial" w:cs="Arial"/>
          <w:sz w:val="24"/>
          <w:szCs w:val="24"/>
          <w:bdr w:val="nil"/>
          <w:lang w:val="fr-BE"/>
        </w:rPr>
        <w:t>’</w:t>
      </w:r>
      <w:r>
        <w:rPr>
          <w:rFonts w:eastAsia="Arial" w:cs="Arial"/>
          <w:sz w:val="24"/>
          <w:szCs w:val="24"/>
          <w:bdr w:val="nil"/>
          <w:lang w:val="fr-BE"/>
        </w:rPr>
        <w:t>Union européenne face à la crise et le soutien aux droits des personnes handicapées dans le monde entier</w:t>
      </w:r>
    </w:p>
    <w:p w14:paraId="295A5F14" w14:textId="5D762FB8" w:rsidR="00585551" w:rsidRPr="00B31475" w:rsidRDefault="006F5667" w:rsidP="00B31475">
      <w:pPr>
        <w:spacing w:line="360" w:lineRule="auto"/>
        <w:rPr>
          <w:sz w:val="24"/>
          <w:szCs w:val="24"/>
        </w:rPr>
      </w:pPr>
      <w:r>
        <w:rPr>
          <w:rFonts w:eastAsia="Arial" w:cs="Arial"/>
          <w:sz w:val="24"/>
          <w:szCs w:val="24"/>
          <w:bdr w:val="nil"/>
          <w:lang w:val="fr-BE"/>
        </w:rPr>
        <w:t>Comme en 2017, le PEPH facilitera les discussions en plénière des délégués, ainsi que l</w:t>
      </w:r>
      <w:r w:rsidR="00B42603">
        <w:rPr>
          <w:rFonts w:eastAsia="Arial" w:cs="Arial"/>
          <w:sz w:val="24"/>
          <w:szCs w:val="24"/>
          <w:bdr w:val="nil"/>
          <w:lang w:val="fr-BE"/>
        </w:rPr>
        <w:t>’</w:t>
      </w:r>
      <w:r>
        <w:rPr>
          <w:rFonts w:eastAsia="Arial" w:cs="Arial"/>
          <w:sz w:val="24"/>
          <w:szCs w:val="24"/>
          <w:bdr w:val="nil"/>
          <w:lang w:val="fr-BE"/>
        </w:rPr>
        <w:t>adoption du Manifeste du FEPH pour les élections de 2024, et de toute autre résolution pertinente jugée nécessaire appelan</w:t>
      </w:r>
      <w:r>
        <w:rPr>
          <w:rFonts w:eastAsia="Arial" w:cs="Arial"/>
          <w:sz w:val="24"/>
          <w:szCs w:val="24"/>
          <w:bdr w:val="nil"/>
          <w:lang w:val="fr-BE"/>
        </w:rPr>
        <w:t>t à un engagement politique des décideurs de l</w:t>
      </w:r>
      <w:r w:rsidR="00B42603">
        <w:rPr>
          <w:rFonts w:eastAsia="Arial" w:cs="Arial"/>
          <w:sz w:val="24"/>
          <w:szCs w:val="24"/>
          <w:bdr w:val="nil"/>
          <w:lang w:val="fr-BE"/>
        </w:rPr>
        <w:t>’</w:t>
      </w:r>
      <w:r>
        <w:rPr>
          <w:rFonts w:eastAsia="Arial" w:cs="Arial"/>
          <w:sz w:val="24"/>
          <w:szCs w:val="24"/>
          <w:bdr w:val="nil"/>
          <w:lang w:val="fr-BE"/>
        </w:rPr>
        <w:t>Union européenne.</w:t>
      </w:r>
    </w:p>
    <w:p w14:paraId="0AFE5883" w14:textId="77777777" w:rsidR="00A867D7" w:rsidRPr="00B31475" w:rsidRDefault="006F5667" w:rsidP="00B31475">
      <w:pPr>
        <w:pStyle w:val="Titre2"/>
        <w:spacing w:after="240"/>
        <w:rPr>
          <w:lang w:val="es-ES"/>
        </w:rPr>
      </w:pPr>
      <w:r>
        <w:rPr>
          <w:rFonts w:eastAsia="Arial" w:cs="Arial"/>
          <w:szCs w:val="24"/>
          <w:bdr w:val="nil"/>
          <w:lang w:val="fr-BE"/>
        </w:rPr>
        <w:t>Contact :</w:t>
      </w:r>
    </w:p>
    <w:p w14:paraId="5A964FB0" w14:textId="77777777" w:rsidR="00DA4514" w:rsidRPr="00B31475" w:rsidRDefault="006F5667" w:rsidP="00B31475">
      <w:pPr>
        <w:spacing w:line="360" w:lineRule="auto"/>
        <w:rPr>
          <w:sz w:val="24"/>
          <w:szCs w:val="24"/>
          <w:lang w:val="es-ES"/>
        </w:rPr>
      </w:pPr>
      <w:r>
        <w:rPr>
          <w:rFonts w:eastAsia="Arial" w:cs="Arial"/>
          <w:sz w:val="24"/>
          <w:szCs w:val="24"/>
          <w:bdr w:val="nil"/>
          <w:lang w:val="fr-BE"/>
        </w:rPr>
        <w:t xml:space="preserve">Alejandro Moledo : </w:t>
      </w:r>
      <w:hyperlink r:id="rId10" w:history="1">
        <w:r>
          <w:rPr>
            <w:rFonts w:eastAsia="Arial" w:cs="Arial"/>
            <w:color w:val="0000FF"/>
            <w:sz w:val="24"/>
            <w:szCs w:val="24"/>
            <w:u w:val="single"/>
            <w:bdr w:val="nil"/>
            <w:lang w:val="fr-BE"/>
          </w:rPr>
          <w:t>alejandro.moledo@edf-feph.org</w:t>
        </w:r>
      </w:hyperlink>
      <w:r>
        <w:rPr>
          <w:rFonts w:eastAsia="Arial" w:cs="Arial"/>
          <w:sz w:val="24"/>
          <w:szCs w:val="24"/>
          <w:bdr w:val="nil"/>
          <w:lang w:val="fr-BE"/>
        </w:rPr>
        <w:t xml:space="preserve"> </w:t>
      </w:r>
    </w:p>
    <w:p w14:paraId="537BF252" w14:textId="77777777" w:rsidR="00DA4514" w:rsidRPr="00B31475" w:rsidRDefault="00DA4514" w:rsidP="00DA4514">
      <w:pPr>
        <w:rPr>
          <w:lang w:val="es-ES"/>
        </w:rPr>
      </w:pPr>
    </w:p>
    <w:sectPr w:rsidR="00DA4514" w:rsidRPr="00B31475" w:rsidSect="00B314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041" w:right="836" w:bottom="1440" w:left="1080" w:header="45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88524" w14:textId="77777777" w:rsidR="006F5667" w:rsidRDefault="006F5667">
      <w:pPr>
        <w:spacing w:after="0" w:line="240" w:lineRule="auto"/>
      </w:pPr>
      <w:r>
        <w:separator/>
      </w:r>
    </w:p>
  </w:endnote>
  <w:endnote w:type="continuationSeparator" w:id="0">
    <w:p w14:paraId="23977755" w14:textId="77777777" w:rsidR="006F5667" w:rsidRDefault="006F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F34B9" w14:textId="77777777" w:rsidR="00B01FB5" w:rsidRDefault="00B01FB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F89C" w14:textId="77777777" w:rsidR="007D4987" w:rsidRDefault="006F5667" w:rsidP="00CD5671">
    <w:pPr>
      <w:pStyle w:val="Pieddepage"/>
      <w:jc w:val="center"/>
      <w:rPr>
        <w:noProof/>
      </w:rPr>
    </w:pPr>
    <w:r>
      <w:rPr>
        <w:noProof/>
      </w:rPr>
      <w:drawing>
        <wp:inline distT="0" distB="0" distL="0" distR="0" wp14:anchorId="765C032C" wp14:editId="42F29A22">
          <wp:extent cx="4406900" cy="476250"/>
          <wp:effectExtent l="0" t="0" r="0" b="0"/>
          <wp:docPr id="34" name="Picture 34" descr="Contact details of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20" descr="Contact details of E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begin"/>
    </w:r>
    <w:r>
      <w:instrText xml:space="preserve"> PAGE   \* MERGEFORMAT </w:instrText>
    </w:r>
    <w:r>
      <w:fldChar w:fldCharType="separate"/>
    </w:r>
    <w:r w:rsidR="00913671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99523" w14:textId="77777777" w:rsidR="00B01FB5" w:rsidRDefault="00B01F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A1FA3" w14:textId="77777777" w:rsidR="006F5667" w:rsidRDefault="006F5667">
      <w:pPr>
        <w:spacing w:after="0" w:line="240" w:lineRule="auto"/>
      </w:pPr>
      <w:r>
        <w:separator/>
      </w:r>
    </w:p>
  </w:footnote>
  <w:footnote w:type="continuationSeparator" w:id="0">
    <w:p w14:paraId="5FA01646" w14:textId="77777777" w:rsidR="006F5667" w:rsidRDefault="006F5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DC07A" w14:textId="77777777" w:rsidR="00B01FB5" w:rsidRDefault="00B01FB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D3505" w14:textId="77777777" w:rsidR="00584598" w:rsidRPr="00F50114" w:rsidRDefault="006F5667" w:rsidP="00584598">
    <w:pPr>
      <w:pStyle w:val="En-tte"/>
      <w:jc w:val="center"/>
    </w:pPr>
    <w:r>
      <w:t xml:space="preserve">         </w:t>
    </w:r>
    <w:r w:rsidR="007360E9" w:rsidRPr="006C1574">
      <w:rPr>
        <w:noProof/>
      </w:rPr>
      <w:drawing>
        <wp:inline distT="0" distB="0" distL="0" distR="0" wp14:anchorId="7BBE5543" wp14:editId="4FD9ECBE">
          <wp:extent cx="3276600" cy="821690"/>
          <wp:effectExtent l="0" t="0" r="0" b="0"/>
          <wp:docPr id="33" name="Picture 33" descr="Logos of EDF 25th anniversary, NCPD and Funded by the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s of EDF 25th anniversary, NCPD and Funded by the 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3807E9" w14:textId="77777777" w:rsidR="007D4987" w:rsidRPr="00DB6451" w:rsidRDefault="007D4987" w:rsidP="00DB6451">
    <w:pPr>
      <w:tabs>
        <w:tab w:val="center" w:pos="4320"/>
        <w:tab w:val="right" w:pos="8640"/>
      </w:tabs>
      <w:spacing w:after="0" w:line="240" w:lineRule="auto"/>
      <w:ind w:right="902"/>
      <w:jc w:val="center"/>
      <w:rPr>
        <w:rFonts w:ascii="Open Sans" w:hAnsi="Open Sans"/>
        <w:b/>
        <w:bCs/>
        <w:color w:val="003480"/>
        <w:sz w:val="12"/>
        <w:szCs w:val="12"/>
        <w:lang w:val="e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938C" w14:textId="77777777" w:rsidR="00B01FB5" w:rsidRDefault="00B01F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0100"/>
    <w:multiLevelType w:val="hybridMultilevel"/>
    <w:tmpl w:val="DD56C93C"/>
    <w:lvl w:ilvl="0" w:tplc="CBF85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B2B661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DC4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E4B9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09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6EB5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1414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A280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142C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50F06"/>
    <w:multiLevelType w:val="hybridMultilevel"/>
    <w:tmpl w:val="439AF810"/>
    <w:lvl w:ilvl="0" w:tplc="FB3AA1D6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0070C0"/>
      </w:rPr>
    </w:lvl>
    <w:lvl w:ilvl="1" w:tplc="247E3C98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E62A7F48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6DB2D828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9C15EC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6C1040D2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03E1580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581CC382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CD8B244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7F6794C"/>
    <w:multiLevelType w:val="hybridMultilevel"/>
    <w:tmpl w:val="AA2252AA"/>
    <w:lvl w:ilvl="0" w:tplc="F9049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DE8669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6D8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DC55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5CEA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586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202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9E7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2CA8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0C80"/>
    <w:multiLevelType w:val="hybridMultilevel"/>
    <w:tmpl w:val="48045762"/>
    <w:lvl w:ilvl="0" w:tplc="391C6E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</w:rPr>
    </w:lvl>
    <w:lvl w:ilvl="1" w:tplc="073CCC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FC4C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8208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9C02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0CF6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2A47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5AFA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82D6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B4BEB"/>
    <w:multiLevelType w:val="hybridMultilevel"/>
    <w:tmpl w:val="778A7D6E"/>
    <w:lvl w:ilvl="0" w:tplc="CD6C6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266FF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DA83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AA5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C8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62F8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92B9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6EC1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E6C3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F667D"/>
    <w:multiLevelType w:val="multilevel"/>
    <w:tmpl w:val="1A8E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A3606C"/>
    <w:multiLevelType w:val="hybridMultilevel"/>
    <w:tmpl w:val="7344957C"/>
    <w:lvl w:ilvl="0" w:tplc="9F4CC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A0EA9D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168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96C2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20E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2E8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805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83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9261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C64C6"/>
    <w:multiLevelType w:val="hybridMultilevel"/>
    <w:tmpl w:val="9252C504"/>
    <w:lvl w:ilvl="0" w:tplc="4A08A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004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0889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EE3E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048F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187B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2E13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6C21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18C5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438A0"/>
    <w:multiLevelType w:val="hybridMultilevel"/>
    <w:tmpl w:val="2918E6A6"/>
    <w:lvl w:ilvl="0" w:tplc="7130B7A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99224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2440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2EC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0AB6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56AF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BE15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6F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72CC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B02F8"/>
    <w:multiLevelType w:val="hybridMultilevel"/>
    <w:tmpl w:val="5F8CF942"/>
    <w:lvl w:ilvl="0" w:tplc="E66C7E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1AE4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8A43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A21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8410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AFD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C62C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341B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7C32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20DA4"/>
    <w:multiLevelType w:val="hybridMultilevel"/>
    <w:tmpl w:val="CAD25A20"/>
    <w:lvl w:ilvl="0" w:tplc="570AB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81FC32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683E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7A88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E52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4613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8E5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860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A43B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A0127"/>
    <w:multiLevelType w:val="hybridMultilevel"/>
    <w:tmpl w:val="A5486842"/>
    <w:lvl w:ilvl="0" w:tplc="8E060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3C3F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4081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445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DCD3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A070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DAAC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AFF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8C10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D5DBD"/>
    <w:multiLevelType w:val="hybridMultilevel"/>
    <w:tmpl w:val="B6A8C4E0"/>
    <w:lvl w:ilvl="0" w:tplc="DDAED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34B7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DCA9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00D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A2E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20AF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6D4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FAD1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0A86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C1704"/>
    <w:multiLevelType w:val="hybridMultilevel"/>
    <w:tmpl w:val="54FE00D2"/>
    <w:lvl w:ilvl="0" w:tplc="FD28973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9E43D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60D7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60C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72A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8E3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FE3E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A00C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F838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47A6B"/>
    <w:multiLevelType w:val="multilevel"/>
    <w:tmpl w:val="5420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1580181">
    <w:abstractNumId w:val="8"/>
  </w:num>
  <w:num w:numId="2" w16cid:durableId="109979782">
    <w:abstractNumId w:val="1"/>
  </w:num>
  <w:num w:numId="3" w16cid:durableId="407196501">
    <w:abstractNumId w:val="7"/>
  </w:num>
  <w:num w:numId="4" w16cid:durableId="1019234066">
    <w:abstractNumId w:val="1"/>
  </w:num>
  <w:num w:numId="5" w16cid:durableId="1902717970">
    <w:abstractNumId w:val="11"/>
  </w:num>
  <w:num w:numId="6" w16cid:durableId="8993643">
    <w:abstractNumId w:val="12"/>
  </w:num>
  <w:num w:numId="7" w16cid:durableId="768696888">
    <w:abstractNumId w:val="4"/>
  </w:num>
  <w:num w:numId="8" w16cid:durableId="1190340938">
    <w:abstractNumId w:val="7"/>
  </w:num>
  <w:num w:numId="9" w16cid:durableId="1184825508">
    <w:abstractNumId w:val="3"/>
  </w:num>
  <w:num w:numId="10" w16cid:durableId="789400097">
    <w:abstractNumId w:val="0"/>
  </w:num>
  <w:num w:numId="11" w16cid:durableId="459618261">
    <w:abstractNumId w:val="5"/>
  </w:num>
  <w:num w:numId="12" w16cid:durableId="617641488">
    <w:abstractNumId w:val="14"/>
  </w:num>
  <w:num w:numId="13" w16cid:durableId="542252395">
    <w:abstractNumId w:val="13"/>
  </w:num>
  <w:num w:numId="14" w16cid:durableId="1428648415">
    <w:abstractNumId w:val="9"/>
  </w:num>
  <w:num w:numId="15" w16cid:durableId="784664444">
    <w:abstractNumId w:val="10"/>
  </w:num>
  <w:num w:numId="16" w16cid:durableId="955796073">
    <w:abstractNumId w:val="2"/>
  </w:num>
  <w:num w:numId="17" w16cid:durableId="9012938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02"/>
    <w:rsid w:val="000023E1"/>
    <w:rsid w:val="00006F8F"/>
    <w:rsid w:val="000116EB"/>
    <w:rsid w:val="0001234B"/>
    <w:rsid w:val="00023AC7"/>
    <w:rsid w:val="0002460E"/>
    <w:rsid w:val="00024E6B"/>
    <w:rsid w:val="00032746"/>
    <w:rsid w:val="00033740"/>
    <w:rsid w:val="0003516B"/>
    <w:rsid w:val="0003787F"/>
    <w:rsid w:val="000410DE"/>
    <w:rsid w:val="000432B3"/>
    <w:rsid w:val="00070B9F"/>
    <w:rsid w:val="000722BC"/>
    <w:rsid w:val="0007636E"/>
    <w:rsid w:val="000831B3"/>
    <w:rsid w:val="00094B7E"/>
    <w:rsid w:val="000A0C1B"/>
    <w:rsid w:val="000A4D76"/>
    <w:rsid w:val="000B15EF"/>
    <w:rsid w:val="000B6839"/>
    <w:rsid w:val="000B7DBE"/>
    <w:rsid w:val="000D1EFA"/>
    <w:rsid w:val="000D5B4F"/>
    <w:rsid w:val="000D6748"/>
    <w:rsid w:val="000D77E3"/>
    <w:rsid w:val="000E2C61"/>
    <w:rsid w:val="000E3CB7"/>
    <w:rsid w:val="000E5C0E"/>
    <w:rsid w:val="000F195C"/>
    <w:rsid w:val="000F281C"/>
    <w:rsid w:val="000F4513"/>
    <w:rsid w:val="000F615C"/>
    <w:rsid w:val="00102288"/>
    <w:rsid w:val="001051D6"/>
    <w:rsid w:val="0010667D"/>
    <w:rsid w:val="001102D0"/>
    <w:rsid w:val="001132B5"/>
    <w:rsid w:val="00113802"/>
    <w:rsid w:val="00125A6D"/>
    <w:rsid w:val="001322F0"/>
    <w:rsid w:val="001325FD"/>
    <w:rsid w:val="00136BA0"/>
    <w:rsid w:val="00146C15"/>
    <w:rsid w:val="001542F2"/>
    <w:rsid w:val="0018530D"/>
    <w:rsid w:val="0018534F"/>
    <w:rsid w:val="00192C38"/>
    <w:rsid w:val="001A0CDD"/>
    <w:rsid w:val="001B25D2"/>
    <w:rsid w:val="001C21A5"/>
    <w:rsid w:val="001E2101"/>
    <w:rsid w:val="001F1BA2"/>
    <w:rsid w:val="001F4970"/>
    <w:rsid w:val="00211C0D"/>
    <w:rsid w:val="00226524"/>
    <w:rsid w:val="002266B1"/>
    <w:rsid w:val="00231000"/>
    <w:rsid w:val="002340A9"/>
    <w:rsid w:val="0023434D"/>
    <w:rsid w:val="002404DC"/>
    <w:rsid w:val="00245A9B"/>
    <w:rsid w:val="00251476"/>
    <w:rsid w:val="002563BF"/>
    <w:rsid w:val="00257194"/>
    <w:rsid w:val="00270413"/>
    <w:rsid w:val="00270533"/>
    <w:rsid w:val="00270809"/>
    <w:rsid w:val="0027112F"/>
    <w:rsid w:val="002876EB"/>
    <w:rsid w:val="00292B80"/>
    <w:rsid w:val="0029348C"/>
    <w:rsid w:val="002A00D3"/>
    <w:rsid w:val="002A239A"/>
    <w:rsid w:val="002A342E"/>
    <w:rsid w:val="002B0F32"/>
    <w:rsid w:val="002B6372"/>
    <w:rsid w:val="002B6845"/>
    <w:rsid w:val="002C169D"/>
    <w:rsid w:val="002C2530"/>
    <w:rsid w:val="002C3CC4"/>
    <w:rsid w:val="002C46D0"/>
    <w:rsid w:val="002C7D2D"/>
    <w:rsid w:val="002D554E"/>
    <w:rsid w:val="002E00CB"/>
    <w:rsid w:val="002E2CCB"/>
    <w:rsid w:val="002E4D06"/>
    <w:rsid w:val="00300EA3"/>
    <w:rsid w:val="00303D90"/>
    <w:rsid w:val="0030775B"/>
    <w:rsid w:val="003236EF"/>
    <w:rsid w:val="00333531"/>
    <w:rsid w:val="00337D49"/>
    <w:rsid w:val="00343764"/>
    <w:rsid w:val="003459EA"/>
    <w:rsid w:val="00356623"/>
    <w:rsid w:val="003620C9"/>
    <w:rsid w:val="00363B2C"/>
    <w:rsid w:val="0036742E"/>
    <w:rsid w:val="00370623"/>
    <w:rsid w:val="00370645"/>
    <w:rsid w:val="0037765C"/>
    <w:rsid w:val="003859DC"/>
    <w:rsid w:val="003A532D"/>
    <w:rsid w:val="003B63DF"/>
    <w:rsid w:val="003C3ACE"/>
    <w:rsid w:val="003C40FF"/>
    <w:rsid w:val="003C4F36"/>
    <w:rsid w:val="003D2A2D"/>
    <w:rsid w:val="003D2CFB"/>
    <w:rsid w:val="003E00A4"/>
    <w:rsid w:val="003E10BC"/>
    <w:rsid w:val="003E377A"/>
    <w:rsid w:val="003E5784"/>
    <w:rsid w:val="003E5961"/>
    <w:rsid w:val="003E6B7F"/>
    <w:rsid w:val="004053DB"/>
    <w:rsid w:val="00406529"/>
    <w:rsid w:val="004075AB"/>
    <w:rsid w:val="00407C35"/>
    <w:rsid w:val="004346B4"/>
    <w:rsid w:val="0044088B"/>
    <w:rsid w:val="00444755"/>
    <w:rsid w:val="004602B7"/>
    <w:rsid w:val="00463858"/>
    <w:rsid w:val="00476616"/>
    <w:rsid w:val="00490168"/>
    <w:rsid w:val="0049755B"/>
    <w:rsid w:val="00497901"/>
    <w:rsid w:val="004A15D9"/>
    <w:rsid w:val="004B0B31"/>
    <w:rsid w:val="004B18D2"/>
    <w:rsid w:val="004C0803"/>
    <w:rsid w:val="004C7574"/>
    <w:rsid w:val="004D3877"/>
    <w:rsid w:val="004E3887"/>
    <w:rsid w:val="004E5168"/>
    <w:rsid w:val="004F642D"/>
    <w:rsid w:val="0050545C"/>
    <w:rsid w:val="0051160D"/>
    <w:rsid w:val="00513137"/>
    <w:rsid w:val="00513A6C"/>
    <w:rsid w:val="00514F5E"/>
    <w:rsid w:val="00515EE3"/>
    <w:rsid w:val="005222BC"/>
    <w:rsid w:val="0052395E"/>
    <w:rsid w:val="00526117"/>
    <w:rsid w:val="005324AC"/>
    <w:rsid w:val="00545853"/>
    <w:rsid w:val="00545FF2"/>
    <w:rsid w:val="00555438"/>
    <w:rsid w:val="00565B87"/>
    <w:rsid w:val="00570620"/>
    <w:rsid w:val="00570866"/>
    <w:rsid w:val="00580BDE"/>
    <w:rsid w:val="00582AC5"/>
    <w:rsid w:val="00584598"/>
    <w:rsid w:val="00584A92"/>
    <w:rsid w:val="00584B60"/>
    <w:rsid w:val="005850CA"/>
    <w:rsid w:val="00585551"/>
    <w:rsid w:val="00590546"/>
    <w:rsid w:val="00593A76"/>
    <w:rsid w:val="00593E78"/>
    <w:rsid w:val="00594E33"/>
    <w:rsid w:val="005A0B9E"/>
    <w:rsid w:val="005A1124"/>
    <w:rsid w:val="005B1FBC"/>
    <w:rsid w:val="005C0899"/>
    <w:rsid w:val="005E11D8"/>
    <w:rsid w:val="005E1BFB"/>
    <w:rsid w:val="005E48B5"/>
    <w:rsid w:val="005F224F"/>
    <w:rsid w:val="005F3F25"/>
    <w:rsid w:val="005F4DEE"/>
    <w:rsid w:val="005F6967"/>
    <w:rsid w:val="005F6D5E"/>
    <w:rsid w:val="005F736E"/>
    <w:rsid w:val="006028E5"/>
    <w:rsid w:val="00617C22"/>
    <w:rsid w:val="00622826"/>
    <w:rsid w:val="006251BF"/>
    <w:rsid w:val="00627D4D"/>
    <w:rsid w:val="00632F7D"/>
    <w:rsid w:val="00634347"/>
    <w:rsid w:val="00641766"/>
    <w:rsid w:val="006424F3"/>
    <w:rsid w:val="006504AD"/>
    <w:rsid w:val="006511B5"/>
    <w:rsid w:val="0065386E"/>
    <w:rsid w:val="006569F1"/>
    <w:rsid w:val="006622E5"/>
    <w:rsid w:val="006636F6"/>
    <w:rsid w:val="006737D5"/>
    <w:rsid w:val="006743C9"/>
    <w:rsid w:val="006814FD"/>
    <w:rsid w:val="006830B6"/>
    <w:rsid w:val="006A6684"/>
    <w:rsid w:val="006D22FD"/>
    <w:rsid w:val="006D4C54"/>
    <w:rsid w:val="006D6A16"/>
    <w:rsid w:val="006E027F"/>
    <w:rsid w:val="006E5308"/>
    <w:rsid w:val="006F5667"/>
    <w:rsid w:val="006F6D94"/>
    <w:rsid w:val="006F7330"/>
    <w:rsid w:val="006F7E6C"/>
    <w:rsid w:val="007018A3"/>
    <w:rsid w:val="00702749"/>
    <w:rsid w:val="007325A4"/>
    <w:rsid w:val="00735289"/>
    <w:rsid w:val="007360E9"/>
    <w:rsid w:val="007523B5"/>
    <w:rsid w:val="0075377A"/>
    <w:rsid w:val="00754092"/>
    <w:rsid w:val="00766C5C"/>
    <w:rsid w:val="0077255D"/>
    <w:rsid w:val="00772F63"/>
    <w:rsid w:val="00782102"/>
    <w:rsid w:val="007907CC"/>
    <w:rsid w:val="0079470A"/>
    <w:rsid w:val="00795209"/>
    <w:rsid w:val="007B2C20"/>
    <w:rsid w:val="007B7E78"/>
    <w:rsid w:val="007C1E5E"/>
    <w:rsid w:val="007C2FFC"/>
    <w:rsid w:val="007D1E5C"/>
    <w:rsid w:val="007D3B33"/>
    <w:rsid w:val="007D4987"/>
    <w:rsid w:val="007D652A"/>
    <w:rsid w:val="007D66AC"/>
    <w:rsid w:val="007D7D32"/>
    <w:rsid w:val="007E3A9C"/>
    <w:rsid w:val="007F5526"/>
    <w:rsid w:val="007F7978"/>
    <w:rsid w:val="00803C21"/>
    <w:rsid w:val="008131BA"/>
    <w:rsid w:val="008177E5"/>
    <w:rsid w:val="00825148"/>
    <w:rsid w:val="00825AC8"/>
    <w:rsid w:val="00832DB6"/>
    <w:rsid w:val="008377E7"/>
    <w:rsid w:val="00843344"/>
    <w:rsid w:val="0084728B"/>
    <w:rsid w:val="008530D2"/>
    <w:rsid w:val="00866610"/>
    <w:rsid w:val="0087596D"/>
    <w:rsid w:val="00875E7E"/>
    <w:rsid w:val="00881DAC"/>
    <w:rsid w:val="00892BF1"/>
    <w:rsid w:val="00894F90"/>
    <w:rsid w:val="008A3143"/>
    <w:rsid w:val="008A52FA"/>
    <w:rsid w:val="008B5D98"/>
    <w:rsid w:val="008B73DB"/>
    <w:rsid w:val="008C516C"/>
    <w:rsid w:val="008C691B"/>
    <w:rsid w:val="008D677A"/>
    <w:rsid w:val="008E094E"/>
    <w:rsid w:val="008E2322"/>
    <w:rsid w:val="008E6DAB"/>
    <w:rsid w:val="008F4740"/>
    <w:rsid w:val="008F7799"/>
    <w:rsid w:val="009054CB"/>
    <w:rsid w:val="00913671"/>
    <w:rsid w:val="00935594"/>
    <w:rsid w:val="00957BE8"/>
    <w:rsid w:val="009625D0"/>
    <w:rsid w:val="009661CC"/>
    <w:rsid w:val="00972654"/>
    <w:rsid w:val="009936A8"/>
    <w:rsid w:val="009A0EC2"/>
    <w:rsid w:val="009A181F"/>
    <w:rsid w:val="009A5D9A"/>
    <w:rsid w:val="009A7AB3"/>
    <w:rsid w:val="009B1656"/>
    <w:rsid w:val="009B25D4"/>
    <w:rsid w:val="009B5369"/>
    <w:rsid w:val="009C4D39"/>
    <w:rsid w:val="009C578D"/>
    <w:rsid w:val="009C6D5E"/>
    <w:rsid w:val="009D4BA6"/>
    <w:rsid w:val="009E0409"/>
    <w:rsid w:val="009F25FF"/>
    <w:rsid w:val="00A05096"/>
    <w:rsid w:val="00A265C6"/>
    <w:rsid w:val="00A27065"/>
    <w:rsid w:val="00A30D35"/>
    <w:rsid w:val="00A324BA"/>
    <w:rsid w:val="00A32808"/>
    <w:rsid w:val="00A33867"/>
    <w:rsid w:val="00A36BFD"/>
    <w:rsid w:val="00A42400"/>
    <w:rsid w:val="00A45BDF"/>
    <w:rsid w:val="00A54144"/>
    <w:rsid w:val="00A73D0F"/>
    <w:rsid w:val="00A83CA9"/>
    <w:rsid w:val="00A867D7"/>
    <w:rsid w:val="00A95446"/>
    <w:rsid w:val="00A97010"/>
    <w:rsid w:val="00AA03D8"/>
    <w:rsid w:val="00AA5BC4"/>
    <w:rsid w:val="00AA6FE7"/>
    <w:rsid w:val="00AB0673"/>
    <w:rsid w:val="00AB1F06"/>
    <w:rsid w:val="00AB6690"/>
    <w:rsid w:val="00AB7675"/>
    <w:rsid w:val="00AC0B43"/>
    <w:rsid w:val="00AD03B3"/>
    <w:rsid w:val="00AD1438"/>
    <w:rsid w:val="00AD1746"/>
    <w:rsid w:val="00AD48E5"/>
    <w:rsid w:val="00AD7807"/>
    <w:rsid w:val="00AE22DB"/>
    <w:rsid w:val="00AE3FE3"/>
    <w:rsid w:val="00AE7ABC"/>
    <w:rsid w:val="00B01FB5"/>
    <w:rsid w:val="00B12225"/>
    <w:rsid w:val="00B17193"/>
    <w:rsid w:val="00B27EA5"/>
    <w:rsid w:val="00B307C9"/>
    <w:rsid w:val="00B31475"/>
    <w:rsid w:val="00B42603"/>
    <w:rsid w:val="00B467DD"/>
    <w:rsid w:val="00B50E3C"/>
    <w:rsid w:val="00B5105B"/>
    <w:rsid w:val="00B54215"/>
    <w:rsid w:val="00B6076F"/>
    <w:rsid w:val="00B62799"/>
    <w:rsid w:val="00B62CD4"/>
    <w:rsid w:val="00B632AF"/>
    <w:rsid w:val="00B643D7"/>
    <w:rsid w:val="00B6452E"/>
    <w:rsid w:val="00B73510"/>
    <w:rsid w:val="00B84C2C"/>
    <w:rsid w:val="00B92D67"/>
    <w:rsid w:val="00BA3332"/>
    <w:rsid w:val="00BB3110"/>
    <w:rsid w:val="00BE2708"/>
    <w:rsid w:val="00BF105F"/>
    <w:rsid w:val="00BF4A02"/>
    <w:rsid w:val="00C200F7"/>
    <w:rsid w:val="00C2120F"/>
    <w:rsid w:val="00C31972"/>
    <w:rsid w:val="00C36B74"/>
    <w:rsid w:val="00C36E13"/>
    <w:rsid w:val="00C5465A"/>
    <w:rsid w:val="00C6729F"/>
    <w:rsid w:val="00C74721"/>
    <w:rsid w:val="00C755F8"/>
    <w:rsid w:val="00C80BFE"/>
    <w:rsid w:val="00C9246D"/>
    <w:rsid w:val="00CA183A"/>
    <w:rsid w:val="00CA3E46"/>
    <w:rsid w:val="00CA4078"/>
    <w:rsid w:val="00CB240F"/>
    <w:rsid w:val="00CB360E"/>
    <w:rsid w:val="00CC3B17"/>
    <w:rsid w:val="00CC5BE7"/>
    <w:rsid w:val="00CC6803"/>
    <w:rsid w:val="00CD1D02"/>
    <w:rsid w:val="00CD5671"/>
    <w:rsid w:val="00CE144E"/>
    <w:rsid w:val="00D003B4"/>
    <w:rsid w:val="00D01BEF"/>
    <w:rsid w:val="00D02932"/>
    <w:rsid w:val="00D03008"/>
    <w:rsid w:val="00D06189"/>
    <w:rsid w:val="00D1320A"/>
    <w:rsid w:val="00D25D09"/>
    <w:rsid w:val="00D3493E"/>
    <w:rsid w:val="00D41527"/>
    <w:rsid w:val="00D57487"/>
    <w:rsid w:val="00D65282"/>
    <w:rsid w:val="00D81B22"/>
    <w:rsid w:val="00D90CB9"/>
    <w:rsid w:val="00D91F38"/>
    <w:rsid w:val="00DA1601"/>
    <w:rsid w:val="00DA3A8D"/>
    <w:rsid w:val="00DA4514"/>
    <w:rsid w:val="00DA5760"/>
    <w:rsid w:val="00DA5F56"/>
    <w:rsid w:val="00DB2670"/>
    <w:rsid w:val="00DB3FB5"/>
    <w:rsid w:val="00DB6451"/>
    <w:rsid w:val="00DC1B14"/>
    <w:rsid w:val="00DC4209"/>
    <w:rsid w:val="00DD3B03"/>
    <w:rsid w:val="00DE20BA"/>
    <w:rsid w:val="00DE2155"/>
    <w:rsid w:val="00DF50A1"/>
    <w:rsid w:val="00DF6371"/>
    <w:rsid w:val="00DF6BFD"/>
    <w:rsid w:val="00DF6DEA"/>
    <w:rsid w:val="00DF7BCD"/>
    <w:rsid w:val="00E0159E"/>
    <w:rsid w:val="00E0253A"/>
    <w:rsid w:val="00E06A55"/>
    <w:rsid w:val="00E075BD"/>
    <w:rsid w:val="00E159C8"/>
    <w:rsid w:val="00E21BA9"/>
    <w:rsid w:val="00E31CFE"/>
    <w:rsid w:val="00E41446"/>
    <w:rsid w:val="00E45F7A"/>
    <w:rsid w:val="00E47C5F"/>
    <w:rsid w:val="00E512E6"/>
    <w:rsid w:val="00E657B8"/>
    <w:rsid w:val="00E667FF"/>
    <w:rsid w:val="00E672DF"/>
    <w:rsid w:val="00E71CE8"/>
    <w:rsid w:val="00E75197"/>
    <w:rsid w:val="00E77B66"/>
    <w:rsid w:val="00E8176F"/>
    <w:rsid w:val="00E84D89"/>
    <w:rsid w:val="00E90FA7"/>
    <w:rsid w:val="00E95946"/>
    <w:rsid w:val="00EA1A2F"/>
    <w:rsid w:val="00EC267F"/>
    <w:rsid w:val="00EC7FA1"/>
    <w:rsid w:val="00ED43D1"/>
    <w:rsid w:val="00ED50C9"/>
    <w:rsid w:val="00ED5865"/>
    <w:rsid w:val="00ED6D40"/>
    <w:rsid w:val="00EF24B6"/>
    <w:rsid w:val="00F045D0"/>
    <w:rsid w:val="00F103A6"/>
    <w:rsid w:val="00F13C40"/>
    <w:rsid w:val="00F40196"/>
    <w:rsid w:val="00F50114"/>
    <w:rsid w:val="00F6470F"/>
    <w:rsid w:val="00F6569B"/>
    <w:rsid w:val="00F67043"/>
    <w:rsid w:val="00F67FFA"/>
    <w:rsid w:val="00F86167"/>
    <w:rsid w:val="00F90C80"/>
    <w:rsid w:val="00FA37B4"/>
    <w:rsid w:val="00FA6938"/>
    <w:rsid w:val="00FB4974"/>
    <w:rsid w:val="00FE19A7"/>
    <w:rsid w:val="00FF231A"/>
    <w:rsid w:val="00FF3AC6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0E07"/>
  <w15:chartTrackingRefBased/>
  <w15:docId w15:val="{8ED02998-EA6D-4FC4-8E7F-B126233E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FF2"/>
    <w:pPr>
      <w:spacing w:after="200" w:line="276" w:lineRule="auto"/>
    </w:pPr>
    <w:rPr>
      <w:rFonts w:ascii="Arial" w:eastAsia="Times New Roman" w:hAnsi="Arial"/>
      <w:sz w:val="22"/>
      <w:szCs w:val="22"/>
      <w:lang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Titre2Car">
    <w:name w:val="Titre 2 Car"/>
    <w:link w:val="Titre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Titre3Car">
    <w:name w:val="Titre 3 Car"/>
    <w:link w:val="Titre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re">
    <w:name w:val="Title"/>
    <w:basedOn w:val="Normal"/>
    <w:next w:val="Normal"/>
    <w:link w:val="TitreCar"/>
    <w:qFormat/>
    <w:rsid w:val="00023AC7"/>
    <w:pPr>
      <w:spacing w:after="300" w:line="240" w:lineRule="auto"/>
      <w:contextualSpacing/>
      <w:jc w:val="center"/>
    </w:pPr>
    <w:rPr>
      <w:b/>
      <w:color w:val="0070C0"/>
      <w:spacing w:val="5"/>
      <w:kern w:val="28"/>
      <w:sz w:val="28"/>
      <w:szCs w:val="52"/>
    </w:rPr>
  </w:style>
  <w:style w:type="character" w:customStyle="1" w:styleId="TitreCar">
    <w:name w:val="Titre Car"/>
    <w:link w:val="Titre"/>
    <w:rsid w:val="00023AC7"/>
    <w:rPr>
      <w:rFonts w:ascii="Arial" w:eastAsia="Times New Roman" w:hAnsi="Arial"/>
      <w:b/>
      <w:color w:val="0070C0"/>
      <w:spacing w:val="5"/>
      <w:kern w:val="28"/>
      <w:sz w:val="28"/>
      <w:szCs w:val="52"/>
      <w:lang w:eastAsia="en-US" w:bidi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3AC7"/>
    <w:pPr>
      <w:numPr>
        <w:ilvl w:val="1"/>
      </w:numPr>
      <w:jc w:val="center"/>
    </w:pPr>
    <w:rPr>
      <w:b/>
      <w:iCs/>
      <w:color w:val="4F81BD"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1"/>
    <w:rsid w:val="00023AC7"/>
    <w:rPr>
      <w:rFonts w:ascii="Arial" w:eastAsia="Times New Roman" w:hAnsi="Arial"/>
      <w:b/>
      <w:iCs/>
      <w:color w:val="4F81BD"/>
      <w:spacing w:val="15"/>
      <w:sz w:val="24"/>
      <w:szCs w:val="24"/>
      <w:lang w:eastAsia="en-US" w:bidi="en-US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Titre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aireCar">
    <w:name w:val="Commentaire Car"/>
    <w:link w:val="Commentaire"/>
    <w:uiPriority w:val="99"/>
    <w:semiHidden/>
    <w:rsid w:val="00F86167"/>
    <w:rPr>
      <w:sz w:val="20"/>
      <w:szCs w:val="20"/>
      <w:lang w:val="en-US"/>
    </w:rPr>
  </w:style>
  <w:style w:type="character" w:styleId="Marquedecommentair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ObjetducommentaireCar">
    <w:name w:val="Objet du commentaire Car"/>
    <w:link w:val="Objetducommentaire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lev">
    <w:name w:val="Strong"/>
    <w:uiPriority w:val="22"/>
    <w:qFormat/>
    <w:rsid w:val="009B25D4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CitationintenseCar">
    <w:name w:val="Citation intense Car"/>
    <w:link w:val="Citationintens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Titredulivre">
    <w:name w:val="Book Title"/>
    <w:uiPriority w:val="33"/>
    <w:qFormat/>
    <w:rsid w:val="006D6A16"/>
    <w:rPr>
      <w:b/>
      <w:bCs/>
      <w:smallCaps/>
      <w:spacing w:val="5"/>
    </w:rPr>
  </w:style>
  <w:style w:type="character" w:styleId="Lienhypertexte">
    <w:name w:val="Hyperlink"/>
    <w:uiPriority w:val="99"/>
    <w:unhideWhenUsed/>
    <w:rsid w:val="006D6A16"/>
    <w:rPr>
      <w:color w:val="0000FF"/>
      <w:u w:val="single"/>
    </w:rPr>
  </w:style>
  <w:style w:type="paragraph" w:customStyle="1" w:styleId="MediumGrid21">
    <w:name w:val="Medium Grid 21"/>
    <w:rsid w:val="00C36B74"/>
    <w:rPr>
      <w:rFonts w:ascii="Trebuchet MS" w:eastAsia="MS Mincho" w:hAnsi="Trebuchet MS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504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 w:bidi="ar-SA"/>
    </w:rPr>
  </w:style>
  <w:style w:type="paragraph" w:styleId="Paragraphedeliste">
    <w:name w:val="List Paragraph"/>
    <w:basedOn w:val="Normal"/>
    <w:uiPriority w:val="34"/>
    <w:qFormat/>
    <w:rsid w:val="006504AD"/>
    <w:pPr>
      <w:spacing w:after="160" w:line="259" w:lineRule="auto"/>
      <w:ind w:left="720"/>
      <w:contextualSpacing/>
    </w:pPr>
    <w:rPr>
      <w:rFonts w:ascii="Calibri" w:eastAsia="Calibri" w:hAnsi="Calibri"/>
      <w:lang w:bidi="ar-SA"/>
    </w:rPr>
  </w:style>
  <w:style w:type="numbering" w:customStyle="1" w:styleId="NoList1">
    <w:name w:val="No List1"/>
    <w:next w:val="Aucuneliste"/>
    <w:uiPriority w:val="99"/>
    <w:semiHidden/>
    <w:unhideWhenUsed/>
    <w:rsid w:val="007D4987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D4987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7D4987"/>
    <w:rPr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7D4987"/>
    <w:pPr>
      <w:ind w:left="220"/>
    </w:pPr>
    <w:rPr>
      <w:sz w:val="24"/>
    </w:rPr>
  </w:style>
  <w:style w:type="paragraph" w:styleId="TM3">
    <w:name w:val="toc 3"/>
    <w:basedOn w:val="Normal"/>
    <w:next w:val="Normal"/>
    <w:autoRedefine/>
    <w:uiPriority w:val="39"/>
    <w:unhideWhenUsed/>
    <w:rsid w:val="007D4987"/>
    <w:pPr>
      <w:ind w:left="440"/>
    </w:pPr>
    <w:rPr>
      <w:sz w:val="24"/>
    </w:rPr>
  </w:style>
  <w:style w:type="paragraph" w:styleId="Rvision">
    <w:name w:val="Revision"/>
    <w:hidden/>
    <w:uiPriority w:val="99"/>
    <w:semiHidden/>
    <w:rsid w:val="007D4987"/>
    <w:rPr>
      <w:rFonts w:ascii="Arial" w:eastAsia="Times New Roman" w:hAnsi="Arial"/>
      <w:sz w:val="24"/>
      <w:szCs w:val="22"/>
      <w:lang w:eastAsia="en-US" w:bidi="en-US"/>
    </w:rPr>
  </w:style>
  <w:style w:type="character" w:customStyle="1" w:styleId="Mention1">
    <w:name w:val="Mention1"/>
    <w:uiPriority w:val="99"/>
    <w:semiHidden/>
    <w:unhideWhenUsed/>
    <w:rsid w:val="007D4987"/>
    <w:rPr>
      <w:color w:val="2B579A"/>
      <w:shd w:val="clear" w:color="auto" w:fill="E6E6E6"/>
    </w:rPr>
  </w:style>
  <w:style w:type="character" w:styleId="Lienhypertextesuivivisit">
    <w:name w:val="FollowedHyperlink"/>
    <w:uiPriority w:val="99"/>
    <w:semiHidden/>
    <w:unhideWhenUsed/>
    <w:rsid w:val="007D4987"/>
    <w:rPr>
      <w:color w:val="954F72"/>
      <w:u w:val="single"/>
    </w:rPr>
  </w:style>
  <w:style w:type="character" w:customStyle="1" w:styleId="Mentionnonrsolue1">
    <w:name w:val="Mention non résolue1"/>
    <w:uiPriority w:val="99"/>
    <w:semiHidden/>
    <w:unhideWhenUsed/>
    <w:rsid w:val="000F281C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nhideWhenUsed/>
    <w:rsid w:val="00584B60"/>
    <w:pPr>
      <w:spacing w:after="0" w:line="240" w:lineRule="auto"/>
      <w:jc w:val="both"/>
    </w:pPr>
    <w:rPr>
      <w:sz w:val="24"/>
      <w:szCs w:val="20"/>
      <w:lang w:val="fr-BE" w:bidi="ar-SA"/>
    </w:rPr>
  </w:style>
  <w:style w:type="character" w:customStyle="1" w:styleId="CorpsdetexteCar">
    <w:name w:val="Corps de texte Car"/>
    <w:link w:val="Corpsdetexte"/>
    <w:rsid w:val="00584B60"/>
    <w:rPr>
      <w:rFonts w:ascii="Arial" w:eastAsia="Times New Roman" w:hAnsi="Arial"/>
      <w:sz w:val="24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f-feph.org/president-of-the-european-parliament-committed-to-work-on-improving-the-rights-of-europeans-with-disabilitie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lejandro.moledo@edf-feph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f-feph.org/members-of-the-disability-intergroup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4BA9C-A910-41FF-8389-388BC5FC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789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Naughton</dc:creator>
  <cp:lastModifiedBy>CH</cp:lastModifiedBy>
  <cp:revision>9</cp:revision>
  <dcterms:created xsi:type="dcterms:W3CDTF">2022-06-10T15:17:00Z</dcterms:created>
  <dcterms:modified xsi:type="dcterms:W3CDTF">2022-06-16T06:57:00Z</dcterms:modified>
</cp:coreProperties>
</file>