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255D78FB" w:rsidR="008054A7" w:rsidRDefault="009144BA" w:rsidP="00541EBA">
      <w:pPr>
        <w:spacing w:before="240"/>
        <w:jc w:val="center"/>
      </w:pPr>
      <w:r>
        <w:rPr>
          <w:noProof/>
        </w:rPr>
        <mc:AlternateContent>
          <mc:Choice Requires="wps">
            <w:drawing>
              <wp:anchor distT="0" distB="0" distL="114300" distR="114300" simplePos="0" relativeHeight="251659775" behindDoc="1" locked="0" layoutInCell="1" allowOverlap="1" wp14:anchorId="75D48602" wp14:editId="07CB8296">
                <wp:simplePos x="0" y="0"/>
                <wp:positionH relativeFrom="margin">
                  <wp:align>center</wp:align>
                </wp:positionH>
                <wp:positionV relativeFrom="paragraph">
                  <wp:posOffset>-596900</wp:posOffset>
                </wp:positionV>
                <wp:extent cx="6716395" cy="10033000"/>
                <wp:effectExtent l="38100" t="38100" r="2730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6395"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3E2B72" id="Rectangle 6" o:spid="_x0000_s1026" style="position:absolute;margin-left:0;margin-top:-47pt;width:528.85pt;height:790pt;z-index:-2516567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" filled="f" strokecolor="white [3212]" strokeweight="6pt">
                <v:path arrowok="t"/>
                <w10:wrap anchorx="margin"/>
              </v:rect>
            </w:pict>
          </mc:Fallback>
        </mc:AlternateContent>
      </w:r>
      <w:r>
        <w:rPr>
          <w:noProof/>
        </w:rPr>
        <mc:AlternateContent>
          <mc:Choice Requires="wps">
            <w:drawing>
              <wp:anchor distT="0" distB="0" distL="114300" distR="114300" simplePos="0" relativeHeight="251659264" behindDoc="1" locked="0" layoutInCell="1" allowOverlap="1" wp14:anchorId="5DFC8222" wp14:editId="47B5BA1F">
                <wp:simplePos x="0" y="0"/>
                <wp:positionH relativeFrom="page">
                  <wp:align>left</wp:align>
                </wp:positionH>
                <wp:positionV relativeFrom="paragraph">
                  <wp:posOffset>-916305</wp:posOffset>
                </wp:positionV>
                <wp:extent cx="7538085" cy="11057255"/>
                <wp:effectExtent l="0" t="0" r="571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CBFD08B" id="Rectangle 4" o:spid="_x0000_s1026" style="position:absolute;margin-left:0;margin-top:-72.15pt;width:593.55pt;height:870.6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" fillcolor="#2e73ac" strokecolor="#1f3763 [1604]" strokeweight="1pt">
                <v:path arrowok="t"/>
                <w10:wrap anchorx="page"/>
              </v:rect>
            </w:pict>
          </mc:Fallback>
        </mc:AlternateContent>
      </w:r>
      <w:r w:rsidR="008054A7">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7DD9FD1B" w14:textId="77FD1CC3" w:rsidR="00254D77" w:rsidRPr="00C90799" w:rsidRDefault="00254D77" w:rsidP="00AA4333">
      <w:pPr>
        <w:pStyle w:val="Title"/>
        <w:spacing w:before="360"/>
        <w:rPr>
          <w:sz w:val="72"/>
          <w:szCs w:val="72"/>
        </w:rPr>
      </w:pPr>
      <w:r>
        <w:rPr>
          <w:sz w:val="72"/>
          <w:szCs w:val="72"/>
        </w:rPr>
        <w:t>Disability and Gender Gaps: Addressing unequal e</w:t>
      </w:r>
      <w:r w:rsidRPr="00C90799">
        <w:rPr>
          <w:sz w:val="72"/>
          <w:szCs w:val="72"/>
        </w:rPr>
        <w:t>mployment of women with disabilities</w:t>
      </w:r>
    </w:p>
    <w:p w14:paraId="2BCF485D" w14:textId="655E2691" w:rsidR="008054A7" w:rsidRDefault="00E47FF5" w:rsidP="00355289">
      <w:pPr>
        <w:pStyle w:val="Subtitle"/>
        <w:spacing w:before="480"/>
      </w:pPr>
      <w:r w:rsidRPr="00606390">
        <w:t xml:space="preserve">European Disability </w:t>
      </w:r>
      <w:r w:rsidR="00606390">
        <w:t xml:space="preserve">Forum </w:t>
      </w:r>
    </w:p>
    <w:p w14:paraId="1C5853C0" w14:textId="4A0B56B5" w:rsidR="00D11DAB" w:rsidRPr="00D11DAB" w:rsidRDefault="009144BA" w:rsidP="00D11DAB">
      <w:pPr>
        <w:pStyle w:val="Subtitle"/>
        <w:spacing w:after="360"/>
      </w:pPr>
      <w:r>
        <w:rPr>
          <w:noProof/>
        </w:rPr>
        <mc:AlternateContent>
          <mc:Choice Requires="wps">
            <w:drawing>
              <wp:anchor distT="0" distB="0" distL="114300" distR="114300" simplePos="0" relativeHeight="251660288" behindDoc="1" locked="0" layoutInCell="1" allowOverlap="1" wp14:anchorId="1509EEB3" wp14:editId="5616F6EA">
                <wp:simplePos x="0" y="0"/>
                <wp:positionH relativeFrom="page">
                  <wp:align>right</wp:align>
                </wp:positionH>
                <wp:positionV relativeFrom="paragraph">
                  <wp:posOffset>462280</wp:posOffset>
                </wp:positionV>
                <wp:extent cx="7548880" cy="59563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595630"/>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5A185"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" fillcolor="#a20000" strokecolor="#1f3763 [1604]" strokeweight="1pt">
                <v:path arrowok="t"/>
                <w10:wrap anchorx="page"/>
              </v:rect>
            </w:pict>
          </mc:Fallback>
        </mc:AlternateContent>
      </w:r>
      <w:r w:rsidR="00254D77">
        <w:rPr>
          <w:noProof/>
        </w:rPr>
        <w:t>September</w:t>
      </w:r>
      <w:r w:rsidR="00D11DAB">
        <w:t xml:space="preserve"> </w:t>
      </w:r>
      <w:r w:rsidR="00606390">
        <w:t>202</w:t>
      </w:r>
      <w:r w:rsidR="00254D77">
        <w:t>2</w:t>
      </w:r>
    </w:p>
    <w:p w14:paraId="4CF7F433" w14:textId="62DBFF33" w:rsidR="00254D77" w:rsidRPr="00254D77" w:rsidRDefault="009144BA" w:rsidP="00254D77">
      <w:pPr>
        <w:spacing w:before="360" w:after="840"/>
        <w:rPr>
          <w:b/>
          <w:bCs/>
          <w:noProof/>
        </w:rPr>
      </w:pPr>
      <w:r>
        <w:rPr>
          <w:noProof/>
        </w:rPr>
        <mc:AlternateContent>
          <mc:Choice Requires="wps">
            <w:drawing>
              <wp:anchor distT="45720" distB="45720" distL="114300" distR="114300" simplePos="0" relativeHeight="251663360" behindDoc="0" locked="0" layoutInCell="1" allowOverlap="1" wp14:anchorId="3A140968" wp14:editId="0EC2D116">
                <wp:simplePos x="0" y="0"/>
                <wp:positionH relativeFrom="margin">
                  <wp:align>center</wp:align>
                </wp:positionH>
                <wp:positionV relativeFrom="paragraph">
                  <wp:posOffset>1080770</wp:posOffset>
                </wp:positionV>
                <wp:extent cx="5286375" cy="119253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192530"/>
                        </a:xfrm>
                        <a:prstGeom prst="rect">
                          <a:avLst/>
                        </a:prstGeom>
                        <a:noFill/>
                        <a:ln w="9525">
                          <a:noFill/>
                          <a:miter lim="800000"/>
                          <a:headEnd/>
                          <a:tailEnd/>
                        </a:ln>
                      </wps:spPr>
                      <wps:txbx>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40968" id="_x0000_t202" coordsize="21600,21600" o:spt="202" path="m,l,21600r21600,l21600,xe">
                <v:stroke joinstyle="miter"/>
                <v:path gradientshapeok="t" o:connecttype="rect"/>
              </v:shapetype>
              <v:shape id="Zone de texte 1" o:spid="_x0000_s1026" type="#_x0000_t202" style="position:absolute;margin-left:0;margin-top:85.1pt;width:416.25pt;height:93.9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" filled="f" stroked="f">
                <v:textbox style="mso-fit-shape-to-text:t">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v:textbox>
                <w10:wrap type="square" anchorx="margin"/>
              </v:shape>
            </w:pict>
          </mc:Fallback>
        </mc:AlternateContent>
      </w:r>
      <w:r w:rsidR="00734CD5" w:rsidRPr="00254D77">
        <w:rPr>
          <w:noProof/>
          <w:color w:val="FFFFFF" w:themeColor="background1"/>
        </w:rPr>
        <w:drawing>
          <wp:anchor distT="0" distB="0" distL="114300" distR="114300" simplePos="0" relativeHeight="251661312" behindDoc="0" locked="0" layoutInCell="1" allowOverlap="1" wp14:anchorId="34DBB516" wp14:editId="56278636">
            <wp:simplePos x="0" y="0"/>
            <wp:positionH relativeFrom="column">
              <wp:posOffset>2152650</wp:posOffset>
            </wp:positionH>
            <wp:positionV relativeFrom="paragraph">
              <wp:posOffset>2454910</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D77" w:rsidRPr="00254D77">
        <w:rPr>
          <w:b/>
          <w:bCs/>
          <w:noProof/>
          <w:color w:val="FFFFFF" w:themeColor="background1"/>
          <w:lang w:val="en-GB"/>
        </w:rPr>
        <w:t>EDF Position paper and Recommendations on employment of women with disabilities in the E</w:t>
      </w:r>
      <w:r w:rsidR="00254D77">
        <w:rPr>
          <w:b/>
          <w:bCs/>
          <w:noProof/>
          <w:color w:val="FFFFFF" w:themeColor="background1"/>
          <w:lang w:val="en-GB"/>
        </w:rPr>
        <w:t xml:space="preserve">uropean Union </w:t>
      </w:r>
    </w:p>
    <w:p w14:paraId="75770BC9" w14:textId="5F603758" w:rsidR="00E62CBF" w:rsidRDefault="00E62CBF" w:rsidP="00D11DAB">
      <w:pPr>
        <w:spacing w:before="360" w:after="840"/>
        <w:rPr>
          <w:b/>
          <w:bCs/>
          <w:color w:val="FFFFFF" w:themeColor="background1"/>
          <w:sz w:val="28"/>
          <w:szCs w:val="28"/>
        </w:rPr>
      </w:pPr>
    </w:p>
    <w:p w14:paraId="79A4A1C9" w14:textId="08FC674B" w:rsidR="00A9576D" w:rsidRDefault="00A9576D" w:rsidP="008054A7">
      <w:pPr>
        <w:pStyle w:val="Heading1"/>
        <w:pageBreakBefore/>
      </w:pPr>
      <w:bookmarkStart w:id="0" w:name="_Toc113884647"/>
      <w:r>
        <w:lastRenderedPageBreak/>
        <w:t>Table of Contents</w:t>
      </w:r>
      <w:bookmarkEnd w:id="0"/>
    </w:p>
    <w:p w14:paraId="1541DD3E" w14:textId="6DDF6740" w:rsidR="00BF3E8D" w:rsidRDefault="00A9576D">
      <w:pPr>
        <w:pStyle w:val="TOC1"/>
        <w:rPr>
          <w:rFonts w:asciiTheme="minorHAnsi" w:eastAsiaTheme="minorEastAsia" w:hAnsiTheme="minorHAnsi"/>
          <w:noProof/>
          <w:sz w:val="22"/>
          <w:lang w:val="fr-BE" w:eastAsia="fr-BE"/>
        </w:rPr>
      </w:pPr>
      <w:r>
        <w:fldChar w:fldCharType="begin"/>
      </w:r>
      <w:r>
        <w:instrText xml:space="preserve"> TOC \o "1-2" \h \z \u </w:instrText>
      </w:r>
      <w:r>
        <w:fldChar w:fldCharType="separate"/>
      </w:r>
      <w:hyperlink w:anchor="_Toc113884647" w:history="1">
        <w:r w:rsidR="00BF3E8D" w:rsidRPr="00296DEA">
          <w:rPr>
            <w:rStyle w:val="Hyperlink"/>
            <w:noProof/>
          </w:rPr>
          <w:t>Table of Contents</w:t>
        </w:r>
        <w:r w:rsidR="00BF3E8D">
          <w:rPr>
            <w:noProof/>
            <w:webHidden/>
          </w:rPr>
          <w:tab/>
        </w:r>
        <w:r w:rsidR="00BF3E8D">
          <w:rPr>
            <w:noProof/>
            <w:webHidden/>
          </w:rPr>
          <w:fldChar w:fldCharType="begin"/>
        </w:r>
        <w:r w:rsidR="00BF3E8D">
          <w:rPr>
            <w:noProof/>
            <w:webHidden/>
          </w:rPr>
          <w:instrText xml:space="preserve"> PAGEREF _Toc113884647 \h </w:instrText>
        </w:r>
        <w:r w:rsidR="00BF3E8D">
          <w:rPr>
            <w:noProof/>
            <w:webHidden/>
          </w:rPr>
        </w:r>
        <w:r w:rsidR="00BF3E8D">
          <w:rPr>
            <w:noProof/>
            <w:webHidden/>
          </w:rPr>
          <w:fldChar w:fldCharType="separate"/>
        </w:r>
        <w:r w:rsidR="00242B4B">
          <w:rPr>
            <w:noProof/>
            <w:webHidden/>
          </w:rPr>
          <w:t>2</w:t>
        </w:r>
        <w:r w:rsidR="00BF3E8D">
          <w:rPr>
            <w:noProof/>
            <w:webHidden/>
          </w:rPr>
          <w:fldChar w:fldCharType="end"/>
        </w:r>
      </w:hyperlink>
    </w:p>
    <w:p w14:paraId="1AD15670" w14:textId="12738A6D" w:rsidR="00BF3E8D" w:rsidRDefault="00242B4B">
      <w:pPr>
        <w:pStyle w:val="TOC1"/>
        <w:rPr>
          <w:rFonts w:asciiTheme="minorHAnsi" w:eastAsiaTheme="minorEastAsia" w:hAnsiTheme="minorHAnsi"/>
          <w:noProof/>
          <w:sz w:val="22"/>
          <w:lang w:val="fr-BE" w:eastAsia="fr-BE"/>
        </w:rPr>
      </w:pPr>
      <w:hyperlink w:anchor="_Toc113884648" w:history="1">
        <w:r w:rsidR="00BF3E8D" w:rsidRPr="00296DEA">
          <w:rPr>
            <w:rStyle w:val="Hyperlink"/>
            <w:noProof/>
          </w:rPr>
          <w:t>Introduction</w:t>
        </w:r>
        <w:r w:rsidR="00BF3E8D">
          <w:rPr>
            <w:noProof/>
            <w:webHidden/>
          </w:rPr>
          <w:tab/>
        </w:r>
        <w:r w:rsidR="00BF3E8D">
          <w:rPr>
            <w:noProof/>
            <w:webHidden/>
          </w:rPr>
          <w:fldChar w:fldCharType="begin"/>
        </w:r>
        <w:r w:rsidR="00BF3E8D">
          <w:rPr>
            <w:noProof/>
            <w:webHidden/>
          </w:rPr>
          <w:instrText xml:space="preserve"> PAGEREF _Toc113884648 \h </w:instrText>
        </w:r>
        <w:r w:rsidR="00BF3E8D">
          <w:rPr>
            <w:noProof/>
            <w:webHidden/>
          </w:rPr>
        </w:r>
        <w:r w:rsidR="00BF3E8D">
          <w:rPr>
            <w:noProof/>
            <w:webHidden/>
          </w:rPr>
          <w:fldChar w:fldCharType="separate"/>
        </w:r>
        <w:r>
          <w:rPr>
            <w:noProof/>
            <w:webHidden/>
          </w:rPr>
          <w:t>2</w:t>
        </w:r>
        <w:r w:rsidR="00BF3E8D">
          <w:rPr>
            <w:noProof/>
            <w:webHidden/>
          </w:rPr>
          <w:fldChar w:fldCharType="end"/>
        </w:r>
      </w:hyperlink>
    </w:p>
    <w:p w14:paraId="6BEDC207" w14:textId="0742BEC5" w:rsidR="00BF3E8D" w:rsidRDefault="00242B4B">
      <w:pPr>
        <w:pStyle w:val="TOC2"/>
        <w:rPr>
          <w:rFonts w:asciiTheme="minorHAnsi" w:eastAsiaTheme="minorEastAsia" w:hAnsiTheme="minorHAnsi"/>
          <w:noProof/>
          <w:sz w:val="22"/>
          <w:lang w:val="fr-BE" w:eastAsia="fr-BE"/>
        </w:rPr>
      </w:pPr>
      <w:hyperlink w:anchor="_Toc113884649" w:history="1">
        <w:r w:rsidR="00BF3E8D" w:rsidRPr="00296DEA">
          <w:rPr>
            <w:rStyle w:val="Hyperlink"/>
            <w:noProof/>
          </w:rPr>
          <w:t>Background information</w:t>
        </w:r>
        <w:r w:rsidR="00BF3E8D">
          <w:rPr>
            <w:noProof/>
            <w:webHidden/>
          </w:rPr>
          <w:tab/>
        </w:r>
        <w:r w:rsidR="00BF3E8D">
          <w:rPr>
            <w:noProof/>
            <w:webHidden/>
          </w:rPr>
          <w:fldChar w:fldCharType="begin"/>
        </w:r>
        <w:r w:rsidR="00BF3E8D">
          <w:rPr>
            <w:noProof/>
            <w:webHidden/>
          </w:rPr>
          <w:instrText xml:space="preserve"> PAGEREF _Toc113884649 \h </w:instrText>
        </w:r>
        <w:r w:rsidR="00BF3E8D">
          <w:rPr>
            <w:noProof/>
            <w:webHidden/>
          </w:rPr>
        </w:r>
        <w:r w:rsidR="00BF3E8D">
          <w:rPr>
            <w:noProof/>
            <w:webHidden/>
          </w:rPr>
          <w:fldChar w:fldCharType="separate"/>
        </w:r>
        <w:r>
          <w:rPr>
            <w:noProof/>
            <w:webHidden/>
          </w:rPr>
          <w:t>2</w:t>
        </w:r>
        <w:r w:rsidR="00BF3E8D">
          <w:rPr>
            <w:noProof/>
            <w:webHidden/>
          </w:rPr>
          <w:fldChar w:fldCharType="end"/>
        </w:r>
      </w:hyperlink>
    </w:p>
    <w:p w14:paraId="1B39815A" w14:textId="7C067DF4" w:rsidR="00BF3E8D" w:rsidRDefault="00242B4B">
      <w:pPr>
        <w:pStyle w:val="TOC1"/>
        <w:rPr>
          <w:rFonts w:asciiTheme="minorHAnsi" w:eastAsiaTheme="minorEastAsia" w:hAnsiTheme="minorHAnsi"/>
          <w:noProof/>
          <w:sz w:val="22"/>
          <w:lang w:val="fr-BE" w:eastAsia="fr-BE"/>
        </w:rPr>
      </w:pPr>
      <w:hyperlink w:anchor="_Toc113884650" w:history="1">
        <w:r w:rsidR="00BF3E8D" w:rsidRPr="00296DEA">
          <w:rPr>
            <w:rStyle w:val="Hyperlink"/>
            <w:noProof/>
            <w:lang w:val="en" w:bidi="en-US"/>
          </w:rPr>
          <w:t>The situation of women with disabilities in the European Union</w:t>
        </w:r>
        <w:r w:rsidR="00BF3E8D">
          <w:rPr>
            <w:noProof/>
            <w:webHidden/>
          </w:rPr>
          <w:tab/>
        </w:r>
        <w:r w:rsidR="00BF3E8D">
          <w:rPr>
            <w:noProof/>
            <w:webHidden/>
          </w:rPr>
          <w:fldChar w:fldCharType="begin"/>
        </w:r>
        <w:r w:rsidR="00BF3E8D">
          <w:rPr>
            <w:noProof/>
            <w:webHidden/>
          </w:rPr>
          <w:instrText xml:space="preserve"> PAGEREF _Toc113884650 \h </w:instrText>
        </w:r>
        <w:r w:rsidR="00BF3E8D">
          <w:rPr>
            <w:noProof/>
            <w:webHidden/>
          </w:rPr>
        </w:r>
        <w:r w:rsidR="00BF3E8D">
          <w:rPr>
            <w:noProof/>
            <w:webHidden/>
          </w:rPr>
          <w:fldChar w:fldCharType="separate"/>
        </w:r>
        <w:r>
          <w:rPr>
            <w:noProof/>
            <w:webHidden/>
          </w:rPr>
          <w:t>3</w:t>
        </w:r>
        <w:r w:rsidR="00BF3E8D">
          <w:rPr>
            <w:noProof/>
            <w:webHidden/>
          </w:rPr>
          <w:fldChar w:fldCharType="end"/>
        </w:r>
      </w:hyperlink>
    </w:p>
    <w:p w14:paraId="08242873" w14:textId="46BE9BE7" w:rsidR="00BF3E8D" w:rsidRDefault="00242B4B">
      <w:pPr>
        <w:pStyle w:val="TOC2"/>
        <w:rPr>
          <w:rFonts w:asciiTheme="minorHAnsi" w:eastAsiaTheme="minorEastAsia" w:hAnsiTheme="minorHAnsi"/>
          <w:noProof/>
          <w:sz w:val="22"/>
          <w:lang w:val="fr-BE" w:eastAsia="fr-BE"/>
        </w:rPr>
      </w:pPr>
      <w:hyperlink w:anchor="_Toc113884651" w:history="1">
        <w:r w:rsidR="00BF3E8D" w:rsidRPr="00296DEA">
          <w:rPr>
            <w:rStyle w:val="Hyperlink"/>
            <w:noProof/>
            <w:lang w:val="en" w:bidi="en-US"/>
          </w:rPr>
          <w:t>Data on full-time employment and financial resources</w:t>
        </w:r>
        <w:r w:rsidR="00BF3E8D">
          <w:rPr>
            <w:noProof/>
            <w:webHidden/>
          </w:rPr>
          <w:tab/>
        </w:r>
        <w:r w:rsidR="00BF3E8D">
          <w:rPr>
            <w:noProof/>
            <w:webHidden/>
          </w:rPr>
          <w:fldChar w:fldCharType="begin"/>
        </w:r>
        <w:r w:rsidR="00BF3E8D">
          <w:rPr>
            <w:noProof/>
            <w:webHidden/>
          </w:rPr>
          <w:instrText xml:space="preserve"> PAGEREF _Toc113884651 \h </w:instrText>
        </w:r>
        <w:r w:rsidR="00BF3E8D">
          <w:rPr>
            <w:noProof/>
            <w:webHidden/>
          </w:rPr>
        </w:r>
        <w:r w:rsidR="00BF3E8D">
          <w:rPr>
            <w:noProof/>
            <w:webHidden/>
          </w:rPr>
          <w:fldChar w:fldCharType="separate"/>
        </w:r>
        <w:r>
          <w:rPr>
            <w:noProof/>
            <w:webHidden/>
          </w:rPr>
          <w:t>5</w:t>
        </w:r>
        <w:r w:rsidR="00BF3E8D">
          <w:rPr>
            <w:noProof/>
            <w:webHidden/>
          </w:rPr>
          <w:fldChar w:fldCharType="end"/>
        </w:r>
      </w:hyperlink>
    </w:p>
    <w:p w14:paraId="6E307394" w14:textId="72A9D54E" w:rsidR="00BF3E8D" w:rsidRDefault="00242B4B">
      <w:pPr>
        <w:pStyle w:val="TOC2"/>
        <w:rPr>
          <w:rFonts w:asciiTheme="minorHAnsi" w:eastAsiaTheme="minorEastAsia" w:hAnsiTheme="minorHAnsi"/>
          <w:noProof/>
          <w:sz w:val="22"/>
          <w:lang w:val="fr-BE" w:eastAsia="fr-BE"/>
        </w:rPr>
      </w:pPr>
      <w:hyperlink w:anchor="_Toc113884652" w:history="1">
        <w:r w:rsidR="00BF3E8D" w:rsidRPr="00296DEA">
          <w:rPr>
            <w:rStyle w:val="Hyperlink"/>
            <w:noProof/>
            <w:lang w:val="en" w:bidi="en-US"/>
          </w:rPr>
          <w:t>Relevant EU initiatives</w:t>
        </w:r>
        <w:r w:rsidR="00BF3E8D">
          <w:rPr>
            <w:noProof/>
            <w:webHidden/>
          </w:rPr>
          <w:tab/>
        </w:r>
        <w:r w:rsidR="00BF3E8D">
          <w:rPr>
            <w:noProof/>
            <w:webHidden/>
          </w:rPr>
          <w:fldChar w:fldCharType="begin"/>
        </w:r>
        <w:r w:rsidR="00BF3E8D">
          <w:rPr>
            <w:noProof/>
            <w:webHidden/>
          </w:rPr>
          <w:instrText xml:space="preserve"> PAGEREF _Toc113884652 \h </w:instrText>
        </w:r>
        <w:r w:rsidR="00BF3E8D">
          <w:rPr>
            <w:noProof/>
            <w:webHidden/>
          </w:rPr>
        </w:r>
        <w:r w:rsidR="00BF3E8D">
          <w:rPr>
            <w:noProof/>
            <w:webHidden/>
          </w:rPr>
          <w:fldChar w:fldCharType="separate"/>
        </w:r>
        <w:r>
          <w:rPr>
            <w:noProof/>
            <w:webHidden/>
          </w:rPr>
          <w:t>9</w:t>
        </w:r>
        <w:r w:rsidR="00BF3E8D">
          <w:rPr>
            <w:noProof/>
            <w:webHidden/>
          </w:rPr>
          <w:fldChar w:fldCharType="end"/>
        </w:r>
      </w:hyperlink>
    </w:p>
    <w:p w14:paraId="53CEF09F" w14:textId="72038A9A" w:rsidR="00BF3E8D" w:rsidRDefault="00242B4B">
      <w:pPr>
        <w:pStyle w:val="TOC1"/>
        <w:rPr>
          <w:rFonts w:asciiTheme="minorHAnsi" w:eastAsiaTheme="minorEastAsia" w:hAnsiTheme="minorHAnsi"/>
          <w:noProof/>
          <w:sz w:val="22"/>
          <w:lang w:val="fr-BE" w:eastAsia="fr-BE"/>
        </w:rPr>
      </w:pPr>
      <w:hyperlink w:anchor="_Toc113884653" w:history="1">
        <w:r w:rsidR="00BF3E8D" w:rsidRPr="00296DEA">
          <w:rPr>
            <w:rStyle w:val="Hyperlink"/>
            <w:noProof/>
            <w:lang w:val="en-GB"/>
          </w:rPr>
          <w:t>Recommendations</w:t>
        </w:r>
        <w:r w:rsidR="00BF3E8D">
          <w:rPr>
            <w:noProof/>
            <w:webHidden/>
          </w:rPr>
          <w:tab/>
        </w:r>
        <w:r w:rsidR="00BF3E8D">
          <w:rPr>
            <w:noProof/>
            <w:webHidden/>
          </w:rPr>
          <w:fldChar w:fldCharType="begin"/>
        </w:r>
        <w:r w:rsidR="00BF3E8D">
          <w:rPr>
            <w:noProof/>
            <w:webHidden/>
          </w:rPr>
          <w:instrText xml:space="preserve"> PAGEREF _Toc113884653 \h </w:instrText>
        </w:r>
        <w:r w:rsidR="00BF3E8D">
          <w:rPr>
            <w:noProof/>
            <w:webHidden/>
          </w:rPr>
        </w:r>
        <w:r w:rsidR="00BF3E8D">
          <w:rPr>
            <w:noProof/>
            <w:webHidden/>
          </w:rPr>
          <w:fldChar w:fldCharType="separate"/>
        </w:r>
        <w:r>
          <w:rPr>
            <w:noProof/>
            <w:webHidden/>
          </w:rPr>
          <w:t>10</w:t>
        </w:r>
        <w:r w:rsidR="00BF3E8D">
          <w:rPr>
            <w:noProof/>
            <w:webHidden/>
          </w:rPr>
          <w:fldChar w:fldCharType="end"/>
        </w:r>
      </w:hyperlink>
    </w:p>
    <w:p w14:paraId="44F1E757" w14:textId="6AC096B0" w:rsidR="00BF3E8D" w:rsidRDefault="00242B4B">
      <w:pPr>
        <w:pStyle w:val="TOC1"/>
        <w:rPr>
          <w:rFonts w:asciiTheme="minorHAnsi" w:eastAsiaTheme="minorEastAsia" w:hAnsiTheme="minorHAnsi"/>
          <w:noProof/>
          <w:sz w:val="22"/>
          <w:lang w:val="fr-BE" w:eastAsia="fr-BE"/>
        </w:rPr>
      </w:pPr>
      <w:hyperlink w:anchor="_Toc113884654" w:history="1">
        <w:r w:rsidR="00BF3E8D" w:rsidRPr="00296DEA">
          <w:rPr>
            <w:rStyle w:val="Hyperlink"/>
            <w:noProof/>
            <w:lang w:val="en"/>
          </w:rPr>
          <w:t>Additional information</w:t>
        </w:r>
        <w:r w:rsidR="00BF3E8D">
          <w:rPr>
            <w:noProof/>
            <w:webHidden/>
          </w:rPr>
          <w:tab/>
        </w:r>
        <w:r w:rsidR="00BF3E8D">
          <w:rPr>
            <w:noProof/>
            <w:webHidden/>
          </w:rPr>
          <w:fldChar w:fldCharType="begin"/>
        </w:r>
        <w:r w:rsidR="00BF3E8D">
          <w:rPr>
            <w:noProof/>
            <w:webHidden/>
          </w:rPr>
          <w:instrText xml:space="preserve"> PAGEREF _Toc113884654 \h </w:instrText>
        </w:r>
        <w:r w:rsidR="00BF3E8D">
          <w:rPr>
            <w:noProof/>
            <w:webHidden/>
          </w:rPr>
        </w:r>
        <w:r w:rsidR="00BF3E8D">
          <w:rPr>
            <w:noProof/>
            <w:webHidden/>
          </w:rPr>
          <w:fldChar w:fldCharType="separate"/>
        </w:r>
        <w:r>
          <w:rPr>
            <w:noProof/>
            <w:webHidden/>
          </w:rPr>
          <w:t>12</w:t>
        </w:r>
        <w:r w:rsidR="00BF3E8D">
          <w:rPr>
            <w:noProof/>
            <w:webHidden/>
          </w:rPr>
          <w:fldChar w:fldCharType="end"/>
        </w:r>
      </w:hyperlink>
    </w:p>
    <w:p w14:paraId="0F44DDCF" w14:textId="35ABB544" w:rsidR="00BF3E8D" w:rsidRDefault="00242B4B">
      <w:pPr>
        <w:pStyle w:val="TOC1"/>
        <w:rPr>
          <w:rFonts w:asciiTheme="minorHAnsi" w:eastAsiaTheme="minorEastAsia" w:hAnsiTheme="minorHAnsi"/>
          <w:noProof/>
          <w:sz w:val="22"/>
          <w:lang w:val="fr-BE" w:eastAsia="fr-BE"/>
        </w:rPr>
      </w:pPr>
      <w:hyperlink w:anchor="_Toc113884655" w:history="1">
        <w:r w:rsidR="00BF3E8D" w:rsidRPr="00296DEA">
          <w:rPr>
            <w:rStyle w:val="Hyperlink"/>
            <w:noProof/>
          </w:rPr>
          <w:t>Contact</w:t>
        </w:r>
        <w:r w:rsidR="00BF3E8D">
          <w:rPr>
            <w:noProof/>
            <w:webHidden/>
          </w:rPr>
          <w:tab/>
        </w:r>
        <w:r w:rsidR="00BF3E8D">
          <w:rPr>
            <w:noProof/>
            <w:webHidden/>
          </w:rPr>
          <w:fldChar w:fldCharType="begin"/>
        </w:r>
        <w:r w:rsidR="00BF3E8D">
          <w:rPr>
            <w:noProof/>
            <w:webHidden/>
          </w:rPr>
          <w:instrText xml:space="preserve"> PAGEREF _Toc113884655 \h </w:instrText>
        </w:r>
        <w:r w:rsidR="00BF3E8D">
          <w:rPr>
            <w:noProof/>
            <w:webHidden/>
          </w:rPr>
        </w:r>
        <w:r w:rsidR="00BF3E8D">
          <w:rPr>
            <w:noProof/>
            <w:webHidden/>
          </w:rPr>
          <w:fldChar w:fldCharType="separate"/>
        </w:r>
        <w:r>
          <w:rPr>
            <w:noProof/>
            <w:webHidden/>
          </w:rPr>
          <w:t>13</w:t>
        </w:r>
        <w:r w:rsidR="00BF3E8D">
          <w:rPr>
            <w:noProof/>
            <w:webHidden/>
          </w:rPr>
          <w:fldChar w:fldCharType="end"/>
        </w:r>
      </w:hyperlink>
    </w:p>
    <w:p w14:paraId="588D3280" w14:textId="5FFE0293" w:rsidR="001E0F08" w:rsidRDefault="00A9576D" w:rsidP="00282B80">
      <w:pPr>
        <w:pStyle w:val="Heading1"/>
      </w:pPr>
      <w:r>
        <w:fldChar w:fldCharType="end"/>
      </w:r>
      <w:bookmarkStart w:id="1" w:name="_Toc113884648"/>
      <w:r w:rsidR="001E0F08">
        <w:t>Introduction</w:t>
      </w:r>
      <w:bookmarkEnd w:id="1"/>
    </w:p>
    <w:p w14:paraId="70F30724" w14:textId="3C116A6C" w:rsidR="00282B80" w:rsidRDefault="00282B80" w:rsidP="00282B80">
      <w:pPr>
        <w:pStyle w:val="Heading3"/>
      </w:pPr>
      <w:r>
        <w:t>The European Disability Forum</w:t>
      </w:r>
    </w:p>
    <w:p w14:paraId="09ADBAD0" w14:textId="7C157689" w:rsidR="009544EE" w:rsidRDefault="009544EE" w:rsidP="00282B80">
      <w:pPr>
        <w:pStyle w:val="Heading3"/>
        <w:rPr>
          <w:rFonts w:ascii="Verdana" w:eastAsiaTheme="minorHAnsi" w:hAnsi="Verdana" w:cstheme="minorBidi"/>
          <w:b w:val="0"/>
          <w:color w:val="auto"/>
          <w:sz w:val="24"/>
          <w:szCs w:val="22"/>
        </w:rPr>
      </w:pPr>
      <w:r w:rsidRPr="009544EE">
        <w:rPr>
          <w:rFonts w:ascii="Verdana" w:eastAsiaTheme="minorHAnsi" w:hAnsi="Verdana" w:cstheme="minorBidi"/>
          <w:b w:val="0"/>
          <w:color w:val="auto"/>
          <w:sz w:val="24"/>
          <w:szCs w:val="22"/>
        </w:rPr>
        <w:t xml:space="preserve">The European Disability Forum (EDF) is an umbrella organisation of persons with disabilities that defends the interests of over 100 million persons with disabilities in the European Union. We are a unique platform </w:t>
      </w:r>
      <w:r w:rsidR="00C225D3">
        <w:rPr>
          <w:rFonts w:ascii="Verdana" w:eastAsiaTheme="minorHAnsi" w:hAnsi="Verdana" w:cstheme="minorBidi"/>
          <w:b w:val="0"/>
          <w:color w:val="auto"/>
          <w:sz w:val="24"/>
          <w:szCs w:val="22"/>
        </w:rPr>
        <w:t>that</w:t>
      </w:r>
      <w:r w:rsidRPr="009544EE">
        <w:rPr>
          <w:rFonts w:ascii="Verdana" w:eastAsiaTheme="minorHAnsi" w:hAnsi="Verdana" w:cstheme="minorBidi"/>
          <w:b w:val="0"/>
          <w:color w:val="auto"/>
          <w:sz w:val="24"/>
          <w:szCs w:val="22"/>
        </w:rPr>
        <w:t xml:space="preserve"> brings together representative organisations of persons with disabilities from across Europe. We are run by persons with disabilities and their families, and as such represent a strong, united voice of persons with disabilities in Europe. </w:t>
      </w:r>
    </w:p>
    <w:p w14:paraId="2007D057" w14:textId="79310105" w:rsidR="009544EE" w:rsidRPr="009544EE" w:rsidRDefault="009544EE" w:rsidP="009544EE">
      <w:r>
        <w:t xml:space="preserve">EDF is committed to women’s rights and gender equality. We are a member of the European Women’s Lobby. </w:t>
      </w:r>
    </w:p>
    <w:p w14:paraId="6061FC13" w14:textId="32B29FEB" w:rsidR="00282B80" w:rsidRDefault="00282B80" w:rsidP="00282B80">
      <w:pPr>
        <w:pStyle w:val="Heading3"/>
      </w:pPr>
      <w:r>
        <w:t>Acknowledgements</w:t>
      </w:r>
    </w:p>
    <w:p w14:paraId="5BD4DAA4" w14:textId="154AF088" w:rsidR="00282B80" w:rsidRDefault="009544EE" w:rsidP="00282B80">
      <w:r>
        <w:t>This position paper was prepared by Marine Uldry,</w:t>
      </w:r>
      <w:r w:rsidR="006E1857">
        <w:t xml:space="preserve"> Senior Human Rights Officer,</w:t>
      </w:r>
      <w:r>
        <w:t xml:space="preserve"> with </w:t>
      </w:r>
      <w:r w:rsidR="00D46F9F">
        <w:t>contribution</w:t>
      </w:r>
      <w:r w:rsidR="00617218">
        <w:t>s</w:t>
      </w:r>
      <w:r w:rsidR="00D51431">
        <w:t xml:space="preserve"> </w:t>
      </w:r>
      <w:r w:rsidR="00D46F9F">
        <w:t>from</w:t>
      </w:r>
      <w:r>
        <w:t xml:space="preserve"> </w:t>
      </w:r>
      <w:r w:rsidR="00D51431" w:rsidRPr="00DB416D">
        <w:rPr>
          <w:lang w:val="en-GB"/>
        </w:rPr>
        <w:t>Haydn Hammersley</w:t>
      </w:r>
      <w:r w:rsidR="006E1857">
        <w:rPr>
          <w:lang w:val="en-GB"/>
        </w:rPr>
        <w:t>, Senior Social Policy Officer,</w:t>
      </w:r>
      <w:r w:rsidR="00D51431" w:rsidRPr="00DB416D">
        <w:rPr>
          <w:lang w:val="en-GB"/>
        </w:rPr>
        <w:t xml:space="preserve"> </w:t>
      </w:r>
      <w:r w:rsidR="00D51431">
        <w:rPr>
          <w:lang w:val="en-GB"/>
        </w:rPr>
        <w:t>Alvaro Couceiro</w:t>
      </w:r>
      <w:r w:rsidR="006E1857">
        <w:rPr>
          <w:lang w:val="en-GB"/>
        </w:rPr>
        <w:t>, Policy Officer</w:t>
      </w:r>
      <w:r w:rsidR="00CC5305">
        <w:rPr>
          <w:lang w:val="en-GB"/>
        </w:rPr>
        <w:t xml:space="preserve">, and Sanaa Zakariya, </w:t>
      </w:r>
      <w:r w:rsidR="00094983">
        <w:rPr>
          <w:lang w:val="en-GB"/>
        </w:rPr>
        <w:t>I</w:t>
      </w:r>
      <w:r w:rsidR="00CC5305">
        <w:rPr>
          <w:lang w:val="en-GB"/>
        </w:rPr>
        <w:t>ntern</w:t>
      </w:r>
      <w:r>
        <w:t xml:space="preserve">. </w:t>
      </w:r>
    </w:p>
    <w:p w14:paraId="5F2DC615" w14:textId="4C913D11" w:rsidR="00282B80" w:rsidRDefault="009544EE" w:rsidP="00282B80">
      <w:pPr>
        <w:pStyle w:val="Heading2"/>
      </w:pPr>
      <w:bookmarkStart w:id="2" w:name="_Toc113884649"/>
      <w:r>
        <w:t>Background information</w:t>
      </w:r>
      <w:bookmarkEnd w:id="2"/>
      <w:r>
        <w:t xml:space="preserve"> </w:t>
      </w:r>
    </w:p>
    <w:p w14:paraId="2A8AD4BE" w14:textId="37662E5D" w:rsidR="003E3CC5" w:rsidRDefault="009544EE" w:rsidP="009544EE">
      <w:pPr>
        <w:rPr>
          <w:lang w:val="en" w:bidi="en-US"/>
        </w:rPr>
      </w:pPr>
      <w:r>
        <w:rPr>
          <w:lang w:val="en" w:bidi="en-US"/>
        </w:rPr>
        <w:t>While equal access to employment has improved over the years, the labour and pay gaps</w:t>
      </w:r>
      <w:r>
        <w:rPr>
          <w:rStyle w:val="FootnoteReference"/>
          <w:lang w:val="en" w:bidi="en-US"/>
        </w:rPr>
        <w:footnoteReference w:id="1"/>
      </w:r>
      <w:r>
        <w:rPr>
          <w:lang w:val="en" w:bidi="en-US"/>
        </w:rPr>
        <w:t xml:space="preserve"> remain a reality in the European Union. </w:t>
      </w:r>
    </w:p>
    <w:p w14:paraId="089A681E" w14:textId="19454744" w:rsidR="009544EE" w:rsidRPr="00581046" w:rsidRDefault="003E3CC5" w:rsidP="009544EE">
      <w:pPr>
        <w:rPr>
          <w:lang w:val="en" w:bidi="en-US"/>
        </w:rPr>
      </w:pPr>
      <w:r w:rsidRPr="003E3CC5">
        <w:rPr>
          <w:lang w:val="en" w:bidi="en-US"/>
        </w:rPr>
        <w:t>Data shows that both women and persons with disabilities</w:t>
      </w:r>
      <w:r w:rsidR="00BF3E8D">
        <w:rPr>
          <w:lang w:val="en" w:bidi="en-US"/>
        </w:rPr>
        <w:t>,</w:t>
      </w:r>
      <w:r w:rsidRPr="003E3CC5">
        <w:rPr>
          <w:lang w:val="en" w:bidi="en-US"/>
        </w:rPr>
        <w:t xml:space="preserve"> analysed separately, continue to face</w:t>
      </w:r>
      <w:r w:rsidR="009544EE">
        <w:rPr>
          <w:lang w:val="en" w:bidi="en-US"/>
        </w:rPr>
        <w:t xml:space="preserve"> discrimination in employment, whether it relates to access to employment or  equal pay for equal work. Because of </w:t>
      </w:r>
      <w:r w:rsidR="009544EE">
        <w:rPr>
          <w:lang w:val="en" w:bidi="en-US"/>
        </w:rPr>
        <w:lastRenderedPageBreak/>
        <w:t xml:space="preserve">intersectionality discrimination, this </w:t>
      </w:r>
      <w:r w:rsidR="009544EE" w:rsidRPr="00581046">
        <w:rPr>
          <w:lang w:val="en" w:bidi="en-US"/>
        </w:rPr>
        <w:t xml:space="preserve">issue </w:t>
      </w:r>
      <w:r w:rsidR="009544EE">
        <w:rPr>
          <w:lang w:val="en" w:bidi="en-US"/>
        </w:rPr>
        <w:t xml:space="preserve">affects women with disabilities disproportionately. They earn less and face </w:t>
      </w:r>
      <w:r w:rsidR="009544EE" w:rsidRPr="00581046">
        <w:rPr>
          <w:lang w:val="en" w:bidi="en-US"/>
        </w:rPr>
        <w:t>worse employment rates than men (with and without disabilities) and women without disabilities.</w:t>
      </w:r>
    </w:p>
    <w:p w14:paraId="3311AFCD" w14:textId="77777777" w:rsidR="00686F86" w:rsidRDefault="009544EE" w:rsidP="009544EE">
      <w:pPr>
        <w:rPr>
          <w:lang w:val="en" w:bidi="en-US"/>
        </w:rPr>
      </w:pPr>
      <w:r w:rsidRPr="00581046">
        <w:rPr>
          <w:lang w:val="en" w:bidi="en-US"/>
        </w:rPr>
        <w:t xml:space="preserve">The causes behind employment and </w:t>
      </w:r>
      <w:r w:rsidRPr="00CA1DE6">
        <w:rPr>
          <w:lang w:val="en" w:bidi="en-US"/>
        </w:rPr>
        <w:t>pay gaps</w:t>
      </w:r>
      <w:r w:rsidRPr="00581046">
        <w:rPr>
          <w:lang w:val="en" w:bidi="en-US"/>
        </w:rPr>
        <w:t xml:space="preserve"> are multi-faceted.</w:t>
      </w:r>
      <w:r w:rsidR="001E3D9F" w:rsidRPr="001E3D9F">
        <w:t xml:space="preserve"> </w:t>
      </w:r>
      <w:r w:rsidR="001E3D9F">
        <w:rPr>
          <w:lang w:val="en" w:bidi="en-US"/>
        </w:rPr>
        <w:t>L</w:t>
      </w:r>
      <w:r w:rsidR="001E3D9F" w:rsidRPr="001E3D9F">
        <w:rPr>
          <w:lang w:val="en" w:bidi="en-US"/>
        </w:rPr>
        <w:t>ower education and training levels</w:t>
      </w:r>
      <w:r w:rsidR="001E3D9F">
        <w:rPr>
          <w:lang w:val="en" w:bidi="en-US"/>
        </w:rPr>
        <w:t xml:space="preserve"> create </w:t>
      </w:r>
      <w:r w:rsidR="001E3D9F" w:rsidRPr="001E3D9F">
        <w:rPr>
          <w:lang w:val="en" w:bidi="en-US"/>
        </w:rPr>
        <w:t xml:space="preserve">a huge gap before </w:t>
      </w:r>
      <w:r w:rsidR="001E3D9F">
        <w:rPr>
          <w:lang w:val="en" w:bidi="en-US"/>
        </w:rPr>
        <w:t>persons with disabilities, including women,</w:t>
      </w:r>
      <w:r w:rsidR="001E3D9F" w:rsidRPr="001E3D9F">
        <w:rPr>
          <w:lang w:val="en" w:bidi="en-US"/>
        </w:rPr>
        <w:t xml:space="preserve"> access habilitation/rehabilitation for employment</w:t>
      </w:r>
      <w:r w:rsidR="001E3D9F">
        <w:rPr>
          <w:lang w:val="en" w:bidi="en-US"/>
        </w:rPr>
        <w:t>.</w:t>
      </w:r>
      <w:r w:rsidRPr="00581046">
        <w:rPr>
          <w:lang w:val="en" w:bidi="en-US"/>
        </w:rPr>
        <w:t xml:space="preserve"> </w:t>
      </w:r>
      <w:r w:rsidR="00686F86">
        <w:rPr>
          <w:lang w:val="en" w:bidi="en-US"/>
        </w:rPr>
        <w:t xml:space="preserve">Stigma and discrimination, </w:t>
      </w:r>
      <w:r w:rsidRPr="00581046">
        <w:rPr>
          <w:lang w:val="en" w:bidi="en-US"/>
        </w:rPr>
        <w:t>sectoral segregation, with higher earning sectors being disproportionately male-dominated, and work-life balance, with women spending more time conducting informal unpaid work and caretaking responsibilities</w:t>
      </w:r>
      <w:r w:rsidR="00686F86">
        <w:rPr>
          <w:lang w:val="en" w:bidi="en-US"/>
        </w:rPr>
        <w:t>, are among the many barriers faced by women with disabilities</w:t>
      </w:r>
      <w:r w:rsidRPr="00581046">
        <w:rPr>
          <w:lang w:val="en" w:bidi="en-US"/>
        </w:rPr>
        <w:t xml:space="preserve">. </w:t>
      </w:r>
    </w:p>
    <w:p w14:paraId="26990C49" w14:textId="25D68DFB" w:rsidR="009544EE" w:rsidRDefault="009544EE" w:rsidP="009544EE">
      <w:pPr>
        <w:rPr>
          <w:lang w:val="en" w:bidi="en-US"/>
        </w:rPr>
      </w:pPr>
      <w:r w:rsidRPr="00581046">
        <w:rPr>
          <w:lang w:val="en" w:bidi="en-US"/>
        </w:rPr>
        <w:t xml:space="preserve">Both women and people with disabilities are less likely to be full-time employees. For people with disabilities, fewer employment opportunities </w:t>
      </w:r>
      <w:r>
        <w:rPr>
          <w:lang w:val="en" w:bidi="en-US"/>
        </w:rPr>
        <w:t>may respect their rights and</w:t>
      </w:r>
      <w:r w:rsidRPr="00581046">
        <w:rPr>
          <w:lang w:val="en" w:bidi="en-US"/>
        </w:rPr>
        <w:t xml:space="preserve"> accommodate their needs. Outright discrimination in hiring and pay against women and people with disabilities is also a factor.</w:t>
      </w:r>
    </w:p>
    <w:p w14:paraId="7AE0A2DE" w14:textId="25A2BF16" w:rsidR="009544EE" w:rsidRPr="009544EE" w:rsidRDefault="009544EE" w:rsidP="009544EE">
      <w:pPr>
        <w:rPr>
          <w:lang w:val="en" w:bidi="en-US"/>
        </w:rPr>
      </w:pPr>
      <w:r>
        <w:rPr>
          <w:lang w:val="en" w:bidi="en-US"/>
        </w:rPr>
        <w:t xml:space="preserve">The EU and its Member States must comply with their obligations to ensure the right to work of women with disabilities. Under the </w:t>
      </w:r>
      <w:r w:rsidRPr="00C07B9A">
        <w:rPr>
          <w:b/>
          <w:bCs/>
          <w:lang w:val="en" w:bidi="en-US"/>
        </w:rPr>
        <w:t>United Nations Convention on the Rights of Persons with Disabilities</w:t>
      </w:r>
      <w:r>
        <w:rPr>
          <w:lang w:val="en" w:bidi="en-US"/>
        </w:rPr>
        <w:t xml:space="preserve"> (CRPD), the EU and its Member States have the obligation to take measures to ensure equal access to work and employment in the open labour market to persons with disabilities, including women. In addition, all EU Member States are bound to</w:t>
      </w:r>
      <w:r w:rsidRPr="00C07B9A">
        <w:rPr>
          <w:lang w:val="en" w:bidi="en-US"/>
        </w:rPr>
        <w:t xml:space="preserve"> eliminate discrimination against women in the field of employment</w:t>
      </w:r>
      <w:r w:rsidRPr="008A7541">
        <w:rPr>
          <w:lang w:val="en" w:bidi="en-US"/>
        </w:rPr>
        <w:t xml:space="preserve"> </w:t>
      </w:r>
      <w:r>
        <w:rPr>
          <w:lang w:val="en" w:bidi="en-US"/>
        </w:rPr>
        <w:t xml:space="preserve">under the </w:t>
      </w:r>
      <w:r w:rsidRPr="00C07B9A">
        <w:rPr>
          <w:b/>
          <w:bCs/>
          <w:lang w:val="en" w:bidi="en-US"/>
        </w:rPr>
        <w:t>United Nations Convention on the Elimination of All Discrimination Against Women</w:t>
      </w:r>
      <w:r>
        <w:rPr>
          <w:lang w:val="en" w:bidi="en-US"/>
        </w:rPr>
        <w:t xml:space="preserve"> (CEDAW). </w:t>
      </w:r>
    </w:p>
    <w:p w14:paraId="7603200C" w14:textId="6552077C" w:rsidR="00F6275D" w:rsidRDefault="00F6275D" w:rsidP="00F6275D">
      <w:pPr>
        <w:pStyle w:val="Heading1"/>
        <w:rPr>
          <w:lang w:val="en" w:bidi="en-US"/>
        </w:rPr>
      </w:pPr>
      <w:bookmarkStart w:id="3" w:name="_Toc109145971"/>
      <w:bookmarkStart w:id="4" w:name="_Toc113884650"/>
      <w:r>
        <w:rPr>
          <w:lang w:val="en" w:bidi="en-US"/>
        </w:rPr>
        <w:t>The situation of women with disabilities in the European Union</w:t>
      </w:r>
      <w:bookmarkEnd w:id="3"/>
      <w:bookmarkEnd w:id="4"/>
    </w:p>
    <w:p w14:paraId="70F17626" w14:textId="77777777" w:rsidR="00F6275D" w:rsidRDefault="00F6275D" w:rsidP="00F6275D">
      <w:pPr>
        <w:rPr>
          <w:lang w:bidi="en-US"/>
        </w:rPr>
      </w:pPr>
      <w:r>
        <w:rPr>
          <w:lang w:val="en-GB" w:bidi="en-US"/>
        </w:rPr>
        <w:t>W</w:t>
      </w:r>
      <w:r w:rsidRPr="0062799B">
        <w:rPr>
          <w:lang w:val="en-GB" w:bidi="en-US"/>
        </w:rPr>
        <w:t>omen with disabilities constitute 25.9% of the total population of women in the European Union</w:t>
      </w:r>
      <w:r w:rsidRPr="0062799B">
        <w:rPr>
          <w:vertAlign w:val="superscript"/>
          <w:lang w:val="en-GB" w:bidi="en-US"/>
        </w:rPr>
        <w:footnoteReference w:id="2"/>
      </w:r>
      <w:r w:rsidRPr="0062799B">
        <w:rPr>
          <w:lang w:val="en-GB" w:bidi="en-US"/>
        </w:rPr>
        <w:t xml:space="preserve"> and 60% of the overall population of </w:t>
      </w:r>
      <w:r>
        <w:rPr>
          <w:lang w:val="en-GB" w:bidi="en-US"/>
        </w:rPr>
        <w:t xml:space="preserve">over 100 million </w:t>
      </w:r>
      <w:r w:rsidRPr="0062799B">
        <w:rPr>
          <w:lang w:val="en-GB" w:bidi="en-US"/>
        </w:rPr>
        <w:t>persons with disabilities</w:t>
      </w:r>
      <w:r>
        <w:rPr>
          <w:lang w:bidi="en-US"/>
        </w:rPr>
        <w:t xml:space="preserve">. </w:t>
      </w:r>
    </w:p>
    <w:p w14:paraId="7A4E9181" w14:textId="0C4E78A5" w:rsidR="00F6275D" w:rsidRPr="00581046" w:rsidRDefault="00F6275D" w:rsidP="00F6275D">
      <w:pPr>
        <w:rPr>
          <w:lang w:bidi="en-US"/>
        </w:rPr>
      </w:pPr>
      <w:r w:rsidRPr="00581046">
        <w:rPr>
          <w:lang w:bidi="en-US"/>
        </w:rPr>
        <w:t>Despite this large population of 60 million, women and girls with disabilities continue to face multiple and intersectional discrimination in all areas of life, including socio-economic disadvantages, low rates of employment</w:t>
      </w:r>
      <w:r w:rsidR="004B2EFC">
        <w:rPr>
          <w:lang w:bidi="en-US"/>
        </w:rPr>
        <w:t>,</w:t>
      </w:r>
      <w:r w:rsidRPr="00581046">
        <w:rPr>
          <w:lang w:bidi="en-US"/>
        </w:rPr>
        <w:t xml:space="preserve"> and high rates of poverty. </w:t>
      </w:r>
    </w:p>
    <w:p w14:paraId="3330EBE3" w14:textId="0A8F67BF" w:rsidR="00F6275D" w:rsidRPr="00581046" w:rsidRDefault="00F6275D" w:rsidP="00F6275D">
      <w:pPr>
        <w:rPr>
          <w:lang w:bidi="en-US"/>
        </w:rPr>
      </w:pPr>
      <w:r w:rsidRPr="00581046">
        <w:rPr>
          <w:lang w:bidi="en-US"/>
        </w:rPr>
        <w:t xml:space="preserve">On average, </w:t>
      </w:r>
      <w:r w:rsidR="00680ADD">
        <w:rPr>
          <w:lang w:bidi="en-US"/>
        </w:rPr>
        <w:t xml:space="preserve">EU </w:t>
      </w:r>
      <w:r w:rsidRPr="00581046">
        <w:rPr>
          <w:lang w:bidi="en-US"/>
        </w:rPr>
        <w:t xml:space="preserve">figures indicate that: </w:t>
      </w:r>
    </w:p>
    <w:p w14:paraId="76D63E33" w14:textId="73B68D55" w:rsidR="00F6275D" w:rsidRPr="00581046" w:rsidRDefault="00F6275D" w:rsidP="00F6275D">
      <w:pPr>
        <w:numPr>
          <w:ilvl w:val="0"/>
          <w:numId w:val="2"/>
        </w:numPr>
        <w:rPr>
          <w:lang w:bidi="en-US"/>
        </w:rPr>
      </w:pPr>
      <w:r>
        <w:rPr>
          <w:lang w:bidi="en-US"/>
        </w:rPr>
        <w:lastRenderedPageBreak/>
        <w:t>2</w:t>
      </w:r>
      <w:r w:rsidR="00FA69A4">
        <w:rPr>
          <w:lang w:bidi="en-US"/>
        </w:rPr>
        <w:t>9.</w:t>
      </w:r>
      <w:r w:rsidR="00B31E6A">
        <w:rPr>
          <w:lang w:bidi="en-US"/>
        </w:rPr>
        <w:t>5</w:t>
      </w:r>
      <w:r w:rsidRPr="00581046">
        <w:rPr>
          <w:lang w:bidi="en-US"/>
        </w:rPr>
        <w:t xml:space="preserve">% of women with disabilities are at risk of </w:t>
      </w:r>
      <w:r w:rsidRPr="00581046">
        <w:rPr>
          <w:b/>
          <w:lang w:bidi="en-US"/>
        </w:rPr>
        <w:t>poverty and social exclusion</w:t>
      </w:r>
      <w:r w:rsidRPr="00581046">
        <w:rPr>
          <w:lang w:bidi="en-US"/>
        </w:rPr>
        <w:t xml:space="preserve"> compared to </w:t>
      </w:r>
      <w:r>
        <w:rPr>
          <w:lang w:bidi="en-US"/>
        </w:rPr>
        <w:t>2</w:t>
      </w:r>
      <w:r w:rsidR="00B31E6A">
        <w:rPr>
          <w:lang w:bidi="en-US"/>
        </w:rPr>
        <w:t>7.4</w:t>
      </w:r>
      <w:r w:rsidRPr="00581046">
        <w:rPr>
          <w:lang w:bidi="en-US"/>
        </w:rPr>
        <w:t>% of men with disabilities</w:t>
      </w:r>
      <w:r w:rsidR="00B31E6A">
        <w:rPr>
          <w:lang w:bidi="en-US"/>
        </w:rPr>
        <w:t xml:space="preserve"> – women with “severe” disabilit</w:t>
      </w:r>
      <w:r w:rsidR="002D4198">
        <w:rPr>
          <w:lang w:bidi="en-US"/>
        </w:rPr>
        <w:t>ies</w:t>
      </w:r>
      <w:r w:rsidR="00B31E6A">
        <w:rPr>
          <w:lang w:bidi="en-US"/>
        </w:rPr>
        <w:t xml:space="preserve"> are even more impacted with 33.9</w:t>
      </w:r>
      <w:r w:rsidR="00680ADD">
        <w:rPr>
          <w:lang w:bidi="en-US"/>
        </w:rPr>
        <w:t>%</w:t>
      </w:r>
      <w:r w:rsidR="00B31E6A">
        <w:rPr>
          <w:lang w:bidi="en-US"/>
        </w:rPr>
        <w:t xml:space="preserve"> of them at risk of poverty</w:t>
      </w:r>
      <w:r w:rsidR="00680ADD">
        <w:rPr>
          <w:lang w:bidi="en-US"/>
        </w:rPr>
        <w:t xml:space="preserve"> and social exclusion</w:t>
      </w:r>
      <w:r w:rsidR="00B31E6A">
        <w:rPr>
          <w:lang w:bidi="en-US"/>
        </w:rPr>
        <w:t>, compar</w:t>
      </w:r>
      <w:r w:rsidR="0077707A">
        <w:rPr>
          <w:lang w:bidi="en-US"/>
        </w:rPr>
        <w:t xml:space="preserve">ed </w:t>
      </w:r>
      <w:r w:rsidR="00B31E6A">
        <w:rPr>
          <w:lang w:bidi="en-US"/>
        </w:rPr>
        <w:t>to 34.2% of men with “severe” disability</w:t>
      </w:r>
      <w:r w:rsidR="00C67799">
        <w:rPr>
          <w:lang w:bidi="en-US"/>
        </w:rPr>
        <w:t>.</w:t>
      </w:r>
      <w:r w:rsidR="00B31E6A">
        <w:rPr>
          <w:rStyle w:val="FootnoteReference"/>
          <w:lang w:bidi="en-US"/>
        </w:rPr>
        <w:footnoteReference w:id="3"/>
      </w:r>
    </w:p>
    <w:p w14:paraId="44622405" w14:textId="77777777" w:rsidR="00A40CEF" w:rsidRDefault="00A40CEF" w:rsidP="00A40CEF">
      <w:pPr>
        <w:numPr>
          <w:ilvl w:val="0"/>
          <w:numId w:val="2"/>
        </w:numPr>
        <w:rPr>
          <w:lang w:bidi="en-US"/>
        </w:rPr>
      </w:pPr>
      <w:r>
        <w:rPr>
          <w:lang w:bidi="en-US"/>
        </w:rPr>
        <w:t>A</w:t>
      </w:r>
      <w:r w:rsidR="00B23D5E" w:rsidRPr="00B23D5E">
        <w:rPr>
          <w:lang w:bidi="en-US"/>
        </w:rPr>
        <w:t xml:space="preserve">bout </w:t>
      </w:r>
      <w:r w:rsidR="00B23D5E" w:rsidRPr="00B31E6A">
        <w:rPr>
          <w:lang w:bidi="en-US"/>
        </w:rPr>
        <w:t>49.0 % of women with disabilities, aged 20-64, are employed</w:t>
      </w:r>
      <w:r w:rsidR="00B23D5E" w:rsidRPr="00B23D5E">
        <w:rPr>
          <w:lang w:bidi="en-US"/>
        </w:rPr>
        <w:t xml:space="preserve"> compared to 53.9 % of men with disabilities of the same age group</w:t>
      </w:r>
      <w:r w:rsidR="00C67799">
        <w:rPr>
          <w:lang w:bidi="en-US"/>
        </w:rPr>
        <w:t>.</w:t>
      </w:r>
      <w:r w:rsidR="00FA69A4">
        <w:rPr>
          <w:rStyle w:val="FootnoteReference"/>
          <w:lang w:bidi="en-US"/>
        </w:rPr>
        <w:footnoteReference w:id="4"/>
      </w:r>
      <w:r>
        <w:rPr>
          <w:lang w:bidi="en-US"/>
        </w:rPr>
        <w:t xml:space="preserve"> </w:t>
      </w:r>
    </w:p>
    <w:p w14:paraId="3DCC3BF4" w14:textId="5F806A7B" w:rsidR="00F6275D" w:rsidRPr="00581046" w:rsidRDefault="00F6275D" w:rsidP="00A40CEF">
      <w:pPr>
        <w:numPr>
          <w:ilvl w:val="0"/>
          <w:numId w:val="2"/>
        </w:numPr>
        <w:rPr>
          <w:lang w:bidi="en-US"/>
        </w:rPr>
      </w:pPr>
      <w:r w:rsidRPr="00581046">
        <w:rPr>
          <w:lang w:bidi="en-US"/>
        </w:rPr>
        <w:t>When looking a</w:t>
      </w:r>
      <w:r w:rsidR="00BF3E8D">
        <w:rPr>
          <w:lang w:bidi="en-US"/>
        </w:rPr>
        <w:t>t</w:t>
      </w:r>
      <w:r w:rsidRPr="00581046">
        <w:rPr>
          <w:lang w:bidi="en-US"/>
        </w:rPr>
        <w:t xml:space="preserve"> </w:t>
      </w:r>
      <w:r w:rsidRPr="008C0287">
        <w:rPr>
          <w:b/>
          <w:lang w:bidi="en-US"/>
        </w:rPr>
        <w:t>full-time employment</w:t>
      </w:r>
      <w:r w:rsidRPr="00581046">
        <w:rPr>
          <w:lang w:bidi="en-US"/>
        </w:rPr>
        <w:t>, only 20% of women with disabilities are in full</w:t>
      </w:r>
      <w:r w:rsidR="00FD6D2B">
        <w:rPr>
          <w:lang w:bidi="en-US"/>
        </w:rPr>
        <w:t>-</w:t>
      </w:r>
      <w:r w:rsidRPr="00581046">
        <w:rPr>
          <w:lang w:bidi="en-US"/>
        </w:rPr>
        <w:t>time employment, compared to 2</w:t>
      </w:r>
      <w:r>
        <w:rPr>
          <w:lang w:bidi="en-US"/>
        </w:rPr>
        <w:t>9</w:t>
      </w:r>
      <w:r w:rsidRPr="00581046">
        <w:rPr>
          <w:lang w:bidi="en-US"/>
        </w:rPr>
        <w:t>% of men with disabilities</w:t>
      </w:r>
      <w:r>
        <w:rPr>
          <w:lang w:bidi="en-US"/>
        </w:rPr>
        <w:t>, 48% of women without disabilities</w:t>
      </w:r>
      <w:r w:rsidR="006A38C4">
        <w:rPr>
          <w:lang w:bidi="en-US"/>
        </w:rPr>
        <w:t>,</w:t>
      </w:r>
      <w:r>
        <w:rPr>
          <w:lang w:bidi="en-US"/>
        </w:rPr>
        <w:t xml:space="preserve"> and 64% of men without disabilities</w:t>
      </w:r>
      <w:r w:rsidR="00FA69A4">
        <w:rPr>
          <w:lang w:bidi="en-US"/>
        </w:rPr>
        <w:t>.</w:t>
      </w:r>
      <w:r w:rsidR="00FA69A4">
        <w:rPr>
          <w:rStyle w:val="FootnoteReference"/>
          <w:lang w:bidi="en-US"/>
        </w:rPr>
        <w:footnoteReference w:id="5"/>
      </w:r>
      <w:r w:rsidRPr="00581046">
        <w:rPr>
          <w:lang w:bidi="en-US"/>
        </w:rPr>
        <w:t xml:space="preserve">  </w:t>
      </w:r>
    </w:p>
    <w:p w14:paraId="5F24E04C" w14:textId="451903C9" w:rsidR="00F6275D" w:rsidRPr="00581046" w:rsidRDefault="00F6275D" w:rsidP="00F6275D">
      <w:pPr>
        <w:rPr>
          <w:lang w:bidi="en-US"/>
        </w:rPr>
      </w:pPr>
      <w:r w:rsidRPr="00581046">
        <w:rPr>
          <w:lang w:bidi="en-US"/>
        </w:rPr>
        <w:t xml:space="preserve">The status of women and girls with disabilities is thus not only worse than that of women without disabilities, but also worse than that of their male peers. This situation is due </w:t>
      </w:r>
      <w:r w:rsidR="00640895">
        <w:rPr>
          <w:lang w:bidi="en-US"/>
        </w:rPr>
        <w:t>to</w:t>
      </w:r>
      <w:r w:rsidRPr="00581046">
        <w:rPr>
          <w:lang w:bidi="en-US"/>
        </w:rPr>
        <w:t xml:space="preserve"> a combination of factors, including</w:t>
      </w:r>
      <w:r w:rsidR="00FA69A4">
        <w:rPr>
          <w:lang w:bidi="en-US"/>
        </w:rPr>
        <w:t xml:space="preserve"> </w:t>
      </w:r>
      <w:r w:rsidR="00FA69A4" w:rsidRPr="00FA69A4">
        <w:rPr>
          <w:b/>
          <w:bCs/>
          <w:lang w:bidi="en-US"/>
        </w:rPr>
        <w:t>stigma and discrimination</w:t>
      </w:r>
      <w:r w:rsidR="00FA69A4">
        <w:rPr>
          <w:b/>
          <w:bCs/>
          <w:lang w:bidi="en-US"/>
        </w:rPr>
        <w:t>,</w:t>
      </w:r>
      <w:r w:rsidR="00FA69A4" w:rsidRPr="00FA69A4">
        <w:rPr>
          <w:b/>
          <w:bCs/>
          <w:lang w:bidi="en-US"/>
        </w:rPr>
        <w:t xml:space="preserve"> as well as</w:t>
      </w:r>
      <w:r w:rsidRPr="00581046">
        <w:rPr>
          <w:lang w:bidi="en-US"/>
        </w:rPr>
        <w:t xml:space="preserve"> </w:t>
      </w:r>
      <w:r w:rsidRPr="00581046">
        <w:rPr>
          <w:b/>
          <w:bCs/>
          <w:lang w:bidi="en-US"/>
        </w:rPr>
        <w:t>unpaid work</w:t>
      </w:r>
      <w:r w:rsidRPr="00581046">
        <w:rPr>
          <w:lang w:bidi="en-US"/>
        </w:rPr>
        <w:t xml:space="preserve">. Women with disabilities face pay inequalities due to stereotypes and biases based on their gender and disability, and because of employment in informal or alternative structures. This is particularly the case </w:t>
      </w:r>
      <w:r w:rsidR="00307F8E">
        <w:rPr>
          <w:lang w:bidi="en-US"/>
        </w:rPr>
        <w:t>for</w:t>
      </w:r>
      <w:r w:rsidRPr="00581046">
        <w:rPr>
          <w:lang w:bidi="en-US"/>
        </w:rPr>
        <w:t xml:space="preserve"> women with disabilities working in sheltered workshops with salaries often below the minimum wage.</w:t>
      </w:r>
      <w:r w:rsidR="009A1359">
        <w:rPr>
          <w:lang w:bidi="en-US"/>
        </w:rPr>
        <w:t xml:space="preserve"> Women with disabilities </w:t>
      </w:r>
      <w:r w:rsidR="00FC166D">
        <w:rPr>
          <w:lang w:bidi="en-US"/>
        </w:rPr>
        <w:t>may also face harassment, including sexual harassment in the workplace, and are less likely to report the offence due to fear of retaliation.</w:t>
      </w:r>
      <w:r w:rsidR="00FC166D">
        <w:rPr>
          <w:rStyle w:val="FootnoteReference"/>
          <w:lang w:bidi="en-US"/>
        </w:rPr>
        <w:footnoteReference w:id="6"/>
      </w:r>
      <w:r w:rsidR="00FC166D">
        <w:rPr>
          <w:lang w:bidi="en-US"/>
        </w:rPr>
        <w:t xml:space="preserve"> </w:t>
      </w:r>
    </w:p>
    <w:p w14:paraId="24BDA997" w14:textId="6BB308D0" w:rsidR="00F6275D" w:rsidRDefault="00F6275D" w:rsidP="00F6275D">
      <w:pPr>
        <w:rPr>
          <w:b/>
          <w:lang w:val="en" w:bidi="en-US"/>
        </w:rPr>
      </w:pPr>
      <w:r w:rsidRPr="00581046">
        <w:rPr>
          <w:lang w:bidi="en-US"/>
        </w:rPr>
        <w:t xml:space="preserve">Even when </w:t>
      </w:r>
      <w:r>
        <w:rPr>
          <w:lang w:bidi="en-US"/>
        </w:rPr>
        <w:t>in employment</w:t>
      </w:r>
      <w:r w:rsidRPr="00581046">
        <w:rPr>
          <w:lang w:bidi="en-US"/>
        </w:rPr>
        <w:t xml:space="preserve">, the financial resources of women with disabilities are lower than </w:t>
      </w:r>
      <w:r>
        <w:rPr>
          <w:lang w:bidi="en-US"/>
        </w:rPr>
        <w:t>those of men with disabilities</w:t>
      </w:r>
      <w:r w:rsidRPr="00581046">
        <w:rPr>
          <w:lang w:bidi="en-US"/>
        </w:rPr>
        <w:t xml:space="preserve"> and women without disabilities. Data from the </w:t>
      </w:r>
      <w:r>
        <w:rPr>
          <w:lang w:bidi="en-US"/>
        </w:rPr>
        <w:t xml:space="preserve">Gender Equality Index 2021 expressed in </w:t>
      </w:r>
      <w:r w:rsidRPr="00973CD4">
        <w:rPr>
          <w:lang w:bidi="en-US"/>
        </w:rPr>
        <w:t>the purchasing power standard</w:t>
      </w:r>
      <w:r>
        <w:rPr>
          <w:lang w:bidi="en-US"/>
        </w:rPr>
        <w:t xml:space="preserve"> (PPS)</w:t>
      </w:r>
      <w:r>
        <w:rPr>
          <w:rStyle w:val="FootnoteReference"/>
          <w:lang w:bidi="en-US"/>
        </w:rPr>
        <w:footnoteReference w:id="7"/>
      </w:r>
      <w:r>
        <w:rPr>
          <w:lang w:bidi="en-US"/>
        </w:rPr>
        <w:t xml:space="preserve"> </w:t>
      </w:r>
      <w:r w:rsidRPr="00581046">
        <w:rPr>
          <w:lang w:bidi="en-US"/>
        </w:rPr>
        <w:t>show</w:t>
      </w:r>
      <w:r>
        <w:rPr>
          <w:lang w:bidi="en-US"/>
        </w:rPr>
        <w:t>s</w:t>
      </w:r>
      <w:r w:rsidRPr="00581046">
        <w:rPr>
          <w:lang w:bidi="en-US"/>
        </w:rPr>
        <w:t xml:space="preserve"> that the EU average</w:t>
      </w:r>
      <w:r>
        <w:rPr>
          <w:lang w:bidi="en-US"/>
        </w:rPr>
        <w:t xml:space="preserve"> mean equivalised net income</w:t>
      </w:r>
      <w:r>
        <w:rPr>
          <w:rStyle w:val="FootnoteReference"/>
          <w:lang w:bidi="en-US"/>
        </w:rPr>
        <w:footnoteReference w:id="8"/>
      </w:r>
      <w:r w:rsidRPr="00581046">
        <w:rPr>
          <w:lang w:bidi="en-US"/>
        </w:rPr>
        <w:t xml:space="preserve"> was of 16.</w:t>
      </w:r>
      <w:r>
        <w:rPr>
          <w:lang w:bidi="en-US"/>
        </w:rPr>
        <w:t>822</w:t>
      </w:r>
      <w:r w:rsidRPr="00581046">
        <w:rPr>
          <w:lang w:bidi="en-US"/>
        </w:rPr>
        <w:t xml:space="preserve"> </w:t>
      </w:r>
      <w:r>
        <w:rPr>
          <w:lang w:bidi="en-US"/>
        </w:rPr>
        <w:t xml:space="preserve">PPS </w:t>
      </w:r>
      <w:r w:rsidRPr="00581046">
        <w:rPr>
          <w:lang w:bidi="en-US"/>
        </w:rPr>
        <w:t>per year for women with disabilities compar</w:t>
      </w:r>
      <w:r w:rsidR="00FF5530">
        <w:rPr>
          <w:lang w:bidi="en-US"/>
        </w:rPr>
        <w:t>ed</w:t>
      </w:r>
      <w:r w:rsidRPr="00581046">
        <w:rPr>
          <w:lang w:bidi="en-US"/>
        </w:rPr>
        <w:t xml:space="preserve"> to 17,</w:t>
      </w:r>
      <w:r>
        <w:rPr>
          <w:lang w:bidi="en-US"/>
        </w:rPr>
        <w:t>746 PPS</w:t>
      </w:r>
      <w:r w:rsidRPr="00581046">
        <w:rPr>
          <w:lang w:bidi="en-US"/>
        </w:rPr>
        <w:t xml:space="preserve"> for men with disabilities, </w:t>
      </w:r>
      <w:r>
        <w:rPr>
          <w:lang w:val="en" w:bidi="en-US"/>
        </w:rPr>
        <w:t>20</w:t>
      </w:r>
      <w:r w:rsidRPr="00581046">
        <w:rPr>
          <w:lang w:val="en" w:bidi="en-US"/>
        </w:rPr>
        <w:t>.</w:t>
      </w:r>
      <w:r>
        <w:rPr>
          <w:lang w:val="en" w:bidi="en-US"/>
        </w:rPr>
        <w:t>100 PPS</w:t>
      </w:r>
      <w:r w:rsidRPr="00581046">
        <w:rPr>
          <w:lang w:val="en" w:bidi="en-US"/>
        </w:rPr>
        <w:t xml:space="preserve"> for women without disabilities</w:t>
      </w:r>
      <w:r w:rsidR="00946D8B">
        <w:rPr>
          <w:lang w:val="en" w:bidi="en-US"/>
        </w:rPr>
        <w:t>,</w:t>
      </w:r>
      <w:r>
        <w:rPr>
          <w:lang w:val="en" w:bidi="en-US"/>
        </w:rPr>
        <w:t xml:space="preserve"> and 20,935 PPS for men without disabilities</w:t>
      </w:r>
      <w:r w:rsidRPr="00581046">
        <w:rPr>
          <w:lang w:val="en" w:bidi="en-US"/>
        </w:rPr>
        <w:t xml:space="preserve">. </w:t>
      </w:r>
      <w:r w:rsidRPr="00973CD4">
        <w:rPr>
          <w:b/>
          <w:bCs/>
          <w:lang w:val="en" w:bidi="en-US"/>
        </w:rPr>
        <w:t>Lower financial resources and i</w:t>
      </w:r>
      <w:r w:rsidRPr="00581046">
        <w:rPr>
          <w:b/>
          <w:bCs/>
          <w:lang w:val="en" w:bidi="en-US"/>
        </w:rPr>
        <w:t xml:space="preserve">n-work poverty </w:t>
      </w:r>
      <w:r w:rsidRPr="00973CD4">
        <w:rPr>
          <w:b/>
          <w:bCs/>
          <w:lang w:val="en" w:bidi="en-US"/>
        </w:rPr>
        <w:t xml:space="preserve">are </w:t>
      </w:r>
      <w:r w:rsidRPr="00581046">
        <w:rPr>
          <w:b/>
          <w:bCs/>
          <w:lang w:val="en" w:bidi="en-US"/>
        </w:rPr>
        <w:t>thus also a reality for many women with disabilities in full or part-time employment.</w:t>
      </w:r>
      <w:r w:rsidRPr="00581046">
        <w:rPr>
          <w:b/>
          <w:lang w:val="en" w:bidi="en-US"/>
        </w:rPr>
        <w:t xml:space="preserve"> </w:t>
      </w:r>
    </w:p>
    <w:p w14:paraId="1B1FC180" w14:textId="58673BAA" w:rsidR="00F6275D" w:rsidRDefault="00F6275D" w:rsidP="00F6275D">
      <w:pPr>
        <w:pStyle w:val="Heading2"/>
        <w:rPr>
          <w:lang w:val="en" w:bidi="en-US"/>
        </w:rPr>
      </w:pPr>
      <w:bookmarkStart w:id="5" w:name="_Toc109145972"/>
      <w:bookmarkStart w:id="6" w:name="_Toc113884651"/>
      <w:r w:rsidRPr="00581046">
        <w:rPr>
          <w:lang w:val="en" w:bidi="en-US"/>
        </w:rPr>
        <w:lastRenderedPageBreak/>
        <w:t>Data on full</w:t>
      </w:r>
      <w:r w:rsidR="00E63659">
        <w:rPr>
          <w:lang w:val="en" w:bidi="en-US"/>
        </w:rPr>
        <w:t>-</w:t>
      </w:r>
      <w:r w:rsidRPr="00581046">
        <w:rPr>
          <w:lang w:val="en" w:bidi="en-US"/>
        </w:rPr>
        <w:t>time employment and financial resources</w:t>
      </w:r>
      <w:bookmarkEnd w:id="5"/>
      <w:bookmarkEnd w:id="6"/>
      <w:r w:rsidRPr="00581046">
        <w:rPr>
          <w:lang w:val="en" w:bidi="en-US"/>
        </w:rPr>
        <w:t xml:space="preserve"> </w:t>
      </w:r>
    </w:p>
    <w:p w14:paraId="2C4F1575" w14:textId="77777777" w:rsidR="00F6275D" w:rsidRDefault="00F6275D" w:rsidP="00F6275D">
      <w:pPr>
        <w:pStyle w:val="Heading3"/>
        <w:rPr>
          <w:lang w:val="en" w:bidi="en-US"/>
        </w:rPr>
      </w:pPr>
      <w:r w:rsidRPr="00581046">
        <w:rPr>
          <w:lang w:val="en" w:bidi="en-US"/>
        </w:rPr>
        <w:t xml:space="preserve">Access to full-time equivalent </w:t>
      </w:r>
    </w:p>
    <w:p w14:paraId="70F6E7B1" w14:textId="77777777" w:rsidR="00F6275D" w:rsidRDefault="00F6275D" w:rsidP="00F6275D">
      <w:pPr>
        <w:rPr>
          <w:b/>
          <w:lang w:val="en" w:bidi="en-US"/>
        </w:rPr>
      </w:pPr>
      <w:r w:rsidRPr="00581046">
        <w:rPr>
          <w:bCs/>
          <w:lang w:val="en" w:bidi="en-US"/>
        </w:rPr>
        <w:t>In terms of employment, women face more disparities than men, with both men with disabilities and women with disabilities facing more unemployment than those without disabilities.</w:t>
      </w:r>
      <w:r w:rsidRPr="00581046">
        <w:rPr>
          <w:b/>
          <w:lang w:val="en" w:bidi="en-US"/>
        </w:rPr>
        <w:t xml:space="preserve"> </w:t>
      </w:r>
    </w:p>
    <w:p w14:paraId="4B23685D" w14:textId="178BF8BB" w:rsidR="00F6275D" w:rsidRDefault="00F6275D" w:rsidP="00F6275D">
      <w:pPr>
        <w:rPr>
          <w:lang w:val="en" w:bidi="en-US"/>
        </w:rPr>
      </w:pPr>
      <w:r w:rsidRPr="00581046">
        <w:rPr>
          <w:b/>
          <w:lang w:val="en" w:bidi="en-US"/>
        </w:rPr>
        <w:t>Women with disabilities have less access to full</w:t>
      </w:r>
      <w:r w:rsidR="001F69B0">
        <w:rPr>
          <w:b/>
          <w:lang w:val="en" w:bidi="en-US"/>
        </w:rPr>
        <w:t>-</w:t>
      </w:r>
      <w:r w:rsidRPr="00581046">
        <w:rPr>
          <w:b/>
          <w:lang w:val="en" w:bidi="en-US"/>
        </w:rPr>
        <w:t>time employment compar</w:t>
      </w:r>
      <w:r w:rsidR="000D26AB">
        <w:rPr>
          <w:b/>
          <w:lang w:val="en" w:bidi="en-US"/>
        </w:rPr>
        <w:t>ed</w:t>
      </w:r>
      <w:r w:rsidRPr="00581046">
        <w:rPr>
          <w:b/>
          <w:lang w:val="en" w:bidi="en-US"/>
        </w:rPr>
        <w:t xml:space="preserve"> to men with disabilities, women without disabilities</w:t>
      </w:r>
      <w:r w:rsidR="00390EB9">
        <w:rPr>
          <w:b/>
          <w:lang w:val="en" w:bidi="en-US"/>
        </w:rPr>
        <w:t>,</w:t>
      </w:r>
      <w:r>
        <w:rPr>
          <w:b/>
          <w:lang w:val="en" w:bidi="en-US"/>
        </w:rPr>
        <w:t xml:space="preserve"> and men with disabilities</w:t>
      </w:r>
      <w:r w:rsidRPr="00581046">
        <w:rPr>
          <w:b/>
          <w:lang w:val="en" w:bidi="en-US"/>
        </w:rPr>
        <w:t xml:space="preserve">. </w:t>
      </w:r>
    </w:p>
    <w:p w14:paraId="28678364" w14:textId="13A17B02" w:rsidR="00F6275D" w:rsidRDefault="00F6275D" w:rsidP="00F6275D">
      <w:pPr>
        <w:rPr>
          <w:lang w:val="en" w:bidi="en-US"/>
        </w:rPr>
      </w:pPr>
      <w:r w:rsidRPr="00581046">
        <w:rPr>
          <w:lang w:val="en" w:bidi="en-US"/>
        </w:rPr>
        <w:t xml:space="preserve">Greece, </w:t>
      </w:r>
      <w:r>
        <w:rPr>
          <w:lang w:val="en" w:bidi="en-US"/>
        </w:rPr>
        <w:t>Bulgaria</w:t>
      </w:r>
      <w:r w:rsidR="00C54F30">
        <w:rPr>
          <w:lang w:val="en" w:bidi="en-US"/>
        </w:rPr>
        <w:t>,</w:t>
      </w:r>
      <w:r>
        <w:rPr>
          <w:lang w:val="en" w:bidi="en-US"/>
        </w:rPr>
        <w:t xml:space="preserve"> and Italy</w:t>
      </w:r>
      <w:r w:rsidRPr="00581046">
        <w:rPr>
          <w:lang w:val="en" w:bidi="en-US"/>
        </w:rPr>
        <w:t xml:space="preserve"> </w:t>
      </w:r>
      <w:r>
        <w:rPr>
          <w:lang w:val="en" w:bidi="en-US"/>
        </w:rPr>
        <w:t>have the lowest full</w:t>
      </w:r>
      <w:r w:rsidR="005702E1">
        <w:rPr>
          <w:lang w:val="en" w:bidi="en-US"/>
        </w:rPr>
        <w:t>-</w:t>
      </w:r>
      <w:r>
        <w:rPr>
          <w:lang w:val="en" w:bidi="en-US"/>
        </w:rPr>
        <w:t>time employment rate for women with disabilities</w:t>
      </w:r>
      <w:r w:rsidRPr="00581046">
        <w:rPr>
          <w:lang w:val="en" w:bidi="en-US"/>
        </w:rPr>
        <w:t xml:space="preserve">. Those with the highest employment rate for women with disabilities are </w:t>
      </w:r>
      <w:r>
        <w:rPr>
          <w:lang w:val="en" w:bidi="en-US"/>
        </w:rPr>
        <w:t>Estonia, Denmark</w:t>
      </w:r>
      <w:r w:rsidR="00871D14">
        <w:rPr>
          <w:lang w:val="en" w:bidi="en-US"/>
        </w:rPr>
        <w:t>,</w:t>
      </w:r>
      <w:r>
        <w:rPr>
          <w:lang w:val="en" w:bidi="en-US"/>
        </w:rPr>
        <w:t xml:space="preserve"> and Latvia</w:t>
      </w:r>
      <w:r w:rsidRPr="00581046">
        <w:rPr>
          <w:lang w:val="en" w:bidi="en-US"/>
        </w:rPr>
        <w:t>.</w:t>
      </w:r>
    </w:p>
    <w:p w14:paraId="2628515F" w14:textId="77777777" w:rsidR="00F6275D" w:rsidRPr="00581046" w:rsidRDefault="00F6275D" w:rsidP="00F6275D">
      <w:pPr>
        <w:rPr>
          <w:lang w:val="en" w:bidi="en-US"/>
        </w:rPr>
      </w:pPr>
      <w:r>
        <w:rPr>
          <w:lang w:val="en" w:bidi="en-US"/>
        </w:rPr>
        <w:t>Eleven Member States have an employment rate of women with disabilities below the EU average. They are highlighted in orange in the table below.</w:t>
      </w:r>
      <w:r>
        <w:rPr>
          <w:rStyle w:val="FootnoteReference"/>
          <w:lang w:val="en" w:bidi="en-US"/>
        </w:rPr>
        <w:footnoteReference w:id="9"/>
      </w:r>
    </w:p>
    <w:p w14:paraId="73C66C45" w14:textId="77777777" w:rsidR="00F6275D" w:rsidRPr="007349CF" w:rsidRDefault="00F6275D" w:rsidP="00F6275D">
      <w:pPr>
        <w:pStyle w:val="Heading4"/>
        <w:rPr>
          <w:lang w:val="en" w:bidi="en-US"/>
        </w:rPr>
      </w:pPr>
      <w:bookmarkStart w:id="7" w:name="_Hlk108610313"/>
      <w:r>
        <w:rPr>
          <w:lang w:val="en" w:bidi="en-US"/>
        </w:rPr>
        <w:t xml:space="preserve">Table 1 – </w:t>
      </w:r>
      <w:bookmarkStart w:id="8" w:name="_Hlk108607966"/>
      <w:r w:rsidRPr="007349CF">
        <w:rPr>
          <w:lang w:val="en" w:bidi="en-US"/>
        </w:rPr>
        <w:t>Access to full-time equivalent employment rate</w:t>
      </w:r>
      <w:bookmarkEnd w:id="8"/>
      <w:r>
        <w:rPr>
          <w:lang w:val="en" w:bidi="en-US"/>
        </w:rPr>
        <w:t xml:space="preserve"> (in %)</w:t>
      </w:r>
      <w:r>
        <w:rPr>
          <w:rStyle w:val="FootnoteReference"/>
          <w:lang w:val="en" w:bidi="en-US"/>
        </w:rPr>
        <w:footnoteReference w:id="10"/>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743"/>
        <w:gridCol w:w="2001"/>
        <w:gridCol w:w="1872"/>
      </w:tblGrid>
      <w:tr w:rsidR="00F6275D" w:rsidRPr="007349CF" w14:paraId="32FB7B33" w14:textId="77777777" w:rsidTr="00C856F2">
        <w:trPr>
          <w:trHeight w:val="20"/>
        </w:trPr>
        <w:tc>
          <w:tcPr>
            <w:tcW w:w="1872" w:type="dxa"/>
            <w:shd w:val="clear" w:color="auto" w:fill="auto"/>
            <w:tcMar>
              <w:top w:w="100" w:type="dxa"/>
              <w:left w:w="100" w:type="dxa"/>
              <w:bottom w:w="100" w:type="dxa"/>
              <w:right w:w="100" w:type="dxa"/>
            </w:tcMar>
          </w:tcPr>
          <w:bookmarkEnd w:id="7"/>
          <w:p w14:paraId="1E348D34" w14:textId="77777777" w:rsidR="00F6275D" w:rsidRPr="007349CF" w:rsidRDefault="00F6275D" w:rsidP="00A21501">
            <w:pPr>
              <w:rPr>
                <w:szCs w:val="20"/>
                <w:lang w:val="en" w:bidi="en-US"/>
              </w:rPr>
            </w:pPr>
            <w:r w:rsidRPr="007349CF">
              <w:rPr>
                <w:sz w:val="22"/>
                <w:szCs w:val="20"/>
                <w:lang w:val="en" w:bidi="en-US"/>
              </w:rPr>
              <w:t>Country</w:t>
            </w:r>
          </w:p>
        </w:tc>
        <w:tc>
          <w:tcPr>
            <w:tcW w:w="1872" w:type="dxa"/>
            <w:shd w:val="clear" w:color="auto" w:fill="auto"/>
            <w:tcMar>
              <w:top w:w="100" w:type="dxa"/>
              <w:left w:w="100" w:type="dxa"/>
              <w:bottom w:w="100" w:type="dxa"/>
              <w:right w:w="100" w:type="dxa"/>
            </w:tcMar>
          </w:tcPr>
          <w:p w14:paraId="6119BA5D" w14:textId="77777777" w:rsidR="00F6275D" w:rsidRPr="007349CF" w:rsidRDefault="00F6275D" w:rsidP="00A21501">
            <w:pPr>
              <w:rPr>
                <w:szCs w:val="20"/>
                <w:lang w:val="en" w:bidi="en-US"/>
              </w:rPr>
            </w:pPr>
            <w:r w:rsidRPr="007349CF">
              <w:rPr>
                <w:sz w:val="22"/>
                <w:szCs w:val="20"/>
                <w:lang w:val="en" w:bidi="en-US"/>
              </w:rPr>
              <w:t>Women with disabilities</w:t>
            </w:r>
          </w:p>
        </w:tc>
        <w:tc>
          <w:tcPr>
            <w:tcW w:w="1743" w:type="dxa"/>
            <w:shd w:val="clear" w:color="auto" w:fill="auto"/>
            <w:tcMar>
              <w:top w:w="100" w:type="dxa"/>
              <w:left w:w="100" w:type="dxa"/>
              <w:bottom w:w="100" w:type="dxa"/>
              <w:right w:w="100" w:type="dxa"/>
            </w:tcMar>
          </w:tcPr>
          <w:p w14:paraId="330F5DA6" w14:textId="77777777" w:rsidR="00F6275D" w:rsidRPr="007349CF" w:rsidRDefault="00F6275D" w:rsidP="00A21501">
            <w:pPr>
              <w:rPr>
                <w:szCs w:val="20"/>
                <w:lang w:val="en" w:bidi="en-US"/>
              </w:rPr>
            </w:pPr>
            <w:r w:rsidRPr="007349CF">
              <w:rPr>
                <w:sz w:val="22"/>
                <w:szCs w:val="20"/>
                <w:lang w:val="en" w:bidi="en-US"/>
              </w:rPr>
              <w:t>Men with disabilities</w:t>
            </w:r>
          </w:p>
        </w:tc>
        <w:tc>
          <w:tcPr>
            <w:tcW w:w="2001" w:type="dxa"/>
            <w:shd w:val="clear" w:color="auto" w:fill="auto"/>
            <w:tcMar>
              <w:top w:w="100" w:type="dxa"/>
              <w:left w:w="100" w:type="dxa"/>
              <w:bottom w:w="100" w:type="dxa"/>
              <w:right w:w="100" w:type="dxa"/>
            </w:tcMar>
          </w:tcPr>
          <w:p w14:paraId="6F88774D" w14:textId="77777777" w:rsidR="00F6275D" w:rsidRPr="007349CF" w:rsidRDefault="00F6275D" w:rsidP="00A21501">
            <w:pPr>
              <w:rPr>
                <w:szCs w:val="20"/>
                <w:lang w:val="en" w:bidi="en-US"/>
              </w:rPr>
            </w:pPr>
            <w:r w:rsidRPr="007349CF">
              <w:rPr>
                <w:sz w:val="22"/>
                <w:szCs w:val="20"/>
                <w:lang w:val="en" w:bidi="en-US"/>
              </w:rPr>
              <w:t>Women without disabilities</w:t>
            </w:r>
          </w:p>
        </w:tc>
        <w:tc>
          <w:tcPr>
            <w:tcW w:w="1872" w:type="dxa"/>
            <w:shd w:val="clear" w:color="auto" w:fill="auto"/>
            <w:tcMar>
              <w:top w:w="100" w:type="dxa"/>
              <w:left w:w="100" w:type="dxa"/>
              <w:bottom w:w="100" w:type="dxa"/>
              <w:right w:w="100" w:type="dxa"/>
            </w:tcMar>
          </w:tcPr>
          <w:p w14:paraId="6155C88C" w14:textId="77777777" w:rsidR="00F6275D" w:rsidRPr="007349CF" w:rsidRDefault="00F6275D" w:rsidP="00A21501">
            <w:pPr>
              <w:rPr>
                <w:szCs w:val="20"/>
                <w:lang w:val="en" w:bidi="en-US"/>
              </w:rPr>
            </w:pPr>
            <w:r w:rsidRPr="007349CF">
              <w:rPr>
                <w:sz w:val="22"/>
                <w:szCs w:val="20"/>
                <w:lang w:val="en" w:bidi="en-US"/>
              </w:rPr>
              <w:t>Men without disabilities</w:t>
            </w:r>
          </w:p>
        </w:tc>
      </w:tr>
      <w:tr w:rsidR="00F6275D" w:rsidRPr="007349CF" w14:paraId="3CA65CBB" w14:textId="77777777" w:rsidTr="00C856F2">
        <w:trPr>
          <w:trHeight w:val="139"/>
        </w:trPr>
        <w:tc>
          <w:tcPr>
            <w:tcW w:w="1872" w:type="dxa"/>
            <w:shd w:val="clear" w:color="auto" w:fill="FFFF00"/>
            <w:tcMar>
              <w:top w:w="100" w:type="dxa"/>
              <w:left w:w="100" w:type="dxa"/>
              <w:bottom w:w="100" w:type="dxa"/>
              <w:right w:w="100" w:type="dxa"/>
            </w:tcMar>
          </w:tcPr>
          <w:p w14:paraId="74B2334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EU average</w:t>
            </w:r>
          </w:p>
        </w:tc>
        <w:tc>
          <w:tcPr>
            <w:tcW w:w="1872" w:type="dxa"/>
            <w:shd w:val="clear" w:color="auto" w:fill="FFFF00"/>
            <w:tcMar>
              <w:top w:w="100" w:type="dxa"/>
              <w:left w:w="100" w:type="dxa"/>
              <w:bottom w:w="100" w:type="dxa"/>
              <w:right w:w="100" w:type="dxa"/>
            </w:tcMar>
          </w:tcPr>
          <w:p w14:paraId="7366569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20</w:t>
            </w:r>
          </w:p>
        </w:tc>
        <w:tc>
          <w:tcPr>
            <w:tcW w:w="1743" w:type="dxa"/>
            <w:shd w:val="clear" w:color="auto" w:fill="FFFF00"/>
            <w:tcMar>
              <w:top w:w="100" w:type="dxa"/>
              <w:left w:w="100" w:type="dxa"/>
              <w:bottom w:w="100" w:type="dxa"/>
              <w:right w:w="100" w:type="dxa"/>
            </w:tcMar>
          </w:tcPr>
          <w:p w14:paraId="38153F1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29</w:t>
            </w:r>
          </w:p>
        </w:tc>
        <w:tc>
          <w:tcPr>
            <w:tcW w:w="2001" w:type="dxa"/>
            <w:shd w:val="clear" w:color="auto" w:fill="FFFF00"/>
            <w:tcMar>
              <w:top w:w="100" w:type="dxa"/>
              <w:left w:w="100" w:type="dxa"/>
              <w:bottom w:w="100" w:type="dxa"/>
              <w:right w:w="100" w:type="dxa"/>
            </w:tcMar>
          </w:tcPr>
          <w:p w14:paraId="22232E6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48</w:t>
            </w:r>
          </w:p>
        </w:tc>
        <w:tc>
          <w:tcPr>
            <w:tcW w:w="1872" w:type="dxa"/>
            <w:shd w:val="clear" w:color="auto" w:fill="FFFF00"/>
            <w:tcMar>
              <w:top w:w="100" w:type="dxa"/>
              <w:left w:w="100" w:type="dxa"/>
              <w:bottom w:w="100" w:type="dxa"/>
              <w:right w:w="100" w:type="dxa"/>
            </w:tcMar>
          </w:tcPr>
          <w:p w14:paraId="3AB7EA5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64</w:t>
            </w:r>
          </w:p>
        </w:tc>
      </w:tr>
      <w:tr w:rsidR="00F6275D" w:rsidRPr="007349CF" w14:paraId="57B80646" w14:textId="77777777" w:rsidTr="00ED2650">
        <w:trPr>
          <w:trHeight w:val="20"/>
        </w:trPr>
        <w:tc>
          <w:tcPr>
            <w:tcW w:w="1872" w:type="dxa"/>
            <w:shd w:val="clear" w:color="auto" w:fill="auto"/>
            <w:tcMar>
              <w:top w:w="100" w:type="dxa"/>
              <w:left w:w="100" w:type="dxa"/>
              <w:bottom w:w="100" w:type="dxa"/>
              <w:right w:w="100" w:type="dxa"/>
            </w:tcMar>
          </w:tcPr>
          <w:p w14:paraId="55404A3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Austria</w:t>
            </w:r>
          </w:p>
        </w:tc>
        <w:tc>
          <w:tcPr>
            <w:tcW w:w="1872" w:type="dxa"/>
            <w:shd w:val="clear" w:color="auto" w:fill="auto"/>
            <w:tcMar>
              <w:top w:w="100" w:type="dxa"/>
              <w:left w:w="100" w:type="dxa"/>
              <w:bottom w:w="100" w:type="dxa"/>
              <w:right w:w="100" w:type="dxa"/>
            </w:tcMar>
          </w:tcPr>
          <w:p w14:paraId="1E6B5F5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23</w:t>
            </w:r>
          </w:p>
        </w:tc>
        <w:tc>
          <w:tcPr>
            <w:tcW w:w="1743" w:type="dxa"/>
            <w:shd w:val="clear" w:color="auto" w:fill="auto"/>
            <w:tcMar>
              <w:top w:w="100" w:type="dxa"/>
              <w:left w:w="100" w:type="dxa"/>
              <w:bottom w:w="100" w:type="dxa"/>
              <w:right w:w="100" w:type="dxa"/>
            </w:tcMar>
          </w:tcPr>
          <w:p w14:paraId="183489A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38</w:t>
            </w:r>
          </w:p>
        </w:tc>
        <w:tc>
          <w:tcPr>
            <w:tcW w:w="2001" w:type="dxa"/>
            <w:shd w:val="clear" w:color="auto" w:fill="auto"/>
            <w:tcMar>
              <w:top w:w="100" w:type="dxa"/>
              <w:left w:w="100" w:type="dxa"/>
              <w:bottom w:w="100" w:type="dxa"/>
              <w:right w:w="100" w:type="dxa"/>
            </w:tcMar>
          </w:tcPr>
          <w:p w14:paraId="3290D23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46</w:t>
            </w:r>
          </w:p>
        </w:tc>
        <w:tc>
          <w:tcPr>
            <w:tcW w:w="1872" w:type="dxa"/>
            <w:shd w:val="clear" w:color="auto" w:fill="auto"/>
            <w:tcMar>
              <w:top w:w="100" w:type="dxa"/>
              <w:left w:w="100" w:type="dxa"/>
              <w:bottom w:w="100" w:type="dxa"/>
              <w:right w:w="100" w:type="dxa"/>
            </w:tcMar>
          </w:tcPr>
          <w:p w14:paraId="78DD2A9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71</w:t>
            </w:r>
          </w:p>
        </w:tc>
      </w:tr>
      <w:tr w:rsidR="00F6275D" w:rsidRPr="007349CF" w14:paraId="508E7036" w14:textId="77777777" w:rsidTr="00C856F2">
        <w:tc>
          <w:tcPr>
            <w:tcW w:w="1872" w:type="dxa"/>
            <w:shd w:val="clear" w:color="auto" w:fill="F7CAAC" w:themeFill="accent2" w:themeFillTint="66"/>
            <w:tcMar>
              <w:top w:w="100" w:type="dxa"/>
              <w:left w:w="100" w:type="dxa"/>
              <w:bottom w:w="100" w:type="dxa"/>
              <w:right w:w="100" w:type="dxa"/>
            </w:tcMar>
          </w:tcPr>
          <w:p w14:paraId="49D58B6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Belgium</w:t>
            </w:r>
          </w:p>
        </w:tc>
        <w:tc>
          <w:tcPr>
            <w:tcW w:w="1872" w:type="dxa"/>
            <w:shd w:val="clear" w:color="auto" w:fill="F7CAAC" w:themeFill="accent2" w:themeFillTint="66"/>
            <w:tcMar>
              <w:top w:w="100" w:type="dxa"/>
              <w:left w:w="100" w:type="dxa"/>
              <w:bottom w:w="100" w:type="dxa"/>
              <w:right w:w="100" w:type="dxa"/>
            </w:tcMar>
          </w:tcPr>
          <w:p w14:paraId="20522F2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19</w:t>
            </w:r>
          </w:p>
        </w:tc>
        <w:tc>
          <w:tcPr>
            <w:tcW w:w="1743" w:type="dxa"/>
            <w:shd w:val="clear" w:color="auto" w:fill="F7CAAC" w:themeFill="accent2" w:themeFillTint="66"/>
            <w:tcMar>
              <w:top w:w="100" w:type="dxa"/>
              <w:left w:w="100" w:type="dxa"/>
              <w:bottom w:w="100" w:type="dxa"/>
              <w:right w:w="100" w:type="dxa"/>
            </w:tcMar>
          </w:tcPr>
          <w:p w14:paraId="0BE70C1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27</w:t>
            </w:r>
          </w:p>
        </w:tc>
        <w:tc>
          <w:tcPr>
            <w:tcW w:w="2001" w:type="dxa"/>
            <w:shd w:val="clear" w:color="auto" w:fill="F7CAAC" w:themeFill="accent2" w:themeFillTint="66"/>
            <w:tcMar>
              <w:top w:w="100" w:type="dxa"/>
              <w:left w:w="100" w:type="dxa"/>
              <w:bottom w:w="100" w:type="dxa"/>
              <w:right w:w="100" w:type="dxa"/>
            </w:tcMar>
          </w:tcPr>
          <w:p w14:paraId="39C76E9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50</w:t>
            </w:r>
          </w:p>
        </w:tc>
        <w:tc>
          <w:tcPr>
            <w:tcW w:w="1872" w:type="dxa"/>
            <w:shd w:val="clear" w:color="auto" w:fill="F7CAAC" w:themeFill="accent2" w:themeFillTint="66"/>
            <w:tcMar>
              <w:top w:w="100" w:type="dxa"/>
              <w:left w:w="100" w:type="dxa"/>
              <w:bottom w:w="100" w:type="dxa"/>
              <w:right w:w="100" w:type="dxa"/>
            </w:tcMar>
          </w:tcPr>
          <w:p w14:paraId="32E9DB4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63</w:t>
            </w:r>
          </w:p>
        </w:tc>
      </w:tr>
      <w:tr w:rsidR="00F6275D" w:rsidRPr="007349CF" w14:paraId="12D97158" w14:textId="77777777" w:rsidTr="00C856F2">
        <w:tc>
          <w:tcPr>
            <w:tcW w:w="1872" w:type="dxa"/>
            <w:shd w:val="clear" w:color="auto" w:fill="F7CAAC" w:themeFill="accent2" w:themeFillTint="66"/>
            <w:tcMar>
              <w:top w:w="100" w:type="dxa"/>
              <w:left w:w="100" w:type="dxa"/>
              <w:bottom w:w="100" w:type="dxa"/>
              <w:right w:w="100" w:type="dxa"/>
            </w:tcMar>
          </w:tcPr>
          <w:p w14:paraId="0373A8A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Bulgaria</w:t>
            </w:r>
          </w:p>
        </w:tc>
        <w:tc>
          <w:tcPr>
            <w:tcW w:w="1872" w:type="dxa"/>
            <w:shd w:val="clear" w:color="auto" w:fill="F7CAAC" w:themeFill="accent2" w:themeFillTint="66"/>
            <w:tcMar>
              <w:top w:w="100" w:type="dxa"/>
              <w:left w:w="100" w:type="dxa"/>
              <w:bottom w:w="100" w:type="dxa"/>
              <w:right w:w="100" w:type="dxa"/>
            </w:tcMar>
          </w:tcPr>
          <w:p w14:paraId="0719CAC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14</w:t>
            </w:r>
          </w:p>
        </w:tc>
        <w:tc>
          <w:tcPr>
            <w:tcW w:w="1743" w:type="dxa"/>
            <w:shd w:val="clear" w:color="auto" w:fill="F7CAAC" w:themeFill="accent2" w:themeFillTint="66"/>
            <w:tcMar>
              <w:top w:w="100" w:type="dxa"/>
              <w:left w:w="100" w:type="dxa"/>
              <w:bottom w:w="100" w:type="dxa"/>
              <w:right w:w="100" w:type="dxa"/>
            </w:tcMar>
          </w:tcPr>
          <w:p w14:paraId="0384683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20</w:t>
            </w:r>
          </w:p>
        </w:tc>
        <w:tc>
          <w:tcPr>
            <w:tcW w:w="2001" w:type="dxa"/>
            <w:shd w:val="clear" w:color="auto" w:fill="F7CAAC" w:themeFill="accent2" w:themeFillTint="66"/>
            <w:tcMar>
              <w:top w:w="100" w:type="dxa"/>
              <w:left w:w="100" w:type="dxa"/>
              <w:bottom w:w="100" w:type="dxa"/>
              <w:right w:w="100" w:type="dxa"/>
            </w:tcMar>
          </w:tcPr>
          <w:p w14:paraId="099FDE5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54</w:t>
            </w:r>
          </w:p>
        </w:tc>
        <w:tc>
          <w:tcPr>
            <w:tcW w:w="1872" w:type="dxa"/>
            <w:shd w:val="clear" w:color="auto" w:fill="F7CAAC" w:themeFill="accent2" w:themeFillTint="66"/>
            <w:tcMar>
              <w:top w:w="100" w:type="dxa"/>
              <w:left w:w="100" w:type="dxa"/>
              <w:bottom w:w="100" w:type="dxa"/>
              <w:right w:w="100" w:type="dxa"/>
            </w:tcMar>
          </w:tcPr>
          <w:p w14:paraId="5521F5A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65</w:t>
            </w:r>
          </w:p>
        </w:tc>
      </w:tr>
      <w:tr w:rsidR="00F6275D" w:rsidRPr="007349CF" w14:paraId="7CCC709B" w14:textId="77777777" w:rsidTr="00C856F2">
        <w:tc>
          <w:tcPr>
            <w:tcW w:w="1872" w:type="dxa"/>
            <w:shd w:val="clear" w:color="auto" w:fill="F7CAAC" w:themeFill="accent2" w:themeFillTint="66"/>
            <w:tcMar>
              <w:top w:w="100" w:type="dxa"/>
              <w:left w:w="100" w:type="dxa"/>
              <w:bottom w:w="100" w:type="dxa"/>
              <w:right w:w="100" w:type="dxa"/>
            </w:tcMar>
          </w:tcPr>
          <w:p w14:paraId="3ADDEB8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 xml:space="preserve">Croatia </w:t>
            </w:r>
          </w:p>
        </w:tc>
        <w:tc>
          <w:tcPr>
            <w:tcW w:w="1872" w:type="dxa"/>
            <w:shd w:val="clear" w:color="auto" w:fill="F7CAAC" w:themeFill="accent2" w:themeFillTint="66"/>
            <w:tcMar>
              <w:top w:w="100" w:type="dxa"/>
              <w:left w:w="100" w:type="dxa"/>
              <w:bottom w:w="100" w:type="dxa"/>
              <w:right w:w="100" w:type="dxa"/>
            </w:tcMar>
          </w:tcPr>
          <w:p w14:paraId="6EA05F9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15</w:t>
            </w:r>
          </w:p>
        </w:tc>
        <w:tc>
          <w:tcPr>
            <w:tcW w:w="1743" w:type="dxa"/>
            <w:shd w:val="clear" w:color="auto" w:fill="F7CAAC" w:themeFill="accent2" w:themeFillTint="66"/>
            <w:tcMar>
              <w:top w:w="100" w:type="dxa"/>
              <w:left w:w="100" w:type="dxa"/>
              <w:bottom w:w="100" w:type="dxa"/>
              <w:right w:w="100" w:type="dxa"/>
            </w:tcMar>
          </w:tcPr>
          <w:p w14:paraId="1981339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21</w:t>
            </w:r>
          </w:p>
        </w:tc>
        <w:tc>
          <w:tcPr>
            <w:tcW w:w="2001" w:type="dxa"/>
            <w:shd w:val="clear" w:color="auto" w:fill="F7CAAC" w:themeFill="accent2" w:themeFillTint="66"/>
            <w:tcMar>
              <w:top w:w="100" w:type="dxa"/>
              <w:left w:w="100" w:type="dxa"/>
              <w:bottom w:w="100" w:type="dxa"/>
              <w:right w:w="100" w:type="dxa"/>
            </w:tcMar>
          </w:tcPr>
          <w:p w14:paraId="0CA5508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54</w:t>
            </w:r>
          </w:p>
        </w:tc>
        <w:tc>
          <w:tcPr>
            <w:tcW w:w="1872" w:type="dxa"/>
            <w:shd w:val="clear" w:color="auto" w:fill="F7CAAC" w:themeFill="accent2" w:themeFillTint="66"/>
            <w:tcMar>
              <w:top w:w="100" w:type="dxa"/>
              <w:left w:w="100" w:type="dxa"/>
              <w:bottom w:w="100" w:type="dxa"/>
              <w:right w:w="100" w:type="dxa"/>
            </w:tcMar>
          </w:tcPr>
          <w:p w14:paraId="3D0ED34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r>
      <w:tr w:rsidR="00F6275D" w:rsidRPr="007349CF" w14:paraId="5DE158AF" w14:textId="77777777" w:rsidTr="00C856F2">
        <w:tc>
          <w:tcPr>
            <w:tcW w:w="1872" w:type="dxa"/>
            <w:shd w:val="clear" w:color="auto" w:fill="auto"/>
            <w:tcMar>
              <w:top w:w="100" w:type="dxa"/>
              <w:left w:w="100" w:type="dxa"/>
              <w:bottom w:w="100" w:type="dxa"/>
              <w:right w:w="100" w:type="dxa"/>
            </w:tcMar>
          </w:tcPr>
          <w:p w14:paraId="4A08E96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 xml:space="preserve">Cyprus </w:t>
            </w:r>
          </w:p>
        </w:tc>
        <w:tc>
          <w:tcPr>
            <w:tcW w:w="1872" w:type="dxa"/>
            <w:shd w:val="clear" w:color="auto" w:fill="auto"/>
            <w:tcMar>
              <w:top w:w="100" w:type="dxa"/>
              <w:left w:w="100" w:type="dxa"/>
              <w:bottom w:w="100" w:type="dxa"/>
              <w:right w:w="100" w:type="dxa"/>
            </w:tcMar>
          </w:tcPr>
          <w:p w14:paraId="52EE573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22</w:t>
            </w:r>
          </w:p>
        </w:tc>
        <w:tc>
          <w:tcPr>
            <w:tcW w:w="1743" w:type="dxa"/>
            <w:shd w:val="clear" w:color="auto" w:fill="auto"/>
            <w:tcMar>
              <w:top w:w="100" w:type="dxa"/>
              <w:left w:w="100" w:type="dxa"/>
              <w:bottom w:w="100" w:type="dxa"/>
              <w:right w:w="100" w:type="dxa"/>
            </w:tcMar>
          </w:tcPr>
          <w:p w14:paraId="1C94305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33</w:t>
            </w:r>
          </w:p>
        </w:tc>
        <w:tc>
          <w:tcPr>
            <w:tcW w:w="2001" w:type="dxa"/>
            <w:shd w:val="clear" w:color="auto" w:fill="auto"/>
            <w:tcMar>
              <w:top w:w="100" w:type="dxa"/>
              <w:left w:w="100" w:type="dxa"/>
              <w:bottom w:w="100" w:type="dxa"/>
              <w:right w:w="100" w:type="dxa"/>
            </w:tcMar>
          </w:tcPr>
          <w:p w14:paraId="7C10751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58</w:t>
            </w:r>
          </w:p>
        </w:tc>
        <w:tc>
          <w:tcPr>
            <w:tcW w:w="1872" w:type="dxa"/>
            <w:shd w:val="clear" w:color="auto" w:fill="auto"/>
            <w:tcMar>
              <w:top w:w="100" w:type="dxa"/>
              <w:left w:w="100" w:type="dxa"/>
              <w:bottom w:w="100" w:type="dxa"/>
              <w:right w:w="100" w:type="dxa"/>
            </w:tcMar>
          </w:tcPr>
          <w:p w14:paraId="1E69DA1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71</w:t>
            </w:r>
          </w:p>
        </w:tc>
      </w:tr>
      <w:tr w:rsidR="00F6275D" w:rsidRPr="007349CF" w14:paraId="1DA19D66" w14:textId="77777777" w:rsidTr="00C856F2">
        <w:tc>
          <w:tcPr>
            <w:tcW w:w="1872" w:type="dxa"/>
            <w:shd w:val="clear" w:color="auto" w:fill="auto"/>
            <w:tcMar>
              <w:top w:w="100" w:type="dxa"/>
              <w:left w:w="100" w:type="dxa"/>
              <w:bottom w:w="100" w:type="dxa"/>
              <w:right w:w="100" w:type="dxa"/>
            </w:tcMar>
          </w:tcPr>
          <w:p w14:paraId="29141CB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 xml:space="preserve">Czechia </w:t>
            </w:r>
          </w:p>
        </w:tc>
        <w:tc>
          <w:tcPr>
            <w:tcW w:w="1872" w:type="dxa"/>
            <w:shd w:val="clear" w:color="auto" w:fill="auto"/>
            <w:tcMar>
              <w:top w:w="100" w:type="dxa"/>
              <w:left w:w="100" w:type="dxa"/>
              <w:bottom w:w="100" w:type="dxa"/>
              <w:right w:w="100" w:type="dxa"/>
            </w:tcMar>
          </w:tcPr>
          <w:p w14:paraId="039EB54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24</w:t>
            </w:r>
          </w:p>
        </w:tc>
        <w:tc>
          <w:tcPr>
            <w:tcW w:w="1743" w:type="dxa"/>
            <w:shd w:val="clear" w:color="auto" w:fill="auto"/>
            <w:tcMar>
              <w:top w:w="100" w:type="dxa"/>
              <w:left w:w="100" w:type="dxa"/>
              <w:bottom w:w="100" w:type="dxa"/>
              <w:right w:w="100" w:type="dxa"/>
            </w:tcMar>
          </w:tcPr>
          <w:p w14:paraId="7A9E51D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2001" w:type="dxa"/>
            <w:shd w:val="clear" w:color="auto" w:fill="auto"/>
            <w:tcMar>
              <w:top w:w="100" w:type="dxa"/>
              <w:left w:w="100" w:type="dxa"/>
              <w:bottom w:w="100" w:type="dxa"/>
              <w:right w:w="100" w:type="dxa"/>
            </w:tcMar>
          </w:tcPr>
          <w:p w14:paraId="26B6A38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58</w:t>
            </w:r>
          </w:p>
        </w:tc>
        <w:tc>
          <w:tcPr>
            <w:tcW w:w="1872" w:type="dxa"/>
            <w:shd w:val="clear" w:color="auto" w:fill="auto"/>
            <w:tcMar>
              <w:top w:w="100" w:type="dxa"/>
              <w:left w:w="100" w:type="dxa"/>
              <w:bottom w:w="100" w:type="dxa"/>
              <w:right w:w="100" w:type="dxa"/>
            </w:tcMar>
          </w:tcPr>
          <w:p w14:paraId="47AB9C8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74</w:t>
            </w:r>
          </w:p>
        </w:tc>
      </w:tr>
      <w:tr w:rsidR="00F6275D" w:rsidRPr="007349CF" w14:paraId="6E3A44B2" w14:textId="77777777" w:rsidTr="00C856F2">
        <w:tc>
          <w:tcPr>
            <w:tcW w:w="1872" w:type="dxa"/>
            <w:shd w:val="clear" w:color="auto" w:fill="auto"/>
            <w:tcMar>
              <w:top w:w="100" w:type="dxa"/>
              <w:left w:w="100" w:type="dxa"/>
              <w:bottom w:w="100" w:type="dxa"/>
              <w:right w:w="100" w:type="dxa"/>
            </w:tcMar>
          </w:tcPr>
          <w:p w14:paraId="5C20132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Denmark</w:t>
            </w:r>
          </w:p>
        </w:tc>
        <w:tc>
          <w:tcPr>
            <w:tcW w:w="1872" w:type="dxa"/>
            <w:shd w:val="clear" w:color="auto" w:fill="auto"/>
            <w:tcMar>
              <w:top w:w="100" w:type="dxa"/>
              <w:left w:w="100" w:type="dxa"/>
              <w:bottom w:w="100" w:type="dxa"/>
              <w:right w:w="100" w:type="dxa"/>
            </w:tcMar>
          </w:tcPr>
          <w:p w14:paraId="558C2C8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31</w:t>
            </w:r>
          </w:p>
        </w:tc>
        <w:tc>
          <w:tcPr>
            <w:tcW w:w="1743" w:type="dxa"/>
            <w:shd w:val="clear" w:color="auto" w:fill="auto"/>
            <w:tcMar>
              <w:top w:w="100" w:type="dxa"/>
              <w:left w:w="100" w:type="dxa"/>
              <w:bottom w:w="100" w:type="dxa"/>
              <w:right w:w="100" w:type="dxa"/>
            </w:tcMar>
          </w:tcPr>
          <w:p w14:paraId="7D9594C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37</w:t>
            </w:r>
          </w:p>
        </w:tc>
        <w:tc>
          <w:tcPr>
            <w:tcW w:w="2001" w:type="dxa"/>
            <w:shd w:val="clear" w:color="auto" w:fill="auto"/>
            <w:tcMar>
              <w:top w:w="100" w:type="dxa"/>
              <w:left w:w="100" w:type="dxa"/>
              <w:bottom w:w="100" w:type="dxa"/>
              <w:right w:w="100" w:type="dxa"/>
            </w:tcMar>
          </w:tcPr>
          <w:p w14:paraId="6E789C2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52</w:t>
            </w:r>
          </w:p>
        </w:tc>
        <w:tc>
          <w:tcPr>
            <w:tcW w:w="1872" w:type="dxa"/>
            <w:shd w:val="clear" w:color="auto" w:fill="auto"/>
            <w:tcMar>
              <w:top w:w="100" w:type="dxa"/>
              <w:left w:w="100" w:type="dxa"/>
              <w:bottom w:w="100" w:type="dxa"/>
              <w:right w:w="100" w:type="dxa"/>
            </w:tcMar>
          </w:tcPr>
          <w:p w14:paraId="240BA80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61</w:t>
            </w:r>
          </w:p>
        </w:tc>
      </w:tr>
      <w:tr w:rsidR="00F6275D" w:rsidRPr="007349CF" w14:paraId="5CB7507D" w14:textId="77777777" w:rsidTr="00C856F2">
        <w:tc>
          <w:tcPr>
            <w:tcW w:w="1872" w:type="dxa"/>
            <w:shd w:val="clear" w:color="auto" w:fill="auto"/>
            <w:tcMar>
              <w:top w:w="100" w:type="dxa"/>
              <w:left w:w="100" w:type="dxa"/>
              <w:bottom w:w="100" w:type="dxa"/>
              <w:right w:w="100" w:type="dxa"/>
            </w:tcMar>
          </w:tcPr>
          <w:p w14:paraId="4C6A624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lastRenderedPageBreak/>
              <w:t>Estonia</w:t>
            </w:r>
          </w:p>
        </w:tc>
        <w:tc>
          <w:tcPr>
            <w:tcW w:w="1872" w:type="dxa"/>
            <w:shd w:val="clear" w:color="auto" w:fill="auto"/>
            <w:tcMar>
              <w:top w:w="100" w:type="dxa"/>
              <w:left w:w="100" w:type="dxa"/>
              <w:bottom w:w="100" w:type="dxa"/>
              <w:right w:w="100" w:type="dxa"/>
            </w:tcMar>
          </w:tcPr>
          <w:p w14:paraId="2849940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33</w:t>
            </w:r>
          </w:p>
        </w:tc>
        <w:tc>
          <w:tcPr>
            <w:tcW w:w="1743" w:type="dxa"/>
            <w:shd w:val="clear" w:color="auto" w:fill="auto"/>
            <w:tcMar>
              <w:top w:w="100" w:type="dxa"/>
              <w:left w:w="100" w:type="dxa"/>
              <w:bottom w:w="100" w:type="dxa"/>
              <w:right w:w="100" w:type="dxa"/>
            </w:tcMar>
          </w:tcPr>
          <w:p w14:paraId="29C01CD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42</w:t>
            </w:r>
          </w:p>
        </w:tc>
        <w:tc>
          <w:tcPr>
            <w:tcW w:w="2001" w:type="dxa"/>
            <w:shd w:val="clear" w:color="auto" w:fill="auto"/>
            <w:tcMar>
              <w:top w:w="100" w:type="dxa"/>
              <w:left w:w="100" w:type="dxa"/>
              <w:bottom w:w="100" w:type="dxa"/>
              <w:right w:w="100" w:type="dxa"/>
            </w:tcMar>
          </w:tcPr>
          <w:p w14:paraId="4A1F579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c>
          <w:tcPr>
            <w:tcW w:w="1872" w:type="dxa"/>
            <w:shd w:val="clear" w:color="auto" w:fill="auto"/>
            <w:tcMar>
              <w:top w:w="100" w:type="dxa"/>
              <w:left w:w="100" w:type="dxa"/>
              <w:bottom w:w="100" w:type="dxa"/>
              <w:right w:w="100" w:type="dxa"/>
            </w:tcMar>
          </w:tcPr>
          <w:p w14:paraId="2F6F525C"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77</w:t>
            </w:r>
          </w:p>
        </w:tc>
      </w:tr>
      <w:tr w:rsidR="00F6275D" w:rsidRPr="007349CF" w14:paraId="3CC4A292" w14:textId="77777777" w:rsidTr="00C856F2">
        <w:tc>
          <w:tcPr>
            <w:tcW w:w="1872" w:type="dxa"/>
            <w:shd w:val="clear" w:color="auto" w:fill="auto"/>
            <w:tcMar>
              <w:top w:w="100" w:type="dxa"/>
              <w:left w:w="100" w:type="dxa"/>
              <w:bottom w:w="100" w:type="dxa"/>
              <w:right w:w="100" w:type="dxa"/>
            </w:tcMar>
          </w:tcPr>
          <w:p w14:paraId="7F97A6A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Finland</w:t>
            </w:r>
          </w:p>
        </w:tc>
        <w:tc>
          <w:tcPr>
            <w:tcW w:w="1872" w:type="dxa"/>
            <w:shd w:val="clear" w:color="auto" w:fill="auto"/>
            <w:tcMar>
              <w:top w:w="100" w:type="dxa"/>
              <w:left w:w="100" w:type="dxa"/>
              <w:bottom w:w="100" w:type="dxa"/>
              <w:right w:w="100" w:type="dxa"/>
            </w:tcMar>
          </w:tcPr>
          <w:p w14:paraId="77E1F77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1743" w:type="dxa"/>
            <w:shd w:val="clear" w:color="auto" w:fill="auto"/>
            <w:tcMar>
              <w:top w:w="100" w:type="dxa"/>
              <w:left w:w="100" w:type="dxa"/>
              <w:bottom w:w="100" w:type="dxa"/>
              <w:right w:w="100" w:type="dxa"/>
            </w:tcMar>
          </w:tcPr>
          <w:p w14:paraId="32DF681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30</w:t>
            </w:r>
          </w:p>
        </w:tc>
        <w:tc>
          <w:tcPr>
            <w:tcW w:w="2001" w:type="dxa"/>
            <w:shd w:val="clear" w:color="auto" w:fill="auto"/>
            <w:tcMar>
              <w:top w:w="100" w:type="dxa"/>
              <w:left w:w="100" w:type="dxa"/>
              <w:bottom w:w="100" w:type="dxa"/>
              <w:right w:w="100" w:type="dxa"/>
            </w:tcMar>
          </w:tcPr>
          <w:p w14:paraId="3FAA49A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52</w:t>
            </w:r>
          </w:p>
        </w:tc>
        <w:tc>
          <w:tcPr>
            <w:tcW w:w="1872" w:type="dxa"/>
            <w:shd w:val="clear" w:color="auto" w:fill="auto"/>
            <w:tcMar>
              <w:top w:w="100" w:type="dxa"/>
              <w:left w:w="100" w:type="dxa"/>
              <w:bottom w:w="100" w:type="dxa"/>
              <w:right w:w="100" w:type="dxa"/>
            </w:tcMar>
          </w:tcPr>
          <w:p w14:paraId="02D83DB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60</w:t>
            </w:r>
          </w:p>
        </w:tc>
      </w:tr>
      <w:tr w:rsidR="00F6275D" w:rsidRPr="007349CF" w14:paraId="31623743" w14:textId="77777777" w:rsidTr="00C856F2">
        <w:tc>
          <w:tcPr>
            <w:tcW w:w="1872" w:type="dxa"/>
            <w:shd w:val="clear" w:color="auto" w:fill="auto"/>
            <w:tcMar>
              <w:top w:w="100" w:type="dxa"/>
              <w:left w:w="100" w:type="dxa"/>
              <w:bottom w:w="100" w:type="dxa"/>
              <w:right w:w="100" w:type="dxa"/>
            </w:tcMar>
          </w:tcPr>
          <w:p w14:paraId="5E9D960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France</w:t>
            </w:r>
          </w:p>
        </w:tc>
        <w:tc>
          <w:tcPr>
            <w:tcW w:w="1872" w:type="dxa"/>
            <w:shd w:val="clear" w:color="auto" w:fill="auto"/>
            <w:tcMar>
              <w:top w:w="100" w:type="dxa"/>
              <w:left w:w="100" w:type="dxa"/>
              <w:bottom w:w="100" w:type="dxa"/>
              <w:right w:w="100" w:type="dxa"/>
            </w:tcMar>
          </w:tcPr>
          <w:p w14:paraId="5E90827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25</w:t>
            </w:r>
          </w:p>
        </w:tc>
        <w:tc>
          <w:tcPr>
            <w:tcW w:w="1743" w:type="dxa"/>
            <w:shd w:val="clear" w:color="auto" w:fill="auto"/>
            <w:tcMar>
              <w:top w:w="100" w:type="dxa"/>
              <w:left w:w="100" w:type="dxa"/>
              <w:bottom w:w="100" w:type="dxa"/>
              <w:right w:w="100" w:type="dxa"/>
            </w:tcMar>
          </w:tcPr>
          <w:p w14:paraId="68EA3B3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30</w:t>
            </w:r>
          </w:p>
        </w:tc>
        <w:tc>
          <w:tcPr>
            <w:tcW w:w="2001" w:type="dxa"/>
            <w:shd w:val="clear" w:color="auto" w:fill="auto"/>
            <w:tcMar>
              <w:top w:w="100" w:type="dxa"/>
              <w:left w:w="100" w:type="dxa"/>
              <w:bottom w:w="100" w:type="dxa"/>
              <w:right w:w="100" w:type="dxa"/>
            </w:tcMar>
          </w:tcPr>
          <w:p w14:paraId="7CED9B7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49</w:t>
            </w:r>
          </w:p>
        </w:tc>
        <w:tc>
          <w:tcPr>
            <w:tcW w:w="1872" w:type="dxa"/>
            <w:shd w:val="clear" w:color="auto" w:fill="auto"/>
            <w:tcMar>
              <w:top w:w="100" w:type="dxa"/>
              <w:left w:w="100" w:type="dxa"/>
              <w:bottom w:w="100" w:type="dxa"/>
              <w:right w:w="100" w:type="dxa"/>
            </w:tcMar>
          </w:tcPr>
          <w:p w14:paraId="42722E2C"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61</w:t>
            </w:r>
          </w:p>
        </w:tc>
      </w:tr>
      <w:tr w:rsidR="00F6275D" w:rsidRPr="007349CF" w14:paraId="1E15FBAC" w14:textId="77777777" w:rsidTr="00C856F2">
        <w:tc>
          <w:tcPr>
            <w:tcW w:w="1872" w:type="dxa"/>
            <w:shd w:val="clear" w:color="auto" w:fill="auto"/>
            <w:tcMar>
              <w:top w:w="100" w:type="dxa"/>
              <w:left w:w="100" w:type="dxa"/>
              <w:bottom w:w="100" w:type="dxa"/>
              <w:right w:w="100" w:type="dxa"/>
            </w:tcMar>
          </w:tcPr>
          <w:p w14:paraId="1FEEC0A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Germany</w:t>
            </w:r>
          </w:p>
        </w:tc>
        <w:tc>
          <w:tcPr>
            <w:tcW w:w="1872" w:type="dxa"/>
            <w:shd w:val="clear" w:color="auto" w:fill="auto"/>
            <w:tcMar>
              <w:top w:w="100" w:type="dxa"/>
              <w:left w:w="100" w:type="dxa"/>
              <w:bottom w:w="100" w:type="dxa"/>
              <w:right w:w="100" w:type="dxa"/>
            </w:tcMar>
          </w:tcPr>
          <w:p w14:paraId="2562CE05"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23</w:t>
            </w:r>
          </w:p>
        </w:tc>
        <w:tc>
          <w:tcPr>
            <w:tcW w:w="1743" w:type="dxa"/>
            <w:shd w:val="clear" w:color="auto" w:fill="auto"/>
            <w:tcMar>
              <w:top w:w="100" w:type="dxa"/>
              <w:left w:w="100" w:type="dxa"/>
              <w:bottom w:w="100" w:type="dxa"/>
              <w:right w:w="100" w:type="dxa"/>
            </w:tcMar>
          </w:tcPr>
          <w:p w14:paraId="5A86647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31</w:t>
            </w:r>
          </w:p>
        </w:tc>
        <w:tc>
          <w:tcPr>
            <w:tcW w:w="2001" w:type="dxa"/>
            <w:shd w:val="clear" w:color="auto" w:fill="auto"/>
            <w:tcMar>
              <w:top w:w="100" w:type="dxa"/>
              <w:left w:w="100" w:type="dxa"/>
              <w:bottom w:w="100" w:type="dxa"/>
              <w:right w:w="100" w:type="dxa"/>
            </w:tcMar>
          </w:tcPr>
          <w:p w14:paraId="70CA04F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48</w:t>
            </w:r>
          </w:p>
        </w:tc>
        <w:tc>
          <w:tcPr>
            <w:tcW w:w="1872" w:type="dxa"/>
            <w:shd w:val="clear" w:color="auto" w:fill="auto"/>
            <w:tcMar>
              <w:top w:w="100" w:type="dxa"/>
              <w:left w:w="100" w:type="dxa"/>
              <w:bottom w:w="100" w:type="dxa"/>
              <w:right w:w="100" w:type="dxa"/>
            </w:tcMar>
          </w:tcPr>
          <w:p w14:paraId="112D9E1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r>
      <w:tr w:rsidR="00F6275D" w:rsidRPr="007349CF" w14:paraId="475B76BE" w14:textId="77777777" w:rsidTr="00C856F2">
        <w:tc>
          <w:tcPr>
            <w:tcW w:w="1872" w:type="dxa"/>
            <w:shd w:val="clear" w:color="auto" w:fill="F7CAAC" w:themeFill="accent2" w:themeFillTint="66"/>
            <w:tcMar>
              <w:top w:w="100" w:type="dxa"/>
              <w:left w:w="100" w:type="dxa"/>
              <w:bottom w:w="100" w:type="dxa"/>
              <w:right w:w="100" w:type="dxa"/>
            </w:tcMar>
          </w:tcPr>
          <w:p w14:paraId="4C64B4E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Greece</w:t>
            </w:r>
          </w:p>
        </w:tc>
        <w:tc>
          <w:tcPr>
            <w:tcW w:w="1872" w:type="dxa"/>
            <w:shd w:val="clear" w:color="auto" w:fill="F7CAAC" w:themeFill="accent2" w:themeFillTint="66"/>
            <w:tcMar>
              <w:top w:w="100" w:type="dxa"/>
              <w:left w:w="100" w:type="dxa"/>
              <w:bottom w:w="100" w:type="dxa"/>
              <w:right w:w="100" w:type="dxa"/>
            </w:tcMar>
          </w:tcPr>
          <w:p w14:paraId="4E7BC27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9</w:t>
            </w:r>
          </w:p>
        </w:tc>
        <w:tc>
          <w:tcPr>
            <w:tcW w:w="1743" w:type="dxa"/>
            <w:shd w:val="clear" w:color="auto" w:fill="F7CAAC" w:themeFill="accent2" w:themeFillTint="66"/>
            <w:tcMar>
              <w:top w:w="100" w:type="dxa"/>
              <w:left w:w="100" w:type="dxa"/>
              <w:bottom w:w="100" w:type="dxa"/>
              <w:right w:w="100" w:type="dxa"/>
            </w:tcMar>
          </w:tcPr>
          <w:p w14:paraId="7CE098A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13</w:t>
            </w:r>
          </w:p>
        </w:tc>
        <w:tc>
          <w:tcPr>
            <w:tcW w:w="2001" w:type="dxa"/>
            <w:shd w:val="clear" w:color="auto" w:fill="F7CAAC" w:themeFill="accent2" w:themeFillTint="66"/>
            <w:tcMar>
              <w:top w:w="100" w:type="dxa"/>
              <w:left w:w="100" w:type="dxa"/>
              <w:bottom w:w="100" w:type="dxa"/>
              <w:right w:w="100" w:type="dxa"/>
            </w:tcMar>
          </w:tcPr>
          <w:p w14:paraId="4F4C88A5"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40</w:t>
            </w:r>
          </w:p>
        </w:tc>
        <w:tc>
          <w:tcPr>
            <w:tcW w:w="1872" w:type="dxa"/>
            <w:shd w:val="clear" w:color="auto" w:fill="F7CAAC" w:themeFill="accent2" w:themeFillTint="66"/>
            <w:tcMar>
              <w:top w:w="100" w:type="dxa"/>
              <w:left w:w="100" w:type="dxa"/>
              <w:bottom w:w="100" w:type="dxa"/>
              <w:right w:w="100" w:type="dxa"/>
            </w:tcMar>
          </w:tcPr>
          <w:p w14:paraId="4622FD4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60</w:t>
            </w:r>
          </w:p>
        </w:tc>
      </w:tr>
      <w:tr w:rsidR="00F6275D" w:rsidRPr="007349CF" w14:paraId="2FBB0F47" w14:textId="77777777" w:rsidTr="00C856F2">
        <w:tc>
          <w:tcPr>
            <w:tcW w:w="1872" w:type="dxa"/>
            <w:shd w:val="clear" w:color="auto" w:fill="F7CAAC" w:themeFill="accent2" w:themeFillTint="66"/>
            <w:tcMar>
              <w:top w:w="100" w:type="dxa"/>
              <w:left w:w="100" w:type="dxa"/>
              <w:bottom w:w="100" w:type="dxa"/>
              <w:right w:w="100" w:type="dxa"/>
            </w:tcMar>
          </w:tcPr>
          <w:p w14:paraId="1AE72AB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Hungary</w:t>
            </w:r>
          </w:p>
        </w:tc>
        <w:tc>
          <w:tcPr>
            <w:tcW w:w="1872" w:type="dxa"/>
            <w:shd w:val="clear" w:color="auto" w:fill="F7CAAC" w:themeFill="accent2" w:themeFillTint="66"/>
            <w:tcMar>
              <w:top w:w="100" w:type="dxa"/>
              <w:left w:w="100" w:type="dxa"/>
              <w:bottom w:w="100" w:type="dxa"/>
              <w:right w:w="100" w:type="dxa"/>
            </w:tcMar>
          </w:tcPr>
          <w:p w14:paraId="315EAA9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19</w:t>
            </w:r>
          </w:p>
        </w:tc>
        <w:tc>
          <w:tcPr>
            <w:tcW w:w="1743" w:type="dxa"/>
            <w:shd w:val="clear" w:color="auto" w:fill="F7CAAC" w:themeFill="accent2" w:themeFillTint="66"/>
            <w:tcMar>
              <w:top w:w="100" w:type="dxa"/>
              <w:left w:w="100" w:type="dxa"/>
              <w:bottom w:w="100" w:type="dxa"/>
              <w:right w:w="100" w:type="dxa"/>
            </w:tcMar>
          </w:tcPr>
          <w:p w14:paraId="17C2285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27</w:t>
            </w:r>
          </w:p>
        </w:tc>
        <w:tc>
          <w:tcPr>
            <w:tcW w:w="2001" w:type="dxa"/>
            <w:shd w:val="clear" w:color="auto" w:fill="F7CAAC" w:themeFill="accent2" w:themeFillTint="66"/>
            <w:tcMar>
              <w:top w:w="100" w:type="dxa"/>
              <w:left w:w="100" w:type="dxa"/>
              <w:bottom w:w="100" w:type="dxa"/>
              <w:right w:w="100" w:type="dxa"/>
            </w:tcMar>
          </w:tcPr>
          <w:p w14:paraId="0E93274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56</w:t>
            </w:r>
          </w:p>
        </w:tc>
        <w:tc>
          <w:tcPr>
            <w:tcW w:w="1872" w:type="dxa"/>
            <w:shd w:val="clear" w:color="auto" w:fill="F7CAAC" w:themeFill="accent2" w:themeFillTint="66"/>
            <w:tcMar>
              <w:top w:w="100" w:type="dxa"/>
              <w:left w:w="100" w:type="dxa"/>
              <w:bottom w:w="100" w:type="dxa"/>
              <w:right w:w="100" w:type="dxa"/>
            </w:tcMar>
          </w:tcPr>
          <w:p w14:paraId="3E5721D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70</w:t>
            </w:r>
          </w:p>
        </w:tc>
      </w:tr>
      <w:tr w:rsidR="00F6275D" w:rsidRPr="007349CF" w14:paraId="6128EE46" w14:textId="77777777" w:rsidTr="00C856F2">
        <w:tc>
          <w:tcPr>
            <w:tcW w:w="1872" w:type="dxa"/>
            <w:shd w:val="clear" w:color="auto" w:fill="F7CAAC" w:themeFill="accent2" w:themeFillTint="66"/>
            <w:tcMar>
              <w:top w:w="100" w:type="dxa"/>
              <w:left w:w="100" w:type="dxa"/>
              <w:bottom w:w="100" w:type="dxa"/>
              <w:right w:w="100" w:type="dxa"/>
            </w:tcMar>
          </w:tcPr>
          <w:p w14:paraId="3645D12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Ireland</w:t>
            </w:r>
          </w:p>
        </w:tc>
        <w:tc>
          <w:tcPr>
            <w:tcW w:w="1872" w:type="dxa"/>
            <w:shd w:val="clear" w:color="auto" w:fill="F7CAAC" w:themeFill="accent2" w:themeFillTint="66"/>
            <w:tcMar>
              <w:top w:w="100" w:type="dxa"/>
              <w:left w:w="100" w:type="dxa"/>
              <w:bottom w:w="100" w:type="dxa"/>
              <w:right w:w="100" w:type="dxa"/>
            </w:tcMar>
          </w:tcPr>
          <w:p w14:paraId="2F75FED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15</w:t>
            </w:r>
          </w:p>
        </w:tc>
        <w:tc>
          <w:tcPr>
            <w:tcW w:w="1743" w:type="dxa"/>
            <w:shd w:val="clear" w:color="auto" w:fill="F7CAAC" w:themeFill="accent2" w:themeFillTint="66"/>
            <w:tcMar>
              <w:top w:w="100" w:type="dxa"/>
              <w:left w:w="100" w:type="dxa"/>
              <w:bottom w:w="100" w:type="dxa"/>
              <w:right w:w="100" w:type="dxa"/>
            </w:tcMar>
          </w:tcPr>
          <w:p w14:paraId="5CBE5BF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23</w:t>
            </w:r>
          </w:p>
        </w:tc>
        <w:tc>
          <w:tcPr>
            <w:tcW w:w="2001" w:type="dxa"/>
            <w:shd w:val="clear" w:color="auto" w:fill="F7CAAC" w:themeFill="accent2" w:themeFillTint="66"/>
            <w:tcMar>
              <w:top w:w="100" w:type="dxa"/>
              <w:left w:w="100" w:type="dxa"/>
              <w:bottom w:w="100" w:type="dxa"/>
              <w:right w:w="100" w:type="dxa"/>
            </w:tcMar>
          </w:tcPr>
          <w:p w14:paraId="0DDBE99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48</w:t>
            </w:r>
          </w:p>
        </w:tc>
        <w:tc>
          <w:tcPr>
            <w:tcW w:w="1872" w:type="dxa"/>
            <w:shd w:val="clear" w:color="auto" w:fill="F7CAAC" w:themeFill="accent2" w:themeFillTint="66"/>
            <w:tcMar>
              <w:top w:w="100" w:type="dxa"/>
              <w:left w:w="100" w:type="dxa"/>
              <w:bottom w:w="100" w:type="dxa"/>
              <w:right w:w="100" w:type="dxa"/>
            </w:tcMar>
          </w:tcPr>
          <w:p w14:paraId="489D99F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64</w:t>
            </w:r>
          </w:p>
        </w:tc>
      </w:tr>
      <w:tr w:rsidR="00F6275D" w:rsidRPr="007349CF" w14:paraId="2CB1FEAF" w14:textId="77777777" w:rsidTr="00C856F2">
        <w:tc>
          <w:tcPr>
            <w:tcW w:w="1872" w:type="dxa"/>
            <w:shd w:val="clear" w:color="auto" w:fill="F7CAAC" w:themeFill="accent2" w:themeFillTint="66"/>
            <w:tcMar>
              <w:top w:w="100" w:type="dxa"/>
              <w:left w:w="100" w:type="dxa"/>
              <w:bottom w:w="100" w:type="dxa"/>
              <w:right w:w="100" w:type="dxa"/>
            </w:tcMar>
          </w:tcPr>
          <w:p w14:paraId="7A49E73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Italy</w:t>
            </w:r>
          </w:p>
        </w:tc>
        <w:tc>
          <w:tcPr>
            <w:tcW w:w="1872" w:type="dxa"/>
            <w:shd w:val="clear" w:color="auto" w:fill="F7CAAC" w:themeFill="accent2" w:themeFillTint="66"/>
            <w:tcMar>
              <w:top w:w="100" w:type="dxa"/>
              <w:left w:w="100" w:type="dxa"/>
              <w:bottom w:w="100" w:type="dxa"/>
              <w:right w:w="100" w:type="dxa"/>
            </w:tcMar>
          </w:tcPr>
          <w:p w14:paraId="003734F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14</w:t>
            </w:r>
          </w:p>
        </w:tc>
        <w:tc>
          <w:tcPr>
            <w:tcW w:w="1743" w:type="dxa"/>
            <w:shd w:val="clear" w:color="auto" w:fill="F7CAAC" w:themeFill="accent2" w:themeFillTint="66"/>
            <w:tcMar>
              <w:top w:w="100" w:type="dxa"/>
              <w:left w:w="100" w:type="dxa"/>
              <w:bottom w:w="100" w:type="dxa"/>
              <w:right w:w="100" w:type="dxa"/>
            </w:tcMar>
          </w:tcPr>
          <w:p w14:paraId="60F8C73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2001" w:type="dxa"/>
            <w:shd w:val="clear" w:color="auto" w:fill="F7CAAC" w:themeFill="accent2" w:themeFillTint="66"/>
            <w:tcMar>
              <w:top w:w="100" w:type="dxa"/>
              <w:left w:w="100" w:type="dxa"/>
              <w:bottom w:w="100" w:type="dxa"/>
              <w:right w:w="100" w:type="dxa"/>
            </w:tcMar>
          </w:tcPr>
          <w:p w14:paraId="42FF8C1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41</w:t>
            </w:r>
          </w:p>
        </w:tc>
        <w:tc>
          <w:tcPr>
            <w:tcW w:w="1872" w:type="dxa"/>
            <w:shd w:val="clear" w:color="auto" w:fill="F7CAAC" w:themeFill="accent2" w:themeFillTint="66"/>
            <w:tcMar>
              <w:top w:w="100" w:type="dxa"/>
              <w:left w:w="100" w:type="dxa"/>
              <w:bottom w:w="100" w:type="dxa"/>
              <w:right w:w="100" w:type="dxa"/>
            </w:tcMar>
          </w:tcPr>
          <w:p w14:paraId="60AECB1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62</w:t>
            </w:r>
          </w:p>
        </w:tc>
      </w:tr>
      <w:tr w:rsidR="00F6275D" w:rsidRPr="007349CF" w14:paraId="10BF6656" w14:textId="77777777" w:rsidTr="00C856F2">
        <w:tc>
          <w:tcPr>
            <w:tcW w:w="1872" w:type="dxa"/>
            <w:shd w:val="clear" w:color="auto" w:fill="auto"/>
            <w:tcMar>
              <w:top w:w="100" w:type="dxa"/>
              <w:left w:w="100" w:type="dxa"/>
              <w:bottom w:w="100" w:type="dxa"/>
              <w:right w:w="100" w:type="dxa"/>
            </w:tcMar>
          </w:tcPr>
          <w:p w14:paraId="4384446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Latvia</w:t>
            </w:r>
          </w:p>
        </w:tc>
        <w:tc>
          <w:tcPr>
            <w:tcW w:w="1872" w:type="dxa"/>
            <w:shd w:val="clear" w:color="auto" w:fill="auto"/>
            <w:tcMar>
              <w:top w:w="100" w:type="dxa"/>
              <w:left w:w="100" w:type="dxa"/>
              <w:bottom w:w="100" w:type="dxa"/>
              <w:right w:w="100" w:type="dxa"/>
            </w:tcMar>
          </w:tcPr>
          <w:p w14:paraId="44422D6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30</w:t>
            </w:r>
          </w:p>
        </w:tc>
        <w:tc>
          <w:tcPr>
            <w:tcW w:w="1743" w:type="dxa"/>
            <w:shd w:val="clear" w:color="auto" w:fill="auto"/>
            <w:tcMar>
              <w:top w:w="100" w:type="dxa"/>
              <w:left w:w="100" w:type="dxa"/>
              <w:bottom w:w="100" w:type="dxa"/>
              <w:right w:w="100" w:type="dxa"/>
            </w:tcMar>
          </w:tcPr>
          <w:p w14:paraId="39D431B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38</w:t>
            </w:r>
          </w:p>
        </w:tc>
        <w:tc>
          <w:tcPr>
            <w:tcW w:w="2001" w:type="dxa"/>
            <w:shd w:val="clear" w:color="auto" w:fill="auto"/>
            <w:tcMar>
              <w:top w:w="100" w:type="dxa"/>
              <w:left w:w="100" w:type="dxa"/>
              <w:bottom w:w="100" w:type="dxa"/>
              <w:right w:w="100" w:type="dxa"/>
            </w:tcMar>
          </w:tcPr>
          <w:p w14:paraId="1C8411E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62</w:t>
            </w:r>
          </w:p>
        </w:tc>
        <w:tc>
          <w:tcPr>
            <w:tcW w:w="1872" w:type="dxa"/>
            <w:shd w:val="clear" w:color="auto" w:fill="auto"/>
            <w:tcMar>
              <w:top w:w="100" w:type="dxa"/>
              <w:left w:w="100" w:type="dxa"/>
              <w:bottom w:w="100" w:type="dxa"/>
              <w:right w:w="100" w:type="dxa"/>
            </w:tcMar>
          </w:tcPr>
          <w:p w14:paraId="11AF64EC"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73</w:t>
            </w:r>
          </w:p>
        </w:tc>
      </w:tr>
      <w:tr w:rsidR="00F6275D" w:rsidRPr="007349CF" w14:paraId="24050CD6" w14:textId="77777777" w:rsidTr="00C856F2">
        <w:tc>
          <w:tcPr>
            <w:tcW w:w="1872" w:type="dxa"/>
            <w:shd w:val="clear" w:color="auto" w:fill="auto"/>
            <w:tcMar>
              <w:top w:w="100" w:type="dxa"/>
              <w:left w:w="100" w:type="dxa"/>
              <w:bottom w:w="100" w:type="dxa"/>
              <w:right w:w="100" w:type="dxa"/>
            </w:tcMar>
          </w:tcPr>
          <w:p w14:paraId="19C5B85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Lithuania</w:t>
            </w:r>
          </w:p>
        </w:tc>
        <w:tc>
          <w:tcPr>
            <w:tcW w:w="1872" w:type="dxa"/>
            <w:shd w:val="clear" w:color="auto" w:fill="auto"/>
            <w:tcMar>
              <w:top w:w="100" w:type="dxa"/>
              <w:left w:w="100" w:type="dxa"/>
              <w:bottom w:w="100" w:type="dxa"/>
              <w:right w:w="100" w:type="dxa"/>
            </w:tcMar>
          </w:tcPr>
          <w:p w14:paraId="513E16A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24</w:t>
            </w:r>
          </w:p>
        </w:tc>
        <w:tc>
          <w:tcPr>
            <w:tcW w:w="1743" w:type="dxa"/>
            <w:shd w:val="clear" w:color="auto" w:fill="auto"/>
            <w:tcMar>
              <w:top w:w="100" w:type="dxa"/>
              <w:left w:w="100" w:type="dxa"/>
              <w:bottom w:w="100" w:type="dxa"/>
              <w:right w:w="100" w:type="dxa"/>
            </w:tcMar>
          </w:tcPr>
          <w:p w14:paraId="55F718B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31</w:t>
            </w:r>
          </w:p>
        </w:tc>
        <w:tc>
          <w:tcPr>
            <w:tcW w:w="2001" w:type="dxa"/>
            <w:shd w:val="clear" w:color="auto" w:fill="auto"/>
            <w:tcMar>
              <w:top w:w="100" w:type="dxa"/>
              <w:left w:w="100" w:type="dxa"/>
              <w:bottom w:w="100" w:type="dxa"/>
              <w:right w:w="100" w:type="dxa"/>
            </w:tcMar>
          </w:tcPr>
          <w:p w14:paraId="037B485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64</w:t>
            </w:r>
          </w:p>
        </w:tc>
        <w:tc>
          <w:tcPr>
            <w:tcW w:w="1872" w:type="dxa"/>
            <w:shd w:val="clear" w:color="auto" w:fill="auto"/>
            <w:tcMar>
              <w:top w:w="100" w:type="dxa"/>
              <w:left w:w="100" w:type="dxa"/>
              <w:bottom w:w="100" w:type="dxa"/>
              <w:right w:w="100" w:type="dxa"/>
            </w:tcMar>
          </w:tcPr>
          <w:p w14:paraId="2B923B9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71</w:t>
            </w:r>
          </w:p>
        </w:tc>
      </w:tr>
      <w:tr w:rsidR="00F6275D" w:rsidRPr="007349CF" w14:paraId="73452379" w14:textId="77777777" w:rsidTr="00C856F2">
        <w:tc>
          <w:tcPr>
            <w:tcW w:w="1872" w:type="dxa"/>
            <w:shd w:val="clear" w:color="auto" w:fill="auto"/>
            <w:tcMar>
              <w:top w:w="100" w:type="dxa"/>
              <w:left w:w="100" w:type="dxa"/>
              <w:bottom w:w="100" w:type="dxa"/>
              <w:right w:w="100" w:type="dxa"/>
            </w:tcMar>
          </w:tcPr>
          <w:p w14:paraId="70CA46A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Luxembourg</w:t>
            </w:r>
          </w:p>
        </w:tc>
        <w:tc>
          <w:tcPr>
            <w:tcW w:w="1872" w:type="dxa"/>
            <w:shd w:val="clear" w:color="auto" w:fill="auto"/>
            <w:tcMar>
              <w:top w:w="100" w:type="dxa"/>
              <w:left w:w="100" w:type="dxa"/>
              <w:bottom w:w="100" w:type="dxa"/>
              <w:right w:w="100" w:type="dxa"/>
            </w:tcMar>
          </w:tcPr>
          <w:p w14:paraId="1B06725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27</w:t>
            </w:r>
          </w:p>
        </w:tc>
        <w:tc>
          <w:tcPr>
            <w:tcW w:w="1743" w:type="dxa"/>
            <w:shd w:val="clear" w:color="auto" w:fill="auto"/>
            <w:tcMar>
              <w:top w:w="100" w:type="dxa"/>
              <w:left w:w="100" w:type="dxa"/>
              <w:bottom w:w="100" w:type="dxa"/>
              <w:right w:w="100" w:type="dxa"/>
            </w:tcMar>
          </w:tcPr>
          <w:p w14:paraId="615DCB5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32</w:t>
            </w:r>
          </w:p>
        </w:tc>
        <w:tc>
          <w:tcPr>
            <w:tcW w:w="2001" w:type="dxa"/>
            <w:shd w:val="clear" w:color="auto" w:fill="auto"/>
            <w:tcMar>
              <w:top w:w="100" w:type="dxa"/>
              <w:left w:w="100" w:type="dxa"/>
              <w:bottom w:w="100" w:type="dxa"/>
              <w:right w:w="100" w:type="dxa"/>
            </w:tcMar>
          </w:tcPr>
          <w:p w14:paraId="664E06D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50</w:t>
            </w:r>
          </w:p>
        </w:tc>
        <w:tc>
          <w:tcPr>
            <w:tcW w:w="1872" w:type="dxa"/>
            <w:shd w:val="clear" w:color="auto" w:fill="auto"/>
            <w:tcMar>
              <w:top w:w="100" w:type="dxa"/>
              <w:left w:w="100" w:type="dxa"/>
              <w:bottom w:w="100" w:type="dxa"/>
              <w:right w:w="100" w:type="dxa"/>
            </w:tcMar>
          </w:tcPr>
          <w:p w14:paraId="5A686DB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62</w:t>
            </w:r>
          </w:p>
        </w:tc>
      </w:tr>
      <w:tr w:rsidR="00F6275D" w:rsidRPr="007349CF" w14:paraId="431D8B66" w14:textId="77777777" w:rsidTr="00C856F2">
        <w:tc>
          <w:tcPr>
            <w:tcW w:w="1872" w:type="dxa"/>
            <w:shd w:val="clear" w:color="auto" w:fill="F7CAAC" w:themeFill="accent2" w:themeFillTint="66"/>
            <w:tcMar>
              <w:top w:w="100" w:type="dxa"/>
              <w:left w:w="100" w:type="dxa"/>
              <w:bottom w:w="100" w:type="dxa"/>
              <w:right w:w="100" w:type="dxa"/>
            </w:tcMar>
          </w:tcPr>
          <w:p w14:paraId="3E6EC2A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Malta</w:t>
            </w:r>
          </w:p>
        </w:tc>
        <w:tc>
          <w:tcPr>
            <w:tcW w:w="1872" w:type="dxa"/>
            <w:shd w:val="clear" w:color="auto" w:fill="F7CAAC" w:themeFill="accent2" w:themeFillTint="66"/>
            <w:tcMar>
              <w:top w:w="100" w:type="dxa"/>
              <w:left w:w="100" w:type="dxa"/>
              <w:bottom w:w="100" w:type="dxa"/>
              <w:right w:w="100" w:type="dxa"/>
            </w:tcMar>
          </w:tcPr>
          <w:p w14:paraId="3A2F727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16</w:t>
            </w:r>
          </w:p>
        </w:tc>
        <w:tc>
          <w:tcPr>
            <w:tcW w:w="1743" w:type="dxa"/>
            <w:shd w:val="clear" w:color="auto" w:fill="F7CAAC" w:themeFill="accent2" w:themeFillTint="66"/>
            <w:tcMar>
              <w:top w:w="100" w:type="dxa"/>
              <w:left w:w="100" w:type="dxa"/>
              <w:bottom w:w="100" w:type="dxa"/>
              <w:right w:w="100" w:type="dxa"/>
            </w:tcMar>
          </w:tcPr>
          <w:p w14:paraId="49461BB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35</w:t>
            </w:r>
          </w:p>
        </w:tc>
        <w:tc>
          <w:tcPr>
            <w:tcW w:w="2001" w:type="dxa"/>
            <w:shd w:val="clear" w:color="auto" w:fill="F7CAAC" w:themeFill="accent2" w:themeFillTint="66"/>
            <w:tcMar>
              <w:top w:w="100" w:type="dxa"/>
              <w:left w:w="100" w:type="dxa"/>
              <w:bottom w:w="100" w:type="dxa"/>
              <w:right w:w="100" w:type="dxa"/>
            </w:tcMar>
          </w:tcPr>
          <w:p w14:paraId="21A2EE7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49</w:t>
            </w:r>
          </w:p>
        </w:tc>
        <w:tc>
          <w:tcPr>
            <w:tcW w:w="1872" w:type="dxa"/>
            <w:shd w:val="clear" w:color="auto" w:fill="F7CAAC" w:themeFill="accent2" w:themeFillTint="66"/>
            <w:tcMar>
              <w:top w:w="100" w:type="dxa"/>
              <w:left w:w="100" w:type="dxa"/>
              <w:bottom w:w="100" w:type="dxa"/>
              <w:right w:w="100" w:type="dxa"/>
            </w:tcMar>
          </w:tcPr>
          <w:p w14:paraId="02A305A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72</w:t>
            </w:r>
          </w:p>
        </w:tc>
      </w:tr>
      <w:tr w:rsidR="00F6275D" w:rsidRPr="007349CF" w14:paraId="6D02C51F" w14:textId="77777777" w:rsidTr="00C856F2">
        <w:tc>
          <w:tcPr>
            <w:tcW w:w="1872" w:type="dxa"/>
            <w:shd w:val="clear" w:color="auto" w:fill="auto"/>
            <w:tcMar>
              <w:top w:w="100" w:type="dxa"/>
              <w:left w:w="100" w:type="dxa"/>
              <w:bottom w:w="100" w:type="dxa"/>
              <w:right w:w="100" w:type="dxa"/>
            </w:tcMar>
          </w:tcPr>
          <w:p w14:paraId="5F79A1D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Netherlands</w:t>
            </w:r>
          </w:p>
        </w:tc>
        <w:tc>
          <w:tcPr>
            <w:tcW w:w="1872" w:type="dxa"/>
            <w:shd w:val="clear" w:color="auto" w:fill="auto"/>
            <w:tcMar>
              <w:top w:w="100" w:type="dxa"/>
              <w:left w:w="100" w:type="dxa"/>
              <w:bottom w:w="100" w:type="dxa"/>
              <w:right w:w="100" w:type="dxa"/>
            </w:tcMar>
          </w:tcPr>
          <w:p w14:paraId="5841D6F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21</w:t>
            </w:r>
          </w:p>
        </w:tc>
        <w:tc>
          <w:tcPr>
            <w:tcW w:w="1743" w:type="dxa"/>
            <w:shd w:val="clear" w:color="auto" w:fill="auto"/>
            <w:tcMar>
              <w:top w:w="100" w:type="dxa"/>
              <w:left w:w="100" w:type="dxa"/>
              <w:bottom w:w="100" w:type="dxa"/>
              <w:right w:w="100" w:type="dxa"/>
            </w:tcMar>
          </w:tcPr>
          <w:p w14:paraId="70E1C91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32</w:t>
            </w:r>
          </w:p>
        </w:tc>
        <w:tc>
          <w:tcPr>
            <w:tcW w:w="2001" w:type="dxa"/>
            <w:shd w:val="clear" w:color="auto" w:fill="auto"/>
            <w:tcMar>
              <w:top w:w="100" w:type="dxa"/>
              <w:left w:w="100" w:type="dxa"/>
              <w:bottom w:w="100" w:type="dxa"/>
              <w:right w:w="100" w:type="dxa"/>
            </w:tcMar>
          </w:tcPr>
          <w:p w14:paraId="20EBF94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48</w:t>
            </w:r>
          </w:p>
        </w:tc>
        <w:tc>
          <w:tcPr>
            <w:tcW w:w="1872" w:type="dxa"/>
            <w:shd w:val="clear" w:color="auto" w:fill="auto"/>
            <w:tcMar>
              <w:top w:w="100" w:type="dxa"/>
              <w:left w:w="100" w:type="dxa"/>
              <w:bottom w:w="100" w:type="dxa"/>
              <w:right w:w="100" w:type="dxa"/>
            </w:tcMar>
          </w:tcPr>
          <w:p w14:paraId="17C7F4B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r>
      <w:tr w:rsidR="00F6275D" w:rsidRPr="007349CF" w14:paraId="4AA54562" w14:textId="77777777" w:rsidTr="00C856F2">
        <w:tc>
          <w:tcPr>
            <w:tcW w:w="1872" w:type="dxa"/>
            <w:shd w:val="clear" w:color="auto" w:fill="F7CAAC" w:themeFill="accent2" w:themeFillTint="66"/>
            <w:tcMar>
              <w:top w:w="100" w:type="dxa"/>
              <w:left w:w="100" w:type="dxa"/>
              <w:bottom w:w="100" w:type="dxa"/>
              <w:right w:w="100" w:type="dxa"/>
            </w:tcMar>
          </w:tcPr>
          <w:p w14:paraId="1E51378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Poland</w:t>
            </w:r>
          </w:p>
        </w:tc>
        <w:tc>
          <w:tcPr>
            <w:tcW w:w="1872" w:type="dxa"/>
            <w:shd w:val="clear" w:color="auto" w:fill="F7CAAC" w:themeFill="accent2" w:themeFillTint="66"/>
            <w:tcMar>
              <w:top w:w="100" w:type="dxa"/>
              <w:left w:w="100" w:type="dxa"/>
              <w:bottom w:w="100" w:type="dxa"/>
              <w:right w:w="100" w:type="dxa"/>
            </w:tcMar>
          </w:tcPr>
          <w:p w14:paraId="2CCB832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19</w:t>
            </w:r>
          </w:p>
        </w:tc>
        <w:tc>
          <w:tcPr>
            <w:tcW w:w="1743" w:type="dxa"/>
            <w:shd w:val="clear" w:color="auto" w:fill="F7CAAC" w:themeFill="accent2" w:themeFillTint="66"/>
            <w:tcMar>
              <w:top w:w="100" w:type="dxa"/>
              <w:left w:w="100" w:type="dxa"/>
              <w:bottom w:w="100" w:type="dxa"/>
              <w:right w:w="100" w:type="dxa"/>
            </w:tcMar>
          </w:tcPr>
          <w:p w14:paraId="1673D5A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26</w:t>
            </w:r>
          </w:p>
        </w:tc>
        <w:tc>
          <w:tcPr>
            <w:tcW w:w="2001" w:type="dxa"/>
            <w:shd w:val="clear" w:color="auto" w:fill="F7CAAC" w:themeFill="accent2" w:themeFillTint="66"/>
            <w:tcMar>
              <w:top w:w="100" w:type="dxa"/>
              <w:left w:w="100" w:type="dxa"/>
              <w:bottom w:w="100" w:type="dxa"/>
              <w:right w:w="100" w:type="dxa"/>
            </w:tcMar>
          </w:tcPr>
          <w:p w14:paraId="74D810A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53</w:t>
            </w:r>
          </w:p>
        </w:tc>
        <w:tc>
          <w:tcPr>
            <w:tcW w:w="1872" w:type="dxa"/>
            <w:shd w:val="clear" w:color="auto" w:fill="F7CAAC" w:themeFill="accent2" w:themeFillTint="66"/>
            <w:tcMar>
              <w:top w:w="100" w:type="dxa"/>
              <w:left w:w="100" w:type="dxa"/>
              <w:bottom w:w="100" w:type="dxa"/>
              <w:right w:w="100" w:type="dxa"/>
            </w:tcMar>
          </w:tcPr>
          <w:p w14:paraId="2003BE3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70</w:t>
            </w:r>
          </w:p>
        </w:tc>
      </w:tr>
      <w:tr w:rsidR="00F6275D" w:rsidRPr="007349CF" w14:paraId="4F13E375" w14:textId="77777777" w:rsidTr="00C856F2">
        <w:tc>
          <w:tcPr>
            <w:tcW w:w="1872" w:type="dxa"/>
            <w:shd w:val="clear" w:color="auto" w:fill="auto"/>
            <w:tcMar>
              <w:top w:w="100" w:type="dxa"/>
              <w:left w:w="100" w:type="dxa"/>
              <w:bottom w:w="100" w:type="dxa"/>
              <w:right w:w="100" w:type="dxa"/>
            </w:tcMar>
          </w:tcPr>
          <w:p w14:paraId="41638EA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Portugal</w:t>
            </w:r>
          </w:p>
        </w:tc>
        <w:tc>
          <w:tcPr>
            <w:tcW w:w="1872" w:type="dxa"/>
            <w:shd w:val="clear" w:color="auto" w:fill="auto"/>
            <w:tcMar>
              <w:top w:w="100" w:type="dxa"/>
              <w:left w:w="100" w:type="dxa"/>
              <w:bottom w:w="100" w:type="dxa"/>
              <w:right w:w="100" w:type="dxa"/>
            </w:tcMar>
          </w:tcPr>
          <w:p w14:paraId="2365670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1743" w:type="dxa"/>
            <w:shd w:val="clear" w:color="auto" w:fill="auto"/>
            <w:tcMar>
              <w:top w:w="100" w:type="dxa"/>
              <w:left w:w="100" w:type="dxa"/>
              <w:bottom w:w="100" w:type="dxa"/>
              <w:right w:w="100" w:type="dxa"/>
            </w:tcMar>
          </w:tcPr>
          <w:p w14:paraId="042E4BC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32</w:t>
            </w:r>
          </w:p>
        </w:tc>
        <w:tc>
          <w:tcPr>
            <w:tcW w:w="2001" w:type="dxa"/>
            <w:shd w:val="clear" w:color="auto" w:fill="auto"/>
            <w:tcMar>
              <w:top w:w="100" w:type="dxa"/>
              <w:left w:w="100" w:type="dxa"/>
              <w:bottom w:w="100" w:type="dxa"/>
              <w:right w:w="100" w:type="dxa"/>
            </w:tcMar>
          </w:tcPr>
          <w:p w14:paraId="7F1D57F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60</w:t>
            </w:r>
          </w:p>
        </w:tc>
        <w:tc>
          <w:tcPr>
            <w:tcW w:w="1872" w:type="dxa"/>
            <w:shd w:val="clear" w:color="auto" w:fill="auto"/>
            <w:tcMar>
              <w:top w:w="100" w:type="dxa"/>
              <w:left w:w="100" w:type="dxa"/>
              <w:bottom w:w="100" w:type="dxa"/>
              <w:right w:w="100" w:type="dxa"/>
            </w:tcMar>
          </w:tcPr>
          <w:p w14:paraId="23C4C705"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r>
      <w:tr w:rsidR="00F6275D" w:rsidRPr="007349CF" w14:paraId="0888DA56" w14:textId="77777777" w:rsidTr="00C856F2">
        <w:tc>
          <w:tcPr>
            <w:tcW w:w="1872" w:type="dxa"/>
            <w:shd w:val="clear" w:color="auto" w:fill="F7CAAC" w:themeFill="accent2" w:themeFillTint="66"/>
            <w:tcMar>
              <w:top w:w="100" w:type="dxa"/>
              <w:left w:w="100" w:type="dxa"/>
              <w:bottom w:w="100" w:type="dxa"/>
              <w:right w:w="100" w:type="dxa"/>
            </w:tcMar>
          </w:tcPr>
          <w:p w14:paraId="4909D4C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Romania</w:t>
            </w:r>
          </w:p>
        </w:tc>
        <w:tc>
          <w:tcPr>
            <w:tcW w:w="1872" w:type="dxa"/>
            <w:shd w:val="clear" w:color="auto" w:fill="F7CAAC" w:themeFill="accent2" w:themeFillTint="66"/>
            <w:tcMar>
              <w:top w:w="100" w:type="dxa"/>
              <w:left w:w="100" w:type="dxa"/>
              <w:bottom w:w="100" w:type="dxa"/>
              <w:right w:w="100" w:type="dxa"/>
            </w:tcMar>
          </w:tcPr>
          <w:p w14:paraId="19347E8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16</w:t>
            </w:r>
          </w:p>
        </w:tc>
        <w:tc>
          <w:tcPr>
            <w:tcW w:w="1743" w:type="dxa"/>
            <w:shd w:val="clear" w:color="auto" w:fill="F7CAAC" w:themeFill="accent2" w:themeFillTint="66"/>
            <w:tcMar>
              <w:top w:w="100" w:type="dxa"/>
              <w:left w:w="100" w:type="dxa"/>
              <w:bottom w:w="100" w:type="dxa"/>
              <w:right w:w="100" w:type="dxa"/>
            </w:tcMar>
          </w:tcPr>
          <w:p w14:paraId="0DE6EFA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2001" w:type="dxa"/>
            <w:shd w:val="clear" w:color="auto" w:fill="F7CAAC" w:themeFill="accent2" w:themeFillTint="66"/>
            <w:tcMar>
              <w:top w:w="100" w:type="dxa"/>
              <w:left w:w="100" w:type="dxa"/>
              <w:bottom w:w="100" w:type="dxa"/>
              <w:right w:w="100" w:type="dxa"/>
            </w:tcMar>
          </w:tcPr>
          <w:p w14:paraId="6F841DF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50</w:t>
            </w:r>
          </w:p>
        </w:tc>
        <w:tc>
          <w:tcPr>
            <w:tcW w:w="1872" w:type="dxa"/>
            <w:shd w:val="clear" w:color="auto" w:fill="F7CAAC" w:themeFill="accent2" w:themeFillTint="66"/>
            <w:tcMar>
              <w:top w:w="100" w:type="dxa"/>
              <w:left w:w="100" w:type="dxa"/>
              <w:bottom w:w="100" w:type="dxa"/>
              <w:right w:w="100" w:type="dxa"/>
            </w:tcMar>
          </w:tcPr>
          <w:p w14:paraId="3A7DD60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71</w:t>
            </w:r>
          </w:p>
        </w:tc>
      </w:tr>
      <w:tr w:rsidR="00F6275D" w:rsidRPr="007349CF" w14:paraId="30012507" w14:textId="77777777" w:rsidTr="00C856F2">
        <w:tc>
          <w:tcPr>
            <w:tcW w:w="1872" w:type="dxa"/>
            <w:shd w:val="clear" w:color="auto" w:fill="auto"/>
            <w:tcMar>
              <w:top w:w="100" w:type="dxa"/>
              <w:left w:w="100" w:type="dxa"/>
              <w:bottom w:w="100" w:type="dxa"/>
              <w:right w:w="100" w:type="dxa"/>
            </w:tcMar>
          </w:tcPr>
          <w:p w14:paraId="052CB82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Slovakia</w:t>
            </w:r>
          </w:p>
        </w:tc>
        <w:tc>
          <w:tcPr>
            <w:tcW w:w="1872" w:type="dxa"/>
            <w:shd w:val="clear" w:color="auto" w:fill="auto"/>
            <w:tcMar>
              <w:top w:w="100" w:type="dxa"/>
              <w:left w:w="100" w:type="dxa"/>
              <w:bottom w:w="100" w:type="dxa"/>
              <w:right w:w="100" w:type="dxa"/>
            </w:tcMar>
          </w:tcPr>
          <w:p w14:paraId="1FA1C91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27</w:t>
            </w:r>
          </w:p>
        </w:tc>
        <w:tc>
          <w:tcPr>
            <w:tcW w:w="1743" w:type="dxa"/>
            <w:shd w:val="clear" w:color="auto" w:fill="auto"/>
            <w:tcMar>
              <w:top w:w="100" w:type="dxa"/>
              <w:left w:w="100" w:type="dxa"/>
              <w:bottom w:w="100" w:type="dxa"/>
              <w:right w:w="100" w:type="dxa"/>
            </w:tcMar>
          </w:tcPr>
          <w:p w14:paraId="1CAC938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35</w:t>
            </w:r>
          </w:p>
        </w:tc>
        <w:tc>
          <w:tcPr>
            <w:tcW w:w="2001" w:type="dxa"/>
            <w:shd w:val="clear" w:color="auto" w:fill="auto"/>
            <w:tcMar>
              <w:top w:w="100" w:type="dxa"/>
              <w:left w:w="100" w:type="dxa"/>
              <w:bottom w:w="100" w:type="dxa"/>
              <w:right w:w="100" w:type="dxa"/>
            </w:tcMar>
          </w:tcPr>
          <w:p w14:paraId="23A3AA6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61</w:t>
            </w:r>
          </w:p>
        </w:tc>
        <w:tc>
          <w:tcPr>
            <w:tcW w:w="1872" w:type="dxa"/>
            <w:shd w:val="clear" w:color="auto" w:fill="auto"/>
            <w:tcMar>
              <w:top w:w="100" w:type="dxa"/>
              <w:left w:w="100" w:type="dxa"/>
              <w:bottom w:w="100" w:type="dxa"/>
              <w:right w:w="100" w:type="dxa"/>
            </w:tcMar>
          </w:tcPr>
          <w:p w14:paraId="58CC485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75</w:t>
            </w:r>
          </w:p>
        </w:tc>
      </w:tr>
      <w:tr w:rsidR="00F6275D" w:rsidRPr="007349CF" w14:paraId="79F79936" w14:textId="77777777" w:rsidTr="00C856F2">
        <w:tc>
          <w:tcPr>
            <w:tcW w:w="1872" w:type="dxa"/>
            <w:shd w:val="clear" w:color="auto" w:fill="auto"/>
            <w:tcMar>
              <w:top w:w="100" w:type="dxa"/>
              <w:left w:w="100" w:type="dxa"/>
              <w:bottom w:w="100" w:type="dxa"/>
              <w:right w:w="100" w:type="dxa"/>
            </w:tcMar>
          </w:tcPr>
          <w:p w14:paraId="36F64015"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Slovenia</w:t>
            </w:r>
          </w:p>
        </w:tc>
        <w:tc>
          <w:tcPr>
            <w:tcW w:w="1872" w:type="dxa"/>
            <w:shd w:val="clear" w:color="auto" w:fill="auto"/>
            <w:tcMar>
              <w:top w:w="100" w:type="dxa"/>
              <w:left w:w="100" w:type="dxa"/>
              <w:bottom w:w="100" w:type="dxa"/>
              <w:right w:w="100" w:type="dxa"/>
            </w:tcMar>
          </w:tcPr>
          <w:p w14:paraId="2005247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23</w:t>
            </w:r>
          </w:p>
        </w:tc>
        <w:tc>
          <w:tcPr>
            <w:tcW w:w="1743" w:type="dxa"/>
            <w:shd w:val="clear" w:color="auto" w:fill="auto"/>
            <w:tcMar>
              <w:top w:w="100" w:type="dxa"/>
              <w:left w:w="100" w:type="dxa"/>
              <w:bottom w:w="100" w:type="dxa"/>
              <w:right w:w="100" w:type="dxa"/>
            </w:tcMar>
          </w:tcPr>
          <w:p w14:paraId="0055DED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29</w:t>
            </w:r>
          </w:p>
        </w:tc>
        <w:tc>
          <w:tcPr>
            <w:tcW w:w="2001" w:type="dxa"/>
            <w:shd w:val="clear" w:color="auto" w:fill="auto"/>
            <w:tcMar>
              <w:top w:w="100" w:type="dxa"/>
              <w:left w:w="100" w:type="dxa"/>
              <w:bottom w:w="100" w:type="dxa"/>
              <w:right w:w="100" w:type="dxa"/>
            </w:tcMar>
          </w:tcPr>
          <w:p w14:paraId="7952117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56</w:t>
            </w:r>
          </w:p>
        </w:tc>
        <w:tc>
          <w:tcPr>
            <w:tcW w:w="1872" w:type="dxa"/>
            <w:shd w:val="clear" w:color="auto" w:fill="auto"/>
            <w:tcMar>
              <w:top w:w="100" w:type="dxa"/>
              <w:left w:w="100" w:type="dxa"/>
              <w:bottom w:w="100" w:type="dxa"/>
              <w:right w:w="100" w:type="dxa"/>
            </w:tcMar>
          </w:tcPr>
          <w:p w14:paraId="5C746FF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65</w:t>
            </w:r>
          </w:p>
        </w:tc>
      </w:tr>
      <w:tr w:rsidR="00F6275D" w:rsidRPr="007349CF" w14:paraId="2DE8BD1C" w14:textId="77777777" w:rsidTr="00C856F2">
        <w:tc>
          <w:tcPr>
            <w:tcW w:w="1872" w:type="dxa"/>
            <w:shd w:val="clear" w:color="auto" w:fill="F7CAAC" w:themeFill="accent2" w:themeFillTint="66"/>
            <w:tcMar>
              <w:top w:w="100" w:type="dxa"/>
              <w:left w:w="100" w:type="dxa"/>
              <w:bottom w:w="100" w:type="dxa"/>
              <w:right w:w="100" w:type="dxa"/>
            </w:tcMar>
          </w:tcPr>
          <w:p w14:paraId="2ABDA7F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Spain</w:t>
            </w:r>
          </w:p>
        </w:tc>
        <w:tc>
          <w:tcPr>
            <w:tcW w:w="1872" w:type="dxa"/>
            <w:shd w:val="clear" w:color="auto" w:fill="F7CAAC" w:themeFill="accent2" w:themeFillTint="66"/>
            <w:tcMar>
              <w:top w:w="100" w:type="dxa"/>
              <w:left w:w="100" w:type="dxa"/>
              <w:bottom w:w="100" w:type="dxa"/>
              <w:right w:w="100" w:type="dxa"/>
            </w:tcMar>
          </w:tcPr>
          <w:p w14:paraId="48E0EE8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15</w:t>
            </w:r>
          </w:p>
        </w:tc>
        <w:tc>
          <w:tcPr>
            <w:tcW w:w="1743" w:type="dxa"/>
            <w:shd w:val="clear" w:color="auto" w:fill="F7CAAC" w:themeFill="accent2" w:themeFillTint="66"/>
            <w:tcMar>
              <w:top w:w="100" w:type="dxa"/>
              <w:left w:w="100" w:type="dxa"/>
              <w:bottom w:w="100" w:type="dxa"/>
              <w:right w:w="100" w:type="dxa"/>
            </w:tcMar>
          </w:tcPr>
          <w:p w14:paraId="782B249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21</w:t>
            </w:r>
          </w:p>
        </w:tc>
        <w:tc>
          <w:tcPr>
            <w:tcW w:w="2001" w:type="dxa"/>
            <w:shd w:val="clear" w:color="auto" w:fill="F7CAAC" w:themeFill="accent2" w:themeFillTint="66"/>
            <w:tcMar>
              <w:top w:w="100" w:type="dxa"/>
              <w:left w:w="100" w:type="dxa"/>
              <w:bottom w:w="100" w:type="dxa"/>
              <w:right w:w="100" w:type="dxa"/>
            </w:tcMar>
          </w:tcPr>
          <w:p w14:paraId="2A28224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46</w:t>
            </w:r>
          </w:p>
        </w:tc>
        <w:tc>
          <w:tcPr>
            <w:tcW w:w="1872" w:type="dxa"/>
            <w:shd w:val="clear" w:color="auto" w:fill="F7CAAC" w:themeFill="accent2" w:themeFillTint="66"/>
            <w:tcMar>
              <w:top w:w="100" w:type="dxa"/>
              <w:left w:w="100" w:type="dxa"/>
              <w:bottom w:w="100" w:type="dxa"/>
              <w:right w:w="100" w:type="dxa"/>
            </w:tcMar>
          </w:tcPr>
          <w:p w14:paraId="60B8D5A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60</w:t>
            </w:r>
          </w:p>
        </w:tc>
      </w:tr>
      <w:tr w:rsidR="00F6275D" w:rsidRPr="007349CF" w14:paraId="4123BD04" w14:textId="77777777" w:rsidTr="00C856F2">
        <w:trPr>
          <w:trHeight w:val="20"/>
        </w:trPr>
        <w:tc>
          <w:tcPr>
            <w:tcW w:w="1872" w:type="dxa"/>
            <w:shd w:val="clear" w:color="auto" w:fill="auto"/>
            <w:tcMar>
              <w:top w:w="100" w:type="dxa"/>
              <w:left w:w="100" w:type="dxa"/>
              <w:bottom w:w="100" w:type="dxa"/>
              <w:right w:w="100" w:type="dxa"/>
            </w:tcMar>
          </w:tcPr>
          <w:p w14:paraId="54ABAE6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Sweden</w:t>
            </w:r>
          </w:p>
        </w:tc>
        <w:tc>
          <w:tcPr>
            <w:tcW w:w="1872" w:type="dxa"/>
            <w:shd w:val="clear" w:color="auto" w:fill="auto"/>
            <w:tcMar>
              <w:top w:w="100" w:type="dxa"/>
              <w:left w:w="100" w:type="dxa"/>
              <w:bottom w:w="100" w:type="dxa"/>
              <w:right w:w="100" w:type="dxa"/>
            </w:tcMar>
          </w:tcPr>
          <w:p w14:paraId="594F112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25</w:t>
            </w:r>
          </w:p>
        </w:tc>
        <w:tc>
          <w:tcPr>
            <w:tcW w:w="1743" w:type="dxa"/>
            <w:shd w:val="clear" w:color="auto" w:fill="auto"/>
            <w:tcMar>
              <w:top w:w="100" w:type="dxa"/>
              <w:left w:w="100" w:type="dxa"/>
              <w:bottom w:w="100" w:type="dxa"/>
              <w:right w:w="100" w:type="dxa"/>
            </w:tcMar>
          </w:tcPr>
          <w:p w14:paraId="49517CD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32</w:t>
            </w:r>
          </w:p>
        </w:tc>
        <w:tc>
          <w:tcPr>
            <w:tcW w:w="2001" w:type="dxa"/>
            <w:shd w:val="clear" w:color="auto" w:fill="auto"/>
            <w:tcMar>
              <w:top w:w="100" w:type="dxa"/>
              <w:left w:w="100" w:type="dxa"/>
              <w:bottom w:w="100" w:type="dxa"/>
              <w:right w:w="100" w:type="dxa"/>
            </w:tcMar>
          </w:tcPr>
          <w:p w14:paraId="562F8AD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50</w:t>
            </w:r>
          </w:p>
        </w:tc>
        <w:tc>
          <w:tcPr>
            <w:tcW w:w="1872" w:type="dxa"/>
            <w:shd w:val="clear" w:color="auto" w:fill="auto"/>
            <w:tcMar>
              <w:top w:w="100" w:type="dxa"/>
              <w:left w:w="100" w:type="dxa"/>
              <w:bottom w:w="100" w:type="dxa"/>
              <w:right w:w="100" w:type="dxa"/>
            </w:tcMar>
          </w:tcPr>
          <w:p w14:paraId="78ED42AC"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63</w:t>
            </w:r>
          </w:p>
        </w:tc>
      </w:tr>
    </w:tbl>
    <w:p w14:paraId="0EB5CAEC" w14:textId="5D92FD56" w:rsidR="00590ABD" w:rsidRDefault="00590ABD" w:rsidP="00F6275D">
      <w:pPr>
        <w:rPr>
          <w:lang w:val="en" w:bidi="en-US"/>
        </w:rPr>
      </w:pPr>
    </w:p>
    <w:p w14:paraId="6B0DAA80" w14:textId="77777777" w:rsidR="00683338" w:rsidRDefault="00683338" w:rsidP="00F6275D">
      <w:pPr>
        <w:rPr>
          <w:lang w:val="en" w:bidi="en-US"/>
        </w:rPr>
      </w:pPr>
    </w:p>
    <w:p w14:paraId="78044228" w14:textId="77777777" w:rsidR="00F6275D" w:rsidRDefault="00F6275D" w:rsidP="00F6275D">
      <w:pPr>
        <w:pStyle w:val="Heading3"/>
        <w:rPr>
          <w:lang w:val="en" w:bidi="en-US"/>
        </w:rPr>
      </w:pPr>
      <w:r w:rsidRPr="002A7CCC">
        <w:rPr>
          <w:lang w:val="en" w:bidi="en-US"/>
        </w:rPr>
        <w:lastRenderedPageBreak/>
        <w:t>Financial resources</w:t>
      </w:r>
    </w:p>
    <w:p w14:paraId="566AF8E2" w14:textId="28CC9C83" w:rsidR="00F6275D" w:rsidRDefault="00F6275D" w:rsidP="00F6275D">
      <w:pPr>
        <w:rPr>
          <w:b/>
          <w:lang w:val="en" w:bidi="en-US"/>
        </w:rPr>
      </w:pPr>
      <w:r w:rsidRPr="002A7CCC">
        <w:rPr>
          <w:bCs/>
          <w:lang w:val="en" w:bidi="en-US"/>
        </w:rPr>
        <w:t>In terms of financial resources, women tend to earn less than men, with both men and women with disabilities facing a greater disparity than people without disabilities.</w:t>
      </w:r>
      <w:r w:rsidRPr="002A7CCC">
        <w:rPr>
          <w:lang w:val="en" w:bidi="en-US"/>
        </w:rPr>
        <w:t xml:space="preserve"> </w:t>
      </w:r>
      <w:r w:rsidRPr="002A7CCC">
        <w:rPr>
          <w:b/>
          <w:lang w:val="en" w:bidi="en-US"/>
        </w:rPr>
        <w:t>Women with disabilities have the lowest financial resources compar</w:t>
      </w:r>
      <w:r w:rsidR="005A4F1B">
        <w:rPr>
          <w:b/>
          <w:lang w:val="en" w:bidi="en-US"/>
        </w:rPr>
        <w:t>ed</w:t>
      </w:r>
      <w:r w:rsidRPr="002A7CCC">
        <w:rPr>
          <w:b/>
          <w:lang w:val="en" w:bidi="en-US"/>
        </w:rPr>
        <w:t xml:space="preserve"> to men with disabilities, and women without disabilities. </w:t>
      </w:r>
    </w:p>
    <w:p w14:paraId="60DAD5C9" w14:textId="2ED08FF5" w:rsidR="00F6275D" w:rsidRDefault="00F6275D" w:rsidP="00F6275D">
      <w:pPr>
        <w:rPr>
          <w:lang w:val="en" w:bidi="en-US"/>
        </w:rPr>
      </w:pPr>
      <w:r>
        <w:rPr>
          <w:lang w:val="en" w:bidi="en-US"/>
        </w:rPr>
        <w:t>Bulgaria, Croatia</w:t>
      </w:r>
      <w:r w:rsidR="00F503A1">
        <w:rPr>
          <w:lang w:val="en" w:bidi="en-US"/>
        </w:rPr>
        <w:t>,</w:t>
      </w:r>
      <w:r>
        <w:rPr>
          <w:lang w:val="en" w:bidi="en-US"/>
        </w:rPr>
        <w:t xml:space="preserve"> and Romania </w:t>
      </w:r>
      <w:r w:rsidRPr="002A7CCC">
        <w:rPr>
          <w:lang w:val="en" w:bidi="en-US"/>
        </w:rPr>
        <w:t>have the lowest mean equivalised net income for women with disabilities. Luxembourg, Austria, and France have the highest mean equivalised net income for women with disabilities.</w:t>
      </w:r>
    </w:p>
    <w:p w14:paraId="46485823" w14:textId="55A0CBD0" w:rsidR="00F6275D" w:rsidRPr="001036FD" w:rsidRDefault="00F6275D" w:rsidP="00F6275D">
      <w:pPr>
        <w:rPr>
          <w:lang w:val="en" w:bidi="en-US"/>
        </w:rPr>
      </w:pPr>
      <w:r>
        <w:rPr>
          <w:lang w:val="en" w:bidi="en-US"/>
        </w:rPr>
        <w:t>Fifteen</w:t>
      </w:r>
      <w:r w:rsidRPr="006E6746">
        <w:rPr>
          <w:lang w:val="en" w:bidi="en-US"/>
        </w:rPr>
        <w:t xml:space="preserve"> Member States have a</w:t>
      </w:r>
      <w:r>
        <w:rPr>
          <w:lang w:val="en" w:bidi="en-US"/>
        </w:rPr>
        <w:t xml:space="preserve"> mean equivali</w:t>
      </w:r>
      <w:r w:rsidR="009F4DAC">
        <w:rPr>
          <w:lang w:val="en" w:bidi="en-US"/>
        </w:rPr>
        <w:t>s</w:t>
      </w:r>
      <w:r>
        <w:rPr>
          <w:lang w:val="en" w:bidi="en-US"/>
        </w:rPr>
        <w:t xml:space="preserve">ed set income </w:t>
      </w:r>
      <w:r w:rsidRPr="006E6746">
        <w:rPr>
          <w:lang w:val="en" w:bidi="en-US"/>
        </w:rPr>
        <w:t>of women with disabilities below the EU average. They are highlighted in orange in the table below.</w:t>
      </w:r>
      <w:r>
        <w:rPr>
          <w:rStyle w:val="FootnoteReference"/>
          <w:lang w:val="en" w:bidi="en-US"/>
        </w:rPr>
        <w:footnoteReference w:id="11"/>
      </w:r>
    </w:p>
    <w:p w14:paraId="606A0191" w14:textId="77777777" w:rsidR="00F6275D" w:rsidRPr="00094EE4" w:rsidRDefault="00F6275D" w:rsidP="00F6275D">
      <w:pPr>
        <w:pStyle w:val="Heading4"/>
        <w:rPr>
          <w:lang w:val="en" w:bidi="en-US"/>
        </w:rPr>
      </w:pPr>
      <w:r>
        <w:rPr>
          <w:lang w:val="en" w:bidi="en-US"/>
        </w:rPr>
        <w:t xml:space="preserve">Table 2 – </w:t>
      </w:r>
      <w:r w:rsidRPr="001036FD">
        <w:rPr>
          <w:lang w:val="en" w:bidi="en-US"/>
        </w:rPr>
        <w:t>Mean equivalised net income (</w:t>
      </w:r>
      <w:r>
        <w:rPr>
          <w:lang w:val="en" w:bidi="en-US"/>
        </w:rPr>
        <w:t xml:space="preserve">in </w:t>
      </w:r>
      <w:r w:rsidRPr="001036FD">
        <w:rPr>
          <w:lang w:val="en" w:bidi="en-US"/>
        </w:rPr>
        <w:t>PPS)</w:t>
      </w:r>
      <w:r>
        <w:rPr>
          <w:rStyle w:val="FootnoteReference"/>
          <w:lang w:val="en" w:bidi="en-US"/>
        </w:rPr>
        <w:footnoteReference w:id="12"/>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860"/>
        <w:gridCol w:w="1860"/>
        <w:gridCol w:w="2175"/>
        <w:gridCol w:w="1545"/>
      </w:tblGrid>
      <w:tr w:rsidR="00F6275D" w:rsidRPr="00094EE4" w14:paraId="5D31E75F" w14:textId="77777777" w:rsidTr="00683338">
        <w:tc>
          <w:tcPr>
            <w:tcW w:w="1860" w:type="dxa"/>
            <w:shd w:val="clear" w:color="auto" w:fill="auto"/>
            <w:tcMar>
              <w:top w:w="100" w:type="dxa"/>
              <w:left w:w="100" w:type="dxa"/>
              <w:bottom w:w="100" w:type="dxa"/>
              <w:right w:w="100" w:type="dxa"/>
            </w:tcMar>
          </w:tcPr>
          <w:p w14:paraId="5DCB031F" w14:textId="77777777" w:rsidR="00F6275D" w:rsidRPr="00683338" w:rsidRDefault="00F6275D" w:rsidP="00683338">
            <w:pPr>
              <w:spacing w:beforeLines="20" w:before="48" w:afterLines="20" w:after="48"/>
              <w:rPr>
                <w:lang w:val="en" w:bidi="en-US"/>
              </w:rPr>
            </w:pPr>
            <w:r w:rsidRPr="00683338">
              <w:rPr>
                <w:sz w:val="22"/>
                <w:lang w:val="en" w:bidi="en-US"/>
              </w:rPr>
              <w:t>Country</w:t>
            </w:r>
          </w:p>
        </w:tc>
        <w:tc>
          <w:tcPr>
            <w:tcW w:w="1860" w:type="dxa"/>
            <w:shd w:val="clear" w:color="auto" w:fill="auto"/>
            <w:tcMar>
              <w:top w:w="100" w:type="dxa"/>
              <w:left w:w="100" w:type="dxa"/>
              <w:bottom w:w="100" w:type="dxa"/>
              <w:right w:w="100" w:type="dxa"/>
            </w:tcMar>
          </w:tcPr>
          <w:p w14:paraId="5043A83C" w14:textId="77777777" w:rsidR="00F6275D" w:rsidRPr="00683338" w:rsidRDefault="00F6275D" w:rsidP="00683338">
            <w:pPr>
              <w:spacing w:beforeLines="20" w:before="48" w:afterLines="20" w:after="48"/>
              <w:rPr>
                <w:lang w:val="en" w:bidi="en-US"/>
              </w:rPr>
            </w:pPr>
            <w:r w:rsidRPr="00683338">
              <w:rPr>
                <w:sz w:val="22"/>
                <w:lang w:val="en" w:bidi="en-US"/>
              </w:rPr>
              <w:t>Women with disabilities</w:t>
            </w:r>
          </w:p>
        </w:tc>
        <w:tc>
          <w:tcPr>
            <w:tcW w:w="1860" w:type="dxa"/>
            <w:shd w:val="clear" w:color="auto" w:fill="auto"/>
            <w:tcMar>
              <w:top w:w="100" w:type="dxa"/>
              <w:left w:w="100" w:type="dxa"/>
              <w:bottom w:w="100" w:type="dxa"/>
              <w:right w:w="100" w:type="dxa"/>
            </w:tcMar>
          </w:tcPr>
          <w:p w14:paraId="4E99D5D2" w14:textId="77777777" w:rsidR="00F6275D" w:rsidRPr="00683338" w:rsidRDefault="00F6275D" w:rsidP="00683338">
            <w:pPr>
              <w:spacing w:beforeLines="20" w:before="48" w:afterLines="20" w:after="48"/>
              <w:rPr>
                <w:lang w:val="en" w:bidi="en-US"/>
              </w:rPr>
            </w:pPr>
            <w:r w:rsidRPr="00683338">
              <w:rPr>
                <w:sz w:val="22"/>
                <w:lang w:val="en" w:bidi="en-US"/>
              </w:rPr>
              <w:t>Men with disabilities</w:t>
            </w:r>
          </w:p>
        </w:tc>
        <w:tc>
          <w:tcPr>
            <w:tcW w:w="2175" w:type="dxa"/>
            <w:shd w:val="clear" w:color="auto" w:fill="auto"/>
            <w:tcMar>
              <w:top w:w="100" w:type="dxa"/>
              <w:left w:w="100" w:type="dxa"/>
              <w:bottom w:w="100" w:type="dxa"/>
              <w:right w:w="100" w:type="dxa"/>
            </w:tcMar>
          </w:tcPr>
          <w:p w14:paraId="7EACB2D3" w14:textId="77777777" w:rsidR="00F6275D" w:rsidRPr="00683338" w:rsidRDefault="00F6275D" w:rsidP="00683338">
            <w:pPr>
              <w:spacing w:beforeLines="20" w:before="48" w:afterLines="20" w:after="48"/>
              <w:rPr>
                <w:lang w:val="en" w:bidi="en-US"/>
              </w:rPr>
            </w:pPr>
            <w:r w:rsidRPr="00683338">
              <w:rPr>
                <w:sz w:val="22"/>
                <w:lang w:val="en" w:bidi="en-US"/>
              </w:rPr>
              <w:t>Women without disabilities</w:t>
            </w:r>
          </w:p>
        </w:tc>
        <w:tc>
          <w:tcPr>
            <w:tcW w:w="1545" w:type="dxa"/>
            <w:shd w:val="clear" w:color="auto" w:fill="auto"/>
            <w:tcMar>
              <w:top w:w="100" w:type="dxa"/>
              <w:left w:w="100" w:type="dxa"/>
              <w:bottom w:w="100" w:type="dxa"/>
              <w:right w:w="100" w:type="dxa"/>
            </w:tcMar>
          </w:tcPr>
          <w:p w14:paraId="42554B2D" w14:textId="77777777" w:rsidR="00F6275D" w:rsidRPr="00683338" w:rsidRDefault="00F6275D" w:rsidP="00683338">
            <w:pPr>
              <w:spacing w:beforeLines="20" w:before="48" w:afterLines="20" w:after="48"/>
              <w:rPr>
                <w:lang w:val="en" w:bidi="en-US"/>
              </w:rPr>
            </w:pPr>
            <w:r w:rsidRPr="00683338">
              <w:rPr>
                <w:sz w:val="22"/>
                <w:lang w:val="en" w:bidi="en-US"/>
              </w:rPr>
              <w:t>Men without disabilities</w:t>
            </w:r>
          </w:p>
        </w:tc>
      </w:tr>
      <w:tr w:rsidR="00F6275D" w:rsidRPr="00094EE4" w14:paraId="29FD0D2B" w14:textId="77777777" w:rsidTr="00683338">
        <w:tc>
          <w:tcPr>
            <w:tcW w:w="1860" w:type="dxa"/>
            <w:shd w:val="clear" w:color="auto" w:fill="FFFF00"/>
            <w:tcMar>
              <w:top w:w="100" w:type="dxa"/>
              <w:left w:w="100" w:type="dxa"/>
              <w:bottom w:w="100" w:type="dxa"/>
              <w:right w:w="100" w:type="dxa"/>
            </w:tcMar>
          </w:tcPr>
          <w:p w14:paraId="5E86022C" w14:textId="77777777" w:rsidR="00F6275D" w:rsidRPr="00683338" w:rsidRDefault="00F6275D" w:rsidP="00683338">
            <w:pPr>
              <w:spacing w:beforeLines="20" w:before="48" w:afterLines="20" w:after="48"/>
              <w:rPr>
                <w:lang w:val="en" w:bidi="en-US"/>
              </w:rPr>
            </w:pPr>
            <w:r w:rsidRPr="00683338">
              <w:rPr>
                <w:sz w:val="22"/>
                <w:lang w:val="en" w:bidi="en-US"/>
              </w:rPr>
              <w:t>EU average</w:t>
            </w:r>
          </w:p>
        </w:tc>
        <w:tc>
          <w:tcPr>
            <w:tcW w:w="1860" w:type="dxa"/>
            <w:shd w:val="clear" w:color="auto" w:fill="FFFF00"/>
            <w:tcMar>
              <w:top w:w="100" w:type="dxa"/>
              <w:left w:w="100" w:type="dxa"/>
              <w:bottom w:w="100" w:type="dxa"/>
              <w:right w:w="100" w:type="dxa"/>
            </w:tcMar>
          </w:tcPr>
          <w:p w14:paraId="560E49F2" w14:textId="77777777" w:rsidR="00F6275D" w:rsidRPr="00683338" w:rsidRDefault="00F6275D" w:rsidP="00683338">
            <w:pPr>
              <w:spacing w:beforeLines="20" w:before="48" w:afterLines="20" w:after="48"/>
              <w:rPr>
                <w:lang w:val="en" w:bidi="en-US"/>
              </w:rPr>
            </w:pPr>
            <w:r w:rsidRPr="00683338">
              <w:rPr>
                <w:sz w:val="22"/>
                <w:lang w:val="en" w:bidi="en-US"/>
              </w:rPr>
              <w:t>16822</w:t>
            </w:r>
          </w:p>
        </w:tc>
        <w:tc>
          <w:tcPr>
            <w:tcW w:w="1860" w:type="dxa"/>
            <w:shd w:val="clear" w:color="auto" w:fill="FFFF00"/>
            <w:tcMar>
              <w:top w:w="100" w:type="dxa"/>
              <w:left w:w="100" w:type="dxa"/>
              <w:bottom w:w="100" w:type="dxa"/>
              <w:right w:w="100" w:type="dxa"/>
            </w:tcMar>
          </w:tcPr>
          <w:p w14:paraId="7D379B55" w14:textId="77777777" w:rsidR="00F6275D" w:rsidRPr="00683338" w:rsidRDefault="00F6275D" w:rsidP="00683338">
            <w:pPr>
              <w:spacing w:beforeLines="20" w:before="48" w:afterLines="20" w:after="48"/>
              <w:rPr>
                <w:lang w:val="en" w:bidi="en-US"/>
              </w:rPr>
            </w:pPr>
            <w:r w:rsidRPr="00683338">
              <w:rPr>
                <w:sz w:val="22"/>
                <w:lang w:val="en" w:bidi="en-US"/>
              </w:rPr>
              <w:t>17746</w:t>
            </w:r>
          </w:p>
        </w:tc>
        <w:tc>
          <w:tcPr>
            <w:tcW w:w="2175" w:type="dxa"/>
            <w:shd w:val="clear" w:color="auto" w:fill="FFFF00"/>
            <w:tcMar>
              <w:top w:w="100" w:type="dxa"/>
              <w:left w:w="100" w:type="dxa"/>
              <w:bottom w:w="100" w:type="dxa"/>
              <w:right w:w="100" w:type="dxa"/>
            </w:tcMar>
          </w:tcPr>
          <w:p w14:paraId="594F0496" w14:textId="77777777" w:rsidR="00F6275D" w:rsidRPr="00683338" w:rsidRDefault="00F6275D" w:rsidP="00683338">
            <w:pPr>
              <w:spacing w:beforeLines="20" w:before="48" w:afterLines="20" w:after="48"/>
              <w:rPr>
                <w:lang w:val="en" w:bidi="en-US"/>
              </w:rPr>
            </w:pPr>
            <w:r w:rsidRPr="00683338">
              <w:rPr>
                <w:sz w:val="22"/>
                <w:lang w:val="en" w:bidi="en-US"/>
              </w:rPr>
              <w:t>20100</w:t>
            </w:r>
          </w:p>
        </w:tc>
        <w:tc>
          <w:tcPr>
            <w:tcW w:w="1545" w:type="dxa"/>
            <w:shd w:val="clear" w:color="auto" w:fill="FFFF00"/>
            <w:tcMar>
              <w:top w:w="100" w:type="dxa"/>
              <w:left w:w="100" w:type="dxa"/>
              <w:bottom w:w="100" w:type="dxa"/>
              <w:right w:w="100" w:type="dxa"/>
            </w:tcMar>
          </w:tcPr>
          <w:p w14:paraId="476FE04F" w14:textId="77777777" w:rsidR="00F6275D" w:rsidRPr="00683338" w:rsidRDefault="00F6275D" w:rsidP="00683338">
            <w:pPr>
              <w:spacing w:beforeLines="20" w:before="48" w:afterLines="20" w:after="48"/>
              <w:rPr>
                <w:lang w:val="en" w:bidi="en-US"/>
              </w:rPr>
            </w:pPr>
            <w:r w:rsidRPr="00683338">
              <w:rPr>
                <w:sz w:val="22"/>
                <w:lang w:val="en" w:bidi="en-US"/>
              </w:rPr>
              <w:t>20935</w:t>
            </w:r>
          </w:p>
        </w:tc>
      </w:tr>
      <w:tr w:rsidR="00F6275D" w:rsidRPr="00094EE4" w14:paraId="5005FEC5" w14:textId="77777777" w:rsidTr="00683338">
        <w:tc>
          <w:tcPr>
            <w:tcW w:w="1860" w:type="dxa"/>
            <w:shd w:val="clear" w:color="auto" w:fill="auto"/>
            <w:tcMar>
              <w:top w:w="100" w:type="dxa"/>
              <w:left w:w="100" w:type="dxa"/>
              <w:bottom w:w="100" w:type="dxa"/>
              <w:right w:w="100" w:type="dxa"/>
            </w:tcMar>
          </w:tcPr>
          <w:p w14:paraId="6BEEF59F" w14:textId="77777777" w:rsidR="00F6275D" w:rsidRPr="00683338" w:rsidRDefault="00F6275D" w:rsidP="00683338">
            <w:pPr>
              <w:spacing w:beforeLines="20" w:before="48" w:afterLines="20" w:after="48"/>
              <w:rPr>
                <w:lang w:val="en" w:bidi="en-US"/>
              </w:rPr>
            </w:pPr>
            <w:r w:rsidRPr="00683338">
              <w:rPr>
                <w:sz w:val="22"/>
                <w:lang w:val="en" w:bidi="en-US"/>
              </w:rPr>
              <w:t>Austria</w:t>
            </w:r>
          </w:p>
        </w:tc>
        <w:tc>
          <w:tcPr>
            <w:tcW w:w="1860" w:type="dxa"/>
            <w:shd w:val="clear" w:color="auto" w:fill="auto"/>
            <w:tcMar>
              <w:top w:w="100" w:type="dxa"/>
              <w:left w:w="100" w:type="dxa"/>
              <w:bottom w:w="100" w:type="dxa"/>
              <w:right w:w="100" w:type="dxa"/>
            </w:tcMar>
          </w:tcPr>
          <w:p w14:paraId="4951CE25" w14:textId="77777777" w:rsidR="00F6275D" w:rsidRPr="00683338" w:rsidRDefault="00F6275D" w:rsidP="00683338">
            <w:pPr>
              <w:spacing w:beforeLines="20" w:before="48" w:afterLines="20" w:after="48"/>
              <w:rPr>
                <w:lang w:val="en" w:bidi="en-US"/>
              </w:rPr>
            </w:pPr>
            <w:r w:rsidRPr="00683338">
              <w:rPr>
                <w:sz w:val="22"/>
                <w:lang w:val="en" w:bidi="en-US"/>
              </w:rPr>
              <w:t>23758</w:t>
            </w:r>
          </w:p>
        </w:tc>
        <w:tc>
          <w:tcPr>
            <w:tcW w:w="1860" w:type="dxa"/>
            <w:shd w:val="clear" w:color="auto" w:fill="auto"/>
            <w:tcMar>
              <w:top w:w="100" w:type="dxa"/>
              <w:left w:w="100" w:type="dxa"/>
              <w:bottom w:w="100" w:type="dxa"/>
              <w:right w:w="100" w:type="dxa"/>
            </w:tcMar>
          </w:tcPr>
          <w:p w14:paraId="625E452B" w14:textId="77777777" w:rsidR="00F6275D" w:rsidRPr="00683338" w:rsidRDefault="00F6275D" w:rsidP="00683338">
            <w:pPr>
              <w:spacing w:beforeLines="20" w:before="48" w:afterLines="20" w:after="48"/>
              <w:rPr>
                <w:lang w:val="en" w:bidi="en-US"/>
              </w:rPr>
            </w:pPr>
            <w:r w:rsidRPr="00683338">
              <w:rPr>
                <w:sz w:val="22"/>
                <w:lang w:val="en" w:bidi="en-US"/>
              </w:rPr>
              <w:t>24945</w:t>
            </w:r>
          </w:p>
        </w:tc>
        <w:tc>
          <w:tcPr>
            <w:tcW w:w="2175" w:type="dxa"/>
            <w:shd w:val="clear" w:color="auto" w:fill="auto"/>
            <w:tcMar>
              <w:top w:w="100" w:type="dxa"/>
              <w:left w:w="100" w:type="dxa"/>
              <w:bottom w:w="100" w:type="dxa"/>
              <w:right w:w="100" w:type="dxa"/>
            </w:tcMar>
          </w:tcPr>
          <w:p w14:paraId="559079C2" w14:textId="5D9C1F7D" w:rsidR="00F6275D" w:rsidRPr="00683338" w:rsidRDefault="00F6275D" w:rsidP="00683338">
            <w:pPr>
              <w:spacing w:beforeLines="20" w:before="48" w:afterLines="20" w:after="48"/>
              <w:rPr>
                <w:lang w:val="en" w:bidi="en-US"/>
              </w:rPr>
            </w:pPr>
            <w:r w:rsidRPr="00683338">
              <w:rPr>
                <w:sz w:val="22"/>
                <w:lang w:val="en" w:bidi="en-US"/>
              </w:rPr>
              <w:t>2</w:t>
            </w:r>
            <w:r w:rsidR="0088274F">
              <w:rPr>
                <w:sz w:val="22"/>
                <w:lang w:val="en" w:bidi="en-US"/>
              </w:rPr>
              <w:t>7</w:t>
            </w:r>
            <w:r w:rsidRPr="00683338">
              <w:rPr>
                <w:sz w:val="22"/>
                <w:lang w:val="en" w:bidi="en-US"/>
              </w:rPr>
              <w:t>897</w:t>
            </w:r>
          </w:p>
        </w:tc>
        <w:tc>
          <w:tcPr>
            <w:tcW w:w="1545" w:type="dxa"/>
            <w:shd w:val="clear" w:color="auto" w:fill="auto"/>
            <w:tcMar>
              <w:top w:w="100" w:type="dxa"/>
              <w:left w:w="100" w:type="dxa"/>
              <w:bottom w:w="100" w:type="dxa"/>
              <w:right w:w="100" w:type="dxa"/>
            </w:tcMar>
          </w:tcPr>
          <w:p w14:paraId="229BD9FA" w14:textId="77777777" w:rsidR="00F6275D" w:rsidRPr="00683338" w:rsidRDefault="00F6275D" w:rsidP="00683338">
            <w:pPr>
              <w:spacing w:beforeLines="20" w:before="48" w:afterLines="20" w:after="48"/>
              <w:rPr>
                <w:lang w:val="en" w:bidi="en-US"/>
              </w:rPr>
            </w:pPr>
            <w:r w:rsidRPr="00683338">
              <w:rPr>
                <w:sz w:val="22"/>
                <w:lang w:val="en" w:bidi="en-US"/>
              </w:rPr>
              <w:t>28994</w:t>
            </w:r>
          </w:p>
        </w:tc>
      </w:tr>
      <w:tr w:rsidR="00F6275D" w:rsidRPr="00094EE4" w14:paraId="30C17596" w14:textId="77777777" w:rsidTr="00683338">
        <w:tc>
          <w:tcPr>
            <w:tcW w:w="1860" w:type="dxa"/>
            <w:shd w:val="clear" w:color="auto" w:fill="auto"/>
            <w:tcMar>
              <w:top w:w="100" w:type="dxa"/>
              <w:left w:w="100" w:type="dxa"/>
              <w:bottom w:w="100" w:type="dxa"/>
              <w:right w:w="100" w:type="dxa"/>
            </w:tcMar>
          </w:tcPr>
          <w:p w14:paraId="110BB931" w14:textId="77777777" w:rsidR="00F6275D" w:rsidRPr="00683338" w:rsidRDefault="00F6275D" w:rsidP="00683338">
            <w:pPr>
              <w:spacing w:beforeLines="20" w:before="48" w:afterLines="20" w:after="48"/>
              <w:rPr>
                <w:lang w:val="en" w:bidi="en-US"/>
              </w:rPr>
            </w:pPr>
            <w:r w:rsidRPr="00683338">
              <w:rPr>
                <w:sz w:val="22"/>
                <w:lang w:val="en" w:bidi="en-US"/>
              </w:rPr>
              <w:t>Belgium</w:t>
            </w:r>
          </w:p>
        </w:tc>
        <w:tc>
          <w:tcPr>
            <w:tcW w:w="1860" w:type="dxa"/>
            <w:shd w:val="clear" w:color="auto" w:fill="auto"/>
            <w:tcMar>
              <w:top w:w="100" w:type="dxa"/>
              <w:left w:w="100" w:type="dxa"/>
              <w:bottom w:w="100" w:type="dxa"/>
              <w:right w:w="100" w:type="dxa"/>
            </w:tcMar>
          </w:tcPr>
          <w:p w14:paraId="09CC3651" w14:textId="77777777" w:rsidR="00F6275D" w:rsidRPr="00683338" w:rsidRDefault="00F6275D" w:rsidP="00683338">
            <w:pPr>
              <w:spacing w:beforeLines="20" w:before="48" w:afterLines="20" w:after="48"/>
              <w:rPr>
                <w:lang w:val="en" w:bidi="en-US"/>
              </w:rPr>
            </w:pPr>
            <w:r w:rsidRPr="00683338">
              <w:rPr>
                <w:sz w:val="22"/>
                <w:lang w:val="en" w:bidi="en-US"/>
              </w:rPr>
              <w:t>20417</w:t>
            </w:r>
          </w:p>
        </w:tc>
        <w:tc>
          <w:tcPr>
            <w:tcW w:w="1860" w:type="dxa"/>
            <w:shd w:val="clear" w:color="auto" w:fill="auto"/>
            <w:tcMar>
              <w:top w:w="100" w:type="dxa"/>
              <w:left w:w="100" w:type="dxa"/>
              <w:bottom w:w="100" w:type="dxa"/>
              <w:right w:w="100" w:type="dxa"/>
            </w:tcMar>
          </w:tcPr>
          <w:p w14:paraId="7A4C66A9" w14:textId="77777777" w:rsidR="00F6275D" w:rsidRPr="00683338" w:rsidRDefault="00F6275D" w:rsidP="00683338">
            <w:pPr>
              <w:spacing w:beforeLines="20" w:before="48" w:afterLines="20" w:after="48"/>
              <w:rPr>
                <w:lang w:val="en" w:bidi="en-US"/>
              </w:rPr>
            </w:pPr>
            <w:r w:rsidRPr="00683338">
              <w:rPr>
                <w:sz w:val="22"/>
                <w:lang w:val="en" w:bidi="en-US"/>
              </w:rPr>
              <w:t>20464</w:t>
            </w:r>
          </w:p>
        </w:tc>
        <w:tc>
          <w:tcPr>
            <w:tcW w:w="2175" w:type="dxa"/>
            <w:shd w:val="clear" w:color="auto" w:fill="auto"/>
            <w:tcMar>
              <w:top w:w="100" w:type="dxa"/>
              <w:left w:w="100" w:type="dxa"/>
              <w:bottom w:w="100" w:type="dxa"/>
              <w:right w:w="100" w:type="dxa"/>
            </w:tcMar>
          </w:tcPr>
          <w:p w14:paraId="600B6C29" w14:textId="77777777" w:rsidR="00F6275D" w:rsidRPr="00683338" w:rsidRDefault="00F6275D" w:rsidP="00683338">
            <w:pPr>
              <w:spacing w:beforeLines="20" w:before="48" w:afterLines="20" w:after="48"/>
              <w:rPr>
                <w:lang w:val="en" w:bidi="en-US"/>
              </w:rPr>
            </w:pPr>
            <w:r w:rsidRPr="00683338">
              <w:rPr>
                <w:sz w:val="22"/>
                <w:lang w:val="en" w:bidi="en-US"/>
              </w:rPr>
              <w:t>24382</w:t>
            </w:r>
          </w:p>
        </w:tc>
        <w:tc>
          <w:tcPr>
            <w:tcW w:w="1545" w:type="dxa"/>
            <w:shd w:val="clear" w:color="auto" w:fill="auto"/>
            <w:tcMar>
              <w:top w:w="100" w:type="dxa"/>
              <w:left w:w="100" w:type="dxa"/>
              <w:bottom w:w="100" w:type="dxa"/>
              <w:right w:w="100" w:type="dxa"/>
            </w:tcMar>
          </w:tcPr>
          <w:p w14:paraId="31414A05" w14:textId="77777777" w:rsidR="00F6275D" w:rsidRPr="00683338" w:rsidRDefault="00F6275D" w:rsidP="00683338">
            <w:pPr>
              <w:spacing w:beforeLines="20" w:before="48" w:afterLines="20" w:after="48"/>
              <w:rPr>
                <w:lang w:val="en" w:bidi="en-US"/>
              </w:rPr>
            </w:pPr>
            <w:r w:rsidRPr="00683338">
              <w:rPr>
                <w:sz w:val="22"/>
                <w:lang w:val="en" w:bidi="en-US"/>
              </w:rPr>
              <w:t>26008</w:t>
            </w:r>
          </w:p>
        </w:tc>
      </w:tr>
      <w:tr w:rsidR="00F6275D" w:rsidRPr="00094EE4" w14:paraId="4FE7CF24" w14:textId="77777777" w:rsidTr="00683338">
        <w:tc>
          <w:tcPr>
            <w:tcW w:w="1860" w:type="dxa"/>
            <w:shd w:val="clear" w:color="auto" w:fill="F7CAAC" w:themeFill="accent2" w:themeFillTint="66"/>
            <w:tcMar>
              <w:top w:w="100" w:type="dxa"/>
              <w:left w:w="100" w:type="dxa"/>
              <w:bottom w:w="100" w:type="dxa"/>
              <w:right w:w="100" w:type="dxa"/>
            </w:tcMar>
          </w:tcPr>
          <w:p w14:paraId="08C8D82F" w14:textId="77777777" w:rsidR="00F6275D" w:rsidRPr="00683338" w:rsidRDefault="00F6275D" w:rsidP="00683338">
            <w:pPr>
              <w:spacing w:beforeLines="20" w:before="48" w:afterLines="20" w:after="48"/>
              <w:rPr>
                <w:lang w:val="en" w:bidi="en-US"/>
              </w:rPr>
            </w:pPr>
            <w:r w:rsidRPr="00683338">
              <w:rPr>
                <w:sz w:val="22"/>
                <w:lang w:val="en" w:bidi="en-US"/>
              </w:rPr>
              <w:t>Bulgaria</w:t>
            </w:r>
          </w:p>
        </w:tc>
        <w:tc>
          <w:tcPr>
            <w:tcW w:w="1860" w:type="dxa"/>
            <w:shd w:val="clear" w:color="auto" w:fill="F7CAAC" w:themeFill="accent2" w:themeFillTint="66"/>
            <w:tcMar>
              <w:top w:w="100" w:type="dxa"/>
              <w:left w:w="100" w:type="dxa"/>
              <w:bottom w:w="100" w:type="dxa"/>
              <w:right w:w="100" w:type="dxa"/>
            </w:tcMar>
          </w:tcPr>
          <w:p w14:paraId="1C1A2AA4" w14:textId="77777777" w:rsidR="00F6275D" w:rsidRPr="00683338" w:rsidRDefault="00F6275D" w:rsidP="00683338">
            <w:pPr>
              <w:spacing w:beforeLines="20" w:before="48" w:afterLines="20" w:after="48"/>
              <w:rPr>
                <w:lang w:val="en" w:bidi="en-US"/>
              </w:rPr>
            </w:pPr>
            <w:r w:rsidRPr="00683338">
              <w:rPr>
                <w:sz w:val="22"/>
                <w:lang w:val="en" w:bidi="en-US"/>
              </w:rPr>
              <w:t>7565</w:t>
            </w:r>
          </w:p>
        </w:tc>
        <w:tc>
          <w:tcPr>
            <w:tcW w:w="1860" w:type="dxa"/>
            <w:shd w:val="clear" w:color="auto" w:fill="F7CAAC" w:themeFill="accent2" w:themeFillTint="66"/>
            <w:tcMar>
              <w:top w:w="100" w:type="dxa"/>
              <w:left w:w="100" w:type="dxa"/>
              <w:bottom w:w="100" w:type="dxa"/>
              <w:right w:w="100" w:type="dxa"/>
            </w:tcMar>
          </w:tcPr>
          <w:p w14:paraId="32E28575" w14:textId="77777777" w:rsidR="00F6275D" w:rsidRPr="00683338" w:rsidRDefault="00F6275D" w:rsidP="00683338">
            <w:pPr>
              <w:spacing w:beforeLines="20" w:before="48" w:afterLines="20" w:after="48"/>
              <w:rPr>
                <w:lang w:val="en" w:bidi="en-US"/>
              </w:rPr>
            </w:pPr>
            <w:r w:rsidRPr="00683338">
              <w:rPr>
                <w:sz w:val="22"/>
                <w:lang w:val="en" w:bidi="en-US"/>
              </w:rPr>
              <w:t>8340</w:t>
            </w:r>
          </w:p>
        </w:tc>
        <w:tc>
          <w:tcPr>
            <w:tcW w:w="2175" w:type="dxa"/>
            <w:shd w:val="clear" w:color="auto" w:fill="F7CAAC" w:themeFill="accent2" w:themeFillTint="66"/>
            <w:tcMar>
              <w:top w:w="100" w:type="dxa"/>
              <w:left w:w="100" w:type="dxa"/>
              <w:bottom w:w="100" w:type="dxa"/>
              <w:right w:w="100" w:type="dxa"/>
            </w:tcMar>
          </w:tcPr>
          <w:p w14:paraId="3726B5F7" w14:textId="77777777" w:rsidR="00F6275D" w:rsidRPr="00683338" w:rsidRDefault="00F6275D" w:rsidP="00683338">
            <w:pPr>
              <w:spacing w:beforeLines="20" w:before="48" w:afterLines="20" w:after="48"/>
              <w:rPr>
                <w:lang w:val="en" w:bidi="en-US"/>
              </w:rPr>
            </w:pPr>
            <w:r w:rsidRPr="00683338">
              <w:rPr>
                <w:sz w:val="22"/>
                <w:lang w:val="en" w:bidi="en-US"/>
              </w:rPr>
              <w:t>11174</w:t>
            </w:r>
          </w:p>
        </w:tc>
        <w:tc>
          <w:tcPr>
            <w:tcW w:w="1545" w:type="dxa"/>
            <w:shd w:val="clear" w:color="auto" w:fill="F7CAAC" w:themeFill="accent2" w:themeFillTint="66"/>
            <w:tcMar>
              <w:top w:w="100" w:type="dxa"/>
              <w:left w:w="100" w:type="dxa"/>
              <w:bottom w:w="100" w:type="dxa"/>
              <w:right w:w="100" w:type="dxa"/>
            </w:tcMar>
          </w:tcPr>
          <w:p w14:paraId="631FA41D" w14:textId="77777777" w:rsidR="00F6275D" w:rsidRPr="00683338" w:rsidRDefault="00F6275D" w:rsidP="00683338">
            <w:pPr>
              <w:spacing w:beforeLines="20" w:before="48" w:afterLines="20" w:after="48"/>
              <w:rPr>
                <w:lang w:val="en" w:bidi="en-US"/>
              </w:rPr>
            </w:pPr>
            <w:r w:rsidRPr="00683338">
              <w:rPr>
                <w:sz w:val="22"/>
                <w:lang w:val="en" w:bidi="en-US"/>
              </w:rPr>
              <w:t>12054</w:t>
            </w:r>
          </w:p>
        </w:tc>
      </w:tr>
      <w:tr w:rsidR="00F6275D" w:rsidRPr="00094EE4" w14:paraId="09488375" w14:textId="77777777" w:rsidTr="00683338">
        <w:tc>
          <w:tcPr>
            <w:tcW w:w="1860" w:type="dxa"/>
            <w:shd w:val="clear" w:color="auto" w:fill="F7CAAC" w:themeFill="accent2" w:themeFillTint="66"/>
            <w:tcMar>
              <w:top w:w="100" w:type="dxa"/>
              <w:left w:w="100" w:type="dxa"/>
              <w:bottom w:w="100" w:type="dxa"/>
              <w:right w:w="100" w:type="dxa"/>
            </w:tcMar>
          </w:tcPr>
          <w:p w14:paraId="0B02736B" w14:textId="77777777" w:rsidR="00F6275D" w:rsidRPr="00683338" w:rsidRDefault="00F6275D" w:rsidP="00683338">
            <w:pPr>
              <w:spacing w:beforeLines="20" w:before="48" w:afterLines="20" w:after="48"/>
              <w:rPr>
                <w:lang w:val="en" w:bidi="en-US"/>
              </w:rPr>
            </w:pPr>
            <w:r w:rsidRPr="00683338">
              <w:rPr>
                <w:sz w:val="22"/>
                <w:lang w:val="en" w:bidi="en-US"/>
              </w:rPr>
              <w:t xml:space="preserve">Croatia </w:t>
            </w:r>
          </w:p>
        </w:tc>
        <w:tc>
          <w:tcPr>
            <w:tcW w:w="1860" w:type="dxa"/>
            <w:shd w:val="clear" w:color="auto" w:fill="F7CAAC" w:themeFill="accent2" w:themeFillTint="66"/>
            <w:tcMar>
              <w:top w:w="100" w:type="dxa"/>
              <w:left w:w="100" w:type="dxa"/>
              <w:bottom w:w="100" w:type="dxa"/>
              <w:right w:w="100" w:type="dxa"/>
            </w:tcMar>
          </w:tcPr>
          <w:p w14:paraId="78129374" w14:textId="77777777" w:rsidR="00F6275D" w:rsidRPr="00683338" w:rsidRDefault="00F6275D" w:rsidP="00683338">
            <w:pPr>
              <w:spacing w:beforeLines="20" w:before="48" w:afterLines="20" w:after="48"/>
              <w:rPr>
                <w:lang w:val="en" w:bidi="en-US"/>
              </w:rPr>
            </w:pPr>
            <w:r w:rsidRPr="00683338">
              <w:rPr>
                <w:sz w:val="22"/>
                <w:lang w:val="en" w:bidi="en-US"/>
              </w:rPr>
              <w:t>9579</w:t>
            </w:r>
          </w:p>
        </w:tc>
        <w:tc>
          <w:tcPr>
            <w:tcW w:w="1860" w:type="dxa"/>
            <w:shd w:val="clear" w:color="auto" w:fill="F7CAAC" w:themeFill="accent2" w:themeFillTint="66"/>
            <w:tcMar>
              <w:top w:w="100" w:type="dxa"/>
              <w:left w:w="100" w:type="dxa"/>
              <w:bottom w:w="100" w:type="dxa"/>
              <w:right w:w="100" w:type="dxa"/>
            </w:tcMar>
          </w:tcPr>
          <w:p w14:paraId="7BAFC332" w14:textId="77777777" w:rsidR="00F6275D" w:rsidRPr="00683338" w:rsidRDefault="00F6275D" w:rsidP="00683338">
            <w:pPr>
              <w:spacing w:beforeLines="20" w:before="48" w:afterLines="20" w:after="48"/>
              <w:rPr>
                <w:lang w:val="en" w:bidi="en-US"/>
              </w:rPr>
            </w:pPr>
            <w:r w:rsidRPr="00683338">
              <w:rPr>
                <w:sz w:val="22"/>
                <w:lang w:val="en" w:bidi="en-US"/>
              </w:rPr>
              <w:t>10154</w:t>
            </w:r>
          </w:p>
        </w:tc>
        <w:tc>
          <w:tcPr>
            <w:tcW w:w="2175" w:type="dxa"/>
            <w:shd w:val="clear" w:color="auto" w:fill="F7CAAC" w:themeFill="accent2" w:themeFillTint="66"/>
            <w:tcMar>
              <w:top w:w="100" w:type="dxa"/>
              <w:left w:w="100" w:type="dxa"/>
              <w:bottom w:w="100" w:type="dxa"/>
              <w:right w:w="100" w:type="dxa"/>
            </w:tcMar>
          </w:tcPr>
          <w:p w14:paraId="20E05153" w14:textId="77777777" w:rsidR="00F6275D" w:rsidRPr="00683338" w:rsidRDefault="00F6275D" w:rsidP="00683338">
            <w:pPr>
              <w:spacing w:beforeLines="20" w:before="48" w:afterLines="20" w:after="48"/>
              <w:rPr>
                <w:lang w:val="en" w:bidi="en-US"/>
              </w:rPr>
            </w:pPr>
            <w:r w:rsidRPr="00683338">
              <w:rPr>
                <w:sz w:val="22"/>
                <w:lang w:val="en" w:bidi="en-US"/>
              </w:rPr>
              <w:t>12808</w:t>
            </w:r>
          </w:p>
        </w:tc>
        <w:tc>
          <w:tcPr>
            <w:tcW w:w="1545" w:type="dxa"/>
            <w:shd w:val="clear" w:color="auto" w:fill="F7CAAC" w:themeFill="accent2" w:themeFillTint="66"/>
            <w:tcMar>
              <w:top w:w="100" w:type="dxa"/>
              <w:left w:w="100" w:type="dxa"/>
              <w:bottom w:w="100" w:type="dxa"/>
              <w:right w:w="100" w:type="dxa"/>
            </w:tcMar>
          </w:tcPr>
          <w:p w14:paraId="589C8FE1" w14:textId="77777777" w:rsidR="00F6275D" w:rsidRPr="00683338" w:rsidRDefault="00F6275D" w:rsidP="00683338">
            <w:pPr>
              <w:spacing w:beforeLines="20" w:before="48" w:afterLines="20" w:after="48"/>
              <w:rPr>
                <w:lang w:val="en" w:bidi="en-US"/>
              </w:rPr>
            </w:pPr>
            <w:r w:rsidRPr="00683338">
              <w:rPr>
                <w:sz w:val="22"/>
                <w:lang w:val="en" w:bidi="en-US"/>
              </w:rPr>
              <w:t>12966</w:t>
            </w:r>
          </w:p>
        </w:tc>
      </w:tr>
      <w:tr w:rsidR="00F6275D" w:rsidRPr="00094EE4" w14:paraId="1DBF70AE" w14:textId="77777777" w:rsidTr="00683338">
        <w:tc>
          <w:tcPr>
            <w:tcW w:w="1860" w:type="dxa"/>
            <w:shd w:val="clear" w:color="auto" w:fill="auto"/>
            <w:tcMar>
              <w:top w:w="100" w:type="dxa"/>
              <w:left w:w="100" w:type="dxa"/>
              <w:bottom w:w="100" w:type="dxa"/>
              <w:right w:w="100" w:type="dxa"/>
            </w:tcMar>
          </w:tcPr>
          <w:p w14:paraId="3DE7D561" w14:textId="77777777" w:rsidR="00F6275D" w:rsidRPr="00683338" w:rsidRDefault="00F6275D" w:rsidP="00683338">
            <w:pPr>
              <w:spacing w:beforeLines="20" w:before="48" w:afterLines="20" w:after="48"/>
              <w:rPr>
                <w:lang w:val="en" w:bidi="en-US"/>
              </w:rPr>
            </w:pPr>
            <w:r w:rsidRPr="00683338">
              <w:rPr>
                <w:sz w:val="22"/>
                <w:lang w:val="en" w:bidi="en-US"/>
              </w:rPr>
              <w:t xml:space="preserve">Cyprus </w:t>
            </w:r>
          </w:p>
        </w:tc>
        <w:tc>
          <w:tcPr>
            <w:tcW w:w="1860" w:type="dxa"/>
            <w:shd w:val="clear" w:color="auto" w:fill="auto"/>
            <w:tcMar>
              <w:top w:w="100" w:type="dxa"/>
              <w:left w:w="100" w:type="dxa"/>
              <w:bottom w:w="100" w:type="dxa"/>
              <w:right w:w="100" w:type="dxa"/>
            </w:tcMar>
          </w:tcPr>
          <w:p w14:paraId="01F1B4B9" w14:textId="77777777" w:rsidR="00F6275D" w:rsidRPr="00683338" w:rsidRDefault="00F6275D" w:rsidP="00683338">
            <w:pPr>
              <w:spacing w:beforeLines="20" w:before="48" w:afterLines="20" w:after="48"/>
              <w:rPr>
                <w:lang w:val="en" w:bidi="en-US"/>
              </w:rPr>
            </w:pPr>
            <w:r w:rsidRPr="00683338">
              <w:rPr>
                <w:sz w:val="22"/>
                <w:lang w:val="en" w:bidi="en-US"/>
              </w:rPr>
              <w:t>18470</w:t>
            </w:r>
          </w:p>
        </w:tc>
        <w:tc>
          <w:tcPr>
            <w:tcW w:w="1860" w:type="dxa"/>
            <w:shd w:val="clear" w:color="auto" w:fill="auto"/>
            <w:tcMar>
              <w:top w:w="100" w:type="dxa"/>
              <w:left w:w="100" w:type="dxa"/>
              <w:bottom w:w="100" w:type="dxa"/>
              <w:right w:w="100" w:type="dxa"/>
            </w:tcMar>
          </w:tcPr>
          <w:p w14:paraId="30AEBF73" w14:textId="77777777" w:rsidR="00F6275D" w:rsidRPr="00683338" w:rsidRDefault="00F6275D" w:rsidP="00683338">
            <w:pPr>
              <w:spacing w:beforeLines="20" w:before="48" w:afterLines="20" w:after="48"/>
              <w:rPr>
                <w:lang w:val="en" w:bidi="en-US"/>
              </w:rPr>
            </w:pPr>
            <w:r w:rsidRPr="00683338">
              <w:rPr>
                <w:sz w:val="22"/>
                <w:lang w:val="en" w:bidi="en-US"/>
              </w:rPr>
              <w:t>19228</w:t>
            </w:r>
          </w:p>
        </w:tc>
        <w:tc>
          <w:tcPr>
            <w:tcW w:w="2175" w:type="dxa"/>
            <w:shd w:val="clear" w:color="auto" w:fill="auto"/>
            <w:tcMar>
              <w:top w:w="100" w:type="dxa"/>
              <w:left w:w="100" w:type="dxa"/>
              <w:bottom w:w="100" w:type="dxa"/>
              <w:right w:w="100" w:type="dxa"/>
            </w:tcMar>
          </w:tcPr>
          <w:p w14:paraId="3AF378FE" w14:textId="77777777" w:rsidR="00F6275D" w:rsidRPr="00683338" w:rsidRDefault="00F6275D" w:rsidP="00683338">
            <w:pPr>
              <w:spacing w:beforeLines="20" w:before="48" w:afterLines="20" w:after="48"/>
              <w:rPr>
                <w:lang w:val="en" w:bidi="en-US"/>
              </w:rPr>
            </w:pPr>
            <w:r w:rsidRPr="00683338">
              <w:rPr>
                <w:sz w:val="22"/>
                <w:lang w:val="en" w:bidi="en-US"/>
              </w:rPr>
              <w:t>23005</w:t>
            </w:r>
          </w:p>
        </w:tc>
        <w:tc>
          <w:tcPr>
            <w:tcW w:w="1545" w:type="dxa"/>
            <w:shd w:val="clear" w:color="auto" w:fill="auto"/>
            <w:tcMar>
              <w:top w:w="100" w:type="dxa"/>
              <w:left w:w="100" w:type="dxa"/>
              <w:bottom w:w="100" w:type="dxa"/>
              <w:right w:w="100" w:type="dxa"/>
            </w:tcMar>
          </w:tcPr>
          <w:p w14:paraId="29758D6E" w14:textId="77777777" w:rsidR="00F6275D" w:rsidRPr="00683338" w:rsidRDefault="00F6275D" w:rsidP="00683338">
            <w:pPr>
              <w:spacing w:beforeLines="20" w:before="48" w:afterLines="20" w:after="48"/>
              <w:rPr>
                <w:lang w:val="en" w:bidi="en-US"/>
              </w:rPr>
            </w:pPr>
            <w:r w:rsidRPr="00683338">
              <w:rPr>
                <w:sz w:val="22"/>
                <w:lang w:val="en" w:bidi="en-US"/>
              </w:rPr>
              <w:t>23665</w:t>
            </w:r>
          </w:p>
        </w:tc>
      </w:tr>
      <w:tr w:rsidR="00F6275D" w:rsidRPr="00094EE4" w14:paraId="5A069FF4" w14:textId="77777777" w:rsidTr="00683338">
        <w:tc>
          <w:tcPr>
            <w:tcW w:w="1860" w:type="dxa"/>
            <w:shd w:val="clear" w:color="auto" w:fill="F7CAAC" w:themeFill="accent2" w:themeFillTint="66"/>
            <w:tcMar>
              <w:top w:w="100" w:type="dxa"/>
              <w:left w:w="100" w:type="dxa"/>
              <w:bottom w:w="100" w:type="dxa"/>
              <w:right w:w="100" w:type="dxa"/>
            </w:tcMar>
          </w:tcPr>
          <w:p w14:paraId="54529422" w14:textId="77777777" w:rsidR="00F6275D" w:rsidRPr="00683338" w:rsidRDefault="00F6275D" w:rsidP="00683338">
            <w:pPr>
              <w:spacing w:beforeLines="20" w:before="48" w:afterLines="20" w:after="48"/>
              <w:rPr>
                <w:lang w:val="en" w:bidi="en-US"/>
              </w:rPr>
            </w:pPr>
            <w:r w:rsidRPr="00683338">
              <w:rPr>
                <w:sz w:val="22"/>
                <w:lang w:val="en" w:bidi="en-US"/>
              </w:rPr>
              <w:t xml:space="preserve">Czechia </w:t>
            </w:r>
          </w:p>
        </w:tc>
        <w:tc>
          <w:tcPr>
            <w:tcW w:w="1860" w:type="dxa"/>
            <w:shd w:val="clear" w:color="auto" w:fill="F7CAAC" w:themeFill="accent2" w:themeFillTint="66"/>
            <w:tcMar>
              <w:top w:w="100" w:type="dxa"/>
              <w:left w:w="100" w:type="dxa"/>
              <w:bottom w:w="100" w:type="dxa"/>
              <w:right w:w="100" w:type="dxa"/>
            </w:tcMar>
          </w:tcPr>
          <w:p w14:paraId="7F09BCC8" w14:textId="77777777" w:rsidR="00F6275D" w:rsidRPr="00683338" w:rsidRDefault="00F6275D" w:rsidP="00683338">
            <w:pPr>
              <w:spacing w:beforeLines="20" w:before="48" w:afterLines="20" w:after="48"/>
              <w:rPr>
                <w:lang w:val="en" w:bidi="en-US"/>
              </w:rPr>
            </w:pPr>
            <w:r w:rsidRPr="00683338">
              <w:rPr>
                <w:sz w:val="22"/>
                <w:lang w:val="en" w:bidi="en-US"/>
              </w:rPr>
              <w:t>11964</w:t>
            </w:r>
          </w:p>
        </w:tc>
        <w:tc>
          <w:tcPr>
            <w:tcW w:w="1860" w:type="dxa"/>
            <w:shd w:val="clear" w:color="auto" w:fill="F7CAAC" w:themeFill="accent2" w:themeFillTint="66"/>
            <w:tcMar>
              <w:top w:w="100" w:type="dxa"/>
              <w:left w:w="100" w:type="dxa"/>
              <w:bottom w:w="100" w:type="dxa"/>
              <w:right w:w="100" w:type="dxa"/>
            </w:tcMar>
          </w:tcPr>
          <w:p w14:paraId="339C3C18" w14:textId="77777777" w:rsidR="00F6275D" w:rsidRPr="00683338" w:rsidRDefault="00F6275D" w:rsidP="00683338">
            <w:pPr>
              <w:spacing w:beforeLines="20" w:before="48" w:afterLines="20" w:after="48"/>
              <w:rPr>
                <w:lang w:val="en" w:bidi="en-US"/>
              </w:rPr>
            </w:pPr>
            <w:r w:rsidRPr="00683338">
              <w:rPr>
                <w:sz w:val="22"/>
                <w:lang w:val="en" w:bidi="en-US"/>
              </w:rPr>
              <w:t>13446</w:t>
            </w:r>
          </w:p>
        </w:tc>
        <w:tc>
          <w:tcPr>
            <w:tcW w:w="2175" w:type="dxa"/>
            <w:shd w:val="clear" w:color="auto" w:fill="F7CAAC" w:themeFill="accent2" w:themeFillTint="66"/>
            <w:tcMar>
              <w:top w:w="100" w:type="dxa"/>
              <w:left w:w="100" w:type="dxa"/>
              <w:bottom w:w="100" w:type="dxa"/>
              <w:right w:w="100" w:type="dxa"/>
            </w:tcMar>
          </w:tcPr>
          <w:p w14:paraId="0BBA2CE1" w14:textId="77777777" w:rsidR="00F6275D" w:rsidRPr="00683338" w:rsidRDefault="00F6275D" w:rsidP="00683338">
            <w:pPr>
              <w:spacing w:beforeLines="20" w:before="48" w:afterLines="20" w:after="48"/>
              <w:rPr>
                <w:lang w:val="en" w:bidi="en-US"/>
              </w:rPr>
            </w:pPr>
            <w:r w:rsidRPr="00683338">
              <w:rPr>
                <w:sz w:val="22"/>
                <w:lang w:val="en" w:bidi="en-US"/>
              </w:rPr>
              <w:t>15527</w:t>
            </w:r>
          </w:p>
        </w:tc>
        <w:tc>
          <w:tcPr>
            <w:tcW w:w="1545" w:type="dxa"/>
            <w:shd w:val="clear" w:color="auto" w:fill="F7CAAC" w:themeFill="accent2" w:themeFillTint="66"/>
            <w:tcMar>
              <w:top w:w="100" w:type="dxa"/>
              <w:left w:w="100" w:type="dxa"/>
              <w:bottom w:w="100" w:type="dxa"/>
              <w:right w:w="100" w:type="dxa"/>
            </w:tcMar>
          </w:tcPr>
          <w:p w14:paraId="00586425" w14:textId="77777777" w:rsidR="00F6275D" w:rsidRPr="00683338" w:rsidRDefault="00F6275D" w:rsidP="00683338">
            <w:pPr>
              <w:spacing w:beforeLines="20" w:before="48" w:afterLines="20" w:after="48"/>
              <w:rPr>
                <w:lang w:val="en" w:bidi="en-US"/>
              </w:rPr>
            </w:pPr>
            <w:r w:rsidRPr="00683338">
              <w:rPr>
                <w:sz w:val="22"/>
                <w:lang w:val="en" w:bidi="en-US"/>
              </w:rPr>
              <w:t>17083</w:t>
            </w:r>
          </w:p>
        </w:tc>
      </w:tr>
      <w:tr w:rsidR="00F6275D" w:rsidRPr="00094EE4" w14:paraId="06A972EC" w14:textId="77777777" w:rsidTr="00683338">
        <w:tc>
          <w:tcPr>
            <w:tcW w:w="1860" w:type="dxa"/>
            <w:shd w:val="clear" w:color="auto" w:fill="auto"/>
            <w:tcMar>
              <w:top w:w="100" w:type="dxa"/>
              <w:left w:w="100" w:type="dxa"/>
              <w:bottom w:w="100" w:type="dxa"/>
              <w:right w:w="100" w:type="dxa"/>
            </w:tcMar>
          </w:tcPr>
          <w:p w14:paraId="4B333C8B" w14:textId="77777777" w:rsidR="00F6275D" w:rsidRPr="00683338" w:rsidRDefault="00F6275D" w:rsidP="00683338">
            <w:pPr>
              <w:spacing w:beforeLines="20" w:before="48" w:afterLines="20" w:after="48"/>
              <w:rPr>
                <w:lang w:val="en" w:bidi="en-US"/>
              </w:rPr>
            </w:pPr>
            <w:r w:rsidRPr="00683338">
              <w:rPr>
                <w:sz w:val="22"/>
                <w:lang w:val="en" w:bidi="en-US"/>
              </w:rPr>
              <w:t>Denmark</w:t>
            </w:r>
          </w:p>
        </w:tc>
        <w:tc>
          <w:tcPr>
            <w:tcW w:w="1860" w:type="dxa"/>
            <w:shd w:val="clear" w:color="auto" w:fill="auto"/>
            <w:tcMar>
              <w:top w:w="100" w:type="dxa"/>
              <w:left w:w="100" w:type="dxa"/>
              <w:bottom w:w="100" w:type="dxa"/>
              <w:right w:w="100" w:type="dxa"/>
            </w:tcMar>
          </w:tcPr>
          <w:p w14:paraId="07A66DC0" w14:textId="77777777" w:rsidR="00F6275D" w:rsidRPr="00683338" w:rsidRDefault="00F6275D" w:rsidP="00683338">
            <w:pPr>
              <w:spacing w:beforeLines="20" w:before="48" w:afterLines="20" w:after="48"/>
              <w:rPr>
                <w:lang w:val="en" w:bidi="en-US"/>
              </w:rPr>
            </w:pPr>
            <w:r w:rsidRPr="00683338">
              <w:rPr>
                <w:sz w:val="22"/>
                <w:lang w:val="en" w:bidi="en-US"/>
              </w:rPr>
              <w:t>21134</w:t>
            </w:r>
          </w:p>
        </w:tc>
        <w:tc>
          <w:tcPr>
            <w:tcW w:w="1860" w:type="dxa"/>
            <w:shd w:val="clear" w:color="auto" w:fill="auto"/>
            <w:tcMar>
              <w:top w:w="100" w:type="dxa"/>
              <w:left w:w="100" w:type="dxa"/>
              <w:bottom w:w="100" w:type="dxa"/>
              <w:right w:w="100" w:type="dxa"/>
            </w:tcMar>
          </w:tcPr>
          <w:p w14:paraId="16CD1CA5" w14:textId="77777777" w:rsidR="00F6275D" w:rsidRPr="00683338" w:rsidRDefault="00F6275D" w:rsidP="00683338">
            <w:pPr>
              <w:spacing w:beforeLines="20" w:before="48" w:afterLines="20" w:after="48"/>
              <w:rPr>
                <w:lang w:val="en" w:bidi="en-US"/>
              </w:rPr>
            </w:pPr>
            <w:r w:rsidRPr="00683338">
              <w:rPr>
                <w:sz w:val="22"/>
                <w:lang w:val="en" w:bidi="en-US"/>
              </w:rPr>
              <w:t>23451</w:t>
            </w:r>
          </w:p>
        </w:tc>
        <w:tc>
          <w:tcPr>
            <w:tcW w:w="2175" w:type="dxa"/>
            <w:shd w:val="clear" w:color="auto" w:fill="auto"/>
            <w:tcMar>
              <w:top w:w="100" w:type="dxa"/>
              <w:left w:w="100" w:type="dxa"/>
              <w:bottom w:w="100" w:type="dxa"/>
              <w:right w:w="100" w:type="dxa"/>
            </w:tcMar>
          </w:tcPr>
          <w:p w14:paraId="55D09AC4" w14:textId="77777777" w:rsidR="00F6275D" w:rsidRPr="00683338" w:rsidRDefault="00F6275D" w:rsidP="00683338">
            <w:pPr>
              <w:spacing w:beforeLines="20" w:before="48" w:afterLines="20" w:after="48"/>
              <w:rPr>
                <w:lang w:val="en" w:bidi="en-US"/>
              </w:rPr>
            </w:pPr>
            <w:r w:rsidRPr="00683338">
              <w:rPr>
                <w:sz w:val="22"/>
                <w:lang w:val="en" w:bidi="en-US"/>
              </w:rPr>
              <w:t>23706</w:t>
            </w:r>
          </w:p>
        </w:tc>
        <w:tc>
          <w:tcPr>
            <w:tcW w:w="1545" w:type="dxa"/>
            <w:shd w:val="clear" w:color="auto" w:fill="auto"/>
            <w:tcMar>
              <w:top w:w="100" w:type="dxa"/>
              <w:left w:w="100" w:type="dxa"/>
              <w:bottom w:w="100" w:type="dxa"/>
              <w:right w:w="100" w:type="dxa"/>
            </w:tcMar>
          </w:tcPr>
          <w:p w14:paraId="3ECE2D37" w14:textId="77777777" w:rsidR="00F6275D" w:rsidRPr="00683338" w:rsidRDefault="00F6275D" w:rsidP="00683338">
            <w:pPr>
              <w:spacing w:beforeLines="20" w:before="48" w:afterLines="20" w:after="48"/>
              <w:rPr>
                <w:lang w:val="en" w:bidi="en-US"/>
              </w:rPr>
            </w:pPr>
            <w:r w:rsidRPr="00683338">
              <w:rPr>
                <w:sz w:val="22"/>
                <w:lang w:val="en" w:bidi="en-US"/>
              </w:rPr>
              <w:t>24843</w:t>
            </w:r>
          </w:p>
        </w:tc>
      </w:tr>
      <w:tr w:rsidR="00F6275D" w:rsidRPr="00094EE4" w14:paraId="6968B113" w14:textId="77777777" w:rsidTr="00683338">
        <w:tc>
          <w:tcPr>
            <w:tcW w:w="1860" w:type="dxa"/>
            <w:shd w:val="clear" w:color="auto" w:fill="F7CAAC" w:themeFill="accent2" w:themeFillTint="66"/>
            <w:tcMar>
              <w:top w:w="100" w:type="dxa"/>
              <w:left w:w="100" w:type="dxa"/>
              <w:bottom w:w="100" w:type="dxa"/>
              <w:right w:w="100" w:type="dxa"/>
            </w:tcMar>
          </w:tcPr>
          <w:p w14:paraId="2DAA7657" w14:textId="77777777" w:rsidR="00F6275D" w:rsidRPr="00683338" w:rsidRDefault="00F6275D" w:rsidP="00683338">
            <w:pPr>
              <w:spacing w:beforeLines="20" w:before="48" w:afterLines="20" w:after="48"/>
              <w:rPr>
                <w:lang w:val="en" w:bidi="en-US"/>
              </w:rPr>
            </w:pPr>
            <w:r w:rsidRPr="00683338">
              <w:rPr>
                <w:sz w:val="22"/>
                <w:lang w:val="en" w:bidi="en-US"/>
              </w:rPr>
              <w:lastRenderedPageBreak/>
              <w:t>Estonia</w:t>
            </w:r>
          </w:p>
        </w:tc>
        <w:tc>
          <w:tcPr>
            <w:tcW w:w="1860" w:type="dxa"/>
            <w:shd w:val="clear" w:color="auto" w:fill="F7CAAC" w:themeFill="accent2" w:themeFillTint="66"/>
            <w:tcMar>
              <w:top w:w="100" w:type="dxa"/>
              <w:left w:w="100" w:type="dxa"/>
              <w:bottom w:w="100" w:type="dxa"/>
              <w:right w:w="100" w:type="dxa"/>
            </w:tcMar>
          </w:tcPr>
          <w:p w14:paraId="7F8AC0B1" w14:textId="77777777" w:rsidR="00F6275D" w:rsidRPr="00683338" w:rsidRDefault="00F6275D" w:rsidP="00683338">
            <w:pPr>
              <w:spacing w:beforeLines="20" w:before="48" w:afterLines="20" w:after="48"/>
              <w:rPr>
                <w:lang w:val="en" w:bidi="en-US"/>
              </w:rPr>
            </w:pPr>
            <w:r w:rsidRPr="00683338">
              <w:rPr>
                <w:sz w:val="22"/>
                <w:lang w:val="en" w:bidi="en-US"/>
              </w:rPr>
              <w:t>12398</w:t>
            </w:r>
          </w:p>
        </w:tc>
        <w:tc>
          <w:tcPr>
            <w:tcW w:w="1860" w:type="dxa"/>
            <w:shd w:val="clear" w:color="auto" w:fill="F7CAAC" w:themeFill="accent2" w:themeFillTint="66"/>
            <w:tcMar>
              <w:top w:w="100" w:type="dxa"/>
              <w:left w:w="100" w:type="dxa"/>
              <w:bottom w:w="100" w:type="dxa"/>
              <w:right w:w="100" w:type="dxa"/>
            </w:tcMar>
          </w:tcPr>
          <w:p w14:paraId="090F4562" w14:textId="77777777" w:rsidR="00F6275D" w:rsidRPr="00683338" w:rsidRDefault="00F6275D" w:rsidP="00683338">
            <w:pPr>
              <w:spacing w:beforeLines="20" w:before="48" w:afterLines="20" w:after="48"/>
              <w:rPr>
                <w:lang w:val="en" w:bidi="en-US"/>
              </w:rPr>
            </w:pPr>
            <w:r w:rsidRPr="00683338">
              <w:rPr>
                <w:sz w:val="22"/>
                <w:lang w:val="en" w:bidi="en-US"/>
              </w:rPr>
              <w:t>13488</w:t>
            </w:r>
          </w:p>
        </w:tc>
        <w:tc>
          <w:tcPr>
            <w:tcW w:w="2175" w:type="dxa"/>
            <w:shd w:val="clear" w:color="auto" w:fill="F7CAAC" w:themeFill="accent2" w:themeFillTint="66"/>
            <w:tcMar>
              <w:top w:w="100" w:type="dxa"/>
              <w:left w:w="100" w:type="dxa"/>
              <w:bottom w:w="100" w:type="dxa"/>
              <w:right w:w="100" w:type="dxa"/>
            </w:tcMar>
          </w:tcPr>
          <w:p w14:paraId="29E5767A" w14:textId="77777777" w:rsidR="00F6275D" w:rsidRPr="00683338" w:rsidRDefault="00F6275D" w:rsidP="00683338">
            <w:pPr>
              <w:spacing w:beforeLines="20" w:before="48" w:afterLines="20" w:after="48"/>
              <w:rPr>
                <w:lang w:val="en" w:bidi="en-US"/>
              </w:rPr>
            </w:pPr>
            <w:r w:rsidRPr="00683338">
              <w:rPr>
                <w:sz w:val="22"/>
                <w:lang w:val="en" w:bidi="en-US"/>
              </w:rPr>
              <w:t>16883</w:t>
            </w:r>
          </w:p>
        </w:tc>
        <w:tc>
          <w:tcPr>
            <w:tcW w:w="1545" w:type="dxa"/>
            <w:shd w:val="clear" w:color="auto" w:fill="F7CAAC" w:themeFill="accent2" w:themeFillTint="66"/>
            <w:tcMar>
              <w:top w:w="100" w:type="dxa"/>
              <w:left w:w="100" w:type="dxa"/>
              <w:bottom w:w="100" w:type="dxa"/>
              <w:right w:w="100" w:type="dxa"/>
            </w:tcMar>
          </w:tcPr>
          <w:p w14:paraId="62FEF0CC" w14:textId="77777777" w:rsidR="00F6275D" w:rsidRPr="00683338" w:rsidRDefault="00F6275D" w:rsidP="00683338">
            <w:pPr>
              <w:spacing w:beforeLines="20" w:before="48" w:afterLines="20" w:after="48"/>
              <w:rPr>
                <w:lang w:val="en" w:bidi="en-US"/>
              </w:rPr>
            </w:pPr>
            <w:r w:rsidRPr="00683338">
              <w:rPr>
                <w:sz w:val="22"/>
                <w:lang w:val="en" w:bidi="en-US"/>
              </w:rPr>
              <w:t>17335</w:t>
            </w:r>
          </w:p>
        </w:tc>
      </w:tr>
      <w:tr w:rsidR="00F6275D" w:rsidRPr="00094EE4" w14:paraId="3726AEBD" w14:textId="77777777" w:rsidTr="00683338">
        <w:tc>
          <w:tcPr>
            <w:tcW w:w="1860" w:type="dxa"/>
            <w:shd w:val="clear" w:color="auto" w:fill="auto"/>
            <w:tcMar>
              <w:top w:w="100" w:type="dxa"/>
              <w:left w:w="100" w:type="dxa"/>
              <w:bottom w:w="100" w:type="dxa"/>
              <w:right w:w="100" w:type="dxa"/>
            </w:tcMar>
          </w:tcPr>
          <w:p w14:paraId="705E267A" w14:textId="77777777" w:rsidR="00F6275D" w:rsidRPr="00683338" w:rsidRDefault="00F6275D" w:rsidP="00683338">
            <w:pPr>
              <w:spacing w:beforeLines="20" w:before="48" w:afterLines="20" w:after="48"/>
              <w:rPr>
                <w:lang w:val="en" w:bidi="en-US"/>
              </w:rPr>
            </w:pPr>
            <w:r w:rsidRPr="00683338">
              <w:rPr>
                <w:sz w:val="22"/>
                <w:lang w:val="en" w:bidi="en-US"/>
              </w:rPr>
              <w:t>Finland</w:t>
            </w:r>
          </w:p>
        </w:tc>
        <w:tc>
          <w:tcPr>
            <w:tcW w:w="1860" w:type="dxa"/>
            <w:shd w:val="clear" w:color="auto" w:fill="auto"/>
            <w:tcMar>
              <w:top w:w="100" w:type="dxa"/>
              <w:left w:w="100" w:type="dxa"/>
              <w:bottom w:w="100" w:type="dxa"/>
              <w:right w:w="100" w:type="dxa"/>
            </w:tcMar>
          </w:tcPr>
          <w:p w14:paraId="66F70AD5" w14:textId="77777777" w:rsidR="00F6275D" w:rsidRPr="00683338" w:rsidRDefault="00F6275D" w:rsidP="00683338">
            <w:pPr>
              <w:spacing w:beforeLines="20" w:before="48" w:afterLines="20" w:after="48"/>
              <w:rPr>
                <w:lang w:val="en" w:bidi="en-US"/>
              </w:rPr>
            </w:pPr>
            <w:r w:rsidRPr="00683338">
              <w:rPr>
                <w:sz w:val="22"/>
                <w:lang w:val="en" w:bidi="en-US"/>
              </w:rPr>
              <w:t>19112</w:t>
            </w:r>
          </w:p>
        </w:tc>
        <w:tc>
          <w:tcPr>
            <w:tcW w:w="1860" w:type="dxa"/>
            <w:shd w:val="clear" w:color="auto" w:fill="auto"/>
            <w:tcMar>
              <w:top w:w="100" w:type="dxa"/>
              <w:left w:w="100" w:type="dxa"/>
              <w:bottom w:w="100" w:type="dxa"/>
              <w:right w:w="100" w:type="dxa"/>
            </w:tcMar>
          </w:tcPr>
          <w:p w14:paraId="2E67789A" w14:textId="77777777" w:rsidR="00F6275D" w:rsidRPr="00683338" w:rsidRDefault="00F6275D" w:rsidP="00683338">
            <w:pPr>
              <w:spacing w:beforeLines="20" w:before="48" w:afterLines="20" w:after="48"/>
              <w:rPr>
                <w:lang w:val="en" w:bidi="en-US"/>
              </w:rPr>
            </w:pPr>
            <w:r w:rsidRPr="00683338">
              <w:rPr>
                <w:sz w:val="22"/>
                <w:lang w:val="en" w:bidi="en-US"/>
              </w:rPr>
              <w:t>19969</w:t>
            </w:r>
          </w:p>
        </w:tc>
        <w:tc>
          <w:tcPr>
            <w:tcW w:w="2175" w:type="dxa"/>
            <w:shd w:val="clear" w:color="auto" w:fill="auto"/>
            <w:tcMar>
              <w:top w:w="100" w:type="dxa"/>
              <w:left w:w="100" w:type="dxa"/>
              <w:bottom w:w="100" w:type="dxa"/>
              <w:right w:w="100" w:type="dxa"/>
            </w:tcMar>
          </w:tcPr>
          <w:p w14:paraId="528A8303" w14:textId="77777777" w:rsidR="00F6275D" w:rsidRPr="00683338" w:rsidRDefault="00F6275D" w:rsidP="00683338">
            <w:pPr>
              <w:spacing w:beforeLines="20" w:before="48" w:afterLines="20" w:after="48"/>
              <w:rPr>
                <w:lang w:val="en" w:bidi="en-US"/>
              </w:rPr>
            </w:pPr>
            <w:r w:rsidRPr="00683338">
              <w:rPr>
                <w:sz w:val="22"/>
                <w:lang w:val="en" w:bidi="en-US"/>
              </w:rPr>
              <w:t>22408</w:t>
            </w:r>
          </w:p>
        </w:tc>
        <w:tc>
          <w:tcPr>
            <w:tcW w:w="1545" w:type="dxa"/>
            <w:shd w:val="clear" w:color="auto" w:fill="auto"/>
            <w:tcMar>
              <w:top w:w="100" w:type="dxa"/>
              <w:left w:w="100" w:type="dxa"/>
              <w:bottom w:w="100" w:type="dxa"/>
              <w:right w:w="100" w:type="dxa"/>
            </w:tcMar>
          </w:tcPr>
          <w:p w14:paraId="26D0E67A" w14:textId="77777777" w:rsidR="00F6275D" w:rsidRPr="00683338" w:rsidRDefault="00F6275D" w:rsidP="00683338">
            <w:pPr>
              <w:spacing w:beforeLines="20" w:before="48" w:afterLines="20" w:after="48"/>
              <w:rPr>
                <w:lang w:val="en" w:bidi="en-US"/>
              </w:rPr>
            </w:pPr>
            <w:r w:rsidRPr="00683338">
              <w:rPr>
                <w:sz w:val="22"/>
                <w:lang w:val="en" w:bidi="en-US"/>
              </w:rPr>
              <w:t>23497</w:t>
            </w:r>
          </w:p>
        </w:tc>
      </w:tr>
      <w:tr w:rsidR="00F6275D" w:rsidRPr="00094EE4" w14:paraId="0C7E6052" w14:textId="77777777" w:rsidTr="00683338">
        <w:tc>
          <w:tcPr>
            <w:tcW w:w="1860" w:type="dxa"/>
            <w:shd w:val="clear" w:color="auto" w:fill="auto"/>
            <w:tcMar>
              <w:top w:w="100" w:type="dxa"/>
              <w:left w:w="100" w:type="dxa"/>
              <w:bottom w:w="100" w:type="dxa"/>
              <w:right w:w="100" w:type="dxa"/>
            </w:tcMar>
          </w:tcPr>
          <w:p w14:paraId="620A4906" w14:textId="77777777" w:rsidR="00F6275D" w:rsidRPr="00683338" w:rsidRDefault="00F6275D" w:rsidP="00683338">
            <w:pPr>
              <w:spacing w:beforeLines="20" w:before="48" w:afterLines="20" w:after="48"/>
              <w:rPr>
                <w:lang w:val="en" w:bidi="en-US"/>
              </w:rPr>
            </w:pPr>
            <w:r w:rsidRPr="00683338">
              <w:rPr>
                <w:sz w:val="22"/>
                <w:lang w:val="en" w:bidi="en-US"/>
              </w:rPr>
              <w:t>France</w:t>
            </w:r>
          </w:p>
        </w:tc>
        <w:tc>
          <w:tcPr>
            <w:tcW w:w="1860" w:type="dxa"/>
            <w:shd w:val="clear" w:color="auto" w:fill="auto"/>
            <w:tcMar>
              <w:top w:w="100" w:type="dxa"/>
              <w:left w:w="100" w:type="dxa"/>
              <w:bottom w:w="100" w:type="dxa"/>
              <w:right w:w="100" w:type="dxa"/>
            </w:tcMar>
          </w:tcPr>
          <w:p w14:paraId="3FA04625" w14:textId="77777777" w:rsidR="00F6275D" w:rsidRPr="00683338" w:rsidRDefault="00F6275D" w:rsidP="00683338">
            <w:pPr>
              <w:spacing w:beforeLines="20" w:before="48" w:afterLines="20" w:after="48"/>
              <w:rPr>
                <w:lang w:val="en" w:bidi="en-US"/>
              </w:rPr>
            </w:pPr>
            <w:r w:rsidRPr="00683338">
              <w:rPr>
                <w:sz w:val="22"/>
                <w:lang w:val="en" w:bidi="en-US"/>
              </w:rPr>
              <w:t>21256</w:t>
            </w:r>
          </w:p>
        </w:tc>
        <w:tc>
          <w:tcPr>
            <w:tcW w:w="1860" w:type="dxa"/>
            <w:shd w:val="clear" w:color="auto" w:fill="auto"/>
            <w:tcMar>
              <w:top w:w="100" w:type="dxa"/>
              <w:left w:w="100" w:type="dxa"/>
              <w:bottom w:w="100" w:type="dxa"/>
              <w:right w:w="100" w:type="dxa"/>
            </w:tcMar>
          </w:tcPr>
          <w:p w14:paraId="02AFC08D" w14:textId="77777777" w:rsidR="00F6275D" w:rsidRPr="00683338" w:rsidRDefault="00F6275D" w:rsidP="00683338">
            <w:pPr>
              <w:spacing w:beforeLines="20" w:before="48" w:afterLines="20" w:after="48"/>
              <w:rPr>
                <w:lang w:val="en" w:bidi="en-US"/>
              </w:rPr>
            </w:pPr>
            <w:r w:rsidRPr="00683338">
              <w:rPr>
                <w:sz w:val="22"/>
                <w:lang w:val="en" w:bidi="en-US"/>
              </w:rPr>
              <w:t>21998</w:t>
            </w:r>
          </w:p>
        </w:tc>
        <w:tc>
          <w:tcPr>
            <w:tcW w:w="2175" w:type="dxa"/>
            <w:shd w:val="clear" w:color="auto" w:fill="auto"/>
            <w:tcMar>
              <w:top w:w="100" w:type="dxa"/>
              <w:left w:w="100" w:type="dxa"/>
              <w:bottom w:w="100" w:type="dxa"/>
              <w:right w:w="100" w:type="dxa"/>
            </w:tcMar>
          </w:tcPr>
          <w:p w14:paraId="2B7AA329" w14:textId="77777777" w:rsidR="00F6275D" w:rsidRPr="00683338" w:rsidRDefault="00F6275D" w:rsidP="00683338">
            <w:pPr>
              <w:spacing w:beforeLines="20" w:before="48" w:afterLines="20" w:after="48"/>
              <w:rPr>
                <w:lang w:val="en" w:bidi="en-US"/>
              </w:rPr>
            </w:pPr>
            <w:r w:rsidRPr="00683338">
              <w:rPr>
                <w:sz w:val="22"/>
                <w:lang w:val="en" w:bidi="en-US"/>
              </w:rPr>
              <w:t>25025</w:t>
            </w:r>
          </w:p>
        </w:tc>
        <w:tc>
          <w:tcPr>
            <w:tcW w:w="1545" w:type="dxa"/>
            <w:shd w:val="clear" w:color="auto" w:fill="auto"/>
            <w:tcMar>
              <w:top w:w="100" w:type="dxa"/>
              <w:left w:w="100" w:type="dxa"/>
              <w:bottom w:w="100" w:type="dxa"/>
              <w:right w:w="100" w:type="dxa"/>
            </w:tcMar>
          </w:tcPr>
          <w:p w14:paraId="1AD22FBF" w14:textId="77777777" w:rsidR="00F6275D" w:rsidRPr="00683338" w:rsidRDefault="00F6275D" w:rsidP="00683338">
            <w:pPr>
              <w:spacing w:beforeLines="20" w:before="48" w:afterLines="20" w:after="48"/>
              <w:rPr>
                <w:lang w:val="en" w:bidi="en-US"/>
              </w:rPr>
            </w:pPr>
            <w:r w:rsidRPr="00683338">
              <w:rPr>
                <w:sz w:val="22"/>
                <w:lang w:val="en" w:bidi="en-US"/>
              </w:rPr>
              <w:t>25576</w:t>
            </w:r>
          </w:p>
        </w:tc>
      </w:tr>
      <w:tr w:rsidR="00F6275D" w:rsidRPr="00094EE4" w14:paraId="0ABFFF67" w14:textId="77777777" w:rsidTr="00683338">
        <w:tc>
          <w:tcPr>
            <w:tcW w:w="1860" w:type="dxa"/>
            <w:shd w:val="clear" w:color="auto" w:fill="auto"/>
            <w:tcMar>
              <w:top w:w="100" w:type="dxa"/>
              <w:left w:w="100" w:type="dxa"/>
              <w:bottom w:w="100" w:type="dxa"/>
              <w:right w:w="100" w:type="dxa"/>
            </w:tcMar>
          </w:tcPr>
          <w:p w14:paraId="6741EA86" w14:textId="77777777" w:rsidR="00F6275D" w:rsidRPr="00683338" w:rsidRDefault="00F6275D" w:rsidP="00683338">
            <w:pPr>
              <w:spacing w:beforeLines="20" w:before="48" w:afterLines="20" w:after="48"/>
              <w:rPr>
                <w:lang w:val="en" w:bidi="en-US"/>
              </w:rPr>
            </w:pPr>
            <w:r w:rsidRPr="00683338">
              <w:rPr>
                <w:sz w:val="22"/>
                <w:lang w:val="en" w:bidi="en-US"/>
              </w:rPr>
              <w:t>Germany</w:t>
            </w:r>
          </w:p>
        </w:tc>
        <w:tc>
          <w:tcPr>
            <w:tcW w:w="1860" w:type="dxa"/>
            <w:shd w:val="clear" w:color="auto" w:fill="auto"/>
            <w:tcMar>
              <w:top w:w="100" w:type="dxa"/>
              <w:left w:w="100" w:type="dxa"/>
              <w:bottom w:w="100" w:type="dxa"/>
              <w:right w:w="100" w:type="dxa"/>
            </w:tcMar>
          </w:tcPr>
          <w:p w14:paraId="66CF147B" w14:textId="77777777" w:rsidR="00F6275D" w:rsidRPr="00683338" w:rsidRDefault="00F6275D" w:rsidP="00683338">
            <w:pPr>
              <w:spacing w:beforeLines="20" w:before="48" w:afterLines="20" w:after="48"/>
              <w:rPr>
                <w:lang w:val="en" w:bidi="en-US"/>
              </w:rPr>
            </w:pPr>
            <w:r w:rsidRPr="00683338">
              <w:rPr>
                <w:sz w:val="22"/>
                <w:lang w:val="en" w:bidi="en-US"/>
              </w:rPr>
              <w:t>20823</w:t>
            </w:r>
          </w:p>
        </w:tc>
        <w:tc>
          <w:tcPr>
            <w:tcW w:w="1860" w:type="dxa"/>
            <w:shd w:val="clear" w:color="auto" w:fill="auto"/>
            <w:tcMar>
              <w:top w:w="100" w:type="dxa"/>
              <w:left w:w="100" w:type="dxa"/>
              <w:bottom w:w="100" w:type="dxa"/>
              <w:right w:w="100" w:type="dxa"/>
            </w:tcMar>
          </w:tcPr>
          <w:p w14:paraId="3151B1EA" w14:textId="77777777" w:rsidR="00F6275D" w:rsidRPr="00683338" w:rsidRDefault="00F6275D" w:rsidP="00683338">
            <w:pPr>
              <w:spacing w:beforeLines="20" w:before="48" w:afterLines="20" w:after="48"/>
              <w:rPr>
                <w:lang w:val="en" w:bidi="en-US"/>
              </w:rPr>
            </w:pPr>
            <w:r w:rsidRPr="00683338">
              <w:rPr>
                <w:sz w:val="22"/>
                <w:lang w:val="en" w:bidi="en-US"/>
              </w:rPr>
              <w:t>21212</w:t>
            </w:r>
          </w:p>
        </w:tc>
        <w:tc>
          <w:tcPr>
            <w:tcW w:w="2175" w:type="dxa"/>
            <w:shd w:val="clear" w:color="auto" w:fill="auto"/>
            <w:tcMar>
              <w:top w:w="100" w:type="dxa"/>
              <w:left w:w="100" w:type="dxa"/>
              <w:bottom w:w="100" w:type="dxa"/>
              <w:right w:w="100" w:type="dxa"/>
            </w:tcMar>
          </w:tcPr>
          <w:p w14:paraId="262321D2" w14:textId="77777777" w:rsidR="00F6275D" w:rsidRPr="00683338" w:rsidRDefault="00F6275D" w:rsidP="00683338">
            <w:pPr>
              <w:spacing w:beforeLines="20" w:before="48" w:afterLines="20" w:after="48"/>
              <w:rPr>
                <w:lang w:val="en" w:bidi="en-US"/>
              </w:rPr>
            </w:pPr>
            <w:r w:rsidRPr="00683338">
              <w:rPr>
                <w:sz w:val="22"/>
                <w:lang w:val="en" w:bidi="en-US"/>
              </w:rPr>
              <w:t>25092</w:t>
            </w:r>
          </w:p>
        </w:tc>
        <w:tc>
          <w:tcPr>
            <w:tcW w:w="1545" w:type="dxa"/>
            <w:shd w:val="clear" w:color="auto" w:fill="auto"/>
            <w:tcMar>
              <w:top w:w="100" w:type="dxa"/>
              <w:left w:w="100" w:type="dxa"/>
              <w:bottom w:w="100" w:type="dxa"/>
              <w:right w:w="100" w:type="dxa"/>
            </w:tcMar>
          </w:tcPr>
          <w:p w14:paraId="2CD53787" w14:textId="77777777" w:rsidR="00F6275D" w:rsidRPr="00683338" w:rsidRDefault="00F6275D" w:rsidP="00683338">
            <w:pPr>
              <w:spacing w:beforeLines="20" w:before="48" w:afterLines="20" w:after="48"/>
              <w:rPr>
                <w:lang w:val="en" w:bidi="en-US"/>
              </w:rPr>
            </w:pPr>
            <w:r w:rsidRPr="00683338">
              <w:rPr>
                <w:sz w:val="22"/>
                <w:lang w:val="en" w:bidi="en-US"/>
              </w:rPr>
              <w:t>26412</w:t>
            </w:r>
          </w:p>
        </w:tc>
      </w:tr>
      <w:tr w:rsidR="00F6275D" w:rsidRPr="00094EE4" w14:paraId="1687CF83" w14:textId="77777777" w:rsidTr="00683338">
        <w:tc>
          <w:tcPr>
            <w:tcW w:w="1860" w:type="dxa"/>
            <w:shd w:val="clear" w:color="auto" w:fill="F7CAAC" w:themeFill="accent2" w:themeFillTint="66"/>
            <w:tcMar>
              <w:top w:w="100" w:type="dxa"/>
              <w:left w:w="100" w:type="dxa"/>
              <w:bottom w:w="100" w:type="dxa"/>
              <w:right w:w="100" w:type="dxa"/>
            </w:tcMar>
          </w:tcPr>
          <w:p w14:paraId="02B5BF3B" w14:textId="77777777" w:rsidR="00F6275D" w:rsidRPr="00683338" w:rsidRDefault="00F6275D" w:rsidP="00683338">
            <w:pPr>
              <w:spacing w:beforeLines="20" w:before="48" w:afterLines="20" w:after="48"/>
              <w:rPr>
                <w:lang w:val="en" w:bidi="en-US"/>
              </w:rPr>
            </w:pPr>
            <w:r w:rsidRPr="00683338">
              <w:rPr>
                <w:sz w:val="22"/>
                <w:lang w:val="en" w:bidi="en-US"/>
              </w:rPr>
              <w:t>Greece</w:t>
            </w:r>
          </w:p>
        </w:tc>
        <w:tc>
          <w:tcPr>
            <w:tcW w:w="1860" w:type="dxa"/>
            <w:shd w:val="clear" w:color="auto" w:fill="F7CAAC" w:themeFill="accent2" w:themeFillTint="66"/>
            <w:tcMar>
              <w:top w:w="100" w:type="dxa"/>
              <w:left w:w="100" w:type="dxa"/>
              <w:bottom w:w="100" w:type="dxa"/>
              <w:right w:w="100" w:type="dxa"/>
            </w:tcMar>
          </w:tcPr>
          <w:p w14:paraId="1175DF60" w14:textId="77777777" w:rsidR="00F6275D" w:rsidRPr="00683338" w:rsidRDefault="00F6275D" w:rsidP="00683338">
            <w:pPr>
              <w:spacing w:beforeLines="20" w:before="48" w:afterLines="20" w:after="48"/>
              <w:rPr>
                <w:lang w:val="en" w:bidi="en-US"/>
              </w:rPr>
            </w:pPr>
            <w:r w:rsidRPr="00683338">
              <w:rPr>
                <w:sz w:val="22"/>
                <w:lang w:val="en" w:bidi="en-US"/>
              </w:rPr>
              <w:t>9793</w:t>
            </w:r>
          </w:p>
        </w:tc>
        <w:tc>
          <w:tcPr>
            <w:tcW w:w="1860" w:type="dxa"/>
            <w:shd w:val="clear" w:color="auto" w:fill="F7CAAC" w:themeFill="accent2" w:themeFillTint="66"/>
            <w:tcMar>
              <w:top w:w="100" w:type="dxa"/>
              <w:left w:w="100" w:type="dxa"/>
              <w:bottom w:w="100" w:type="dxa"/>
              <w:right w:w="100" w:type="dxa"/>
            </w:tcMar>
          </w:tcPr>
          <w:p w14:paraId="72072E68" w14:textId="77777777" w:rsidR="00F6275D" w:rsidRPr="00683338" w:rsidRDefault="00F6275D" w:rsidP="00683338">
            <w:pPr>
              <w:spacing w:beforeLines="20" w:before="48" w:afterLines="20" w:after="48"/>
              <w:rPr>
                <w:lang w:val="en" w:bidi="en-US"/>
              </w:rPr>
            </w:pPr>
            <w:r w:rsidRPr="00683338">
              <w:rPr>
                <w:sz w:val="22"/>
                <w:lang w:val="en" w:bidi="en-US"/>
              </w:rPr>
              <w:t>10510</w:t>
            </w:r>
          </w:p>
        </w:tc>
        <w:tc>
          <w:tcPr>
            <w:tcW w:w="2175" w:type="dxa"/>
            <w:shd w:val="clear" w:color="auto" w:fill="F7CAAC" w:themeFill="accent2" w:themeFillTint="66"/>
            <w:tcMar>
              <w:top w:w="100" w:type="dxa"/>
              <w:left w:w="100" w:type="dxa"/>
              <w:bottom w:w="100" w:type="dxa"/>
              <w:right w:w="100" w:type="dxa"/>
            </w:tcMar>
          </w:tcPr>
          <w:p w14:paraId="188C3608" w14:textId="77777777" w:rsidR="00F6275D" w:rsidRPr="00683338" w:rsidRDefault="00F6275D" w:rsidP="00683338">
            <w:pPr>
              <w:spacing w:beforeLines="20" w:before="48" w:afterLines="20" w:after="48"/>
              <w:rPr>
                <w:lang w:val="en" w:bidi="en-US"/>
              </w:rPr>
            </w:pPr>
            <w:r w:rsidRPr="00683338">
              <w:rPr>
                <w:sz w:val="22"/>
                <w:lang w:val="en" w:bidi="en-US"/>
              </w:rPr>
              <w:t>11641</w:t>
            </w:r>
          </w:p>
        </w:tc>
        <w:tc>
          <w:tcPr>
            <w:tcW w:w="1545" w:type="dxa"/>
            <w:shd w:val="clear" w:color="auto" w:fill="F7CAAC" w:themeFill="accent2" w:themeFillTint="66"/>
            <w:tcMar>
              <w:top w:w="100" w:type="dxa"/>
              <w:left w:w="100" w:type="dxa"/>
              <w:bottom w:w="100" w:type="dxa"/>
              <w:right w:w="100" w:type="dxa"/>
            </w:tcMar>
          </w:tcPr>
          <w:p w14:paraId="56019A43" w14:textId="77777777" w:rsidR="00F6275D" w:rsidRPr="00683338" w:rsidRDefault="00F6275D" w:rsidP="00683338">
            <w:pPr>
              <w:spacing w:beforeLines="20" w:before="48" w:afterLines="20" w:after="48"/>
              <w:rPr>
                <w:lang w:val="en" w:bidi="en-US"/>
              </w:rPr>
            </w:pPr>
            <w:r w:rsidRPr="00683338">
              <w:rPr>
                <w:sz w:val="22"/>
                <w:lang w:val="en" w:bidi="en-US"/>
              </w:rPr>
              <w:t>11788</w:t>
            </w:r>
          </w:p>
        </w:tc>
      </w:tr>
      <w:tr w:rsidR="00F6275D" w:rsidRPr="00094EE4" w14:paraId="60D144BB" w14:textId="77777777" w:rsidTr="00683338">
        <w:tc>
          <w:tcPr>
            <w:tcW w:w="1860" w:type="dxa"/>
            <w:shd w:val="clear" w:color="auto" w:fill="F7CAAC" w:themeFill="accent2" w:themeFillTint="66"/>
            <w:tcMar>
              <w:top w:w="100" w:type="dxa"/>
              <w:left w:w="100" w:type="dxa"/>
              <w:bottom w:w="100" w:type="dxa"/>
              <w:right w:w="100" w:type="dxa"/>
            </w:tcMar>
          </w:tcPr>
          <w:p w14:paraId="73309FE4" w14:textId="77777777" w:rsidR="00F6275D" w:rsidRPr="00683338" w:rsidRDefault="00F6275D" w:rsidP="00683338">
            <w:pPr>
              <w:spacing w:beforeLines="20" w:before="48" w:afterLines="20" w:after="48"/>
              <w:rPr>
                <w:lang w:val="en" w:bidi="en-US"/>
              </w:rPr>
            </w:pPr>
            <w:r w:rsidRPr="00683338">
              <w:rPr>
                <w:sz w:val="22"/>
                <w:lang w:val="en" w:bidi="en-US"/>
              </w:rPr>
              <w:t>Hungary</w:t>
            </w:r>
          </w:p>
        </w:tc>
        <w:tc>
          <w:tcPr>
            <w:tcW w:w="1860" w:type="dxa"/>
            <w:shd w:val="clear" w:color="auto" w:fill="F7CAAC" w:themeFill="accent2" w:themeFillTint="66"/>
            <w:tcMar>
              <w:top w:w="100" w:type="dxa"/>
              <w:left w:w="100" w:type="dxa"/>
              <w:bottom w:w="100" w:type="dxa"/>
              <w:right w:w="100" w:type="dxa"/>
            </w:tcMar>
          </w:tcPr>
          <w:p w14:paraId="2B72DCB9" w14:textId="77777777" w:rsidR="00F6275D" w:rsidRPr="00683338" w:rsidRDefault="00F6275D" w:rsidP="00683338">
            <w:pPr>
              <w:spacing w:beforeLines="20" w:before="48" w:afterLines="20" w:after="48"/>
              <w:rPr>
                <w:lang w:val="en" w:bidi="en-US"/>
              </w:rPr>
            </w:pPr>
            <w:r w:rsidRPr="00683338">
              <w:rPr>
                <w:sz w:val="22"/>
                <w:lang w:val="en" w:bidi="en-US"/>
              </w:rPr>
              <w:t>8954</w:t>
            </w:r>
          </w:p>
        </w:tc>
        <w:tc>
          <w:tcPr>
            <w:tcW w:w="1860" w:type="dxa"/>
            <w:shd w:val="clear" w:color="auto" w:fill="F7CAAC" w:themeFill="accent2" w:themeFillTint="66"/>
            <w:tcMar>
              <w:top w:w="100" w:type="dxa"/>
              <w:left w:w="100" w:type="dxa"/>
              <w:bottom w:w="100" w:type="dxa"/>
              <w:right w:w="100" w:type="dxa"/>
            </w:tcMar>
          </w:tcPr>
          <w:p w14:paraId="708A7873" w14:textId="77777777" w:rsidR="00F6275D" w:rsidRPr="00683338" w:rsidRDefault="00F6275D" w:rsidP="00683338">
            <w:pPr>
              <w:spacing w:beforeLines="20" w:before="48" w:afterLines="20" w:after="48"/>
              <w:rPr>
                <w:lang w:val="en" w:bidi="en-US"/>
              </w:rPr>
            </w:pPr>
            <w:r w:rsidRPr="00683338">
              <w:rPr>
                <w:sz w:val="22"/>
                <w:lang w:val="en" w:bidi="en-US"/>
              </w:rPr>
              <w:t>9028</w:t>
            </w:r>
          </w:p>
        </w:tc>
        <w:tc>
          <w:tcPr>
            <w:tcW w:w="2175" w:type="dxa"/>
            <w:shd w:val="clear" w:color="auto" w:fill="F7CAAC" w:themeFill="accent2" w:themeFillTint="66"/>
            <w:tcMar>
              <w:top w:w="100" w:type="dxa"/>
              <w:left w:w="100" w:type="dxa"/>
              <w:bottom w:w="100" w:type="dxa"/>
              <w:right w:w="100" w:type="dxa"/>
            </w:tcMar>
          </w:tcPr>
          <w:p w14:paraId="0B3BCC6A" w14:textId="77777777" w:rsidR="00F6275D" w:rsidRPr="00683338" w:rsidRDefault="00F6275D" w:rsidP="00683338">
            <w:pPr>
              <w:spacing w:beforeLines="20" w:before="48" w:afterLines="20" w:after="48"/>
              <w:rPr>
                <w:lang w:val="en" w:bidi="en-US"/>
              </w:rPr>
            </w:pPr>
            <w:r w:rsidRPr="00683338">
              <w:rPr>
                <w:sz w:val="22"/>
                <w:lang w:val="en" w:bidi="en-US"/>
              </w:rPr>
              <w:t>10933</w:t>
            </w:r>
          </w:p>
        </w:tc>
        <w:tc>
          <w:tcPr>
            <w:tcW w:w="1545" w:type="dxa"/>
            <w:shd w:val="clear" w:color="auto" w:fill="F7CAAC" w:themeFill="accent2" w:themeFillTint="66"/>
            <w:tcMar>
              <w:top w:w="100" w:type="dxa"/>
              <w:left w:w="100" w:type="dxa"/>
              <w:bottom w:w="100" w:type="dxa"/>
              <w:right w:w="100" w:type="dxa"/>
            </w:tcMar>
          </w:tcPr>
          <w:p w14:paraId="101DC312" w14:textId="77777777" w:rsidR="00F6275D" w:rsidRPr="00683338" w:rsidRDefault="00F6275D" w:rsidP="00683338">
            <w:pPr>
              <w:spacing w:beforeLines="20" w:before="48" w:afterLines="20" w:after="48"/>
              <w:rPr>
                <w:lang w:val="en" w:bidi="en-US"/>
              </w:rPr>
            </w:pPr>
            <w:r w:rsidRPr="00683338">
              <w:rPr>
                <w:sz w:val="22"/>
                <w:lang w:val="en" w:bidi="en-US"/>
              </w:rPr>
              <w:t>11407</w:t>
            </w:r>
          </w:p>
        </w:tc>
      </w:tr>
      <w:tr w:rsidR="00F6275D" w:rsidRPr="00094EE4" w14:paraId="0A484D4A" w14:textId="77777777" w:rsidTr="00683338">
        <w:tc>
          <w:tcPr>
            <w:tcW w:w="1860" w:type="dxa"/>
            <w:shd w:val="clear" w:color="auto" w:fill="auto"/>
            <w:tcMar>
              <w:top w:w="100" w:type="dxa"/>
              <w:left w:w="100" w:type="dxa"/>
              <w:bottom w:w="100" w:type="dxa"/>
              <w:right w:w="100" w:type="dxa"/>
            </w:tcMar>
          </w:tcPr>
          <w:p w14:paraId="5746A6CE" w14:textId="77777777" w:rsidR="00F6275D" w:rsidRPr="00683338" w:rsidRDefault="00F6275D" w:rsidP="00683338">
            <w:pPr>
              <w:spacing w:beforeLines="20" w:before="48" w:afterLines="20" w:after="48"/>
              <w:rPr>
                <w:lang w:val="en" w:bidi="en-US"/>
              </w:rPr>
            </w:pPr>
            <w:r w:rsidRPr="00683338">
              <w:rPr>
                <w:sz w:val="22"/>
                <w:lang w:val="en" w:bidi="en-US"/>
              </w:rPr>
              <w:t>Ireland</w:t>
            </w:r>
          </w:p>
        </w:tc>
        <w:tc>
          <w:tcPr>
            <w:tcW w:w="1860" w:type="dxa"/>
            <w:shd w:val="clear" w:color="auto" w:fill="auto"/>
            <w:tcMar>
              <w:top w:w="100" w:type="dxa"/>
              <w:left w:w="100" w:type="dxa"/>
              <w:bottom w:w="100" w:type="dxa"/>
              <w:right w:w="100" w:type="dxa"/>
            </w:tcMar>
          </w:tcPr>
          <w:p w14:paraId="4C7A03C1" w14:textId="77777777" w:rsidR="00F6275D" w:rsidRPr="00683338" w:rsidRDefault="00F6275D" w:rsidP="00683338">
            <w:pPr>
              <w:spacing w:beforeLines="20" w:before="48" w:afterLines="20" w:after="48"/>
              <w:rPr>
                <w:lang w:val="en" w:bidi="en-US"/>
              </w:rPr>
            </w:pPr>
            <w:r w:rsidRPr="00683338">
              <w:rPr>
                <w:sz w:val="22"/>
                <w:lang w:val="en" w:bidi="en-US"/>
              </w:rPr>
              <w:t>20507</w:t>
            </w:r>
          </w:p>
        </w:tc>
        <w:tc>
          <w:tcPr>
            <w:tcW w:w="1860" w:type="dxa"/>
            <w:shd w:val="clear" w:color="auto" w:fill="auto"/>
            <w:tcMar>
              <w:top w:w="100" w:type="dxa"/>
              <w:left w:w="100" w:type="dxa"/>
              <w:bottom w:w="100" w:type="dxa"/>
              <w:right w:w="100" w:type="dxa"/>
            </w:tcMar>
          </w:tcPr>
          <w:p w14:paraId="7FEED18F" w14:textId="77777777" w:rsidR="00F6275D" w:rsidRPr="00683338" w:rsidRDefault="00F6275D" w:rsidP="00683338">
            <w:pPr>
              <w:spacing w:beforeLines="20" w:before="48" w:afterLines="20" w:after="48"/>
              <w:rPr>
                <w:lang w:val="en" w:bidi="en-US"/>
              </w:rPr>
            </w:pPr>
            <w:r w:rsidRPr="00683338">
              <w:rPr>
                <w:sz w:val="22"/>
                <w:lang w:val="en" w:bidi="en-US"/>
              </w:rPr>
              <w:t>18911</w:t>
            </w:r>
          </w:p>
        </w:tc>
        <w:tc>
          <w:tcPr>
            <w:tcW w:w="2175" w:type="dxa"/>
            <w:shd w:val="clear" w:color="auto" w:fill="auto"/>
            <w:tcMar>
              <w:top w:w="100" w:type="dxa"/>
              <w:left w:w="100" w:type="dxa"/>
              <w:bottom w:w="100" w:type="dxa"/>
              <w:right w:w="100" w:type="dxa"/>
            </w:tcMar>
          </w:tcPr>
          <w:p w14:paraId="07EA61F9" w14:textId="77777777" w:rsidR="00F6275D" w:rsidRPr="00683338" w:rsidRDefault="00F6275D" w:rsidP="00683338">
            <w:pPr>
              <w:spacing w:beforeLines="20" w:before="48" w:afterLines="20" w:after="48"/>
              <w:rPr>
                <w:lang w:val="en" w:bidi="en-US"/>
              </w:rPr>
            </w:pPr>
            <w:r w:rsidRPr="00683338">
              <w:rPr>
                <w:sz w:val="22"/>
                <w:lang w:val="en" w:bidi="en-US"/>
              </w:rPr>
              <w:t>23358</w:t>
            </w:r>
          </w:p>
        </w:tc>
        <w:tc>
          <w:tcPr>
            <w:tcW w:w="1545" w:type="dxa"/>
            <w:shd w:val="clear" w:color="auto" w:fill="auto"/>
            <w:tcMar>
              <w:top w:w="100" w:type="dxa"/>
              <w:left w:w="100" w:type="dxa"/>
              <w:bottom w:w="100" w:type="dxa"/>
              <w:right w:w="100" w:type="dxa"/>
            </w:tcMar>
          </w:tcPr>
          <w:p w14:paraId="45BD4D39" w14:textId="77777777" w:rsidR="00F6275D" w:rsidRPr="00683338" w:rsidRDefault="00F6275D" w:rsidP="00683338">
            <w:pPr>
              <w:spacing w:beforeLines="20" w:before="48" w:afterLines="20" w:after="48"/>
              <w:rPr>
                <w:lang w:val="en" w:bidi="en-US"/>
              </w:rPr>
            </w:pPr>
            <w:r w:rsidRPr="00683338">
              <w:rPr>
                <w:sz w:val="22"/>
                <w:lang w:val="en" w:bidi="en-US"/>
              </w:rPr>
              <w:t>24586</w:t>
            </w:r>
          </w:p>
        </w:tc>
      </w:tr>
      <w:tr w:rsidR="00F6275D" w:rsidRPr="00094EE4" w14:paraId="4E10C924" w14:textId="77777777" w:rsidTr="00683338">
        <w:tc>
          <w:tcPr>
            <w:tcW w:w="1860" w:type="dxa"/>
            <w:shd w:val="clear" w:color="auto" w:fill="auto"/>
            <w:tcMar>
              <w:top w:w="100" w:type="dxa"/>
              <w:left w:w="100" w:type="dxa"/>
              <w:bottom w:w="100" w:type="dxa"/>
              <w:right w:w="100" w:type="dxa"/>
            </w:tcMar>
          </w:tcPr>
          <w:p w14:paraId="12C9D199" w14:textId="77777777" w:rsidR="00F6275D" w:rsidRPr="00683338" w:rsidRDefault="00F6275D" w:rsidP="00683338">
            <w:pPr>
              <w:spacing w:beforeLines="20" w:before="48" w:afterLines="20" w:after="48"/>
              <w:rPr>
                <w:lang w:val="en" w:bidi="en-US"/>
              </w:rPr>
            </w:pPr>
            <w:r w:rsidRPr="00683338">
              <w:rPr>
                <w:sz w:val="22"/>
                <w:lang w:val="en" w:bidi="en-US"/>
              </w:rPr>
              <w:t>Italy</w:t>
            </w:r>
          </w:p>
        </w:tc>
        <w:tc>
          <w:tcPr>
            <w:tcW w:w="1860" w:type="dxa"/>
            <w:shd w:val="clear" w:color="auto" w:fill="auto"/>
            <w:tcMar>
              <w:top w:w="100" w:type="dxa"/>
              <w:left w:w="100" w:type="dxa"/>
              <w:bottom w:w="100" w:type="dxa"/>
              <w:right w:w="100" w:type="dxa"/>
            </w:tcMar>
          </w:tcPr>
          <w:p w14:paraId="637A9985" w14:textId="77777777" w:rsidR="00F6275D" w:rsidRPr="00683338" w:rsidRDefault="00F6275D" w:rsidP="00683338">
            <w:pPr>
              <w:spacing w:beforeLines="20" w:before="48" w:afterLines="20" w:after="48"/>
              <w:rPr>
                <w:lang w:val="en" w:bidi="en-US"/>
              </w:rPr>
            </w:pPr>
            <w:r w:rsidRPr="00683338">
              <w:rPr>
                <w:sz w:val="22"/>
                <w:lang w:val="en" w:bidi="en-US"/>
              </w:rPr>
              <w:t>17875</w:t>
            </w:r>
          </w:p>
        </w:tc>
        <w:tc>
          <w:tcPr>
            <w:tcW w:w="1860" w:type="dxa"/>
            <w:shd w:val="clear" w:color="auto" w:fill="auto"/>
            <w:tcMar>
              <w:top w:w="100" w:type="dxa"/>
              <w:left w:w="100" w:type="dxa"/>
              <w:bottom w:w="100" w:type="dxa"/>
              <w:right w:w="100" w:type="dxa"/>
            </w:tcMar>
          </w:tcPr>
          <w:p w14:paraId="71607355" w14:textId="77777777" w:rsidR="00F6275D" w:rsidRPr="00683338" w:rsidRDefault="00F6275D" w:rsidP="00683338">
            <w:pPr>
              <w:spacing w:beforeLines="20" w:before="48" w:afterLines="20" w:after="48"/>
              <w:rPr>
                <w:lang w:val="en" w:bidi="en-US"/>
              </w:rPr>
            </w:pPr>
            <w:r w:rsidRPr="00683338">
              <w:rPr>
                <w:sz w:val="22"/>
                <w:lang w:val="en" w:bidi="en-US"/>
              </w:rPr>
              <w:t>18703</w:t>
            </w:r>
          </w:p>
        </w:tc>
        <w:tc>
          <w:tcPr>
            <w:tcW w:w="2175" w:type="dxa"/>
            <w:shd w:val="clear" w:color="auto" w:fill="auto"/>
            <w:tcMar>
              <w:top w:w="100" w:type="dxa"/>
              <w:left w:w="100" w:type="dxa"/>
              <w:bottom w:w="100" w:type="dxa"/>
              <w:right w:w="100" w:type="dxa"/>
            </w:tcMar>
          </w:tcPr>
          <w:p w14:paraId="1C3572ED" w14:textId="77777777" w:rsidR="00F6275D" w:rsidRPr="00683338" w:rsidRDefault="00F6275D" w:rsidP="00683338">
            <w:pPr>
              <w:spacing w:beforeLines="20" w:before="48" w:afterLines="20" w:after="48"/>
              <w:rPr>
                <w:lang w:val="en" w:bidi="en-US"/>
              </w:rPr>
            </w:pPr>
            <w:r w:rsidRPr="00683338">
              <w:rPr>
                <w:sz w:val="22"/>
                <w:lang w:val="en" w:bidi="en-US"/>
              </w:rPr>
              <w:t>19481</w:t>
            </w:r>
          </w:p>
        </w:tc>
        <w:tc>
          <w:tcPr>
            <w:tcW w:w="1545" w:type="dxa"/>
            <w:shd w:val="clear" w:color="auto" w:fill="auto"/>
            <w:tcMar>
              <w:top w:w="100" w:type="dxa"/>
              <w:left w:w="100" w:type="dxa"/>
              <w:bottom w:w="100" w:type="dxa"/>
              <w:right w:w="100" w:type="dxa"/>
            </w:tcMar>
          </w:tcPr>
          <w:p w14:paraId="4986A911" w14:textId="77777777" w:rsidR="00F6275D" w:rsidRPr="00683338" w:rsidRDefault="00F6275D" w:rsidP="00683338">
            <w:pPr>
              <w:spacing w:beforeLines="20" w:before="48" w:afterLines="20" w:after="48"/>
              <w:rPr>
                <w:lang w:val="en" w:bidi="en-US"/>
              </w:rPr>
            </w:pPr>
            <w:r w:rsidRPr="00683338">
              <w:rPr>
                <w:sz w:val="22"/>
                <w:lang w:val="en" w:bidi="en-US"/>
              </w:rPr>
              <w:t>20351</w:t>
            </w:r>
          </w:p>
        </w:tc>
      </w:tr>
      <w:tr w:rsidR="00F6275D" w:rsidRPr="00094EE4" w14:paraId="147757C7" w14:textId="77777777" w:rsidTr="00683338">
        <w:tc>
          <w:tcPr>
            <w:tcW w:w="1860" w:type="dxa"/>
            <w:shd w:val="clear" w:color="auto" w:fill="F7CAAC" w:themeFill="accent2" w:themeFillTint="66"/>
            <w:tcMar>
              <w:top w:w="100" w:type="dxa"/>
              <w:left w:w="100" w:type="dxa"/>
              <w:bottom w:w="100" w:type="dxa"/>
              <w:right w:w="100" w:type="dxa"/>
            </w:tcMar>
          </w:tcPr>
          <w:p w14:paraId="75014D5B" w14:textId="77777777" w:rsidR="00F6275D" w:rsidRPr="00683338" w:rsidRDefault="00F6275D" w:rsidP="00683338">
            <w:pPr>
              <w:spacing w:beforeLines="20" w:before="48" w:afterLines="20" w:after="48"/>
              <w:rPr>
                <w:lang w:val="en" w:bidi="en-US"/>
              </w:rPr>
            </w:pPr>
            <w:r w:rsidRPr="00683338">
              <w:rPr>
                <w:sz w:val="22"/>
                <w:lang w:val="en" w:bidi="en-US"/>
              </w:rPr>
              <w:t>Latvia</w:t>
            </w:r>
          </w:p>
        </w:tc>
        <w:tc>
          <w:tcPr>
            <w:tcW w:w="1860" w:type="dxa"/>
            <w:shd w:val="clear" w:color="auto" w:fill="F7CAAC" w:themeFill="accent2" w:themeFillTint="66"/>
            <w:tcMar>
              <w:top w:w="100" w:type="dxa"/>
              <w:left w:w="100" w:type="dxa"/>
              <w:bottom w:w="100" w:type="dxa"/>
              <w:right w:w="100" w:type="dxa"/>
            </w:tcMar>
          </w:tcPr>
          <w:p w14:paraId="4E018FBF" w14:textId="77777777" w:rsidR="00F6275D" w:rsidRPr="00683338" w:rsidRDefault="00F6275D" w:rsidP="00683338">
            <w:pPr>
              <w:spacing w:beforeLines="20" w:before="48" w:afterLines="20" w:after="48"/>
              <w:rPr>
                <w:lang w:val="en" w:bidi="en-US"/>
              </w:rPr>
            </w:pPr>
            <w:r w:rsidRPr="00683338">
              <w:rPr>
                <w:sz w:val="22"/>
                <w:lang w:val="en" w:bidi="en-US"/>
              </w:rPr>
              <w:t>9933</w:t>
            </w:r>
          </w:p>
        </w:tc>
        <w:tc>
          <w:tcPr>
            <w:tcW w:w="1860" w:type="dxa"/>
            <w:shd w:val="clear" w:color="auto" w:fill="F7CAAC" w:themeFill="accent2" w:themeFillTint="66"/>
            <w:tcMar>
              <w:top w:w="100" w:type="dxa"/>
              <w:left w:w="100" w:type="dxa"/>
              <w:bottom w:w="100" w:type="dxa"/>
              <w:right w:w="100" w:type="dxa"/>
            </w:tcMar>
          </w:tcPr>
          <w:p w14:paraId="2CF47D9C" w14:textId="77777777" w:rsidR="00F6275D" w:rsidRPr="00683338" w:rsidRDefault="00F6275D" w:rsidP="00683338">
            <w:pPr>
              <w:spacing w:beforeLines="20" w:before="48" w:afterLines="20" w:after="48"/>
              <w:rPr>
                <w:lang w:val="en" w:bidi="en-US"/>
              </w:rPr>
            </w:pPr>
            <w:r w:rsidRPr="00683338">
              <w:rPr>
                <w:sz w:val="22"/>
                <w:lang w:val="en" w:bidi="en-US"/>
              </w:rPr>
              <w:t>11228</w:t>
            </w:r>
          </w:p>
        </w:tc>
        <w:tc>
          <w:tcPr>
            <w:tcW w:w="2175" w:type="dxa"/>
            <w:shd w:val="clear" w:color="auto" w:fill="F7CAAC" w:themeFill="accent2" w:themeFillTint="66"/>
            <w:tcMar>
              <w:top w:w="100" w:type="dxa"/>
              <w:left w:w="100" w:type="dxa"/>
              <w:bottom w:w="100" w:type="dxa"/>
              <w:right w:w="100" w:type="dxa"/>
            </w:tcMar>
          </w:tcPr>
          <w:p w14:paraId="3A83A0BD" w14:textId="77777777" w:rsidR="00F6275D" w:rsidRPr="00683338" w:rsidRDefault="00F6275D" w:rsidP="00683338">
            <w:pPr>
              <w:spacing w:beforeLines="20" w:before="48" w:afterLines="20" w:after="48"/>
              <w:rPr>
                <w:lang w:val="en" w:bidi="en-US"/>
              </w:rPr>
            </w:pPr>
            <w:r w:rsidRPr="00683338">
              <w:rPr>
                <w:sz w:val="22"/>
                <w:lang w:val="en" w:bidi="en-US"/>
              </w:rPr>
              <w:t>14228</w:t>
            </w:r>
          </w:p>
        </w:tc>
        <w:tc>
          <w:tcPr>
            <w:tcW w:w="1545" w:type="dxa"/>
            <w:shd w:val="clear" w:color="auto" w:fill="F7CAAC" w:themeFill="accent2" w:themeFillTint="66"/>
            <w:tcMar>
              <w:top w:w="100" w:type="dxa"/>
              <w:left w:w="100" w:type="dxa"/>
              <w:bottom w:w="100" w:type="dxa"/>
              <w:right w:w="100" w:type="dxa"/>
            </w:tcMar>
          </w:tcPr>
          <w:p w14:paraId="66BA4F0B" w14:textId="77777777" w:rsidR="00F6275D" w:rsidRPr="00683338" w:rsidRDefault="00F6275D" w:rsidP="00683338">
            <w:pPr>
              <w:spacing w:beforeLines="20" w:before="48" w:afterLines="20" w:after="48"/>
              <w:rPr>
                <w:lang w:val="en" w:bidi="en-US"/>
              </w:rPr>
            </w:pPr>
            <w:r w:rsidRPr="00683338">
              <w:rPr>
                <w:sz w:val="22"/>
                <w:lang w:val="en" w:bidi="en-US"/>
              </w:rPr>
              <w:t>14797</w:t>
            </w:r>
          </w:p>
        </w:tc>
      </w:tr>
      <w:tr w:rsidR="00F6275D" w:rsidRPr="00094EE4" w14:paraId="7CE8EB4A" w14:textId="77777777" w:rsidTr="00683338">
        <w:tc>
          <w:tcPr>
            <w:tcW w:w="1860" w:type="dxa"/>
            <w:shd w:val="clear" w:color="auto" w:fill="F7CAAC" w:themeFill="accent2" w:themeFillTint="66"/>
            <w:tcMar>
              <w:top w:w="100" w:type="dxa"/>
              <w:left w:w="100" w:type="dxa"/>
              <w:bottom w:w="100" w:type="dxa"/>
              <w:right w:w="100" w:type="dxa"/>
            </w:tcMar>
          </w:tcPr>
          <w:p w14:paraId="416F2DA8" w14:textId="77777777" w:rsidR="00F6275D" w:rsidRPr="00683338" w:rsidRDefault="00F6275D" w:rsidP="00683338">
            <w:pPr>
              <w:spacing w:beforeLines="20" w:before="48" w:afterLines="20" w:after="48"/>
              <w:rPr>
                <w:lang w:val="en" w:bidi="en-US"/>
              </w:rPr>
            </w:pPr>
            <w:r w:rsidRPr="00683338">
              <w:rPr>
                <w:sz w:val="22"/>
                <w:lang w:val="en" w:bidi="en-US"/>
              </w:rPr>
              <w:t>Lithuania</w:t>
            </w:r>
          </w:p>
        </w:tc>
        <w:tc>
          <w:tcPr>
            <w:tcW w:w="1860" w:type="dxa"/>
            <w:shd w:val="clear" w:color="auto" w:fill="F7CAAC" w:themeFill="accent2" w:themeFillTint="66"/>
            <w:tcMar>
              <w:top w:w="100" w:type="dxa"/>
              <w:left w:w="100" w:type="dxa"/>
              <w:bottom w:w="100" w:type="dxa"/>
              <w:right w:w="100" w:type="dxa"/>
            </w:tcMar>
          </w:tcPr>
          <w:p w14:paraId="613760FE" w14:textId="77777777" w:rsidR="00F6275D" w:rsidRPr="00683338" w:rsidRDefault="00F6275D" w:rsidP="00683338">
            <w:pPr>
              <w:spacing w:beforeLines="20" w:before="48" w:afterLines="20" w:after="48"/>
              <w:rPr>
                <w:lang w:val="en" w:bidi="en-US"/>
              </w:rPr>
            </w:pPr>
            <w:r w:rsidRPr="00683338">
              <w:rPr>
                <w:sz w:val="22"/>
                <w:lang w:val="en" w:bidi="en-US"/>
              </w:rPr>
              <w:t>10209</w:t>
            </w:r>
          </w:p>
        </w:tc>
        <w:tc>
          <w:tcPr>
            <w:tcW w:w="1860" w:type="dxa"/>
            <w:shd w:val="clear" w:color="auto" w:fill="F7CAAC" w:themeFill="accent2" w:themeFillTint="66"/>
            <w:tcMar>
              <w:top w:w="100" w:type="dxa"/>
              <w:left w:w="100" w:type="dxa"/>
              <w:bottom w:w="100" w:type="dxa"/>
              <w:right w:w="100" w:type="dxa"/>
            </w:tcMar>
          </w:tcPr>
          <w:p w14:paraId="2490DDBF" w14:textId="77777777" w:rsidR="00F6275D" w:rsidRPr="00683338" w:rsidRDefault="00F6275D" w:rsidP="00683338">
            <w:pPr>
              <w:spacing w:beforeLines="20" w:before="48" w:afterLines="20" w:after="48"/>
              <w:rPr>
                <w:lang w:val="en" w:bidi="en-US"/>
              </w:rPr>
            </w:pPr>
            <w:r w:rsidRPr="00683338">
              <w:rPr>
                <w:sz w:val="22"/>
                <w:lang w:val="en" w:bidi="en-US"/>
              </w:rPr>
              <w:t>11750</w:t>
            </w:r>
          </w:p>
        </w:tc>
        <w:tc>
          <w:tcPr>
            <w:tcW w:w="2175" w:type="dxa"/>
            <w:shd w:val="clear" w:color="auto" w:fill="F7CAAC" w:themeFill="accent2" w:themeFillTint="66"/>
            <w:tcMar>
              <w:top w:w="100" w:type="dxa"/>
              <w:left w:w="100" w:type="dxa"/>
              <w:bottom w:w="100" w:type="dxa"/>
              <w:right w:w="100" w:type="dxa"/>
            </w:tcMar>
          </w:tcPr>
          <w:p w14:paraId="6497AA52" w14:textId="77777777" w:rsidR="00F6275D" w:rsidRPr="00683338" w:rsidRDefault="00F6275D" w:rsidP="00683338">
            <w:pPr>
              <w:spacing w:beforeLines="20" w:before="48" w:afterLines="20" w:after="48"/>
              <w:rPr>
                <w:lang w:val="en" w:bidi="en-US"/>
              </w:rPr>
            </w:pPr>
            <w:r w:rsidRPr="00683338">
              <w:rPr>
                <w:sz w:val="22"/>
                <w:lang w:val="en" w:bidi="en-US"/>
              </w:rPr>
              <w:t>15362</w:t>
            </w:r>
          </w:p>
        </w:tc>
        <w:tc>
          <w:tcPr>
            <w:tcW w:w="1545" w:type="dxa"/>
            <w:shd w:val="clear" w:color="auto" w:fill="F7CAAC" w:themeFill="accent2" w:themeFillTint="66"/>
            <w:tcMar>
              <w:top w:w="100" w:type="dxa"/>
              <w:left w:w="100" w:type="dxa"/>
              <w:bottom w:w="100" w:type="dxa"/>
              <w:right w:w="100" w:type="dxa"/>
            </w:tcMar>
          </w:tcPr>
          <w:p w14:paraId="296E0600" w14:textId="77777777" w:rsidR="00F6275D" w:rsidRPr="00683338" w:rsidRDefault="00F6275D" w:rsidP="00683338">
            <w:pPr>
              <w:spacing w:beforeLines="20" w:before="48" w:afterLines="20" w:after="48"/>
              <w:rPr>
                <w:lang w:val="en" w:bidi="en-US"/>
              </w:rPr>
            </w:pPr>
            <w:r w:rsidRPr="00683338">
              <w:rPr>
                <w:sz w:val="22"/>
                <w:lang w:val="en" w:bidi="en-US"/>
              </w:rPr>
              <w:t>16038</w:t>
            </w:r>
          </w:p>
        </w:tc>
      </w:tr>
      <w:tr w:rsidR="00F6275D" w:rsidRPr="00094EE4" w14:paraId="746838B5" w14:textId="77777777" w:rsidTr="00683338">
        <w:tc>
          <w:tcPr>
            <w:tcW w:w="1860" w:type="dxa"/>
            <w:shd w:val="clear" w:color="auto" w:fill="auto"/>
            <w:tcMar>
              <w:top w:w="100" w:type="dxa"/>
              <w:left w:w="100" w:type="dxa"/>
              <w:bottom w:w="100" w:type="dxa"/>
              <w:right w:w="100" w:type="dxa"/>
            </w:tcMar>
          </w:tcPr>
          <w:p w14:paraId="0E97660E" w14:textId="77777777" w:rsidR="00F6275D" w:rsidRPr="00683338" w:rsidRDefault="00F6275D" w:rsidP="00683338">
            <w:pPr>
              <w:spacing w:beforeLines="20" w:before="48" w:afterLines="20" w:after="48"/>
              <w:rPr>
                <w:lang w:val="en" w:bidi="en-US"/>
              </w:rPr>
            </w:pPr>
            <w:r w:rsidRPr="00683338">
              <w:rPr>
                <w:sz w:val="22"/>
                <w:lang w:val="en" w:bidi="en-US"/>
              </w:rPr>
              <w:t>Luxembourg</w:t>
            </w:r>
          </w:p>
        </w:tc>
        <w:tc>
          <w:tcPr>
            <w:tcW w:w="1860" w:type="dxa"/>
            <w:shd w:val="clear" w:color="auto" w:fill="auto"/>
            <w:tcMar>
              <w:top w:w="100" w:type="dxa"/>
              <w:left w:w="100" w:type="dxa"/>
              <w:bottom w:w="100" w:type="dxa"/>
              <w:right w:w="100" w:type="dxa"/>
            </w:tcMar>
          </w:tcPr>
          <w:p w14:paraId="6132D76A" w14:textId="77777777" w:rsidR="00F6275D" w:rsidRPr="00683338" w:rsidRDefault="00F6275D" w:rsidP="00683338">
            <w:pPr>
              <w:spacing w:beforeLines="20" w:before="48" w:afterLines="20" w:after="48"/>
              <w:rPr>
                <w:lang w:val="en" w:bidi="en-US"/>
              </w:rPr>
            </w:pPr>
            <w:r w:rsidRPr="00683338">
              <w:rPr>
                <w:sz w:val="22"/>
                <w:lang w:val="en" w:bidi="en-US"/>
              </w:rPr>
              <w:t>31096</w:t>
            </w:r>
          </w:p>
        </w:tc>
        <w:tc>
          <w:tcPr>
            <w:tcW w:w="1860" w:type="dxa"/>
            <w:shd w:val="clear" w:color="auto" w:fill="auto"/>
            <w:tcMar>
              <w:top w:w="100" w:type="dxa"/>
              <w:left w:w="100" w:type="dxa"/>
              <w:bottom w:w="100" w:type="dxa"/>
              <w:right w:w="100" w:type="dxa"/>
            </w:tcMar>
          </w:tcPr>
          <w:p w14:paraId="767EDD6A" w14:textId="77777777" w:rsidR="00F6275D" w:rsidRPr="00683338" w:rsidRDefault="00F6275D" w:rsidP="00683338">
            <w:pPr>
              <w:spacing w:beforeLines="20" w:before="48" w:afterLines="20" w:after="48"/>
              <w:rPr>
                <w:lang w:val="en" w:bidi="en-US"/>
              </w:rPr>
            </w:pPr>
            <w:r w:rsidRPr="00683338">
              <w:rPr>
                <w:sz w:val="22"/>
                <w:lang w:val="en" w:bidi="en-US"/>
              </w:rPr>
              <w:t>33273</w:t>
            </w:r>
          </w:p>
        </w:tc>
        <w:tc>
          <w:tcPr>
            <w:tcW w:w="2175" w:type="dxa"/>
            <w:shd w:val="clear" w:color="auto" w:fill="auto"/>
            <w:tcMar>
              <w:top w:w="100" w:type="dxa"/>
              <w:left w:w="100" w:type="dxa"/>
              <w:bottom w:w="100" w:type="dxa"/>
              <w:right w:w="100" w:type="dxa"/>
            </w:tcMar>
          </w:tcPr>
          <w:p w14:paraId="7C011886" w14:textId="77777777" w:rsidR="00F6275D" w:rsidRPr="00683338" w:rsidRDefault="00F6275D" w:rsidP="00683338">
            <w:pPr>
              <w:spacing w:beforeLines="20" w:before="48" w:afterLines="20" w:after="48"/>
              <w:rPr>
                <w:lang w:val="en" w:bidi="en-US"/>
              </w:rPr>
            </w:pPr>
            <w:r w:rsidRPr="00683338">
              <w:rPr>
                <w:sz w:val="22"/>
                <w:lang w:val="en" w:bidi="en-US"/>
              </w:rPr>
              <w:t>35291</w:t>
            </w:r>
          </w:p>
        </w:tc>
        <w:tc>
          <w:tcPr>
            <w:tcW w:w="1545" w:type="dxa"/>
            <w:shd w:val="clear" w:color="auto" w:fill="auto"/>
            <w:tcMar>
              <w:top w:w="100" w:type="dxa"/>
              <w:left w:w="100" w:type="dxa"/>
              <w:bottom w:w="100" w:type="dxa"/>
              <w:right w:w="100" w:type="dxa"/>
            </w:tcMar>
          </w:tcPr>
          <w:p w14:paraId="5116D7F8" w14:textId="77777777" w:rsidR="00F6275D" w:rsidRPr="00683338" w:rsidRDefault="00F6275D" w:rsidP="00683338">
            <w:pPr>
              <w:spacing w:beforeLines="20" w:before="48" w:afterLines="20" w:after="48"/>
              <w:rPr>
                <w:lang w:val="en" w:bidi="en-US"/>
              </w:rPr>
            </w:pPr>
            <w:r w:rsidRPr="00683338">
              <w:rPr>
                <w:sz w:val="22"/>
                <w:lang w:val="en" w:bidi="en-US"/>
              </w:rPr>
              <w:t>36525</w:t>
            </w:r>
          </w:p>
        </w:tc>
      </w:tr>
      <w:tr w:rsidR="00F6275D" w:rsidRPr="00094EE4" w14:paraId="1A6F2176" w14:textId="77777777" w:rsidTr="00683338">
        <w:tc>
          <w:tcPr>
            <w:tcW w:w="1860" w:type="dxa"/>
            <w:shd w:val="clear" w:color="auto" w:fill="F7CAAC" w:themeFill="accent2" w:themeFillTint="66"/>
            <w:tcMar>
              <w:top w:w="100" w:type="dxa"/>
              <w:left w:w="100" w:type="dxa"/>
              <w:bottom w:w="100" w:type="dxa"/>
              <w:right w:w="100" w:type="dxa"/>
            </w:tcMar>
          </w:tcPr>
          <w:p w14:paraId="5D545C02" w14:textId="77777777" w:rsidR="00F6275D" w:rsidRPr="00683338" w:rsidRDefault="00F6275D" w:rsidP="00683338">
            <w:pPr>
              <w:spacing w:beforeLines="20" w:before="48" w:afterLines="20" w:after="48"/>
              <w:rPr>
                <w:lang w:val="en" w:bidi="en-US"/>
              </w:rPr>
            </w:pPr>
            <w:r w:rsidRPr="00683338">
              <w:rPr>
                <w:sz w:val="22"/>
                <w:lang w:val="en" w:bidi="en-US"/>
              </w:rPr>
              <w:t>Malta</w:t>
            </w:r>
          </w:p>
        </w:tc>
        <w:tc>
          <w:tcPr>
            <w:tcW w:w="1860" w:type="dxa"/>
            <w:shd w:val="clear" w:color="auto" w:fill="F7CAAC" w:themeFill="accent2" w:themeFillTint="66"/>
            <w:tcMar>
              <w:top w:w="100" w:type="dxa"/>
              <w:left w:w="100" w:type="dxa"/>
              <w:bottom w:w="100" w:type="dxa"/>
              <w:right w:w="100" w:type="dxa"/>
            </w:tcMar>
          </w:tcPr>
          <w:p w14:paraId="085A9411" w14:textId="77777777" w:rsidR="00F6275D" w:rsidRPr="00683338" w:rsidRDefault="00F6275D" w:rsidP="00683338">
            <w:pPr>
              <w:spacing w:beforeLines="20" w:before="48" w:afterLines="20" w:after="48"/>
              <w:rPr>
                <w:lang w:val="en" w:bidi="en-US"/>
              </w:rPr>
            </w:pPr>
            <w:r w:rsidRPr="00683338">
              <w:rPr>
                <w:sz w:val="22"/>
                <w:lang w:val="en" w:bidi="en-US"/>
              </w:rPr>
              <w:t>16430</w:t>
            </w:r>
          </w:p>
        </w:tc>
        <w:tc>
          <w:tcPr>
            <w:tcW w:w="1860" w:type="dxa"/>
            <w:shd w:val="clear" w:color="auto" w:fill="F7CAAC" w:themeFill="accent2" w:themeFillTint="66"/>
            <w:tcMar>
              <w:top w:w="100" w:type="dxa"/>
              <w:left w:w="100" w:type="dxa"/>
              <w:bottom w:w="100" w:type="dxa"/>
              <w:right w:w="100" w:type="dxa"/>
            </w:tcMar>
          </w:tcPr>
          <w:p w14:paraId="15EF13C4" w14:textId="77777777" w:rsidR="00F6275D" w:rsidRPr="00683338" w:rsidRDefault="00F6275D" w:rsidP="00683338">
            <w:pPr>
              <w:spacing w:beforeLines="20" w:before="48" w:afterLines="20" w:after="48"/>
              <w:rPr>
                <w:lang w:val="en" w:bidi="en-US"/>
              </w:rPr>
            </w:pPr>
            <w:r w:rsidRPr="00683338">
              <w:rPr>
                <w:sz w:val="22"/>
                <w:lang w:val="en" w:bidi="en-US"/>
              </w:rPr>
              <w:t>17614</w:t>
            </w:r>
          </w:p>
        </w:tc>
        <w:tc>
          <w:tcPr>
            <w:tcW w:w="2175" w:type="dxa"/>
            <w:shd w:val="clear" w:color="auto" w:fill="F7CAAC" w:themeFill="accent2" w:themeFillTint="66"/>
            <w:tcMar>
              <w:top w:w="100" w:type="dxa"/>
              <w:left w:w="100" w:type="dxa"/>
              <w:bottom w:w="100" w:type="dxa"/>
              <w:right w:w="100" w:type="dxa"/>
            </w:tcMar>
          </w:tcPr>
          <w:p w14:paraId="0FD5F38A" w14:textId="77777777" w:rsidR="00F6275D" w:rsidRPr="00683338" w:rsidRDefault="00F6275D" w:rsidP="00683338">
            <w:pPr>
              <w:spacing w:beforeLines="20" w:before="48" w:afterLines="20" w:after="48"/>
              <w:rPr>
                <w:lang w:val="en" w:bidi="en-US"/>
              </w:rPr>
            </w:pPr>
            <w:r w:rsidRPr="00683338">
              <w:rPr>
                <w:sz w:val="22"/>
                <w:lang w:val="en" w:bidi="en-US"/>
              </w:rPr>
              <w:t>21409</w:t>
            </w:r>
          </w:p>
        </w:tc>
        <w:tc>
          <w:tcPr>
            <w:tcW w:w="1545" w:type="dxa"/>
            <w:shd w:val="clear" w:color="auto" w:fill="F7CAAC" w:themeFill="accent2" w:themeFillTint="66"/>
            <w:tcMar>
              <w:top w:w="100" w:type="dxa"/>
              <w:left w:w="100" w:type="dxa"/>
              <w:bottom w:w="100" w:type="dxa"/>
              <w:right w:w="100" w:type="dxa"/>
            </w:tcMar>
          </w:tcPr>
          <w:p w14:paraId="1DECA47D" w14:textId="77777777" w:rsidR="00F6275D" w:rsidRPr="00683338" w:rsidRDefault="00F6275D" w:rsidP="00683338">
            <w:pPr>
              <w:spacing w:beforeLines="20" w:before="48" w:afterLines="20" w:after="48"/>
              <w:rPr>
                <w:lang w:val="en" w:bidi="en-US"/>
              </w:rPr>
            </w:pPr>
            <w:r w:rsidRPr="00683338">
              <w:rPr>
                <w:sz w:val="22"/>
                <w:lang w:val="en" w:bidi="en-US"/>
              </w:rPr>
              <w:t>21989</w:t>
            </w:r>
          </w:p>
        </w:tc>
      </w:tr>
      <w:tr w:rsidR="00F6275D" w:rsidRPr="00094EE4" w14:paraId="0003FF70" w14:textId="77777777" w:rsidTr="00683338">
        <w:tc>
          <w:tcPr>
            <w:tcW w:w="1860" w:type="dxa"/>
            <w:shd w:val="clear" w:color="auto" w:fill="auto"/>
            <w:tcMar>
              <w:top w:w="100" w:type="dxa"/>
              <w:left w:w="100" w:type="dxa"/>
              <w:bottom w:w="100" w:type="dxa"/>
              <w:right w:w="100" w:type="dxa"/>
            </w:tcMar>
          </w:tcPr>
          <w:p w14:paraId="34635B5F" w14:textId="77777777" w:rsidR="00F6275D" w:rsidRPr="00683338" w:rsidRDefault="00F6275D" w:rsidP="00683338">
            <w:pPr>
              <w:spacing w:beforeLines="20" w:before="48" w:afterLines="20" w:after="48"/>
              <w:rPr>
                <w:lang w:val="en" w:bidi="en-US"/>
              </w:rPr>
            </w:pPr>
            <w:r w:rsidRPr="00683338">
              <w:rPr>
                <w:sz w:val="22"/>
                <w:lang w:val="en" w:bidi="en-US"/>
              </w:rPr>
              <w:t>Netherlands</w:t>
            </w:r>
          </w:p>
        </w:tc>
        <w:tc>
          <w:tcPr>
            <w:tcW w:w="1860" w:type="dxa"/>
            <w:shd w:val="clear" w:color="auto" w:fill="auto"/>
            <w:tcMar>
              <w:top w:w="100" w:type="dxa"/>
              <w:left w:w="100" w:type="dxa"/>
              <w:bottom w:w="100" w:type="dxa"/>
              <w:right w:w="100" w:type="dxa"/>
            </w:tcMar>
          </w:tcPr>
          <w:p w14:paraId="62B52B7E" w14:textId="77777777" w:rsidR="00F6275D" w:rsidRPr="00683338" w:rsidRDefault="00F6275D" w:rsidP="00683338">
            <w:pPr>
              <w:spacing w:beforeLines="20" w:before="48" w:afterLines="20" w:after="48"/>
              <w:rPr>
                <w:lang w:val="en" w:bidi="en-US"/>
              </w:rPr>
            </w:pPr>
            <w:r w:rsidRPr="00683338">
              <w:rPr>
                <w:sz w:val="22"/>
                <w:lang w:val="en" w:bidi="en-US"/>
              </w:rPr>
              <w:t>19946</w:t>
            </w:r>
          </w:p>
        </w:tc>
        <w:tc>
          <w:tcPr>
            <w:tcW w:w="1860" w:type="dxa"/>
            <w:shd w:val="clear" w:color="auto" w:fill="auto"/>
            <w:tcMar>
              <w:top w:w="100" w:type="dxa"/>
              <w:left w:w="100" w:type="dxa"/>
              <w:bottom w:w="100" w:type="dxa"/>
              <w:right w:w="100" w:type="dxa"/>
            </w:tcMar>
          </w:tcPr>
          <w:p w14:paraId="5B5274C3" w14:textId="77777777" w:rsidR="00F6275D" w:rsidRPr="00683338" w:rsidRDefault="00F6275D" w:rsidP="00683338">
            <w:pPr>
              <w:spacing w:beforeLines="20" w:before="48" w:afterLines="20" w:after="48"/>
              <w:rPr>
                <w:lang w:val="en" w:bidi="en-US"/>
              </w:rPr>
            </w:pPr>
            <w:r w:rsidRPr="00683338">
              <w:rPr>
                <w:sz w:val="22"/>
                <w:lang w:val="en" w:bidi="en-US"/>
              </w:rPr>
              <w:t>21301</w:t>
            </w:r>
          </w:p>
        </w:tc>
        <w:tc>
          <w:tcPr>
            <w:tcW w:w="2175" w:type="dxa"/>
            <w:shd w:val="clear" w:color="auto" w:fill="auto"/>
            <w:tcMar>
              <w:top w:w="100" w:type="dxa"/>
              <w:left w:w="100" w:type="dxa"/>
              <w:bottom w:w="100" w:type="dxa"/>
              <w:right w:w="100" w:type="dxa"/>
            </w:tcMar>
          </w:tcPr>
          <w:p w14:paraId="05563D94" w14:textId="77777777" w:rsidR="00F6275D" w:rsidRPr="00683338" w:rsidRDefault="00F6275D" w:rsidP="00683338">
            <w:pPr>
              <w:spacing w:beforeLines="20" w:before="48" w:afterLines="20" w:after="48"/>
              <w:rPr>
                <w:lang w:val="en" w:bidi="en-US"/>
              </w:rPr>
            </w:pPr>
            <w:r w:rsidRPr="00683338">
              <w:rPr>
                <w:sz w:val="22"/>
                <w:lang w:val="en" w:bidi="en-US"/>
              </w:rPr>
              <w:t>24325</w:t>
            </w:r>
          </w:p>
        </w:tc>
        <w:tc>
          <w:tcPr>
            <w:tcW w:w="1545" w:type="dxa"/>
            <w:shd w:val="clear" w:color="auto" w:fill="auto"/>
            <w:tcMar>
              <w:top w:w="100" w:type="dxa"/>
              <w:left w:w="100" w:type="dxa"/>
              <w:bottom w:w="100" w:type="dxa"/>
              <w:right w:w="100" w:type="dxa"/>
            </w:tcMar>
          </w:tcPr>
          <w:p w14:paraId="5884F6FC" w14:textId="77777777" w:rsidR="00F6275D" w:rsidRPr="00683338" w:rsidRDefault="00F6275D" w:rsidP="00683338">
            <w:pPr>
              <w:spacing w:beforeLines="20" w:before="48" w:afterLines="20" w:after="48"/>
              <w:rPr>
                <w:lang w:val="en" w:bidi="en-US"/>
              </w:rPr>
            </w:pPr>
            <w:r w:rsidRPr="00683338">
              <w:rPr>
                <w:sz w:val="22"/>
                <w:lang w:val="en" w:bidi="en-US"/>
              </w:rPr>
              <w:t>25718</w:t>
            </w:r>
          </w:p>
        </w:tc>
      </w:tr>
      <w:tr w:rsidR="00F6275D" w:rsidRPr="00094EE4" w14:paraId="7DC7CA99" w14:textId="77777777" w:rsidTr="00683338">
        <w:tc>
          <w:tcPr>
            <w:tcW w:w="1860" w:type="dxa"/>
            <w:shd w:val="clear" w:color="auto" w:fill="F7CAAC" w:themeFill="accent2" w:themeFillTint="66"/>
            <w:tcMar>
              <w:top w:w="100" w:type="dxa"/>
              <w:left w:w="100" w:type="dxa"/>
              <w:bottom w:w="100" w:type="dxa"/>
              <w:right w:w="100" w:type="dxa"/>
            </w:tcMar>
          </w:tcPr>
          <w:p w14:paraId="346B0FA7" w14:textId="77777777" w:rsidR="00F6275D" w:rsidRPr="00683338" w:rsidRDefault="00F6275D" w:rsidP="00683338">
            <w:pPr>
              <w:spacing w:beforeLines="20" w:before="48" w:afterLines="20" w:after="48"/>
              <w:rPr>
                <w:lang w:val="en" w:bidi="en-US"/>
              </w:rPr>
            </w:pPr>
            <w:r w:rsidRPr="00683338">
              <w:rPr>
                <w:sz w:val="22"/>
                <w:lang w:val="en" w:bidi="en-US"/>
              </w:rPr>
              <w:t>Poland</w:t>
            </w:r>
          </w:p>
        </w:tc>
        <w:tc>
          <w:tcPr>
            <w:tcW w:w="1860" w:type="dxa"/>
            <w:shd w:val="clear" w:color="auto" w:fill="F7CAAC" w:themeFill="accent2" w:themeFillTint="66"/>
            <w:tcMar>
              <w:top w:w="100" w:type="dxa"/>
              <w:left w:w="100" w:type="dxa"/>
              <w:bottom w:w="100" w:type="dxa"/>
              <w:right w:w="100" w:type="dxa"/>
            </w:tcMar>
          </w:tcPr>
          <w:p w14:paraId="0A445AB5" w14:textId="77777777" w:rsidR="00F6275D" w:rsidRPr="00683338" w:rsidRDefault="00F6275D" w:rsidP="00683338">
            <w:pPr>
              <w:spacing w:beforeLines="20" w:before="48" w:afterLines="20" w:after="48"/>
              <w:rPr>
                <w:lang w:val="en" w:bidi="en-US"/>
              </w:rPr>
            </w:pPr>
            <w:r w:rsidRPr="00683338">
              <w:rPr>
                <w:sz w:val="22"/>
                <w:lang w:val="en" w:bidi="en-US"/>
              </w:rPr>
              <w:t>11827</w:t>
            </w:r>
          </w:p>
        </w:tc>
        <w:tc>
          <w:tcPr>
            <w:tcW w:w="1860" w:type="dxa"/>
            <w:shd w:val="clear" w:color="auto" w:fill="F7CAAC" w:themeFill="accent2" w:themeFillTint="66"/>
            <w:tcMar>
              <w:top w:w="100" w:type="dxa"/>
              <w:left w:w="100" w:type="dxa"/>
              <w:bottom w:w="100" w:type="dxa"/>
              <w:right w:w="100" w:type="dxa"/>
            </w:tcMar>
          </w:tcPr>
          <w:p w14:paraId="7B58754E" w14:textId="77777777" w:rsidR="00F6275D" w:rsidRPr="00683338" w:rsidRDefault="00F6275D" w:rsidP="00683338">
            <w:pPr>
              <w:spacing w:beforeLines="20" w:before="48" w:afterLines="20" w:after="48"/>
              <w:rPr>
                <w:lang w:val="en" w:bidi="en-US"/>
              </w:rPr>
            </w:pPr>
            <w:r w:rsidRPr="00683338">
              <w:rPr>
                <w:sz w:val="22"/>
                <w:lang w:val="en" w:bidi="en-US"/>
              </w:rPr>
              <w:t>12195</w:t>
            </w:r>
          </w:p>
        </w:tc>
        <w:tc>
          <w:tcPr>
            <w:tcW w:w="2175" w:type="dxa"/>
            <w:shd w:val="clear" w:color="auto" w:fill="F7CAAC" w:themeFill="accent2" w:themeFillTint="66"/>
            <w:tcMar>
              <w:top w:w="100" w:type="dxa"/>
              <w:left w:w="100" w:type="dxa"/>
              <w:bottom w:w="100" w:type="dxa"/>
              <w:right w:w="100" w:type="dxa"/>
            </w:tcMar>
          </w:tcPr>
          <w:p w14:paraId="0B992597" w14:textId="77777777" w:rsidR="00F6275D" w:rsidRPr="00683338" w:rsidRDefault="00F6275D" w:rsidP="00683338">
            <w:pPr>
              <w:spacing w:beforeLines="20" w:before="48" w:afterLines="20" w:after="48"/>
              <w:rPr>
                <w:lang w:val="en" w:bidi="en-US"/>
              </w:rPr>
            </w:pPr>
            <w:r w:rsidRPr="00683338">
              <w:rPr>
                <w:sz w:val="22"/>
                <w:lang w:val="en" w:bidi="en-US"/>
              </w:rPr>
              <w:t>14217</w:t>
            </w:r>
          </w:p>
        </w:tc>
        <w:tc>
          <w:tcPr>
            <w:tcW w:w="1545" w:type="dxa"/>
            <w:shd w:val="clear" w:color="auto" w:fill="F7CAAC" w:themeFill="accent2" w:themeFillTint="66"/>
            <w:tcMar>
              <w:top w:w="100" w:type="dxa"/>
              <w:left w:w="100" w:type="dxa"/>
              <w:bottom w:w="100" w:type="dxa"/>
              <w:right w:w="100" w:type="dxa"/>
            </w:tcMar>
          </w:tcPr>
          <w:p w14:paraId="0D43D179" w14:textId="77777777" w:rsidR="00F6275D" w:rsidRPr="00683338" w:rsidRDefault="00F6275D" w:rsidP="00683338">
            <w:pPr>
              <w:spacing w:beforeLines="20" w:before="48" w:afterLines="20" w:after="48"/>
              <w:rPr>
                <w:lang w:val="en" w:bidi="en-US"/>
              </w:rPr>
            </w:pPr>
            <w:r w:rsidRPr="00683338">
              <w:rPr>
                <w:sz w:val="22"/>
                <w:lang w:val="en" w:bidi="en-US"/>
              </w:rPr>
              <w:t>14691</w:t>
            </w:r>
          </w:p>
        </w:tc>
      </w:tr>
      <w:tr w:rsidR="00F6275D" w:rsidRPr="00094EE4" w14:paraId="2BBD2D7F" w14:textId="77777777" w:rsidTr="00683338">
        <w:tc>
          <w:tcPr>
            <w:tcW w:w="1860" w:type="dxa"/>
            <w:shd w:val="clear" w:color="auto" w:fill="F7CAAC" w:themeFill="accent2" w:themeFillTint="66"/>
            <w:tcMar>
              <w:top w:w="100" w:type="dxa"/>
              <w:left w:w="100" w:type="dxa"/>
              <w:bottom w:w="100" w:type="dxa"/>
              <w:right w:w="100" w:type="dxa"/>
            </w:tcMar>
          </w:tcPr>
          <w:p w14:paraId="74B43FE6" w14:textId="77777777" w:rsidR="00F6275D" w:rsidRPr="00683338" w:rsidRDefault="00F6275D" w:rsidP="00683338">
            <w:pPr>
              <w:spacing w:beforeLines="20" w:before="48" w:afterLines="20" w:after="48"/>
              <w:rPr>
                <w:lang w:val="en" w:bidi="en-US"/>
              </w:rPr>
            </w:pPr>
            <w:r w:rsidRPr="00683338">
              <w:rPr>
                <w:sz w:val="22"/>
                <w:lang w:val="en" w:bidi="en-US"/>
              </w:rPr>
              <w:t>Portugal</w:t>
            </w:r>
          </w:p>
        </w:tc>
        <w:tc>
          <w:tcPr>
            <w:tcW w:w="1860" w:type="dxa"/>
            <w:shd w:val="clear" w:color="auto" w:fill="F7CAAC" w:themeFill="accent2" w:themeFillTint="66"/>
            <w:tcMar>
              <w:top w:w="100" w:type="dxa"/>
              <w:left w:w="100" w:type="dxa"/>
              <w:bottom w:w="100" w:type="dxa"/>
              <w:right w:w="100" w:type="dxa"/>
            </w:tcMar>
          </w:tcPr>
          <w:p w14:paraId="42043F2F" w14:textId="77777777" w:rsidR="00F6275D" w:rsidRPr="00683338" w:rsidRDefault="00F6275D" w:rsidP="00683338">
            <w:pPr>
              <w:spacing w:beforeLines="20" w:before="48" w:afterLines="20" w:after="48"/>
              <w:rPr>
                <w:lang w:val="en" w:bidi="en-US"/>
              </w:rPr>
            </w:pPr>
            <w:r w:rsidRPr="00683338">
              <w:rPr>
                <w:sz w:val="22"/>
                <w:lang w:val="en" w:bidi="en-US"/>
              </w:rPr>
              <w:t>12257</w:t>
            </w:r>
          </w:p>
        </w:tc>
        <w:tc>
          <w:tcPr>
            <w:tcW w:w="1860" w:type="dxa"/>
            <w:shd w:val="clear" w:color="auto" w:fill="F7CAAC" w:themeFill="accent2" w:themeFillTint="66"/>
            <w:tcMar>
              <w:top w:w="100" w:type="dxa"/>
              <w:left w:w="100" w:type="dxa"/>
              <w:bottom w:w="100" w:type="dxa"/>
              <w:right w:w="100" w:type="dxa"/>
            </w:tcMar>
          </w:tcPr>
          <w:p w14:paraId="37F8C5D1" w14:textId="77777777" w:rsidR="00F6275D" w:rsidRPr="00683338" w:rsidRDefault="00F6275D" w:rsidP="00683338">
            <w:pPr>
              <w:spacing w:beforeLines="20" w:before="48" w:afterLines="20" w:after="48"/>
              <w:rPr>
                <w:lang w:val="en" w:bidi="en-US"/>
              </w:rPr>
            </w:pPr>
            <w:r w:rsidRPr="00683338">
              <w:rPr>
                <w:sz w:val="22"/>
                <w:lang w:val="en" w:bidi="en-US"/>
              </w:rPr>
              <w:t>11981</w:t>
            </w:r>
          </w:p>
        </w:tc>
        <w:tc>
          <w:tcPr>
            <w:tcW w:w="2175" w:type="dxa"/>
            <w:shd w:val="clear" w:color="auto" w:fill="F7CAAC" w:themeFill="accent2" w:themeFillTint="66"/>
            <w:tcMar>
              <w:top w:w="100" w:type="dxa"/>
              <w:left w:w="100" w:type="dxa"/>
              <w:bottom w:w="100" w:type="dxa"/>
              <w:right w:w="100" w:type="dxa"/>
            </w:tcMar>
          </w:tcPr>
          <w:p w14:paraId="5DC9B14D" w14:textId="77777777" w:rsidR="00F6275D" w:rsidRPr="00683338" w:rsidRDefault="00F6275D" w:rsidP="00683338">
            <w:pPr>
              <w:spacing w:beforeLines="20" w:before="48" w:afterLines="20" w:after="48"/>
              <w:rPr>
                <w:lang w:val="en" w:bidi="en-US"/>
              </w:rPr>
            </w:pPr>
            <w:r w:rsidRPr="00683338">
              <w:rPr>
                <w:sz w:val="22"/>
                <w:lang w:val="en" w:bidi="en-US"/>
              </w:rPr>
              <w:t>14316</w:t>
            </w:r>
          </w:p>
        </w:tc>
        <w:tc>
          <w:tcPr>
            <w:tcW w:w="1545" w:type="dxa"/>
            <w:shd w:val="clear" w:color="auto" w:fill="F7CAAC" w:themeFill="accent2" w:themeFillTint="66"/>
            <w:tcMar>
              <w:top w:w="100" w:type="dxa"/>
              <w:left w:w="100" w:type="dxa"/>
              <w:bottom w:w="100" w:type="dxa"/>
              <w:right w:w="100" w:type="dxa"/>
            </w:tcMar>
          </w:tcPr>
          <w:p w14:paraId="1DA3B0AA" w14:textId="77777777" w:rsidR="00F6275D" w:rsidRPr="00683338" w:rsidRDefault="00F6275D" w:rsidP="00683338">
            <w:pPr>
              <w:spacing w:beforeLines="20" w:before="48" w:afterLines="20" w:after="48"/>
              <w:rPr>
                <w:lang w:val="en" w:bidi="en-US"/>
              </w:rPr>
            </w:pPr>
            <w:r w:rsidRPr="00683338">
              <w:rPr>
                <w:sz w:val="22"/>
                <w:lang w:val="en" w:bidi="en-US"/>
              </w:rPr>
              <w:t>14664</w:t>
            </w:r>
          </w:p>
        </w:tc>
      </w:tr>
      <w:tr w:rsidR="00F6275D" w:rsidRPr="00094EE4" w14:paraId="6DCE84B2" w14:textId="77777777" w:rsidTr="00683338">
        <w:tc>
          <w:tcPr>
            <w:tcW w:w="1860" w:type="dxa"/>
            <w:shd w:val="clear" w:color="auto" w:fill="F7CAAC" w:themeFill="accent2" w:themeFillTint="66"/>
            <w:tcMar>
              <w:top w:w="100" w:type="dxa"/>
              <w:left w:w="100" w:type="dxa"/>
              <w:bottom w:w="100" w:type="dxa"/>
              <w:right w:w="100" w:type="dxa"/>
            </w:tcMar>
          </w:tcPr>
          <w:p w14:paraId="13871C68" w14:textId="77777777" w:rsidR="00F6275D" w:rsidRPr="00683338" w:rsidRDefault="00F6275D" w:rsidP="00683338">
            <w:pPr>
              <w:spacing w:beforeLines="20" w:before="48" w:afterLines="20" w:after="48"/>
              <w:rPr>
                <w:lang w:val="en" w:bidi="en-US"/>
              </w:rPr>
            </w:pPr>
            <w:r w:rsidRPr="00683338">
              <w:rPr>
                <w:sz w:val="22"/>
                <w:lang w:val="en" w:bidi="en-US"/>
              </w:rPr>
              <w:t>Romania</w:t>
            </w:r>
          </w:p>
        </w:tc>
        <w:tc>
          <w:tcPr>
            <w:tcW w:w="1860" w:type="dxa"/>
            <w:shd w:val="clear" w:color="auto" w:fill="F7CAAC" w:themeFill="accent2" w:themeFillTint="66"/>
            <w:tcMar>
              <w:top w:w="100" w:type="dxa"/>
              <w:left w:w="100" w:type="dxa"/>
              <w:bottom w:w="100" w:type="dxa"/>
              <w:right w:w="100" w:type="dxa"/>
            </w:tcMar>
          </w:tcPr>
          <w:p w14:paraId="41598F42" w14:textId="77777777" w:rsidR="00F6275D" w:rsidRPr="00683338" w:rsidRDefault="00F6275D" w:rsidP="00683338">
            <w:pPr>
              <w:spacing w:beforeLines="20" w:before="48" w:afterLines="20" w:after="48"/>
              <w:rPr>
                <w:lang w:val="en" w:bidi="en-US"/>
              </w:rPr>
            </w:pPr>
            <w:r w:rsidRPr="00683338">
              <w:rPr>
                <w:sz w:val="22"/>
                <w:lang w:val="en" w:bidi="en-US"/>
              </w:rPr>
              <w:t>7157</w:t>
            </w:r>
          </w:p>
        </w:tc>
        <w:tc>
          <w:tcPr>
            <w:tcW w:w="1860" w:type="dxa"/>
            <w:shd w:val="clear" w:color="auto" w:fill="F7CAAC" w:themeFill="accent2" w:themeFillTint="66"/>
            <w:tcMar>
              <w:top w:w="100" w:type="dxa"/>
              <w:left w:w="100" w:type="dxa"/>
              <w:bottom w:w="100" w:type="dxa"/>
              <w:right w:w="100" w:type="dxa"/>
            </w:tcMar>
          </w:tcPr>
          <w:p w14:paraId="23D9A9C6" w14:textId="77777777" w:rsidR="00F6275D" w:rsidRPr="00683338" w:rsidRDefault="00F6275D" w:rsidP="00683338">
            <w:pPr>
              <w:spacing w:beforeLines="20" w:before="48" w:afterLines="20" w:after="48"/>
              <w:rPr>
                <w:lang w:val="en" w:bidi="en-US"/>
              </w:rPr>
            </w:pPr>
            <w:r w:rsidRPr="00683338">
              <w:rPr>
                <w:sz w:val="22"/>
                <w:lang w:val="en" w:bidi="en-US"/>
              </w:rPr>
              <w:t>7647</w:t>
            </w:r>
          </w:p>
        </w:tc>
        <w:tc>
          <w:tcPr>
            <w:tcW w:w="2175" w:type="dxa"/>
            <w:shd w:val="clear" w:color="auto" w:fill="F7CAAC" w:themeFill="accent2" w:themeFillTint="66"/>
            <w:tcMar>
              <w:top w:w="100" w:type="dxa"/>
              <w:left w:w="100" w:type="dxa"/>
              <w:bottom w:w="100" w:type="dxa"/>
              <w:right w:w="100" w:type="dxa"/>
            </w:tcMar>
          </w:tcPr>
          <w:p w14:paraId="7052DFC0" w14:textId="77777777" w:rsidR="00F6275D" w:rsidRPr="00683338" w:rsidRDefault="00F6275D" w:rsidP="00683338">
            <w:pPr>
              <w:spacing w:beforeLines="20" w:before="48" w:afterLines="20" w:after="48"/>
              <w:rPr>
                <w:lang w:val="en" w:bidi="en-US"/>
              </w:rPr>
            </w:pPr>
            <w:r w:rsidRPr="00683338">
              <w:rPr>
                <w:sz w:val="22"/>
                <w:lang w:val="en" w:bidi="en-US"/>
              </w:rPr>
              <w:t>8879</w:t>
            </w:r>
          </w:p>
        </w:tc>
        <w:tc>
          <w:tcPr>
            <w:tcW w:w="1545" w:type="dxa"/>
            <w:shd w:val="clear" w:color="auto" w:fill="F7CAAC" w:themeFill="accent2" w:themeFillTint="66"/>
            <w:tcMar>
              <w:top w:w="100" w:type="dxa"/>
              <w:left w:w="100" w:type="dxa"/>
              <w:bottom w:w="100" w:type="dxa"/>
              <w:right w:w="100" w:type="dxa"/>
            </w:tcMar>
          </w:tcPr>
          <w:p w14:paraId="365ECC40" w14:textId="77777777" w:rsidR="00F6275D" w:rsidRPr="00683338" w:rsidRDefault="00F6275D" w:rsidP="00683338">
            <w:pPr>
              <w:spacing w:beforeLines="20" w:before="48" w:afterLines="20" w:after="48"/>
              <w:rPr>
                <w:lang w:val="en" w:bidi="en-US"/>
              </w:rPr>
            </w:pPr>
            <w:r w:rsidRPr="00683338">
              <w:rPr>
                <w:sz w:val="22"/>
                <w:lang w:val="en" w:bidi="en-US"/>
              </w:rPr>
              <w:t>9063</w:t>
            </w:r>
          </w:p>
        </w:tc>
      </w:tr>
      <w:tr w:rsidR="00F6275D" w:rsidRPr="00094EE4" w14:paraId="0CC21CEF" w14:textId="77777777" w:rsidTr="00683338">
        <w:tc>
          <w:tcPr>
            <w:tcW w:w="1860" w:type="dxa"/>
            <w:shd w:val="clear" w:color="auto" w:fill="F7CAAC" w:themeFill="accent2" w:themeFillTint="66"/>
            <w:tcMar>
              <w:top w:w="100" w:type="dxa"/>
              <w:left w:w="100" w:type="dxa"/>
              <w:bottom w:w="100" w:type="dxa"/>
              <w:right w:w="100" w:type="dxa"/>
            </w:tcMar>
          </w:tcPr>
          <w:p w14:paraId="26C58B84" w14:textId="77777777" w:rsidR="00F6275D" w:rsidRPr="00683338" w:rsidRDefault="00F6275D" w:rsidP="00683338">
            <w:pPr>
              <w:spacing w:beforeLines="20" w:before="48" w:afterLines="20" w:after="48"/>
              <w:rPr>
                <w:lang w:val="en" w:bidi="en-US"/>
              </w:rPr>
            </w:pPr>
            <w:r w:rsidRPr="00683338">
              <w:rPr>
                <w:sz w:val="22"/>
                <w:lang w:val="en" w:bidi="en-US"/>
              </w:rPr>
              <w:t>Slovakia</w:t>
            </w:r>
          </w:p>
        </w:tc>
        <w:tc>
          <w:tcPr>
            <w:tcW w:w="1860" w:type="dxa"/>
            <w:shd w:val="clear" w:color="auto" w:fill="F7CAAC" w:themeFill="accent2" w:themeFillTint="66"/>
            <w:tcMar>
              <w:top w:w="100" w:type="dxa"/>
              <w:left w:w="100" w:type="dxa"/>
              <w:bottom w:w="100" w:type="dxa"/>
              <w:right w:w="100" w:type="dxa"/>
            </w:tcMar>
          </w:tcPr>
          <w:p w14:paraId="0385FB55" w14:textId="77777777" w:rsidR="00F6275D" w:rsidRPr="00683338" w:rsidRDefault="00F6275D" w:rsidP="00683338">
            <w:pPr>
              <w:spacing w:beforeLines="20" w:before="48" w:afterLines="20" w:after="48"/>
              <w:rPr>
                <w:lang w:val="en" w:bidi="en-US"/>
              </w:rPr>
            </w:pPr>
            <w:r w:rsidRPr="00683338">
              <w:rPr>
                <w:sz w:val="22"/>
                <w:lang w:val="en" w:bidi="en-US"/>
              </w:rPr>
              <w:t>10398</w:t>
            </w:r>
          </w:p>
        </w:tc>
        <w:tc>
          <w:tcPr>
            <w:tcW w:w="1860" w:type="dxa"/>
            <w:shd w:val="clear" w:color="auto" w:fill="F7CAAC" w:themeFill="accent2" w:themeFillTint="66"/>
            <w:tcMar>
              <w:top w:w="100" w:type="dxa"/>
              <w:left w:w="100" w:type="dxa"/>
              <w:bottom w:w="100" w:type="dxa"/>
              <w:right w:w="100" w:type="dxa"/>
            </w:tcMar>
          </w:tcPr>
          <w:p w14:paraId="46079E15" w14:textId="77777777" w:rsidR="00F6275D" w:rsidRPr="00683338" w:rsidRDefault="00F6275D" w:rsidP="00683338">
            <w:pPr>
              <w:spacing w:beforeLines="20" w:before="48" w:afterLines="20" w:after="48"/>
              <w:rPr>
                <w:lang w:val="en" w:bidi="en-US"/>
              </w:rPr>
            </w:pPr>
            <w:r w:rsidRPr="00683338">
              <w:rPr>
                <w:sz w:val="22"/>
                <w:lang w:val="en" w:bidi="en-US"/>
              </w:rPr>
              <w:t>10612</w:t>
            </w:r>
          </w:p>
        </w:tc>
        <w:tc>
          <w:tcPr>
            <w:tcW w:w="2175" w:type="dxa"/>
            <w:shd w:val="clear" w:color="auto" w:fill="F7CAAC" w:themeFill="accent2" w:themeFillTint="66"/>
            <w:tcMar>
              <w:top w:w="100" w:type="dxa"/>
              <w:left w:w="100" w:type="dxa"/>
              <w:bottom w:w="100" w:type="dxa"/>
              <w:right w:w="100" w:type="dxa"/>
            </w:tcMar>
          </w:tcPr>
          <w:p w14:paraId="2D4859EE" w14:textId="77777777" w:rsidR="00F6275D" w:rsidRPr="00683338" w:rsidRDefault="00F6275D" w:rsidP="00683338">
            <w:pPr>
              <w:spacing w:beforeLines="20" w:before="48" w:afterLines="20" w:after="48"/>
              <w:rPr>
                <w:lang w:val="en" w:bidi="en-US"/>
              </w:rPr>
            </w:pPr>
            <w:r w:rsidRPr="00683338">
              <w:rPr>
                <w:sz w:val="22"/>
                <w:lang w:val="en" w:bidi="en-US"/>
              </w:rPr>
              <w:t>11425</w:t>
            </w:r>
          </w:p>
        </w:tc>
        <w:tc>
          <w:tcPr>
            <w:tcW w:w="1545" w:type="dxa"/>
            <w:shd w:val="clear" w:color="auto" w:fill="F7CAAC" w:themeFill="accent2" w:themeFillTint="66"/>
            <w:tcMar>
              <w:top w:w="100" w:type="dxa"/>
              <w:left w:w="100" w:type="dxa"/>
              <w:bottom w:w="100" w:type="dxa"/>
              <w:right w:w="100" w:type="dxa"/>
            </w:tcMar>
          </w:tcPr>
          <w:p w14:paraId="4BAED22E" w14:textId="4380AEF9" w:rsidR="00F6275D" w:rsidRPr="00683338" w:rsidRDefault="00F6275D" w:rsidP="00683338">
            <w:pPr>
              <w:spacing w:beforeLines="20" w:before="48" w:afterLines="20" w:after="48"/>
              <w:rPr>
                <w:lang w:val="en" w:bidi="en-US"/>
              </w:rPr>
            </w:pPr>
            <w:r w:rsidRPr="00683338">
              <w:rPr>
                <w:sz w:val="22"/>
                <w:lang w:val="en" w:bidi="en-US"/>
              </w:rPr>
              <w:t>1</w:t>
            </w:r>
            <w:r w:rsidR="007F26AF">
              <w:rPr>
                <w:sz w:val="22"/>
                <w:lang w:val="en" w:bidi="en-US"/>
              </w:rPr>
              <w:t>1</w:t>
            </w:r>
            <w:r w:rsidRPr="00683338">
              <w:rPr>
                <w:sz w:val="22"/>
                <w:lang w:val="en" w:bidi="en-US"/>
              </w:rPr>
              <w:t>836</w:t>
            </w:r>
          </w:p>
        </w:tc>
      </w:tr>
      <w:tr w:rsidR="00F6275D" w:rsidRPr="00094EE4" w14:paraId="25059808" w14:textId="77777777" w:rsidTr="00683338">
        <w:tc>
          <w:tcPr>
            <w:tcW w:w="1860" w:type="dxa"/>
            <w:shd w:val="clear" w:color="auto" w:fill="F7CAAC" w:themeFill="accent2" w:themeFillTint="66"/>
            <w:tcMar>
              <w:top w:w="100" w:type="dxa"/>
              <w:left w:w="100" w:type="dxa"/>
              <w:bottom w:w="100" w:type="dxa"/>
              <w:right w:w="100" w:type="dxa"/>
            </w:tcMar>
          </w:tcPr>
          <w:p w14:paraId="0DDCB7B9" w14:textId="77777777" w:rsidR="00F6275D" w:rsidRPr="00683338" w:rsidRDefault="00F6275D" w:rsidP="00683338">
            <w:pPr>
              <w:spacing w:beforeLines="20" w:before="48" w:afterLines="20" w:after="48"/>
              <w:rPr>
                <w:lang w:val="en" w:bidi="en-US"/>
              </w:rPr>
            </w:pPr>
            <w:r w:rsidRPr="00683338">
              <w:rPr>
                <w:sz w:val="22"/>
                <w:lang w:val="en" w:bidi="en-US"/>
              </w:rPr>
              <w:t>Slovenia</w:t>
            </w:r>
          </w:p>
        </w:tc>
        <w:tc>
          <w:tcPr>
            <w:tcW w:w="1860" w:type="dxa"/>
            <w:shd w:val="clear" w:color="auto" w:fill="F7CAAC" w:themeFill="accent2" w:themeFillTint="66"/>
            <w:tcMar>
              <w:top w:w="100" w:type="dxa"/>
              <w:left w:w="100" w:type="dxa"/>
              <w:bottom w:w="100" w:type="dxa"/>
              <w:right w:w="100" w:type="dxa"/>
            </w:tcMar>
          </w:tcPr>
          <w:p w14:paraId="6780DED7" w14:textId="77777777" w:rsidR="00F6275D" w:rsidRPr="00683338" w:rsidRDefault="00F6275D" w:rsidP="00683338">
            <w:pPr>
              <w:spacing w:beforeLines="20" w:before="48" w:afterLines="20" w:after="48"/>
              <w:rPr>
                <w:lang w:val="en" w:bidi="en-US"/>
              </w:rPr>
            </w:pPr>
            <w:r w:rsidRPr="00683338">
              <w:rPr>
                <w:sz w:val="22"/>
                <w:lang w:val="en" w:bidi="en-US"/>
              </w:rPr>
              <w:t>14349</w:t>
            </w:r>
          </w:p>
        </w:tc>
        <w:tc>
          <w:tcPr>
            <w:tcW w:w="1860" w:type="dxa"/>
            <w:shd w:val="clear" w:color="auto" w:fill="F7CAAC" w:themeFill="accent2" w:themeFillTint="66"/>
            <w:tcMar>
              <w:top w:w="100" w:type="dxa"/>
              <w:left w:w="100" w:type="dxa"/>
              <w:bottom w:w="100" w:type="dxa"/>
              <w:right w:w="100" w:type="dxa"/>
            </w:tcMar>
          </w:tcPr>
          <w:p w14:paraId="55F1C581" w14:textId="77777777" w:rsidR="00F6275D" w:rsidRPr="00683338" w:rsidRDefault="00F6275D" w:rsidP="00683338">
            <w:pPr>
              <w:spacing w:beforeLines="20" w:before="48" w:afterLines="20" w:after="48"/>
              <w:rPr>
                <w:lang w:val="en" w:bidi="en-US"/>
              </w:rPr>
            </w:pPr>
            <w:r w:rsidRPr="00683338">
              <w:rPr>
                <w:sz w:val="22"/>
                <w:lang w:val="en" w:bidi="en-US"/>
              </w:rPr>
              <w:t>15424</w:t>
            </w:r>
          </w:p>
        </w:tc>
        <w:tc>
          <w:tcPr>
            <w:tcW w:w="2175" w:type="dxa"/>
            <w:shd w:val="clear" w:color="auto" w:fill="F7CAAC" w:themeFill="accent2" w:themeFillTint="66"/>
            <w:tcMar>
              <w:top w:w="100" w:type="dxa"/>
              <w:left w:w="100" w:type="dxa"/>
              <w:bottom w:w="100" w:type="dxa"/>
              <w:right w:w="100" w:type="dxa"/>
            </w:tcMar>
          </w:tcPr>
          <w:p w14:paraId="3732D92E" w14:textId="77777777" w:rsidR="00F6275D" w:rsidRPr="00683338" w:rsidRDefault="00F6275D" w:rsidP="00683338">
            <w:pPr>
              <w:spacing w:beforeLines="20" w:before="48" w:afterLines="20" w:after="48"/>
              <w:rPr>
                <w:lang w:val="en" w:bidi="en-US"/>
              </w:rPr>
            </w:pPr>
            <w:r w:rsidRPr="00683338">
              <w:rPr>
                <w:sz w:val="22"/>
                <w:lang w:val="en" w:bidi="en-US"/>
              </w:rPr>
              <w:t>17955</w:t>
            </w:r>
          </w:p>
        </w:tc>
        <w:tc>
          <w:tcPr>
            <w:tcW w:w="1545" w:type="dxa"/>
            <w:shd w:val="clear" w:color="auto" w:fill="F7CAAC" w:themeFill="accent2" w:themeFillTint="66"/>
            <w:tcMar>
              <w:top w:w="100" w:type="dxa"/>
              <w:left w:w="100" w:type="dxa"/>
              <w:bottom w:w="100" w:type="dxa"/>
              <w:right w:w="100" w:type="dxa"/>
            </w:tcMar>
          </w:tcPr>
          <w:p w14:paraId="34C28218" w14:textId="77777777" w:rsidR="00F6275D" w:rsidRPr="00683338" w:rsidRDefault="00F6275D" w:rsidP="00683338">
            <w:pPr>
              <w:spacing w:beforeLines="20" w:before="48" w:afterLines="20" w:after="48"/>
              <w:rPr>
                <w:lang w:val="en" w:bidi="en-US"/>
              </w:rPr>
            </w:pPr>
            <w:r w:rsidRPr="00683338">
              <w:rPr>
                <w:sz w:val="22"/>
                <w:lang w:val="en" w:bidi="en-US"/>
              </w:rPr>
              <w:t>18233</w:t>
            </w:r>
          </w:p>
        </w:tc>
      </w:tr>
      <w:tr w:rsidR="00F6275D" w:rsidRPr="00094EE4" w14:paraId="43AA67E4" w14:textId="77777777" w:rsidTr="00683338">
        <w:tc>
          <w:tcPr>
            <w:tcW w:w="1860" w:type="dxa"/>
            <w:shd w:val="clear" w:color="auto" w:fill="F7CAAC" w:themeFill="accent2" w:themeFillTint="66"/>
            <w:tcMar>
              <w:top w:w="100" w:type="dxa"/>
              <w:left w:w="100" w:type="dxa"/>
              <w:bottom w:w="100" w:type="dxa"/>
              <w:right w:w="100" w:type="dxa"/>
            </w:tcMar>
          </w:tcPr>
          <w:p w14:paraId="62A61F0E" w14:textId="77777777" w:rsidR="00F6275D" w:rsidRPr="00683338" w:rsidRDefault="00F6275D" w:rsidP="00683338">
            <w:pPr>
              <w:spacing w:beforeLines="20" w:before="48" w:afterLines="20" w:after="48"/>
              <w:rPr>
                <w:lang w:val="en" w:bidi="en-US"/>
              </w:rPr>
            </w:pPr>
            <w:r w:rsidRPr="00683338">
              <w:rPr>
                <w:sz w:val="22"/>
                <w:lang w:val="en" w:bidi="en-US"/>
              </w:rPr>
              <w:t>Spain</w:t>
            </w:r>
          </w:p>
        </w:tc>
        <w:tc>
          <w:tcPr>
            <w:tcW w:w="1860" w:type="dxa"/>
            <w:shd w:val="clear" w:color="auto" w:fill="F7CAAC" w:themeFill="accent2" w:themeFillTint="66"/>
            <w:tcMar>
              <w:top w:w="100" w:type="dxa"/>
              <w:left w:w="100" w:type="dxa"/>
              <w:bottom w:w="100" w:type="dxa"/>
              <w:right w:w="100" w:type="dxa"/>
            </w:tcMar>
          </w:tcPr>
          <w:p w14:paraId="1A02461D" w14:textId="77777777" w:rsidR="00F6275D" w:rsidRPr="00683338" w:rsidRDefault="00F6275D" w:rsidP="00683338">
            <w:pPr>
              <w:spacing w:beforeLines="20" w:before="48" w:afterLines="20" w:after="48"/>
              <w:rPr>
                <w:lang w:val="en" w:bidi="en-US"/>
              </w:rPr>
            </w:pPr>
            <w:r w:rsidRPr="00683338">
              <w:rPr>
                <w:sz w:val="22"/>
                <w:lang w:val="en" w:bidi="en-US"/>
              </w:rPr>
              <w:t>16498</w:t>
            </w:r>
          </w:p>
        </w:tc>
        <w:tc>
          <w:tcPr>
            <w:tcW w:w="1860" w:type="dxa"/>
            <w:shd w:val="clear" w:color="auto" w:fill="F7CAAC" w:themeFill="accent2" w:themeFillTint="66"/>
            <w:tcMar>
              <w:top w:w="100" w:type="dxa"/>
              <w:left w:w="100" w:type="dxa"/>
              <w:bottom w:w="100" w:type="dxa"/>
              <w:right w:w="100" w:type="dxa"/>
            </w:tcMar>
          </w:tcPr>
          <w:p w14:paraId="64487AD5" w14:textId="77777777" w:rsidR="00F6275D" w:rsidRPr="00683338" w:rsidRDefault="00F6275D" w:rsidP="00683338">
            <w:pPr>
              <w:spacing w:beforeLines="20" w:before="48" w:afterLines="20" w:after="48"/>
              <w:rPr>
                <w:lang w:val="en" w:bidi="en-US"/>
              </w:rPr>
            </w:pPr>
            <w:r w:rsidRPr="00683338">
              <w:rPr>
                <w:sz w:val="22"/>
                <w:lang w:val="en" w:bidi="en-US"/>
              </w:rPr>
              <w:t>16601</w:t>
            </w:r>
          </w:p>
        </w:tc>
        <w:tc>
          <w:tcPr>
            <w:tcW w:w="2175" w:type="dxa"/>
            <w:shd w:val="clear" w:color="auto" w:fill="F7CAAC" w:themeFill="accent2" w:themeFillTint="66"/>
            <w:tcMar>
              <w:top w:w="100" w:type="dxa"/>
              <w:left w:w="100" w:type="dxa"/>
              <w:bottom w:w="100" w:type="dxa"/>
              <w:right w:w="100" w:type="dxa"/>
            </w:tcMar>
          </w:tcPr>
          <w:p w14:paraId="4B9D3557" w14:textId="77777777" w:rsidR="00F6275D" w:rsidRPr="00683338" w:rsidRDefault="00F6275D" w:rsidP="00683338">
            <w:pPr>
              <w:spacing w:beforeLines="20" w:before="48" w:afterLines="20" w:after="48"/>
              <w:rPr>
                <w:lang w:val="en" w:bidi="en-US"/>
              </w:rPr>
            </w:pPr>
            <w:r w:rsidRPr="00683338">
              <w:rPr>
                <w:sz w:val="22"/>
                <w:lang w:val="en" w:bidi="en-US"/>
              </w:rPr>
              <w:t>19212</w:t>
            </w:r>
          </w:p>
        </w:tc>
        <w:tc>
          <w:tcPr>
            <w:tcW w:w="1545" w:type="dxa"/>
            <w:shd w:val="clear" w:color="auto" w:fill="F7CAAC" w:themeFill="accent2" w:themeFillTint="66"/>
            <w:tcMar>
              <w:top w:w="100" w:type="dxa"/>
              <w:left w:w="100" w:type="dxa"/>
              <w:bottom w:w="100" w:type="dxa"/>
              <w:right w:w="100" w:type="dxa"/>
            </w:tcMar>
          </w:tcPr>
          <w:p w14:paraId="69141D06" w14:textId="77777777" w:rsidR="00F6275D" w:rsidRPr="00683338" w:rsidRDefault="00F6275D" w:rsidP="00683338">
            <w:pPr>
              <w:spacing w:beforeLines="20" w:before="48" w:afterLines="20" w:after="48"/>
              <w:rPr>
                <w:lang w:val="en" w:bidi="en-US"/>
              </w:rPr>
            </w:pPr>
            <w:r w:rsidRPr="00683338">
              <w:rPr>
                <w:sz w:val="22"/>
                <w:lang w:val="en" w:bidi="en-US"/>
              </w:rPr>
              <w:t>19570</w:t>
            </w:r>
          </w:p>
        </w:tc>
      </w:tr>
      <w:tr w:rsidR="00F6275D" w:rsidRPr="00094EE4" w14:paraId="2712C993" w14:textId="77777777" w:rsidTr="00683338">
        <w:tc>
          <w:tcPr>
            <w:tcW w:w="1860" w:type="dxa"/>
            <w:shd w:val="clear" w:color="auto" w:fill="auto"/>
            <w:tcMar>
              <w:top w:w="100" w:type="dxa"/>
              <w:left w:w="100" w:type="dxa"/>
              <w:bottom w:w="100" w:type="dxa"/>
              <w:right w:w="100" w:type="dxa"/>
            </w:tcMar>
          </w:tcPr>
          <w:p w14:paraId="7B606134" w14:textId="77777777" w:rsidR="00F6275D" w:rsidRPr="00683338" w:rsidRDefault="00F6275D" w:rsidP="00683338">
            <w:pPr>
              <w:spacing w:beforeLines="20" w:before="48" w:afterLines="20" w:after="48"/>
              <w:rPr>
                <w:lang w:val="en" w:bidi="en-US"/>
              </w:rPr>
            </w:pPr>
            <w:r w:rsidRPr="00683338">
              <w:rPr>
                <w:sz w:val="22"/>
                <w:lang w:val="en" w:bidi="en-US"/>
              </w:rPr>
              <w:t>Sweden</w:t>
            </w:r>
          </w:p>
        </w:tc>
        <w:tc>
          <w:tcPr>
            <w:tcW w:w="1860" w:type="dxa"/>
            <w:shd w:val="clear" w:color="auto" w:fill="auto"/>
            <w:tcMar>
              <w:top w:w="100" w:type="dxa"/>
              <w:left w:w="100" w:type="dxa"/>
              <w:bottom w:w="100" w:type="dxa"/>
              <w:right w:w="100" w:type="dxa"/>
            </w:tcMar>
          </w:tcPr>
          <w:p w14:paraId="3B7DFDC1" w14:textId="77777777" w:rsidR="00F6275D" w:rsidRPr="00683338" w:rsidRDefault="00F6275D" w:rsidP="00683338">
            <w:pPr>
              <w:spacing w:beforeLines="20" w:before="48" w:afterLines="20" w:after="48"/>
              <w:rPr>
                <w:lang w:val="en" w:bidi="en-US"/>
              </w:rPr>
            </w:pPr>
            <w:r w:rsidRPr="00683338">
              <w:rPr>
                <w:sz w:val="22"/>
                <w:lang w:val="en" w:bidi="en-US"/>
              </w:rPr>
              <w:t>16876</w:t>
            </w:r>
          </w:p>
        </w:tc>
        <w:tc>
          <w:tcPr>
            <w:tcW w:w="1860" w:type="dxa"/>
            <w:shd w:val="clear" w:color="auto" w:fill="auto"/>
            <w:tcMar>
              <w:top w:w="100" w:type="dxa"/>
              <w:left w:w="100" w:type="dxa"/>
              <w:bottom w:w="100" w:type="dxa"/>
              <w:right w:w="100" w:type="dxa"/>
            </w:tcMar>
          </w:tcPr>
          <w:p w14:paraId="6B7CA44F" w14:textId="77777777" w:rsidR="00F6275D" w:rsidRPr="00683338" w:rsidRDefault="00F6275D" w:rsidP="00683338">
            <w:pPr>
              <w:spacing w:beforeLines="20" w:before="48" w:afterLines="20" w:after="48"/>
              <w:rPr>
                <w:lang w:val="en" w:bidi="en-US"/>
              </w:rPr>
            </w:pPr>
            <w:r w:rsidRPr="00683338">
              <w:rPr>
                <w:sz w:val="22"/>
                <w:lang w:val="en" w:bidi="en-US"/>
              </w:rPr>
              <w:t>17746</w:t>
            </w:r>
          </w:p>
        </w:tc>
        <w:tc>
          <w:tcPr>
            <w:tcW w:w="2175" w:type="dxa"/>
            <w:shd w:val="clear" w:color="auto" w:fill="auto"/>
            <w:tcMar>
              <w:top w:w="100" w:type="dxa"/>
              <w:left w:w="100" w:type="dxa"/>
              <w:bottom w:w="100" w:type="dxa"/>
              <w:right w:w="100" w:type="dxa"/>
            </w:tcMar>
          </w:tcPr>
          <w:p w14:paraId="27B86AAE" w14:textId="77777777" w:rsidR="00F6275D" w:rsidRPr="00683338" w:rsidRDefault="00F6275D" w:rsidP="00683338">
            <w:pPr>
              <w:spacing w:beforeLines="20" w:before="48" w:afterLines="20" w:after="48"/>
              <w:rPr>
                <w:lang w:val="en" w:bidi="en-US"/>
              </w:rPr>
            </w:pPr>
            <w:r w:rsidRPr="00683338">
              <w:rPr>
                <w:sz w:val="22"/>
                <w:lang w:val="en" w:bidi="en-US"/>
              </w:rPr>
              <w:t>20100</w:t>
            </w:r>
          </w:p>
        </w:tc>
        <w:tc>
          <w:tcPr>
            <w:tcW w:w="1545" w:type="dxa"/>
            <w:shd w:val="clear" w:color="auto" w:fill="auto"/>
            <w:tcMar>
              <w:top w:w="100" w:type="dxa"/>
              <w:left w:w="100" w:type="dxa"/>
              <w:bottom w:w="100" w:type="dxa"/>
              <w:right w:w="100" w:type="dxa"/>
            </w:tcMar>
          </w:tcPr>
          <w:p w14:paraId="68E151FA" w14:textId="77777777" w:rsidR="00F6275D" w:rsidRPr="00683338" w:rsidRDefault="00F6275D" w:rsidP="00683338">
            <w:pPr>
              <w:spacing w:beforeLines="20" w:before="48" w:afterLines="20" w:after="48"/>
              <w:rPr>
                <w:lang w:val="en" w:bidi="en-US"/>
              </w:rPr>
            </w:pPr>
            <w:r w:rsidRPr="00683338">
              <w:rPr>
                <w:sz w:val="22"/>
                <w:lang w:val="en" w:bidi="en-US"/>
              </w:rPr>
              <w:t>20935</w:t>
            </w:r>
          </w:p>
        </w:tc>
      </w:tr>
    </w:tbl>
    <w:p w14:paraId="16CBD982" w14:textId="77777777" w:rsidR="00F6275D" w:rsidRDefault="00F6275D" w:rsidP="00F6275D">
      <w:pPr>
        <w:rPr>
          <w:lang w:val="en" w:bidi="en-US"/>
        </w:rPr>
      </w:pPr>
    </w:p>
    <w:p w14:paraId="2564002F" w14:textId="77777777" w:rsidR="00F6275D" w:rsidRDefault="00F6275D" w:rsidP="00F6275D">
      <w:pPr>
        <w:pStyle w:val="Heading2"/>
        <w:rPr>
          <w:lang w:val="en" w:bidi="en-US"/>
        </w:rPr>
      </w:pPr>
      <w:bookmarkStart w:id="9" w:name="_Toc113884652"/>
      <w:bookmarkStart w:id="10" w:name="_Toc109145973"/>
      <w:r>
        <w:rPr>
          <w:lang w:val="en" w:bidi="en-US"/>
        </w:rPr>
        <w:lastRenderedPageBreak/>
        <w:t>Relevant EU initiatives</w:t>
      </w:r>
      <w:bookmarkEnd w:id="9"/>
      <w:r>
        <w:rPr>
          <w:lang w:val="en" w:bidi="en-US"/>
        </w:rPr>
        <w:t xml:space="preserve"> </w:t>
      </w:r>
      <w:bookmarkEnd w:id="10"/>
    </w:p>
    <w:p w14:paraId="0867C825" w14:textId="77777777" w:rsidR="00F6275D" w:rsidRDefault="00F6275D" w:rsidP="00F6275D">
      <w:pPr>
        <w:rPr>
          <w:lang w:val="en" w:bidi="en-US"/>
        </w:rPr>
      </w:pPr>
      <w:r>
        <w:rPr>
          <w:lang w:val="en" w:bidi="en-US"/>
        </w:rPr>
        <w:t>While disability and gender-based discrimination are prohibited in employment under EU law,</w:t>
      </w:r>
      <w:r>
        <w:rPr>
          <w:rStyle w:val="FootnoteReference"/>
          <w:lang w:val="en" w:bidi="en-US"/>
        </w:rPr>
        <w:footnoteReference w:id="13"/>
      </w:r>
      <w:r>
        <w:rPr>
          <w:lang w:val="en" w:bidi="en-US"/>
        </w:rPr>
        <w:t xml:space="preserve"> it is not enough to ensure equal treatment in the field of work. </w:t>
      </w:r>
    </w:p>
    <w:p w14:paraId="1075E858" w14:textId="133A82D2" w:rsidR="00F6275D" w:rsidRDefault="00F6275D" w:rsidP="00F6275D">
      <w:pPr>
        <w:rPr>
          <w:lang w:val="en" w:bidi="en-US"/>
        </w:rPr>
      </w:pPr>
      <w:r>
        <w:rPr>
          <w:lang w:val="en" w:bidi="en-US"/>
        </w:rPr>
        <w:t xml:space="preserve">To address </w:t>
      </w:r>
      <w:r w:rsidR="0003603B">
        <w:rPr>
          <w:lang w:val="en" w:bidi="en-US"/>
        </w:rPr>
        <w:t>lasting</w:t>
      </w:r>
      <w:r>
        <w:rPr>
          <w:lang w:val="en" w:bidi="en-US"/>
        </w:rPr>
        <w:t xml:space="preserve"> inequalities, the European Commission included measures to foster access to the labour market in its </w:t>
      </w:r>
      <w:r w:rsidRPr="00E12FF0">
        <w:rPr>
          <w:b/>
          <w:bCs/>
          <w:lang w:val="en" w:bidi="en-US"/>
        </w:rPr>
        <w:t>Strategy on the Rights of Persons with Disabilities 2021-2030</w:t>
      </w:r>
      <w:r>
        <w:rPr>
          <w:lang w:val="en" w:bidi="en-US"/>
        </w:rPr>
        <w:t xml:space="preserve"> and </w:t>
      </w:r>
      <w:r w:rsidRPr="00E12FF0">
        <w:rPr>
          <w:b/>
          <w:bCs/>
          <w:lang w:val="en" w:bidi="en-US"/>
        </w:rPr>
        <w:t>Gender Equality Strategy 2020-2025</w:t>
      </w:r>
      <w:r>
        <w:rPr>
          <w:lang w:val="en" w:bidi="en-US"/>
        </w:rPr>
        <w:t>. Unfortunately, women with disabilities, their challenges and perspectives are not explicitly mentioned under</w:t>
      </w:r>
      <w:r w:rsidR="006672B7">
        <w:rPr>
          <w:lang w:val="en" w:bidi="en-US"/>
        </w:rPr>
        <w:t xml:space="preserve"> EU</w:t>
      </w:r>
      <w:r>
        <w:rPr>
          <w:lang w:val="en" w:bidi="en-US"/>
        </w:rPr>
        <w:t xml:space="preserve"> measures related to employment in the two Strategies.</w:t>
      </w:r>
      <w:r w:rsidR="006672B7">
        <w:rPr>
          <w:lang w:val="en" w:bidi="en-US"/>
        </w:rPr>
        <w:t xml:space="preserve"> They are </w:t>
      </w:r>
      <w:r w:rsidR="000A1578">
        <w:rPr>
          <w:lang w:val="en" w:bidi="en-US"/>
        </w:rPr>
        <w:t>solely</w:t>
      </w:r>
      <w:r w:rsidR="006672B7">
        <w:rPr>
          <w:lang w:val="en" w:bidi="en-US"/>
        </w:rPr>
        <w:t xml:space="preserve"> addressed in two measures </w:t>
      </w:r>
      <w:r w:rsidR="00C37EAC">
        <w:rPr>
          <w:lang w:val="en" w:bidi="en-US"/>
        </w:rPr>
        <w:t>addressed to</w:t>
      </w:r>
      <w:r w:rsidR="009444DE">
        <w:rPr>
          <w:lang w:val="en" w:bidi="en-US"/>
        </w:rPr>
        <w:t xml:space="preserve"> the</w:t>
      </w:r>
      <w:r w:rsidR="00C37EAC">
        <w:rPr>
          <w:lang w:val="en" w:bidi="en-US"/>
        </w:rPr>
        <w:t xml:space="preserve"> Member States, namely: </w:t>
      </w:r>
      <w:r>
        <w:rPr>
          <w:lang w:val="en" w:bidi="en-US"/>
        </w:rPr>
        <w:t xml:space="preserve"> </w:t>
      </w:r>
    </w:p>
    <w:p w14:paraId="20A48582" w14:textId="228C8A8B" w:rsidR="00C37EAC" w:rsidRPr="00C37EAC" w:rsidRDefault="00C37EAC" w:rsidP="00C37EAC">
      <w:pPr>
        <w:pStyle w:val="ListParagraph"/>
        <w:numPr>
          <w:ilvl w:val="0"/>
          <w:numId w:val="7"/>
        </w:numPr>
        <w:rPr>
          <w:lang w:val="en-GB" w:bidi="en-US"/>
        </w:rPr>
      </w:pPr>
      <w:r>
        <w:rPr>
          <w:lang w:val="en-GB" w:bidi="en-US"/>
        </w:rPr>
        <w:t>“</w:t>
      </w:r>
      <w:r w:rsidRPr="00C37EAC">
        <w:rPr>
          <w:lang w:val="en-GB" w:bidi="en-US"/>
        </w:rPr>
        <w:t>Member States can make use of the reinforced Youth Guarantee to support young persons with disabilities. Other groups requiring particular attention are women and persons with psychosocial disabilities.</w:t>
      </w:r>
      <w:r>
        <w:rPr>
          <w:lang w:val="en-GB" w:bidi="en-US"/>
        </w:rPr>
        <w:t>”</w:t>
      </w:r>
      <w:r w:rsidRPr="00C37EAC">
        <w:rPr>
          <w:lang w:val="en-GB" w:bidi="en-US"/>
        </w:rPr>
        <w:t xml:space="preserve"> </w:t>
      </w:r>
    </w:p>
    <w:p w14:paraId="311806A9" w14:textId="127F5A8E" w:rsidR="00C37EAC" w:rsidRPr="00C37EAC" w:rsidRDefault="00C37EAC" w:rsidP="00F6275D">
      <w:pPr>
        <w:pStyle w:val="ListParagraph"/>
        <w:numPr>
          <w:ilvl w:val="0"/>
          <w:numId w:val="7"/>
        </w:numPr>
        <w:rPr>
          <w:lang w:val="en-GB" w:bidi="en-US"/>
        </w:rPr>
      </w:pPr>
      <w:r>
        <w:rPr>
          <w:lang w:val="en-GB" w:bidi="en-US"/>
        </w:rPr>
        <w:t>“</w:t>
      </w:r>
      <w:r w:rsidRPr="00C37EAC">
        <w:rPr>
          <w:lang w:val="en-GB" w:bidi="en-US"/>
        </w:rPr>
        <w:t>In parallel, Member States also develop ‘inclusive entrepreneurship’ policies targeted at under-represented groups such as women, youth and migrants, including also persons with disabilities.</w:t>
      </w:r>
      <w:r>
        <w:rPr>
          <w:lang w:val="en-GB" w:bidi="en-US"/>
        </w:rPr>
        <w:t>”</w:t>
      </w:r>
      <w:r w:rsidRPr="00C37EAC">
        <w:rPr>
          <w:lang w:val="en-GB" w:bidi="en-US"/>
        </w:rPr>
        <w:t xml:space="preserve"> </w:t>
      </w:r>
    </w:p>
    <w:p w14:paraId="165F3497" w14:textId="3D1AE9FE" w:rsidR="00F6275D" w:rsidRDefault="00F6275D" w:rsidP="00F6275D">
      <w:r>
        <w:rPr>
          <w:lang w:val="en" w:bidi="en-US"/>
        </w:rPr>
        <w:t xml:space="preserve">The European Commission must ensure that </w:t>
      </w:r>
      <w:r w:rsidRPr="00C37EAC">
        <w:rPr>
          <w:b/>
          <w:bCs/>
          <w:lang w:val="en" w:bidi="en-US"/>
        </w:rPr>
        <w:t>all initiatives</w:t>
      </w:r>
      <w:r>
        <w:rPr>
          <w:lang w:val="en" w:bidi="en-US"/>
        </w:rPr>
        <w:t xml:space="preserve"> addressing </w:t>
      </w:r>
      <w:r w:rsidR="00120AE6">
        <w:rPr>
          <w:lang w:val="en" w:bidi="en-US"/>
        </w:rPr>
        <w:t xml:space="preserve">the </w:t>
      </w:r>
      <w:r>
        <w:rPr>
          <w:lang w:val="en" w:bidi="en-US"/>
        </w:rPr>
        <w:t>employment of women and people with disabilities are developed and implemented in a way that do</w:t>
      </w:r>
      <w:r w:rsidR="003E3FB0">
        <w:rPr>
          <w:lang w:val="en" w:bidi="en-US"/>
        </w:rPr>
        <w:t>es</w:t>
      </w:r>
      <w:r>
        <w:rPr>
          <w:lang w:val="en" w:bidi="en-US"/>
        </w:rPr>
        <w:t xml:space="preserve"> not leave women with disabilities behind. For example, the </w:t>
      </w:r>
      <w:r w:rsidRPr="00E12FF0">
        <w:rPr>
          <w:b/>
          <w:bCs/>
          <w:lang w:val="en" w:bidi="en-US"/>
        </w:rPr>
        <w:t>Employment</w:t>
      </w:r>
      <w:r w:rsidRPr="00E12FF0">
        <w:rPr>
          <w:b/>
          <w:bCs/>
        </w:rPr>
        <w:t xml:space="preserve"> package to improve labour market outcomes of persons with disabilities</w:t>
      </w:r>
      <w:r>
        <w:t xml:space="preserve"> will be of great importan</w:t>
      </w:r>
      <w:r w:rsidR="00171475">
        <w:t>ce</w:t>
      </w:r>
      <w:r>
        <w:t xml:space="preserve"> and so, it must include the perspective of women with disabilities.  </w:t>
      </w:r>
    </w:p>
    <w:p w14:paraId="5D71364F" w14:textId="77777777" w:rsidR="00F6275D" w:rsidRDefault="00F6275D" w:rsidP="00F6275D">
      <w:r>
        <w:t xml:space="preserve">Other initiatives that must include the gender and disability perspectives are, for example, the </w:t>
      </w:r>
      <w:r w:rsidRPr="00F9510B">
        <w:rPr>
          <w:b/>
          <w:bCs/>
        </w:rPr>
        <w:t>Updated Skills Agenda for Europe</w:t>
      </w:r>
      <w:r>
        <w:t xml:space="preserve"> and the </w:t>
      </w:r>
      <w:r w:rsidRPr="00F9510B">
        <w:rPr>
          <w:b/>
          <w:bCs/>
        </w:rPr>
        <w:t>Council recommendation on vocational education and training</w:t>
      </w:r>
      <w:r>
        <w:t xml:space="preserve">. </w:t>
      </w:r>
    </w:p>
    <w:p w14:paraId="5B3D4A0B" w14:textId="071C500C" w:rsidR="00F6275D" w:rsidRDefault="00F6275D" w:rsidP="00F6275D">
      <w:r>
        <w:t xml:space="preserve">The proposal of a </w:t>
      </w:r>
      <w:r w:rsidRPr="00F9510B">
        <w:rPr>
          <w:b/>
          <w:bCs/>
        </w:rPr>
        <w:t>Directive of Pay Transparency</w:t>
      </w:r>
      <w:r>
        <w:t xml:space="preserve"> is also of key importance to reveal and reduce pay inequalities between gender, and should also benefit persons with disabilities. </w:t>
      </w:r>
    </w:p>
    <w:p w14:paraId="64379FB8" w14:textId="2563CCBB" w:rsidR="0097358C" w:rsidRDefault="0097358C" w:rsidP="00F6275D">
      <w:pPr>
        <w:rPr>
          <w:lang w:val="en" w:bidi="en-US"/>
        </w:rPr>
      </w:pPr>
      <w:r w:rsidRPr="0097358C">
        <w:rPr>
          <w:lang w:val="en" w:bidi="en-US"/>
        </w:rPr>
        <w:t xml:space="preserve">Regarding the </w:t>
      </w:r>
      <w:r w:rsidRPr="00156368">
        <w:rPr>
          <w:b/>
          <w:bCs/>
          <w:lang w:val="en" w:bidi="en-US"/>
        </w:rPr>
        <w:t>European Semester</w:t>
      </w:r>
      <w:r w:rsidRPr="0097358C">
        <w:rPr>
          <w:lang w:val="en" w:bidi="en-US"/>
        </w:rPr>
        <w:t>, relevant improvements have been developed after the launch of the European Pillar of Social Rights, and persons with disabilities are slowly being considered when reporting on the socioeconomic context of the Member States. Nevertheless, women with disabilities are still out of the scope of the analysis.</w:t>
      </w:r>
      <w:r w:rsidR="00156368">
        <w:rPr>
          <w:lang w:val="en" w:bidi="en-US"/>
        </w:rPr>
        <w:t xml:space="preserve"> </w:t>
      </w:r>
      <w:r w:rsidR="00CF400C">
        <w:rPr>
          <w:lang w:val="en" w:bidi="en-US"/>
        </w:rPr>
        <w:t xml:space="preserve">Similarly, </w:t>
      </w:r>
      <w:r w:rsidR="00980BB7">
        <w:rPr>
          <w:lang w:val="en" w:bidi="en-US"/>
        </w:rPr>
        <w:t xml:space="preserve">the </w:t>
      </w:r>
      <w:r w:rsidR="00CF400C">
        <w:rPr>
          <w:lang w:val="en" w:bidi="en-US"/>
        </w:rPr>
        <w:lastRenderedPageBreak/>
        <w:t xml:space="preserve">employment of women with disabilities is not included in the indicators of the Social Scoreboard. </w:t>
      </w:r>
    </w:p>
    <w:p w14:paraId="594E5D90" w14:textId="77777777" w:rsidR="00F6275D" w:rsidRDefault="00F6275D" w:rsidP="00F6275D">
      <w:pPr>
        <w:pStyle w:val="Heading1"/>
        <w:rPr>
          <w:lang w:val="en-GB"/>
        </w:rPr>
      </w:pPr>
      <w:bookmarkStart w:id="11" w:name="_Toc109145974"/>
      <w:bookmarkStart w:id="12" w:name="_Toc113884653"/>
      <w:r>
        <w:rPr>
          <w:lang w:val="en-GB"/>
        </w:rPr>
        <w:t>Recommendations</w:t>
      </w:r>
      <w:bookmarkEnd w:id="11"/>
      <w:bookmarkEnd w:id="12"/>
    </w:p>
    <w:p w14:paraId="2E6847C9" w14:textId="77777777" w:rsidR="00F6275D" w:rsidRPr="00972709" w:rsidRDefault="00F6275D" w:rsidP="00F6275D">
      <w:pPr>
        <w:pStyle w:val="Heading3"/>
        <w:rPr>
          <w:lang w:val="en"/>
        </w:rPr>
      </w:pPr>
      <w:r w:rsidRPr="00972709">
        <w:rPr>
          <w:lang w:val="en"/>
        </w:rPr>
        <w:t xml:space="preserve">Access to </w:t>
      </w:r>
      <w:r>
        <w:rPr>
          <w:lang w:val="en"/>
        </w:rPr>
        <w:t>the labour market</w:t>
      </w:r>
      <w:r w:rsidRPr="00972709">
        <w:rPr>
          <w:lang w:val="en"/>
        </w:rPr>
        <w:t xml:space="preserve"> </w:t>
      </w:r>
    </w:p>
    <w:p w14:paraId="7196C820" w14:textId="77777777" w:rsidR="00F6275D" w:rsidRDefault="00F6275D" w:rsidP="00F6275D">
      <w:r w:rsidRPr="00972709">
        <w:t xml:space="preserve">To increase women’s participation in the labour market and to tackle gender employment, pay and pension gaps, which contribute to poverty, EDF recommends that the European Commission: </w:t>
      </w:r>
    </w:p>
    <w:p w14:paraId="6C3BBF9D" w14:textId="1378DBFC" w:rsidR="00CF400C" w:rsidRDefault="00F6275D" w:rsidP="00FD6670">
      <w:pPr>
        <w:pStyle w:val="ListParagraph"/>
        <w:numPr>
          <w:ilvl w:val="0"/>
          <w:numId w:val="6"/>
        </w:numPr>
        <w:ind w:left="714" w:hanging="357"/>
        <w:contextualSpacing w:val="0"/>
      </w:pPr>
      <w:r>
        <w:t xml:space="preserve">Ensure that women with disabilities are included in measures related to employment developed under the Disability Rights and Gender Equality Strategies, including the package to improve labour market outcomes of persons with disabilities foreseen for 2022. </w:t>
      </w:r>
    </w:p>
    <w:p w14:paraId="150216DC" w14:textId="674C4013" w:rsidR="00DE43D3" w:rsidRPr="00972709" w:rsidRDefault="00CF400C" w:rsidP="00FD6670">
      <w:pPr>
        <w:pStyle w:val="ListParagraph"/>
        <w:numPr>
          <w:ilvl w:val="0"/>
          <w:numId w:val="6"/>
        </w:numPr>
        <w:ind w:left="714" w:hanging="357"/>
        <w:contextualSpacing w:val="0"/>
      </w:pPr>
      <w:r>
        <w:t xml:space="preserve">Include indicators on employment of women with disabilities in the Social Scoreboard and specific recommendations in the country reports. </w:t>
      </w:r>
    </w:p>
    <w:p w14:paraId="4E9F5473" w14:textId="5A353505" w:rsidR="00F6275D" w:rsidRDefault="00DE43D3" w:rsidP="00FD6670">
      <w:pPr>
        <w:numPr>
          <w:ilvl w:val="0"/>
          <w:numId w:val="4"/>
        </w:numPr>
        <w:ind w:left="714" w:hanging="357"/>
      </w:pPr>
      <w:r>
        <w:t>Promote</w:t>
      </w:r>
      <w:r w:rsidR="001E11AE">
        <w:t xml:space="preserve"> </w:t>
      </w:r>
      <w:r w:rsidR="00C21C0F">
        <w:t xml:space="preserve">a </w:t>
      </w:r>
      <w:r w:rsidR="001E11AE">
        <w:t xml:space="preserve">quality inclusive </w:t>
      </w:r>
      <w:r w:rsidR="00F6275D" w:rsidRPr="00972709">
        <w:t xml:space="preserve">and non-stereotyped education system and </w:t>
      </w:r>
      <w:r w:rsidR="001E11AE">
        <w:t xml:space="preserve">ensure the </w:t>
      </w:r>
      <w:r w:rsidR="00F6275D" w:rsidRPr="00972709">
        <w:t xml:space="preserve">choice of fields of studies </w:t>
      </w:r>
      <w:r w:rsidR="00BF3E8D">
        <w:t>for</w:t>
      </w:r>
      <w:r w:rsidR="00BF3E8D" w:rsidRPr="00972709">
        <w:t xml:space="preserve"> </w:t>
      </w:r>
      <w:r w:rsidR="00F6275D" w:rsidRPr="00972709">
        <w:t xml:space="preserve">girls and women with disabilities, so that they can choose their work in light of their desires and talents, and not </w:t>
      </w:r>
      <w:r w:rsidR="000020C5">
        <w:t xml:space="preserve">be </w:t>
      </w:r>
      <w:r w:rsidR="00F6275D" w:rsidRPr="00972709">
        <w:t>limited by inaccessibility, bias</w:t>
      </w:r>
      <w:r w:rsidR="00D530C7">
        <w:t>,</w:t>
      </w:r>
      <w:r w:rsidR="00F6275D" w:rsidRPr="00972709">
        <w:t xml:space="preserve"> and stereotypes. </w:t>
      </w:r>
    </w:p>
    <w:p w14:paraId="7E9169E0" w14:textId="25F83D7E" w:rsidR="006B04DA" w:rsidRPr="006B04DA" w:rsidRDefault="006B04DA" w:rsidP="006B04DA">
      <w:pPr>
        <w:numPr>
          <w:ilvl w:val="0"/>
          <w:numId w:val="4"/>
        </w:numPr>
        <w:rPr>
          <w:lang w:val="en-GB"/>
        </w:rPr>
      </w:pPr>
      <w:r w:rsidRPr="006B04DA">
        <w:rPr>
          <w:lang w:val="en-GB"/>
        </w:rPr>
        <w:t>Encourag</w:t>
      </w:r>
      <w:r>
        <w:rPr>
          <w:lang w:val="en-GB"/>
        </w:rPr>
        <w:t>e</w:t>
      </w:r>
      <w:r w:rsidRPr="006B04DA">
        <w:rPr>
          <w:lang w:val="en-GB"/>
        </w:rPr>
        <w:t xml:space="preserve"> Member States, through the European Semester Process, to make use of EU funding, particularly ESF+ and the Recovery and Resilience Facility, to invest in targeted actions to reduce the gender and disability employment gap. This could take the form of training and outreach programs for girls and women with disabilities to build skills relevant </w:t>
      </w:r>
      <w:r w:rsidR="005B0744">
        <w:rPr>
          <w:lang w:val="en-GB"/>
        </w:rPr>
        <w:t>to</w:t>
      </w:r>
      <w:r w:rsidRPr="006B04DA">
        <w:rPr>
          <w:lang w:val="en-GB"/>
        </w:rPr>
        <w:t xml:space="preserve"> the current job market and for their career of choice. Investment should also be made for mentoring programs within the workplace, and guidance/support services to assist in career progression. Member States should also be encouraged to facilitate access to capital for female entrepreneurs.</w:t>
      </w:r>
    </w:p>
    <w:p w14:paraId="76CE173A" w14:textId="77777777" w:rsidR="00F6275D" w:rsidRPr="00972709" w:rsidRDefault="00F6275D" w:rsidP="00F6275D">
      <w:pPr>
        <w:numPr>
          <w:ilvl w:val="0"/>
          <w:numId w:val="4"/>
        </w:numPr>
      </w:pPr>
      <w:r w:rsidRPr="00972709">
        <w:t xml:space="preserve">Ensure awareness of legal rights, including the rights to work and employment, with a specific focus on accessibility and reasonable accommodation in line with the </w:t>
      </w:r>
      <w:r>
        <w:t xml:space="preserve">United Nations Convention on the Rights of Persons with Disabilities. </w:t>
      </w:r>
      <w:r w:rsidRPr="00972709">
        <w:t xml:space="preserve"> </w:t>
      </w:r>
    </w:p>
    <w:p w14:paraId="5B5E0D8C" w14:textId="77777777" w:rsidR="00F6275D" w:rsidRDefault="00F6275D" w:rsidP="00F6275D">
      <w:pPr>
        <w:numPr>
          <w:ilvl w:val="0"/>
          <w:numId w:val="4"/>
        </w:numPr>
      </w:pPr>
      <w:r w:rsidRPr="00972709">
        <w:t>Better enforce EU legislation, for instance by improving access to justice and by empowering equality bodies</w:t>
      </w:r>
      <w:r>
        <w:t xml:space="preserve"> to tackle discrimination in access to employment and support victims</w:t>
      </w:r>
      <w:r w:rsidRPr="00972709">
        <w:t>.</w:t>
      </w:r>
    </w:p>
    <w:p w14:paraId="423A88E7" w14:textId="723F7B13" w:rsidR="00F6275D" w:rsidRPr="00972709" w:rsidRDefault="00F6275D" w:rsidP="00F6275D">
      <w:pPr>
        <w:numPr>
          <w:ilvl w:val="0"/>
          <w:numId w:val="4"/>
        </w:numPr>
      </w:pPr>
      <w:r>
        <w:lastRenderedPageBreak/>
        <w:t>Promote the development of awareness</w:t>
      </w:r>
      <w:r w:rsidR="00CA226B">
        <w:t>-</w:t>
      </w:r>
      <w:r>
        <w:t>raising campaigns and other measures to tackle harassment in the workplace, including sexual harassment and retaliation for speaking up, which hinders access to work and employment, job retention</w:t>
      </w:r>
      <w:r w:rsidR="00796622">
        <w:t>,</w:t>
      </w:r>
      <w:r>
        <w:t xml:space="preserve"> and equal career paths. </w:t>
      </w:r>
    </w:p>
    <w:p w14:paraId="5AA2E5FA" w14:textId="17F2EEEA" w:rsidR="00F6275D" w:rsidRDefault="00D07E6D" w:rsidP="00F6275D">
      <w:pPr>
        <w:numPr>
          <w:ilvl w:val="0"/>
          <w:numId w:val="4"/>
        </w:numPr>
      </w:pPr>
      <w:r>
        <w:t xml:space="preserve">Promote actions </w:t>
      </w:r>
      <w:r w:rsidR="006076F7">
        <w:t>and exchange of good practices among Member States</w:t>
      </w:r>
      <w:r w:rsidR="004738C9">
        <w:t>,</w:t>
      </w:r>
      <w:r w:rsidR="006076F7">
        <w:t xml:space="preserve"> </w:t>
      </w:r>
      <w:r>
        <w:t>making sure that it is</w:t>
      </w:r>
      <w:r w:rsidR="00F6275D" w:rsidRPr="00972709">
        <w:t xml:space="preserve"> beneficial financially for women, including women with disabilities, to work (by changing rules on taxes and social protection rights, where possible and necessary</w:t>
      </w:r>
      <w:r w:rsidR="00F32885">
        <w:t xml:space="preserve">, including </w:t>
      </w:r>
      <w:r w:rsidR="00F32885" w:rsidRPr="00F32885">
        <w:t>by allowing the compatibility of disability-related social protection schemes and salaries</w:t>
      </w:r>
      <w:r w:rsidR="00F6275D" w:rsidRPr="00972709">
        <w:t xml:space="preserve">), in particular by addressing the unequal distribution of unpaid care work and the persistent gaps in pay and pensions and ensuring that women and men become equal-earners-equal-carers throughout their lives. </w:t>
      </w:r>
    </w:p>
    <w:p w14:paraId="7DD29186" w14:textId="4BDFC0CC" w:rsidR="00D07E6D" w:rsidRPr="00972709" w:rsidRDefault="00D07E6D" w:rsidP="00F6275D">
      <w:pPr>
        <w:numPr>
          <w:ilvl w:val="0"/>
          <w:numId w:val="4"/>
        </w:numPr>
      </w:pPr>
      <w:r w:rsidRPr="00D07E6D">
        <w:t>Task the EU's new High-Level Group on the future of social protection and of the welfare state to push for a coordinated approach among Member States that allows persons with disabilities, including women with disabilities, to retain disability allowance income to continue alongside</w:t>
      </w:r>
      <w:r>
        <w:t xml:space="preserve">. </w:t>
      </w:r>
    </w:p>
    <w:p w14:paraId="365D7C6A" w14:textId="77777777" w:rsidR="00F6275D" w:rsidRPr="00972709" w:rsidRDefault="00F6275D" w:rsidP="00F6275D">
      <w:pPr>
        <w:pStyle w:val="Heading3"/>
        <w:rPr>
          <w:lang w:val="en"/>
        </w:rPr>
      </w:pPr>
      <w:r w:rsidRPr="00972709">
        <w:rPr>
          <w:lang w:val="en"/>
        </w:rPr>
        <w:t>Addressing the pay gap through pay transparency</w:t>
      </w:r>
    </w:p>
    <w:p w14:paraId="3B7ACB1F" w14:textId="77777777" w:rsidR="00F6275D" w:rsidRPr="00972709" w:rsidRDefault="00F6275D" w:rsidP="00F6275D">
      <w:pPr>
        <w:rPr>
          <w:lang w:val="en"/>
        </w:rPr>
      </w:pPr>
      <w:r w:rsidRPr="00972709">
        <w:rPr>
          <w:lang w:val="en"/>
        </w:rPr>
        <w:t>The EDF believes that transparency in pay composition will make it easier for women to identify pay discrimination. With detectible pay gaps, proof of underpayment can be used to challenge pay discrimination via the legal process.</w:t>
      </w:r>
    </w:p>
    <w:p w14:paraId="70CF2B37" w14:textId="6B4CA1A9" w:rsidR="00F6275D" w:rsidRPr="00972709" w:rsidRDefault="00F6275D" w:rsidP="00F6275D">
      <w:pPr>
        <w:rPr>
          <w:lang w:val="en"/>
        </w:rPr>
      </w:pPr>
      <w:r w:rsidRPr="00972709">
        <w:rPr>
          <w:lang w:val="en"/>
        </w:rPr>
        <w:t xml:space="preserve">To ensure that no woman is left behind, the EU must study the gender pay gap </w:t>
      </w:r>
      <w:r w:rsidR="0006194D">
        <w:rPr>
          <w:lang w:val="en"/>
        </w:rPr>
        <w:t>between</w:t>
      </w:r>
      <w:r w:rsidRPr="00972709">
        <w:rPr>
          <w:lang w:val="en"/>
        </w:rPr>
        <w:t xml:space="preserve"> women with disabilities</w:t>
      </w:r>
      <w:r w:rsidR="0006194D">
        <w:rPr>
          <w:lang w:val="en"/>
        </w:rPr>
        <w:t>,</w:t>
      </w:r>
      <w:r w:rsidRPr="00972709">
        <w:rPr>
          <w:lang w:val="en"/>
        </w:rPr>
        <w:t xml:space="preserve"> in comparison to men with disabilities and women without disabilities.</w:t>
      </w:r>
    </w:p>
    <w:p w14:paraId="56B9DDB5" w14:textId="77777777" w:rsidR="00F6275D" w:rsidRPr="00972709" w:rsidRDefault="00F6275D" w:rsidP="00F6275D">
      <w:pPr>
        <w:rPr>
          <w:lang w:val="en"/>
        </w:rPr>
      </w:pPr>
      <w:r w:rsidRPr="00972709">
        <w:rPr>
          <w:lang w:val="en"/>
        </w:rPr>
        <w:t xml:space="preserve">The </w:t>
      </w:r>
      <w:hyperlink r:id="rId10">
        <w:r w:rsidRPr="00972709">
          <w:rPr>
            <w:rStyle w:val="Hyperlink"/>
            <w:lang w:val="en"/>
          </w:rPr>
          <w:t>EDF recommends</w:t>
        </w:r>
      </w:hyperlink>
      <w:r w:rsidRPr="00972709">
        <w:rPr>
          <w:lang w:val="en"/>
        </w:rPr>
        <w:t xml:space="preserve"> the following:</w:t>
      </w:r>
    </w:p>
    <w:p w14:paraId="337B44FE" w14:textId="3A85EA8A" w:rsidR="00F6275D" w:rsidRPr="00972709" w:rsidRDefault="00F6275D" w:rsidP="00F6275D">
      <w:pPr>
        <w:numPr>
          <w:ilvl w:val="0"/>
          <w:numId w:val="3"/>
        </w:numPr>
        <w:rPr>
          <w:lang w:val="en"/>
        </w:rPr>
      </w:pPr>
      <w:r w:rsidRPr="00972709">
        <w:rPr>
          <w:lang w:val="en"/>
        </w:rPr>
        <w:t>Pay transparency obligations must apply to all employers, regardless of the size of the organi</w:t>
      </w:r>
      <w:r w:rsidR="001B5B17">
        <w:rPr>
          <w:lang w:val="en"/>
        </w:rPr>
        <w:t>s</w:t>
      </w:r>
      <w:r w:rsidRPr="00972709">
        <w:rPr>
          <w:lang w:val="en"/>
        </w:rPr>
        <w:t>ation and the types of employment</w:t>
      </w:r>
      <w:r>
        <w:rPr>
          <w:lang w:val="en"/>
        </w:rPr>
        <w:t xml:space="preserve"> (including shelter and part-time employment). </w:t>
      </w:r>
    </w:p>
    <w:p w14:paraId="1B128EC1" w14:textId="277E44CD" w:rsidR="00F6275D" w:rsidRPr="00972709" w:rsidRDefault="00F6275D" w:rsidP="00F6275D">
      <w:pPr>
        <w:numPr>
          <w:ilvl w:val="0"/>
          <w:numId w:val="3"/>
        </w:numPr>
        <w:rPr>
          <w:lang w:val="en"/>
        </w:rPr>
      </w:pPr>
      <w:r w:rsidRPr="00972709">
        <w:rPr>
          <w:lang w:val="en"/>
        </w:rPr>
        <w:t>Legislation must introduce an intersectional approach through positive measures and non-discriminatory recruitment practices. Factors in addition to gender, such as disability, cannot justify a difference in salary for similar work,</w:t>
      </w:r>
      <w:r w:rsidR="0067664F">
        <w:rPr>
          <w:lang w:val="en"/>
        </w:rPr>
        <w:t xml:space="preserve"> following</w:t>
      </w:r>
      <w:r w:rsidRPr="00972709">
        <w:rPr>
          <w:lang w:val="en"/>
        </w:rPr>
        <w:t xml:space="preserve"> the 2000 EU Employment Equal Treatment Directive.</w:t>
      </w:r>
    </w:p>
    <w:p w14:paraId="31FB4AB8" w14:textId="77777777" w:rsidR="00F6275D" w:rsidRPr="00972709" w:rsidRDefault="00F6275D" w:rsidP="00F6275D">
      <w:pPr>
        <w:numPr>
          <w:ilvl w:val="0"/>
          <w:numId w:val="3"/>
        </w:numPr>
        <w:rPr>
          <w:lang w:val="en"/>
        </w:rPr>
      </w:pPr>
      <w:r w:rsidRPr="00972709">
        <w:rPr>
          <w:lang w:val="en"/>
        </w:rPr>
        <w:t>Pay for part-time work must align with full-time pay.</w:t>
      </w:r>
    </w:p>
    <w:p w14:paraId="106E4F10" w14:textId="3FF65EA4" w:rsidR="00F6275D" w:rsidRPr="00972709" w:rsidRDefault="00F6275D" w:rsidP="00F6275D">
      <w:pPr>
        <w:numPr>
          <w:ilvl w:val="0"/>
          <w:numId w:val="3"/>
        </w:numPr>
        <w:rPr>
          <w:lang w:val="en"/>
        </w:rPr>
      </w:pPr>
      <w:r w:rsidRPr="00972709">
        <w:rPr>
          <w:lang w:val="en"/>
        </w:rPr>
        <w:lastRenderedPageBreak/>
        <w:t>Information on pay transparency must be available and accessible for all women with disabilities, using communication formats such as easy</w:t>
      </w:r>
      <w:r w:rsidR="003F49B0">
        <w:rPr>
          <w:lang w:val="en"/>
        </w:rPr>
        <w:t>-</w:t>
      </w:r>
      <w:r w:rsidRPr="00972709">
        <w:rPr>
          <w:lang w:val="en"/>
        </w:rPr>
        <w:t>to</w:t>
      </w:r>
      <w:r w:rsidR="003F49B0">
        <w:rPr>
          <w:lang w:val="en"/>
        </w:rPr>
        <w:t>-</w:t>
      </w:r>
      <w:r w:rsidRPr="00972709">
        <w:rPr>
          <w:lang w:val="en"/>
        </w:rPr>
        <w:t>read and accessible digital documents.</w:t>
      </w:r>
    </w:p>
    <w:p w14:paraId="72DBC099" w14:textId="77777777" w:rsidR="00F6275D" w:rsidRPr="00972709" w:rsidRDefault="00F6275D" w:rsidP="00F6275D">
      <w:pPr>
        <w:numPr>
          <w:ilvl w:val="0"/>
          <w:numId w:val="3"/>
        </w:numPr>
        <w:rPr>
          <w:lang w:val="en"/>
        </w:rPr>
      </w:pPr>
      <w:r w:rsidRPr="00972709">
        <w:rPr>
          <w:lang w:val="en"/>
        </w:rPr>
        <w:t>Legislation must include effective and proportionate penalties for companies and compensation for victims of discrimination.</w:t>
      </w:r>
    </w:p>
    <w:p w14:paraId="737898BA" w14:textId="77777777" w:rsidR="00F6275D" w:rsidRDefault="00F6275D" w:rsidP="00F6275D">
      <w:pPr>
        <w:numPr>
          <w:ilvl w:val="0"/>
          <w:numId w:val="3"/>
        </w:numPr>
        <w:rPr>
          <w:lang w:val="en"/>
        </w:rPr>
      </w:pPr>
      <w:r w:rsidRPr="00972709">
        <w:rPr>
          <w:lang w:val="en"/>
        </w:rPr>
        <w:t>Equality bodies must have access to pay reports and be equipped to support complaints of pay inequalities from women with disabilities.</w:t>
      </w:r>
    </w:p>
    <w:p w14:paraId="74880E2E" w14:textId="77777777" w:rsidR="00F6275D" w:rsidRPr="002045DC" w:rsidRDefault="00F6275D" w:rsidP="00F6275D">
      <w:pPr>
        <w:pStyle w:val="Heading1"/>
        <w:rPr>
          <w:lang w:val="en"/>
        </w:rPr>
      </w:pPr>
      <w:bookmarkStart w:id="13" w:name="_Toc109145975"/>
      <w:bookmarkStart w:id="14" w:name="_Toc113884654"/>
      <w:r>
        <w:rPr>
          <w:lang w:val="en"/>
        </w:rPr>
        <w:t>Additional information</w:t>
      </w:r>
      <w:bookmarkEnd w:id="13"/>
      <w:bookmarkEnd w:id="14"/>
    </w:p>
    <w:p w14:paraId="433843CE" w14:textId="77777777" w:rsidR="00DA3C41" w:rsidRPr="004835DF" w:rsidRDefault="00242B4B" w:rsidP="00DA3C41">
      <w:pPr>
        <w:numPr>
          <w:ilvl w:val="0"/>
          <w:numId w:val="5"/>
        </w:numPr>
        <w:spacing w:after="0" w:line="276" w:lineRule="auto"/>
        <w:rPr>
          <w:rFonts w:eastAsia="Times New Roman"/>
          <w:szCs w:val="24"/>
        </w:rPr>
      </w:pPr>
      <w:hyperlink r:id="rId11">
        <w:r w:rsidR="00DA3C41" w:rsidRPr="004835DF">
          <w:rPr>
            <w:rFonts w:eastAsia="Times New Roman"/>
            <w:color w:val="1155CC"/>
            <w:szCs w:val="24"/>
            <w:u w:val="single"/>
          </w:rPr>
          <w:t>Gender Equality Strategy for 2020-2025</w:t>
        </w:r>
      </w:hyperlink>
    </w:p>
    <w:p w14:paraId="608E0808" w14:textId="77777777" w:rsidR="00DA3C41" w:rsidRPr="004835DF" w:rsidRDefault="00242B4B" w:rsidP="00DA3C41">
      <w:pPr>
        <w:numPr>
          <w:ilvl w:val="0"/>
          <w:numId w:val="5"/>
        </w:numPr>
        <w:spacing w:after="0" w:line="276" w:lineRule="auto"/>
        <w:rPr>
          <w:rFonts w:eastAsia="Times New Roman"/>
          <w:szCs w:val="24"/>
        </w:rPr>
      </w:pPr>
      <w:hyperlink r:id="rId12" w:history="1">
        <w:r w:rsidR="00DA3C41" w:rsidRPr="004835DF">
          <w:rPr>
            <w:rStyle w:val="Hyperlink"/>
            <w:rFonts w:eastAsia="Times New Roman"/>
            <w:szCs w:val="24"/>
          </w:rPr>
          <w:t>Strategy for the rights of persons with disabilities 2021-2030</w:t>
        </w:r>
      </w:hyperlink>
    </w:p>
    <w:p w14:paraId="43D6FEB6" w14:textId="77777777" w:rsidR="00DA3C41" w:rsidRPr="004835DF" w:rsidRDefault="00242B4B" w:rsidP="00DA3C41">
      <w:pPr>
        <w:numPr>
          <w:ilvl w:val="0"/>
          <w:numId w:val="5"/>
        </w:numPr>
        <w:spacing w:after="0" w:line="276" w:lineRule="auto"/>
        <w:rPr>
          <w:rFonts w:eastAsia="Times New Roman"/>
          <w:szCs w:val="24"/>
        </w:rPr>
      </w:pPr>
      <w:hyperlink r:id="rId13" w:history="1">
        <w:r w:rsidR="00DA3C41" w:rsidRPr="004835DF">
          <w:rPr>
            <w:rStyle w:val="Hyperlink"/>
            <w:rFonts w:eastAsia="Times New Roman"/>
            <w:szCs w:val="24"/>
          </w:rPr>
          <w:t>European Parliament Report on ‘Equal treatment in employment and occupation in light of the UNCRPD’</w:t>
        </w:r>
      </w:hyperlink>
    </w:p>
    <w:p w14:paraId="29F663DC" w14:textId="77777777" w:rsidR="00DA3C41" w:rsidRPr="004835DF" w:rsidRDefault="00242B4B" w:rsidP="00DA3C41">
      <w:pPr>
        <w:numPr>
          <w:ilvl w:val="0"/>
          <w:numId w:val="5"/>
        </w:numPr>
        <w:spacing w:after="0" w:line="276" w:lineRule="auto"/>
        <w:rPr>
          <w:rFonts w:eastAsia="Times New Roman"/>
          <w:szCs w:val="24"/>
        </w:rPr>
      </w:pPr>
      <w:hyperlink r:id="rId14" w:history="1">
        <w:r w:rsidR="00DA3C41" w:rsidRPr="004835DF">
          <w:rPr>
            <w:rStyle w:val="Hyperlink"/>
            <w:rFonts w:eastAsia="Times New Roman"/>
            <w:szCs w:val="24"/>
          </w:rPr>
          <w:t>European Parliament resolution of 10 March 2021 on the implementation of Council Directive 2000/78/EC establishing a general framework for equal treatment in employment and occupation in light of the UNCRPD</w:t>
        </w:r>
      </w:hyperlink>
      <w:r w:rsidR="00DA3C41" w:rsidRPr="004835DF">
        <w:rPr>
          <w:rFonts w:eastAsia="Times New Roman"/>
          <w:szCs w:val="24"/>
        </w:rPr>
        <w:t xml:space="preserve"> (2020/2086(INI))</w:t>
      </w:r>
    </w:p>
    <w:p w14:paraId="6C61BD4B" w14:textId="77777777" w:rsidR="00DA3C41" w:rsidRDefault="00242B4B" w:rsidP="00DA3C41">
      <w:pPr>
        <w:numPr>
          <w:ilvl w:val="0"/>
          <w:numId w:val="5"/>
        </w:numPr>
        <w:spacing w:after="0" w:line="276" w:lineRule="auto"/>
        <w:rPr>
          <w:rFonts w:eastAsia="Times New Roman"/>
          <w:szCs w:val="24"/>
        </w:rPr>
      </w:pPr>
      <w:hyperlink r:id="rId15">
        <w:r w:rsidR="00DA3C41" w:rsidRPr="004835DF">
          <w:rPr>
            <w:rFonts w:eastAsia="Times New Roman"/>
            <w:color w:val="1155CC"/>
            <w:szCs w:val="24"/>
            <w:u w:val="single"/>
          </w:rPr>
          <w:t>Gender Equality Index 2019 Work-life balance</w:t>
        </w:r>
      </w:hyperlink>
      <w:r w:rsidR="00DA3C41" w:rsidRPr="004835DF">
        <w:rPr>
          <w:rFonts w:eastAsia="Times New Roman"/>
          <w:szCs w:val="24"/>
        </w:rPr>
        <w:t xml:space="preserve"> (full report under downloads section)</w:t>
      </w:r>
    </w:p>
    <w:bookmarkStart w:id="15" w:name="_Hlk112939046"/>
    <w:p w14:paraId="1500ECF2" w14:textId="4229092B" w:rsidR="00DA3C41" w:rsidRPr="00DA3C41" w:rsidRDefault="00DA3C41" w:rsidP="00DA3C41">
      <w:pPr>
        <w:numPr>
          <w:ilvl w:val="0"/>
          <w:numId w:val="5"/>
        </w:numPr>
        <w:spacing w:after="0" w:line="276" w:lineRule="auto"/>
        <w:rPr>
          <w:rFonts w:eastAsia="Times New Roman"/>
          <w:szCs w:val="24"/>
        </w:rPr>
      </w:pPr>
      <w:r>
        <w:rPr>
          <w:rFonts w:eastAsia="Times New Roman"/>
          <w:szCs w:val="24"/>
        </w:rPr>
        <w:fldChar w:fldCharType="begin"/>
      </w:r>
      <w:r>
        <w:rPr>
          <w:rFonts w:eastAsia="Times New Roman"/>
          <w:szCs w:val="24"/>
        </w:rPr>
        <w:instrText xml:space="preserve"> HYPERLINK "https://www.unwomen.org/en/digital-library/publications/2020/08/discussion-paper-sexual-harassment-against-women-with-disabilities" </w:instrText>
      </w:r>
      <w:r>
        <w:rPr>
          <w:rFonts w:eastAsia="Times New Roman"/>
          <w:szCs w:val="24"/>
        </w:rPr>
        <w:fldChar w:fldCharType="separate"/>
      </w:r>
      <w:r w:rsidRPr="00DA3C41">
        <w:rPr>
          <w:rStyle w:val="Hyperlink"/>
          <w:rFonts w:eastAsia="Times New Roman"/>
          <w:szCs w:val="24"/>
        </w:rPr>
        <w:t>UN Women, Sexual harassment against women with disabilities in the world of work and on campus</w:t>
      </w:r>
      <w:r>
        <w:rPr>
          <w:rFonts w:eastAsia="Times New Roman"/>
          <w:szCs w:val="24"/>
        </w:rPr>
        <w:fldChar w:fldCharType="end"/>
      </w:r>
      <w:r>
        <w:rPr>
          <w:rFonts w:eastAsia="Times New Roman"/>
          <w:szCs w:val="24"/>
        </w:rPr>
        <w:t xml:space="preserve"> (2020)</w:t>
      </w:r>
    </w:p>
    <w:bookmarkEnd w:id="15"/>
    <w:p w14:paraId="2294E93B" w14:textId="717AF474" w:rsidR="00F6275D" w:rsidRDefault="00B26BBC" w:rsidP="00F6275D">
      <w:pPr>
        <w:numPr>
          <w:ilvl w:val="0"/>
          <w:numId w:val="5"/>
        </w:numPr>
        <w:spacing w:after="0" w:line="276" w:lineRule="auto"/>
        <w:rPr>
          <w:rFonts w:eastAsia="Times New Roman"/>
          <w:szCs w:val="24"/>
        </w:rPr>
      </w:pPr>
      <w:r>
        <w:fldChar w:fldCharType="begin"/>
      </w:r>
      <w:r>
        <w:instrText xml:space="preserve"> HYPERLINK "https://www.edf-feph.org/content/uploads/2021/02/final_edf_recommendations_on_gender_equality_strategy_post_2019_0.pdf" </w:instrText>
      </w:r>
      <w:r>
        <w:fldChar w:fldCharType="separate"/>
      </w:r>
      <w:r w:rsidR="00F6275D">
        <w:rPr>
          <w:rStyle w:val="Hyperlink"/>
          <w:rFonts w:eastAsia="Times New Roman"/>
          <w:szCs w:val="24"/>
        </w:rPr>
        <w:t>EDF’s recommendations on the Gender Equality Strategy post-2019</w:t>
      </w:r>
      <w:r>
        <w:rPr>
          <w:rStyle w:val="Hyperlink"/>
          <w:rFonts w:eastAsia="Times New Roman"/>
          <w:szCs w:val="24"/>
        </w:rPr>
        <w:fldChar w:fldCharType="end"/>
      </w:r>
      <w:r w:rsidR="00F6275D">
        <w:rPr>
          <w:rFonts w:eastAsia="Times New Roman"/>
          <w:szCs w:val="24"/>
        </w:rPr>
        <w:t xml:space="preserve"> (2019) </w:t>
      </w:r>
    </w:p>
    <w:p w14:paraId="45C45347" w14:textId="77777777" w:rsidR="00F6275D" w:rsidRPr="004526A7" w:rsidRDefault="00242B4B" w:rsidP="00F6275D">
      <w:pPr>
        <w:numPr>
          <w:ilvl w:val="0"/>
          <w:numId w:val="5"/>
        </w:numPr>
        <w:spacing w:after="0" w:line="276" w:lineRule="auto"/>
        <w:rPr>
          <w:rFonts w:eastAsia="Times New Roman"/>
          <w:szCs w:val="24"/>
        </w:rPr>
      </w:pPr>
      <w:hyperlink r:id="rId16" w:history="1">
        <w:r w:rsidR="00F6275D">
          <w:rPr>
            <w:rStyle w:val="Hyperlink"/>
            <w:rFonts w:eastAsia="Times New Roman"/>
            <w:szCs w:val="24"/>
          </w:rPr>
          <w:t>EDF proposals for amendments to the Pay Transparency Directive</w:t>
        </w:r>
      </w:hyperlink>
      <w:r w:rsidR="00F6275D">
        <w:rPr>
          <w:rFonts w:eastAsia="Times New Roman"/>
          <w:szCs w:val="24"/>
        </w:rPr>
        <w:t xml:space="preserve"> (2021)</w:t>
      </w:r>
    </w:p>
    <w:p w14:paraId="294F99AE" w14:textId="00D8EF56" w:rsidR="00D16A0A" w:rsidRDefault="00242B4B" w:rsidP="00D16A0A">
      <w:pPr>
        <w:numPr>
          <w:ilvl w:val="0"/>
          <w:numId w:val="5"/>
        </w:numPr>
        <w:spacing w:after="0" w:line="276" w:lineRule="auto"/>
        <w:rPr>
          <w:rFonts w:eastAsia="Times New Roman"/>
          <w:szCs w:val="24"/>
        </w:rPr>
      </w:pPr>
      <w:hyperlink r:id="rId17" w:history="1">
        <w:r w:rsidR="00F6275D" w:rsidRPr="00D16A0A">
          <w:rPr>
            <w:rStyle w:val="Hyperlink"/>
            <w:rFonts w:eastAsia="Times New Roman"/>
            <w:szCs w:val="24"/>
          </w:rPr>
          <w:t>EDF’s recommendations on pay transparency</w:t>
        </w:r>
      </w:hyperlink>
      <w:r w:rsidR="00F6275D" w:rsidRPr="00D16A0A">
        <w:rPr>
          <w:rFonts w:eastAsia="Times New Roman"/>
          <w:szCs w:val="24"/>
        </w:rPr>
        <w:t xml:space="preserve"> (2020)</w:t>
      </w:r>
    </w:p>
    <w:p w14:paraId="7967BA06" w14:textId="7095439C" w:rsidR="00882F7A" w:rsidRPr="00D16A0A" w:rsidRDefault="00242B4B" w:rsidP="00D16A0A">
      <w:pPr>
        <w:numPr>
          <w:ilvl w:val="0"/>
          <w:numId w:val="5"/>
        </w:numPr>
        <w:spacing w:after="0" w:line="276" w:lineRule="auto"/>
        <w:rPr>
          <w:rFonts w:eastAsia="Times New Roman"/>
          <w:szCs w:val="24"/>
        </w:rPr>
      </w:pPr>
      <w:hyperlink r:id="rId18" w:history="1">
        <w:r w:rsidR="00882F7A" w:rsidRPr="00D16A0A">
          <w:rPr>
            <w:rStyle w:val="Hyperlink"/>
            <w:rFonts w:eastAsia="Times New Roman"/>
            <w:szCs w:val="24"/>
          </w:rPr>
          <w:t>EDF Human Rights Report 2020: Poverty and Social Exclusion of Persons with Disabilities</w:t>
        </w:r>
      </w:hyperlink>
      <w:r w:rsidR="00DA3C41" w:rsidRPr="00D16A0A">
        <w:rPr>
          <w:rStyle w:val="Hyperlink"/>
          <w:rFonts w:eastAsia="Times New Roman"/>
          <w:color w:val="auto"/>
          <w:szCs w:val="24"/>
          <w:u w:val="none"/>
        </w:rPr>
        <w:t xml:space="preserve"> (2020)</w:t>
      </w:r>
    </w:p>
    <w:p w14:paraId="41854B1F" w14:textId="4254BDE0" w:rsidR="005C36A3" w:rsidRDefault="00242B4B" w:rsidP="00F6275D">
      <w:pPr>
        <w:numPr>
          <w:ilvl w:val="0"/>
          <w:numId w:val="5"/>
        </w:numPr>
        <w:spacing w:after="0" w:line="276" w:lineRule="auto"/>
        <w:rPr>
          <w:rFonts w:eastAsia="Times New Roman"/>
          <w:szCs w:val="24"/>
        </w:rPr>
      </w:pPr>
      <w:hyperlink r:id="rId19" w:history="1">
        <w:r w:rsidR="005C36A3" w:rsidRPr="005C36A3">
          <w:rPr>
            <w:rStyle w:val="Hyperlink"/>
            <w:rFonts w:eastAsia="Times New Roman"/>
            <w:szCs w:val="24"/>
          </w:rPr>
          <w:t>EDF’s position paper on Ensuring adequate wages and workers’ rights for persons with disabilities</w:t>
        </w:r>
      </w:hyperlink>
      <w:r w:rsidR="00DA3C41" w:rsidRPr="00DA3C41">
        <w:rPr>
          <w:rStyle w:val="Hyperlink"/>
          <w:rFonts w:eastAsia="Times New Roman"/>
          <w:color w:val="auto"/>
          <w:szCs w:val="24"/>
          <w:u w:val="none"/>
        </w:rPr>
        <w:t xml:space="preserve"> (2021)</w:t>
      </w:r>
    </w:p>
    <w:p w14:paraId="34EFF390" w14:textId="4B896881" w:rsidR="001F578A" w:rsidRPr="00DA3C41" w:rsidRDefault="00242B4B" w:rsidP="00F6275D">
      <w:pPr>
        <w:numPr>
          <w:ilvl w:val="0"/>
          <w:numId w:val="5"/>
        </w:numPr>
        <w:spacing w:after="0" w:line="276" w:lineRule="auto"/>
        <w:rPr>
          <w:rFonts w:eastAsia="Times New Roman"/>
          <w:szCs w:val="24"/>
        </w:rPr>
      </w:pPr>
      <w:hyperlink r:id="rId20" w:history="1">
        <w:r w:rsidR="001F578A" w:rsidRPr="001F578A">
          <w:rPr>
            <w:rStyle w:val="Hyperlink"/>
            <w:rFonts w:eastAsia="Times New Roman"/>
            <w:szCs w:val="24"/>
          </w:rPr>
          <w:t>EDF informs Member States about employment of persons with disabilities</w:t>
        </w:r>
      </w:hyperlink>
      <w:r w:rsidR="00DA3C41" w:rsidRPr="00DA3C41">
        <w:rPr>
          <w:rStyle w:val="Hyperlink"/>
          <w:rFonts w:eastAsia="Times New Roman"/>
          <w:color w:val="auto"/>
          <w:szCs w:val="24"/>
          <w:u w:val="none"/>
        </w:rPr>
        <w:t xml:space="preserve"> (2022)</w:t>
      </w:r>
    </w:p>
    <w:p w14:paraId="78008C77" w14:textId="48199DE0" w:rsidR="00F6275D" w:rsidRDefault="00F6275D" w:rsidP="00F6275D">
      <w:pPr>
        <w:spacing w:after="0" w:line="276" w:lineRule="auto"/>
        <w:rPr>
          <w:rFonts w:eastAsia="Times New Roman"/>
          <w:szCs w:val="24"/>
        </w:rPr>
      </w:pPr>
    </w:p>
    <w:p w14:paraId="63B7F075" w14:textId="66C3D19C" w:rsidR="00A9576D" w:rsidRPr="00187E62" w:rsidRDefault="00F6275D" w:rsidP="00A9576D">
      <w:pPr>
        <w:pStyle w:val="Heading1"/>
        <w:pageBreakBefore/>
      </w:pPr>
      <w:bookmarkStart w:id="16" w:name="_Toc113884655"/>
      <w:r>
        <w:lastRenderedPageBreak/>
        <w:t>Contact</w:t>
      </w:r>
      <w:bookmarkEnd w:id="16"/>
      <w:r>
        <w:t xml:space="preserve"> </w:t>
      </w:r>
    </w:p>
    <w:p w14:paraId="24872210" w14:textId="77777777" w:rsidR="00F6275D" w:rsidRDefault="00F6275D" w:rsidP="00F6275D">
      <w:pPr>
        <w:rPr>
          <w:rStyle w:val="Hyperlink"/>
          <w:lang w:val="en-GB"/>
        </w:rPr>
      </w:pPr>
      <w:r w:rsidRPr="001B3700">
        <w:rPr>
          <w:lang w:val="en-GB"/>
        </w:rPr>
        <w:t>Marine Uldry,</w:t>
      </w:r>
      <w:r>
        <w:rPr>
          <w:lang w:val="en-GB"/>
        </w:rPr>
        <w:t xml:space="preserve"> Senior</w:t>
      </w:r>
      <w:r w:rsidRPr="001B3700">
        <w:rPr>
          <w:lang w:val="en-GB"/>
        </w:rPr>
        <w:t xml:space="preserve"> Human Rights Officer: </w:t>
      </w:r>
      <w:hyperlink r:id="rId21" w:history="1">
        <w:r w:rsidRPr="00EF7D74">
          <w:rPr>
            <w:rStyle w:val="Hyperlink"/>
            <w:lang w:val="en-GB"/>
          </w:rPr>
          <w:t>marine.uldry@edf-feph.org</w:t>
        </w:r>
      </w:hyperlink>
    </w:p>
    <w:p w14:paraId="0CBD070B" w14:textId="00BCC7E7" w:rsidR="00F6275D" w:rsidRPr="00F6275D" w:rsidRDefault="00F6275D" w:rsidP="00F6275D">
      <w:pPr>
        <w:rPr>
          <w:lang w:val="en-GB"/>
        </w:rPr>
      </w:pPr>
      <w:bookmarkStart w:id="17" w:name="_Hlk112771127"/>
      <w:r w:rsidRPr="005B32A3">
        <w:rPr>
          <w:rStyle w:val="Hyperlink"/>
          <w:color w:val="auto"/>
          <w:u w:val="none"/>
          <w:lang w:val="en-GB"/>
        </w:rPr>
        <w:t>Haydn Hammersley</w:t>
      </w:r>
      <w:bookmarkEnd w:id="17"/>
      <w:r w:rsidRPr="005B32A3">
        <w:rPr>
          <w:rStyle w:val="Hyperlink"/>
          <w:color w:val="auto"/>
          <w:u w:val="none"/>
          <w:lang w:val="en-GB"/>
        </w:rPr>
        <w:t>,</w:t>
      </w:r>
      <w:r w:rsidR="00B50EB9">
        <w:rPr>
          <w:rStyle w:val="Hyperlink"/>
          <w:color w:val="auto"/>
          <w:u w:val="none"/>
          <w:lang w:val="en-GB"/>
        </w:rPr>
        <w:t xml:space="preserve"> Senior</w:t>
      </w:r>
      <w:r w:rsidRPr="005B32A3">
        <w:rPr>
          <w:rStyle w:val="Hyperlink"/>
          <w:color w:val="auto"/>
          <w:u w:val="none"/>
          <w:lang w:val="en-GB"/>
        </w:rPr>
        <w:t xml:space="preserve"> Social Policy Officer: </w:t>
      </w:r>
      <w:hyperlink r:id="rId22" w:history="1">
        <w:r w:rsidRPr="0057414B">
          <w:rPr>
            <w:rStyle w:val="Hyperlink"/>
            <w:lang w:val="en-GB"/>
          </w:rPr>
          <w:t>haydn.hammersley@edf-feph.org</w:t>
        </w:r>
      </w:hyperlink>
      <w:r>
        <w:rPr>
          <w:rStyle w:val="Hyperlink"/>
          <w:lang w:val="en-GB"/>
        </w:rPr>
        <w:t xml:space="preserve"> </w:t>
      </w:r>
    </w:p>
    <w:p w14:paraId="177D1331" w14:textId="014D4782"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334864FE" w:rsidR="00A9576D" w:rsidRDefault="00242B4B" w:rsidP="006D0B23">
      <w:pPr>
        <w:widowControl w:val="0"/>
        <w:spacing w:before="480"/>
      </w:pPr>
      <w:hyperlink r:id="rId23" w:history="1">
        <w:r w:rsidR="00A9576D" w:rsidRPr="009277BC">
          <w:rPr>
            <w:rStyle w:val="Hyperlink"/>
          </w:rPr>
          <w:t>www.edf-feph.org</w:t>
        </w:r>
      </w:hyperlink>
    </w:p>
    <w:p w14:paraId="7B572B14" w14:textId="5A1C910E" w:rsidR="009277BC" w:rsidRPr="009277BC" w:rsidRDefault="00242B4B" w:rsidP="006D0B23">
      <w:pPr>
        <w:widowControl w:val="0"/>
        <w:spacing w:before="480"/>
      </w:pPr>
      <w:hyperlink r:id="rId24"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26"/>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1992" w14:textId="77777777" w:rsidR="00B702A6" w:rsidRDefault="00B702A6" w:rsidP="00E47FF5">
      <w:pPr>
        <w:spacing w:after="0" w:line="240" w:lineRule="auto"/>
      </w:pPr>
      <w:r>
        <w:separator/>
      </w:r>
    </w:p>
  </w:endnote>
  <w:endnote w:type="continuationSeparator" w:id="0">
    <w:p w14:paraId="7C83B616" w14:textId="77777777" w:rsidR="00B702A6" w:rsidRDefault="00B702A6"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4435" w14:textId="77777777" w:rsidR="00B702A6" w:rsidRDefault="00B702A6" w:rsidP="00E47FF5">
      <w:pPr>
        <w:spacing w:after="0" w:line="240" w:lineRule="auto"/>
      </w:pPr>
      <w:r>
        <w:separator/>
      </w:r>
    </w:p>
  </w:footnote>
  <w:footnote w:type="continuationSeparator" w:id="0">
    <w:p w14:paraId="1DB8CABC" w14:textId="77777777" w:rsidR="00B702A6" w:rsidRDefault="00B702A6" w:rsidP="00E47FF5">
      <w:pPr>
        <w:spacing w:after="0" w:line="240" w:lineRule="auto"/>
      </w:pPr>
      <w:r>
        <w:continuationSeparator/>
      </w:r>
    </w:p>
  </w:footnote>
  <w:footnote w:id="1">
    <w:p w14:paraId="3626DE1E" w14:textId="0AEDD88A" w:rsidR="009544EE" w:rsidRPr="00CA1DE6" w:rsidRDefault="009544EE" w:rsidP="009544EE">
      <w:pPr>
        <w:pStyle w:val="FootnoteText"/>
      </w:pPr>
      <w:r>
        <w:rPr>
          <w:rStyle w:val="FootnoteReference"/>
        </w:rPr>
        <w:footnoteRef/>
      </w:r>
      <w:r>
        <w:t xml:space="preserve"> </w:t>
      </w:r>
      <w:r w:rsidRPr="00CA1DE6">
        <w:t xml:space="preserve">The </w:t>
      </w:r>
      <w:r w:rsidRPr="00CA1DE6">
        <w:rPr>
          <w:b/>
          <w:bCs/>
        </w:rPr>
        <w:t>labour gap</w:t>
      </w:r>
      <w:r w:rsidRPr="00CA1DE6">
        <w:t xml:space="preserve"> refers to the difference </w:t>
      </w:r>
      <w:r w:rsidR="00A60AE6">
        <w:t xml:space="preserve">in </w:t>
      </w:r>
      <w:r w:rsidRPr="00CA1DE6">
        <w:t xml:space="preserve"> employment between different groups of people. The </w:t>
      </w:r>
      <w:r w:rsidRPr="00CA1DE6">
        <w:rPr>
          <w:b/>
          <w:bCs/>
        </w:rPr>
        <w:t>pay gap refers</w:t>
      </w:r>
      <w:r w:rsidRPr="00CA1DE6">
        <w:t xml:space="preserve"> to the difference in earnings between groups of people.</w:t>
      </w:r>
    </w:p>
  </w:footnote>
  <w:footnote w:id="2">
    <w:p w14:paraId="5D65A3BE" w14:textId="603CA36B" w:rsidR="00F6275D" w:rsidRPr="00D94C94" w:rsidRDefault="00F6275D" w:rsidP="00F6275D">
      <w:pPr>
        <w:pStyle w:val="FootnoteText"/>
        <w:rPr>
          <w:lang w:val="en-US"/>
        </w:rPr>
      </w:pPr>
      <w:r>
        <w:rPr>
          <w:rStyle w:val="FootnoteReference"/>
        </w:rPr>
        <w:footnoteRef/>
      </w:r>
      <w:r w:rsidRPr="0034347A">
        <w:rPr>
          <w:lang w:val="en-US"/>
        </w:rPr>
        <w:t xml:space="preserve"> EU-SILC UDB release 1, 2021. </w:t>
      </w:r>
      <w:r w:rsidRPr="00D94C94">
        <w:rPr>
          <w:lang w:val="en-US"/>
        </w:rPr>
        <w:t xml:space="preserve">Data available in </w:t>
      </w:r>
      <w:r w:rsidRPr="00C5119C">
        <w:t>European comparative data on Europe 2020 and persons with disabilities</w:t>
      </w:r>
      <w:r>
        <w:t xml:space="preserve"> (December 2021), page 19. </w:t>
      </w:r>
    </w:p>
  </w:footnote>
  <w:footnote w:id="3">
    <w:p w14:paraId="02CE88AF" w14:textId="10C87BFE" w:rsidR="00B31E6A" w:rsidRPr="00B31E6A" w:rsidRDefault="00B31E6A">
      <w:pPr>
        <w:pStyle w:val="FootnoteText"/>
      </w:pPr>
      <w:r>
        <w:rPr>
          <w:rStyle w:val="FootnoteReference"/>
        </w:rPr>
        <w:footnoteRef/>
      </w:r>
      <w:r>
        <w:t xml:space="preserve"> </w:t>
      </w:r>
      <w:hyperlink r:id="rId1" w:history="1">
        <w:r w:rsidRPr="00125B03">
          <w:rPr>
            <w:rStyle w:val="Hyperlink"/>
          </w:rPr>
          <w:t>http://appsso.eurostat.ec.europa.eu/nui/submitViewTableAction.do</w:t>
        </w:r>
      </w:hyperlink>
      <w:r>
        <w:t xml:space="preserve"> </w:t>
      </w:r>
    </w:p>
  </w:footnote>
  <w:footnote w:id="4">
    <w:p w14:paraId="687D7261" w14:textId="34B89E32" w:rsidR="00FA69A4" w:rsidRPr="00FA69A4" w:rsidRDefault="00FA69A4">
      <w:pPr>
        <w:pStyle w:val="FootnoteText"/>
      </w:pPr>
      <w:r>
        <w:rPr>
          <w:rStyle w:val="FootnoteReference"/>
        </w:rPr>
        <w:footnoteRef/>
      </w:r>
      <w:r>
        <w:t xml:space="preserve"> </w:t>
      </w:r>
      <w:r w:rsidRPr="00FA69A4">
        <w:t>EU-SILC UDB 2019</w:t>
      </w:r>
    </w:p>
  </w:footnote>
  <w:footnote w:id="5">
    <w:p w14:paraId="74FB00A3" w14:textId="26893744" w:rsidR="00FA69A4" w:rsidRPr="00FA69A4" w:rsidRDefault="00FA69A4">
      <w:pPr>
        <w:pStyle w:val="FootnoteText"/>
      </w:pPr>
      <w:r>
        <w:rPr>
          <w:rStyle w:val="FootnoteReference"/>
        </w:rPr>
        <w:footnoteRef/>
      </w:r>
      <w:r>
        <w:t xml:space="preserve"> Gender Equality Index 2021</w:t>
      </w:r>
    </w:p>
  </w:footnote>
  <w:footnote w:id="6">
    <w:p w14:paraId="14CCDCFB" w14:textId="58C46C2E" w:rsidR="00FC166D" w:rsidRPr="00FC166D" w:rsidRDefault="00FC166D">
      <w:pPr>
        <w:pStyle w:val="FootnoteText"/>
      </w:pPr>
      <w:r>
        <w:rPr>
          <w:rStyle w:val="FootnoteReference"/>
        </w:rPr>
        <w:footnoteRef/>
      </w:r>
      <w:r>
        <w:t xml:space="preserve"> </w:t>
      </w:r>
      <w:r w:rsidRPr="00FC166D">
        <w:t>UN Women, Sexual harassment against women with disabilities in the world of work and on campus (2020)</w:t>
      </w:r>
    </w:p>
  </w:footnote>
  <w:footnote w:id="7">
    <w:p w14:paraId="1F478F2F" w14:textId="0D137624" w:rsidR="00F6275D" w:rsidRPr="00973CD4" w:rsidRDefault="00F6275D" w:rsidP="00F6275D">
      <w:pPr>
        <w:pStyle w:val="FootnoteText"/>
      </w:pPr>
      <w:r>
        <w:rPr>
          <w:rStyle w:val="FootnoteReference"/>
        </w:rPr>
        <w:footnoteRef/>
      </w:r>
      <w:r>
        <w:t xml:space="preserve"> T</w:t>
      </w:r>
      <w:r w:rsidRPr="00973CD4">
        <w:t xml:space="preserve">he purchasing power standard is an artificial currency that accounts for differences in price levels between </w:t>
      </w:r>
      <w:r w:rsidR="00BB7D36">
        <w:t xml:space="preserve">the </w:t>
      </w:r>
      <w:r w:rsidRPr="00973CD4">
        <w:t>Member States</w:t>
      </w:r>
      <w:r>
        <w:t xml:space="preserve">. </w:t>
      </w:r>
    </w:p>
  </w:footnote>
  <w:footnote w:id="8">
    <w:p w14:paraId="174CCBC7" w14:textId="77777777" w:rsidR="00F6275D" w:rsidRPr="00225BC8" w:rsidRDefault="00F6275D" w:rsidP="00F6275D">
      <w:pPr>
        <w:pStyle w:val="FootnoteText"/>
      </w:pPr>
      <w:r>
        <w:rPr>
          <w:rStyle w:val="FootnoteReference"/>
        </w:rPr>
        <w:footnoteRef/>
      </w:r>
      <w:r>
        <w:t xml:space="preserve"> </w:t>
      </w:r>
      <w:r w:rsidRPr="00225BC8">
        <w:rPr>
          <w:lang w:val="en"/>
        </w:rPr>
        <w:t>The m</w:t>
      </w:r>
      <w:r w:rsidRPr="002A7CCC">
        <w:rPr>
          <w:lang w:val="en"/>
        </w:rPr>
        <w:t>ean equivalised net income is an indicator of financial resources that includes pensions, investments, benefits, and other sources in addition to paid work.</w:t>
      </w:r>
    </w:p>
  </w:footnote>
  <w:footnote w:id="9">
    <w:p w14:paraId="783252A1" w14:textId="77777777" w:rsidR="00F6275D" w:rsidRPr="00943FF3" w:rsidRDefault="00F6275D" w:rsidP="00F6275D">
      <w:pPr>
        <w:pStyle w:val="FootnoteText"/>
      </w:pPr>
      <w:r>
        <w:rPr>
          <w:rStyle w:val="FootnoteReference"/>
        </w:rPr>
        <w:footnoteRef/>
      </w:r>
      <w:r>
        <w:t xml:space="preserve"> </w:t>
      </w:r>
      <w:r w:rsidRPr="00943FF3">
        <w:t>Belgium, Bulgaria, Croatia, Greece, Hungary,</w:t>
      </w:r>
      <w:r>
        <w:t xml:space="preserve"> Ireland, Italy, Malta, Poland, Romania, and Spain. </w:t>
      </w:r>
    </w:p>
  </w:footnote>
  <w:footnote w:id="10">
    <w:p w14:paraId="3D98D350" w14:textId="238EF2D4" w:rsidR="00F6275D" w:rsidRPr="00903C52" w:rsidRDefault="00F6275D" w:rsidP="00F6275D">
      <w:pPr>
        <w:pStyle w:val="FootnoteText"/>
        <w:rPr>
          <w:lang w:val="en"/>
        </w:rPr>
      </w:pPr>
      <w:r>
        <w:rPr>
          <w:rStyle w:val="FootnoteReference"/>
        </w:rPr>
        <w:footnoteRef/>
      </w:r>
      <w:r>
        <w:t xml:space="preserve"> </w:t>
      </w:r>
      <w:r w:rsidRPr="00581046">
        <w:rPr>
          <w:lang w:val="en"/>
        </w:rPr>
        <w:t xml:space="preserve">This data </w:t>
      </w:r>
      <w:r w:rsidRPr="00903C52">
        <w:rPr>
          <w:lang w:val="en"/>
        </w:rPr>
        <w:t>is</w:t>
      </w:r>
      <w:r w:rsidRPr="00581046">
        <w:rPr>
          <w:lang w:val="en"/>
        </w:rPr>
        <w:t xml:space="preserve"> from the European Institute for Gender Equality (EIGE)</w:t>
      </w:r>
      <w:r>
        <w:rPr>
          <w:lang w:val="en"/>
        </w:rPr>
        <w:t xml:space="preserve"> </w:t>
      </w:r>
      <w:hyperlink r:id="rId2" w:history="1">
        <w:r w:rsidRPr="00094EE4">
          <w:rPr>
            <w:rStyle w:val="Hyperlink"/>
            <w:lang w:val="en"/>
          </w:rPr>
          <w:t>Gender Equality</w:t>
        </w:r>
        <w:r w:rsidRPr="00581046">
          <w:rPr>
            <w:rStyle w:val="Hyperlink"/>
            <w:lang w:val="en"/>
          </w:rPr>
          <w:t xml:space="preserve"> Index</w:t>
        </w:r>
        <w:r w:rsidRPr="00094EE4">
          <w:rPr>
            <w:rStyle w:val="Hyperlink"/>
          </w:rPr>
          <w:t xml:space="preserve"> 2021</w:t>
        </w:r>
      </w:hyperlink>
      <w:r w:rsidRPr="00581046">
        <w:rPr>
          <w:lang w:val="en"/>
        </w:rPr>
        <w:t xml:space="preserve">. The Full-Time Equivalent Employment Rate unit is obtained by comparing each worker’s average number of hours worked with the average number of hours worked by a full-time worker. The original source of EIGE’s calculated data is </w:t>
      </w:r>
      <w:r w:rsidRPr="00903C52">
        <w:rPr>
          <w:lang w:val="en"/>
        </w:rPr>
        <w:t>the EU Statistics on Income and Living Conditions (EU SILC) microdata 2019</w:t>
      </w:r>
      <w:r w:rsidRPr="00581046">
        <w:rPr>
          <w:lang w:val="en"/>
        </w:rPr>
        <w:t>.</w:t>
      </w:r>
    </w:p>
  </w:footnote>
  <w:footnote w:id="11">
    <w:p w14:paraId="2AEF8266" w14:textId="77777777" w:rsidR="00F6275D" w:rsidRPr="0007242D" w:rsidRDefault="00F6275D" w:rsidP="00F6275D">
      <w:pPr>
        <w:pStyle w:val="FootnoteText"/>
      </w:pPr>
      <w:r>
        <w:rPr>
          <w:rStyle w:val="FootnoteReference"/>
        </w:rPr>
        <w:footnoteRef/>
      </w:r>
      <w:r w:rsidRPr="0007242D">
        <w:t xml:space="preserve"> Bulgaria, Croatia, Czechia, Estonia, Greece, Hungary, Latvia, Lithuania, Malta, Poland, Portugal, Romania, Slovakia, Slovenia and Spain. </w:t>
      </w:r>
    </w:p>
  </w:footnote>
  <w:footnote w:id="12">
    <w:p w14:paraId="416A50D5" w14:textId="77777777" w:rsidR="00F6275D" w:rsidRPr="00662096" w:rsidRDefault="00F6275D" w:rsidP="00F6275D">
      <w:pPr>
        <w:pStyle w:val="FootnoteText"/>
        <w:rPr>
          <w:highlight w:val="yellow"/>
          <w:lang w:val="en"/>
        </w:rPr>
      </w:pPr>
      <w:r w:rsidRPr="00662096">
        <w:rPr>
          <w:rStyle w:val="FootnoteReference"/>
        </w:rPr>
        <w:footnoteRef/>
      </w:r>
      <w:r w:rsidRPr="00662096">
        <w:t xml:space="preserve"> </w:t>
      </w:r>
      <w:r w:rsidRPr="002A7CCC">
        <w:rPr>
          <w:lang w:val="en"/>
        </w:rPr>
        <w:t xml:space="preserve">This data was taken from the European Institute for Gender Equality (EIGE) </w:t>
      </w:r>
      <w:hyperlink r:id="rId3" w:history="1">
        <w:r w:rsidRPr="00662096">
          <w:rPr>
            <w:rStyle w:val="Hyperlink"/>
            <w:lang w:val="en"/>
          </w:rPr>
          <w:t xml:space="preserve">Gender Equality </w:t>
        </w:r>
        <w:r w:rsidRPr="002A7CCC">
          <w:rPr>
            <w:rStyle w:val="Hyperlink"/>
            <w:lang w:val="en"/>
          </w:rPr>
          <w:t>Index</w:t>
        </w:r>
        <w:r w:rsidRPr="00662096">
          <w:rPr>
            <w:rStyle w:val="Hyperlink"/>
            <w:lang w:val="en"/>
          </w:rPr>
          <w:t xml:space="preserve"> 2021</w:t>
        </w:r>
      </w:hyperlink>
      <w:r w:rsidRPr="002A7CCC">
        <w:rPr>
          <w:lang w:val="en"/>
        </w:rPr>
        <w:t xml:space="preserve">. </w:t>
      </w:r>
      <w:r w:rsidRPr="00662096">
        <w:rPr>
          <w:lang w:val="en"/>
        </w:rPr>
        <w:t>The m</w:t>
      </w:r>
      <w:r w:rsidRPr="002A7CCC">
        <w:rPr>
          <w:lang w:val="en"/>
        </w:rPr>
        <w:t xml:space="preserve">ean equivalised net income is an indicator of financial resources that includes pensions, investments, benefits, and other sources in addition to paid work. The indicator is expressed in the purchasing power standard (PPS), an artificial currency that accounts for price differences between member states. </w:t>
      </w:r>
      <w:r w:rsidRPr="00581046">
        <w:rPr>
          <w:lang w:val="en"/>
        </w:rPr>
        <w:t xml:space="preserve">The original source of EIGE’s calculated data is from </w:t>
      </w:r>
      <w:r w:rsidRPr="00662096">
        <w:rPr>
          <w:lang w:val="en"/>
        </w:rPr>
        <w:t>the EU Statistics on Income and Living Conditions (EU SILC) microdata 2019</w:t>
      </w:r>
      <w:r w:rsidRPr="00581046">
        <w:rPr>
          <w:lang w:val="en"/>
        </w:rPr>
        <w:t>.</w:t>
      </w:r>
    </w:p>
  </w:footnote>
  <w:footnote w:id="13">
    <w:p w14:paraId="26ABC3B0" w14:textId="77777777" w:rsidR="00F6275D" w:rsidRPr="001848FA" w:rsidRDefault="00F6275D" w:rsidP="00F6275D">
      <w:pPr>
        <w:pStyle w:val="FootnoteText"/>
        <w:rPr>
          <w:lang w:val="en-US"/>
        </w:rPr>
      </w:pPr>
      <w:r>
        <w:rPr>
          <w:rStyle w:val="FootnoteReference"/>
        </w:rPr>
        <w:footnoteRef/>
      </w:r>
      <w:r>
        <w:t xml:space="preserve"> </w:t>
      </w:r>
      <w:r w:rsidRPr="001848FA">
        <w:t>Council Directive 2000/78/EC of 27 November 2000 establishing a general framework for equal treatment in employment and occupation</w:t>
      </w:r>
      <w:r>
        <w:t xml:space="preserve">; </w:t>
      </w:r>
      <w:r w:rsidRPr="001848FA">
        <w:t>Directive 2006/54/EC of the European Parliament and of the Council of 5 July 2006 on the implementation of the principle of equal opportunities and equal treatment of men and women in matters of employment and occupation (recast)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647D"/>
    <w:multiLevelType w:val="multilevel"/>
    <w:tmpl w:val="C0C00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92F54"/>
    <w:multiLevelType w:val="hybridMultilevel"/>
    <w:tmpl w:val="C758FE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D20CC"/>
    <w:multiLevelType w:val="hybridMultilevel"/>
    <w:tmpl w:val="D0FCF8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5D561E5"/>
    <w:multiLevelType w:val="hybridMultilevel"/>
    <w:tmpl w:val="AF062E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9635B6B"/>
    <w:multiLevelType w:val="hybridMultilevel"/>
    <w:tmpl w:val="A9DE1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CED7519"/>
    <w:multiLevelType w:val="multilevel"/>
    <w:tmpl w:val="8BB403B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9225297">
    <w:abstractNumId w:val="2"/>
  </w:num>
  <w:num w:numId="2" w16cid:durableId="1810437883">
    <w:abstractNumId w:val="1"/>
  </w:num>
  <w:num w:numId="3" w16cid:durableId="1583181069">
    <w:abstractNumId w:val="0"/>
  </w:num>
  <w:num w:numId="4" w16cid:durableId="1779132711">
    <w:abstractNumId w:val="3"/>
  </w:num>
  <w:num w:numId="5" w16cid:durableId="1232161558">
    <w:abstractNumId w:val="6"/>
  </w:num>
  <w:num w:numId="6" w16cid:durableId="1617717181">
    <w:abstractNumId w:val="4"/>
  </w:num>
  <w:num w:numId="7" w16cid:durableId="1401319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20C5"/>
    <w:rsid w:val="00013CDA"/>
    <w:rsid w:val="0003603B"/>
    <w:rsid w:val="00054D5A"/>
    <w:rsid w:val="0006194D"/>
    <w:rsid w:val="0008516E"/>
    <w:rsid w:val="00094983"/>
    <w:rsid w:val="000A1578"/>
    <w:rsid w:val="000D26AB"/>
    <w:rsid w:val="000D37E5"/>
    <w:rsid w:val="00120AE6"/>
    <w:rsid w:val="00141D1B"/>
    <w:rsid w:val="00156368"/>
    <w:rsid w:val="00171475"/>
    <w:rsid w:val="00174509"/>
    <w:rsid w:val="0018244F"/>
    <w:rsid w:val="00187E62"/>
    <w:rsid w:val="00190AB7"/>
    <w:rsid w:val="001B5B17"/>
    <w:rsid w:val="001E0F08"/>
    <w:rsid w:val="001E11AE"/>
    <w:rsid w:val="001E3D9F"/>
    <w:rsid w:val="001E7460"/>
    <w:rsid w:val="001F578A"/>
    <w:rsid w:val="001F69B0"/>
    <w:rsid w:val="0020013F"/>
    <w:rsid w:val="00237443"/>
    <w:rsid w:val="0023762A"/>
    <w:rsid w:val="00242B4B"/>
    <w:rsid w:val="00254D77"/>
    <w:rsid w:val="00282B80"/>
    <w:rsid w:val="002B7B7B"/>
    <w:rsid w:val="002D4198"/>
    <w:rsid w:val="002E614B"/>
    <w:rsid w:val="00307F8E"/>
    <w:rsid w:val="00355289"/>
    <w:rsid w:val="00376639"/>
    <w:rsid w:val="00390EB9"/>
    <w:rsid w:val="00392652"/>
    <w:rsid w:val="003C78D1"/>
    <w:rsid w:val="003D1BF3"/>
    <w:rsid w:val="003D430D"/>
    <w:rsid w:val="003E3CC5"/>
    <w:rsid w:val="003E3FB0"/>
    <w:rsid w:val="003F49B0"/>
    <w:rsid w:val="004136FE"/>
    <w:rsid w:val="00460FB8"/>
    <w:rsid w:val="00467E74"/>
    <w:rsid w:val="0047338B"/>
    <w:rsid w:val="004738C9"/>
    <w:rsid w:val="00473CC3"/>
    <w:rsid w:val="00497CC2"/>
    <w:rsid w:val="004B2EFC"/>
    <w:rsid w:val="004B511E"/>
    <w:rsid w:val="004E2139"/>
    <w:rsid w:val="00514FB3"/>
    <w:rsid w:val="00524577"/>
    <w:rsid w:val="00541EBA"/>
    <w:rsid w:val="005702E1"/>
    <w:rsid w:val="00573E19"/>
    <w:rsid w:val="00590ABD"/>
    <w:rsid w:val="005A1237"/>
    <w:rsid w:val="005A22DD"/>
    <w:rsid w:val="005A4F1B"/>
    <w:rsid w:val="005B01F0"/>
    <w:rsid w:val="005B0744"/>
    <w:rsid w:val="005C0F43"/>
    <w:rsid w:val="005C36A3"/>
    <w:rsid w:val="005C3B38"/>
    <w:rsid w:val="005D414D"/>
    <w:rsid w:val="00606390"/>
    <w:rsid w:val="006076F7"/>
    <w:rsid w:val="00617218"/>
    <w:rsid w:val="0062113F"/>
    <w:rsid w:val="006327B7"/>
    <w:rsid w:val="00640895"/>
    <w:rsid w:val="00654B0A"/>
    <w:rsid w:val="006672B7"/>
    <w:rsid w:val="00673784"/>
    <w:rsid w:val="00673D71"/>
    <w:rsid w:val="0067664F"/>
    <w:rsid w:val="00680ADD"/>
    <w:rsid w:val="00683338"/>
    <w:rsid w:val="00686F86"/>
    <w:rsid w:val="00687788"/>
    <w:rsid w:val="006A38C4"/>
    <w:rsid w:val="006A6BD9"/>
    <w:rsid w:val="006B04DA"/>
    <w:rsid w:val="006C1A26"/>
    <w:rsid w:val="006D0B23"/>
    <w:rsid w:val="006E1857"/>
    <w:rsid w:val="006E4166"/>
    <w:rsid w:val="00712CDE"/>
    <w:rsid w:val="00734CD5"/>
    <w:rsid w:val="00771FA6"/>
    <w:rsid w:val="0077707A"/>
    <w:rsid w:val="0078241C"/>
    <w:rsid w:val="007836FF"/>
    <w:rsid w:val="00796622"/>
    <w:rsid w:val="007A7021"/>
    <w:rsid w:val="007B4BD3"/>
    <w:rsid w:val="007C7CD3"/>
    <w:rsid w:val="007F141B"/>
    <w:rsid w:val="007F26AF"/>
    <w:rsid w:val="008054A7"/>
    <w:rsid w:val="008065A5"/>
    <w:rsid w:val="00871D14"/>
    <w:rsid w:val="008763F8"/>
    <w:rsid w:val="0088274F"/>
    <w:rsid w:val="00882F7A"/>
    <w:rsid w:val="00890CAF"/>
    <w:rsid w:val="008A32E9"/>
    <w:rsid w:val="008C0287"/>
    <w:rsid w:val="008E211D"/>
    <w:rsid w:val="008E45B2"/>
    <w:rsid w:val="009144BA"/>
    <w:rsid w:val="00922180"/>
    <w:rsid w:val="009277BC"/>
    <w:rsid w:val="0093693E"/>
    <w:rsid w:val="009444DE"/>
    <w:rsid w:val="00946D8B"/>
    <w:rsid w:val="009544EE"/>
    <w:rsid w:val="0096245A"/>
    <w:rsid w:val="0097358C"/>
    <w:rsid w:val="0097515E"/>
    <w:rsid w:val="00980BB7"/>
    <w:rsid w:val="009A1359"/>
    <w:rsid w:val="009E3735"/>
    <w:rsid w:val="009F4DAC"/>
    <w:rsid w:val="00A11B28"/>
    <w:rsid w:val="00A21501"/>
    <w:rsid w:val="00A34A2A"/>
    <w:rsid w:val="00A40CEF"/>
    <w:rsid w:val="00A60AE6"/>
    <w:rsid w:val="00A9576D"/>
    <w:rsid w:val="00AA4333"/>
    <w:rsid w:val="00AB1019"/>
    <w:rsid w:val="00AD43B3"/>
    <w:rsid w:val="00AD55B8"/>
    <w:rsid w:val="00AF3AF7"/>
    <w:rsid w:val="00B21CE6"/>
    <w:rsid w:val="00B23D5E"/>
    <w:rsid w:val="00B26BBC"/>
    <w:rsid w:val="00B30927"/>
    <w:rsid w:val="00B31E6A"/>
    <w:rsid w:val="00B50EB9"/>
    <w:rsid w:val="00B515CD"/>
    <w:rsid w:val="00B702A6"/>
    <w:rsid w:val="00B75F3B"/>
    <w:rsid w:val="00B82EEC"/>
    <w:rsid w:val="00B84F3B"/>
    <w:rsid w:val="00BB7D36"/>
    <w:rsid w:val="00BD3B6C"/>
    <w:rsid w:val="00BF3E8D"/>
    <w:rsid w:val="00C21C0F"/>
    <w:rsid w:val="00C225D3"/>
    <w:rsid w:val="00C3498D"/>
    <w:rsid w:val="00C37EAC"/>
    <w:rsid w:val="00C54F30"/>
    <w:rsid w:val="00C67799"/>
    <w:rsid w:val="00C856F2"/>
    <w:rsid w:val="00C87198"/>
    <w:rsid w:val="00CA226B"/>
    <w:rsid w:val="00CB6091"/>
    <w:rsid w:val="00CC5305"/>
    <w:rsid w:val="00CD5C83"/>
    <w:rsid w:val="00CF400C"/>
    <w:rsid w:val="00CF4267"/>
    <w:rsid w:val="00D07E6D"/>
    <w:rsid w:val="00D11DAB"/>
    <w:rsid w:val="00D16A0A"/>
    <w:rsid w:val="00D44A35"/>
    <w:rsid w:val="00D46F9F"/>
    <w:rsid w:val="00D51431"/>
    <w:rsid w:val="00D530C7"/>
    <w:rsid w:val="00D71C17"/>
    <w:rsid w:val="00D87FDD"/>
    <w:rsid w:val="00DA3C41"/>
    <w:rsid w:val="00DB30FF"/>
    <w:rsid w:val="00DB416D"/>
    <w:rsid w:val="00DB5887"/>
    <w:rsid w:val="00DD48AC"/>
    <w:rsid w:val="00DD7AD3"/>
    <w:rsid w:val="00DE0C5B"/>
    <w:rsid w:val="00DE43D3"/>
    <w:rsid w:val="00DF7BA1"/>
    <w:rsid w:val="00E1326A"/>
    <w:rsid w:val="00E41423"/>
    <w:rsid w:val="00E47FF5"/>
    <w:rsid w:val="00E62CBF"/>
    <w:rsid w:val="00E63659"/>
    <w:rsid w:val="00E6463E"/>
    <w:rsid w:val="00E77493"/>
    <w:rsid w:val="00EA0706"/>
    <w:rsid w:val="00EC688E"/>
    <w:rsid w:val="00ED2650"/>
    <w:rsid w:val="00EE5987"/>
    <w:rsid w:val="00EF6EEA"/>
    <w:rsid w:val="00F32885"/>
    <w:rsid w:val="00F34A74"/>
    <w:rsid w:val="00F503A1"/>
    <w:rsid w:val="00F5051D"/>
    <w:rsid w:val="00F6275D"/>
    <w:rsid w:val="00F67102"/>
    <w:rsid w:val="00F71DA3"/>
    <w:rsid w:val="00F84EF6"/>
    <w:rsid w:val="00FA69A4"/>
    <w:rsid w:val="00FC166D"/>
    <w:rsid w:val="00FD393E"/>
    <w:rsid w:val="00FD6670"/>
    <w:rsid w:val="00FD6D2B"/>
    <w:rsid w:val="00FF5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docId w15:val="{A7FB642C-5EA1-4E32-914E-1C184AAB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2113F"/>
    <w:pPr>
      <w:tabs>
        <w:tab w:val="right" w:leader="dot" w:pos="9016"/>
      </w:tabs>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C225D3"/>
    <w:pPr>
      <w:tabs>
        <w:tab w:val="right" w:leader="dot" w:pos="9016"/>
      </w:tabs>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unhideWhenUsed/>
    <w:qFormat/>
    <w:rsid w:val="009544EE"/>
    <w:pPr>
      <w:spacing w:after="0" w:line="240" w:lineRule="auto"/>
    </w:pPr>
    <w:rPr>
      <w:rFonts w:ascii="Arial" w:hAnsi="Arial"/>
      <w:sz w:val="20"/>
      <w:szCs w:val="20"/>
      <w:lang w:val="en-GB"/>
    </w:rPr>
  </w:style>
  <w:style w:type="character" w:customStyle="1" w:styleId="FootnoteTextChar">
    <w:name w:val="Footnote Text Char"/>
    <w:basedOn w:val="DefaultParagraphFont"/>
    <w:link w:val="FootnoteText"/>
    <w:uiPriority w:val="99"/>
    <w:qFormat/>
    <w:rsid w:val="009544EE"/>
    <w:rPr>
      <w:rFonts w:ascii="Arial" w:hAnsi="Arial"/>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9544EE"/>
    <w:rPr>
      <w:vertAlign w:val="superscript"/>
    </w:rPr>
  </w:style>
  <w:style w:type="character" w:styleId="CommentReference">
    <w:name w:val="annotation reference"/>
    <w:basedOn w:val="DefaultParagraphFont"/>
    <w:uiPriority w:val="99"/>
    <w:semiHidden/>
    <w:unhideWhenUsed/>
    <w:rsid w:val="00F6275D"/>
    <w:rPr>
      <w:sz w:val="16"/>
      <w:szCs w:val="16"/>
    </w:rPr>
  </w:style>
  <w:style w:type="paragraph" w:styleId="CommentText">
    <w:name w:val="annotation text"/>
    <w:basedOn w:val="Normal"/>
    <w:link w:val="CommentTextChar"/>
    <w:uiPriority w:val="99"/>
    <w:unhideWhenUsed/>
    <w:rsid w:val="00F6275D"/>
    <w:pPr>
      <w:spacing w:line="240" w:lineRule="auto"/>
    </w:pPr>
    <w:rPr>
      <w:sz w:val="20"/>
      <w:szCs w:val="20"/>
    </w:rPr>
  </w:style>
  <w:style w:type="character" w:customStyle="1" w:styleId="CommentTextChar">
    <w:name w:val="Comment Text Char"/>
    <w:basedOn w:val="DefaultParagraphFont"/>
    <w:link w:val="CommentText"/>
    <w:uiPriority w:val="99"/>
    <w:rsid w:val="00F6275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D430D"/>
    <w:rPr>
      <w:b/>
      <w:bCs/>
    </w:rPr>
  </w:style>
  <w:style w:type="character" w:customStyle="1" w:styleId="CommentSubjectChar">
    <w:name w:val="Comment Subject Char"/>
    <w:basedOn w:val="CommentTextChar"/>
    <w:link w:val="CommentSubject"/>
    <w:uiPriority w:val="99"/>
    <w:semiHidden/>
    <w:rsid w:val="003D430D"/>
    <w:rPr>
      <w:rFonts w:ascii="Verdana" w:hAnsi="Verdana"/>
      <w:b/>
      <w:bCs/>
      <w:sz w:val="20"/>
      <w:szCs w:val="20"/>
    </w:rPr>
  </w:style>
  <w:style w:type="paragraph" w:styleId="Revision">
    <w:name w:val="Revision"/>
    <w:hidden/>
    <w:uiPriority w:val="99"/>
    <w:semiHidden/>
    <w:rsid w:val="005C0F43"/>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07282">
      <w:bodyDiv w:val="1"/>
      <w:marLeft w:val="0"/>
      <w:marRight w:val="0"/>
      <w:marTop w:val="0"/>
      <w:marBottom w:val="0"/>
      <w:divBdr>
        <w:top w:val="none" w:sz="0" w:space="0" w:color="auto"/>
        <w:left w:val="none" w:sz="0" w:space="0" w:color="auto"/>
        <w:bottom w:val="none" w:sz="0" w:space="0" w:color="auto"/>
        <w:right w:val="none" w:sz="0" w:space="0" w:color="auto"/>
      </w:divBdr>
    </w:div>
    <w:div w:id="538124856">
      <w:bodyDiv w:val="1"/>
      <w:marLeft w:val="0"/>
      <w:marRight w:val="0"/>
      <w:marTop w:val="0"/>
      <w:marBottom w:val="0"/>
      <w:divBdr>
        <w:top w:val="none" w:sz="0" w:space="0" w:color="auto"/>
        <w:left w:val="none" w:sz="0" w:space="0" w:color="auto"/>
        <w:bottom w:val="none" w:sz="0" w:space="0" w:color="auto"/>
        <w:right w:val="none" w:sz="0" w:space="0" w:color="auto"/>
      </w:divBdr>
    </w:div>
    <w:div w:id="1217473138">
      <w:bodyDiv w:val="1"/>
      <w:marLeft w:val="0"/>
      <w:marRight w:val="0"/>
      <w:marTop w:val="0"/>
      <w:marBottom w:val="0"/>
      <w:divBdr>
        <w:top w:val="none" w:sz="0" w:space="0" w:color="auto"/>
        <w:left w:val="none" w:sz="0" w:space="0" w:color="auto"/>
        <w:bottom w:val="none" w:sz="0" w:space="0" w:color="auto"/>
        <w:right w:val="none" w:sz="0" w:space="0" w:color="auto"/>
      </w:divBdr>
    </w:div>
    <w:div w:id="155218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roparl.europa.eu/doceo/document/A-9-2021-0014_EN.html" TargetMode="External"/><Relationship Id="rId18" Type="http://schemas.openxmlformats.org/officeDocument/2006/relationships/hyperlink" Target="https://www.edf-feph.org/publications/european-human-rights-repor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rine.uldry@edf-feph.org" TargetMode="External"/><Relationship Id="rId7" Type="http://schemas.openxmlformats.org/officeDocument/2006/relationships/endnotes" Target="endnotes.xml"/><Relationship Id="rId12" Type="http://schemas.openxmlformats.org/officeDocument/2006/relationships/hyperlink" Target="https://ec.europa.eu/social/main.jsp?catId=1484" TargetMode="External"/><Relationship Id="rId17" Type="http://schemas.openxmlformats.org/officeDocument/2006/relationships/hyperlink" Target="https://www.edf-feph.org/content/uploads/2020/12/edf_recommendations_on_pay_transparency.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edf-feph.org/publications/edf-proposals-for-amendments-to-the-pay-transparency-directive/" TargetMode="External"/><Relationship Id="rId20" Type="http://schemas.openxmlformats.org/officeDocument/2006/relationships/hyperlink" Target="https://www.edf-feph.org/edf-informs-member-states-about-employment-of-persons-with-disabil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info/files/aid_development_cooperation_fundamental_rights/gender-equality-strategy-2020-2025_en.pdf" TargetMode="External"/><Relationship Id="rId24" Type="http://schemas.openxmlformats.org/officeDocument/2006/relationships/hyperlink" Target="mailto:info@edf-feph.org" TargetMode="External"/><Relationship Id="rId5" Type="http://schemas.openxmlformats.org/officeDocument/2006/relationships/webSettings" Target="webSettings.xml"/><Relationship Id="rId15" Type="http://schemas.openxmlformats.org/officeDocument/2006/relationships/hyperlink" Target="https://eige.europa.eu/publications/gender-equality-index-2019-work-life-balance" TargetMode="External"/><Relationship Id="rId23" Type="http://schemas.openxmlformats.org/officeDocument/2006/relationships/hyperlink" Target="http://www.edf-feph.org" TargetMode="External"/><Relationship Id="rId28" Type="http://schemas.openxmlformats.org/officeDocument/2006/relationships/theme" Target="theme/theme1.xml"/><Relationship Id="rId10" Type="http://schemas.openxmlformats.org/officeDocument/2006/relationships/hyperlink" Target="http://www.edf-feph.org/sites/default/files/final_edf_recommendations_on_pay_transparency.pdf" TargetMode="External"/><Relationship Id="rId19" Type="http://schemas.openxmlformats.org/officeDocument/2006/relationships/hyperlink" Target="https://www.edf-feph.org/content/uploads/2021/06/Minimum-Wage-and-persons-with-disabilities.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uroparl.europa.eu/doceo/document/TA-9-2021-0075_EN.html" TargetMode="External"/><Relationship Id="rId22" Type="http://schemas.openxmlformats.org/officeDocument/2006/relationships/hyperlink" Target="mailto:haydn.hammersley@edf-feph.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ige.europa.eu/gender-equality-index/2021/domain/money/disability" TargetMode="External"/><Relationship Id="rId2" Type="http://schemas.openxmlformats.org/officeDocument/2006/relationships/hyperlink" Target="https://eige.europa.eu/gender-equality-index/2021/domain/work/disability" TargetMode="External"/><Relationship Id="rId1" Type="http://schemas.openxmlformats.org/officeDocument/2006/relationships/hyperlink" Target="http://appsso.eurostat.ec.europa.eu/nui/submitViewTableActio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87A1E-063D-46A4-B120-580C79A8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3052</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6</cp:revision>
  <cp:lastPrinted>2022-09-20T16:14:00Z</cp:lastPrinted>
  <dcterms:created xsi:type="dcterms:W3CDTF">2022-09-12T11:10:00Z</dcterms:created>
  <dcterms:modified xsi:type="dcterms:W3CDTF">2022-09-20T16:15:00Z</dcterms:modified>
</cp:coreProperties>
</file>