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AAEB9" w14:textId="77777777" w:rsidR="006204A7" w:rsidRPr="0074747F" w:rsidRDefault="006204A7" w:rsidP="006204A7">
      <w:pPr>
        <w:pStyle w:val="Heading1"/>
        <w:spacing w:line="276" w:lineRule="auto"/>
        <w:jc w:val="center"/>
        <w:rPr>
          <w:rFonts w:eastAsia="Times New Roman"/>
          <w:lang w:val="en-GB"/>
        </w:rPr>
      </w:pPr>
      <w:r w:rsidRPr="0074747F">
        <w:rPr>
          <w:noProof/>
          <w:lang w:val="en-GB"/>
        </w:rPr>
        <w:drawing>
          <wp:anchor distT="0" distB="0" distL="114300" distR="114300" simplePos="0" relativeHeight="251659264" behindDoc="0" locked="0" layoutInCell="1" allowOverlap="1" wp14:anchorId="572DAAF3" wp14:editId="0E041A80">
            <wp:simplePos x="0" y="0"/>
            <wp:positionH relativeFrom="column">
              <wp:posOffset>3250528</wp:posOffset>
            </wp:positionH>
            <wp:positionV relativeFrom="paragraph">
              <wp:posOffset>110</wp:posOffset>
            </wp:positionV>
            <wp:extent cx="793750" cy="988695"/>
            <wp:effectExtent l="0" t="0" r="6350" b="1905"/>
            <wp:wrapTopAndBottom/>
            <wp:docPr id="3" name="Picture 3" descr="ED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DF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3750" cy="988695"/>
                    </a:xfrm>
                    <a:prstGeom prst="rect">
                      <a:avLst/>
                    </a:prstGeom>
                    <a:noFill/>
                    <a:ln>
                      <a:noFill/>
                    </a:ln>
                  </pic:spPr>
                </pic:pic>
              </a:graphicData>
            </a:graphic>
          </wp:anchor>
        </w:drawing>
      </w:r>
      <w:r>
        <w:rPr>
          <w:noProof/>
        </w:rPr>
        <w:drawing>
          <wp:anchor distT="0" distB="0" distL="114300" distR="114300" simplePos="0" relativeHeight="251660288" behindDoc="1" locked="0" layoutInCell="1" allowOverlap="1" wp14:anchorId="4E795B65" wp14:editId="20B402B1">
            <wp:simplePos x="0" y="0"/>
            <wp:positionH relativeFrom="column">
              <wp:posOffset>1430655</wp:posOffset>
            </wp:positionH>
            <wp:positionV relativeFrom="paragraph">
              <wp:posOffset>0</wp:posOffset>
            </wp:positionV>
            <wp:extent cx="1256030" cy="814705"/>
            <wp:effectExtent l="0" t="0" r="1270" b="4445"/>
            <wp:wrapTight wrapText="bothSides">
              <wp:wrapPolygon edited="0">
                <wp:start x="8190" y="0"/>
                <wp:lineTo x="5569" y="1010"/>
                <wp:lineTo x="655" y="6061"/>
                <wp:lineTo x="0" y="11111"/>
                <wp:lineTo x="0" y="21213"/>
                <wp:lineTo x="17691" y="21213"/>
                <wp:lineTo x="19329" y="21213"/>
                <wp:lineTo x="21294" y="21213"/>
                <wp:lineTo x="21294" y="10606"/>
                <wp:lineTo x="20639" y="7071"/>
                <wp:lineTo x="16380" y="2020"/>
                <wp:lineTo x="13104" y="0"/>
                <wp:lineTo x="8190" y="0"/>
              </wp:wrapPolygon>
            </wp:wrapTight>
            <wp:docPr id="1" name="Picture 1" descr="AGE Platfor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 Platform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6030" cy="8147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imes New Roman"/>
          <w:lang w:val="en-GB"/>
        </w:rPr>
        <w:t xml:space="preserve">Better </w:t>
      </w:r>
      <w:bookmarkStart w:id="0" w:name="_Hlk116053111"/>
      <w:r>
        <w:rPr>
          <w:rFonts w:eastAsia="Times New Roman"/>
          <w:lang w:val="en-GB"/>
        </w:rPr>
        <w:t>protection for EU passengers and their rights</w:t>
      </w:r>
    </w:p>
    <w:p w14:paraId="1F0DA29C" w14:textId="77777777" w:rsidR="006204A7" w:rsidRDefault="006204A7" w:rsidP="006204A7">
      <w:pPr>
        <w:pStyle w:val="Heading3"/>
        <w:jc w:val="center"/>
        <w:rPr>
          <w:rFonts w:eastAsia="Times New Roman"/>
          <w:lang w:val="en-GB"/>
        </w:rPr>
      </w:pPr>
      <w:r>
        <w:rPr>
          <w:rFonts w:eastAsia="Times New Roman"/>
          <w:lang w:val="en-GB"/>
        </w:rPr>
        <w:t>Joint AGE and EDF meeting to gather input for the European Commission’s Public Consultation</w:t>
      </w:r>
    </w:p>
    <w:bookmarkEnd w:id="0"/>
    <w:p w14:paraId="69240560" w14:textId="77777777" w:rsidR="006204A7" w:rsidRPr="00D31398" w:rsidRDefault="006204A7" w:rsidP="006204A7">
      <w:pPr>
        <w:pStyle w:val="Heading1"/>
        <w:spacing w:line="276" w:lineRule="auto"/>
        <w:jc w:val="center"/>
        <w:rPr>
          <w:rFonts w:eastAsia="Times New Roman"/>
          <w:sz w:val="12"/>
          <w:szCs w:val="12"/>
          <w:lang w:val="en-GB"/>
        </w:rPr>
      </w:pPr>
    </w:p>
    <w:p w14:paraId="25EF1163" w14:textId="77777777" w:rsidR="006204A7" w:rsidRPr="0074747F" w:rsidRDefault="006204A7" w:rsidP="00371B43">
      <w:pPr>
        <w:pStyle w:val="Heading2"/>
      </w:pPr>
      <w:r w:rsidRPr="0074747F">
        <w:t xml:space="preserve">Date and time: </w:t>
      </w:r>
    </w:p>
    <w:p w14:paraId="5F7AD0D0" w14:textId="77777777" w:rsidR="006204A7" w:rsidRPr="0074747F" w:rsidRDefault="006204A7" w:rsidP="006204A7">
      <w:pPr>
        <w:spacing w:after="0" w:line="276" w:lineRule="auto"/>
        <w:rPr>
          <w:rFonts w:cs="Arial"/>
          <w:lang w:val="en-GB"/>
        </w:rPr>
      </w:pPr>
      <w:r>
        <w:rPr>
          <w:rFonts w:cs="Arial"/>
          <w:lang w:val="en-GB"/>
        </w:rPr>
        <w:t>7</w:t>
      </w:r>
      <w:r w:rsidRPr="00754E42">
        <w:rPr>
          <w:rFonts w:cs="Arial"/>
          <w:lang w:val="en-GB"/>
        </w:rPr>
        <w:t xml:space="preserve"> </w:t>
      </w:r>
      <w:r>
        <w:rPr>
          <w:rFonts w:cs="Arial"/>
          <w:lang w:val="en-GB"/>
        </w:rPr>
        <w:t>November</w:t>
      </w:r>
      <w:r w:rsidRPr="00754E42">
        <w:rPr>
          <w:rFonts w:cs="Arial"/>
          <w:lang w:val="en-GB"/>
        </w:rPr>
        <w:t xml:space="preserve"> 2022</w:t>
      </w:r>
    </w:p>
    <w:p w14:paraId="05A9B134" w14:textId="77777777" w:rsidR="006204A7" w:rsidRPr="00A65D43" w:rsidRDefault="006204A7" w:rsidP="006204A7">
      <w:pPr>
        <w:rPr>
          <w:rFonts w:cs="Arial"/>
          <w:lang w:val="en-GB"/>
        </w:rPr>
      </w:pPr>
      <w:r w:rsidRPr="00A65D43">
        <w:rPr>
          <w:rFonts w:cs="Arial"/>
          <w:lang w:val="en-GB"/>
        </w:rPr>
        <w:t>14 :00 – 15 :30 CET</w:t>
      </w:r>
    </w:p>
    <w:p w14:paraId="59FFD21C" w14:textId="77777777" w:rsidR="006204A7" w:rsidRPr="00A65D43" w:rsidRDefault="006204A7" w:rsidP="00371B43">
      <w:pPr>
        <w:pStyle w:val="Heading2"/>
      </w:pPr>
      <w:r w:rsidRPr="00A65D43">
        <w:t xml:space="preserve">Registration: </w:t>
      </w:r>
    </w:p>
    <w:p w14:paraId="462C5B2E" w14:textId="77777777" w:rsidR="006204A7" w:rsidRPr="00624B25" w:rsidRDefault="00000000" w:rsidP="00371B43">
      <w:pPr>
        <w:pStyle w:val="Heading2"/>
        <w:rPr>
          <w:rFonts w:cs="Times New Roman"/>
          <w:color w:val="auto"/>
        </w:rPr>
      </w:pPr>
      <w:hyperlink r:id="rId7" w:history="1">
        <w:r w:rsidR="006204A7" w:rsidRPr="00090D63">
          <w:rPr>
            <w:rStyle w:val="Hyperlink"/>
            <w:rFonts w:cs="Times New Roman"/>
            <w:b w:val="0"/>
            <w:bCs w:val="0"/>
          </w:rPr>
          <w:t>Registration link.</w:t>
        </w:r>
      </w:hyperlink>
      <w:r w:rsidR="006204A7" w:rsidRPr="00624B25">
        <w:rPr>
          <w:rFonts w:cs="Times New Roman"/>
          <w:color w:val="auto"/>
        </w:rPr>
        <w:t xml:space="preserve"> </w:t>
      </w:r>
    </w:p>
    <w:p w14:paraId="2EB2D9D7" w14:textId="77777777" w:rsidR="006204A7" w:rsidRPr="0074747F" w:rsidRDefault="006204A7" w:rsidP="00371B43">
      <w:pPr>
        <w:pStyle w:val="Heading2"/>
      </w:pPr>
      <w:r w:rsidRPr="0074747F">
        <w:t>Concept and background:</w:t>
      </w:r>
    </w:p>
    <w:p w14:paraId="1E5BD6B0" w14:textId="16890311" w:rsidR="006204A7" w:rsidRDefault="006204A7" w:rsidP="006204A7">
      <w:pPr>
        <w:pStyle w:val="paragraph"/>
        <w:spacing w:before="0" w:beforeAutospacing="0" w:after="0" w:afterAutospacing="0" w:line="276" w:lineRule="auto"/>
        <w:textAlignment w:val="baseline"/>
        <w:rPr>
          <w:rStyle w:val="normaltextrun"/>
          <w:rFonts w:ascii="Arial" w:hAnsi="Arial" w:cs="Arial"/>
          <w:lang w:val="en-GB"/>
        </w:rPr>
      </w:pPr>
      <w:r>
        <w:rPr>
          <w:rStyle w:val="normaltextrun"/>
          <w:rFonts w:ascii="Arial" w:hAnsi="Arial" w:cs="Arial"/>
          <w:lang w:val="en-GB"/>
        </w:rPr>
        <w:t xml:space="preserve">Passenger rights have been key to ensure that everyone can move freely and equally throughout the European Union. To tackle some of the existing gaps and consider the need for additional policy action, the European Commission launched a </w:t>
      </w:r>
      <w:hyperlink r:id="rId8" w:history="1">
        <w:r w:rsidRPr="00371B43">
          <w:rPr>
            <w:rStyle w:val="Hyperlink"/>
            <w:rFonts w:ascii="Arial" w:eastAsiaTheme="majorEastAsia" w:hAnsi="Arial" w:cs="Arial"/>
            <w:lang w:val="en-GB"/>
          </w:rPr>
          <w:t>public consultation</w:t>
        </w:r>
      </w:hyperlink>
      <w:r w:rsidRPr="00371B43">
        <w:rPr>
          <w:rStyle w:val="normaltextrun"/>
          <w:rFonts w:ascii="Arial" w:hAnsi="Arial" w:cs="Arial"/>
          <w:lang w:val="en-GB"/>
        </w:rPr>
        <w:t xml:space="preserve"> on the</w:t>
      </w:r>
      <w:r>
        <w:rPr>
          <w:rStyle w:val="normaltextrun"/>
          <w:rFonts w:ascii="Arial" w:hAnsi="Arial" w:cs="Arial"/>
          <w:lang w:val="en-GB"/>
        </w:rPr>
        <w:t xml:space="preserve"> current passenger rights legislative framework for all transport modes (Air, Rail, Bus and Coach and Waterborne Transport). To ensure that the voice of passengers with reduced mobility, including people with disabilities and older people, is heard, AGE and EDF organize a meeting to gather input and experiences from its members and experts.</w:t>
      </w:r>
      <w:r w:rsidR="00371B43">
        <w:rPr>
          <w:rStyle w:val="normaltextrun"/>
          <w:rFonts w:ascii="Arial" w:hAnsi="Arial" w:cs="Arial"/>
          <w:lang w:val="en-GB"/>
        </w:rPr>
        <w:t xml:space="preserve"> </w:t>
      </w:r>
      <w:r>
        <w:rPr>
          <w:rStyle w:val="normaltextrun"/>
          <w:rFonts w:ascii="Arial" w:hAnsi="Arial" w:cs="Arial"/>
          <w:lang w:val="en-GB"/>
        </w:rPr>
        <w:t xml:space="preserve">Some of the issues we will discuss during the meeting are reimbursement of tickets, multimodal journeys, enforcement mechanisms and accessibility requirements. </w:t>
      </w:r>
    </w:p>
    <w:p w14:paraId="4447DFA6" w14:textId="77777777" w:rsidR="006204A7" w:rsidRPr="00CB111C" w:rsidRDefault="006204A7" w:rsidP="006204A7">
      <w:pPr>
        <w:pStyle w:val="paragraph"/>
        <w:spacing w:before="0" w:beforeAutospacing="0" w:after="0" w:afterAutospacing="0" w:line="276" w:lineRule="auto"/>
        <w:jc w:val="both"/>
        <w:textAlignment w:val="baseline"/>
        <w:rPr>
          <w:rFonts w:ascii="Segoe UI" w:hAnsi="Segoe UI" w:cs="Segoe UI"/>
          <w:sz w:val="18"/>
          <w:szCs w:val="18"/>
          <w:lang w:val="en-GB"/>
        </w:rPr>
      </w:pPr>
    </w:p>
    <w:p w14:paraId="145BC89C" w14:textId="77777777" w:rsidR="006204A7" w:rsidRDefault="006204A7" w:rsidP="00371B43">
      <w:pPr>
        <w:pStyle w:val="Heading2"/>
      </w:pPr>
      <w:r>
        <w:t xml:space="preserve">Indicative </w:t>
      </w:r>
      <w:r w:rsidRPr="0074747F">
        <w:t xml:space="preserve">Agenda: </w:t>
      </w:r>
    </w:p>
    <w:p w14:paraId="202BD254" w14:textId="77777777" w:rsidR="006204A7" w:rsidRPr="0074747F" w:rsidRDefault="006204A7" w:rsidP="006204A7">
      <w:pPr>
        <w:pStyle w:val="Heading3"/>
        <w:spacing w:line="360" w:lineRule="auto"/>
        <w:rPr>
          <w:rStyle w:val="Strong"/>
          <w:b w:val="0"/>
          <w:bCs w:val="0"/>
          <w:lang w:val="en-GB"/>
        </w:rPr>
      </w:pPr>
      <w:r>
        <w:rPr>
          <w:rStyle w:val="Strong"/>
          <w:lang w:val="en-GB"/>
        </w:rPr>
        <w:t>14:00 – 14.15h</w:t>
      </w:r>
    </w:p>
    <w:p w14:paraId="4C30A932" w14:textId="77777777" w:rsidR="006204A7" w:rsidRPr="0074747F" w:rsidRDefault="006204A7" w:rsidP="006204A7">
      <w:pPr>
        <w:pStyle w:val="ListParagraph"/>
        <w:numPr>
          <w:ilvl w:val="0"/>
          <w:numId w:val="1"/>
        </w:numPr>
        <w:spacing w:line="360" w:lineRule="auto"/>
        <w:rPr>
          <w:rFonts w:cs="Arial"/>
          <w:lang w:val="en-GB"/>
        </w:rPr>
      </w:pPr>
      <w:r w:rsidRPr="0074747F">
        <w:rPr>
          <w:rFonts w:cs="Arial"/>
          <w:lang w:val="en-GB"/>
        </w:rPr>
        <w:t xml:space="preserve">Welcome </w:t>
      </w:r>
      <w:r>
        <w:rPr>
          <w:rFonts w:cs="Arial"/>
          <w:lang w:val="en-GB"/>
        </w:rPr>
        <w:t>by AGE / EDF</w:t>
      </w:r>
    </w:p>
    <w:p w14:paraId="01D7C45A" w14:textId="77777777" w:rsidR="006204A7" w:rsidRPr="007A4B45" w:rsidRDefault="006204A7" w:rsidP="006204A7">
      <w:pPr>
        <w:pStyle w:val="ListParagraph"/>
        <w:numPr>
          <w:ilvl w:val="0"/>
          <w:numId w:val="1"/>
        </w:numPr>
        <w:spacing w:line="360" w:lineRule="auto"/>
        <w:rPr>
          <w:rFonts w:cs="Arial"/>
          <w:lang w:val="en-GB"/>
        </w:rPr>
      </w:pPr>
      <w:r w:rsidRPr="0074747F">
        <w:rPr>
          <w:rFonts w:cs="Arial"/>
          <w:lang w:val="en-GB"/>
        </w:rPr>
        <w:t xml:space="preserve">House Rules/logistics </w:t>
      </w:r>
      <w:r>
        <w:rPr>
          <w:rFonts w:cs="Arial"/>
          <w:lang w:val="en-GB"/>
        </w:rPr>
        <w:t>and p</w:t>
      </w:r>
      <w:r w:rsidRPr="007A4B45">
        <w:rPr>
          <w:rFonts w:cs="Arial"/>
          <w:lang w:val="en-GB"/>
        </w:rPr>
        <w:t>resentation of the agenda</w:t>
      </w:r>
    </w:p>
    <w:p w14:paraId="4D94545C" w14:textId="77777777" w:rsidR="006204A7" w:rsidRDefault="006204A7" w:rsidP="006204A7">
      <w:pPr>
        <w:pStyle w:val="ListParagraph"/>
        <w:numPr>
          <w:ilvl w:val="0"/>
          <w:numId w:val="1"/>
        </w:numPr>
        <w:spacing w:line="360" w:lineRule="auto"/>
        <w:rPr>
          <w:rFonts w:cs="Arial"/>
          <w:lang w:val="en-GB"/>
        </w:rPr>
      </w:pPr>
      <w:r>
        <w:rPr>
          <w:rFonts w:cs="Arial"/>
          <w:lang w:val="en-GB"/>
        </w:rPr>
        <w:t>State of play of Passenger Rights in the EU</w:t>
      </w:r>
    </w:p>
    <w:p w14:paraId="4E7538F2" w14:textId="77777777" w:rsidR="006204A7" w:rsidRDefault="006204A7" w:rsidP="006204A7">
      <w:pPr>
        <w:pStyle w:val="ListParagraph"/>
        <w:numPr>
          <w:ilvl w:val="0"/>
          <w:numId w:val="1"/>
        </w:numPr>
        <w:spacing w:line="360" w:lineRule="auto"/>
        <w:rPr>
          <w:rFonts w:cs="Arial"/>
          <w:lang w:val="en-GB"/>
        </w:rPr>
      </w:pPr>
      <w:r>
        <w:rPr>
          <w:rFonts w:cs="Arial"/>
          <w:lang w:val="en-GB"/>
        </w:rPr>
        <w:t xml:space="preserve">Introduction to the ongoing European Commission’s Public Consultation </w:t>
      </w:r>
    </w:p>
    <w:p w14:paraId="02167F7F" w14:textId="77777777" w:rsidR="006204A7" w:rsidRPr="00371B43" w:rsidRDefault="006204A7" w:rsidP="006204A7">
      <w:pPr>
        <w:pStyle w:val="Heading3"/>
        <w:spacing w:line="360" w:lineRule="auto"/>
        <w:rPr>
          <w:b/>
          <w:bCs/>
          <w:lang w:val="en-GB"/>
        </w:rPr>
      </w:pPr>
      <w:r w:rsidRPr="00371B43">
        <w:rPr>
          <w:b/>
          <w:bCs/>
          <w:lang w:val="en-GB"/>
        </w:rPr>
        <w:t>14:15-14:25 Ice breaker using the Survey Functionality of Zoom</w:t>
      </w:r>
    </w:p>
    <w:p w14:paraId="3425EDF9" w14:textId="77777777" w:rsidR="006204A7" w:rsidRPr="00371B43" w:rsidRDefault="006204A7" w:rsidP="006204A7">
      <w:pPr>
        <w:pStyle w:val="Heading3"/>
        <w:spacing w:line="360" w:lineRule="auto"/>
        <w:rPr>
          <w:b/>
          <w:bCs/>
          <w:lang w:val="en-GB"/>
        </w:rPr>
      </w:pPr>
      <w:r w:rsidRPr="00371B43">
        <w:rPr>
          <w:b/>
          <w:bCs/>
          <w:lang w:val="en-GB"/>
        </w:rPr>
        <w:t>14:25 – 15.25h</w:t>
      </w:r>
    </w:p>
    <w:p w14:paraId="2E274433" w14:textId="77777777" w:rsidR="006204A7" w:rsidRPr="00B178FA" w:rsidRDefault="006204A7" w:rsidP="006204A7">
      <w:pPr>
        <w:pStyle w:val="ListParagraph"/>
        <w:numPr>
          <w:ilvl w:val="0"/>
          <w:numId w:val="1"/>
        </w:numPr>
        <w:spacing w:line="360" w:lineRule="auto"/>
        <w:rPr>
          <w:rFonts w:cs="Arial"/>
          <w:b/>
          <w:bCs/>
          <w:lang w:val="en-GB"/>
        </w:rPr>
      </w:pPr>
      <w:r>
        <w:rPr>
          <w:rFonts w:cs="Arial"/>
          <w:lang w:val="en-GB"/>
        </w:rPr>
        <w:t xml:space="preserve">Open discussion among AGE / EDF members and experts </w:t>
      </w:r>
    </w:p>
    <w:p w14:paraId="337021BC" w14:textId="77777777" w:rsidR="006204A7" w:rsidRPr="00371B43" w:rsidRDefault="006204A7" w:rsidP="006204A7">
      <w:pPr>
        <w:pStyle w:val="Heading3"/>
        <w:spacing w:line="360" w:lineRule="auto"/>
        <w:rPr>
          <w:b/>
          <w:bCs/>
          <w:lang w:val="en-GB"/>
        </w:rPr>
      </w:pPr>
      <w:r w:rsidRPr="00371B43">
        <w:rPr>
          <w:b/>
          <w:bCs/>
          <w:lang w:val="en-GB"/>
        </w:rPr>
        <w:t>15.15– 15.30h</w:t>
      </w:r>
    </w:p>
    <w:p w14:paraId="756E681E" w14:textId="45451784" w:rsidR="00652A68" w:rsidRPr="00371B43" w:rsidRDefault="006204A7" w:rsidP="006204A7">
      <w:pPr>
        <w:pStyle w:val="ListParagraph"/>
        <w:numPr>
          <w:ilvl w:val="0"/>
          <w:numId w:val="1"/>
        </w:numPr>
        <w:spacing w:line="360" w:lineRule="auto"/>
        <w:rPr>
          <w:rFonts w:cs="Arial"/>
          <w:b/>
          <w:bCs/>
          <w:lang w:val="en-GB"/>
        </w:rPr>
      </w:pPr>
      <w:r w:rsidRPr="0074747F">
        <w:rPr>
          <w:rFonts w:cs="Arial"/>
          <w:lang w:val="en-GB"/>
        </w:rPr>
        <w:t xml:space="preserve">Closing </w:t>
      </w:r>
    </w:p>
    <w:p w14:paraId="06A40616" w14:textId="77777777" w:rsidR="00371B43" w:rsidRPr="00371B43" w:rsidRDefault="00371B43" w:rsidP="00371B43">
      <w:pPr>
        <w:spacing w:line="360" w:lineRule="auto"/>
        <w:rPr>
          <w:rFonts w:cs="Arial"/>
          <w:b/>
          <w:bCs/>
          <w:lang w:val="en-GB"/>
        </w:rPr>
      </w:pPr>
    </w:p>
    <w:p w14:paraId="16647F5A" w14:textId="77777777" w:rsidR="006204A7" w:rsidRPr="00371B43" w:rsidRDefault="006204A7" w:rsidP="00371B43">
      <w:pPr>
        <w:pStyle w:val="Heading2"/>
        <w:rPr>
          <w:rStyle w:val="Strong"/>
          <w:b/>
          <w:bCs/>
        </w:rPr>
      </w:pPr>
      <w:r w:rsidRPr="00371B43">
        <w:rPr>
          <w:rStyle w:val="Strong"/>
          <w:b/>
          <w:bCs/>
        </w:rPr>
        <w:lastRenderedPageBreak/>
        <w:t xml:space="preserve">Accessibility and house rules: </w:t>
      </w:r>
    </w:p>
    <w:p w14:paraId="287652E0" w14:textId="77777777" w:rsidR="006204A7" w:rsidRPr="00E97C30" w:rsidRDefault="006204A7" w:rsidP="006204A7">
      <w:pPr>
        <w:pStyle w:val="NoSpacing"/>
        <w:spacing w:after="240" w:line="276" w:lineRule="auto"/>
        <w:rPr>
          <w:rFonts w:ascii="Arial" w:hAnsi="Arial" w:cs="Arial"/>
          <w:lang w:val="en-GB"/>
        </w:rPr>
      </w:pPr>
      <w:r w:rsidRPr="00011B10">
        <w:rPr>
          <w:rFonts w:ascii="Arial" w:hAnsi="Arial" w:cs="Arial"/>
          <w:lang w:val="en-GB"/>
        </w:rPr>
        <w:t>The language of the online discussion is English. We will provide International Sign interpretation and real-time captioning (English). Real-time captioning in other languages will also be provided if requested through the registration form.</w:t>
      </w:r>
    </w:p>
    <w:p w14:paraId="5E56112C" w14:textId="77777777" w:rsidR="006204A7" w:rsidRDefault="006204A7" w:rsidP="006204A7">
      <w:pPr>
        <w:pStyle w:val="NoSpacing"/>
        <w:spacing w:after="240" w:line="276" w:lineRule="auto"/>
        <w:rPr>
          <w:rFonts w:ascii="Arial" w:hAnsi="Arial" w:cs="Arial"/>
          <w:lang w:val="en-GB"/>
        </w:rPr>
      </w:pPr>
      <w:r w:rsidRPr="0074747F">
        <w:rPr>
          <w:rFonts w:ascii="Arial" w:hAnsi="Arial" w:cs="Arial"/>
          <w:lang w:val="en-GB"/>
        </w:rPr>
        <w:t xml:space="preserve">We do not plan to publish the recording of the meeting. Therefore, if you are working on the topic, we encourage you or a colleague from your organisation to participate. </w:t>
      </w:r>
    </w:p>
    <w:p w14:paraId="26DDAEDC" w14:textId="77777777" w:rsidR="006204A7" w:rsidRPr="0074747F" w:rsidRDefault="006204A7" w:rsidP="006204A7">
      <w:pPr>
        <w:pStyle w:val="NoSpacing"/>
        <w:spacing w:after="240" w:line="276" w:lineRule="auto"/>
        <w:rPr>
          <w:rFonts w:ascii="Arial" w:hAnsi="Arial" w:cs="Arial"/>
          <w:lang w:val="en-GB"/>
        </w:rPr>
      </w:pPr>
      <w:r w:rsidRPr="0074747F">
        <w:rPr>
          <w:rFonts w:ascii="Arial" w:hAnsi="Arial" w:cs="Arial"/>
          <w:lang w:val="en-GB"/>
        </w:rPr>
        <w:t xml:space="preserve">A written summary of the meeting will be provided to people who register for the meeting. </w:t>
      </w:r>
      <w:r>
        <w:rPr>
          <w:rFonts w:ascii="Arial" w:hAnsi="Arial" w:cs="Arial"/>
          <w:lang w:val="en-GB"/>
        </w:rPr>
        <w:t xml:space="preserve">If you can’t participate but would like to get the meeting notes, please register anyway. </w:t>
      </w:r>
    </w:p>
    <w:p w14:paraId="2189FAA7" w14:textId="77777777" w:rsidR="006204A7" w:rsidRPr="0074747F" w:rsidRDefault="006204A7" w:rsidP="00371B43">
      <w:pPr>
        <w:pStyle w:val="Heading2"/>
      </w:pPr>
      <w:r w:rsidRPr="0074747F">
        <w:t>Contact:</w:t>
      </w:r>
    </w:p>
    <w:p w14:paraId="45618C25" w14:textId="77777777" w:rsidR="006204A7" w:rsidRPr="00371B43" w:rsidRDefault="006204A7" w:rsidP="006204A7">
      <w:pPr>
        <w:pStyle w:val="NoSpacing"/>
        <w:spacing w:after="240" w:line="276" w:lineRule="auto"/>
        <w:rPr>
          <w:rFonts w:ascii="Arial" w:hAnsi="Arial" w:cs="Arial"/>
          <w:lang w:val="en-GB"/>
        </w:rPr>
      </w:pPr>
      <w:r w:rsidRPr="00371B43">
        <w:rPr>
          <w:rFonts w:ascii="Arial" w:hAnsi="Arial" w:cs="Arial"/>
          <w:lang w:val="en-GB"/>
        </w:rPr>
        <w:t xml:space="preserve">If you have any questions, write to </w:t>
      </w:r>
      <w:hyperlink r:id="rId9" w:history="1">
        <w:r w:rsidRPr="00371B43">
          <w:rPr>
            <w:rStyle w:val="Hyperlink"/>
            <w:rFonts w:ascii="Arial" w:hAnsi="Arial" w:cs="Arial"/>
            <w:lang w:val="en-GB"/>
          </w:rPr>
          <w:t>Daniel</w:t>
        </w:r>
      </w:hyperlink>
      <w:r w:rsidRPr="00371B43">
        <w:rPr>
          <w:rFonts w:ascii="Arial" w:hAnsi="Arial" w:cs="Arial"/>
          <w:lang w:val="en-GB"/>
        </w:rPr>
        <w:t xml:space="preserve">, EDF Accessibility Officer, or </w:t>
      </w:r>
      <w:hyperlink r:id="rId10" w:history="1">
        <w:r w:rsidRPr="00371B43">
          <w:rPr>
            <w:rStyle w:val="Hyperlink"/>
            <w:rFonts w:ascii="Arial" w:hAnsi="Arial" w:cs="Arial"/>
            <w:lang w:val="en-GB"/>
          </w:rPr>
          <w:t>Julia</w:t>
        </w:r>
      </w:hyperlink>
      <w:r w:rsidRPr="00371B43">
        <w:rPr>
          <w:rFonts w:ascii="Arial" w:hAnsi="Arial" w:cs="Arial"/>
          <w:lang w:val="en-GB"/>
        </w:rPr>
        <w:t>, AGE Policy Manager on Healthy Ageing and Accessibility</w:t>
      </w:r>
    </w:p>
    <w:p w14:paraId="4A4A391D" w14:textId="77777777" w:rsidR="006204A7" w:rsidRPr="0074747F" w:rsidRDefault="006204A7" w:rsidP="00371B43">
      <w:pPr>
        <w:pStyle w:val="Heading2"/>
      </w:pPr>
      <w:r w:rsidRPr="0074747F">
        <w:t>Useful Resources:</w:t>
      </w:r>
    </w:p>
    <w:p w14:paraId="1C7DE6ED" w14:textId="77777777" w:rsidR="006204A7" w:rsidRDefault="006204A7" w:rsidP="006204A7">
      <w:pPr>
        <w:pStyle w:val="NoSpacing"/>
        <w:spacing w:line="276" w:lineRule="auto"/>
        <w:rPr>
          <w:rFonts w:ascii="Arial" w:hAnsi="Arial" w:cs="Arial"/>
          <w:lang w:val="en-GB"/>
        </w:rPr>
      </w:pPr>
    </w:p>
    <w:p w14:paraId="2510E053" w14:textId="77777777" w:rsidR="006204A7" w:rsidRPr="00371B43" w:rsidRDefault="00000000" w:rsidP="006204A7">
      <w:pPr>
        <w:pStyle w:val="NoSpacing"/>
        <w:spacing w:line="276" w:lineRule="auto"/>
        <w:rPr>
          <w:rFonts w:ascii="Arial" w:hAnsi="Arial" w:cs="Arial"/>
          <w:lang w:val="en-GB"/>
        </w:rPr>
      </w:pPr>
      <w:hyperlink r:id="rId11" w:history="1">
        <w:r w:rsidR="006204A7" w:rsidRPr="00371B43">
          <w:rPr>
            <w:rStyle w:val="Hyperlink"/>
            <w:rFonts w:ascii="Arial" w:hAnsi="Arial" w:cs="Arial"/>
            <w:lang w:val="en-GB"/>
          </w:rPr>
          <w:t>EDF Feedback to Commission Call for Evidence on EU Passengers' Rights Regulations</w:t>
        </w:r>
      </w:hyperlink>
      <w:r w:rsidR="006204A7" w:rsidRPr="00371B43">
        <w:rPr>
          <w:rFonts w:ascii="Arial" w:hAnsi="Arial" w:cs="Arial"/>
          <w:lang w:val="en-GB"/>
        </w:rPr>
        <w:t xml:space="preserve"> (January 2022) </w:t>
      </w:r>
    </w:p>
    <w:p w14:paraId="137A9BE8" w14:textId="3663441A" w:rsidR="006204A7" w:rsidRPr="00371B43" w:rsidRDefault="00600F68" w:rsidP="006204A7">
      <w:pPr>
        <w:pStyle w:val="NoSpacing"/>
        <w:spacing w:line="276" w:lineRule="auto"/>
        <w:rPr>
          <w:rFonts w:ascii="Arial" w:hAnsi="Arial" w:cs="Arial"/>
          <w:lang w:val="en-GB"/>
        </w:rPr>
      </w:pPr>
      <w:hyperlink r:id="rId12" w:history="1">
        <w:r w:rsidR="006204A7" w:rsidRPr="00600F68">
          <w:rPr>
            <w:rStyle w:val="Hyperlink"/>
            <w:rFonts w:ascii="Arial" w:hAnsi="Arial" w:cs="Arial"/>
            <w:lang w:val="en-GB"/>
          </w:rPr>
          <w:t>EU website dedicated to passengers’ rights</w:t>
        </w:r>
      </w:hyperlink>
      <w:r w:rsidR="006204A7" w:rsidRPr="00371B43">
        <w:rPr>
          <w:rFonts w:ascii="Arial" w:hAnsi="Arial" w:cs="Arial"/>
          <w:lang w:val="en-GB"/>
        </w:rPr>
        <w:t xml:space="preserve"> (available in all EU languages): </w:t>
      </w:r>
    </w:p>
    <w:p w14:paraId="11E350F7" w14:textId="77777777" w:rsidR="006204A7" w:rsidRPr="006204A7" w:rsidRDefault="006204A7" w:rsidP="006204A7">
      <w:pPr>
        <w:spacing w:line="360" w:lineRule="auto"/>
        <w:rPr>
          <w:rFonts w:cs="Arial"/>
          <w:b/>
          <w:bCs/>
          <w:lang w:val="en-GB"/>
        </w:rPr>
      </w:pPr>
    </w:p>
    <w:sectPr w:rsidR="006204A7" w:rsidRPr="006204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C94B75"/>
    <w:multiLevelType w:val="hybridMultilevel"/>
    <w:tmpl w:val="0AD4EA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6529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8D9"/>
    <w:rsid w:val="00371B43"/>
    <w:rsid w:val="00600F68"/>
    <w:rsid w:val="006204A7"/>
    <w:rsid w:val="00652A68"/>
    <w:rsid w:val="007113F6"/>
    <w:rsid w:val="009C58D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7CF76"/>
  <w15:chartTrackingRefBased/>
  <w15:docId w15:val="{E3A29E8D-75D7-4865-85A2-E35B6C44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4A7"/>
    <w:pPr>
      <w:spacing w:after="120" w:line="240" w:lineRule="auto"/>
    </w:pPr>
    <w:rPr>
      <w:rFonts w:ascii="Arial" w:hAnsi="Arial" w:cs="Times New Roman"/>
      <w:sz w:val="24"/>
      <w:szCs w:val="24"/>
      <w:lang w:eastAsia="fr-BE"/>
    </w:rPr>
  </w:style>
  <w:style w:type="paragraph" w:styleId="Heading1">
    <w:name w:val="heading 1"/>
    <w:basedOn w:val="Normal"/>
    <w:link w:val="Heading1Char"/>
    <w:uiPriority w:val="9"/>
    <w:qFormat/>
    <w:rsid w:val="006204A7"/>
    <w:pPr>
      <w:outlineLvl w:val="0"/>
    </w:pPr>
    <w:rPr>
      <w:rFonts w:ascii="Helvetica" w:hAnsi="Helvetica"/>
      <w:b/>
      <w:bCs/>
      <w:color w:val="0477B3"/>
      <w:kern w:val="36"/>
      <w:sz w:val="33"/>
      <w:szCs w:val="33"/>
    </w:rPr>
  </w:style>
  <w:style w:type="paragraph" w:styleId="Heading2">
    <w:name w:val="heading 2"/>
    <w:basedOn w:val="Normal"/>
    <w:link w:val="Heading2Char"/>
    <w:autoRedefine/>
    <w:uiPriority w:val="9"/>
    <w:unhideWhenUsed/>
    <w:qFormat/>
    <w:rsid w:val="00371B43"/>
    <w:pPr>
      <w:outlineLvl w:val="1"/>
    </w:pPr>
    <w:rPr>
      <w:rFonts w:cs="Arial"/>
      <w:b/>
      <w:bCs/>
      <w:color w:val="E22B21"/>
      <w:lang w:val="en-GB"/>
    </w:rPr>
  </w:style>
  <w:style w:type="paragraph" w:styleId="Heading3">
    <w:name w:val="heading 3"/>
    <w:basedOn w:val="Normal"/>
    <w:next w:val="Normal"/>
    <w:link w:val="Heading3Char"/>
    <w:uiPriority w:val="9"/>
    <w:unhideWhenUsed/>
    <w:qFormat/>
    <w:rsid w:val="006204A7"/>
    <w:pPr>
      <w:keepNext/>
      <w:keepLines/>
      <w:spacing w:before="40" w:after="0"/>
      <w:outlineLvl w:val="2"/>
    </w:pPr>
    <w:rPr>
      <w:rFonts w:eastAsiaTheme="majorEastAsia"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4A7"/>
    <w:rPr>
      <w:rFonts w:ascii="Helvetica" w:hAnsi="Helvetica" w:cs="Times New Roman"/>
      <w:b/>
      <w:bCs/>
      <w:color w:val="0477B3"/>
      <w:kern w:val="36"/>
      <w:sz w:val="33"/>
      <w:szCs w:val="33"/>
      <w:lang w:eastAsia="fr-BE"/>
    </w:rPr>
  </w:style>
  <w:style w:type="character" w:customStyle="1" w:styleId="Heading2Char">
    <w:name w:val="Heading 2 Char"/>
    <w:basedOn w:val="DefaultParagraphFont"/>
    <w:link w:val="Heading2"/>
    <w:uiPriority w:val="9"/>
    <w:rsid w:val="00371B43"/>
    <w:rPr>
      <w:rFonts w:ascii="Arial" w:hAnsi="Arial" w:cs="Arial"/>
      <w:b/>
      <w:bCs/>
      <w:color w:val="E22B21"/>
      <w:sz w:val="24"/>
      <w:szCs w:val="24"/>
      <w:lang w:val="en-GB" w:eastAsia="fr-BE"/>
    </w:rPr>
  </w:style>
  <w:style w:type="character" w:customStyle="1" w:styleId="Heading3Char">
    <w:name w:val="Heading 3 Char"/>
    <w:basedOn w:val="DefaultParagraphFont"/>
    <w:link w:val="Heading3"/>
    <w:uiPriority w:val="9"/>
    <w:rsid w:val="006204A7"/>
    <w:rPr>
      <w:rFonts w:ascii="Arial" w:eastAsiaTheme="majorEastAsia" w:hAnsi="Arial" w:cstheme="majorBidi"/>
      <w:color w:val="1F3763" w:themeColor="accent1" w:themeShade="7F"/>
      <w:sz w:val="24"/>
      <w:szCs w:val="24"/>
      <w:lang w:eastAsia="fr-BE"/>
    </w:rPr>
  </w:style>
  <w:style w:type="character" w:styleId="Hyperlink">
    <w:name w:val="Hyperlink"/>
    <w:basedOn w:val="DefaultParagraphFont"/>
    <w:uiPriority w:val="99"/>
    <w:unhideWhenUsed/>
    <w:rsid w:val="006204A7"/>
    <w:rPr>
      <w:color w:val="0563C1" w:themeColor="hyperlink"/>
      <w:u w:val="single"/>
    </w:rPr>
  </w:style>
  <w:style w:type="character" w:styleId="Strong">
    <w:name w:val="Strong"/>
    <w:basedOn w:val="DefaultParagraphFont"/>
    <w:uiPriority w:val="22"/>
    <w:qFormat/>
    <w:rsid w:val="006204A7"/>
    <w:rPr>
      <w:b/>
      <w:bCs/>
    </w:rPr>
  </w:style>
  <w:style w:type="paragraph" w:styleId="ListParagraph">
    <w:name w:val="List Paragraph"/>
    <w:basedOn w:val="Normal"/>
    <w:uiPriority w:val="34"/>
    <w:qFormat/>
    <w:rsid w:val="006204A7"/>
    <w:pPr>
      <w:ind w:left="720"/>
      <w:contextualSpacing/>
    </w:pPr>
  </w:style>
  <w:style w:type="paragraph" w:customStyle="1" w:styleId="paragraph">
    <w:name w:val="paragraph"/>
    <w:basedOn w:val="Normal"/>
    <w:rsid w:val="006204A7"/>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6204A7"/>
  </w:style>
  <w:style w:type="paragraph" w:styleId="NoSpacing">
    <w:name w:val="No Spacing"/>
    <w:uiPriority w:val="1"/>
    <w:qFormat/>
    <w:rsid w:val="006204A7"/>
    <w:pPr>
      <w:spacing w:after="0" w:line="240" w:lineRule="auto"/>
    </w:pPr>
    <w:rPr>
      <w:rFonts w:ascii="Times New Roman" w:hAnsi="Times New Roman" w:cs="Times New Roman"/>
      <w:sz w:val="24"/>
      <w:szCs w:val="24"/>
      <w:lang w:eastAsia="fr-BE"/>
    </w:rPr>
  </w:style>
  <w:style w:type="character" w:styleId="FollowedHyperlink">
    <w:name w:val="FollowedHyperlink"/>
    <w:basedOn w:val="DefaultParagraphFont"/>
    <w:uiPriority w:val="99"/>
    <w:semiHidden/>
    <w:unhideWhenUsed/>
    <w:rsid w:val="00371B43"/>
    <w:rPr>
      <w:color w:val="954F72" w:themeColor="followedHyperlink"/>
      <w:u w:val="single"/>
    </w:rPr>
  </w:style>
  <w:style w:type="character" w:styleId="UnresolvedMention">
    <w:name w:val="Unresolved Mention"/>
    <w:basedOn w:val="DefaultParagraphFont"/>
    <w:uiPriority w:val="99"/>
    <w:semiHidden/>
    <w:unhideWhenUsed/>
    <w:rsid w:val="00600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law/better-regulation/have-your-say/initiatives/13290-Travel-better-protection-for-passengers-and-their-rights_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06web.zoom.us/meeting/register/tZwtfuivrjorGtatM6fQJWv0ZSv-Hc2FVNfZ" TargetMode="External"/><Relationship Id="rId12" Type="http://schemas.openxmlformats.org/officeDocument/2006/relationships/hyperlink" Target="https://europa.eu/youreurope/citizens/travel/passenger-rights/index_en.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edf-feph.org/publications/edf-feedback-to-commission-call-for-evidence-on-eu-passengers-rights-regulations/" TargetMode="External"/><Relationship Id="rId5" Type="http://schemas.openxmlformats.org/officeDocument/2006/relationships/image" Target="media/image1.png"/><Relationship Id="rId10" Type="http://schemas.openxmlformats.org/officeDocument/2006/relationships/hyperlink" Target="mailto:julia.wadoux@age-platform.eu" TargetMode="External"/><Relationship Id="rId4" Type="http://schemas.openxmlformats.org/officeDocument/2006/relationships/webSettings" Target="webSettings.xml"/><Relationship Id="rId9" Type="http://schemas.openxmlformats.org/officeDocument/2006/relationships/hyperlink" Target="mailto:daniel.casas@edf-feph.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453</Words>
  <Characters>2494</Characters>
  <Application>Microsoft Office Word</Application>
  <DocSecurity>0</DocSecurity>
  <Lines>20</Lines>
  <Paragraphs>5</Paragraphs>
  <ScaleCrop>false</ScaleCrop>
  <Company>Everest</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Casas</dc:creator>
  <cp:keywords/>
  <dc:description/>
  <cp:lastModifiedBy>Daniel Casas</cp:lastModifiedBy>
  <cp:revision>6</cp:revision>
  <dcterms:created xsi:type="dcterms:W3CDTF">2022-10-26T07:39:00Z</dcterms:created>
  <dcterms:modified xsi:type="dcterms:W3CDTF">2022-10-31T15:39:00Z</dcterms:modified>
</cp:coreProperties>
</file>