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F9D5E" w14:textId="77777777" w:rsidR="00FF3AC6" w:rsidRDefault="00FF3AC6" w:rsidP="00023AC7">
      <w:pPr>
        <w:spacing w:before="240" w:after="240"/>
        <w:rPr>
          <w:rStyle w:val="BookTitle"/>
          <w:rFonts w:cs="Arial"/>
          <w:szCs w:val="24"/>
          <w:lang w:val="en-US"/>
        </w:rPr>
      </w:pPr>
    </w:p>
    <w:p w14:paraId="7854F324" w14:textId="77777777" w:rsidR="006D6A16" w:rsidRPr="006D6A16" w:rsidRDefault="00D25D09" w:rsidP="006D6A16">
      <w:pPr>
        <w:spacing w:before="240" w:after="240"/>
        <w:jc w:val="right"/>
        <w:rPr>
          <w:rStyle w:val="BookTitle"/>
          <w:rFonts w:cs="Arial"/>
          <w:szCs w:val="24"/>
          <w:lang w:val="en-US"/>
        </w:rPr>
      </w:pPr>
      <w:r>
        <w:rPr>
          <w:rStyle w:val="BookTitle"/>
          <w:rFonts w:cs="Arial"/>
          <w:szCs w:val="24"/>
          <w:lang w:val="en-US"/>
        </w:rPr>
        <w:t xml:space="preserve">   </w:t>
      </w:r>
      <w:r>
        <w:rPr>
          <w:rStyle w:val="BookTitle"/>
          <w:rFonts w:cs="Arial"/>
          <w:szCs w:val="24"/>
          <w:lang w:val="en-US"/>
        </w:rPr>
        <w:tab/>
      </w:r>
      <w:r w:rsidR="006D6A16" w:rsidRPr="006D6A16">
        <w:rPr>
          <w:rStyle w:val="BookTitle"/>
          <w:rFonts w:cs="Arial"/>
          <w:szCs w:val="24"/>
          <w:lang w:val="en-US"/>
        </w:rPr>
        <w:t>DOC-</w:t>
      </w:r>
      <w:r w:rsidR="0080044B">
        <w:rPr>
          <w:rStyle w:val="BookTitle"/>
          <w:rFonts w:cs="Arial"/>
          <w:szCs w:val="24"/>
          <w:lang w:val="en-US"/>
        </w:rPr>
        <w:t>EXEC</w:t>
      </w:r>
      <w:r w:rsidR="006D6A16" w:rsidRPr="006D6A16">
        <w:rPr>
          <w:rStyle w:val="BookTitle"/>
          <w:rFonts w:cs="Arial"/>
          <w:szCs w:val="24"/>
          <w:lang w:val="en-US"/>
        </w:rPr>
        <w:t>-</w:t>
      </w:r>
      <w:r w:rsidR="002E4D06">
        <w:rPr>
          <w:rStyle w:val="BookTitle"/>
          <w:rFonts w:cs="Arial"/>
          <w:szCs w:val="24"/>
          <w:lang w:val="en-US"/>
        </w:rPr>
        <w:t>2</w:t>
      </w:r>
      <w:r w:rsidR="000D2A6E">
        <w:rPr>
          <w:rStyle w:val="BookTitle"/>
          <w:rFonts w:cs="Arial"/>
          <w:szCs w:val="24"/>
          <w:lang w:val="en-US"/>
        </w:rPr>
        <w:t>2</w:t>
      </w:r>
      <w:r w:rsidR="006D22FD">
        <w:rPr>
          <w:rStyle w:val="BookTitle"/>
          <w:rFonts w:cs="Arial"/>
          <w:szCs w:val="24"/>
          <w:lang w:val="en-US"/>
        </w:rPr>
        <w:t>-</w:t>
      </w:r>
      <w:r w:rsidR="00646AC2">
        <w:rPr>
          <w:rStyle w:val="BookTitle"/>
          <w:rFonts w:cs="Arial"/>
          <w:szCs w:val="24"/>
          <w:lang w:val="en-US"/>
        </w:rPr>
        <w:t>1</w:t>
      </w:r>
      <w:r w:rsidR="004C17E0">
        <w:rPr>
          <w:rStyle w:val="BookTitle"/>
          <w:rFonts w:cs="Arial"/>
          <w:szCs w:val="24"/>
          <w:lang w:val="en-US"/>
        </w:rPr>
        <w:t>1</w:t>
      </w:r>
      <w:r w:rsidR="00D90CB9">
        <w:rPr>
          <w:rStyle w:val="BookTitle"/>
          <w:rFonts w:cs="Arial"/>
          <w:szCs w:val="24"/>
          <w:lang w:val="en-US"/>
        </w:rPr>
        <w:t>-</w:t>
      </w:r>
      <w:r w:rsidR="0001627A">
        <w:rPr>
          <w:rStyle w:val="BookTitle"/>
          <w:rFonts w:cs="Arial"/>
          <w:szCs w:val="24"/>
          <w:lang w:val="en-US"/>
        </w:rPr>
        <w:t>02</w:t>
      </w:r>
    </w:p>
    <w:p w14:paraId="28AD910C" w14:textId="77777777" w:rsidR="006D6A16" w:rsidRDefault="00387257" w:rsidP="00ED01E3">
      <w:pPr>
        <w:pStyle w:val="Heading1"/>
        <w:jc w:val="center"/>
      </w:pPr>
      <w:r>
        <w:t>Role of the Director and Deputy Director</w:t>
      </w:r>
    </w:p>
    <w:p w14:paraId="25A250CD" w14:textId="4F1C1DBA" w:rsidR="00E0253A" w:rsidRPr="0002460E" w:rsidRDefault="00ED01E3" w:rsidP="00ED01E3">
      <w:pPr>
        <w:pStyle w:val="IntenseQuote"/>
        <w:pBdr>
          <w:bottom w:val="single" w:sz="4" w:space="0" w:color="auto"/>
        </w:pBdr>
        <w:tabs>
          <w:tab w:val="left" w:pos="7230"/>
          <w:tab w:val="left" w:pos="7371"/>
        </w:tabs>
        <w:ind w:left="0" w:right="0" w:firstLine="1010"/>
        <w:rPr>
          <w:rFonts w:cs="Arial"/>
          <w:b/>
          <w:bCs/>
          <w:i w:val="0"/>
          <w:szCs w:val="24"/>
        </w:rPr>
      </w:pPr>
      <w:r>
        <w:rPr>
          <w:rStyle w:val="Strong"/>
          <w:rFonts w:cs="Arial"/>
          <w:i w:val="0"/>
          <w:szCs w:val="24"/>
        </w:rPr>
        <w:t xml:space="preserve">                          </w:t>
      </w:r>
      <w:r w:rsidR="0002460E">
        <w:rPr>
          <w:rStyle w:val="Strong"/>
          <w:rFonts w:cs="Arial"/>
          <w:i w:val="0"/>
          <w:szCs w:val="24"/>
        </w:rPr>
        <w:t>Document for discussion</w:t>
      </w:r>
      <w:r w:rsidR="007C0D28">
        <w:rPr>
          <w:rStyle w:val="Strong"/>
          <w:rFonts w:cs="Arial"/>
          <w:i w:val="0"/>
          <w:szCs w:val="24"/>
        </w:rPr>
        <w:t xml:space="preserve"> and decision </w:t>
      </w:r>
    </w:p>
    <w:p w14:paraId="5F02A156" w14:textId="77777777" w:rsidR="0051160D" w:rsidRDefault="00023AC7" w:rsidP="00ED01E3">
      <w:pPr>
        <w:pStyle w:val="Heading2"/>
        <w:spacing w:after="240"/>
        <w:rPr>
          <w:lang w:val="en-US"/>
        </w:rPr>
      </w:pPr>
      <w:r>
        <w:rPr>
          <w:lang w:val="en-US"/>
        </w:rPr>
        <w:t>Purpose of this item</w:t>
      </w:r>
    </w:p>
    <w:p w14:paraId="02F44A6B" w14:textId="3A437219" w:rsidR="00E04991" w:rsidRPr="00E04991" w:rsidRDefault="00E04991" w:rsidP="00ED01E3">
      <w:pPr>
        <w:spacing w:line="360" w:lineRule="auto"/>
        <w:rPr>
          <w:lang w:val="en-US"/>
        </w:rPr>
      </w:pPr>
      <w:r>
        <w:rPr>
          <w:lang w:val="en-US"/>
        </w:rPr>
        <w:t xml:space="preserve">To </w:t>
      </w:r>
      <w:r w:rsidR="007C0D28">
        <w:rPr>
          <w:lang w:val="en-US"/>
        </w:rPr>
        <w:t xml:space="preserve">explain to the executive committee the role division foreseen between the Director and </w:t>
      </w:r>
      <w:r w:rsidR="006842E0">
        <w:rPr>
          <w:lang w:val="en-US"/>
        </w:rPr>
        <w:t>Deputy and</w:t>
      </w:r>
      <w:r w:rsidR="007C0D28">
        <w:rPr>
          <w:lang w:val="en-US"/>
        </w:rPr>
        <w:t xml:space="preserve"> </w:t>
      </w:r>
      <w:r>
        <w:rPr>
          <w:lang w:val="en-US"/>
        </w:rPr>
        <w:t xml:space="preserve">consult with the executive committee and make decisions on the </w:t>
      </w:r>
      <w:r w:rsidR="007C0D28">
        <w:rPr>
          <w:lang w:val="en-US"/>
        </w:rPr>
        <w:t xml:space="preserve">evolution of the </w:t>
      </w:r>
      <w:r>
        <w:rPr>
          <w:lang w:val="en-US"/>
        </w:rPr>
        <w:t>role of the Director of EDF.</w:t>
      </w:r>
    </w:p>
    <w:p w14:paraId="70D7AD1B" w14:textId="77777777" w:rsidR="00023AC7" w:rsidRDefault="00023AC7" w:rsidP="00ED01E3">
      <w:pPr>
        <w:pStyle w:val="Heading2"/>
        <w:spacing w:after="240"/>
        <w:rPr>
          <w:lang w:val="en-US"/>
        </w:rPr>
      </w:pPr>
      <w:r>
        <w:rPr>
          <w:lang w:val="en-US"/>
        </w:rPr>
        <w:t xml:space="preserve">Questions for the executive Committee </w:t>
      </w:r>
    </w:p>
    <w:p w14:paraId="1D18D488" w14:textId="77777777" w:rsidR="00387257" w:rsidRPr="00ED01E3" w:rsidRDefault="00387257" w:rsidP="00ED01E3">
      <w:pPr>
        <w:pStyle w:val="ListParagraph"/>
        <w:numPr>
          <w:ilvl w:val="0"/>
          <w:numId w:val="7"/>
        </w:numPr>
        <w:spacing w:line="360" w:lineRule="auto"/>
        <w:rPr>
          <w:rFonts w:ascii="Arial" w:hAnsi="Arial" w:cs="Arial"/>
          <w:lang w:val="en-US"/>
        </w:rPr>
      </w:pPr>
      <w:r w:rsidRPr="00ED01E3">
        <w:rPr>
          <w:rFonts w:ascii="Arial" w:hAnsi="Arial" w:cs="Arial"/>
          <w:lang w:val="en-US"/>
        </w:rPr>
        <w:t xml:space="preserve">What is your view of the division of work between the </w:t>
      </w:r>
      <w:r w:rsidR="00E04991" w:rsidRPr="00ED01E3">
        <w:rPr>
          <w:rFonts w:ascii="Arial" w:hAnsi="Arial" w:cs="Arial"/>
          <w:lang w:val="en-US"/>
        </w:rPr>
        <w:t>D</w:t>
      </w:r>
      <w:r w:rsidRPr="00ED01E3">
        <w:rPr>
          <w:rFonts w:ascii="Arial" w:hAnsi="Arial" w:cs="Arial"/>
          <w:lang w:val="en-US"/>
        </w:rPr>
        <w:t>eputy Director and Director?</w:t>
      </w:r>
    </w:p>
    <w:p w14:paraId="5C9E2937" w14:textId="162C8C63" w:rsidR="00387257" w:rsidRPr="00ED01E3" w:rsidRDefault="00387257" w:rsidP="00ED01E3">
      <w:pPr>
        <w:pStyle w:val="ListParagraph"/>
        <w:numPr>
          <w:ilvl w:val="0"/>
          <w:numId w:val="7"/>
        </w:numPr>
        <w:spacing w:line="360" w:lineRule="auto"/>
        <w:rPr>
          <w:rFonts w:ascii="Arial" w:hAnsi="Arial" w:cs="Arial"/>
          <w:lang w:val="en-US"/>
        </w:rPr>
      </w:pPr>
      <w:r w:rsidRPr="00ED01E3">
        <w:rPr>
          <w:rFonts w:ascii="Arial" w:hAnsi="Arial" w:cs="Arial"/>
          <w:lang w:val="en-US"/>
        </w:rPr>
        <w:t>Do you have questions</w:t>
      </w:r>
      <w:r w:rsidR="00C2224A" w:rsidRPr="00ED01E3">
        <w:rPr>
          <w:rFonts w:ascii="Arial" w:hAnsi="Arial" w:cs="Arial"/>
          <w:lang w:val="en-US"/>
        </w:rPr>
        <w:t xml:space="preserve">, </w:t>
      </w:r>
      <w:proofErr w:type="gramStart"/>
      <w:r w:rsidR="00C2224A" w:rsidRPr="00ED01E3">
        <w:rPr>
          <w:rFonts w:ascii="Arial" w:hAnsi="Arial" w:cs="Arial"/>
          <w:lang w:val="en-US"/>
        </w:rPr>
        <w:t>concerns</w:t>
      </w:r>
      <w:proofErr w:type="gramEnd"/>
      <w:r w:rsidR="00C2224A" w:rsidRPr="00ED01E3">
        <w:rPr>
          <w:rFonts w:ascii="Arial" w:hAnsi="Arial" w:cs="Arial"/>
          <w:lang w:val="en-US"/>
        </w:rPr>
        <w:t xml:space="preserve"> or</w:t>
      </w:r>
      <w:r w:rsidRPr="00ED01E3">
        <w:rPr>
          <w:rFonts w:ascii="Arial" w:hAnsi="Arial" w:cs="Arial"/>
          <w:lang w:val="en-US"/>
        </w:rPr>
        <w:t xml:space="preserve"> suggestions on either job description</w:t>
      </w:r>
      <w:r w:rsidR="00E04991" w:rsidRPr="00ED01E3">
        <w:rPr>
          <w:rFonts w:ascii="Arial" w:hAnsi="Arial" w:cs="Arial"/>
          <w:lang w:val="en-US"/>
        </w:rPr>
        <w:t>?</w:t>
      </w:r>
    </w:p>
    <w:p w14:paraId="3AA00B95" w14:textId="77777777" w:rsidR="00224FA5" w:rsidRPr="00ED01E3" w:rsidRDefault="00224FA5" w:rsidP="00ED01E3">
      <w:pPr>
        <w:pStyle w:val="ListParagraph"/>
        <w:numPr>
          <w:ilvl w:val="0"/>
          <w:numId w:val="7"/>
        </w:numPr>
        <w:spacing w:line="360" w:lineRule="auto"/>
        <w:rPr>
          <w:rFonts w:ascii="Arial" w:hAnsi="Arial" w:cs="Arial"/>
          <w:lang w:val="en-US"/>
        </w:rPr>
      </w:pPr>
      <w:r w:rsidRPr="00ED01E3">
        <w:rPr>
          <w:rFonts w:ascii="Arial" w:hAnsi="Arial" w:cs="Arial"/>
          <w:lang w:val="en-US"/>
        </w:rPr>
        <w:t>Do you approve of the development of the role of the Director to Executive Director?</w:t>
      </w:r>
    </w:p>
    <w:p w14:paraId="28E91C7C" w14:textId="77777777" w:rsidR="00023AC7" w:rsidRDefault="00023AC7" w:rsidP="00ED01E3">
      <w:pPr>
        <w:pStyle w:val="Heading2"/>
        <w:spacing w:after="240"/>
        <w:rPr>
          <w:lang w:val="en-US"/>
        </w:rPr>
      </w:pPr>
      <w:r>
        <w:rPr>
          <w:lang w:val="en-US"/>
        </w:rPr>
        <w:t xml:space="preserve">Introduction </w:t>
      </w:r>
    </w:p>
    <w:p w14:paraId="3BA0F3A6" w14:textId="53ECC0F9" w:rsidR="00E04991" w:rsidRPr="00E04991" w:rsidRDefault="00E04991" w:rsidP="00ED01E3">
      <w:pPr>
        <w:spacing w:line="360" w:lineRule="auto"/>
        <w:rPr>
          <w:lang w:val="en-US"/>
        </w:rPr>
      </w:pPr>
      <w:r>
        <w:rPr>
          <w:lang w:val="en-US"/>
        </w:rPr>
        <w:t>At the last executive committee</w:t>
      </w:r>
      <w:r w:rsidR="00A50499">
        <w:rPr>
          <w:lang w:val="en-US"/>
        </w:rPr>
        <w:t>,</w:t>
      </w:r>
      <w:r>
        <w:rPr>
          <w:lang w:val="en-US"/>
        </w:rPr>
        <w:t xml:space="preserve"> the President proposed to review the role of the Director in view of the expansion and growth of EDF. This document presents recent evaluation within the EDF secretariat, including the evolving management functions within the EDF team. It also proposes a new Job Title and Description for the Director and describes the division of responsibilities between the Director and Deputy Director. </w:t>
      </w:r>
    </w:p>
    <w:p w14:paraId="28AFEFD6" w14:textId="77777777" w:rsidR="00E04991" w:rsidRPr="00ED01E3" w:rsidRDefault="00E04991" w:rsidP="00ED01E3">
      <w:pPr>
        <w:pStyle w:val="Heading3"/>
        <w:spacing w:after="240"/>
        <w:rPr>
          <w:color w:val="0070C0"/>
          <w:lang w:val="en-US"/>
        </w:rPr>
      </w:pPr>
      <w:r w:rsidRPr="00ED01E3">
        <w:rPr>
          <w:color w:val="0070C0"/>
          <w:lang w:val="en-US"/>
        </w:rPr>
        <w:t>Recent evolution of roles in EDF</w:t>
      </w:r>
    </w:p>
    <w:p w14:paraId="0090B7FE" w14:textId="232B4AFE" w:rsidR="00E04991" w:rsidRDefault="00E04991" w:rsidP="00ED01E3">
      <w:pPr>
        <w:spacing w:line="360" w:lineRule="auto"/>
        <w:rPr>
          <w:lang w:val="en-US"/>
        </w:rPr>
      </w:pPr>
      <w:r>
        <w:rPr>
          <w:lang w:val="en-US"/>
        </w:rPr>
        <w:t>In recent years</w:t>
      </w:r>
      <w:r w:rsidR="00A50499">
        <w:rPr>
          <w:lang w:val="en-US"/>
        </w:rPr>
        <w:t>,</w:t>
      </w:r>
      <w:r>
        <w:rPr>
          <w:lang w:val="en-US"/>
        </w:rPr>
        <w:t xml:space="preserve"> the EDF secretariat has grown from 11 to more than 20 staff. Many existing staff have taken on management responsibilities, managing human and financial resources. There are three staff who manage full teams: </w:t>
      </w:r>
    </w:p>
    <w:p w14:paraId="4AEF372E" w14:textId="77777777" w:rsidR="00E04991" w:rsidRDefault="00E04991" w:rsidP="00ED01E3">
      <w:pPr>
        <w:numPr>
          <w:ilvl w:val="0"/>
          <w:numId w:val="8"/>
        </w:numPr>
        <w:spacing w:line="360" w:lineRule="auto"/>
        <w:rPr>
          <w:lang w:val="en-US"/>
        </w:rPr>
      </w:pPr>
      <w:r>
        <w:rPr>
          <w:lang w:val="en-US"/>
        </w:rPr>
        <w:t>Muriel Davia- Finance and HR</w:t>
      </w:r>
    </w:p>
    <w:p w14:paraId="5624CA7C" w14:textId="77777777" w:rsidR="00E04991" w:rsidRDefault="00E04991" w:rsidP="00ED01E3">
      <w:pPr>
        <w:numPr>
          <w:ilvl w:val="0"/>
          <w:numId w:val="8"/>
        </w:numPr>
        <w:spacing w:line="360" w:lineRule="auto"/>
        <w:rPr>
          <w:lang w:val="en-US"/>
        </w:rPr>
      </w:pPr>
      <w:r>
        <w:rPr>
          <w:lang w:val="en-US"/>
        </w:rPr>
        <w:t>Marion Steff- International Cooperation</w:t>
      </w:r>
    </w:p>
    <w:p w14:paraId="5C78D621" w14:textId="2ACAE0BD" w:rsidR="00E04991" w:rsidRDefault="00E04991" w:rsidP="00ED01E3">
      <w:pPr>
        <w:numPr>
          <w:ilvl w:val="0"/>
          <w:numId w:val="8"/>
        </w:numPr>
        <w:spacing w:line="360" w:lineRule="auto"/>
        <w:rPr>
          <w:lang w:val="en-US"/>
        </w:rPr>
      </w:pPr>
      <w:r>
        <w:rPr>
          <w:lang w:val="en-US"/>
        </w:rPr>
        <w:lastRenderedPageBreak/>
        <w:t xml:space="preserve">Alejandro Moledo- Policy, Advocacy and Communications </w:t>
      </w:r>
    </w:p>
    <w:p w14:paraId="441C72CD" w14:textId="20A51D26" w:rsidR="00C2224A" w:rsidRDefault="00C2224A" w:rsidP="00ED01E3">
      <w:pPr>
        <w:numPr>
          <w:ilvl w:val="0"/>
          <w:numId w:val="8"/>
        </w:numPr>
        <w:spacing w:line="360" w:lineRule="auto"/>
        <w:rPr>
          <w:lang w:val="en-US"/>
        </w:rPr>
      </w:pPr>
      <w:r>
        <w:rPr>
          <w:lang w:val="en-US"/>
        </w:rPr>
        <w:t>Marie Denninghaus- on maternity leave</w:t>
      </w:r>
    </w:p>
    <w:p w14:paraId="22BB9D16" w14:textId="103A5146" w:rsidR="00E04991" w:rsidRDefault="00E04991" w:rsidP="00ED01E3">
      <w:pPr>
        <w:spacing w:line="360" w:lineRule="auto"/>
        <w:rPr>
          <w:lang w:val="en-US"/>
        </w:rPr>
      </w:pPr>
      <w:r>
        <w:rPr>
          <w:lang w:val="en-US"/>
        </w:rPr>
        <w:t>Th</w:t>
      </w:r>
      <w:r w:rsidR="00A50499">
        <w:rPr>
          <w:lang w:val="en-US"/>
        </w:rPr>
        <w:t>e</w:t>
      </w:r>
      <w:r>
        <w:rPr>
          <w:lang w:val="en-US"/>
        </w:rPr>
        <w:t>s</w:t>
      </w:r>
      <w:r w:rsidR="00A50499">
        <w:rPr>
          <w:lang w:val="en-US"/>
        </w:rPr>
        <w:t>e</w:t>
      </w:r>
      <w:r w:rsidR="00C2224A">
        <w:rPr>
          <w:lang w:val="en-US"/>
        </w:rPr>
        <w:t xml:space="preserve"> </w:t>
      </w:r>
      <w:r w:rsidR="00A50499">
        <w:rPr>
          <w:lang w:val="en-US"/>
        </w:rPr>
        <w:t>staff</w:t>
      </w:r>
      <w:r>
        <w:rPr>
          <w:lang w:val="en-US"/>
        </w:rPr>
        <w:t>, with the Director, make up the Management team, which meets at least once per month, and will have management training in the coming month.   The agendas and minutes of the management team are available for all staff</w:t>
      </w:r>
      <w:r w:rsidR="00A50499">
        <w:rPr>
          <w:lang w:val="en-US"/>
        </w:rPr>
        <w:t xml:space="preserve"> on our internal server</w:t>
      </w:r>
      <w:r>
        <w:rPr>
          <w:lang w:val="en-US"/>
        </w:rPr>
        <w:t xml:space="preserve">. </w:t>
      </w:r>
    </w:p>
    <w:p w14:paraId="12861A74" w14:textId="6ADC9508" w:rsidR="00E04991" w:rsidRDefault="00E04991" w:rsidP="00ED01E3">
      <w:pPr>
        <w:spacing w:line="360" w:lineRule="auto"/>
        <w:rPr>
          <w:lang w:val="en-US"/>
        </w:rPr>
      </w:pPr>
      <w:r>
        <w:rPr>
          <w:lang w:val="en-US"/>
        </w:rPr>
        <w:t>There are also a range of other staff with longstanding experience in EDF who are evolving in their roles, also taking higher levels of responsibility. All staff will have training in people management in early 2023 and other management training will be offered throughout the year. The purpose is to ensure that staff members are well equipped with skills to manage</w:t>
      </w:r>
      <w:r w:rsidR="007C0D28">
        <w:rPr>
          <w:lang w:val="en-US"/>
        </w:rPr>
        <w:t xml:space="preserve"> staff, manage</w:t>
      </w:r>
      <w:r>
        <w:rPr>
          <w:lang w:val="en-US"/>
        </w:rPr>
        <w:t xml:space="preserve"> </w:t>
      </w:r>
      <w:proofErr w:type="gramStart"/>
      <w:r>
        <w:rPr>
          <w:lang w:val="en-US"/>
        </w:rPr>
        <w:t>projects</w:t>
      </w:r>
      <w:proofErr w:type="gramEnd"/>
      <w:r>
        <w:rPr>
          <w:lang w:val="en-US"/>
        </w:rPr>
        <w:t xml:space="preserve"> and continue to be fulfilled and contribute well within EDF. </w:t>
      </w:r>
    </w:p>
    <w:p w14:paraId="3DB1963A" w14:textId="77777777" w:rsidR="00E04991" w:rsidRPr="00ED01E3" w:rsidRDefault="00E04991" w:rsidP="00ED01E3">
      <w:pPr>
        <w:pStyle w:val="Heading3"/>
        <w:spacing w:after="240"/>
        <w:rPr>
          <w:color w:val="0070C0"/>
          <w:lang w:val="en-US"/>
        </w:rPr>
      </w:pPr>
      <w:r w:rsidRPr="00ED01E3">
        <w:rPr>
          <w:color w:val="0070C0"/>
          <w:lang w:val="en-US"/>
        </w:rPr>
        <w:t xml:space="preserve">Development of the </w:t>
      </w:r>
      <w:r w:rsidR="00E82196" w:rsidRPr="00ED01E3">
        <w:rPr>
          <w:color w:val="0070C0"/>
          <w:lang w:val="en-US"/>
        </w:rPr>
        <w:t>Deputy</w:t>
      </w:r>
      <w:r w:rsidRPr="00ED01E3">
        <w:rPr>
          <w:color w:val="0070C0"/>
          <w:lang w:val="en-US"/>
        </w:rPr>
        <w:t xml:space="preserve"> Director Position</w:t>
      </w:r>
    </w:p>
    <w:p w14:paraId="60DD10DA" w14:textId="412472BC" w:rsidR="00E04991" w:rsidRDefault="00E04991" w:rsidP="00ED01E3">
      <w:pPr>
        <w:spacing w:line="360" w:lineRule="auto"/>
        <w:rPr>
          <w:lang w:val="en-US"/>
        </w:rPr>
      </w:pPr>
      <w:r>
        <w:rPr>
          <w:lang w:val="en-US"/>
        </w:rPr>
        <w:t xml:space="preserve">Before 2015, there was a Director and </w:t>
      </w:r>
      <w:r w:rsidR="00E82196">
        <w:rPr>
          <w:lang w:val="en-US"/>
        </w:rPr>
        <w:t>Deputy</w:t>
      </w:r>
      <w:r>
        <w:rPr>
          <w:lang w:val="en-US"/>
        </w:rPr>
        <w:t xml:space="preserve"> in EDF; however, at the recruitment of the current </w:t>
      </w:r>
      <w:r w:rsidR="007C0D28">
        <w:rPr>
          <w:lang w:val="en-US"/>
        </w:rPr>
        <w:t>D</w:t>
      </w:r>
      <w:r>
        <w:rPr>
          <w:lang w:val="en-US"/>
        </w:rPr>
        <w:t xml:space="preserve">irector, there was no </w:t>
      </w:r>
      <w:r w:rsidR="00E82196">
        <w:rPr>
          <w:lang w:val="en-US"/>
        </w:rPr>
        <w:t>available</w:t>
      </w:r>
      <w:r>
        <w:rPr>
          <w:lang w:val="en-US"/>
        </w:rPr>
        <w:t xml:space="preserve"> financial resources to hire a </w:t>
      </w:r>
      <w:proofErr w:type="gramStart"/>
      <w:r w:rsidR="007C0D28">
        <w:rPr>
          <w:lang w:val="en-US"/>
        </w:rPr>
        <w:t>D</w:t>
      </w:r>
      <w:r w:rsidR="00E82196">
        <w:rPr>
          <w:lang w:val="en-US"/>
        </w:rPr>
        <w:t>eputy</w:t>
      </w:r>
      <w:proofErr w:type="gramEnd"/>
      <w:r>
        <w:rPr>
          <w:lang w:val="en-US"/>
        </w:rPr>
        <w:t xml:space="preserve"> so this was not done. No recruitment or promotions were done until the financial situation allowed. </w:t>
      </w:r>
      <w:r w:rsidR="00E82196">
        <w:rPr>
          <w:lang w:val="en-US"/>
        </w:rPr>
        <w:t xml:space="preserve"> Alejandro Moledo assumed the role of Head of Policy in 2020 and was appointed to the role of Deputy Director by the executive committee in 2022. His job description is in </w:t>
      </w:r>
      <w:hyperlink w:anchor="_Annex_1_Job" w:history="1">
        <w:r w:rsidR="00E82196" w:rsidRPr="007C0D28">
          <w:rPr>
            <w:rStyle w:val="Hyperlink"/>
            <w:lang w:val="en-US"/>
          </w:rPr>
          <w:t>Annex 1.</w:t>
        </w:r>
      </w:hyperlink>
      <w:r w:rsidR="00E82196">
        <w:rPr>
          <w:lang w:val="en-US"/>
        </w:rPr>
        <w:t xml:space="preserve"> </w:t>
      </w:r>
    </w:p>
    <w:p w14:paraId="1BDC569C" w14:textId="77777777" w:rsidR="00E82196" w:rsidRPr="00ED01E3" w:rsidRDefault="00E82196" w:rsidP="00ED01E3">
      <w:pPr>
        <w:pStyle w:val="Heading3"/>
        <w:spacing w:after="240"/>
        <w:rPr>
          <w:color w:val="0070C0"/>
          <w:lang w:val="en-US"/>
        </w:rPr>
      </w:pPr>
      <w:r w:rsidRPr="00ED01E3">
        <w:rPr>
          <w:color w:val="0070C0"/>
          <w:lang w:val="en-US"/>
        </w:rPr>
        <w:t>Division of work between the Director and Deputy Director</w:t>
      </w:r>
    </w:p>
    <w:p w14:paraId="6EF36939" w14:textId="27C4C5CC" w:rsidR="00E82196" w:rsidRDefault="00E82196" w:rsidP="00ED01E3">
      <w:pPr>
        <w:spacing w:line="360" w:lineRule="auto"/>
        <w:rPr>
          <w:lang w:val="en-US"/>
        </w:rPr>
      </w:pPr>
      <w:r>
        <w:rPr>
          <w:lang w:val="en-US"/>
        </w:rPr>
        <w:t>The Deputy Director is a member of the management team so contributes to all decision making in the secretariat through management team meetings. He is also the lead on Policy</w:t>
      </w:r>
      <w:r w:rsidR="007C0D28">
        <w:rPr>
          <w:lang w:val="en-US"/>
        </w:rPr>
        <w:t xml:space="preserve"> and</w:t>
      </w:r>
      <w:r>
        <w:rPr>
          <w:lang w:val="en-US"/>
        </w:rPr>
        <w:t xml:space="preserve"> Advocacy and represents EDF at high level political meetings. He works directly with the President and Executive on Policy and Advocacy matters and his role and authority here is outlined in EDF internal policies and procedures.  </w:t>
      </w:r>
      <w:r w:rsidR="00A50499">
        <w:rPr>
          <w:lang w:val="en-US"/>
        </w:rPr>
        <w:t>T</w:t>
      </w:r>
      <w:r>
        <w:rPr>
          <w:lang w:val="en-US"/>
        </w:rPr>
        <w:t xml:space="preserve">he </w:t>
      </w:r>
      <w:r w:rsidR="00A50499">
        <w:rPr>
          <w:lang w:val="en-US"/>
        </w:rPr>
        <w:t>D</w:t>
      </w:r>
      <w:r>
        <w:rPr>
          <w:lang w:val="en-US"/>
        </w:rPr>
        <w:t xml:space="preserve">eputy </w:t>
      </w:r>
      <w:r w:rsidR="00A50499">
        <w:rPr>
          <w:lang w:val="en-US"/>
        </w:rPr>
        <w:t>D</w:t>
      </w:r>
      <w:r>
        <w:rPr>
          <w:lang w:val="en-US"/>
        </w:rPr>
        <w:t xml:space="preserve">irector is taking over shaping all of the policy related elements of governing body </w:t>
      </w:r>
      <w:proofErr w:type="gramStart"/>
      <w:r>
        <w:rPr>
          <w:lang w:val="en-US"/>
        </w:rPr>
        <w:t>meetings, and</w:t>
      </w:r>
      <w:proofErr w:type="gramEnd"/>
      <w:r>
        <w:rPr>
          <w:lang w:val="en-US"/>
        </w:rPr>
        <w:t xml:space="preserve"> attending the Executive Committee. </w:t>
      </w:r>
    </w:p>
    <w:p w14:paraId="0B18A5A6" w14:textId="4070FA56" w:rsidR="00E82196" w:rsidRDefault="00E82196" w:rsidP="00ED01E3">
      <w:pPr>
        <w:spacing w:line="360" w:lineRule="auto"/>
        <w:rPr>
          <w:lang w:val="en-US"/>
        </w:rPr>
      </w:pPr>
      <w:r>
        <w:rPr>
          <w:lang w:val="en-US"/>
        </w:rPr>
        <w:t>The Director take</w:t>
      </w:r>
      <w:r w:rsidR="00A62C58">
        <w:rPr>
          <w:lang w:val="en-US"/>
        </w:rPr>
        <w:t>s</w:t>
      </w:r>
      <w:r>
        <w:rPr>
          <w:lang w:val="en-US"/>
        </w:rPr>
        <w:t xml:space="preserve"> the lead in all operational and strategic matters and leads the management team. Whereas the Deputy leads on EU policy and legislative issues</w:t>
      </w:r>
      <w:r w:rsidR="00A50499">
        <w:rPr>
          <w:lang w:val="en-US"/>
        </w:rPr>
        <w:t>,</w:t>
      </w:r>
      <w:r>
        <w:rPr>
          <w:lang w:val="en-US"/>
        </w:rPr>
        <w:t xml:space="preserve"> the Director focusses on working with the EDF leadership and staff on</w:t>
      </w:r>
      <w:r w:rsidR="00D71AB4">
        <w:rPr>
          <w:lang w:val="en-US"/>
        </w:rPr>
        <w:t xml:space="preserve"> </w:t>
      </w:r>
      <w:r>
        <w:rPr>
          <w:lang w:val="en-US"/>
        </w:rPr>
        <w:t>HR including policies, recruitment and training</w:t>
      </w:r>
      <w:r w:rsidR="00D71AB4">
        <w:rPr>
          <w:lang w:val="en-US"/>
        </w:rPr>
        <w:t xml:space="preserve">, </w:t>
      </w:r>
      <w:r w:rsidR="00A50499">
        <w:rPr>
          <w:lang w:val="en-US"/>
        </w:rPr>
        <w:t>f</w:t>
      </w:r>
      <w:r>
        <w:rPr>
          <w:lang w:val="en-US"/>
        </w:rPr>
        <w:t>inance and fundraising</w:t>
      </w:r>
      <w:r w:rsidR="00D71AB4">
        <w:rPr>
          <w:lang w:val="en-US"/>
        </w:rPr>
        <w:t xml:space="preserve">, </w:t>
      </w:r>
      <w:r w:rsidR="00A50499">
        <w:rPr>
          <w:lang w:val="en-US"/>
        </w:rPr>
        <w:t>g</w:t>
      </w:r>
      <w:r>
        <w:rPr>
          <w:lang w:val="en-US"/>
        </w:rPr>
        <w:t>overnance</w:t>
      </w:r>
      <w:r w:rsidR="00A50499">
        <w:rPr>
          <w:lang w:val="en-US"/>
        </w:rPr>
        <w:t xml:space="preserve"> i</w:t>
      </w:r>
      <w:r>
        <w:rPr>
          <w:lang w:val="en-US"/>
        </w:rPr>
        <w:t>nternational cooperation</w:t>
      </w:r>
      <w:r w:rsidR="00D71AB4">
        <w:rPr>
          <w:lang w:val="en-US"/>
        </w:rPr>
        <w:t xml:space="preserve">, </w:t>
      </w:r>
      <w:r w:rsidR="00A50499">
        <w:rPr>
          <w:lang w:val="en-US"/>
        </w:rPr>
        <w:t>s</w:t>
      </w:r>
      <w:r>
        <w:rPr>
          <w:lang w:val="en-US"/>
        </w:rPr>
        <w:t xml:space="preserve">haping and developing </w:t>
      </w:r>
      <w:r>
        <w:rPr>
          <w:lang w:val="en-US"/>
        </w:rPr>
        <w:lastRenderedPageBreak/>
        <w:t>external partnerships</w:t>
      </w:r>
      <w:r w:rsidR="00601D01">
        <w:rPr>
          <w:lang w:val="en-US"/>
        </w:rPr>
        <w:t>, strategic communications</w:t>
      </w:r>
      <w:r>
        <w:rPr>
          <w:lang w:val="en-US"/>
        </w:rPr>
        <w:t xml:space="preserve"> </w:t>
      </w:r>
      <w:r w:rsidR="00D71AB4">
        <w:rPr>
          <w:lang w:val="en-US"/>
        </w:rPr>
        <w:t>and h</w:t>
      </w:r>
      <w:r>
        <w:rPr>
          <w:lang w:val="en-US"/>
        </w:rPr>
        <w:t>andling new emerging issues for persons with disabilities and establishment of new fields of work</w:t>
      </w:r>
      <w:r w:rsidR="00D71AB4">
        <w:rPr>
          <w:lang w:val="en-US"/>
        </w:rPr>
        <w:t xml:space="preserve">. </w:t>
      </w:r>
    </w:p>
    <w:p w14:paraId="4B97812F" w14:textId="77777777" w:rsidR="00D71AB4" w:rsidRPr="00ED01E3" w:rsidRDefault="00D71AB4" w:rsidP="00ED01E3">
      <w:pPr>
        <w:pStyle w:val="Heading3"/>
        <w:spacing w:after="240"/>
        <w:rPr>
          <w:color w:val="0070C0"/>
          <w:lang w:val="en-US"/>
        </w:rPr>
      </w:pPr>
      <w:r w:rsidRPr="00ED01E3">
        <w:rPr>
          <w:color w:val="0070C0"/>
          <w:lang w:val="en-US"/>
        </w:rPr>
        <w:t xml:space="preserve">Proposal to change the role of the Director </w:t>
      </w:r>
    </w:p>
    <w:p w14:paraId="58D79B27" w14:textId="1B5AFC39" w:rsidR="00E82196" w:rsidRPr="00E04991" w:rsidRDefault="00D71AB4" w:rsidP="00ED01E3">
      <w:pPr>
        <w:spacing w:line="360" w:lineRule="auto"/>
        <w:rPr>
          <w:lang w:val="en-US"/>
        </w:rPr>
      </w:pPr>
      <w:r>
        <w:rPr>
          <w:lang w:val="en-US"/>
        </w:rPr>
        <w:t>It is proposed to develop the role of the Director, to Executive Director.  This will allow for development of higher levels of responsibility at team level. It will also reflect a higher level of operational autonomy of the Director in running of the secretariat</w:t>
      </w:r>
      <w:r w:rsidR="007C0D28">
        <w:rPr>
          <w:lang w:val="en-US"/>
        </w:rPr>
        <w:t xml:space="preserve"> in its daily work</w:t>
      </w:r>
      <w:r>
        <w:rPr>
          <w:lang w:val="en-US"/>
        </w:rPr>
        <w:t xml:space="preserve">. The current </w:t>
      </w:r>
      <w:hyperlink w:anchor="_Annex_2_Current" w:history="1">
        <w:r w:rsidRPr="007C0D28">
          <w:rPr>
            <w:rStyle w:val="Hyperlink"/>
            <w:lang w:val="en-US"/>
          </w:rPr>
          <w:t>Job Description is in Annex 2</w:t>
        </w:r>
      </w:hyperlink>
      <w:r>
        <w:rPr>
          <w:lang w:val="en-US"/>
        </w:rPr>
        <w:t xml:space="preserve">, and the proposed one is in </w:t>
      </w:r>
      <w:hyperlink w:anchor="_Annex_3_Proposal" w:history="1">
        <w:r w:rsidRPr="007C0D28">
          <w:rPr>
            <w:rStyle w:val="Hyperlink"/>
            <w:lang w:val="en-US"/>
          </w:rPr>
          <w:t>Annex 3.</w:t>
        </w:r>
      </w:hyperlink>
      <w:r>
        <w:rPr>
          <w:lang w:val="en-US"/>
        </w:rPr>
        <w:t xml:space="preserve"> </w:t>
      </w:r>
      <w:r w:rsidR="007C0D28">
        <w:rPr>
          <w:lang w:val="en-US"/>
        </w:rPr>
        <w:t xml:space="preserve">This new job title would also be in line with terminology by other organization in Brussels. If the executive decides to do this, with a pay review, the pay review can be done by the Treasurer and President with external advice to benchmark with other similar </w:t>
      </w:r>
      <w:proofErr w:type="gramStart"/>
      <w:r w:rsidR="007C0D28">
        <w:rPr>
          <w:lang w:val="en-US"/>
        </w:rPr>
        <w:t>brussels</w:t>
      </w:r>
      <w:proofErr w:type="gramEnd"/>
      <w:r w:rsidR="007C0D28">
        <w:rPr>
          <w:lang w:val="en-US"/>
        </w:rPr>
        <w:t xml:space="preserve"> organizations. </w:t>
      </w:r>
    </w:p>
    <w:p w14:paraId="4C4BCC44" w14:textId="16246A75" w:rsidR="00D71AB4" w:rsidRPr="00D71AB4" w:rsidRDefault="00E82196" w:rsidP="00ED01E3">
      <w:pPr>
        <w:pStyle w:val="Heading2"/>
        <w:spacing w:after="240"/>
      </w:pPr>
      <w:bookmarkStart w:id="0" w:name="_Annex_1_Job"/>
      <w:bookmarkEnd w:id="0"/>
      <w:r>
        <w:t xml:space="preserve">Annex 1 Job description of the </w:t>
      </w:r>
      <w:r w:rsidR="00D71AB4">
        <w:t>Deputy</w:t>
      </w:r>
      <w:r>
        <w:t xml:space="preserve"> Director </w:t>
      </w:r>
      <w:r w:rsidR="00D71AB4">
        <w:t>and Head of Policy</w:t>
      </w:r>
    </w:p>
    <w:p w14:paraId="7185785C" w14:textId="65438E19" w:rsidR="00D71AB4" w:rsidRDefault="00D71AB4" w:rsidP="00ED01E3">
      <w:pPr>
        <w:spacing w:after="0" w:line="360" w:lineRule="auto"/>
        <w:rPr>
          <w:rFonts w:cs="Arial"/>
        </w:rPr>
      </w:pPr>
      <w:r w:rsidRPr="00ED01E3">
        <w:rPr>
          <w:rFonts w:cs="Arial"/>
        </w:rPr>
        <w:t>Appointed June 2022</w:t>
      </w:r>
    </w:p>
    <w:p w14:paraId="6BAF538F" w14:textId="77777777" w:rsidR="00ED01E3" w:rsidRPr="00ED01E3" w:rsidRDefault="00ED01E3" w:rsidP="00ED01E3">
      <w:pPr>
        <w:spacing w:after="0" w:line="360" w:lineRule="auto"/>
        <w:rPr>
          <w:rFonts w:cs="Arial"/>
        </w:rPr>
      </w:pPr>
    </w:p>
    <w:p w14:paraId="5A594B9B" w14:textId="5ED2F00F" w:rsidR="007C0D28" w:rsidRDefault="00D71AB4" w:rsidP="00ED01E3">
      <w:pPr>
        <w:keepLines/>
        <w:spacing w:after="0" w:line="360" w:lineRule="auto"/>
        <w:rPr>
          <w:rFonts w:cs="Arial"/>
          <w:szCs w:val="20"/>
          <w:lang w:eastAsia="fr-FR"/>
        </w:rPr>
      </w:pPr>
      <w:r w:rsidRPr="00ED01E3">
        <w:rPr>
          <w:rFonts w:cs="Arial"/>
          <w:b/>
          <w:szCs w:val="20"/>
          <w:lang w:eastAsia="fr-FR"/>
        </w:rPr>
        <w:t>REPORTS TO</w:t>
      </w:r>
      <w:r w:rsidRPr="00ED01E3">
        <w:rPr>
          <w:rFonts w:cs="Arial"/>
          <w:szCs w:val="20"/>
          <w:lang w:eastAsia="fr-FR"/>
        </w:rPr>
        <w:t>: Director of EDF and liaises directly with the EDF President and Executive Committee members on policy issues and related EDF public statements.</w:t>
      </w:r>
    </w:p>
    <w:p w14:paraId="5D505ABF" w14:textId="77777777" w:rsidR="00ED01E3" w:rsidRPr="00ED01E3" w:rsidRDefault="00ED01E3" w:rsidP="00ED01E3">
      <w:pPr>
        <w:keepLines/>
        <w:spacing w:after="0" w:line="360" w:lineRule="auto"/>
        <w:rPr>
          <w:rFonts w:cs="Arial"/>
          <w:szCs w:val="20"/>
          <w:lang w:eastAsia="fr-FR"/>
        </w:rPr>
      </w:pPr>
    </w:p>
    <w:p w14:paraId="27529384" w14:textId="6EB62F6B" w:rsidR="00D71AB4" w:rsidRDefault="007C0D28" w:rsidP="00ED01E3">
      <w:pPr>
        <w:keepLines/>
        <w:spacing w:after="0" w:line="360" w:lineRule="auto"/>
        <w:rPr>
          <w:rFonts w:cs="Arial"/>
          <w:szCs w:val="20"/>
          <w:lang w:eastAsia="fr-FR"/>
        </w:rPr>
      </w:pPr>
      <w:r w:rsidRPr="00ED01E3">
        <w:rPr>
          <w:rFonts w:cs="Arial"/>
          <w:b/>
          <w:bCs/>
          <w:szCs w:val="20"/>
          <w:lang w:eastAsia="fr-FR"/>
        </w:rPr>
        <w:t>Appraisal done by</w:t>
      </w:r>
      <w:r w:rsidRPr="00ED01E3">
        <w:rPr>
          <w:rFonts w:cs="Arial"/>
          <w:szCs w:val="20"/>
          <w:lang w:eastAsia="fr-FR"/>
        </w:rPr>
        <w:t>: The Director and President.</w:t>
      </w:r>
    </w:p>
    <w:p w14:paraId="5E461A80" w14:textId="77777777" w:rsidR="00ED01E3" w:rsidRPr="00ED01E3" w:rsidRDefault="00ED01E3" w:rsidP="00ED01E3">
      <w:pPr>
        <w:keepLines/>
        <w:spacing w:after="0" w:line="360" w:lineRule="auto"/>
        <w:rPr>
          <w:rFonts w:cs="Arial"/>
          <w:szCs w:val="20"/>
          <w:lang w:eastAsia="fr-FR"/>
        </w:rPr>
      </w:pPr>
    </w:p>
    <w:p w14:paraId="4C741D07" w14:textId="42737971" w:rsidR="00D71AB4" w:rsidRDefault="00D71AB4" w:rsidP="00ED01E3">
      <w:pPr>
        <w:keepLines/>
        <w:spacing w:after="0" w:line="360" w:lineRule="auto"/>
        <w:rPr>
          <w:rFonts w:cs="Arial"/>
          <w:szCs w:val="24"/>
          <w:lang w:eastAsia="fr-FR"/>
        </w:rPr>
      </w:pPr>
      <w:r w:rsidRPr="00ED01E3">
        <w:rPr>
          <w:rFonts w:cs="Arial"/>
          <w:b/>
          <w:szCs w:val="24"/>
          <w:lang w:eastAsia="fr-FR"/>
        </w:rPr>
        <w:t>PURPOSE OF JOB</w:t>
      </w:r>
      <w:r w:rsidRPr="00ED01E3">
        <w:rPr>
          <w:rFonts w:cs="Arial"/>
          <w:szCs w:val="24"/>
          <w:lang w:eastAsia="fr-FR"/>
        </w:rPr>
        <w:t xml:space="preserve">: To lead and coordinate EDF’s advocacy and policy work in line with EDF’s strategy, to deputise for the Director on policy related matters, particularly those related to the EU, and replace the Director in case of absence. </w:t>
      </w:r>
    </w:p>
    <w:p w14:paraId="6306AED4" w14:textId="77777777" w:rsidR="00ED01E3" w:rsidRPr="00ED01E3" w:rsidRDefault="00ED01E3" w:rsidP="00ED01E3">
      <w:pPr>
        <w:keepLines/>
        <w:spacing w:after="0" w:line="360" w:lineRule="auto"/>
        <w:rPr>
          <w:rFonts w:cs="Arial"/>
          <w:szCs w:val="24"/>
          <w:lang w:eastAsia="fr-FR"/>
        </w:rPr>
      </w:pPr>
    </w:p>
    <w:p w14:paraId="1D8A7647" w14:textId="77777777" w:rsidR="00D71AB4" w:rsidRPr="00ED01E3" w:rsidRDefault="00D71AB4" w:rsidP="00ED01E3">
      <w:pPr>
        <w:keepLines/>
        <w:spacing w:after="0" w:line="360" w:lineRule="auto"/>
        <w:rPr>
          <w:rFonts w:cs="Arial"/>
          <w:szCs w:val="24"/>
          <w:lang w:eastAsia="fr-FR"/>
        </w:rPr>
      </w:pPr>
      <w:r w:rsidRPr="00ED01E3">
        <w:rPr>
          <w:rFonts w:cs="Arial"/>
          <w:b/>
          <w:szCs w:val="24"/>
          <w:lang w:eastAsia="fr-FR"/>
        </w:rPr>
        <w:t>MAIN TASKS</w:t>
      </w:r>
      <w:r w:rsidRPr="00ED01E3">
        <w:rPr>
          <w:rFonts w:cs="Arial"/>
          <w:szCs w:val="24"/>
          <w:lang w:eastAsia="fr-FR"/>
        </w:rPr>
        <w:t>:</w:t>
      </w:r>
    </w:p>
    <w:p w14:paraId="63E84860" w14:textId="77777777" w:rsidR="00D71AB4" w:rsidRPr="00ED01E3" w:rsidRDefault="00D71AB4" w:rsidP="00ED01E3">
      <w:pPr>
        <w:keepLines/>
        <w:spacing w:after="0" w:line="360" w:lineRule="auto"/>
        <w:rPr>
          <w:rFonts w:cs="Arial"/>
          <w:b/>
          <w:szCs w:val="24"/>
          <w:lang w:eastAsia="fr-FR"/>
        </w:rPr>
      </w:pPr>
      <w:r w:rsidRPr="00ED01E3">
        <w:rPr>
          <w:rFonts w:cs="Arial"/>
          <w:szCs w:val="24"/>
          <w:lang w:eastAsia="fr-FR"/>
        </w:rPr>
        <w:t>All tasks are to be implemented based on decisions adopted by the Governing Bodies of the EDF and under the supervision of EDF Director.</w:t>
      </w:r>
    </w:p>
    <w:p w14:paraId="612D68C2" w14:textId="77777777" w:rsidR="00D71AB4" w:rsidRPr="00ED01E3" w:rsidRDefault="00D71AB4" w:rsidP="00ED01E3">
      <w:pPr>
        <w:keepLines/>
        <w:spacing w:after="0" w:line="360" w:lineRule="auto"/>
        <w:rPr>
          <w:rFonts w:cs="Arial"/>
          <w:b/>
          <w:szCs w:val="24"/>
          <w:lang w:eastAsia="fr-FR"/>
        </w:rPr>
      </w:pPr>
    </w:p>
    <w:p w14:paraId="2618CB2C" w14:textId="77777777" w:rsidR="00D71AB4" w:rsidRPr="006842E0" w:rsidRDefault="00D71AB4" w:rsidP="00ED01E3">
      <w:pPr>
        <w:keepLines/>
        <w:spacing w:after="0" w:line="240" w:lineRule="auto"/>
        <w:rPr>
          <w:rFonts w:cs="Arial"/>
          <w:b/>
          <w:szCs w:val="24"/>
          <w:lang w:eastAsia="fr-FR"/>
        </w:rPr>
      </w:pPr>
      <w:r w:rsidRPr="006842E0">
        <w:rPr>
          <w:rFonts w:cs="Arial"/>
          <w:b/>
          <w:szCs w:val="24"/>
          <w:lang w:eastAsia="fr-FR"/>
        </w:rPr>
        <w:t>Overall responsibilities</w:t>
      </w:r>
    </w:p>
    <w:p w14:paraId="203711A8" w14:textId="77777777" w:rsidR="00D71AB4" w:rsidRPr="006842E0" w:rsidRDefault="00D71AB4" w:rsidP="00ED01E3">
      <w:pPr>
        <w:keepLines/>
        <w:spacing w:after="0" w:line="240" w:lineRule="auto"/>
        <w:rPr>
          <w:rFonts w:cs="Arial"/>
          <w:b/>
          <w:szCs w:val="24"/>
          <w:lang w:eastAsia="fr-FR"/>
        </w:rPr>
      </w:pPr>
    </w:p>
    <w:p w14:paraId="7EC72195" w14:textId="77777777" w:rsidR="00ED01E3" w:rsidRPr="00ED01E3" w:rsidRDefault="00D71AB4" w:rsidP="00ED01E3">
      <w:pPr>
        <w:keepLines/>
        <w:spacing w:after="0" w:line="360" w:lineRule="auto"/>
        <w:rPr>
          <w:rFonts w:cs="Arial"/>
          <w:b/>
          <w:szCs w:val="24"/>
          <w:lang w:eastAsia="fr-FR"/>
        </w:rPr>
      </w:pPr>
      <w:r w:rsidRPr="00ED01E3">
        <w:rPr>
          <w:rFonts w:cs="Arial"/>
          <w:b/>
          <w:szCs w:val="24"/>
          <w:lang w:eastAsia="fr-FR"/>
        </w:rPr>
        <w:t>To assist the Director in defining and implementing EDF’s advocacy, communication, and campaigning objectives at the EU level and to support the EDF policy team</w:t>
      </w:r>
    </w:p>
    <w:p w14:paraId="6440D748" w14:textId="77777777" w:rsidR="00ED01E3" w:rsidRPr="00ED01E3" w:rsidRDefault="00D71AB4" w:rsidP="00ED01E3">
      <w:pPr>
        <w:pStyle w:val="ListParagraph"/>
        <w:keepLines/>
        <w:numPr>
          <w:ilvl w:val="0"/>
          <w:numId w:val="9"/>
        </w:numPr>
        <w:spacing w:after="0" w:line="360" w:lineRule="auto"/>
        <w:ind w:hanging="360"/>
        <w:rPr>
          <w:rFonts w:ascii="Arial" w:eastAsia="Times New Roman" w:hAnsi="Arial" w:cs="Arial"/>
          <w:b/>
          <w:szCs w:val="24"/>
          <w:lang w:eastAsia="fr-FR" w:bidi="en-US"/>
        </w:rPr>
      </w:pPr>
      <w:r w:rsidRPr="00ED01E3">
        <w:rPr>
          <w:rFonts w:ascii="Arial" w:hAnsi="Arial" w:cs="Arial"/>
          <w:szCs w:val="24"/>
        </w:rPr>
        <w:lastRenderedPageBreak/>
        <w:t>To monitor developments, policies, and actions of the EU in relation to disability and new policy fields and propose EDF actions as appropriate.</w:t>
      </w:r>
    </w:p>
    <w:p w14:paraId="3C65951E" w14:textId="77777777" w:rsidR="00ED01E3" w:rsidRPr="00ED01E3" w:rsidRDefault="00D71AB4" w:rsidP="00ED01E3">
      <w:pPr>
        <w:pStyle w:val="ListParagraph"/>
        <w:keepLines/>
        <w:numPr>
          <w:ilvl w:val="0"/>
          <w:numId w:val="9"/>
        </w:numPr>
        <w:spacing w:after="0" w:line="360" w:lineRule="auto"/>
        <w:ind w:hanging="360"/>
        <w:rPr>
          <w:rFonts w:ascii="Arial" w:eastAsia="Times New Roman" w:hAnsi="Arial" w:cs="Arial"/>
          <w:b/>
          <w:szCs w:val="24"/>
          <w:lang w:eastAsia="fr-FR" w:bidi="en-US"/>
        </w:rPr>
      </w:pPr>
      <w:r w:rsidRPr="00ED01E3">
        <w:rPr>
          <w:rFonts w:ascii="Arial" w:hAnsi="Arial" w:cs="Arial"/>
          <w:szCs w:val="24"/>
        </w:rPr>
        <w:t>To provide political intelligence and a political overview to alert the EDF to threats and opportunities for persons with disabilities at EU level.</w:t>
      </w:r>
    </w:p>
    <w:p w14:paraId="0575D937" w14:textId="77777777" w:rsidR="00ED01E3" w:rsidRPr="00ED01E3" w:rsidRDefault="00D71AB4" w:rsidP="00ED01E3">
      <w:pPr>
        <w:pStyle w:val="ListParagraph"/>
        <w:keepLines/>
        <w:numPr>
          <w:ilvl w:val="0"/>
          <w:numId w:val="9"/>
        </w:numPr>
        <w:spacing w:after="0" w:line="360" w:lineRule="auto"/>
        <w:ind w:hanging="360"/>
        <w:rPr>
          <w:rFonts w:ascii="Arial" w:eastAsia="Times New Roman" w:hAnsi="Arial" w:cs="Arial"/>
          <w:b/>
          <w:szCs w:val="24"/>
          <w:lang w:eastAsia="fr-FR" w:bidi="en-US"/>
        </w:rPr>
      </w:pPr>
      <w:r w:rsidRPr="00ED01E3">
        <w:rPr>
          <w:rFonts w:ascii="Arial" w:hAnsi="Arial" w:cs="Arial"/>
          <w:szCs w:val="24"/>
        </w:rPr>
        <w:t>Work closely with EDF policy staff and members to coordinate engagement and advocacy work, and on building capacity activities related to EU policies.</w:t>
      </w:r>
    </w:p>
    <w:p w14:paraId="4C9D1015" w14:textId="77777777" w:rsidR="00ED01E3" w:rsidRPr="00ED01E3" w:rsidRDefault="00D71AB4" w:rsidP="00ED01E3">
      <w:pPr>
        <w:pStyle w:val="ListParagraph"/>
        <w:keepLines/>
        <w:numPr>
          <w:ilvl w:val="0"/>
          <w:numId w:val="9"/>
        </w:numPr>
        <w:spacing w:after="0" w:line="360" w:lineRule="auto"/>
        <w:ind w:hanging="360"/>
        <w:rPr>
          <w:rFonts w:ascii="Arial" w:eastAsia="Times New Roman" w:hAnsi="Arial" w:cs="Arial"/>
          <w:b/>
          <w:szCs w:val="24"/>
          <w:lang w:eastAsia="fr-FR" w:bidi="en-US"/>
        </w:rPr>
      </w:pPr>
      <w:r w:rsidRPr="00ED01E3">
        <w:rPr>
          <w:rFonts w:ascii="Arial" w:hAnsi="Arial" w:cs="Arial"/>
          <w:szCs w:val="24"/>
        </w:rPr>
        <w:t xml:space="preserve">To prioritise external representation in the policy field and represent EDF as needed, including towards the EU institutions and external partners on relevant policy and advocacy issues for EDF. This includes ensuring that EDF choses carefully which representation it does, or order to maximise the effectiveness of EDF staff and elected representatives’ time. </w:t>
      </w:r>
    </w:p>
    <w:p w14:paraId="105DB890" w14:textId="77777777" w:rsidR="00ED01E3" w:rsidRPr="00ED01E3" w:rsidRDefault="00D71AB4" w:rsidP="00ED01E3">
      <w:pPr>
        <w:pStyle w:val="ListParagraph"/>
        <w:keepLines/>
        <w:numPr>
          <w:ilvl w:val="0"/>
          <w:numId w:val="9"/>
        </w:numPr>
        <w:spacing w:after="0" w:line="360" w:lineRule="auto"/>
        <w:ind w:hanging="360"/>
        <w:rPr>
          <w:rFonts w:ascii="Arial" w:eastAsia="Times New Roman" w:hAnsi="Arial" w:cs="Arial"/>
          <w:b/>
          <w:szCs w:val="24"/>
          <w:lang w:eastAsia="fr-FR" w:bidi="en-US"/>
        </w:rPr>
      </w:pPr>
      <w:r w:rsidRPr="00ED01E3">
        <w:rPr>
          <w:rFonts w:ascii="Arial" w:hAnsi="Arial" w:cs="Arial"/>
          <w:szCs w:val="24"/>
          <w:lang w:eastAsia="fr-FR"/>
        </w:rPr>
        <w:t xml:space="preserve">To develop EDF strategies towards further legislation and/or initiatives, including taking decisions to engage or not to engage in specific files, based on consultation with EDF governing bodies as needed. </w:t>
      </w:r>
    </w:p>
    <w:p w14:paraId="4BBD6145" w14:textId="77777777" w:rsidR="00ED01E3" w:rsidRPr="00ED01E3" w:rsidRDefault="00D71AB4" w:rsidP="00ED01E3">
      <w:pPr>
        <w:pStyle w:val="ListParagraph"/>
        <w:keepLines/>
        <w:numPr>
          <w:ilvl w:val="0"/>
          <w:numId w:val="9"/>
        </w:numPr>
        <w:spacing w:after="0" w:line="360" w:lineRule="auto"/>
        <w:ind w:hanging="360"/>
        <w:rPr>
          <w:rFonts w:ascii="Arial" w:eastAsia="Times New Roman" w:hAnsi="Arial" w:cs="Arial"/>
          <w:b/>
          <w:szCs w:val="24"/>
          <w:lang w:eastAsia="fr-FR" w:bidi="en-US"/>
        </w:rPr>
      </w:pPr>
      <w:r w:rsidRPr="00ED01E3">
        <w:rPr>
          <w:rFonts w:ascii="Arial" w:hAnsi="Arial" w:cs="Arial"/>
          <w:szCs w:val="24"/>
          <w:lang w:eastAsia="fr-FR"/>
        </w:rPr>
        <w:t xml:space="preserve">To provide expertise on the implementation of related EU adopted legislation, policies, including initiatives derived thereof (e.g., standards). </w:t>
      </w:r>
    </w:p>
    <w:p w14:paraId="3698D223" w14:textId="77777777" w:rsidR="00ED01E3" w:rsidRPr="00ED01E3" w:rsidRDefault="00D71AB4" w:rsidP="00ED01E3">
      <w:pPr>
        <w:pStyle w:val="ListParagraph"/>
        <w:keepLines/>
        <w:numPr>
          <w:ilvl w:val="0"/>
          <w:numId w:val="9"/>
        </w:numPr>
        <w:spacing w:after="0" w:line="360" w:lineRule="auto"/>
        <w:ind w:hanging="360"/>
        <w:rPr>
          <w:rFonts w:ascii="Arial" w:eastAsia="Times New Roman" w:hAnsi="Arial" w:cs="Arial"/>
          <w:b/>
          <w:szCs w:val="24"/>
          <w:lang w:eastAsia="fr-FR" w:bidi="en-US"/>
        </w:rPr>
      </w:pPr>
      <w:r w:rsidRPr="00ED01E3">
        <w:rPr>
          <w:rFonts w:ascii="Arial" w:hAnsi="Arial" w:cs="Arial"/>
          <w:szCs w:val="24"/>
          <w:lang w:eastAsia="fr-FR"/>
        </w:rPr>
        <w:t xml:space="preserve">To ensure coherence of the advocacy messaging from EDF towards external partners and advocacy targets.  </w:t>
      </w:r>
    </w:p>
    <w:p w14:paraId="1647EE17" w14:textId="4C501094" w:rsidR="00D71AB4" w:rsidRPr="00ED01E3" w:rsidRDefault="00D71AB4" w:rsidP="00ED01E3">
      <w:pPr>
        <w:pStyle w:val="ListParagraph"/>
        <w:keepLines/>
        <w:numPr>
          <w:ilvl w:val="0"/>
          <w:numId w:val="9"/>
        </w:numPr>
        <w:spacing w:after="0" w:line="360" w:lineRule="auto"/>
        <w:ind w:hanging="360"/>
        <w:rPr>
          <w:rFonts w:ascii="Arial" w:eastAsia="Times New Roman" w:hAnsi="Arial" w:cs="Arial"/>
          <w:b/>
          <w:szCs w:val="24"/>
          <w:lang w:eastAsia="fr-FR" w:bidi="en-US"/>
        </w:rPr>
      </w:pPr>
      <w:r w:rsidRPr="00ED01E3">
        <w:rPr>
          <w:rFonts w:ascii="Arial" w:hAnsi="Arial" w:cs="Arial"/>
          <w:szCs w:val="24"/>
          <w:lang w:eastAsia="fr-FR"/>
        </w:rPr>
        <w:t xml:space="preserve">Ensure that EDF’s 4 year and annual workplans clearly define EDF’s advocacy goals, include key partners, and that policy successes are effectively documented and communicated. </w:t>
      </w:r>
    </w:p>
    <w:p w14:paraId="6085A4D2" w14:textId="77777777" w:rsidR="00D71AB4" w:rsidRPr="006842E0" w:rsidRDefault="00D71AB4" w:rsidP="00D71AB4">
      <w:pPr>
        <w:keepLines/>
        <w:tabs>
          <w:tab w:val="left" w:pos="270"/>
        </w:tabs>
        <w:spacing w:after="0" w:line="240" w:lineRule="auto"/>
        <w:ind w:left="1440"/>
        <w:jc w:val="both"/>
        <w:rPr>
          <w:rFonts w:cs="Arial"/>
          <w:szCs w:val="24"/>
          <w:lang w:eastAsia="fr-FR"/>
        </w:rPr>
      </w:pPr>
    </w:p>
    <w:p w14:paraId="0210FC89" w14:textId="77777777" w:rsidR="00D71AB4" w:rsidRPr="00ED01E3" w:rsidRDefault="00D71AB4" w:rsidP="00ED01E3">
      <w:pPr>
        <w:keepLines/>
        <w:spacing w:line="240" w:lineRule="auto"/>
        <w:rPr>
          <w:rFonts w:cs="Arial"/>
          <w:szCs w:val="24"/>
          <w:lang w:eastAsia="fr-FR"/>
        </w:rPr>
      </w:pPr>
      <w:r w:rsidRPr="00ED01E3">
        <w:rPr>
          <w:rFonts w:cs="Arial"/>
          <w:b/>
          <w:szCs w:val="24"/>
          <w:lang w:eastAsia="fr-FR"/>
        </w:rPr>
        <w:t>To supervise and empower EDF policy and campaigns staff</w:t>
      </w:r>
    </w:p>
    <w:p w14:paraId="60B4CAFD" w14:textId="77777777" w:rsidR="00D71AB4" w:rsidRPr="006842E0" w:rsidRDefault="00D71AB4" w:rsidP="00ED01E3">
      <w:pPr>
        <w:numPr>
          <w:ilvl w:val="1"/>
          <w:numId w:val="11"/>
        </w:numPr>
        <w:spacing w:after="0" w:line="360" w:lineRule="auto"/>
        <w:rPr>
          <w:rFonts w:cs="Arial"/>
          <w:szCs w:val="24"/>
        </w:rPr>
      </w:pPr>
      <w:r w:rsidRPr="006842E0">
        <w:rPr>
          <w:rFonts w:cs="Arial"/>
          <w:szCs w:val="24"/>
        </w:rPr>
        <w:t>To line manage policy, communications and campaigns staff assisting them in coordination and prioritisation and promoting effectiveness, professional development, and wellbeing in the EDF secretariat.</w:t>
      </w:r>
    </w:p>
    <w:p w14:paraId="12DC4719" w14:textId="77777777" w:rsidR="00D71AB4" w:rsidRPr="006842E0" w:rsidRDefault="00D71AB4" w:rsidP="00ED01E3">
      <w:pPr>
        <w:numPr>
          <w:ilvl w:val="1"/>
          <w:numId w:val="11"/>
        </w:numPr>
        <w:spacing w:after="0" w:line="360" w:lineRule="auto"/>
        <w:rPr>
          <w:rFonts w:cs="Arial"/>
          <w:szCs w:val="24"/>
        </w:rPr>
      </w:pPr>
      <w:r w:rsidRPr="006842E0">
        <w:rPr>
          <w:rFonts w:cs="Arial"/>
          <w:szCs w:val="24"/>
        </w:rPr>
        <w:t>Convene regular meetings with them.</w:t>
      </w:r>
    </w:p>
    <w:p w14:paraId="27A045E0" w14:textId="77777777" w:rsidR="00D71AB4" w:rsidRPr="006842E0" w:rsidRDefault="00D71AB4" w:rsidP="00ED01E3">
      <w:pPr>
        <w:numPr>
          <w:ilvl w:val="1"/>
          <w:numId w:val="11"/>
        </w:numPr>
        <w:spacing w:after="0" w:line="360" w:lineRule="auto"/>
        <w:rPr>
          <w:rFonts w:cs="Arial"/>
          <w:szCs w:val="24"/>
        </w:rPr>
      </w:pPr>
      <w:r w:rsidRPr="006842E0">
        <w:rPr>
          <w:rFonts w:cs="Arial"/>
          <w:szCs w:val="24"/>
        </w:rPr>
        <w:t>Ensure that the policy team coordinate their leaves well so that there is adequate staffing during busy periods and for important meetings and events.</w:t>
      </w:r>
    </w:p>
    <w:p w14:paraId="4AA57A44" w14:textId="77777777" w:rsidR="00D71AB4" w:rsidRPr="006842E0" w:rsidRDefault="00D71AB4" w:rsidP="00ED01E3">
      <w:pPr>
        <w:numPr>
          <w:ilvl w:val="1"/>
          <w:numId w:val="11"/>
        </w:numPr>
        <w:spacing w:after="0" w:line="360" w:lineRule="auto"/>
        <w:rPr>
          <w:rFonts w:cs="Arial"/>
          <w:szCs w:val="24"/>
        </w:rPr>
      </w:pPr>
      <w:r w:rsidRPr="006842E0">
        <w:rPr>
          <w:rFonts w:cs="Arial"/>
          <w:szCs w:val="24"/>
        </w:rPr>
        <w:t>Ensure that EDF communications and campaigns are aligned to EDF priorities</w:t>
      </w:r>
    </w:p>
    <w:p w14:paraId="49505F04" w14:textId="77777777" w:rsidR="00D71AB4" w:rsidRPr="006842E0" w:rsidRDefault="00D71AB4" w:rsidP="00D71AB4">
      <w:pPr>
        <w:spacing w:after="0" w:line="240" w:lineRule="auto"/>
        <w:ind w:left="1434"/>
        <w:rPr>
          <w:rFonts w:cs="Arial"/>
          <w:szCs w:val="24"/>
        </w:rPr>
      </w:pPr>
    </w:p>
    <w:p w14:paraId="2B59EDE7" w14:textId="77777777" w:rsidR="00D71AB4" w:rsidRPr="006842E0" w:rsidRDefault="00D71AB4" w:rsidP="00ED01E3">
      <w:pPr>
        <w:spacing w:after="0" w:line="360" w:lineRule="auto"/>
        <w:rPr>
          <w:rFonts w:cs="Arial"/>
          <w:b/>
          <w:bCs/>
          <w:szCs w:val="24"/>
        </w:rPr>
      </w:pPr>
      <w:r w:rsidRPr="006842E0">
        <w:rPr>
          <w:rFonts w:cs="Arial"/>
          <w:b/>
          <w:bCs/>
          <w:szCs w:val="24"/>
        </w:rPr>
        <w:lastRenderedPageBreak/>
        <w:t>To coordinate EDF’s advocacy work towards the European Parliament, and as secretariat to the European Parliament Disability Intergroup liaising closely with the EDF Director, Communications Officer and Events officer.</w:t>
      </w:r>
    </w:p>
    <w:p w14:paraId="34087B67" w14:textId="77777777" w:rsidR="00D71AB4" w:rsidRPr="006842E0" w:rsidRDefault="00D71AB4" w:rsidP="00D71AB4">
      <w:pPr>
        <w:spacing w:after="0" w:line="240" w:lineRule="auto"/>
        <w:ind w:left="720"/>
        <w:rPr>
          <w:rFonts w:cs="Arial"/>
          <w:b/>
          <w:bCs/>
          <w:szCs w:val="24"/>
        </w:rPr>
      </w:pPr>
    </w:p>
    <w:p w14:paraId="4472F902" w14:textId="77777777" w:rsidR="00D71AB4" w:rsidRPr="006842E0" w:rsidRDefault="00D71AB4" w:rsidP="00ED01E3">
      <w:pPr>
        <w:spacing w:after="0" w:line="360" w:lineRule="auto"/>
        <w:rPr>
          <w:rFonts w:cs="Arial"/>
          <w:b/>
          <w:bCs/>
          <w:szCs w:val="24"/>
        </w:rPr>
      </w:pPr>
      <w:r w:rsidRPr="006842E0">
        <w:rPr>
          <w:rFonts w:cs="Arial"/>
          <w:b/>
          <w:bCs/>
          <w:szCs w:val="24"/>
        </w:rPr>
        <w:t xml:space="preserve">To ensure that EDF governing bodies- the General Assembly, the Board and Executive Committee are presented with the most important policy issues to take timely decisions to shape EDF’s work. This includes ensuring agendas, documents, presentation, and discussions for those meetings handle the most important policy and campaign issues. </w:t>
      </w:r>
    </w:p>
    <w:p w14:paraId="09C78C5C" w14:textId="77777777" w:rsidR="00D71AB4" w:rsidRPr="006842E0" w:rsidRDefault="00D71AB4" w:rsidP="00D71AB4">
      <w:pPr>
        <w:spacing w:after="0" w:line="240" w:lineRule="auto"/>
        <w:ind w:left="720"/>
        <w:rPr>
          <w:rFonts w:cs="Arial"/>
          <w:b/>
          <w:bCs/>
          <w:szCs w:val="24"/>
        </w:rPr>
      </w:pPr>
    </w:p>
    <w:p w14:paraId="4760559A" w14:textId="77777777" w:rsidR="00D71AB4" w:rsidRPr="00ED01E3" w:rsidRDefault="00D71AB4" w:rsidP="00ED01E3">
      <w:pPr>
        <w:keepLines/>
        <w:spacing w:after="0" w:line="360" w:lineRule="auto"/>
        <w:rPr>
          <w:rFonts w:cs="Arial"/>
          <w:szCs w:val="24"/>
          <w:lang w:eastAsia="fr-FR"/>
        </w:rPr>
      </w:pPr>
      <w:r w:rsidRPr="00ED01E3">
        <w:rPr>
          <w:rFonts w:cs="Arial"/>
          <w:b/>
          <w:szCs w:val="24"/>
          <w:lang w:eastAsia="fr-FR"/>
        </w:rPr>
        <w:t>To collaborate within the EDF secretariat to ensure that policy priorities are effectively integrated into all areas of work including resource mobilization, membership, and communication:</w:t>
      </w:r>
    </w:p>
    <w:p w14:paraId="55C0C6EA" w14:textId="77777777" w:rsidR="00D71AB4" w:rsidRPr="006842E0" w:rsidRDefault="00D71AB4" w:rsidP="00ED01E3">
      <w:pPr>
        <w:pStyle w:val="ListParagraph"/>
        <w:keepLines/>
        <w:numPr>
          <w:ilvl w:val="1"/>
          <w:numId w:val="12"/>
        </w:numPr>
        <w:spacing w:after="0" w:line="360" w:lineRule="auto"/>
        <w:rPr>
          <w:rFonts w:ascii="Arial" w:eastAsia="Times New Roman" w:hAnsi="Arial" w:cs="Arial"/>
          <w:bCs/>
          <w:szCs w:val="24"/>
          <w:lang w:eastAsia="fr-FR" w:bidi="en-US"/>
        </w:rPr>
      </w:pPr>
      <w:r w:rsidRPr="006842E0">
        <w:rPr>
          <w:rFonts w:ascii="Arial" w:eastAsia="Times New Roman" w:hAnsi="Arial" w:cs="Arial"/>
          <w:bCs/>
          <w:szCs w:val="24"/>
          <w:lang w:eastAsia="fr-FR" w:bidi="en-US"/>
        </w:rPr>
        <w:t>To ensure policy, communications and campaigns priorities are included in the annual and quadrennial budget.</w:t>
      </w:r>
    </w:p>
    <w:p w14:paraId="5F9BF445" w14:textId="77777777" w:rsidR="00D71AB4" w:rsidRPr="006842E0" w:rsidRDefault="00D71AB4" w:rsidP="00ED01E3">
      <w:pPr>
        <w:pStyle w:val="ListParagraph"/>
        <w:keepLines/>
        <w:numPr>
          <w:ilvl w:val="1"/>
          <w:numId w:val="12"/>
        </w:numPr>
        <w:spacing w:after="0" w:line="360" w:lineRule="auto"/>
        <w:rPr>
          <w:rFonts w:ascii="Arial" w:eastAsia="Times New Roman" w:hAnsi="Arial" w:cs="Arial"/>
          <w:szCs w:val="24"/>
          <w:lang w:eastAsia="fr-FR" w:bidi="en-US"/>
        </w:rPr>
      </w:pPr>
      <w:r w:rsidRPr="006842E0">
        <w:rPr>
          <w:rFonts w:ascii="Arial" w:eastAsia="Times New Roman" w:hAnsi="Arial" w:cs="Arial"/>
          <w:szCs w:val="24"/>
          <w:lang w:eastAsia="fr-FR" w:bidi="en-US"/>
        </w:rPr>
        <w:t>To contribute to the recruitment and staff development of policy, communications, and campaigns staff.</w:t>
      </w:r>
    </w:p>
    <w:p w14:paraId="7CF6DF2B" w14:textId="77777777" w:rsidR="00D71AB4" w:rsidRPr="006842E0" w:rsidRDefault="00D71AB4" w:rsidP="00ED01E3">
      <w:pPr>
        <w:pStyle w:val="ListParagraph"/>
        <w:keepLines/>
        <w:numPr>
          <w:ilvl w:val="1"/>
          <w:numId w:val="12"/>
        </w:numPr>
        <w:spacing w:after="0" w:line="360" w:lineRule="auto"/>
        <w:rPr>
          <w:rFonts w:ascii="Arial" w:eastAsia="Times New Roman" w:hAnsi="Arial" w:cs="Arial"/>
          <w:szCs w:val="24"/>
          <w:lang w:eastAsia="fr-FR" w:bidi="en-US"/>
        </w:rPr>
      </w:pPr>
      <w:r w:rsidRPr="006842E0">
        <w:rPr>
          <w:rFonts w:ascii="Arial" w:eastAsia="Times New Roman" w:hAnsi="Arial" w:cs="Arial"/>
          <w:szCs w:val="24"/>
          <w:lang w:eastAsia="fr-FR" w:bidi="en-US"/>
        </w:rPr>
        <w:t>To work with the Director, the Funding and Grants Manager and Finance manager to mobilize financial resources towards EDF’s policy, communications, and campaigns work.</w:t>
      </w:r>
    </w:p>
    <w:p w14:paraId="25DC683D" w14:textId="77777777" w:rsidR="00D71AB4" w:rsidRPr="006842E0" w:rsidRDefault="00D71AB4" w:rsidP="00D71AB4">
      <w:pPr>
        <w:spacing w:after="0" w:line="240" w:lineRule="auto"/>
        <w:rPr>
          <w:rFonts w:cs="Arial"/>
          <w:szCs w:val="24"/>
          <w:lang w:eastAsia="fr-FR"/>
        </w:rPr>
      </w:pPr>
    </w:p>
    <w:p w14:paraId="1397AA21" w14:textId="77777777" w:rsidR="00D71AB4" w:rsidRPr="00ED01E3" w:rsidRDefault="00D71AB4" w:rsidP="00ED01E3">
      <w:pPr>
        <w:spacing w:after="0" w:line="240" w:lineRule="auto"/>
        <w:rPr>
          <w:rFonts w:cs="Arial"/>
          <w:b/>
          <w:bCs/>
          <w:szCs w:val="24"/>
        </w:rPr>
      </w:pPr>
      <w:r w:rsidRPr="00ED01E3">
        <w:rPr>
          <w:rFonts w:cs="Arial"/>
          <w:b/>
          <w:bCs/>
          <w:szCs w:val="24"/>
        </w:rPr>
        <w:t>To undertake new tasks as needed by EDF.</w:t>
      </w:r>
    </w:p>
    <w:p w14:paraId="3C666FC8" w14:textId="77777777" w:rsidR="00D71AB4" w:rsidRPr="006842E0" w:rsidRDefault="00D71AB4" w:rsidP="00D71AB4">
      <w:pPr>
        <w:spacing w:after="0" w:line="240" w:lineRule="auto"/>
        <w:rPr>
          <w:rFonts w:cs="Arial"/>
          <w:szCs w:val="24"/>
        </w:rPr>
      </w:pPr>
    </w:p>
    <w:p w14:paraId="40DB238C" w14:textId="77777777" w:rsidR="00D71AB4" w:rsidRPr="006842E0" w:rsidRDefault="00D71AB4" w:rsidP="00D71AB4">
      <w:pPr>
        <w:rPr>
          <w:rFonts w:cs="Arial"/>
          <w:szCs w:val="24"/>
        </w:rPr>
      </w:pPr>
    </w:p>
    <w:p w14:paraId="31EF8E2C" w14:textId="77777777" w:rsidR="00E82196" w:rsidRPr="006842E0" w:rsidRDefault="00E82196" w:rsidP="00E71CE8">
      <w:pPr>
        <w:pStyle w:val="Heading2"/>
        <w:rPr>
          <w:rFonts w:cs="Arial"/>
          <w:szCs w:val="24"/>
        </w:rPr>
      </w:pPr>
      <w:bookmarkStart w:id="1" w:name="_Annex_2_Current"/>
      <w:bookmarkEnd w:id="1"/>
      <w:r w:rsidRPr="006842E0">
        <w:rPr>
          <w:rFonts w:cs="Arial"/>
          <w:szCs w:val="24"/>
        </w:rPr>
        <w:t>Annex 2 Current job description of the Director</w:t>
      </w:r>
    </w:p>
    <w:p w14:paraId="4E2DFF6E" w14:textId="77777777" w:rsidR="00D71AB4" w:rsidRPr="006842E0" w:rsidRDefault="00D71AB4" w:rsidP="00D71AB4">
      <w:pPr>
        <w:rPr>
          <w:rFonts w:cs="Arial"/>
          <w:szCs w:val="24"/>
        </w:rPr>
      </w:pPr>
    </w:p>
    <w:p w14:paraId="55AD09CF" w14:textId="77777777" w:rsidR="00D71AB4" w:rsidRPr="006842E0" w:rsidRDefault="00D71AB4" w:rsidP="00ED01E3">
      <w:pPr>
        <w:spacing w:line="360" w:lineRule="auto"/>
        <w:rPr>
          <w:rFonts w:cs="Arial"/>
          <w:szCs w:val="24"/>
        </w:rPr>
      </w:pPr>
      <w:r w:rsidRPr="006842E0">
        <w:rPr>
          <w:rFonts w:cs="Arial"/>
          <w:szCs w:val="24"/>
        </w:rPr>
        <w:t>Appointed in January 2015</w:t>
      </w:r>
    </w:p>
    <w:p w14:paraId="6A5E24C9" w14:textId="26EA76F9" w:rsidR="00D71AB4" w:rsidRPr="006842E0" w:rsidRDefault="00D71AB4" w:rsidP="00ED01E3">
      <w:pPr>
        <w:keepLines/>
        <w:spacing w:after="0" w:line="360" w:lineRule="auto"/>
        <w:rPr>
          <w:rFonts w:cs="Arial"/>
          <w:szCs w:val="24"/>
          <w:lang w:val="en-US"/>
        </w:rPr>
      </w:pPr>
      <w:r w:rsidRPr="006842E0">
        <w:rPr>
          <w:rFonts w:cs="Arial"/>
          <w:b/>
          <w:szCs w:val="24"/>
          <w:lang w:val="en-US"/>
        </w:rPr>
        <w:t>REPORTS TO</w:t>
      </w:r>
      <w:r w:rsidRPr="006842E0">
        <w:rPr>
          <w:rFonts w:cs="Arial"/>
          <w:szCs w:val="24"/>
          <w:lang w:val="en-US"/>
        </w:rPr>
        <w:t>: President of EDF and the Executive committee</w:t>
      </w:r>
    </w:p>
    <w:p w14:paraId="4E0ABAFC" w14:textId="77777777" w:rsidR="007C0D28" w:rsidRPr="006842E0" w:rsidRDefault="007C0D28" w:rsidP="00ED01E3">
      <w:pPr>
        <w:keepLines/>
        <w:spacing w:after="0" w:line="360" w:lineRule="auto"/>
        <w:rPr>
          <w:rFonts w:cs="Arial"/>
          <w:szCs w:val="24"/>
          <w:lang w:val="en-US"/>
        </w:rPr>
      </w:pPr>
    </w:p>
    <w:p w14:paraId="0BE2F126" w14:textId="5B61B287" w:rsidR="007C0D28" w:rsidRPr="006842E0" w:rsidRDefault="007C0D28" w:rsidP="00ED01E3">
      <w:pPr>
        <w:keepLines/>
        <w:spacing w:after="0" w:line="360" w:lineRule="auto"/>
        <w:rPr>
          <w:rFonts w:cs="Arial"/>
          <w:szCs w:val="24"/>
          <w:lang w:val="en-US"/>
        </w:rPr>
      </w:pPr>
      <w:r w:rsidRPr="006842E0">
        <w:rPr>
          <w:rFonts w:cs="Arial"/>
          <w:b/>
          <w:bCs/>
          <w:szCs w:val="24"/>
          <w:lang w:val="en-US"/>
        </w:rPr>
        <w:t>Appraisal done by</w:t>
      </w:r>
      <w:r w:rsidRPr="006842E0">
        <w:rPr>
          <w:rFonts w:cs="Arial"/>
          <w:szCs w:val="24"/>
          <w:lang w:val="en-US"/>
        </w:rPr>
        <w:t xml:space="preserve"> the President and Vice Presidents</w:t>
      </w:r>
    </w:p>
    <w:p w14:paraId="38B62403" w14:textId="77777777" w:rsidR="00D71AB4" w:rsidRPr="006842E0" w:rsidRDefault="00D71AB4" w:rsidP="00ED01E3">
      <w:pPr>
        <w:spacing w:after="0" w:line="360" w:lineRule="auto"/>
        <w:rPr>
          <w:rFonts w:cs="Arial"/>
          <w:szCs w:val="24"/>
          <w:lang w:val="en-US" w:eastAsia="fr-FR"/>
        </w:rPr>
      </w:pPr>
    </w:p>
    <w:p w14:paraId="3E905DA2" w14:textId="77777777" w:rsidR="00D71AB4" w:rsidRPr="006842E0" w:rsidRDefault="00D71AB4" w:rsidP="00ED01E3">
      <w:pPr>
        <w:keepLines/>
        <w:spacing w:after="0" w:line="360" w:lineRule="auto"/>
        <w:rPr>
          <w:rFonts w:cs="Arial"/>
          <w:szCs w:val="24"/>
          <w:lang w:val="en-BE"/>
        </w:rPr>
      </w:pPr>
      <w:r w:rsidRPr="006842E0">
        <w:rPr>
          <w:rFonts w:cs="Arial"/>
          <w:b/>
          <w:szCs w:val="24"/>
          <w:lang w:val="en-BE"/>
        </w:rPr>
        <w:lastRenderedPageBreak/>
        <w:t>PURPOSE OF JOB</w:t>
      </w:r>
      <w:r w:rsidRPr="006842E0">
        <w:rPr>
          <w:rFonts w:cs="Arial"/>
          <w:szCs w:val="24"/>
          <w:lang w:val="en-BE"/>
        </w:rPr>
        <w:t xml:space="preserve">: </w:t>
      </w:r>
      <w:r w:rsidRPr="006842E0">
        <w:rPr>
          <w:rFonts w:cs="Arial"/>
          <w:szCs w:val="24"/>
          <w:lang w:val="en-BE" w:eastAsia="fr-FR"/>
        </w:rPr>
        <w:t xml:space="preserve">To ensure the smooth function of EDF as an organisation and to lead and manage the EDF secretariat. Working </w:t>
      </w:r>
      <w:r w:rsidRPr="006842E0">
        <w:rPr>
          <w:rFonts w:cs="Arial"/>
          <w:szCs w:val="24"/>
          <w:shd w:val="clear" w:color="auto" w:fill="FFFFFF"/>
          <w:lang w:val="en-BE"/>
        </w:rPr>
        <w:t xml:space="preserve">closely with EDF President, Executive Committee, Board and the wider membership, the Director works to </w:t>
      </w:r>
      <w:proofErr w:type="spellStart"/>
      <w:r w:rsidRPr="006842E0">
        <w:rPr>
          <w:rFonts w:cs="Arial"/>
          <w:szCs w:val="24"/>
          <w:shd w:val="clear" w:color="auto" w:fill="FFFFFF"/>
          <w:lang w:val="en-BE"/>
        </w:rPr>
        <w:t>stre</w:t>
      </w:r>
      <w:r w:rsidRPr="006842E0">
        <w:rPr>
          <w:rFonts w:cs="Arial"/>
          <w:szCs w:val="24"/>
          <w:shd w:val="clear" w:color="auto" w:fill="FFFFFF"/>
        </w:rPr>
        <w:t>ngthen</w:t>
      </w:r>
      <w:proofErr w:type="spellEnd"/>
      <w:r w:rsidRPr="006842E0">
        <w:rPr>
          <w:rFonts w:cs="Arial"/>
          <w:szCs w:val="24"/>
          <w:shd w:val="clear" w:color="auto" w:fill="FFFFFF"/>
          <w:lang w:val="en-BE"/>
        </w:rPr>
        <w:t xml:space="preserve"> the disability movement and advance the CRPD seizing political opportunities to advance the rights of persons with disabilities in all relevant policy areas at the EU level.</w:t>
      </w:r>
      <w:r w:rsidRPr="006842E0">
        <w:rPr>
          <w:rFonts w:cs="Arial"/>
          <w:color w:val="3A3A3A"/>
          <w:szCs w:val="24"/>
          <w:shd w:val="clear" w:color="auto" w:fill="FFFFFF"/>
          <w:lang w:val="en-BE"/>
        </w:rPr>
        <w:t xml:space="preserve">  </w:t>
      </w:r>
    </w:p>
    <w:p w14:paraId="4364E1D3" w14:textId="77777777" w:rsidR="00D71AB4" w:rsidRPr="006842E0" w:rsidRDefault="00D71AB4" w:rsidP="00ED01E3">
      <w:pPr>
        <w:spacing w:after="0" w:line="360" w:lineRule="auto"/>
        <w:rPr>
          <w:rFonts w:cs="Arial"/>
          <w:szCs w:val="24"/>
          <w:lang w:val="en-US" w:eastAsia="fr-FR"/>
        </w:rPr>
      </w:pPr>
    </w:p>
    <w:p w14:paraId="10382A8E" w14:textId="77777777" w:rsidR="00D71AB4" w:rsidRPr="006842E0" w:rsidRDefault="00D71AB4" w:rsidP="00ED01E3">
      <w:pPr>
        <w:keepLines/>
        <w:spacing w:after="0" w:line="360" w:lineRule="auto"/>
        <w:rPr>
          <w:rFonts w:cs="Arial"/>
          <w:szCs w:val="24"/>
          <w:lang w:val="en-US"/>
        </w:rPr>
      </w:pPr>
      <w:r w:rsidRPr="006842E0">
        <w:rPr>
          <w:rFonts w:cs="Arial"/>
          <w:b/>
          <w:szCs w:val="24"/>
          <w:lang w:val="en-US"/>
        </w:rPr>
        <w:t>MAIN TASKS</w:t>
      </w:r>
      <w:r w:rsidRPr="006842E0">
        <w:rPr>
          <w:rFonts w:cs="Arial"/>
          <w:szCs w:val="24"/>
          <w:lang w:val="en-US"/>
        </w:rPr>
        <w:t>:</w:t>
      </w:r>
    </w:p>
    <w:p w14:paraId="55C54753" w14:textId="77777777" w:rsidR="00D71AB4" w:rsidRPr="006842E0" w:rsidRDefault="00D71AB4" w:rsidP="00ED01E3">
      <w:pPr>
        <w:keepLines/>
        <w:spacing w:after="0" w:line="360" w:lineRule="auto"/>
        <w:rPr>
          <w:rFonts w:cs="Arial"/>
          <w:b/>
          <w:szCs w:val="24"/>
          <w:lang w:val="en-US"/>
        </w:rPr>
      </w:pPr>
      <w:r w:rsidRPr="006842E0">
        <w:rPr>
          <w:rFonts w:cs="Arial"/>
          <w:szCs w:val="24"/>
          <w:lang w:val="en-US"/>
        </w:rPr>
        <w:t>All tasks are to be implemented based on decisions adopted by the Governing Bodies of the EDF and under the supervision of EDF President and Executive</w:t>
      </w:r>
    </w:p>
    <w:p w14:paraId="0C4E2EC5" w14:textId="77777777" w:rsidR="00D71AB4" w:rsidRPr="006842E0" w:rsidRDefault="00D71AB4" w:rsidP="00ED01E3">
      <w:pPr>
        <w:keepLines/>
        <w:spacing w:after="0" w:line="360" w:lineRule="auto"/>
        <w:rPr>
          <w:rFonts w:cs="Arial"/>
          <w:b/>
          <w:szCs w:val="24"/>
          <w:lang w:val="en-US"/>
        </w:rPr>
      </w:pPr>
    </w:p>
    <w:p w14:paraId="2E64F975" w14:textId="77777777" w:rsidR="00D71AB4" w:rsidRPr="006842E0" w:rsidRDefault="00D71AB4" w:rsidP="00ED01E3">
      <w:pPr>
        <w:keepLines/>
        <w:spacing w:after="0" w:line="360" w:lineRule="auto"/>
        <w:rPr>
          <w:rFonts w:cs="Arial"/>
          <w:b/>
          <w:szCs w:val="24"/>
          <w:lang w:val="en-US"/>
        </w:rPr>
      </w:pPr>
      <w:r w:rsidRPr="006842E0">
        <w:rPr>
          <w:rFonts w:cs="Arial"/>
          <w:b/>
          <w:szCs w:val="24"/>
          <w:lang w:val="en-US"/>
        </w:rPr>
        <w:t>Overall responsibilities</w:t>
      </w:r>
    </w:p>
    <w:p w14:paraId="72C2D8B0" w14:textId="77777777" w:rsidR="00D71AB4" w:rsidRPr="006842E0" w:rsidRDefault="00D71AB4" w:rsidP="00D71AB4">
      <w:pPr>
        <w:keepLines/>
        <w:spacing w:after="0" w:line="240" w:lineRule="auto"/>
        <w:jc w:val="both"/>
        <w:rPr>
          <w:rFonts w:cs="Arial"/>
          <w:b/>
          <w:szCs w:val="24"/>
          <w:lang w:val="en-US"/>
        </w:rPr>
      </w:pPr>
    </w:p>
    <w:p w14:paraId="37FFDA50" w14:textId="77777777" w:rsidR="00D71AB4" w:rsidRPr="006842E0" w:rsidRDefault="00D71AB4" w:rsidP="00ED01E3">
      <w:pPr>
        <w:pStyle w:val="ListParagraph"/>
        <w:keepLines/>
        <w:numPr>
          <w:ilvl w:val="0"/>
          <w:numId w:val="13"/>
        </w:numPr>
        <w:spacing w:after="0" w:line="360" w:lineRule="auto"/>
        <w:rPr>
          <w:rFonts w:ascii="Arial" w:hAnsi="Arial" w:cs="Arial"/>
          <w:szCs w:val="24"/>
          <w:lang w:val="en-US"/>
        </w:rPr>
      </w:pPr>
      <w:r w:rsidRPr="006842E0">
        <w:rPr>
          <w:rFonts w:ascii="Arial" w:hAnsi="Arial" w:cs="Arial"/>
          <w:szCs w:val="24"/>
          <w:lang w:val="en-US"/>
        </w:rPr>
        <w:t xml:space="preserve">To ensure EDF operates in accordance with its statutes and in line with Belgian law and best practice in disability inclusion and accessibility </w:t>
      </w:r>
    </w:p>
    <w:p w14:paraId="6D670AFF" w14:textId="77777777" w:rsidR="00D71AB4" w:rsidRPr="006842E0" w:rsidRDefault="00D71AB4" w:rsidP="00ED01E3">
      <w:pPr>
        <w:pStyle w:val="ListParagraph"/>
        <w:keepLines/>
        <w:numPr>
          <w:ilvl w:val="0"/>
          <w:numId w:val="13"/>
        </w:numPr>
        <w:spacing w:after="0" w:line="360" w:lineRule="auto"/>
        <w:rPr>
          <w:rFonts w:ascii="Arial" w:hAnsi="Arial" w:cs="Arial"/>
          <w:szCs w:val="24"/>
          <w:lang w:val="en-US"/>
        </w:rPr>
      </w:pPr>
      <w:r w:rsidRPr="006842E0">
        <w:rPr>
          <w:rFonts w:ascii="Arial" w:hAnsi="Arial" w:cs="Arial"/>
          <w:szCs w:val="24"/>
          <w:lang w:val="en-US"/>
        </w:rPr>
        <w:t xml:space="preserve">To oversee the planning and evaluation of EDF governing body meetings and political meetings </w:t>
      </w:r>
    </w:p>
    <w:p w14:paraId="251DD3F8" w14:textId="77777777" w:rsidR="00D71AB4" w:rsidRPr="006842E0" w:rsidRDefault="00D71AB4" w:rsidP="00ED01E3">
      <w:pPr>
        <w:pStyle w:val="ListParagraph"/>
        <w:keepLines/>
        <w:numPr>
          <w:ilvl w:val="0"/>
          <w:numId w:val="13"/>
        </w:numPr>
        <w:spacing w:after="0" w:line="360" w:lineRule="auto"/>
        <w:rPr>
          <w:rFonts w:ascii="Arial" w:hAnsi="Arial" w:cs="Arial"/>
          <w:szCs w:val="24"/>
          <w:lang w:val="en-US"/>
        </w:rPr>
      </w:pPr>
      <w:r w:rsidRPr="006842E0">
        <w:rPr>
          <w:rFonts w:ascii="Arial" w:hAnsi="Arial" w:cs="Arial"/>
          <w:szCs w:val="24"/>
          <w:lang w:val="en-US"/>
        </w:rPr>
        <w:t xml:space="preserve">To ensure EDF policies and procedures are developed and implemented </w:t>
      </w:r>
    </w:p>
    <w:p w14:paraId="0459AA56" w14:textId="77777777" w:rsidR="00D71AB4" w:rsidRPr="006842E0" w:rsidRDefault="00D71AB4" w:rsidP="00ED01E3">
      <w:pPr>
        <w:pStyle w:val="ListParagraph"/>
        <w:keepLines/>
        <w:numPr>
          <w:ilvl w:val="0"/>
          <w:numId w:val="13"/>
        </w:numPr>
        <w:spacing w:after="0" w:line="360" w:lineRule="auto"/>
        <w:rPr>
          <w:rFonts w:ascii="Arial" w:hAnsi="Arial" w:cs="Arial"/>
          <w:szCs w:val="24"/>
          <w:lang w:val="en-US"/>
        </w:rPr>
      </w:pPr>
      <w:r w:rsidRPr="006842E0">
        <w:rPr>
          <w:rFonts w:ascii="Arial" w:hAnsi="Arial" w:cs="Arial"/>
          <w:szCs w:val="24"/>
          <w:lang w:val="en-US"/>
        </w:rPr>
        <w:t>To ensure EDF has a relevant and up to date strategy and workplan and adequate resources to carry out its work</w:t>
      </w:r>
    </w:p>
    <w:p w14:paraId="7EE86587" w14:textId="77777777" w:rsidR="00D71AB4" w:rsidRPr="006842E0" w:rsidRDefault="00D71AB4" w:rsidP="00ED01E3">
      <w:pPr>
        <w:pStyle w:val="ListParagraph"/>
        <w:keepLines/>
        <w:numPr>
          <w:ilvl w:val="0"/>
          <w:numId w:val="13"/>
        </w:numPr>
        <w:spacing w:after="0" w:line="360" w:lineRule="auto"/>
        <w:rPr>
          <w:rFonts w:ascii="Arial" w:hAnsi="Arial" w:cs="Arial"/>
          <w:szCs w:val="24"/>
          <w:lang w:val="en-US"/>
        </w:rPr>
      </w:pPr>
      <w:r w:rsidRPr="006842E0">
        <w:rPr>
          <w:rFonts w:ascii="Arial" w:hAnsi="Arial" w:cs="Arial"/>
          <w:szCs w:val="24"/>
          <w:lang w:val="en-US"/>
        </w:rPr>
        <w:t>To ensure the monitoring and evaluation of EDFs work</w:t>
      </w:r>
    </w:p>
    <w:p w14:paraId="348BE667" w14:textId="77777777" w:rsidR="00D71AB4" w:rsidRPr="006842E0" w:rsidRDefault="00D71AB4" w:rsidP="00ED01E3">
      <w:pPr>
        <w:pStyle w:val="ListParagraph"/>
        <w:keepLines/>
        <w:numPr>
          <w:ilvl w:val="0"/>
          <w:numId w:val="13"/>
        </w:numPr>
        <w:spacing w:after="0" w:line="360" w:lineRule="auto"/>
        <w:rPr>
          <w:rFonts w:ascii="Arial" w:hAnsi="Arial" w:cs="Arial"/>
          <w:szCs w:val="24"/>
          <w:lang w:val="en-US"/>
        </w:rPr>
      </w:pPr>
      <w:r w:rsidRPr="006842E0">
        <w:rPr>
          <w:rFonts w:ascii="Arial" w:hAnsi="Arial" w:cs="Arial"/>
          <w:szCs w:val="24"/>
          <w:lang w:val="en-US"/>
        </w:rPr>
        <w:t xml:space="preserve">To ensure EDF monitors and takes measures to </w:t>
      </w:r>
      <w:proofErr w:type="spellStart"/>
      <w:r w:rsidRPr="006842E0">
        <w:rPr>
          <w:rFonts w:ascii="Arial" w:hAnsi="Arial" w:cs="Arial"/>
          <w:szCs w:val="24"/>
          <w:lang w:val="en-US"/>
        </w:rPr>
        <w:t>off set</w:t>
      </w:r>
      <w:proofErr w:type="spellEnd"/>
      <w:r w:rsidRPr="006842E0">
        <w:rPr>
          <w:rFonts w:ascii="Arial" w:hAnsi="Arial" w:cs="Arial"/>
          <w:szCs w:val="24"/>
          <w:lang w:val="en-US"/>
        </w:rPr>
        <w:t xml:space="preserve"> risks</w:t>
      </w:r>
    </w:p>
    <w:p w14:paraId="7612C8B8" w14:textId="77777777" w:rsidR="00D71AB4" w:rsidRPr="006842E0" w:rsidRDefault="00D71AB4" w:rsidP="00ED01E3">
      <w:pPr>
        <w:pStyle w:val="ListParagraph"/>
        <w:keepLines/>
        <w:numPr>
          <w:ilvl w:val="0"/>
          <w:numId w:val="13"/>
        </w:numPr>
        <w:spacing w:after="0" w:line="360" w:lineRule="auto"/>
        <w:rPr>
          <w:rFonts w:ascii="Arial" w:hAnsi="Arial" w:cs="Arial"/>
          <w:szCs w:val="24"/>
          <w:lang w:val="en-US"/>
        </w:rPr>
      </w:pPr>
      <w:r w:rsidRPr="006842E0">
        <w:rPr>
          <w:rFonts w:ascii="Arial" w:hAnsi="Arial" w:cs="Arial"/>
          <w:szCs w:val="24"/>
          <w:lang w:val="en-US"/>
        </w:rPr>
        <w:t xml:space="preserve">To manage, supervise, support and build capacity within the EDF team (convene regular staff meetings, one to one </w:t>
      </w:r>
      <w:proofErr w:type="gramStart"/>
      <w:r w:rsidRPr="006842E0">
        <w:rPr>
          <w:rFonts w:ascii="Arial" w:hAnsi="Arial" w:cs="Arial"/>
          <w:szCs w:val="24"/>
          <w:lang w:val="en-US"/>
        </w:rPr>
        <w:t>meetings</w:t>
      </w:r>
      <w:proofErr w:type="gramEnd"/>
      <w:r w:rsidRPr="006842E0">
        <w:rPr>
          <w:rFonts w:ascii="Arial" w:hAnsi="Arial" w:cs="Arial"/>
          <w:szCs w:val="24"/>
          <w:lang w:val="en-US"/>
        </w:rPr>
        <w:t xml:space="preserve"> with management staff, to plan trainings and workshops)</w:t>
      </w:r>
    </w:p>
    <w:p w14:paraId="49AB29BD" w14:textId="77777777" w:rsidR="00D71AB4" w:rsidRPr="006842E0" w:rsidRDefault="00D71AB4" w:rsidP="00ED01E3">
      <w:pPr>
        <w:pStyle w:val="ListParagraph"/>
        <w:keepLines/>
        <w:numPr>
          <w:ilvl w:val="0"/>
          <w:numId w:val="13"/>
        </w:numPr>
        <w:spacing w:after="0" w:line="360" w:lineRule="auto"/>
        <w:rPr>
          <w:rFonts w:ascii="Arial" w:hAnsi="Arial" w:cs="Arial"/>
          <w:szCs w:val="24"/>
          <w:lang w:val="en-US"/>
        </w:rPr>
      </w:pPr>
      <w:r w:rsidRPr="006842E0">
        <w:rPr>
          <w:rFonts w:ascii="Arial" w:hAnsi="Arial" w:cs="Arial"/>
          <w:szCs w:val="24"/>
          <w:lang w:val="en-US"/>
        </w:rPr>
        <w:t>To shape and manage EDF representation towards EU and international partners and institutions</w:t>
      </w:r>
    </w:p>
    <w:p w14:paraId="466D0AE8" w14:textId="77777777" w:rsidR="00D71AB4" w:rsidRPr="006842E0" w:rsidRDefault="00D71AB4" w:rsidP="00ED01E3">
      <w:pPr>
        <w:pStyle w:val="ListParagraph"/>
        <w:keepLines/>
        <w:numPr>
          <w:ilvl w:val="0"/>
          <w:numId w:val="13"/>
        </w:numPr>
        <w:spacing w:after="0" w:line="360" w:lineRule="auto"/>
        <w:rPr>
          <w:rFonts w:ascii="Arial" w:hAnsi="Arial" w:cs="Arial"/>
          <w:szCs w:val="24"/>
          <w:lang w:val="en-US"/>
        </w:rPr>
      </w:pPr>
      <w:r w:rsidRPr="006842E0">
        <w:rPr>
          <w:rFonts w:ascii="Arial" w:hAnsi="Arial" w:cs="Arial"/>
          <w:szCs w:val="24"/>
          <w:lang w:val="en-US"/>
        </w:rPr>
        <w:t xml:space="preserve">To work together with EDF members and partners to continuously strengthen the European Disability Movement </w:t>
      </w:r>
    </w:p>
    <w:p w14:paraId="122BFC86" w14:textId="77777777" w:rsidR="00ED01E3" w:rsidRDefault="00ED01E3" w:rsidP="00D71AB4">
      <w:pPr>
        <w:rPr>
          <w:rFonts w:cs="Arial"/>
          <w:szCs w:val="24"/>
        </w:rPr>
      </w:pPr>
    </w:p>
    <w:p w14:paraId="363F0142" w14:textId="7083FA73" w:rsidR="00D71AB4" w:rsidRPr="006842E0" w:rsidRDefault="00D71AB4" w:rsidP="00D71AB4">
      <w:pPr>
        <w:rPr>
          <w:rFonts w:cs="Arial"/>
          <w:szCs w:val="24"/>
        </w:rPr>
      </w:pPr>
      <w:r w:rsidRPr="006842E0">
        <w:rPr>
          <w:rFonts w:cs="Arial"/>
          <w:szCs w:val="24"/>
        </w:rPr>
        <w:t>To undertake new tasks as needed by EDF</w:t>
      </w:r>
    </w:p>
    <w:p w14:paraId="2A200FBA" w14:textId="77777777" w:rsidR="00D71AB4" w:rsidRPr="006842E0" w:rsidRDefault="00D71AB4" w:rsidP="00D71AB4">
      <w:pPr>
        <w:rPr>
          <w:rFonts w:cs="Arial"/>
          <w:szCs w:val="24"/>
        </w:rPr>
      </w:pPr>
    </w:p>
    <w:p w14:paraId="2B0828BD" w14:textId="77777777" w:rsidR="0002460E" w:rsidRPr="006842E0" w:rsidRDefault="00E82196" w:rsidP="00E71CE8">
      <w:pPr>
        <w:pStyle w:val="Heading2"/>
        <w:rPr>
          <w:rFonts w:cs="Arial"/>
          <w:szCs w:val="24"/>
          <w:lang w:val="en-US"/>
        </w:rPr>
      </w:pPr>
      <w:bookmarkStart w:id="2" w:name="_Annex_3_Proposal"/>
      <w:bookmarkEnd w:id="2"/>
      <w:r w:rsidRPr="006842E0">
        <w:rPr>
          <w:rFonts w:cs="Arial"/>
          <w:szCs w:val="24"/>
        </w:rPr>
        <w:lastRenderedPageBreak/>
        <w:t xml:space="preserve">Annex 3 Proposal of </w:t>
      </w:r>
      <w:r w:rsidR="00D71AB4" w:rsidRPr="006842E0">
        <w:rPr>
          <w:rFonts w:cs="Arial"/>
          <w:szCs w:val="24"/>
        </w:rPr>
        <w:t>R</w:t>
      </w:r>
      <w:r w:rsidRPr="006842E0">
        <w:rPr>
          <w:rFonts w:cs="Arial"/>
          <w:szCs w:val="24"/>
        </w:rPr>
        <w:t xml:space="preserve">ole of </w:t>
      </w:r>
      <w:r w:rsidR="00D71AB4" w:rsidRPr="006842E0">
        <w:rPr>
          <w:rFonts w:cs="Arial"/>
          <w:szCs w:val="24"/>
        </w:rPr>
        <w:t xml:space="preserve">Executive Director </w:t>
      </w:r>
      <w:r w:rsidR="0002460E" w:rsidRPr="006842E0">
        <w:rPr>
          <w:rFonts w:cs="Arial"/>
          <w:szCs w:val="24"/>
          <w:lang w:val="en-US"/>
        </w:rPr>
        <w:t xml:space="preserve"> </w:t>
      </w:r>
    </w:p>
    <w:p w14:paraId="730FB027" w14:textId="77777777" w:rsidR="00D71AB4" w:rsidRPr="006842E0" w:rsidRDefault="00D71AB4" w:rsidP="00D71AB4">
      <w:pPr>
        <w:keepLines/>
        <w:spacing w:after="0" w:line="240" w:lineRule="auto"/>
        <w:jc w:val="both"/>
        <w:rPr>
          <w:rFonts w:cs="Arial"/>
          <w:b/>
          <w:szCs w:val="24"/>
          <w:lang w:val="en-US" w:eastAsia="fr-FR"/>
        </w:rPr>
      </w:pPr>
    </w:p>
    <w:p w14:paraId="3BE5ABAC" w14:textId="77777777" w:rsidR="00D71AB4" w:rsidRPr="006842E0" w:rsidRDefault="00D71AB4" w:rsidP="00ED01E3">
      <w:pPr>
        <w:keepLines/>
        <w:spacing w:after="0" w:line="360" w:lineRule="auto"/>
        <w:rPr>
          <w:rFonts w:cs="Arial"/>
          <w:szCs w:val="24"/>
          <w:lang w:val="en-US"/>
        </w:rPr>
      </w:pPr>
      <w:r w:rsidRPr="006842E0">
        <w:rPr>
          <w:rFonts w:cs="Arial"/>
          <w:b/>
          <w:szCs w:val="24"/>
          <w:lang w:val="en-US"/>
        </w:rPr>
        <w:t>REPORTS TO</w:t>
      </w:r>
      <w:r w:rsidRPr="006842E0">
        <w:rPr>
          <w:rFonts w:cs="Arial"/>
          <w:szCs w:val="24"/>
          <w:lang w:val="en-US"/>
        </w:rPr>
        <w:t>: President of EDF and the Executive committee</w:t>
      </w:r>
    </w:p>
    <w:p w14:paraId="74F7C7B6" w14:textId="77777777" w:rsidR="00D71AB4" w:rsidRPr="006842E0" w:rsidRDefault="00D71AB4" w:rsidP="00ED01E3">
      <w:pPr>
        <w:spacing w:after="0" w:line="360" w:lineRule="auto"/>
        <w:rPr>
          <w:rFonts w:cs="Arial"/>
          <w:szCs w:val="24"/>
          <w:lang w:val="en-US" w:eastAsia="fr-FR"/>
        </w:rPr>
      </w:pPr>
    </w:p>
    <w:p w14:paraId="31555FF2" w14:textId="5EE4ABD0" w:rsidR="00224FA5" w:rsidRPr="006842E0" w:rsidRDefault="00D71AB4" w:rsidP="00ED01E3">
      <w:pPr>
        <w:keepLines/>
        <w:spacing w:after="0" w:line="360" w:lineRule="auto"/>
        <w:rPr>
          <w:rFonts w:cs="Arial"/>
          <w:szCs w:val="24"/>
          <w:shd w:val="clear" w:color="auto" w:fill="FFFFFF"/>
          <w:lang w:val="en-BE"/>
        </w:rPr>
      </w:pPr>
      <w:r w:rsidRPr="006842E0">
        <w:rPr>
          <w:rFonts w:cs="Arial"/>
          <w:b/>
          <w:szCs w:val="24"/>
          <w:lang w:val="en-BE"/>
        </w:rPr>
        <w:t>PURPOSE OF JOB</w:t>
      </w:r>
      <w:r w:rsidRPr="006842E0">
        <w:rPr>
          <w:rFonts w:cs="Arial"/>
          <w:szCs w:val="24"/>
          <w:lang w:val="en-BE"/>
        </w:rPr>
        <w:t xml:space="preserve">: </w:t>
      </w:r>
      <w:r w:rsidRPr="006842E0">
        <w:rPr>
          <w:rFonts w:cs="Arial"/>
          <w:szCs w:val="24"/>
          <w:lang w:val="en-BE" w:eastAsia="fr-FR"/>
        </w:rPr>
        <w:t xml:space="preserve">To ensure the smooth function of EDF as an organisation and to lead and manage the EDF secretariat. Working </w:t>
      </w:r>
      <w:r w:rsidRPr="006842E0">
        <w:rPr>
          <w:rFonts w:cs="Arial"/>
          <w:szCs w:val="24"/>
          <w:shd w:val="clear" w:color="auto" w:fill="FFFFFF"/>
          <w:lang w:val="en-BE"/>
        </w:rPr>
        <w:t xml:space="preserve">closely with EDF President, Executive Committee, Board and the wider membership, the </w:t>
      </w:r>
      <w:r w:rsidR="00601D01" w:rsidRPr="006842E0">
        <w:rPr>
          <w:rFonts w:cs="Arial"/>
          <w:szCs w:val="24"/>
          <w:shd w:val="clear" w:color="auto" w:fill="FFFFFF"/>
        </w:rPr>
        <w:t xml:space="preserve">Executive </w:t>
      </w:r>
      <w:r w:rsidRPr="006842E0">
        <w:rPr>
          <w:rFonts w:cs="Arial"/>
          <w:szCs w:val="24"/>
          <w:shd w:val="clear" w:color="auto" w:fill="FFFFFF"/>
          <w:lang w:val="en-BE"/>
        </w:rPr>
        <w:t xml:space="preserve">Director works to </w:t>
      </w:r>
      <w:proofErr w:type="spellStart"/>
      <w:r w:rsidRPr="006842E0">
        <w:rPr>
          <w:rFonts w:cs="Arial"/>
          <w:szCs w:val="24"/>
          <w:shd w:val="clear" w:color="auto" w:fill="FFFFFF"/>
          <w:lang w:val="en-BE"/>
        </w:rPr>
        <w:t>stre</w:t>
      </w:r>
      <w:r w:rsidRPr="006842E0">
        <w:rPr>
          <w:rFonts w:cs="Arial"/>
          <w:szCs w:val="24"/>
          <w:shd w:val="clear" w:color="auto" w:fill="FFFFFF"/>
        </w:rPr>
        <w:t>ngthen</w:t>
      </w:r>
      <w:proofErr w:type="spellEnd"/>
      <w:r w:rsidRPr="006842E0">
        <w:rPr>
          <w:rFonts w:cs="Arial"/>
          <w:szCs w:val="24"/>
          <w:shd w:val="clear" w:color="auto" w:fill="FFFFFF"/>
          <w:lang w:val="en-BE"/>
        </w:rPr>
        <w:t xml:space="preserve"> the disability movement</w:t>
      </w:r>
      <w:r w:rsidR="00601D01" w:rsidRPr="006842E0">
        <w:rPr>
          <w:rFonts w:cs="Arial"/>
          <w:szCs w:val="24"/>
          <w:shd w:val="clear" w:color="auto" w:fill="FFFFFF"/>
        </w:rPr>
        <w:t xml:space="preserve">, participate in high level </w:t>
      </w:r>
      <w:proofErr w:type="gramStart"/>
      <w:r w:rsidR="00601D01" w:rsidRPr="006842E0">
        <w:rPr>
          <w:rFonts w:cs="Arial"/>
          <w:szCs w:val="24"/>
          <w:shd w:val="clear" w:color="auto" w:fill="FFFFFF"/>
        </w:rPr>
        <w:t>meetings</w:t>
      </w:r>
      <w:proofErr w:type="gramEnd"/>
      <w:r w:rsidRPr="006842E0">
        <w:rPr>
          <w:rFonts w:cs="Arial"/>
          <w:szCs w:val="24"/>
          <w:shd w:val="clear" w:color="auto" w:fill="FFFFFF"/>
          <w:lang w:val="en-BE"/>
        </w:rPr>
        <w:t xml:space="preserve"> and advance the CRPD seizing political opportunities to advance the rights of persons with disabilities in all relevant policy areas at the EU level.</w:t>
      </w:r>
      <w:r w:rsidRPr="006842E0">
        <w:rPr>
          <w:rFonts w:cs="Arial"/>
          <w:color w:val="3A3A3A"/>
          <w:szCs w:val="24"/>
          <w:shd w:val="clear" w:color="auto" w:fill="FFFFFF"/>
          <w:lang w:val="en-BE"/>
        </w:rPr>
        <w:t xml:space="preserve">  </w:t>
      </w:r>
    </w:p>
    <w:p w14:paraId="334EA6AC" w14:textId="77777777" w:rsidR="00D71AB4" w:rsidRPr="006842E0" w:rsidRDefault="00D71AB4" w:rsidP="00ED01E3">
      <w:pPr>
        <w:spacing w:after="0" w:line="360" w:lineRule="auto"/>
        <w:rPr>
          <w:rFonts w:cs="Arial"/>
          <w:szCs w:val="24"/>
          <w:lang w:val="en-US" w:eastAsia="fr-FR"/>
        </w:rPr>
      </w:pPr>
    </w:p>
    <w:p w14:paraId="6B5CF391" w14:textId="77777777" w:rsidR="00D71AB4" w:rsidRPr="006842E0" w:rsidRDefault="00D71AB4" w:rsidP="00ED01E3">
      <w:pPr>
        <w:keepLines/>
        <w:spacing w:after="0" w:line="360" w:lineRule="auto"/>
        <w:rPr>
          <w:rFonts w:cs="Arial"/>
          <w:szCs w:val="24"/>
          <w:lang w:val="en-US"/>
        </w:rPr>
      </w:pPr>
      <w:r w:rsidRPr="006842E0">
        <w:rPr>
          <w:rFonts w:cs="Arial"/>
          <w:b/>
          <w:szCs w:val="24"/>
          <w:lang w:val="en-US"/>
        </w:rPr>
        <w:t>MAIN TASKS</w:t>
      </w:r>
      <w:r w:rsidRPr="006842E0">
        <w:rPr>
          <w:rFonts w:cs="Arial"/>
          <w:szCs w:val="24"/>
          <w:lang w:val="en-US"/>
        </w:rPr>
        <w:t>:</w:t>
      </w:r>
    </w:p>
    <w:p w14:paraId="67F8EEC5" w14:textId="6F001116" w:rsidR="00D71AB4" w:rsidRPr="006842E0" w:rsidRDefault="00D71AB4" w:rsidP="00ED01E3">
      <w:pPr>
        <w:keepLines/>
        <w:spacing w:after="0" w:line="360" w:lineRule="auto"/>
        <w:rPr>
          <w:rFonts w:cs="Arial"/>
          <w:b/>
          <w:szCs w:val="24"/>
          <w:lang w:val="en-US"/>
        </w:rPr>
      </w:pPr>
      <w:r w:rsidRPr="006842E0">
        <w:rPr>
          <w:rFonts w:cs="Arial"/>
          <w:szCs w:val="24"/>
          <w:lang w:val="en-US"/>
        </w:rPr>
        <w:t>All tasks are to be implemented based on decisions adopted by the Governing Bodies of the EDF and under the supervision of EDF President and Executive</w:t>
      </w:r>
      <w:r w:rsidR="00601D01" w:rsidRPr="006842E0">
        <w:rPr>
          <w:rFonts w:cs="Arial"/>
          <w:szCs w:val="24"/>
          <w:lang w:val="en-US" w:eastAsia="fr-FR"/>
        </w:rPr>
        <w:t xml:space="preserve"> Committee. </w:t>
      </w:r>
    </w:p>
    <w:p w14:paraId="53ECE763" w14:textId="77777777" w:rsidR="00D71AB4" w:rsidRPr="006842E0" w:rsidRDefault="00D71AB4" w:rsidP="00D71AB4">
      <w:pPr>
        <w:keepLines/>
        <w:spacing w:after="0" w:line="240" w:lineRule="auto"/>
        <w:jc w:val="both"/>
        <w:rPr>
          <w:rFonts w:cs="Arial"/>
          <w:b/>
          <w:szCs w:val="24"/>
          <w:lang w:val="en-US"/>
        </w:rPr>
      </w:pPr>
    </w:p>
    <w:p w14:paraId="4275A96A" w14:textId="77777777" w:rsidR="00D71AB4" w:rsidRPr="006842E0" w:rsidRDefault="00D71AB4" w:rsidP="00ED01E3">
      <w:pPr>
        <w:keepLines/>
        <w:spacing w:after="0" w:line="240" w:lineRule="auto"/>
        <w:rPr>
          <w:rFonts w:cs="Arial"/>
          <w:b/>
          <w:szCs w:val="24"/>
          <w:lang w:val="en-US"/>
        </w:rPr>
      </w:pPr>
      <w:r w:rsidRPr="006842E0">
        <w:rPr>
          <w:rFonts w:cs="Arial"/>
          <w:b/>
          <w:szCs w:val="24"/>
          <w:lang w:val="en-US"/>
        </w:rPr>
        <w:t>Overall responsibilities</w:t>
      </w:r>
    </w:p>
    <w:p w14:paraId="36F1294A" w14:textId="77777777" w:rsidR="00D71AB4" w:rsidRPr="006842E0" w:rsidRDefault="00D71AB4" w:rsidP="00D71AB4">
      <w:pPr>
        <w:keepLines/>
        <w:spacing w:after="0" w:line="240" w:lineRule="auto"/>
        <w:jc w:val="both"/>
        <w:rPr>
          <w:rFonts w:cs="Arial"/>
          <w:b/>
          <w:szCs w:val="24"/>
          <w:lang w:val="en-US"/>
        </w:rPr>
      </w:pPr>
    </w:p>
    <w:p w14:paraId="5CC9D74B" w14:textId="7E957C09" w:rsidR="00224FA5" w:rsidRPr="006842E0" w:rsidRDefault="00224FA5" w:rsidP="00ED01E3">
      <w:pPr>
        <w:keepLines/>
        <w:numPr>
          <w:ilvl w:val="0"/>
          <w:numId w:val="14"/>
        </w:numPr>
        <w:spacing w:after="0" w:line="360" w:lineRule="auto"/>
        <w:jc w:val="both"/>
        <w:rPr>
          <w:rFonts w:cs="Arial"/>
          <w:szCs w:val="24"/>
        </w:rPr>
      </w:pPr>
      <w:r w:rsidRPr="006842E0">
        <w:rPr>
          <w:rFonts w:cs="Arial"/>
          <w:szCs w:val="24"/>
          <w:shd w:val="clear" w:color="auto" w:fill="FFFFFF"/>
        </w:rPr>
        <w:t xml:space="preserve">To ensure that the Executive </w:t>
      </w:r>
      <w:r w:rsidR="00601D01" w:rsidRPr="006842E0">
        <w:rPr>
          <w:rFonts w:cs="Arial"/>
          <w:szCs w:val="24"/>
          <w:shd w:val="clear" w:color="auto" w:fill="FFFFFF"/>
        </w:rPr>
        <w:t>Committee</w:t>
      </w:r>
      <w:r w:rsidRPr="006842E0">
        <w:rPr>
          <w:rFonts w:cs="Arial"/>
          <w:szCs w:val="24"/>
          <w:shd w:val="clear" w:color="auto" w:fill="FFFFFF"/>
        </w:rPr>
        <w:t xml:space="preserve"> and Board of EDF are informed of all strategic developments concerning persons with </w:t>
      </w:r>
      <w:r w:rsidR="00A62C58" w:rsidRPr="006842E0">
        <w:rPr>
          <w:rFonts w:cs="Arial"/>
          <w:szCs w:val="24"/>
          <w:shd w:val="clear" w:color="auto" w:fill="FFFFFF"/>
        </w:rPr>
        <w:t>disabilities</w:t>
      </w:r>
      <w:r w:rsidRPr="006842E0">
        <w:rPr>
          <w:rFonts w:cs="Arial"/>
          <w:szCs w:val="24"/>
          <w:shd w:val="clear" w:color="auto" w:fill="FFFFFF"/>
        </w:rPr>
        <w:t xml:space="preserve"> at the EU level, and are involved with good quality and timely information and discussion in all key decisions </w:t>
      </w:r>
    </w:p>
    <w:p w14:paraId="47C473DC" w14:textId="0A37B26F" w:rsidR="006842E0" w:rsidRPr="006842E0" w:rsidRDefault="006842E0" w:rsidP="00ED01E3">
      <w:pPr>
        <w:keepLines/>
        <w:numPr>
          <w:ilvl w:val="0"/>
          <w:numId w:val="14"/>
        </w:numPr>
        <w:spacing w:after="0" w:line="360" w:lineRule="auto"/>
        <w:jc w:val="both"/>
        <w:rPr>
          <w:rFonts w:cs="Arial"/>
          <w:szCs w:val="24"/>
        </w:rPr>
      </w:pPr>
      <w:r w:rsidRPr="006842E0">
        <w:rPr>
          <w:rFonts w:cs="Arial"/>
          <w:szCs w:val="24"/>
          <w:shd w:val="clear" w:color="auto" w:fill="FFFFFF"/>
        </w:rPr>
        <w:t>To liaise with the President and Executive to shape EDF external representation in key for a- ensuring political representation of EDF from the EDF when needed, and nominating EDF staff, including Executive Director and Deputy where appropriate</w:t>
      </w:r>
    </w:p>
    <w:p w14:paraId="4655492A" w14:textId="3C2A78C6" w:rsidR="00D71AB4" w:rsidRPr="006842E0" w:rsidRDefault="00D71AB4" w:rsidP="00ED01E3">
      <w:pPr>
        <w:pStyle w:val="ListParagraph"/>
        <w:keepLines/>
        <w:numPr>
          <w:ilvl w:val="0"/>
          <w:numId w:val="14"/>
        </w:numPr>
        <w:spacing w:after="0" w:line="360" w:lineRule="auto"/>
        <w:jc w:val="both"/>
        <w:rPr>
          <w:rFonts w:ascii="Arial" w:hAnsi="Arial" w:cs="Arial"/>
          <w:szCs w:val="24"/>
          <w:lang w:val="en-US"/>
        </w:rPr>
      </w:pPr>
      <w:r w:rsidRPr="006842E0">
        <w:rPr>
          <w:rFonts w:ascii="Arial" w:hAnsi="Arial" w:cs="Arial"/>
          <w:szCs w:val="24"/>
          <w:lang w:val="en-US"/>
        </w:rPr>
        <w:t xml:space="preserve">To ensure that EDF has the human and financial resources, and the strategies and relationships in Brussels to fulfill its work as a unique umbrella DPO </w:t>
      </w:r>
      <w:r w:rsidR="00A2614B" w:rsidRPr="006842E0">
        <w:rPr>
          <w:rFonts w:ascii="Arial" w:eastAsia="Times New Roman" w:hAnsi="Arial" w:cs="Arial"/>
          <w:bCs/>
          <w:szCs w:val="24"/>
          <w:lang w:val="en-US" w:eastAsia="fr-FR" w:bidi="en-US"/>
        </w:rPr>
        <w:t>for the European region</w:t>
      </w:r>
    </w:p>
    <w:p w14:paraId="50E49FD5" w14:textId="77777777" w:rsidR="00D71AB4" w:rsidRPr="006842E0" w:rsidRDefault="00D71AB4" w:rsidP="00ED01E3">
      <w:pPr>
        <w:pStyle w:val="ListParagraph"/>
        <w:keepLines/>
        <w:numPr>
          <w:ilvl w:val="0"/>
          <w:numId w:val="14"/>
        </w:numPr>
        <w:spacing w:after="0" w:line="360" w:lineRule="auto"/>
        <w:jc w:val="both"/>
        <w:rPr>
          <w:rFonts w:ascii="Arial" w:hAnsi="Arial" w:cs="Arial"/>
          <w:szCs w:val="24"/>
          <w:lang w:val="en-US"/>
        </w:rPr>
      </w:pPr>
      <w:r w:rsidRPr="006842E0">
        <w:rPr>
          <w:rFonts w:ascii="Arial" w:hAnsi="Arial" w:cs="Arial"/>
          <w:szCs w:val="24"/>
          <w:lang w:val="en-US"/>
        </w:rPr>
        <w:t xml:space="preserve">To ensure EDF operates in accordance with its statutes and in line with Belgian law and best practice in disability inclusion and accessibility </w:t>
      </w:r>
    </w:p>
    <w:p w14:paraId="6DD48478" w14:textId="77777777" w:rsidR="00D71AB4" w:rsidRPr="006842E0" w:rsidRDefault="00D71AB4" w:rsidP="00ED01E3">
      <w:pPr>
        <w:pStyle w:val="ListParagraph"/>
        <w:keepLines/>
        <w:numPr>
          <w:ilvl w:val="0"/>
          <w:numId w:val="14"/>
        </w:numPr>
        <w:spacing w:after="0" w:line="360" w:lineRule="auto"/>
        <w:jc w:val="both"/>
        <w:rPr>
          <w:rFonts w:ascii="Arial" w:hAnsi="Arial" w:cs="Arial"/>
          <w:szCs w:val="24"/>
          <w:lang w:val="en-US"/>
        </w:rPr>
      </w:pPr>
      <w:r w:rsidRPr="006842E0">
        <w:rPr>
          <w:rFonts w:ascii="Arial" w:hAnsi="Arial" w:cs="Arial"/>
          <w:szCs w:val="24"/>
          <w:lang w:val="en-US"/>
        </w:rPr>
        <w:t xml:space="preserve">To oversee the planning and evaluation of EDF governing body meetings and political meetings </w:t>
      </w:r>
    </w:p>
    <w:p w14:paraId="0CEAE47C" w14:textId="77777777" w:rsidR="00D71AB4" w:rsidRPr="006842E0" w:rsidRDefault="00D71AB4" w:rsidP="00ED01E3">
      <w:pPr>
        <w:pStyle w:val="ListParagraph"/>
        <w:keepLines/>
        <w:numPr>
          <w:ilvl w:val="0"/>
          <w:numId w:val="14"/>
        </w:numPr>
        <w:spacing w:after="0" w:line="360" w:lineRule="auto"/>
        <w:jc w:val="both"/>
        <w:rPr>
          <w:rFonts w:ascii="Arial" w:hAnsi="Arial" w:cs="Arial"/>
          <w:szCs w:val="24"/>
          <w:lang w:val="en-US"/>
        </w:rPr>
      </w:pPr>
      <w:r w:rsidRPr="006842E0">
        <w:rPr>
          <w:rFonts w:ascii="Arial" w:hAnsi="Arial" w:cs="Arial"/>
          <w:szCs w:val="24"/>
          <w:lang w:val="en-US"/>
        </w:rPr>
        <w:t>To</w:t>
      </w:r>
      <w:r w:rsidR="00224FA5" w:rsidRPr="006842E0">
        <w:rPr>
          <w:rFonts w:ascii="Arial" w:hAnsi="Arial" w:cs="Arial"/>
          <w:szCs w:val="24"/>
          <w:lang w:val="en-US"/>
        </w:rPr>
        <w:t xml:space="preserve"> continuously improve EDFs functioning as an organisation </w:t>
      </w:r>
      <w:r w:rsidRPr="006842E0">
        <w:rPr>
          <w:rFonts w:ascii="Arial" w:hAnsi="Arial" w:cs="Arial"/>
          <w:szCs w:val="24"/>
          <w:lang w:val="en-US"/>
        </w:rPr>
        <w:t xml:space="preserve"> </w:t>
      </w:r>
    </w:p>
    <w:p w14:paraId="2A4C2A50" w14:textId="722B0B19" w:rsidR="00D71AB4" w:rsidRPr="006842E0" w:rsidRDefault="00D71AB4" w:rsidP="00ED01E3">
      <w:pPr>
        <w:pStyle w:val="ListParagraph"/>
        <w:keepLines/>
        <w:numPr>
          <w:ilvl w:val="0"/>
          <w:numId w:val="14"/>
        </w:numPr>
        <w:spacing w:after="0" w:line="360" w:lineRule="auto"/>
        <w:jc w:val="both"/>
        <w:rPr>
          <w:rFonts w:ascii="Arial" w:hAnsi="Arial" w:cs="Arial"/>
          <w:szCs w:val="24"/>
          <w:lang w:val="en-US"/>
        </w:rPr>
      </w:pPr>
      <w:r w:rsidRPr="006842E0">
        <w:rPr>
          <w:rFonts w:ascii="Arial" w:hAnsi="Arial" w:cs="Arial"/>
          <w:szCs w:val="24"/>
          <w:lang w:val="en-US"/>
        </w:rPr>
        <w:t xml:space="preserve">To ensure EDF has a relevant and up to date strategy and workplan </w:t>
      </w:r>
      <w:r w:rsidR="00A2614B" w:rsidRPr="006842E0">
        <w:rPr>
          <w:rFonts w:ascii="Arial" w:eastAsia="Times New Roman" w:hAnsi="Arial" w:cs="Arial"/>
          <w:bCs/>
          <w:szCs w:val="24"/>
          <w:lang w:val="en-US" w:eastAsia="fr-FR" w:bidi="en-US"/>
        </w:rPr>
        <w:t xml:space="preserve">with </w:t>
      </w:r>
      <w:r w:rsidRPr="006842E0">
        <w:rPr>
          <w:rFonts w:ascii="Arial" w:hAnsi="Arial" w:cs="Arial"/>
          <w:szCs w:val="24"/>
          <w:lang w:val="en-US"/>
        </w:rPr>
        <w:t xml:space="preserve">adequate </w:t>
      </w:r>
      <w:r w:rsidR="00A2614B" w:rsidRPr="006842E0">
        <w:rPr>
          <w:rFonts w:ascii="Arial" w:eastAsia="Times New Roman" w:hAnsi="Arial" w:cs="Arial"/>
          <w:bCs/>
          <w:szCs w:val="24"/>
          <w:lang w:val="en-US" w:eastAsia="fr-FR" w:bidi="en-US"/>
        </w:rPr>
        <w:t xml:space="preserve">financial </w:t>
      </w:r>
      <w:r w:rsidRPr="006842E0">
        <w:rPr>
          <w:rFonts w:ascii="Arial" w:hAnsi="Arial" w:cs="Arial"/>
          <w:szCs w:val="24"/>
          <w:lang w:val="en-US"/>
        </w:rPr>
        <w:t>resources</w:t>
      </w:r>
      <w:r w:rsidR="00A2614B" w:rsidRPr="006842E0">
        <w:rPr>
          <w:rFonts w:ascii="Arial" w:eastAsia="Times New Roman" w:hAnsi="Arial" w:cs="Arial"/>
          <w:bCs/>
          <w:szCs w:val="24"/>
          <w:lang w:val="en-US" w:eastAsia="fr-FR" w:bidi="en-US"/>
        </w:rPr>
        <w:t xml:space="preserve"> and staff</w:t>
      </w:r>
      <w:r w:rsidRPr="006842E0">
        <w:rPr>
          <w:rFonts w:ascii="Arial" w:hAnsi="Arial" w:cs="Arial"/>
          <w:szCs w:val="24"/>
          <w:lang w:val="en-US"/>
        </w:rPr>
        <w:t xml:space="preserve"> to carry out its work</w:t>
      </w:r>
    </w:p>
    <w:p w14:paraId="46FFFA8E" w14:textId="77777777" w:rsidR="00D71AB4" w:rsidRPr="006842E0" w:rsidRDefault="00D71AB4" w:rsidP="00ED01E3">
      <w:pPr>
        <w:pStyle w:val="ListParagraph"/>
        <w:keepLines/>
        <w:numPr>
          <w:ilvl w:val="0"/>
          <w:numId w:val="15"/>
        </w:numPr>
        <w:spacing w:after="0" w:line="360" w:lineRule="auto"/>
        <w:jc w:val="both"/>
        <w:rPr>
          <w:rFonts w:ascii="Arial" w:hAnsi="Arial" w:cs="Arial"/>
          <w:szCs w:val="24"/>
          <w:lang w:val="en-US"/>
        </w:rPr>
      </w:pPr>
      <w:r w:rsidRPr="006842E0">
        <w:rPr>
          <w:rFonts w:ascii="Arial" w:hAnsi="Arial" w:cs="Arial"/>
          <w:szCs w:val="24"/>
          <w:lang w:val="en-US"/>
        </w:rPr>
        <w:t>To ensure the monitoring and evaluation of EDFs work</w:t>
      </w:r>
    </w:p>
    <w:p w14:paraId="653BFBF7" w14:textId="77777777" w:rsidR="00D71AB4" w:rsidRPr="006842E0" w:rsidRDefault="00D71AB4" w:rsidP="00ED01E3">
      <w:pPr>
        <w:numPr>
          <w:ilvl w:val="0"/>
          <w:numId w:val="15"/>
        </w:numPr>
        <w:spacing w:after="0" w:line="360" w:lineRule="auto"/>
        <w:rPr>
          <w:rFonts w:cs="Arial"/>
          <w:szCs w:val="24"/>
          <w:lang w:val="en-US" w:eastAsia="fr-FR"/>
        </w:rPr>
      </w:pPr>
      <w:r w:rsidRPr="006842E0">
        <w:rPr>
          <w:rFonts w:cs="Arial"/>
          <w:szCs w:val="24"/>
          <w:lang w:val="en-US" w:eastAsia="fr-FR"/>
        </w:rPr>
        <w:lastRenderedPageBreak/>
        <w:t xml:space="preserve">To ensure EDF monitors and takes measures to </w:t>
      </w:r>
      <w:proofErr w:type="spellStart"/>
      <w:r w:rsidRPr="006842E0">
        <w:rPr>
          <w:rFonts w:cs="Arial"/>
          <w:szCs w:val="24"/>
          <w:lang w:val="en-US" w:eastAsia="fr-FR"/>
        </w:rPr>
        <w:t>off set</w:t>
      </w:r>
      <w:proofErr w:type="spellEnd"/>
      <w:r w:rsidRPr="006842E0">
        <w:rPr>
          <w:rFonts w:cs="Arial"/>
          <w:szCs w:val="24"/>
          <w:lang w:val="en-US" w:eastAsia="fr-FR"/>
        </w:rPr>
        <w:t xml:space="preserve"> risks</w:t>
      </w:r>
    </w:p>
    <w:p w14:paraId="493E1F87" w14:textId="15C4F829" w:rsidR="00D71AB4" w:rsidRPr="006842E0" w:rsidRDefault="00D71AB4" w:rsidP="00ED01E3">
      <w:pPr>
        <w:pStyle w:val="ListParagraph"/>
        <w:keepLines/>
        <w:numPr>
          <w:ilvl w:val="0"/>
          <w:numId w:val="15"/>
        </w:numPr>
        <w:spacing w:after="0" w:line="360" w:lineRule="auto"/>
        <w:jc w:val="both"/>
        <w:rPr>
          <w:rFonts w:ascii="Arial" w:hAnsi="Arial" w:cs="Arial"/>
          <w:szCs w:val="24"/>
          <w:lang w:val="en-US"/>
        </w:rPr>
      </w:pPr>
      <w:r w:rsidRPr="006842E0">
        <w:rPr>
          <w:rFonts w:ascii="Arial" w:hAnsi="Arial" w:cs="Arial"/>
          <w:szCs w:val="24"/>
          <w:lang w:val="en-US"/>
        </w:rPr>
        <w:t xml:space="preserve">To manage, supervise, support and build capacity within the EDF </w:t>
      </w:r>
      <w:r w:rsidR="00A2614B" w:rsidRPr="006842E0">
        <w:rPr>
          <w:rFonts w:ascii="Arial" w:eastAsia="Times New Roman" w:hAnsi="Arial" w:cs="Arial"/>
          <w:bCs/>
          <w:szCs w:val="24"/>
          <w:lang w:val="en-US" w:eastAsia="fr-FR" w:bidi="en-US"/>
        </w:rPr>
        <w:t>Secretariat</w:t>
      </w:r>
      <w:r w:rsidRPr="006842E0">
        <w:rPr>
          <w:rFonts w:ascii="Arial" w:hAnsi="Arial" w:cs="Arial"/>
          <w:szCs w:val="24"/>
          <w:lang w:val="en-US"/>
        </w:rPr>
        <w:t xml:space="preserve"> (convene regular staff meetings, one to one </w:t>
      </w:r>
      <w:proofErr w:type="gramStart"/>
      <w:r w:rsidRPr="006842E0">
        <w:rPr>
          <w:rFonts w:ascii="Arial" w:hAnsi="Arial" w:cs="Arial"/>
          <w:szCs w:val="24"/>
          <w:lang w:val="en-US"/>
        </w:rPr>
        <w:t>meetings</w:t>
      </w:r>
      <w:proofErr w:type="gramEnd"/>
      <w:r w:rsidRPr="006842E0">
        <w:rPr>
          <w:rFonts w:ascii="Arial" w:hAnsi="Arial" w:cs="Arial"/>
          <w:szCs w:val="24"/>
          <w:lang w:val="en-US"/>
        </w:rPr>
        <w:t xml:space="preserve"> with management staff, to plan trainings and workshops</w:t>
      </w:r>
      <w:r w:rsidR="006842E0" w:rsidRPr="006842E0">
        <w:rPr>
          <w:rFonts w:ascii="Arial" w:hAnsi="Arial" w:cs="Arial"/>
          <w:szCs w:val="24"/>
          <w:lang w:val="en-US"/>
        </w:rPr>
        <w:t>, analyze capacity gaps, career and succession planning</w:t>
      </w:r>
      <w:r w:rsidRPr="006842E0">
        <w:rPr>
          <w:rFonts w:ascii="Arial" w:hAnsi="Arial" w:cs="Arial"/>
          <w:szCs w:val="24"/>
          <w:lang w:val="en-US"/>
        </w:rPr>
        <w:t>)</w:t>
      </w:r>
    </w:p>
    <w:p w14:paraId="6F4C4DFD" w14:textId="606426D3" w:rsidR="00224FA5" w:rsidRPr="006842E0" w:rsidRDefault="00224FA5" w:rsidP="00ED01E3">
      <w:pPr>
        <w:numPr>
          <w:ilvl w:val="0"/>
          <w:numId w:val="15"/>
        </w:numPr>
        <w:spacing w:after="0" w:line="360" w:lineRule="auto"/>
        <w:rPr>
          <w:rFonts w:cs="Arial"/>
          <w:szCs w:val="24"/>
          <w:lang w:val="en-US"/>
        </w:rPr>
      </w:pPr>
      <w:r w:rsidRPr="006842E0">
        <w:rPr>
          <w:rFonts w:cs="Arial"/>
          <w:szCs w:val="24"/>
          <w:lang w:val="en-US" w:eastAsia="fr-FR"/>
        </w:rPr>
        <w:t>To develop and lead the Management Team in EDF</w:t>
      </w:r>
      <w:r w:rsidR="006842E0" w:rsidRPr="006842E0">
        <w:rPr>
          <w:rFonts w:cs="Arial"/>
          <w:szCs w:val="24"/>
          <w:lang w:val="en-US" w:eastAsia="fr-FR"/>
        </w:rPr>
        <w:t xml:space="preserve"> including analysis the current strengths, development needs and future planning </w:t>
      </w:r>
    </w:p>
    <w:p w14:paraId="5D58DBD8" w14:textId="77777777" w:rsidR="00D71AB4" w:rsidRPr="006842E0" w:rsidRDefault="00D71AB4" w:rsidP="00ED01E3">
      <w:pPr>
        <w:pStyle w:val="ListParagraph"/>
        <w:keepLines/>
        <w:numPr>
          <w:ilvl w:val="0"/>
          <w:numId w:val="15"/>
        </w:numPr>
        <w:spacing w:after="0" w:line="360" w:lineRule="auto"/>
        <w:jc w:val="both"/>
        <w:rPr>
          <w:rFonts w:ascii="Arial" w:hAnsi="Arial" w:cs="Arial"/>
          <w:szCs w:val="24"/>
          <w:lang w:val="en-US"/>
        </w:rPr>
      </w:pPr>
      <w:r w:rsidRPr="006842E0">
        <w:rPr>
          <w:rFonts w:ascii="Arial" w:hAnsi="Arial" w:cs="Arial"/>
          <w:szCs w:val="24"/>
          <w:lang w:val="en-US"/>
        </w:rPr>
        <w:t>To shape and manage EDF representation towards EU and international partners and institutions</w:t>
      </w:r>
    </w:p>
    <w:p w14:paraId="34F6CDE7" w14:textId="77777777" w:rsidR="00D71AB4" w:rsidRPr="006842E0" w:rsidRDefault="00D71AB4" w:rsidP="00ED01E3">
      <w:pPr>
        <w:pStyle w:val="ListParagraph"/>
        <w:keepLines/>
        <w:numPr>
          <w:ilvl w:val="0"/>
          <w:numId w:val="15"/>
        </w:numPr>
        <w:spacing w:after="0" w:line="360" w:lineRule="auto"/>
        <w:jc w:val="both"/>
        <w:rPr>
          <w:rFonts w:ascii="Arial" w:hAnsi="Arial" w:cs="Arial"/>
          <w:szCs w:val="24"/>
          <w:lang w:val="en-US"/>
        </w:rPr>
      </w:pPr>
      <w:r w:rsidRPr="006842E0">
        <w:rPr>
          <w:rFonts w:ascii="Arial" w:hAnsi="Arial" w:cs="Arial"/>
          <w:szCs w:val="24"/>
          <w:lang w:val="en-US"/>
        </w:rPr>
        <w:t xml:space="preserve">To work together with EDF members and partners to continuously strengthen the European Disability Movement </w:t>
      </w:r>
    </w:p>
    <w:p w14:paraId="43E1C348" w14:textId="6183120E" w:rsidR="00D71AB4" w:rsidRDefault="00A2614B" w:rsidP="00ED01E3">
      <w:pPr>
        <w:pStyle w:val="ListParagraph"/>
        <w:keepLines/>
        <w:numPr>
          <w:ilvl w:val="0"/>
          <w:numId w:val="15"/>
        </w:numPr>
        <w:spacing w:after="0" w:line="360" w:lineRule="auto"/>
        <w:jc w:val="both"/>
        <w:rPr>
          <w:rFonts w:ascii="Arial" w:eastAsia="Times New Roman" w:hAnsi="Arial" w:cs="Arial"/>
          <w:bCs/>
          <w:szCs w:val="24"/>
          <w:lang w:val="en-US" w:eastAsia="fr-FR" w:bidi="en-US"/>
        </w:rPr>
      </w:pPr>
      <w:r w:rsidRPr="006842E0">
        <w:rPr>
          <w:rFonts w:ascii="Arial" w:eastAsia="Times New Roman" w:hAnsi="Arial" w:cs="Arial"/>
          <w:bCs/>
          <w:szCs w:val="24"/>
          <w:lang w:val="en-US" w:eastAsia="fr-FR" w:bidi="en-US"/>
        </w:rPr>
        <w:t xml:space="preserve">To boost and strategize for an effective overall communication around EDF and its public image </w:t>
      </w:r>
    </w:p>
    <w:p w14:paraId="7C58944D" w14:textId="77777777" w:rsidR="00ED01E3" w:rsidRPr="00ED01E3" w:rsidRDefault="00ED01E3" w:rsidP="00ED01E3">
      <w:pPr>
        <w:pStyle w:val="ListParagraph"/>
        <w:keepLines/>
        <w:spacing w:after="0" w:line="360" w:lineRule="auto"/>
        <w:ind w:left="360"/>
        <w:jc w:val="both"/>
        <w:rPr>
          <w:rFonts w:ascii="Arial" w:eastAsia="Times New Roman" w:hAnsi="Arial" w:cs="Arial"/>
          <w:bCs/>
          <w:szCs w:val="24"/>
          <w:lang w:val="en-US" w:eastAsia="fr-FR" w:bidi="en-US"/>
        </w:rPr>
      </w:pPr>
    </w:p>
    <w:p w14:paraId="470D6A10" w14:textId="77777777" w:rsidR="00D71AB4" w:rsidRPr="006842E0" w:rsidRDefault="00D71AB4" w:rsidP="00ED01E3">
      <w:pPr>
        <w:spacing w:line="360" w:lineRule="auto"/>
        <w:rPr>
          <w:rFonts w:cs="Arial"/>
          <w:szCs w:val="24"/>
        </w:rPr>
      </w:pPr>
      <w:r w:rsidRPr="006842E0">
        <w:rPr>
          <w:rFonts w:cs="Arial"/>
          <w:szCs w:val="24"/>
        </w:rPr>
        <w:t>To undertake new tasks as needed by EDF</w:t>
      </w:r>
    </w:p>
    <w:p w14:paraId="68AAB789" w14:textId="77777777" w:rsidR="00023AC7" w:rsidRPr="006842E0" w:rsidRDefault="00023AC7" w:rsidP="0002460E">
      <w:pPr>
        <w:pStyle w:val="Heading2"/>
        <w:rPr>
          <w:rFonts w:cs="Arial"/>
          <w:szCs w:val="24"/>
          <w:lang w:val="en-US"/>
        </w:rPr>
      </w:pPr>
    </w:p>
    <w:p w14:paraId="784FE6CC" w14:textId="77777777" w:rsidR="00913671" w:rsidRPr="006842E0" w:rsidRDefault="00913671" w:rsidP="00D90CB9">
      <w:pPr>
        <w:pStyle w:val="ListParagraph"/>
        <w:spacing w:line="256" w:lineRule="auto"/>
        <w:ind w:left="0"/>
        <w:rPr>
          <w:rFonts w:ascii="Arial" w:hAnsi="Arial" w:cs="Arial"/>
          <w:szCs w:val="24"/>
          <w:lang w:val="en-US"/>
        </w:rPr>
      </w:pPr>
      <w:r w:rsidRPr="006842E0">
        <w:rPr>
          <w:rFonts w:ascii="Arial" w:hAnsi="Arial" w:cs="Arial"/>
          <w:szCs w:val="24"/>
          <w:lang w:val="en-US"/>
        </w:rPr>
        <w:t xml:space="preserve"> </w:t>
      </w:r>
    </w:p>
    <w:sectPr w:rsidR="00913671" w:rsidRPr="006842E0" w:rsidSect="00E0253A">
      <w:headerReference w:type="default" r:id="rId8"/>
      <w:footerReference w:type="default" r:id="rId9"/>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E97D" w14:textId="77777777" w:rsidR="008B2C43" w:rsidRDefault="008B2C43" w:rsidP="00F86167">
      <w:pPr>
        <w:spacing w:after="0" w:line="240" w:lineRule="auto"/>
      </w:pPr>
      <w:r>
        <w:separator/>
      </w:r>
    </w:p>
  </w:endnote>
  <w:endnote w:type="continuationSeparator" w:id="0">
    <w:p w14:paraId="038D5BF6" w14:textId="77777777" w:rsidR="008B2C43" w:rsidRDefault="008B2C43" w:rsidP="00F86167">
      <w:pPr>
        <w:spacing w:after="0" w:line="240" w:lineRule="auto"/>
      </w:pPr>
      <w:r>
        <w:continuationSeparator/>
      </w:r>
    </w:p>
  </w:endnote>
  <w:endnote w:type="continuationNotice" w:id="1">
    <w:p w14:paraId="64F5F967" w14:textId="77777777" w:rsidR="008B2C43" w:rsidRDefault="008B2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9B93" w14:textId="15D98725" w:rsidR="007D4987" w:rsidRDefault="00C2224A" w:rsidP="00CD5671">
    <w:pPr>
      <w:pStyle w:val="Footer"/>
      <w:jc w:val="center"/>
      <w:rPr>
        <w:noProof/>
      </w:rPr>
    </w:pPr>
    <w:r>
      <w:rPr>
        <w:noProof/>
      </w:rPr>
      <w:drawing>
        <wp:anchor distT="0" distB="0" distL="114300" distR="114300" simplePos="0" relativeHeight="251658240" behindDoc="1" locked="0" layoutInCell="1" allowOverlap="1" wp14:anchorId="34842A3F" wp14:editId="01B19CD0">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BAE8" w14:textId="77777777" w:rsidR="008B2C43" w:rsidRDefault="008B2C43" w:rsidP="00F86167">
      <w:pPr>
        <w:spacing w:after="0" w:line="240" w:lineRule="auto"/>
      </w:pPr>
      <w:r>
        <w:separator/>
      </w:r>
    </w:p>
  </w:footnote>
  <w:footnote w:type="continuationSeparator" w:id="0">
    <w:p w14:paraId="725058F7" w14:textId="77777777" w:rsidR="008B2C43" w:rsidRDefault="008B2C43" w:rsidP="00F86167">
      <w:pPr>
        <w:spacing w:after="0" w:line="240" w:lineRule="auto"/>
      </w:pPr>
      <w:r>
        <w:continuationSeparator/>
      </w:r>
    </w:p>
  </w:footnote>
  <w:footnote w:type="continuationNotice" w:id="1">
    <w:p w14:paraId="1F543A2E" w14:textId="77777777" w:rsidR="008B2C43" w:rsidRDefault="008B2C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5EC5" w14:textId="5333ADEB" w:rsidR="007D4987" w:rsidRPr="00B10A93" w:rsidRDefault="00C2224A" w:rsidP="00702749">
    <w:pPr>
      <w:tabs>
        <w:tab w:val="center" w:pos="4320"/>
        <w:tab w:val="right" w:pos="8640"/>
      </w:tabs>
      <w:spacing w:after="0" w:line="240" w:lineRule="auto"/>
      <w:ind w:right="902"/>
      <w:rPr>
        <w:rFonts w:ascii="Open Sans" w:hAnsi="Open Sans"/>
        <w:b/>
        <w:bCs/>
        <w:color w:val="003480"/>
        <w:sz w:val="12"/>
        <w:szCs w:val="12"/>
        <w:lang w:val="en"/>
      </w:rPr>
    </w:pPr>
    <w:r>
      <w:rPr>
        <w:noProof/>
      </w:rPr>
      <w:drawing>
        <wp:anchor distT="0" distB="0" distL="114300" distR="114300" simplePos="0" relativeHeight="251659264" behindDoc="0" locked="0" layoutInCell="1" allowOverlap="1" wp14:anchorId="76A4C410" wp14:editId="5EAAA2C8">
          <wp:simplePos x="0" y="0"/>
          <wp:positionH relativeFrom="column">
            <wp:posOffset>2654300</wp:posOffset>
          </wp:positionH>
          <wp:positionV relativeFrom="paragraph">
            <wp:posOffset>-18415</wp:posOffset>
          </wp:positionV>
          <wp:extent cx="1041400" cy="666750"/>
          <wp:effectExtent l="0" t="0" r="0" b="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7216" behindDoc="0" locked="0" layoutInCell="1" allowOverlap="1" wp14:anchorId="2A02A089" wp14:editId="39F9FF61">
          <wp:simplePos x="0" y="0"/>
          <wp:positionH relativeFrom="column">
            <wp:posOffset>-28575</wp:posOffset>
          </wp:positionH>
          <wp:positionV relativeFrom="paragraph">
            <wp:posOffset>-88900</wp:posOffset>
          </wp:positionV>
          <wp:extent cx="781050" cy="865505"/>
          <wp:effectExtent l="0" t="0" r="0" b="0"/>
          <wp:wrapSquare wrapText="bothSides"/>
          <wp:docPr id="16" name="Picture 1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6192" behindDoc="0" locked="0" layoutInCell="1" allowOverlap="1" wp14:anchorId="41D57206" wp14:editId="39E5151C">
          <wp:simplePos x="0" y="0"/>
          <wp:positionH relativeFrom="column">
            <wp:posOffset>5217795</wp:posOffset>
          </wp:positionH>
          <wp:positionV relativeFrom="paragraph">
            <wp:posOffset>-125095</wp:posOffset>
          </wp:positionV>
          <wp:extent cx="1088390" cy="958850"/>
          <wp:effectExtent l="0" t="0" r="0" b="0"/>
          <wp:wrapSquare wrapText="bothSides"/>
          <wp:docPr id="15" name="Picture 17"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19EE1" w14:textId="77777777" w:rsidR="007D4987" w:rsidRDefault="007D4987" w:rsidP="00702749">
    <w:pPr>
      <w:pStyle w:val="Header"/>
    </w:pPr>
  </w:p>
  <w:p w14:paraId="19A90C7C"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44CC1"/>
    <w:multiLevelType w:val="hybridMultilevel"/>
    <w:tmpl w:val="B3F2BD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74971EE"/>
    <w:multiLevelType w:val="hybridMultilevel"/>
    <w:tmpl w:val="33B654DA"/>
    <w:lvl w:ilvl="0" w:tplc="158AD760">
      <w:start w:val="1"/>
      <w:numFmt w:val="bullet"/>
      <w:lvlText w:val=""/>
      <w:lvlJc w:val="left"/>
      <w:pPr>
        <w:ind w:left="360" w:hanging="360"/>
      </w:pPr>
      <w:rPr>
        <w:rFonts w:ascii="Symbol" w:hAnsi="Symbol"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28565D4"/>
    <w:multiLevelType w:val="hybridMultilevel"/>
    <w:tmpl w:val="758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C10A6"/>
    <w:multiLevelType w:val="hybridMultilevel"/>
    <w:tmpl w:val="B4D2497E"/>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F32650"/>
    <w:multiLevelType w:val="hybridMultilevel"/>
    <w:tmpl w:val="82322CBC"/>
    <w:lvl w:ilvl="0" w:tplc="158AD760">
      <w:start w:val="1"/>
      <w:numFmt w:val="bullet"/>
      <w:lvlText w:val=""/>
      <w:lvlJc w:val="left"/>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8FA5F86"/>
    <w:multiLevelType w:val="hybridMultilevel"/>
    <w:tmpl w:val="BD643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F0B108A"/>
    <w:multiLevelType w:val="hybridMultilevel"/>
    <w:tmpl w:val="3C8C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763E7"/>
    <w:multiLevelType w:val="hybridMultilevel"/>
    <w:tmpl w:val="769A6428"/>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327C9B"/>
    <w:multiLevelType w:val="hybridMultilevel"/>
    <w:tmpl w:val="1EF6070C"/>
    <w:lvl w:ilvl="0" w:tplc="FFFFFFFF">
      <w:start w:val="1"/>
      <w:numFmt w:val="bullet"/>
      <w:lvlText w:val=""/>
      <w:lvlJc w:val="left"/>
      <w:rPr>
        <w:rFonts w:ascii="Symbol" w:hAnsi="Symbol" w:hint="default"/>
      </w:rPr>
    </w:lvl>
    <w:lvl w:ilvl="1" w:tplc="158AD760">
      <w:start w:val="1"/>
      <w:numFmt w:val="bullet"/>
      <w:lvlText w:val=""/>
      <w:lvlJc w:val="left"/>
      <w:pPr>
        <w:ind w:left="360" w:hanging="360"/>
      </w:pPr>
      <w:rPr>
        <w:rFonts w:ascii="Symbol" w:hAnsi="Symbol"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87338B"/>
    <w:multiLevelType w:val="hybridMultilevel"/>
    <w:tmpl w:val="606A6142"/>
    <w:lvl w:ilvl="0" w:tplc="FFFFFFFF">
      <w:start w:val="1"/>
      <w:numFmt w:val="bullet"/>
      <w:lvlText w:val=""/>
      <w:lvlJc w:val="left"/>
      <w:rPr>
        <w:rFonts w:ascii="Symbol" w:hAnsi="Symbol" w:hint="default"/>
      </w:rPr>
    </w:lvl>
    <w:lvl w:ilvl="1" w:tplc="158AD760">
      <w:start w:val="1"/>
      <w:numFmt w:val="bullet"/>
      <w:lvlText w:val=""/>
      <w:lvlJc w:val="left"/>
      <w:pPr>
        <w:ind w:left="360" w:hanging="360"/>
      </w:pPr>
      <w:rPr>
        <w:rFonts w:ascii="Symbol" w:hAnsi="Symbol" w:hint="default"/>
        <w:color w:val="0070C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1A3C47"/>
    <w:multiLevelType w:val="hybridMultilevel"/>
    <w:tmpl w:val="78E8D464"/>
    <w:lvl w:ilvl="0" w:tplc="158AD760">
      <w:start w:val="1"/>
      <w:numFmt w:val="bullet"/>
      <w:lvlText w:val=""/>
      <w:lvlJc w:val="left"/>
      <w:pPr>
        <w:ind w:left="360" w:hanging="360"/>
      </w:pPr>
      <w:rPr>
        <w:rFonts w:ascii="Symbol" w:hAnsi="Symbol"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61F7123"/>
    <w:multiLevelType w:val="hybridMultilevel"/>
    <w:tmpl w:val="45A8C576"/>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FD62C6"/>
    <w:multiLevelType w:val="hybridMultilevel"/>
    <w:tmpl w:val="6C427E9A"/>
    <w:lvl w:ilvl="0" w:tplc="158AD760">
      <w:start w:val="1"/>
      <w:numFmt w:val="bullet"/>
      <w:lvlText w:val=""/>
      <w:lvlJc w:val="left"/>
      <w:pPr>
        <w:ind w:left="360" w:hanging="360"/>
      </w:pPr>
      <w:rPr>
        <w:rFonts w:ascii="Symbol" w:hAnsi="Symbol"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FBB7689"/>
    <w:multiLevelType w:val="hybridMultilevel"/>
    <w:tmpl w:val="C102DD16"/>
    <w:lvl w:ilvl="0" w:tplc="FFFFFFFF">
      <w:start w:val="1"/>
      <w:numFmt w:val="bullet"/>
      <w:lvlText w:val=""/>
      <w:lvlJc w:val="left"/>
      <w:rPr>
        <w:rFonts w:ascii="Symbol" w:hAnsi="Symbol" w:hint="default"/>
      </w:rPr>
    </w:lvl>
    <w:lvl w:ilvl="1" w:tplc="158AD760">
      <w:start w:val="1"/>
      <w:numFmt w:val="bullet"/>
      <w:lvlText w:val=""/>
      <w:lvlJc w:val="left"/>
      <w:pPr>
        <w:ind w:left="360" w:hanging="360"/>
      </w:pPr>
      <w:rPr>
        <w:rFonts w:ascii="Symbol" w:hAnsi="Symbol"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5770256">
    <w:abstractNumId w:val="5"/>
  </w:num>
  <w:num w:numId="2" w16cid:durableId="509416412">
    <w:abstractNumId w:val="2"/>
  </w:num>
  <w:num w:numId="3" w16cid:durableId="76292902">
    <w:abstractNumId w:val="7"/>
  </w:num>
  <w:num w:numId="4" w16cid:durableId="640964943">
    <w:abstractNumId w:val="12"/>
  </w:num>
  <w:num w:numId="5" w16cid:durableId="1884709731">
    <w:abstractNumId w:val="6"/>
  </w:num>
  <w:num w:numId="6" w16cid:durableId="333344378">
    <w:abstractNumId w:val="0"/>
  </w:num>
  <w:num w:numId="7" w16cid:durableId="1524051174">
    <w:abstractNumId w:val="3"/>
  </w:num>
  <w:num w:numId="8" w16cid:durableId="1748645629">
    <w:abstractNumId w:val="8"/>
  </w:num>
  <w:num w:numId="9" w16cid:durableId="313603793">
    <w:abstractNumId w:val="4"/>
  </w:num>
  <w:num w:numId="10" w16cid:durableId="649793027">
    <w:abstractNumId w:val="10"/>
  </w:num>
  <w:num w:numId="11" w16cid:durableId="362874106">
    <w:abstractNumId w:val="9"/>
  </w:num>
  <w:num w:numId="12" w16cid:durableId="1171797688">
    <w:abstractNumId w:val="14"/>
  </w:num>
  <w:num w:numId="13" w16cid:durableId="195237072">
    <w:abstractNumId w:val="13"/>
  </w:num>
  <w:num w:numId="14" w16cid:durableId="1053846933">
    <w:abstractNumId w:val="11"/>
  </w:num>
  <w:num w:numId="15" w16cid:durableId="8408430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1627A"/>
    <w:rsid w:val="000226E6"/>
    <w:rsid w:val="00023AC7"/>
    <w:rsid w:val="0002460E"/>
    <w:rsid w:val="00024E6B"/>
    <w:rsid w:val="0003516B"/>
    <w:rsid w:val="0003787F"/>
    <w:rsid w:val="000410DE"/>
    <w:rsid w:val="00070B9F"/>
    <w:rsid w:val="000722BC"/>
    <w:rsid w:val="0007636E"/>
    <w:rsid w:val="000831B3"/>
    <w:rsid w:val="00094B7E"/>
    <w:rsid w:val="000A0C1B"/>
    <w:rsid w:val="000A4D76"/>
    <w:rsid w:val="000B15EF"/>
    <w:rsid w:val="000B6839"/>
    <w:rsid w:val="000B7DBE"/>
    <w:rsid w:val="000D1EFA"/>
    <w:rsid w:val="000D2A6E"/>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46C15"/>
    <w:rsid w:val="001542F2"/>
    <w:rsid w:val="0018530D"/>
    <w:rsid w:val="0018534F"/>
    <w:rsid w:val="001A0CDD"/>
    <w:rsid w:val="001B25D2"/>
    <w:rsid w:val="001C21A5"/>
    <w:rsid w:val="001E2101"/>
    <w:rsid w:val="001F4970"/>
    <w:rsid w:val="00211C0D"/>
    <w:rsid w:val="00224FA5"/>
    <w:rsid w:val="00226524"/>
    <w:rsid w:val="002266B1"/>
    <w:rsid w:val="00231000"/>
    <w:rsid w:val="002340A9"/>
    <w:rsid w:val="002353CA"/>
    <w:rsid w:val="002404DC"/>
    <w:rsid w:val="00245A9B"/>
    <w:rsid w:val="002563BF"/>
    <w:rsid w:val="00257194"/>
    <w:rsid w:val="00270413"/>
    <w:rsid w:val="00270533"/>
    <w:rsid w:val="00270809"/>
    <w:rsid w:val="0027112F"/>
    <w:rsid w:val="002876EB"/>
    <w:rsid w:val="00292B80"/>
    <w:rsid w:val="0029348C"/>
    <w:rsid w:val="002A00D3"/>
    <w:rsid w:val="002A239A"/>
    <w:rsid w:val="002A2A9A"/>
    <w:rsid w:val="002A342E"/>
    <w:rsid w:val="002B0F32"/>
    <w:rsid w:val="002B6372"/>
    <w:rsid w:val="002B6845"/>
    <w:rsid w:val="002C169D"/>
    <w:rsid w:val="002C2530"/>
    <w:rsid w:val="002C3CC4"/>
    <w:rsid w:val="002C7D2D"/>
    <w:rsid w:val="002D554E"/>
    <w:rsid w:val="002E2CCB"/>
    <w:rsid w:val="002E4D06"/>
    <w:rsid w:val="00300EA3"/>
    <w:rsid w:val="00303D90"/>
    <w:rsid w:val="0030775B"/>
    <w:rsid w:val="003236EF"/>
    <w:rsid w:val="00333531"/>
    <w:rsid w:val="00337D49"/>
    <w:rsid w:val="00343764"/>
    <w:rsid w:val="003459EA"/>
    <w:rsid w:val="00356623"/>
    <w:rsid w:val="003620C9"/>
    <w:rsid w:val="00363B2C"/>
    <w:rsid w:val="0036742E"/>
    <w:rsid w:val="00370623"/>
    <w:rsid w:val="00370645"/>
    <w:rsid w:val="0037765C"/>
    <w:rsid w:val="003859DC"/>
    <w:rsid w:val="00387257"/>
    <w:rsid w:val="003A532D"/>
    <w:rsid w:val="003B63DF"/>
    <w:rsid w:val="003C3ACE"/>
    <w:rsid w:val="003C40FF"/>
    <w:rsid w:val="003C4F36"/>
    <w:rsid w:val="003D2A2D"/>
    <w:rsid w:val="003D2CFB"/>
    <w:rsid w:val="003E00A4"/>
    <w:rsid w:val="003E10BC"/>
    <w:rsid w:val="003E377A"/>
    <w:rsid w:val="003E5784"/>
    <w:rsid w:val="003E5961"/>
    <w:rsid w:val="003E6B7F"/>
    <w:rsid w:val="004075AB"/>
    <w:rsid w:val="00407C35"/>
    <w:rsid w:val="004346B4"/>
    <w:rsid w:val="00444755"/>
    <w:rsid w:val="00453185"/>
    <w:rsid w:val="004602B7"/>
    <w:rsid w:val="00463858"/>
    <w:rsid w:val="004710B1"/>
    <w:rsid w:val="00476616"/>
    <w:rsid w:val="00490168"/>
    <w:rsid w:val="0049755B"/>
    <w:rsid w:val="00497901"/>
    <w:rsid w:val="004A15D9"/>
    <w:rsid w:val="004B0B31"/>
    <w:rsid w:val="004B18D2"/>
    <w:rsid w:val="004C0803"/>
    <w:rsid w:val="004C17E0"/>
    <w:rsid w:val="004C265A"/>
    <w:rsid w:val="004C7574"/>
    <w:rsid w:val="004D3877"/>
    <w:rsid w:val="004E3887"/>
    <w:rsid w:val="004F642D"/>
    <w:rsid w:val="00501C0C"/>
    <w:rsid w:val="0050545C"/>
    <w:rsid w:val="0051160D"/>
    <w:rsid w:val="00513137"/>
    <w:rsid w:val="00513A6C"/>
    <w:rsid w:val="00514F5E"/>
    <w:rsid w:val="00515EE3"/>
    <w:rsid w:val="005222BC"/>
    <w:rsid w:val="0052395E"/>
    <w:rsid w:val="00526117"/>
    <w:rsid w:val="00545853"/>
    <w:rsid w:val="00545FF2"/>
    <w:rsid w:val="00550FC8"/>
    <w:rsid w:val="00555438"/>
    <w:rsid w:val="00565B87"/>
    <w:rsid w:val="00565CC9"/>
    <w:rsid w:val="00570620"/>
    <w:rsid w:val="00580BDE"/>
    <w:rsid w:val="00582AC5"/>
    <w:rsid w:val="00584A92"/>
    <w:rsid w:val="005850CA"/>
    <w:rsid w:val="00590546"/>
    <w:rsid w:val="00593A76"/>
    <w:rsid w:val="00593E78"/>
    <w:rsid w:val="00594E33"/>
    <w:rsid w:val="005A1124"/>
    <w:rsid w:val="005B1FBC"/>
    <w:rsid w:val="005C0899"/>
    <w:rsid w:val="005E11D8"/>
    <w:rsid w:val="005E1BFB"/>
    <w:rsid w:val="005E48B5"/>
    <w:rsid w:val="005F3F25"/>
    <w:rsid w:val="005F4DEE"/>
    <w:rsid w:val="005F6967"/>
    <w:rsid w:val="005F6D5E"/>
    <w:rsid w:val="005F736E"/>
    <w:rsid w:val="00601D01"/>
    <w:rsid w:val="00617C22"/>
    <w:rsid w:val="00622826"/>
    <w:rsid w:val="006251BF"/>
    <w:rsid w:val="00627D4D"/>
    <w:rsid w:val="00632F7D"/>
    <w:rsid w:val="00634347"/>
    <w:rsid w:val="00641766"/>
    <w:rsid w:val="00646AC2"/>
    <w:rsid w:val="006504AD"/>
    <w:rsid w:val="0065386E"/>
    <w:rsid w:val="006569F1"/>
    <w:rsid w:val="006622E5"/>
    <w:rsid w:val="006636F6"/>
    <w:rsid w:val="006737D5"/>
    <w:rsid w:val="006743C9"/>
    <w:rsid w:val="006830B6"/>
    <w:rsid w:val="006842E0"/>
    <w:rsid w:val="00687C62"/>
    <w:rsid w:val="006A2871"/>
    <w:rsid w:val="006A6684"/>
    <w:rsid w:val="006D22FD"/>
    <w:rsid w:val="006D4C54"/>
    <w:rsid w:val="006D6A16"/>
    <w:rsid w:val="006E027F"/>
    <w:rsid w:val="006E5308"/>
    <w:rsid w:val="006F6D94"/>
    <w:rsid w:val="006F7E6C"/>
    <w:rsid w:val="007018A3"/>
    <w:rsid w:val="00702749"/>
    <w:rsid w:val="00710F03"/>
    <w:rsid w:val="007325A4"/>
    <w:rsid w:val="00735289"/>
    <w:rsid w:val="007523B5"/>
    <w:rsid w:val="00754092"/>
    <w:rsid w:val="00766C5C"/>
    <w:rsid w:val="0077255D"/>
    <w:rsid w:val="00772F63"/>
    <w:rsid w:val="00782102"/>
    <w:rsid w:val="007907CC"/>
    <w:rsid w:val="0079470A"/>
    <w:rsid w:val="00795209"/>
    <w:rsid w:val="007B2C20"/>
    <w:rsid w:val="007B7E78"/>
    <w:rsid w:val="007C0D28"/>
    <w:rsid w:val="007C1E5E"/>
    <w:rsid w:val="007C2FFC"/>
    <w:rsid w:val="007C5D45"/>
    <w:rsid w:val="007D3B33"/>
    <w:rsid w:val="007D4987"/>
    <w:rsid w:val="007D652A"/>
    <w:rsid w:val="007D66AC"/>
    <w:rsid w:val="007D7D32"/>
    <w:rsid w:val="007E3A9C"/>
    <w:rsid w:val="007F7978"/>
    <w:rsid w:val="0080044B"/>
    <w:rsid w:val="00803C21"/>
    <w:rsid w:val="008177E5"/>
    <w:rsid w:val="00825148"/>
    <w:rsid w:val="00825AC8"/>
    <w:rsid w:val="00832DB6"/>
    <w:rsid w:val="008377E7"/>
    <w:rsid w:val="00843344"/>
    <w:rsid w:val="0084728B"/>
    <w:rsid w:val="008530D2"/>
    <w:rsid w:val="00866610"/>
    <w:rsid w:val="00871347"/>
    <w:rsid w:val="0087596D"/>
    <w:rsid w:val="00875E7E"/>
    <w:rsid w:val="00881DAC"/>
    <w:rsid w:val="00892BF1"/>
    <w:rsid w:val="00894F90"/>
    <w:rsid w:val="008A3143"/>
    <w:rsid w:val="008A52FA"/>
    <w:rsid w:val="008A74C5"/>
    <w:rsid w:val="008B2C43"/>
    <w:rsid w:val="008B5D98"/>
    <w:rsid w:val="008B73DB"/>
    <w:rsid w:val="008C516C"/>
    <w:rsid w:val="008C691B"/>
    <w:rsid w:val="008D677A"/>
    <w:rsid w:val="008E094E"/>
    <w:rsid w:val="008E2322"/>
    <w:rsid w:val="008E6DAB"/>
    <w:rsid w:val="008F7799"/>
    <w:rsid w:val="009054CB"/>
    <w:rsid w:val="00913671"/>
    <w:rsid w:val="00957BE8"/>
    <w:rsid w:val="009625D0"/>
    <w:rsid w:val="009661CC"/>
    <w:rsid w:val="00972654"/>
    <w:rsid w:val="009A0EC2"/>
    <w:rsid w:val="009A181F"/>
    <w:rsid w:val="009A5D9A"/>
    <w:rsid w:val="009A7AB3"/>
    <w:rsid w:val="009B1656"/>
    <w:rsid w:val="009B25D4"/>
    <w:rsid w:val="009B5369"/>
    <w:rsid w:val="009C4D39"/>
    <w:rsid w:val="009C6D5E"/>
    <w:rsid w:val="009D4BA6"/>
    <w:rsid w:val="009E0409"/>
    <w:rsid w:val="009E083B"/>
    <w:rsid w:val="009F25FF"/>
    <w:rsid w:val="00A05096"/>
    <w:rsid w:val="00A2614B"/>
    <w:rsid w:val="00A265C6"/>
    <w:rsid w:val="00A27065"/>
    <w:rsid w:val="00A30D35"/>
    <w:rsid w:val="00A324BA"/>
    <w:rsid w:val="00A32808"/>
    <w:rsid w:val="00A33867"/>
    <w:rsid w:val="00A36BFD"/>
    <w:rsid w:val="00A41921"/>
    <w:rsid w:val="00A42400"/>
    <w:rsid w:val="00A45BDF"/>
    <w:rsid w:val="00A50499"/>
    <w:rsid w:val="00A54144"/>
    <w:rsid w:val="00A62C58"/>
    <w:rsid w:val="00A73D0F"/>
    <w:rsid w:val="00A83CA9"/>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7807"/>
    <w:rsid w:val="00AE22DB"/>
    <w:rsid w:val="00AE3FE3"/>
    <w:rsid w:val="00AE7ABC"/>
    <w:rsid w:val="00B12225"/>
    <w:rsid w:val="00B17193"/>
    <w:rsid w:val="00B27EA5"/>
    <w:rsid w:val="00B307C9"/>
    <w:rsid w:val="00B467DD"/>
    <w:rsid w:val="00B5105B"/>
    <w:rsid w:val="00B54215"/>
    <w:rsid w:val="00B62799"/>
    <w:rsid w:val="00B62CD4"/>
    <w:rsid w:val="00B632AF"/>
    <w:rsid w:val="00B643D7"/>
    <w:rsid w:val="00B6452E"/>
    <w:rsid w:val="00B73510"/>
    <w:rsid w:val="00B84C2C"/>
    <w:rsid w:val="00B92D67"/>
    <w:rsid w:val="00BA3332"/>
    <w:rsid w:val="00BB3110"/>
    <w:rsid w:val="00BE2708"/>
    <w:rsid w:val="00BF105F"/>
    <w:rsid w:val="00BF4A02"/>
    <w:rsid w:val="00C200F7"/>
    <w:rsid w:val="00C2120F"/>
    <w:rsid w:val="00C2224A"/>
    <w:rsid w:val="00C31972"/>
    <w:rsid w:val="00C36B74"/>
    <w:rsid w:val="00C36E13"/>
    <w:rsid w:val="00C5465A"/>
    <w:rsid w:val="00C6729F"/>
    <w:rsid w:val="00C74721"/>
    <w:rsid w:val="00C755F8"/>
    <w:rsid w:val="00C9246D"/>
    <w:rsid w:val="00CA183A"/>
    <w:rsid w:val="00CA3E46"/>
    <w:rsid w:val="00CA4078"/>
    <w:rsid w:val="00CC3B17"/>
    <w:rsid w:val="00CC5BE7"/>
    <w:rsid w:val="00CC6803"/>
    <w:rsid w:val="00CD1D02"/>
    <w:rsid w:val="00CD5671"/>
    <w:rsid w:val="00CE144E"/>
    <w:rsid w:val="00CE5F48"/>
    <w:rsid w:val="00D003B4"/>
    <w:rsid w:val="00D01BEF"/>
    <w:rsid w:val="00D02932"/>
    <w:rsid w:val="00D03008"/>
    <w:rsid w:val="00D06189"/>
    <w:rsid w:val="00D1320A"/>
    <w:rsid w:val="00D25D09"/>
    <w:rsid w:val="00D41527"/>
    <w:rsid w:val="00D57487"/>
    <w:rsid w:val="00D65282"/>
    <w:rsid w:val="00D71AB4"/>
    <w:rsid w:val="00D81B22"/>
    <w:rsid w:val="00D90CB9"/>
    <w:rsid w:val="00D91F38"/>
    <w:rsid w:val="00DA1601"/>
    <w:rsid w:val="00DA5760"/>
    <w:rsid w:val="00DA5F56"/>
    <w:rsid w:val="00DB1183"/>
    <w:rsid w:val="00DB2670"/>
    <w:rsid w:val="00DB3FB5"/>
    <w:rsid w:val="00DC1B14"/>
    <w:rsid w:val="00DD3B03"/>
    <w:rsid w:val="00DE20BA"/>
    <w:rsid w:val="00DE2155"/>
    <w:rsid w:val="00DF50A1"/>
    <w:rsid w:val="00DF6BFD"/>
    <w:rsid w:val="00DF6DEA"/>
    <w:rsid w:val="00DF7BCD"/>
    <w:rsid w:val="00E0253A"/>
    <w:rsid w:val="00E04991"/>
    <w:rsid w:val="00E06A55"/>
    <w:rsid w:val="00E075BD"/>
    <w:rsid w:val="00E159C8"/>
    <w:rsid w:val="00E21BA9"/>
    <w:rsid w:val="00E31CFE"/>
    <w:rsid w:val="00E41446"/>
    <w:rsid w:val="00E45F7A"/>
    <w:rsid w:val="00E47C5F"/>
    <w:rsid w:val="00E512E6"/>
    <w:rsid w:val="00E657B8"/>
    <w:rsid w:val="00E672DF"/>
    <w:rsid w:val="00E71CE8"/>
    <w:rsid w:val="00E75197"/>
    <w:rsid w:val="00E75338"/>
    <w:rsid w:val="00E77B66"/>
    <w:rsid w:val="00E82196"/>
    <w:rsid w:val="00E84D89"/>
    <w:rsid w:val="00E90FA7"/>
    <w:rsid w:val="00E95946"/>
    <w:rsid w:val="00EA1A2F"/>
    <w:rsid w:val="00EC7FA1"/>
    <w:rsid w:val="00ED01E3"/>
    <w:rsid w:val="00ED43D1"/>
    <w:rsid w:val="00ED50C9"/>
    <w:rsid w:val="00ED5865"/>
    <w:rsid w:val="00ED6D40"/>
    <w:rsid w:val="00F045D0"/>
    <w:rsid w:val="00F103A6"/>
    <w:rsid w:val="00F13C40"/>
    <w:rsid w:val="00F40196"/>
    <w:rsid w:val="00F6470F"/>
    <w:rsid w:val="00F67043"/>
    <w:rsid w:val="00F67FFA"/>
    <w:rsid w:val="00F86167"/>
    <w:rsid w:val="00F90C80"/>
    <w:rsid w:val="00FA37B4"/>
    <w:rsid w:val="00FA6938"/>
    <w:rsid w:val="00FB4974"/>
    <w:rsid w:val="00FE19A7"/>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D7978"/>
  <w15:chartTrackingRefBased/>
  <w15:docId w15:val="{8B615215-8487-4199-B6AC-B742B5E3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24A"/>
    <w:pPr>
      <w:spacing w:after="200" w:line="276" w:lineRule="auto"/>
    </w:pPr>
    <w:rPr>
      <w:rFonts w:ascii="Arial" w:eastAsia="Times New Roman" w:hAnsi="Arial"/>
      <w:sz w:val="24"/>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style>
  <w:style w:type="paragraph" w:styleId="TOC2">
    <w:name w:val="toc 2"/>
    <w:basedOn w:val="Normal"/>
    <w:next w:val="Normal"/>
    <w:autoRedefine/>
    <w:uiPriority w:val="39"/>
    <w:unhideWhenUsed/>
    <w:rsid w:val="007D4987"/>
    <w:pPr>
      <w:ind w:left="220"/>
    </w:pPr>
  </w:style>
  <w:style w:type="paragraph" w:styleId="TOC3">
    <w:name w:val="toc 3"/>
    <w:basedOn w:val="Normal"/>
    <w:next w:val="Normal"/>
    <w:autoRedefine/>
    <w:uiPriority w:val="39"/>
    <w:unhideWhenUsed/>
    <w:rsid w:val="007D4987"/>
    <w:pPr>
      <w:ind w:left="440"/>
    </w:p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2010</Words>
  <Characters>11060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4</cp:revision>
  <dcterms:created xsi:type="dcterms:W3CDTF">2022-11-09T18:09:00Z</dcterms:created>
  <dcterms:modified xsi:type="dcterms:W3CDTF">2022-11-11T14:17:00Z</dcterms:modified>
</cp:coreProperties>
</file>