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43F368" w14:textId="77777777" w:rsidR="00FF3AC6" w:rsidRPr="00EF1FF1" w:rsidRDefault="00FF3AC6" w:rsidP="00023AC7">
      <w:pPr>
        <w:spacing w:before="240" w:after="240"/>
        <w:rPr>
          <w:rStyle w:val="BookTitle"/>
          <w:rFonts w:cs="Arial"/>
          <w:sz w:val="24"/>
          <w:szCs w:val="24"/>
        </w:rPr>
      </w:pPr>
    </w:p>
    <w:p w14:paraId="64DDAFCD" w14:textId="41BFC964" w:rsidR="006D6A16" w:rsidRPr="00EF1FF1" w:rsidRDefault="00D25D09" w:rsidP="006D6A16">
      <w:pPr>
        <w:spacing w:before="240" w:after="240"/>
        <w:jc w:val="right"/>
        <w:rPr>
          <w:rStyle w:val="BookTitle"/>
          <w:rFonts w:cs="Arial"/>
          <w:sz w:val="24"/>
          <w:szCs w:val="24"/>
        </w:rPr>
      </w:pPr>
      <w:r w:rsidRPr="00EF1FF1">
        <w:rPr>
          <w:rStyle w:val="BookTitle"/>
          <w:rFonts w:cs="Arial"/>
          <w:sz w:val="24"/>
          <w:szCs w:val="24"/>
        </w:rPr>
        <w:t xml:space="preserve">   </w:t>
      </w:r>
      <w:r w:rsidRPr="00EF1FF1">
        <w:rPr>
          <w:rStyle w:val="BookTitle"/>
          <w:rFonts w:cs="Arial"/>
          <w:sz w:val="24"/>
          <w:szCs w:val="24"/>
        </w:rPr>
        <w:tab/>
      </w:r>
      <w:r w:rsidR="006D6A16" w:rsidRPr="00EF1FF1">
        <w:rPr>
          <w:rStyle w:val="BookTitle"/>
          <w:rFonts w:cs="Arial"/>
          <w:sz w:val="24"/>
          <w:szCs w:val="24"/>
        </w:rPr>
        <w:t>DOC-</w:t>
      </w:r>
      <w:r w:rsidR="00710F03" w:rsidRPr="00EF1FF1">
        <w:rPr>
          <w:rStyle w:val="BookTitle"/>
          <w:rFonts w:cs="Arial"/>
          <w:sz w:val="24"/>
          <w:szCs w:val="24"/>
        </w:rPr>
        <w:t>BOARD</w:t>
      </w:r>
      <w:r w:rsidR="006D6A16" w:rsidRPr="00EF1FF1">
        <w:rPr>
          <w:rStyle w:val="BookTitle"/>
          <w:rFonts w:cs="Arial"/>
          <w:sz w:val="24"/>
          <w:szCs w:val="24"/>
        </w:rPr>
        <w:t>-</w:t>
      </w:r>
      <w:r w:rsidR="002E4D06" w:rsidRPr="00EF1FF1">
        <w:rPr>
          <w:rStyle w:val="BookTitle"/>
          <w:rFonts w:cs="Arial"/>
          <w:sz w:val="24"/>
          <w:szCs w:val="24"/>
        </w:rPr>
        <w:t>2</w:t>
      </w:r>
      <w:r w:rsidR="00933223" w:rsidRPr="00EF1FF1">
        <w:rPr>
          <w:rStyle w:val="BookTitle"/>
          <w:rFonts w:cs="Arial"/>
          <w:sz w:val="24"/>
          <w:szCs w:val="24"/>
        </w:rPr>
        <w:t>3</w:t>
      </w:r>
      <w:r w:rsidR="006D22FD" w:rsidRPr="00EF1FF1">
        <w:rPr>
          <w:rStyle w:val="BookTitle"/>
          <w:rFonts w:cs="Arial"/>
          <w:sz w:val="24"/>
          <w:szCs w:val="24"/>
        </w:rPr>
        <w:t>-</w:t>
      </w:r>
      <w:r w:rsidR="00933223" w:rsidRPr="00EF1FF1">
        <w:rPr>
          <w:rStyle w:val="BookTitle"/>
          <w:rFonts w:cs="Arial"/>
          <w:sz w:val="24"/>
          <w:szCs w:val="24"/>
        </w:rPr>
        <w:t>03</w:t>
      </w:r>
      <w:r w:rsidR="00D90CB9" w:rsidRPr="00EF1FF1">
        <w:rPr>
          <w:rStyle w:val="BookTitle"/>
          <w:rFonts w:cs="Arial"/>
          <w:sz w:val="24"/>
          <w:szCs w:val="24"/>
        </w:rPr>
        <w:t>-</w:t>
      </w:r>
      <w:r w:rsidR="00D11895" w:rsidRPr="00EF1FF1">
        <w:rPr>
          <w:rStyle w:val="BookTitle"/>
          <w:rFonts w:cs="Arial"/>
          <w:sz w:val="24"/>
          <w:szCs w:val="24"/>
        </w:rPr>
        <w:t>04</w:t>
      </w:r>
    </w:p>
    <w:p w14:paraId="6055AEA9" w14:textId="45C13FCC" w:rsidR="006D6A16" w:rsidRPr="00EF1FF1" w:rsidRDefault="00D11895" w:rsidP="000160B9">
      <w:pPr>
        <w:pStyle w:val="Heading1"/>
        <w:jc w:val="center"/>
      </w:pPr>
      <w:r w:rsidRPr="00EF1FF1">
        <w:t xml:space="preserve">Policy </w:t>
      </w:r>
      <w:proofErr w:type="gramStart"/>
      <w:r w:rsidRPr="00EF1FF1">
        <w:t>update</w:t>
      </w:r>
      <w:proofErr w:type="gramEnd"/>
    </w:p>
    <w:p w14:paraId="521A8241" w14:textId="69B1ABFF" w:rsidR="00E0253A" w:rsidRPr="00EF1FF1" w:rsidRDefault="0002460E" w:rsidP="0002460E">
      <w:pPr>
        <w:pStyle w:val="IntenseQuote"/>
        <w:pBdr>
          <w:bottom w:val="single" w:sz="4" w:space="0" w:color="auto"/>
        </w:pBdr>
        <w:tabs>
          <w:tab w:val="left" w:pos="7230"/>
          <w:tab w:val="left" w:pos="7371"/>
        </w:tabs>
        <w:ind w:left="0" w:right="0" w:firstLine="1010"/>
        <w:rPr>
          <w:rFonts w:cs="Arial"/>
          <w:b/>
          <w:bCs/>
          <w:i w:val="0"/>
          <w:sz w:val="24"/>
          <w:szCs w:val="24"/>
          <w:lang w:val="en-GB"/>
        </w:rPr>
      </w:pPr>
      <w:r w:rsidRPr="00EF1FF1">
        <w:rPr>
          <w:rStyle w:val="Strong"/>
          <w:rFonts w:cs="Arial"/>
          <w:i w:val="0"/>
          <w:szCs w:val="24"/>
          <w:lang w:val="en-GB"/>
        </w:rPr>
        <w:t xml:space="preserve">                  </w:t>
      </w:r>
      <w:r w:rsidR="000160B9">
        <w:rPr>
          <w:rStyle w:val="Strong"/>
          <w:rFonts w:cs="Arial"/>
          <w:i w:val="0"/>
          <w:szCs w:val="24"/>
          <w:lang w:val="en-GB"/>
        </w:rPr>
        <w:t xml:space="preserve">    </w:t>
      </w:r>
      <w:r w:rsidRPr="00EF1FF1">
        <w:rPr>
          <w:rStyle w:val="Strong"/>
          <w:rFonts w:cs="Arial"/>
          <w:i w:val="0"/>
          <w:sz w:val="24"/>
          <w:szCs w:val="24"/>
          <w:lang w:val="en-GB"/>
        </w:rPr>
        <w:t>Document for information</w:t>
      </w:r>
      <w:r w:rsidR="004E36DC" w:rsidRPr="00EF1FF1">
        <w:rPr>
          <w:rStyle w:val="Strong"/>
          <w:rFonts w:cs="Arial"/>
          <w:i w:val="0"/>
          <w:sz w:val="24"/>
          <w:szCs w:val="24"/>
          <w:lang w:val="en-GB"/>
        </w:rPr>
        <w:t xml:space="preserve"> and </w:t>
      </w:r>
      <w:r w:rsidRPr="00EF1FF1">
        <w:rPr>
          <w:rStyle w:val="Strong"/>
          <w:rFonts w:cs="Arial"/>
          <w:i w:val="0"/>
          <w:sz w:val="24"/>
          <w:szCs w:val="24"/>
          <w:lang w:val="en-GB"/>
        </w:rPr>
        <w:t xml:space="preserve">discussion </w:t>
      </w:r>
    </w:p>
    <w:p w14:paraId="76F994EC" w14:textId="4090741B" w:rsidR="00E25F69" w:rsidRPr="00E25F69" w:rsidRDefault="000160B9" w:rsidP="00E25F69">
      <w:pPr>
        <w:pStyle w:val="Heading2"/>
        <w:spacing w:after="240"/>
        <w:rPr>
          <w:lang w:val="en-US"/>
        </w:rPr>
      </w:pPr>
      <w:r>
        <w:rPr>
          <w:lang w:val="en-US"/>
        </w:rPr>
        <w:t>Purpose of this item</w:t>
      </w:r>
    </w:p>
    <w:p w14:paraId="458DAEC4" w14:textId="5FD319C5" w:rsidR="00E25F69" w:rsidRPr="00E25F69" w:rsidRDefault="00E25F69" w:rsidP="00E25F69">
      <w:pPr>
        <w:spacing w:line="360" w:lineRule="auto"/>
        <w:rPr>
          <w:sz w:val="24"/>
          <w:szCs w:val="24"/>
          <w:lang w:val="en-US"/>
        </w:rPr>
      </w:pPr>
      <w:r w:rsidRPr="00E25F69">
        <w:rPr>
          <w:sz w:val="24"/>
          <w:szCs w:val="24"/>
          <w:lang w:val="en-US"/>
        </w:rPr>
        <w:t xml:space="preserve">The purpose of this document is to give an overview </w:t>
      </w:r>
      <w:proofErr w:type="gramStart"/>
      <w:r w:rsidRPr="00E25F69">
        <w:rPr>
          <w:sz w:val="24"/>
          <w:szCs w:val="24"/>
          <w:lang w:val="en-US"/>
        </w:rPr>
        <w:t>on</w:t>
      </w:r>
      <w:proofErr w:type="gramEnd"/>
      <w:r w:rsidRPr="00E25F69">
        <w:rPr>
          <w:sz w:val="24"/>
          <w:szCs w:val="24"/>
          <w:lang w:val="en-US"/>
        </w:rPr>
        <w:t xml:space="preserve"> the current, upcoming and most important policy and advocacy campaigns of EDF. This includes ongoing legislative procedures at EU level, and key campaigns of the European disability movement. </w:t>
      </w:r>
    </w:p>
    <w:p w14:paraId="7E15BFB7" w14:textId="26BD436F" w:rsidR="00023AC7" w:rsidRPr="00EF1FF1" w:rsidRDefault="00023AC7" w:rsidP="000160B9">
      <w:pPr>
        <w:pStyle w:val="Heading2"/>
        <w:spacing w:after="240"/>
      </w:pPr>
      <w:r w:rsidRPr="00EF1FF1">
        <w:t xml:space="preserve">Questions for the </w:t>
      </w:r>
      <w:r w:rsidR="00A43708" w:rsidRPr="00EF1FF1">
        <w:t xml:space="preserve">Board </w:t>
      </w:r>
    </w:p>
    <w:p w14:paraId="6BDA9875" w14:textId="6C622077" w:rsidR="004E36DC" w:rsidRPr="000160B9" w:rsidRDefault="004E36DC" w:rsidP="000160B9">
      <w:pPr>
        <w:pStyle w:val="ListParagraph"/>
        <w:numPr>
          <w:ilvl w:val="0"/>
          <w:numId w:val="14"/>
        </w:numPr>
        <w:spacing w:line="360" w:lineRule="auto"/>
        <w:rPr>
          <w:rFonts w:ascii="Arial" w:hAnsi="Arial" w:cs="Arial"/>
          <w:sz w:val="24"/>
          <w:szCs w:val="24"/>
        </w:rPr>
      </w:pPr>
      <w:r w:rsidRPr="000160B9">
        <w:rPr>
          <w:rFonts w:ascii="Arial" w:hAnsi="Arial" w:cs="Arial"/>
          <w:sz w:val="24"/>
          <w:szCs w:val="24"/>
        </w:rPr>
        <w:t>Do you agree with the below list of campaigns as well as EDF’s approach to them?</w:t>
      </w:r>
    </w:p>
    <w:p w14:paraId="3C17AC67" w14:textId="6B51B65E" w:rsidR="004E36DC" w:rsidRPr="000160B9" w:rsidRDefault="004E36DC" w:rsidP="000160B9">
      <w:pPr>
        <w:pStyle w:val="ListParagraph"/>
        <w:numPr>
          <w:ilvl w:val="0"/>
          <w:numId w:val="14"/>
        </w:numPr>
        <w:spacing w:line="360" w:lineRule="auto"/>
        <w:rPr>
          <w:rFonts w:ascii="Arial" w:hAnsi="Arial" w:cs="Arial"/>
          <w:sz w:val="24"/>
          <w:szCs w:val="24"/>
        </w:rPr>
      </w:pPr>
      <w:r w:rsidRPr="000160B9">
        <w:rPr>
          <w:rFonts w:ascii="Arial" w:hAnsi="Arial" w:cs="Arial"/>
          <w:sz w:val="24"/>
          <w:szCs w:val="24"/>
        </w:rPr>
        <w:t>Is there any other important policy development EDF should be following?</w:t>
      </w:r>
    </w:p>
    <w:p w14:paraId="45D0C24E" w14:textId="48248513" w:rsidR="004E36DC" w:rsidRPr="000160B9" w:rsidRDefault="004E36DC" w:rsidP="000160B9">
      <w:pPr>
        <w:pStyle w:val="ListParagraph"/>
        <w:numPr>
          <w:ilvl w:val="0"/>
          <w:numId w:val="14"/>
        </w:numPr>
        <w:spacing w:after="0" w:line="360" w:lineRule="auto"/>
        <w:rPr>
          <w:sz w:val="24"/>
          <w:szCs w:val="24"/>
        </w:rPr>
      </w:pPr>
      <w:r w:rsidRPr="000160B9">
        <w:rPr>
          <w:rFonts w:ascii="Arial" w:hAnsi="Arial" w:cs="Arial"/>
          <w:sz w:val="24"/>
          <w:szCs w:val="24"/>
        </w:rPr>
        <w:t>How can EDF support you in getting involved in the below list of policy activities?</w:t>
      </w:r>
    </w:p>
    <w:p w14:paraId="44CA88ED" w14:textId="77777777" w:rsidR="004E36DC" w:rsidRPr="00EF1FF1" w:rsidRDefault="004E36DC" w:rsidP="00D90CB9">
      <w:pPr>
        <w:pStyle w:val="ListParagraph"/>
        <w:spacing w:line="256" w:lineRule="auto"/>
        <w:ind w:left="0"/>
      </w:pPr>
    </w:p>
    <w:p w14:paraId="164524F0" w14:textId="77777777" w:rsidR="004E36DC" w:rsidRPr="00EF1FF1" w:rsidRDefault="004E36DC" w:rsidP="000160B9">
      <w:pPr>
        <w:pStyle w:val="Heading2"/>
        <w:spacing w:before="0" w:after="240"/>
      </w:pPr>
      <w:r w:rsidRPr="00EF1FF1">
        <w:t>European Disability Rights Strategy 2021-2030</w:t>
      </w:r>
    </w:p>
    <w:p w14:paraId="75A6B778" w14:textId="4DD61F4A" w:rsidR="004E36DC" w:rsidRPr="000160B9" w:rsidRDefault="004E36DC" w:rsidP="000160B9">
      <w:pPr>
        <w:spacing w:line="360" w:lineRule="auto"/>
        <w:rPr>
          <w:sz w:val="24"/>
          <w:szCs w:val="24"/>
        </w:rPr>
      </w:pPr>
      <w:r w:rsidRPr="000160B9">
        <w:rPr>
          <w:sz w:val="24"/>
          <w:szCs w:val="24"/>
        </w:rPr>
        <w:t xml:space="preserve">EDF continues following closely the implementation of the </w:t>
      </w:r>
      <w:hyperlink r:id="rId8" w:history="1">
        <w:r w:rsidRPr="000160B9">
          <w:rPr>
            <w:color w:val="0000FF"/>
            <w:sz w:val="24"/>
            <w:szCs w:val="24"/>
            <w:u w:val="single"/>
          </w:rPr>
          <w:t>European Strategy for the Rights of Persons with Disabilities 2021-2030</w:t>
        </w:r>
      </w:hyperlink>
      <w:r w:rsidRPr="000160B9">
        <w:rPr>
          <w:sz w:val="24"/>
          <w:szCs w:val="24"/>
        </w:rPr>
        <w:t xml:space="preserve">. </w:t>
      </w:r>
      <w:r w:rsidR="004543D8" w:rsidRPr="000160B9">
        <w:rPr>
          <w:sz w:val="24"/>
          <w:szCs w:val="24"/>
        </w:rPr>
        <w:t>We find useful the</w:t>
      </w:r>
      <w:r w:rsidRPr="000160B9">
        <w:rPr>
          <w:sz w:val="24"/>
          <w:szCs w:val="24"/>
        </w:rPr>
        <w:t xml:space="preserve"> Commission </w:t>
      </w:r>
      <w:hyperlink r:id="rId9" w:history="1">
        <w:r w:rsidRPr="000160B9">
          <w:rPr>
            <w:color w:val="0000FF"/>
            <w:sz w:val="24"/>
            <w:szCs w:val="24"/>
            <w:u w:val="single"/>
          </w:rPr>
          <w:t>monitoring framework to follow the fulfilment of the actions</w:t>
        </w:r>
      </w:hyperlink>
      <w:r w:rsidRPr="000160B9">
        <w:rPr>
          <w:sz w:val="24"/>
          <w:szCs w:val="24"/>
        </w:rPr>
        <w:t>.</w:t>
      </w:r>
    </w:p>
    <w:p w14:paraId="49DCA49A" w14:textId="33C26C74" w:rsidR="004543D8" w:rsidRPr="000160B9" w:rsidRDefault="004E36DC" w:rsidP="000160B9">
      <w:pPr>
        <w:spacing w:line="360" w:lineRule="auto"/>
        <w:rPr>
          <w:sz w:val="24"/>
          <w:szCs w:val="24"/>
        </w:rPr>
      </w:pPr>
      <w:r w:rsidRPr="000160B9">
        <w:rPr>
          <w:sz w:val="24"/>
          <w:szCs w:val="24"/>
        </w:rPr>
        <w:t>Most of the 202</w:t>
      </w:r>
      <w:r w:rsidR="004543D8" w:rsidRPr="000160B9">
        <w:rPr>
          <w:sz w:val="24"/>
          <w:szCs w:val="24"/>
        </w:rPr>
        <w:t>2</w:t>
      </w:r>
      <w:r w:rsidRPr="000160B9">
        <w:rPr>
          <w:sz w:val="24"/>
          <w:szCs w:val="24"/>
        </w:rPr>
        <w:t xml:space="preserve"> actions were completed, including 2 of the 7 flagship initiatives, namely the </w:t>
      </w:r>
      <w:r w:rsidR="004543D8" w:rsidRPr="000160B9">
        <w:rPr>
          <w:sz w:val="24"/>
          <w:szCs w:val="24"/>
        </w:rPr>
        <w:t xml:space="preserve">establishment of the AccessibleEU centre (see below for more information), and the launch of the </w:t>
      </w:r>
      <w:hyperlink r:id="rId10" w:history="1">
        <w:r w:rsidR="004543D8" w:rsidRPr="000160B9">
          <w:rPr>
            <w:rStyle w:val="Hyperlink"/>
            <w:sz w:val="24"/>
            <w:szCs w:val="24"/>
          </w:rPr>
          <w:t>Disability Employment Package</w:t>
        </w:r>
      </w:hyperlink>
      <w:r w:rsidR="004543D8" w:rsidRPr="000160B9">
        <w:rPr>
          <w:sz w:val="24"/>
          <w:szCs w:val="24"/>
        </w:rPr>
        <w:t xml:space="preserve"> (see below for more information too)</w:t>
      </w:r>
      <w:r w:rsidRPr="000160B9">
        <w:rPr>
          <w:sz w:val="24"/>
          <w:szCs w:val="24"/>
        </w:rPr>
        <w:t xml:space="preserve">. </w:t>
      </w:r>
    </w:p>
    <w:p w14:paraId="17D95DD9" w14:textId="292E2FE1" w:rsidR="004E36DC" w:rsidRPr="000160B9" w:rsidRDefault="004543D8" w:rsidP="000160B9">
      <w:pPr>
        <w:spacing w:line="360" w:lineRule="auto"/>
        <w:rPr>
          <w:rFonts w:cs="Arial"/>
          <w:sz w:val="24"/>
          <w:szCs w:val="24"/>
        </w:rPr>
      </w:pPr>
      <w:r w:rsidRPr="000160B9">
        <w:rPr>
          <w:rFonts w:cs="Arial"/>
          <w:sz w:val="24"/>
          <w:szCs w:val="24"/>
        </w:rPr>
        <w:t xml:space="preserve">It is worth highlighting </w:t>
      </w:r>
      <w:r w:rsidR="00457FC7" w:rsidRPr="000160B9">
        <w:rPr>
          <w:rFonts w:cs="Arial"/>
          <w:sz w:val="24"/>
          <w:szCs w:val="24"/>
        </w:rPr>
        <w:t xml:space="preserve">the publication of a </w:t>
      </w:r>
      <w:hyperlink r:id="rId11" w:history="1">
        <w:r w:rsidR="00457FC7" w:rsidRPr="000160B9">
          <w:rPr>
            <w:rStyle w:val="Hyperlink"/>
            <w:rFonts w:cs="Arial"/>
            <w:sz w:val="24"/>
            <w:szCs w:val="24"/>
          </w:rPr>
          <w:t>thorough study on social protection</w:t>
        </w:r>
      </w:hyperlink>
      <w:r w:rsidR="00457FC7" w:rsidRPr="000160B9">
        <w:rPr>
          <w:rFonts w:cs="Arial"/>
          <w:sz w:val="24"/>
          <w:szCs w:val="24"/>
        </w:rPr>
        <w:t xml:space="preserve"> and services for persons with disabilities to examine good practices in 35 countries on disability benefits, old-age income, health insurance, cash and non-cash benefits as well as on extra-costs due to disability. This can be very useful for European and national advocacy concerning social policies. EDF</w:t>
      </w:r>
      <w:r w:rsidR="00487530" w:rsidRPr="000160B9">
        <w:rPr>
          <w:rFonts w:cs="Arial"/>
          <w:sz w:val="24"/>
          <w:szCs w:val="24"/>
        </w:rPr>
        <w:t xml:space="preserve"> secretariat published a</w:t>
      </w:r>
      <w:r w:rsidR="00457FC7" w:rsidRPr="000160B9">
        <w:rPr>
          <w:rFonts w:cs="Arial"/>
          <w:sz w:val="24"/>
          <w:szCs w:val="24"/>
        </w:rPr>
        <w:t xml:space="preserve"> </w:t>
      </w:r>
      <w:hyperlink r:id="rId12" w:history="1">
        <w:r w:rsidR="00457FC7" w:rsidRPr="000160B9">
          <w:rPr>
            <w:rStyle w:val="Hyperlink"/>
            <w:rFonts w:cs="Arial"/>
            <w:sz w:val="24"/>
            <w:szCs w:val="24"/>
          </w:rPr>
          <w:t>summary of</w:t>
        </w:r>
        <w:r w:rsidR="00487530" w:rsidRPr="000160B9">
          <w:rPr>
            <w:rStyle w:val="Hyperlink"/>
            <w:rFonts w:cs="Arial"/>
            <w:sz w:val="24"/>
            <w:szCs w:val="24"/>
          </w:rPr>
          <w:t xml:space="preserve"> this study on social protection</w:t>
        </w:r>
      </w:hyperlink>
      <w:r w:rsidR="00457FC7" w:rsidRPr="000160B9">
        <w:rPr>
          <w:rFonts w:cs="Arial"/>
          <w:sz w:val="24"/>
          <w:szCs w:val="24"/>
        </w:rPr>
        <w:t>.</w:t>
      </w:r>
    </w:p>
    <w:p w14:paraId="5BC5A510" w14:textId="366DD58C" w:rsidR="00457FC7" w:rsidRPr="000160B9" w:rsidRDefault="00457FC7" w:rsidP="000160B9">
      <w:pPr>
        <w:spacing w:line="360" w:lineRule="auto"/>
        <w:rPr>
          <w:rFonts w:cs="Arial"/>
          <w:sz w:val="24"/>
          <w:szCs w:val="24"/>
        </w:rPr>
      </w:pPr>
      <w:r w:rsidRPr="000160B9">
        <w:rPr>
          <w:rFonts w:cs="Arial"/>
          <w:sz w:val="24"/>
          <w:szCs w:val="24"/>
        </w:rPr>
        <w:lastRenderedPageBreak/>
        <w:t>On the downside, however, the Commission did not fulfil</w:t>
      </w:r>
      <w:r w:rsidR="00010FE3" w:rsidRPr="000160B9">
        <w:rPr>
          <w:rFonts w:cs="Arial"/>
          <w:sz w:val="24"/>
          <w:szCs w:val="24"/>
        </w:rPr>
        <w:t>,</w:t>
      </w:r>
      <w:r w:rsidRPr="000160B9">
        <w:rPr>
          <w:rFonts w:cs="Arial"/>
          <w:sz w:val="24"/>
          <w:szCs w:val="24"/>
        </w:rPr>
        <w:t xml:space="preserve"> and will probably not fulfil anytime soon</w:t>
      </w:r>
      <w:r w:rsidR="00010FE3" w:rsidRPr="000160B9">
        <w:rPr>
          <w:rFonts w:cs="Arial"/>
          <w:sz w:val="24"/>
          <w:szCs w:val="24"/>
        </w:rPr>
        <w:t>,</w:t>
      </w:r>
      <w:r w:rsidRPr="000160B9">
        <w:rPr>
          <w:rFonts w:cs="Arial"/>
          <w:sz w:val="24"/>
          <w:szCs w:val="24"/>
        </w:rPr>
        <w:t xml:space="preserve"> the launch of the inventory of assets in rail infrastructure, aiming at identifying the accessibility barriers in train stations. </w:t>
      </w:r>
    </w:p>
    <w:p w14:paraId="6F5FF48B" w14:textId="5058E8B2" w:rsidR="004E36DC" w:rsidRPr="000160B9" w:rsidRDefault="00010FE3" w:rsidP="000160B9">
      <w:pPr>
        <w:spacing w:line="360" w:lineRule="auto"/>
        <w:rPr>
          <w:sz w:val="24"/>
          <w:szCs w:val="24"/>
        </w:rPr>
      </w:pPr>
      <w:r w:rsidRPr="000160B9">
        <w:rPr>
          <w:sz w:val="24"/>
          <w:szCs w:val="24"/>
        </w:rPr>
        <w:t xml:space="preserve">Concerning the </w:t>
      </w:r>
      <w:hyperlink r:id="rId13" w:history="1">
        <w:r w:rsidRPr="000160B9">
          <w:rPr>
            <w:rStyle w:val="Hyperlink"/>
            <w:sz w:val="24"/>
            <w:szCs w:val="24"/>
          </w:rPr>
          <w:t>Disability Platform</w:t>
        </w:r>
      </w:hyperlink>
      <w:r w:rsidRPr="000160B9">
        <w:rPr>
          <w:sz w:val="24"/>
          <w:szCs w:val="24"/>
        </w:rPr>
        <w:t>, in which EDF and many of our European members participate, it did meet three times in 2022, but did not organise the planned public event on legal capacity. This year, the Platform adopted its work programme for 2023 (see Annex 1 of this document), including a public event – which has been confirmed – that will be co-organised by the Swedish Agency for Participation concerning disability strategies. The event will take place in Brussels on June 27</w:t>
      </w:r>
      <w:r w:rsidRPr="000160B9">
        <w:rPr>
          <w:sz w:val="24"/>
          <w:szCs w:val="24"/>
          <w:vertAlign w:val="superscript"/>
        </w:rPr>
        <w:t>th</w:t>
      </w:r>
      <w:r w:rsidRPr="000160B9">
        <w:rPr>
          <w:sz w:val="24"/>
          <w:szCs w:val="24"/>
        </w:rPr>
        <w:t>.</w:t>
      </w:r>
    </w:p>
    <w:p w14:paraId="625D48DA" w14:textId="77EF9C9E" w:rsidR="00010FE3" w:rsidRPr="000160B9" w:rsidRDefault="00010FE3" w:rsidP="000160B9">
      <w:pPr>
        <w:spacing w:line="360" w:lineRule="auto"/>
        <w:rPr>
          <w:sz w:val="24"/>
          <w:szCs w:val="24"/>
        </w:rPr>
      </w:pPr>
      <w:r w:rsidRPr="000160B9">
        <w:rPr>
          <w:sz w:val="24"/>
          <w:szCs w:val="24"/>
        </w:rPr>
        <w:t>Lastly, the Platform continues with its sub-groups of experts to follow the development of some of the flagship initiatives, such as the AccessibleEU centre, the Disability Card, and the Employment Package. This year, the Platform will create a sub-group for the Guidelines on deinstitutionalisation</w:t>
      </w:r>
      <w:r w:rsidR="00CB7965" w:rsidRPr="000160B9">
        <w:rPr>
          <w:sz w:val="24"/>
          <w:szCs w:val="24"/>
        </w:rPr>
        <w:t xml:space="preserve"> (see below)</w:t>
      </w:r>
      <w:r w:rsidRPr="000160B9">
        <w:rPr>
          <w:sz w:val="24"/>
          <w:szCs w:val="24"/>
        </w:rPr>
        <w:t>. EDF and other Platform members submit their suggestions through these sub-groups.</w:t>
      </w:r>
    </w:p>
    <w:p w14:paraId="4F35710E" w14:textId="77777777" w:rsidR="004E36DC" w:rsidRPr="00EF1FF1" w:rsidRDefault="004E36DC" w:rsidP="000160B9">
      <w:pPr>
        <w:pStyle w:val="Heading2"/>
        <w:spacing w:after="240"/>
      </w:pPr>
      <w:r w:rsidRPr="00EF1FF1">
        <w:t>Disability Card</w:t>
      </w:r>
    </w:p>
    <w:p w14:paraId="0C91BF44" w14:textId="2964664B" w:rsidR="00487530" w:rsidRPr="000160B9" w:rsidRDefault="001A1381" w:rsidP="000160B9">
      <w:pPr>
        <w:spacing w:line="360" w:lineRule="auto"/>
        <w:rPr>
          <w:sz w:val="24"/>
          <w:szCs w:val="24"/>
        </w:rPr>
      </w:pPr>
      <w:r w:rsidRPr="000160B9">
        <w:rPr>
          <w:sz w:val="24"/>
          <w:szCs w:val="24"/>
        </w:rPr>
        <w:t>The call for evidence (former roadmap) for the Disability Card proposal was open until January 9</w:t>
      </w:r>
      <w:r w:rsidRPr="000160B9">
        <w:rPr>
          <w:sz w:val="24"/>
          <w:szCs w:val="24"/>
          <w:vertAlign w:val="superscript"/>
        </w:rPr>
        <w:t>th</w:t>
      </w:r>
      <w:r w:rsidRPr="000160B9">
        <w:rPr>
          <w:sz w:val="24"/>
          <w:szCs w:val="24"/>
        </w:rPr>
        <w:t xml:space="preserve">. The reply from the disability movement was a success, with 273 responses, many of those following </w:t>
      </w:r>
      <w:hyperlink r:id="rId14" w:history="1">
        <w:r w:rsidRPr="000160B9">
          <w:rPr>
            <w:rStyle w:val="Hyperlink"/>
            <w:sz w:val="24"/>
            <w:szCs w:val="24"/>
          </w:rPr>
          <w:t>the response from EDF</w:t>
        </w:r>
      </w:hyperlink>
      <w:r w:rsidRPr="000160B9">
        <w:rPr>
          <w:sz w:val="24"/>
          <w:szCs w:val="24"/>
        </w:rPr>
        <w:t xml:space="preserve"> as a basis. </w:t>
      </w:r>
    </w:p>
    <w:p w14:paraId="5E66C4CF" w14:textId="15BC20F4" w:rsidR="001A1381" w:rsidRPr="000160B9" w:rsidRDefault="001A1381" w:rsidP="000160B9">
      <w:pPr>
        <w:spacing w:line="360" w:lineRule="auto"/>
        <w:rPr>
          <w:sz w:val="24"/>
          <w:szCs w:val="24"/>
        </w:rPr>
      </w:pPr>
      <w:r w:rsidRPr="000160B9">
        <w:rPr>
          <w:sz w:val="24"/>
          <w:szCs w:val="24"/>
        </w:rPr>
        <w:t xml:space="preserve">Now we’re in </w:t>
      </w:r>
      <w:hyperlink r:id="rId15" w:history="1">
        <w:r w:rsidRPr="000160B9">
          <w:rPr>
            <w:rStyle w:val="Hyperlink"/>
            <w:sz w:val="24"/>
            <w:szCs w:val="24"/>
          </w:rPr>
          <w:t>the consultation process</w:t>
        </w:r>
      </w:hyperlink>
      <w:r w:rsidRPr="000160B9">
        <w:rPr>
          <w:sz w:val="24"/>
          <w:szCs w:val="24"/>
        </w:rPr>
        <w:t>, open until the 5</w:t>
      </w:r>
      <w:r w:rsidRPr="000160B9">
        <w:rPr>
          <w:sz w:val="24"/>
          <w:szCs w:val="24"/>
          <w:vertAlign w:val="superscript"/>
        </w:rPr>
        <w:t>th</w:t>
      </w:r>
      <w:r w:rsidRPr="000160B9">
        <w:rPr>
          <w:sz w:val="24"/>
          <w:szCs w:val="24"/>
        </w:rPr>
        <w:t xml:space="preserve"> of May. EDF prepared a response to the </w:t>
      </w:r>
      <w:proofErr w:type="gramStart"/>
      <w:r w:rsidRPr="000160B9">
        <w:rPr>
          <w:sz w:val="24"/>
          <w:szCs w:val="24"/>
        </w:rPr>
        <w:t xml:space="preserve">consultation, </w:t>
      </w:r>
      <w:r w:rsidR="00487530" w:rsidRPr="000160B9">
        <w:rPr>
          <w:sz w:val="24"/>
          <w:szCs w:val="24"/>
        </w:rPr>
        <w:t>and</w:t>
      </w:r>
      <w:proofErr w:type="gramEnd"/>
      <w:r w:rsidR="00487530" w:rsidRPr="000160B9">
        <w:rPr>
          <w:sz w:val="24"/>
          <w:szCs w:val="24"/>
        </w:rPr>
        <w:t xml:space="preserve"> recommends all EDF members to reply to this open public consultation and use EDF’s response as </w:t>
      </w:r>
      <w:r w:rsidR="00B24F21" w:rsidRPr="000160B9">
        <w:rPr>
          <w:sz w:val="24"/>
          <w:szCs w:val="24"/>
        </w:rPr>
        <w:t>reference</w:t>
      </w:r>
      <w:r w:rsidRPr="000160B9">
        <w:rPr>
          <w:sz w:val="24"/>
          <w:szCs w:val="24"/>
        </w:rPr>
        <w:t>.</w:t>
      </w:r>
      <w:r w:rsidR="006E12A2" w:rsidRPr="000160B9">
        <w:rPr>
          <w:sz w:val="24"/>
          <w:szCs w:val="24"/>
        </w:rPr>
        <w:t xml:space="preserve"> </w:t>
      </w:r>
    </w:p>
    <w:p w14:paraId="2799203A" w14:textId="77E61577" w:rsidR="001A1381" w:rsidRPr="000160B9" w:rsidRDefault="00487530" w:rsidP="000160B9">
      <w:pPr>
        <w:spacing w:line="360" w:lineRule="auto"/>
        <w:rPr>
          <w:sz w:val="24"/>
          <w:szCs w:val="24"/>
        </w:rPr>
      </w:pPr>
      <w:r w:rsidRPr="000160B9">
        <w:rPr>
          <w:sz w:val="24"/>
          <w:szCs w:val="24"/>
        </w:rPr>
        <w:t>At the same time, t</w:t>
      </w:r>
      <w:r w:rsidR="001A1381" w:rsidRPr="000160B9">
        <w:rPr>
          <w:sz w:val="24"/>
          <w:szCs w:val="24"/>
        </w:rPr>
        <w:t>he European Economic and Social Committee</w:t>
      </w:r>
      <w:r w:rsidRPr="000160B9">
        <w:rPr>
          <w:sz w:val="24"/>
          <w:szCs w:val="24"/>
        </w:rPr>
        <w:t xml:space="preserve"> (EESC)</w:t>
      </w:r>
      <w:r w:rsidR="001A1381" w:rsidRPr="000160B9">
        <w:rPr>
          <w:sz w:val="24"/>
          <w:szCs w:val="24"/>
        </w:rPr>
        <w:t xml:space="preserve"> is working in its Opinion</w:t>
      </w:r>
      <w:r w:rsidRPr="000160B9">
        <w:rPr>
          <w:sz w:val="24"/>
          <w:szCs w:val="24"/>
        </w:rPr>
        <w:t xml:space="preserve"> about the Disability Card</w:t>
      </w:r>
      <w:r w:rsidR="001A1381" w:rsidRPr="000160B9">
        <w:rPr>
          <w:sz w:val="24"/>
          <w:szCs w:val="24"/>
        </w:rPr>
        <w:t>, that will also be used as an input for the Commission.</w:t>
      </w:r>
      <w:r w:rsidR="005D6841" w:rsidRPr="000160B9">
        <w:rPr>
          <w:sz w:val="24"/>
          <w:szCs w:val="24"/>
        </w:rPr>
        <w:t xml:space="preserve"> It will be approved at the end of April by the </w:t>
      </w:r>
      <w:r w:rsidRPr="000160B9">
        <w:rPr>
          <w:sz w:val="24"/>
          <w:szCs w:val="24"/>
        </w:rPr>
        <w:t xml:space="preserve">EESC </w:t>
      </w:r>
      <w:r w:rsidR="005D6841" w:rsidRPr="000160B9">
        <w:rPr>
          <w:sz w:val="24"/>
          <w:szCs w:val="24"/>
        </w:rPr>
        <w:t>Plenary.</w:t>
      </w:r>
    </w:p>
    <w:p w14:paraId="31D25DB7" w14:textId="43CF37D7" w:rsidR="00B24F21" w:rsidRPr="000160B9" w:rsidRDefault="005D6841" w:rsidP="000160B9">
      <w:pPr>
        <w:spacing w:line="360" w:lineRule="auto"/>
        <w:rPr>
          <w:sz w:val="24"/>
          <w:szCs w:val="24"/>
        </w:rPr>
      </w:pPr>
      <w:r w:rsidRPr="000160B9">
        <w:rPr>
          <w:sz w:val="24"/>
          <w:szCs w:val="24"/>
        </w:rPr>
        <w:t>Afterwards,</w:t>
      </w:r>
      <w:r w:rsidR="001A1381" w:rsidRPr="000160B9">
        <w:rPr>
          <w:sz w:val="24"/>
          <w:szCs w:val="24"/>
        </w:rPr>
        <w:t xml:space="preserve"> the Commission</w:t>
      </w:r>
      <w:r w:rsidRPr="000160B9">
        <w:rPr>
          <w:sz w:val="24"/>
          <w:szCs w:val="24"/>
        </w:rPr>
        <w:t xml:space="preserve"> will publish the impact</w:t>
      </w:r>
      <w:r w:rsidR="006E12A2" w:rsidRPr="000160B9">
        <w:rPr>
          <w:sz w:val="24"/>
          <w:szCs w:val="24"/>
        </w:rPr>
        <w:t xml:space="preserve"> assessment</w:t>
      </w:r>
      <w:r w:rsidRPr="000160B9">
        <w:rPr>
          <w:sz w:val="24"/>
          <w:szCs w:val="24"/>
        </w:rPr>
        <w:t xml:space="preserve"> report in July, </w:t>
      </w:r>
      <w:proofErr w:type="gramStart"/>
      <w:r w:rsidRPr="000160B9">
        <w:rPr>
          <w:sz w:val="24"/>
          <w:szCs w:val="24"/>
        </w:rPr>
        <w:t>in order to</w:t>
      </w:r>
      <w:proofErr w:type="gramEnd"/>
      <w:r w:rsidRPr="000160B9">
        <w:rPr>
          <w:sz w:val="24"/>
          <w:szCs w:val="24"/>
        </w:rPr>
        <w:t xml:space="preserve"> prepare the launch of the</w:t>
      </w:r>
      <w:r w:rsidR="001A1381" w:rsidRPr="000160B9">
        <w:rPr>
          <w:sz w:val="24"/>
          <w:szCs w:val="24"/>
        </w:rPr>
        <w:t xml:space="preserve"> </w:t>
      </w:r>
      <w:r w:rsidR="00B24F21" w:rsidRPr="000160B9">
        <w:rPr>
          <w:sz w:val="24"/>
          <w:szCs w:val="24"/>
        </w:rPr>
        <w:t xml:space="preserve">legislative </w:t>
      </w:r>
      <w:r w:rsidR="001A1381" w:rsidRPr="000160B9">
        <w:rPr>
          <w:sz w:val="24"/>
          <w:szCs w:val="24"/>
        </w:rPr>
        <w:t>proposal</w:t>
      </w:r>
      <w:r w:rsidRPr="000160B9">
        <w:rPr>
          <w:sz w:val="24"/>
          <w:szCs w:val="24"/>
        </w:rPr>
        <w:t xml:space="preserve"> in November</w:t>
      </w:r>
      <w:r w:rsidR="001A1381" w:rsidRPr="000160B9">
        <w:rPr>
          <w:sz w:val="24"/>
          <w:szCs w:val="24"/>
        </w:rPr>
        <w:t xml:space="preserve">. </w:t>
      </w:r>
    </w:p>
    <w:p w14:paraId="26F1AE7C" w14:textId="0E4B46E1" w:rsidR="001A1381" w:rsidRPr="000160B9" w:rsidRDefault="001A1381" w:rsidP="000160B9">
      <w:pPr>
        <w:spacing w:line="360" w:lineRule="auto"/>
        <w:rPr>
          <w:sz w:val="24"/>
          <w:szCs w:val="24"/>
        </w:rPr>
      </w:pPr>
      <w:r w:rsidRPr="000160B9">
        <w:rPr>
          <w:sz w:val="24"/>
          <w:szCs w:val="24"/>
        </w:rPr>
        <w:lastRenderedPageBreak/>
        <w:t xml:space="preserve">The Parliament is already becoming more interested, so they will probably prepare research to back their </w:t>
      </w:r>
      <w:r w:rsidR="00B24F21" w:rsidRPr="000160B9">
        <w:rPr>
          <w:sz w:val="24"/>
          <w:szCs w:val="24"/>
        </w:rPr>
        <w:t>position</w:t>
      </w:r>
      <w:r w:rsidRPr="000160B9">
        <w:rPr>
          <w:sz w:val="24"/>
          <w:szCs w:val="24"/>
        </w:rPr>
        <w:t xml:space="preserve">, and we will eventually start contacting MEPs to support our </w:t>
      </w:r>
      <w:r w:rsidR="00B24F21" w:rsidRPr="000160B9">
        <w:rPr>
          <w:sz w:val="24"/>
          <w:szCs w:val="24"/>
        </w:rPr>
        <w:t>recommendations</w:t>
      </w:r>
      <w:r w:rsidRPr="000160B9">
        <w:rPr>
          <w:sz w:val="24"/>
          <w:szCs w:val="24"/>
        </w:rPr>
        <w:t>.</w:t>
      </w:r>
    </w:p>
    <w:p w14:paraId="2EFDD965" w14:textId="63CA0E17" w:rsidR="001A1381" w:rsidRPr="000160B9" w:rsidRDefault="001A1381" w:rsidP="000160B9">
      <w:pPr>
        <w:spacing w:line="360" w:lineRule="auto"/>
        <w:rPr>
          <w:sz w:val="24"/>
          <w:szCs w:val="24"/>
        </w:rPr>
      </w:pPr>
      <w:r w:rsidRPr="000160B9">
        <w:rPr>
          <w:sz w:val="24"/>
          <w:szCs w:val="24"/>
        </w:rPr>
        <w:t xml:space="preserve">At that point, </w:t>
      </w:r>
      <w:r w:rsidR="005D6841" w:rsidRPr="000160B9">
        <w:rPr>
          <w:sz w:val="24"/>
          <w:szCs w:val="24"/>
        </w:rPr>
        <w:t>it is important for every n</w:t>
      </w:r>
      <w:r w:rsidRPr="000160B9">
        <w:rPr>
          <w:sz w:val="24"/>
          <w:szCs w:val="24"/>
        </w:rPr>
        <w:t xml:space="preserve">ational member to talk to </w:t>
      </w:r>
      <w:r w:rsidR="005D6841" w:rsidRPr="000160B9">
        <w:rPr>
          <w:sz w:val="24"/>
          <w:szCs w:val="24"/>
        </w:rPr>
        <w:t>their</w:t>
      </w:r>
      <w:r w:rsidRPr="000160B9">
        <w:rPr>
          <w:sz w:val="24"/>
          <w:szCs w:val="24"/>
        </w:rPr>
        <w:t xml:space="preserve"> governments </w:t>
      </w:r>
      <w:proofErr w:type="gramStart"/>
      <w:r w:rsidRPr="000160B9">
        <w:rPr>
          <w:sz w:val="24"/>
          <w:szCs w:val="24"/>
        </w:rPr>
        <w:t xml:space="preserve">so </w:t>
      </w:r>
      <w:r w:rsidR="005D6841" w:rsidRPr="000160B9">
        <w:rPr>
          <w:sz w:val="24"/>
          <w:szCs w:val="24"/>
        </w:rPr>
        <w:t>as to</w:t>
      </w:r>
      <w:proofErr w:type="gramEnd"/>
      <w:r w:rsidR="005D6841" w:rsidRPr="000160B9">
        <w:rPr>
          <w:sz w:val="24"/>
          <w:szCs w:val="24"/>
        </w:rPr>
        <w:t xml:space="preserve"> ensure a correct approach by the Council. Given the </w:t>
      </w:r>
      <w:r w:rsidRPr="000160B9">
        <w:rPr>
          <w:sz w:val="24"/>
          <w:szCs w:val="24"/>
        </w:rPr>
        <w:t xml:space="preserve">end of the legislative term </w:t>
      </w:r>
      <w:proofErr w:type="gramStart"/>
      <w:r w:rsidRPr="000160B9">
        <w:rPr>
          <w:sz w:val="24"/>
          <w:szCs w:val="24"/>
        </w:rPr>
        <w:t>both of the Parliament</w:t>
      </w:r>
      <w:proofErr w:type="gramEnd"/>
      <w:r w:rsidRPr="000160B9">
        <w:rPr>
          <w:sz w:val="24"/>
          <w:szCs w:val="24"/>
        </w:rPr>
        <w:t xml:space="preserve"> and Commission </w:t>
      </w:r>
      <w:r w:rsidR="005D6841" w:rsidRPr="000160B9">
        <w:rPr>
          <w:sz w:val="24"/>
          <w:szCs w:val="24"/>
        </w:rPr>
        <w:t>is in 202</w:t>
      </w:r>
      <w:r w:rsidR="00B24F21" w:rsidRPr="000160B9">
        <w:rPr>
          <w:sz w:val="24"/>
          <w:szCs w:val="24"/>
        </w:rPr>
        <w:t>4</w:t>
      </w:r>
      <w:r w:rsidRPr="000160B9">
        <w:rPr>
          <w:sz w:val="24"/>
          <w:szCs w:val="24"/>
        </w:rPr>
        <w:t xml:space="preserve">, if the process slows down </w:t>
      </w:r>
      <w:r w:rsidR="005D6841" w:rsidRPr="000160B9">
        <w:rPr>
          <w:sz w:val="24"/>
          <w:szCs w:val="24"/>
        </w:rPr>
        <w:t>there is a</w:t>
      </w:r>
      <w:r w:rsidRPr="000160B9">
        <w:rPr>
          <w:sz w:val="24"/>
          <w:szCs w:val="24"/>
        </w:rPr>
        <w:t xml:space="preserve"> risk </w:t>
      </w:r>
      <w:r w:rsidR="005D6841" w:rsidRPr="000160B9">
        <w:rPr>
          <w:sz w:val="24"/>
          <w:szCs w:val="24"/>
        </w:rPr>
        <w:t xml:space="preserve">of </w:t>
      </w:r>
      <w:r w:rsidRPr="000160B9">
        <w:rPr>
          <w:sz w:val="24"/>
          <w:szCs w:val="24"/>
        </w:rPr>
        <w:t>having to wait longer than expected.</w:t>
      </w:r>
    </w:p>
    <w:p w14:paraId="65A25E66" w14:textId="77777777" w:rsidR="004E36DC" w:rsidRPr="000160B9" w:rsidRDefault="004E36DC" w:rsidP="000160B9">
      <w:pPr>
        <w:spacing w:line="360" w:lineRule="auto"/>
        <w:rPr>
          <w:sz w:val="24"/>
          <w:szCs w:val="24"/>
        </w:rPr>
      </w:pPr>
      <w:r w:rsidRPr="000160B9">
        <w:rPr>
          <w:sz w:val="24"/>
          <w:szCs w:val="24"/>
        </w:rPr>
        <w:t xml:space="preserve">You can read </w:t>
      </w:r>
      <w:hyperlink r:id="rId16" w:history="1">
        <w:r w:rsidRPr="000160B9">
          <w:rPr>
            <w:color w:val="0000FF"/>
            <w:sz w:val="24"/>
            <w:szCs w:val="24"/>
            <w:u w:val="single"/>
          </w:rPr>
          <w:t>EDF position paper on the Disability Card</w:t>
        </w:r>
      </w:hyperlink>
      <w:r w:rsidRPr="000160B9">
        <w:rPr>
          <w:sz w:val="24"/>
          <w:szCs w:val="24"/>
        </w:rPr>
        <w:t xml:space="preserve"> and find further updates in the </w:t>
      </w:r>
      <w:hyperlink r:id="rId17" w:history="1">
        <w:r w:rsidRPr="000160B9">
          <w:rPr>
            <w:color w:val="0000FF"/>
            <w:sz w:val="24"/>
            <w:szCs w:val="24"/>
            <w:u w:val="single"/>
          </w:rPr>
          <w:t>recently opened dedicated website</w:t>
        </w:r>
      </w:hyperlink>
      <w:r w:rsidRPr="000160B9">
        <w:rPr>
          <w:sz w:val="24"/>
          <w:szCs w:val="24"/>
        </w:rPr>
        <w:t xml:space="preserve">. </w:t>
      </w:r>
    </w:p>
    <w:p w14:paraId="210C55A2" w14:textId="76BFE086" w:rsidR="004E36DC" w:rsidRPr="000160B9" w:rsidRDefault="004E36DC" w:rsidP="000160B9">
      <w:pPr>
        <w:spacing w:line="360" w:lineRule="auto"/>
        <w:rPr>
          <w:sz w:val="24"/>
          <w:szCs w:val="24"/>
          <w:lang w:val="fr-FR"/>
        </w:rPr>
      </w:pPr>
      <w:proofErr w:type="gramStart"/>
      <w:r w:rsidRPr="000160B9">
        <w:rPr>
          <w:sz w:val="24"/>
          <w:szCs w:val="24"/>
          <w:lang w:val="fr-FR"/>
        </w:rPr>
        <w:t>Contact:</w:t>
      </w:r>
      <w:proofErr w:type="gramEnd"/>
      <w:r w:rsidRPr="000160B9">
        <w:rPr>
          <w:sz w:val="24"/>
          <w:szCs w:val="24"/>
          <w:lang w:val="fr-FR"/>
        </w:rPr>
        <w:t xml:space="preserve"> </w:t>
      </w:r>
      <w:r w:rsidR="00010FE3" w:rsidRPr="000160B9">
        <w:rPr>
          <w:sz w:val="24"/>
          <w:szCs w:val="24"/>
          <w:lang w:val="fr-FR"/>
        </w:rPr>
        <w:t xml:space="preserve">Marie and </w:t>
      </w:r>
      <w:proofErr w:type="spellStart"/>
      <w:r w:rsidRPr="000160B9">
        <w:rPr>
          <w:sz w:val="24"/>
          <w:szCs w:val="24"/>
          <w:lang w:val="fr-FR"/>
        </w:rPr>
        <w:t>Álvaro</w:t>
      </w:r>
      <w:proofErr w:type="spellEnd"/>
      <w:r w:rsidRPr="000160B9">
        <w:rPr>
          <w:sz w:val="24"/>
          <w:szCs w:val="24"/>
          <w:lang w:val="fr-FR"/>
        </w:rPr>
        <w:t>.</w:t>
      </w:r>
    </w:p>
    <w:p w14:paraId="713DF4E0" w14:textId="77777777" w:rsidR="004E36DC" w:rsidRPr="00F518C3" w:rsidRDefault="004E36DC" w:rsidP="000160B9">
      <w:pPr>
        <w:pStyle w:val="Heading2"/>
        <w:spacing w:after="240"/>
        <w:rPr>
          <w:lang w:val="fr-FR"/>
        </w:rPr>
      </w:pPr>
      <w:proofErr w:type="spellStart"/>
      <w:r w:rsidRPr="00F518C3">
        <w:rPr>
          <w:lang w:val="fr-FR"/>
        </w:rPr>
        <w:t>AccessibleEU</w:t>
      </w:r>
      <w:proofErr w:type="spellEnd"/>
      <w:r w:rsidRPr="00F518C3">
        <w:rPr>
          <w:lang w:val="fr-FR"/>
        </w:rPr>
        <w:t xml:space="preserve"> centre</w:t>
      </w:r>
    </w:p>
    <w:p w14:paraId="15C9D29F" w14:textId="6894AD42" w:rsidR="004E36DC" w:rsidRPr="00EF1FF1" w:rsidRDefault="00034534" w:rsidP="004E36DC">
      <w:pPr>
        <w:spacing w:line="360" w:lineRule="auto"/>
        <w:rPr>
          <w:sz w:val="24"/>
          <w:szCs w:val="24"/>
        </w:rPr>
      </w:pPr>
      <w:r w:rsidRPr="00EF1FF1">
        <w:rPr>
          <w:sz w:val="24"/>
          <w:szCs w:val="24"/>
        </w:rPr>
        <w:t>The European Commission selected the consortium led by ONCE Foundation to create the AccessibleEU centre</w:t>
      </w:r>
      <w:r w:rsidR="004E36DC" w:rsidRPr="00EF1FF1">
        <w:rPr>
          <w:sz w:val="24"/>
          <w:szCs w:val="24"/>
        </w:rPr>
        <w:t>.</w:t>
      </w:r>
      <w:r w:rsidRPr="00EF1FF1">
        <w:rPr>
          <w:sz w:val="24"/>
          <w:szCs w:val="24"/>
        </w:rPr>
        <w:t xml:space="preserve"> EDF will be represented in its European network of accessibility experts. National accessibility experts have been selected as well. These national experts will participate in events at national level (from 2 to 4 events per year).</w:t>
      </w:r>
    </w:p>
    <w:p w14:paraId="2AC7AA26" w14:textId="6060CDAF" w:rsidR="00034534" w:rsidRPr="00EF1FF1" w:rsidRDefault="00034534" w:rsidP="004E36DC">
      <w:pPr>
        <w:spacing w:line="360" w:lineRule="auto"/>
        <w:rPr>
          <w:sz w:val="24"/>
          <w:szCs w:val="24"/>
        </w:rPr>
      </w:pPr>
      <w:r w:rsidRPr="00EF1FF1">
        <w:rPr>
          <w:sz w:val="24"/>
          <w:szCs w:val="24"/>
        </w:rPr>
        <w:t>The consortium members are preparing the public launch of the centre which may take place before the summer (publication of the website and the first resources as well). There might be a European event organised by the AccessibleEU centre during the second half of the year.</w:t>
      </w:r>
    </w:p>
    <w:p w14:paraId="7AA1D954" w14:textId="77777777" w:rsidR="004E36DC" w:rsidRPr="00EF1FF1" w:rsidRDefault="004E36DC" w:rsidP="004E36DC">
      <w:pPr>
        <w:spacing w:line="360" w:lineRule="auto"/>
        <w:rPr>
          <w:sz w:val="24"/>
          <w:szCs w:val="24"/>
        </w:rPr>
      </w:pPr>
      <w:r w:rsidRPr="00EF1FF1">
        <w:rPr>
          <w:sz w:val="24"/>
          <w:szCs w:val="24"/>
        </w:rPr>
        <w:t>Contact: Alejandro.</w:t>
      </w:r>
    </w:p>
    <w:p w14:paraId="2E1B54DE" w14:textId="5EC3B9C0" w:rsidR="004E36DC" w:rsidRPr="00EF1FF1" w:rsidRDefault="004E36DC" w:rsidP="000160B9">
      <w:pPr>
        <w:pStyle w:val="Heading2"/>
        <w:spacing w:after="240"/>
      </w:pPr>
      <w:r w:rsidRPr="00EF1FF1">
        <w:t>Employment Package</w:t>
      </w:r>
    </w:p>
    <w:p w14:paraId="6580F1F8" w14:textId="416B9BB6" w:rsidR="003C7A7E" w:rsidRPr="000160B9" w:rsidRDefault="003C7A7E" w:rsidP="000160B9">
      <w:pPr>
        <w:spacing w:line="360" w:lineRule="auto"/>
        <w:rPr>
          <w:rFonts w:cs="Arial"/>
          <w:sz w:val="24"/>
          <w:szCs w:val="24"/>
        </w:rPr>
      </w:pPr>
      <w:r w:rsidRPr="000160B9">
        <w:rPr>
          <w:rFonts w:cs="Arial"/>
          <w:sz w:val="24"/>
          <w:szCs w:val="24"/>
        </w:rPr>
        <w:t>The EU Disability Employment package consists of six objectives. EDF is involved in the elaboration of all deliverables through our involvement in the Disability Platform sub-group dedicated to the package. The actions of the employment package are:</w:t>
      </w:r>
    </w:p>
    <w:p w14:paraId="71A472E0" w14:textId="3791FF47" w:rsidR="003C7A7E" w:rsidRPr="000160B9" w:rsidRDefault="003C7A7E" w:rsidP="000160B9">
      <w:pPr>
        <w:pStyle w:val="ListParagraph"/>
        <w:numPr>
          <w:ilvl w:val="0"/>
          <w:numId w:val="6"/>
        </w:numPr>
        <w:spacing w:line="360" w:lineRule="auto"/>
        <w:rPr>
          <w:rFonts w:ascii="Arial" w:hAnsi="Arial" w:cs="Arial"/>
          <w:sz w:val="24"/>
          <w:szCs w:val="24"/>
        </w:rPr>
      </w:pPr>
      <w:r w:rsidRPr="000160B9">
        <w:rPr>
          <w:rFonts w:ascii="Arial" w:hAnsi="Arial" w:cs="Arial"/>
          <w:sz w:val="24"/>
          <w:szCs w:val="24"/>
        </w:rPr>
        <w:t xml:space="preserve">Strengthening capacities of employment and integration services: The Commission has already delivered its </w:t>
      </w:r>
      <w:hyperlink r:id="rId18" w:history="1">
        <w:r w:rsidRPr="000160B9">
          <w:rPr>
            <w:rStyle w:val="Hyperlink"/>
            <w:rFonts w:ascii="Arial" w:hAnsi="Arial" w:cs="Arial"/>
            <w:sz w:val="24"/>
            <w:szCs w:val="24"/>
          </w:rPr>
          <w:t>Practitioner toolkit on strengthening P</w:t>
        </w:r>
        <w:r w:rsidR="00B24F21" w:rsidRPr="000160B9">
          <w:rPr>
            <w:rStyle w:val="Hyperlink"/>
            <w:rFonts w:ascii="Arial" w:hAnsi="Arial" w:cs="Arial"/>
            <w:sz w:val="24"/>
            <w:szCs w:val="24"/>
          </w:rPr>
          <w:t xml:space="preserve">ublic </w:t>
        </w:r>
        <w:r w:rsidRPr="000160B9">
          <w:rPr>
            <w:rStyle w:val="Hyperlink"/>
            <w:rFonts w:ascii="Arial" w:hAnsi="Arial" w:cs="Arial"/>
            <w:sz w:val="24"/>
            <w:szCs w:val="24"/>
          </w:rPr>
          <w:t>E</w:t>
        </w:r>
        <w:r w:rsidR="00B24F21" w:rsidRPr="000160B9">
          <w:rPr>
            <w:rStyle w:val="Hyperlink"/>
            <w:rFonts w:ascii="Arial" w:hAnsi="Arial" w:cs="Arial"/>
            <w:sz w:val="24"/>
            <w:szCs w:val="24"/>
          </w:rPr>
          <w:t xml:space="preserve">mployment </w:t>
        </w:r>
        <w:r w:rsidRPr="000160B9">
          <w:rPr>
            <w:rStyle w:val="Hyperlink"/>
            <w:rFonts w:ascii="Arial" w:hAnsi="Arial" w:cs="Arial"/>
            <w:sz w:val="24"/>
            <w:szCs w:val="24"/>
          </w:rPr>
          <w:t>S</w:t>
        </w:r>
        <w:r w:rsidR="00B24F21" w:rsidRPr="000160B9">
          <w:rPr>
            <w:rStyle w:val="Hyperlink"/>
            <w:rFonts w:ascii="Arial" w:hAnsi="Arial" w:cs="Arial"/>
            <w:sz w:val="24"/>
            <w:szCs w:val="24"/>
          </w:rPr>
          <w:t>ervices</w:t>
        </w:r>
        <w:r w:rsidRPr="000160B9">
          <w:rPr>
            <w:rStyle w:val="Hyperlink"/>
            <w:rFonts w:ascii="Arial" w:hAnsi="Arial" w:cs="Arial"/>
            <w:sz w:val="24"/>
            <w:szCs w:val="24"/>
          </w:rPr>
          <w:t xml:space="preserve"> to improve the labour market outcomes of persons with disabilities</w:t>
        </w:r>
      </w:hyperlink>
      <w:r w:rsidRPr="000160B9">
        <w:rPr>
          <w:rFonts w:ascii="Arial" w:hAnsi="Arial" w:cs="Arial"/>
          <w:sz w:val="24"/>
          <w:szCs w:val="24"/>
        </w:rPr>
        <w:t xml:space="preserve"> and run its </w:t>
      </w:r>
      <w:hyperlink r:id="rId19" w:history="1">
        <w:r w:rsidRPr="000160B9">
          <w:rPr>
            <w:rStyle w:val="Hyperlink"/>
            <w:rFonts w:ascii="Arial" w:hAnsi="Arial" w:cs="Arial"/>
            <w:sz w:val="24"/>
            <w:szCs w:val="24"/>
          </w:rPr>
          <w:t>webinar on improving labour market outcomes</w:t>
        </w:r>
      </w:hyperlink>
      <w:r w:rsidRPr="000160B9">
        <w:rPr>
          <w:rFonts w:ascii="Arial" w:hAnsi="Arial" w:cs="Arial"/>
          <w:sz w:val="24"/>
          <w:szCs w:val="24"/>
        </w:rPr>
        <w:t>.</w:t>
      </w:r>
    </w:p>
    <w:p w14:paraId="1ACEA0C7" w14:textId="378BE702" w:rsidR="003C7A7E" w:rsidRPr="000160B9" w:rsidRDefault="003C7A7E" w:rsidP="000160B9">
      <w:pPr>
        <w:pStyle w:val="ListParagraph"/>
        <w:numPr>
          <w:ilvl w:val="0"/>
          <w:numId w:val="6"/>
        </w:numPr>
        <w:spacing w:line="360" w:lineRule="auto"/>
        <w:rPr>
          <w:rFonts w:ascii="Arial" w:hAnsi="Arial" w:cs="Arial"/>
          <w:sz w:val="24"/>
          <w:szCs w:val="24"/>
        </w:rPr>
      </w:pPr>
      <w:r w:rsidRPr="000160B9">
        <w:rPr>
          <w:rFonts w:ascii="Arial" w:hAnsi="Arial" w:cs="Arial"/>
          <w:sz w:val="24"/>
          <w:szCs w:val="24"/>
        </w:rPr>
        <w:lastRenderedPageBreak/>
        <w:t xml:space="preserve">Promoting hiring perspectives through affirmative action and combatting stereotypes: </w:t>
      </w:r>
      <w:r w:rsidR="00776EFC" w:rsidRPr="000160B9">
        <w:rPr>
          <w:rFonts w:ascii="Arial" w:hAnsi="Arial" w:cs="Arial"/>
          <w:sz w:val="24"/>
          <w:szCs w:val="24"/>
        </w:rPr>
        <w:t>EDF gave input to the Catalogue of Positive Actions planned for this theme, set to be launched later this year.</w:t>
      </w:r>
    </w:p>
    <w:p w14:paraId="43823CC0" w14:textId="053C983D" w:rsidR="003C7A7E" w:rsidRPr="000160B9" w:rsidRDefault="003C7A7E" w:rsidP="000160B9">
      <w:pPr>
        <w:pStyle w:val="ListParagraph"/>
        <w:numPr>
          <w:ilvl w:val="0"/>
          <w:numId w:val="6"/>
        </w:numPr>
        <w:spacing w:line="360" w:lineRule="auto"/>
        <w:rPr>
          <w:rFonts w:ascii="Arial" w:hAnsi="Arial" w:cs="Arial"/>
          <w:sz w:val="24"/>
          <w:szCs w:val="24"/>
        </w:rPr>
      </w:pPr>
      <w:r w:rsidRPr="000160B9">
        <w:rPr>
          <w:rFonts w:ascii="Arial" w:hAnsi="Arial" w:cs="Arial"/>
          <w:sz w:val="24"/>
          <w:szCs w:val="24"/>
        </w:rPr>
        <w:t>Ensuring reasonable accommodation at work</w:t>
      </w:r>
      <w:r w:rsidR="00776EFC" w:rsidRPr="000160B9">
        <w:rPr>
          <w:rFonts w:ascii="Arial" w:hAnsi="Arial" w:cs="Arial"/>
          <w:sz w:val="24"/>
          <w:szCs w:val="24"/>
        </w:rPr>
        <w:t>: EDF is preparing input to this action and will join the disability platform sub-group meeting dedicated to this in May. Deliverable planned for 2023.</w:t>
      </w:r>
    </w:p>
    <w:p w14:paraId="26E08064" w14:textId="76FB1AA2" w:rsidR="003C7A7E" w:rsidRPr="000160B9" w:rsidRDefault="003C7A7E" w:rsidP="000160B9">
      <w:pPr>
        <w:pStyle w:val="ListParagraph"/>
        <w:numPr>
          <w:ilvl w:val="0"/>
          <w:numId w:val="6"/>
        </w:numPr>
        <w:spacing w:line="360" w:lineRule="auto"/>
        <w:rPr>
          <w:rFonts w:ascii="Arial" w:hAnsi="Arial" w:cs="Arial"/>
          <w:sz w:val="24"/>
          <w:szCs w:val="24"/>
        </w:rPr>
      </w:pPr>
      <w:r w:rsidRPr="000160B9">
        <w:rPr>
          <w:rFonts w:ascii="Arial" w:hAnsi="Arial" w:cs="Arial"/>
          <w:sz w:val="24"/>
          <w:szCs w:val="24"/>
        </w:rPr>
        <w:t>retaining persons with disabilities in employment</w:t>
      </w:r>
      <w:r w:rsidR="00776EFC" w:rsidRPr="000160B9">
        <w:rPr>
          <w:rFonts w:ascii="Arial" w:hAnsi="Arial" w:cs="Arial"/>
          <w:sz w:val="24"/>
          <w:szCs w:val="24"/>
        </w:rPr>
        <w:t xml:space="preserve"> -</w:t>
      </w:r>
      <w:r w:rsidRPr="000160B9">
        <w:rPr>
          <w:rFonts w:ascii="Arial" w:hAnsi="Arial" w:cs="Arial"/>
          <w:sz w:val="24"/>
          <w:szCs w:val="24"/>
        </w:rPr>
        <w:t xml:space="preserve"> preventing disabilities associated with chronic diseases</w:t>
      </w:r>
      <w:r w:rsidR="00776EFC" w:rsidRPr="000160B9">
        <w:rPr>
          <w:rFonts w:ascii="Arial" w:hAnsi="Arial" w:cs="Arial"/>
          <w:sz w:val="24"/>
          <w:szCs w:val="24"/>
        </w:rPr>
        <w:t>: Deliverables planned for release towards the end of 2023</w:t>
      </w:r>
      <w:r w:rsidR="00B24F21" w:rsidRPr="000160B9">
        <w:rPr>
          <w:rFonts w:ascii="Arial" w:hAnsi="Arial" w:cs="Arial"/>
          <w:sz w:val="24"/>
          <w:szCs w:val="24"/>
        </w:rPr>
        <w:t>.</w:t>
      </w:r>
    </w:p>
    <w:p w14:paraId="7731D8DE" w14:textId="1A39C2DF" w:rsidR="003C7A7E" w:rsidRPr="000160B9" w:rsidRDefault="003C7A7E" w:rsidP="000160B9">
      <w:pPr>
        <w:pStyle w:val="ListParagraph"/>
        <w:numPr>
          <w:ilvl w:val="0"/>
          <w:numId w:val="6"/>
        </w:numPr>
        <w:spacing w:line="360" w:lineRule="auto"/>
        <w:rPr>
          <w:rFonts w:ascii="Arial" w:hAnsi="Arial" w:cs="Arial"/>
          <w:sz w:val="24"/>
          <w:szCs w:val="24"/>
        </w:rPr>
      </w:pPr>
      <w:r w:rsidRPr="000160B9">
        <w:rPr>
          <w:rFonts w:ascii="Arial" w:hAnsi="Arial" w:cs="Arial"/>
          <w:sz w:val="24"/>
          <w:szCs w:val="24"/>
        </w:rPr>
        <w:t>Securing vocational rehabilitation schemes in case of sickness or accidents</w:t>
      </w:r>
      <w:r w:rsidR="00776EFC" w:rsidRPr="000160B9">
        <w:rPr>
          <w:rFonts w:ascii="Arial" w:hAnsi="Arial" w:cs="Arial"/>
          <w:sz w:val="24"/>
          <w:szCs w:val="24"/>
        </w:rPr>
        <w:t>: Deliverables planned for release towards the end of 2023</w:t>
      </w:r>
      <w:r w:rsidR="00B24F21" w:rsidRPr="000160B9">
        <w:rPr>
          <w:rFonts w:ascii="Arial" w:hAnsi="Arial" w:cs="Arial"/>
          <w:sz w:val="24"/>
          <w:szCs w:val="24"/>
        </w:rPr>
        <w:t>.</w:t>
      </w:r>
    </w:p>
    <w:p w14:paraId="44F27AC4" w14:textId="3C93AEBD" w:rsidR="003C7A7E" w:rsidRPr="000160B9" w:rsidRDefault="003C7A7E" w:rsidP="000160B9">
      <w:pPr>
        <w:pStyle w:val="ListParagraph"/>
        <w:numPr>
          <w:ilvl w:val="0"/>
          <w:numId w:val="6"/>
        </w:numPr>
        <w:spacing w:line="360" w:lineRule="auto"/>
        <w:rPr>
          <w:rFonts w:ascii="Arial" w:hAnsi="Arial" w:cs="Arial"/>
          <w:sz w:val="24"/>
          <w:szCs w:val="24"/>
        </w:rPr>
      </w:pPr>
      <w:r w:rsidRPr="000160B9">
        <w:rPr>
          <w:rFonts w:ascii="Arial" w:hAnsi="Arial" w:cs="Arial"/>
          <w:sz w:val="24"/>
          <w:szCs w:val="24"/>
        </w:rPr>
        <w:t>Exploring quality jobs in sheltered employment and pathways to the open labour market</w:t>
      </w:r>
      <w:r w:rsidR="00776EFC" w:rsidRPr="000160B9">
        <w:rPr>
          <w:rFonts w:ascii="Arial" w:hAnsi="Arial" w:cs="Arial"/>
          <w:sz w:val="24"/>
          <w:szCs w:val="24"/>
        </w:rPr>
        <w:t>: EDF Met with the German consultancy in cha</w:t>
      </w:r>
      <w:r w:rsidR="00850F92" w:rsidRPr="000160B9">
        <w:rPr>
          <w:rFonts w:ascii="Arial" w:hAnsi="Arial" w:cs="Arial"/>
          <w:sz w:val="24"/>
          <w:szCs w:val="24"/>
        </w:rPr>
        <w:t>r</w:t>
      </w:r>
      <w:r w:rsidR="00776EFC" w:rsidRPr="000160B9">
        <w:rPr>
          <w:rFonts w:ascii="Arial" w:hAnsi="Arial" w:cs="Arial"/>
          <w:sz w:val="24"/>
          <w:szCs w:val="24"/>
        </w:rPr>
        <w:t>ge of conducting research on this, to explain our concerns with sheltered workshops and the need to reflect this in the research. Deliverable planned for release towards the end of 2023</w:t>
      </w:r>
      <w:r w:rsidR="00B24F21" w:rsidRPr="000160B9">
        <w:rPr>
          <w:rFonts w:ascii="Arial" w:hAnsi="Arial" w:cs="Arial"/>
          <w:sz w:val="24"/>
          <w:szCs w:val="24"/>
        </w:rPr>
        <w:t>.</w:t>
      </w:r>
    </w:p>
    <w:p w14:paraId="1335A886" w14:textId="2B111684" w:rsidR="00034534" w:rsidRPr="000160B9" w:rsidRDefault="00034534" w:rsidP="000160B9">
      <w:pPr>
        <w:spacing w:line="360" w:lineRule="auto"/>
        <w:rPr>
          <w:rFonts w:cs="Arial"/>
          <w:sz w:val="24"/>
          <w:szCs w:val="24"/>
        </w:rPr>
      </w:pPr>
      <w:r w:rsidRPr="000160B9">
        <w:rPr>
          <w:rFonts w:cs="Arial"/>
          <w:sz w:val="24"/>
          <w:szCs w:val="24"/>
        </w:rPr>
        <w:t>Contact: Haydn.</w:t>
      </w:r>
    </w:p>
    <w:p w14:paraId="5C4C8F6E" w14:textId="77777777" w:rsidR="004E36DC" w:rsidRPr="00EF1FF1" w:rsidRDefault="004E36DC" w:rsidP="000160B9">
      <w:pPr>
        <w:pStyle w:val="Heading2"/>
        <w:spacing w:after="240"/>
      </w:pPr>
      <w:r w:rsidRPr="00EF1FF1">
        <w:t>Guidance on independent living and Inclusion in the Community</w:t>
      </w:r>
    </w:p>
    <w:p w14:paraId="2D04A738" w14:textId="22D628D3" w:rsidR="00B24F21" w:rsidRPr="000160B9" w:rsidRDefault="00776EFC" w:rsidP="000160B9">
      <w:pPr>
        <w:spacing w:line="360" w:lineRule="auto"/>
        <w:rPr>
          <w:sz w:val="24"/>
          <w:szCs w:val="24"/>
        </w:rPr>
      </w:pPr>
      <w:r w:rsidRPr="000160B9">
        <w:rPr>
          <w:sz w:val="24"/>
          <w:szCs w:val="24"/>
        </w:rPr>
        <w:t>This year the European Commission will produce Guidance on Independent living and inclusion in the community for the Member States. It is one of the flagship</w:t>
      </w:r>
      <w:r w:rsidR="004C6B31" w:rsidRPr="000160B9">
        <w:rPr>
          <w:sz w:val="24"/>
          <w:szCs w:val="24"/>
        </w:rPr>
        <w:t xml:space="preserve"> </w:t>
      </w:r>
      <w:r w:rsidRPr="000160B9">
        <w:rPr>
          <w:sz w:val="24"/>
          <w:szCs w:val="24"/>
        </w:rPr>
        <w:t xml:space="preserve">initiatives of the Disability Strategy. </w:t>
      </w:r>
      <w:r w:rsidR="004E36DC" w:rsidRPr="000160B9">
        <w:rPr>
          <w:sz w:val="24"/>
          <w:szCs w:val="24"/>
        </w:rPr>
        <w:t xml:space="preserve">EDF led a taskforce within the European Expert Group on the Transition from Institutional to Community-based Care (EEG) to create an </w:t>
      </w:r>
      <w:hyperlink r:id="rId20" w:history="1">
        <w:r w:rsidR="004E36DC" w:rsidRPr="000160B9">
          <w:rPr>
            <w:color w:val="0000FF"/>
            <w:sz w:val="24"/>
            <w:szCs w:val="24"/>
            <w:u w:val="single"/>
          </w:rPr>
          <w:t>advocacy document on the proposed EU Guidance on Independent Living and Inclusion in the Community (PDF)</w:t>
        </w:r>
      </w:hyperlink>
      <w:r w:rsidR="004E36DC" w:rsidRPr="000160B9">
        <w:rPr>
          <w:sz w:val="24"/>
          <w:szCs w:val="24"/>
        </w:rPr>
        <w:t xml:space="preserve">. </w:t>
      </w:r>
    </w:p>
    <w:p w14:paraId="47FC741A" w14:textId="6312CC25" w:rsidR="00034534" w:rsidRPr="000160B9" w:rsidRDefault="004E36DC" w:rsidP="000160B9">
      <w:pPr>
        <w:spacing w:line="360" w:lineRule="auto"/>
        <w:rPr>
          <w:sz w:val="24"/>
          <w:szCs w:val="24"/>
        </w:rPr>
      </w:pPr>
      <w:r w:rsidRPr="000160B9">
        <w:rPr>
          <w:sz w:val="24"/>
          <w:szCs w:val="24"/>
        </w:rPr>
        <w:t>We identified the person within DG Employment responsible for overseeing the new guidelines and, in early November, EDF met wit</w:t>
      </w:r>
      <w:r w:rsidR="00776EFC" w:rsidRPr="000160B9">
        <w:rPr>
          <w:sz w:val="24"/>
          <w:szCs w:val="24"/>
        </w:rPr>
        <w:t>h</w:t>
      </w:r>
      <w:r w:rsidRPr="000160B9">
        <w:rPr>
          <w:sz w:val="24"/>
          <w:szCs w:val="24"/>
        </w:rPr>
        <w:t xml:space="preserve"> them to talk through our vision for the guidelines. DG Employment were also sent the EEG advocacy document </w:t>
      </w:r>
      <w:proofErr w:type="gramStart"/>
      <w:r w:rsidRPr="000160B9">
        <w:rPr>
          <w:sz w:val="24"/>
          <w:szCs w:val="24"/>
        </w:rPr>
        <w:t>in order to</w:t>
      </w:r>
      <w:proofErr w:type="gramEnd"/>
      <w:r w:rsidRPr="000160B9">
        <w:rPr>
          <w:sz w:val="24"/>
          <w:szCs w:val="24"/>
        </w:rPr>
        <w:t xml:space="preserve"> include certain proposals into the final Guidance.</w:t>
      </w:r>
      <w:r w:rsidR="00776EFC" w:rsidRPr="000160B9">
        <w:rPr>
          <w:sz w:val="24"/>
          <w:szCs w:val="24"/>
        </w:rPr>
        <w:t xml:space="preserve"> Following a request from DG EMPL and the agreement of EDF’s Executive Committee, we are now preparing an EDF position paper</w:t>
      </w:r>
      <w:r w:rsidR="00850F92" w:rsidRPr="000160B9">
        <w:rPr>
          <w:sz w:val="24"/>
          <w:szCs w:val="24"/>
        </w:rPr>
        <w:t>.</w:t>
      </w:r>
    </w:p>
    <w:p w14:paraId="00275C23" w14:textId="151BB211" w:rsidR="004E36DC" w:rsidRPr="000160B9" w:rsidRDefault="00034534" w:rsidP="000160B9">
      <w:pPr>
        <w:spacing w:line="360" w:lineRule="auto"/>
        <w:rPr>
          <w:sz w:val="24"/>
          <w:szCs w:val="24"/>
        </w:rPr>
      </w:pPr>
      <w:r w:rsidRPr="000160B9">
        <w:rPr>
          <w:sz w:val="24"/>
          <w:szCs w:val="24"/>
        </w:rPr>
        <w:t>Contact: Haydn.</w:t>
      </w:r>
      <w:r w:rsidR="004E36DC" w:rsidRPr="000160B9">
        <w:rPr>
          <w:sz w:val="24"/>
          <w:szCs w:val="24"/>
        </w:rPr>
        <w:t xml:space="preserve"> </w:t>
      </w:r>
    </w:p>
    <w:p w14:paraId="5D386768" w14:textId="77777777" w:rsidR="000160B9" w:rsidRDefault="000160B9" w:rsidP="004E36DC">
      <w:pPr>
        <w:keepNext/>
        <w:keepLines/>
        <w:spacing w:before="200" w:after="240"/>
        <w:outlineLvl w:val="1"/>
        <w:rPr>
          <w:b/>
          <w:bCs/>
          <w:color w:val="0A77B3"/>
          <w:sz w:val="24"/>
          <w:szCs w:val="26"/>
        </w:rPr>
      </w:pPr>
    </w:p>
    <w:p w14:paraId="010650C8" w14:textId="65D2A608" w:rsidR="004E36DC" w:rsidRPr="00EF1FF1" w:rsidRDefault="004E36DC" w:rsidP="000160B9">
      <w:pPr>
        <w:pStyle w:val="Heading2"/>
        <w:spacing w:after="240"/>
      </w:pPr>
      <w:r w:rsidRPr="00EF1FF1">
        <w:t>European Semester process</w:t>
      </w:r>
    </w:p>
    <w:p w14:paraId="579883AF" w14:textId="74F6AAF0" w:rsidR="00300367" w:rsidRPr="000160B9" w:rsidRDefault="00300367" w:rsidP="000160B9">
      <w:pPr>
        <w:spacing w:line="360" w:lineRule="auto"/>
        <w:rPr>
          <w:sz w:val="24"/>
          <w:szCs w:val="24"/>
        </w:rPr>
      </w:pPr>
      <w:r w:rsidRPr="000160B9">
        <w:rPr>
          <w:sz w:val="24"/>
          <w:szCs w:val="24"/>
        </w:rPr>
        <w:t xml:space="preserve">In January and February this year, </w:t>
      </w:r>
      <w:r w:rsidR="00776EFC" w:rsidRPr="000160B9">
        <w:rPr>
          <w:sz w:val="24"/>
          <w:szCs w:val="24"/>
        </w:rPr>
        <w:t xml:space="preserve">EDF sent </w:t>
      </w:r>
      <w:r w:rsidRPr="000160B9">
        <w:rPr>
          <w:sz w:val="24"/>
          <w:szCs w:val="24"/>
        </w:rPr>
        <w:t xml:space="preserve">advocacy documents to the Commission’s EU Semester desk officers working on </w:t>
      </w:r>
      <w:proofErr w:type="gramStart"/>
      <w:r w:rsidRPr="000160B9">
        <w:rPr>
          <w:sz w:val="24"/>
          <w:szCs w:val="24"/>
        </w:rPr>
        <w:t>a number of</w:t>
      </w:r>
      <w:proofErr w:type="gramEnd"/>
      <w:r w:rsidRPr="000160B9">
        <w:rPr>
          <w:sz w:val="24"/>
          <w:szCs w:val="24"/>
        </w:rPr>
        <w:t xml:space="preserve"> EU Member States. The Member States we selected were the ones that showed particularly worrying data in the areas of employment, poverty and social exclusion, and housing among persons with disabilities. The Member States we focused on were Belgium, Bulgaria, Croatia, Germany, Greece, Ireland, Lithuania, Romania, </w:t>
      </w:r>
      <w:proofErr w:type="gramStart"/>
      <w:r w:rsidRPr="000160B9">
        <w:rPr>
          <w:sz w:val="24"/>
          <w:szCs w:val="24"/>
        </w:rPr>
        <w:t>Spain</w:t>
      </w:r>
      <w:proofErr w:type="gramEnd"/>
      <w:r w:rsidRPr="000160B9">
        <w:rPr>
          <w:sz w:val="24"/>
          <w:szCs w:val="24"/>
        </w:rPr>
        <w:t xml:space="preserve"> and Sweden. We communicated this through the Board Mailing with the updated contact details for the desk officers working on each Member State. Members were invited to complement any information we had sent with their own evidence</w:t>
      </w:r>
      <w:r w:rsidR="00B83111" w:rsidRPr="000160B9">
        <w:rPr>
          <w:sz w:val="24"/>
          <w:szCs w:val="24"/>
        </w:rPr>
        <w:t>, or to add any issues they found particularly worrying in their country</w:t>
      </w:r>
      <w:r w:rsidRPr="000160B9">
        <w:rPr>
          <w:sz w:val="24"/>
          <w:szCs w:val="24"/>
        </w:rPr>
        <w:t xml:space="preserve">. In late 2022 we </w:t>
      </w:r>
      <w:r w:rsidR="00B24F21" w:rsidRPr="000160B9">
        <w:rPr>
          <w:sz w:val="24"/>
          <w:szCs w:val="24"/>
        </w:rPr>
        <w:t>had</w:t>
      </w:r>
      <w:r w:rsidRPr="000160B9">
        <w:rPr>
          <w:sz w:val="24"/>
          <w:szCs w:val="24"/>
        </w:rPr>
        <w:t xml:space="preserve"> a training webinar to explain how the Semester works and what are the best techniques for exerting influence. </w:t>
      </w:r>
    </w:p>
    <w:p w14:paraId="7711AEF3" w14:textId="06D64600" w:rsidR="004E36DC" w:rsidRPr="000160B9" w:rsidRDefault="00300367" w:rsidP="000160B9">
      <w:pPr>
        <w:spacing w:line="360" w:lineRule="auto"/>
        <w:rPr>
          <w:sz w:val="24"/>
          <w:szCs w:val="24"/>
        </w:rPr>
      </w:pPr>
      <w:r w:rsidRPr="000160B9">
        <w:rPr>
          <w:sz w:val="24"/>
          <w:szCs w:val="24"/>
        </w:rPr>
        <w:t xml:space="preserve">In May the Country Reports and Country-Specific Recommendations from the Commission to the Member States will be launched. We will analyse them all and report back to the members on what has been mentioned for their countries, so that these can be used for national advocacy. </w:t>
      </w:r>
    </w:p>
    <w:p w14:paraId="7C719A08" w14:textId="77777777" w:rsidR="004E36DC" w:rsidRPr="000160B9" w:rsidRDefault="004E36DC" w:rsidP="000160B9">
      <w:pPr>
        <w:spacing w:line="360" w:lineRule="auto"/>
        <w:rPr>
          <w:sz w:val="24"/>
          <w:szCs w:val="24"/>
        </w:rPr>
      </w:pPr>
      <w:r w:rsidRPr="000160B9">
        <w:rPr>
          <w:sz w:val="24"/>
          <w:szCs w:val="24"/>
        </w:rPr>
        <w:t xml:space="preserve">You can read </w:t>
      </w:r>
      <w:hyperlink r:id="rId21" w:history="1">
        <w:r w:rsidRPr="000160B9">
          <w:rPr>
            <w:color w:val="0000FF"/>
            <w:sz w:val="24"/>
            <w:szCs w:val="24"/>
            <w:u w:val="single"/>
          </w:rPr>
          <w:t>our analysis of the 2022 country’s specific recommendations</w:t>
        </w:r>
      </w:hyperlink>
      <w:r w:rsidRPr="000160B9">
        <w:rPr>
          <w:sz w:val="24"/>
          <w:szCs w:val="24"/>
        </w:rPr>
        <w:t>.</w:t>
      </w:r>
    </w:p>
    <w:p w14:paraId="2D2F2B8E" w14:textId="340F4697" w:rsidR="004E36DC" w:rsidRPr="000160B9" w:rsidRDefault="004E36DC" w:rsidP="000160B9">
      <w:pPr>
        <w:spacing w:line="360" w:lineRule="auto"/>
        <w:rPr>
          <w:sz w:val="24"/>
          <w:szCs w:val="24"/>
        </w:rPr>
      </w:pPr>
      <w:r w:rsidRPr="000160B9">
        <w:rPr>
          <w:sz w:val="24"/>
          <w:szCs w:val="24"/>
        </w:rPr>
        <w:t xml:space="preserve">Contact: </w:t>
      </w:r>
      <w:r w:rsidR="006B6071" w:rsidRPr="000160B9">
        <w:rPr>
          <w:sz w:val="24"/>
          <w:szCs w:val="24"/>
        </w:rPr>
        <w:t>Haydn.</w:t>
      </w:r>
    </w:p>
    <w:p w14:paraId="05A6A9CD" w14:textId="77777777" w:rsidR="004E36DC" w:rsidRPr="00EF1FF1" w:rsidRDefault="004E36DC" w:rsidP="000160B9">
      <w:pPr>
        <w:pStyle w:val="Heading2"/>
        <w:spacing w:after="240"/>
      </w:pPr>
      <w:r w:rsidRPr="00EF1FF1">
        <w:t>Equality and non-discrimination</w:t>
      </w:r>
    </w:p>
    <w:p w14:paraId="65CCCE53" w14:textId="55275C26" w:rsidR="004E36DC" w:rsidRPr="000160B9" w:rsidRDefault="004E36DC" w:rsidP="000160B9">
      <w:pPr>
        <w:spacing w:line="360" w:lineRule="auto"/>
        <w:rPr>
          <w:sz w:val="24"/>
          <w:szCs w:val="24"/>
        </w:rPr>
      </w:pPr>
      <w:r w:rsidRPr="000160B9">
        <w:rPr>
          <w:sz w:val="24"/>
          <w:szCs w:val="24"/>
        </w:rPr>
        <w:t xml:space="preserve">The </w:t>
      </w:r>
      <w:r w:rsidRPr="000160B9">
        <w:rPr>
          <w:b/>
          <w:sz w:val="24"/>
          <w:szCs w:val="24"/>
        </w:rPr>
        <w:t>proposal for a Horizontal Equal Treatment Directive</w:t>
      </w:r>
      <w:r w:rsidRPr="000160B9">
        <w:rPr>
          <w:sz w:val="24"/>
          <w:szCs w:val="24"/>
        </w:rPr>
        <w:t xml:space="preserve"> is still blocked in the Council of the EU. </w:t>
      </w:r>
      <w:r w:rsidR="0070041D" w:rsidRPr="000160B9">
        <w:rPr>
          <w:sz w:val="24"/>
          <w:szCs w:val="24"/>
        </w:rPr>
        <w:t xml:space="preserve">It is on the agenda of the Swedish </w:t>
      </w:r>
      <w:proofErr w:type="gramStart"/>
      <w:r w:rsidR="0070041D" w:rsidRPr="000160B9">
        <w:rPr>
          <w:sz w:val="24"/>
          <w:szCs w:val="24"/>
        </w:rPr>
        <w:t>presidency</w:t>
      </w:r>
      <w:proofErr w:type="gramEnd"/>
      <w:r w:rsidR="0070041D" w:rsidRPr="000160B9">
        <w:rPr>
          <w:sz w:val="24"/>
          <w:szCs w:val="24"/>
        </w:rPr>
        <w:t xml:space="preserve"> but no meeting took place yet. </w:t>
      </w:r>
    </w:p>
    <w:p w14:paraId="7D143079" w14:textId="0EFC40F6" w:rsidR="004E36DC" w:rsidRPr="000160B9" w:rsidRDefault="0070041D" w:rsidP="000160B9">
      <w:pPr>
        <w:spacing w:line="360" w:lineRule="auto"/>
        <w:rPr>
          <w:sz w:val="24"/>
          <w:szCs w:val="24"/>
        </w:rPr>
      </w:pPr>
      <w:r w:rsidRPr="000160B9">
        <w:rPr>
          <w:sz w:val="24"/>
          <w:szCs w:val="24"/>
        </w:rPr>
        <w:t xml:space="preserve">In December, the European Commission proposed </w:t>
      </w:r>
      <w:hyperlink r:id="rId22" w:history="1">
        <w:r w:rsidRPr="000160B9">
          <w:rPr>
            <w:rStyle w:val="Hyperlink"/>
            <w:b/>
            <w:bCs/>
            <w:sz w:val="24"/>
            <w:szCs w:val="24"/>
          </w:rPr>
          <w:t>two directives</w:t>
        </w:r>
        <w:r w:rsidRPr="000160B9">
          <w:rPr>
            <w:rStyle w:val="Hyperlink"/>
            <w:sz w:val="24"/>
            <w:szCs w:val="24"/>
          </w:rPr>
          <w:t xml:space="preserve"> </w:t>
        </w:r>
        <w:r w:rsidR="004E36DC" w:rsidRPr="000160B9">
          <w:rPr>
            <w:rStyle w:val="Hyperlink"/>
            <w:b/>
            <w:bCs/>
            <w:sz w:val="24"/>
            <w:szCs w:val="24"/>
          </w:rPr>
          <w:t>on standards for equality bodies</w:t>
        </w:r>
      </w:hyperlink>
      <w:r w:rsidR="004E36DC" w:rsidRPr="000160B9">
        <w:rPr>
          <w:sz w:val="24"/>
          <w:szCs w:val="24"/>
        </w:rPr>
        <w:t xml:space="preserve">. </w:t>
      </w:r>
      <w:r w:rsidRPr="000160B9">
        <w:rPr>
          <w:sz w:val="24"/>
          <w:szCs w:val="24"/>
        </w:rPr>
        <w:t xml:space="preserve">The proposals align with the EDF </w:t>
      </w:r>
      <w:hyperlink r:id="rId23" w:history="1">
        <w:r w:rsidR="004E36DC" w:rsidRPr="000160B9">
          <w:rPr>
            <w:color w:val="0000FF"/>
            <w:sz w:val="24"/>
            <w:szCs w:val="24"/>
            <w:u w:val="single"/>
          </w:rPr>
          <w:t>position paper</w:t>
        </w:r>
      </w:hyperlink>
      <w:r w:rsidRPr="000160B9">
        <w:rPr>
          <w:sz w:val="24"/>
          <w:szCs w:val="24"/>
        </w:rPr>
        <w:t xml:space="preserve">. The text refers to the CRPD and </w:t>
      </w:r>
      <w:r w:rsidRPr="000160B9">
        <w:rPr>
          <w:rFonts w:cs="Arial"/>
          <w:sz w:val="24"/>
          <w:szCs w:val="24"/>
          <w:shd w:val="clear" w:color="auto" w:fill="FFFFFF"/>
        </w:rPr>
        <w:t xml:space="preserve">Article 11(3) of the two directives put specific obligations on the Member States to ensure accessibility and reasonable accommodation. EDF will propose </w:t>
      </w:r>
      <w:r w:rsidR="005A1040" w:rsidRPr="000160B9">
        <w:rPr>
          <w:rFonts w:cs="Arial"/>
          <w:sz w:val="24"/>
          <w:szCs w:val="24"/>
          <w:shd w:val="clear" w:color="auto" w:fill="FFFFFF"/>
        </w:rPr>
        <w:t xml:space="preserve">strengthening the later provisions, as well as </w:t>
      </w:r>
      <w:r w:rsidRPr="000160B9">
        <w:rPr>
          <w:rFonts w:cs="Arial"/>
          <w:sz w:val="24"/>
          <w:szCs w:val="24"/>
          <w:shd w:val="clear" w:color="auto" w:fill="FFFFFF"/>
        </w:rPr>
        <w:t xml:space="preserve">minor proposals on intersectionality in the negotiation in the European Parliament. </w:t>
      </w:r>
    </w:p>
    <w:p w14:paraId="0A94887F" w14:textId="307CD7A1" w:rsidR="004E36DC" w:rsidRPr="000160B9" w:rsidRDefault="004E36DC" w:rsidP="000160B9">
      <w:pPr>
        <w:spacing w:line="360" w:lineRule="auto"/>
        <w:rPr>
          <w:sz w:val="24"/>
          <w:szCs w:val="24"/>
        </w:rPr>
      </w:pPr>
      <w:r w:rsidRPr="000160B9">
        <w:rPr>
          <w:sz w:val="24"/>
          <w:szCs w:val="24"/>
        </w:rPr>
        <w:t>Contact: Marine</w:t>
      </w:r>
      <w:r w:rsidR="006B6071" w:rsidRPr="000160B9">
        <w:rPr>
          <w:sz w:val="24"/>
          <w:szCs w:val="24"/>
        </w:rPr>
        <w:t>.</w:t>
      </w:r>
      <w:r w:rsidRPr="000160B9">
        <w:rPr>
          <w:sz w:val="24"/>
          <w:szCs w:val="24"/>
        </w:rPr>
        <w:t xml:space="preserve"> </w:t>
      </w:r>
    </w:p>
    <w:p w14:paraId="45B82CC8" w14:textId="77777777" w:rsidR="000160B9" w:rsidRDefault="000160B9" w:rsidP="004E36DC">
      <w:pPr>
        <w:keepNext/>
        <w:keepLines/>
        <w:spacing w:before="200" w:after="240"/>
        <w:outlineLvl w:val="1"/>
        <w:rPr>
          <w:b/>
          <w:bCs/>
          <w:color w:val="0A77B3"/>
          <w:sz w:val="24"/>
          <w:szCs w:val="26"/>
        </w:rPr>
      </w:pPr>
    </w:p>
    <w:p w14:paraId="7F453165" w14:textId="23A9D75F" w:rsidR="004E36DC" w:rsidRPr="00EF1FF1" w:rsidRDefault="004E36DC" w:rsidP="000160B9">
      <w:pPr>
        <w:pStyle w:val="Heading2"/>
        <w:spacing w:after="240"/>
      </w:pPr>
      <w:r w:rsidRPr="00EF1FF1">
        <w:t xml:space="preserve">Access to justice </w:t>
      </w:r>
    </w:p>
    <w:p w14:paraId="1C84F7EA" w14:textId="4EE9C263" w:rsidR="004E36DC" w:rsidRPr="000160B9" w:rsidRDefault="004E36DC" w:rsidP="000160B9">
      <w:pPr>
        <w:spacing w:line="360" w:lineRule="auto"/>
        <w:rPr>
          <w:sz w:val="24"/>
          <w:szCs w:val="24"/>
        </w:rPr>
      </w:pPr>
      <w:r w:rsidRPr="000160B9">
        <w:rPr>
          <w:sz w:val="24"/>
          <w:szCs w:val="24"/>
        </w:rPr>
        <w:t xml:space="preserve">The proposed </w:t>
      </w:r>
      <w:hyperlink r:id="rId24" w:history="1">
        <w:r w:rsidRPr="000160B9">
          <w:rPr>
            <w:b/>
            <w:bCs/>
            <w:color w:val="0000FF"/>
            <w:sz w:val="24"/>
            <w:szCs w:val="24"/>
            <w:u w:val="single"/>
          </w:rPr>
          <w:t>Regulation on judicial cooperation and access to justice</w:t>
        </w:r>
      </w:hyperlink>
      <w:r w:rsidRPr="000160B9">
        <w:rPr>
          <w:b/>
          <w:bCs/>
          <w:sz w:val="24"/>
          <w:szCs w:val="24"/>
        </w:rPr>
        <w:t xml:space="preserve"> </w:t>
      </w:r>
      <w:r w:rsidR="006D171A" w:rsidRPr="000160B9">
        <w:rPr>
          <w:sz w:val="24"/>
          <w:szCs w:val="24"/>
        </w:rPr>
        <w:t>is discussed in the European Parliament</w:t>
      </w:r>
      <w:r w:rsidRPr="000160B9">
        <w:rPr>
          <w:sz w:val="24"/>
          <w:szCs w:val="24"/>
        </w:rPr>
        <w:t>.</w:t>
      </w:r>
      <w:r w:rsidR="00081CCB" w:rsidRPr="000160B9">
        <w:rPr>
          <w:sz w:val="24"/>
          <w:szCs w:val="24"/>
        </w:rPr>
        <w:t xml:space="preserve"> </w:t>
      </w:r>
      <w:r w:rsidR="006D171A" w:rsidRPr="000160B9">
        <w:rPr>
          <w:sz w:val="24"/>
          <w:szCs w:val="24"/>
        </w:rPr>
        <w:t xml:space="preserve">The Council adopted its </w:t>
      </w:r>
      <w:hyperlink r:id="rId25" w:history="1">
        <w:r w:rsidR="006D171A" w:rsidRPr="000160B9">
          <w:rPr>
            <w:rStyle w:val="Hyperlink"/>
            <w:sz w:val="24"/>
            <w:szCs w:val="24"/>
          </w:rPr>
          <w:t>general approach</w:t>
        </w:r>
      </w:hyperlink>
      <w:r w:rsidR="006D171A" w:rsidRPr="000160B9">
        <w:rPr>
          <w:sz w:val="24"/>
          <w:szCs w:val="24"/>
        </w:rPr>
        <w:t xml:space="preserve"> in December 2022, only adding a minor reference to the CRPD in the recital. </w:t>
      </w:r>
      <w:r w:rsidR="000414EC" w:rsidRPr="000160B9">
        <w:rPr>
          <w:sz w:val="24"/>
          <w:szCs w:val="24"/>
        </w:rPr>
        <w:t xml:space="preserve">The </w:t>
      </w:r>
      <w:hyperlink r:id="rId26" w:history="1">
        <w:r w:rsidR="000414EC" w:rsidRPr="000160B9">
          <w:rPr>
            <w:rStyle w:val="Hyperlink"/>
            <w:sz w:val="24"/>
            <w:szCs w:val="24"/>
          </w:rPr>
          <w:t>European Parliament is adopting its position</w:t>
        </w:r>
      </w:hyperlink>
      <w:r w:rsidR="0026112B" w:rsidRPr="000160B9">
        <w:rPr>
          <w:sz w:val="24"/>
          <w:szCs w:val="24"/>
        </w:rPr>
        <w:t>. S</w:t>
      </w:r>
      <w:r w:rsidR="000414EC" w:rsidRPr="000160B9">
        <w:rPr>
          <w:sz w:val="24"/>
          <w:szCs w:val="24"/>
        </w:rPr>
        <w:t>everal amendments on accessible and procedural accommodation for persons with disabilities were added</w:t>
      </w:r>
      <w:r w:rsidR="006D171A" w:rsidRPr="000160B9">
        <w:rPr>
          <w:sz w:val="24"/>
          <w:szCs w:val="24"/>
        </w:rPr>
        <w:t>, based on EDF</w:t>
      </w:r>
      <w:r w:rsidR="0026112B" w:rsidRPr="000160B9">
        <w:rPr>
          <w:sz w:val="24"/>
          <w:szCs w:val="24"/>
        </w:rPr>
        <w:t>’s</w:t>
      </w:r>
      <w:r w:rsidR="006D171A" w:rsidRPr="000160B9">
        <w:rPr>
          <w:sz w:val="24"/>
          <w:szCs w:val="24"/>
        </w:rPr>
        <w:t xml:space="preserve"> </w:t>
      </w:r>
      <w:hyperlink r:id="rId27" w:history="1">
        <w:r w:rsidR="006D171A" w:rsidRPr="000160B9">
          <w:rPr>
            <w:color w:val="0000FF"/>
            <w:sz w:val="24"/>
            <w:szCs w:val="24"/>
            <w:u w:val="single"/>
          </w:rPr>
          <w:t>proposed amendments</w:t>
        </w:r>
      </w:hyperlink>
      <w:r w:rsidR="006D171A" w:rsidRPr="000160B9">
        <w:rPr>
          <w:color w:val="0000FF"/>
          <w:sz w:val="24"/>
          <w:szCs w:val="24"/>
        </w:rPr>
        <w:t>.</w:t>
      </w:r>
    </w:p>
    <w:p w14:paraId="3427882D" w14:textId="4913E0AD" w:rsidR="004E36DC" w:rsidRPr="000160B9" w:rsidRDefault="004E36DC" w:rsidP="000160B9">
      <w:pPr>
        <w:spacing w:line="360" w:lineRule="auto"/>
        <w:rPr>
          <w:sz w:val="24"/>
          <w:szCs w:val="24"/>
        </w:rPr>
      </w:pPr>
      <w:r w:rsidRPr="000160B9">
        <w:rPr>
          <w:sz w:val="24"/>
          <w:szCs w:val="24"/>
        </w:rPr>
        <w:t>Contact: Marine</w:t>
      </w:r>
      <w:r w:rsidR="006B6071" w:rsidRPr="000160B9">
        <w:rPr>
          <w:sz w:val="24"/>
          <w:szCs w:val="24"/>
        </w:rPr>
        <w:t>.</w:t>
      </w:r>
      <w:r w:rsidRPr="000160B9">
        <w:rPr>
          <w:sz w:val="24"/>
          <w:szCs w:val="24"/>
        </w:rPr>
        <w:t xml:space="preserve"> </w:t>
      </w:r>
    </w:p>
    <w:p w14:paraId="6B9FFAB7" w14:textId="77777777" w:rsidR="004E36DC" w:rsidRPr="00EF1FF1" w:rsidRDefault="004E36DC" w:rsidP="000160B9">
      <w:pPr>
        <w:pStyle w:val="Heading2"/>
      </w:pPr>
      <w:r w:rsidRPr="00EF1FF1">
        <w:t>Women and girls with disabilities</w:t>
      </w:r>
    </w:p>
    <w:p w14:paraId="73622C8C" w14:textId="77777777" w:rsidR="004E36DC" w:rsidRPr="000160B9" w:rsidRDefault="004E36DC" w:rsidP="000160B9">
      <w:pPr>
        <w:pStyle w:val="Heading3"/>
        <w:spacing w:after="240"/>
        <w:rPr>
          <w:color w:val="0070C0"/>
        </w:rPr>
      </w:pPr>
      <w:r w:rsidRPr="000160B9">
        <w:rPr>
          <w:color w:val="0070C0"/>
        </w:rPr>
        <w:t xml:space="preserve">Directive combating gender-based </w:t>
      </w:r>
      <w:proofErr w:type="gramStart"/>
      <w:r w:rsidRPr="000160B9">
        <w:rPr>
          <w:color w:val="0070C0"/>
        </w:rPr>
        <w:t>violence</w:t>
      </w:r>
      <w:proofErr w:type="gramEnd"/>
    </w:p>
    <w:p w14:paraId="1853F09F" w14:textId="7951FE10" w:rsidR="004E36DC" w:rsidRPr="000160B9" w:rsidRDefault="004E36DC" w:rsidP="000160B9">
      <w:pPr>
        <w:spacing w:line="360" w:lineRule="auto"/>
        <w:rPr>
          <w:sz w:val="24"/>
          <w:szCs w:val="24"/>
        </w:rPr>
      </w:pPr>
      <w:r w:rsidRPr="000160B9">
        <w:rPr>
          <w:sz w:val="24"/>
          <w:szCs w:val="24"/>
        </w:rPr>
        <w:t xml:space="preserve">The </w:t>
      </w:r>
      <w:hyperlink r:id="rId28" w:history="1">
        <w:r w:rsidRPr="000160B9">
          <w:rPr>
            <w:rStyle w:val="Hyperlink"/>
            <w:sz w:val="24"/>
            <w:szCs w:val="24"/>
          </w:rPr>
          <w:t>proposed Directive on combating violence against women and domestic violence</w:t>
        </w:r>
      </w:hyperlink>
      <w:r w:rsidRPr="000160B9">
        <w:rPr>
          <w:sz w:val="24"/>
          <w:szCs w:val="24"/>
        </w:rPr>
        <w:t xml:space="preserve"> </w:t>
      </w:r>
      <w:r w:rsidR="00D76073" w:rsidRPr="000160B9">
        <w:rPr>
          <w:sz w:val="24"/>
          <w:szCs w:val="24"/>
        </w:rPr>
        <w:t>continues to be</w:t>
      </w:r>
      <w:r w:rsidRPr="000160B9">
        <w:rPr>
          <w:sz w:val="24"/>
          <w:szCs w:val="24"/>
        </w:rPr>
        <w:t xml:space="preserve"> discussed in the European Parliament and Council. </w:t>
      </w:r>
      <w:r w:rsidR="00DE4D5B" w:rsidRPr="000160B9">
        <w:rPr>
          <w:sz w:val="24"/>
          <w:szCs w:val="24"/>
        </w:rPr>
        <w:t>T</w:t>
      </w:r>
      <w:r w:rsidRPr="000160B9">
        <w:rPr>
          <w:sz w:val="24"/>
          <w:szCs w:val="24"/>
        </w:rPr>
        <w:t xml:space="preserve">he “first reading” </w:t>
      </w:r>
      <w:r w:rsidR="00DE4D5B" w:rsidRPr="000160B9">
        <w:rPr>
          <w:sz w:val="24"/>
          <w:szCs w:val="24"/>
        </w:rPr>
        <w:t xml:space="preserve">is still ongoing in the Council’s </w:t>
      </w:r>
      <w:r w:rsidRPr="000160B9">
        <w:rPr>
          <w:sz w:val="24"/>
          <w:szCs w:val="24"/>
        </w:rPr>
        <w:t>Working Party on Cooperation in Criminal Matters</w:t>
      </w:r>
      <w:r w:rsidR="00DE4D5B" w:rsidRPr="000160B9">
        <w:rPr>
          <w:sz w:val="24"/>
          <w:szCs w:val="24"/>
        </w:rPr>
        <w:t xml:space="preserve"> (COPEN)</w:t>
      </w:r>
      <w:r w:rsidRPr="000160B9">
        <w:rPr>
          <w:sz w:val="24"/>
          <w:szCs w:val="24"/>
        </w:rPr>
        <w:t>.</w:t>
      </w:r>
      <w:r w:rsidR="00DE4D5B" w:rsidRPr="000160B9">
        <w:rPr>
          <w:sz w:val="24"/>
          <w:szCs w:val="24"/>
        </w:rPr>
        <w:t xml:space="preserve"> Some Member States proposed references to accessibility for victims with disabilities and targeted training for professional</w:t>
      </w:r>
      <w:r w:rsidR="005A1040" w:rsidRPr="000160B9">
        <w:rPr>
          <w:sz w:val="24"/>
          <w:szCs w:val="24"/>
        </w:rPr>
        <w:t>s</w:t>
      </w:r>
      <w:r w:rsidR="00DE4D5B" w:rsidRPr="000160B9">
        <w:rPr>
          <w:sz w:val="24"/>
          <w:szCs w:val="24"/>
        </w:rPr>
        <w:t>, based on</w:t>
      </w:r>
      <w:r w:rsidRPr="000160B9">
        <w:rPr>
          <w:sz w:val="24"/>
          <w:szCs w:val="24"/>
        </w:rPr>
        <w:t xml:space="preserve"> </w:t>
      </w:r>
      <w:r w:rsidR="00DE4D5B" w:rsidRPr="000160B9">
        <w:rPr>
          <w:sz w:val="24"/>
          <w:szCs w:val="24"/>
        </w:rPr>
        <w:t xml:space="preserve">EDF’s </w:t>
      </w:r>
      <w:hyperlink r:id="rId29" w:history="1">
        <w:r w:rsidR="00DE4D5B" w:rsidRPr="000160B9">
          <w:rPr>
            <w:color w:val="0000FF"/>
            <w:sz w:val="24"/>
            <w:szCs w:val="24"/>
            <w:u w:val="single"/>
          </w:rPr>
          <w:t>proposed amendments</w:t>
        </w:r>
      </w:hyperlink>
      <w:r w:rsidR="00DE4D5B" w:rsidRPr="000160B9">
        <w:rPr>
          <w:color w:val="0000FF"/>
          <w:sz w:val="24"/>
          <w:szCs w:val="24"/>
        </w:rPr>
        <w:t xml:space="preserve">. </w:t>
      </w:r>
      <w:r w:rsidRPr="000160B9">
        <w:rPr>
          <w:sz w:val="24"/>
          <w:szCs w:val="24"/>
        </w:rPr>
        <w:t xml:space="preserve">The European Parliament </w:t>
      </w:r>
      <w:r w:rsidR="005A1040" w:rsidRPr="000160B9">
        <w:rPr>
          <w:sz w:val="24"/>
          <w:szCs w:val="24"/>
        </w:rPr>
        <w:t xml:space="preserve">is negotiating </w:t>
      </w:r>
      <w:r w:rsidR="00D76073" w:rsidRPr="000160B9">
        <w:rPr>
          <w:sz w:val="24"/>
          <w:szCs w:val="24"/>
        </w:rPr>
        <w:t>its position</w:t>
      </w:r>
      <w:r w:rsidRPr="000160B9">
        <w:rPr>
          <w:sz w:val="24"/>
          <w:szCs w:val="24"/>
        </w:rPr>
        <w:t>.</w:t>
      </w:r>
      <w:r w:rsidR="00D76073" w:rsidRPr="000160B9">
        <w:rPr>
          <w:sz w:val="24"/>
          <w:szCs w:val="24"/>
        </w:rPr>
        <w:t xml:space="preserve"> The </w:t>
      </w:r>
      <w:hyperlink r:id="rId30" w:history="1">
        <w:r w:rsidR="00D76073" w:rsidRPr="000160B9">
          <w:rPr>
            <w:rStyle w:val="Hyperlink"/>
            <w:sz w:val="24"/>
            <w:szCs w:val="24"/>
          </w:rPr>
          <w:t>draft report</w:t>
        </w:r>
      </w:hyperlink>
      <w:r w:rsidR="004B488D" w:rsidRPr="000160B9">
        <w:rPr>
          <w:sz w:val="24"/>
          <w:szCs w:val="24"/>
        </w:rPr>
        <w:t xml:space="preserve"> presented in December</w:t>
      </w:r>
      <w:r w:rsidR="00D76073" w:rsidRPr="000160B9">
        <w:rPr>
          <w:sz w:val="24"/>
          <w:szCs w:val="24"/>
        </w:rPr>
        <w:t xml:space="preserve"> includes the criminalisation of forced sterilisation</w:t>
      </w:r>
      <w:r w:rsidR="00B76BB9" w:rsidRPr="000160B9">
        <w:rPr>
          <w:sz w:val="24"/>
          <w:szCs w:val="24"/>
        </w:rPr>
        <w:t>, specific trainings and accessibility for victims with disabilities</w:t>
      </w:r>
      <w:r w:rsidR="00D76073" w:rsidRPr="000160B9">
        <w:rPr>
          <w:sz w:val="24"/>
          <w:szCs w:val="24"/>
        </w:rPr>
        <w:t xml:space="preserve">. </w:t>
      </w:r>
    </w:p>
    <w:p w14:paraId="6742BDAE" w14:textId="77777777" w:rsidR="004E36DC" w:rsidRPr="000160B9" w:rsidRDefault="004E36DC" w:rsidP="000160B9">
      <w:pPr>
        <w:spacing w:line="360" w:lineRule="auto"/>
        <w:rPr>
          <w:sz w:val="24"/>
          <w:szCs w:val="24"/>
        </w:rPr>
      </w:pPr>
      <w:r w:rsidRPr="000160B9">
        <w:rPr>
          <w:sz w:val="24"/>
          <w:szCs w:val="24"/>
        </w:rPr>
        <w:t>Contact: Marine</w:t>
      </w:r>
    </w:p>
    <w:p w14:paraId="0673A5B7" w14:textId="77777777" w:rsidR="004E36DC" w:rsidRPr="000160B9" w:rsidRDefault="004E36DC" w:rsidP="000160B9">
      <w:pPr>
        <w:pStyle w:val="Heading3"/>
        <w:spacing w:after="240"/>
        <w:rPr>
          <w:color w:val="0070C0"/>
        </w:rPr>
      </w:pPr>
      <w:r w:rsidRPr="000160B9">
        <w:rPr>
          <w:color w:val="0070C0"/>
        </w:rPr>
        <w:t>Pay Transparency Directive</w:t>
      </w:r>
    </w:p>
    <w:p w14:paraId="1DA9075E" w14:textId="12D8E361" w:rsidR="004E36DC" w:rsidRPr="000160B9" w:rsidRDefault="004E36DC" w:rsidP="001A1898">
      <w:pPr>
        <w:spacing w:line="360" w:lineRule="auto"/>
        <w:rPr>
          <w:sz w:val="24"/>
          <w:szCs w:val="24"/>
        </w:rPr>
      </w:pPr>
      <w:r w:rsidRPr="000160B9">
        <w:rPr>
          <w:sz w:val="24"/>
          <w:szCs w:val="24"/>
        </w:rPr>
        <w:t xml:space="preserve">The </w:t>
      </w:r>
      <w:hyperlink r:id="rId31" w:history="1">
        <w:r w:rsidRPr="000160B9">
          <w:rPr>
            <w:color w:val="0000FF"/>
            <w:sz w:val="24"/>
            <w:szCs w:val="24"/>
            <w:u w:val="single"/>
          </w:rPr>
          <w:t>Directive on Pay Transparency</w:t>
        </w:r>
      </w:hyperlink>
      <w:r w:rsidRPr="000160B9">
        <w:rPr>
          <w:sz w:val="24"/>
          <w:szCs w:val="24"/>
        </w:rPr>
        <w:t xml:space="preserve"> </w:t>
      </w:r>
      <w:r w:rsidR="001A1898" w:rsidRPr="000160B9">
        <w:rPr>
          <w:sz w:val="24"/>
          <w:szCs w:val="24"/>
        </w:rPr>
        <w:t>was agreed on in January. It is not yet published in the Official Journal. The agreed text includes a new article 9a on accessibility of information which requires employers to “provide any information shared with workers or applicants for employment in a format accessible to workers with disabilities which takes into account their particular needs.”</w:t>
      </w:r>
      <w:r w:rsidR="007D442A" w:rsidRPr="000160B9">
        <w:rPr>
          <w:sz w:val="24"/>
          <w:szCs w:val="24"/>
        </w:rPr>
        <w:t xml:space="preserve"> Persons and women with disabilities are mentioned in several parts of the recital. </w:t>
      </w:r>
      <w:r w:rsidR="009A49A0" w:rsidRPr="000160B9">
        <w:rPr>
          <w:sz w:val="24"/>
          <w:szCs w:val="24"/>
        </w:rPr>
        <w:t>Unfortunately,</w:t>
      </w:r>
      <w:r w:rsidR="007D442A" w:rsidRPr="000160B9">
        <w:rPr>
          <w:sz w:val="24"/>
          <w:szCs w:val="24"/>
        </w:rPr>
        <w:t xml:space="preserve"> the Directive does not require employers to collect data disaggregated by disability. </w:t>
      </w:r>
    </w:p>
    <w:p w14:paraId="788C693A" w14:textId="77777777" w:rsidR="004E36DC" w:rsidRPr="000160B9" w:rsidRDefault="004E36DC" w:rsidP="004E36DC">
      <w:pPr>
        <w:spacing w:line="360" w:lineRule="auto"/>
        <w:rPr>
          <w:sz w:val="24"/>
          <w:szCs w:val="24"/>
        </w:rPr>
      </w:pPr>
      <w:r w:rsidRPr="000160B9">
        <w:rPr>
          <w:sz w:val="24"/>
          <w:szCs w:val="24"/>
        </w:rPr>
        <w:t>Contact: Marine</w:t>
      </w:r>
    </w:p>
    <w:p w14:paraId="7457E7B2" w14:textId="77777777" w:rsidR="000160B9" w:rsidRDefault="000160B9" w:rsidP="000160B9">
      <w:pPr>
        <w:pStyle w:val="Heading3"/>
        <w:spacing w:after="240"/>
        <w:rPr>
          <w:color w:val="0070C0"/>
        </w:rPr>
      </w:pPr>
    </w:p>
    <w:p w14:paraId="3DADCC3C" w14:textId="7A8FA91E" w:rsidR="004E36DC" w:rsidRPr="000160B9" w:rsidRDefault="004E36DC" w:rsidP="000160B9">
      <w:pPr>
        <w:pStyle w:val="Heading3"/>
        <w:spacing w:after="240"/>
        <w:rPr>
          <w:i/>
          <w:iCs/>
          <w:color w:val="0070C0"/>
          <w:szCs w:val="24"/>
        </w:rPr>
      </w:pPr>
      <w:r w:rsidRPr="000160B9">
        <w:rPr>
          <w:color w:val="0070C0"/>
        </w:rPr>
        <w:t xml:space="preserve">Harmful practices against women </w:t>
      </w:r>
    </w:p>
    <w:p w14:paraId="4F80DE81" w14:textId="21E8AA7D" w:rsidR="004E36DC" w:rsidRPr="00EF1FF1" w:rsidRDefault="004E36DC" w:rsidP="004E36DC">
      <w:pPr>
        <w:spacing w:line="360" w:lineRule="auto"/>
        <w:rPr>
          <w:sz w:val="24"/>
          <w:szCs w:val="24"/>
        </w:rPr>
      </w:pPr>
      <w:r w:rsidRPr="00EF1FF1">
        <w:rPr>
          <w:sz w:val="24"/>
          <w:szCs w:val="24"/>
        </w:rPr>
        <w:t xml:space="preserve">The Commission </w:t>
      </w:r>
      <w:r w:rsidR="00F518C3">
        <w:rPr>
          <w:sz w:val="24"/>
          <w:szCs w:val="24"/>
        </w:rPr>
        <w:t xml:space="preserve">aim to </w:t>
      </w:r>
      <w:r w:rsidRPr="00EF1FF1">
        <w:rPr>
          <w:sz w:val="24"/>
          <w:szCs w:val="24"/>
        </w:rPr>
        <w:t>adopt Recommendation</w:t>
      </w:r>
      <w:r w:rsidR="00F518C3">
        <w:rPr>
          <w:sz w:val="24"/>
          <w:szCs w:val="24"/>
        </w:rPr>
        <w:t>s</w:t>
      </w:r>
      <w:r w:rsidRPr="00EF1FF1">
        <w:rPr>
          <w:sz w:val="24"/>
          <w:szCs w:val="24"/>
        </w:rPr>
        <w:t xml:space="preserve"> on </w:t>
      </w:r>
      <w:r w:rsidR="00056F7C" w:rsidRPr="00EF1FF1">
        <w:rPr>
          <w:sz w:val="24"/>
          <w:szCs w:val="24"/>
        </w:rPr>
        <w:t xml:space="preserve">prevention of </w:t>
      </w:r>
      <w:r w:rsidRPr="00EF1FF1">
        <w:rPr>
          <w:sz w:val="24"/>
          <w:szCs w:val="24"/>
        </w:rPr>
        <w:t>harmful practices</w:t>
      </w:r>
      <w:r w:rsidR="00056F7C" w:rsidRPr="00EF1FF1">
        <w:rPr>
          <w:sz w:val="24"/>
          <w:szCs w:val="24"/>
        </w:rPr>
        <w:t xml:space="preserve">, including issues such as forced sterilisation, forced pregnancy, female genital mutilation and forced marriage. The publication of the recommendation has however been suspended until further notice. </w:t>
      </w:r>
    </w:p>
    <w:p w14:paraId="1DE4EA5C" w14:textId="77777777" w:rsidR="004E36DC" w:rsidRPr="00EF1FF1" w:rsidRDefault="004E36DC" w:rsidP="004E36DC">
      <w:pPr>
        <w:spacing w:line="360" w:lineRule="auto"/>
        <w:rPr>
          <w:sz w:val="24"/>
          <w:szCs w:val="24"/>
        </w:rPr>
      </w:pPr>
      <w:r w:rsidRPr="00EF1FF1">
        <w:rPr>
          <w:sz w:val="24"/>
          <w:szCs w:val="24"/>
        </w:rPr>
        <w:t xml:space="preserve">Contact: Marine </w:t>
      </w:r>
    </w:p>
    <w:p w14:paraId="71FF89AF" w14:textId="77777777" w:rsidR="004E36DC" w:rsidRPr="000160B9" w:rsidRDefault="004E36DC" w:rsidP="000160B9">
      <w:pPr>
        <w:pStyle w:val="Heading3"/>
        <w:spacing w:after="240"/>
        <w:rPr>
          <w:color w:val="0070C0"/>
        </w:rPr>
      </w:pPr>
      <w:r w:rsidRPr="000160B9">
        <w:rPr>
          <w:color w:val="0070C0"/>
        </w:rPr>
        <w:t xml:space="preserve">Ratification of the Istanbul Convention by the EU </w:t>
      </w:r>
    </w:p>
    <w:p w14:paraId="54485643" w14:textId="57BB659F" w:rsidR="0034130E" w:rsidRPr="000160B9" w:rsidRDefault="0034130E" w:rsidP="000160B9">
      <w:pPr>
        <w:spacing w:line="360" w:lineRule="auto"/>
        <w:rPr>
          <w:sz w:val="24"/>
          <w:szCs w:val="24"/>
        </w:rPr>
      </w:pPr>
      <w:r w:rsidRPr="000160B9">
        <w:rPr>
          <w:sz w:val="24"/>
          <w:szCs w:val="24"/>
        </w:rPr>
        <w:t xml:space="preserve">After years of advocacy, the Council of the European Union is </w:t>
      </w:r>
      <w:hyperlink r:id="rId32" w:tgtFrame="_blank" w:history="1">
        <w:r w:rsidRPr="000160B9">
          <w:rPr>
            <w:rStyle w:val="Hyperlink"/>
            <w:sz w:val="24"/>
            <w:szCs w:val="24"/>
          </w:rPr>
          <w:t>ready to go forward with the accession of the EU to the Istanbul Convention</w:t>
        </w:r>
      </w:hyperlink>
      <w:r w:rsidRPr="000160B9">
        <w:rPr>
          <w:sz w:val="24"/>
          <w:szCs w:val="24"/>
        </w:rPr>
        <w:t xml:space="preserve"> on combating violence against women and domestic violence. The Council will confirm EU accession after receiving the consent of the European Parliament, in the Justice and Home affairs meeting in Luxembourg on 8-9th of June.</w:t>
      </w:r>
    </w:p>
    <w:p w14:paraId="2B548DDE" w14:textId="77777777" w:rsidR="004E36DC" w:rsidRPr="000160B9" w:rsidRDefault="004E36DC" w:rsidP="000160B9">
      <w:pPr>
        <w:spacing w:line="360" w:lineRule="auto"/>
        <w:rPr>
          <w:sz w:val="24"/>
          <w:szCs w:val="24"/>
        </w:rPr>
      </w:pPr>
      <w:r w:rsidRPr="000160B9">
        <w:rPr>
          <w:sz w:val="24"/>
          <w:szCs w:val="24"/>
        </w:rPr>
        <w:t xml:space="preserve">Contact: Marine </w:t>
      </w:r>
    </w:p>
    <w:p w14:paraId="65D3431B" w14:textId="77777777" w:rsidR="004E36DC" w:rsidRPr="00EF1FF1" w:rsidRDefault="004E36DC" w:rsidP="000160B9">
      <w:pPr>
        <w:pStyle w:val="Heading2"/>
        <w:spacing w:after="240"/>
      </w:pPr>
      <w:r w:rsidRPr="00EF1FF1">
        <w:t>Political participation</w:t>
      </w:r>
      <w:bookmarkStart w:id="0" w:name="_Hlk74929593"/>
    </w:p>
    <w:p w14:paraId="7A585113" w14:textId="777DEC43" w:rsidR="00C17CC8" w:rsidRPr="000160B9" w:rsidRDefault="00C17CC8" w:rsidP="000160B9">
      <w:pPr>
        <w:spacing w:line="360" w:lineRule="auto"/>
        <w:rPr>
          <w:sz w:val="24"/>
          <w:szCs w:val="24"/>
        </w:rPr>
      </w:pPr>
      <w:r w:rsidRPr="000160B9">
        <w:rPr>
          <w:sz w:val="24"/>
          <w:szCs w:val="24"/>
        </w:rPr>
        <w:t xml:space="preserve">The European Parliament adopted a resolution including a proposal for a Regulation on a </w:t>
      </w:r>
      <w:hyperlink r:id="rId33" w:history="1">
        <w:r w:rsidRPr="000160B9">
          <w:rPr>
            <w:b/>
            <w:bCs/>
            <w:color w:val="0000FF"/>
            <w:sz w:val="24"/>
            <w:szCs w:val="24"/>
            <w:u w:val="single"/>
          </w:rPr>
          <w:t>new EU electoral law</w:t>
        </w:r>
      </w:hyperlink>
      <w:r w:rsidRPr="000160B9">
        <w:rPr>
          <w:sz w:val="24"/>
          <w:szCs w:val="24"/>
        </w:rPr>
        <w:t xml:space="preserve">. You can </w:t>
      </w:r>
      <w:hyperlink r:id="rId34" w:history="1">
        <w:r w:rsidRPr="000160B9">
          <w:rPr>
            <w:color w:val="0000FF"/>
            <w:sz w:val="24"/>
            <w:szCs w:val="24"/>
            <w:u w:val="single"/>
          </w:rPr>
          <w:t>read a summary of the main improvements for persons with disabilities in this EDF article</w:t>
        </w:r>
      </w:hyperlink>
      <w:r w:rsidRPr="000160B9">
        <w:rPr>
          <w:sz w:val="24"/>
          <w:szCs w:val="24"/>
        </w:rPr>
        <w:t xml:space="preserve">. Last October, the </w:t>
      </w:r>
      <w:hyperlink r:id="rId35" w:history="1">
        <w:r w:rsidRPr="000160B9">
          <w:rPr>
            <w:rStyle w:val="Hyperlink"/>
            <w:sz w:val="24"/>
            <w:szCs w:val="24"/>
          </w:rPr>
          <w:t>Council General Affairs discussed this proposal</w:t>
        </w:r>
      </w:hyperlink>
      <w:r w:rsidRPr="000160B9">
        <w:rPr>
          <w:sz w:val="24"/>
          <w:szCs w:val="24"/>
        </w:rPr>
        <w:t xml:space="preserve">, but it does not seem there </w:t>
      </w:r>
      <w:r w:rsidR="00CE0697" w:rsidRPr="000160B9">
        <w:rPr>
          <w:sz w:val="24"/>
          <w:szCs w:val="24"/>
        </w:rPr>
        <w:t>will be</w:t>
      </w:r>
      <w:r w:rsidRPr="000160B9">
        <w:rPr>
          <w:sz w:val="24"/>
          <w:szCs w:val="24"/>
        </w:rPr>
        <w:t xml:space="preserve"> consensus among Member States to progress on this </w:t>
      </w:r>
      <w:r w:rsidR="00CE0697" w:rsidRPr="000160B9">
        <w:rPr>
          <w:sz w:val="24"/>
          <w:szCs w:val="24"/>
        </w:rPr>
        <w:t>new EU electoral law</w:t>
      </w:r>
      <w:r w:rsidRPr="000160B9">
        <w:rPr>
          <w:sz w:val="24"/>
          <w:szCs w:val="24"/>
        </w:rPr>
        <w:t>.</w:t>
      </w:r>
    </w:p>
    <w:p w14:paraId="789FDC14" w14:textId="7463CB40" w:rsidR="00080FDD" w:rsidRPr="000160B9" w:rsidRDefault="00D27308" w:rsidP="000160B9">
      <w:pPr>
        <w:spacing w:line="360" w:lineRule="auto"/>
        <w:rPr>
          <w:sz w:val="24"/>
          <w:szCs w:val="24"/>
        </w:rPr>
      </w:pPr>
      <w:r w:rsidRPr="000160B9">
        <w:rPr>
          <w:sz w:val="24"/>
          <w:szCs w:val="24"/>
        </w:rPr>
        <w:t>On the other hand</w:t>
      </w:r>
      <w:r w:rsidR="00080FDD" w:rsidRPr="000160B9">
        <w:rPr>
          <w:sz w:val="24"/>
          <w:szCs w:val="24"/>
        </w:rPr>
        <w:t xml:space="preserve">, there has been more progress concerning the </w:t>
      </w:r>
      <w:r w:rsidR="00080FDD" w:rsidRPr="000160B9">
        <w:rPr>
          <w:b/>
          <w:bCs/>
          <w:sz w:val="24"/>
          <w:szCs w:val="24"/>
        </w:rPr>
        <w:t>Mobile EU citizens Directives</w:t>
      </w:r>
      <w:r w:rsidR="00080FDD" w:rsidRPr="000160B9">
        <w:rPr>
          <w:sz w:val="24"/>
          <w:szCs w:val="24"/>
        </w:rPr>
        <w:t xml:space="preserve">. These are setting the common rules for mobile EU citizens to </w:t>
      </w:r>
      <w:hyperlink r:id="rId36" w:history="1">
        <w:r w:rsidR="00080FDD" w:rsidRPr="000160B9">
          <w:rPr>
            <w:color w:val="0000FF"/>
            <w:sz w:val="24"/>
            <w:szCs w:val="24"/>
            <w:u w:val="single"/>
          </w:rPr>
          <w:t>vote in the European Parliament elections</w:t>
        </w:r>
      </w:hyperlink>
      <w:r w:rsidR="00080FDD" w:rsidRPr="000160B9">
        <w:rPr>
          <w:sz w:val="24"/>
          <w:szCs w:val="24"/>
        </w:rPr>
        <w:t xml:space="preserve">, and in the </w:t>
      </w:r>
      <w:hyperlink r:id="rId37" w:history="1">
        <w:r w:rsidR="00080FDD" w:rsidRPr="000160B9">
          <w:rPr>
            <w:color w:val="0000FF"/>
            <w:sz w:val="24"/>
            <w:szCs w:val="24"/>
            <w:u w:val="single"/>
          </w:rPr>
          <w:t>municipal elections</w:t>
        </w:r>
      </w:hyperlink>
      <w:r w:rsidR="00080FDD" w:rsidRPr="000160B9">
        <w:rPr>
          <w:sz w:val="24"/>
          <w:szCs w:val="24"/>
        </w:rPr>
        <w:t xml:space="preserve">. Mobile EU citizens are non-national EU citizens living in another Member State. EDF has prepared and disseminated a </w:t>
      </w:r>
      <w:hyperlink r:id="rId38" w:history="1">
        <w:r w:rsidR="00080FDD" w:rsidRPr="000160B9">
          <w:rPr>
            <w:color w:val="0000FF"/>
            <w:sz w:val="24"/>
            <w:szCs w:val="24"/>
            <w:u w:val="single"/>
          </w:rPr>
          <w:t>position paper containing proposals for amendments to both Directives</w:t>
        </w:r>
      </w:hyperlink>
      <w:r w:rsidR="00080FDD" w:rsidRPr="000160B9">
        <w:rPr>
          <w:sz w:val="24"/>
          <w:szCs w:val="24"/>
        </w:rPr>
        <w:t xml:space="preserve"> to the European Parliament and permanent representation offices of Member States. We have met with Italy and </w:t>
      </w:r>
      <w:proofErr w:type="gramStart"/>
      <w:r w:rsidR="00080FDD" w:rsidRPr="000160B9">
        <w:rPr>
          <w:sz w:val="24"/>
          <w:szCs w:val="24"/>
        </w:rPr>
        <w:t>Spain</w:t>
      </w:r>
      <w:proofErr w:type="gramEnd"/>
      <w:r w:rsidR="00080FDD" w:rsidRPr="000160B9">
        <w:rPr>
          <w:sz w:val="24"/>
          <w:szCs w:val="24"/>
        </w:rPr>
        <w:t xml:space="preserve"> and they have raised our concerns in the Council working group following these.</w:t>
      </w:r>
    </w:p>
    <w:p w14:paraId="102A21B4" w14:textId="5C903349" w:rsidR="00080FDD" w:rsidRPr="000160B9" w:rsidRDefault="00080FDD" w:rsidP="000160B9">
      <w:pPr>
        <w:spacing w:line="360" w:lineRule="auto"/>
        <w:rPr>
          <w:sz w:val="24"/>
          <w:szCs w:val="24"/>
        </w:rPr>
      </w:pPr>
      <w:r w:rsidRPr="000160B9">
        <w:rPr>
          <w:sz w:val="24"/>
          <w:szCs w:val="24"/>
        </w:rPr>
        <w:lastRenderedPageBreak/>
        <w:t xml:space="preserve">The Parliament adopted in plenary its position about the Mobile EU citizens Directives, including most of EDF suggested amendments. Unfortunately, the Parliament does not have a co-legislator role in these legislations, but the Council must take into consideration the Parliament’s opinion. </w:t>
      </w:r>
      <w:hyperlink r:id="rId39" w:history="1">
        <w:r w:rsidRPr="000160B9">
          <w:rPr>
            <w:rStyle w:val="Hyperlink"/>
            <w:sz w:val="24"/>
            <w:szCs w:val="24"/>
          </w:rPr>
          <w:t>You can read a summary of the Parliament position in EDF website</w:t>
        </w:r>
      </w:hyperlink>
      <w:r w:rsidRPr="000160B9">
        <w:rPr>
          <w:sz w:val="24"/>
          <w:szCs w:val="24"/>
        </w:rPr>
        <w:t>.</w:t>
      </w:r>
    </w:p>
    <w:p w14:paraId="34DDBD8D" w14:textId="129628C2" w:rsidR="00CE0697" w:rsidRPr="000160B9" w:rsidRDefault="00080FDD" w:rsidP="000160B9">
      <w:pPr>
        <w:spacing w:line="360" w:lineRule="auto"/>
        <w:rPr>
          <w:sz w:val="24"/>
          <w:szCs w:val="24"/>
        </w:rPr>
      </w:pPr>
      <w:r w:rsidRPr="000160B9">
        <w:rPr>
          <w:sz w:val="24"/>
          <w:szCs w:val="24"/>
        </w:rPr>
        <w:t xml:space="preserve">As a separate initiative, the Commission is working </w:t>
      </w:r>
      <w:r w:rsidR="00562C21" w:rsidRPr="000160B9">
        <w:rPr>
          <w:sz w:val="24"/>
          <w:szCs w:val="24"/>
        </w:rPr>
        <w:t xml:space="preserve">with Member States </w:t>
      </w:r>
      <w:r w:rsidRPr="000160B9">
        <w:rPr>
          <w:sz w:val="24"/>
          <w:szCs w:val="24"/>
        </w:rPr>
        <w:t xml:space="preserve">on a compendium of </w:t>
      </w:r>
      <w:r w:rsidRPr="000160B9">
        <w:rPr>
          <w:b/>
          <w:bCs/>
          <w:sz w:val="24"/>
          <w:szCs w:val="24"/>
        </w:rPr>
        <w:t>good practices for accessible elections</w:t>
      </w:r>
      <w:r w:rsidRPr="000160B9">
        <w:rPr>
          <w:sz w:val="24"/>
          <w:szCs w:val="24"/>
        </w:rPr>
        <w:t>, but EDF has not yet been consulted</w:t>
      </w:r>
      <w:r w:rsidR="00562C21" w:rsidRPr="000160B9">
        <w:rPr>
          <w:sz w:val="24"/>
          <w:szCs w:val="24"/>
        </w:rPr>
        <w:t xml:space="preserve">, even if we made a presentation and distributed our </w:t>
      </w:r>
      <w:hyperlink r:id="rId40" w:history="1">
        <w:r w:rsidR="00562C21" w:rsidRPr="000160B9">
          <w:rPr>
            <w:rStyle w:val="Hyperlink"/>
            <w:sz w:val="24"/>
            <w:szCs w:val="24"/>
          </w:rPr>
          <w:t>6</w:t>
        </w:r>
        <w:r w:rsidR="00562C21" w:rsidRPr="000160B9">
          <w:rPr>
            <w:rStyle w:val="Hyperlink"/>
            <w:sz w:val="24"/>
            <w:szCs w:val="24"/>
            <w:vertAlign w:val="superscript"/>
          </w:rPr>
          <w:t>th</w:t>
        </w:r>
        <w:r w:rsidR="00562C21" w:rsidRPr="000160B9">
          <w:rPr>
            <w:rStyle w:val="Hyperlink"/>
            <w:sz w:val="24"/>
            <w:szCs w:val="24"/>
          </w:rPr>
          <w:t xml:space="preserve"> Human Rights Report on political participation</w:t>
        </w:r>
      </w:hyperlink>
      <w:r w:rsidR="00562C21" w:rsidRPr="000160B9">
        <w:rPr>
          <w:sz w:val="24"/>
          <w:szCs w:val="24"/>
        </w:rPr>
        <w:t>.</w:t>
      </w:r>
    </w:p>
    <w:p w14:paraId="56C15323" w14:textId="49D2402C" w:rsidR="00C17CC8" w:rsidRPr="000160B9" w:rsidRDefault="00562C21" w:rsidP="000160B9">
      <w:pPr>
        <w:spacing w:line="360" w:lineRule="auto"/>
        <w:rPr>
          <w:sz w:val="24"/>
          <w:szCs w:val="24"/>
        </w:rPr>
      </w:pPr>
      <w:r w:rsidRPr="000160B9">
        <w:rPr>
          <w:sz w:val="24"/>
          <w:szCs w:val="24"/>
        </w:rPr>
        <w:t>Contact: Alejandro and Markaya.</w:t>
      </w:r>
    </w:p>
    <w:bookmarkEnd w:id="0"/>
    <w:p w14:paraId="5CCE04C2" w14:textId="77777777" w:rsidR="004E36DC" w:rsidRPr="00EF1FF1" w:rsidRDefault="004E36DC" w:rsidP="000160B9">
      <w:pPr>
        <w:pStyle w:val="Heading2"/>
      </w:pPr>
      <w:r w:rsidRPr="00EF1FF1">
        <w:t>Social Policies</w:t>
      </w:r>
    </w:p>
    <w:p w14:paraId="3CED5BEF" w14:textId="77777777" w:rsidR="004E36DC" w:rsidRPr="000160B9" w:rsidRDefault="004E36DC" w:rsidP="000160B9">
      <w:pPr>
        <w:pStyle w:val="Heading3"/>
        <w:spacing w:after="240"/>
        <w:rPr>
          <w:color w:val="0070C0"/>
        </w:rPr>
      </w:pPr>
      <w:r w:rsidRPr="000160B9">
        <w:rPr>
          <w:color w:val="0070C0"/>
        </w:rPr>
        <w:t>Corporate Sustainability Reporting Directive</w:t>
      </w:r>
    </w:p>
    <w:p w14:paraId="2E16EF5C" w14:textId="0AAA947D" w:rsidR="004E36DC" w:rsidRPr="000160B9" w:rsidRDefault="004E36DC" w:rsidP="000160B9">
      <w:pPr>
        <w:spacing w:line="360" w:lineRule="auto"/>
        <w:rPr>
          <w:sz w:val="24"/>
          <w:szCs w:val="24"/>
        </w:rPr>
      </w:pPr>
      <w:r w:rsidRPr="000160B9">
        <w:rPr>
          <w:sz w:val="24"/>
          <w:szCs w:val="24"/>
        </w:rPr>
        <w:t xml:space="preserve">On June 21st the EU reached an agreement on the </w:t>
      </w:r>
      <w:hyperlink r:id="rId41" w:history="1">
        <w:r w:rsidRPr="000160B9">
          <w:rPr>
            <w:rStyle w:val="Hyperlink"/>
            <w:sz w:val="24"/>
            <w:szCs w:val="24"/>
          </w:rPr>
          <w:t>Directive on Corporate Sustainability Reporting (CSRD).</w:t>
        </w:r>
      </w:hyperlink>
      <w:r w:rsidRPr="000160B9">
        <w:rPr>
          <w:sz w:val="24"/>
          <w:szCs w:val="24"/>
        </w:rPr>
        <w:t xml:space="preserve"> The final agreement includes vital advances proposed and advocated by EDF and its members</w:t>
      </w:r>
      <w:r w:rsidR="00F82932" w:rsidRPr="000160B9">
        <w:rPr>
          <w:sz w:val="24"/>
          <w:szCs w:val="24"/>
        </w:rPr>
        <w:t xml:space="preserve"> for what non-financial activities companies will be obliged to report on</w:t>
      </w:r>
      <w:r w:rsidR="00B83111" w:rsidRPr="000160B9">
        <w:rPr>
          <w:sz w:val="24"/>
          <w:szCs w:val="24"/>
        </w:rPr>
        <w:t>. C</w:t>
      </w:r>
      <w:r w:rsidRPr="000160B9">
        <w:rPr>
          <w:sz w:val="24"/>
          <w:szCs w:val="24"/>
        </w:rPr>
        <w:t>ompanies will need to include within their reports information about employment and inclusion of persons with disabilities, describing their diversity policies and how they abide with the respect for their rights established in the CRPD. Also, this information will have to be provided in accessible formats.</w:t>
      </w:r>
    </w:p>
    <w:p w14:paraId="5656C66D" w14:textId="659038F3" w:rsidR="004E36DC" w:rsidRPr="000160B9" w:rsidRDefault="00B83111" w:rsidP="000160B9">
      <w:pPr>
        <w:spacing w:line="360" w:lineRule="auto"/>
        <w:rPr>
          <w:sz w:val="24"/>
          <w:szCs w:val="24"/>
        </w:rPr>
      </w:pPr>
      <w:r w:rsidRPr="000160B9">
        <w:rPr>
          <w:sz w:val="24"/>
          <w:szCs w:val="24"/>
        </w:rPr>
        <w:t>EDF followed the development of recommended reporting standards by the</w:t>
      </w:r>
      <w:r w:rsidR="004E36DC" w:rsidRPr="000160B9">
        <w:rPr>
          <w:sz w:val="24"/>
          <w:szCs w:val="24"/>
        </w:rPr>
        <w:t xml:space="preserve"> European Financial Reporting Advisory Group (EFRAG)</w:t>
      </w:r>
      <w:r w:rsidRPr="000160B9">
        <w:rPr>
          <w:sz w:val="24"/>
          <w:szCs w:val="24"/>
        </w:rPr>
        <w:t xml:space="preserve"> and tried to influence them. The recommendations reflected very well </w:t>
      </w:r>
      <w:r w:rsidR="00F82932" w:rsidRPr="000160B9">
        <w:rPr>
          <w:sz w:val="24"/>
          <w:szCs w:val="24"/>
        </w:rPr>
        <w:t>what EDF had been advocating for. We are now in the process of trying to ensure the European Commission follows these recommendations in their formal creation of reporting standards. These should be finalised this summer.</w:t>
      </w:r>
      <w:r w:rsidR="004E36DC" w:rsidRPr="000160B9">
        <w:rPr>
          <w:sz w:val="24"/>
          <w:szCs w:val="24"/>
        </w:rPr>
        <w:t xml:space="preserve"> </w:t>
      </w:r>
    </w:p>
    <w:p w14:paraId="347F7FFB" w14:textId="358BA8AA" w:rsidR="00F574E2" w:rsidRPr="000160B9" w:rsidRDefault="004E36DC" w:rsidP="000160B9">
      <w:pPr>
        <w:spacing w:line="360" w:lineRule="auto"/>
        <w:rPr>
          <w:sz w:val="24"/>
          <w:szCs w:val="24"/>
        </w:rPr>
      </w:pPr>
      <w:r w:rsidRPr="000160B9">
        <w:rPr>
          <w:sz w:val="24"/>
          <w:szCs w:val="24"/>
        </w:rPr>
        <w:t>Contact: Haydn.</w:t>
      </w:r>
    </w:p>
    <w:p w14:paraId="4CC64C69" w14:textId="0B2F1AE7" w:rsidR="00DC4CB1" w:rsidRPr="000160B9" w:rsidRDefault="00F574E2" w:rsidP="000160B9">
      <w:pPr>
        <w:pStyle w:val="Heading3"/>
        <w:spacing w:after="240"/>
        <w:rPr>
          <w:color w:val="0070C0"/>
        </w:rPr>
      </w:pPr>
      <w:r w:rsidRPr="000160B9">
        <w:rPr>
          <w:color w:val="0070C0"/>
        </w:rPr>
        <w:t xml:space="preserve">Directive on corporate sustainability due diligence </w:t>
      </w:r>
    </w:p>
    <w:p w14:paraId="2B007031" w14:textId="22FC29AD" w:rsidR="00DC4CB1" w:rsidRPr="000160B9" w:rsidRDefault="00F82932" w:rsidP="000160B9">
      <w:pPr>
        <w:spacing w:line="360" w:lineRule="auto"/>
        <w:rPr>
          <w:sz w:val="24"/>
          <w:szCs w:val="24"/>
        </w:rPr>
      </w:pPr>
      <w:r w:rsidRPr="000160B9">
        <w:rPr>
          <w:sz w:val="24"/>
          <w:szCs w:val="24"/>
        </w:rPr>
        <w:t xml:space="preserve">The Due Diligence Directive serves a similar function to the Corporate Sustainability Reporting </w:t>
      </w:r>
      <w:proofErr w:type="gramStart"/>
      <w:r w:rsidRPr="000160B9">
        <w:rPr>
          <w:sz w:val="24"/>
          <w:szCs w:val="24"/>
        </w:rPr>
        <w:t>Directive, but</w:t>
      </w:r>
      <w:proofErr w:type="gramEnd"/>
      <w:r w:rsidRPr="000160B9">
        <w:rPr>
          <w:sz w:val="24"/>
          <w:szCs w:val="24"/>
        </w:rPr>
        <w:t xml:space="preserve"> focuses specifically on rules for companies to respect human rights and environment in global value chains.</w:t>
      </w:r>
    </w:p>
    <w:p w14:paraId="3ED7A70B" w14:textId="50557921" w:rsidR="00F82932" w:rsidRPr="000160B9" w:rsidRDefault="00F82932" w:rsidP="000160B9">
      <w:pPr>
        <w:spacing w:line="360" w:lineRule="auto"/>
        <w:rPr>
          <w:sz w:val="24"/>
          <w:szCs w:val="24"/>
        </w:rPr>
      </w:pPr>
      <w:r w:rsidRPr="000160B9">
        <w:rPr>
          <w:sz w:val="24"/>
          <w:szCs w:val="24"/>
        </w:rPr>
        <w:lastRenderedPageBreak/>
        <w:t xml:space="preserve">While the </w:t>
      </w:r>
      <w:hyperlink r:id="rId42" w:history="1">
        <w:r w:rsidRPr="000160B9">
          <w:rPr>
            <w:rStyle w:val="Hyperlink"/>
            <w:sz w:val="24"/>
            <w:szCs w:val="24"/>
          </w:rPr>
          <w:t>Commission proposal</w:t>
        </w:r>
      </w:hyperlink>
      <w:r w:rsidRPr="000160B9">
        <w:rPr>
          <w:sz w:val="24"/>
          <w:szCs w:val="24"/>
        </w:rPr>
        <w:t xml:space="preserve"> includes reference to the need for companies to respect the</w:t>
      </w:r>
      <w:r w:rsidR="00F574E2" w:rsidRPr="000160B9">
        <w:rPr>
          <w:sz w:val="24"/>
          <w:szCs w:val="24"/>
        </w:rPr>
        <w:t xml:space="preserve"> provisions of the</w:t>
      </w:r>
      <w:r w:rsidRPr="000160B9">
        <w:rPr>
          <w:sz w:val="24"/>
          <w:szCs w:val="24"/>
        </w:rPr>
        <w:t xml:space="preserve"> CRPD in their global value chains, </w:t>
      </w:r>
      <w:r w:rsidR="00F574E2" w:rsidRPr="000160B9">
        <w:rPr>
          <w:sz w:val="24"/>
          <w:szCs w:val="24"/>
        </w:rPr>
        <w:t xml:space="preserve">the Council, in its position, is pushing to delete this. EDF is working with the rapporteurs in the European Parliament to ensure that, in the trilogue negotiations between the Parliament and Council, the reference to the CRPD is retained. </w:t>
      </w:r>
    </w:p>
    <w:p w14:paraId="31BC61AE" w14:textId="264BC4FC" w:rsidR="00F82932" w:rsidRPr="000160B9" w:rsidRDefault="00F574E2" w:rsidP="000160B9">
      <w:pPr>
        <w:spacing w:line="360" w:lineRule="auto"/>
        <w:rPr>
          <w:sz w:val="24"/>
          <w:szCs w:val="24"/>
        </w:rPr>
      </w:pPr>
      <w:r w:rsidRPr="000160B9">
        <w:rPr>
          <w:sz w:val="24"/>
          <w:szCs w:val="24"/>
        </w:rPr>
        <w:t xml:space="preserve">The Parliament is planning to adopt its position in plenary in May this year, after which the negotiations with the Council will begin. </w:t>
      </w:r>
    </w:p>
    <w:p w14:paraId="39519EED" w14:textId="37403706" w:rsidR="00F574E2" w:rsidRPr="000160B9" w:rsidRDefault="00DC4CB1" w:rsidP="000160B9">
      <w:pPr>
        <w:spacing w:line="360" w:lineRule="auto"/>
        <w:rPr>
          <w:sz w:val="24"/>
          <w:szCs w:val="24"/>
        </w:rPr>
      </w:pPr>
      <w:r w:rsidRPr="000160B9">
        <w:rPr>
          <w:sz w:val="24"/>
          <w:szCs w:val="24"/>
        </w:rPr>
        <w:t>Contact: Haydn.</w:t>
      </w:r>
    </w:p>
    <w:p w14:paraId="146146A0" w14:textId="3E207E4F" w:rsidR="00D763D1" w:rsidRPr="00EF1FF1" w:rsidRDefault="00D763D1" w:rsidP="000160B9">
      <w:pPr>
        <w:pStyle w:val="Heading2"/>
        <w:spacing w:after="240"/>
      </w:pPr>
      <w:r w:rsidRPr="00EF1FF1">
        <w:t>Cost of living crisis – Minimum income</w:t>
      </w:r>
    </w:p>
    <w:p w14:paraId="2586E25F" w14:textId="17A48733" w:rsidR="005D6841" w:rsidRPr="000160B9" w:rsidRDefault="005D6841" w:rsidP="000160B9">
      <w:pPr>
        <w:spacing w:line="360" w:lineRule="auto"/>
        <w:rPr>
          <w:sz w:val="24"/>
          <w:szCs w:val="24"/>
        </w:rPr>
      </w:pPr>
      <w:r w:rsidRPr="000160B9">
        <w:rPr>
          <w:sz w:val="24"/>
          <w:szCs w:val="24"/>
        </w:rPr>
        <w:t xml:space="preserve">After the approval of the </w:t>
      </w:r>
      <w:hyperlink r:id="rId43" w:history="1">
        <w:r w:rsidRPr="000160B9">
          <w:rPr>
            <w:rStyle w:val="Hyperlink"/>
            <w:sz w:val="24"/>
            <w:szCs w:val="24"/>
          </w:rPr>
          <w:t>Board resolution</w:t>
        </w:r>
      </w:hyperlink>
      <w:r w:rsidRPr="000160B9">
        <w:rPr>
          <w:sz w:val="24"/>
          <w:szCs w:val="24"/>
        </w:rPr>
        <w:t xml:space="preserve"> in November, </w:t>
      </w:r>
      <w:r w:rsidR="00D27308" w:rsidRPr="000160B9">
        <w:rPr>
          <w:sz w:val="24"/>
          <w:szCs w:val="24"/>
        </w:rPr>
        <w:t>new initiatives are emerging</w:t>
      </w:r>
      <w:r w:rsidRPr="000160B9">
        <w:rPr>
          <w:sz w:val="24"/>
          <w:szCs w:val="24"/>
        </w:rPr>
        <w:t xml:space="preserve">. The main one is the launch, through the Social Platform, of a campaign </w:t>
      </w:r>
      <w:r w:rsidR="008C16D7" w:rsidRPr="000160B9">
        <w:rPr>
          <w:sz w:val="24"/>
          <w:szCs w:val="24"/>
        </w:rPr>
        <w:t xml:space="preserve">aiming for a Minimum Income Directive, for which EDF requests </w:t>
      </w:r>
      <w:r w:rsidR="00D27308" w:rsidRPr="000160B9">
        <w:rPr>
          <w:sz w:val="24"/>
          <w:szCs w:val="24"/>
        </w:rPr>
        <w:t>attention to maintain disability related support</w:t>
      </w:r>
      <w:r w:rsidR="008C16D7" w:rsidRPr="000160B9">
        <w:rPr>
          <w:sz w:val="24"/>
          <w:szCs w:val="24"/>
        </w:rPr>
        <w:t>.</w:t>
      </w:r>
      <w:r w:rsidR="006136C5" w:rsidRPr="000160B9">
        <w:rPr>
          <w:sz w:val="24"/>
          <w:szCs w:val="24"/>
        </w:rPr>
        <w:t xml:space="preserve"> Following this campaign, the European Parliament approved, last 15</w:t>
      </w:r>
      <w:r w:rsidR="006136C5" w:rsidRPr="000160B9">
        <w:rPr>
          <w:sz w:val="24"/>
          <w:szCs w:val="24"/>
          <w:vertAlign w:val="superscript"/>
        </w:rPr>
        <w:t>th</w:t>
      </w:r>
      <w:r w:rsidR="006136C5" w:rsidRPr="000160B9">
        <w:rPr>
          <w:sz w:val="24"/>
          <w:szCs w:val="24"/>
        </w:rPr>
        <w:t xml:space="preserve"> of March, </w:t>
      </w:r>
      <w:hyperlink r:id="rId44" w:history="1">
        <w:r w:rsidR="006136C5" w:rsidRPr="000160B9">
          <w:rPr>
            <w:rStyle w:val="Hyperlink"/>
            <w:sz w:val="24"/>
            <w:szCs w:val="24"/>
          </w:rPr>
          <w:t xml:space="preserve">a Resolution requesting </w:t>
        </w:r>
        <w:r w:rsidR="005A1040" w:rsidRPr="000160B9">
          <w:rPr>
            <w:rStyle w:val="Hyperlink"/>
            <w:sz w:val="24"/>
            <w:szCs w:val="24"/>
          </w:rPr>
          <w:t>Member States to set up minimum income schemes</w:t>
        </w:r>
      </w:hyperlink>
      <w:r w:rsidR="006136C5" w:rsidRPr="000160B9">
        <w:rPr>
          <w:sz w:val="24"/>
          <w:szCs w:val="24"/>
        </w:rPr>
        <w:t>, which can be considered the first main step towards this direction.</w:t>
      </w:r>
    </w:p>
    <w:p w14:paraId="0CFFF0C3" w14:textId="6CCC04D7" w:rsidR="008C16D7" w:rsidRPr="000160B9" w:rsidRDefault="008C16D7" w:rsidP="000160B9">
      <w:pPr>
        <w:spacing w:line="360" w:lineRule="auto"/>
        <w:rPr>
          <w:sz w:val="24"/>
          <w:szCs w:val="24"/>
        </w:rPr>
      </w:pPr>
      <w:r w:rsidRPr="000160B9">
        <w:rPr>
          <w:sz w:val="24"/>
          <w:szCs w:val="24"/>
        </w:rPr>
        <w:t xml:space="preserve">Besides this, the Petitions Committee (PETI) of the European Parliament is preparing </w:t>
      </w:r>
      <w:proofErr w:type="gramStart"/>
      <w:r w:rsidRPr="000160B9">
        <w:rPr>
          <w:sz w:val="24"/>
          <w:szCs w:val="24"/>
        </w:rPr>
        <w:t>a research</w:t>
      </w:r>
      <w:proofErr w:type="gramEnd"/>
      <w:r w:rsidRPr="000160B9">
        <w:rPr>
          <w:sz w:val="24"/>
          <w:szCs w:val="24"/>
        </w:rPr>
        <w:t xml:space="preserve"> on “Targeted measures for persons with disabilities to cope with the cost of living crisis”, after our request last year.</w:t>
      </w:r>
      <w:r w:rsidR="005A1040" w:rsidRPr="000160B9">
        <w:rPr>
          <w:sz w:val="24"/>
          <w:szCs w:val="24"/>
        </w:rPr>
        <w:t xml:space="preserve"> This study will be ready by November 2023.</w:t>
      </w:r>
    </w:p>
    <w:p w14:paraId="158E1610" w14:textId="3B1EBEB4" w:rsidR="00D763D1" w:rsidRPr="000160B9" w:rsidRDefault="00D763D1" w:rsidP="000160B9">
      <w:pPr>
        <w:spacing w:line="360" w:lineRule="auto"/>
        <w:rPr>
          <w:sz w:val="24"/>
          <w:szCs w:val="24"/>
        </w:rPr>
      </w:pPr>
      <w:r w:rsidRPr="000160B9">
        <w:rPr>
          <w:sz w:val="24"/>
          <w:szCs w:val="24"/>
        </w:rPr>
        <w:t>Contact: Álvaro.</w:t>
      </w:r>
    </w:p>
    <w:p w14:paraId="5FBBCF71" w14:textId="77777777" w:rsidR="004E36DC" w:rsidRPr="00EF1FF1" w:rsidRDefault="004E36DC" w:rsidP="000160B9">
      <w:pPr>
        <w:pStyle w:val="Heading2"/>
      </w:pPr>
      <w:r w:rsidRPr="00EF1FF1">
        <w:t>Accessibility</w:t>
      </w:r>
    </w:p>
    <w:p w14:paraId="43120CF9" w14:textId="77777777" w:rsidR="004E36DC" w:rsidRPr="000160B9" w:rsidRDefault="004E36DC" w:rsidP="000160B9">
      <w:pPr>
        <w:pStyle w:val="Heading3"/>
        <w:spacing w:after="240"/>
        <w:rPr>
          <w:color w:val="0070C0"/>
        </w:rPr>
      </w:pPr>
      <w:r w:rsidRPr="000160B9">
        <w:rPr>
          <w:color w:val="0070C0"/>
        </w:rPr>
        <w:t>European Accessibility Act</w:t>
      </w:r>
    </w:p>
    <w:p w14:paraId="26888E04" w14:textId="1DE3743D" w:rsidR="004E36DC" w:rsidRPr="000160B9" w:rsidRDefault="004E36DC" w:rsidP="000160B9">
      <w:pPr>
        <w:spacing w:line="360" w:lineRule="auto"/>
        <w:rPr>
          <w:sz w:val="24"/>
          <w:szCs w:val="24"/>
        </w:rPr>
      </w:pPr>
      <w:r w:rsidRPr="000160B9">
        <w:rPr>
          <w:sz w:val="24"/>
          <w:szCs w:val="24"/>
        </w:rPr>
        <w:t xml:space="preserve">By </w:t>
      </w:r>
      <w:r w:rsidR="004D64ED" w:rsidRPr="000160B9">
        <w:rPr>
          <w:sz w:val="24"/>
          <w:szCs w:val="24"/>
        </w:rPr>
        <w:t>March 2023</w:t>
      </w:r>
      <w:r w:rsidRPr="000160B9">
        <w:rPr>
          <w:sz w:val="24"/>
          <w:szCs w:val="24"/>
        </w:rPr>
        <w:t xml:space="preserve">, there were still </w:t>
      </w:r>
      <w:r w:rsidR="004D64ED" w:rsidRPr="000160B9">
        <w:rPr>
          <w:sz w:val="24"/>
          <w:szCs w:val="24"/>
        </w:rPr>
        <w:t xml:space="preserve">8 </w:t>
      </w:r>
      <w:r w:rsidRPr="000160B9">
        <w:rPr>
          <w:sz w:val="24"/>
          <w:szCs w:val="24"/>
        </w:rPr>
        <w:t>EU countries which hav</w:t>
      </w:r>
      <w:r w:rsidR="00D27308" w:rsidRPr="000160B9">
        <w:rPr>
          <w:sz w:val="24"/>
          <w:szCs w:val="24"/>
        </w:rPr>
        <w:t>e</w:t>
      </w:r>
      <w:r w:rsidRPr="000160B9">
        <w:rPr>
          <w:sz w:val="24"/>
          <w:szCs w:val="24"/>
        </w:rPr>
        <w:t xml:space="preserve"> not notified the European Commission about the transposition of the European Accessibility Act. You can </w:t>
      </w:r>
      <w:hyperlink r:id="rId45" w:history="1">
        <w:r w:rsidRPr="000160B9">
          <w:rPr>
            <w:color w:val="0000FF"/>
            <w:sz w:val="24"/>
            <w:szCs w:val="24"/>
            <w:u w:val="single"/>
          </w:rPr>
          <w:t>see the list of countries in Eur-lex website</w:t>
        </w:r>
      </w:hyperlink>
      <w:r w:rsidRPr="000160B9">
        <w:rPr>
          <w:sz w:val="24"/>
          <w:szCs w:val="24"/>
        </w:rPr>
        <w:t xml:space="preserve">. </w:t>
      </w:r>
    </w:p>
    <w:p w14:paraId="7376CC4E" w14:textId="03294F00" w:rsidR="004D64ED" w:rsidRPr="000160B9" w:rsidRDefault="004D64ED" w:rsidP="000160B9">
      <w:pPr>
        <w:spacing w:line="360" w:lineRule="auto"/>
        <w:rPr>
          <w:sz w:val="24"/>
          <w:szCs w:val="24"/>
        </w:rPr>
      </w:pPr>
      <w:r w:rsidRPr="000160B9">
        <w:rPr>
          <w:sz w:val="24"/>
          <w:szCs w:val="24"/>
        </w:rPr>
        <w:t xml:space="preserve">The Commission launched infringement procedures against the countries that did not transpose the Act by its deadline (28 June 2022) and </w:t>
      </w:r>
      <w:r w:rsidR="005D78FA" w:rsidRPr="000160B9">
        <w:rPr>
          <w:sz w:val="24"/>
          <w:szCs w:val="24"/>
        </w:rPr>
        <w:t>is carrying a</w:t>
      </w:r>
      <w:r w:rsidRPr="000160B9">
        <w:rPr>
          <w:sz w:val="24"/>
          <w:szCs w:val="24"/>
        </w:rPr>
        <w:t xml:space="preserve"> completeness and conformity check to verify that the </w:t>
      </w:r>
      <w:r w:rsidR="005D78FA" w:rsidRPr="000160B9">
        <w:rPr>
          <w:sz w:val="24"/>
          <w:szCs w:val="24"/>
        </w:rPr>
        <w:t xml:space="preserve">notified national measures </w:t>
      </w:r>
      <w:r w:rsidRPr="000160B9">
        <w:rPr>
          <w:sz w:val="24"/>
          <w:szCs w:val="24"/>
        </w:rPr>
        <w:t>fulfil the requirements of the</w:t>
      </w:r>
      <w:r w:rsidR="005D78FA" w:rsidRPr="000160B9">
        <w:rPr>
          <w:sz w:val="24"/>
          <w:szCs w:val="24"/>
        </w:rPr>
        <w:t xml:space="preserve"> Act. </w:t>
      </w:r>
    </w:p>
    <w:p w14:paraId="6F34B548" w14:textId="1DF97BD1" w:rsidR="004E36DC" w:rsidRPr="000160B9" w:rsidRDefault="004E36DC" w:rsidP="000160B9">
      <w:pPr>
        <w:spacing w:line="360" w:lineRule="auto"/>
        <w:rPr>
          <w:sz w:val="24"/>
          <w:szCs w:val="24"/>
        </w:rPr>
      </w:pPr>
      <w:r w:rsidRPr="000160B9">
        <w:rPr>
          <w:sz w:val="24"/>
          <w:szCs w:val="24"/>
        </w:rPr>
        <w:lastRenderedPageBreak/>
        <w:t xml:space="preserve">EDF secretariat has been supporting EDF members through peer-support meetings, and from what we know, most countries have taken a minimalistic approach as for the Accessibility Act at national level. This means that no country has gone beyond the scope of the European legislation. </w:t>
      </w:r>
      <w:r w:rsidR="005D78FA" w:rsidRPr="000160B9">
        <w:rPr>
          <w:sz w:val="24"/>
          <w:szCs w:val="24"/>
        </w:rPr>
        <w:t xml:space="preserve">Two peer-support meetings </w:t>
      </w:r>
      <w:r w:rsidR="005A1040" w:rsidRPr="000160B9">
        <w:rPr>
          <w:sz w:val="24"/>
          <w:szCs w:val="24"/>
        </w:rPr>
        <w:t xml:space="preserve">for EDF members </w:t>
      </w:r>
      <w:r w:rsidR="005D78FA" w:rsidRPr="000160B9">
        <w:rPr>
          <w:sz w:val="24"/>
          <w:szCs w:val="24"/>
        </w:rPr>
        <w:t xml:space="preserve">are foreseen in June and December 2023. </w:t>
      </w:r>
    </w:p>
    <w:p w14:paraId="541B7FF8" w14:textId="77777777" w:rsidR="004E36DC" w:rsidRPr="000160B9" w:rsidRDefault="004E36DC" w:rsidP="000160B9">
      <w:pPr>
        <w:spacing w:line="360" w:lineRule="auto"/>
        <w:rPr>
          <w:sz w:val="24"/>
          <w:szCs w:val="24"/>
        </w:rPr>
      </w:pPr>
      <w:r w:rsidRPr="000160B9">
        <w:rPr>
          <w:sz w:val="24"/>
          <w:szCs w:val="24"/>
        </w:rPr>
        <w:t xml:space="preserve">In the meantime, the European Standards Organisations have accepted the </w:t>
      </w:r>
      <w:hyperlink r:id="rId46" w:history="1">
        <w:r w:rsidRPr="000160B9">
          <w:rPr>
            <w:color w:val="0000FF"/>
            <w:sz w:val="24"/>
            <w:szCs w:val="24"/>
            <w:u w:val="single"/>
          </w:rPr>
          <w:t>European Commission Mandate 587</w:t>
        </w:r>
      </w:hyperlink>
      <w:r w:rsidRPr="000160B9">
        <w:rPr>
          <w:sz w:val="24"/>
          <w:szCs w:val="24"/>
        </w:rPr>
        <w:t xml:space="preserve"> requesting the following standardisation activities in support of the Accessibility Act:</w:t>
      </w:r>
    </w:p>
    <w:p w14:paraId="3E092DD4" w14:textId="77777777" w:rsidR="004E36DC" w:rsidRPr="000160B9" w:rsidRDefault="004E36DC" w:rsidP="000160B9">
      <w:pPr>
        <w:numPr>
          <w:ilvl w:val="0"/>
          <w:numId w:val="4"/>
        </w:numPr>
        <w:spacing w:line="360" w:lineRule="auto"/>
        <w:rPr>
          <w:sz w:val="24"/>
          <w:szCs w:val="24"/>
        </w:rPr>
      </w:pPr>
      <w:r w:rsidRPr="000160B9">
        <w:rPr>
          <w:sz w:val="24"/>
          <w:szCs w:val="24"/>
        </w:rPr>
        <w:t>Revision of the EN 301 549 on ICT accessibility</w:t>
      </w:r>
    </w:p>
    <w:p w14:paraId="012FE49A" w14:textId="77777777" w:rsidR="004E36DC" w:rsidRPr="000160B9" w:rsidRDefault="004E36DC" w:rsidP="000160B9">
      <w:pPr>
        <w:numPr>
          <w:ilvl w:val="0"/>
          <w:numId w:val="4"/>
        </w:numPr>
        <w:spacing w:line="360" w:lineRule="auto"/>
        <w:rPr>
          <w:sz w:val="24"/>
          <w:szCs w:val="24"/>
        </w:rPr>
      </w:pPr>
      <w:r w:rsidRPr="000160B9">
        <w:rPr>
          <w:sz w:val="24"/>
          <w:szCs w:val="24"/>
        </w:rPr>
        <w:t>Revision of the EN 17161 on Accessibility following a Design for All approach</w:t>
      </w:r>
    </w:p>
    <w:p w14:paraId="25619F78" w14:textId="77777777" w:rsidR="004E36DC" w:rsidRPr="000160B9" w:rsidRDefault="004E36DC" w:rsidP="000160B9">
      <w:pPr>
        <w:numPr>
          <w:ilvl w:val="0"/>
          <w:numId w:val="4"/>
        </w:numPr>
        <w:spacing w:line="360" w:lineRule="auto"/>
        <w:rPr>
          <w:sz w:val="24"/>
          <w:szCs w:val="24"/>
        </w:rPr>
      </w:pPr>
      <w:r w:rsidRPr="000160B9">
        <w:rPr>
          <w:sz w:val="24"/>
          <w:szCs w:val="24"/>
        </w:rPr>
        <w:t>Revision of the EN 17210 on Accessibility and usability of the built environment</w:t>
      </w:r>
    </w:p>
    <w:p w14:paraId="2D2F88ED" w14:textId="77777777" w:rsidR="004E36DC" w:rsidRPr="000160B9" w:rsidRDefault="004E36DC" w:rsidP="000160B9">
      <w:pPr>
        <w:numPr>
          <w:ilvl w:val="0"/>
          <w:numId w:val="4"/>
        </w:numPr>
        <w:spacing w:line="360" w:lineRule="auto"/>
        <w:rPr>
          <w:sz w:val="24"/>
          <w:szCs w:val="24"/>
        </w:rPr>
      </w:pPr>
      <w:r w:rsidRPr="000160B9">
        <w:rPr>
          <w:sz w:val="24"/>
          <w:szCs w:val="24"/>
        </w:rPr>
        <w:t>New standard on non-ICT information (e.g., information on paper, in the product itself or in the package)</w:t>
      </w:r>
    </w:p>
    <w:p w14:paraId="13A4B245" w14:textId="77777777" w:rsidR="004E36DC" w:rsidRPr="000160B9" w:rsidRDefault="004E36DC" w:rsidP="000160B9">
      <w:pPr>
        <w:numPr>
          <w:ilvl w:val="0"/>
          <w:numId w:val="4"/>
        </w:numPr>
        <w:spacing w:line="360" w:lineRule="auto"/>
        <w:rPr>
          <w:sz w:val="24"/>
          <w:szCs w:val="24"/>
        </w:rPr>
      </w:pPr>
      <w:r w:rsidRPr="000160B9">
        <w:rPr>
          <w:sz w:val="24"/>
          <w:szCs w:val="24"/>
        </w:rPr>
        <w:t>New standard on support services for customers of products and services.</w:t>
      </w:r>
    </w:p>
    <w:p w14:paraId="3057CBCF" w14:textId="77777777" w:rsidR="004E36DC" w:rsidRPr="000160B9" w:rsidRDefault="004E36DC" w:rsidP="000160B9">
      <w:pPr>
        <w:numPr>
          <w:ilvl w:val="0"/>
          <w:numId w:val="4"/>
        </w:numPr>
        <w:spacing w:line="360" w:lineRule="auto"/>
        <w:rPr>
          <w:sz w:val="24"/>
          <w:szCs w:val="24"/>
        </w:rPr>
      </w:pPr>
      <w:r w:rsidRPr="000160B9">
        <w:rPr>
          <w:sz w:val="24"/>
          <w:szCs w:val="24"/>
        </w:rPr>
        <w:t xml:space="preserve">New standard on ensuring accessibility and interoperability of the European emergency number 112. </w:t>
      </w:r>
    </w:p>
    <w:p w14:paraId="33329203" w14:textId="39EF114A" w:rsidR="004E36DC" w:rsidRPr="000160B9" w:rsidRDefault="004E36DC" w:rsidP="000160B9">
      <w:pPr>
        <w:spacing w:line="360" w:lineRule="auto"/>
        <w:rPr>
          <w:sz w:val="24"/>
          <w:szCs w:val="24"/>
        </w:rPr>
      </w:pPr>
      <w:r w:rsidRPr="000160B9">
        <w:rPr>
          <w:sz w:val="24"/>
          <w:szCs w:val="24"/>
        </w:rPr>
        <w:t>EDF plans to actively engage in the development of these standards and recommends all EDF members to get involved as well</w:t>
      </w:r>
      <w:r w:rsidR="00D27308" w:rsidRPr="000160B9">
        <w:rPr>
          <w:sz w:val="24"/>
          <w:szCs w:val="24"/>
        </w:rPr>
        <w:t>.</w:t>
      </w:r>
    </w:p>
    <w:p w14:paraId="36185C10" w14:textId="45213BA1" w:rsidR="004E36DC" w:rsidRPr="000160B9" w:rsidRDefault="004E36DC" w:rsidP="000160B9">
      <w:pPr>
        <w:spacing w:line="360" w:lineRule="auto"/>
        <w:rPr>
          <w:sz w:val="24"/>
          <w:szCs w:val="24"/>
        </w:rPr>
      </w:pPr>
      <w:r w:rsidRPr="000160B9">
        <w:rPr>
          <w:sz w:val="24"/>
          <w:szCs w:val="24"/>
        </w:rPr>
        <w:t xml:space="preserve">Contact: </w:t>
      </w:r>
      <w:r w:rsidR="006B6071" w:rsidRPr="000160B9">
        <w:rPr>
          <w:sz w:val="24"/>
          <w:szCs w:val="24"/>
        </w:rPr>
        <w:t xml:space="preserve">Daniel and </w:t>
      </w:r>
      <w:r w:rsidRPr="000160B9">
        <w:rPr>
          <w:sz w:val="24"/>
          <w:szCs w:val="24"/>
        </w:rPr>
        <w:t>Alejandro.</w:t>
      </w:r>
    </w:p>
    <w:p w14:paraId="5F90A146" w14:textId="77777777" w:rsidR="004E36DC" w:rsidRPr="00EF1FF1" w:rsidRDefault="004E36DC" w:rsidP="000160B9">
      <w:pPr>
        <w:pStyle w:val="Heading2"/>
        <w:spacing w:after="240"/>
      </w:pPr>
      <w:r w:rsidRPr="00EF1FF1">
        <w:t>Web Accessibility Directive evaluation</w:t>
      </w:r>
    </w:p>
    <w:p w14:paraId="4A87D94A" w14:textId="24944574" w:rsidR="004E36DC" w:rsidRPr="000160B9" w:rsidRDefault="009C5754" w:rsidP="000160B9">
      <w:pPr>
        <w:spacing w:line="360" w:lineRule="auto"/>
        <w:rPr>
          <w:sz w:val="24"/>
          <w:szCs w:val="24"/>
        </w:rPr>
      </w:pPr>
      <w:r w:rsidRPr="000160B9">
        <w:rPr>
          <w:sz w:val="24"/>
          <w:szCs w:val="24"/>
        </w:rPr>
        <w:t>Last year</w:t>
      </w:r>
      <w:r w:rsidR="008826E6" w:rsidRPr="000160B9">
        <w:rPr>
          <w:sz w:val="24"/>
          <w:szCs w:val="24"/>
        </w:rPr>
        <w:t xml:space="preserve"> </w:t>
      </w:r>
      <w:r w:rsidR="004E36DC" w:rsidRPr="000160B9">
        <w:rPr>
          <w:sz w:val="24"/>
          <w:szCs w:val="24"/>
        </w:rPr>
        <w:t>France and Cyprus</w:t>
      </w:r>
      <w:r w:rsidRPr="000160B9">
        <w:rPr>
          <w:sz w:val="24"/>
          <w:szCs w:val="24"/>
        </w:rPr>
        <w:t xml:space="preserve"> finally </w:t>
      </w:r>
      <w:r w:rsidR="008826E6" w:rsidRPr="000160B9">
        <w:rPr>
          <w:sz w:val="24"/>
          <w:szCs w:val="24"/>
        </w:rPr>
        <w:t xml:space="preserve">published their monitoring report </w:t>
      </w:r>
      <w:r w:rsidRPr="000160B9">
        <w:rPr>
          <w:sz w:val="24"/>
          <w:szCs w:val="24"/>
        </w:rPr>
        <w:t xml:space="preserve">on the implementation of the Web Accessibility Directive, </w:t>
      </w:r>
      <w:r w:rsidR="008826E6" w:rsidRPr="000160B9">
        <w:rPr>
          <w:sz w:val="24"/>
          <w:szCs w:val="24"/>
        </w:rPr>
        <w:t xml:space="preserve">a year </w:t>
      </w:r>
      <w:r w:rsidRPr="000160B9">
        <w:rPr>
          <w:sz w:val="24"/>
          <w:szCs w:val="24"/>
        </w:rPr>
        <w:t xml:space="preserve">behind schedule. </w:t>
      </w:r>
      <w:r w:rsidR="004E36DC" w:rsidRPr="000160B9">
        <w:rPr>
          <w:sz w:val="24"/>
          <w:szCs w:val="24"/>
        </w:rPr>
        <w:t xml:space="preserve"> </w:t>
      </w:r>
      <w:hyperlink r:id="rId47" w:history="1">
        <w:r w:rsidRPr="000160B9">
          <w:rPr>
            <w:color w:val="0000FF"/>
            <w:sz w:val="24"/>
            <w:szCs w:val="24"/>
            <w:u w:val="single"/>
          </w:rPr>
          <w:t>All Member States monitoring reports</w:t>
        </w:r>
      </w:hyperlink>
      <w:r w:rsidRPr="000160B9">
        <w:rPr>
          <w:color w:val="0000FF"/>
          <w:sz w:val="24"/>
          <w:szCs w:val="24"/>
          <w:u w:val="single"/>
        </w:rPr>
        <w:t xml:space="preserve"> are now online. </w:t>
      </w:r>
    </w:p>
    <w:p w14:paraId="58A7C412" w14:textId="75FA0CE7" w:rsidR="004E36DC" w:rsidRPr="000160B9" w:rsidRDefault="004E36DC" w:rsidP="000160B9">
      <w:pPr>
        <w:spacing w:line="360" w:lineRule="auto"/>
        <w:rPr>
          <w:sz w:val="24"/>
          <w:szCs w:val="24"/>
        </w:rPr>
      </w:pPr>
      <w:r w:rsidRPr="000160B9">
        <w:rPr>
          <w:sz w:val="24"/>
          <w:szCs w:val="24"/>
        </w:rPr>
        <w:t xml:space="preserve">The European Commission published a </w:t>
      </w:r>
      <w:hyperlink r:id="rId48" w:history="1">
        <w:r w:rsidRPr="000160B9">
          <w:rPr>
            <w:color w:val="0000FF"/>
            <w:sz w:val="24"/>
            <w:szCs w:val="24"/>
            <w:u w:val="single"/>
          </w:rPr>
          <w:t xml:space="preserve">summary of the </w:t>
        </w:r>
        <w:r w:rsidR="009C5754" w:rsidRPr="000160B9">
          <w:rPr>
            <w:color w:val="0000FF"/>
            <w:sz w:val="24"/>
            <w:szCs w:val="24"/>
            <w:u w:val="single"/>
          </w:rPr>
          <w:t xml:space="preserve">2021 </w:t>
        </w:r>
        <w:r w:rsidRPr="000160B9">
          <w:rPr>
            <w:color w:val="0000FF"/>
            <w:sz w:val="24"/>
            <w:szCs w:val="24"/>
            <w:u w:val="single"/>
          </w:rPr>
          <w:t>consultation results</w:t>
        </w:r>
      </w:hyperlink>
      <w:r w:rsidRPr="000160B9">
        <w:rPr>
          <w:sz w:val="24"/>
          <w:szCs w:val="24"/>
        </w:rPr>
        <w:t xml:space="preserve"> in May</w:t>
      </w:r>
      <w:r w:rsidR="008826E6" w:rsidRPr="000160B9">
        <w:rPr>
          <w:sz w:val="24"/>
          <w:szCs w:val="24"/>
        </w:rPr>
        <w:t xml:space="preserve"> 2022</w:t>
      </w:r>
      <w:r w:rsidRPr="000160B9">
        <w:rPr>
          <w:sz w:val="24"/>
          <w:szCs w:val="24"/>
        </w:rPr>
        <w:t xml:space="preserve"> and </w:t>
      </w:r>
      <w:r w:rsidR="008826E6" w:rsidRPr="000160B9">
        <w:rPr>
          <w:sz w:val="24"/>
          <w:szCs w:val="24"/>
        </w:rPr>
        <w:t xml:space="preserve">their </w:t>
      </w:r>
      <w:hyperlink r:id="rId49" w:history="1">
        <w:r w:rsidR="008826E6" w:rsidRPr="000160B9">
          <w:rPr>
            <w:rStyle w:val="Hyperlink"/>
            <w:sz w:val="24"/>
            <w:szCs w:val="24"/>
          </w:rPr>
          <w:t>formal evaluation report</w:t>
        </w:r>
      </w:hyperlink>
      <w:r w:rsidR="008826E6" w:rsidRPr="000160B9">
        <w:rPr>
          <w:sz w:val="24"/>
          <w:szCs w:val="24"/>
        </w:rPr>
        <w:t xml:space="preserve"> in December 2022, with </w:t>
      </w:r>
      <w:hyperlink r:id="rId50" w:history="1">
        <w:r w:rsidR="008826E6" w:rsidRPr="000160B9">
          <w:rPr>
            <w:rStyle w:val="Hyperlink"/>
            <w:sz w:val="24"/>
            <w:szCs w:val="24"/>
          </w:rPr>
          <w:t>executive summaries available in English, German and French</w:t>
        </w:r>
      </w:hyperlink>
      <w:r w:rsidRPr="000160B9">
        <w:rPr>
          <w:sz w:val="24"/>
          <w:szCs w:val="24"/>
        </w:rPr>
        <w:t xml:space="preserve">. Our </w:t>
      </w:r>
      <w:hyperlink r:id="rId51" w:history="1">
        <w:r w:rsidRPr="000160B9">
          <w:rPr>
            <w:color w:val="0000FF"/>
            <w:sz w:val="24"/>
            <w:szCs w:val="24"/>
            <w:u w:val="single"/>
          </w:rPr>
          <w:t>WAI-CooP project</w:t>
        </w:r>
      </w:hyperlink>
      <w:r w:rsidRPr="000160B9">
        <w:rPr>
          <w:sz w:val="24"/>
          <w:szCs w:val="24"/>
        </w:rPr>
        <w:t xml:space="preserve"> continues to look into issues </w:t>
      </w:r>
      <w:r w:rsidRPr="000160B9">
        <w:rPr>
          <w:sz w:val="24"/>
          <w:szCs w:val="24"/>
        </w:rPr>
        <w:lastRenderedPageBreak/>
        <w:t xml:space="preserve">arising from the implementation of the directive while the </w:t>
      </w:r>
      <w:hyperlink r:id="rId52" w:history="1">
        <w:r w:rsidRPr="000160B9">
          <w:rPr>
            <w:color w:val="0000FF"/>
            <w:sz w:val="24"/>
            <w:szCs w:val="24"/>
            <w:u w:val="single"/>
          </w:rPr>
          <w:t>WAI-CooP website with Frequently Asked Questions about the directive</w:t>
        </w:r>
      </w:hyperlink>
      <w:r w:rsidRPr="000160B9">
        <w:rPr>
          <w:sz w:val="24"/>
          <w:szCs w:val="24"/>
        </w:rPr>
        <w:t xml:space="preserve"> went public </w:t>
      </w:r>
      <w:r w:rsidR="009C5754" w:rsidRPr="000160B9">
        <w:rPr>
          <w:sz w:val="24"/>
          <w:szCs w:val="24"/>
        </w:rPr>
        <w:t>a year ago</w:t>
      </w:r>
      <w:r w:rsidRPr="000160B9">
        <w:rPr>
          <w:sz w:val="24"/>
          <w:szCs w:val="24"/>
        </w:rPr>
        <w:t xml:space="preserve">. </w:t>
      </w:r>
    </w:p>
    <w:p w14:paraId="5EDB33E4" w14:textId="00CAB967" w:rsidR="008826E6" w:rsidRPr="000160B9" w:rsidRDefault="005A1040" w:rsidP="000160B9">
      <w:pPr>
        <w:spacing w:line="360" w:lineRule="auto"/>
        <w:rPr>
          <w:sz w:val="24"/>
          <w:szCs w:val="24"/>
        </w:rPr>
      </w:pPr>
      <w:r w:rsidRPr="000160B9">
        <w:rPr>
          <w:sz w:val="24"/>
          <w:szCs w:val="24"/>
        </w:rPr>
        <w:t>As separate initiative though related to the Web Accessibility Directive, t</w:t>
      </w:r>
      <w:r w:rsidR="008826E6" w:rsidRPr="000160B9">
        <w:rPr>
          <w:sz w:val="24"/>
          <w:szCs w:val="24"/>
        </w:rPr>
        <w:t xml:space="preserve">he European Commission finally published its </w:t>
      </w:r>
      <w:r w:rsidR="009C5754" w:rsidRPr="000160B9">
        <w:rPr>
          <w:sz w:val="24"/>
          <w:szCs w:val="24"/>
        </w:rPr>
        <w:t>much-awaited</w:t>
      </w:r>
      <w:r w:rsidR="00F247BE" w:rsidRPr="000160B9">
        <w:rPr>
          <w:sz w:val="24"/>
          <w:szCs w:val="24"/>
        </w:rPr>
        <w:t xml:space="preserve"> </w:t>
      </w:r>
      <w:hyperlink r:id="rId53" w:history="1">
        <w:r w:rsidR="002A1335" w:rsidRPr="000160B9">
          <w:rPr>
            <w:rStyle w:val="Hyperlink"/>
            <w:b/>
            <w:bCs/>
            <w:sz w:val="24"/>
            <w:szCs w:val="24"/>
          </w:rPr>
          <w:t>web accessibility action plan 2022-2025</w:t>
        </w:r>
      </w:hyperlink>
      <w:r w:rsidR="009C5754" w:rsidRPr="000160B9">
        <w:rPr>
          <w:sz w:val="24"/>
          <w:szCs w:val="24"/>
        </w:rPr>
        <w:t xml:space="preserve"> at the end of last year</w:t>
      </w:r>
      <w:r w:rsidR="002A1335" w:rsidRPr="000160B9">
        <w:rPr>
          <w:sz w:val="24"/>
          <w:szCs w:val="24"/>
        </w:rPr>
        <w:t>,</w:t>
      </w:r>
      <w:r w:rsidR="00F247BE" w:rsidRPr="000160B9">
        <w:rPr>
          <w:sz w:val="24"/>
          <w:szCs w:val="24"/>
        </w:rPr>
        <w:t xml:space="preserve"> but</w:t>
      </w:r>
      <w:r w:rsidR="00A2249A" w:rsidRPr="000160B9">
        <w:rPr>
          <w:sz w:val="24"/>
          <w:szCs w:val="24"/>
        </w:rPr>
        <w:t xml:space="preserve"> </w:t>
      </w:r>
      <w:r w:rsidR="009C5754" w:rsidRPr="000160B9">
        <w:rPr>
          <w:sz w:val="24"/>
          <w:szCs w:val="24"/>
        </w:rPr>
        <w:t>did not</w:t>
      </w:r>
      <w:r w:rsidR="00A2249A" w:rsidRPr="000160B9">
        <w:rPr>
          <w:sz w:val="24"/>
          <w:szCs w:val="24"/>
        </w:rPr>
        <w:t xml:space="preserve"> involve us in its development. </w:t>
      </w:r>
      <w:r w:rsidR="00F247BE" w:rsidRPr="000160B9">
        <w:rPr>
          <w:sz w:val="24"/>
          <w:szCs w:val="24"/>
        </w:rPr>
        <w:t xml:space="preserve"> </w:t>
      </w:r>
      <w:hyperlink r:id="rId54" w:history="1">
        <w:r w:rsidR="00A2249A" w:rsidRPr="000160B9">
          <w:rPr>
            <w:rStyle w:val="Hyperlink"/>
            <w:sz w:val="24"/>
            <w:szCs w:val="24"/>
          </w:rPr>
          <w:t>Our analysis of the plan</w:t>
        </w:r>
      </w:hyperlink>
      <w:r w:rsidR="00A2249A" w:rsidRPr="000160B9">
        <w:rPr>
          <w:sz w:val="24"/>
          <w:szCs w:val="24"/>
        </w:rPr>
        <w:t xml:space="preserve"> found that some of the core recommendations the EU Ombudsman made to the European Commission 5 years ago appear to have been missed, including the need to prioritise accessibility of online tools through which the public interacts with the Commission (</w:t>
      </w:r>
      <w:proofErr w:type="gramStart"/>
      <w:r w:rsidR="00A2249A" w:rsidRPr="000160B9">
        <w:rPr>
          <w:sz w:val="24"/>
          <w:szCs w:val="24"/>
        </w:rPr>
        <w:t>e.g.</w:t>
      </w:r>
      <w:proofErr w:type="gramEnd"/>
      <w:r w:rsidR="00A2249A" w:rsidRPr="000160B9">
        <w:rPr>
          <w:sz w:val="24"/>
          <w:szCs w:val="24"/>
        </w:rPr>
        <w:t xml:space="preserve"> complaint procedures or public consultations).</w:t>
      </w:r>
    </w:p>
    <w:p w14:paraId="3719DEBA" w14:textId="77777777" w:rsidR="004E36DC" w:rsidRPr="000160B9" w:rsidRDefault="004E36DC" w:rsidP="000160B9">
      <w:pPr>
        <w:spacing w:line="360" w:lineRule="auto"/>
        <w:rPr>
          <w:sz w:val="24"/>
          <w:szCs w:val="24"/>
        </w:rPr>
      </w:pPr>
      <w:r w:rsidRPr="000160B9">
        <w:rPr>
          <w:sz w:val="24"/>
          <w:szCs w:val="24"/>
        </w:rPr>
        <w:t>Contact: Carine.</w:t>
      </w:r>
    </w:p>
    <w:p w14:paraId="76824688" w14:textId="77777777" w:rsidR="004E36DC" w:rsidRPr="00EF1FF1" w:rsidRDefault="004E36DC" w:rsidP="000160B9">
      <w:pPr>
        <w:pStyle w:val="Heading2"/>
      </w:pPr>
      <w:r w:rsidRPr="00EF1FF1">
        <w:t>Green Deal</w:t>
      </w:r>
    </w:p>
    <w:p w14:paraId="7ED8BBC0" w14:textId="77777777" w:rsidR="004E36DC" w:rsidRPr="000160B9" w:rsidRDefault="004E36DC" w:rsidP="000160B9">
      <w:pPr>
        <w:pStyle w:val="Heading3"/>
        <w:spacing w:after="240"/>
        <w:rPr>
          <w:color w:val="0070C0"/>
        </w:rPr>
      </w:pPr>
      <w:r w:rsidRPr="000160B9">
        <w:rPr>
          <w:color w:val="0070C0"/>
        </w:rPr>
        <w:t>Energy Performance of Buildings Directive</w:t>
      </w:r>
    </w:p>
    <w:p w14:paraId="5BA7A7C3" w14:textId="7C5EAFAA" w:rsidR="004E36DC" w:rsidRPr="000160B9" w:rsidRDefault="004E36DC" w:rsidP="000160B9">
      <w:pPr>
        <w:spacing w:line="360" w:lineRule="auto"/>
        <w:rPr>
          <w:sz w:val="24"/>
          <w:szCs w:val="24"/>
        </w:rPr>
      </w:pPr>
      <w:r w:rsidRPr="000160B9">
        <w:rPr>
          <w:sz w:val="24"/>
          <w:szCs w:val="24"/>
        </w:rPr>
        <w:t xml:space="preserve">We continue our work concerning the revision of the </w:t>
      </w:r>
      <w:hyperlink r:id="rId55" w:history="1">
        <w:r w:rsidRPr="000160B9">
          <w:rPr>
            <w:b/>
            <w:bCs/>
            <w:color w:val="0000FF"/>
            <w:sz w:val="24"/>
            <w:szCs w:val="24"/>
            <w:u w:val="single"/>
          </w:rPr>
          <w:t>Energy Performance of Buildings Directive</w:t>
        </w:r>
      </w:hyperlink>
      <w:r w:rsidRPr="000160B9">
        <w:rPr>
          <w:b/>
          <w:bCs/>
          <w:sz w:val="24"/>
          <w:szCs w:val="24"/>
        </w:rPr>
        <w:t xml:space="preserve"> </w:t>
      </w:r>
      <w:r w:rsidRPr="000160B9">
        <w:rPr>
          <w:sz w:val="24"/>
          <w:szCs w:val="24"/>
        </w:rPr>
        <w:t>to ensure that accessibility is included in the assessment of energy performance of buildings.</w:t>
      </w:r>
      <w:r w:rsidR="005A1040" w:rsidRPr="000160B9">
        <w:rPr>
          <w:sz w:val="24"/>
          <w:szCs w:val="24"/>
        </w:rPr>
        <w:t xml:space="preserve"> </w:t>
      </w:r>
      <w:r w:rsidR="006E12A2" w:rsidRPr="000160B9">
        <w:rPr>
          <w:sz w:val="24"/>
          <w:szCs w:val="24"/>
        </w:rPr>
        <w:t>On February</w:t>
      </w:r>
      <w:r w:rsidR="005A1040" w:rsidRPr="000160B9">
        <w:rPr>
          <w:sz w:val="24"/>
          <w:szCs w:val="24"/>
        </w:rPr>
        <w:t xml:space="preserve"> 15</w:t>
      </w:r>
      <w:r w:rsidR="005A1040" w:rsidRPr="000160B9">
        <w:rPr>
          <w:sz w:val="24"/>
          <w:szCs w:val="24"/>
          <w:vertAlign w:val="superscript"/>
        </w:rPr>
        <w:t>th</w:t>
      </w:r>
      <w:r w:rsidR="006E12A2" w:rsidRPr="000160B9">
        <w:rPr>
          <w:sz w:val="24"/>
          <w:szCs w:val="24"/>
        </w:rPr>
        <w:t xml:space="preserve">, the </w:t>
      </w:r>
      <w:hyperlink r:id="rId56" w:history="1">
        <w:r w:rsidR="006E12A2" w:rsidRPr="000160B9">
          <w:rPr>
            <w:rStyle w:val="Hyperlink"/>
            <w:sz w:val="24"/>
            <w:szCs w:val="24"/>
          </w:rPr>
          <w:t>European Parliament adopted its position</w:t>
        </w:r>
      </w:hyperlink>
      <w:r w:rsidR="006E12A2" w:rsidRPr="000160B9">
        <w:rPr>
          <w:sz w:val="24"/>
          <w:szCs w:val="24"/>
        </w:rPr>
        <w:t xml:space="preserve"> and included a few references to accessibility and also to energy poverty. The report was sent to the Council and </w:t>
      </w:r>
      <w:r w:rsidR="00970C0C" w:rsidRPr="000160B9">
        <w:rPr>
          <w:sz w:val="24"/>
          <w:szCs w:val="24"/>
        </w:rPr>
        <w:t>negotiations between the EU institutions</w:t>
      </w:r>
      <w:r w:rsidR="006E12A2" w:rsidRPr="000160B9">
        <w:rPr>
          <w:sz w:val="24"/>
          <w:szCs w:val="24"/>
        </w:rPr>
        <w:t xml:space="preserve"> will start soon</w:t>
      </w:r>
      <w:r w:rsidR="00970C0C" w:rsidRPr="000160B9">
        <w:rPr>
          <w:sz w:val="24"/>
          <w:szCs w:val="24"/>
        </w:rPr>
        <w:t>.</w:t>
      </w:r>
    </w:p>
    <w:p w14:paraId="49DBDD26" w14:textId="0B4521D6" w:rsidR="004E36DC" w:rsidRPr="000160B9" w:rsidRDefault="004E36DC" w:rsidP="000160B9">
      <w:pPr>
        <w:spacing w:line="360" w:lineRule="auto"/>
        <w:rPr>
          <w:sz w:val="24"/>
          <w:szCs w:val="24"/>
        </w:rPr>
      </w:pPr>
      <w:r w:rsidRPr="000160B9">
        <w:rPr>
          <w:sz w:val="24"/>
          <w:szCs w:val="24"/>
        </w:rPr>
        <w:t xml:space="preserve">Contact: </w:t>
      </w:r>
      <w:r w:rsidR="00750F3F" w:rsidRPr="000160B9">
        <w:rPr>
          <w:sz w:val="24"/>
          <w:szCs w:val="24"/>
        </w:rPr>
        <w:t>Marie</w:t>
      </w:r>
      <w:r w:rsidRPr="000160B9">
        <w:rPr>
          <w:sz w:val="24"/>
          <w:szCs w:val="24"/>
        </w:rPr>
        <w:t>.</w:t>
      </w:r>
    </w:p>
    <w:p w14:paraId="12BFD792" w14:textId="77777777" w:rsidR="004E36DC" w:rsidRPr="000160B9" w:rsidRDefault="004E36DC" w:rsidP="000160B9">
      <w:pPr>
        <w:pStyle w:val="Heading3"/>
        <w:spacing w:after="240"/>
        <w:rPr>
          <w:color w:val="0070C0"/>
          <w:szCs w:val="24"/>
        </w:rPr>
      </w:pPr>
      <w:r w:rsidRPr="000160B9">
        <w:rPr>
          <w:color w:val="0070C0"/>
        </w:rPr>
        <w:t>Social Climate Fund</w:t>
      </w:r>
    </w:p>
    <w:p w14:paraId="64BDAA91" w14:textId="4DCF5829" w:rsidR="004E36DC" w:rsidRPr="000160B9" w:rsidRDefault="004E36DC" w:rsidP="000160B9">
      <w:pPr>
        <w:spacing w:line="360" w:lineRule="auto"/>
        <w:rPr>
          <w:sz w:val="24"/>
          <w:szCs w:val="24"/>
        </w:rPr>
      </w:pPr>
      <w:r w:rsidRPr="000160B9">
        <w:rPr>
          <w:sz w:val="24"/>
          <w:szCs w:val="24"/>
        </w:rPr>
        <w:t xml:space="preserve">The European Parliament and the Council are negotiating in the trialogues the proposed text for the </w:t>
      </w:r>
      <w:hyperlink r:id="rId57" w:history="1">
        <w:r w:rsidRPr="000160B9">
          <w:rPr>
            <w:color w:val="0000FF"/>
            <w:sz w:val="24"/>
            <w:szCs w:val="24"/>
            <w:u w:val="single"/>
          </w:rPr>
          <w:t>Social Climate Fund</w:t>
        </w:r>
      </w:hyperlink>
      <w:r w:rsidRPr="000160B9">
        <w:rPr>
          <w:sz w:val="24"/>
          <w:szCs w:val="24"/>
        </w:rPr>
        <w:t xml:space="preserve">. We also published a </w:t>
      </w:r>
      <w:hyperlink r:id="rId58" w:history="1">
        <w:r w:rsidRPr="000160B9">
          <w:rPr>
            <w:color w:val="0000FF"/>
            <w:sz w:val="24"/>
            <w:szCs w:val="24"/>
            <w:u w:val="single"/>
          </w:rPr>
          <w:t>common statement on the Social Climate Fund with the Just Transition Alliance</w:t>
        </w:r>
      </w:hyperlink>
      <w:r w:rsidRPr="000160B9">
        <w:rPr>
          <w:sz w:val="24"/>
          <w:szCs w:val="24"/>
        </w:rPr>
        <w:t xml:space="preserve">, of which we are a member. </w:t>
      </w:r>
      <w:r w:rsidR="006E12A2" w:rsidRPr="000160B9">
        <w:rPr>
          <w:sz w:val="24"/>
          <w:szCs w:val="24"/>
        </w:rPr>
        <w:t xml:space="preserve">On 8 February 2023, a </w:t>
      </w:r>
      <w:hyperlink r:id="rId59" w:history="1">
        <w:r w:rsidR="006E12A2" w:rsidRPr="000160B9">
          <w:rPr>
            <w:rStyle w:val="Hyperlink"/>
            <w:sz w:val="24"/>
            <w:szCs w:val="24"/>
          </w:rPr>
          <w:t>provisional agreement</w:t>
        </w:r>
      </w:hyperlink>
      <w:r w:rsidR="006E12A2" w:rsidRPr="000160B9">
        <w:rPr>
          <w:sz w:val="24"/>
          <w:szCs w:val="24"/>
        </w:rPr>
        <w:t xml:space="preserve"> was reached </w:t>
      </w:r>
      <w:r w:rsidR="00970C0C" w:rsidRPr="000160B9">
        <w:rPr>
          <w:sz w:val="24"/>
          <w:szCs w:val="24"/>
        </w:rPr>
        <w:t xml:space="preserve">among EU institutions </w:t>
      </w:r>
      <w:r w:rsidR="0039529B" w:rsidRPr="000160B9">
        <w:rPr>
          <w:sz w:val="24"/>
          <w:szCs w:val="24"/>
        </w:rPr>
        <w:t xml:space="preserve">and it mentions that the national plans for the Fund should uphold and promote disability rights and accessibility. </w:t>
      </w:r>
    </w:p>
    <w:p w14:paraId="5B457529" w14:textId="5885C900" w:rsidR="004E36DC" w:rsidRPr="000160B9" w:rsidRDefault="004E36DC" w:rsidP="000160B9">
      <w:pPr>
        <w:spacing w:line="360" w:lineRule="auto"/>
        <w:rPr>
          <w:sz w:val="24"/>
          <w:szCs w:val="24"/>
          <w:lang w:val="fr-FR"/>
        </w:rPr>
      </w:pPr>
      <w:proofErr w:type="gramStart"/>
      <w:r w:rsidRPr="000160B9">
        <w:rPr>
          <w:sz w:val="24"/>
          <w:szCs w:val="24"/>
          <w:lang w:val="fr-FR"/>
        </w:rPr>
        <w:t>Contact:</w:t>
      </w:r>
      <w:proofErr w:type="gramEnd"/>
      <w:r w:rsidRPr="000160B9">
        <w:rPr>
          <w:sz w:val="24"/>
          <w:szCs w:val="24"/>
          <w:lang w:val="fr-FR"/>
        </w:rPr>
        <w:t xml:space="preserve"> </w:t>
      </w:r>
      <w:r w:rsidR="00750F3F" w:rsidRPr="000160B9">
        <w:rPr>
          <w:sz w:val="24"/>
          <w:szCs w:val="24"/>
          <w:lang w:val="fr-FR"/>
        </w:rPr>
        <w:t>Marie</w:t>
      </w:r>
      <w:r w:rsidRPr="000160B9">
        <w:rPr>
          <w:sz w:val="24"/>
          <w:szCs w:val="24"/>
          <w:lang w:val="fr-FR"/>
        </w:rPr>
        <w:t>.</w:t>
      </w:r>
    </w:p>
    <w:p w14:paraId="1C7634C7" w14:textId="77777777" w:rsidR="000160B9" w:rsidRDefault="000160B9" w:rsidP="004E36DC">
      <w:pPr>
        <w:keepNext/>
        <w:keepLines/>
        <w:spacing w:before="200" w:after="240"/>
        <w:outlineLvl w:val="1"/>
        <w:rPr>
          <w:b/>
          <w:bCs/>
          <w:color w:val="0A77B3"/>
          <w:sz w:val="24"/>
          <w:szCs w:val="26"/>
          <w:lang w:val="fr-FR"/>
        </w:rPr>
      </w:pPr>
    </w:p>
    <w:p w14:paraId="12AC82BC" w14:textId="3760ED23" w:rsidR="004E36DC" w:rsidRPr="00F518C3" w:rsidRDefault="004E36DC" w:rsidP="000160B9">
      <w:pPr>
        <w:pStyle w:val="Heading2"/>
        <w:rPr>
          <w:lang w:val="fr-FR"/>
        </w:rPr>
      </w:pPr>
      <w:r w:rsidRPr="00F518C3">
        <w:rPr>
          <w:lang w:val="fr-FR"/>
        </w:rPr>
        <w:t>Digital Transition</w:t>
      </w:r>
    </w:p>
    <w:p w14:paraId="20E52434" w14:textId="77777777" w:rsidR="004E36DC" w:rsidRPr="000160B9" w:rsidRDefault="004E36DC" w:rsidP="000160B9">
      <w:pPr>
        <w:pStyle w:val="Heading3"/>
        <w:spacing w:after="240"/>
        <w:rPr>
          <w:color w:val="0070C0"/>
          <w:lang w:val="fr-FR"/>
        </w:rPr>
      </w:pPr>
      <w:proofErr w:type="spellStart"/>
      <w:r w:rsidRPr="000160B9">
        <w:rPr>
          <w:color w:val="0070C0"/>
          <w:lang w:val="fr-FR"/>
        </w:rPr>
        <w:t>Artificial</w:t>
      </w:r>
      <w:proofErr w:type="spellEnd"/>
      <w:r w:rsidRPr="000160B9">
        <w:rPr>
          <w:color w:val="0070C0"/>
          <w:lang w:val="fr-FR"/>
        </w:rPr>
        <w:t xml:space="preserve"> Intelligence </w:t>
      </w:r>
      <w:proofErr w:type="spellStart"/>
      <w:r w:rsidRPr="000160B9">
        <w:rPr>
          <w:color w:val="0070C0"/>
          <w:lang w:val="fr-FR"/>
        </w:rPr>
        <w:t>Act</w:t>
      </w:r>
      <w:proofErr w:type="spellEnd"/>
    </w:p>
    <w:p w14:paraId="11AA97FD" w14:textId="761074AB" w:rsidR="004E36DC" w:rsidRPr="000160B9" w:rsidRDefault="00970C0C" w:rsidP="000160B9">
      <w:pPr>
        <w:spacing w:line="360" w:lineRule="auto"/>
        <w:rPr>
          <w:sz w:val="24"/>
          <w:szCs w:val="24"/>
        </w:rPr>
      </w:pPr>
      <w:r w:rsidRPr="000160B9">
        <w:rPr>
          <w:sz w:val="24"/>
          <w:szCs w:val="24"/>
        </w:rPr>
        <w:t>Regarding t</w:t>
      </w:r>
      <w:r w:rsidR="004E36DC" w:rsidRPr="000160B9">
        <w:rPr>
          <w:sz w:val="24"/>
          <w:szCs w:val="24"/>
        </w:rPr>
        <w:t xml:space="preserve">he Regulation on </w:t>
      </w:r>
      <w:hyperlink r:id="rId60" w:history="1">
        <w:r w:rsidR="004E36DC" w:rsidRPr="000160B9">
          <w:rPr>
            <w:b/>
            <w:bCs/>
            <w:color w:val="0000FF"/>
            <w:sz w:val="24"/>
            <w:szCs w:val="24"/>
            <w:u w:val="single"/>
          </w:rPr>
          <w:t>Artificial Intelligence</w:t>
        </w:r>
      </w:hyperlink>
      <w:r w:rsidR="00B21DAF" w:rsidRPr="000160B9">
        <w:rPr>
          <w:sz w:val="24"/>
          <w:szCs w:val="24"/>
        </w:rPr>
        <w:t xml:space="preserve"> (AI),</w:t>
      </w:r>
      <w:r w:rsidR="004E36DC" w:rsidRPr="000160B9">
        <w:rPr>
          <w:sz w:val="24"/>
          <w:szCs w:val="24"/>
        </w:rPr>
        <w:t xml:space="preserve"> EDF has published a </w:t>
      </w:r>
      <w:hyperlink r:id="rId61" w:history="1">
        <w:r w:rsidR="004E36DC" w:rsidRPr="000160B9">
          <w:rPr>
            <w:color w:val="0000FF"/>
            <w:sz w:val="24"/>
            <w:szCs w:val="24"/>
            <w:u w:val="single"/>
          </w:rPr>
          <w:t>position paper on regulating AI</w:t>
        </w:r>
      </w:hyperlink>
      <w:r w:rsidR="004E36DC" w:rsidRPr="000160B9">
        <w:rPr>
          <w:sz w:val="24"/>
          <w:szCs w:val="24"/>
        </w:rPr>
        <w:t xml:space="preserve">, based on which we have developed proposals for amendments to the Regulation. </w:t>
      </w:r>
    </w:p>
    <w:p w14:paraId="75FDFE61" w14:textId="4817D2F1" w:rsidR="00371A1C" w:rsidRPr="000160B9" w:rsidRDefault="004E36DC" w:rsidP="000160B9">
      <w:pPr>
        <w:spacing w:line="360" w:lineRule="auto"/>
        <w:rPr>
          <w:sz w:val="24"/>
          <w:szCs w:val="24"/>
        </w:rPr>
      </w:pPr>
      <w:r w:rsidRPr="000160B9">
        <w:rPr>
          <w:sz w:val="24"/>
          <w:szCs w:val="24"/>
        </w:rPr>
        <w:t xml:space="preserve">EDF </w:t>
      </w:r>
      <w:r w:rsidR="00B21DAF" w:rsidRPr="000160B9">
        <w:rPr>
          <w:sz w:val="24"/>
          <w:szCs w:val="24"/>
        </w:rPr>
        <w:t xml:space="preserve">works </w:t>
      </w:r>
      <w:r w:rsidRPr="000160B9">
        <w:rPr>
          <w:sz w:val="24"/>
          <w:szCs w:val="24"/>
        </w:rPr>
        <w:t xml:space="preserve">with digital rights organisations (EDRi) and other civil society advocates to propose joint amendments to </w:t>
      </w:r>
      <w:r w:rsidR="00B21DAF" w:rsidRPr="000160B9">
        <w:rPr>
          <w:sz w:val="24"/>
          <w:szCs w:val="24"/>
        </w:rPr>
        <w:t xml:space="preserve">the </w:t>
      </w:r>
      <w:r w:rsidRPr="000160B9">
        <w:rPr>
          <w:sz w:val="24"/>
          <w:szCs w:val="24"/>
        </w:rPr>
        <w:t xml:space="preserve">Members of </w:t>
      </w:r>
      <w:r w:rsidR="00B21DAF" w:rsidRPr="000160B9">
        <w:rPr>
          <w:sz w:val="24"/>
          <w:szCs w:val="24"/>
        </w:rPr>
        <w:t xml:space="preserve">the European </w:t>
      </w:r>
      <w:r w:rsidRPr="000160B9">
        <w:rPr>
          <w:sz w:val="24"/>
          <w:szCs w:val="24"/>
        </w:rPr>
        <w:t xml:space="preserve">Parliament and the Council, based on our position and a </w:t>
      </w:r>
      <w:hyperlink r:id="rId62" w:history="1">
        <w:r w:rsidRPr="000160B9">
          <w:rPr>
            <w:color w:val="0000FF"/>
            <w:sz w:val="24"/>
            <w:szCs w:val="24"/>
            <w:u w:val="single"/>
          </w:rPr>
          <w:t>joint civil society call to put fundamental rights first in the Artificial Intelligence Act</w:t>
        </w:r>
      </w:hyperlink>
      <w:r w:rsidRPr="000160B9">
        <w:rPr>
          <w:sz w:val="24"/>
          <w:szCs w:val="24"/>
        </w:rPr>
        <w:t xml:space="preserve">. The European Parliament has included most of the proposed amendments in its draft position and in different amendments. The Council of the EU has failed to include our demands </w:t>
      </w:r>
      <w:hyperlink r:id="rId63" w:history="1">
        <w:r w:rsidRPr="000160B9">
          <w:rPr>
            <w:rStyle w:val="Hyperlink"/>
            <w:sz w:val="24"/>
            <w:szCs w:val="24"/>
          </w:rPr>
          <w:t>in its position</w:t>
        </w:r>
      </w:hyperlink>
      <w:r w:rsidR="00B21DAF" w:rsidRPr="000160B9">
        <w:rPr>
          <w:sz w:val="24"/>
          <w:szCs w:val="24"/>
        </w:rPr>
        <w:t>, adopted last December.</w:t>
      </w:r>
    </w:p>
    <w:p w14:paraId="72AC7FA0" w14:textId="77777777" w:rsidR="00D46D59" w:rsidRPr="000160B9" w:rsidRDefault="00371A1C" w:rsidP="000160B9">
      <w:pPr>
        <w:spacing w:line="360" w:lineRule="auto"/>
        <w:rPr>
          <w:sz w:val="24"/>
          <w:szCs w:val="24"/>
        </w:rPr>
      </w:pPr>
      <w:r w:rsidRPr="000160B9">
        <w:rPr>
          <w:sz w:val="24"/>
          <w:szCs w:val="24"/>
        </w:rPr>
        <w:t xml:space="preserve">MEPs are currently discussing and negotiating compromise amendments. EDF has </w:t>
      </w:r>
      <w:r w:rsidR="00B21DAF" w:rsidRPr="000160B9">
        <w:rPr>
          <w:sz w:val="24"/>
          <w:szCs w:val="24"/>
        </w:rPr>
        <w:t>stressed the need to support the amendment</w:t>
      </w:r>
      <w:r w:rsidRPr="000160B9">
        <w:rPr>
          <w:sz w:val="24"/>
          <w:szCs w:val="24"/>
        </w:rPr>
        <w:t xml:space="preserve"> that all AI systems, regardless of whether they are classified as low or high risk, </w:t>
      </w:r>
      <w:r w:rsidR="00B21DAF" w:rsidRPr="000160B9">
        <w:rPr>
          <w:sz w:val="24"/>
          <w:szCs w:val="24"/>
        </w:rPr>
        <w:t xml:space="preserve">must </w:t>
      </w:r>
      <w:r w:rsidRPr="000160B9">
        <w:rPr>
          <w:sz w:val="24"/>
          <w:szCs w:val="24"/>
        </w:rPr>
        <w:t xml:space="preserve">be subject to mandatory accessibility requirements. </w:t>
      </w:r>
    </w:p>
    <w:p w14:paraId="3F551506" w14:textId="34B4841F" w:rsidR="002758D2" w:rsidRPr="000160B9" w:rsidRDefault="00371A1C" w:rsidP="000160B9">
      <w:pPr>
        <w:spacing w:line="360" w:lineRule="auto"/>
        <w:rPr>
          <w:sz w:val="24"/>
          <w:szCs w:val="24"/>
        </w:rPr>
      </w:pPr>
      <w:r w:rsidRPr="000160B9">
        <w:rPr>
          <w:sz w:val="24"/>
          <w:szCs w:val="24"/>
        </w:rPr>
        <w:t xml:space="preserve">Both the Swedish Presidency and MEPs seem keen for the </w:t>
      </w:r>
      <w:r w:rsidR="00B21DAF" w:rsidRPr="000160B9">
        <w:rPr>
          <w:sz w:val="24"/>
          <w:szCs w:val="24"/>
        </w:rPr>
        <w:t xml:space="preserve">negotiations </w:t>
      </w:r>
      <w:r w:rsidRPr="000160B9">
        <w:rPr>
          <w:sz w:val="24"/>
          <w:szCs w:val="24"/>
        </w:rPr>
        <w:t xml:space="preserve">to start during the current Presidency. </w:t>
      </w:r>
      <w:r w:rsidR="00D46D59" w:rsidRPr="000160B9">
        <w:rPr>
          <w:sz w:val="24"/>
          <w:szCs w:val="24"/>
        </w:rPr>
        <w:t xml:space="preserve">A vote at committee level in the Parliament is likely to happen in April. </w:t>
      </w:r>
    </w:p>
    <w:p w14:paraId="73B106A4" w14:textId="203C52F8" w:rsidR="004E36DC" w:rsidRPr="000160B9" w:rsidRDefault="004E36DC" w:rsidP="000160B9">
      <w:pPr>
        <w:spacing w:line="360" w:lineRule="auto"/>
        <w:rPr>
          <w:sz w:val="24"/>
          <w:szCs w:val="24"/>
        </w:rPr>
      </w:pPr>
      <w:r w:rsidRPr="000160B9">
        <w:rPr>
          <w:sz w:val="24"/>
          <w:szCs w:val="24"/>
        </w:rPr>
        <w:t xml:space="preserve">Contact: </w:t>
      </w:r>
      <w:r w:rsidR="00750F3F" w:rsidRPr="000160B9">
        <w:rPr>
          <w:sz w:val="24"/>
          <w:szCs w:val="24"/>
        </w:rPr>
        <w:t>Kave</w:t>
      </w:r>
      <w:r w:rsidRPr="000160B9">
        <w:rPr>
          <w:sz w:val="24"/>
          <w:szCs w:val="24"/>
        </w:rPr>
        <w:t>.</w:t>
      </w:r>
    </w:p>
    <w:p w14:paraId="6958B830" w14:textId="77777777" w:rsidR="004E36DC" w:rsidRPr="000160B9" w:rsidRDefault="004E36DC" w:rsidP="000160B9">
      <w:pPr>
        <w:pStyle w:val="Heading3"/>
        <w:spacing w:after="240"/>
        <w:rPr>
          <w:color w:val="0070C0"/>
        </w:rPr>
      </w:pPr>
      <w:r w:rsidRPr="000160B9">
        <w:rPr>
          <w:color w:val="0070C0"/>
        </w:rPr>
        <w:t xml:space="preserve">Digital ID Regulation </w:t>
      </w:r>
    </w:p>
    <w:p w14:paraId="0B9EF7F6" w14:textId="34B919B3" w:rsidR="004E36DC" w:rsidRPr="000160B9" w:rsidRDefault="004E36DC" w:rsidP="000160B9">
      <w:pPr>
        <w:spacing w:line="360" w:lineRule="auto"/>
        <w:rPr>
          <w:sz w:val="24"/>
          <w:szCs w:val="24"/>
        </w:rPr>
      </w:pPr>
      <w:r w:rsidRPr="000160B9">
        <w:rPr>
          <w:sz w:val="24"/>
          <w:szCs w:val="24"/>
        </w:rPr>
        <w:t xml:space="preserve">The European Commission has proposed a </w:t>
      </w:r>
      <w:hyperlink r:id="rId64" w:history="1">
        <w:r w:rsidRPr="000160B9">
          <w:rPr>
            <w:color w:val="0000FF"/>
            <w:sz w:val="24"/>
            <w:szCs w:val="24"/>
            <w:u w:val="single"/>
          </w:rPr>
          <w:t>revised regulation on digital identification and authentication services</w:t>
        </w:r>
      </w:hyperlink>
      <w:r w:rsidRPr="000160B9">
        <w:rPr>
          <w:sz w:val="24"/>
          <w:szCs w:val="24"/>
        </w:rPr>
        <w:t xml:space="preserve"> which, positively, includes clear accessibility requirements linked to the European Accessibility Act.</w:t>
      </w:r>
      <w:r w:rsidR="00562C21" w:rsidRPr="000160B9">
        <w:rPr>
          <w:sz w:val="24"/>
          <w:szCs w:val="24"/>
        </w:rPr>
        <w:t xml:space="preserve"> EDF recommended the Parliament to keep these provisions, and the Parliament has recently set its </w:t>
      </w:r>
      <w:hyperlink r:id="rId65" w:history="1">
        <w:r w:rsidR="00562C21" w:rsidRPr="000160B9">
          <w:rPr>
            <w:rStyle w:val="Hyperlink"/>
            <w:sz w:val="24"/>
            <w:szCs w:val="24"/>
          </w:rPr>
          <w:t>position concerning the Digital-ID regulation</w:t>
        </w:r>
      </w:hyperlink>
      <w:r w:rsidR="00562C21" w:rsidRPr="000160B9">
        <w:rPr>
          <w:sz w:val="24"/>
          <w:szCs w:val="24"/>
        </w:rPr>
        <w:t xml:space="preserve">. </w:t>
      </w:r>
      <w:r w:rsidR="000436B0" w:rsidRPr="000160B9">
        <w:rPr>
          <w:sz w:val="24"/>
          <w:szCs w:val="24"/>
        </w:rPr>
        <w:t xml:space="preserve">Positively, the </w:t>
      </w:r>
      <w:hyperlink r:id="rId66" w:history="1">
        <w:r w:rsidR="000436B0" w:rsidRPr="000160B9">
          <w:rPr>
            <w:rStyle w:val="Hyperlink"/>
            <w:sz w:val="24"/>
            <w:szCs w:val="24"/>
          </w:rPr>
          <w:t>Council also kept these provisions in its position</w:t>
        </w:r>
      </w:hyperlink>
      <w:r w:rsidR="000436B0" w:rsidRPr="000160B9">
        <w:rPr>
          <w:sz w:val="24"/>
          <w:szCs w:val="24"/>
        </w:rPr>
        <w:t>, so we are confident that, after the negotiations on other issues, the adopted text will ensure that digital identity services, and digital wallets will be accessible to persons with disabilities.</w:t>
      </w:r>
      <w:r w:rsidRPr="000160B9">
        <w:rPr>
          <w:sz w:val="24"/>
          <w:szCs w:val="24"/>
        </w:rPr>
        <w:t xml:space="preserve"> </w:t>
      </w:r>
    </w:p>
    <w:p w14:paraId="6C9B48C5" w14:textId="77777777" w:rsidR="004E36DC" w:rsidRPr="000160B9" w:rsidRDefault="004E36DC" w:rsidP="000160B9">
      <w:pPr>
        <w:spacing w:line="360" w:lineRule="auto"/>
        <w:rPr>
          <w:sz w:val="24"/>
          <w:szCs w:val="24"/>
          <w:lang w:val="es-ES"/>
        </w:rPr>
      </w:pPr>
      <w:r w:rsidRPr="000160B9">
        <w:rPr>
          <w:sz w:val="24"/>
          <w:szCs w:val="24"/>
          <w:lang w:val="es-ES"/>
        </w:rPr>
        <w:t>Contact: Alejandro.</w:t>
      </w:r>
    </w:p>
    <w:p w14:paraId="1C439472" w14:textId="77777777" w:rsidR="004E36DC" w:rsidRPr="000160B9" w:rsidRDefault="004E36DC" w:rsidP="000160B9">
      <w:pPr>
        <w:pStyle w:val="Heading3"/>
        <w:spacing w:after="240"/>
        <w:rPr>
          <w:color w:val="0070C0"/>
          <w:lang w:val="es-ES"/>
        </w:rPr>
      </w:pPr>
      <w:r w:rsidRPr="000160B9">
        <w:rPr>
          <w:color w:val="0070C0"/>
          <w:lang w:val="es-ES"/>
        </w:rPr>
        <w:lastRenderedPageBreak/>
        <w:t xml:space="preserve">Audiovisual Media </w:t>
      </w:r>
      <w:proofErr w:type="spellStart"/>
      <w:r w:rsidRPr="000160B9">
        <w:rPr>
          <w:color w:val="0070C0"/>
          <w:lang w:val="es-ES"/>
        </w:rPr>
        <w:t>Services</w:t>
      </w:r>
      <w:proofErr w:type="spellEnd"/>
      <w:r w:rsidRPr="000160B9">
        <w:rPr>
          <w:color w:val="0070C0"/>
          <w:lang w:val="es-ES"/>
        </w:rPr>
        <w:t xml:space="preserve"> Directive (AVMSD)</w:t>
      </w:r>
    </w:p>
    <w:p w14:paraId="67A29C06" w14:textId="780482CF" w:rsidR="004E36DC" w:rsidRPr="000160B9" w:rsidRDefault="004E36DC" w:rsidP="000160B9">
      <w:pPr>
        <w:spacing w:line="360" w:lineRule="auto"/>
        <w:rPr>
          <w:sz w:val="24"/>
          <w:szCs w:val="24"/>
        </w:rPr>
      </w:pPr>
      <w:r w:rsidRPr="000160B9">
        <w:rPr>
          <w:sz w:val="24"/>
          <w:szCs w:val="24"/>
        </w:rPr>
        <w:t xml:space="preserve">By the end of </w:t>
      </w:r>
      <w:r w:rsidR="001F78AF" w:rsidRPr="000160B9">
        <w:rPr>
          <w:sz w:val="24"/>
          <w:szCs w:val="24"/>
        </w:rPr>
        <w:t>2022</w:t>
      </w:r>
      <w:r w:rsidRPr="000160B9">
        <w:rPr>
          <w:sz w:val="24"/>
          <w:szCs w:val="24"/>
        </w:rPr>
        <w:t xml:space="preserve">, Member States  </w:t>
      </w:r>
      <w:r w:rsidR="001F78AF" w:rsidRPr="000160B9">
        <w:rPr>
          <w:sz w:val="24"/>
          <w:szCs w:val="24"/>
        </w:rPr>
        <w:t xml:space="preserve"> were </w:t>
      </w:r>
      <w:r w:rsidRPr="000160B9">
        <w:rPr>
          <w:sz w:val="24"/>
          <w:szCs w:val="24"/>
        </w:rPr>
        <w:t xml:space="preserve">obliged to report to the European Commission on the implementation of accessibility requirements of the AVMSD (article 7.1). </w:t>
      </w:r>
      <w:r w:rsidR="001F78AF" w:rsidRPr="000160B9">
        <w:rPr>
          <w:sz w:val="24"/>
          <w:szCs w:val="24"/>
        </w:rPr>
        <w:t xml:space="preserve">The Commission plans to publish a report on the </w:t>
      </w:r>
      <w:r w:rsidR="008B46B3" w:rsidRPr="000160B9">
        <w:rPr>
          <w:sz w:val="24"/>
          <w:szCs w:val="24"/>
        </w:rPr>
        <w:t>implementation of the AVMSD by July 2023 and will cooperate with the Council of Europe to draft a report on the implementation of accessibility provisions in the different Member States</w:t>
      </w:r>
      <w:r w:rsidR="001F78AF" w:rsidRPr="000160B9">
        <w:rPr>
          <w:sz w:val="24"/>
          <w:szCs w:val="24"/>
        </w:rPr>
        <w:t xml:space="preserve">. </w:t>
      </w:r>
    </w:p>
    <w:p w14:paraId="64487E60" w14:textId="601B2540" w:rsidR="004E36DC" w:rsidRPr="000160B9" w:rsidRDefault="001F78AF" w:rsidP="000160B9">
      <w:pPr>
        <w:spacing w:line="360" w:lineRule="auto"/>
        <w:rPr>
          <w:sz w:val="24"/>
          <w:szCs w:val="24"/>
        </w:rPr>
      </w:pPr>
      <w:r w:rsidRPr="000160B9">
        <w:rPr>
          <w:sz w:val="24"/>
          <w:szCs w:val="24"/>
        </w:rPr>
        <w:t>Ireland was the last country</w:t>
      </w:r>
      <w:r w:rsidR="001A0C8A" w:rsidRPr="000160B9">
        <w:rPr>
          <w:sz w:val="24"/>
          <w:szCs w:val="24"/>
        </w:rPr>
        <w:t xml:space="preserve"> to transpose the AVMSD, notifying the Commission in February 2023. </w:t>
      </w:r>
      <w:r w:rsidR="008B46B3" w:rsidRPr="000160B9">
        <w:rPr>
          <w:sz w:val="24"/>
          <w:szCs w:val="24"/>
        </w:rPr>
        <w:t xml:space="preserve">The European Commission is now undergoing the correctness check of the adopted national legislation. </w:t>
      </w:r>
    </w:p>
    <w:p w14:paraId="4C250DCE" w14:textId="3B568939" w:rsidR="004E36DC" w:rsidRPr="000160B9" w:rsidRDefault="004E36DC" w:rsidP="000160B9">
      <w:pPr>
        <w:spacing w:line="360" w:lineRule="auto"/>
        <w:rPr>
          <w:sz w:val="24"/>
          <w:szCs w:val="24"/>
        </w:rPr>
      </w:pPr>
      <w:r w:rsidRPr="000160B9">
        <w:rPr>
          <w:sz w:val="24"/>
          <w:szCs w:val="24"/>
        </w:rPr>
        <w:t xml:space="preserve">MEP Petra </w:t>
      </w:r>
      <w:proofErr w:type="spellStart"/>
      <w:r w:rsidRPr="000160B9">
        <w:rPr>
          <w:sz w:val="24"/>
          <w:szCs w:val="24"/>
        </w:rPr>
        <w:t>Kammerevert</w:t>
      </w:r>
      <w:proofErr w:type="spellEnd"/>
      <w:r w:rsidRPr="000160B9">
        <w:rPr>
          <w:sz w:val="24"/>
          <w:szCs w:val="24"/>
        </w:rPr>
        <w:t xml:space="preserve"> (former rapporteur of this legislation) is leading a</w:t>
      </w:r>
      <w:r w:rsidR="001A0C8A" w:rsidRPr="000160B9">
        <w:rPr>
          <w:sz w:val="24"/>
          <w:szCs w:val="24"/>
        </w:rPr>
        <w:t>n opinion</w:t>
      </w:r>
      <w:r w:rsidRPr="000160B9">
        <w:rPr>
          <w:sz w:val="24"/>
          <w:szCs w:val="24"/>
        </w:rPr>
        <w:t xml:space="preserve"> report to assess the implementation of this Directive. EDF was invited to a closed meeting with her, other MEPS, and stakeholders to discuss the AVMSD implementation at national level</w:t>
      </w:r>
      <w:r w:rsidR="002F0792" w:rsidRPr="000160B9">
        <w:rPr>
          <w:sz w:val="24"/>
          <w:szCs w:val="24"/>
        </w:rPr>
        <w:t>.</w:t>
      </w:r>
      <w:r w:rsidR="001A0C8A" w:rsidRPr="000160B9">
        <w:rPr>
          <w:sz w:val="24"/>
          <w:szCs w:val="24"/>
        </w:rPr>
        <w:t xml:space="preserve"> </w:t>
      </w:r>
      <w:r w:rsidR="002F0792" w:rsidRPr="000160B9">
        <w:rPr>
          <w:sz w:val="24"/>
          <w:szCs w:val="24"/>
        </w:rPr>
        <w:t>EDF</w:t>
      </w:r>
      <w:r w:rsidR="001A0C8A" w:rsidRPr="000160B9">
        <w:rPr>
          <w:sz w:val="24"/>
          <w:szCs w:val="24"/>
        </w:rPr>
        <w:t xml:space="preserve"> later provided a </w:t>
      </w:r>
      <w:hyperlink r:id="rId67" w:history="1">
        <w:r w:rsidR="001A0C8A" w:rsidRPr="000160B9">
          <w:rPr>
            <w:rStyle w:val="Hyperlink"/>
            <w:sz w:val="24"/>
            <w:szCs w:val="24"/>
          </w:rPr>
          <w:t>proposal of amendments</w:t>
        </w:r>
      </w:hyperlink>
      <w:r w:rsidR="001A0C8A" w:rsidRPr="000160B9">
        <w:rPr>
          <w:sz w:val="24"/>
          <w:szCs w:val="24"/>
        </w:rPr>
        <w:t xml:space="preserve"> to the </w:t>
      </w:r>
      <w:r w:rsidR="005A0F63" w:rsidRPr="000160B9">
        <w:rPr>
          <w:sz w:val="24"/>
          <w:szCs w:val="24"/>
        </w:rPr>
        <w:t>Report highlighting</w:t>
      </w:r>
      <w:r w:rsidR="007A4101" w:rsidRPr="000160B9">
        <w:rPr>
          <w:sz w:val="24"/>
          <w:szCs w:val="24"/>
        </w:rPr>
        <w:t xml:space="preserve"> </w:t>
      </w:r>
      <w:r w:rsidRPr="000160B9">
        <w:rPr>
          <w:sz w:val="24"/>
          <w:szCs w:val="24"/>
        </w:rPr>
        <w:t xml:space="preserve">the extreme lack of ambition of certain countries as for media accessibility, </w:t>
      </w:r>
      <w:r w:rsidR="001A0C8A" w:rsidRPr="000160B9">
        <w:rPr>
          <w:sz w:val="24"/>
          <w:szCs w:val="24"/>
        </w:rPr>
        <w:t>and ma</w:t>
      </w:r>
      <w:r w:rsidR="007A4101" w:rsidRPr="000160B9">
        <w:rPr>
          <w:sz w:val="24"/>
          <w:szCs w:val="24"/>
        </w:rPr>
        <w:t>king</w:t>
      </w:r>
      <w:r w:rsidR="001A0C8A" w:rsidRPr="000160B9">
        <w:rPr>
          <w:sz w:val="24"/>
          <w:szCs w:val="24"/>
        </w:rPr>
        <w:t xml:space="preserve"> recommendations to improve</w:t>
      </w:r>
      <w:r w:rsidR="007A4101" w:rsidRPr="000160B9">
        <w:rPr>
          <w:sz w:val="24"/>
          <w:szCs w:val="24"/>
        </w:rPr>
        <w:t xml:space="preserve"> </w:t>
      </w:r>
      <w:r w:rsidR="00970C0C" w:rsidRPr="000160B9">
        <w:rPr>
          <w:sz w:val="24"/>
          <w:szCs w:val="24"/>
        </w:rPr>
        <w:t xml:space="preserve">its </w:t>
      </w:r>
      <w:r w:rsidR="001A0C8A" w:rsidRPr="000160B9">
        <w:rPr>
          <w:sz w:val="24"/>
          <w:szCs w:val="24"/>
        </w:rPr>
        <w:t>implementation</w:t>
      </w:r>
      <w:r w:rsidR="00970C0C" w:rsidRPr="000160B9">
        <w:rPr>
          <w:sz w:val="24"/>
          <w:szCs w:val="24"/>
        </w:rPr>
        <w:t>.</w:t>
      </w:r>
      <w:r w:rsidRPr="000160B9">
        <w:rPr>
          <w:sz w:val="24"/>
          <w:szCs w:val="24"/>
        </w:rPr>
        <w:t xml:space="preserve"> </w:t>
      </w:r>
      <w:r w:rsidR="005A0F63" w:rsidRPr="000160B9">
        <w:rPr>
          <w:sz w:val="24"/>
          <w:szCs w:val="24"/>
        </w:rPr>
        <w:t>The work o</w:t>
      </w:r>
      <w:r w:rsidR="00970C0C" w:rsidRPr="000160B9">
        <w:rPr>
          <w:sz w:val="24"/>
          <w:szCs w:val="24"/>
        </w:rPr>
        <w:t>n</w:t>
      </w:r>
      <w:r w:rsidR="005A0F63" w:rsidRPr="000160B9">
        <w:rPr>
          <w:sz w:val="24"/>
          <w:szCs w:val="24"/>
        </w:rPr>
        <w:t xml:space="preserve"> the </w:t>
      </w:r>
      <w:r w:rsidR="00970C0C" w:rsidRPr="000160B9">
        <w:rPr>
          <w:sz w:val="24"/>
          <w:szCs w:val="24"/>
        </w:rPr>
        <w:t>r</w:t>
      </w:r>
      <w:r w:rsidR="005A0F63" w:rsidRPr="000160B9">
        <w:rPr>
          <w:sz w:val="24"/>
          <w:szCs w:val="24"/>
        </w:rPr>
        <w:t xml:space="preserve">eport continues at a </w:t>
      </w:r>
      <w:r w:rsidR="00970C0C" w:rsidRPr="000160B9">
        <w:rPr>
          <w:sz w:val="24"/>
          <w:szCs w:val="24"/>
        </w:rPr>
        <w:t>c</w:t>
      </w:r>
      <w:r w:rsidR="005A0F63" w:rsidRPr="000160B9">
        <w:rPr>
          <w:sz w:val="24"/>
          <w:szCs w:val="24"/>
        </w:rPr>
        <w:t xml:space="preserve">ommittee level and the adoption in plenary is foreseen for May 2023. </w:t>
      </w:r>
      <w:r w:rsidR="001D6F45" w:rsidRPr="000160B9">
        <w:rPr>
          <w:sz w:val="24"/>
          <w:szCs w:val="24"/>
        </w:rPr>
        <w:t xml:space="preserve"> </w:t>
      </w:r>
    </w:p>
    <w:p w14:paraId="2B2F9A4C" w14:textId="0CEC1CA1" w:rsidR="00AD147C" w:rsidRPr="000160B9" w:rsidRDefault="00AD147C" w:rsidP="000160B9">
      <w:pPr>
        <w:spacing w:line="360" w:lineRule="auto"/>
        <w:rPr>
          <w:sz w:val="24"/>
          <w:szCs w:val="24"/>
        </w:rPr>
      </w:pPr>
      <w:r w:rsidRPr="000160B9">
        <w:rPr>
          <w:sz w:val="24"/>
          <w:szCs w:val="24"/>
        </w:rPr>
        <w:t xml:space="preserve">EDF will organize </w:t>
      </w:r>
      <w:hyperlink r:id="rId68" w:history="1">
        <w:r w:rsidRPr="000160B9">
          <w:rPr>
            <w:rStyle w:val="Hyperlink"/>
            <w:sz w:val="24"/>
            <w:szCs w:val="24"/>
          </w:rPr>
          <w:t>a webinar the 11</w:t>
        </w:r>
        <w:r w:rsidRPr="000160B9">
          <w:rPr>
            <w:rStyle w:val="Hyperlink"/>
            <w:sz w:val="24"/>
            <w:szCs w:val="24"/>
            <w:vertAlign w:val="superscript"/>
          </w:rPr>
          <w:t>th</w:t>
        </w:r>
        <w:r w:rsidRPr="000160B9">
          <w:rPr>
            <w:rStyle w:val="Hyperlink"/>
            <w:sz w:val="24"/>
            <w:szCs w:val="24"/>
          </w:rPr>
          <w:t xml:space="preserve"> of April</w:t>
        </w:r>
      </w:hyperlink>
      <w:r w:rsidRPr="000160B9">
        <w:rPr>
          <w:sz w:val="24"/>
          <w:szCs w:val="24"/>
        </w:rPr>
        <w:t xml:space="preserve"> to discuss the </w:t>
      </w:r>
      <w:r w:rsidR="00970C0C" w:rsidRPr="000160B9">
        <w:rPr>
          <w:sz w:val="24"/>
          <w:szCs w:val="24"/>
        </w:rPr>
        <w:t xml:space="preserve">transposition and implementation of the AVMSD, as well as the </w:t>
      </w:r>
      <w:r w:rsidRPr="000160B9">
        <w:rPr>
          <w:sz w:val="24"/>
          <w:szCs w:val="24"/>
        </w:rPr>
        <w:t xml:space="preserve">measures taken by </w:t>
      </w:r>
      <w:r w:rsidR="00C77494" w:rsidRPr="000160B9">
        <w:rPr>
          <w:sz w:val="24"/>
          <w:szCs w:val="24"/>
        </w:rPr>
        <w:t>the main stakeholders to ensure media accessibility</w:t>
      </w:r>
      <w:r w:rsidR="00AF4738" w:rsidRPr="000160B9">
        <w:rPr>
          <w:sz w:val="24"/>
          <w:szCs w:val="24"/>
        </w:rPr>
        <w:t xml:space="preserve">. </w:t>
      </w:r>
    </w:p>
    <w:p w14:paraId="448F6503" w14:textId="16263CA3" w:rsidR="004E36DC" w:rsidRPr="000160B9" w:rsidRDefault="004E36DC" w:rsidP="000160B9">
      <w:pPr>
        <w:spacing w:line="360" w:lineRule="auto"/>
        <w:rPr>
          <w:sz w:val="24"/>
          <w:szCs w:val="24"/>
        </w:rPr>
      </w:pPr>
      <w:r w:rsidRPr="000160B9">
        <w:rPr>
          <w:sz w:val="24"/>
          <w:szCs w:val="24"/>
        </w:rPr>
        <w:t>Contact: Daniel.</w:t>
      </w:r>
    </w:p>
    <w:p w14:paraId="74F92449" w14:textId="1F92CE3C" w:rsidR="00970C0C" w:rsidRPr="00EF1FF1" w:rsidRDefault="00750F3F" w:rsidP="00970C0C">
      <w:pPr>
        <w:pStyle w:val="Heading2"/>
      </w:pPr>
      <w:r w:rsidRPr="00EF1FF1">
        <w:t>European Electronic Communications Code – emergency communication to the 112 number</w:t>
      </w:r>
      <w:r w:rsidR="00970C0C" w:rsidRPr="00EF1FF1">
        <w:br/>
      </w:r>
    </w:p>
    <w:p w14:paraId="2B5B06FA" w14:textId="13DF324D" w:rsidR="00750F3F" w:rsidRPr="000160B9" w:rsidRDefault="00750F3F" w:rsidP="000160B9">
      <w:pPr>
        <w:pStyle w:val="Default"/>
        <w:spacing w:after="200" w:line="360" w:lineRule="auto"/>
        <w:rPr>
          <w:lang w:val="en-GB"/>
        </w:rPr>
      </w:pPr>
      <w:r w:rsidRPr="000160B9">
        <w:rPr>
          <w:lang w:val="en-GB"/>
        </w:rPr>
        <w:t xml:space="preserve">The European Commission </w:t>
      </w:r>
      <w:r w:rsidR="000436B0" w:rsidRPr="000160B9">
        <w:rPr>
          <w:lang w:val="en-GB"/>
        </w:rPr>
        <w:t xml:space="preserve">published a draft delegated act setting </w:t>
      </w:r>
      <w:r w:rsidR="00977ECD" w:rsidRPr="000160B9">
        <w:rPr>
          <w:lang w:val="en-GB"/>
        </w:rPr>
        <w:t>measures to</w:t>
      </w:r>
      <w:r w:rsidR="00F0351B" w:rsidRPr="000160B9">
        <w:rPr>
          <w:lang w:val="en-GB"/>
        </w:rPr>
        <w:t xml:space="preserve"> ensure effective access to emergency services through emergency communications to the single European emergency number 112</w:t>
      </w:r>
      <w:r w:rsidR="000508F5" w:rsidRPr="000160B9">
        <w:rPr>
          <w:lang w:val="en-GB"/>
        </w:rPr>
        <w:t>.</w:t>
      </w:r>
      <w:r w:rsidR="00F0351B" w:rsidRPr="000160B9">
        <w:rPr>
          <w:lang w:val="en-GB"/>
        </w:rPr>
        <w:t xml:space="preserve"> </w:t>
      </w:r>
      <w:r w:rsidR="000436B0" w:rsidRPr="000160B9">
        <w:rPr>
          <w:lang w:val="en-GB"/>
        </w:rPr>
        <w:t xml:space="preserve">EDF gave </w:t>
      </w:r>
      <w:hyperlink r:id="rId69" w:history="1">
        <w:r w:rsidR="000436B0" w:rsidRPr="000160B9">
          <w:rPr>
            <w:rStyle w:val="Hyperlink"/>
            <w:lang w:val="en-GB"/>
          </w:rPr>
          <w:t>feedback to this draft</w:t>
        </w:r>
      </w:hyperlink>
      <w:r w:rsidR="000436B0" w:rsidRPr="000160B9">
        <w:rPr>
          <w:lang w:val="en-GB"/>
        </w:rPr>
        <w:t xml:space="preserve">, but unfortunately it was not considered in the </w:t>
      </w:r>
      <w:hyperlink r:id="rId70" w:history="1">
        <w:r w:rsidR="000436B0" w:rsidRPr="000160B9">
          <w:rPr>
            <w:rStyle w:val="Hyperlink"/>
            <w:lang w:val="en-GB"/>
          </w:rPr>
          <w:t>final delegated act</w:t>
        </w:r>
        <w:r w:rsidR="00977ECD" w:rsidRPr="000160B9">
          <w:rPr>
            <w:rStyle w:val="Hyperlink"/>
            <w:lang w:val="en-GB"/>
          </w:rPr>
          <w:t>.</w:t>
        </w:r>
      </w:hyperlink>
      <w:r w:rsidR="000436B0" w:rsidRPr="000160B9">
        <w:rPr>
          <w:lang w:val="en-GB"/>
        </w:rPr>
        <w:t>. We will continue working in the realm of the Accessibility Act standards to ensure that emergency communication to the single European emergency number 112 will be accessible to persons with disabilities.</w:t>
      </w:r>
    </w:p>
    <w:p w14:paraId="276D4208" w14:textId="4BF3B2DA" w:rsidR="00750F3F" w:rsidRPr="000160B9" w:rsidRDefault="00750F3F" w:rsidP="000160B9">
      <w:pPr>
        <w:spacing w:line="360" w:lineRule="auto"/>
        <w:rPr>
          <w:sz w:val="24"/>
          <w:szCs w:val="24"/>
        </w:rPr>
      </w:pPr>
      <w:r w:rsidRPr="000160B9">
        <w:rPr>
          <w:sz w:val="24"/>
          <w:szCs w:val="24"/>
        </w:rPr>
        <w:t>Contact: Daniel.</w:t>
      </w:r>
    </w:p>
    <w:p w14:paraId="4C230160" w14:textId="3A9315A7" w:rsidR="004E36DC" w:rsidRPr="00EF1FF1" w:rsidRDefault="004E36DC" w:rsidP="000160B9">
      <w:pPr>
        <w:pStyle w:val="Heading2"/>
      </w:pPr>
      <w:r w:rsidRPr="00EF1FF1">
        <w:lastRenderedPageBreak/>
        <w:t>Transport</w:t>
      </w:r>
    </w:p>
    <w:p w14:paraId="54C3598C" w14:textId="77777777" w:rsidR="00750F3F" w:rsidRPr="000160B9" w:rsidRDefault="00750F3F" w:rsidP="000160B9">
      <w:pPr>
        <w:pStyle w:val="Heading3"/>
        <w:spacing w:after="240"/>
        <w:rPr>
          <w:color w:val="0070C0"/>
        </w:rPr>
      </w:pPr>
      <w:r w:rsidRPr="000160B9">
        <w:rPr>
          <w:color w:val="0070C0"/>
        </w:rPr>
        <w:t xml:space="preserve">Passengers’ Rights </w:t>
      </w:r>
    </w:p>
    <w:p w14:paraId="7E10099A" w14:textId="34E1248E" w:rsidR="004645E5" w:rsidRPr="000160B9" w:rsidRDefault="004645E5" w:rsidP="000160B9">
      <w:pPr>
        <w:spacing w:line="360" w:lineRule="auto"/>
        <w:rPr>
          <w:sz w:val="24"/>
          <w:szCs w:val="24"/>
        </w:rPr>
      </w:pPr>
      <w:r w:rsidRPr="000160B9">
        <w:rPr>
          <w:sz w:val="24"/>
          <w:szCs w:val="24"/>
        </w:rPr>
        <w:t xml:space="preserve">During 2022, EDF provided input to both </w:t>
      </w:r>
      <w:hyperlink r:id="rId71" w:history="1">
        <w:r w:rsidRPr="000160B9">
          <w:rPr>
            <w:rStyle w:val="Hyperlink"/>
            <w:sz w:val="24"/>
            <w:szCs w:val="24"/>
          </w:rPr>
          <w:t>the public and the targeted questionnaires</w:t>
        </w:r>
      </w:hyperlink>
      <w:r w:rsidRPr="000160B9">
        <w:rPr>
          <w:sz w:val="24"/>
          <w:szCs w:val="24"/>
        </w:rPr>
        <w:t xml:space="preserve"> of the Passenger Rights </w:t>
      </w:r>
      <w:r w:rsidR="00314618" w:rsidRPr="000160B9">
        <w:rPr>
          <w:sz w:val="24"/>
          <w:szCs w:val="24"/>
        </w:rPr>
        <w:t>Evaluation.</w:t>
      </w:r>
      <w:r w:rsidRPr="000160B9">
        <w:rPr>
          <w:sz w:val="24"/>
          <w:szCs w:val="24"/>
        </w:rPr>
        <w:t xml:space="preserve"> Throughout the</w:t>
      </w:r>
      <w:r w:rsidR="00314618" w:rsidRPr="000160B9">
        <w:rPr>
          <w:sz w:val="24"/>
          <w:szCs w:val="24"/>
        </w:rPr>
        <w:t xml:space="preserve"> process, </w:t>
      </w:r>
      <w:r w:rsidR="00FF13BD" w:rsidRPr="000160B9">
        <w:rPr>
          <w:sz w:val="24"/>
          <w:szCs w:val="24"/>
        </w:rPr>
        <w:t>the Commission disclosed potential new initiatives in this field which, for now, do not include a revision of the Regulation on Air Passengers’ Rights for persons with disabilities (1107/2006)</w:t>
      </w:r>
      <w:r w:rsidR="00E85B96" w:rsidRPr="000160B9">
        <w:rPr>
          <w:sz w:val="24"/>
          <w:szCs w:val="24"/>
        </w:rPr>
        <w:t xml:space="preserve">. </w:t>
      </w:r>
      <w:r w:rsidR="00FF13BD" w:rsidRPr="000160B9">
        <w:rPr>
          <w:sz w:val="24"/>
          <w:szCs w:val="24"/>
        </w:rPr>
        <w:t xml:space="preserve">Without underestimating the importance of the measures that the Commission is already considering for passengers in general (like better reimbursement or enforcement), EDF will start a campaign to </w:t>
      </w:r>
      <w:r w:rsidR="00DF3890" w:rsidRPr="000160B9">
        <w:rPr>
          <w:sz w:val="24"/>
          <w:szCs w:val="24"/>
        </w:rPr>
        <w:t xml:space="preserve">push for a </w:t>
      </w:r>
      <w:r w:rsidR="00FF13BD" w:rsidRPr="000160B9">
        <w:rPr>
          <w:sz w:val="24"/>
          <w:szCs w:val="24"/>
        </w:rPr>
        <w:t>revis</w:t>
      </w:r>
      <w:r w:rsidR="00DF3890" w:rsidRPr="000160B9">
        <w:rPr>
          <w:sz w:val="24"/>
          <w:szCs w:val="24"/>
        </w:rPr>
        <w:t>ion of</w:t>
      </w:r>
      <w:r w:rsidR="00FF13BD" w:rsidRPr="000160B9">
        <w:rPr>
          <w:sz w:val="24"/>
          <w:szCs w:val="24"/>
        </w:rPr>
        <w:t xml:space="preserve"> Regulation 1107/2006 and address the existing gaps. A meeting with Commissioner</w:t>
      </w:r>
      <w:r w:rsidR="000508F5" w:rsidRPr="000160B9">
        <w:rPr>
          <w:sz w:val="24"/>
          <w:szCs w:val="24"/>
        </w:rPr>
        <w:t xml:space="preserve"> for Transport</w:t>
      </w:r>
      <w:r w:rsidR="00FF13BD" w:rsidRPr="000160B9">
        <w:rPr>
          <w:sz w:val="24"/>
          <w:szCs w:val="24"/>
        </w:rPr>
        <w:t xml:space="preserve"> </w:t>
      </w:r>
      <w:r w:rsidR="000508F5" w:rsidRPr="000160B9">
        <w:rPr>
          <w:sz w:val="24"/>
          <w:szCs w:val="24"/>
        </w:rPr>
        <w:t xml:space="preserve">Adina </w:t>
      </w:r>
      <w:proofErr w:type="spellStart"/>
      <w:r w:rsidR="00FF13BD" w:rsidRPr="000160B9">
        <w:rPr>
          <w:sz w:val="24"/>
          <w:szCs w:val="24"/>
        </w:rPr>
        <w:t>Vălean</w:t>
      </w:r>
      <w:proofErr w:type="spellEnd"/>
      <w:r w:rsidR="00FF13BD" w:rsidRPr="000160B9">
        <w:rPr>
          <w:sz w:val="24"/>
          <w:szCs w:val="24"/>
        </w:rPr>
        <w:t xml:space="preserve"> is foreseen </w:t>
      </w:r>
      <w:r w:rsidR="0039529B" w:rsidRPr="000160B9">
        <w:rPr>
          <w:sz w:val="24"/>
          <w:szCs w:val="24"/>
        </w:rPr>
        <w:t>on 3 May.</w:t>
      </w:r>
    </w:p>
    <w:p w14:paraId="37B27871" w14:textId="4EFD1E7F" w:rsidR="00750F3F" w:rsidRPr="000160B9" w:rsidRDefault="00750F3F" w:rsidP="000160B9">
      <w:pPr>
        <w:spacing w:line="360" w:lineRule="auto"/>
        <w:rPr>
          <w:sz w:val="24"/>
          <w:szCs w:val="24"/>
        </w:rPr>
      </w:pPr>
      <w:r w:rsidRPr="000160B9">
        <w:rPr>
          <w:sz w:val="24"/>
          <w:szCs w:val="24"/>
        </w:rPr>
        <w:t xml:space="preserve">Contact: Daniel. </w:t>
      </w:r>
    </w:p>
    <w:p w14:paraId="75F89F2E" w14:textId="77777777" w:rsidR="004E36DC" w:rsidRPr="000160B9" w:rsidRDefault="004E36DC" w:rsidP="000160B9">
      <w:pPr>
        <w:pStyle w:val="Heading3"/>
        <w:spacing w:after="240"/>
        <w:rPr>
          <w:color w:val="0070C0"/>
          <w:szCs w:val="24"/>
        </w:rPr>
      </w:pPr>
      <w:r w:rsidRPr="000160B9">
        <w:rPr>
          <w:color w:val="0070C0"/>
        </w:rPr>
        <w:t>Trans-European Networks</w:t>
      </w:r>
      <w:r w:rsidRPr="000160B9">
        <w:rPr>
          <w:color w:val="0070C0"/>
          <w:szCs w:val="24"/>
        </w:rPr>
        <w:t xml:space="preserve"> </w:t>
      </w:r>
    </w:p>
    <w:p w14:paraId="1BD73568" w14:textId="18678B55" w:rsidR="000508F5" w:rsidRPr="000160B9" w:rsidRDefault="004E36DC" w:rsidP="000160B9">
      <w:pPr>
        <w:spacing w:line="360" w:lineRule="auto"/>
        <w:rPr>
          <w:sz w:val="24"/>
          <w:szCs w:val="24"/>
        </w:rPr>
      </w:pPr>
      <w:r w:rsidRPr="000160B9">
        <w:rPr>
          <w:sz w:val="24"/>
          <w:szCs w:val="24"/>
        </w:rPr>
        <w:t xml:space="preserve">The European Commission launched the </w:t>
      </w:r>
      <w:hyperlink r:id="rId72" w:history="1">
        <w:r w:rsidRPr="000160B9">
          <w:rPr>
            <w:color w:val="0000FF"/>
            <w:sz w:val="24"/>
            <w:szCs w:val="24"/>
            <w:u w:val="single"/>
          </w:rPr>
          <w:t>revision of the Trans European Transport Network (</w:t>
        </w:r>
        <w:r w:rsidRPr="000160B9">
          <w:rPr>
            <w:b/>
            <w:bCs/>
            <w:color w:val="0000FF"/>
            <w:sz w:val="24"/>
            <w:szCs w:val="24"/>
            <w:u w:val="single"/>
          </w:rPr>
          <w:t>TEN-T Regulation</w:t>
        </w:r>
        <w:r w:rsidRPr="000160B9">
          <w:rPr>
            <w:color w:val="0000FF"/>
            <w:sz w:val="24"/>
            <w:szCs w:val="24"/>
            <w:u w:val="single"/>
          </w:rPr>
          <w:t>)</w:t>
        </w:r>
      </w:hyperlink>
      <w:r w:rsidRPr="000160B9">
        <w:rPr>
          <w:sz w:val="24"/>
          <w:szCs w:val="24"/>
        </w:rPr>
        <w:t xml:space="preserve"> in December 2021. The new proposal has strengthened accessibility and disability provisions in the TEN-T regulation, and we</w:t>
      </w:r>
      <w:r w:rsidR="005D2A1D" w:rsidRPr="000160B9">
        <w:rPr>
          <w:sz w:val="24"/>
          <w:szCs w:val="24"/>
        </w:rPr>
        <w:t xml:space="preserve"> see</w:t>
      </w:r>
      <w:r w:rsidRPr="000160B9">
        <w:rPr>
          <w:sz w:val="24"/>
          <w:szCs w:val="24"/>
        </w:rPr>
        <w:t xml:space="preserve"> our feedback during the consultations and discussion during the Rail conference of 2021 have had a positive influence on the proposal. </w:t>
      </w:r>
      <w:r w:rsidR="00063D60" w:rsidRPr="000160B9">
        <w:rPr>
          <w:sz w:val="24"/>
          <w:szCs w:val="24"/>
        </w:rPr>
        <w:t>In 2022, w</w:t>
      </w:r>
      <w:r w:rsidR="00E85B96" w:rsidRPr="000160B9">
        <w:rPr>
          <w:sz w:val="24"/>
          <w:szCs w:val="24"/>
        </w:rPr>
        <w:t>e sent our</w:t>
      </w:r>
      <w:r w:rsidRPr="000160B9">
        <w:rPr>
          <w:sz w:val="24"/>
          <w:szCs w:val="24"/>
        </w:rPr>
        <w:t xml:space="preserve"> </w:t>
      </w:r>
      <w:hyperlink r:id="rId73" w:history="1">
        <w:r w:rsidRPr="000160B9">
          <w:rPr>
            <w:color w:val="0000FF"/>
            <w:sz w:val="24"/>
            <w:szCs w:val="24"/>
            <w:u w:val="single"/>
          </w:rPr>
          <w:t>position paper on TEN-T</w:t>
        </w:r>
      </w:hyperlink>
      <w:r w:rsidRPr="000160B9">
        <w:rPr>
          <w:sz w:val="24"/>
          <w:szCs w:val="24"/>
        </w:rPr>
        <w:t xml:space="preserve">  as well as more detailed proposed amendments to the European Parliament and the Council</w:t>
      </w:r>
      <w:r w:rsidR="00E85B96" w:rsidRPr="000160B9">
        <w:rPr>
          <w:sz w:val="24"/>
          <w:szCs w:val="24"/>
        </w:rPr>
        <w:t xml:space="preserve">. </w:t>
      </w:r>
    </w:p>
    <w:p w14:paraId="1CAA49EC" w14:textId="77777777" w:rsidR="000508F5" w:rsidRPr="000160B9" w:rsidRDefault="00E85B96" w:rsidP="000160B9">
      <w:pPr>
        <w:spacing w:line="360" w:lineRule="auto"/>
        <w:rPr>
          <w:sz w:val="24"/>
          <w:szCs w:val="24"/>
        </w:rPr>
      </w:pPr>
      <w:r w:rsidRPr="000160B9">
        <w:rPr>
          <w:sz w:val="24"/>
          <w:szCs w:val="24"/>
        </w:rPr>
        <w:t xml:space="preserve">The European Parliament’s Position is still at </w:t>
      </w:r>
      <w:r w:rsidR="000508F5" w:rsidRPr="000160B9">
        <w:rPr>
          <w:sz w:val="24"/>
          <w:szCs w:val="24"/>
        </w:rPr>
        <w:t>c</w:t>
      </w:r>
      <w:r w:rsidRPr="000160B9">
        <w:rPr>
          <w:sz w:val="24"/>
          <w:szCs w:val="24"/>
        </w:rPr>
        <w:t>ommittee leve</w:t>
      </w:r>
      <w:r w:rsidR="000508F5" w:rsidRPr="000160B9">
        <w:rPr>
          <w:sz w:val="24"/>
          <w:szCs w:val="24"/>
        </w:rPr>
        <w:t>l,</w:t>
      </w:r>
      <w:r w:rsidRPr="000160B9">
        <w:rPr>
          <w:sz w:val="24"/>
          <w:szCs w:val="24"/>
        </w:rPr>
        <w:t xml:space="preserve"> and EDF main amendments </w:t>
      </w:r>
      <w:r w:rsidR="00063D60" w:rsidRPr="000160B9">
        <w:rPr>
          <w:sz w:val="24"/>
          <w:szCs w:val="24"/>
        </w:rPr>
        <w:t>have been included in the text</w:t>
      </w:r>
      <w:r w:rsidRPr="000160B9">
        <w:rPr>
          <w:sz w:val="24"/>
          <w:szCs w:val="24"/>
        </w:rPr>
        <w:t xml:space="preserve"> by </w:t>
      </w:r>
      <w:r w:rsidR="000508F5" w:rsidRPr="000160B9">
        <w:rPr>
          <w:sz w:val="24"/>
          <w:szCs w:val="24"/>
        </w:rPr>
        <w:t>MEPs</w:t>
      </w:r>
      <w:r w:rsidRPr="000160B9">
        <w:rPr>
          <w:sz w:val="24"/>
          <w:szCs w:val="24"/>
        </w:rPr>
        <w:t>. The Committee is now working on the compromise amendments</w:t>
      </w:r>
      <w:r w:rsidR="00063D60" w:rsidRPr="000160B9">
        <w:rPr>
          <w:sz w:val="24"/>
          <w:szCs w:val="24"/>
        </w:rPr>
        <w:t xml:space="preserve"> with </w:t>
      </w:r>
      <w:r w:rsidR="000508F5" w:rsidRPr="000160B9">
        <w:rPr>
          <w:sz w:val="24"/>
          <w:szCs w:val="24"/>
        </w:rPr>
        <w:t>adoption in p</w:t>
      </w:r>
      <w:r w:rsidR="00063D60" w:rsidRPr="000160B9">
        <w:rPr>
          <w:sz w:val="24"/>
          <w:szCs w:val="24"/>
        </w:rPr>
        <w:t xml:space="preserve">lenary </w:t>
      </w:r>
      <w:r w:rsidR="000508F5" w:rsidRPr="000160B9">
        <w:rPr>
          <w:sz w:val="24"/>
          <w:szCs w:val="24"/>
        </w:rPr>
        <w:t>still to be confirmed</w:t>
      </w:r>
      <w:r w:rsidRPr="000160B9">
        <w:rPr>
          <w:sz w:val="24"/>
          <w:szCs w:val="24"/>
        </w:rPr>
        <w:t xml:space="preserve">. </w:t>
      </w:r>
    </w:p>
    <w:p w14:paraId="72CADE18" w14:textId="028D8A30" w:rsidR="00E85B96" w:rsidRPr="000160B9" w:rsidRDefault="005D2A1D" w:rsidP="000160B9">
      <w:pPr>
        <w:spacing w:line="360" w:lineRule="auto"/>
        <w:rPr>
          <w:sz w:val="24"/>
          <w:szCs w:val="24"/>
        </w:rPr>
      </w:pPr>
      <w:r w:rsidRPr="000160B9">
        <w:rPr>
          <w:sz w:val="24"/>
          <w:szCs w:val="24"/>
        </w:rPr>
        <w:t>T</w:t>
      </w:r>
      <w:r w:rsidR="00E85B96" w:rsidRPr="000160B9">
        <w:rPr>
          <w:sz w:val="24"/>
          <w:szCs w:val="24"/>
        </w:rPr>
        <w:t>he Council of the EU adopted its position (</w:t>
      </w:r>
      <w:hyperlink r:id="rId74" w:history="1">
        <w:r w:rsidR="00E85B96" w:rsidRPr="000160B9">
          <w:rPr>
            <w:rStyle w:val="Hyperlink"/>
            <w:sz w:val="24"/>
            <w:szCs w:val="24"/>
          </w:rPr>
          <w:t>Common Approach</w:t>
        </w:r>
      </w:hyperlink>
      <w:r w:rsidR="00E85B96" w:rsidRPr="000160B9">
        <w:rPr>
          <w:sz w:val="24"/>
          <w:szCs w:val="24"/>
        </w:rPr>
        <w:t>) on 6 December 2022.</w:t>
      </w:r>
    </w:p>
    <w:p w14:paraId="341E8AA7" w14:textId="67085752" w:rsidR="004E36DC" w:rsidRPr="000160B9" w:rsidRDefault="004E36DC" w:rsidP="000160B9">
      <w:pPr>
        <w:spacing w:line="360" w:lineRule="auto"/>
        <w:rPr>
          <w:sz w:val="24"/>
          <w:szCs w:val="24"/>
          <w:highlight w:val="yellow"/>
        </w:rPr>
      </w:pPr>
      <w:r w:rsidRPr="000160B9">
        <w:rPr>
          <w:sz w:val="24"/>
          <w:szCs w:val="24"/>
        </w:rPr>
        <w:t>Contact: Daniel.</w:t>
      </w:r>
    </w:p>
    <w:p w14:paraId="5BDC5476" w14:textId="595FE993" w:rsidR="00E00606" w:rsidRDefault="004E36DC" w:rsidP="000160B9">
      <w:pPr>
        <w:pStyle w:val="Heading2"/>
      </w:pPr>
      <w:r w:rsidRPr="00EF1FF1">
        <w:t>International Cooperation</w:t>
      </w:r>
    </w:p>
    <w:p w14:paraId="5C05EAA1" w14:textId="16C3C106" w:rsidR="00641B42" w:rsidRPr="000160B9" w:rsidRDefault="00641B42" w:rsidP="000160B9">
      <w:pPr>
        <w:pStyle w:val="Heading3"/>
        <w:spacing w:after="240"/>
        <w:rPr>
          <w:color w:val="0070C0"/>
        </w:rPr>
      </w:pPr>
      <w:r w:rsidRPr="000160B9">
        <w:rPr>
          <w:color w:val="0070C0"/>
        </w:rPr>
        <w:t>Human Rights and Democracy Action Plan</w:t>
      </w:r>
    </w:p>
    <w:p w14:paraId="0499046A" w14:textId="4F9681FF" w:rsidR="004C6B31" w:rsidRPr="000160B9" w:rsidRDefault="004C6B31" w:rsidP="000160B9">
      <w:pPr>
        <w:spacing w:line="360" w:lineRule="auto"/>
        <w:rPr>
          <w:sz w:val="24"/>
          <w:szCs w:val="24"/>
        </w:rPr>
      </w:pPr>
      <w:r w:rsidRPr="000160B9">
        <w:rPr>
          <w:rStyle w:val="normaltextrun"/>
          <w:rFonts w:cs="Arial"/>
          <w:sz w:val="24"/>
          <w:szCs w:val="24"/>
        </w:rPr>
        <w:t xml:space="preserve">The </w:t>
      </w:r>
      <w:hyperlink r:id="rId75" w:history="1">
        <w:r w:rsidRPr="000160B9">
          <w:rPr>
            <w:rStyle w:val="Hyperlink"/>
            <w:rFonts w:cs="Arial"/>
            <w:sz w:val="24"/>
            <w:szCs w:val="24"/>
          </w:rPr>
          <w:t>EU Action Plan on Human Rights and Democracy 2020-</w:t>
        </w:r>
        <w:r w:rsidR="009F27EC" w:rsidRPr="000160B9">
          <w:rPr>
            <w:rStyle w:val="Hyperlink"/>
            <w:rFonts w:cs="Arial"/>
            <w:sz w:val="24"/>
            <w:szCs w:val="24"/>
          </w:rPr>
          <w:t>20</w:t>
        </w:r>
        <w:r w:rsidRPr="000160B9">
          <w:rPr>
            <w:rStyle w:val="Hyperlink"/>
            <w:rFonts w:cs="Arial"/>
            <w:sz w:val="24"/>
            <w:szCs w:val="24"/>
          </w:rPr>
          <w:t>24</w:t>
        </w:r>
      </w:hyperlink>
      <w:r w:rsidRPr="000160B9">
        <w:rPr>
          <w:rStyle w:val="normaltextrun"/>
          <w:rFonts w:cs="Arial"/>
          <w:sz w:val="24"/>
          <w:szCs w:val="24"/>
        </w:rPr>
        <w:t xml:space="preserve"> is the third plan of the EU to promote and protect human rights and fundamental freedoms, democracy, and the rule of law and the work of civil society organisations (CSOs) and human rights defenders </w:t>
      </w:r>
      <w:r w:rsidRPr="000160B9">
        <w:rPr>
          <w:rStyle w:val="normaltextrun"/>
          <w:rFonts w:cs="Arial"/>
          <w:sz w:val="24"/>
          <w:szCs w:val="24"/>
        </w:rPr>
        <w:lastRenderedPageBreak/>
        <w:t>worldwide.</w:t>
      </w:r>
      <w:r w:rsidRPr="000160B9">
        <w:rPr>
          <w:rStyle w:val="eop"/>
          <w:rFonts w:cs="Arial"/>
          <w:sz w:val="24"/>
          <w:szCs w:val="24"/>
        </w:rPr>
        <w:t> </w:t>
      </w:r>
      <w:r w:rsidR="00916E51" w:rsidRPr="000160B9">
        <w:rPr>
          <w:rStyle w:val="normaltextrun"/>
          <w:rFonts w:cs="Arial"/>
          <w:sz w:val="24"/>
          <w:szCs w:val="24"/>
        </w:rPr>
        <w:t xml:space="preserve">The EU delegations, the EU External Action Services and Member States Embassies are at the frontline of its implementation. CSOs, including DPOs have been consulted at various stages of its implementation. You can read its first </w:t>
      </w:r>
      <w:hyperlink r:id="rId76" w:history="1">
        <w:r w:rsidR="00916E51" w:rsidRPr="000160B9">
          <w:rPr>
            <w:rStyle w:val="Hyperlink"/>
            <w:rFonts w:cs="Arial"/>
            <w:sz w:val="24"/>
            <w:szCs w:val="24"/>
          </w:rPr>
          <w:t>annual report</w:t>
        </w:r>
      </w:hyperlink>
      <w:r w:rsidR="00916E51" w:rsidRPr="000160B9">
        <w:rPr>
          <w:rStyle w:val="normaltextrun"/>
          <w:rFonts w:cs="Arial"/>
          <w:sz w:val="24"/>
          <w:szCs w:val="24"/>
        </w:rPr>
        <w:t xml:space="preserve">; the 2022 report will come out soon. </w:t>
      </w:r>
    </w:p>
    <w:p w14:paraId="44CFCC7C" w14:textId="0CEED6F1" w:rsidR="004C6B31" w:rsidRPr="000160B9" w:rsidRDefault="004C6B31" w:rsidP="000160B9">
      <w:pPr>
        <w:spacing w:line="360" w:lineRule="auto"/>
        <w:rPr>
          <w:rStyle w:val="normaltextrun"/>
          <w:rFonts w:cs="Arial"/>
          <w:color w:val="000000"/>
          <w:sz w:val="24"/>
          <w:szCs w:val="24"/>
        </w:rPr>
      </w:pPr>
      <w:r w:rsidRPr="000160B9">
        <w:rPr>
          <w:rStyle w:val="normaltextrun"/>
          <w:rFonts w:cs="Arial"/>
          <w:sz w:val="24"/>
          <w:szCs w:val="24"/>
        </w:rPr>
        <w:t xml:space="preserve">EDF works together with </w:t>
      </w:r>
      <w:r w:rsidR="00916E51" w:rsidRPr="000160B9">
        <w:rPr>
          <w:rStyle w:val="normaltextrun"/>
          <w:rFonts w:cs="Arial"/>
          <w:sz w:val="24"/>
          <w:szCs w:val="24"/>
        </w:rPr>
        <w:t xml:space="preserve">the International Disability and Development Consortium (IDDC) </w:t>
      </w:r>
      <w:r w:rsidRPr="000160B9">
        <w:rPr>
          <w:rStyle w:val="normaltextrun"/>
          <w:rFonts w:cs="Arial"/>
          <w:sz w:val="24"/>
          <w:szCs w:val="24"/>
        </w:rPr>
        <w:t>on this policy file</w:t>
      </w:r>
      <w:r w:rsidR="00916E51" w:rsidRPr="000160B9">
        <w:rPr>
          <w:rStyle w:val="normaltextrun"/>
          <w:rFonts w:cs="Arial"/>
          <w:sz w:val="24"/>
          <w:szCs w:val="24"/>
        </w:rPr>
        <w:t xml:space="preserve">. Last December we jointly submitted </w:t>
      </w:r>
      <w:hyperlink r:id="rId77" w:history="1">
        <w:r w:rsidR="00916E51" w:rsidRPr="000160B9">
          <w:rPr>
            <w:rStyle w:val="Hyperlink"/>
            <w:rFonts w:cs="Arial"/>
            <w:sz w:val="24"/>
            <w:szCs w:val="24"/>
          </w:rPr>
          <w:t>input to the mid-term review</w:t>
        </w:r>
      </w:hyperlink>
      <w:r w:rsidR="00916E51" w:rsidRPr="000160B9">
        <w:rPr>
          <w:rStyle w:val="normaltextrun"/>
          <w:rFonts w:cs="Arial"/>
          <w:sz w:val="24"/>
          <w:szCs w:val="24"/>
        </w:rPr>
        <w:t xml:space="preserve"> of the Action Plan, which is expected in June 2023.  </w:t>
      </w:r>
      <w:r w:rsidRPr="000160B9">
        <w:rPr>
          <w:rStyle w:val="normaltextrun"/>
          <w:rFonts w:cs="Arial"/>
          <w:color w:val="000000"/>
          <w:sz w:val="24"/>
          <w:szCs w:val="24"/>
        </w:rPr>
        <w:tab/>
      </w:r>
    </w:p>
    <w:p w14:paraId="5A6CFED4" w14:textId="728F3D08" w:rsidR="004C6B31" w:rsidRPr="000160B9" w:rsidRDefault="004C6B31" w:rsidP="000160B9">
      <w:pPr>
        <w:spacing w:line="360" w:lineRule="auto"/>
        <w:rPr>
          <w:rStyle w:val="normaltextrun"/>
          <w:rFonts w:cs="Arial"/>
          <w:color w:val="000000"/>
          <w:sz w:val="24"/>
          <w:szCs w:val="24"/>
        </w:rPr>
      </w:pPr>
      <w:r w:rsidRPr="000160B9">
        <w:rPr>
          <w:rStyle w:val="normaltextrun"/>
          <w:rFonts w:cs="Arial"/>
          <w:color w:val="000000"/>
          <w:sz w:val="24"/>
          <w:szCs w:val="24"/>
        </w:rPr>
        <w:t xml:space="preserve">Contact: Giulia. </w:t>
      </w:r>
    </w:p>
    <w:p w14:paraId="606B3609" w14:textId="39EF5F4C" w:rsidR="00B93A7C" w:rsidRPr="000160B9" w:rsidRDefault="00EF1FF1" w:rsidP="000160B9">
      <w:pPr>
        <w:pStyle w:val="Heading3"/>
        <w:spacing w:after="240"/>
        <w:rPr>
          <w:color w:val="0070C0"/>
        </w:rPr>
      </w:pPr>
      <w:r w:rsidRPr="000160B9">
        <w:rPr>
          <w:color w:val="0070C0"/>
        </w:rPr>
        <w:t>G</w:t>
      </w:r>
      <w:r w:rsidR="00641B42" w:rsidRPr="000160B9">
        <w:rPr>
          <w:color w:val="0070C0"/>
        </w:rPr>
        <w:t xml:space="preserve">ender </w:t>
      </w:r>
      <w:r w:rsidRPr="000160B9">
        <w:rPr>
          <w:color w:val="0070C0"/>
        </w:rPr>
        <w:t>A</w:t>
      </w:r>
      <w:r w:rsidR="00641B42" w:rsidRPr="000160B9">
        <w:rPr>
          <w:color w:val="0070C0"/>
        </w:rPr>
        <w:t xml:space="preserve">ction </w:t>
      </w:r>
      <w:r w:rsidRPr="000160B9">
        <w:rPr>
          <w:color w:val="0070C0"/>
        </w:rPr>
        <w:t>P</w:t>
      </w:r>
      <w:r w:rsidR="00641B42" w:rsidRPr="000160B9">
        <w:rPr>
          <w:color w:val="0070C0"/>
        </w:rPr>
        <w:t>lan</w:t>
      </w:r>
      <w:r w:rsidRPr="000160B9">
        <w:rPr>
          <w:color w:val="0070C0"/>
        </w:rPr>
        <w:t xml:space="preserve"> III</w:t>
      </w:r>
    </w:p>
    <w:p w14:paraId="3288D1CF" w14:textId="04279FC4" w:rsidR="00B93A7C" w:rsidRPr="000160B9" w:rsidRDefault="00B93A7C" w:rsidP="000160B9">
      <w:pPr>
        <w:spacing w:line="360" w:lineRule="auto"/>
        <w:rPr>
          <w:sz w:val="24"/>
          <w:szCs w:val="24"/>
        </w:rPr>
      </w:pPr>
      <w:r w:rsidRPr="000160B9">
        <w:rPr>
          <w:rStyle w:val="normaltextrun"/>
          <w:rFonts w:cs="Arial"/>
          <w:color w:val="000000"/>
          <w:sz w:val="24"/>
          <w:szCs w:val="24"/>
        </w:rPr>
        <w:t xml:space="preserve">The EU's </w:t>
      </w:r>
      <w:hyperlink r:id="rId78" w:history="1">
        <w:r w:rsidRPr="000160B9">
          <w:rPr>
            <w:rStyle w:val="Hyperlink"/>
            <w:rFonts w:cs="Arial"/>
            <w:sz w:val="24"/>
            <w:szCs w:val="24"/>
          </w:rPr>
          <w:t>Action Plan on Gender Equality and Women's Empowerment in External Relations 2020</w:t>
        </w:r>
        <w:r w:rsidR="00EF1FF1" w:rsidRPr="000160B9">
          <w:rPr>
            <w:rStyle w:val="Hyperlink"/>
            <w:rFonts w:cs="Arial"/>
            <w:sz w:val="24"/>
            <w:szCs w:val="24"/>
          </w:rPr>
          <w:t>-</w:t>
        </w:r>
        <w:r w:rsidRPr="000160B9">
          <w:rPr>
            <w:rStyle w:val="Hyperlink"/>
            <w:rFonts w:cs="Arial"/>
            <w:sz w:val="24"/>
            <w:szCs w:val="24"/>
          </w:rPr>
          <w:t>2025</w:t>
        </w:r>
      </w:hyperlink>
      <w:r w:rsidRPr="000160B9">
        <w:rPr>
          <w:rStyle w:val="normaltextrun"/>
          <w:rFonts w:cs="Arial"/>
          <w:color w:val="000000"/>
          <w:sz w:val="24"/>
          <w:szCs w:val="24"/>
        </w:rPr>
        <w:t xml:space="preserve"> (GAP III) aims to accelerate progress on empowering women and girls, and safeguard gains made on gender equality during the 25 years since the adoption of the Beijing Declaration and its Platform for Action.</w:t>
      </w:r>
      <w:r w:rsidRPr="000160B9">
        <w:rPr>
          <w:rStyle w:val="eop"/>
          <w:rFonts w:cs="Arial"/>
          <w:color w:val="000000"/>
          <w:sz w:val="24"/>
          <w:szCs w:val="24"/>
        </w:rPr>
        <w:t> </w:t>
      </w:r>
      <w:r w:rsidRPr="000160B9">
        <w:rPr>
          <w:rStyle w:val="normaltextrun"/>
          <w:rFonts w:cs="Arial"/>
          <w:color w:val="000000"/>
          <w:sz w:val="24"/>
          <w:szCs w:val="24"/>
        </w:rPr>
        <w:t>The implementation is led by the EU High Representative for Foreign Affairs and Security Policy, DG International Partnership of the European Commission,</w:t>
      </w:r>
      <w:r w:rsidR="00EF1FF1" w:rsidRPr="000160B9">
        <w:rPr>
          <w:rStyle w:val="normaltextrun"/>
          <w:rFonts w:cs="Arial"/>
          <w:color w:val="000000"/>
          <w:sz w:val="24"/>
          <w:szCs w:val="24"/>
        </w:rPr>
        <w:t xml:space="preserve"> and</w:t>
      </w:r>
      <w:r w:rsidRPr="000160B9">
        <w:rPr>
          <w:rStyle w:val="normaltextrun"/>
          <w:rFonts w:cs="Arial"/>
          <w:color w:val="000000"/>
          <w:sz w:val="24"/>
          <w:szCs w:val="24"/>
        </w:rPr>
        <w:t xml:space="preserve"> the EU delegations in the partner countries. </w:t>
      </w:r>
      <w:r w:rsidRPr="000160B9">
        <w:rPr>
          <w:rStyle w:val="eop"/>
          <w:rFonts w:cs="Arial"/>
          <w:color w:val="000000"/>
          <w:sz w:val="24"/>
          <w:szCs w:val="24"/>
        </w:rPr>
        <w:t> </w:t>
      </w:r>
    </w:p>
    <w:p w14:paraId="45E5AD9E" w14:textId="50952889" w:rsidR="00B93A7C" w:rsidRPr="000160B9" w:rsidRDefault="00641B42" w:rsidP="000160B9">
      <w:pPr>
        <w:spacing w:line="360" w:lineRule="auto"/>
        <w:rPr>
          <w:sz w:val="24"/>
          <w:szCs w:val="24"/>
        </w:rPr>
      </w:pPr>
      <w:r w:rsidRPr="000160B9">
        <w:rPr>
          <w:rStyle w:val="normaltextrun"/>
          <w:rFonts w:cs="Arial"/>
          <w:color w:val="000000"/>
          <w:sz w:val="24"/>
          <w:szCs w:val="24"/>
        </w:rPr>
        <w:t>EDF raised to the European Commission that t</w:t>
      </w:r>
      <w:r w:rsidR="00B93A7C" w:rsidRPr="000160B9">
        <w:rPr>
          <w:rStyle w:val="normaltextrun"/>
          <w:rFonts w:cs="Arial"/>
          <w:color w:val="000000"/>
          <w:sz w:val="24"/>
          <w:szCs w:val="24"/>
        </w:rPr>
        <w:t>he EU GAP III country level implementation plans however do not systematically include an intersectional approach. Consultations with civil society on the GAP III implementation, including those at country level, often do not include the voices of women and girls with disabilities, including through providing accessibility and reasonable accommodation.</w:t>
      </w:r>
      <w:r w:rsidR="00B93A7C" w:rsidRPr="000160B9">
        <w:rPr>
          <w:rStyle w:val="eop"/>
          <w:rFonts w:cs="Arial"/>
          <w:color w:val="000000"/>
          <w:sz w:val="24"/>
          <w:szCs w:val="24"/>
        </w:rPr>
        <w:t> </w:t>
      </w:r>
    </w:p>
    <w:p w14:paraId="174261D0" w14:textId="3BDEAEF4" w:rsidR="00B93A7C" w:rsidRPr="000160B9" w:rsidRDefault="00B93A7C" w:rsidP="000160B9">
      <w:pPr>
        <w:spacing w:line="360" w:lineRule="auto"/>
        <w:rPr>
          <w:sz w:val="24"/>
          <w:szCs w:val="24"/>
        </w:rPr>
      </w:pPr>
      <w:r w:rsidRPr="000160B9">
        <w:rPr>
          <w:rStyle w:val="normaltextrun"/>
          <w:rFonts w:cs="Arial"/>
          <w:color w:val="000000"/>
          <w:sz w:val="24"/>
          <w:szCs w:val="24"/>
        </w:rPr>
        <w:t xml:space="preserve">EDF works on this file together with IDDC and </w:t>
      </w:r>
      <w:hyperlink r:id="rId79" w:history="1">
        <w:r w:rsidRPr="000160B9">
          <w:rPr>
            <w:rStyle w:val="Hyperlink"/>
            <w:rFonts w:cs="Arial"/>
            <w:sz w:val="24"/>
            <w:szCs w:val="24"/>
          </w:rPr>
          <w:t>CONCORD</w:t>
        </w:r>
      </w:hyperlink>
      <w:r w:rsidR="00EF1FF1" w:rsidRPr="000160B9">
        <w:rPr>
          <w:rStyle w:val="normaltextrun"/>
          <w:rFonts w:cs="Arial"/>
          <w:color w:val="000000"/>
          <w:sz w:val="24"/>
          <w:szCs w:val="24"/>
        </w:rPr>
        <w:t xml:space="preserve">. The </w:t>
      </w:r>
      <w:r w:rsidR="005D2A1D" w:rsidRPr="000160B9">
        <w:rPr>
          <w:rStyle w:val="normaltextrun"/>
          <w:rFonts w:cs="Arial"/>
          <w:color w:val="000000"/>
          <w:sz w:val="24"/>
          <w:szCs w:val="24"/>
        </w:rPr>
        <w:t>latter</w:t>
      </w:r>
      <w:r w:rsidR="00EF1FF1" w:rsidRPr="000160B9">
        <w:rPr>
          <w:rStyle w:val="normaltextrun"/>
          <w:rFonts w:cs="Arial"/>
          <w:color w:val="000000"/>
          <w:sz w:val="24"/>
          <w:szCs w:val="24"/>
        </w:rPr>
        <w:t xml:space="preserve"> </w:t>
      </w:r>
      <w:r w:rsidRPr="000160B9">
        <w:rPr>
          <w:rStyle w:val="normaltextrun"/>
          <w:rFonts w:cs="Arial"/>
          <w:color w:val="000000"/>
          <w:sz w:val="24"/>
          <w:szCs w:val="24"/>
        </w:rPr>
        <w:t>is currently preparing an alternative report on the implementation of the GAP III, as an external evaluation. This alternative report will feed into the European Commission mid-term review of the GAP III that is ongoing. In November 2023, another structured dialogue with civil society is foreseen.</w:t>
      </w:r>
      <w:r w:rsidRPr="000160B9">
        <w:rPr>
          <w:rStyle w:val="eop"/>
          <w:rFonts w:cs="Arial"/>
          <w:color w:val="000000"/>
          <w:sz w:val="24"/>
          <w:szCs w:val="24"/>
        </w:rPr>
        <w:t> </w:t>
      </w:r>
    </w:p>
    <w:p w14:paraId="0D8F4BF7" w14:textId="05FE65C6" w:rsidR="00B93A7C" w:rsidRPr="000160B9" w:rsidRDefault="00B93A7C" w:rsidP="000160B9">
      <w:pPr>
        <w:spacing w:line="360" w:lineRule="auto"/>
        <w:rPr>
          <w:rFonts w:cs="Arial"/>
          <w:color w:val="000000"/>
          <w:sz w:val="24"/>
          <w:szCs w:val="24"/>
        </w:rPr>
      </w:pPr>
      <w:r w:rsidRPr="000160B9">
        <w:rPr>
          <w:rStyle w:val="normaltextrun"/>
          <w:rFonts w:cs="Arial"/>
          <w:color w:val="000000"/>
          <w:sz w:val="24"/>
          <w:szCs w:val="24"/>
        </w:rPr>
        <w:t>Contact: An-Sofie and Giulia</w:t>
      </w:r>
    </w:p>
    <w:p w14:paraId="26C1D22C" w14:textId="66E216B6" w:rsidR="00641B42" w:rsidRPr="000160B9" w:rsidRDefault="00641B42" w:rsidP="000160B9">
      <w:pPr>
        <w:pStyle w:val="Heading3"/>
        <w:spacing w:after="240"/>
        <w:rPr>
          <w:color w:val="0070C0"/>
        </w:rPr>
      </w:pPr>
      <w:r w:rsidRPr="000160B9">
        <w:rPr>
          <w:color w:val="0070C0"/>
        </w:rPr>
        <w:t>EU Talent Pool</w:t>
      </w:r>
    </w:p>
    <w:p w14:paraId="77DE9DE9" w14:textId="36D5CE96" w:rsidR="0051394D" w:rsidRPr="000160B9" w:rsidRDefault="00B93A7C" w:rsidP="000160B9">
      <w:pPr>
        <w:spacing w:line="360" w:lineRule="auto"/>
        <w:rPr>
          <w:rFonts w:cs="Arial"/>
          <w:color w:val="2E2E2E"/>
          <w:sz w:val="24"/>
          <w:szCs w:val="24"/>
        </w:rPr>
      </w:pPr>
      <w:r w:rsidRPr="000160B9">
        <w:rPr>
          <w:rStyle w:val="normaltextrun"/>
          <w:rFonts w:cs="Arial"/>
          <w:color w:val="2E2E2E"/>
          <w:sz w:val="24"/>
          <w:szCs w:val="24"/>
        </w:rPr>
        <w:t xml:space="preserve">In September 2020, the European Union adopted a </w:t>
      </w:r>
      <w:hyperlink r:id="rId80" w:history="1">
        <w:r w:rsidRPr="000160B9">
          <w:rPr>
            <w:rStyle w:val="Hyperlink"/>
            <w:rFonts w:cs="Arial"/>
            <w:sz w:val="24"/>
            <w:szCs w:val="24"/>
          </w:rPr>
          <w:t>New Pact on Migration and Asylum</w:t>
        </w:r>
      </w:hyperlink>
      <w:r w:rsidRPr="000160B9">
        <w:rPr>
          <w:rStyle w:val="normaltextrun"/>
          <w:rFonts w:cs="Arial"/>
          <w:sz w:val="24"/>
          <w:szCs w:val="24"/>
        </w:rPr>
        <w:t xml:space="preserve">. It </w:t>
      </w:r>
      <w:r w:rsidRPr="000160B9">
        <w:rPr>
          <w:rStyle w:val="normaltextrun"/>
          <w:rFonts w:cs="Arial"/>
          <w:color w:val="2E2E2E"/>
          <w:sz w:val="24"/>
          <w:szCs w:val="24"/>
        </w:rPr>
        <w:t xml:space="preserve">is a policy document that sets out the EU’s agenda on migration for the years to come and a </w:t>
      </w:r>
      <w:r w:rsidRPr="000160B9">
        <w:rPr>
          <w:rStyle w:val="normaltextrun"/>
          <w:rFonts w:cs="Arial"/>
          <w:color w:val="2E2E2E"/>
          <w:sz w:val="24"/>
          <w:szCs w:val="24"/>
        </w:rPr>
        <w:lastRenderedPageBreak/>
        <w:t>package of legislative proposals and recommendations.</w:t>
      </w:r>
      <w:r w:rsidR="0051394D" w:rsidRPr="000160B9">
        <w:rPr>
          <w:rStyle w:val="normaltextrun"/>
          <w:rFonts w:cs="Arial"/>
          <w:color w:val="2E2E2E"/>
          <w:sz w:val="24"/>
          <w:szCs w:val="24"/>
        </w:rPr>
        <w:t xml:space="preserve"> </w:t>
      </w:r>
      <w:hyperlink r:id="rId81" w:history="1">
        <w:r w:rsidR="0051394D" w:rsidRPr="000160B9">
          <w:rPr>
            <w:rStyle w:val="Hyperlink"/>
            <w:rFonts w:cs="Arial"/>
            <w:sz w:val="24"/>
            <w:szCs w:val="24"/>
          </w:rPr>
          <w:t>EDF published its recommendations for the Pact on Migration</w:t>
        </w:r>
      </w:hyperlink>
      <w:r w:rsidR="0051394D" w:rsidRPr="000160B9">
        <w:rPr>
          <w:rStyle w:val="normaltextrun"/>
          <w:rFonts w:cs="Arial"/>
          <w:color w:val="2E2E2E"/>
          <w:sz w:val="24"/>
          <w:szCs w:val="24"/>
        </w:rPr>
        <w:t xml:space="preserve">, as well as for the </w:t>
      </w:r>
      <w:hyperlink r:id="rId82" w:tgtFrame="_blank" w:history="1">
        <w:r w:rsidR="0051394D" w:rsidRPr="000160B9">
          <w:rPr>
            <w:rStyle w:val="Hyperlink"/>
            <w:rFonts w:cs="Arial"/>
            <w:sz w:val="24"/>
            <w:szCs w:val="24"/>
          </w:rPr>
          <w:t>Action plan on integration and inclusion of migrants and people of migrant background</w:t>
        </w:r>
      </w:hyperlink>
      <w:r w:rsidR="0051394D" w:rsidRPr="000160B9">
        <w:rPr>
          <w:rFonts w:cs="Arial"/>
          <w:color w:val="2E2E2E"/>
          <w:sz w:val="24"/>
          <w:szCs w:val="24"/>
        </w:rPr>
        <w:t>. </w:t>
      </w:r>
    </w:p>
    <w:p w14:paraId="101D310A" w14:textId="48323576" w:rsidR="0051394D" w:rsidRPr="000160B9" w:rsidRDefault="0051394D" w:rsidP="000160B9">
      <w:pPr>
        <w:spacing w:line="360" w:lineRule="auto"/>
        <w:rPr>
          <w:rStyle w:val="normaltextrun"/>
          <w:rFonts w:cs="Arial"/>
          <w:color w:val="001F30"/>
          <w:sz w:val="24"/>
          <w:szCs w:val="24"/>
        </w:rPr>
      </w:pPr>
      <w:r w:rsidRPr="000160B9">
        <w:rPr>
          <w:rStyle w:val="normaltextrun"/>
          <w:rFonts w:cs="Arial"/>
          <w:color w:val="001F30"/>
          <w:sz w:val="24"/>
          <w:szCs w:val="24"/>
        </w:rPr>
        <w:t xml:space="preserve">The latest initiative of this policy is the creation of an EU Talent Pool, </w:t>
      </w:r>
      <w:r w:rsidRPr="000160B9">
        <w:rPr>
          <w:rStyle w:val="normaltextrun"/>
          <w:rFonts w:cs="Arial"/>
          <w:color w:val="2E2E2E"/>
          <w:sz w:val="24"/>
          <w:szCs w:val="24"/>
        </w:rPr>
        <w:t xml:space="preserve">an EU-wide matching tool to facilitate international recruitment to make the EU more attractive to skilled workers from non-EU countries, and to help employers find the talent they need. </w:t>
      </w:r>
      <w:r w:rsidR="005C516D" w:rsidRPr="000160B9">
        <w:rPr>
          <w:rStyle w:val="normaltextrun"/>
          <w:rFonts w:cs="Arial"/>
          <w:color w:val="2E2E2E"/>
          <w:sz w:val="24"/>
          <w:szCs w:val="24"/>
        </w:rPr>
        <w:t xml:space="preserve">EDF recently </w:t>
      </w:r>
      <w:hyperlink r:id="rId83" w:history="1">
        <w:r w:rsidR="005C516D" w:rsidRPr="000160B9">
          <w:rPr>
            <w:rStyle w:val="Hyperlink"/>
            <w:rFonts w:cs="Arial"/>
            <w:sz w:val="24"/>
            <w:szCs w:val="24"/>
          </w:rPr>
          <w:t>replied the call for evidence to create such platform</w:t>
        </w:r>
      </w:hyperlink>
      <w:r w:rsidR="005C516D" w:rsidRPr="000160B9">
        <w:rPr>
          <w:rStyle w:val="normaltextrun"/>
          <w:rFonts w:cs="Arial"/>
          <w:color w:val="2E2E2E"/>
          <w:sz w:val="24"/>
          <w:szCs w:val="24"/>
        </w:rPr>
        <w:t xml:space="preserve"> stressing the importance of accessibility so skilled workers with disabilities can benefit from it too.</w:t>
      </w:r>
      <w:r w:rsidRPr="000160B9">
        <w:rPr>
          <w:rStyle w:val="eop"/>
          <w:rFonts w:cs="Arial"/>
          <w:color w:val="2E2E2E"/>
          <w:sz w:val="24"/>
          <w:szCs w:val="24"/>
        </w:rPr>
        <w:t> </w:t>
      </w:r>
      <w:r w:rsidR="005C516D" w:rsidRPr="000160B9">
        <w:rPr>
          <w:rStyle w:val="eop"/>
          <w:rFonts w:cs="Arial"/>
          <w:color w:val="2E2E2E"/>
          <w:sz w:val="24"/>
          <w:szCs w:val="24"/>
        </w:rPr>
        <w:t>The Commission will present the proposal in last quarter of 2023.</w:t>
      </w:r>
    </w:p>
    <w:p w14:paraId="73C925DB" w14:textId="4AD01F53" w:rsidR="00B93A7C" w:rsidRPr="000160B9" w:rsidRDefault="00B93A7C" w:rsidP="000160B9">
      <w:pPr>
        <w:spacing w:line="360" w:lineRule="auto"/>
        <w:rPr>
          <w:rFonts w:cs="Arial"/>
          <w:sz w:val="24"/>
          <w:szCs w:val="24"/>
        </w:rPr>
      </w:pPr>
      <w:r w:rsidRPr="000160B9">
        <w:rPr>
          <w:rFonts w:cs="Arial"/>
          <w:sz w:val="24"/>
          <w:szCs w:val="24"/>
        </w:rPr>
        <w:t xml:space="preserve">Contact: An-Sofie. </w:t>
      </w:r>
    </w:p>
    <w:p w14:paraId="685A1725" w14:textId="2D437821" w:rsidR="005C516D" w:rsidRPr="000160B9" w:rsidRDefault="005C516D" w:rsidP="000160B9">
      <w:pPr>
        <w:pStyle w:val="Heading3"/>
        <w:spacing w:after="240"/>
        <w:rPr>
          <w:color w:val="0070C0"/>
        </w:rPr>
      </w:pPr>
      <w:r w:rsidRPr="000160B9">
        <w:rPr>
          <w:color w:val="0070C0"/>
        </w:rPr>
        <w:t>New Agenda on EU and Latin America and the Caribbean relations</w:t>
      </w:r>
    </w:p>
    <w:p w14:paraId="65D721A3" w14:textId="3BAA973F" w:rsidR="008949D7" w:rsidRPr="000160B9" w:rsidRDefault="00770EEC" w:rsidP="000160B9">
      <w:pPr>
        <w:spacing w:line="360" w:lineRule="auto"/>
        <w:rPr>
          <w:sz w:val="24"/>
          <w:szCs w:val="24"/>
        </w:rPr>
      </w:pPr>
      <w:r w:rsidRPr="000160B9">
        <w:rPr>
          <w:sz w:val="24"/>
          <w:szCs w:val="24"/>
        </w:rPr>
        <w:t xml:space="preserve">In the </w:t>
      </w:r>
      <w:hyperlink r:id="rId84" w:history="1">
        <w:r w:rsidRPr="000160B9">
          <w:rPr>
            <w:rStyle w:val="Hyperlink"/>
            <w:sz w:val="24"/>
            <w:szCs w:val="24"/>
          </w:rPr>
          <w:t>current EU-Latin American Strategic Partnership: state of play and ways forward</w:t>
        </w:r>
      </w:hyperlink>
      <w:r w:rsidRPr="000160B9">
        <w:rPr>
          <w:sz w:val="24"/>
          <w:szCs w:val="24"/>
        </w:rPr>
        <w:t>, there is no specific mention of the inclusion of persons with disabilities</w:t>
      </w:r>
      <w:r w:rsidR="005C516D" w:rsidRPr="000160B9">
        <w:rPr>
          <w:sz w:val="24"/>
          <w:szCs w:val="24"/>
        </w:rPr>
        <w:t xml:space="preserve"> or the CRPD</w:t>
      </w:r>
      <w:r w:rsidRPr="000160B9">
        <w:rPr>
          <w:sz w:val="24"/>
          <w:szCs w:val="24"/>
        </w:rPr>
        <w:t>. </w:t>
      </w:r>
      <w:r w:rsidR="008949D7" w:rsidRPr="000160B9">
        <w:rPr>
          <w:sz w:val="24"/>
          <w:szCs w:val="24"/>
        </w:rPr>
        <w:t>T</w:t>
      </w:r>
      <w:r w:rsidR="005C516D" w:rsidRPr="000160B9">
        <w:rPr>
          <w:sz w:val="24"/>
          <w:szCs w:val="24"/>
        </w:rPr>
        <w:t>his year t</w:t>
      </w:r>
      <w:r w:rsidR="008949D7" w:rsidRPr="000160B9">
        <w:rPr>
          <w:sz w:val="24"/>
          <w:szCs w:val="24"/>
        </w:rPr>
        <w:t xml:space="preserve">he European Commission is working on a new agenda for the relations between EU and </w:t>
      </w:r>
      <w:r w:rsidR="005C516D" w:rsidRPr="000160B9">
        <w:rPr>
          <w:sz w:val="24"/>
          <w:szCs w:val="24"/>
        </w:rPr>
        <w:t xml:space="preserve">the Latin American and Caribbean States, </w:t>
      </w:r>
      <w:r w:rsidR="008949D7" w:rsidRPr="000160B9">
        <w:rPr>
          <w:sz w:val="24"/>
          <w:szCs w:val="24"/>
        </w:rPr>
        <w:t xml:space="preserve">and in July </w:t>
      </w:r>
      <w:r w:rsidR="005C516D" w:rsidRPr="000160B9">
        <w:rPr>
          <w:sz w:val="24"/>
          <w:szCs w:val="24"/>
        </w:rPr>
        <w:t xml:space="preserve">there will be a </w:t>
      </w:r>
      <w:r w:rsidR="008949D7" w:rsidRPr="000160B9">
        <w:rPr>
          <w:sz w:val="24"/>
          <w:szCs w:val="24"/>
        </w:rPr>
        <w:t xml:space="preserve">summit of </w:t>
      </w:r>
      <w:r w:rsidR="005C516D" w:rsidRPr="000160B9">
        <w:rPr>
          <w:sz w:val="24"/>
          <w:szCs w:val="24"/>
        </w:rPr>
        <w:t xml:space="preserve">their </w:t>
      </w:r>
      <w:r w:rsidR="008949D7" w:rsidRPr="000160B9">
        <w:rPr>
          <w:sz w:val="24"/>
          <w:szCs w:val="24"/>
        </w:rPr>
        <w:t>heads of state and government.</w:t>
      </w:r>
    </w:p>
    <w:p w14:paraId="7B180508" w14:textId="39D299C8" w:rsidR="008949D7" w:rsidRPr="000160B9" w:rsidRDefault="008949D7" w:rsidP="000160B9">
      <w:pPr>
        <w:spacing w:line="360" w:lineRule="auto"/>
        <w:rPr>
          <w:sz w:val="24"/>
          <w:szCs w:val="24"/>
        </w:rPr>
      </w:pPr>
      <w:r w:rsidRPr="000160B9">
        <w:rPr>
          <w:sz w:val="24"/>
          <w:szCs w:val="24"/>
        </w:rPr>
        <w:t xml:space="preserve">In February 2023, together with RIADIS, EDF submitted </w:t>
      </w:r>
      <w:hyperlink r:id="rId85" w:history="1">
        <w:r w:rsidRPr="000160B9">
          <w:rPr>
            <w:rStyle w:val="Hyperlink"/>
            <w:sz w:val="24"/>
            <w:szCs w:val="24"/>
          </w:rPr>
          <w:t>input into the consultation</w:t>
        </w:r>
      </w:hyperlink>
      <w:r w:rsidRPr="000160B9">
        <w:rPr>
          <w:sz w:val="24"/>
          <w:szCs w:val="24"/>
        </w:rPr>
        <w:t xml:space="preserve"> for the New Agenda for Latin America and the Caribbean. </w:t>
      </w:r>
    </w:p>
    <w:p w14:paraId="6E2DEDA4" w14:textId="2FE09242" w:rsidR="00770EEC" w:rsidRPr="000160B9" w:rsidRDefault="008949D7" w:rsidP="000160B9">
      <w:pPr>
        <w:spacing w:line="360" w:lineRule="auto"/>
        <w:rPr>
          <w:sz w:val="24"/>
          <w:szCs w:val="24"/>
        </w:rPr>
      </w:pPr>
      <w:r w:rsidRPr="000160B9">
        <w:rPr>
          <w:sz w:val="24"/>
          <w:szCs w:val="24"/>
        </w:rPr>
        <w:t xml:space="preserve">Contact: Giulia. </w:t>
      </w:r>
    </w:p>
    <w:p w14:paraId="797D1D63" w14:textId="0ACCD2B9" w:rsidR="005C516D" w:rsidRPr="000160B9" w:rsidRDefault="008B7FC0" w:rsidP="000160B9">
      <w:pPr>
        <w:pStyle w:val="Heading3"/>
        <w:spacing w:after="240"/>
        <w:rPr>
          <w:color w:val="0070C0"/>
        </w:rPr>
      </w:pPr>
      <w:r w:rsidRPr="000160B9">
        <w:rPr>
          <w:color w:val="0070C0"/>
        </w:rPr>
        <w:t xml:space="preserve">EU </w:t>
      </w:r>
      <w:r w:rsidR="005C516D" w:rsidRPr="000160B9">
        <w:rPr>
          <w:color w:val="0070C0"/>
        </w:rPr>
        <w:t xml:space="preserve">Global Health </w:t>
      </w:r>
      <w:r w:rsidRPr="000160B9">
        <w:rPr>
          <w:color w:val="0070C0"/>
        </w:rPr>
        <w:t>Strategy</w:t>
      </w:r>
    </w:p>
    <w:p w14:paraId="7B9DAD0D" w14:textId="0234B763" w:rsidR="00324A10" w:rsidRPr="000160B9" w:rsidRDefault="00324A10" w:rsidP="000160B9">
      <w:pPr>
        <w:spacing w:line="360" w:lineRule="auto"/>
        <w:rPr>
          <w:rStyle w:val="eop"/>
          <w:rFonts w:cs="Arial"/>
          <w:color w:val="001F30"/>
          <w:sz w:val="24"/>
          <w:szCs w:val="24"/>
        </w:rPr>
      </w:pPr>
      <w:r w:rsidRPr="000160B9">
        <w:rPr>
          <w:rStyle w:val="normaltextrun"/>
          <w:rFonts w:cs="Arial"/>
          <w:color w:val="2E2E2E"/>
          <w:sz w:val="24"/>
          <w:szCs w:val="24"/>
        </w:rPr>
        <w:t xml:space="preserve">The </w:t>
      </w:r>
      <w:r w:rsidR="008B7FC0" w:rsidRPr="000160B9">
        <w:rPr>
          <w:rStyle w:val="normaltextrun"/>
          <w:rFonts w:cs="Arial"/>
          <w:color w:val="2E2E2E"/>
          <w:sz w:val="24"/>
          <w:szCs w:val="24"/>
        </w:rPr>
        <w:t xml:space="preserve">EU </w:t>
      </w:r>
      <w:r w:rsidRPr="000160B9">
        <w:rPr>
          <w:rStyle w:val="normaltextrun"/>
          <w:rFonts w:cs="Arial"/>
          <w:color w:val="2E2E2E"/>
          <w:sz w:val="24"/>
          <w:szCs w:val="24"/>
        </w:rPr>
        <w:t>published its new “</w:t>
      </w:r>
      <w:hyperlink r:id="rId86" w:tgtFrame="_blank" w:history="1">
        <w:r w:rsidRPr="000160B9">
          <w:rPr>
            <w:rStyle w:val="normaltextrun"/>
            <w:rFonts w:cs="Arial"/>
            <w:color w:val="0563C1"/>
            <w:sz w:val="24"/>
            <w:szCs w:val="24"/>
            <w:u w:val="single"/>
          </w:rPr>
          <w:t xml:space="preserve">EU Global Health Strategy: Better Health for All in a </w:t>
        </w:r>
      </w:hyperlink>
      <w:r w:rsidRPr="000160B9">
        <w:rPr>
          <w:rStyle w:val="normaltextrun"/>
          <w:rFonts w:cs="Arial"/>
          <w:color w:val="0563C1"/>
          <w:sz w:val="24"/>
          <w:szCs w:val="24"/>
          <w:u w:val="single"/>
        </w:rPr>
        <w:t>Changing World</w:t>
      </w:r>
      <w:r w:rsidRPr="000160B9">
        <w:rPr>
          <w:rStyle w:val="normaltextrun"/>
          <w:rFonts w:cs="Arial"/>
          <w:color w:val="2E2E2E"/>
          <w:sz w:val="24"/>
          <w:szCs w:val="24"/>
        </w:rPr>
        <w:t xml:space="preserve">” on 30th November 2022. The strategy runs up to 2030. </w:t>
      </w:r>
      <w:r w:rsidRPr="000160B9">
        <w:rPr>
          <w:rStyle w:val="normaltextrun"/>
          <w:rFonts w:cs="Arial"/>
          <w:color w:val="001F30"/>
          <w:sz w:val="24"/>
          <w:szCs w:val="24"/>
        </w:rPr>
        <w:t xml:space="preserve">EDF welcomes the Strategy as it includes the rights of persons with disabilities in access to healthcare in the world and refers to the </w:t>
      </w:r>
      <w:r w:rsidR="008B7FC0" w:rsidRPr="000160B9">
        <w:rPr>
          <w:rStyle w:val="normaltextrun"/>
          <w:rFonts w:cs="Arial"/>
          <w:color w:val="001F30"/>
          <w:sz w:val="24"/>
          <w:szCs w:val="24"/>
        </w:rPr>
        <w:t>CRPD</w:t>
      </w:r>
      <w:r w:rsidRPr="000160B9">
        <w:rPr>
          <w:rStyle w:val="normaltextrun"/>
          <w:rFonts w:cs="Arial"/>
          <w:color w:val="001F30"/>
          <w:sz w:val="24"/>
          <w:szCs w:val="24"/>
        </w:rPr>
        <w:t>. This was not the case in the previous strategy</w:t>
      </w:r>
      <w:r w:rsidRPr="000160B9">
        <w:rPr>
          <w:rStyle w:val="normaltextrun"/>
          <w:rFonts w:cs="Arial"/>
          <w:b/>
          <w:bCs/>
          <w:color w:val="001F30"/>
          <w:sz w:val="24"/>
          <w:szCs w:val="24"/>
        </w:rPr>
        <w:t>.</w:t>
      </w:r>
      <w:r w:rsidRPr="000160B9">
        <w:rPr>
          <w:rStyle w:val="eop"/>
          <w:rFonts w:cs="Arial"/>
          <w:color w:val="001F30"/>
          <w:sz w:val="24"/>
          <w:szCs w:val="24"/>
        </w:rPr>
        <w:t> </w:t>
      </w:r>
    </w:p>
    <w:p w14:paraId="5040937A" w14:textId="3B6C0F88" w:rsidR="00324A10" w:rsidRPr="000160B9" w:rsidRDefault="00324A10" w:rsidP="000160B9">
      <w:pPr>
        <w:spacing w:line="360" w:lineRule="auto"/>
        <w:rPr>
          <w:rFonts w:cs="Arial"/>
          <w:color w:val="2E2E2E"/>
          <w:sz w:val="24"/>
          <w:szCs w:val="24"/>
        </w:rPr>
      </w:pPr>
      <w:r w:rsidRPr="000160B9">
        <w:rPr>
          <w:rStyle w:val="normaltextrun"/>
          <w:rFonts w:cs="Arial"/>
          <w:color w:val="2E2E2E"/>
          <w:sz w:val="24"/>
          <w:szCs w:val="24"/>
        </w:rPr>
        <w:t>The strategy aims to improve global health security and deliver better health for all in the world. The Strategy positions global health as an essential pillar of EU external policy. The strategy aims to guide EU action for ensuring better preparedness and response to health threats.</w:t>
      </w:r>
      <w:r w:rsidRPr="000160B9">
        <w:rPr>
          <w:rStyle w:val="eop"/>
          <w:rFonts w:cs="Arial"/>
          <w:color w:val="2E2E2E"/>
          <w:sz w:val="24"/>
          <w:szCs w:val="24"/>
        </w:rPr>
        <w:t> </w:t>
      </w:r>
    </w:p>
    <w:p w14:paraId="01451C95" w14:textId="6D13ED1D" w:rsidR="00324A10" w:rsidRPr="000160B9" w:rsidRDefault="00324A10" w:rsidP="000160B9">
      <w:pPr>
        <w:spacing w:line="360" w:lineRule="auto"/>
        <w:rPr>
          <w:rStyle w:val="normaltextrun"/>
          <w:rFonts w:cs="Arial"/>
          <w:color w:val="2E2E2E"/>
          <w:sz w:val="24"/>
          <w:szCs w:val="24"/>
        </w:rPr>
      </w:pPr>
      <w:r w:rsidRPr="000160B9">
        <w:rPr>
          <w:rStyle w:val="normaltextrun"/>
          <w:rFonts w:cs="Arial"/>
          <w:color w:val="2E2E2E"/>
          <w:sz w:val="24"/>
          <w:szCs w:val="24"/>
        </w:rPr>
        <w:lastRenderedPageBreak/>
        <w:t>The Commission is currently setting up a monitoring framework for the Strategy.</w:t>
      </w:r>
      <w:r w:rsidR="008B7FC0" w:rsidRPr="000160B9">
        <w:rPr>
          <w:rStyle w:val="normaltextrun"/>
          <w:rFonts w:cs="Arial"/>
          <w:color w:val="2E2E2E"/>
          <w:sz w:val="24"/>
          <w:szCs w:val="24"/>
        </w:rPr>
        <w:t xml:space="preserve"> </w:t>
      </w:r>
    </w:p>
    <w:p w14:paraId="1990EE44" w14:textId="11E250A8" w:rsidR="00661550" w:rsidRPr="000160B9" w:rsidRDefault="004E36DC" w:rsidP="000160B9">
      <w:pPr>
        <w:spacing w:line="360" w:lineRule="auto"/>
        <w:rPr>
          <w:sz w:val="24"/>
          <w:szCs w:val="24"/>
        </w:rPr>
      </w:pPr>
      <w:r w:rsidRPr="000160B9">
        <w:rPr>
          <w:sz w:val="24"/>
          <w:szCs w:val="24"/>
        </w:rPr>
        <w:t>Contact: An-Sofie</w:t>
      </w:r>
      <w:r w:rsidR="004F4F1F" w:rsidRPr="000160B9">
        <w:rPr>
          <w:sz w:val="24"/>
          <w:szCs w:val="24"/>
        </w:rPr>
        <w:t>.</w:t>
      </w:r>
    </w:p>
    <w:p w14:paraId="4655E296" w14:textId="23D4FE49" w:rsidR="004E36DC" w:rsidRPr="00EF1FF1" w:rsidRDefault="004E36DC" w:rsidP="000160B9">
      <w:pPr>
        <w:pStyle w:val="Heading2"/>
        <w:spacing w:after="240"/>
      </w:pPr>
      <w:r w:rsidRPr="00EF1FF1">
        <w:t>Council of Europe – withdrawal of the draft additional protocol to the Oviedo Convention (on involuntary treatment and placement in psychiatry)</w:t>
      </w:r>
    </w:p>
    <w:p w14:paraId="67E27FF0" w14:textId="68EA9577" w:rsidR="004E36DC" w:rsidRPr="00EF1FF1" w:rsidRDefault="003F3762" w:rsidP="004E36DC">
      <w:pPr>
        <w:spacing w:line="360" w:lineRule="auto"/>
        <w:rPr>
          <w:sz w:val="24"/>
          <w:szCs w:val="24"/>
        </w:rPr>
      </w:pPr>
      <w:r w:rsidRPr="00EF1FF1">
        <w:rPr>
          <w:sz w:val="24"/>
          <w:szCs w:val="24"/>
        </w:rPr>
        <w:t>In 2022</w:t>
      </w:r>
      <w:r w:rsidR="004E36DC" w:rsidRPr="00EF1FF1">
        <w:rPr>
          <w:sz w:val="24"/>
          <w:szCs w:val="24"/>
        </w:rPr>
        <w:t xml:space="preserve"> the Committee of Ministers </w:t>
      </w:r>
      <w:proofErr w:type="gramStart"/>
      <w:r w:rsidR="004E36DC" w:rsidRPr="00EF1FF1">
        <w:rPr>
          <w:sz w:val="24"/>
          <w:szCs w:val="24"/>
        </w:rPr>
        <w:t>temporarily suspended</w:t>
      </w:r>
      <w:proofErr w:type="gramEnd"/>
      <w:r w:rsidR="004E36DC" w:rsidRPr="00EF1FF1">
        <w:rPr>
          <w:sz w:val="24"/>
          <w:szCs w:val="24"/>
        </w:rPr>
        <w:t xml:space="preserve"> the adoption of the draft additional protocol to the Oviedo Convention regarding involuntary treatment and placement in psychiatry. The Committee of Bioethics was tasked to prepare draft recommendations on voluntary treatment. The outline of the draft recommendations was sent to EDF and discussed in the Committee meeting on 2nd November. EDF sent a joint position, prepared with our members (ENUSP, MHE, Inclusion Europe...) and partners, to the Committee and permanent representations of Member States in Strasbourg. A delegation from EDF also participated in the meeting. </w:t>
      </w:r>
      <w:r w:rsidRPr="00EF1FF1">
        <w:rPr>
          <w:sz w:val="24"/>
          <w:szCs w:val="24"/>
        </w:rPr>
        <w:t xml:space="preserve">The next meeting will be in June 2023. </w:t>
      </w:r>
    </w:p>
    <w:p w14:paraId="77530628" w14:textId="77777777" w:rsidR="004E36DC" w:rsidRPr="00EF1FF1" w:rsidRDefault="004E36DC" w:rsidP="004E36DC">
      <w:pPr>
        <w:spacing w:line="360" w:lineRule="auto"/>
        <w:rPr>
          <w:sz w:val="24"/>
        </w:rPr>
      </w:pPr>
      <w:r w:rsidRPr="00EF1FF1">
        <w:rPr>
          <w:sz w:val="24"/>
        </w:rPr>
        <w:t xml:space="preserve">Contact: Marine. </w:t>
      </w:r>
    </w:p>
    <w:p w14:paraId="472022EB" w14:textId="77777777" w:rsidR="004E36DC" w:rsidRPr="00EF1FF1" w:rsidRDefault="004E36DC" w:rsidP="000160B9">
      <w:pPr>
        <w:pStyle w:val="Heading2"/>
        <w:spacing w:after="240"/>
      </w:pPr>
      <w:r w:rsidRPr="00EF1FF1">
        <w:t>Contacts at EDF Secretariat:</w:t>
      </w:r>
    </w:p>
    <w:p w14:paraId="36E86AE9" w14:textId="77777777" w:rsidR="004E36DC" w:rsidRPr="000160B9" w:rsidRDefault="004E36DC" w:rsidP="000160B9">
      <w:pPr>
        <w:numPr>
          <w:ilvl w:val="0"/>
          <w:numId w:val="5"/>
        </w:numPr>
        <w:spacing w:after="160" w:line="360" w:lineRule="auto"/>
        <w:contextualSpacing/>
        <w:rPr>
          <w:rFonts w:eastAsia="Calibri" w:cs="Arial"/>
          <w:sz w:val="24"/>
          <w:szCs w:val="24"/>
          <w:lang w:val="es-ES" w:bidi="ar-SA"/>
        </w:rPr>
      </w:pPr>
      <w:r w:rsidRPr="000160B9">
        <w:rPr>
          <w:rFonts w:eastAsia="Calibri" w:cs="Arial"/>
          <w:sz w:val="24"/>
          <w:szCs w:val="24"/>
          <w:lang w:val="es-ES" w:bidi="ar-SA"/>
        </w:rPr>
        <w:t xml:space="preserve">Alejandro Moledo: </w:t>
      </w:r>
      <w:hyperlink r:id="rId87" w:history="1">
        <w:r w:rsidRPr="000160B9">
          <w:rPr>
            <w:rFonts w:eastAsia="Calibri" w:cs="Arial"/>
            <w:color w:val="0000FF"/>
            <w:sz w:val="24"/>
            <w:szCs w:val="24"/>
            <w:u w:val="single"/>
            <w:lang w:val="es-ES" w:bidi="ar-SA"/>
          </w:rPr>
          <w:t>alejandro.moledo@edf-feph.org</w:t>
        </w:r>
      </w:hyperlink>
    </w:p>
    <w:p w14:paraId="5CE0FACB" w14:textId="38ABADCE" w:rsidR="00DC4CB1" w:rsidRPr="000160B9" w:rsidRDefault="00DC4CB1" w:rsidP="000160B9">
      <w:pPr>
        <w:numPr>
          <w:ilvl w:val="0"/>
          <w:numId w:val="5"/>
        </w:numPr>
        <w:spacing w:after="160" w:line="360" w:lineRule="auto"/>
        <w:contextualSpacing/>
        <w:rPr>
          <w:rFonts w:eastAsia="Calibri" w:cs="Arial"/>
          <w:sz w:val="24"/>
          <w:szCs w:val="24"/>
          <w:lang w:bidi="ar-SA"/>
        </w:rPr>
      </w:pPr>
      <w:r w:rsidRPr="000160B9">
        <w:rPr>
          <w:rFonts w:eastAsia="Calibri" w:cs="Arial"/>
          <w:sz w:val="24"/>
          <w:szCs w:val="24"/>
          <w:lang w:bidi="ar-SA"/>
        </w:rPr>
        <w:t xml:space="preserve">Marie Denninghaus: </w:t>
      </w:r>
      <w:hyperlink r:id="rId88" w:history="1">
        <w:r w:rsidRPr="000160B9">
          <w:rPr>
            <w:rStyle w:val="Hyperlink"/>
            <w:rFonts w:eastAsia="Calibri" w:cs="Arial"/>
            <w:sz w:val="24"/>
            <w:szCs w:val="24"/>
            <w:lang w:bidi="ar-SA"/>
          </w:rPr>
          <w:t>marie.denninghaus@edf-feph.org</w:t>
        </w:r>
      </w:hyperlink>
      <w:r w:rsidRPr="000160B9">
        <w:rPr>
          <w:rFonts w:eastAsia="Calibri" w:cs="Arial"/>
          <w:sz w:val="24"/>
          <w:szCs w:val="24"/>
          <w:lang w:bidi="ar-SA"/>
        </w:rPr>
        <w:t xml:space="preserve"> </w:t>
      </w:r>
    </w:p>
    <w:p w14:paraId="0D5A48CF" w14:textId="48F79376" w:rsidR="004E36DC" w:rsidRPr="000160B9" w:rsidRDefault="004E36DC" w:rsidP="000160B9">
      <w:pPr>
        <w:numPr>
          <w:ilvl w:val="0"/>
          <w:numId w:val="5"/>
        </w:numPr>
        <w:spacing w:after="160" w:line="360" w:lineRule="auto"/>
        <w:contextualSpacing/>
        <w:rPr>
          <w:rFonts w:eastAsia="Calibri" w:cs="Arial"/>
          <w:sz w:val="24"/>
          <w:szCs w:val="24"/>
          <w:lang w:bidi="ar-SA"/>
        </w:rPr>
      </w:pPr>
      <w:r w:rsidRPr="000160B9">
        <w:rPr>
          <w:rFonts w:eastAsia="Calibri" w:cs="Arial"/>
          <w:sz w:val="24"/>
          <w:szCs w:val="24"/>
          <w:lang w:bidi="ar-SA"/>
        </w:rPr>
        <w:t xml:space="preserve">Marine Uldry: </w:t>
      </w:r>
      <w:hyperlink r:id="rId89" w:history="1">
        <w:r w:rsidRPr="000160B9">
          <w:rPr>
            <w:rFonts w:eastAsia="Calibri" w:cs="Arial"/>
            <w:color w:val="0000FF"/>
            <w:sz w:val="24"/>
            <w:szCs w:val="24"/>
            <w:u w:val="single"/>
            <w:lang w:bidi="ar-SA"/>
          </w:rPr>
          <w:t>marine.uldry@edf-feph.org</w:t>
        </w:r>
      </w:hyperlink>
    </w:p>
    <w:p w14:paraId="5BA7F0B5" w14:textId="77777777" w:rsidR="004E36DC" w:rsidRPr="000160B9" w:rsidRDefault="004E36DC" w:rsidP="000160B9">
      <w:pPr>
        <w:numPr>
          <w:ilvl w:val="0"/>
          <w:numId w:val="5"/>
        </w:numPr>
        <w:spacing w:after="160" w:line="360" w:lineRule="auto"/>
        <w:contextualSpacing/>
        <w:rPr>
          <w:rFonts w:eastAsia="Calibri" w:cs="Arial"/>
          <w:sz w:val="24"/>
          <w:szCs w:val="24"/>
          <w:lang w:bidi="ar-SA"/>
        </w:rPr>
      </w:pPr>
      <w:r w:rsidRPr="000160B9">
        <w:rPr>
          <w:rFonts w:eastAsia="Calibri" w:cs="Arial"/>
          <w:sz w:val="24"/>
          <w:szCs w:val="24"/>
          <w:lang w:bidi="ar-SA"/>
        </w:rPr>
        <w:t xml:space="preserve">Haydn Hammersley: </w:t>
      </w:r>
      <w:hyperlink r:id="rId90" w:history="1">
        <w:r w:rsidRPr="000160B9">
          <w:rPr>
            <w:rFonts w:eastAsia="Calibri" w:cs="Arial"/>
            <w:color w:val="0000FF"/>
            <w:sz w:val="24"/>
            <w:szCs w:val="24"/>
            <w:u w:val="single"/>
            <w:lang w:bidi="ar-SA"/>
          </w:rPr>
          <w:t>haydn.hammersley@edf-feph.org</w:t>
        </w:r>
      </w:hyperlink>
      <w:r w:rsidRPr="000160B9">
        <w:rPr>
          <w:rFonts w:eastAsia="Calibri" w:cs="Arial"/>
          <w:sz w:val="24"/>
          <w:szCs w:val="24"/>
          <w:lang w:bidi="ar-SA"/>
        </w:rPr>
        <w:t xml:space="preserve"> </w:t>
      </w:r>
    </w:p>
    <w:p w14:paraId="54CA42D8" w14:textId="77777777" w:rsidR="004E36DC" w:rsidRPr="000160B9" w:rsidRDefault="004E36DC" w:rsidP="000160B9">
      <w:pPr>
        <w:numPr>
          <w:ilvl w:val="0"/>
          <w:numId w:val="5"/>
        </w:numPr>
        <w:spacing w:after="160" w:line="360" w:lineRule="auto"/>
        <w:contextualSpacing/>
        <w:rPr>
          <w:rFonts w:eastAsia="Calibri" w:cs="Arial"/>
          <w:sz w:val="24"/>
          <w:szCs w:val="24"/>
          <w:lang w:val="es-ES" w:bidi="ar-SA"/>
        </w:rPr>
      </w:pPr>
      <w:r w:rsidRPr="000160B9">
        <w:rPr>
          <w:rFonts w:eastAsia="Calibri" w:cs="Arial"/>
          <w:sz w:val="24"/>
          <w:szCs w:val="24"/>
          <w:lang w:val="es-ES" w:bidi="ar-SA"/>
        </w:rPr>
        <w:t xml:space="preserve">Álvaro Couceiro: </w:t>
      </w:r>
      <w:hyperlink r:id="rId91" w:history="1">
        <w:r w:rsidRPr="000160B9">
          <w:rPr>
            <w:rFonts w:eastAsia="Calibri" w:cs="Arial"/>
            <w:color w:val="0000FF"/>
            <w:sz w:val="24"/>
            <w:szCs w:val="24"/>
            <w:u w:val="single"/>
            <w:lang w:val="es-ES" w:bidi="ar-SA"/>
          </w:rPr>
          <w:t>alvaro.couceiro@edf-feph.org</w:t>
        </w:r>
      </w:hyperlink>
    </w:p>
    <w:p w14:paraId="6E73324E" w14:textId="77777777" w:rsidR="004E36DC" w:rsidRPr="000160B9" w:rsidRDefault="004E36DC" w:rsidP="000160B9">
      <w:pPr>
        <w:numPr>
          <w:ilvl w:val="0"/>
          <w:numId w:val="5"/>
        </w:numPr>
        <w:spacing w:after="160" w:line="360" w:lineRule="auto"/>
        <w:contextualSpacing/>
        <w:rPr>
          <w:rFonts w:eastAsia="Calibri" w:cs="Arial"/>
          <w:sz w:val="24"/>
          <w:szCs w:val="24"/>
          <w:lang w:bidi="ar-SA"/>
        </w:rPr>
      </w:pPr>
      <w:r w:rsidRPr="000160B9">
        <w:rPr>
          <w:rFonts w:eastAsia="Calibri" w:cs="Arial"/>
          <w:sz w:val="24"/>
          <w:szCs w:val="24"/>
          <w:lang w:bidi="ar-SA"/>
        </w:rPr>
        <w:t xml:space="preserve">Daniel Casas: </w:t>
      </w:r>
      <w:hyperlink r:id="rId92" w:history="1">
        <w:r w:rsidRPr="000160B9">
          <w:rPr>
            <w:rFonts w:eastAsia="Calibri" w:cs="Arial"/>
            <w:color w:val="0000FF"/>
            <w:sz w:val="24"/>
            <w:szCs w:val="24"/>
            <w:u w:val="single"/>
            <w:lang w:bidi="ar-SA"/>
          </w:rPr>
          <w:t>daniel.casas@edf-feph.org</w:t>
        </w:r>
      </w:hyperlink>
      <w:r w:rsidRPr="000160B9">
        <w:rPr>
          <w:rFonts w:eastAsia="Calibri" w:cs="Arial"/>
          <w:sz w:val="24"/>
          <w:szCs w:val="24"/>
          <w:lang w:bidi="ar-SA"/>
        </w:rPr>
        <w:t xml:space="preserve"> </w:t>
      </w:r>
    </w:p>
    <w:p w14:paraId="545DD25F" w14:textId="77777777" w:rsidR="004E36DC" w:rsidRPr="000160B9" w:rsidRDefault="004E36DC" w:rsidP="000160B9">
      <w:pPr>
        <w:numPr>
          <w:ilvl w:val="0"/>
          <w:numId w:val="5"/>
        </w:numPr>
        <w:spacing w:after="160" w:line="360" w:lineRule="auto"/>
        <w:contextualSpacing/>
        <w:rPr>
          <w:rFonts w:eastAsia="Calibri" w:cs="Arial"/>
          <w:sz w:val="24"/>
          <w:szCs w:val="24"/>
          <w:lang w:val="fr-FR" w:bidi="ar-SA"/>
        </w:rPr>
      </w:pPr>
      <w:r w:rsidRPr="000160B9">
        <w:rPr>
          <w:rFonts w:eastAsia="Calibri" w:cs="Arial"/>
          <w:sz w:val="24"/>
          <w:szCs w:val="24"/>
          <w:lang w:val="fr-FR" w:bidi="ar-SA"/>
        </w:rPr>
        <w:t xml:space="preserve">Carine </w:t>
      </w:r>
      <w:proofErr w:type="gramStart"/>
      <w:r w:rsidRPr="000160B9">
        <w:rPr>
          <w:rFonts w:eastAsia="Calibri" w:cs="Arial"/>
          <w:sz w:val="24"/>
          <w:szCs w:val="24"/>
          <w:lang w:val="fr-FR" w:bidi="ar-SA"/>
        </w:rPr>
        <w:t>Marzin:</w:t>
      </w:r>
      <w:proofErr w:type="gramEnd"/>
      <w:r w:rsidRPr="000160B9">
        <w:rPr>
          <w:rFonts w:eastAsia="Calibri" w:cs="Arial"/>
          <w:sz w:val="24"/>
          <w:szCs w:val="24"/>
          <w:lang w:val="fr-FR" w:bidi="ar-SA"/>
        </w:rPr>
        <w:t xml:space="preserve"> </w:t>
      </w:r>
      <w:hyperlink r:id="rId93" w:history="1">
        <w:r w:rsidRPr="000160B9">
          <w:rPr>
            <w:rFonts w:eastAsia="Calibri" w:cs="Arial"/>
            <w:color w:val="0000FF"/>
            <w:sz w:val="24"/>
            <w:szCs w:val="24"/>
            <w:u w:val="single"/>
            <w:lang w:val="fr-FR" w:bidi="ar-SA"/>
          </w:rPr>
          <w:t>carine.marzin@edf-feph.org</w:t>
        </w:r>
      </w:hyperlink>
      <w:r w:rsidRPr="000160B9">
        <w:rPr>
          <w:rFonts w:eastAsia="Calibri" w:cs="Arial"/>
          <w:sz w:val="24"/>
          <w:szCs w:val="24"/>
          <w:lang w:val="fr-FR" w:bidi="ar-SA"/>
        </w:rPr>
        <w:t xml:space="preserve"> </w:t>
      </w:r>
    </w:p>
    <w:p w14:paraId="48AB6235" w14:textId="60297E07" w:rsidR="00DC4CB1" w:rsidRPr="000160B9" w:rsidRDefault="00DC4CB1" w:rsidP="000160B9">
      <w:pPr>
        <w:numPr>
          <w:ilvl w:val="0"/>
          <w:numId w:val="5"/>
        </w:numPr>
        <w:spacing w:after="160" w:line="360" w:lineRule="auto"/>
        <w:contextualSpacing/>
        <w:rPr>
          <w:rFonts w:eastAsia="Calibri" w:cs="Arial"/>
          <w:sz w:val="24"/>
          <w:szCs w:val="24"/>
          <w:lang w:bidi="ar-SA"/>
        </w:rPr>
      </w:pPr>
      <w:r w:rsidRPr="000160B9">
        <w:rPr>
          <w:rFonts w:eastAsia="Calibri" w:cs="Arial"/>
          <w:sz w:val="24"/>
          <w:szCs w:val="24"/>
          <w:lang w:bidi="ar-SA"/>
        </w:rPr>
        <w:t xml:space="preserve">Kave Noori: </w:t>
      </w:r>
      <w:hyperlink r:id="rId94" w:history="1">
        <w:r w:rsidRPr="000160B9">
          <w:rPr>
            <w:rStyle w:val="Hyperlink"/>
            <w:rFonts w:eastAsia="Calibri" w:cs="Arial"/>
            <w:sz w:val="24"/>
            <w:szCs w:val="24"/>
            <w:lang w:bidi="ar-SA"/>
          </w:rPr>
          <w:t>Kave.Noori@edf-feph.org</w:t>
        </w:r>
      </w:hyperlink>
      <w:r w:rsidRPr="000160B9">
        <w:rPr>
          <w:rFonts w:eastAsia="Calibri" w:cs="Arial"/>
          <w:sz w:val="24"/>
          <w:szCs w:val="24"/>
          <w:lang w:bidi="ar-SA"/>
        </w:rPr>
        <w:t xml:space="preserve"> </w:t>
      </w:r>
    </w:p>
    <w:p w14:paraId="25CEA74A" w14:textId="540B7CD9" w:rsidR="00DC4CB1" w:rsidRPr="000160B9" w:rsidRDefault="00DC4CB1" w:rsidP="000160B9">
      <w:pPr>
        <w:numPr>
          <w:ilvl w:val="0"/>
          <w:numId w:val="5"/>
        </w:numPr>
        <w:spacing w:after="160" w:line="360" w:lineRule="auto"/>
        <w:contextualSpacing/>
        <w:rPr>
          <w:rFonts w:eastAsia="Calibri" w:cs="Arial"/>
          <w:sz w:val="24"/>
          <w:szCs w:val="24"/>
          <w:lang w:bidi="ar-SA"/>
        </w:rPr>
      </w:pPr>
      <w:r w:rsidRPr="000160B9">
        <w:rPr>
          <w:rFonts w:eastAsia="Calibri" w:cs="Arial"/>
          <w:sz w:val="24"/>
          <w:szCs w:val="24"/>
          <w:lang w:bidi="ar-SA"/>
        </w:rPr>
        <w:t xml:space="preserve">Markaya Henderson: </w:t>
      </w:r>
      <w:hyperlink r:id="rId95" w:history="1">
        <w:r w:rsidRPr="000160B9">
          <w:rPr>
            <w:rStyle w:val="Hyperlink"/>
            <w:rFonts w:eastAsia="Calibri" w:cs="Arial"/>
            <w:sz w:val="24"/>
            <w:szCs w:val="24"/>
            <w:lang w:bidi="ar-SA"/>
          </w:rPr>
          <w:t>markaya.henderson@edf-feph.org</w:t>
        </w:r>
      </w:hyperlink>
      <w:r w:rsidRPr="000160B9">
        <w:rPr>
          <w:rFonts w:eastAsia="Calibri" w:cs="Arial"/>
          <w:sz w:val="24"/>
          <w:szCs w:val="24"/>
          <w:lang w:bidi="ar-SA"/>
        </w:rPr>
        <w:t xml:space="preserve"> </w:t>
      </w:r>
    </w:p>
    <w:p w14:paraId="313784E4" w14:textId="77777777" w:rsidR="00DC4CB1" w:rsidRPr="000160B9" w:rsidRDefault="004E36DC" w:rsidP="000160B9">
      <w:pPr>
        <w:numPr>
          <w:ilvl w:val="0"/>
          <w:numId w:val="5"/>
        </w:numPr>
        <w:spacing w:after="160" w:line="360" w:lineRule="auto"/>
        <w:contextualSpacing/>
        <w:rPr>
          <w:rFonts w:eastAsia="Calibri" w:cs="Arial"/>
          <w:sz w:val="24"/>
          <w:szCs w:val="24"/>
          <w:lang w:bidi="ar-SA"/>
        </w:rPr>
      </w:pPr>
      <w:r w:rsidRPr="000160B9">
        <w:rPr>
          <w:rFonts w:eastAsia="Calibri" w:cs="Arial"/>
          <w:sz w:val="24"/>
          <w:szCs w:val="24"/>
          <w:lang w:bidi="ar-SA"/>
        </w:rPr>
        <w:t xml:space="preserve">Marion Steff: </w:t>
      </w:r>
      <w:hyperlink r:id="rId96" w:history="1">
        <w:r w:rsidRPr="000160B9">
          <w:rPr>
            <w:rFonts w:eastAsia="Calibri" w:cs="Arial"/>
            <w:color w:val="0000FF"/>
            <w:sz w:val="24"/>
            <w:szCs w:val="24"/>
            <w:u w:val="single"/>
            <w:lang w:bidi="ar-SA"/>
          </w:rPr>
          <w:t>marion.steff@edf-feph.org</w:t>
        </w:r>
      </w:hyperlink>
    </w:p>
    <w:p w14:paraId="2E5C600D" w14:textId="77E2263C" w:rsidR="004E36DC" w:rsidRPr="000160B9" w:rsidRDefault="00DC4CB1" w:rsidP="000160B9">
      <w:pPr>
        <w:numPr>
          <w:ilvl w:val="0"/>
          <w:numId w:val="5"/>
        </w:numPr>
        <w:spacing w:after="160" w:line="360" w:lineRule="auto"/>
        <w:contextualSpacing/>
        <w:rPr>
          <w:rFonts w:eastAsia="Calibri" w:cs="Arial"/>
          <w:sz w:val="24"/>
          <w:szCs w:val="24"/>
          <w:lang w:bidi="ar-SA"/>
        </w:rPr>
      </w:pPr>
      <w:r w:rsidRPr="000160B9">
        <w:rPr>
          <w:rFonts w:eastAsia="Calibri" w:cs="Arial"/>
          <w:sz w:val="24"/>
          <w:szCs w:val="24"/>
          <w:lang w:bidi="ar-SA"/>
        </w:rPr>
        <w:t>An-Sofie Leenknecht</w:t>
      </w:r>
      <w:r w:rsidR="005D5E4D" w:rsidRPr="000160B9">
        <w:rPr>
          <w:rFonts w:eastAsia="Calibri" w:cs="Arial"/>
          <w:sz w:val="24"/>
          <w:szCs w:val="24"/>
          <w:lang w:bidi="ar-SA"/>
        </w:rPr>
        <w:t>:</w:t>
      </w:r>
      <w:r w:rsidRPr="000160B9">
        <w:rPr>
          <w:rFonts w:eastAsia="Calibri" w:cs="Arial"/>
          <w:sz w:val="24"/>
          <w:szCs w:val="24"/>
          <w:lang w:bidi="ar-SA"/>
        </w:rPr>
        <w:t xml:space="preserve"> </w:t>
      </w:r>
      <w:hyperlink r:id="rId97" w:history="1">
        <w:r w:rsidRPr="000160B9">
          <w:rPr>
            <w:rStyle w:val="Hyperlink"/>
            <w:rFonts w:eastAsia="Calibri" w:cs="Arial"/>
            <w:sz w:val="24"/>
            <w:szCs w:val="24"/>
            <w:lang w:bidi="ar-SA"/>
          </w:rPr>
          <w:t>ansofie.leenknecht@edf-feph.org</w:t>
        </w:r>
      </w:hyperlink>
      <w:r w:rsidRPr="000160B9">
        <w:rPr>
          <w:rFonts w:eastAsia="Calibri" w:cs="Arial"/>
          <w:sz w:val="24"/>
          <w:szCs w:val="24"/>
          <w:lang w:bidi="ar-SA"/>
        </w:rPr>
        <w:t xml:space="preserve"> </w:t>
      </w:r>
      <w:r w:rsidR="004E36DC" w:rsidRPr="000160B9">
        <w:rPr>
          <w:rFonts w:eastAsia="Calibri" w:cs="Arial"/>
          <w:sz w:val="24"/>
          <w:szCs w:val="24"/>
          <w:lang w:bidi="ar-SA"/>
        </w:rPr>
        <w:t xml:space="preserve"> </w:t>
      </w:r>
    </w:p>
    <w:p w14:paraId="6013529C" w14:textId="39E1C661" w:rsidR="00D93CCF" w:rsidRPr="000160B9" w:rsidRDefault="00D93CCF" w:rsidP="000160B9">
      <w:pPr>
        <w:numPr>
          <w:ilvl w:val="0"/>
          <w:numId w:val="5"/>
        </w:numPr>
        <w:spacing w:after="160" w:line="360" w:lineRule="auto"/>
        <w:contextualSpacing/>
        <w:rPr>
          <w:rFonts w:eastAsia="Calibri" w:cs="Arial"/>
          <w:sz w:val="24"/>
          <w:szCs w:val="24"/>
          <w:lang w:val="es-ES" w:bidi="ar-SA"/>
        </w:rPr>
      </w:pPr>
      <w:r w:rsidRPr="000160B9">
        <w:rPr>
          <w:rFonts w:eastAsia="Calibri" w:cs="Arial"/>
          <w:sz w:val="24"/>
          <w:szCs w:val="24"/>
          <w:lang w:val="es-ES" w:bidi="ar-SA"/>
        </w:rPr>
        <w:t>Giulia Traversi</w:t>
      </w:r>
      <w:r w:rsidR="005D5E4D" w:rsidRPr="000160B9">
        <w:rPr>
          <w:rFonts w:eastAsia="Calibri" w:cs="Arial"/>
          <w:sz w:val="24"/>
          <w:szCs w:val="24"/>
          <w:lang w:val="es-ES" w:bidi="ar-SA"/>
        </w:rPr>
        <w:t>:</w:t>
      </w:r>
      <w:r w:rsidRPr="000160B9">
        <w:rPr>
          <w:rFonts w:eastAsia="Calibri" w:cs="Arial"/>
          <w:sz w:val="24"/>
          <w:szCs w:val="24"/>
          <w:lang w:val="es-ES" w:bidi="ar-SA"/>
        </w:rPr>
        <w:t xml:space="preserve"> </w:t>
      </w:r>
      <w:hyperlink r:id="rId98" w:history="1">
        <w:r w:rsidRPr="000160B9">
          <w:rPr>
            <w:rStyle w:val="Hyperlink"/>
            <w:rFonts w:eastAsia="Calibri" w:cs="Arial"/>
            <w:sz w:val="24"/>
            <w:szCs w:val="24"/>
            <w:lang w:val="es-ES" w:bidi="ar-SA"/>
          </w:rPr>
          <w:t>giulia.traversi@edf-feph.org</w:t>
        </w:r>
      </w:hyperlink>
      <w:r w:rsidRPr="000160B9">
        <w:rPr>
          <w:rFonts w:eastAsia="Calibri" w:cs="Arial"/>
          <w:sz w:val="24"/>
          <w:szCs w:val="24"/>
          <w:lang w:val="es-ES" w:bidi="ar-SA"/>
        </w:rPr>
        <w:t xml:space="preserve"> </w:t>
      </w:r>
    </w:p>
    <w:p w14:paraId="01C1BDAB" w14:textId="7A73BA99" w:rsidR="00913671" w:rsidRPr="00F518C3" w:rsidRDefault="00913671" w:rsidP="00D90CB9">
      <w:pPr>
        <w:pStyle w:val="ListParagraph"/>
        <w:spacing w:line="256" w:lineRule="auto"/>
        <w:ind w:left="0"/>
        <w:rPr>
          <w:lang w:val="es-ES"/>
        </w:rPr>
      </w:pPr>
      <w:r w:rsidRPr="00F518C3">
        <w:rPr>
          <w:lang w:val="es-ES"/>
        </w:rPr>
        <w:t xml:space="preserve"> </w:t>
      </w:r>
    </w:p>
    <w:sectPr w:rsidR="00913671" w:rsidRPr="00F518C3" w:rsidSect="00E0253A">
      <w:headerReference w:type="default" r:id="rId99"/>
      <w:footerReference w:type="default" r:id="rId100"/>
      <w:pgSz w:w="11906" w:h="16838"/>
      <w:pgMar w:top="2041" w:right="836" w:bottom="1440" w:left="1080" w:header="709" w:footer="11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D655E0" w14:textId="77777777" w:rsidR="006021CA" w:rsidRDefault="006021CA" w:rsidP="00F86167">
      <w:pPr>
        <w:spacing w:after="0" w:line="240" w:lineRule="auto"/>
      </w:pPr>
      <w:r>
        <w:separator/>
      </w:r>
    </w:p>
  </w:endnote>
  <w:endnote w:type="continuationSeparator" w:id="0">
    <w:p w14:paraId="7FFFFE96" w14:textId="77777777" w:rsidR="006021CA" w:rsidRDefault="006021CA" w:rsidP="00F861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2EFCF" w14:textId="37F8A62D" w:rsidR="007D4987" w:rsidRDefault="00DF2631" w:rsidP="00CD5671">
    <w:pPr>
      <w:pStyle w:val="Footer"/>
      <w:jc w:val="center"/>
      <w:rPr>
        <w:noProof/>
      </w:rPr>
    </w:pPr>
    <w:r>
      <w:rPr>
        <w:noProof/>
      </w:rPr>
      <w:drawing>
        <wp:anchor distT="0" distB="0" distL="114300" distR="114300" simplePos="0" relativeHeight="251658240" behindDoc="1" locked="0" layoutInCell="1" allowOverlap="1" wp14:anchorId="57380903" wp14:editId="58A473BB">
          <wp:simplePos x="0" y="0"/>
          <wp:positionH relativeFrom="column">
            <wp:posOffset>962660</wp:posOffset>
          </wp:positionH>
          <wp:positionV relativeFrom="paragraph">
            <wp:posOffset>244475</wp:posOffset>
          </wp:positionV>
          <wp:extent cx="4406900" cy="476250"/>
          <wp:effectExtent l="0" t="0" r="0" b="0"/>
          <wp:wrapSquare wrapText="bothSides"/>
          <wp:docPr id="17"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06900" cy="476250"/>
                  </a:xfrm>
                  <a:prstGeom prst="rect">
                    <a:avLst/>
                  </a:prstGeom>
                  <a:noFill/>
                  <a:ln>
                    <a:noFill/>
                  </a:ln>
                </pic:spPr>
              </pic:pic>
            </a:graphicData>
          </a:graphic>
          <wp14:sizeRelH relativeFrom="page">
            <wp14:pctWidth>0</wp14:pctWidth>
          </wp14:sizeRelH>
          <wp14:sizeRelV relativeFrom="page">
            <wp14:pctHeight>0</wp14:pctHeight>
          </wp14:sizeRelV>
        </wp:anchor>
      </w:drawing>
    </w:r>
    <w:r w:rsidR="007D4987">
      <w:fldChar w:fldCharType="begin"/>
    </w:r>
    <w:r w:rsidR="007D4987">
      <w:instrText xml:space="preserve"> PAGE   \* MERGEFORMAT </w:instrText>
    </w:r>
    <w:r w:rsidR="007D4987">
      <w:fldChar w:fldCharType="separate"/>
    </w:r>
    <w:r w:rsidR="00913671">
      <w:rPr>
        <w:noProof/>
      </w:rPr>
      <w:t>1</w:t>
    </w:r>
    <w:r w:rsidR="007D4987">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525614" w14:textId="77777777" w:rsidR="006021CA" w:rsidRDefault="006021CA" w:rsidP="00F86167">
      <w:pPr>
        <w:spacing w:after="0" w:line="240" w:lineRule="auto"/>
      </w:pPr>
      <w:r>
        <w:separator/>
      </w:r>
    </w:p>
  </w:footnote>
  <w:footnote w:type="continuationSeparator" w:id="0">
    <w:p w14:paraId="7387864D" w14:textId="77777777" w:rsidR="006021CA" w:rsidRDefault="006021CA" w:rsidP="00F861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F457EE" w14:textId="1A4E1C52" w:rsidR="007D4987" w:rsidRPr="00B10A93" w:rsidRDefault="00DF2631" w:rsidP="00702749">
    <w:pPr>
      <w:tabs>
        <w:tab w:val="center" w:pos="4320"/>
        <w:tab w:val="right" w:pos="8640"/>
      </w:tabs>
      <w:spacing w:after="0" w:line="240" w:lineRule="auto"/>
      <w:ind w:right="902"/>
      <w:rPr>
        <w:rFonts w:ascii="Open Sans" w:hAnsi="Open Sans"/>
        <w:b/>
        <w:bCs/>
        <w:color w:val="003480"/>
        <w:sz w:val="12"/>
        <w:szCs w:val="12"/>
        <w:lang w:val="en"/>
      </w:rPr>
    </w:pPr>
    <w:r>
      <w:rPr>
        <w:noProof/>
      </w:rPr>
      <w:drawing>
        <wp:anchor distT="0" distB="0" distL="114300" distR="114300" simplePos="0" relativeHeight="251659264" behindDoc="0" locked="0" layoutInCell="1" allowOverlap="1" wp14:anchorId="54DA6999" wp14:editId="72073A22">
          <wp:simplePos x="0" y="0"/>
          <wp:positionH relativeFrom="column">
            <wp:posOffset>2211070</wp:posOffset>
          </wp:positionH>
          <wp:positionV relativeFrom="paragraph">
            <wp:posOffset>-88900</wp:posOffset>
          </wp:positionV>
          <wp:extent cx="1756410" cy="787400"/>
          <wp:effectExtent l="0" t="0" r="0"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6410" cy="7874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Open Sans" w:hAnsi="Open Sans"/>
        <w:b/>
        <w:bCs/>
        <w:noProof/>
        <w:color w:val="003480"/>
        <w:sz w:val="12"/>
        <w:szCs w:val="12"/>
        <w:lang w:val="en"/>
      </w:rPr>
      <w:drawing>
        <wp:anchor distT="0" distB="0" distL="114300" distR="114300" simplePos="0" relativeHeight="251657216" behindDoc="0" locked="0" layoutInCell="1" allowOverlap="1" wp14:anchorId="5A12042C" wp14:editId="62499008">
          <wp:simplePos x="0" y="0"/>
          <wp:positionH relativeFrom="column">
            <wp:posOffset>-28575</wp:posOffset>
          </wp:positionH>
          <wp:positionV relativeFrom="paragraph">
            <wp:posOffset>-88900</wp:posOffset>
          </wp:positionV>
          <wp:extent cx="781050" cy="865505"/>
          <wp:effectExtent l="0" t="0" r="0" b="0"/>
          <wp:wrapSquare wrapText="bothSides"/>
          <wp:docPr id="16" name="Picture 18" descr="logo E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logo EDF"/>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81050" cy="86550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Open Sans" w:hAnsi="Open Sans"/>
        <w:b/>
        <w:bCs/>
        <w:noProof/>
        <w:color w:val="003480"/>
        <w:sz w:val="12"/>
        <w:szCs w:val="12"/>
        <w:lang w:val="en"/>
      </w:rPr>
      <w:drawing>
        <wp:anchor distT="0" distB="0" distL="114300" distR="114300" simplePos="0" relativeHeight="251656192" behindDoc="0" locked="0" layoutInCell="1" allowOverlap="1" wp14:anchorId="0036F3EA" wp14:editId="74276564">
          <wp:simplePos x="0" y="0"/>
          <wp:positionH relativeFrom="column">
            <wp:posOffset>5217795</wp:posOffset>
          </wp:positionH>
          <wp:positionV relativeFrom="paragraph">
            <wp:posOffset>-125095</wp:posOffset>
          </wp:positionV>
          <wp:extent cx="1088390" cy="958850"/>
          <wp:effectExtent l="0" t="0" r="0" b="0"/>
          <wp:wrapSquare wrapText="bothSides"/>
          <wp:docPr id="15" name="Picture 17" descr="logo funded by the european un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logo funded by the european union"/>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88390" cy="9588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7DE01A1" w14:textId="77777777" w:rsidR="007D4987" w:rsidRDefault="007D4987" w:rsidP="00702749">
    <w:pPr>
      <w:pStyle w:val="Header"/>
    </w:pPr>
  </w:p>
  <w:p w14:paraId="5AF151DB" w14:textId="77777777" w:rsidR="007D4987" w:rsidRDefault="007D498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9113E"/>
    <w:multiLevelType w:val="multilevel"/>
    <w:tmpl w:val="7AAC8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8C0A77"/>
    <w:multiLevelType w:val="multilevel"/>
    <w:tmpl w:val="34C60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37F1913"/>
    <w:multiLevelType w:val="hybridMultilevel"/>
    <w:tmpl w:val="25A80F9E"/>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15:restartNumberingAfterBreak="0">
    <w:nsid w:val="1F287DDA"/>
    <w:multiLevelType w:val="multilevel"/>
    <w:tmpl w:val="EA8EF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46860F7"/>
    <w:multiLevelType w:val="hybridMultilevel"/>
    <w:tmpl w:val="A984AB3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28601482"/>
    <w:multiLevelType w:val="hybridMultilevel"/>
    <w:tmpl w:val="CBBC7B14"/>
    <w:lvl w:ilvl="0" w:tplc="158AD760">
      <w:start w:val="1"/>
      <w:numFmt w:val="bullet"/>
      <w:lvlText w:val=""/>
      <w:lvlJc w:val="left"/>
      <w:pPr>
        <w:ind w:left="720" w:hanging="360"/>
      </w:pPr>
      <w:rPr>
        <w:rFonts w:ascii="Symbol" w:hAnsi="Symbol" w:hint="default"/>
        <w:color w:val="0070C0"/>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6" w15:restartNumberingAfterBreak="0">
    <w:nsid w:val="29031BE4"/>
    <w:multiLevelType w:val="multilevel"/>
    <w:tmpl w:val="435A2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0C952E0"/>
    <w:multiLevelType w:val="multilevel"/>
    <w:tmpl w:val="630C2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C24622C"/>
    <w:multiLevelType w:val="hybridMultilevel"/>
    <w:tmpl w:val="DB2CAB8A"/>
    <w:lvl w:ilvl="0" w:tplc="158AD760">
      <w:start w:val="1"/>
      <w:numFmt w:val="bullet"/>
      <w:lvlText w:val=""/>
      <w:lvlJc w:val="left"/>
      <w:pPr>
        <w:ind w:left="720" w:hanging="360"/>
      </w:pPr>
      <w:rPr>
        <w:rFonts w:ascii="Symbol" w:hAnsi="Symbol" w:hint="default"/>
        <w:color w:val="0070C0"/>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9" w15:restartNumberingAfterBreak="0">
    <w:nsid w:val="3D2861CE"/>
    <w:multiLevelType w:val="hybridMultilevel"/>
    <w:tmpl w:val="1388ADAC"/>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79438A0"/>
    <w:multiLevelType w:val="hybridMultilevel"/>
    <w:tmpl w:val="2918E6A6"/>
    <w:lvl w:ilvl="0" w:tplc="080C0003">
      <w:start w:val="1"/>
      <w:numFmt w:val="bullet"/>
      <w:lvlText w:val="o"/>
      <w:lvlJc w:val="left"/>
      <w:pPr>
        <w:ind w:left="720" w:hanging="360"/>
      </w:pPr>
      <w:rPr>
        <w:rFonts w:ascii="Courier New"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4A3D45A3"/>
    <w:multiLevelType w:val="hybridMultilevel"/>
    <w:tmpl w:val="80025FEE"/>
    <w:lvl w:ilvl="0" w:tplc="158AD760">
      <w:start w:val="1"/>
      <w:numFmt w:val="bullet"/>
      <w:lvlText w:val=""/>
      <w:lvlJc w:val="left"/>
      <w:pPr>
        <w:ind w:left="720" w:hanging="360"/>
      </w:pPr>
      <w:rPr>
        <w:rFonts w:ascii="Symbol" w:hAnsi="Symbol" w:hint="default"/>
        <w:color w:val="0070C0"/>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2" w15:restartNumberingAfterBreak="0">
    <w:nsid w:val="536469CB"/>
    <w:multiLevelType w:val="hybridMultilevel"/>
    <w:tmpl w:val="31ACE80A"/>
    <w:lvl w:ilvl="0" w:tplc="158AD760">
      <w:start w:val="1"/>
      <w:numFmt w:val="bullet"/>
      <w:lvlText w:val=""/>
      <w:lvlJc w:val="left"/>
      <w:pPr>
        <w:ind w:left="720" w:hanging="360"/>
      </w:pPr>
      <w:rPr>
        <w:rFonts w:ascii="Symbol" w:hAnsi="Symbol" w:hint="default"/>
        <w:color w:val="0070C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6A5455B6"/>
    <w:multiLevelType w:val="multilevel"/>
    <w:tmpl w:val="C52E2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75525631">
    <w:abstractNumId w:val="10"/>
  </w:num>
  <w:num w:numId="2" w16cid:durableId="325981401">
    <w:abstractNumId w:val="9"/>
  </w:num>
  <w:num w:numId="3" w16cid:durableId="603341301">
    <w:abstractNumId w:val="5"/>
  </w:num>
  <w:num w:numId="4" w16cid:durableId="868564637">
    <w:abstractNumId w:val="11"/>
  </w:num>
  <w:num w:numId="5" w16cid:durableId="767624345">
    <w:abstractNumId w:val="8"/>
  </w:num>
  <w:num w:numId="6" w16cid:durableId="1104882157">
    <w:abstractNumId w:val="2"/>
  </w:num>
  <w:num w:numId="7" w16cid:durableId="1505852815">
    <w:abstractNumId w:val="3"/>
  </w:num>
  <w:num w:numId="8" w16cid:durableId="1024285516">
    <w:abstractNumId w:val="6"/>
  </w:num>
  <w:num w:numId="9" w16cid:durableId="415053758">
    <w:abstractNumId w:val="0"/>
  </w:num>
  <w:num w:numId="10" w16cid:durableId="1796219155">
    <w:abstractNumId w:val="13"/>
  </w:num>
  <w:num w:numId="11" w16cid:durableId="360980209">
    <w:abstractNumId w:val="7"/>
  </w:num>
  <w:num w:numId="12" w16cid:durableId="1211455209">
    <w:abstractNumId w:val="1"/>
  </w:num>
  <w:num w:numId="13" w16cid:durableId="237908101">
    <w:abstractNumId w:val="4"/>
  </w:num>
  <w:num w:numId="14" w16cid:durableId="1328945106">
    <w:abstractNumId w:val="1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2102"/>
    <w:rsid w:val="000023E1"/>
    <w:rsid w:val="00010FE3"/>
    <w:rsid w:val="000116EB"/>
    <w:rsid w:val="0001234B"/>
    <w:rsid w:val="000160B9"/>
    <w:rsid w:val="00023AC7"/>
    <w:rsid w:val="0002460E"/>
    <w:rsid w:val="00024E6B"/>
    <w:rsid w:val="00034534"/>
    <w:rsid w:val="0003516B"/>
    <w:rsid w:val="0003787F"/>
    <w:rsid w:val="000410DE"/>
    <w:rsid w:val="000414EC"/>
    <w:rsid w:val="000436B0"/>
    <w:rsid w:val="000508F5"/>
    <w:rsid w:val="00056F7C"/>
    <w:rsid w:val="000610B2"/>
    <w:rsid w:val="00063D60"/>
    <w:rsid w:val="00070B9F"/>
    <w:rsid w:val="000722BC"/>
    <w:rsid w:val="0007636E"/>
    <w:rsid w:val="00080FDD"/>
    <w:rsid w:val="00081CCB"/>
    <w:rsid w:val="000831B3"/>
    <w:rsid w:val="00084066"/>
    <w:rsid w:val="00094B7E"/>
    <w:rsid w:val="000A0C1B"/>
    <w:rsid w:val="000A4D76"/>
    <w:rsid w:val="000B15EF"/>
    <w:rsid w:val="000B2893"/>
    <w:rsid w:val="000B6839"/>
    <w:rsid w:val="000B7DBE"/>
    <w:rsid w:val="000D1EFA"/>
    <w:rsid w:val="000D2A6E"/>
    <w:rsid w:val="000D5B4F"/>
    <w:rsid w:val="000D6748"/>
    <w:rsid w:val="000D77E3"/>
    <w:rsid w:val="000E2C61"/>
    <w:rsid w:val="000E3CB7"/>
    <w:rsid w:val="000F195C"/>
    <w:rsid w:val="000F281C"/>
    <w:rsid w:val="000F4513"/>
    <w:rsid w:val="000F615C"/>
    <w:rsid w:val="00102288"/>
    <w:rsid w:val="001051D6"/>
    <w:rsid w:val="0010667D"/>
    <w:rsid w:val="001102D0"/>
    <w:rsid w:val="001132B5"/>
    <w:rsid w:val="00113802"/>
    <w:rsid w:val="00125A6D"/>
    <w:rsid w:val="001322F0"/>
    <w:rsid w:val="001325FD"/>
    <w:rsid w:val="00146C15"/>
    <w:rsid w:val="001542F2"/>
    <w:rsid w:val="00173EB3"/>
    <w:rsid w:val="00181119"/>
    <w:rsid w:val="0018530D"/>
    <w:rsid w:val="0018534F"/>
    <w:rsid w:val="001A0C8A"/>
    <w:rsid w:val="001A0CDD"/>
    <w:rsid w:val="001A1381"/>
    <w:rsid w:val="001A1898"/>
    <w:rsid w:val="001B25D2"/>
    <w:rsid w:val="001C21A5"/>
    <w:rsid w:val="001D09EB"/>
    <w:rsid w:val="001D6F45"/>
    <w:rsid w:val="001E2101"/>
    <w:rsid w:val="001F4970"/>
    <w:rsid w:val="001F78AF"/>
    <w:rsid w:val="00211C0D"/>
    <w:rsid w:val="00226524"/>
    <w:rsid w:val="002266B1"/>
    <w:rsid w:val="00231000"/>
    <w:rsid w:val="002340A9"/>
    <w:rsid w:val="002404DC"/>
    <w:rsid w:val="00245A9B"/>
    <w:rsid w:val="002563BF"/>
    <w:rsid w:val="00257194"/>
    <w:rsid w:val="0026112B"/>
    <w:rsid w:val="00270413"/>
    <w:rsid w:val="00270533"/>
    <w:rsid w:val="00270809"/>
    <w:rsid w:val="0027112F"/>
    <w:rsid w:val="002758D2"/>
    <w:rsid w:val="002876EB"/>
    <w:rsid w:val="00292B80"/>
    <w:rsid w:val="0029348C"/>
    <w:rsid w:val="002A00D3"/>
    <w:rsid w:val="002A1335"/>
    <w:rsid w:val="002A239A"/>
    <w:rsid w:val="002A2A9A"/>
    <w:rsid w:val="002A342E"/>
    <w:rsid w:val="002B0F32"/>
    <w:rsid w:val="002B6372"/>
    <w:rsid w:val="002B6845"/>
    <w:rsid w:val="002C169D"/>
    <w:rsid w:val="002C2530"/>
    <w:rsid w:val="002C3CC4"/>
    <w:rsid w:val="002C7D2D"/>
    <w:rsid w:val="002D554E"/>
    <w:rsid w:val="002E2CCB"/>
    <w:rsid w:val="002E4D06"/>
    <w:rsid w:val="002F0792"/>
    <w:rsid w:val="00300367"/>
    <w:rsid w:val="00300EA3"/>
    <w:rsid w:val="00303D90"/>
    <w:rsid w:val="0030775B"/>
    <w:rsid w:val="00314618"/>
    <w:rsid w:val="003236EF"/>
    <w:rsid w:val="00324A10"/>
    <w:rsid w:val="00333531"/>
    <w:rsid w:val="00337D49"/>
    <w:rsid w:val="0034130E"/>
    <w:rsid w:val="00343764"/>
    <w:rsid w:val="003459EA"/>
    <w:rsid w:val="00356623"/>
    <w:rsid w:val="00357FC8"/>
    <w:rsid w:val="003620C9"/>
    <w:rsid w:val="00363B2C"/>
    <w:rsid w:val="0036742E"/>
    <w:rsid w:val="00370623"/>
    <w:rsid w:val="00370645"/>
    <w:rsid w:val="00371A1C"/>
    <w:rsid w:val="0037765C"/>
    <w:rsid w:val="003859DC"/>
    <w:rsid w:val="0039529B"/>
    <w:rsid w:val="003A532D"/>
    <w:rsid w:val="003B63DF"/>
    <w:rsid w:val="003C3ACE"/>
    <w:rsid w:val="003C40FF"/>
    <w:rsid w:val="003C4F36"/>
    <w:rsid w:val="003C7A7E"/>
    <w:rsid w:val="003D231E"/>
    <w:rsid w:val="003D2A2D"/>
    <w:rsid w:val="003D2CFB"/>
    <w:rsid w:val="003E00A4"/>
    <w:rsid w:val="003E10BC"/>
    <w:rsid w:val="003E377A"/>
    <w:rsid w:val="003E4B90"/>
    <w:rsid w:val="003E5013"/>
    <w:rsid w:val="003E5784"/>
    <w:rsid w:val="003E5961"/>
    <w:rsid w:val="003E6B7F"/>
    <w:rsid w:val="003F3762"/>
    <w:rsid w:val="004075AB"/>
    <w:rsid w:val="00407C35"/>
    <w:rsid w:val="004346B4"/>
    <w:rsid w:val="00444755"/>
    <w:rsid w:val="00454079"/>
    <w:rsid w:val="004543D8"/>
    <w:rsid w:val="00457FC7"/>
    <w:rsid w:val="004602B7"/>
    <w:rsid w:val="00463858"/>
    <w:rsid w:val="004645E5"/>
    <w:rsid w:val="00476616"/>
    <w:rsid w:val="00487530"/>
    <w:rsid w:val="00490168"/>
    <w:rsid w:val="0049755B"/>
    <w:rsid w:val="00497901"/>
    <w:rsid w:val="004A15D9"/>
    <w:rsid w:val="004B0B31"/>
    <w:rsid w:val="004B18D2"/>
    <w:rsid w:val="004B488D"/>
    <w:rsid w:val="004C0803"/>
    <w:rsid w:val="004C17E0"/>
    <w:rsid w:val="004C6B31"/>
    <w:rsid w:val="004C7574"/>
    <w:rsid w:val="004D3877"/>
    <w:rsid w:val="004D3C38"/>
    <w:rsid w:val="004D64ED"/>
    <w:rsid w:val="004E36DC"/>
    <w:rsid w:val="004E3887"/>
    <w:rsid w:val="004F4F1F"/>
    <w:rsid w:val="004F642D"/>
    <w:rsid w:val="0050545C"/>
    <w:rsid w:val="0051160D"/>
    <w:rsid w:val="00513137"/>
    <w:rsid w:val="0051394D"/>
    <w:rsid w:val="00513A6C"/>
    <w:rsid w:val="00514F5E"/>
    <w:rsid w:val="00515EE3"/>
    <w:rsid w:val="005222BC"/>
    <w:rsid w:val="0052395E"/>
    <w:rsid w:val="00526117"/>
    <w:rsid w:val="00535977"/>
    <w:rsid w:val="00545853"/>
    <w:rsid w:val="00545FF2"/>
    <w:rsid w:val="00550FC8"/>
    <w:rsid w:val="00555438"/>
    <w:rsid w:val="00562C21"/>
    <w:rsid w:val="00565B87"/>
    <w:rsid w:val="00570620"/>
    <w:rsid w:val="00580BDE"/>
    <w:rsid w:val="00582AC5"/>
    <w:rsid w:val="00584A92"/>
    <w:rsid w:val="005850CA"/>
    <w:rsid w:val="00590546"/>
    <w:rsid w:val="00593A76"/>
    <w:rsid w:val="00593E78"/>
    <w:rsid w:val="00594E33"/>
    <w:rsid w:val="005A0F63"/>
    <w:rsid w:val="005A1040"/>
    <w:rsid w:val="005A1124"/>
    <w:rsid w:val="005B1FBC"/>
    <w:rsid w:val="005C0899"/>
    <w:rsid w:val="005C516D"/>
    <w:rsid w:val="005D2A1D"/>
    <w:rsid w:val="005D5E4D"/>
    <w:rsid w:val="005D6841"/>
    <w:rsid w:val="005D78FA"/>
    <w:rsid w:val="005E11D8"/>
    <w:rsid w:val="005E1BFB"/>
    <w:rsid w:val="005E48B5"/>
    <w:rsid w:val="005F3F25"/>
    <w:rsid w:val="005F4DEE"/>
    <w:rsid w:val="005F6967"/>
    <w:rsid w:val="005F6D5E"/>
    <w:rsid w:val="005F736E"/>
    <w:rsid w:val="006021CA"/>
    <w:rsid w:val="006136C5"/>
    <w:rsid w:val="00617C22"/>
    <w:rsid w:val="00622826"/>
    <w:rsid w:val="006251BF"/>
    <w:rsid w:val="00626227"/>
    <w:rsid w:val="00627D4D"/>
    <w:rsid w:val="00632F7D"/>
    <w:rsid w:val="00634347"/>
    <w:rsid w:val="00641766"/>
    <w:rsid w:val="00641B42"/>
    <w:rsid w:val="00646AC2"/>
    <w:rsid w:val="006504AD"/>
    <w:rsid w:val="0065386E"/>
    <w:rsid w:val="006569F1"/>
    <w:rsid w:val="00661550"/>
    <w:rsid w:val="006622E5"/>
    <w:rsid w:val="006636F6"/>
    <w:rsid w:val="006737D5"/>
    <w:rsid w:val="006743C9"/>
    <w:rsid w:val="006830B6"/>
    <w:rsid w:val="006A2871"/>
    <w:rsid w:val="006A6684"/>
    <w:rsid w:val="006B6071"/>
    <w:rsid w:val="006D171A"/>
    <w:rsid w:val="006D22FD"/>
    <w:rsid w:val="006D4C54"/>
    <w:rsid w:val="006D6A16"/>
    <w:rsid w:val="006E027F"/>
    <w:rsid w:val="006E12A2"/>
    <w:rsid w:val="006E5308"/>
    <w:rsid w:val="006F6D94"/>
    <w:rsid w:val="006F7E6C"/>
    <w:rsid w:val="0070041D"/>
    <w:rsid w:val="007018A3"/>
    <w:rsid w:val="00702749"/>
    <w:rsid w:val="00706263"/>
    <w:rsid w:val="00710F03"/>
    <w:rsid w:val="007325A4"/>
    <w:rsid w:val="00735289"/>
    <w:rsid w:val="00750F3F"/>
    <w:rsid w:val="007523B5"/>
    <w:rsid w:val="00754092"/>
    <w:rsid w:val="00766C5C"/>
    <w:rsid w:val="00770EEC"/>
    <w:rsid w:val="0077255D"/>
    <w:rsid w:val="00772F63"/>
    <w:rsid w:val="00776EFC"/>
    <w:rsid w:val="00782102"/>
    <w:rsid w:val="007907CC"/>
    <w:rsid w:val="0079470A"/>
    <w:rsid w:val="00795209"/>
    <w:rsid w:val="007A4101"/>
    <w:rsid w:val="007B2C20"/>
    <w:rsid w:val="007B7E78"/>
    <w:rsid w:val="007C1E5E"/>
    <w:rsid w:val="007C2FFC"/>
    <w:rsid w:val="007D3B33"/>
    <w:rsid w:val="007D442A"/>
    <w:rsid w:val="007D4987"/>
    <w:rsid w:val="007D652A"/>
    <w:rsid w:val="007D66AC"/>
    <w:rsid w:val="007D7D32"/>
    <w:rsid w:val="007E3A9C"/>
    <w:rsid w:val="007F7978"/>
    <w:rsid w:val="00803C21"/>
    <w:rsid w:val="008177E5"/>
    <w:rsid w:val="00825148"/>
    <w:rsid w:val="00825AC8"/>
    <w:rsid w:val="00832DB6"/>
    <w:rsid w:val="008377E7"/>
    <w:rsid w:val="00843344"/>
    <w:rsid w:val="008467C9"/>
    <w:rsid w:val="0084728B"/>
    <w:rsid w:val="00850F92"/>
    <w:rsid w:val="008530D2"/>
    <w:rsid w:val="00866610"/>
    <w:rsid w:val="0087596D"/>
    <w:rsid w:val="00875E7E"/>
    <w:rsid w:val="00881DAC"/>
    <w:rsid w:val="008826E6"/>
    <w:rsid w:val="00892BF1"/>
    <w:rsid w:val="008949D7"/>
    <w:rsid w:val="00894F90"/>
    <w:rsid w:val="008A3143"/>
    <w:rsid w:val="008A52FA"/>
    <w:rsid w:val="008B46B3"/>
    <w:rsid w:val="008B5D98"/>
    <w:rsid w:val="008B73DB"/>
    <w:rsid w:val="008B7FC0"/>
    <w:rsid w:val="008C16D7"/>
    <w:rsid w:val="008C516C"/>
    <w:rsid w:val="008C691B"/>
    <w:rsid w:val="008C7780"/>
    <w:rsid w:val="008D0C77"/>
    <w:rsid w:val="008D677A"/>
    <w:rsid w:val="008E094E"/>
    <w:rsid w:val="008E2322"/>
    <w:rsid w:val="008E6DAB"/>
    <w:rsid w:val="008F7799"/>
    <w:rsid w:val="009054CB"/>
    <w:rsid w:val="00913671"/>
    <w:rsid w:val="00916E51"/>
    <w:rsid w:val="00933223"/>
    <w:rsid w:val="00945538"/>
    <w:rsid w:val="00957BE8"/>
    <w:rsid w:val="009625D0"/>
    <w:rsid w:val="009661CC"/>
    <w:rsid w:val="00970C0C"/>
    <w:rsid w:val="00972654"/>
    <w:rsid w:val="00977ECD"/>
    <w:rsid w:val="009A0EC2"/>
    <w:rsid w:val="009A181F"/>
    <w:rsid w:val="009A49A0"/>
    <w:rsid w:val="009A5D9A"/>
    <w:rsid w:val="009A7AB3"/>
    <w:rsid w:val="009B0196"/>
    <w:rsid w:val="009B08EB"/>
    <w:rsid w:val="009B1656"/>
    <w:rsid w:val="009B25D4"/>
    <w:rsid w:val="009B5369"/>
    <w:rsid w:val="009C4D39"/>
    <w:rsid w:val="009C5754"/>
    <w:rsid w:val="009C6D5E"/>
    <w:rsid w:val="009D4BA6"/>
    <w:rsid w:val="009E0409"/>
    <w:rsid w:val="009F25FF"/>
    <w:rsid w:val="009F27EC"/>
    <w:rsid w:val="00A05096"/>
    <w:rsid w:val="00A2249A"/>
    <w:rsid w:val="00A265C6"/>
    <w:rsid w:val="00A27065"/>
    <w:rsid w:val="00A30D35"/>
    <w:rsid w:val="00A324BA"/>
    <w:rsid w:val="00A32808"/>
    <w:rsid w:val="00A33867"/>
    <w:rsid w:val="00A36BFD"/>
    <w:rsid w:val="00A42400"/>
    <w:rsid w:val="00A43708"/>
    <w:rsid w:val="00A45BDF"/>
    <w:rsid w:val="00A54144"/>
    <w:rsid w:val="00A73D0F"/>
    <w:rsid w:val="00A83CA9"/>
    <w:rsid w:val="00A95446"/>
    <w:rsid w:val="00A97010"/>
    <w:rsid w:val="00AA03D8"/>
    <w:rsid w:val="00AA5BC4"/>
    <w:rsid w:val="00AA6E14"/>
    <w:rsid w:val="00AA6FE7"/>
    <w:rsid w:val="00AB0673"/>
    <w:rsid w:val="00AB1F06"/>
    <w:rsid w:val="00AB6690"/>
    <w:rsid w:val="00AB7675"/>
    <w:rsid w:val="00AC0B43"/>
    <w:rsid w:val="00AD03B3"/>
    <w:rsid w:val="00AD1438"/>
    <w:rsid w:val="00AD147C"/>
    <w:rsid w:val="00AD1746"/>
    <w:rsid w:val="00AD48E5"/>
    <w:rsid w:val="00AD7807"/>
    <w:rsid w:val="00AE22DB"/>
    <w:rsid w:val="00AE3FE3"/>
    <w:rsid w:val="00AE7ABC"/>
    <w:rsid w:val="00AF4738"/>
    <w:rsid w:val="00B12225"/>
    <w:rsid w:val="00B17193"/>
    <w:rsid w:val="00B21DAF"/>
    <w:rsid w:val="00B24F21"/>
    <w:rsid w:val="00B27EA5"/>
    <w:rsid w:val="00B307C9"/>
    <w:rsid w:val="00B467DD"/>
    <w:rsid w:val="00B5105B"/>
    <w:rsid w:val="00B54215"/>
    <w:rsid w:val="00B62799"/>
    <w:rsid w:val="00B62CD4"/>
    <w:rsid w:val="00B632AF"/>
    <w:rsid w:val="00B643D7"/>
    <w:rsid w:val="00B6452E"/>
    <w:rsid w:val="00B73510"/>
    <w:rsid w:val="00B76BB9"/>
    <w:rsid w:val="00B83111"/>
    <w:rsid w:val="00B84C2C"/>
    <w:rsid w:val="00B92D67"/>
    <w:rsid w:val="00B93A7C"/>
    <w:rsid w:val="00BA3332"/>
    <w:rsid w:val="00BB3110"/>
    <w:rsid w:val="00BE2708"/>
    <w:rsid w:val="00BF105F"/>
    <w:rsid w:val="00BF4A02"/>
    <w:rsid w:val="00BF65D1"/>
    <w:rsid w:val="00C1525D"/>
    <w:rsid w:val="00C17CC8"/>
    <w:rsid w:val="00C200F7"/>
    <w:rsid w:val="00C2120F"/>
    <w:rsid w:val="00C25712"/>
    <w:rsid w:val="00C31972"/>
    <w:rsid w:val="00C36B74"/>
    <w:rsid w:val="00C36E13"/>
    <w:rsid w:val="00C5465A"/>
    <w:rsid w:val="00C6729F"/>
    <w:rsid w:val="00C74721"/>
    <w:rsid w:val="00C755F8"/>
    <w:rsid w:val="00C77494"/>
    <w:rsid w:val="00C87432"/>
    <w:rsid w:val="00C9246D"/>
    <w:rsid w:val="00CA183A"/>
    <w:rsid w:val="00CA3E46"/>
    <w:rsid w:val="00CA4078"/>
    <w:rsid w:val="00CB7965"/>
    <w:rsid w:val="00CC3B17"/>
    <w:rsid w:val="00CC5BE7"/>
    <w:rsid w:val="00CC6803"/>
    <w:rsid w:val="00CD1D02"/>
    <w:rsid w:val="00CD5671"/>
    <w:rsid w:val="00CE0697"/>
    <w:rsid w:val="00CE144E"/>
    <w:rsid w:val="00CE5F48"/>
    <w:rsid w:val="00D003B4"/>
    <w:rsid w:val="00D01BEF"/>
    <w:rsid w:val="00D02932"/>
    <w:rsid w:val="00D03008"/>
    <w:rsid w:val="00D06189"/>
    <w:rsid w:val="00D11895"/>
    <w:rsid w:val="00D1320A"/>
    <w:rsid w:val="00D25D09"/>
    <w:rsid w:val="00D27308"/>
    <w:rsid w:val="00D41527"/>
    <w:rsid w:val="00D46D59"/>
    <w:rsid w:val="00D47254"/>
    <w:rsid w:val="00D57487"/>
    <w:rsid w:val="00D65282"/>
    <w:rsid w:val="00D76073"/>
    <w:rsid w:val="00D763D1"/>
    <w:rsid w:val="00D81B22"/>
    <w:rsid w:val="00D90CB9"/>
    <w:rsid w:val="00D91F38"/>
    <w:rsid w:val="00D93CCF"/>
    <w:rsid w:val="00DA1601"/>
    <w:rsid w:val="00DA5760"/>
    <w:rsid w:val="00DA5F56"/>
    <w:rsid w:val="00DB2670"/>
    <w:rsid w:val="00DB3FB5"/>
    <w:rsid w:val="00DC1B14"/>
    <w:rsid w:val="00DC4CB1"/>
    <w:rsid w:val="00DD3B03"/>
    <w:rsid w:val="00DE20BA"/>
    <w:rsid w:val="00DE2155"/>
    <w:rsid w:val="00DE4D5B"/>
    <w:rsid w:val="00DF2631"/>
    <w:rsid w:val="00DF3890"/>
    <w:rsid w:val="00DF50A1"/>
    <w:rsid w:val="00DF6BFD"/>
    <w:rsid w:val="00DF6DEA"/>
    <w:rsid w:val="00DF7BCD"/>
    <w:rsid w:val="00E00606"/>
    <w:rsid w:val="00E0253A"/>
    <w:rsid w:val="00E06A55"/>
    <w:rsid w:val="00E075BD"/>
    <w:rsid w:val="00E159C8"/>
    <w:rsid w:val="00E21BA9"/>
    <w:rsid w:val="00E25F69"/>
    <w:rsid w:val="00E31CFE"/>
    <w:rsid w:val="00E41446"/>
    <w:rsid w:val="00E45F7A"/>
    <w:rsid w:val="00E47C5F"/>
    <w:rsid w:val="00E512E6"/>
    <w:rsid w:val="00E657B8"/>
    <w:rsid w:val="00E672DF"/>
    <w:rsid w:val="00E71CE8"/>
    <w:rsid w:val="00E75197"/>
    <w:rsid w:val="00E77B66"/>
    <w:rsid w:val="00E84D89"/>
    <w:rsid w:val="00E85B96"/>
    <w:rsid w:val="00E90FA7"/>
    <w:rsid w:val="00E95946"/>
    <w:rsid w:val="00EA1A2F"/>
    <w:rsid w:val="00EA3939"/>
    <w:rsid w:val="00EC7FA1"/>
    <w:rsid w:val="00ED43D1"/>
    <w:rsid w:val="00ED50C9"/>
    <w:rsid w:val="00ED5865"/>
    <w:rsid w:val="00ED6D40"/>
    <w:rsid w:val="00EF1FF1"/>
    <w:rsid w:val="00EF7CB3"/>
    <w:rsid w:val="00F0351B"/>
    <w:rsid w:val="00F045D0"/>
    <w:rsid w:val="00F103A6"/>
    <w:rsid w:val="00F13C40"/>
    <w:rsid w:val="00F1799A"/>
    <w:rsid w:val="00F247BE"/>
    <w:rsid w:val="00F40196"/>
    <w:rsid w:val="00F518C3"/>
    <w:rsid w:val="00F574E2"/>
    <w:rsid w:val="00F6470F"/>
    <w:rsid w:val="00F67043"/>
    <w:rsid w:val="00F67FFA"/>
    <w:rsid w:val="00F82932"/>
    <w:rsid w:val="00F86167"/>
    <w:rsid w:val="00F90C80"/>
    <w:rsid w:val="00FA37B4"/>
    <w:rsid w:val="00FA6938"/>
    <w:rsid w:val="00FB4974"/>
    <w:rsid w:val="00FE19A7"/>
    <w:rsid w:val="00FF13BD"/>
    <w:rsid w:val="00FF231A"/>
    <w:rsid w:val="00FF3AC6"/>
    <w:rsid w:val="00FF4E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C08539"/>
  <w15:chartTrackingRefBased/>
  <w15:docId w15:val="{1F57E162-49E7-496B-9B4D-BEACB7046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5FF2"/>
    <w:pPr>
      <w:spacing w:after="200" w:line="276" w:lineRule="auto"/>
    </w:pPr>
    <w:rPr>
      <w:rFonts w:ascii="Arial" w:eastAsia="Times New Roman" w:hAnsi="Arial"/>
      <w:sz w:val="22"/>
      <w:szCs w:val="22"/>
      <w:lang w:eastAsia="en-US" w:bidi="en-US"/>
    </w:rPr>
  </w:style>
  <w:style w:type="paragraph" w:styleId="Heading1">
    <w:name w:val="heading 1"/>
    <w:basedOn w:val="Normal"/>
    <w:next w:val="Normal"/>
    <w:link w:val="Heading1Char"/>
    <w:uiPriority w:val="9"/>
    <w:qFormat/>
    <w:rsid w:val="005F6967"/>
    <w:pPr>
      <w:keepNext/>
      <w:keepLines/>
      <w:spacing w:before="480" w:after="0"/>
      <w:outlineLvl w:val="0"/>
    </w:pPr>
    <w:rPr>
      <w:b/>
      <w:bCs/>
      <w:color w:val="0A77B3"/>
      <w:sz w:val="28"/>
      <w:szCs w:val="28"/>
    </w:rPr>
  </w:style>
  <w:style w:type="paragraph" w:styleId="Heading2">
    <w:name w:val="heading 2"/>
    <w:basedOn w:val="Normal"/>
    <w:next w:val="Normal"/>
    <w:link w:val="Heading2Char"/>
    <w:uiPriority w:val="9"/>
    <w:qFormat/>
    <w:rsid w:val="005F6967"/>
    <w:pPr>
      <w:keepNext/>
      <w:keepLines/>
      <w:spacing w:before="200" w:after="0"/>
      <w:outlineLvl w:val="1"/>
    </w:pPr>
    <w:rPr>
      <w:b/>
      <w:bCs/>
      <w:color w:val="0A77B3"/>
      <w:sz w:val="24"/>
      <w:szCs w:val="26"/>
    </w:rPr>
  </w:style>
  <w:style w:type="paragraph" w:styleId="Heading3">
    <w:name w:val="heading 3"/>
    <w:basedOn w:val="Normal"/>
    <w:next w:val="Normal"/>
    <w:link w:val="Heading3Char"/>
    <w:uiPriority w:val="9"/>
    <w:qFormat/>
    <w:rsid w:val="005F6967"/>
    <w:pPr>
      <w:keepNext/>
      <w:keepLines/>
      <w:spacing w:before="200" w:after="0"/>
      <w:outlineLvl w:val="2"/>
    </w:pPr>
    <w:rPr>
      <w:b/>
      <w:bCs/>
      <w:color w:val="E22B2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5F6967"/>
    <w:rPr>
      <w:rFonts w:ascii="Arial" w:eastAsia="Times New Roman" w:hAnsi="Arial" w:cs="Times New Roman"/>
      <w:b/>
      <w:bCs/>
      <w:color w:val="0A77B3"/>
      <w:sz w:val="28"/>
      <w:szCs w:val="28"/>
    </w:rPr>
  </w:style>
  <w:style w:type="character" w:customStyle="1" w:styleId="Heading2Char">
    <w:name w:val="Heading 2 Char"/>
    <w:link w:val="Heading2"/>
    <w:uiPriority w:val="9"/>
    <w:rsid w:val="005F6967"/>
    <w:rPr>
      <w:rFonts w:ascii="Arial" w:eastAsia="Times New Roman" w:hAnsi="Arial" w:cs="Times New Roman"/>
      <w:b/>
      <w:bCs/>
      <w:color w:val="0A77B3"/>
      <w:sz w:val="24"/>
      <w:szCs w:val="26"/>
    </w:rPr>
  </w:style>
  <w:style w:type="character" w:customStyle="1" w:styleId="Heading3Char">
    <w:name w:val="Heading 3 Char"/>
    <w:link w:val="Heading3"/>
    <w:uiPriority w:val="9"/>
    <w:semiHidden/>
    <w:rsid w:val="005F6967"/>
    <w:rPr>
      <w:rFonts w:ascii="Arial" w:eastAsia="Times New Roman" w:hAnsi="Arial" w:cs="Times New Roman"/>
      <w:b/>
      <w:bCs/>
      <w:color w:val="E22B21"/>
      <w:sz w:val="24"/>
    </w:rPr>
  </w:style>
  <w:style w:type="paragraph" w:styleId="Title">
    <w:name w:val="Title"/>
    <w:basedOn w:val="Normal"/>
    <w:next w:val="Normal"/>
    <w:link w:val="TitleChar"/>
    <w:qFormat/>
    <w:rsid w:val="00023AC7"/>
    <w:pPr>
      <w:spacing w:after="300" w:line="240" w:lineRule="auto"/>
      <w:contextualSpacing/>
      <w:jc w:val="center"/>
    </w:pPr>
    <w:rPr>
      <w:b/>
      <w:color w:val="0070C0"/>
      <w:spacing w:val="5"/>
      <w:kern w:val="28"/>
      <w:sz w:val="28"/>
      <w:szCs w:val="52"/>
    </w:rPr>
  </w:style>
  <w:style w:type="character" w:customStyle="1" w:styleId="TitleChar">
    <w:name w:val="Title Char"/>
    <w:link w:val="Title"/>
    <w:rsid w:val="00023AC7"/>
    <w:rPr>
      <w:rFonts w:ascii="Arial" w:eastAsia="Times New Roman" w:hAnsi="Arial"/>
      <w:b/>
      <w:color w:val="0070C0"/>
      <w:spacing w:val="5"/>
      <w:kern w:val="28"/>
      <w:sz w:val="28"/>
      <w:szCs w:val="52"/>
      <w:lang w:eastAsia="en-US" w:bidi="en-US"/>
    </w:rPr>
  </w:style>
  <w:style w:type="paragraph" w:styleId="Subtitle">
    <w:name w:val="Subtitle"/>
    <w:basedOn w:val="Normal"/>
    <w:next w:val="Normal"/>
    <w:link w:val="SubtitleChar"/>
    <w:uiPriority w:val="11"/>
    <w:qFormat/>
    <w:rsid w:val="00023AC7"/>
    <w:pPr>
      <w:numPr>
        <w:ilvl w:val="1"/>
      </w:numPr>
      <w:jc w:val="center"/>
    </w:pPr>
    <w:rPr>
      <w:b/>
      <w:iCs/>
      <w:color w:val="4F81BD"/>
      <w:spacing w:val="15"/>
      <w:sz w:val="24"/>
      <w:szCs w:val="24"/>
    </w:rPr>
  </w:style>
  <w:style w:type="character" w:customStyle="1" w:styleId="SubtitleChar">
    <w:name w:val="Subtitle Char"/>
    <w:link w:val="Subtitle"/>
    <w:uiPriority w:val="11"/>
    <w:rsid w:val="00023AC7"/>
    <w:rPr>
      <w:rFonts w:ascii="Arial" w:eastAsia="Times New Roman" w:hAnsi="Arial"/>
      <w:b/>
      <w:iCs/>
      <w:color w:val="4F81BD"/>
      <w:spacing w:val="15"/>
      <w:sz w:val="24"/>
      <w:szCs w:val="24"/>
      <w:lang w:eastAsia="en-US" w:bidi="en-US"/>
    </w:rPr>
  </w:style>
  <w:style w:type="paragraph" w:customStyle="1" w:styleId="ColorfulList-Accent11">
    <w:name w:val="Colorful List - Accent 11"/>
    <w:basedOn w:val="Normal"/>
    <w:uiPriority w:val="34"/>
    <w:qFormat/>
    <w:rsid w:val="005F6967"/>
    <w:pPr>
      <w:ind w:left="720"/>
      <w:contextualSpacing/>
    </w:pPr>
  </w:style>
  <w:style w:type="paragraph" w:customStyle="1" w:styleId="GridTable31">
    <w:name w:val="Grid Table 31"/>
    <w:basedOn w:val="Heading1"/>
    <w:next w:val="Normal"/>
    <w:uiPriority w:val="39"/>
    <w:semiHidden/>
    <w:unhideWhenUsed/>
    <w:qFormat/>
    <w:rsid w:val="005F6967"/>
    <w:pPr>
      <w:outlineLvl w:val="9"/>
    </w:pPr>
    <w:rPr>
      <w:rFonts w:ascii="Cambria" w:hAnsi="Cambria"/>
      <w:color w:val="365F91"/>
      <w:lang w:val="en-US" w:eastAsia="ja-JP"/>
    </w:rPr>
  </w:style>
  <w:style w:type="paragraph" w:styleId="CommentText">
    <w:name w:val="annotation text"/>
    <w:basedOn w:val="Normal"/>
    <w:link w:val="CommentTextChar"/>
    <w:uiPriority w:val="99"/>
    <w:unhideWhenUsed/>
    <w:rsid w:val="00F86167"/>
    <w:pPr>
      <w:spacing w:after="160" w:line="240" w:lineRule="auto"/>
    </w:pPr>
    <w:rPr>
      <w:rFonts w:ascii="Calibri" w:eastAsia="Calibri" w:hAnsi="Calibri"/>
      <w:sz w:val="20"/>
      <w:szCs w:val="20"/>
      <w:lang w:val="en-US" w:bidi="ar-SA"/>
    </w:rPr>
  </w:style>
  <w:style w:type="character" w:customStyle="1" w:styleId="CommentTextChar">
    <w:name w:val="Comment Text Char"/>
    <w:link w:val="CommentText"/>
    <w:uiPriority w:val="99"/>
    <w:rsid w:val="00F86167"/>
    <w:rPr>
      <w:sz w:val="20"/>
      <w:szCs w:val="20"/>
      <w:lang w:val="en-US"/>
    </w:rPr>
  </w:style>
  <w:style w:type="character" w:styleId="CommentReference">
    <w:name w:val="annotation reference"/>
    <w:uiPriority w:val="99"/>
    <w:semiHidden/>
    <w:unhideWhenUsed/>
    <w:rsid w:val="00F86167"/>
    <w:rPr>
      <w:sz w:val="16"/>
      <w:szCs w:val="16"/>
    </w:rPr>
  </w:style>
  <w:style w:type="paragraph" w:styleId="BalloonText">
    <w:name w:val="Balloon Text"/>
    <w:basedOn w:val="Normal"/>
    <w:link w:val="BalloonTextChar"/>
    <w:uiPriority w:val="99"/>
    <w:semiHidden/>
    <w:unhideWhenUsed/>
    <w:rsid w:val="00F86167"/>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F86167"/>
    <w:rPr>
      <w:rFonts w:ascii="Segoe UI" w:eastAsia="Times New Roman" w:hAnsi="Segoe UI" w:cs="Segoe UI"/>
      <w:sz w:val="18"/>
      <w:szCs w:val="18"/>
      <w:lang w:bidi="en-US"/>
    </w:rPr>
  </w:style>
  <w:style w:type="paragraph" w:styleId="Header">
    <w:name w:val="header"/>
    <w:basedOn w:val="Normal"/>
    <w:link w:val="HeaderChar"/>
    <w:uiPriority w:val="99"/>
    <w:unhideWhenUsed/>
    <w:rsid w:val="00F86167"/>
    <w:pPr>
      <w:tabs>
        <w:tab w:val="center" w:pos="4513"/>
        <w:tab w:val="right" w:pos="9026"/>
      </w:tabs>
      <w:spacing w:after="0" w:line="240" w:lineRule="auto"/>
    </w:pPr>
  </w:style>
  <w:style w:type="character" w:customStyle="1" w:styleId="HeaderChar">
    <w:name w:val="Header Char"/>
    <w:link w:val="Header"/>
    <w:uiPriority w:val="99"/>
    <w:rsid w:val="00F86167"/>
    <w:rPr>
      <w:rFonts w:ascii="Cambria" w:eastAsia="Times New Roman" w:hAnsi="Cambria" w:cs="Times New Roman"/>
      <w:lang w:bidi="en-US"/>
    </w:rPr>
  </w:style>
  <w:style w:type="paragraph" w:styleId="Footer">
    <w:name w:val="footer"/>
    <w:basedOn w:val="Normal"/>
    <w:link w:val="FooterChar"/>
    <w:uiPriority w:val="99"/>
    <w:unhideWhenUsed/>
    <w:rsid w:val="00F86167"/>
    <w:pPr>
      <w:tabs>
        <w:tab w:val="center" w:pos="4513"/>
        <w:tab w:val="right" w:pos="9026"/>
      </w:tabs>
      <w:spacing w:after="0" w:line="240" w:lineRule="auto"/>
    </w:pPr>
  </w:style>
  <w:style w:type="character" w:customStyle="1" w:styleId="FooterChar">
    <w:name w:val="Footer Char"/>
    <w:link w:val="Footer"/>
    <w:uiPriority w:val="99"/>
    <w:rsid w:val="00F86167"/>
    <w:rPr>
      <w:rFonts w:ascii="Cambria" w:eastAsia="Times New Roman" w:hAnsi="Cambria" w:cs="Times New Roman"/>
      <w:lang w:bidi="en-US"/>
    </w:rPr>
  </w:style>
  <w:style w:type="paragraph" w:styleId="CommentSubject">
    <w:name w:val="annotation subject"/>
    <w:basedOn w:val="CommentText"/>
    <w:next w:val="CommentText"/>
    <w:link w:val="CommentSubjectChar"/>
    <w:uiPriority w:val="99"/>
    <w:semiHidden/>
    <w:unhideWhenUsed/>
    <w:rsid w:val="00AB1F06"/>
    <w:pPr>
      <w:spacing w:after="200"/>
    </w:pPr>
    <w:rPr>
      <w:rFonts w:ascii="Cambria" w:eastAsia="Times New Roman" w:hAnsi="Cambria"/>
      <w:b/>
      <w:bCs/>
      <w:lang w:val="en-GB" w:bidi="en-US"/>
    </w:rPr>
  </w:style>
  <w:style w:type="character" w:customStyle="1" w:styleId="CommentSubjectChar">
    <w:name w:val="Comment Subject Char"/>
    <w:link w:val="CommentSubject"/>
    <w:uiPriority w:val="99"/>
    <w:semiHidden/>
    <w:rsid w:val="00AB1F06"/>
    <w:rPr>
      <w:rFonts w:ascii="Cambria" w:eastAsia="Times New Roman" w:hAnsi="Cambria" w:cs="Times New Roman"/>
      <w:b/>
      <w:bCs/>
      <w:sz w:val="20"/>
      <w:szCs w:val="20"/>
      <w:lang w:val="en-US" w:bidi="en-US"/>
    </w:rPr>
  </w:style>
  <w:style w:type="character" w:styleId="Strong">
    <w:name w:val="Strong"/>
    <w:uiPriority w:val="22"/>
    <w:qFormat/>
    <w:rsid w:val="009B25D4"/>
    <w:rPr>
      <w:b/>
      <w:bCs/>
    </w:rPr>
  </w:style>
  <w:style w:type="paragraph" w:styleId="IntenseQuote">
    <w:name w:val="Intense Quote"/>
    <w:basedOn w:val="Normal"/>
    <w:next w:val="Normal"/>
    <w:link w:val="IntenseQuoteChar"/>
    <w:uiPriority w:val="30"/>
    <w:qFormat/>
    <w:rsid w:val="006D6A16"/>
    <w:pPr>
      <w:pBdr>
        <w:top w:val="single" w:sz="4" w:space="10" w:color="auto"/>
        <w:bottom w:val="single" w:sz="4" w:space="10" w:color="auto"/>
      </w:pBdr>
      <w:spacing w:before="240" w:after="240" w:line="300" w:lineRule="auto"/>
      <w:ind w:left="1152" w:right="1152"/>
      <w:jc w:val="both"/>
    </w:pPr>
    <w:rPr>
      <w:i/>
      <w:iCs/>
      <w:lang w:val="en-US"/>
    </w:rPr>
  </w:style>
  <w:style w:type="character" w:customStyle="1" w:styleId="IntenseQuoteChar">
    <w:name w:val="Intense Quote Char"/>
    <w:link w:val="IntenseQuote"/>
    <w:uiPriority w:val="30"/>
    <w:rsid w:val="006D6A16"/>
    <w:rPr>
      <w:rFonts w:ascii="Cambria" w:eastAsia="Times New Roman" w:hAnsi="Cambria"/>
      <w:i/>
      <w:iCs/>
      <w:sz w:val="22"/>
      <w:szCs w:val="22"/>
      <w:lang w:val="en-US" w:eastAsia="en-US" w:bidi="en-US"/>
    </w:rPr>
  </w:style>
  <w:style w:type="character" w:styleId="BookTitle">
    <w:name w:val="Book Title"/>
    <w:uiPriority w:val="33"/>
    <w:qFormat/>
    <w:rsid w:val="006D6A16"/>
    <w:rPr>
      <w:b/>
      <w:bCs/>
      <w:smallCaps/>
      <w:spacing w:val="5"/>
    </w:rPr>
  </w:style>
  <w:style w:type="character" w:styleId="Hyperlink">
    <w:name w:val="Hyperlink"/>
    <w:uiPriority w:val="99"/>
    <w:unhideWhenUsed/>
    <w:rsid w:val="006D6A16"/>
    <w:rPr>
      <w:color w:val="0000FF"/>
      <w:u w:val="single"/>
    </w:rPr>
  </w:style>
  <w:style w:type="paragraph" w:customStyle="1" w:styleId="MediumGrid21">
    <w:name w:val="Medium Grid 21"/>
    <w:rsid w:val="00C36B74"/>
    <w:rPr>
      <w:rFonts w:ascii="Trebuchet MS" w:eastAsia="MS Mincho" w:hAnsi="Trebuchet MS"/>
      <w:sz w:val="18"/>
      <w:szCs w:val="18"/>
      <w:lang w:val="en-US" w:eastAsia="en-US"/>
    </w:rPr>
  </w:style>
  <w:style w:type="paragraph" w:styleId="NormalWeb">
    <w:name w:val="Normal (Web)"/>
    <w:basedOn w:val="Normal"/>
    <w:uiPriority w:val="99"/>
    <w:semiHidden/>
    <w:unhideWhenUsed/>
    <w:rsid w:val="006504AD"/>
    <w:pPr>
      <w:spacing w:before="100" w:beforeAutospacing="1" w:after="100" w:afterAutospacing="1" w:line="240" w:lineRule="auto"/>
    </w:pPr>
    <w:rPr>
      <w:rFonts w:ascii="Times New Roman" w:hAnsi="Times New Roman"/>
      <w:sz w:val="24"/>
      <w:szCs w:val="24"/>
      <w:lang w:eastAsia="en-GB" w:bidi="ar-SA"/>
    </w:rPr>
  </w:style>
  <w:style w:type="paragraph" w:styleId="ListParagraph">
    <w:name w:val="List Paragraph"/>
    <w:basedOn w:val="Normal"/>
    <w:uiPriority w:val="34"/>
    <w:qFormat/>
    <w:rsid w:val="006504AD"/>
    <w:pPr>
      <w:spacing w:after="160" w:line="259" w:lineRule="auto"/>
      <w:ind w:left="720"/>
      <w:contextualSpacing/>
    </w:pPr>
    <w:rPr>
      <w:rFonts w:ascii="Calibri" w:eastAsia="Calibri" w:hAnsi="Calibri"/>
      <w:lang w:bidi="ar-SA"/>
    </w:rPr>
  </w:style>
  <w:style w:type="numbering" w:customStyle="1" w:styleId="NoList1">
    <w:name w:val="No List1"/>
    <w:next w:val="NoList"/>
    <w:uiPriority w:val="99"/>
    <w:semiHidden/>
    <w:unhideWhenUsed/>
    <w:rsid w:val="007D4987"/>
  </w:style>
  <w:style w:type="paragraph" w:styleId="TOCHeading">
    <w:name w:val="TOC Heading"/>
    <w:basedOn w:val="Heading1"/>
    <w:next w:val="Normal"/>
    <w:uiPriority w:val="39"/>
    <w:semiHidden/>
    <w:unhideWhenUsed/>
    <w:qFormat/>
    <w:rsid w:val="007D4987"/>
    <w:pPr>
      <w:keepLines w:val="0"/>
      <w:spacing w:before="240" w:after="60"/>
      <w:outlineLvl w:val="9"/>
    </w:pPr>
    <w:rPr>
      <w:rFonts w:ascii="Calibri Light" w:hAnsi="Calibri Light"/>
      <w:color w:val="auto"/>
      <w:kern w:val="32"/>
      <w:sz w:val="32"/>
      <w:szCs w:val="32"/>
    </w:rPr>
  </w:style>
  <w:style w:type="paragraph" w:styleId="TOC1">
    <w:name w:val="toc 1"/>
    <w:basedOn w:val="Normal"/>
    <w:next w:val="Normal"/>
    <w:autoRedefine/>
    <w:uiPriority w:val="39"/>
    <w:unhideWhenUsed/>
    <w:rsid w:val="007D4987"/>
    <w:rPr>
      <w:sz w:val="24"/>
    </w:rPr>
  </w:style>
  <w:style w:type="paragraph" w:styleId="TOC2">
    <w:name w:val="toc 2"/>
    <w:basedOn w:val="Normal"/>
    <w:next w:val="Normal"/>
    <w:autoRedefine/>
    <w:uiPriority w:val="39"/>
    <w:unhideWhenUsed/>
    <w:rsid w:val="007D4987"/>
    <w:pPr>
      <w:ind w:left="220"/>
    </w:pPr>
    <w:rPr>
      <w:sz w:val="24"/>
    </w:rPr>
  </w:style>
  <w:style w:type="paragraph" w:styleId="TOC3">
    <w:name w:val="toc 3"/>
    <w:basedOn w:val="Normal"/>
    <w:next w:val="Normal"/>
    <w:autoRedefine/>
    <w:uiPriority w:val="39"/>
    <w:unhideWhenUsed/>
    <w:rsid w:val="007D4987"/>
    <w:pPr>
      <w:ind w:left="440"/>
    </w:pPr>
    <w:rPr>
      <w:sz w:val="24"/>
    </w:rPr>
  </w:style>
  <w:style w:type="paragraph" w:styleId="Revision">
    <w:name w:val="Revision"/>
    <w:hidden/>
    <w:uiPriority w:val="99"/>
    <w:semiHidden/>
    <w:rsid w:val="007D4987"/>
    <w:rPr>
      <w:rFonts w:ascii="Arial" w:eastAsia="Times New Roman" w:hAnsi="Arial"/>
      <w:sz w:val="24"/>
      <w:szCs w:val="22"/>
      <w:lang w:eastAsia="en-US" w:bidi="en-US"/>
    </w:rPr>
  </w:style>
  <w:style w:type="character" w:styleId="Mention">
    <w:name w:val="Mention"/>
    <w:uiPriority w:val="99"/>
    <w:semiHidden/>
    <w:unhideWhenUsed/>
    <w:rsid w:val="007D4987"/>
    <w:rPr>
      <w:color w:val="2B579A"/>
      <w:shd w:val="clear" w:color="auto" w:fill="E6E6E6"/>
    </w:rPr>
  </w:style>
  <w:style w:type="character" w:styleId="FollowedHyperlink">
    <w:name w:val="FollowedHyperlink"/>
    <w:uiPriority w:val="99"/>
    <w:semiHidden/>
    <w:unhideWhenUsed/>
    <w:rsid w:val="007D4987"/>
    <w:rPr>
      <w:color w:val="954F72"/>
      <w:u w:val="single"/>
    </w:rPr>
  </w:style>
  <w:style w:type="character" w:styleId="UnresolvedMention">
    <w:name w:val="Unresolved Mention"/>
    <w:uiPriority w:val="99"/>
    <w:semiHidden/>
    <w:unhideWhenUsed/>
    <w:rsid w:val="000F281C"/>
    <w:rPr>
      <w:color w:val="605E5C"/>
      <w:shd w:val="clear" w:color="auto" w:fill="E1DFDD"/>
    </w:rPr>
  </w:style>
  <w:style w:type="paragraph" w:customStyle="1" w:styleId="Default">
    <w:name w:val="Default"/>
    <w:rsid w:val="00F0351B"/>
    <w:pPr>
      <w:autoSpaceDE w:val="0"/>
      <w:autoSpaceDN w:val="0"/>
      <w:adjustRightInd w:val="0"/>
    </w:pPr>
    <w:rPr>
      <w:rFonts w:ascii="Arial" w:hAnsi="Arial" w:cs="Arial"/>
      <w:color w:val="000000"/>
      <w:sz w:val="24"/>
      <w:szCs w:val="24"/>
      <w:lang w:val="fr-BE"/>
    </w:rPr>
  </w:style>
  <w:style w:type="character" w:customStyle="1" w:styleId="css-901oao">
    <w:name w:val="css-901oao"/>
    <w:basedOn w:val="DefaultParagraphFont"/>
    <w:rsid w:val="00371A1C"/>
  </w:style>
  <w:style w:type="character" w:customStyle="1" w:styleId="r-18u37iz">
    <w:name w:val="r-18u37iz"/>
    <w:basedOn w:val="DefaultParagraphFont"/>
    <w:rsid w:val="00371A1C"/>
  </w:style>
  <w:style w:type="paragraph" w:customStyle="1" w:styleId="paragraph">
    <w:name w:val="paragraph"/>
    <w:basedOn w:val="Normal"/>
    <w:rsid w:val="004C6B31"/>
    <w:pPr>
      <w:spacing w:before="100" w:beforeAutospacing="1" w:after="100" w:afterAutospacing="1" w:line="240" w:lineRule="auto"/>
    </w:pPr>
    <w:rPr>
      <w:rFonts w:ascii="Times New Roman" w:hAnsi="Times New Roman"/>
      <w:sz w:val="24"/>
      <w:szCs w:val="24"/>
      <w:lang w:val="fr-BE" w:eastAsia="fr-BE" w:bidi="ar-SA"/>
    </w:rPr>
  </w:style>
  <w:style w:type="character" w:customStyle="1" w:styleId="normaltextrun">
    <w:name w:val="normaltextrun"/>
    <w:basedOn w:val="DefaultParagraphFont"/>
    <w:rsid w:val="004C6B31"/>
  </w:style>
  <w:style w:type="character" w:customStyle="1" w:styleId="eop">
    <w:name w:val="eop"/>
    <w:basedOn w:val="DefaultParagraphFont"/>
    <w:rsid w:val="004C6B31"/>
  </w:style>
  <w:style w:type="character" w:customStyle="1" w:styleId="tabchar">
    <w:name w:val="tabchar"/>
    <w:basedOn w:val="DefaultParagraphFont"/>
    <w:rsid w:val="004C6B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24492">
      <w:bodyDiv w:val="1"/>
      <w:marLeft w:val="0"/>
      <w:marRight w:val="0"/>
      <w:marTop w:val="0"/>
      <w:marBottom w:val="0"/>
      <w:divBdr>
        <w:top w:val="none" w:sz="0" w:space="0" w:color="auto"/>
        <w:left w:val="none" w:sz="0" w:space="0" w:color="auto"/>
        <w:bottom w:val="none" w:sz="0" w:space="0" w:color="auto"/>
        <w:right w:val="none" w:sz="0" w:space="0" w:color="auto"/>
      </w:divBdr>
    </w:div>
    <w:div w:id="101655321">
      <w:bodyDiv w:val="1"/>
      <w:marLeft w:val="0"/>
      <w:marRight w:val="0"/>
      <w:marTop w:val="0"/>
      <w:marBottom w:val="0"/>
      <w:divBdr>
        <w:top w:val="none" w:sz="0" w:space="0" w:color="auto"/>
        <w:left w:val="none" w:sz="0" w:space="0" w:color="auto"/>
        <w:bottom w:val="none" w:sz="0" w:space="0" w:color="auto"/>
        <w:right w:val="none" w:sz="0" w:space="0" w:color="auto"/>
      </w:divBdr>
      <w:divsChild>
        <w:div w:id="1239754137">
          <w:marLeft w:val="0"/>
          <w:marRight w:val="0"/>
          <w:marTop w:val="0"/>
          <w:marBottom w:val="0"/>
          <w:divBdr>
            <w:top w:val="none" w:sz="0" w:space="0" w:color="auto"/>
            <w:left w:val="none" w:sz="0" w:space="0" w:color="auto"/>
            <w:bottom w:val="none" w:sz="0" w:space="0" w:color="auto"/>
            <w:right w:val="none" w:sz="0" w:space="0" w:color="auto"/>
          </w:divBdr>
        </w:div>
        <w:div w:id="2074347792">
          <w:marLeft w:val="0"/>
          <w:marRight w:val="0"/>
          <w:marTop w:val="0"/>
          <w:marBottom w:val="0"/>
          <w:divBdr>
            <w:top w:val="none" w:sz="0" w:space="0" w:color="auto"/>
            <w:left w:val="none" w:sz="0" w:space="0" w:color="auto"/>
            <w:bottom w:val="none" w:sz="0" w:space="0" w:color="auto"/>
            <w:right w:val="none" w:sz="0" w:space="0" w:color="auto"/>
          </w:divBdr>
        </w:div>
        <w:div w:id="1009404069">
          <w:marLeft w:val="0"/>
          <w:marRight w:val="0"/>
          <w:marTop w:val="0"/>
          <w:marBottom w:val="0"/>
          <w:divBdr>
            <w:top w:val="none" w:sz="0" w:space="0" w:color="auto"/>
            <w:left w:val="none" w:sz="0" w:space="0" w:color="auto"/>
            <w:bottom w:val="none" w:sz="0" w:space="0" w:color="auto"/>
            <w:right w:val="none" w:sz="0" w:space="0" w:color="auto"/>
          </w:divBdr>
        </w:div>
        <w:div w:id="113212885">
          <w:marLeft w:val="0"/>
          <w:marRight w:val="0"/>
          <w:marTop w:val="0"/>
          <w:marBottom w:val="0"/>
          <w:divBdr>
            <w:top w:val="none" w:sz="0" w:space="0" w:color="auto"/>
            <w:left w:val="none" w:sz="0" w:space="0" w:color="auto"/>
            <w:bottom w:val="none" w:sz="0" w:space="0" w:color="auto"/>
            <w:right w:val="none" w:sz="0" w:space="0" w:color="auto"/>
          </w:divBdr>
        </w:div>
      </w:divsChild>
    </w:div>
    <w:div w:id="348525415">
      <w:bodyDiv w:val="1"/>
      <w:marLeft w:val="0"/>
      <w:marRight w:val="0"/>
      <w:marTop w:val="0"/>
      <w:marBottom w:val="0"/>
      <w:divBdr>
        <w:top w:val="none" w:sz="0" w:space="0" w:color="auto"/>
        <w:left w:val="none" w:sz="0" w:space="0" w:color="auto"/>
        <w:bottom w:val="none" w:sz="0" w:space="0" w:color="auto"/>
        <w:right w:val="none" w:sz="0" w:space="0" w:color="auto"/>
      </w:divBdr>
    </w:div>
    <w:div w:id="434786567">
      <w:bodyDiv w:val="1"/>
      <w:marLeft w:val="0"/>
      <w:marRight w:val="0"/>
      <w:marTop w:val="0"/>
      <w:marBottom w:val="0"/>
      <w:divBdr>
        <w:top w:val="none" w:sz="0" w:space="0" w:color="auto"/>
        <w:left w:val="none" w:sz="0" w:space="0" w:color="auto"/>
        <w:bottom w:val="none" w:sz="0" w:space="0" w:color="auto"/>
        <w:right w:val="none" w:sz="0" w:space="0" w:color="auto"/>
      </w:divBdr>
    </w:div>
    <w:div w:id="487595910">
      <w:bodyDiv w:val="1"/>
      <w:marLeft w:val="0"/>
      <w:marRight w:val="0"/>
      <w:marTop w:val="0"/>
      <w:marBottom w:val="0"/>
      <w:divBdr>
        <w:top w:val="none" w:sz="0" w:space="0" w:color="auto"/>
        <w:left w:val="none" w:sz="0" w:space="0" w:color="auto"/>
        <w:bottom w:val="none" w:sz="0" w:space="0" w:color="auto"/>
        <w:right w:val="none" w:sz="0" w:space="0" w:color="auto"/>
      </w:divBdr>
    </w:div>
    <w:div w:id="487745226">
      <w:bodyDiv w:val="1"/>
      <w:marLeft w:val="0"/>
      <w:marRight w:val="0"/>
      <w:marTop w:val="0"/>
      <w:marBottom w:val="0"/>
      <w:divBdr>
        <w:top w:val="none" w:sz="0" w:space="0" w:color="auto"/>
        <w:left w:val="none" w:sz="0" w:space="0" w:color="auto"/>
        <w:bottom w:val="none" w:sz="0" w:space="0" w:color="auto"/>
        <w:right w:val="none" w:sz="0" w:space="0" w:color="auto"/>
      </w:divBdr>
    </w:div>
    <w:div w:id="493882390">
      <w:bodyDiv w:val="1"/>
      <w:marLeft w:val="0"/>
      <w:marRight w:val="0"/>
      <w:marTop w:val="0"/>
      <w:marBottom w:val="0"/>
      <w:divBdr>
        <w:top w:val="none" w:sz="0" w:space="0" w:color="auto"/>
        <w:left w:val="none" w:sz="0" w:space="0" w:color="auto"/>
        <w:bottom w:val="none" w:sz="0" w:space="0" w:color="auto"/>
        <w:right w:val="none" w:sz="0" w:space="0" w:color="auto"/>
      </w:divBdr>
    </w:div>
    <w:div w:id="508833293">
      <w:bodyDiv w:val="1"/>
      <w:marLeft w:val="0"/>
      <w:marRight w:val="0"/>
      <w:marTop w:val="0"/>
      <w:marBottom w:val="0"/>
      <w:divBdr>
        <w:top w:val="none" w:sz="0" w:space="0" w:color="auto"/>
        <w:left w:val="none" w:sz="0" w:space="0" w:color="auto"/>
        <w:bottom w:val="none" w:sz="0" w:space="0" w:color="auto"/>
        <w:right w:val="none" w:sz="0" w:space="0" w:color="auto"/>
      </w:divBdr>
    </w:div>
    <w:div w:id="559905932">
      <w:bodyDiv w:val="1"/>
      <w:marLeft w:val="0"/>
      <w:marRight w:val="0"/>
      <w:marTop w:val="0"/>
      <w:marBottom w:val="0"/>
      <w:divBdr>
        <w:top w:val="none" w:sz="0" w:space="0" w:color="auto"/>
        <w:left w:val="none" w:sz="0" w:space="0" w:color="auto"/>
        <w:bottom w:val="none" w:sz="0" w:space="0" w:color="auto"/>
        <w:right w:val="none" w:sz="0" w:space="0" w:color="auto"/>
      </w:divBdr>
    </w:div>
    <w:div w:id="692462225">
      <w:bodyDiv w:val="1"/>
      <w:marLeft w:val="0"/>
      <w:marRight w:val="0"/>
      <w:marTop w:val="0"/>
      <w:marBottom w:val="0"/>
      <w:divBdr>
        <w:top w:val="none" w:sz="0" w:space="0" w:color="auto"/>
        <w:left w:val="none" w:sz="0" w:space="0" w:color="auto"/>
        <w:bottom w:val="none" w:sz="0" w:space="0" w:color="auto"/>
        <w:right w:val="none" w:sz="0" w:space="0" w:color="auto"/>
      </w:divBdr>
    </w:div>
    <w:div w:id="837770204">
      <w:bodyDiv w:val="1"/>
      <w:marLeft w:val="0"/>
      <w:marRight w:val="0"/>
      <w:marTop w:val="0"/>
      <w:marBottom w:val="0"/>
      <w:divBdr>
        <w:top w:val="none" w:sz="0" w:space="0" w:color="auto"/>
        <w:left w:val="none" w:sz="0" w:space="0" w:color="auto"/>
        <w:bottom w:val="none" w:sz="0" w:space="0" w:color="auto"/>
        <w:right w:val="none" w:sz="0" w:space="0" w:color="auto"/>
      </w:divBdr>
    </w:div>
    <w:div w:id="888608295">
      <w:bodyDiv w:val="1"/>
      <w:marLeft w:val="0"/>
      <w:marRight w:val="0"/>
      <w:marTop w:val="0"/>
      <w:marBottom w:val="0"/>
      <w:divBdr>
        <w:top w:val="none" w:sz="0" w:space="0" w:color="auto"/>
        <w:left w:val="none" w:sz="0" w:space="0" w:color="auto"/>
        <w:bottom w:val="none" w:sz="0" w:space="0" w:color="auto"/>
        <w:right w:val="none" w:sz="0" w:space="0" w:color="auto"/>
      </w:divBdr>
    </w:div>
    <w:div w:id="980381839">
      <w:bodyDiv w:val="1"/>
      <w:marLeft w:val="0"/>
      <w:marRight w:val="0"/>
      <w:marTop w:val="0"/>
      <w:marBottom w:val="0"/>
      <w:divBdr>
        <w:top w:val="none" w:sz="0" w:space="0" w:color="auto"/>
        <w:left w:val="none" w:sz="0" w:space="0" w:color="auto"/>
        <w:bottom w:val="none" w:sz="0" w:space="0" w:color="auto"/>
        <w:right w:val="none" w:sz="0" w:space="0" w:color="auto"/>
      </w:divBdr>
    </w:div>
    <w:div w:id="1010110469">
      <w:bodyDiv w:val="1"/>
      <w:marLeft w:val="0"/>
      <w:marRight w:val="0"/>
      <w:marTop w:val="0"/>
      <w:marBottom w:val="0"/>
      <w:divBdr>
        <w:top w:val="none" w:sz="0" w:space="0" w:color="auto"/>
        <w:left w:val="none" w:sz="0" w:space="0" w:color="auto"/>
        <w:bottom w:val="none" w:sz="0" w:space="0" w:color="auto"/>
        <w:right w:val="none" w:sz="0" w:space="0" w:color="auto"/>
      </w:divBdr>
    </w:div>
    <w:div w:id="1029767727">
      <w:bodyDiv w:val="1"/>
      <w:marLeft w:val="0"/>
      <w:marRight w:val="0"/>
      <w:marTop w:val="0"/>
      <w:marBottom w:val="0"/>
      <w:divBdr>
        <w:top w:val="none" w:sz="0" w:space="0" w:color="auto"/>
        <w:left w:val="none" w:sz="0" w:space="0" w:color="auto"/>
        <w:bottom w:val="none" w:sz="0" w:space="0" w:color="auto"/>
        <w:right w:val="none" w:sz="0" w:space="0" w:color="auto"/>
      </w:divBdr>
      <w:divsChild>
        <w:div w:id="1350644661">
          <w:marLeft w:val="0"/>
          <w:marRight w:val="0"/>
          <w:marTop w:val="0"/>
          <w:marBottom w:val="0"/>
          <w:divBdr>
            <w:top w:val="none" w:sz="0" w:space="0" w:color="auto"/>
            <w:left w:val="none" w:sz="0" w:space="0" w:color="auto"/>
            <w:bottom w:val="none" w:sz="0" w:space="0" w:color="auto"/>
            <w:right w:val="none" w:sz="0" w:space="0" w:color="auto"/>
          </w:divBdr>
        </w:div>
        <w:div w:id="723598288">
          <w:marLeft w:val="0"/>
          <w:marRight w:val="0"/>
          <w:marTop w:val="0"/>
          <w:marBottom w:val="0"/>
          <w:divBdr>
            <w:top w:val="none" w:sz="0" w:space="0" w:color="auto"/>
            <w:left w:val="none" w:sz="0" w:space="0" w:color="auto"/>
            <w:bottom w:val="none" w:sz="0" w:space="0" w:color="auto"/>
            <w:right w:val="none" w:sz="0" w:space="0" w:color="auto"/>
          </w:divBdr>
        </w:div>
        <w:div w:id="694160616">
          <w:marLeft w:val="0"/>
          <w:marRight w:val="0"/>
          <w:marTop w:val="0"/>
          <w:marBottom w:val="0"/>
          <w:divBdr>
            <w:top w:val="none" w:sz="0" w:space="0" w:color="auto"/>
            <w:left w:val="none" w:sz="0" w:space="0" w:color="auto"/>
            <w:bottom w:val="none" w:sz="0" w:space="0" w:color="auto"/>
            <w:right w:val="none" w:sz="0" w:space="0" w:color="auto"/>
          </w:divBdr>
        </w:div>
        <w:div w:id="604460066">
          <w:marLeft w:val="0"/>
          <w:marRight w:val="0"/>
          <w:marTop w:val="0"/>
          <w:marBottom w:val="0"/>
          <w:divBdr>
            <w:top w:val="none" w:sz="0" w:space="0" w:color="auto"/>
            <w:left w:val="none" w:sz="0" w:space="0" w:color="auto"/>
            <w:bottom w:val="none" w:sz="0" w:space="0" w:color="auto"/>
            <w:right w:val="none" w:sz="0" w:space="0" w:color="auto"/>
          </w:divBdr>
        </w:div>
        <w:div w:id="718356802">
          <w:marLeft w:val="0"/>
          <w:marRight w:val="0"/>
          <w:marTop w:val="0"/>
          <w:marBottom w:val="0"/>
          <w:divBdr>
            <w:top w:val="none" w:sz="0" w:space="0" w:color="auto"/>
            <w:left w:val="none" w:sz="0" w:space="0" w:color="auto"/>
            <w:bottom w:val="none" w:sz="0" w:space="0" w:color="auto"/>
            <w:right w:val="none" w:sz="0" w:space="0" w:color="auto"/>
          </w:divBdr>
        </w:div>
        <w:div w:id="195002061">
          <w:marLeft w:val="0"/>
          <w:marRight w:val="0"/>
          <w:marTop w:val="0"/>
          <w:marBottom w:val="0"/>
          <w:divBdr>
            <w:top w:val="none" w:sz="0" w:space="0" w:color="auto"/>
            <w:left w:val="none" w:sz="0" w:space="0" w:color="auto"/>
            <w:bottom w:val="none" w:sz="0" w:space="0" w:color="auto"/>
            <w:right w:val="none" w:sz="0" w:space="0" w:color="auto"/>
          </w:divBdr>
        </w:div>
        <w:div w:id="1913737940">
          <w:marLeft w:val="0"/>
          <w:marRight w:val="0"/>
          <w:marTop w:val="0"/>
          <w:marBottom w:val="0"/>
          <w:divBdr>
            <w:top w:val="none" w:sz="0" w:space="0" w:color="auto"/>
            <w:left w:val="none" w:sz="0" w:space="0" w:color="auto"/>
            <w:bottom w:val="none" w:sz="0" w:space="0" w:color="auto"/>
            <w:right w:val="none" w:sz="0" w:space="0" w:color="auto"/>
          </w:divBdr>
        </w:div>
      </w:divsChild>
    </w:div>
    <w:div w:id="1226913444">
      <w:bodyDiv w:val="1"/>
      <w:marLeft w:val="0"/>
      <w:marRight w:val="0"/>
      <w:marTop w:val="0"/>
      <w:marBottom w:val="0"/>
      <w:divBdr>
        <w:top w:val="none" w:sz="0" w:space="0" w:color="auto"/>
        <w:left w:val="none" w:sz="0" w:space="0" w:color="auto"/>
        <w:bottom w:val="none" w:sz="0" w:space="0" w:color="auto"/>
        <w:right w:val="none" w:sz="0" w:space="0" w:color="auto"/>
      </w:divBdr>
    </w:div>
    <w:div w:id="1238200818">
      <w:bodyDiv w:val="1"/>
      <w:marLeft w:val="0"/>
      <w:marRight w:val="0"/>
      <w:marTop w:val="0"/>
      <w:marBottom w:val="0"/>
      <w:divBdr>
        <w:top w:val="none" w:sz="0" w:space="0" w:color="auto"/>
        <w:left w:val="none" w:sz="0" w:space="0" w:color="auto"/>
        <w:bottom w:val="none" w:sz="0" w:space="0" w:color="auto"/>
        <w:right w:val="none" w:sz="0" w:space="0" w:color="auto"/>
      </w:divBdr>
    </w:div>
    <w:div w:id="1277059857">
      <w:bodyDiv w:val="1"/>
      <w:marLeft w:val="0"/>
      <w:marRight w:val="0"/>
      <w:marTop w:val="0"/>
      <w:marBottom w:val="0"/>
      <w:divBdr>
        <w:top w:val="none" w:sz="0" w:space="0" w:color="auto"/>
        <w:left w:val="none" w:sz="0" w:space="0" w:color="auto"/>
        <w:bottom w:val="none" w:sz="0" w:space="0" w:color="auto"/>
        <w:right w:val="none" w:sz="0" w:space="0" w:color="auto"/>
      </w:divBdr>
    </w:div>
    <w:div w:id="1282566945">
      <w:bodyDiv w:val="1"/>
      <w:marLeft w:val="0"/>
      <w:marRight w:val="0"/>
      <w:marTop w:val="0"/>
      <w:marBottom w:val="0"/>
      <w:divBdr>
        <w:top w:val="none" w:sz="0" w:space="0" w:color="auto"/>
        <w:left w:val="none" w:sz="0" w:space="0" w:color="auto"/>
        <w:bottom w:val="none" w:sz="0" w:space="0" w:color="auto"/>
        <w:right w:val="none" w:sz="0" w:space="0" w:color="auto"/>
      </w:divBdr>
    </w:div>
    <w:div w:id="1349453000">
      <w:bodyDiv w:val="1"/>
      <w:marLeft w:val="0"/>
      <w:marRight w:val="0"/>
      <w:marTop w:val="0"/>
      <w:marBottom w:val="0"/>
      <w:divBdr>
        <w:top w:val="none" w:sz="0" w:space="0" w:color="auto"/>
        <w:left w:val="none" w:sz="0" w:space="0" w:color="auto"/>
        <w:bottom w:val="none" w:sz="0" w:space="0" w:color="auto"/>
        <w:right w:val="none" w:sz="0" w:space="0" w:color="auto"/>
      </w:divBdr>
      <w:divsChild>
        <w:div w:id="1833598755">
          <w:marLeft w:val="0"/>
          <w:marRight w:val="0"/>
          <w:marTop w:val="0"/>
          <w:marBottom w:val="0"/>
          <w:divBdr>
            <w:top w:val="none" w:sz="0" w:space="0" w:color="auto"/>
            <w:left w:val="none" w:sz="0" w:space="0" w:color="auto"/>
            <w:bottom w:val="none" w:sz="0" w:space="0" w:color="auto"/>
            <w:right w:val="none" w:sz="0" w:space="0" w:color="auto"/>
          </w:divBdr>
          <w:divsChild>
            <w:div w:id="183203999">
              <w:marLeft w:val="0"/>
              <w:marRight w:val="0"/>
              <w:marTop w:val="0"/>
              <w:marBottom w:val="0"/>
              <w:divBdr>
                <w:top w:val="none" w:sz="0" w:space="0" w:color="auto"/>
                <w:left w:val="none" w:sz="0" w:space="0" w:color="auto"/>
                <w:bottom w:val="none" w:sz="0" w:space="0" w:color="auto"/>
                <w:right w:val="none" w:sz="0" w:space="0" w:color="auto"/>
              </w:divBdr>
            </w:div>
            <w:div w:id="556278862">
              <w:marLeft w:val="0"/>
              <w:marRight w:val="0"/>
              <w:marTop w:val="0"/>
              <w:marBottom w:val="0"/>
              <w:divBdr>
                <w:top w:val="none" w:sz="0" w:space="0" w:color="auto"/>
                <w:left w:val="none" w:sz="0" w:space="0" w:color="auto"/>
                <w:bottom w:val="none" w:sz="0" w:space="0" w:color="auto"/>
                <w:right w:val="none" w:sz="0" w:space="0" w:color="auto"/>
              </w:divBdr>
            </w:div>
            <w:div w:id="1203444774">
              <w:marLeft w:val="0"/>
              <w:marRight w:val="0"/>
              <w:marTop w:val="0"/>
              <w:marBottom w:val="0"/>
              <w:divBdr>
                <w:top w:val="none" w:sz="0" w:space="0" w:color="auto"/>
                <w:left w:val="none" w:sz="0" w:space="0" w:color="auto"/>
                <w:bottom w:val="none" w:sz="0" w:space="0" w:color="auto"/>
                <w:right w:val="none" w:sz="0" w:space="0" w:color="auto"/>
              </w:divBdr>
            </w:div>
          </w:divsChild>
        </w:div>
        <w:div w:id="146092332">
          <w:marLeft w:val="0"/>
          <w:marRight w:val="0"/>
          <w:marTop w:val="0"/>
          <w:marBottom w:val="0"/>
          <w:divBdr>
            <w:top w:val="none" w:sz="0" w:space="0" w:color="auto"/>
            <w:left w:val="none" w:sz="0" w:space="0" w:color="auto"/>
            <w:bottom w:val="none" w:sz="0" w:space="0" w:color="auto"/>
            <w:right w:val="none" w:sz="0" w:space="0" w:color="auto"/>
          </w:divBdr>
        </w:div>
        <w:div w:id="1889996510">
          <w:marLeft w:val="0"/>
          <w:marRight w:val="0"/>
          <w:marTop w:val="0"/>
          <w:marBottom w:val="0"/>
          <w:divBdr>
            <w:top w:val="none" w:sz="0" w:space="0" w:color="auto"/>
            <w:left w:val="none" w:sz="0" w:space="0" w:color="auto"/>
            <w:bottom w:val="none" w:sz="0" w:space="0" w:color="auto"/>
            <w:right w:val="none" w:sz="0" w:space="0" w:color="auto"/>
          </w:divBdr>
        </w:div>
        <w:div w:id="1946496309">
          <w:marLeft w:val="0"/>
          <w:marRight w:val="0"/>
          <w:marTop w:val="0"/>
          <w:marBottom w:val="0"/>
          <w:divBdr>
            <w:top w:val="none" w:sz="0" w:space="0" w:color="auto"/>
            <w:left w:val="none" w:sz="0" w:space="0" w:color="auto"/>
            <w:bottom w:val="none" w:sz="0" w:space="0" w:color="auto"/>
            <w:right w:val="none" w:sz="0" w:space="0" w:color="auto"/>
          </w:divBdr>
        </w:div>
      </w:divsChild>
    </w:div>
    <w:div w:id="1383485746">
      <w:bodyDiv w:val="1"/>
      <w:marLeft w:val="0"/>
      <w:marRight w:val="0"/>
      <w:marTop w:val="0"/>
      <w:marBottom w:val="0"/>
      <w:divBdr>
        <w:top w:val="none" w:sz="0" w:space="0" w:color="auto"/>
        <w:left w:val="none" w:sz="0" w:space="0" w:color="auto"/>
        <w:bottom w:val="none" w:sz="0" w:space="0" w:color="auto"/>
        <w:right w:val="none" w:sz="0" w:space="0" w:color="auto"/>
      </w:divBdr>
    </w:div>
    <w:div w:id="1400976398">
      <w:bodyDiv w:val="1"/>
      <w:marLeft w:val="0"/>
      <w:marRight w:val="0"/>
      <w:marTop w:val="0"/>
      <w:marBottom w:val="0"/>
      <w:divBdr>
        <w:top w:val="none" w:sz="0" w:space="0" w:color="auto"/>
        <w:left w:val="none" w:sz="0" w:space="0" w:color="auto"/>
        <w:bottom w:val="none" w:sz="0" w:space="0" w:color="auto"/>
        <w:right w:val="none" w:sz="0" w:space="0" w:color="auto"/>
      </w:divBdr>
      <w:divsChild>
        <w:div w:id="836305265">
          <w:marLeft w:val="0"/>
          <w:marRight w:val="0"/>
          <w:marTop w:val="0"/>
          <w:marBottom w:val="0"/>
          <w:divBdr>
            <w:top w:val="none" w:sz="0" w:space="0" w:color="auto"/>
            <w:left w:val="none" w:sz="0" w:space="0" w:color="auto"/>
            <w:bottom w:val="none" w:sz="0" w:space="0" w:color="auto"/>
            <w:right w:val="none" w:sz="0" w:space="0" w:color="auto"/>
          </w:divBdr>
        </w:div>
        <w:div w:id="1396276098">
          <w:marLeft w:val="0"/>
          <w:marRight w:val="0"/>
          <w:marTop w:val="0"/>
          <w:marBottom w:val="0"/>
          <w:divBdr>
            <w:top w:val="none" w:sz="0" w:space="0" w:color="auto"/>
            <w:left w:val="none" w:sz="0" w:space="0" w:color="auto"/>
            <w:bottom w:val="none" w:sz="0" w:space="0" w:color="auto"/>
            <w:right w:val="none" w:sz="0" w:space="0" w:color="auto"/>
          </w:divBdr>
        </w:div>
        <w:div w:id="1709060474">
          <w:marLeft w:val="0"/>
          <w:marRight w:val="0"/>
          <w:marTop w:val="0"/>
          <w:marBottom w:val="0"/>
          <w:divBdr>
            <w:top w:val="none" w:sz="0" w:space="0" w:color="auto"/>
            <w:left w:val="none" w:sz="0" w:space="0" w:color="auto"/>
            <w:bottom w:val="none" w:sz="0" w:space="0" w:color="auto"/>
            <w:right w:val="none" w:sz="0" w:space="0" w:color="auto"/>
          </w:divBdr>
        </w:div>
        <w:div w:id="511803321">
          <w:marLeft w:val="0"/>
          <w:marRight w:val="0"/>
          <w:marTop w:val="0"/>
          <w:marBottom w:val="0"/>
          <w:divBdr>
            <w:top w:val="none" w:sz="0" w:space="0" w:color="auto"/>
            <w:left w:val="none" w:sz="0" w:space="0" w:color="auto"/>
            <w:bottom w:val="none" w:sz="0" w:space="0" w:color="auto"/>
            <w:right w:val="none" w:sz="0" w:space="0" w:color="auto"/>
          </w:divBdr>
        </w:div>
        <w:div w:id="213350753">
          <w:marLeft w:val="0"/>
          <w:marRight w:val="0"/>
          <w:marTop w:val="0"/>
          <w:marBottom w:val="0"/>
          <w:divBdr>
            <w:top w:val="none" w:sz="0" w:space="0" w:color="auto"/>
            <w:left w:val="none" w:sz="0" w:space="0" w:color="auto"/>
            <w:bottom w:val="none" w:sz="0" w:space="0" w:color="auto"/>
            <w:right w:val="none" w:sz="0" w:space="0" w:color="auto"/>
          </w:divBdr>
        </w:div>
        <w:div w:id="1185628028">
          <w:marLeft w:val="0"/>
          <w:marRight w:val="0"/>
          <w:marTop w:val="0"/>
          <w:marBottom w:val="0"/>
          <w:divBdr>
            <w:top w:val="none" w:sz="0" w:space="0" w:color="auto"/>
            <w:left w:val="none" w:sz="0" w:space="0" w:color="auto"/>
            <w:bottom w:val="none" w:sz="0" w:space="0" w:color="auto"/>
            <w:right w:val="none" w:sz="0" w:space="0" w:color="auto"/>
          </w:divBdr>
        </w:div>
        <w:div w:id="188032368">
          <w:marLeft w:val="0"/>
          <w:marRight w:val="0"/>
          <w:marTop w:val="0"/>
          <w:marBottom w:val="0"/>
          <w:divBdr>
            <w:top w:val="none" w:sz="0" w:space="0" w:color="auto"/>
            <w:left w:val="none" w:sz="0" w:space="0" w:color="auto"/>
            <w:bottom w:val="none" w:sz="0" w:space="0" w:color="auto"/>
            <w:right w:val="none" w:sz="0" w:space="0" w:color="auto"/>
          </w:divBdr>
        </w:div>
      </w:divsChild>
    </w:div>
    <w:div w:id="1427001313">
      <w:bodyDiv w:val="1"/>
      <w:marLeft w:val="0"/>
      <w:marRight w:val="0"/>
      <w:marTop w:val="0"/>
      <w:marBottom w:val="0"/>
      <w:divBdr>
        <w:top w:val="none" w:sz="0" w:space="0" w:color="auto"/>
        <w:left w:val="none" w:sz="0" w:space="0" w:color="auto"/>
        <w:bottom w:val="none" w:sz="0" w:space="0" w:color="auto"/>
        <w:right w:val="none" w:sz="0" w:space="0" w:color="auto"/>
      </w:divBdr>
      <w:divsChild>
        <w:div w:id="445275093">
          <w:marLeft w:val="0"/>
          <w:marRight w:val="0"/>
          <w:marTop w:val="0"/>
          <w:marBottom w:val="0"/>
          <w:divBdr>
            <w:top w:val="none" w:sz="0" w:space="0" w:color="auto"/>
            <w:left w:val="none" w:sz="0" w:space="0" w:color="auto"/>
            <w:bottom w:val="none" w:sz="0" w:space="0" w:color="auto"/>
            <w:right w:val="none" w:sz="0" w:space="0" w:color="auto"/>
          </w:divBdr>
        </w:div>
        <w:div w:id="419985735">
          <w:marLeft w:val="0"/>
          <w:marRight w:val="0"/>
          <w:marTop w:val="0"/>
          <w:marBottom w:val="0"/>
          <w:divBdr>
            <w:top w:val="none" w:sz="0" w:space="0" w:color="auto"/>
            <w:left w:val="none" w:sz="0" w:space="0" w:color="auto"/>
            <w:bottom w:val="none" w:sz="0" w:space="0" w:color="auto"/>
            <w:right w:val="none" w:sz="0" w:space="0" w:color="auto"/>
          </w:divBdr>
        </w:div>
      </w:divsChild>
    </w:div>
    <w:div w:id="1508517759">
      <w:bodyDiv w:val="1"/>
      <w:marLeft w:val="0"/>
      <w:marRight w:val="0"/>
      <w:marTop w:val="0"/>
      <w:marBottom w:val="0"/>
      <w:divBdr>
        <w:top w:val="none" w:sz="0" w:space="0" w:color="auto"/>
        <w:left w:val="none" w:sz="0" w:space="0" w:color="auto"/>
        <w:bottom w:val="none" w:sz="0" w:space="0" w:color="auto"/>
        <w:right w:val="none" w:sz="0" w:space="0" w:color="auto"/>
      </w:divBdr>
    </w:div>
    <w:div w:id="1657294384">
      <w:bodyDiv w:val="1"/>
      <w:marLeft w:val="0"/>
      <w:marRight w:val="0"/>
      <w:marTop w:val="0"/>
      <w:marBottom w:val="0"/>
      <w:divBdr>
        <w:top w:val="none" w:sz="0" w:space="0" w:color="auto"/>
        <w:left w:val="none" w:sz="0" w:space="0" w:color="auto"/>
        <w:bottom w:val="none" w:sz="0" w:space="0" w:color="auto"/>
        <w:right w:val="none" w:sz="0" w:space="0" w:color="auto"/>
      </w:divBdr>
    </w:div>
    <w:div w:id="1799444964">
      <w:bodyDiv w:val="1"/>
      <w:marLeft w:val="0"/>
      <w:marRight w:val="0"/>
      <w:marTop w:val="0"/>
      <w:marBottom w:val="0"/>
      <w:divBdr>
        <w:top w:val="none" w:sz="0" w:space="0" w:color="auto"/>
        <w:left w:val="none" w:sz="0" w:space="0" w:color="auto"/>
        <w:bottom w:val="none" w:sz="0" w:space="0" w:color="auto"/>
        <w:right w:val="none" w:sz="0" w:space="0" w:color="auto"/>
      </w:divBdr>
    </w:div>
    <w:div w:id="2060475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edf-feph.org/eu-regulation-on-digitalisation-of-judicial-cooperation-must-respect-disability-rights/" TargetMode="External"/><Relationship Id="rId21" Type="http://schemas.openxmlformats.org/officeDocument/2006/relationships/hyperlink" Target="https://www.edf-feph.org/content/uploads/2022/05/EDF_response_country_specific_recommendations_2022-2.docx" TargetMode="External"/><Relationship Id="rId42" Type="http://schemas.openxmlformats.org/officeDocument/2006/relationships/hyperlink" Target="https://eur-lex.europa.eu/legal-content/EN/TXT/?uri=CELEX%3A52022PC0071" TargetMode="External"/><Relationship Id="rId47" Type="http://schemas.openxmlformats.org/officeDocument/2006/relationships/hyperlink" Target="https://digital-strategy.ec.europa.eu/en/library/web-accessibility-directive-monitoring-reports" TargetMode="External"/><Relationship Id="rId63" Type="http://schemas.openxmlformats.org/officeDocument/2006/relationships/hyperlink" Target="https://www.consilium.europa.eu/en/press/press-releases/2022/12/06/artificial-intelligence-act-council-calls-for-promoting-safe-ai-that-respects-fundamental-rights/" TargetMode="External"/><Relationship Id="rId68" Type="http://schemas.openxmlformats.org/officeDocument/2006/relationships/hyperlink" Target="https://www.edf-feph.org/events-slug/audio-visual-media-services-directive-avmsd-has-it-made-progress-for-media-accessibility/" TargetMode="External"/><Relationship Id="rId84" Type="http://schemas.openxmlformats.org/officeDocument/2006/relationships/hyperlink" Target="https://intranet.eulacfoundation.org/en/system/files/qa0217406enn.en_181.pdf" TargetMode="External"/><Relationship Id="rId89" Type="http://schemas.openxmlformats.org/officeDocument/2006/relationships/hyperlink" Target="mailto:marine.uldry@edf-feph.org" TargetMode="External"/><Relationship Id="rId16" Type="http://schemas.openxmlformats.org/officeDocument/2006/relationships/hyperlink" Target="https://www.edf-feph.org/publications/edf-position-on-the-european-disability-card-2022/" TargetMode="External"/><Relationship Id="rId11" Type="http://schemas.openxmlformats.org/officeDocument/2006/relationships/hyperlink" Target="https://ec.europa.eu/social/main.jsp?langId=en&amp;catId=1135&amp;furtherNews=yes&amp;newsId=10493" TargetMode="External"/><Relationship Id="rId32" Type="http://schemas.openxmlformats.org/officeDocument/2006/relationships/hyperlink" Target="https://edf-feph.us9.list-manage.com/track/click?u=865a5bbea1086c57a41cc876d&amp;id=6f529259e6&amp;e=4cd8016209" TargetMode="External"/><Relationship Id="rId37" Type="http://schemas.openxmlformats.org/officeDocument/2006/relationships/hyperlink" Target="https://eur-lex.europa.eu/legal-content/EN/TXT/?uri=CELEX:52021PC0733" TargetMode="External"/><Relationship Id="rId53" Type="http://schemas.openxmlformats.org/officeDocument/2006/relationships/hyperlink" Target="https://wikis.ec.europa.eu/pages/viewpage.action?pageId=62259557" TargetMode="External"/><Relationship Id="rId58" Type="http://schemas.openxmlformats.org/officeDocument/2006/relationships/hyperlink" Target="https://www.edf-feph.org/joint-statement-on-the-social-climate-fund/" TargetMode="External"/><Relationship Id="rId74" Type="http://schemas.openxmlformats.org/officeDocument/2006/relationships/hyperlink" Target="https://data.consilium.europa.eu/doc/document/ST-15664-2022-INIT/en/pdf" TargetMode="External"/><Relationship Id="rId79" Type="http://schemas.openxmlformats.org/officeDocument/2006/relationships/hyperlink" Target="https://concordeurope.org/" TargetMode="External"/><Relationship Id="rId102" Type="http://schemas.openxmlformats.org/officeDocument/2006/relationships/theme" Target="theme/theme1.xml"/><Relationship Id="rId5" Type="http://schemas.openxmlformats.org/officeDocument/2006/relationships/webSettings" Target="webSettings.xml"/><Relationship Id="rId90" Type="http://schemas.openxmlformats.org/officeDocument/2006/relationships/hyperlink" Target="mailto:haydn.hammersley@edf-feph.org" TargetMode="External"/><Relationship Id="rId95" Type="http://schemas.openxmlformats.org/officeDocument/2006/relationships/hyperlink" Target="mailto:markaya.henderson@edf-feph.org" TargetMode="External"/><Relationship Id="rId22" Type="http://schemas.openxmlformats.org/officeDocument/2006/relationships/hyperlink" Target="https://www.edf-feph.org/european-commission-proposes-free-easier-access-to-equality-bodies/" TargetMode="External"/><Relationship Id="rId27" Type="http://schemas.openxmlformats.org/officeDocument/2006/relationships/hyperlink" Target="https://www.edf-feph.org/publications/position-paper-on-proposed-amendments-to-the-eu-regulation-on-the-digitalisation-of-justice/" TargetMode="External"/><Relationship Id="rId43" Type="http://schemas.openxmlformats.org/officeDocument/2006/relationships/hyperlink" Target="https://www.edf-feph.org/publications/prioritising-persons-with-disabilities-in-the-action-against-inflation-and-energy-costs/" TargetMode="External"/><Relationship Id="rId48" Type="http://schemas.openxmlformats.org/officeDocument/2006/relationships/hyperlink" Target="https://ec.europa.eu/info/law/better-regulation/have-your-say/initiatives/12537-Accessible-web-&amp;-digital-content-for-people-with-disabilities-review-of-EU-rules/public-consultation_en" TargetMode="External"/><Relationship Id="rId64" Type="http://schemas.openxmlformats.org/officeDocument/2006/relationships/hyperlink" Target="https://eur-lex.europa.eu/legal-content/EN/TXT/?uri=CELEX%3A52021PC0281" TargetMode="External"/><Relationship Id="rId69" Type="http://schemas.openxmlformats.org/officeDocument/2006/relationships/hyperlink" Target="https://www.edf-feph.org/better-access-to-the-single-european-emergency-number-112/" TargetMode="External"/><Relationship Id="rId80" Type="http://schemas.openxmlformats.org/officeDocument/2006/relationships/hyperlink" Target="http://ec.europa.eu/info/strategy/priorities-2019-2024/promoting-our-european-way-life/new-pact-migration-and-asylum_en" TargetMode="External"/><Relationship Id="rId85" Type="http://schemas.openxmlformats.org/officeDocument/2006/relationships/hyperlink" Target="https://ec.europa.eu/info/law/better-regulation/" TargetMode="External"/><Relationship Id="rId12" Type="http://schemas.openxmlformats.org/officeDocument/2006/relationships/hyperlink" Target="https://www.edf-feph.org/report-social-protection-schemes-for-persons-with-disabilities-across-europe/" TargetMode="External"/><Relationship Id="rId17" Type="http://schemas.openxmlformats.org/officeDocument/2006/relationships/hyperlink" Target="https://www.edf-feph.org/eu-disability-card/" TargetMode="External"/><Relationship Id="rId25" Type="http://schemas.openxmlformats.org/officeDocument/2006/relationships/hyperlink" Target="https://www.consilium.europa.eu/en/press/press-releases/2022/12/09/digital-justice-council-adopts-negotiating-mandates-on-two-proposals-to-digitalise-judicial-cooperation-and-access-to-justice/" TargetMode="External"/><Relationship Id="rId33" Type="http://schemas.openxmlformats.org/officeDocument/2006/relationships/hyperlink" Target="https://www.europarl.europa.eu/doceo/document/A-9-2022-0083_EN.html" TargetMode="External"/><Relationship Id="rId38" Type="http://schemas.openxmlformats.org/officeDocument/2006/relationships/hyperlink" Target="https://www.edf-feph.org/publications/edf-position-paper-on-mobile-eu-citizens-directives/" TargetMode="External"/><Relationship Id="rId46" Type="http://schemas.openxmlformats.org/officeDocument/2006/relationships/hyperlink" Target="https://ec.europa.eu/growth/tools-databases/mandates/index.cfm?fuseaction=search.detail&amp;id=613" TargetMode="External"/><Relationship Id="rId59" Type="http://schemas.openxmlformats.org/officeDocument/2006/relationships/hyperlink" Target="https://www.europarl.europa.eu/RegData/commissions/envi/inag/2023/02-08/CJ39_AG(2023)742302_EN.pdf" TargetMode="External"/><Relationship Id="rId67" Type="http://schemas.openxmlformats.org/officeDocument/2006/relationships/hyperlink" Target="https://www.edf-feph.org/content/uploads/2023/03/EDF-AMs-to-CULT-report-on-implementation-AVMSD_Final.docx" TargetMode="External"/><Relationship Id="rId20" Type="http://schemas.openxmlformats.org/officeDocument/2006/relationships/hyperlink" Target="https://deinstitutionalisationdotcom.files.wordpress.com/2022/09/eu-guidance-on-independent-living-and-inclusion-in-the-community-1.pdf-1.pdf" TargetMode="External"/><Relationship Id="rId41" Type="http://schemas.openxmlformats.org/officeDocument/2006/relationships/hyperlink" Target="https://eur-lex.europa.eu/legal-content/EN/TXT/?uri=CELEX%3A32022L2464" TargetMode="External"/><Relationship Id="rId54" Type="http://schemas.openxmlformats.org/officeDocument/2006/relationships/hyperlink" Target="https://www.edf-feph.org/a-look-at-the-european-commission-web-accessibility-action-plan/" TargetMode="External"/><Relationship Id="rId62" Type="http://schemas.openxmlformats.org/officeDocument/2006/relationships/hyperlink" Target="https://www.edf-feph.org/civil-society-and-edf-call-on-the-eu-to-put-fundamental-rights-first-in-the-artificiai-intelligence-act/" TargetMode="External"/><Relationship Id="rId70" Type="http://schemas.openxmlformats.org/officeDocument/2006/relationships/hyperlink" Target="https://eur-lex.europa.eu/legal-content/EN/TXT/?uri=CELEX%3A32023R0444&amp;qid=1678723770679" TargetMode="External"/><Relationship Id="rId75" Type="http://schemas.openxmlformats.org/officeDocument/2006/relationships/hyperlink" Target="https://www.eeas.europa.eu/sites/default/files/eu_action_plan_on_human_rights_and_democracy_2020-2024.pdf" TargetMode="External"/><Relationship Id="rId83" Type="http://schemas.openxmlformats.org/officeDocument/2006/relationships/hyperlink" Target="https://ec.europa.eu/info/law/better-regulation/have-your-say/initiatives/13716-EU-Talent-Pool/F3388692_en" TargetMode="External"/><Relationship Id="rId88" Type="http://schemas.openxmlformats.org/officeDocument/2006/relationships/hyperlink" Target="mailto:marie.denninghaus@edf-feph.org" TargetMode="External"/><Relationship Id="rId91" Type="http://schemas.openxmlformats.org/officeDocument/2006/relationships/hyperlink" Target="mailto:Alvaro.couceiro@edf-feph.org" TargetMode="External"/><Relationship Id="rId96" Type="http://schemas.openxmlformats.org/officeDocument/2006/relationships/hyperlink" Target="mailto:marion.steff@edf-feph.org"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ec.europa.eu/info/law/better-regulation/have-your-say/initiatives/13517-European-disability-card_es" TargetMode="External"/><Relationship Id="rId23" Type="http://schemas.openxmlformats.org/officeDocument/2006/relationships/hyperlink" Target="https://www.edf-feph.org/publications/edf-position-paper-on-equality-bodies-legislation/" TargetMode="External"/><Relationship Id="rId28" Type="http://schemas.openxmlformats.org/officeDocument/2006/relationships/hyperlink" Target="https://eur-lex.europa.eu/legal-content/EN/TXT/?uri=CELEX%3A52022PC0105" TargetMode="External"/><Relationship Id="rId36" Type="http://schemas.openxmlformats.org/officeDocument/2006/relationships/hyperlink" Target="https://eur-lex.europa.eu/legal-content/EN/TXT/?uri=CELEX:52021PC0732" TargetMode="External"/><Relationship Id="rId49" Type="http://schemas.openxmlformats.org/officeDocument/2006/relationships/hyperlink" Target="https://eur-lex.europa.eu/legal-content/EN/TXT/?uri=SWD:2022:410:FIN" TargetMode="External"/><Relationship Id="rId57" Type="http://schemas.openxmlformats.org/officeDocument/2006/relationships/hyperlink" Target="https://oeil.secure.europarl.europa.eu/oeil/popups/ficheprocedure.do?reference=2021/0206(COD)&amp;l=en" TargetMode="External"/><Relationship Id="rId10" Type="http://schemas.openxmlformats.org/officeDocument/2006/relationships/hyperlink" Target="https://ec.europa.eu/social/main.jsp?catId=1597&amp;langId=en" TargetMode="External"/><Relationship Id="rId31" Type="http://schemas.openxmlformats.org/officeDocument/2006/relationships/hyperlink" Target="https://www.europarl.europa.eu/RegData/commissions/empl/inag/2022/12-21/CJ21_AG(2022)740543_EN.pdf" TargetMode="External"/><Relationship Id="rId44" Type="http://schemas.openxmlformats.org/officeDocument/2006/relationships/hyperlink" Target="https://www.europarl.europa.eu/doceo/document/TA-9-2023-0076_EN.html" TargetMode="External"/><Relationship Id="rId52" Type="http://schemas.openxmlformats.org/officeDocument/2006/relationships/hyperlink" Target="https://www.web-directive.eu/" TargetMode="External"/><Relationship Id="rId60" Type="http://schemas.openxmlformats.org/officeDocument/2006/relationships/hyperlink" Target="https://eur-lex.europa.eu/legal-content/EN/TXT/?qid=1623335154975&amp;uri=CELEX%3A52021PC0206" TargetMode="External"/><Relationship Id="rId65" Type="http://schemas.openxmlformats.org/officeDocument/2006/relationships/hyperlink" Target="https://www.europarl.europa.eu/doceo/document/A-9-2023-0038_EN.html" TargetMode="External"/><Relationship Id="rId73" Type="http://schemas.openxmlformats.org/officeDocument/2006/relationships/hyperlink" Target="https://www.edf-feph.org/publications/edf-position-paper-on-union-guidelines-for-the-development-of-the-trans-european-transport-network-ten-t/" TargetMode="External"/><Relationship Id="rId78" Type="http://schemas.openxmlformats.org/officeDocument/2006/relationships/hyperlink" Target="https://ec.europa.eu/commission/presscorner/detail/en/IP_20_2184" TargetMode="External"/><Relationship Id="rId81" Type="http://schemas.openxmlformats.org/officeDocument/2006/relationships/hyperlink" Target="https://www.edf-feph.org/content/uploads/2021/12/edf_input_new_pact_on_migration_and_asylum.pdf" TargetMode="External"/><Relationship Id="rId86" Type="http://schemas.openxmlformats.org/officeDocument/2006/relationships/hyperlink" Target="https://health.ec.europa.eu/publications/eu-global-health-strategy-better-health-all-changing-world_en" TargetMode="External"/><Relationship Id="rId94" Type="http://schemas.openxmlformats.org/officeDocument/2006/relationships/hyperlink" Target="mailto:Kave.Noori@edf-feph.org" TargetMode="External"/><Relationship Id="rId99" Type="http://schemas.openxmlformats.org/officeDocument/2006/relationships/header" Target="header1.xml"/><Relationship Id="rId10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c.europa.eu/social/main.jsp?catId=1552&amp;langId=en" TargetMode="External"/><Relationship Id="rId13" Type="http://schemas.openxmlformats.org/officeDocument/2006/relationships/hyperlink" Target="https://ec.europa.eu/transparency/expert-groups-register/screen/expert-groups/consult?lang=en&amp;groupID=3820" TargetMode="External"/><Relationship Id="rId18" Type="http://schemas.openxmlformats.org/officeDocument/2006/relationships/hyperlink" Target="https://ec.europa.eu/social/main.jsp?catId=738&amp;langId=en&amp;pubId=8505&amp;furtherPubs=yes" TargetMode="External"/><Relationship Id="rId39" Type="http://schemas.openxmlformats.org/officeDocument/2006/relationships/hyperlink" Target="https://www.edf-feph.org/european-parliament-defends-political-rights-of-mobile-eu-citizens-with-disabilities/" TargetMode="External"/><Relationship Id="rId34" Type="http://schemas.openxmlformats.org/officeDocument/2006/relationships/hyperlink" Target="https://www.edf-feph.org/the-eu-parliament-proposes-a-new-electoral-law-ensuring-the-political-rights-of-persons-with-disabilities/" TargetMode="External"/><Relationship Id="rId50" Type="http://schemas.openxmlformats.org/officeDocument/2006/relationships/hyperlink" Target="https://eur-lex.europa.eu/legal-content/EN/TXT/?uri=SWD:2022:411:FIN" TargetMode="External"/><Relationship Id="rId55" Type="http://schemas.openxmlformats.org/officeDocument/2006/relationships/hyperlink" Target="https://ec.europa.eu/energy/topics/energy-efficiency/energy-efficient-buildings/energy-performance-buildings-directive_en" TargetMode="External"/><Relationship Id="rId76" Type="http://schemas.openxmlformats.org/officeDocument/2006/relationships/hyperlink" Target="https://www.eeas.europa.eu/eeas/eu-annual-reports-human-rights-and-democracy_en" TargetMode="External"/><Relationship Id="rId97" Type="http://schemas.openxmlformats.org/officeDocument/2006/relationships/hyperlink" Target="mailto:ansofie.leenknecht@edf-feph.org" TargetMode="External"/><Relationship Id="rId7" Type="http://schemas.openxmlformats.org/officeDocument/2006/relationships/endnotes" Target="endnotes.xml"/><Relationship Id="rId71" Type="http://schemas.openxmlformats.org/officeDocument/2006/relationships/hyperlink" Target="https://www.edf-feph.org/edf-feedback-to-the-public-consultation-on-passenger-rights/" TargetMode="External"/><Relationship Id="rId92" Type="http://schemas.openxmlformats.org/officeDocument/2006/relationships/hyperlink" Target="mailto:daniel.casas@edf-feph.org" TargetMode="External"/><Relationship Id="rId2" Type="http://schemas.openxmlformats.org/officeDocument/2006/relationships/numbering" Target="numbering.xml"/><Relationship Id="rId29" Type="http://schemas.openxmlformats.org/officeDocument/2006/relationships/hyperlink" Target="https://www.edf-feph.org/publications/directive-on-combating-violence-against-women-and-domestic-violence-proposal-for-amendments/" TargetMode="External"/><Relationship Id="rId24" Type="http://schemas.openxmlformats.org/officeDocument/2006/relationships/hyperlink" Target="https://eur-lex.europa.eu/legal-content/EN/TXT/?uri=CELEX%3A52021PC0759" TargetMode="External"/><Relationship Id="rId40" Type="http://schemas.openxmlformats.org/officeDocument/2006/relationships/hyperlink" Target="https://www.edf-feph.org/publications/human-rights-report-2022-political-participation-of-persons-with-disabilities/" TargetMode="External"/><Relationship Id="rId45" Type="http://schemas.openxmlformats.org/officeDocument/2006/relationships/hyperlink" Target="https://eur-lex.europa.eu/legal-content/EN/NIM/?uri=uriserv:OJ.L_.2019.151.01.0070.01.ENG" TargetMode="External"/><Relationship Id="rId66" Type="http://schemas.openxmlformats.org/officeDocument/2006/relationships/hyperlink" Target="https://data.consilium.europa.eu/doc/document/ST-14959-2022-INIT/en/pdf" TargetMode="External"/><Relationship Id="rId87" Type="http://schemas.openxmlformats.org/officeDocument/2006/relationships/hyperlink" Target="mailto:alejandro.moledo@edf-feph.org" TargetMode="External"/><Relationship Id="rId61" Type="http://schemas.openxmlformats.org/officeDocument/2006/relationships/hyperlink" Target="https://www.edf-feph.org/publications/disability-perspective-on-regulating-artificial-intelligence/" TargetMode="External"/><Relationship Id="rId82" Type="http://schemas.openxmlformats.org/officeDocument/2006/relationships/hyperlink" Target="https://www.edf-feph.org/publications/edfs-input-to-the-eu-action-plan-on-integration-and-inclusion-of-migrants-and-people-of-migrant-background/" TargetMode="External"/><Relationship Id="rId19" Type="http://schemas.openxmlformats.org/officeDocument/2006/relationships/hyperlink" Target="https://www.youtube.com/watch?v=dJcz0JP120Q" TargetMode="External"/><Relationship Id="rId14" Type="http://schemas.openxmlformats.org/officeDocument/2006/relationships/hyperlink" Target="https://ec.europa.eu/info/law/better-regulation/have-your-say/initiatives/13517-European-disability-card/F3372732_en" TargetMode="External"/><Relationship Id="rId30" Type="http://schemas.openxmlformats.org/officeDocument/2006/relationships/hyperlink" Target="https://www.europarl.europa.eu/doceo/document/CJ01-PR-739730_EN.pdf" TargetMode="External"/><Relationship Id="rId35" Type="http://schemas.openxmlformats.org/officeDocument/2006/relationships/hyperlink" Target="https://video.consilium.europa.eu/event/en/26226" TargetMode="External"/><Relationship Id="rId56" Type="http://schemas.openxmlformats.org/officeDocument/2006/relationships/hyperlink" Target="https://www.europarl.europa.eu/doceo/document/A-9-2023-0033_EN.html" TargetMode="External"/><Relationship Id="rId77" Type="http://schemas.openxmlformats.org/officeDocument/2006/relationships/hyperlink" Target="https://www.edf-feph.org/publications/disability-rights-and-inclusion-in-the-eu-action-plan-on-human-rights-and-democracy/" TargetMode="External"/><Relationship Id="rId100" Type="http://schemas.openxmlformats.org/officeDocument/2006/relationships/footer" Target="footer1.xml"/><Relationship Id="rId8" Type="http://schemas.openxmlformats.org/officeDocument/2006/relationships/hyperlink" Target="https://ec.europa.eu/social/main.jsp?catId=1484" TargetMode="External"/><Relationship Id="rId51" Type="http://schemas.openxmlformats.org/officeDocument/2006/relationships/hyperlink" Target="https://www.edf-feph.org/projects/wai-coop-project/" TargetMode="External"/><Relationship Id="rId72" Type="http://schemas.openxmlformats.org/officeDocument/2006/relationships/hyperlink" Target="https://eur-lex.europa.eu/legal-content/EN/ALL/?uri=COM:2021:812:FIN" TargetMode="External"/><Relationship Id="rId93" Type="http://schemas.openxmlformats.org/officeDocument/2006/relationships/hyperlink" Target="mailto:carine.marzin@edf-feph.org" TargetMode="External"/><Relationship Id="rId98" Type="http://schemas.openxmlformats.org/officeDocument/2006/relationships/hyperlink" Target="mailto:giulia.traversi@edf-feph.org" TargetMode="External"/><Relationship Id="rId3"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0C3CBE8-0CEC-4B01-BCA8-D2B69F86BFA1}">
  <we:reference id="wa200005121" version="1.0.0.0" store="en-US" storeType="OMEX"/>
  <we:alternateReferences>
    <we:reference id="wa200005121" version="1.0.0.0" store="WA200005121"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54BA9C-A910-41FF-8389-388BC5FC10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17</Pages>
  <Words>6272</Words>
  <Characters>34500</Characters>
  <Application>Microsoft Office Word</Application>
  <DocSecurity>0</DocSecurity>
  <Lines>287</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Alejandro Moledo</dc:creator>
  <cp:keywords/>
  <dc:description/>
  <cp:lastModifiedBy>Raquel Riaza</cp:lastModifiedBy>
  <cp:revision>8</cp:revision>
  <dcterms:created xsi:type="dcterms:W3CDTF">2023-03-22T14:15:00Z</dcterms:created>
  <dcterms:modified xsi:type="dcterms:W3CDTF">2023-03-23T08:52:00Z</dcterms:modified>
</cp:coreProperties>
</file>