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F546B" w14:textId="0F591E35" w:rsidR="008054A7" w:rsidRDefault="003616AC" w:rsidP="00541EBA">
      <w:pPr>
        <w:spacing w:before="240"/>
        <w:jc w:val="center"/>
      </w:pPr>
      <w:r>
        <w:rPr>
          <w:noProof/>
        </w:rPr>
        <mc:AlternateContent>
          <mc:Choice Requires="wps">
            <w:drawing>
              <wp:anchor distT="0" distB="0" distL="114300" distR="114300" simplePos="0" relativeHeight="251659775" behindDoc="1" locked="0" layoutInCell="1" allowOverlap="1" wp14:anchorId="730BB8CE" wp14:editId="3D7D6A05">
                <wp:simplePos x="0" y="0"/>
                <wp:positionH relativeFrom="margin">
                  <wp:align>center</wp:align>
                </wp:positionH>
                <wp:positionV relativeFrom="paragraph">
                  <wp:posOffset>-596900</wp:posOffset>
                </wp:positionV>
                <wp:extent cx="6716395" cy="10033000"/>
                <wp:effectExtent l="38100" t="38100" r="27305" b="2540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6395"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A28016F" id="Rettangolo 6" o:spid="_x0000_s1026" style="position:absolute;margin-left:0;margin-top:-47pt;width:528.85pt;height:790pt;z-index:-25165670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" filled="f" strokecolor="white [3212]" strokeweight="6pt">
                <v:path arrowok="t"/>
                <w10:wrap anchorx="margin"/>
              </v:rect>
            </w:pict>
          </mc:Fallback>
        </mc:AlternateContent>
      </w:r>
      <w:r>
        <w:rPr>
          <w:noProof/>
        </w:rPr>
        <mc:AlternateContent>
          <mc:Choice Requires="wps">
            <w:drawing>
              <wp:anchor distT="0" distB="0" distL="114300" distR="114300" simplePos="0" relativeHeight="251659264" behindDoc="1" locked="0" layoutInCell="1" allowOverlap="1" wp14:anchorId="45E9832E" wp14:editId="67DFB678">
                <wp:simplePos x="0" y="0"/>
                <wp:positionH relativeFrom="page">
                  <wp:align>left</wp:align>
                </wp:positionH>
                <wp:positionV relativeFrom="paragraph">
                  <wp:posOffset>-916305</wp:posOffset>
                </wp:positionV>
                <wp:extent cx="7538085" cy="11057255"/>
                <wp:effectExtent l="0" t="0" r="5715" b="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70E42F3" id="Rettangolo 5" o:spid="_x0000_s1026" style="position:absolute;margin-left:0;margin-top:-72.15pt;width:593.55pt;height:870.6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" fillcolor="#2e73ac" strokecolor="#1f3763 [1604]" strokeweight="1pt">
                <v:path arrowok="t"/>
                <w10:wrap anchorx="page"/>
              </v:rect>
            </w:pict>
          </mc:Fallback>
        </mc:AlternateContent>
      </w:r>
      <w:r w:rsidR="008054A7">
        <w:rPr>
          <w:noProof/>
        </w:rPr>
        <w:drawing>
          <wp:inline distT="0" distB="0" distL="0" distR="0" wp14:anchorId="3382C997" wp14:editId="3B7C6805">
            <wp:extent cx="1609344" cy="1783080"/>
            <wp:effectExtent l="0" t="0" r="0" b="762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344" cy="1783080"/>
                    </a:xfrm>
                    <a:prstGeom prst="rect">
                      <a:avLst/>
                    </a:prstGeom>
                    <a:noFill/>
                    <a:ln>
                      <a:noFill/>
                    </a:ln>
                  </pic:spPr>
                </pic:pic>
              </a:graphicData>
            </a:graphic>
          </wp:inline>
        </w:drawing>
      </w:r>
    </w:p>
    <w:p w14:paraId="1DDBC9E3" w14:textId="18C4E8A5" w:rsidR="00A95DF0" w:rsidRDefault="00CF0684" w:rsidP="00355289">
      <w:pPr>
        <w:pStyle w:val="Sottotitolo"/>
        <w:spacing w:before="480"/>
        <w:rPr>
          <w:rFonts w:eastAsiaTheme="majorEastAsia" w:cstheme="majorBidi"/>
          <w:spacing w:val="-10"/>
          <w:kern w:val="28"/>
          <w:sz w:val="96"/>
          <w:szCs w:val="56"/>
          <w:lang w:val="en-GB"/>
        </w:rPr>
      </w:pPr>
      <w:r>
        <w:rPr>
          <w:rFonts w:eastAsiaTheme="majorEastAsia" w:cstheme="majorBidi"/>
          <w:spacing w:val="-10"/>
          <w:kern w:val="28"/>
          <w:sz w:val="96"/>
          <w:szCs w:val="56"/>
          <w:lang w:val="en-GB"/>
        </w:rPr>
        <w:t>E</w:t>
      </w:r>
      <w:r w:rsidR="00A95DF0" w:rsidRPr="00A95DF0">
        <w:rPr>
          <w:rFonts w:eastAsiaTheme="majorEastAsia" w:cstheme="majorBidi"/>
          <w:spacing w:val="-10"/>
          <w:kern w:val="28"/>
          <w:sz w:val="96"/>
          <w:szCs w:val="56"/>
          <w:lang w:val="en-GB"/>
        </w:rPr>
        <w:t>ngaging with the Delegations of the European Union around the world</w:t>
      </w:r>
    </w:p>
    <w:p w14:paraId="2BCF485D" w14:textId="776C7D2A" w:rsidR="008054A7" w:rsidRPr="00A60964" w:rsidRDefault="00A60964" w:rsidP="00355289">
      <w:pPr>
        <w:pStyle w:val="Sottotitolo"/>
        <w:spacing w:before="480"/>
        <w:rPr>
          <w:lang w:val="en-GB"/>
        </w:rPr>
      </w:pPr>
      <w:r w:rsidRPr="00A60964">
        <w:rPr>
          <w:lang w:val="en-GB"/>
        </w:rPr>
        <w:t>Toolk</w:t>
      </w:r>
      <w:r>
        <w:rPr>
          <w:lang w:val="en-GB"/>
        </w:rPr>
        <w:t xml:space="preserve">it for </w:t>
      </w:r>
      <w:r w:rsidR="00824B76">
        <w:rPr>
          <w:lang w:val="en-GB"/>
        </w:rPr>
        <w:t>Organisation</w:t>
      </w:r>
      <w:r w:rsidR="00A95DF0">
        <w:rPr>
          <w:lang w:val="en-GB"/>
        </w:rPr>
        <w:t>s of Persons with Disabilities</w:t>
      </w:r>
    </w:p>
    <w:p w14:paraId="1C5853C0" w14:textId="5B09A7E1" w:rsidR="00D11DAB" w:rsidRPr="00D11DAB" w:rsidRDefault="003616AC" w:rsidP="00D11DAB">
      <w:pPr>
        <w:pStyle w:val="Sottotitolo"/>
        <w:spacing w:after="360"/>
      </w:pPr>
      <w:r>
        <w:rPr>
          <w:noProof/>
        </w:rPr>
        <mc:AlternateContent>
          <mc:Choice Requires="wps">
            <w:drawing>
              <wp:anchor distT="0" distB="0" distL="114300" distR="114300" simplePos="0" relativeHeight="251660288" behindDoc="1" locked="0" layoutInCell="1" allowOverlap="1" wp14:anchorId="5474DED6" wp14:editId="62F1384C">
                <wp:simplePos x="0" y="0"/>
                <wp:positionH relativeFrom="page">
                  <wp:align>right</wp:align>
                </wp:positionH>
                <wp:positionV relativeFrom="paragraph">
                  <wp:posOffset>462280</wp:posOffset>
                </wp:positionV>
                <wp:extent cx="7548880" cy="595630"/>
                <wp:effectExtent l="0" t="0" r="0" b="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8880" cy="595630"/>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70E610" id="Rettangolo 4" o:spid="_x0000_s1026" style="position:absolute;margin-left:543.2pt;margin-top:36.4pt;width:594.4pt;height:46.9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" fillcolor="#a20000" strokecolor="#1f3763 [1604]" strokeweight="1pt">
                <v:path arrowok="t"/>
                <w10:wrap anchorx="page"/>
              </v:rect>
            </w:pict>
          </mc:Fallback>
        </mc:AlternateContent>
      </w:r>
    </w:p>
    <w:p w14:paraId="75770BC9" w14:textId="46008C49" w:rsidR="00E62CBF" w:rsidRPr="006A75DD" w:rsidRDefault="006A75DD" w:rsidP="006A75DD">
      <w:pPr>
        <w:tabs>
          <w:tab w:val="left" w:pos="2310"/>
        </w:tabs>
        <w:spacing w:before="360" w:after="840"/>
        <w:jc w:val="both"/>
        <w:rPr>
          <w:rFonts w:ascii="Arial" w:hAnsi="Arial" w:cs="Arial"/>
          <w:b/>
          <w:bCs/>
          <w:color w:val="FFFFFF" w:themeColor="background1"/>
          <w:sz w:val="28"/>
          <w:szCs w:val="28"/>
        </w:rPr>
      </w:pPr>
      <w:r w:rsidRPr="006A75DD">
        <w:rPr>
          <w:rFonts w:ascii="Arial" w:hAnsi="Arial" w:cs="Arial"/>
          <w:b/>
          <w:bCs/>
          <w:color w:val="FFFFFF" w:themeColor="background1"/>
          <w:sz w:val="40"/>
          <w:szCs w:val="40"/>
        </w:rPr>
        <w:t>February 2023</w:t>
      </w:r>
    </w:p>
    <w:p w14:paraId="79A4A1C9" w14:textId="08FC674B" w:rsidR="00A9576D" w:rsidRDefault="00A9576D" w:rsidP="008054A7">
      <w:pPr>
        <w:pStyle w:val="Titolo1"/>
        <w:pageBreakBefore/>
      </w:pPr>
      <w:bookmarkStart w:id="0" w:name="_Toc128390518"/>
      <w:r>
        <w:lastRenderedPageBreak/>
        <w:t>Table of Contents</w:t>
      </w:r>
      <w:bookmarkEnd w:id="0"/>
    </w:p>
    <w:p w14:paraId="5E45DC59" w14:textId="64E0770E" w:rsidR="0060502D" w:rsidRDefault="00A9576D">
      <w:pPr>
        <w:pStyle w:val="Sommario1"/>
        <w:tabs>
          <w:tab w:val="right" w:leader="dot" w:pos="9016"/>
        </w:tabs>
        <w:rPr>
          <w:rFonts w:asciiTheme="minorHAnsi" w:eastAsiaTheme="minorEastAsia" w:hAnsiTheme="minorHAnsi"/>
          <w:noProof/>
          <w:sz w:val="22"/>
          <w:lang w:val="en-GB" w:eastAsia="en-GB"/>
        </w:rPr>
      </w:pPr>
      <w:r>
        <w:fldChar w:fldCharType="begin"/>
      </w:r>
      <w:r>
        <w:instrText>TOC \o "1-2" \h \z \u</w:instrText>
      </w:r>
      <w:r>
        <w:fldChar w:fldCharType="separate"/>
      </w:r>
      <w:hyperlink w:anchor="_Toc128390518" w:history="1">
        <w:r w:rsidR="0060502D" w:rsidRPr="00C27F20">
          <w:rPr>
            <w:rStyle w:val="Collegamentoipertestuale"/>
            <w:noProof/>
          </w:rPr>
          <w:t>Table of Contents</w:t>
        </w:r>
        <w:r w:rsidR="0060502D">
          <w:rPr>
            <w:noProof/>
            <w:webHidden/>
          </w:rPr>
          <w:tab/>
        </w:r>
        <w:r w:rsidR="0060502D">
          <w:rPr>
            <w:noProof/>
            <w:webHidden/>
          </w:rPr>
          <w:fldChar w:fldCharType="begin"/>
        </w:r>
        <w:r w:rsidR="0060502D">
          <w:rPr>
            <w:noProof/>
            <w:webHidden/>
          </w:rPr>
          <w:instrText xml:space="preserve"> PAGEREF _Toc128390518 \h </w:instrText>
        </w:r>
        <w:r w:rsidR="0060502D">
          <w:rPr>
            <w:noProof/>
            <w:webHidden/>
          </w:rPr>
        </w:r>
        <w:r w:rsidR="0060502D">
          <w:rPr>
            <w:noProof/>
            <w:webHidden/>
          </w:rPr>
          <w:fldChar w:fldCharType="separate"/>
        </w:r>
        <w:r w:rsidR="0060502D">
          <w:rPr>
            <w:noProof/>
            <w:webHidden/>
          </w:rPr>
          <w:t>2</w:t>
        </w:r>
        <w:r w:rsidR="0060502D">
          <w:rPr>
            <w:noProof/>
            <w:webHidden/>
          </w:rPr>
          <w:fldChar w:fldCharType="end"/>
        </w:r>
      </w:hyperlink>
    </w:p>
    <w:p w14:paraId="3923217E" w14:textId="286F7575" w:rsidR="0060502D" w:rsidRDefault="003616AC">
      <w:pPr>
        <w:pStyle w:val="Sommario1"/>
        <w:tabs>
          <w:tab w:val="right" w:leader="dot" w:pos="9016"/>
        </w:tabs>
        <w:rPr>
          <w:rFonts w:asciiTheme="minorHAnsi" w:eastAsiaTheme="minorEastAsia" w:hAnsiTheme="minorHAnsi"/>
          <w:noProof/>
          <w:sz w:val="22"/>
          <w:lang w:val="en-GB" w:eastAsia="en-GB"/>
        </w:rPr>
      </w:pPr>
      <w:hyperlink w:anchor="_Toc128390519" w:history="1">
        <w:r w:rsidR="0060502D" w:rsidRPr="00C27F20">
          <w:rPr>
            <w:rStyle w:val="Collegamentoipertestuale"/>
            <w:noProof/>
          </w:rPr>
          <w:t>Executive summary</w:t>
        </w:r>
        <w:r w:rsidR="0060502D">
          <w:rPr>
            <w:noProof/>
            <w:webHidden/>
          </w:rPr>
          <w:tab/>
        </w:r>
        <w:r w:rsidR="0060502D">
          <w:rPr>
            <w:noProof/>
            <w:webHidden/>
          </w:rPr>
          <w:fldChar w:fldCharType="begin"/>
        </w:r>
        <w:r w:rsidR="0060502D">
          <w:rPr>
            <w:noProof/>
            <w:webHidden/>
          </w:rPr>
          <w:instrText xml:space="preserve"> PAGEREF _Toc128390519 \h </w:instrText>
        </w:r>
        <w:r w:rsidR="0060502D">
          <w:rPr>
            <w:noProof/>
            <w:webHidden/>
          </w:rPr>
        </w:r>
        <w:r w:rsidR="0060502D">
          <w:rPr>
            <w:noProof/>
            <w:webHidden/>
          </w:rPr>
          <w:fldChar w:fldCharType="separate"/>
        </w:r>
        <w:r w:rsidR="0060502D">
          <w:rPr>
            <w:noProof/>
            <w:webHidden/>
          </w:rPr>
          <w:t>3</w:t>
        </w:r>
        <w:r w:rsidR="0060502D">
          <w:rPr>
            <w:noProof/>
            <w:webHidden/>
          </w:rPr>
          <w:fldChar w:fldCharType="end"/>
        </w:r>
      </w:hyperlink>
    </w:p>
    <w:p w14:paraId="13C8AC7A" w14:textId="3D4E2A53" w:rsidR="0060502D" w:rsidRDefault="003616AC">
      <w:pPr>
        <w:pStyle w:val="Sommario1"/>
        <w:tabs>
          <w:tab w:val="right" w:leader="dot" w:pos="9016"/>
        </w:tabs>
        <w:rPr>
          <w:rFonts w:asciiTheme="minorHAnsi" w:eastAsiaTheme="minorEastAsia" w:hAnsiTheme="minorHAnsi"/>
          <w:noProof/>
          <w:sz w:val="22"/>
          <w:lang w:val="en-GB" w:eastAsia="en-GB"/>
        </w:rPr>
      </w:pPr>
      <w:hyperlink w:anchor="_Toc128390520" w:history="1">
        <w:r w:rsidR="0060502D" w:rsidRPr="00C27F20">
          <w:rPr>
            <w:rStyle w:val="Collegamentoipertestuale"/>
            <w:noProof/>
          </w:rPr>
          <w:t>Acronyms list</w:t>
        </w:r>
        <w:r w:rsidR="0060502D">
          <w:rPr>
            <w:noProof/>
            <w:webHidden/>
          </w:rPr>
          <w:tab/>
        </w:r>
        <w:r w:rsidR="0060502D">
          <w:rPr>
            <w:noProof/>
            <w:webHidden/>
          </w:rPr>
          <w:fldChar w:fldCharType="begin"/>
        </w:r>
        <w:r w:rsidR="0060502D">
          <w:rPr>
            <w:noProof/>
            <w:webHidden/>
          </w:rPr>
          <w:instrText xml:space="preserve"> PAGEREF _Toc128390520 \h </w:instrText>
        </w:r>
        <w:r w:rsidR="0060502D">
          <w:rPr>
            <w:noProof/>
            <w:webHidden/>
          </w:rPr>
        </w:r>
        <w:r w:rsidR="0060502D">
          <w:rPr>
            <w:noProof/>
            <w:webHidden/>
          </w:rPr>
          <w:fldChar w:fldCharType="separate"/>
        </w:r>
        <w:r w:rsidR="0060502D">
          <w:rPr>
            <w:noProof/>
            <w:webHidden/>
          </w:rPr>
          <w:t>4</w:t>
        </w:r>
        <w:r w:rsidR="0060502D">
          <w:rPr>
            <w:noProof/>
            <w:webHidden/>
          </w:rPr>
          <w:fldChar w:fldCharType="end"/>
        </w:r>
      </w:hyperlink>
    </w:p>
    <w:p w14:paraId="148D85A9" w14:textId="40888335" w:rsidR="0060502D" w:rsidRDefault="003616AC">
      <w:pPr>
        <w:pStyle w:val="Sommario1"/>
        <w:tabs>
          <w:tab w:val="right" w:leader="dot" w:pos="9016"/>
        </w:tabs>
        <w:rPr>
          <w:rFonts w:asciiTheme="minorHAnsi" w:eastAsiaTheme="minorEastAsia" w:hAnsiTheme="minorHAnsi"/>
          <w:noProof/>
          <w:sz w:val="22"/>
          <w:lang w:val="en-GB" w:eastAsia="en-GB"/>
        </w:rPr>
      </w:pPr>
      <w:hyperlink w:anchor="_Toc128390521" w:history="1">
        <w:r w:rsidR="0060502D" w:rsidRPr="00C27F20">
          <w:rPr>
            <w:rStyle w:val="Collegamentoipertestuale"/>
            <w:noProof/>
          </w:rPr>
          <w:t>Disclaimer</w:t>
        </w:r>
        <w:r w:rsidR="0060502D">
          <w:rPr>
            <w:noProof/>
            <w:webHidden/>
          </w:rPr>
          <w:tab/>
        </w:r>
        <w:r w:rsidR="0060502D">
          <w:rPr>
            <w:noProof/>
            <w:webHidden/>
          </w:rPr>
          <w:fldChar w:fldCharType="begin"/>
        </w:r>
        <w:r w:rsidR="0060502D">
          <w:rPr>
            <w:noProof/>
            <w:webHidden/>
          </w:rPr>
          <w:instrText xml:space="preserve"> PAGEREF _Toc128390521 \h </w:instrText>
        </w:r>
        <w:r w:rsidR="0060502D">
          <w:rPr>
            <w:noProof/>
            <w:webHidden/>
          </w:rPr>
        </w:r>
        <w:r w:rsidR="0060502D">
          <w:rPr>
            <w:noProof/>
            <w:webHidden/>
          </w:rPr>
          <w:fldChar w:fldCharType="separate"/>
        </w:r>
        <w:r w:rsidR="0060502D">
          <w:rPr>
            <w:noProof/>
            <w:webHidden/>
          </w:rPr>
          <w:t>4</w:t>
        </w:r>
        <w:r w:rsidR="0060502D">
          <w:rPr>
            <w:noProof/>
            <w:webHidden/>
          </w:rPr>
          <w:fldChar w:fldCharType="end"/>
        </w:r>
      </w:hyperlink>
    </w:p>
    <w:p w14:paraId="144D66DC" w14:textId="3CD341A2" w:rsidR="0060502D" w:rsidRDefault="003616AC">
      <w:pPr>
        <w:pStyle w:val="Sommario1"/>
        <w:tabs>
          <w:tab w:val="right" w:leader="dot" w:pos="9016"/>
        </w:tabs>
        <w:rPr>
          <w:rFonts w:asciiTheme="minorHAnsi" w:eastAsiaTheme="minorEastAsia" w:hAnsiTheme="minorHAnsi"/>
          <w:noProof/>
          <w:sz w:val="22"/>
          <w:lang w:val="en-GB" w:eastAsia="en-GB"/>
        </w:rPr>
      </w:pPr>
      <w:hyperlink w:anchor="_Toc128390522" w:history="1">
        <w:r w:rsidR="0060502D" w:rsidRPr="00C27F20">
          <w:rPr>
            <w:rStyle w:val="Collegamentoipertestuale"/>
            <w:noProof/>
          </w:rPr>
          <w:t>Background information</w:t>
        </w:r>
        <w:r w:rsidR="0060502D">
          <w:rPr>
            <w:noProof/>
            <w:webHidden/>
          </w:rPr>
          <w:tab/>
        </w:r>
        <w:r w:rsidR="0060502D">
          <w:rPr>
            <w:noProof/>
            <w:webHidden/>
          </w:rPr>
          <w:fldChar w:fldCharType="begin"/>
        </w:r>
        <w:r w:rsidR="0060502D">
          <w:rPr>
            <w:noProof/>
            <w:webHidden/>
          </w:rPr>
          <w:instrText xml:space="preserve"> PAGEREF _Toc128390522 \h </w:instrText>
        </w:r>
        <w:r w:rsidR="0060502D">
          <w:rPr>
            <w:noProof/>
            <w:webHidden/>
          </w:rPr>
        </w:r>
        <w:r w:rsidR="0060502D">
          <w:rPr>
            <w:noProof/>
            <w:webHidden/>
          </w:rPr>
          <w:fldChar w:fldCharType="separate"/>
        </w:r>
        <w:r w:rsidR="0060502D">
          <w:rPr>
            <w:noProof/>
            <w:webHidden/>
          </w:rPr>
          <w:t>5</w:t>
        </w:r>
        <w:r w:rsidR="0060502D">
          <w:rPr>
            <w:noProof/>
            <w:webHidden/>
          </w:rPr>
          <w:fldChar w:fldCharType="end"/>
        </w:r>
      </w:hyperlink>
    </w:p>
    <w:p w14:paraId="786FBDD1" w14:textId="172A7466" w:rsidR="0060502D" w:rsidRDefault="003616AC">
      <w:pPr>
        <w:pStyle w:val="Sommario2"/>
        <w:tabs>
          <w:tab w:val="right" w:leader="dot" w:pos="9016"/>
        </w:tabs>
        <w:rPr>
          <w:rFonts w:asciiTheme="minorHAnsi" w:eastAsiaTheme="minorEastAsia" w:hAnsiTheme="minorHAnsi"/>
          <w:noProof/>
          <w:sz w:val="22"/>
          <w:lang w:val="en-GB" w:eastAsia="en-GB"/>
        </w:rPr>
      </w:pPr>
      <w:hyperlink w:anchor="_Toc128390523" w:history="1">
        <w:r w:rsidR="0060502D" w:rsidRPr="00C27F20">
          <w:rPr>
            <w:rStyle w:val="Collegamentoipertestuale"/>
            <w:noProof/>
          </w:rPr>
          <w:t>The Delegations of the European Union</w:t>
        </w:r>
        <w:r w:rsidR="0060502D">
          <w:rPr>
            <w:noProof/>
            <w:webHidden/>
          </w:rPr>
          <w:tab/>
        </w:r>
        <w:r w:rsidR="0060502D">
          <w:rPr>
            <w:noProof/>
            <w:webHidden/>
          </w:rPr>
          <w:fldChar w:fldCharType="begin"/>
        </w:r>
        <w:r w:rsidR="0060502D">
          <w:rPr>
            <w:noProof/>
            <w:webHidden/>
          </w:rPr>
          <w:instrText xml:space="preserve"> PAGEREF _Toc128390523 \h </w:instrText>
        </w:r>
        <w:r w:rsidR="0060502D">
          <w:rPr>
            <w:noProof/>
            <w:webHidden/>
          </w:rPr>
        </w:r>
        <w:r w:rsidR="0060502D">
          <w:rPr>
            <w:noProof/>
            <w:webHidden/>
          </w:rPr>
          <w:fldChar w:fldCharType="separate"/>
        </w:r>
        <w:r w:rsidR="0060502D">
          <w:rPr>
            <w:noProof/>
            <w:webHidden/>
          </w:rPr>
          <w:t>5</w:t>
        </w:r>
        <w:r w:rsidR="0060502D">
          <w:rPr>
            <w:noProof/>
            <w:webHidden/>
          </w:rPr>
          <w:fldChar w:fldCharType="end"/>
        </w:r>
      </w:hyperlink>
    </w:p>
    <w:p w14:paraId="71D1E818" w14:textId="6841F76E" w:rsidR="0060502D" w:rsidRDefault="003616AC">
      <w:pPr>
        <w:pStyle w:val="Sommario2"/>
        <w:tabs>
          <w:tab w:val="right" w:leader="dot" w:pos="9016"/>
        </w:tabs>
        <w:rPr>
          <w:rFonts w:asciiTheme="minorHAnsi" w:eastAsiaTheme="minorEastAsia" w:hAnsiTheme="minorHAnsi"/>
          <w:noProof/>
          <w:sz w:val="22"/>
          <w:lang w:val="en-GB" w:eastAsia="en-GB"/>
        </w:rPr>
      </w:pPr>
      <w:hyperlink w:anchor="_Toc128390524" w:history="1">
        <w:r w:rsidR="0060502D" w:rsidRPr="00C27F20">
          <w:rPr>
            <w:rStyle w:val="Collegamentoipertestuale"/>
            <w:noProof/>
          </w:rPr>
          <w:t>The European Union institutions</w:t>
        </w:r>
        <w:r w:rsidR="0060502D">
          <w:rPr>
            <w:noProof/>
            <w:webHidden/>
          </w:rPr>
          <w:tab/>
        </w:r>
        <w:r w:rsidR="0060502D">
          <w:rPr>
            <w:noProof/>
            <w:webHidden/>
          </w:rPr>
          <w:fldChar w:fldCharType="begin"/>
        </w:r>
        <w:r w:rsidR="0060502D">
          <w:rPr>
            <w:noProof/>
            <w:webHidden/>
          </w:rPr>
          <w:instrText xml:space="preserve"> PAGEREF _Toc128390524 \h </w:instrText>
        </w:r>
        <w:r w:rsidR="0060502D">
          <w:rPr>
            <w:noProof/>
            <w:webHidden/>
          </w:rPr>
        </w:r>
        <w:r w:rsidR="0060502D">
          <w:rPr>
            <w:noProof/>
            <w:webHidden/>
          </w:rPr>
          <w:fldChar w:fldCharType="separate"/>
        </w:r>
        <w:r w:rsidR="0060502D">
          <w:rPr>
            <w:noProof/>
            <w:webHidden/>
          </w:rPr>
          <w:t>5</w:t>
        </w:r>
        <w:r w:rsidR="0060502D">
          <w:rPr>
            <w:noProof/>
            <w:webHidden/>
          </w:rPr>
          <w:fldChar w:fldCharType="end"/>
        </w:r>
      </w:hyperlink>
    </w:p>
    <w:p w14:paraId="1CC1D396" w14:textId="3A95C0A1" w:rsidR="0060502D" w:rsidRDefault="003616AC">
      <w:pPr>
        <w:pStyle w:val="Sommario2"/>
        <w:tabs>
          <w:tab w:val="right" w:leader="dot" w:pos="9016"/>
        </w:tabs>
        <w:rPr>
          <w:rFonts w:asciiTheme="minorHAnsi" w:eastAsiaTheme="minorEastAsia" w:hAnsiTheme="minorHAnsi"/>
          <w:noProof/>
          <w:sz w:val="22"/>
          <w:lang w:val="en-GB" w:eastAsia="en-GB"/>
        </w:rPr>
      </w:pPr>
      <w:hyperlink w:anchor="_Toc128390525" w:history="1">
        <w:r w:rsidR="0060502D" w:rsidRPr="00C27F20">
          <w:rPr>
            <w:rStyle w:val="Collegamentoipertestuale"/>
            <w:noProof/>
          </w:rPr>
          <w:t>Disability rights in the European External Action</w:t>
        </w:r>
        <w:r w:rsidR="0060502D">
          <w:rPr>
            <w:noProof/>
            <w:webHidden/>
          </w:rPr>
          <w:tab/>
        </w:r>
        <w:r w:rsidR="0060502D">
          <w:rPr>
            <w:noProof/>
            <w:webHidden/>
          </w:rPr>
          <w:fldChar w:fldCharType="begin"/>
        </w:r>
        <w:r w:rsidR="0060502D">
          <w:rPr>
            <w:noProof/>
            <w:webHidden/>
          </w:rPr>
          <w:instrText xml:space="preserve"> PAGEREF _Toc128390525 \h </w:instrText>
        </w:r>
        <w:r w:rsidR="0060502D">
          <w:rPr>
            <w:noProof/>
            <w:webHidden/>
          </w:rPr>
        </w:r>
        <w:r w:rsidR="0060502D">
          <w:rPr>
            <w:noProof/>
            <w:webHidden/>
          </w:rPr>
          <w:fldChar w:fldCharType="separate"/>
        </w:r>
        <w:r w:rsidR="0060502D">
          <w:rPr>
            <w:noProof/>
            <w:webHidden/>
          </w:rPr>
          <w:t>6</w:t>
        </w:r>
        <w:r w:rsidR="0060502D">
          <w:rPr>
            <w:noProof/>
            <w:webHidden/>
          </w:rPr>
          <w:fldChar w:fldCharType="end"/>
        </w:r>
      </w:hyperlink>
    </w:p>
    <w:p w14:paraId="52DEE680" w14:textId="252EF0AE" w:rsidR="0060502D" w:rsidRDefault="003616AC">
      <w:pPr>
        <w:pStyle w:val="Sommario2"/>
        <w:tabs>
          <w:tab w:val="right" w:leader="dot" w:pos="9016"/>
        </w:tabs>
        <w:rPr>
          <w:rFonts w:asciiTheme="minorHAnsi" w:eastAsiaTheme="minorEastAsia" w:hAnsiTheme="minorHAnsi"/>
          <w:noProof/>
          <w:sz w:val="22"/>
          <w:lang w:val="en-GB" w:eastAsia="en-GB"/>
        </w:rPr>
      </w:pPr>
      <w:hyperlink w:anchor="_Toc128390526" w:history="1">
        <w:r w:rsidR="0060502D" w:rsidRPr="00C27F20">
          <w:rPr>
            <w:rStyle w:val="Collegamentoipertestuale"/>
            <w:noProof/>
          </w:rPr>
          <w:t>Why do EUDs matter for DPOs?</w:t>
        </w:r>
        <w:r w:rsidR="0060502D">
          <w:rPr>
            <w:noProof/>
            <w:webHidden/>
          </w:rPr>
          <w:tab/>
        </w:r>
        <w:r w:rsidR="0060502D">
          <w:rPr>
            <w:noProof/>
            <w:webHidden/>
          </w:rPr>
          <w:fldChar w:fldCharType="begin"/>
        </w:r>
        <w:r w:rsidR="0060502D">
          <w:rPr>
            <w:noProof/>
            <w:webHidden/>
          </w:rPr>
          <w:instrText xml:space="preserve"> PAGEREF _Toc128390526 \h </w:instrText>
        </w:r>
        <w:r w:rsidR="0060502D">
          <w:rPr>
            <w:noProof/>
            <w:webHidden/>
          </w:rPr>
        </w:r>
        <w:r w:rsidR="0060502D">
          <w:rPr>
            <w:noProof/>
            <w:webHidden/>
          </w:rPr>
          <w:fldChar w:fldCharType="separate"/>
        </w:r>
        <w:r w:rsidR="0060502D">
          <w:rPr>
            <w:noProof/>
            <w:webHidden/>
          </w:rPr>
          <w:t>7</w:t>
        </w:r>
        <w:r w:rsidR="0060502D">
          <w:rPr>
            <w:noProof/>
            <w:webHidden/>
          </w:rPr>
          <w:fldChar w:fldCharType="end"/>
        </w:r>
      </w:hyperlink>
    </w:p>
    <w:p w14:paraId="4C3DA181" w14:textId="0F17CB51" w:rsidR="0060502D" w:rsidRDefault="003616AC">
      <w:pPr>
        <w:pStyle w:val="Sommario1"/>
        <w:tabs>
          <w:tab w:val="right" w:leader="dot" w:pos="9016"/>
        </w:tabs>
        <w:rPr>
          <w:rFonts w:asciiTheme="minorHAnsi" w:eastAsiaTheme="minorEastAsia" w:hAnsiTheme="minorHAnsi"/>
          <w:noProof/>
          <w:sz w:val="22"/>
          <w:lang w:val="en-GB" w:eastAsia="en-GB"/>
        </w:rPr>
      </w:pPr>
      <w:hyperlink w:anchor="_Toc128390527" w:history="1">
        <w:r w:rsidR="0060502D" w:rsidRPr="00C27F20">
          <w:rPr>
            <w:rStyle w:val="Collegamentoipertestuale"/>
            <w:noProof/>
          </w:rPr>
          <w:t>Working with EUDs towards meaningful participation: A progressive journey</w:t>
        </w:r>
        <w:r w:rsidR="0060502D">
          <w:rPr>
            <w:noProof/>
            <w:webHidden/>
          </w:rPr>
          <w:tab/>
        </w:r>
        <w:r w:rsidR="0060502D">
          <w:rPr>
            <w:noProof/>
            <w:webHidden/>
          </w:rPr>
          <w:fldChar w:fldCharType="begin"/>
        </w:r>
        <w:r w:rsidR="0060502D">
          <w:rPr>
            <w:noProof/>
            <w:webHidden/>
          </w:rPr>
          <w:instrText xml:space="preserve"> PAGEREF _Toc128390527 \h </w:instrText>
        </w:r>
        <w:r w:rsidR="0060502D">
          <w:rPr>
            <w:noProof/>
            <w:webHidden/>
          </w:rPr>
        </w:r>
        <w:r w:rsidR="0060502D">
          <w:rPr>
            <w:noProof/>
            <w:webHidden/>
          </w:rPr>
          <w:fldChar w:fldCharType="separate"/>
        </w:r>
        <w:r w:rsidR="0060502D">
          <w:rPr>
            <w:noProof/>
            <w:webHidden/>
          </w:rPr>
          <w:t>7</w:t>
        </w:r>
        <w:r w:rsidR="0060502D">
          <w:rPr>
            <w:noProof/>
            <w:webHidden/>
          </w:rPr>
          <w:fldChar w:fldCharType="end"/>
        </w:r>
      </w:hyperlink>
    </w:p>
    <w:p w14:paraId="7369A601" w14:textId="30C4C472" w:rsidR="0060502D" w:rsidRDefault="003616AC">
      <w:pPr>
        <w:pStyle w:val="Sommario2"/>
        <w:tabs>
          <w:tab w:val="right" w:leader="dot" w:pos="9016"/>
        </w:tabs>
        <w:rPr>
          <w:rFonts w:asciiTheme="minorHAnsi" w:eastAsiaTheme="minorEastAsia" w:hAnsiTheme="minorHAnsi"/>
          <w:noProof/>
          <w:sz w:val="22"/>
          <w:lang w:val="en-GB" w:eastAsia="en-GB"/>
        </w:rPr>
      </w:pPr>
      <w:hyperlink w:anchor="_Toc128390528" w:history="1">
        <w:r w:rsidR="0060502D" w:rsidRPr="00C27F20">
          <w:rPr>
            <w:rStyle w:val="Collegamentoipertestuale"/>
            <w:noProof/>
          </w:rPr>
          <w:t>Step 1: Get ready</w:t>
        </w:r>
        <w:r w:rsidR="0060502D">
          <w:rPr>
            <w:noProof/>
            <w:webHidden/>
          </w:rPr>
          <w:tab/>
        </w:r>
        <w:r w:rsidR="0060502D">
          <w:rPr>
            <w:noProof/>
            <w:webHidden/>
          </w:rPr>
          <w:fldChar w:fldCharType="begin"/>
        </w:r>
        <w:r w:rsidR="0060502D">
          <w:rPr>
            <w:noProof/>
            <w:webHidden/>
          </w:rPr>
          <w:instrText xml:space="preserve"> PAGEREF _Toc128390528 \h </w:instrText>
        </w:r>
        <w:r w:rsidR="0060502D">
          <w:rPr>
            <w:noProof/>
            <w:webHidden/>
          </w:rPr>
        </w:r>
        <w:r w:rsidR="0060502D">
          <w:rPr>
            <w:noProof/>
            <w:webHidden/>
          </w:rPr>
          <w:fldChar w:fldCharType="separate"/>
        </w:r>
        <w:r w:rsidR="0060502D">
          <w:rPr>
            <w:noProof/>
            <w:webHidden/>
          </w:rPr>
          <w:t>7</w:t>
        </w:r>
        <w:r w:rsidR="0060502D">
          <w:rPr>
            <w:noProof/>
            <w:webHidden/>
          </w:rPr>
          <w:fldChar w:fldCharType="end"/>
        </w:r>
      </w:hyperlink>
    </w:p>
    <w:p w14:paraId="371273E4" w14:textId="7BEE3E2C" w:rsidR="0060502D" w:rsidRDefault="003616AC">
      <w:pPr>
        <w:pStyle w:val="Sommario2"/>
        <w:tabs>
          <w:tab w:val="right" w:leader="dot" w:pos="9016"/>
        </w:tabs>
        <w:rPr>
          <w:rFonts w:asciiTheme="minorHAnsi" w:eastAsiaTheme="minorEastAsia" w:hAnsiTheme="minorHAnsi"/>
          <w:noProof/>
          <w:sz w:val="22"/>
          <w:lang w:val="en-GB" w:eastAsia="en-GB"/>
        </w:rPr>
      </w:pPr>
      <w:hyperlink w:anchor="_Toc128390529" w:history="1">
        <w:r w:rsidR="0060502D" w:rsidRPr="00C27F20">
          <w:rPr>
            <w:rStyle w:val="Collegamentoipertestuale"/>
            <w:noProof/>
          </w:rPr>
          <w:t>Step 2: Contact the EUD</w:t>
        </w:r>
        <w:r w:rsidR="0060502D">
          <w:rPr>
            <w:noProof/>
            <w:webHidden/>
          </w:rPr>
          <w:tab/>
        </w:r>
        <w:r w:rsidR="0060502D">
          <w:rPr>
            <w:noProof/>
            <w:webHidden/>
          </w:rPr>
          <w:fldChar w:fldCharType="begin"/>
        </w:r>
        <w:r w:rsidR="0060502D">
          <w:rPr>
            <w:noProof/>
            <w:webHidden/>
          </w:rPr>
          <w:instrText xml:space="preserve"> PAGEREF _Toc128390529 \h </w:instrText>
        </w:r>
        <w:r w:rsidR="0060502D">
          <w:rPr>
            <w:noProof/>
            <w:webHidden/>
          </w:rPr>
        </w:r>
        <w:r w:rsidR="0060502D">
          <w:rPr>
            <w:noProof/>
            <w:webHidden/>
          </w:rPr>
          <w:fldChar w:fldCharType="separate"/>
        </w:r>
        <w:r w:rsidR="0060502D">
          <w:rPr>
            <w:noProof/>
            <w:webHidden/>
          </w:rPr>
          <w:t>10</w:t>
        </w:r>
        <w:r w:rsidR="0060502D">
          <w:rPr>
            <w:noProof/>
            <w:webHidden/>
          </w:rPr>
          <w:fldChar w:fldCharType="end"/>
        </w:r>
      </w:hyperlink>
    </w:p>
    <w:p w14:paraId="59F4D1A9" w14:textId="651FC617" w:rsidR="0060502D" w:rsidRDefault="003616AC">
      <w:pPr>
        <w:pStyle w:val="Sommario2"/>
        <w:tabs>
          <w:tab w:val="right" w:leader="dot" w:pos="9016"/>
        </w:tabs>
        <w:rPr>
          <w:rFonts w:asciiTheme="minorHAnsi" w:eastAsiaTheme="minorEastAsia" w:hAnsiTheme="minorHAnsi"/>
          <w:noProof/>
          <w:sz w:val="22"/>
          <w:lang w:val="en-GB" w:eastAsia="en-GB"/>
        </w:rPr>
      </w:pPr>
      <w:hyperlink w:anchor="_Toc128390530" w:history="1">
        <w:r w:rsidR="0060502D" w:rsidRPr="00C27F20">
          <w:rPr>
            <w:rStyle w:val="Collegamentoipertestuale"/>
            <w:noProof/>
          </w:rPr>
          <w:t>Step 3: Consolidate your relationship with the EUD</w:t>
        </w:r>
        <w:r w:rsidR="0060502D">
          <w:rPr>
            <w:noProof/>
            <w:webHidden/>
          </w:rPr>
          <w:tab/>
        </w:r>
        <w:r w:rsidR="0060502D">
          <w:rPr>
            <w:noProof/>
            <w:webHidden/>
          </w:rPr>
          <w:fldChar w:fldCharType="begin"/>
        </w:r>
        <w:r w:rsidR="0060502D">
          <w:rPr>
            <w:noProof/>
            <w:webHidden/>
          </w:rPr>
          <w:instrText xml:space="preserve"> PAGEREF _Toc128390530 \h </w:instrText>
        </w:r>
        <w:r w:rsidR="0060502D">
          <w:rPr>
            <w:noProof/>
            <w:webHidden/>
          </w:rPr>
        </w:r>
        <w:r w:rsidR="0060502D">
          <w:rPr>
            <w:noProof/>
            <w:webHidden/>
          </w:rPr>
          <w:fldChar w:fldCharType="separate"/>
        </w:r>
        <w:r w:rsidR="0060502D">
          <w:rPr>
            <w:noProof/>
            <w:webHidden/>
          </w:rPr>
          <w:t>12</w:t>
        </w:r>
        <w:r w:rsidR="0060502D">
          <w:rPr>
            <w:noProof/>
            <w:webHidden/>
          </w:rPr>
          <w:fldChar w:fldCharType="end"/>
        </w:r>
      </w:hyperlink>
    </w:p>
    <w:p w14:paraId="201C2673" w14:textId="31FB26E8" w:rsidR="0060502D" w:rsidRDefault="003616AC">
      <w:pPr>
        <w:pStyle w:val="Sommario2"/>
        <w:tabs>
          <w:tab w:val="right" w:leader="dot" w:pos="9016"/>
        </w:tabs>
        <w:rPr>
          <w:rFonts w:asciiTheme="minorHAnsi" w:eastAsiaTheme="minorEastAsia" w:hAnsiTheme="minorHAnsi"/>
          <w:noProof/>
          <w:sz w:val="22"/>
          <w:lang w:val="en-GB" w:eastAsia="en-GB"/>
        </w:rPr>
      </w:pPr>
      <w:hyperlink w:anchor="_Toc128390531" w:history="1">
        <w:r w:rsidR="0060502D" w:rsidRPr="00C27F20">
          <w:rPr>
            <w:rStyle w:val="Collegamentoipertestuale"/>
            <w:noProof/>
          </w:rPr>
          <w:t>Step 4: Advocate for meaningful engagement</w:t>
        </w:r>
        <w:r w:rsidR="0060502D">
          <w:rPr>
            <w:noProof/>
            <w:webHidden/>
          </w:rPr>
          <w:tab/>
        </w:r>
        <w:r w:rsidR="0060502D">
          <w:rPr>
            <w:noProof/>
            <w:webHidden/>
          </w:rPr>
          <w:fldChar w:fldCharType="begin"/>
        </w:r>
        <w:r w:rsidR="0060502D">
          <w:rPr>
            <w:noProof/>
            <w:webHidden/>
          </w:rPr>
          <w:instrText xml:space="preserve"> PAGEREF _Toc128390531 \h </w:instrText>
        </w:r>
        <w:r w:rsidR="0060502D">
          <w:rPr>
            <w:noProof/>
            <w:webHidden/>
          </w:rPr>
        </w:r>
        <w:r w:rsidR="0060502D">
          <w:rPr>
            <w:noProof/>
            <w:webHidden/>
          </w:rPr>
          <w:fldChar w:fldCharType="separate"/>
        </w:r>
        <w:r w:rsidR="0060502D">
          <w:rPr>
            <w:noProof/>
            <w:webHidden/>
          </w:rPr>
          <w:t>15</w:t>
        </w:r>
        <w:r w:rsidR="0060502D">
          <w:rPr>
            <w:noProof/>
            <w:webHidden/>
          </w:rPr>
          <w:fldChar w:fldCharType="end"/>
        </w:r>
      </w:hyperlink>
    </w:p>
    <w:p w14:paraId="72FBCC63" w14:textId="366174C8" w:rsidR="0060502D" w:rsidRDefault="003616AC">
      <w:pPr>
        <w:pStyle w:val="Sommario1"/>
        <w:tabs>
          <w:tab w:val="right" w:leader="dot" w:pos="9016"/>
        </w:tabs>
        <w:rPr>
          <w:rFonts w:asciiTheme="minorHAnsi" w:eastAsiaTheme="minorEastAsia" w:hAnsiTheme="minorHAnsi"/>
          <w:noProof/>
          <w:sz w:val="22"/>
          <w:lang w:val="en-GB" w:eastAsia="en-GB"/>
        </w:rPr>
      </w:pPr>
      <w:hyperlink w:anchor="_Toc128390532" w:history="1">
        <w:r w:rsidR="0060502D" w:rsidRPr="00C27F20">
          <w:rPr>
            <w:rStyle w:val="Collegamentoipertestuale"/>
            <w:noProof/>
          </w:rPr>
          <w:t>Additional resources</w:t>
        </w:r>
        <w:r w:rsidR="0060502D">
          <w:rPr>
            <w:noProof/>
            <w:webHidden/>
          </w:rPr>
          <w:tab/>
        </w:r>
        <w:r w:rsidR="0060502D">
          <w:rPr>
            <w:noProof/>
            <w:webHidden/>
          </w:rPr>
          <w:fldChar w:fldCharType="begin"/>
        </w:r>
        <w:r w:rsidR="0060502D">
          <w:rPr>
            <w:noProof/>
            <w:webHidden/>
          </w:rPr>
          <w:instrText xml:space="preserve"> PAGEREF _Toc128390532 \h </w:instrText>
        </w:r>
        <w:r w:rsidR="0060502D">
          <w:rPr>
            <w:noProof/>
            <w:webHidden/>
          </w:rPr>
        </w:r>
        <w:r w:rsidR="0060502D">
          <w:rPr>
            <w:noProof/>
            <w:webHidden/>
          </w:rPr>
          <w:fldChar w:fldCharType="separate"/>
        </w:r>
        <w:r w:rsidR="0060502D">
          <w:rPr>
            <w:noProof/>
            <w:webHidden/>
          </w:rPr>
          <w:t>18</w:t>
        </w:r>
        <w:r w:rsidR="0060502D">
          <w:rPr>
            <w:noProof/>
            <w:webHidden/>
          </w:rPr>
          <w:fldChar w:fldCharType="end"/>
        </w:r>
      </w:hyperlink>
    </w:p>
    <w:p w14:paraId="40DCDE29" w14:textId="42329758" w:rsidR="0060502D" w:rsidRDefault="003616AC">
      <w:pPr>
        <w:pStyle w:val="Sommario2"/>
        <w:tabs>
          <w:tab w:val="right" w:leader="dot" w:pos="9016"/>
        </w:tabs>
        <w:rPr>
          <w:rFonts w:asciiTheme="minorHAnsi" w:eastAsiaTheme="minorEastAsia" w:hAnsiTheme="minorHAnsi"/>
          <w:noProof/>
          <w:sz w:val="22"/>
          <w:lang w:val="en-GB" w:eastAsia="en-GB"/>
        </w:rPr>
      </w:pPr>
      <w:hyperlink w:anchor="_Toc128390533" w:history="1">
        <w:r w:rsidR="0060502D" w:rsidRPr="00C27F20">
          <w:rPr>
            <w:rStyle w:val="Collegamentoipertestuale"/>
            <w:noProof/>
          </w:rPr>
          <w:t>Official EU websites</w:t>
        </w:r>
        <w:r w:rsidR="0060502D">
          <w:rPr>
            <w:noProof/>
            <w:webHidden/>
          </w:rPr>
          <w:tab/>
        </w:r>
        <w:r w:rsidR="0060502D">
          <w:rPr>
            <w:noProof/>
            <w:webHidden/>
          </w:rPr>
          <w:fldChar w:fldCharType="begin"/>
        </w:r>
        <w:r w:rsidR="0060502D">
          <w:rPr>
            <w:noProof/>
            <w:webHidden/>
          </w:rPr>
          <w:instrText xml:space="preserve"> PAGEREF _Toc128390533 \h </w:instrText>
        </w:r>
        <w:r w:rsidR="0060502D">
          <w:rPr>
            <w:noProof/>
            <w:webHidden/>
          </w:rPr>
        </w:r>
        <w:r w:rsidR="0060502D">
          <w:rPr>
            <w:noProof/>
            <w:webHidden/>
          </w:rPr>
          <w:fldChar w:fldCharType="separate"/>
        </w:r>
        <w:r w:rsidR="0060502D">
          <w:rPr>
            <w:noProof/>
            <w:webHidden/>
          </w:rPr>
          <w:t>18</w:t>
        </w:r>
        <w:r w:rsidR="0060502D">
          <w:rPr>
            <w:noProof/>
            <w:webHidden/>
          </w:rPr>
          <w:fldChar w:fldCharType="end"/>
        </w:r>
      </w:hyperlink>
    </w:p>
    <w:p w14:paraId="7443AFD2" w14:textId="127F6E79" w:rsidR="0060502D" w:rsidRDefault="003616AC">
      <w:pPr>
        <w:pStyle w:val="Sommario2"/>
        <w:tabs>
          <w:tab w:val="right" w:leader="dot" w:pos="9016"/>
        </w:tabs>
        <w:rPr>
          <w:rFonts w:asciiTheme="minorHAnsi" w:eastAsiaTheme="minorEastAsia" w:hAnsiTheme="minorHAnsi"/>
          <w:noProof/>
          <w:sz w:val="22"/>
          <w:lang w:val="en-GB" w:eastAsia="en-GB"/>
        </w:rPr>
      </w:pPr>
      <w:hyperlink w:anchor="_Toc128390534" w:history="1">
        <w:r w:rsidR="0060502D" w:rsidRPr="00C27F20">
          <w:rPr>
            <w:rStyle w:val="Collegamentoipertestuale"/>
            <w:noProof/>
          </w:rPr>
          <w:t>Other sources</w:t>
        </w:r>
        <w:r w:rsidR="0060502D">
          <w:rPr>
            <w:noProof/>
            <w:webHidden/>
          </w:rPr>
          <w:tab/>
        </w:r>
        <w:r w:rsidR="0060502D">
          <w:rPr>
            <w:noProof/>
            <w:webHidden/>
          </w:rPr>
          <w:fldChar w:fldCharType="begin"/>
        </w:r>
        <w:r w:rsidR="0060502D">
          <w:rPr>
            <w:noProof/>
            <w:webHidden/>
          </w:rPr>
          <w:instrText xml:space="preserve"> PAGEREF _Toc128390534 \h </w:instrText>
        </w:r>
        <w:r w:rsidR="0060502D">
          <w:rPr>
            <w:noProof/>
            <w:webHidden/>
          </w:rPr>
        </w:r>
        <w:r w:rsidR="0060502D">
          <w:rPr>
            <w:noProof/>
            <w:webHidden/>
          </w:rPr>
          <w:fldChar w:fldCharType="separate"/>
        </w:r>
        <w:r w:rsidR="0060502D">
          <w:rPr>
            <w:noProof/>
            <w:webHidden/>
          </w:rPr>
          <w:t>18</w:t>
        </w:r>
        <w:r w:rsidR="0060502D">
          <w:rPr>
            <w:noProof/>
            <w:webHidden/>
          </w:rPr>
          <w:fldChar w:fldCharType="end"/>
        </w:r>
      </w:hyperlink>
    </w:p>
    <w:p w14:paraId="63BCFED4" w14:textId="6F69B0AF" w:rsidR="0060502D" w:rsidRDefault="003616AC">
      <w:pPr>
        <w:pStyle w:val="Sommario1"/>
        <w:tabs>
          <w:tab w:val="right" w:leader="dot" w:pos="9016"/>
        </w:tabs>
        <w:rPr>
          <w:rFonts w:asciiTheme="minorHAnsi" w:eastAsiaTheme="minorEastAsia" w:hAnsiTheme="minorHAnsi"/>
          <w:noProof/>
          <w:sz w:val="22"/>
          <w:lang w:val="en-GB" w:eastAsia="en-GB"/>
        </w:rPr>
      </w:pPr>
      <w:hyperlink w:anchor="_Toc128390535" w:history="1">
        <w:r w:rsidR="0060502D" w:rsidRPr="00C27F20">
          <w:rPr>
            <w:rStyle w:val="Collegamentoipertestuale"/>
            <w:noProof/>
          </w:rPr>
          <w:t>Credits</w:t>
        </w:r>
        <w:r w:rsidR="0060502D">
          <w:rPr>
            <w:noProof/>
            <w:webHidden/>
          </w:rPr>
          <w:tab/>
        </w:r>
        <w:r w:rsidR="0060502D">
          <w:rPr>
            <w:noProof/>
            <w:webHidden/>
          </w:rPr>
          <w:fldChar w:fldCharType="begin"/>
        </w:r>
        <w:r w:rsidR="0060502D">
          <w:rPr>
            <w:noProof/>
            <w:webHidden/>
          </w:rPr>
          <w:instrText xml:space="preserve"> PAGEREF _Toc128390535 \h </w:instrText>
        </w:r>
        <w:r w:rsidR="0060502D">
          <w:rPr>
            <w:noProof/>
            <w:webHidden/>
          </w:rPr>
        </w:r>
        <w:r w:rsidR="0060502D">
          <w:rPr>
            <w:noProof/>
            <w:webHidden/>
          </w:rPr>
          <w:fldChar w:fldCharType="separate"/>
        </w:r>
        <w:r w:rsidR="0060502D">
          <w:rPr>
            <w:noProof/>
            <w:webHidden/>
          </w:rPr>
          <w:t>19</w:t>
        </w:r>
        <w:r w:rsidR="0060502D">
          <w:rPr>
            <w:noProof/>
            <w:webHidden/>
          </w:rPr>
          <w:fldChar w:fldCharType="end"/>
        </w:r>
      </w:hyperlink>
    </w:p>
    <w:p w14:paraId="230DF491" w14:textId="6488E873" w:rsidR="001E0F08" w:rsidRDefault="00A9576D" w:rsidP="25980FB9">
      <w:pPr>
        <w:pStyle w:val="Sommario1"/>
        <w:tabs>
          <w:tab w:val="right" w:leader="dot" w:pos="9015"/>
        </w:tabs>
      </w:pPr>
      <w:r>
        <w:fldChar w:fldCharType="end"/>
      </w:r>
    </w:p>
    <w:p w14:paraId="20EF403E" w14:textId="29B0C714" w:rsidR="001E0F08" w:rsidRDefault="00A9576D" w:rsidP="25980FB9">
      <w:r>
        <w:br w:type="page"/>
      </w:r>
    </w:p>
    <w:p w14:paraId="181F3A61" w14:textId="320BF6FE" w:rsidR="001E0F08" w:rsidRDefault="5142BA6A" w:rsidP="25980FB9">
      <w:pPr>
        <w:pStyle w:val="Titolo1"/>
      </w:pPr>
      <w:bookmarkStart w:id="1" w:name="_Toc128390519"/>
      <w:r>
        <w:lastRenderedPageBreak/>
        <w:t>Executive summary</w:t>
      </w:r>
      <w:bookmarkEnd w:id="1"/>
      <w:r>
        <w:t xml:space="preserve"> </w:t>
      </w:r>
    </w:p>
    <w:p w14:paraId="7D5E4A7A" w14:textId="0A6EFDDC" w:rsidR="001E0F08" w:rsidRDefault="1BFC8542" w:rsidP="25980FB9">
      <w:pPr>
        <w:spacing w:line="276" w:lineRule="auto"/>
        <w:jc w:val="both"/>
        <w:rPr>
          <w:rFonts w:eastAsia="Verdana" w:cs="Verdana"/>
          <w:color w:val="000000" w:themeColor="text1"/>
          <w:szCs w:val="24"/>
        </w:rPr>
      </w:pPr>
      <w:r w:rsidRPr="25980FB9">
        <w:rPr>
          <w:rFonts w:eastAsia="Verdana" w:cs="Verdana"/>
          <w:color w:val="000000" w:themeColor="text1"/>
          <w:szCs w:val="24"/>
        </w:rPr>
        <w:t xml:space="preserve">The European Union (EU) is the biggest aid donor in the world. </w:t>
      </w:r>
      <w:r w:rsidR="66EA6519" w:rsidRPr="25980FB9">
        <w:rPr>
          <w:rFonts w:eastAsia="Verdana" w:cs="Verdana"/>
          <w:color w:val="000000" w:themeColor="text1"/>
          <w:szCs w:val="24"/>
        </w:rPr>
        <w:t xml:space="preserve">It is also </w:t>
      </w:r>
      <w:r w:rsidR="37675DCA" w:rsidRPr="25980FB9">
        <w:rPr>
          <w:rFonts w:eastAsia="Verdana" w:cs="Verdana"/>
          <w:color w:val="000000" w:themeColor="text1"/>
          <w:szCs w:val="24"/>
        </w:rPr>
        <w:t xml:space="preserve">the only regional integration to have ratified the UN Convention on the Rights of Persons with Disabilities (CRPD). The EU has showcased leadership to engage in the implementation and monitoring of the Convention, ensuring the rights of persons with disabilities are increasingly promoted, respected and included in Europe and in the world. </w:t>
      </w:r>
      <w:r w:rsidR="0AC42126" w:rsidRPr="25980FB9">
        <w:rPr>
          <w:rFonts w:eastAsia="Verdana" w:cs="Verdana"/>
          <w:color w:val="000000" w:themeColor="text1"/>
          <w:szCs w:val="24"/>
        </w:rPr>
        <w:t>T</w:t>
      </w:r>
      <w:r w:rsidR="0AC42126" w:rsidRPr="25980FB9">
        <w:rPr>
          <w:rFonts w:eastAsia="Verdana" w:cs="Verdana"/>
          <w:szCs w:val="24"/>
        </w:rPr>
        <w:t>he EU and its member states have an obligation to “consult with” and “actively involve” Organisations of Persons with Disabilities (DPOs/OPDs) in their work.</w:t>
      </w:r>
    </w:p>
    <w:p w14:paraId="2B61539D" w14:textId="54CAB3D9" w:rsidR="001E0F08" w:rsidRDefault="16301F09" w:rsidP="25980FB9">
      <w:pPr>
        <w:spacing w:line="276" w:lineRule="auto"/>
        <w:jc w:val="both"/>
        <w:rPr>
          <w:rFonts w:eastAsia="Verdana" w:cs="Verdana"/>
          <w:color w:val="000000" w:themeColor="text1"/>
          <w:szCs w:val="24"/>
        </w:rPr>
      </w:pPr>
      <w:r w:rsidRPr="25980FB9">
        <w:rPr>
          <w:rFonts w:eastAsia="Verdana" w:cs="Verdana"/>
          <w:color w:val="000000" w:themeColor="text1"/>
          <w:szCs w:val="24"/>
        </w:rPr>
        <w:t>T</w:t>
      </w:r>
      <w:r w:rsidR="37675DCA" w:rsidRPr="25980FB9">
        <w:rPr>
          <w:rFonts w:eastAsia="Verdana" w:cs="Verdana"/>
          <w:color w:val="000000" w:themeColor="text1"/>
          <w:szCs w:val="24"/>
        </w:rPr>
        <w:t>he EU relies on approximately 140 delegations (EUD)</w:t>
      </w:r>
      <w:r w:rsidR="0396219C" w:rsidRPr="25980FB9">
        <w:rPr>
          <w:rFonts w:eastAsia="Verdana" w:cs="Verdana"/>
          <w:color w:val="000000" w:themeColor="text1"/>
          <w:szCs w:val="24"/>
        </w:rPr>
        <w:t xml:space="preserve"> in the world</w:t>
      </w:r>
      <w:r w:rsidR="37675DCA" w:rsidRPr="25980FB9">
        <w:rPr>
          <w:rFonts w:eastAsia="Verdana" w:cs="Verdana"/>
          <w:color w:val="000000" w:themeColor="text1"/>
          <w:szCs w:val="24"/>
        </w:rPr>
        <w:t xml:space="preserve"> to support the implementation of </w:t>
      </w:r>
      <w:r w:rsidR="16D606A7" w:rsidRPr="25980FB9">
        <w:rPr>
          <w:rFonts w:eastAsia="Verdana" w:cs="Verdana"/>
          <w:color w:val="000000" w:themeColor="text1"/>
          <w:szCs w:val="24"/>
        </w:rPr>
        <w:t xml:space="preserve">its </w:t>
      </w:r>
      <w:r w:rsidR="37675DCA" w:rsidRPr="25980FB9">
        <w:rPr>
          <w:rFonts w:eastAsia="Verdana" w:cs="Verdana"/>
          <w:color w:val="000000" w:themeColor="text1"/>
          <w:szCs w:val="24"/>
        </w:rPr>
        <w:t xml:space="preserve">EU Strategy on the Rights of Persons with disabilities 2021-2030. </w:t>
      </w:r>
    </w:p>
    <w:p w14:paraId="5881140F" w14:textId="136A91BF" w:rsidR="001E0F08" w:rsidRDefault="37675DCA" w:rsidP="25980FB9">
      <w:pPr>
        <w:spacing w:line="276" w:lineRule="auto"/>
        <w:jc w:val="both"/>
        <w:rPr>
          <w:rFonts w:eastAsia="Verdana" w:cs="Verdana"/>
          <w:color w:val="000000" w:themeColor="text1"/>
          <w:szCs w:val="24"/>
        </w:rPr>
      </w:pPr>
      <w:r w:rsidRPr="25980FB9">
        <w:rPr>
          <w:rFonts w:eastAsia="Verdana" w:cs="Verdana"/>
          <w:color w:val="000000" w:themeColor="text1"/>
          <w:szCs w:val="24"/>
        </w:rPr>
        <w:t xml:space="preserve">Despite the acknowledgement of the role of DPOs as unique interlocutors and intermediates to represent persons with disabilities, and the requirement for state parties like the EU to engage with and actively include DPOs, international cooperation and humanitarian projects frequently miss opportunities to include DPOs. </w:t>
      </w:r>
    </w:p>
    <w:p w14:paraId="6BC28F1F" w14:textId="41F809FA" w:rsidR="001E0F08" w:rsidRDefault="54B0CD17" w:rsidP="25980FB9">
      <w:pPr>
        <w:jc w:val="both"/>
        <w:rPr>
          <w:rFonts w:eastAsia="Verdana" w:cs="Verdana"/>
          <w:szCs w:val="24"/>
        </w:rPr>
      </w:pPr>
      <w:r w:rsidRPr="25980FB9">
        <w:rPr>
          <w:rFonts w:eastAsia="Verdana" w:cs="Verdana"/>
          <w:szCs w:val="24"/>
        </w:rPr>
        <w:t>EUDs have a crucial role in defining the mid- and long-term thematic and policy priorities of the EU in a given country or region. They are also responsible for grant making and management of EU projects and programmes. As such, engaging with EUDs is relevant to advocate for the implementation of the CRPD in your country/region, raise awareness about the importance of disability inclusion in all relevant work of the EUDs and keep an eye on funding opportunities.</w:t>
      </w:r>
    </w:p>
    <w:p w14:paraId="4E6F0589" w14:textId="6A6C0A2F" w:rsidR="001E0F08" w:rsidRDefault="37675DCA" w:rsidP="25980FB9">
      <w:pPr>
        <w:jc w:val="both"/>
        <w:rPr>
          <w:rFonts w:eastAsia="Verdana" w:cs="Verdana"/>
          <w:szCs w:val="24"/>
        </w:rPr>
      </w:pPr>
      <w:r w:rsidRPr="25980FB9">
        <w:rPr>
          <w:rFonts w:eastAsia="Verdana" w:cs="Verdana"/>
          <w:color w:val="000000" w:themeColor="text1"/>
          <w:szCs w:val="24"/>
        </w:rPr>
        <w:t xml:space="preserve">EDF developed this practical toolkit for </w:t>
      </w:r>
      <w:r w:rsidR="1D2066C7" w:rsidRPr="25980FB9">
        <w:rPr>
          <w:rFonts w:eastAsia="Verdana" w:cs="Verdana"/>
          <w:color w:val="000000" w:themeColor="text1"/>
          <w:szCs w:val="24"/>
        </w:rPr>
        <w:t>DPOs</w:t>
      </w:r>
      <w:r w:rsidRPr="25980FB9">
        <w:rPr>
          <w:rFonts w:eastAsia="Verdana" w:cs="Verdana"/>
          <w:color w:val="000000" w:themeColor="text1"/>
          <w:szCs w:val="24"/>
        </w:rPr>
        <w:t xml:space="preserve"> </w:t>
      </w:r>
      <w:r w:rsidR="7EF11F87" w:rsidRPr="25980FB9">
        <w:rPr>
          <w:rFonts w:eastAsia="Verdana" w:cs="Verdana"/>
          <w:szCs w:val="24"/>
        </w:rPr>
        <w:t>to provide concrete suggestions</w:t>
      </w:r>
      <w:r w:rsidR="7EF11F87" w:rsidRPr="25980FB9">
        <w:rPr>
          <w:rFonts w:eastAsia="Verdana" w:cs="Verdana"/>
          <w:b/>
          <w:bCs/>
          <w:szCs w:val="24"/>
        </w:rPr>
        <w:t xml:space="preserve"> </w:t>
      </w:r>
      <w:r w:rsidR="7EF11F87" w:rsidRPr="25980FB9">
        <w:rPr>
          <w:rFonts w:eastAsia="Verdana" w:cs="Verdana"/>
          <w:szCs w:val="24"/>
        </w:rPr>
        <w:t xml:space="preserve">and tools on how to understand the political and administrative nature of the EUDs and </w:t>
      </w:r>
      <w:r w:rsidR="7EF11F87" w:rsidRPr="25980FB9">
        <w:rPr>
          <w:rFonts w:eastAsia="Verdana" w:cs="Verdana"/>
          <w:color w:val="000000" w:themeColor="text1"/>
          <w:szCs w:val="24"/>
        </w:rPr>
        <w:t xml:space="preserve">enhance their capacity to </w:t>
      </w:r>
      <w:r w:rsidR="7EF11F87" w:rsidRPr="25980FB9">
        <w:rPr>
          <w:rFonts w:eastAsia="Verdana" w:cs="Verdana"/>
          <w:szCs w:val="24"/>
        </w:rPr>
        <w:t xml:space="preserve">meaningfully engage with the EU. </w:t>
      </w:r>
      <w:r w:rsidRPr="25980FB9">
        <w:rPr>
          <w:rFonts w:eastAsia="Verdana" w:cs="Verdana"/>
          <w:color w:val="000000" w:themeColor="text1"/>
          <w:szCs w:val="24"/>
        </w:rPr>
        <w:t xml:space="preserve">The toolkit is organised into 4 steps to guide </w:t>
      </w:r>
      <w:r w:rsidR="51B9EA81" w:rsidRPr="25980FB9">
        <w:rPr>
          <w:rFonts w:eastAsia="Verdana" w:cs="Verdana"/>
          <w:color w:val="000000" w:themeColor="text1"/>
          <w:szCs w:val="24"/>
        </w:rPr>
        <w:t>DPOs</w:t>
      </w:r>
      <w:r w:rsidRPr="25980FB9">
        <w:rPr>
          <w:rFonts w:eastAsia="Verdana" w:cs="Verdana"/>
          <w:color w:val="000000" w:themeColor="text1"/>
          <w:szCs w:val="24"/>
        </w:rPr>
        <w:t xml:space="preserve">: </w:t>
      </w:r>
      <w:r w:rsidR="09F8394F" w:rsidRPr="25980FB9">
        <w:rPr>
          <w:rFonts w:eastAsia="Verdana" w:cs="Verdana"/>
          <w:color w:val="000000" w:themeColor="text1"/>
          <w:szCs w:val="24"/>
        </w:rPr>
        <w:t>get ready; contact the EUD</w:t>
      </w:r>
      <w:r w:rsidR="28F0C4FF" w:rsidRPr="25980FB9">
        <w:rPr>
          <w:rFonts w:eastAsia="Verdana" w:cs="Verdana"/>
          <w:color w:val="000000" w:themeColor="text1"/>
          <w:szCs w:val="24"/>
        </w:rPr>
        <w:t xml:space="preserve">; consolidate your relationship with the EUD and advocate for meaningful engagement. </w:t>
      </w:r>
    </w:p>
    <w:p w14:paraId="16B6C77D" w14:textId="76E58A98" w:rsidR="001E0F08" w:rsidRDefault="28F0C4FF" w:rsidP="25980FB9">
      <w:pPr>
        <w:spacing w:line="276" w:lineRule="auto"/>
        <w:jc w:val="both"/>
        <w:rPr>
          <w:rFonts w:eastAsia="Verdana" w:cs="Verdana"/>
          <w:szCs w:val="24"/>
        </w:rPr>
      </w:pPr>
      <w:r w:rsidRPr="25980FB9">
        <w:rPr>
          <w:rFonts w:eastAsia="Verdana" w:cs="Verdana"/>
          <w:color w:val="000000" w:themeColor="text1"/>
          <w:szCs w:val="24"/>
        </w:rPr>
        <w:t>I</w:t>
      </w:r>
      <w:r w:rsidR="5142BA6A" w:rsidRPr="25980FB9">
        <w:rPr>
          <w:rFonts w:eastAsia="Verdana" w:cs="Verdana"/>
          <w:szCs w:val="24"/>
        </w:rPr>
        <w:t xml:space="preserve">n order to obtain a comprehensive overview of the potential relations between OPDs and EUDs, this document is to be read in combination with EDF’s </w:t>
      </w:r>
      <w:hyperlink r:id="rId12">
        <w:r w:rsidR="5142BA6A" w:rsidRPr="25980FB9">
          <w:rPr>
            <w:rStyle w:val="Collegamentoipertestuale"/>
            <w:rFonts w:eastAsia="Verdana" w:cs="Verdana"/>
            <w:szCs w:val="24"/>
          </w:rPr>
          <w:t>“Guidance Note on Funding Opportunities from Global Europe”</w:t>
        </w:r>
      </w:hyperlink>
      <w:r w:rsidR="5B4CAF8A" w:rsidRPr="25980FB9">
        <w:rPr>
          <w:rFonts w:eastAsia="Verdana" w:cs="Verdana"/>
          <w:szCs w:val="24"/>
        </w:rPr>
        <w:t xml:space="preserve"> (2022)</w:t>
      </w:r>
      <w:r w:rsidR="5142BA6A" w:rsidRPr="25980FB9">
        <w:rPr>
          <w:rFonts w:eastAsia="Verdana" w:cs="Verdana"/>
          <w:szCs w:val="24"/>
        </w:rPr>
        <w:t>.</w:t>
      </w:r>
    </w:p>
    <w:p w14:paraId="324CE83B" w14:textId="1DC66C9B" w:rsidR="001E0F08" w:rsidRDefault="00A9576D" w:rsidP="25980FB9">
      <w:r>
        <w:br w:type="page"/>
      </w:r>
    </w:p>
    <w:p w14:paraId="588D3280" w14:textId="768B856A" w:rsidR="001E0F08" w:rsidRDefault="789EED46" w:rsidP="25980FB9">
      <w:pPr>
        <w:pStyle w:val="Titolo1"/>
      </w:pPr>
      <w:bookmarkStart w:id="2" w:name="_Toc128390520"/>
      <w:r>
        <w:t>Acronyms list</w:t>
      </w:r>
      <w:bookmarkEnd w:id="2"/>
      <w:r>
        <w:t xml:space="preserve"> </w:t>
      </w:r>
    </w:p>
    <w:p w14:paraId="2BF18FAE" w14:textId="4B02EEA5" w:rsidR="586F956D" w:rsidRDefault="586F956D" w:rsidP="25980FB9">
      <w:pPr>
        <w:rPr>
          <w:rFonts w:eastAsia="Verdana" w:cs="Verdana"/>
          <w:b/>
          <w:bCs/>
          <w:color w:val="000000" w:themeColor="text1"/>
          <w:szCs w:val="24"/>
        </w:rPr>
      </w:pPr>
      <w:r w:rsidRPr="25980FB9">
        <w:rPr>
          <w:rFonts w:eastAsia="Verdana" w:cs="Verdana"/>
          <w:b/>
          <w:bCs/>
          <w:color w:val="000000" w:themeColor="text1"/>
          <w:szCs w:val="24"/>
        </w:rPr>
        <w:t xml:space="preserve">AAP: </w:t>
      </w:r>
      <w:r w:rsidRPr="25980FB9">
        <w:rPr>
          <w:rFonts w:eastAsia="Verdana" w:cs="Verdana"/>
          <w:color w:val="000000" w:themeColor="text1"/>
          <w:szCs w:val="24"/>
        </w:rPr>
        <w:t xml:space="preserve">Annual Action Plans </w:t>
      </w:r>
    </w:p>
    <w:p w14:paraId="6AC041A6" w14:textId="69C592D0" w:rsidR="00241E48" w:rsidRDefault="25A4D1C5" w:rsidP="648D4D0E">
      <w:pPr>
        <w:rPr>
          <w:rFonts w:eastAsia="Verdana" w:cs="Verdana"/>
          <w:color w:val="000000" w:themeColor="text1"/>
          <w:szCs w:val="24"/>
        </w:rPr>
      </w:pPr>
      <w:r w:rsidRPr="648D4D0E">
        <w:rPr>
          <w:rFonts w:eastAsia="Verdana" w:cs="Verdana"/>
          <w:b/>
          <w:bCs/>
          <w:color w:val="000000" w:themeColor="text1"/>
          <w:szCs w:val="24"/>
        </w:rPr>
        <w:t>CRPD:</w:t>
      </w:r>
      <w:r w:rsidRPr="648D4D0E">
        <w:rPr>
          <w:rFonts w:eastAsia="Verdana" w:cs="Verdana"/>
          <w:color w:val="000000" w:themeColor="text1"/>
          <w:szCs w:val="24"/>
        </w:rPr>
        <w:t xml:space="preserve"> United Nations Convention on the Rights of Persons with Disabilities</w:t>
      </w:r>
    </w:p>
    <w:p w14:paraId="061E1CCF" w14:textId="51AAD82D" w:rsidR="00241E48" w:rsidRDefault="25A4D1C5" w:rsidP="648D4D0E">
      <w:pPr>
        <w:rPr>
          <w:rFonts w:eastAsia="Verdana" w:cs="Verdana"/>
          <w:color w:val="000000" w:themeColor="text1"/>
          <w:szCs w:val="24"/>
        </w:rPr>
      </w:pPr>
      <w:r w:rsidRPr="648D4D0E">
        <w:rPr>
          <w:rFonts w:eastAsia="Verdana" w:cs="Verdana"/>
          <w:b/>
          <w:bCs/>
          <w:color w:val="000000" w:themeColor="text1"/>
          <w:szCs w:val="24"/>
        </w:rPr>
        <w:t>CSO:</w:t>
      </w:r>
      <w:r w:rsidRPr="648D4D0E">
        <w:rPr>
          <w:rFonts w:eastAsia="Verdana" w:cs="Verdana"/>
          <w:color w:val="000000" w:themeColor="text1"/>
          <w:szCs w:val="24"/>
        </w:rPr>
        <w:t xml:space="preserve"> Civil Society Organizations</w:t>
      </w:r>
      <w:r w:rsidRPr="648D4D0E">
        <w:rPr>
          <w:rFonts w:eastAsia="Verdana" w:cs="Verdana"/>
          <w:b/>
          <w:bCs/>
          <w:color w:val="000000" w:themeColor="text1"/>
          <w:szCs w:val="24"/>
        </w:rPr>
        <w:t xml:space="preserve"> </w:t>
      </w:r>
    </w:p>
    <w:p w14:paraId="34A8BE2A" w14:textId="018003C0" w:rsidR="00241E48" w:rsidRDefault="25A4D1C5" w:rsidP="648D4D0E">
      <w:pPr>
        <w:rPr>
          <w:rFonts w:eastAsia="Verdana" w:cs="Verdana"/>
          <w:color w:val="000000" w:themeColor="text1"/>
          <w:szCs w:val="24"/>
        </w:rPr>
      </w:pPr>
      <w:r w:rsidRPr="648D4D0E">
        <w:rPr>
          <w:rFonts w:eastAsia="Verdana" w:cs="Verdana"/>
          <w:b/>
          <w:bCs/>
          <w:color w:val="000000" w:themeColor="text1"/>
          <w:szCs w:val="24"/>
        </w:rPr>
        <w:t>DG ECHO</w:t>
      </w:r>
      <w:r w:rsidRPr="648D4D0E">
        <w:rPr>
          <w:rFonts w:eastAsia="Verdana" w:cs="Verdana"/>
          <w:color w:val="000000" w:themeColor="text1"/>
          <w:szCs w:val="24"/>
        </w:rPr>
        <w:t>: Directorate General for European Civil Protection and Humanitarian Aid Operations</w:t>
      </w:r>
      <w:r w:rsidRPr="648D4D0E">
        <w:rPr>
          <w:rFonts w:eastAsia="Verdana" w:cs="Verdana"/>
          <w:b/>
          <w:bCs/>
          <w:color w:val="000000" w:themeColor="text1"/>
          <w:szCs w:val="24"/>
        </w:rPr>
        <w:t xml:space="preserve"> </w:t>
      </w:r>
    </w:p>
    <w:p w14:paraId="7AB35AFE" w14:textId="77D3DF45" w:rsidR="00241E48" w:rsidRDefault="25A4D1C5" w:rsidP="648D4D0E">
      <w:pPr>
        <w:rPr>
          <w:rFonts w:eastAsia="Verdana" w:cs="Verdana"/>
          <w:color w:val="000000" w:themeColor="text1"/>
          <w:szCs w:val="24"/>
        </w:rPr>
      </w:pPr>
      <w:r w:rsidRPr="648D4D0E">
        <w:rPr>
          <w:rFonts w:eastAsia="Verdana" w:cs="Verdana"/>
          <w:b/>
          <w:bCs/>
          <w:color w:val="000000" w:themeColor="text1"/>
          <w:szCs w:val="24"/>
        </w:rPr>
        <w:t>DG INTPA:</w:t>
      </w:r>
      <w:r w:rsidRPr="648D4D0E">
        <w:rPr>
          <w:rFonts w:eastAsia="Verdana" w:cs="Verdana"/>
          <w:color w:val="000000" w:themeColor="text1"/>
          <w:szCs w:val="24"/>
        </w:rPr>
        <w:t xml:space="preserve"> Directorate General for International Partnership</w:t>
      </w:r>
    </w:p>
    <w:p w14:paraId="1D75EE93" w14:textId="7C0A07BC" w:rsidR="00241E48" w:rsidRDefault="25A4D1C5" w:rsidP="648D4D0E">
      <w:pPr>
        <w:rPr>
          <w:rFonts w:eastAsia="Verdana" w:cs="Verdana"/>
          <w:color w:val="000000" w:themeColor="text1"/>
          <w:szCs w:val="24"/>
        </w:rPr>
      </w:pPr>
      <w:r w:rsidRPr="648D4D0E">
        <w:rPr>
          <w:rFonts w:eastAsia="Verdana" w:cs="Verdana"/>
          <w:b/>
          <w:bCs/>
          <w:color w:val="000000" w:themeColor="text1"/>
          <w:szCs w:val="24"/>
        </w:rPr>
        <w:t>DG NEAR:</w:t>
      </w:r>
      <w:r w:rsidRPr="648D4D0E">
        <w:rPr>
          <w:rFonts w:eastAsia="Verdana" w:cs="Verdana"/>
          <w:color w:val="000000" w:themeColor="text1"/>
          <w:szCs w:val="24"/>
        </w:rPr>
        <w:t xml:space="preserve"> Directorate General for Neighbourhood and Enlargement Negotiations</w:t>
      </w:r>
      <w:r w:rsidRPr="648D4D0E">
        <w:rPr>
          <w:rFonts w:eastAsia="Verdana" w:cs="Verdana"/>
          <w:b/>
          <w:bCs/>
          <w:color w:val="000000" w:themeColor="text1"/>
          <w:szCs w:val="24"/>
        </w:rPr>
        <w:t xml:space="preserve"> </w:t>
      </w:r>
    </w:p>
    <w:p w14:paraId="4C91B730" w14:textId="206CA417" w:rsidR="00241E48" w:rsidRDefault="25A4D1C5" w:rsidP="648D4D0E">
      <w:pPr>
        <w:rPr>
          <w:rFonts w:eastAsia="Verdana" w:cs="Verdana"/>
          <w:color w:val="000000" w:themeColor="text1"/>
          <w:szCs w:val="24"/>
        </w:rPr>
      </w:pPr>
      <w:r w:rsidRPr="648D4D0E">
        <w:rPr>
          <w:rFonts w:eastAsia="Verdana" w:cs="Verdana"/>
          <w:b/>
          <w:bCs/>
          <w:color w:val="000000" w:themeColor="text1"/>
          <w:szCs w:val="24"/>
        </w:rPr>
        <w:t>DPOs:</w:t>
      </w:r>
      <w:r w:rsidRPr="648D4D0E">
        <w:rPr>
          <w:rFonts w:eastAsia="Verdana" w:cs="Verdana"/>
          <w:color w:val="000000" w:themeColor="text1"/>
          <w:szCs w:val="24"/>
        </w:rPr>
        <w:t xml:space="preserve"> Disabled People's Organisations</w:t>
      </w:r>
      <w:r w:rsidRPr="648D4D0E">
        <w:rPr>
          <w:rFonts w:eastAsia="Verdana" w:cs="Verdana"/>
          <w:b/>
          <w:bCs/>
          <w:color w:val="000000" w:themeColor="text1"/>
          <w:szCs w:val="24"/>
        </w:rPr>
        <w:t xml:space="preserve"> </w:t>
      </w:r>
    </w:p>
    <w:p w14:paraId="297B6CE1" w14:textId="287E8262" w:rsidR="00241E48" w:rsidRDefault="25A4D1C5" w:rsidP="648D4D0E">
      <w:pPr>
        <w:rPr>
          <w:rFonts w:eastAsia="Verdana" w:cs="Verdana"/>
          <w:color w:val="000000" w:themeColor="text1"/>
          <w:szCs w:val="24"/>
        </w:rPr>
      </w:pPr>
      <w:r w:rsidRPr="648D4D0E">
        <w:rPr>
          <w:rFonts w:eastAsia="Verdana" w:cs="Verdana"/>
          <w:b/>
          <w:bCs/>
          <w:color w:val="000000" w:themeColor="text1"/>
          <w:szCs w:val="24"/>
        </w:rPr>
        <w:t>EDF</w:t>
      </w:r>
      <w:r w:rsidRPr="648D4D0E">
        <w:rPr>
          <w:rFonts w:eastAsia="Verdana" w:cs="Verdana"/>
          <w:color w:val="000000" w:themeColor="text1"/>
          <w:szCs w:val="24"/>
        </w:rPr>
        <w:t>: European Disability Forum</w:t>
      </w:r>
      <w:r w:rsidRPr="648D4D0E">
        <w:rPr>
          <w:rFonts w:eastAsia="Verdana" w:cs="Verdana"/>
          <w:b/>
          <w:bCs/>
          <w:color w:val="000000" w:themeColor="text1"/>
          <w:szCs w:val="24"/>
        </w:rPr>
        <w:t xml:space="preserve"> </w:t>
      </w:r>
    </w:p>
    <w:p w14:paraId="60D0740A" w14:textId="1E10C221" w:rsidR="00241E48" w:rsidRDefault="25A4D1C5" w:rsidP="648D4D0E">
      <w:pPr>
        <w:rPr>
          <w:rFonts w:eastAsia="Verdana" w:cs="Verdana"/>
          <w:color w:val="000000" w:themeColor="text1"/>
          <w:szCs w:val="24"/>
        </w:rPr>
      </w:pPr>
      <w:r w:rsidRPr="648D4D0E">
        <w:rPr>
          <w:rFonts w:eastAsia="Verdana" w:cs="Verdana"/>
          <w:b/>
          <w:bCs/>
          <w:color w:val="000000" w:themeColor="text1"/>
          <w:szCs w:val="24"/>
        </w:rPr>
        <w:t xml:space="preserve">EEAS: </w:t>
      </w:r>
      <w:r w:rsidRPr="648D4D0E">
        <w:rPr>
          <w:rFonts w:eastAsia="Verdana" w:cs="Verdana"/>
          <w:color w:val="000000" w:themeColor="text1"/>
          <w:szCs w:val="24"/>
        </w:rPr>
        <w:t xml:space="preserve">European External Action Service </w:t>
      </w:r>
    </w:p>
    <w:p w14:paraId="4CD72CC9" w14:textId="57CFE6FF" w:rsidR="00241E48" w:rsidRDefault="25A4D1C5" w:rsidP="648D4D0E">
      <w:pPr>
        <w:rPr>
          <w:rFonts w:eastAsia="Verdana" w:cs="Verdana"/>
          <w:color w:val="000000" w:themeColor="text1"/>
          <w:szCs w:val="24"/>
        </w:rPr>
      </w:pPr>
      <w:r w:rsidRPr="648D4D0E">
        <w:rPr>
          <w:rFonts w:eastAsia="Verdana" w:cs="Verdana"/>
          <w:b/>
          <w:bCs/>
          <w:color w:val="000000" w:themeColor="text1"/>
          <w:szCs w:val="24"/>
        </w:rPr>
        <w:t>EUD:</w:t>
      </w:r>
      <w:r w:rsidRPr="648D4D0E">
        <w:rPr>
          <w:rFonts w:eastAsia="Verdana" w:cs="Verdana"/>
          <w:color w:val="000000" w:themeColor="text1"/>
          <w:szCs w:val="24"/>
        </w:rPr>
        <w:t xml:space="preserve"> European Union Delegation</w:t>
      </w:r>
      <w:r w:rsidRPr="648D4D0E">
        <w:rPr>
          <w:rFonts w:eastAsia="Verdana" w:cs="Verdana"/>
          <w:b/>
          <w:bCs/>
          <w:color w:val="000000" w:themeColor="text1"/>
          <w:szCs w:val="24"/>
        </w:rPr>
        <w:t xml:space="preserve"> </w:t>
      </w:r>
    </w:p>
    <w:p w14:paraId="546E7559" w14:textId="5378A4CA" w:rsidR="00241E48" w:rsidRDefault="25A4D1C5" w:rsidP="25980FB9">
      <w:pPr>
        <w:rPr>
          <w:rFonts w:eastAsia="Verdana" w:cs="Verdana"/>
          <w:color w:val="000000" w:themeColor="text1"/>
          <w:szCs w:val="24"/>
        </w:rPr>
      </w:pPr>
      <w:r w:rsidRPr="25980FB9">
        <w:rPr>
          <w:rFonts w:eastAsia="Verdana" w:cs="Verdana"/>
          <w:b/>
          <w:bCs/>
          <w:color w:val="000000" w:themeColor="text1"/>
          <w:szCs w:val="24"/>
        </w:rPr>
        <w:t>IDA</w:t>
      </w:r>
      <w:r w:rsidRPr="25980FB9">
        <w:rPr>
          <w:rFonts w:eastAsia="Verdana" w:cs="Verdana"/>
          <w:color w:val="000000" w:themeColor="text1"/>
          <w:szCs w:val="24"/>
        </w:rPr>
        <w:t>: International Disability Alliance</w:t>
      </w:r>
      <w:r w:rsidRPr="25980FB9">
        <w:rPr>
          <w:rFonts w:eastAsia="Verdana" w:cs="Verdana"/>
          <w:b/>
          <w:bCs/>
          <w:color w:val="000000" w:themeColor="text1"/>
          <w:szCs w:val="24"/>
        </w:rPr>
        <w:t xml:space="preserve"> </w:t>
      </w:r>
    </w:p>
    <w:p w14:paraId="6D7C5207" w14:textId="15EC0085" w:rsidR="1029B219" w:rsidRDefault="1029B219" w:rsidP="25980FB9">
      <w:pPr>
        <w:rPr>
          <w:rFonts w:eastAsia="Verdana" w:cs="Verdana"/>
          <w:b/>
          <w:bCs/>
          <w:color w:val="000000" w:themeColor="text1"/>
          <w:szCs w:val="24"/>
        </w:rPr>
      </w:pPr>
      <w:r w:rsidRPr="25980FB9">
        <w:rPr>
          <w:rFonts w:eastAsia="Verdana" w:cs="Verdana"/>
          <w:b/>
          <w:bCs/>
          <w:color w:val="000000" w:themeColor="text1"/>
          <w:szCs w:val="24"/>
        </w:rPr>
        <w:t xml:space="preserve">MIP: </w:t>
      </w:r>
      <w:r w:rsidRPr="25980FB9">
        <w:rPr>
          <w:rFonts w:eastAsia="Verdana" w:cs="Verdana"/>
          <w:color w:val="000000" w:themeColor="text1"/>
          <w:szCs w:val="24"/>
        </w:rPr>
        <w:t xml:space="preserve">Multiannual Indicative Programme </w:t>
      </w:r>
    </w:p>
    <w:p w14:paraId="25C90D00" w14:textId="5BDD0340" w:rsidR="0AC44F9B" w:rsidRDefault="0AC44F9B" w:rsidP="25980FB9">
      <w:r w:rsidRPr="25980FB9">
        <w:rPr>
          <w:rFonts w:eastAsia="Verdana" w:cs="Verdana"/>
          <w:b/>
          <w:bCs/>
          <w:color w:val="000000" w:themeColor="text1"/>
          <w:szCs w:val="24"/>
        </w:rPr>
        <w:t xml:space="preserve">MS: </w:t>
      </w:r>
      <w:r w:rsidRPr="25980FB9">
        <w:rPr>
          <w:rFonts w:eastAsia="Verdana" w:cs="Verdana"/>
          <w:color w:val="000000" w:themeColor="text1"/>
          <w:szCs w:val="24"/>
        </w:rPr>
        <w:t>Member States</w:t>
      </w:r>
    </w:p>
    <w:p w14:paraId="1A1EE325" w14:textId="02D06C58" w:rsidR="00241E48" w:rsidRDefault="25A4D1C5" w:rsidP="648D4D0E">
      <w:r w:rsidRPr="648D4D0E">
        <w:rPr>
          <w:rFonts w:eastAsia="Verdana" w:cs="Verdana"/>
          <w:b/>
          <w:bCs/>
          <w:color w:val="000000" w:themeColor="text1"/>
          <w:szCs w:val="24"/>
        </w:rPr>
        <w:t xml:space="preserve">OPDs: </w:t>
      </w:r>
      <w:r w:rsidRPr="648D4D0E">
        <w:rPr>
          <w:rFonts w:eastAsia="Verdana" w:cs="Verdana"/>
          <w:color w:val="000000" w:themeColor="text1"/>
          <w:szCs w:val="24"/>
        </w:rPr>
        <w:t>Organisation of Persons with Disabilities</w:t>
      </w:r>
    </w:p>
    <w:p w14:paraId="13389EC3" w14:textId="77777777" w:rsidR="006B531E" w:rsidRDefault="006B531E" w:rsidP="006B531E">
      <w:pPr>
        <w:pStyle w:val="Titolo1"/>
      </w:pPr>
      <w:bookmarkStart w:id="3" w:name="_Toc120553088"/>
      <w:bookmarkStart w:id="4" w:name="_Toc128390521"/>
      <w:r>
        <w:t>Disclaimer</w:t>
      </w:r>
      <w:bookmarkEnd w:id="3"/>
      <w:bookmarkEnd w:id="4"/>
    </w:p>
    <w:p w14:paraId="7E2F5216" w14:textId="33A2E632" w:rsidR="006B531E" w:rsidRDefault="006B531E" w:rsidP="006B531E">
      <w:r>
        <w:t>The document presents links to external websites. EDF is not responsible for the accessibility of these websites.</w:t>
      </w:r>
    </w:p>
    <w:p w14:paraId="1DCB16DB" w14:textId="77777777" w:rsidR="006B531E" w:rsidRPr="00241E48" w:rsidRDefault="006B531E" w:rsidP="00241E48"/>
    <w:p w14:paraId="2CFD1649" w14:textId="117135E1" w:rsidR="00282B80" w:rsidRDefault="00A60964" w:rsidP="00A9576D">
      <w:pPr>
        <w:pStyle w:val="Titolo1"/>
        <w:pageBreakBefore/>
      </w:pPr>
      <w:bookmarkStart w:id="5" w:name="_Toc128390522"/>
      <w:r>
        <w:t>Background information</w:t>
      </w:r>
      <w:bookmarkEnd w:id="5"/>
      <w:r>
        <w:t xml:space="preserve"> </w:t>
      </w:r>
    </w:p>
    <w:p w14:paraId="3AA22EBF" w14:textId="02DA363F" w:rsidR="00CF0684" w:rsidRDefault="00051444" w:rsidP="648D4D0E">
      <w:pPr>
        <w:pStyle w:val="Titolo2"/>
      </w:pPr>
      <w:bookmarkStart w:id="6" w:name="_Toc128390523"/>
      <w:r>
        <w:t>The Delegations of the European Union</w:t>
      </w:r>
      <w:bookmarkEnd w:id="6"/>
      <w:r>
        <w:t xml:space="preserve"> </w:t>
      </w:r>
    </w:p>
    <w:p w14:paraId="2A8C609F" w14:textId="70010FA8" w:rsidR="648D4D0E" w:rsidRDefault="648D4D0E"/>
    <w:p w14:paraId="07440427" w14:textId="049B17AE" w:rsidR="00051444" w:rsidRDefault="651651CE" w:rsidP="00051444">
      <w:r>
        <w:t xml:space="preserve">The </w:t>
      </w:r>
      <w:r w:rsidR="00051444">
        <w:t xml:space="preserve">EU Delegations (EUDs) are the </w:t>
      </w:r>
      <w:r w:rsidR="00051444" w:rsidRPr="2414522B">
        <w:rPr>
          <w:b/>
          <w:bCs/>
        </w:rPr>
        <w:t xml:space="preserve">representations of the EU in third countries and international </w:t>
      </w:r>
      <w:r w:rsidR="00824B76" w:rsidRPr="2414522B">
        <w:rPr>
          <w:b/>
          <w:bCs/>
        </w:rPr>
        <w:t>organisation</w:t>
      </w:r>
      <w:r w:rsidR="00051444" w:rsidRPr="2414522B">
        <w:rPr>
          <w:b/>
          <w:bCs/>
        </w:rPr>
        <w:t>s</w:t>
      </w:r>
      <w:r w:rsidR="00051444">
        <w:t xml:space="preserve">, comparable to traditional embassies of </w:t>
      </w:r>
      <w:r w:rsidR="00FF386B">
        <w:t>nation-states</w:t>
      </w:r>
      <w:r w:rsidR="00051444">
        <w:t xml:space="preserve">. Currently, the EU is represented through some </w:t>
      </w:r>
      <w:hyperlink r:id="rId13">
        <w:r w:rsidR="00051444" w:rsidRPr="2414522B">
          <w:rPr>
            <w:rStyle w:val="Collegamentoipertestuale"/>
          </w:rPr>
          <w:t>140 EU Delegations and Offices</w:t>
        </w:r>
      </w:hyperlink>
      <w:r w:rsidR="00051444">
        <w:t xml:space="preserve"> around the world.</w:t>
      </w:r>
    </w:p>
    <w:p w14:paraId="566E411F" w14:textId="29643C75" w:rsidR="00051444" w:rsidRDefault="00051444" w:rsidP="00051444">
      <w:r>
        <w:t>With the introduction of</w:t>
      </w:r>
      <w:r w:rsidRPr="003F4AE1">
        <w:t xml:space="preserve"> the </w:t>
      </w:r>
      <w:hyperlink r:id="rId14" w:history="1">
        <w:r w:rsidRPr="003F4AE1">
          <w:rPr>
            <w:rStyle w:val="Collegamentoipertestuale"/>
          </w:rPr>
          <w:t>Treaty of Lisbon</w:t>
        </w:r>
      </w:hyperlink>
      <w:r>
        <w:t xml:space="preserve"> in 2009, </w:t>
      </w:r>
      <w:r w:rsidRPr="003F4AE1">
        <w:t xml:space="preserve">EUDs work under the authority of the </w:t>
      </w:r>
      <w:hyperlink r:id="rId15" w:history="1">
        <w:r w:rsidRPr="00AC2B8E">
          <w:rPr>
            <w:rStyle w:val="Collegamentoipertestuale"/>
          </w:rPr>
          <w:t>EU's High Representative for Foreign and Security Policy</w:t>
        </w:r>
      </w:hyperlink>
      <w:r w:rsidRPr="003F4AE1">
        <w:t xml:space="preserve">, ensuring that decisions on the EU's stances are implemented in close collaboration with Member States' diplomatic and consular missions. EUDs are also in charge of implementing the EU's </w:t>
      </w:r>
      <w:r w:rsidR="00A477AC">
        <w:t>international cooperation and partnership</w:t>
      </w:r>
      <w:r w:rsidR="00414BC3">
        <w:t xml:space="preserve"> </w:t>
      </w:r>
      <w:r w:rsidRPr="003F4AE1">
        <w:t xml:space="preserve">policies in </w:t>
      </w:r>
      <w:r>
        <w:t>third</w:t>
      </w:r>
      <w:r w:rsidRPr="003F4AE1">
        <w:t xml:space="preserve"> countries.</w:t>
      </w:r>
    </w:p>
    <w:p w14:paraId="5EC524F1" w14:textId="55D10D1D" w:rsidR="00051444" w:rsidRDefault="00051444" w:rsidP="00051444">
      <w:r>
        <w:t xml:space="preserve">Though hierarchically linked to the European External Action Service (EEAS), part of </w:t>
      </w:r>
      <w:r w:rsidR="00FF386B">
        <w:t xml:space="preserve">the </w:t>
      </w:r>
      <w:r>
        <w:t xml:space="preserve">staff responds directly to the European Commission’s </w:t>
      </w:r>
      <w:r w:rsidR="00FF386B">
        <w:t>Directorates-General</w:t>
      </w:r>
      <w:r>
        <w:t xml:space="preserve"> in charge of development policies and humanitarian response, namely:</w:t>
      </w:r>
    </w:p>
    <w:p w14:paraId="4C2713DB" w14:textId="77777777" w:rsidR="00051444" w:rsidRDefault="003616AC" w:rsidP="00051444">
      <w:pPr>
        <w:pStyle w:val="Paragrafoelenco"/>
        <w:numPr>
          <w:ilvl w:val="0"/>
          <w:numId w:val="29"/>
        </w:numPr>
        <w:suppressAutoHyphens/>
        <w:autoSpaceDN w:val="0"/>
        <w:spacing w:before="60" w:after="60" w:line="276" w:lineRule="auto"/>
      </w:pPr>
      <w:hyperlink r:id="rId16" w:history="1">
        <w:r w:rsidR="00051444" w:rsidRPr="005073CF">
          <w:rPr>
            <w:rStyle w:val="Collegamentoipertestuale"/>
          </w:rPr>
          <w:t>Directorate-General for International Partnerships (DG INTPA)</w:t>
        </w:r>
      </w:hyperlink>
    </w:p>
    <w:p w14:paraId="12319E64" w14:textId="77777777" w:rsidR="00051444" w:rsidRDefault="003616AC" w:rsidP="00051444">
      <w:pPr>
        <w:pStyle w:val="Paragrafoelenco"/>
        <w:numPr>
          <w:ilvl w:val="0"/>
          <w:numId w:val="29"/>
        </w:numPr>
        <w:suppressAutoHyphens/>
        <w:autoSpaceDN w:val="0"/>
        <w:spacing w:before="60" w:after="60" w:line="276" w:lineRule="auto"/>
      </w:pPr>
      <w:hyperlink r:id="rId17" w:anchor=":~:text=The%20mission%20of%20the%20Directorate,European%20Commission%20policies%20are%20concerned." w:history="1">
        <w:r w:rsidR="00051444" w:rsidRPr="005073CF">
          <w:rPr>
            <w:rStyle w:val="Collegamentoipertestuale"/>
          </w:rPr>
          <w:t>Directorate-General for European Neighbourhood and Enlargement Negotiations (DG NEAR)</w:t>
        </w:r>
      </w:hyperlink>
    </w:p>
    <w:p w14:paraId="1496100A" w14:textId="57600051" w:rsidR="00051444" w:rsidRPr="00051444" w:rsidRDefault="003616AC" w:rsidP="00051444">
      <w:pPr>
        <w:pStyle w:val="Paragrafoelenco"/>
        <w:numPr>
          <w:ilvl w:val="0"/>
          <w:numId w:val="29"/>
        </w:numPr>
        <w:suppressAutoHyphens/>
        <w:autoSpaceDN w:val="0"/>
        <w:spacing w:before="60" w:after="60" w:line="276" w:lineRule="auto"/>
        <w:rPr>
          <w:rStyle w:val="Collegamentoipertestuale"/>
          <w:color w:val="auto"/>
          <w:u w:val="none"/>
        </w:rPr>
      </w:pPr>
      <w:hyperlink r:id="rId18" w:history="1">
        <w:r w:rsidR="00051444" w:rsidRPr="005073CF">
          <w:rPr>
            <w:rStyle w:val="Collegamentoipertestuale"/>
          </w:rPr>
          <w:t>Directorate-General for European Civil Protection and Humanitarian Aid Operations (DG ECHO)</w:t>
        </w:r>
      </w:hyperlink>
    </w:p>
    <w:p w14:paraId="68D45919" w14:textId="2732B29D" w:rsidR="00CF0684" w:rsidRDefault="00413EE8" w:rsidP="00413EE8">
      <w:pPr>
        <w:pStyle w:val="Titolo2"/>
      </w:pPr>
      <w:bookmarkStart w:id="7" w:name="_Toc128390524"/>
      <w:r>
        <w:t>The European Union institutions</w:t>
      </w:r>
      <w:bookmarkEnd w:id="7"/>
      <w:r>
        <w:t xml:space="preserve"> </w:t>
      </w:r>
    </w:p>
    <w:p w14:paraId="5D65B030" w14:textId="77777777" w:rsidR="00413EE8" w:rsidRDefault="00413EE8" w:rsidP="00413EE8">
      <w:pPr>
        <w:rPr>
          <w:szCs w:val="24"/>
        </w:rPr>
      </w:pPr>
    </w:p>
    <w:p w14:paraId="357D5D29" w14:textId="3DB7E590" w:rsidR="00413EE8" w:rsidRPr="00CF0684" w:rsidRDefault="00413EE8" w:rsidP="00413EE8">
      <w:pPr>
        <w:spacing w:after="0" w:line="240" w:lineRule="auto"/>
        <w:rPr>
          <w:szCs w:val="24"/>
        </w:rPr>
      </w:pPr>
      <w:r w:rsidRPr="00CF0684">
        <w:rPr>
          <w:szCs w:val="24"/>
        </w:rPr>
        <w:t xml:space="preserve">The institutional structure of the European Union is </w:t>
      </w:r>
      <w:r w:rsidRPr="00CF0684">
        <w:rPr>
          <w:b/>
          <w:bCs/>
          <w:szCs w:val="24"/>
        </w:rPr>
        <w:t>unique</w:t>
      </w:r>
      <w:r w:rsidRPr="00CF0684">
        <w:rPr>
          <w:szCs w:val="24"/>
        </w:rPr>
        <w:t xml:space="preserve">, and its decision-making mechanism is continually developing. There are four primary decision-making entities of the EU's administration. These </w:t>
      </w:r>
      <w:r w:rsidR="00824B76">
        <w:rPr>
          <w:szCs w:val="24"/>
        </w:rPr>
        <w:t>organisation</w:t>
      </w:r>
      <w:r w:rsidRPr="00CF0684">
        <w:rPr>
          <w:szCs w:val="24"/>
        </w:rPr>
        <w:t>s play various functions in the legislative process and jointly provide the EU with policy direction:</w:t>
      </w:r>
    </w:p>
    <w:p w14:paraId="256BD094" w14:textId="77777777" w:rsidR="00413EE8" w:rsidRPr="00CF0684" w:rsidRDefault="00413EE8" w:rsidP="00413EE8">
      <w:pPr>
        <w:numPr>
          <w:ilvl w:val="0"/>
          <w:numId w:val="31"/>
        </w:numPr>
        <w:spacing w:after="0" w:line="240" w:lineRule="auto"/>
        <w:rPr>
          <w:szCs w:val="24"/>
        </w:rPr>
      </w:pPr>
      <w:r w:rsidRPr="00CF0684">
        <w:rPr>
          <w:szCs w:val="24"/>
        </w:rPr>
        <w:t>the European Parliament,</w:t>
      </w:r>
    </w:p>
    <w:p w14:paraId="342D79B6" w14:textId="77777777" w:rsidR="00413EE8" w:rsidRPr="00CF0684" w:rsidRDefault="00413EE8" w:rsidP="00413EE8">
      <w:pPr>
        <w:numPr>
          <w:ilvl w:val="0"/>
          <w:numId w:val="31"/>
        </w:numPr>
        <w:spacing w:after="0" w:line="240" w:lineRule="auto"/>
        <w:rPr>
          <w:szCs w:val="24"/>
        </w:rPr>
      </w:pPr>
      <w:r w:rsidRPr="00CF0684">
        <w:rPr>
          <w:szCs w:val="24"/>
        </w:rPr>
        <w:t>the European Council,</w:t>
      </w:r>
    </w:p>
    <w:p w14:paraId="4FA2FA95" w14:textId="77777777" w:rsidR="00413EE8" w:rsidRPr="00CF0684" w:rsidRDefault="00413EE8" w:rsidP="00413EE8">
      <w:pPr>
        <w:numPr>
          <w:ilvl w:val="0"/>
          <w:numId w:val="31"/>
        </w:numPr>
        <w:spacing w:after="0" w:line="240" w:lineRule="auto"/>
        <w:rPr>
          <w:szCs w:val="24"/>
        </w:rPr>
      </w:pPr>
      <w:r w:rsidRPr="00CF0684">
        <w:rPr>
          <w:szCs w:val="24"/>
        </w:rPr>
        <w:t>the Council of the European Union,</w:t>
      </w:r>
    </w:p>
    <w:p w14:paraId="3A73FA33" w14:textId="5C71B968" w:rsidR="00413EE8" w:rsidRDefault="00413EE8" w:rsidP="00413EE8">
      <w:pPr>
        <w:numPr>
          <w:ilvl w:val="0"/>
          <w:numId w:val="31"/>
        </w:numPr>
        <w:spacing w:after="0" w:line="240" w:lineRule="auto"/>
        <w:rPr>
          <w:szCs w:val="24"/>
        </w:rPr>
      </w:pPr>
      <w:r w:rsidRPr="00CF0684">
        <w:rPr>
          <w:szCs w:val="24"/>
        </w:rPr>
        <w:t>the European Commission.</w:t>
      </w:r>
    </w:p>
    <w:p w14:paraId="11E2AEF7" w14:textId="77777777" w:rsidR="009A2AFB" w:rsidRPr="00CF0684" w:rsidRDefault="009A2AFB" w:rsidP="009A2AFB">
      <w:pPr>
        <w:spacing w:after="0" w:line="240" w:lineRule="auto"/>
        <w:ind w:left="720"/>
        <w:rPr>
          <w:szCs w:val="24"/>
        </w:rPr>
      </w:pPr>
    </w:p>
    <w:p w14:paraId="0E5248BA" w14:textId="77777777" w:rsidR="00413EE8" w:rsidRDefault="00413EE8" w:rsidP="00413EE8">
      <w:pPr>
        <w:rPr>
          <w:szCs w:val="24"/>
        </w:rPr>
      </w:pPr>
      <w:r>
        <w:t xml:space="preserve">The Directorate-Generals listed above belong to the </w:t>
      </w:r>
      <w:r w:rsidRPr="648D4D0E">
        <w:rPr>
          <w:b/>
          <w:bCs/>
        </w:rPr>
        <w:t>European Commission</w:t>
      </w:r>
      <w:r>
        <w:t>.</w:t>
      </w:r>
    </w:p>
    <w:p w14:paraId="35DEDBD5" w14:textId="36A9867C" w:rsidR="00413EE8" w:rsidRPr="00CF0684" w:rsidRDefault="00B6541A" w:rsidP="00413EE8">
      <w:pPr>
        <w:rPr>
          <w:szCs w:val="24"/>
        </w:rPr>
      </w:pPr>
      <w:r>
        <w:t>T</w:t>
      </w:r>
      <w:r w:rsidR="00413EE8">
        <w:t>he EUDs are linked to the EEAS.</w:t>
      </w:r>
      <w:r>
        <w:t xml:space="preserve"> T</w:t>
      </w:r>
      <w:r w:rsidR="00413EE8">
        <w:t xml:space="preserve">here are </w:t>
      </w:r>
      <w:r w:rsidR="00413EE8" w:rsidRPr="648D4D0E">
        <w:rPr>
          <w:b/>
          <w:bCs/>
        </w:rPr>
        <w:t xml:space="preserve">four types of </w:t>
      </w:r>
      <w:r w:rsidRPr="648D4D0E">
        <w:rPr>
          <w:b/>
          <w:bCs/>
        </w:rPr>
        <w:t>d</w:t>
      </w:r>
      <w:r w:rsidR="00413EE8" w:rsidRPr="648D4D0E">
        <w:rPr>
          <w:b/>
          <w:bCs/>
        </w:rPr>
        <w:t>elegations</w:t>
      </w:r>
      <w:r w:rsidR="00413EE8">
        <w:t>:</w:t>
      </w:r>
    </w:p>
    <w:p w14:paraId="5687EDCD" w14:textId="77777777" w:rsidR="00413EE8" w:rsidRPr="00CF0684" w:rsidRDefault="00413EE8" w:rsidP="00413EE8">
      <w:pPr>
        <w:pStyle w:val="Paragrafoelenco"/>
        <w:numPr>
          <w:ilvl w:val="0"/>
          <w:numId w:val="37"/>
        </w:numPr>
        <w:rPr>
          <w:szCs w:val="24"/>
        </w:rPr>
      </w:pPr>
      <w:r w:rsidRPr="00CF0684">
        <w:rPr>
          <w:b/>
          <w:bCs/>
          <w:szCs w:val="24"/>
        </w:rPr>
        <w:t>Bilateral</w:t>
      </w:r>
      <w:r w:rsidRPr="00CF0684">
        <w:rPr>
          <w:szCs w:val="24"/>
        </w:rPr>
        <w:t>, which are the vast majority and in charge of relations with individual third countries,</w:t>
      </w:r>
    </w:p>
    <w:p w14:paraId="37BABB92" w14:textId="77777777" w:rsidR="00413EE8" w:rsidRPr="00CF0684" w:rsidRDefault="00413EE8" w:rsidP="00413EE8">
      <w:pPr>
        <w:pStyle w:val="Paragrafoelenco"/>
        <w:numPr>
          <w:ilvl w:val="0"/>
          <w:numId w:val="37"/>
        </w:numPr>
        <w:rPr>
          <w:szCs w:val="24"/>
        </w:rPr>
      </w:pPr>
      <w:r w:rsidRPr="00CF0684">
        <w:rPr>
          <w:b/>
          <w:bCs/>
          <w:szCs w:val="24"/>
        </w:rPr>
        <w:t>Multilateral</w:t>
      </w:r>
      <w:r w:rsidRPr="00CF0684">
        <w:rPr>
          <w:szCs w:val="24"/>
        </w:rPr>
        <w:t>, covering more than one country or a specific region (such as, for instance, the Pacific Islands),</w:t>
      </w:r>
    </w:p>
    <w:p w14:paraId="11BAB1AC" w14:textId="28C69C8C" w:rsidR="00413EE8" w:rsidRPr="00CF0684" w:rsidRDefault="00413EE8" w:rsidP="00413EE8">
      <w:pPr>
        <w:pStyle w:val="Paragrafoelenco"/>
        <w:numPr>
          <w:ilvl w:val="0"/>
          <w:numId w:val="37"/>
        </w:numPr>
        <w:rPr>
          <w:szCs w:val="24"/>
        </w:rPr>
      </w:pPr>
      <w:r w:rsidRPr="00CF0684">
        <w:rPr>
          <w:szCs w:val="24"/>
        </w:rPr>
        <w:t xml:space="preserve">Delegations to </w:t>
      </w:r>
      <w:r w:rsidRPr="00CF0684">
        <w:rPr>
          <w:b/>
          <w:bCs/>
          <w:szCs w:val="24"/>
        </w:rPr>
        <w:t xml:space="preserve">International </w:t>
      </w:r>
      <w:r w:rsidR="00824B76">
        <w:rPr>
          <w:b/>
          <w:bCs/>
          <w:szCs w:val="24"/>
        </w:rPr>
        <w:t>Organisation</w:t>
      </w:r>
      <w:r w:rsidRPr="00CF0684">
        <w:rPr>
          <w:b/>
          <w:bCs/>
          <w:szCs w:val="24"/>
        </w:rPr>
        <w:t>s</w:t>
      </w:r>
      <w:r w:rsidRPr="00CF0684">
        <w:rPr>
          <w:szCs w:val="24"/>
        </w:rPr>
        <w:t xml:space="preserve"> (UN, OSCE, OECD, WTO, African Union, ASEAN, ECOWAS, Council of Europe, etc.),</w:t>
      </w:r>
    </w:p>
    <w:p w14:paraId="423EE0F6" w14:textId="77777777" w:rsidR="00413EE8" w:rsidRPr="00CF0684" w:rsidRDefault="00413EE8" w:rsidP="00413EE8">
      <w:pPr>
        <w:pStyle w:val="Paragrafoelenco"/>
        <w:numPr>
          <w:ilvl w:val="0"/>
          <w:numId w:val="37"/>
        </w:numPr>
        <w:spacing w:after="0" w:line="240" w:lineRule="auto"/>
        <w:rPr>
          <w:szCs w:val="24"/>
        </w:rPr>
      </w:pPr>
      <w:r w:rsidRPr="00CF0684">
        <w:rPr>
          <w:b/>
          <w:bCs/>
          <w:szCs w:val="24"/>
        </w:rPr>
        <w:t>Representations</w:t>
      </w:r>
      <w:r w:rsidRPr="00CF0684">
        <w:rPr>
          <w:szCs w:val="24"/>
        </w:rPr>
        <w:t xml:space="preserve"> to territories whose status is disputed.</w:t>
      </w:r>
    </w:p>
    <w:p w14:paraId="0149102B" w14:textId="77777777" w:rsidR="00413EE8" w:rsidRPr="00CF0684" w:rsidRDefault="00413EE8" w:rsidP="00413EE8">
      <w:pPr>
        <w:ind w:left="1080"/>
        <w:rPr>
          <w:b/>
          <w:bCs/>
          <w:szCs w:val="24"/>
        </w:rPr>
      </w:pPr>
    </w:p>
    <w:p w14:paraId="6AFDEA15" w14:textId="21250B3D" w:rsidR="00413EE8" w:rsidRDefault="00413EE8" w:rsidP="00413EE8">
      <w:pPr>
        <w:rPr>
          <w:szCs w:val="24"/>
        </w:rPr>
      </w:pPr>
      <w:r>
        <w:t xml:space="preserve">For more information: </w:t>
      </w:r>
      <w:hyperlink r:id="rId19">
        <w:r w:rsidRPr="648D4D0E">
          <w:rPr>
            <w:rStyle w:val="Collegamentoipertestuale"/>
          </w:rPr>
          <w:t>Types of institutions and bodies (europa.eu)</w:t>
        </w:r>
      </w:hyperlink>
    </w:p>
    <w:p w14:paraId="0E39572E" w14:textId="7878C77E" w:rsidR="00413EE8" w:rsidRPr="00CF0684" w:rsidRDefault="00413EE8" w:rsidP="00413EE8">
      <w:pPr>
        <w:pStyle w:val="Titolo2"/>
      </w:pPr>
      <w:bookmarkStart w:id="8" w:name="_Toc128390525"/>
      <w:r>
        <w:t>Disability rights in the European External Action</w:t>
      </w:r>
      <w:bookmarkEnd w:id="8"/>
    </w:p>
    <w:p w14:paraId="6BF4F68D" w14:textId="6246B501" w:rsidR="008026AF" w:rsidRDefault="008026AF" w:rsidP="008026AF">
      <w:pPr>
        <w:ind w:left="360"/>
      </w:pPr>
    </w:p>
    <w:p w14:paraId="58B7FF9A" w14:textId="77777777" w:rsidR="00413EE8" w:rsidRPr="00413EE8" w:rsidRDefault="00413EE8" w:rsidP="00413EE8">
      <w:r>
        <w:t xml:space="preserve">The </w:t>
      </w:r>
      <w:r w:rsidRPr="00413EE8">
        <w:t xml:space="preserve">European Union is a </w:t>
      </w:r>
      <w:hyperlink r:id="rId20" w:history="1">
        <w:r w:rsidRPr="00413EE8">
          <w:rPr>
            <w:rStyle w:val="Collegamentoipertestuale"/>
          </w:rPr>
          <w:t>party to the United Nations Convention on the Rights of Persons with Disabilities (CRPD) since 2011</w:t>
        </w:r>
      </w:hyperlink>
      <w:r w:rsidRPr="00413EE8">
        <w:t>. All 27 EU Member States (MS) have also ratified the CRPD and 22 the Optional Protocol. This implies that the EU and its MS have an obligation to “consult with” and “actively involve” DPOs in their work.</w:t>
      </w:r>
    </w:p>
    <w:p w14:paraId="25D59D99" w14:textId="77777777" w:rsidR="00413EE8" w:rsidRPr="00413EE8" w:rsidRDefault="00413EE8" w:rsidP="00413EE8">
      <w:r w:rsidRPr="00413EE8">
        <w:t>The EU commitment to the implementation of the CRPD in external action can be found, mainly, in two major EU policy documents:</w:t>
      </w:r>
    </w:p>
    <w:p w14:paraId="0F0BCA94" w14:textId="165A59FF" w:rsidR="00413EE8" w:rsidRPr="00413EE8" w:rsidRDefault="00413EE8" w:rsidP="00413EE8">
      <w:pPr>
        <w:rPr>
          <w:u w:val="single"/>
        </w:rPr>
      </w:pPr>
      <w:r w:rsidRPr="00413EE8">
        <w:t xml:space="preserve">- The </w:t>
      </w:r>
      <w:hyperlink r:id="rId21" w:history="1">
        <w:r w:rsidRPr="00413EE8">
          <w:rPr>
            <w:rStyle w:val="Collegamentoipertestuale"/>
          </w:rPr>
          <w:t>EU Consensus on Development</w:t>
        </w:r>
      </w:hyperlink>
    </w:p>
    <w:p w14:paraId="52675AFE" w14:textId="77777777" w:rsidR="00413EE8" w:rsidRPr="00413EE8" w:rsidRDefault="00413EE8" w:rsidP="00413EE8">
      <w:r w:rsidRPr="00413EE8">
        <w:t xml:space="preserve">- The </w:t>
      </w:r>
      <w:hyperlink r:id="rId22" w:history="1">
        <w:r w:rsidRPr="00413EE8">
          <w:rPr>
            <w:rStyle w:val="Collegamentoipertestuale"/>
          </w:rPr>
          <w:t>EU Strategy for the Rights of Persons with Disabilities 2021-2030</w:t>
        </w:r>
      </w:hyperlink>
      <w:r w:rsidRPr="00413EE8">
        <w:t>. Chapter 6 of the Strategy is dedicated to “Promoting the rights of persons with disabilities globally” and calls on the EU to strive “for targeted action on disability as well as disability mainstreaming in external action”.</w:t>
      </w:r>
    </w:p>
    <w:p w14:paraId="621AAA32" w14:textId="4265B8D1" w:rsidR="00413EE8" w:rsidRDefault="00413EE8" w:rsidP="00413EE8">
      <w:r>
        <w:t>In addition, the EU adopt</w:t>
      </w:r>
      <w:r w:rsidR="00F33138">
        <w:t>ed in 2018</w:t>
      </w:r>
      <w:r>
        <w:t xml:space="preserve"> the </w:t>
      </w:r>
      <w:r w:rsidR="00F33138">
        <w:t xml:space="preserve">Organisation for Economic Cooperation and Development’s Development Assistance Committee (OECD-DAC) </w:t>
      </w:r>
      <w:r w:rsidR="00F33138" w:rsidRPr="17E6A7E4">
        <w:rPr>
          <w:b/>
          <w:bCs/>
        </w:rPr>
        <w:t>d</w:t>
      </w:r>
      <w:r w:rsidRPr="17E6A7E4">
        <w:rPr>
          <w:b/>
          <w:bCs/>
        </w:rPr>
        <w:t>isability marker</w:t>
      </w:r>
      <w:r>
        <w:t xml:space="preserve"> to track the financial expenditures for the inclusion of persons with disabilities in international cooperation.</w:t>
      </w:r>
      <w:r w:rsidR="00F33138">
        <w:t xml:space="preserve"> Read more information about </w:t>
      </w:r>
      <w:hyperlink r:id="rId23">
        <w:r w:rsidR="00F33138" w:rsidRPr="17E6A7E4">
          <w:rPr>
            <w:rStyle w:val="Collegamentoipertestuale"/>
          </w:rPr>
          <w:t>the use of this marker by the EU in global actions from 2018 to 2022</w:t>
        </w:r>
      </w:hyperlink>
      <w:r w:rsidR="00F33138">
        <w:t xml:space="preserve"> in EDF 2022 report. </w:t>
      </w:r>
      <w:r w:rsidR="58869BF9">
        <w:t>The EU also</w:t>
      </w:r>
      <w:r w:rsidR="0B7BE53B">
        <w:t xml:space="preserve"> took</w:t>
      </w:r>
      <w:r w:rsidR="58869BF9">
        <w:t xml:space="preserve"> actively part in the Global Disability Summit 2022 and made </w:t>
      </w:r>
      <w:hyperlink r:id="rId24">
        <w:r w:rsidR="58869BF9" w:rsidRPr="17E6A7E4">
          <w:rPr>
            <w:rStyle w:val="Collegamentoipertestuale"/>
          </w:rPr>
          <w:t>high level commitments</w:t>
        </w:r>
      </w:hyperlink>
      <w:r w:rsidR="58869BF9">
        <w:t xml:space="preserve"> to advance the rights of persons with </w:t>
      </w:r>
      <w:r w:rsidR="5A226C5A">
        <w:t xml:space="preserve">disabilities. </w:t>
      </w:r>
    </w:p>
    <w:p w14:paraId="3E7FC4B8" w14:textId="6F1E5F4A" w:rsidR="00F33138" w:rsidRDefault="00413EE8" w:rsidP="648D4D0E">
      <w:r>
        <w:t>References to disability inclusion are present as well in the</w:t>
      </w:r>
      <w:r w:rsidR="00F33138">
        <w:t>:</w:t>
      </w:r>
    </w:p>
    <w:p w14:paraId="01862C9F" w14:textId="3E75F187" w:rsidR="2714E99D" w:rsidRDefault="003616AC" w:rsidP="648D4D0E">
      <w:pPr>
        <w:pStyle w:val="Paragrafoelenco"/>
        <w:numPr>
          <w:ilvl w:val="0"/>
          <w:numId w:val="38"/>
        </w:numPr>
        <w:rPr>
          <w:rFonts w:eastAsia="Verdana" w:cs="Verdana"/>
          <w:color w:val="000000" w:themeColor="text1"/>
          <w:szCs w:val="24"/>
        </w:rPr>
      </w:pPr>
      <w:hyperlink r:id="rId25">
        <w:r w:rsidR="2714E99D" w:rsidRPr="648D4D0E">
          <w:rPr>
            <w:rStyle w:val="Collegamentoipertestuale"/>
            <w:rFonts w:eastAsia="Verdana" w:cs="Verdana"/>
            <w:szCs w:val="24"/>
          </w:rPr>
          <w:t>EU’s Action Plan on Human Rights and Democracy 2020-2024</w:t>
        </w:r>
      </w:hyperlink>
    </w:p>
    <w:p w14:paraId="67665C33" w14:textId="6CF4B421" w:rsidR="2714E99D" w:rsidRDefault="003616AC" w:rsidP="648D4D0E">
      <w:pPr>
        <w:pStyle w:val="Paragrafoelenco"/>
        <w:numPr>
          <w:ilvl w:val="0"/>
          <w:numId w:val="38"/>
        </w:numPr>
        <w:rPr>
          <w:rFonts w:eastAsia="Verdana" w:cs="Verdana"/>
          <w:color w:val="000000" w:themeColor="text1"/>
          <w:szCs w:val="24"/>
        </w:rPr>
      </w:pPr>
      <w:hyperlink r:id="rId26">
        <w:r w:rsidR="2714E99D" w:rsidRPr="648D4D0E">
          <w:rPr>
            <w:rStyle w:val="Collegamentoipertestuale"/>
            <w:rFonts w:eastAsia="Verdana" w:cs="Verdana"/>
            <w:szCs w:val="24"/>
          </w:rPr>
          <w:t>EU’s Action Plan on Gender Equality and Women’s Empowerment in External Relations 2021–2025 (GAP III)</w:t>
        </w:r>
      </w:hyperlink>
    </w:p>
    <w:p w14:paraId="68ECA649" w14:textId="4FAD16B8" w:rsidR="2714E99D" w:rsidRPr="009A2AFB" w:rsidRDefault="003616AC" w:rsidP="648D4D0E">
      <w:pPr>
        <w:pStyle w:val="Paragrafoelenco"/>
        <w:numPr>
          <w:ilvl w:val="0"/>
          <w:numId w:val="38"/>
        </w:numPr>
        <w:rPr>
          <w:rFonts w:eastAsia="Verdana" w:cs="Verdana"/>
          <w:color w:val="000000" w:themeColor="text1"/>
          <w:szCs w:val="24"/>
          <w:lang w:val="fr-FR"/>
        </w:rPr>
      </w:pPr>
      <w:hyperlink r:id="rId27">
        <w:r w:rsidR="2714E99D" w:rsidRPr="648D4D0E">
          <w:rPr>
            <w:rStyle w:val="Collegamentoipertestuale"/>
            <w:rFonts w:eastAsia="Verdana" w:cs="Verdana"/>
            <w:szCs w:val="24"/>
            <w:lang w:val="fr-FR"/>
          </w:rPr>
          <w:t>EU Anti-Racism Action Plan 2020-2025</w:t>
        </w:r>
      </w:hyperlink>
    </w:p>
    <w:p w14:paraId="6BCD61CA" w14:textId="720600AE" w:rsidR="2714E99D" w:rsidRDefault="003616AC" w:rsidP="648D4D0E">
      <w:pPr>
        <w:pStyle w:val="Paragrafoelenco"/>
        <w:numPr>
          <w:ilvl w:val="0"/>
          <w:numId w:val="38"/>
        </w:numPr>
        <w:rPr>
          <w:rFonts w:eastAsia="Verdana" w:cs="Verdana"/>
          <w:color w:val="000000" w:themeColor="text1"/>
          <w:szCs w:val="24"/>
        </w:rPr>
      </w:pPr>
      <w:hyperlink r:id="rId28">
        <w:r w:rsidR="2714E99D" w:rsidRPr="648D4D0E">
          <w:rPr>
            <w:rStyle w:val="Collegamentoipertestuale"/>
            <w:rFonts w:eastAsia="Verdana" w:cs="Verdana"/>
            <w:szCs w:val="24"/>
          </w:rPr>
          <w:t>EU Strategy on the Rights of the Child 2020-2024</w:t>
        </w:r>
      </w:hyperlink>
      <w:r w:rsidR="2714E99D" w:rsidRPr="648D4D0E">
        <w:rPr>
          <w:rFonts w:eastAsia="Verdana" w:cs="Verdana"/>
          <w:color w:val="000000" w:themeColor="text1"/>
          <w:szCs w:val="24"/>
        </w:rPr>
        <w:t xml:space="preserve"> </w:t>
      </w:r>
    </w:p>
    <w:p w14:paraId="12197D03" w14:textId="547600A6" w:rsidR="2714E99D" w:rsidRDefault="003616AC" w:rsidP="648D4D0E">
      <w:pPr>
        <w:pStyle w:val="Paragrafoelenco"/>
        <w:numPr>
          <w:ilvl w:val="0"/>
          <w:numId w:val="38"/>
        </w:numPr>
        <w:rPr>
          <w:rFonts w:eastAsia="Verdana" w:cs="Verdana"/>
          <w:color w:val="000000" w:themeColor="text1"/>
          <w:szCs w:val="24"/>
        </w:rPr>
      </w:pPr>
      <w:hyperlink r:id="rId29">
        <w:r w:rsidR="2714E99D" w:rsidRPr="648D4D0E">
          <w:rPr>
            <w:rStyle w:val="Collegamentoipertestuale"/>
            <w:rFonts w:eastAsia="Verdana" w:cs="Verdana"/>
            <w:szCs w:val="24"/>
          </w:rPr>
          <w:t>Union of Equality: LGBTIQ Equality Strategy 2020-2025</w:t>
        </w:r>
      </w:hyperlink>
    </w:p>
    <w:p w14:paraId="34105023" w14:textId="0246F21B" w:rsidR="2714E99D" w:rsidRDefault="003616AC" w:rsidP="648D4D0E">
      <w:pPr>
        <w:pStyle w:val="Paragrafoelenco"/>
        <w:numPr>
          <w:ilvl w:val="0"/>
          <w:numId w:val="38"/>
        </w:numPr>
        <w:rPr>
          <w:rFonts w:eastAsia="Verdana" w:cs="Verdana"/>
          <w:color w:val="000000" w:themeColor="text1"/>
          <w:szCs w:val="24"/>
        </w:rPr>
      </w:pPr>
      <w:hyperlink r:id="rId30">
        <w:r w:rsidR="2714E99D" w:rsidRPr="648D4D0E">
          <w:rPr>
            <w:rStyle w:val="Collegamentoipertestuale"/>
            <w:rFonts w:eastAsia="Verdana" w:cs="Verdana"/>
            <w:szCs w:val="24"/>
          </w:rPr>
          <w:t>EU Child Rights Guidelines</w:t>
        </w:r>
      </w:hyperlink>
    </w:p>
    <w:p w14:paraId="5C4B77B9" w14:textId="000DD5FA" w:rsidR="2714E99D" w:rsidRDefault="003616AC" w:rsidP="648D4D0E">
      <w:pPr>
        <w:pStyle w:val="Paragrafoelenco"/>
        <w:numPr>
          <w:ilvl w:val="0"/>
          <w:numId w:val="38"/>
        </w:numPr>
        <w:rPr>
          <w:rFonts w:eastAsia="Verdana" w:cs="Verdana"/>
          <w:color w:val="000000" w:themeColor="text1"/>
          <w:szCs w:val="24"/>
        </w:rPr>
      </w:pPr>
      <w:hyperlink r:id="rId31">
        <w:r w:rsidR="2714E99D" w:rsidRPr="648D4D0E">
          <w:rPr>
            <w:rStyle w:val="Collegamentoipertestuale"/>
            <w:rFonts w:eastAsia="Verdana" w:cs="Verdana"/>
            <w:szCs w:val="24"/>
          </w:rPr>
          <w:t>EU Human Rights Guidelines on Non-Discrimination</w:t>
        </w:r>
      </w:hyperlink>
    </w:p>
    <w:p w14:paraId="1F5CCB40" w14:textId="3BB08FCD" w:rsidR="2714E99D" w:rsidRDefault="003616AC" w:rsidP="648D4D0E">
      <w:pPr>
        <w:pStyle w:val="Paragrafoelenco"/>
        <w:numPr>
          <w:ilvl w:val="0"/>
          <w:numId w:val="38"/>
        </w:numPr>
        <w:rPr>
          <w:rFonts w:eastAsia="Verdana" w:cs="Verdana"/>
          <w:color w:val="000000" w:themeColor="text1"/>
          <w:szCs w:val="24"/>
        </w:rPr>
      </w:pPr>
      <w:hyperlink r:id="rId32">
        <w:r w:rsidR="2714E99D" w:rsidRPr="648D4D0E">
          <w:rPr>
            <w:rStyle w:val="Collegamentoipertestuale"/>
            <w:rFonts w:eastAsia="Verdana" w:cs="Verdana"/>
            <w:szCs w:val="24"/>
          </w:rPr>
          <w:t>EU Global Health Strategy</w:t>
        </w:r>
      </w:hyperlink>
    </w:p>
    <w:p w14:paraId="02070D75" w14:textId="5014F616" w:rsidR="2714E99D" w:rsidRDefault="003616AC" w:rsidP="648D4D0E">
      <w:pPr>
        <w:pStyle w:val="Paragrafoelenco"/>
        <w:numPr>
          <w:ilvl w:val="0"/>
          <w:numId w:val="38"/>
        </w:numPr>
        <w:rPr>
          <w:rFonts w:eastAsia="Verdana" w:cs="Verdana"/>
          <w:color w:val="000000" w:themeColor="text1"/>
          <w:szCs w:val="24"/>
        </w:rPr>
      </w:pPr>
      <w:hyperlink r:id="rId33">
        <w:r w:rsidR="2714E99D" w:rsidRPr="648D4D0E">
          <w:rPr>
            <w:rStyle w:val="Collegamentoipertestuale"/>
            <w:rFonts w:eastAsia="Verdana" w:cs="Verdana"/>
            <w:szCs w:val="24"/>
          </w:rPr>
          <w:t>Neighbourhood, Development and International Cooperation Instrument – Global Europe</w:t>
        </w:r>
      </w:hyperlink>
      <w:r w:rsidR="2714E99D" w:rsidRPr="648D4D0E">
        <w:rPr>
          <w:rFonts w:eastAsia="Verdana" w:cs="Verdana"/>
          <w:color w:val="000000" w:themeColor="text1"/>
          <w:szCs w:val="24"/>
        </w:rPr>
        <w:t xml:space="preserve"> (NDICI – Global Europe)</w:t>
      </w:r>
    </w:p>
    <w:p w14:paraId="3CADFC40" w14:textId="12DA2872" w:rsidR="2714E99D" w:rsidRDefault="003616AC" w:rsidP="648D4D0E">
      <w:pPr>
        <w:pStyle w:val="Paragrafoelenco"/>
        <w:numPr>
          <w:ilvl w:val="0"/>
          <w:numId w:val="38"/>
        </w:numPr>
        <w:rPr>
          <w:rFonts w:eastAsia="Verdana" w:cs="Verdana"/>
          <w:color w:val="000000" w:themeColor="text1"/>
          <w:szCs w:val="24"/>
        </w:rPr>
      </w:pPr>
      <w:hyperlink r:id="rId34">
        <w:r w:rsidR="2714E99D" w:rsidRPr="648D4D0E">
          <w:rPr>
            <w:rStyle w:val="Collegamentoipertestuale"/>
            <w:rFonts w:eastAsia="Verdana" w:cs="Verdana"/>
            <w:szCs w:val="24"/>
          </w:rPr>
          <w:t>Youth Action Plan (YAP) in EU external action</w:t>
        </w:r>
      </w:hyperlink>
    </w:p>
    <w:p w14:paraId="31A79F0F" w14:textId="70D88722" w:rsidR="00A60964" w:rsidRDefault="00A60964" w:rsidP="00A60964">
      <w:pPr>
        <w:pStyle w:val="Titolo2"/>
      </w:pPr>
      <w:bookmarkStart w:id="9" w:name="_Toc128390526"/>
      <w:r>
        <w:t xml:space="preserve">Why </w:t>
      </w:r>
      <w:r w:rsidR="00C744BD">
        <w:t xml:space="preserve">do EUDs matter for </w:t>
      </w:r>
      <w:r w:rsidR="00CF0684">
        <w:t>DPOs</w:t>
      </w:r>
      <w:r w:rsidR="00C744BD">
        <w:t>?</w:t>
      </w:r>
      <w:bookmarkEnd w:id="9"/>
    </w:p>
    <w:p w14:paraId="4283F57C" w14:textId="5B6D6CF7" w:rsidR="00A60964" w:rsidRDefault="00A60964" w:rsidP="00A60964"/>
    <w:p w14:paraId="18EBF223" w14:textId="4A58D67B" w:rsidR="00C744BD" w:rsidRDefault="00C744BD" w:rsidP="00C744BD">
      <w:r>
        <w:t xml:space="preserve">EUDs have a </w:t>
      </w:r>
      <w:r w:rsidRPr="00FA5929">
        <w:rPr>
          <w:b/>
          <w:bCs/>
        </w:rPr>
        <w:t>crucial role</w:t>
      </w:r>
      <w:r>
        <w:t xml:space="preserve"> in defining the mid- and long-term thematic and </w:t>
      </w:r>
      <w:r w:rsidRPr="00FA5929">
        <w:rPr>
          <w:b/>
          <w:bCs/>
        </w:rPr>
        <w:t>policy</w:t>
      </w:r>
      <w:r w:rsidR="00F310E6" w:rsidRPr="00FA5929">
        <w:rPr>
          <w:b/>
          <w:bCs/>
        </w:rPr>
        <w:t xml:space="preserve"> </w:t>
      </w:r>
      <w:r w:rsidRPr="00FA5929">
        <w:rPr>
          <w:b/>
          <w:bCs/>
        </w:rPr>
        <w:t>priorities</w:t>
      </w:r>
      <w:r>
        <w:t xml:space="preserve"> of the EU in a given country or region. </w:t>
      </w:r>
      <w:r w:rsidR="007E2201">
        <w:t>T</w:t>
      </w:r>
      <w:r>
        <w:t xml:space="preserve">hey are also responsible for </w:t>
      </w:r>
      <w:r w:rsidRPr="00824B76">
        <w:rPr>
          <w:b/>
          <w:bCs/>
        </w:rPr>
        <w:t>grant making and</w:t>
      </w:r>
      <w:r>
        <w:t xml:space="preserve"> </w:t>
      </w:r>
      <w:r w:rsidRPr="00FA5929">
        <w:rPr>
          <w:b/>
          <w:bCs/>
        </w:rPr>
        <w:t>management of EU projects and programmes</w:t>
      </w:r>
      <w:r>
        <w:t>.</w:t>
      </w:r>
    </w:p>
    <w:p w14:paraId="2EB4DC44" w14:textId="77777777" w:rsidR="00C744BD" w:rsidRDefault="00C744BD" w:rsidP="00C744BD">
      <w:r>
        <w:t>Engaging with EUDs is relevant to:</w:t>
      </w:r>
    </w:p>
    <w:p w14:paraId="6B72F557" w14:textId="77777777" w:rsidR="00C744BD" w:rsidRDefault="00C744BD" w:rsidP="00C744BD">
      <w:pPr>
        <w:pStyle w:val="Paragrafoelenco"/>
        <w:numPr>
          <w:ilvl w:val="0"/>
          <w:numId w:val="33"/>
        </w:numPr>
      </w:pPr>
      <w:r w:rsidRPr="00FA5929">
        <w:rPr>
          <w:b/>
          <w:bCs/>
        </w:rPr>
        <w:t>Advocate</w:t>
      </w:r>
      <w:r>
        <w:t xml:space="preserve"> for the implementation of the CRPD in your country/region through meaningful consultation and constructive dialogue with the EU staff and partners.</w:t>
      </w:r>
    </w:p>
    <w:p w14:paraId="343B063D" w14:textId="77777777" w:rsidR="00C744BD" w:rsidRDefault="00C744BD" w:rsidP="00C744BD">
      <w:pPr>
        <w:pStyle w:val="Paragrafoelenco"/>
        <w:numPr>
          <w:ilvl w:val="0"/>
          <w:numId w:val="33"/>
        </w:numPr>
      </w:pPr>
      <w:r w:rsidRPr="00FA5929">
        <w:rPr>
          <w:b/>
          <w:bCs/>
        </w:rPr>
        <w:t>Raise awareness</w:t>
      </w:r>
      <w:r>
        <w:t xml:space="preserve"> about the importance of disability inclusion in all relevant work of the EUDs, which in turn can help the partner countries to further implement the CRPD. </w:t>
      </w:r>
    </w:p>
    <w:p w14:paraId="576B20E9" w14:textId="77777777" w:rsidR="00C744BD" w:rsidRDefault="00C744BD" w:rsidP="00C744BD">
      <w:pPr>
        <w:pStyle w:val="Paragrafoelenco"/>
        <w:numPr>
          <w:ilvl w:val="0"/>
          <w:numId w:val="33"/>
        </w:numPr>
      </w:pPr>
      <w:r>
        <w:t xml:space="preserve">Keep an eye on </w:t>
      </w:r>
      <w:r w:rsidRPr="00FA5929">
        <w:rPr>
          <w:b/>
          <w:bCs/>
        </w:rPr>
        <w:t>funding opportunities</w:t>
      </w:r>
      <w:r>
        <w:t>, including being prepared to respond to calls for projects/grants/funding.</w:t>
      </w:r>
    </w:p>
    <w:p w14:paraId="24256424" w14:textId="33CCE134" w:rsidR="00244500" w:rsidRDefault="00244500" w:rsidP="00244500">
      <w:pPr>
        <w:rPr>
          <w:b/>
          <w:bCs/>
        </w:rPr>
      </w:pPr>
      <w:r>
        <w:t xml:space="preserve">Though it is impossible to fully grasp the </w:t>
      </w:r>
      <w:r w:rsidR="00B6541A">
        <w:t xml:space="preserve">scope </w:t>
      </w:r>
      <w:r>
        <w:t>of the EUDs’ roles and responsibilities in few lines, the following pages will guide you through understanding of the political and administrative nature of the EUDs. This toolkit provide</w:t>
      </w:r>
      <w:r w:rsidR="21921F7E">
        <w:t>s</w:t>
      </w:r>
      <w:r>
        <w:t xml:space="preserve"> </w:t>
      </w:r>
      <w:r w:rsidRPr="648D4D0E">
        <w:rPr>
          <w:b/>
          <w:bCs/>
        </w:rPr>
        <w:t xml:space="preserve">concrete suggestions and tools </w:t>
      </w:r>
      <w:r>
        <w:t>on how to meaningfully engage with the</w:t>
      </w:r>
      <w:r w:rsidR="00824B76">
        <w:t xml:space="preserve"> EU</w:t>
      </w:r>
      <w:r>
        <w:t xml:space="preserve">, </w:t>
      </w:r>
      <w:r w:rsidRPr="648D4D0E">
        <w:rPr>
          <w:b/>
          <w:bCs/>
        </w:rPr>
        <w:t>the world’s biggest donor.</w:t>
      </w:r>
    </w:p>
    <w:p w14:paraId="55E85D15" w14:textId="14B6CFAF" w:rsidR="0060502D" w:rsidRDefault="0060502D">
      <w:pPr>
        <w:rPr>
          <w:b/>
          <w:bCs/>
        </w:rPr>
      </w:pPr>
      <w:r>
        <w:rPr>
          <w:b/>
          <w:bCs/>
        </w:rPr>
        <w:br w:type="page"/>
      </w:r>
    </w:p>
    <w:p w14:paraId="31CE55FB" w14:textId="2E7FD91C" w:rsidR="00A60964" w:rsidRDefault="00A60964" w:rsidP="00A60964">
      <w:pPr>
        <w:pStyle w:val="Titolo1"/>
      </w:pPr>
      <w:bookmarkStart w:id="10" w:name="_Toc128390527"/>
      <w:r>
        <w:t xml:space="preserve">Working with </w:t>
      </w:r>
      <w:r w:rsidR="00244500">
        <w:t>EUD</w:t>
      </w:r>
      <w:r>
        <w:t xml:space="preserve">s towards meaningful participation: A progressive </w:t>
      </w:r>
      <w:r w:rsidR="7F3AA6D7">
        <w:t>journey</w:t>
      </w:r>
      <w:bookmarkEnd w:id="10"/>
    </w:p>
    <w:p w14:paraId="10B44FE7" w14:textId="6369E1D3" w:rsidR="00A60964" w:rsidRDefault="00A60964" w:rsidP="00A60964">
      <w:pPr>
        <w:pStyle w:val="Titolo2"/>
      </w:pPr>
      <w:bookmarkStart w:id="11" w:name="_Toc128390528"/>
      <w:r>
        <w:t xml:space="preserve">Step 1: </w:t>
      </w:r>
      <w:r w:rsidR="7AF3F4BA">
        <w:t xml:space="preserve">Get </w:t>
      </w:r>
      <w:r w:rsidR="1CE9AB94">
        <w:t>ready</w:t>
      </w:r>
      <w:bookmarkEnd w:id="11"/>
      <w:r w:rsidR="1CE9AB94">
        <w:t xml:space="preserve"> </w:t>
      </w:r>
    </w:p>
    <w:p w14:paraId="6E64B204" w14:textId="280E3CB0" w:rsidR="00A60964" w:rsidRDefault="00A60964" w:rsidP="00244500"/>
    <w:p w14:paraId="76B33D52" w14:textId="3403D3BB" w:rsidR="00244500" w:rsidRDefault="00244500" w:rsidP="00244500">
      <w:r>
        <w:t>EU</w:t>
      </w:r>
      <w:r w:rsidR="1112401F">
        <w:t xml:space="preserve">D </w:t>
      </w:r>
      <w:r>
        <w:t xml:space="preserve">are </w:t>
      </w:r>
      <w:r w:rsidRPr="648D4D0E">
        <w:rPr>
          <w:b/>
          <w:bCs/>
        </w:rPr>
        <w:t>large and complex institutions</w:t>
      </w:r>
      <w:r>
        <w:t>. Engaging with EUD officials may be difficult and time-consuming. To avoid frustration, meetings in vain or loose connections, it is important to prepare ahead before getting in touch and to achieve results.</w:t>
      </w:r>
    </w:p>
    <w:p w14:paraId="6EA768B4" w14:textId="4F72FF0C" w:rsidR="00A60964" w:rsidRDefault="00244500" w:rsidP="00A60964">
      <w:r>
        <w:t xml:space="preserve">Preparing adequately implies </w:t>
      </w:r>
      <w:r w:rsidRPr="00524554">
        <w:rPr>
          <w:b/>
          <w:bCs/>
        </w:rPr>
        <w:t>investing time</w:t>
      </w:r>
      <w:r>
        <w:t xml:space="preserve"> in navigating websites, accessing and reading resources, and possibly networking to collect as much useful information as possible. Albeit cumbersome, this phase is </w:t>
      </w:r>
      <w:r w:rsidRPr="00524554">
        <w:rPr>
          <w:b/>
          <w:bCs/>
        </w:rPr>
        <w:t>crucial to set the basis for meaningful engagement</w:t>
      </w:r>
      <w:r>
        <w:t xml:space="preserve"> with the </w:t>
      </w:r>
      <w:r w:rsidR="00824B76">
        <w:t xml:space="preserve">EUD </w:t>
      </w:r>
      <w:r>
        <w:t>in your country.</w:t>
      </w:r>
    </w:p>
    <w:p w14:paraId="12B53DFE" w14:textId="265C9608" w:rsidR="00A60964" w:rsidRDefault="00A60964" w:rsidP="00A60964">
      <w:bookmarkStart w:id="12" w:name="_Hlk117781539"/>
    </w:p>
    <w:bookmarkEnd w:id="12"/>
    <w:p w14:paraId="48F469B4" w14:textId="1D786214" w:rsidR="00092CE2" w:rsidRDefault="00092CE2" w:rsidP="00092CE2">
      <w:pPr>
        <w:pStyle w:val="Titolo3"/>
      </w:pPr>
      <w:r>
        <w:t>What can you do?</w:t>
      </w:r>
    </w:p>
    <w:p w14:paraId="2E576B8A" w14:textId="071857A7" w:rsidR="00244500" w:rsidRPr="00244500" w:rsidRDefault="00244500" w:rsidP="00244500">
      <w:pPr>
        <w:pStyle w:val="Titolo4"/>
      </w:pPr>
      <w:r>
        <w:t>Get to know the EUD in your country</w:t>
      </w:r>
    </w:p>
    <w:p w14:paraId="4BE74316" w14:textId="6A2B0A7A" w:rsidR="00244500" w:rsidRDefault="00244500" w:rsidP="00244500">
      <w:r>
        <w:t xml:space="preserve">First, the very basics: you need to know where the </w:t>
      </w:r>
      <w:r w:rsidR="00824B76">
        <w:t>EUD</w:t>
      </w:r>
      <w:r>
        <w:t xml:space="preserve"> is located in your country (almost always in the nation’s capital) and what its work is about. Besides familiari</w:t>
      </w:r>
      <w:r w:rsidR="00824B76">
        <w:t>s</w:t>
      </w:r>
      <w:r>
        <w:t xml:space="preserve">ing with the general information on the EUD and EU’s external policy mentioned in the previous section, it is paramount to have a clear understanding of how this policy turns into action in your country. This can be done by simply </w:t>
      </w:r>
      <w:r w:rsidRPr="681ECA5B">
        <w:rPr>
          <w:b/>
          <w:bCs/>
        </w:rPr>
        <w:t>connecting to the website of the EU Delegation in your country</w:t>
      </w:r>
      <w:r>
        <w:t xml:space="preserve">: </w:t>
      </w:r>
      <w:hyperlink r:id="rId35">
        <w:r w:rsidRPr="681ECA5B">
          <w:rPr>
            <w:rStyle w:val="Collegamentoipertestuale"/>
          </w:rPr>
          <w:t>the full list of the websites is available here</w:t>
        </w:r>
      </w:hyperlink>
      <w:r>
        <w:t xml:space="preserve"> and </w:t>
      </w:r>
      <w:r w:rsidR="00824B76">
        <w:t>i</w:t>
      </w:r>
      <w:r>
        <w:t xml:space="preserve">n </w:t>
      </w:r>
      <w:hyperlink r:id="rId36">
        <w:r w:rsidRPr="681ECA5B">
          <w:rPr>
            <w:rStyle w:val="Collegamentoipertestuale"/>
          </w:rPr>
          <w:t>EDF’s Guidance Note</w:t>
        </w:r>
      </w:hyperlink>
      <w:r w:rsidR="00824B76">
        <w:rPr>
          <w:rStyle w:val="Collegamentoipertestuale"/>
        </w:rPr>
        <w:t xml:space="preserve"> for EU global funding (2022)</w:t>
      </w:r>
      <w:r>
        <w:t xml:space="preserve">. Note that all </w:t>
      </w:r>
      <w:r w:rsidR="00340ABC">
        <w:t xml:space="preserve">EUD </w:t>
      </w:r>
      <w:r>
        <w:t xml:space="preserve">sites have the same structure and are </w:t>
      </w:r>
      <w:r w:rsidR="00824B76">
        <w:t>ordinarily</w:t>
      </w:r>
      <w:r>
        <w:t xml:space="preserve"> accessible to screen readers.  </w:t>
      </w:r>
    </w:p>
    <w:p w14:paraId="24A85615" w14:textId="77777777" w:rsidR="00244500" w:rsidRDefault="00244500" w:rsidP="00244500"/>
    <w:p w14:paraId="7BEBF3D9" w14:textId="77777777" w:rsidR="00244500" w:rsidRDefault="00244500" w:rsidP="00244500">
      <w:pPr>
        <w:keepNext/>
      </w:pPr>
      <w:r>
        <w:rPr>
          <w:noProof/>
        </w:rPr>
        <w:drawing>
          <wp:inline distT="0" distB="0" distL="0" distR="0" wp14:anchorId="7711311B" wp14:editId="7A14D757">
            <wp:extent cx="5731510" cy="878709"/>
            <wp:effectExtent l="0" t="0" r="0" b="0"/>
            <wp:docPr id="1" name="Imagen 1" descr="Snapshot of standard EUD website.&#10;The image displays the header of a standard EUD website, in this case Ghana's. The EU flag is top left and to its right it says &quot;Delegation of the European Union to Ghana&quot;. Below, the drop-down menus are available: About Us, Relations with the EU, Practical Information, Projects, Opportunities, Newsroom and Resources, and the search button.&#10;&#10;(Alt text To be comple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Snapshot of standard EUD website.&#10;The image displays the header of a standard EUD website, in this case Ghana's. The EU flag is top left and to its right it says &quot;Delegation of the European Union to Ghana&quot;. Below, the drop-down menus are available: About Us, Relations with the EU, Practical Information, Projects, Opportunities, Newsroom and Resources, and the search button.&#10;&#10;(Alt text To be completed)"/>
                    <pic:cNvPicPr/>
                  </pic:nvPicPr>
                  <pic:blipFill>
                    <a:blip r:embed="rId37"/>
                    <a:stretch>
                      <a:fillRect/>
                    </a:stretch>
                  </pic:blipFill>
                  <pic:spPr>
                    <a:xfrm>
                      <a:off x="0" y="0"/>
                      <a:ext cx="5731510" cy="878709"/>
                    </a:xfrm>
                    <a:prstGeom prst="rect">
                      <a:avLst/>
                    </a:prstGeom>
                  </pic:spPr>
                </pic:pic>
              </a:graphicData>
            </a:graphic>
          </wp:inline>
        </w:drawing>
      </w:r>
    </w:p>
    <w:p w14:paraId="57C50317" w14:textId="6F74C417" w:rsidR="00244500" w:rsidRDefault="00244500" w:rsidP="00244500">
      <w:pPr>
        <w:pStyle w:val="Didascalia"/>
      </w:pPr>
      <w:r>
        <w:t xml:space="preserve">Figure </w:t>
      </w:r>
      <w:r>
        <w:fldChar w:fldCharType="begin"/>
      </w:r>
      <w:r>
        <w:instrText>SEQ Figure \* ARABIC</w:instrText>
      </w:r>
      <w:r>
        <w:fldChar w:fldCharType="separate"/>
      </w:r>
      <w:r w:rsidR="0091741F">
        <w:rPr>
          <w:noProof/>
        </w:rPr>
        <w:t>1</w:t>
      </w:r>
      <w:r>
        <w:fldChar w:fldCharType="end"/>
      </w:r>
      <w:r>
        <w:t xml:space="preserve"> - </w:t>
      </w:r>
      <w:r w:rsidRPr="00746B5D">
        <w:t>Snapshot of the standard structure of a EUD's website</w:t>
      </w:r>
    </w:p>
    <w:p w14:paraId="760676D7" w14:textId="77777777" w:rsidR="00244500" w:rsidRDefault="00244500" w:rsidP="00244500"/>
    <w:p w14:paraId="402C3B6F" w14:textId="77777777" w:rsidR="0060502D" w:rsidRDefault="0060502D" w:rsidP="00244500">
      <w:pPr>
        <w:spacing w:line="240" w:lineRule="auto"/>
        <w:rPr>
          <w:rFonts w:ascii="Arial" w:eastAsiaTheme="majorEastAsia" w:hAnsi="Arial" w:cstheme="majorBidi"/>
          <w:b/>
          <w:iCs/>
          <w:color w:val="2E73AC"/>
          <w:sz w:val="28"/>
        </w:rPr>
      </w:pPr>
    </w:p>
    <w:p w14:paraId="5484BEAF" w14:textId="3EDD0597" w:rsidR="00244500" w:rsidRPr="00244500" w:rsidRDefault="00244500" w:rsidP="00244500">
      <w:pPr>
        <w:spacing w:line="240" w:lineRule="auto"/>
      </w:pPr>
      <w:r w:rsidRPr="00244500">
        <w:rPr>
          <w:rFonts w:ascii="Arial" w:eastAsiaTheme="majorEastAsia" w:hAnsi="Arial" w:cstheme="majorBidi"/>
          <w:b/>
          <w:iCs/>
          <w:color w:val="2E73AC"/>
          <w:sz w:val="28"/>
        </w:rPr>
        <w:t>Get acquainted with key policy and programmatic documents</w:t>
      </w:r>
    </w:p>
    <w:p w14:paraId="1DFF1F10" w14:textId="349EDDE1" w:rsidR="006937B1" w:rsidRDefault="006937B1" w:rsidP="006937B1">
      <w:r>
        <w:t>Once a general overview of the EUD’s work is gained, you can familiarize yourself with the documents setting the policy and programmatic priorities of the EUD in your country. Ultimately, the two key documents you need to get acquainted with are:</w:t>
      </w:r>
    </w:p>
    <w:p w14:paraId="5F5775C3" w14:textId="77777777" w:rsidR="006937B1" w:rsidRPr="002D3633" w:rsidRDefault="006937B1" w:rsidP="006937B1">
      <w:pPr>
        <w:pStyle w:val="Paragrafoelenco"/>
        <w:numPr>
          <w:ilvl w:val="0"/>
          <w:numId w:val="33"/>
        </w:numPr>
        <w:suppressAutoHyphens/>
        <w:autoSpaceDN w:val="0"/>
        <w:spacing w:before="60" w:after="60" w:line="276" w:lineRule="auto"/>
      </w:pPr>
      <w:r>
        <w:t>The</w:t>
      </w:r>
      <w:r w:rsidRPr="25980FB9">
        <w:rPr>
          <w:b/>
          <w:bCs/>
        </w:rPr>
        <w:t xml:space="preserve"> Multiannual Indicative Programmes (MIPs)</w:t>
      </w:r>
      <w:r>
        <w:t>, and</w:t>
      </w:r>
    </w:p>
    <w:p w14:paraId="394DA896" w14:textId="22065408" w:rsidR="006937B1" w:rsidRPr="002D3633" w:rsidRDefault="006937B1" w:rsidP="006937B1">
      <w:pPr>
        <w:pStyle w:val="Paragrafoelenco"/>
        <w:numPr>
          <w:ilvl w:val="0"/>
          <w:numId w:val="33"/>
        </w:numPr>
        <w:suppressAutoHyphens/>
        <w:autoSpaceDN w:val="0"/>
        <w:spacing w:before="60" w:after="60" w:line="276" w:lineRule="auto"/>
        <w:rPr>
          <w:b/>
          <w:bCs/>
        </w:rPr>
      </w:pPr>
      <w:r>
        <w:t>The</w:t>
      </w:r>
      <w:r w:rsidRPr="25980FB9">
        <w:rPr>
          <w:b/>
          <w:bCs/>
        </w:rPr>
        <w:t xml:space="preserve"> Annual </w:t>
      </w:r>
      <w:r w:rsidR="002D3633" w:rsidRPr="25980FB9">
        <w:rPr>
          <w:b/>
          <w:bCs/>
        </w:rPr>
        <w:t xml:space="preserve">Action </w:t>
      </w:r>
      <w:r w:rsidRPr="25980FB9">
        <w:rPr>
          <w:b/>
          <w:bCs/>
        </w:rPr>
        <w:t>Plans</w:t>
      </w:r>
      <w:r w:rsidR="002D3633" w:rsidRPr="25980FB9">
        <w:rPr>
          <w:b/>
          <w:bCs/>
        </w:rPr>
        <w:t xml:space="preserve"> (AAPs)</w:t>
      </w:r>
    </w:p>
    <w:p w14:paraId="734947CC" w14:textId="0916585A" w:rsidR="006937B1" w:rsidRDefault="006937B1" w:rsidP="006937B1">
      <w:r>
        <w:t xml:space="preserve">The </w:t>
      </w:r>
      <w:r w:rsidR="001D2141">
        <w:t>MIPs</w:t>
      </w:r>
      <w:r>
        <w:t xml:space="preserve"> are the result of the programmatic work conducted in 2021 by the EU and its partner countries and helped defining the thematic and geographical priorities for the 2021-2027 programming period. </w:t>
      </w:r>
      <w:hyperlink r:id="rId38">
        <w:r w:rsidRPr="02C7389C">
          <w:rPr>
            <w:rStyle w:val="Collegamentoipertestuale"/>
          </w:rPr>
          <w:t>The full list of MIPs is available here</w:t>
        </w:r>
      </w:hyperlink>
      <w:r>
        <w:t>.</w:t>
      </w:r>
    </w:p>
    <w:p w14:paraId="5D545DFC" w14:textId="73A3BBD7" w:rsidR="006937B1" w:rsidRDefault="006937B1" w:rsidP="006937B1">
      <w:r>
        <w:t xml:space="preserve">The MIPs laid the foundations for the operational </w:t>
      </w:r>
      <w:r w:rsidR="002D3633">
        <w:t>AAPs</w:t>
      </w:r>
      <w:r>
        <w:t xml:space="preserve"> to be drafted and adopted by the EU Commission. </w:t>
      </w:r>
      <w:hyperlink r:id="rId39" w:history="1">
        <w:r w:rsidRPr="00481ADC">
          <w:rPr>
            <w:rStyle w:val="Collegamentoipertestuale"/>
          </w:rPr>
          <w:t>The database of available Annual Plans is here</w:t>
        </w:r>
      </w:hyperlink>
      <w:r>
        <w:t>.</w:t>
      </w:r>
    </w:p>
    <w:p w14:paraId="58E50B18" w14:textId="77777777" w:rsidR="006937B1" w:rsidRDefault="006937B1" w:rsidP="006937B1"/>
    <w:p w14:paraId="65E78EA1" w14:textId="01E148EA" w:rsidR="006937B1" w:rsidRDefault="006937B1" w:rsidP="006937B1">
      <w:pPr>
        <w:pBdr>
          <w:top w:val="single" w:sz="4" w:space="1" w:color="auto"/>
          <w:left w:val="single" w:sz="4" w:space="4" w:color="auto"/>
          <w:bottom w:val="single" w:sz="4" w:space="1" w:color="auto"/>
          <w:right w:val="single" w:sz="4" w:space="4" w:color="auto"/>
        </w:pBdr>
        <w:rPr>
          <w:b/>
          <w:bCs/>
          <w:i/>
          <w:iCs/>
        </w:rPr>
      </w:pPr>
      <w:r>
        <w:rPr>
          <w:b/>
          <w:bCs/>
          <w:i/>
          <w:iCs/>
        </w:rPr>
        <w:t xml:space="preserve">BOX </w:t>
      </w:r>
      <w:r w:rsidR="00824B76">
        <w:rPr>
          <w:b/>
          <w:bCs/>
          <w:i/>
          <w:iCs/>
        </w:rPr>
        <w:t>1</w:t>
      </w:r>
      <w:r>
        <w:rPr>
          <w:b/>
          <w:bCs/>
          <w:i/>
          <w:iCs/>
        </w:rPr>
        <w:t xml:space="preserve"> – Accessibility is your right!</w:t>
      </w:r>
    </w:p>
    <w:p w14:paraId="65392F60" w14:textId="58BB1436" w:rsidR="006937B1" w:rsidRDefault="006937B1" w:rsidP="006937B1">
      <w:pPr>
        <w:pBdr>
          <w:top w:val="single" w:sz="4" w:space="1" w:color="auto"/>
          <w:left w:val="single" w:sz="4" w:space="4" w:color="auto"/>
          <w:bottom w:val="single" w:sz="4" w:space="1" w:color="auto"/>
          <w:right w:val="single" w:sz="4" w:space="4" w:color="auto"/>
        </w:pBdr>
      </w:pPr>
      <w:r w:rsidRPr="006937B1">
        <w:t xml:space="preserve">The </w:t>
      </w:r>
      <w:r w:rsidR="00794A4F">
        <w:t xml:space="preserve">EU </w:t>
      </w:r>
      <w:r w:rsidRPr="006937B1">
        <w:t>is a party to the CRPD. It bears the responsibility to ensure the accessibility of all its documents, information, and consultation methods, as for the provisions of article 9, in particular. Should one of the EU sources you want to consult</w:t>
      </w:r>
      <w:r w:rsidR="003A3ECE">
        <w:t xml:space="preserve"> or buildings you want to access to</w:t>
      </w:r>
      <w:r w:rsidRPr="006937B1">
        <w:t xml:space="preserve"> not be accessible for persons with disabilities, you have the right to request an accessible version</w:t>
      </w:r>
      <w:r w:rsidR="00E83557">
        <w:t xml:space="preserve"> and to meet at an accessible venue</w:t>
      </w:r>
      <w:r w:rsidRPr="006937B1">
        <w:t xml:space="preserve">: </w:t>
      </w:r>
      <w:r w:rsidRPr="00E83557">
        <w:rPr>
          <w:b/>
          <w:bCs/>
        </w:rPr>
        <w:t>do not refrain from contacting the EUD and ask!</w:t>
      </w:r>
    </w:p>
    <w:p w14:paraId="6CEA300F" w14:textId="77777777" w:rsidR="00092CE2" w:rsidRDefault="00092CE2" w:rsidP="00092CE2">
      <w:pPr>
        <w:pStyle w:val="Paragrafoelenco"/>
        <w:spacing w:line="240" w:lineRule="auto"/>
        <w:ind w:left="360"/>
      </w:pPr>
    </w:p>
    <w:p w14:paraId="1EE8CFDC" w14:textId="602C9B6A" w:rsidR="00092CE2" w:rsidRDefault="006937B1" w:rsidP="00092CE2">
      <w:pPr>
        <w:pStyle w:val="Titolo4"/>
      </w:pPr>
      <w:r>
        <w:t>Make use of your network</w:t>
      </w:r>
    </w:p>
    <w:p w14:paraId="08288CE2" w14:textId="4972D1E7" w:rsidR="006937B1" w:rsidRDefault="006937B1" w:rsidP="006937B1">
      <w:r>
        <w:t xml:space="preserve">Getting a full understanding of the political and programmatic priorities of the EUD in your country is necessary to establish a solid basis for dialogue with the </w:t>
      </w:r>
      <w:r w:rsidR="002E5AFE">
        <w:t>EUD</w:t>
      </w:r>
      <w:r>
        <w:t xml:space="preserve">. However, going through articulated documents filled with EU jargon may be cumbersome for small, grassroot </w:t>
      </w:r>
      <w:r w:rsidR="00824B76">
        <w:t>organisation</w:t>
      </w:r>
      <w:r>
        <w:t>s having limited time and human resources.</w:t>
      </w:r>
    </w:p>
    <w:p w14:paraId="385069F8" w14:textId="16BB5868" w:rsidR="006937B1" w:rsidRPr="009414C2" w:rsidRDefault="006937B1" w:rsidP="006937B1">
      <w:r>
        <w:t xml:space="preserve">So, </w:t>
      </w:r>
      <w:r w:rsidRPr="25980FB9">
        <w:rPr>
          <w:b/>
          <w:bCs/>
        </w:rPr>
        <w:t>why don’t you rely on your contacts and networks to get a full grasp of the EUD’s priorities and work?</w:t>
      </w:r>
      <w:r>
        <w:t xml:space="preserve"> Most likely, you can count on the support of your umbrella federation, or of your regional D</w:t>
      </w:r>
      <w:r w:rsidR="256A9BE2">
        <w:t>PO</w:t>
      </w:r>
      <w:r>
        <w:t xml:space="preserve">, or even of other </w:t>
      </w:r>
      <w:r w:rsidR="00CF0684">
        <w:t>DPOs</w:t>
      </w:r>
      <w:r>
        <w:t xml:space="preserve"> and N</w:t>
      </w:r>
      <w:r w:rsidR="136419D8">
        <w:t xml:space="preserve">on </w:t>
      </w:r>
      <w:r w:rsidR="381EADBF">
        <w:t>Governmental</w:t>
      </w:r>
      <w:r w:rsidR="136419D8">
        <w:t xml:space="preserve"> Organisations (N</w:t>
      </w:r>
      <w:r>
        <w:t>GOs</w:t>
      </w:r>
      <w:r w:rsidR="4134CF47">
        <w:t>)</w:t>
      </w:r>
      <w:r>
        <w:t xml:space="preserve"> operating in your country to help you decipher the content of the MIP, the Annual </w:t>
      </w:r>
      <w:r w:rsidR="10ADE43B">
        <w:t xml:space="preserve">Action </w:t>
      </w:r>
      <w:r>
        <w:t xml:space="preserve">Plan and/or of other relevant documents. In doubt, you can also contact the European Disability Forum as we follow EU’s work in Europe but also in its global actions. </w:t>
      </w:r>
    </w:p>
    <w:p w14:paraId="082E12CB" w14:textId="77777777" w:rsidR="00683E3B" w:rsidRDefault="00683E3B" w:rsidP="00092CE2"/>
    <w:p w14:paraId="17AE3A52" w14:textId="77777777" w:rsidR="00092CE2" w:rsidRPr="00AC2FD6" w:rsidRDefault="00092CE2" w:rsidP="00092CE2">
      <w:pPr>
        <w:pStyle w:val="Titolo3"/>
      </w:pPr>
      <w:r w:rsidRPr="00AC2FD6">
        <w:t xml:space="preserve">Moving on to Step </w:t>
      </w:r>
      <w:r>
        <w:t>2</w:t>
      </w:r>
    </w:p>
    <w:p w14:paraId="11DB0A88" w14:textId="77777777" w:rsidR="006937B1" w:rsidRDefault="006937B1" w:rsidP="006937B1">
      <w:r>
        <w:t xml:space="preserve">You have now acquired a sufficient knowledge on the EUD in your country: you know its priorities, its previous and ongoing work, its plans, etc. </w:t>
      </w:r>
      <w:r w:rsidRPr="648D4D0E">
        <w:rPr>
          <w:b/>
          <w:bCs/>
        </w:rPr>
        <w:t>You have enough information</w:t>
      </w:r>
      <w:r>
        <w:t xml:space="preserve"> to touch base with the EUD and begin establishing a path of collaboration fitting with your objectives.</w:t>
      </w:r>
    </w:p>
    <w:tbl>
      <w:tblPr>
        <w:tblStyle w:val="Grigliatabella"/>
        <w:tblW w:w="0" w:type="auto"/>
        <w:tblLayout w:type="fixed"/>
        <w:tblLook w:val="06A0" w:firstRow="1" w:lastRow="0" w:firstColumn="1" w:lastColumn="0" w:noHBand="1" w:noVBand="1"/>
      </w:tblPr>
      <w:tblGrid>
        <w:gridCol w:w="9015"/>
      </w:tblGrid>
      <w:tr w:rsidR="648D4D0E" w14:paraId="5F913950" w14:textId="77777777" w:rsidTr="648D4D0E">
        <w:trPr>
          <w:trHeight w:val="300"/>
        </w:trPr>
        <w:tc>
          <w:tcPr>
            <w:tcW w:w="9015" w:type="dxa"/>
          </w:tcPr>
          <w:p w14:paraId="2A2F149E" w14:textId="2AB07623" w:rsidR="603704AF" w:rsidRDefault="603704AF" w:rsidP="648D4D0E">
            <w:pPr>
              <w:pStyle w:val="Titolo3"/>
            </w:pPr>
            <w:r>
              <w:t>Checklist reminder for step 1</w:t>
            </w:r>
          </w:p>
          <w:p w14:paraId="2A5A603F" w14:textId="568AC017" w:rsidR="2F993C9E" w:rsidRDefault="2F993C9E" w:rsidP="648D4D0E">
            <w:pPr>
              <w:pStyle w:val="Paragrafoelenco"/>
              <w:numPr>
                <w:ilvl w:val="0"/>
                <w:numId w:val="33"/>
              </w:numPr>
            </w:pPr>
            <w:r w:rsidRPr="648D4D0E">
              <w:rPr>
                <w:b/>
                <w:bCs/>
              </w:rPr>
              <w:t>Online search:</w:t>
            </w:r>
            <w:r>
              <w:t xml:space="preserve"> </w:t>
            </w:r>
            <w:r w:rsidR="603704AF">
              <w:t>Consult the EUD website and familiari</w:t>
            </w:r>
            <w:r w:rsidR="24EE8E8F">
              <w:t>s</w:t>
            </w:r>
            <w:r w:rsidR="603704AF">
              <w:t>e with its work and staff.</w:t>
            </w:r>
          </w:p>
          <w:p w14:paraId="4A14247E" w14:textId="61C34802" w:rsidR="0EEBAF37" w:rsidRDefault="0EEBAF37" w:rsidP="648D4D0E">
            <w:pPr>
              <w:pStyle w:val="Paragrafoelenco"/>
              <w:numPr>
                <w:ilvl w:val="0"/>
                <w:numId w:val="33"/>
              </w:numPr>
            </w:pPr>
            <w:r w:rsidRPr="648D4D0E">
              <w:rPr>
                <w:b/>
                <w:bCs/>
              </w:rPr>
              <w:t xml:space="preserve">Policy framework: </w:t>
            </w:r>
            <w:r w:rsidR="603704AF">
              <w:t xml:space="preserve">Identify and review key </w:t>
            </w:r>
            <w:r w:rsidR="6802E439">
              <w:t xml:space="preserve">EUD and EU </w:t>
            </w:r>
            <w:r w:rsidR="603704AF">
              <w:t xml:space="preserve">documents: are persons with disabilities considered/referred to in these documents? If so, what are the references to it? How does disability intersect with the EUD’s priorities for action? If persons with disabilities are not mentioned, where do you think they should be included? </w:t>
            </w:r>
          </w:p>
          <w:p w14:paraId="0D4A6471" w14:textId="160B1322" w:rsidR="7DD714F1" w:rsidRDefault="7DD714F1" w:rsidP="648D4D0E">
            <w:pPr>
              <w:pStyle w:val="Paragrafoelenco"/>
              <w:numPr>
                <w:ilvl w:val="0"/>
                <w:numId w:val="34"/>
              </w:numPr>
            </w:pPr>
            <w:r w:rsidRPr="648D4D0E">
              <w:rPr>
                <w:b/>
                <w:bCs/>
              </w:rPr>
              <w:t>Contacts:</w:t>
            </w:r>
            <w:r w:rsidR="4D909468" w:rsidRPr="648D4D0E">
              <w:rPr>
                <w:b/>
                <w:bCs/>
              </w:rPr>
              <w:t xml:space="preserve"> </w:t>
            </w:r>
            <w:r w:rsidR="4D909468">
              <w:t xml:space="preserve">get in touch with </w:t>
            </w:r>
            <w:r w:rsidR="3AE1035E">
              <w:t xml:space="preserve">partners and civil society organisations </w:t>
            </w:r>
            <w:r w:rsidR="7985E88F">
              <w:t>to understand better the EUD</w:t>
            </w:r>
            <w:r w:rsidR="6C77317B">
              <w:t xml:space="preserve"> and get to know their</w:t>
            </w:r>
            <w:r w:rsidR="717CF36A">
              <w:t xml:space="preserve"> own</w:t>
            </w:r>
            <w:r w:rsidR="6C77317B">
              <w:t xml:space="preserve"> work </w:t>
            </w:r>
            <w:r w:rsidR="77718B1E">
              <w:t xml:space="preserve">with </w:t>
            </w:r>
            <w:r w:rsidR="6C77317B">
              <w:t>the EUD</w:t>
            </w:r>
          </w:p>
          <w:p w14:paraId="7A5D25BF" w14:textId="55A49A22" w:rsidR="7C0B05A6" w:rsidRDefault="7C0B05A6" w:rsidP="648D4D0E">
            <w:pPr>
              <w:pStyle w:val="Paragrafoelenco"/>
              <w:numPr>
                <w:ilvl w:val="0"/>
                <w:numId w:val="34"/>
              </w:numPr>
            </w:pPr>
            <w:r w:rsidRPr="648D4D0E">
              <w:rPr>
                <w:b/>
                <w:bCs/>
              </w:rPr>
              <w:t>Your DPO:</w:t>
            </w:r>
            <w:r>
              <w:t xml:space="preserve"> </w:t>
            </w:r>
            <w:r w:rsidR="2C6BA89E">
              <w:t>Know your organisation and what you have to offer</w:t>
            </w:r>
          </w:p>
          <w:p w14:paraId="33808D60" w14:textId="5EB1573D" w:rsidR="648D4D0E" w:rsidRDefault="648D4D0E" w:rsidP="648D4D0E"/>
        </w:tc>
      </w:tr>
    </w:tbl>
    <w:p w14:paraId="7FA42309" w14:textId="60F06A78" w:rsidR="00CA64B6" w:rsidRDefault="00CA64B6" w:rsidP="00077BF1">
      <w:pPr>
        <w:pStyle w:val="Titolo2"/>
      </w:pPr>
      <w:bookmarkStart w:id="13" w:name="_Toc128390529"/>
      <w:r>
        <w:t>Step 2</w:t>
      </w:r>
      <w:r w:rsidR="00077BF1">
        <w:t xml:space="preserve">: </w:t>
      </w:r>
      <w:r w:rsidR="7BE0A6F3">
        <w:t>Contact</w:t>
      </w:r>
      <w:r w:rsidR="006937B1">
        <w:t xml:space="preserve"> the EU</w:t>
      </w:r>
      <w:r w:rsidR="716A5074">
        <w:t>D</w:t>
      </w:r>
      <w:bookmarkEnd w:id="13"/>
      <w:r w:rsidR="716A5074">
        <w:t xml:space="preserve"> </w:t>
      </w:r>
    </w:p>
    <w:p w14:paraId="0F353EC0" w14:textId="77777777" w:rsidR="00077BF1" w:rsidRDefault="00077BF1" w:rsidP="00077BF1">
      <w:pPr>
        <w:rPr>
          <w:b/>
          <w:bCs/>
        </w:rPr>
      </w:pPr>
    </w:p>
    <w:p w14:paraId="66AD7513" w14:textId="1C3D21F5" w:rsidR="006937B1" w:rsidRDefault="006937B1" w:rsidP="006937B1">
      <w:r>
        <w:t xml:space="preserve">Touching base with a </w:t>
      </w:r>
      <w:r w:rsidR="00E54984">
        <w:t>bureaucratized</w:t>
      </w:r>
      <w:r>
        <w:t xml:space="preserve"> </w:t>
      </w:r>
      <w:r w:rsidR="00824B76">
        <w:t>organisation</w:t>
      </w:r>
      <w:r>
        <w:t xml:space="preserve"> such as an EUD is not merely about picking up the phone or writing an email. It entails some preparatory work and analysis.</w:t>
      </w:r>
    </w:p>
    <w:p w14:paraId="42331423" w14:textId="19CA7CC7" w:rsidR="006937B1" w:rsidRDefault="006937B1" w:rsidP="006937B1">
      <w:r>
        <w:t xml:space="preserve">The first meeting is </w:t>
      </w:r>
      <w:r w:rsidRPr="000D29A0">
        <w:rPr>
          <w:b/>
          <w:bCs/>
        </w:rPr>
        <w:t>normally intended to create the link</w:t>
      </w:r>
      <w:r>
        <w:t xml:space="preserve">, get to know each other, and establish the basis for meaningful engagement. It shall </w:t>
      </w:r>
      <w:r w:rsidRPr="000D29A0">
        <w:rPr>
          <w:b/>
          <w:bCs/>
        </w:rPr>
        <w:t>address the right contact persons</w:t>
      </w:r>
      <w:r>
        <w:t xml:space="preserve"> (or focal points) at the </w:t>
      </w:r>
      <w:r w:rsidR="002E5AFE">
        <w:t>EUD</w:t>
      </w:r>
      <w:r>
        <w:t xml:space="preserve"> and though it may have no real specific objective it shall tackle a concise number of strategic matters for your </w:t>
      </w:r>
      <w:r w:rsidR="00824B76">
        <w:t>organisation</w:t>
      </w:r>
      <w:r>
        <w:t xml:space="preserve">. It is the first step to </w:t>
      </w:r>
      <w:r w:rsidRPr="000D29A0">
        <w:rPr>
          <w:b/>
          <w:bCs/>
        </w:rPr>
        <w:t>build a process of constructive and consistent engagement</w:t>
      </w:r>
      <w:r>
        <w:t xml:space="preserve"> for the inclusion of persons with disabilities in the development, implementation, and monitoring of the EU cooperation policy in your country.</w:t>
      </w:r>
    </w:p>
    <w:p w14:paraId="635BCC3C" w14:textId="77777777" w:rsidR="00077BF1" w:rsidRDefault="00077BF1" w:rsidP="00092CE2"/>
    <w:p w14:paraId="26F2A7C7" w14:textId="4E3A8FDF" w:rsidR="00092CE2" w:rsidRDefault="00077BF1" w:rsidP="00FE250B">
      <w:pPr>
        <w:pStyle w:val="Titolo3"/>
      </w:pPr>
      <w:r>
        <w:t xml:space="preserve">What can you do? </w:t>
      </w:r>
    </w:p>
    <w:p w14:paraId="34017A5E" w14:textId="4CAF7024" w:rsidR="00FE250B" w:rsidRPr="00AC2FD6" w:rsidRDefault="006937B1" w:rsidP="00FE250B">
      <w:pPr>
        <w:pStyle w:val="Titolo4"/>
      </w:pPr>
      <w:r>
        <w:t>Map your relevant contacts</w:t>
      </w:r>
    </w:p>
    <w:p w14:paraId="705C7146" w14:textId="61BBAF46" w:rsidR="0091741F" w:rsidRDefault="0091741F" w:rsidP="0091741F">
      <w:r>
        <w:t xml:space="preserve">Requests for meetings shall be </w:t>
      </w:r>
      <w:r w:rsidRPr="000D29A0">
        <w:rPr>
          <w:b/>
          <w:bCs/>
        </w:rPr>
        <w:t xml:space="preserve">tailored and not generically addressed to the </w:t>
      </w:r>
      <w:r w:rsidR="002E5AFE">
        <w:rPr>
          <w:b/>
          <w:bCs/>
        </w:rPr>
        <w:t>EUD</w:t>
      </w:r>
      <w:r>
        <w:t xml:space="preserve">. You need to identify the right contact person. While very few </w:t>
      </w:r>
      <w:r w:rsidR="002E5AFE">
        <w:t>EUDs</w:t>
      </w:r>
      <w:r>
        <w:t xml:space="preserve"> count on a disability focal person and functional mailbox, some more have a human rights focal point, as recommended in the </w:t>
      </w:r>
      <w:hyperlink r:id="rId40">
        <w:r w:rsidRPr="76F3A65B">
          <w:rPr>
            <w:rStyle w:val="Collegamentoipertestuale"/>
          </w:rPr>
          <w:t>European Union Guidelines on Human Rights Defenders</w:t>
        </w:r>
      </w:hyperlink>
      <w:r>
        <w:t xml:space="preserve">. Given that disability inclusion is, first and foremost, a matter of human rights, this can be </w:t>
      </w:r>
      <w:r w:rsidRPr="00CB2B6C">
        <w:rPr>
          <w:b/>
          <w:bCs/>
        </w:rPr>
        <w:t>your best entry point to the Delegation</w:t>
      </w:r>
      <w:r>
        <w:t>.</w:t>
      </w:r>
    </w:p>
    <w:p w14:paraId="34828E84" w14:textId="77777777" w:rsidR="0091741F" w:rsidRDefault="0091741F" w:rsidP="0091741F">
      <w:r>
        <w:t xml:space="preserve">Getting the right email address or phone number may be a bit tricky, though. Albeit complete information is seldom available on the Delegations’ website, it is always suggested to, first of all, look at the </w:t>
      </w:r>
      <w:r w:rsidRPr="00F841F9">
        <w:rPr>
          <w:b/>
          <w:bCs/>
        </w:rPr>
        <w:t>“Who we are” website section, normally nested under “About us – What we do”.</w:t>
      </w:r>
      <w:r>
        <w:t xml:space="preserve"> In some cases, you may run into the contact information you were looking for:</w:t>
      </w:r>
    </w:p>
    <w:p w14:paraId="1F4D594E" w14:textId="77777777" w:rsidR="00FE250B" w:rsidRDefault="00FE250B" w:rsidP="00FE250B"/>
    <w:p w14:paraId="4EA6FFAE" w14:textId="77777777" w:rsidR="0091741F" w:rsidRDefault="0091741F" w:rsidP="0091741F">
      <w:pPr>
        <w:keepNext/>
      </w:pPr>
      <w:r>
        <w:rPr>
          <w:noProof/>
        </w:rPr>
        <w:drawing>
          <wp:inline distT="0" distB="0" distL="0" distR="0" wp14:anchorId="1CF858D0" wp14:editId="40A3F5D0">
            <wp:extent cx="5731510" cy="1858454"/>
            <wp:effectExtent l="0" t="0" r="0" b="0"/>
            <wp:docPr id="3" name="Imagen 3" descr="Snapshot of a relevant part of the EUD to Nigeria's website's contact section.&#10;The image displays:&#10;EU LIASON OFFICERS ON HUMAN RIGHTS DEFENDERS/HUMAN RIGHTS FORCAL POINTS FOR NIGERIA&#10;Head, Democracy, Governance and Migration Section&#10;EU Delegation to the Federal Republic of Nigeria and the Economic Community of West African States&#10;E-mail: delegation-nigeria@eeas.europa.eu&#10;Telephone (+234) 09-461 7800 Ext.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Snapshot of a relevant part of the EUD to Nigeria's website's contact section.&#10;The image displays:&#10;EU LIASON OFFICERS ON HUMAN RIGHTS DEFENDERS/HUMAN RIGHTS FORCAL POINTS FOR NIGERIA&#10;Head, Democracy, Governance and Migration Section&#10;EU Delegation to the Federal Republic of Nigeria and the Economic Community of West African States&#10;E-mail: delegation-nigeria@eeas.europa.eu&#10;Telephone (+234) 09-461 7800 Ext. 207"/>
                    <pic:cNvPicPr/>
                  </pic:nvPicPr>
                  <pic:blipFill>
                    <a:blip r:embed="rId41" cstate="print">
                      <a:extLst>
                        <a:ext uri="{28A0092B-C50C-407E-A947-70E740481C1C}">
                          <a14:useLocalDpi xmlns:a14="http://schemas.microsoft.com/office/drawing/2010/main" val="0"/>
                        </a:ext>
                      </a:extLst>
                    </a:blip>
                    <a:stretch>
                      <a:fillRect/>
                    </a:stretch>
                  </pic:blipFill>
                  <pic:spPr>
                    <a:xfrm>
                      <a:off x="0" y="0"/>
                      <a:ext cx="5731510" cy="1858454"/>
                    </a:xfrm>
                    <a:prstGeom prst="rect">
                      <a:avLst/>
                    </a:prstGeom>
                  </pic:spPr>
                </pic:pic>
              </a:graphicData>
            </a:graphic>
          </wp:inline>
        </w:drawing>
      </w:r>
    </w:p>
    <w:p w14:paraId="75558E4D" w14:textId="4514EC81" w:rsidR="0091741F" w:rsidRDefault="0091741F" w:rsidP="0091741F">
      <w:pPr>
        <w:pStyle w:val="Didascalia"/>
      </w:pPr>
      <w:r>
        <w:t xml:space="preserve">Figure </w:t>
      </w:r>
      <w:r>
        <w:fldChar w:fldCharType="begin"/>
      </w:r>
      <w:r>
        <w:instrText>SEQ Figure \* ARABIC</w:instrText>
      </w:r>
      <w:r>
        <w:fldChar w:fldCharType="separate"/>
      </w:r>
      <w:r>
        <w:rPr>
          <w:noProof/>
        </w:rPr>
        <w:t>2</w:t>
      </w:r>
      <w:r>
        <w:fldChar w:fldCharType="end"/>
      </w:r>
      <w:r>
        <w:t xml:space="preserve"> - Example of contact section of the EUD to Nigeria's website</w:t>
      </w:r>
    </w:p>
    <w:p w14:paraId="515A08AA" w14:textId="7955B44F" w:rsidR="0091741F" w:rsidRDefault="0091741F" w:rsidP="00FE250B">
      <w:pPr>
        <w:rPr>
          <w:i/>
          <w:iCs/>
        </w:rPr>
      </w:pPr>
    </w:p>
    <w:p w14:paraId="789D87DF" w14:textId="42101E7B" w:rsidR="0091741F" w:rsidRDefault="0091741F" w:rsidP="0091741F">
      <w:r>
        <w:t xml:space="preserve">However, it is more common that the information is not available or too generic. A good alternative is to use the </w:t>
      </w:r>
      <w:r w:rsidRPr="00B54620">
        <w:rPr>
          <w:b/>
          <w:bCs/>
        </w:rPr>
        <w:t xml:space="preserve">EU’s official online directory, or </w:t>
      </w:r>
      <w:hyperlink r:id="rId42">
        <w:r w:rsidRPr="00B54620">
          <w:rPr>
            <w:rStyle w:val="Collegamentoipertestuale"/>
            <w:b/>
            <w:bCs/>
          </w:rPr>
          <w:t>“EU Whoiswho”</w:t>
        </w:r>
      </w:hyperlink>
      <w:r>
        <w:t xml:space="preserve"> section : there you will be able to find more detailed, though not complete, information on all the staff of the EUD in your country. Should it not be enough to locate the right person to address, then consider referring to your network to ask for advice, as in step 1. including contacting the European Disability Forum</w:t>
      </w:r>
      <w:r w:rsidR="00E54984">
        <w:t xml:space="preserve">. </w:t>
      </w:r>
    </w:p>
    <w:p w14:paraId="67F3374E" w14:textId="77777777" w:rsidR="0091741F" w:rsidRDefault="0091741F" w:rsidP="00FE250B">
      <w:pPr>
        <w:rPr>
          <w:i/>
          <w:iCs/>
        </w:rPr>
      </w:pPr>
    </w:p>
    <w:p w14:paraId="1BB89CDD" w14:textId="2090C43E" w:rsidR="0091741F" w:rsidRDefault="0091741F" w:rsidP="648D4D0E">
      <w:pPr>
        <w:pStyle w:val="Titolo4"/>
      </w:pPr>
      <w:r>
        <w:t xml:space="preserve">Get ready for </w:t>
      </w:r>
      <w:r w:rsidR="6CBD49ED">
        <w:t xml:space="preserve">contacting the EUD </w:t>
      </w:r>
    </w:p>
    <w:p w14:paraId="6F732C93" w14:textId="68483BB7" w:rsidR="0091741F" w:rsidRDefault="0091741F" w:rsidP="0091741F">
      <w:r>
        <w:t xml:space="preserve">The first meeting with an EU official at a Delegation should already go beyond mere meet-and-greet. Having followed step 1’s indications, you should have ended up with a complete-enough picture of the EUD’s priorities: to ensure that the first connection with the EUD helps improve your </w:t>
      </w:r>
      <w:r w:rsidR="00824B76">
        <w:t>organisation</w:t>
      </w:r>
      <w:r>
        <w:t xml:space="preserve">, you must first establish what kind of information they would find beneficial. Therefore, you need to know what your </w:t>
      </w:r>
      <w:r w:rsidR="00824B76">
        <w:t>organisation</w:t>
      </w:r>
      <w:r>
        <w:t xml:space="preserve"> has to offer to the EUD to, for instance:</w:t>
      </w:r>
    </w:p>
    <w:p w14:paraId="308207F4" w14:textId="77777777" w:rsidR="0091741F" w:rsidRDefault="0091741F" w:rsidP="0091741F">
      <w:pPr>
        <w:pStyle w:val="Paragrafoelenco"/>
        <w:numPr>
          <w:ilvl w:val="0"/>
          <w:numId w:val="33"/>
        </w:numPr>
      </w:pPr>
      <w:r w:rsidRPr="00B811B5">
        <w:rPr>
          <w:b/>
          <w:bCs/>
        </w:rPr>
        <w:t>Support understanding the disability movement</w:t>
      </w:r>
      <w:r>
        <w:t xml:space="preserve"> and its priorities in your country, including the implementation of the CRPD.</w:t>
      </w:r>
    </w:p>
    <w:p w14:paraId="0777DB8F" w14:textId="7F17DE1C" w:rsidR="0091741F" w:rsidRDefault="0091741F" w:rsidP="0091741F">
      <w:pPr>
        <w:pStyle w:val="Paragrafoelenco"/>
        <w:numPr>
          <w:ilvl w:val="0"/>
          <w:numId w:val="33"/>
        </w:numPr>
      </w:pPr>
      <w:r>
        <w:t xml:space="preserve">Provide </w:t>
      </w:r>
      <w:r w:rsidR="00B811B5">
        <w:t xml:space="preserve">them </w:t>
      </w:r>
      <w:r>
        <w:t xml:space="preserve">with </w:t>
      </w:r>
      <w:r w:rsidRPr="00B811B5">
        <w:rPr>
          <w:b/>
          <w:bCs/>
        </w:rPr>
        <w:t>relevant information and inputs</w:t>
      </w:r>
      <w:r>
        <w:t xml:space="preserve"> for the achievement of their goals.</w:t>
      </w:r>
    </w:p>
    <w:p w14:paraId="1C2EAE1B" w14:textId="77777777" w:rsidR="0091741F" w:rsidRDefault="0091741F" w:rsidP="0091741F"/>
    <w:p w14:paraId="45D9FB47" w14:textId="492A7A69" w:rsidR="0091741F" w:rsidRDefault="0091741F" w:rsidP="0091741F">
      <w:r>
        <w:t xml:space="preserve">At the same time, you </w:t>
      </w:r>
      <w:r w:rsidR="00B229E4">
        <w:t>should</w:t>
      </w:r>
      <w:r>
        <w:t xml:space="preserve"> already </w:t>
      </w:r>
      <w:r w:rsidRPr="648D4D0E">
        <w:rPr>
          <w:b/>
          <w:bCs/>
        </w:rPr>
        <w:t>make clear what your basic expectations are</w:t>
      </w:r>
      <w:r>
        <w:t>, most importantly in terms of accessibility, reasonable accommodation, and dialogue with the Delegation</w:t>
      </w:r>
      <w:r w:rsidR="382ACDC1">
        <w:t xml:space="preserve"> </w:t>
      </w:r>
      <w:r>
        <w:t>to help the EUD staff mak</w:t>
      </w:r>
      <w:r w:rsidR="001C77D2">
        <w:t>e</w:t>
      </w:r>
      <w:r>
        <w:t xml:space="preserve"> your engagement possible.</w:t>
      </w:r>
    </w:p>
    <w:p w14:paraId="7C851F71" w14:textId="314C16A7" w:rsidR="0091741F" w:rsidRDefault="0091741F" w:rsidP="0091741F">
      <w:r>
        <w:t xml:space="preserve">Ultimately and ideally, this approach should help position your </w:t>
      </w:r>
      <w:r w:rsidR="00824B76">
        <w:t>organisation</w:t>
      </w:r>
      <w:r>
        <w:t xml:space="preserve"> as a </w:t>
      </w:r>
      <w:r w:rsidRPr="648D4D0E">
        <w:rPr>
          <w:b/>
          <w:bCs/>
        </w:rPr>
        <w:t>solid, credible, and proactive partner</w:t>
      </w:r>
      <w:r>
        <w:t xml:space="preserve"> for the EUD to work with.</w:t>
      </w:r>
    </w:p>
    <w:p w14:paraId="2D675FA7" w14:textId="77777777" w:rsidR="00683E3B" w:rsidRDefault="00683E3B" w:rsidP="00FE250B">
      <w:pPr>
        <w:rPr>
          <w:b/>
          <w:bCs/>
        </w:rPr>
      </w:pPr>
    </w:p>
    <w:p w14:paraId="0378F7CA" w14:textId="52C6BDAC" w:rsidR="00683E3B" w:rsidRDefault="00FE250B" w:rsidP="00683E3B">
      <w:pPr>
        <w:pStyle w:val="Titolo3"/>
      </w:pPr>
      <w:r w:rsidRPr="00802B56">
        <w:t xml:space="preserve">Moving on to Step </w:t>
      </w:r>
      <w:r>
        <w:t>3</w:t>
      </w:r>
    </w:p>
    <w:p w14:paraId="5ACAE98E" w14:textId="46EC634C" w:rsidR="000C2288" w:rsidRDefault="000C2288" w:rsidP="000C2288">
      <w:r>
        <w:t>Now that you have gotten in contact with the EUD, organi</w:t>
      </w:r>
      <w:r w:rsidR="002E5AFE">
        <w:t>s</w:t>
      </w:r>
      <w:r>
        <w:t xml:space="preserve">ed and held a first meeting, and acquired additional intelligence on the Delegation’s work style, calendar, and priorities, </w:t>
      </w:r>
      <w:r w:rsidRPr="648D4D0E">
        <w:rPr>
          <w:b/>
          <w:bCs/>
        </w:rPr>
        <w:t>it is time to strategi</w:t>
      </w:r>
      <w:r w:rsidR="002E5AFE" w:rsidRPr="648D4D0E">
        <w:rPr>
          <w:b/>
          <w:bCs/>
        </w:rPr>
        <w:t>s</w:t>
      </w:r>
      <w:r w:rsidRPr="648D4D0E">
        <w:rPr>
          <w:b/>
          <w:bCs/>
        </w:rPr>
        <w:t>e your engagement</w:t>
      </w:r>
      <w:r>
        <w:t>, thinking about how to achieve your advocacy and funding goals.</w:t>
      </w:r>
    </w:p>
    <w:tbl>
      <w:tblPr>
        <w:tblStyle w:val="Grigliatabella"/>
        <w:tblW w:w="0" w:type="auto"/>
        <w:tblLayout w:type="fixed"/>
        <w:tblLook w:val="06A0" w:firstRow="1" w:lastRow="0" w:firstColumn="1" w:lastColumn="0" w:noHBand="1" w:noVBand="1"/>
      </w:tblPr>
      <w:tblGrid>
        <w:gridCol w:w="9015"/>
      </w:tblGrid>
      <w:tr w:rsidR="648D4D0E" w14:paraId="2AAB66F0" w14:textId="77777777" w:rsidTr="25980FB9">
        <w:trPr>
          <w:trHeight w:val="300"/>
        </w:trPr>
        <w:tc>
          <w:tcPr>
            <w:tcW w:w="9015" w:type="dxa"/>
          </w:tcPr>
          <w:p w14:paraId="7DA0B624" w14:textId="6A369010" w:rsidR="5C0489CD" w:rsidRDefault="5C0489CD" w:rsidP="648D4D0E">
            <w:pPr>
              <w:pStyle w:val="Titolo3"/>
            </w:pPr>
            <w:r>
              <w:t>Checklist reminder for step 2</w:t>
            </w:r>
          </w:p>
          <w:p w14:paraId="5A2D5F4F" w14:textId="655BC7D3" w:rsidR="5C0489CD" w:rsidRDefault="5C0489CD">
            <w:r w:rsidRPr="648D4D0E">
              <w:rPr>
                <w:b/>
                <w:bCs/>
              </w:rPr>
              <w:t xml:space="preserve">Contacts: </w:t>
            </w:r>
            <w:r>
              <w:t>Collect and list relevant EUD contacts:</w:t>
            </w:r>
          </w:p>
          <w:p w14:paraId="05CDBDD8" w14:textId="7D6199B4" w:rsidR="5C0489CD" w:rsidRDefault="5C0489CD" w:rsidP="648D4D0E">
            <w:pPr>
              <w:pStyle w:val="Paragrafoelenco"/>
              <w:numPr>
                <w:ilvl w:val="0"/>
                <w:numId w:val="33"/>
              </w:numPr>
            </w:pPr>
            <w:r>
              <w:t>Consult the EUD website’s “Who we are” section.</w:t>
            </w:r>
          </w:p>
          <w:p w14:paraId="554C1D8B" w14:textId="24527724" w:rsidR="5C0489CD" w:rsidRDefault="5C0489CD" w:rsidP="648D4D0E">
            <w:pPr>
              <w:pStyle w:val="Paragrafoelenco"/>
              <w:numPr>
                <w:ilvl w:val="0"/>
                <w:numId w:val="33"/>
              </w:numPr>
            </w:pPr>
            <w:r>
              <w:t>Consult “EU Whoishwo”.</w:t>
            </w:r>
          </w:p>
          <w:p w14:paraId="6AF6C98F" w14:textId="0AB17786" w:rsidR="5C0489CD" w:rsidRDefault="5C0489CD" w:rsidP="648D4D0E">
            <w:pPr>
              <w:pStyle w:val="Paragrafoelenco"/>
              <w:numPr>
                <w:ilvl w:val="0"/>
                <w:numId w:val="33"/>
              </w:numPr>
            </w:pPr>
            <w:r>
              <w:t>Ask within your networks for contacts.</w:t>
            </w:r>
          </w:p>
          <w:p w14:paraId="376CF8ED" w14:textId="5543022E" w:rsidR="5C0489CD" w:rsidRDefault="5C0489CD" w:rsidP="648D4D0E">
            <w:pPr>
              <w:pStyle w:val="Paragrafoelenco"/>
              <w:numPr>
                <w:ilvl w:val="0"/>
                <w:numId w:val="33"/>
              </w:numPr>
            </w:pPr>
            <w:r>
              <w:t>Draft a list of relevant contacts (possibly a database) within the Delegation.</w:t>
            </w:r>
          </w:p>
          <w:p w14:paraId="679912F2" w14:textId="77777777" w:rsidR="648D4D0E" w:rsidRDefault="648D4D0E"/>
          <w:p w14:paraId="474C67A5" w14:textId="0C654347" w:rsidR="5C0489CD" w:rsidRDefault="72B68C70">
            <w:r w:rsidRPr="25980FB9">
              <w:rPr>
                <w:b/>
                <w:bCs/>
              </w:rPr>
              <w:t xml:space="preserve">Your DPO: </w:t>
            </w:r>
            <w:r>
              <w:t>Review what your organisation has to offer to the EUD, matching with the delegation’s priorities set in the MIP and A</w:t>
            </w:r>
            <w:r w:rsidR="422A319D">
              <w:t>nnual A</w:t>
            </w:r>
            <w:r>
              <w:t>ction Plans:</w:t>
            </w:r>
          </w:p>
          <w:p w14:paraId="76F6D6E9" w14:textId="77777777" w:rsidR="5C0489CD" w:rsidRDefault="5C0489CD" w:rsidP="648D4D0E">
            <w:pPr>
              <w:pStyle w:val="Paragrafoelenco"/>
              <w:numPr>
                <w:ilvl w:val="0"/>
                <w:numId w:val="33"/>
              </w:numPr>
            </w:pPr>
            <w:r>
              <w:t>Help build understanding and knowledge of the disability movement and, in turn, the civil society in your country.</w:t>
            </w:r>
          </w:p>
          <w:p w14:paraId="251D0E3A" w14:textId="77777777" w:rsidR="5C0489CD" w:rsidRDefault="5C0489CD" w:rsidP="648D4D0E">
            <w:pPr>
              <w:pStyle w:val="Paragrafoelenco"/>
              <w:numPr>
                <w:ilvl w:val="0"/>
                <w:numId w:val="33"/>
              </w:numPr>
            </w:pPr>
            <w:r>
              <w:t>Share relevant information about your work and projects, also with other donors if the case may be.</w:t>
            </w:r>
          </w:p>
          <w:p w14:paraId="1914D340" w14:textId="5C86C037" w:rsidR="5C0489CD" w:rsidRDefault="5C0489CD" w:rsidP="648D4D0E">
            <w:pPr>
              <w:pStyle w:val="Paragrafoelenco"/>
              <w:numPr>
                <w:ilvl w:val="0"/>
                <w:numId w:val="33"/>
              </w:numPr>
            </w:pPr>
            <w:r>
              <w:t>Share main concerns and urgencies, especially in humanitarian response and emergency settings.</w:t>
            </w:r>
          </w:p>
          <w:p w14:paraId="3F7D5D28" w14:textId="75B7EB00" w:rsidR="648D4D0E" w:rsidRDefault="648D4D0E" w:rsidP="648D4D0E"/>
        </w:tc>
      </w:tr>
    </w:tbl>
    <w:p w14:paraId="4FC286EA" w14:textId="16562434" w:rsidR="00FE250B" w:rsidRDefault="00FE250B" w:rsidP="00FE250B"/>
    <w:p w14:paraId="01B797FB" w14:textId="58FAC3D7" w:rsidR="00FE250B" w:rsidRDefault="00FE250B" w:rsidP="00FE250B">
      <w:pPr>
        <w:pStyle w:val="Titolo2"/>
      </w:pPr>
      <w:bookmarkStart w:id="14" w:name="_Toc128390530"/>
      <w:r>
        <w:t>S</w:t>
      </w:r>
      <w:r w:rsidR="007A1A8E">
        <w:t>tep</w:t>
      </w:r>
      <w:r>
        <w:t xml:space="preserve"> 3</w:t>
      </w:r>
      <w:r w:rsidR="00E54984">
        <w:t xml:space="preserve">: </w:t>
      </w:r>
      <w:r w:rsidR="000C2288">
        <w:t xml:space="preserve">Consolidate your relationship with the </w:t>
      </w:r>
      <w:r w:rsidR="3B56FC66">
        <w:t>EUD</w:t>
      </w:r>
      <w:bookmarkEnd w:id="14"/>
    </w:p>
    <w:p w14:paraId="1A09025A" w14:textId="4E2D5075" w:rsidR="00FE250B" w:rsidRDefault="00FE250B" w:rsidP="00FE250B">
      <w:pPr>
        <w:pStyle w:val="Titolo3"/>
      </w:pPr>
    </w:p>
    <w:p w14:paraId="0011A57B" w14:textId="3320A5F8" w:rsidR="000C2288" w:rsidRDefault="000C2288" w:rsidP="000C2288">
      <w:r>
        <w:t xml:space="preserve">Now that the contact has been made, you can think </w:t>
      </w:r>
      <w:r w:rsidRPr="00D50DB3">
        <w:rPr>
          <w:b/>
          <w:bCs/>
        </w:rPr>
        <w:t>strategically</w:t>
      </w:r>
      <w:r>
        <w:t xml:space="preserve"> </w:t>
      </w:r>
      <w:r w:rsidR="002E5AFE">
        <w:t>about</w:t>
      </w:r>
      <w:r>
        <w:t xml:space="preserve"> </w:t>
      </w:r>
      <w:r w:rsidR="002E5AFE">
        <w:t>your</w:t>
      </w:r>
      <w:r>
        <w:t xml:space="preserve"> next steps.</w:t>
      </w:r>
    </w:p>
    <w:p w14:paraId="3A144588" w14:textId="0876C915" w:rsidR="00FE250B" w:rsidRDefault="000C2288" w:rsidP="000C2288">
      <w:r>
        <w:t xml:space="preserve">Clearly, this is about increasing the frequency and quality of the interactions with the EU, with both your initial contact persons and other staff. </w:t>
      </w:r>
      <w:r w:rsidR="002E5AFE">
        <w:t>However,</w:t>
      </w:r>
      <w:r>
        <w:t xml:space="preserve"> it is not just that: it also concerns </w:t>
      </w:r>
      <w:r w:rsidRPr="00D50DB3">
        <w:rPr>
          <w:b/>
          <w:bCs/>
        </w:rPr>
        <w:t>setting clear expectations for the dialogue, progressive milestones and goals, and of course an indicative work calendar</w:t>
      </w:r>
      <w:r>
        <w:t xml:space="preserve"> (see step 4 for more details). It therefore implies a reflection on your </w:t>
      </w:r>
      <w:r w:rsidR="00824B76">
        <w:t>organisation</w:t>
      </w:r>
      <w:r>
        <w:t>’s strategic, mid- and long-term objectives, yet bearing in mind the necessity to address urgent needs.</w:t>
      </w:r>
    </w:p>
    <w:p w14:paraId="18F68B06" w14:textId="77777777" w:rsidR="000C2288" w:rsidRDefault="000C2288" w:rsidP="000C2288"/>
    <w:p w14:paraId="36BC3D09" w14:textId="77777777" w:rsidR="00FE250B" w:rsidRDefault="00FE250B" w:rsidP="00FE250B">
      <w:pPr>
        <w:pStyle w:val="Titolo3"/>
      </w:pPr>
      <w:r>
        <w:t>What can you do?</w:t>
      </w:r>
    </w:p>
    <w:p w14:paraId="6E7E58CF" w14:textId="2A750CB5" w:rsidR="00FE250B" w:rsidRDefault="000C2288" w:rsidP="00FE250B">
      <w:pPr>
        <w:pStyle w:val="Titolo4"/>
      </w:pPr>
      <w:r>
        <w:t>Define your goals</w:t>
      </w:r>
    </w:p>
    <w:p w14:paraId="39E4D5F6" w14:textId="77777777" w:rsidR="000C2288" w:rsidRDefault="000C2288" w:rsidP="000C2288">
      <w:r>
        <w:t xml:space="preserve">Bearing in mind the outcomes of the analysis (step 1) and of the touch-base meeting (step 2), you shall </w:t>
      </w:r>
      <w:r w:rsidRPr="00D50DB3">
        <w:rPr>
          <w:b/>
          <w:bCs/>
        </w:rPr>
        <w:t>define your expectations for the engagement with the EUD</w:t>
      </w:r>
      <w:r>
        <w:t>. Expectations can refer to:</w:t>
      </w:r>
    </w:p>
    <w:p w14:paraId="1AF10EEB" w14:textId="77777777" w:rsidR="000C2288" w:rsidRDefault="000C2288" w:rsidP="000C2288">
      <w:pPr>
        <w:pStyle w:val="Paragrafoelenco"/>
        <w:numPr>
          <w:ilvl w:val="0"/>
          <w:numId w:val="35"/>
        </w:numPr>
      </w:pPr>
      <w:r w:rsidRPr="00D50DB3">
        <w:rPr>
          <w:b/>
          <w:bCs/>
        </w:rPr>
        <w:t>Response</w:t>
      </w:r>
      <w:r>
        <w:t xml:space="preserve"> to immediate needs, urgencies, emergencies.</w:t>
      </w:r>
    </w:p>
    <w:p w14:paraId="2CD60AF7" w14:textId="54AC51C7" w:rsidR="000C2288" w:rsidRDefault="000C2288" w:rsidP="000C2288">
      <w:pPr>
        <w:pStyle w:val="Paragrafoelenco"/>
        <w:numPr>
          <w:ilvl w:val="0"/>
          <w:numId w:val="35"/>
        </w:numPr>
      </w:pPr>
      <w:r w:rsidRPr="00D50DB3">
        <w:rPr>
          <w:b/>
          <w:bCs/>
        </w:rPr>
        <w:t>Access</w:t>
      </w:r>
      <w:r>
        <w:t xml:space="preserve"> to official documents for comments or suggestions to raise your </w:t>
      </w:r>
      <w:r w:rsidR="00824B76">
        <w:t>organisation</w:t>
      </w:r>
      <w:r>
        <w:t>’s demands and concerns vis-à-vis the protection and promotion of disability rights and implementation of the CRPD.</w:t>
      </w:r>
    </w:p>
    <w:p w14:paraId="2A6F650C" w14:textId="77777777" w:rsidR="000C2288" w:rsidRDefault="000C2288" w:rsidP="000C2288">
      <w:pPr>
        <w:pStyle w:val="Paragrafoelenco"/>
        <w:numPr>
          <w:ilvl w:val="0"/>
          <w:numId w:val="35"/>
        </w:numPr>
      </w:pPr>
      <w:r w:rsidRPr="00D50DB3">
        <w:rPr>
          <w:b/>
          <w:bCs/>
        </w:rPr>
        <w:t>Engagement</w:t>
      </w:r>
      <w:r>
        <w:t xml:space="preserve"> in different phases of policy and programme making (consultations, implementation, monitoring, etc.).</w:t>
      </w:r>
    </w:p>
    <w:p w14:paraId="0E84437F" w14:textId="77777777" w:rsidR="000C2288" w:rsidRDefault="000C2288" w:rsidP="000C2288">
      <w:pPr>
        <w:pStyle w:val="Paragrafoelenco"/>
        <w:numPr>
          <w:ilvl w:val="0"/>
          <w:numId w:val="35"/>
        </w:numPr>
      </w:pPr>
      <w:r w:rsidRPr="00D50DB3">
        <w:rPr>
          <w:b/>
          <w:bCs/>
        </w:rPr>
        <w:t>Capacity building</w:t>
      </w:r>
      <w:r>
        <w:t xml:space="preserve"> and tailored training.</w:t>
      </w:r>
    </w:p>
    <w:p w14:paraId="031E1337" w14:textId="77777777" w:rsidR="000C2288" w:rsidRDefault="000C2288" w:rsidP="000C2288">
      <w:pPr>
        <w:pStyle w:val="Paragrafoelenco"/>
        <w:numPr>
          <w:ilvl w:val="0"/>
          <w:numId w:val="35"/>
        </w:numPr>
      </w:pPr>
      <w:r>
        <w:t>Access to funding opportunities (direct awards or in response to calls).</w:t>
      </w:r>
    </w:p>
    <w:p w14:paraId="33D3E1AC" w14:textId="72F92A96" w:rsidR="000C2288" w:rsidRDefault="000C2288" w:rsidP="000C2288">
      <w:pPr>
        <w:pStyle w:val="Paragrafoelenco"/>
        <w:numPr>
          <w:ilvl w:val="0"/>
          <w:numId w:val="35"/>
        </w:numPr>
      </w:pPr>
      <w:r>
        <w:t xml:space="preserve">Other priorities of your </w:t>
      </w:r>
      <w:r w:rsidR="00824B76">
        <w:t>organisation</w:t>
      </w:r>
      <w:r>
        <w:t xml:space="preserve"> and constituency.</w:t>
      </w:r>
    </w:p>
    <w:p w14:paraId="05C9CD2A" w14:textId="546175E3" w:rsidR="000C2288" w:rsidRDefault="000C2288" w:rsidP="000C2288"/>
    <w:p w14:paraId="1CC55796" w14:textId="46BB0D7A" w:rsidR="004F4BED" w:rsidRPr="00AD02A5" w:rsidRDefault="000C2288" w:rsidP="004F4BED">
      <w:pPr>
        <w:pStyle w:val="Titolo4"/>
      </w:pPr>
      <w:r>
        <w:t>Increase interactions with the EUD</w:t>
      </w:r>
    </w:p>
    <w:p w14:paraId="53B0F56C" w14:textId="77777777" w:rsidR="00F467DB" w:rsidRDefault="00F467DB" w:rsidP="00F467DB">
      <w:r>
        <w:t>Once expectations are set, you can scale up the engagement with the EUD by increasing the frequency and focus of the interactions, preferably happening at key moments (see next step). This implies:</w:t>
      </w:r>
    </w:p>
    <w:p w14:paraId="46C405CD" w14:textId="77777777" w:rsidR="00F467DB" w:rsidRDefault="00F467DB" w:rsidP="00F467DB">
      <w:pPr>
        <w:pStyle w:val="Paragrafoelenco"/>
        <w:numPr>
          <w:ilvl w:val="0"/>
          <w:numId w:val="36"/>
        </w:numPr>
      </w:pPr>
      <w:r>
        <w:t xml:space="preserve">Establishing </w:t>
      </w:r>
      <w:r w:rsidRPr="006416BB">
        <w:rPr>
          <w:b/>
          <w:bCs/>
        </w:rPr>
        <w:t>periodic meetings/exchanges</w:t>
      </w:r>
      <w:r>
        <w:t xml:space="preserve"> to consolidate the relation and expand contacts to other EUD staff to discuss disability mainstreaming.</w:t>
      </w:r>
    </w:p>
    <w:p w14:paraId="691F73F2" w14:textId="77777777" w:rsidR="00F467DB" w:rsidRDefault="00F467DB" w:rsidP="00F467DB">
      <w:pPr>
        <w:pStyle w:val="Paragrafoelenco"/>
        <w:numPr>
          <w:ilvl w:val="0"/>
          <w:numId w:val="36"/>
        </w:numPr>
      </w:pPr>
      <w:r>
        <w:t xml:space="preserve">Being </w:t>
      </w:r>
      <w:r w:rsidRPr="006416BB">
        <w:rPr>
          <w:b/>
          <w:bCs/>
        </w:rPr>
        <w:t>clear</w:t>
      </w:r>
      <w:r>
        <w:t xml:space="preserve"> on requests and demands.</w:t>
      </w:r>
    </w:p>
    <w:p w14:paraId="12F1C926" w14:textId="3D5B94A8" w:rsidR="00520F4A" w:rsidRDefault="00F467DB" w:rsidP="00520F4A">
      <w:pPr>
        <w:pStyle w:val="Paragrafoelenco"/>
        <w:numPr>
          <w:ilvl w:val="0"/>
          <w:numId w:val="36"/>
        </w:numPr>
      </w:pPr>
      <w:r>
        <w:t xml:space="preserve">Being </w:t>
      </w:r>
      <w:r w:rsidRPr="006416BB">
        <w:rPr>
          <w:b/>
          <w:bCs/>
        </w:rPr>
        <w:t>proactive</w:t>
      </w:r>
      <w:r>
        <w:t xml:space="preserve"> in developing and reinforcing networking and collaborations with other </w:t>
      </w:r>
      <w:r w:rsidR="00CF0684">
        <w:t>DPOs</w:t>
      </w:r>
      <w:r>
        <w:t xml:space="preserve"> and CSOs of your country to maximize advocacy efforts.</w:t>
      </w:r>
    </w:p>
    <w:p w14:paraId="5B1FA3DE" w14:textId="5EAD730B" w:rsidR="001E708D" w:rsidRDefault="001E708D" w:rsidP="001E708D">
      <w:pPr>
        <w:pStyle w:val="Paragrafoelenco"/>
        <w:numPr>
          <w:ilvl w:val="0"/>
          <w:numId w:val="36"/>
        </w:numPr>
      </w:pPr>
      <w:r>
        <w:t xml:space="preserve">Being strategic in </w:t>
      </w:r>
      <w:r w:rsidRPr="001E708D">
        <w:rPr>
          <w:b/>
          <w:bCs/>
        </w:rPr>
        <w:t xml:space="preserve">profiling of and disseminating results from your </w:t>
      </w:r>
      <w:r>
        <w:rPr>
          <w:b/>
          <w:bCs/>
        </w:rPr>
        <w:t>DPO’s</w:t>
      </w:r>
      <w:r w:rsidRPr="001E708D">
        <w:rPr>
          <w:b/>
          <w:bCs/>
        </w:rPr>
        <w:t xml:space="preserve"> work </w:t>
      </w:r>
      <w:r>
        <w:t xml:space="preserve">or interventions using platforms that would reach EUD in your country. </w:t>
      </w:r>
    </w:p>
    <w:p w14:paraId="6DA940E7" w14:textId="77777777" w:rsidR="00F467DB" w:rsidRDefault="00F467DB" w:rsidP="00F467DB"/>
    <w:p w14:paraId="3B0543DB" w14:textId="1334DA59" w:rsidR="004F4BED" w:rsidRDefault="00F467DB" w:rsidP="00F467DB">
      <w:r>
        <w:t>Requesting the EUD to provide you with clear information on policy and programmatic processes, to ensure accessibility and timely response/contribution, as well as feedback mechanisms to improve your capacity to engage.</w:t>
      </w:r>
    </w:p>
    <w:p w14:paraId="1DA83992" w14:textId="77777777" w:rsidR="00CF05A5" w:rsidRDefault="00CF05A5" w:rsidP="00F467DB"/>
    <w:p w14:paraId="2CA63718" w14:textId="13E745A1" w:rsidR="00CF05A5" w:rsidRDefault="00CF05A5" w:rsidP="00CF05A5">
      <w:pPr>
        <w:pBdr>
          <w:top w:val="single" w:sz="4" w:space="1" w:color="auto"/>
          <w:left w:val="single" w:sz="4" w:space="4" w:color="auto"/>
          <w:bottom w:val="single" w:sz="4" w:space="1" w:color="auto"/>
          <w:right w:val="single" w:sz="4" w:space="4" w:color="auto"/>
        </w:pBdr>
        <w:rPr>
          <w:b/>
          <w:bCs/>
          <w:i/>
          <w:iCs/>
        </w:rPr>
      </w:pPr>
      <w:r>
        <w:rPr>
          <w:b/>
          <w:bCs/>
          <w:i/>
          <w:iCs/>
        </w:rPr>
        <w:t xml:space="preserve">BOX </w:t>
      </w:r>
      <w:r w:rsidR="009A2AFB">
        <w:rPr>
          <w:b/>
          <w:bCs/>
          <w:i/>
          <w:iCs/>
        </w:rPr>
        <w:t>2</w:t>
      </w:r>
      <w:r>
        <w:rPr>
          <w:b/>
          <w:bCs/>
          <w:i/>
          <w:iCs/>
        </w:rPr>
        <w:t xml:space="preserve"> – A successful engagement: the Bridging the Gap’s OPD Forum</w:t>
      </w:r>
    </w:p>
    <w:p w14:paraId="7F9C59D9" w14:textId="6CE20AEA" w:rsidR="00CF05A5" w:rsidRDefault="00A41D9F" w:rsidP="00CF05A5">
      <w:pPr>
        <w:pBdr>
          <w:top w:val="single" w:sz="4" w:space="1" w:color="auto"/>
          <w:left w:val="single" w:sz="4" w:space="4" w:color="auto"/>
          <w:bottom w:val="single" w:sz="4" w:space="1" w:color="auto"/>
          <w:right w:val="single" w:sz="4" w:space="4" w:color="auto"/>
        </w:pBdr>
      </w:pPr>
      <w:r>
        <w:t xml:space="preserve">In April 2021, the </w:t>
      </w:r>
      <w:r w:rsidRPr="00C73495">
        <w:rPr>
          <w:b/>
          <w:bCs/>
        </w:rPr>
        <w:t xml:space="preserve">European project </w:t>
      </w:r>
      <w:hyperlink r:id="rId43" w:history="1">
        <w:r w:rsidRPr="00F8469C">
          <w:rPr>
            <w:rStyle w:val="Collegamentoipertestuale"/>
            <w:b/>
            <w:bCs/>
          </w:rPr>
          <w:t>Bridging the Gap</w:t>
        </w:r>
      </w:hyperlink>
      <w:r w:rsidR="00B8640A" w:rsidRPr="00C73495">
        <w:rPr>
          <w:b/>
          <w:bCs/>
        </w:rPr>
        <w:t xml:space="preserve"> organi</w:t>
      </w:r>
      <w:r w:rsidR="00F8469C">
        <w:rPr>
          <w:b/>
          <w:bCs/>
        </w:rPr>
        <w:t>s</w:t>
      </w:r>
      <w:r w:rsidR="00B8640A" w:rsidRPr="00C73495">
        <w:rPr>
          <w:b/>
          <w:bCs/>
        </w:rPr>
        <w:t>ed the “</w:t>
      </w:r>
      <w:r w:rsidR="00B8640A" w:rsidRPr="00AA5EF7">
        <w:rPr>
          <w:b/>
          <w:bCs/>
        </w:rPr>
        <w:t>OPD Forum</w:t>
      </w:r>
      <w:r w:rsidR="00B8640A" w:rsidRPr="00C73495">
        <w:rPr>
          <w:b/>
          <w:bCs/>
        </w:rPr>
        <w:t>”</w:t>
      </w:r>
      <w:r w:rsidR="00B8640A">
        <w:t xml:space="preserve">, a three-day virtual initiative aimed at connecting </w:t>
      </w:r>
      <w:r w:rsidR="00CF0684">
        <w:t>DPOs</w:t>
      </w:r>
      <w:r w:rsidR="00B8640A">
        <w:t xml:space="preserve"> from five EU partner countries (namely, Burkina Faso, Ecuador, Ethiopia, Paraguay, and Sudan) and the EU institutions.</w:t>
      </w:r>
    </w:p>
    <w:p w14:paraId="4CCBC4D3" w14:textId="4ED80B2C" w:rsidR="00F8469C" w:rsidRDefault="001A54C6" w:rsidP="00CF05A5">
      <w:pPr>
        <w:pBdr>
          <w:top w:val="single" w:sz="4" w:space="1" w:color="auto"/>
          <w:left w:val="single" w:sz="4" w:space="4" w:color="auto"/>
          <w:bottom w:val="single" w:sz="4" w:space="1" w:color="auto"/>
          <w:right w:val="single" w:sz="4" w:space="4" w:color="auto"/>
        </w:pBdr>
      </w:pPr>
      <w:r>
        <w:t xml:space="preserve">The event, revolving around the topic of inclusive recovery from the covid pandemic, served the purpose of </w:t>
      </w:r>
      <w:r w:rsidR="00C73495">
        <w:t xml:space="preserve">enhancing the mutual understanding between </w:t>
      </w:r>
      <w:r w:rsidR="00CF0684">
        <w:t>DPOs</w:t>
      </w:r>
      <w:r w:rsidR="00C73495">
        <w:t xml:space="preserve"> and EU institutions, both from Brussels headquarters and </w:t>
      </w:r>
      <w:r w:rsidR="00F8469C">
        <w:t>d</w:t>
      </w:r>
      <w:r w:rsidR="00C73495">
        <w:t xml:space="preserve">elegations. </w:t>
      </w:r>
      <w:r w:rsidR="00113CCD">
        <w:t xml:space="preserve">The meetings paved the way for continuing the collaboration between </w:t>
      </w:r>
      <w:r w:rsidR="00CF0684">
        <w:t>DPOs</w:t>
      </w:r>
      <w:r w:rsidR="00113CCD">
        <w:t xml:space="preserve"> and EUDs in the preparatory phase of the EUDs’ Multiannual Indicative Programmes</w:t>
      </w:r>
      <w:r w:rsidR="003E5D24">
        <w:t xml:space="preserve">, as well as in other initiatives. Among others, the Ecuadorian </w:t>
      </w:r>
      <w:r w:rsidR="00F8469C">
        <w:t>DPO</w:t>
      </w:r>
      <w:r w:rsidR="00F6793A">
        <w:t xml:space="preserve"> federation</w:t>
      </w:r>
      <w:r w:rsidR="003E5D24">
        <w:t xml:space="preserve"> gained the support of the local EUD and of the Spanish cooperation</w:t>
      </w:r>
      <w:r w:rsidR="00F8469C">
        <w:t xml:space="preserve">: they signed </w:t>
      </w:r>
      <w:r w:rsidR="00F6793A">
        <w:t xml:space="preserve">a </w:t>
      </w:r>
      <w:r w:rsidR="00F8469C" w:rsidRPr="00F8469C">
        <w:t>memorandum of understanding</w:t>
      </w:r>
      <w:r w:rsidR="00F8469C">
        <w:t xml:space="preserve"> </w:t>
      </w:r>
      <w:r w:rsidR="00F6793A" w:rsidRPr="00F8469C">
        <w:t xml:space="preserve">with the Ecuadorian Ministry of Education </w:t>
      </w:r>
      <w:r w:rsidR="00F8469C">
        <w:t xml:space="preserve">to support </w:t>
      </w:r>
      <w:r w:rsidR="00F6793A" w:rsidRPr="00F8469C">
        <w:t xml:space="preserve"> mainstreaming inclusive educational materials and programmes in the national education policy</w:t>
      </w:r>
      <w:r w:rsidR="00F6793A">
        <w:t>.</w:t>
      </w:r>
    </w:p>
    <w:p w14:paraId="5408EEC5" w14:textId="77777777" w:rsidR="004F4BED" w:rsidRDefault="004F4BED" w:rsidP="004F4BED"/>
    <w:p w14:paraId="75BCCD9C" w14:textId="77777777" w:rsidR="004F4BED" w:rsidRDefault="004F4BED" w:rsidP="004F4BED">
      <w:pPr>
        <w:pStyle w:val="Titolo3"/>
      </w:pPr>
      <w:r>
        <w:t>Moving on to Step 4</w:t>
      </w:r>
    </w:p>
    <w:p w14:paraId="111D2C2D" w14:textId="468DD0C1" w:rsidR="00F467DB" w:rsidRDefault="00F467DB" w:rsidP="00F467DB">
      <w:r>
        <w:t xml:space="preserve">By stepping up interactions with the EUD you set the basis for continuous and constructive engagement. You can now </w:t>
      </w:r>
      <w:r w:rsidRPr="648D4D0E">
        <w:rPr>
          <w:b/>
          <w:bCs/>
        </w:rPr>
        <w:t>work on building a strategic, long-lasting relation</w:t>
      </w:r>
      <w:r w:rsidR="00AA5EF7" w:rsidRPr="648D4D0E">
        <w:rPr>
          <w:b/>
          <w:bCs/>
        </w:rPr>
        <w:t>ship</w:t>
      </w:r>
      <w:r w:rsidRPr="648D4D0E">
        <w:rPr>
          <w:b/>
          <w:bCs/>
        </w:rPr>
        <w:t xml:space="preserve"> that can be transformative for your </w:t>
      </w:r>
      <w:r w:rsidR="00824B76" w:rsidRPr="648D4D0E">
        <w:rPr>
          <w:b/>
          <w:bCs/>
        </w:rPr>
        <w:t>organisation</w:t>
      </w:r>
      <w:r w:rsidRPr="648D4D0E">
        <w:rPr>
          <w:b/>
          <w:bCs/>
        </w:rPr>
        <w:t>, your constituency, and, possibly, the EUD itself</w:t>
      </w:r>
      <w:r>
        <w:t>.</w:t>
      </w:r>
    </w:p>
    <w:tbl>
      <w:tblPr>
        <w:tblStyle w:val="Grigliatabella"/>
        <w:tblW w:w="0" w:type="auto"/>
        <w:tblLayout w:type="fixed"/>
        <w:tblLook w:val="06A0" w:firstRow="1" w:lastRow="0" w:firstColumn="1" w:lastColumn="0" w:noHBand="1" w:noVBand="1"/>
      </w:tblPr>
      <w:tblGrid>
        <w:gridCol w:w="9015"/>
      </w:tblGrid>
      <w:tr w:rsidR="648D4D0E" w14:paraId="081ED3B7" w14:textId="77777777" w:rsidTr="648D4D0E">
        <w:trPr>
          <w:trHeight w:val="300"/>
        </w:trPr>
        <w:tc>
          <w:tcPr>
            <w:tcW w:w="9015" w:type="dxa"/>
          </w:tcPr>
          <w:p w14:paraId="2FE57C4C" w14:textId="46E014CD" w:rsidR="41BD92CA" w:rsidRDefault="41BD92CA" w:rsidP="648D4D0E">
            <w:pPr>
              <w:pStyle w:val="Titolo3"/>
            </w:pPr>
            <w:r>
              <w:t xml:space="preserve">Checklist reminder for step 3 </w:t>
            </w:r>
          </w:p>
          <w:p w14:paraId="07665282" w14:textId="0E77461E" w:rsidR="41BD92CA" w:rsidRPr="009A2AFB" w:rsidRDefault="41BD92CA" w:rsidP="648D4D0E">
            <w:pPr>
              <w:pStyle w:val="Paragrafoelenco"/>
              <w:numPr>
                <w:ilvl w:val="0"/>
                <w:numId w:val="39"/>
              </w:numPr>
              <w:rPr>
                <w:szCs w:val="24"/>
              </w:rPr>
            </w:pPr>
            <w:r w:rsidRPr="009A2AFB">
              <w:rPr>
                <w:b/>
                <w:bCs/>
                <w:szCs w:val="24"/>
              </w:rPr>
              <w:t>Goals:</w:t>
            </w:r>
            <w:r w:rsidRPr="009A2AFB">
              <w:rPr>
                <w:szCs w:val="24"/>
              </w:rPr>
              <w:t xml:space="preserve"> Draft, discuss, and define your goals. Be ambitious yet realistic.</w:t>
            </w:r>
          </w:p>
          <w:p w14:paraId="3A01E163" w14:textId="22486397" w:rsidR="41BD92CA" w:rsidRPr="009A2AFB" w:rsidRDefault="41BD92CA" w:rsidP="648D4D0E">
            <w:pPr>
              <w:pStyle w:val="Paragrafoelenco"/>
              <w:numPr>
                <w:ilvl w:val="0"/>
                <w:numId w:val="39"/>
              </w:numPr>
              <w:rPr>
                <w:szCs w:val="24"/>
              </w:rPr>
            </w:pPr>
            <w:r w:rsidRPr="009A2AFB">
              <w:rPr>
                <w:b/>
                <w:bCs/>
                <w:szCs w:val="24"/>
              </w:rPr>
              <w:t>Contacts</w:t>
            </w:r>
            <w:r w:rsidRPr="009A2AFB">
              <w:rPr>
                <w:szCs w:val="24"/>
              </w:rPr>
              <w:t>: Get in touch with other DPOs and CSOs to gather further knowledge and join forces in advocacy efforts.</w:t>
            </w:r>
          </w:p>
          <w:p w14:paraId="1F7B70DB" w14:textId="2E990894" w:rsidR="41BD92CA" w:rsidRPr="009A2AFB" w:rsidRDefault="41BD92CA" w:rsidP="648D4D0E">
            <w:pPr>
              <w:pStyle w:val="Paragrafoelenco"/>
              <w:numPr>
                <w:ilvl w:val="0"/>
                <w:numId w:val="39"/>
              </w:numPr>
              <w:rPr>
                <w:szCs w:val="24"/>
              </w:rPr>
            </w:pPr>
            <w:r w:rsidRPr="009A2AFB">
              <w:rPr>
                <w:b/>
                <w:bCs/>
                <w:szCs w:val="24"/>
              </w:rPr>
              <w:t>Latest news:</w:t>
            </w:r>
            <w:r w:rsidRPr="009A2AFB">
              <w:rPr>
                <w:szCs w:val="24"/>
              </w:rPr>
              <w:t xml:space="preserve"> Make use of official online platforms to keep up to date on advancements and changes in the EU external action policy:</w:t>
            </w:r>
          </w:p>
          <w:p w14:paraId="307208D5" w14:textId="77777777" w:rsidR="41BD92CA" w:rsidRPr="009A2AFB" w:rsidRDefault="003616AC" w:rsidP="648D4D0E">
            <w:pPr>
              <w:pStyle w:val="Paragrafoelenco"/>
              <w:numPr>
                <w:ilvl w:val="1"/>
                <w:numId w:val="39"/>
              </w:numPr>
              <w:rPr>
                <w:szCs w:val="24"/>
              </w:rPr>
            </w:pPr>
            <w:hyperlink r:id="rId44">
              <w:r w:rsidR="41BD92CA" w:rsidRPr="009A2AFB">
                <w:rPr>
                  <w:rStyle w:val="Collegamentoipertestuale"/>
                  <w:szCs w:val="24"/>
                </w:rPr>
                <w:t>EU International Partnerships Academy (europa.eu)</w:t>
              </w:r>
            </w:hyperlink>
          </w:p>
          <w:p w14:paraId="0DCDA78E" w14:textId="77777777" w:rsidR="41BD92CA" w:rsidRPr="009A2AFB" w:rsidRDefault="003616AC" w:rsidP="648D4D0E">
            <w:pPr>
              <w:pStyle w:val="Paragrafoelenco"/>
              <w:numPr>
                <w:ilvl w:val="1"/>
                <w:numId w:val="39"/>
              </w:numPr>
              <w:rPr>
                <w:szCs w:val="24"/>
              </w:rPr>
            </w:pPr>
            <w:hyperlink r:id="rId45">
              <w:r w:rsidR="41BD92CA" w:rsidRPr="009A2AFB">
                <w:rPr>
                  <w:rStyle w:val="Collegamentoipertestuale"/>
                  <w:szCs w:val="24"/>
                </w:rPr>
                <w:t>Capacity4dev | Connecting the Development Community (europa.eu)</w:t>
              </w:r>
            </w:hyperlink>
          </w:p>
          <w:p w14:paraId="3DD2260F" w14:textId="61A5941C" w:rsidR="41BD92CA" w:rsidRPr="009A2AFB" w:rsidRDefault="41BD92CA" w:rsidP="648D4D0E">
            <w:pPr>
              <w:pStyle w:val="Paragrafoelenco"/>
              <w:numPr>
                <w:ilvl w:val="0"/>
                <w:numId w:val="39"/>
              </w:numPr>
              <w:rPr>
                <w:szCs w:val="24"/>
              </w:rPr>
            </w:pPr>
            <w:r w:rsidRPr="009A2AFB">
              <w:rPr>
                <w:b/>
                <w:bCs/>
                <w:szCs w:val="24"/>
              </w:rPr>
              <w:t>Meetings:</w:t>
            </w:r>
            <w:r w:rsidRPr="009A2AFB">
              <w:rPr>
                <w:szCs w:val="24"/>
              </w:rPr>
              <w:t xml:space="preserve"> </w:t>
            </w:r>
            <w:r w:rsidR="3D7B2A06" w:rsidRPr="009A2AFB">
              <w:rPr>
                <w:szCs w:val="24"/>
              </w:rPr>
              <w:t xml:space="preserve">Request new meetings, when necessary, </w:t>
            </w:r>
            <w:r w:rsidR="0202737A" w:rsidRPr="009A2AFB">
              <w:rPr>
                <w:szCs w:val="24"/>
              </w:rPr>
              <w:t>to engage the EUD in disability inclu</w:t>
            </w:r>
            <w:r w:rsidR="5B7281D0" w:rsidRPr="009A2AFB">
              <w:rPr>
                <w:szCs w:val="24"/>
              </w:rPr>
              <w:t>sion</w:t>
            </w:r>
          </w:p>
          <w:p w14:paraId="10B14924" w14:textId="3F43EB0D" w:rsidR="5B7281D0" w:rsidRPr="009A2AFB" w:rsidRDefault="5B7281D0" w:rsidP="648D4D0E">
            <w:pPr>
              <w:pStyle w:val="Paragrafoelenco"/>
              <w:numPr>
                <w:ilvl w:val="0"/>
                <w:numId w:val="39"/>
              </w:numPr>
              <w:rPr>
                <w:szCs w:val="24"/>
              </w:rPr>
            </w:pPr>
            <w:r w:rsidRPr="009A2AFB">
              <w:rPr>
                <w:b/>
                <w:bCs/>
                <w:szCs w:val="24"/>
              </w:rPr>
              <w:t>Stay in touch:</w:t>
            </w:r>
            <w:r w:rsidRPr="009A2AFB">
              <w:rPr>
                <w:szCs w:val="24"/>
              </w:rPr>
              <w:t xml:space="preserve"> </w:t>
            </w:r>
            <w:r w:rsidR="41BD92CA" w:rsidRPr="009A2AFB">
              <w:rPr>
                <w:szCs w:val="24"/>
              </w:rPr>
              <w:t>Make sure to be informed about key milestones in the work of the EUD.</w:t>
            </w:r>
          </w:p>
          <w:p w14:paraId="433B1B07" w14:textId="431622AB" w:rsidR="648D4D0E" w:rsidRDefault="648D4D0E" w:rsidP="648D4D0E">
            <w:pPr>
              <w:rPr>
                <w:b/>
                <w:bCs/>
              </w:rPr>
            </w:pPr>
          </w:p>
        </w:tc>
      </w:tr>
    </w:tbl>
    <w:p w14:paraId="1DEF2FF0" w14:textId="77777777" w:rsidR="004F4BED" w:rsidRDefault="004F4BED" w:rsidP="004F4BED">
      <w:pPr>
        <w:rPr>
          <w:b/>
          <w:bCs/>
        </w:rPr>
      </w:pPr>
    </w:p>
    <w:p w14:paraId="1C85EE61" w14:textId="1F6333F0" w:rsidR="004F4BED" w:rsidRDefault="004F4BED" w:rsidP="004F4BED">
      <w:pPr>
        <w:pStyle w:val="Titolo2"/>
      </w:pPr>
      <w:bookmarkStart w:id="15" w:name="_Toc1596943855"/>
      <w:bookmarkStart w:id="16" w:name="_Toc128390531"/>
      <w:r>
        <w:t>S</w:t>
      </w:r>
      <w:r w:rsidR="007A1A8E">
        <w:t>tep</w:t>
      </w:r>
      <w:r>
        <w:t xml:space="preserve"> 4</w:t>
      </w:r>
      <w:bookmarkEnd w:id="15"/>
      <w:r w:rsidR="00AA5EF7">
        <w:t xml:space="preserve">: </w:t>
      </w:r>
      <w:r w:rsidR="009B78B6">
        <w:t>Advocate</w:t>
      </w:r>
      <w:r w:rsidR="001844BA">
        <w:t xml:space="preserve"> for meaningful engagement</w:t>
      </w:r>
      <w:bookmarkEnd w:id="16"/>
      <w:r w:rsidR="001844BA">
        <w:t xml:space="preserve"> </w:t>
      </w:r>
    </w:p>
    <w:p w14:paraId="435F0A65" w14:textId="77777777" w:rsidR="008B7116" w:rsidRDefault="008B7116" w:rsidP="001844BA"/>
    <w:p w14:paraId="72D2AFA8" w14:textId="4936B08C" w:rsidR="001844BA" w:rsidRDefault="001844BA" w:rsidP="001844BA">
      <w:r>
        <w:t xml:space="preserve">Over time, your </w:t>
      </w:r>
      <w:r w:rsidR="00824B76">
        <w:t>organisation</w:t>
      </w:r>
      <w:r>
        <w:t xml:space="preserve"> can build a solid relationship with the EUD, as indicated in the previous steps. However, the constant engagement with a complex</w:t>
      </w:r>
      <w:r w:rsidR="00AA5EF7">
        <w:t xml:space="preserve"> </w:t>
      </w:r>
      <w:r>
        <w:t xml:space="preserve">and large </w:t>
      </w:r>
      <w:r w:rsidR="00824B76">
        <w:t>organisation</w:t>
      </w:r>
      <w:r>
        <w:t xml:space="preserve"> such as an EU Delegation implies significant investments in terms of time and human resources, and may decrease over time due to external factors. This imposes a </w:t>
      </w:r>
      <w:r w:rsidRPr="00CF724D">
        <w:rPr>
          <w:b/>
          <w:bCs/>
        </w:rPr>
        <w:t xml:space="preserve">reflection on the efficient use of your </w:t>
      </w:r>
      <w:r w:rsidR="00824B76">
        <w:rPr>
          <w:b/>
          <w:bCs/>
        </w:rPr>
        <w:t>organisation</w:t>
      </w:r>
      <w:r w:rsidRPr="00CF724D">
        <w:rPr>
          <w:b/>
          <w:bCs/>
        </w:rPr>
        <w:t>’s time and resources</w:t>
      </w:r>
      <w:r>
        <w:t>, pointing at the necessity of careful planning of the activities.</w:t>
      </w:r>
    </w:p>
    <w:p w14:paraId="65CAB4EB" w14:textId="521FCBD1" w:rsidR="001844BA" w:rsidRDefault="001844BA" w:rsidP="001844BA">
      <w:r>
        <w:t xml:space="preserve">Albeit it is virtually impossible to always anticipate upcoming milestones or key deadlines, some </w:t>
      </w:r>
      <w:r w:rsidRPr="00CF724D">
        <w:rPr>
          <w:b/>
          <w:bCs/>
        </w:rPr>
        <w:t>basic actions</w:t>
      </w:r>
      <w:r>
        <w:t xml:space="preserve"> can help you track down the right moment for reaching out to the EUD in your country.</w:t>
      </w:r>
    </w:p>
    <w:p w14:paraId="01CADFA8" w14:textId="2E6FAF08" w:rsidR="004F4BED" w:rsidRPr="001844BA" w:rsidRDefault="004F4BED" w:rsidP="004F4BED"/>
    <w:p w14:paraId="27E65A34" w14:textId="68B3D469" w:rsidR="004F4BED" w:rsidRDefault="004F4BED" w:rsidP="004F4BED">
      <w:pPr>
        <w:pStyle w:val="Titolo3"/>
      </w:pPr>
      <w:r>
        <w:t>What can you do?</w:t>
      </w:r>
    </w:p>
    <w:p w14:paraId="55E8A273" w14:textId="51AE9C8A" w:rsidR="001844BA" w:rsidRPr="001844BA" w:rsidRDefault="001844BA" w:rsidP="001844BA">
      <w:pPr>
        <w:pStyle w:val="Titolo4"/>
      </w:pPr>
      <w:r>
        <w:t>Key advocacy moments</w:t>
      </w:r>
    </w:p>
    <w:p w14:paraId="2D8AB4B4" w14:textId="3BB61868" w:rsidR="001844BA" w:rsidRDefault="001844BA" w:rsidP="001844BA">
      <w:r>
        <w:t xml:space="preserve">As mentioned above, the work programme of the EUD is defined in the MIPs and the Annual Action Plans. Given that all MIPs have already </w:t>
      </w:r>
      <w:r w:rsidR="0068298F">
        <w:t>been</w:t>
      </w:r>
      <w:r>
        <w:t xml:space="preserve"> prepared and approved, your </w:t>
      </w:r>
      <w:r w:rsidR="00AA5EF7">
        <w:t>opportunities</w:t>
      </w:r>
      <w:r>
        <w:t xml:space="preserve"> to include disability rights </w:t>
      </w:r>
      <w:r w:rsidR="00AA5EF7">
        <w:t>are when the following process are happening</w:t>
      </w:r>
      <w:r>
        <w:t>:</w:t>
      </w:r>
    </w:p>
    <w:p w14:paraId="3D433249" w14:textId="77777777" w:rsidR="001844BA" w:rsidRDefault="001844BA" w:rsidP="001844BA">
      <w:pPr>
        <w:pStyle w:val="Paragrafoelenco"/>
        <w:numPr>
          <w:ilvl w:val="0"/>
          <w:numId w:val="33"/>
        </w:numPr>
      </w:pPr>
      <w:r w:rsidRPr="008B607A">
        <w:rPr>
          <w:b/>
          <w:bCs/>
        </w:rPr>
        <w:t>Consultation</w:t>
      </w:r>
      <w:r>
        <w:t xml:space="preserve"> for the preparation of the next years’ Annual Action Plans.</w:t>
      </w:r>
    </w:p>
    <w:p w14:paraId="55ECECA4" w14:textId="1B6FAE2A" w:rsidR="001844BA" w:rsidRDefault="001844BA" w:rsidP="001844BA">
      <w:pPr>
        <w:pStyle w:val="Paragrafoelenco"/>
        <w:numPr>
          <w:ilvl w:val="0"/>
          <w:numId w:val="33"/>
        </w:numPr>
      </w:pPr>
      <w:r w:rsidRPr="008B607A">
        <w:rPr>
          <w:b/>
          <w:bCs/>
        </w:rPr>
        <w:t>Mid-term reviews and evaluations</w:t>
      </w:r>
      <w:r>
        <w:t>.</w:t>
      </w:r>
      <w:r w:rsidR="008B607A">
        <w:t xml:space="preserve"> Note that the mid-term review is foreseen in 2024, and its preparatory phase will already begin in 2023.</w:t>
      </w:r>
    </w:p>
    <w:p w14:paraId="7D3F2C69" w14:textId="77777777" w:rsidR="001844BA" w:rsidRDefault="001844BA" w:rsidP="001844BA"/>
    <w:p w14:paraId="7B97BA5E" w14:textId="3280511F" w:rsidR="001844BA" w:rsidRDefault="00AA5EF7" w:rsidP="001844BA">
      <w:r>
        <w:t>T</w:t>
      </w:r>
      <w:r w:rsidR="001844BA">
        <w:t xml:space="preserve">he MIPs have a duration of </w:t>
      </w:r>
      <w:r>
        <w:t>seven</w:t>
      </w:r>
      <w:r w:rsidR="001844BA">
        <w:t xml:space="preserve"> years and that after </w:t>
      </w:r>
      <w:r>
        <w:t>four</w:t>
      </w:r>
      <w:r w:rsidR="001844BA">
        <w:t xml:space="preserve"> years, its actions, activities, and implementation plan are assessed against </w:t>
      </w:r>
      <w:r w:rsidR="001844BA" w:rsidRPr="25980FB9">
        <w:rPr>
          <w:b/>
          <w:bCs/>
        </w:rPr>
        <w:t>effectiveness, efficiency, coherence, relevance, sustainability, and EU added value</w:t>
      </w:r>
      <w:r w:rsidR="001844BA">
        <w:t xml:space="preserve">. </w:t>
      </w:r>
    </w:p>
    <w:p w14:paraId="0F5A4C3F" w14:textId="62219149" w:rsidR="004F4BED" w:rsidRDefault="001844BA" w:rsidP="001844BA">
      <w:r>
        <w:t xml:space="preserve">Don’t hesitate to </w:t>
      </w:r>
      <w:r w:rsidRPr="25980FB9">
        <w:rPr>
          <w:b/>
          <w:bCs/>
        </w:rPr>
        <w:t xml:space="preserve">update </w:t>
      </w:r>
      <w:r w:rsidR="65A74D2B" w:rsidRPr="25980FB9">
        <w:rPr>
          <w:b/>
          <w:bCs/>
        </w:rPr>
        <w:t xml:space="preserve">EDF </w:t>
      </w:r>
      <w:r w:rsidRPr="25980FB9">
        <w:rPr>
          <w:b/>
          <w:bCs/>
        </w:rPr>
        <w:t>on your work with the EU</w:t>
      </w:r>
      <w:r w:rsidR="6D61AEF3" w:rsidRPr="25980FB9">
        <w:rPr>
          <w:b/>
          <w:bCs/>
        </w:rPr>
        <w:t>D</w:t>
      </w:r>
      <w:r w:rsidRPr="25980FB9">
        <w:rPr>
          <w:b/>
          <w:bCs/>
        </w:rPr>
        <w:t xml:space="preserve"> in your country</w:t>
      </w:r>
      <w:r>
        <w:t xml:space="preserve">, so we can reciprocate your efforts at headquarters level in Brussels (Belgium). In fact, all countries have an assigned officer at head office to liaise between the delegation in the country, the Member State, and the EU institutions. </w:t>
      </w:r>
    </w:p>
    <w:p w14:paraId="162BB87F" w14:textId="01F41D45" w:rsidR="004F4BED" w:rsidRDefault="004F4BED" w:rsidP="001844BA"/>
    <w:p w14:paraId="0D138ED3" w14:textId="6102CE6E" w:rsidR="001844BA" w:rsidRDefault="001844BA" w:rsidP="001844BA">
      <w:pPr>
        <w:pStyle w:val="Titolo4"/>
      </w:pPr>
      <w:r>
        <w:t>Key programmatic moments</w:t>
      </w:r>
    </w:p>
    <w:p w14:paraId="43B63385" w14:textId="7B606F03" w:rsidR="001844BA" w:rsidRDefault="001844BA" w:rsidP="001844BA">
      <w:r>
        <w:t xml:space="preserve">Strategic engagement with the EUDs is aimed as well at exploiting funding opportunities, notably through </w:t>
      </w:r>
      <w:r w:rsidRPr="000D33D4">
        <w:rPr>
          <w:b/>
          <w:bCs/>
        </w:rPr>
        <w:t>Grants</w:t>
      </w:r>
      <w:r>
        <w:t>.</w:t>
      </w:r>
    </w:p>
    <w:p w14:paraId="4F74DFE4" w14:textId="77777777" w:rsidR="00767BA5" w:rsidRDefault="00767BA5" w:rsidP="00767BA5">
      <w:r>
        <w:t>The EU defines a Grant as “a financial donation awarded by the contracting authority (i.e. the EU) to the grant beneficiary”. In most cases, DPOs will be able to access EU Grants through Calls for Proposals. These calls are competitive processes that award funds based on criteria outlined in dedicated call documents.</w:t>
      </w:r>
    </w:p>
    <w:p w14:paraId="51BE1946" w14:textId="7FB4F22B" w:rsidR="00767BA5" w:rsidRDefault="00767BA5" w:rsidP="00767BA5">
      <w:r>
        <w:t>In exceptional situations, grant beneficiaries can be solicited to submit applications without going through a call for proposal: it is called “direct award procedure” which applies to emergency or monopoly situations when there’s no time to go through the long competitive process.</w:t>
      </w:r>
    </w:p>
    <w:p w14:paraId="04DC7E68" w14:textId="74911CB2" w:rsidR="00767BA5" w:rsidRDefault="00767BA5" w:rsidP="00767BA5">
      <w:r>
        <w:t xml:space="preserve">DPOs may also access funds through sub-granting mechanisms. Under this format, funds are allocated to normally well-established umbrella </w:t>
      </w:r>
      <w:r w:rsidR="00824B76">
        <w:t>organisation</w:t>
      </w:r>
      <w:r>
        <w:t xml:space="preserve">s which </w:t>
      </w:r>
      <w:r w:rsidR="00AA5EF7">
        <w:t>sub-</w:t>
      </w:r>
      <w:r>
        <w:t>grant to smaller beneficiaries.</w:t>
      </w:r>
    </w:p>
    <w:p w14:paraId="31852EA1" w14:textId="54A10547" w:rsidR="001844BA" w:rsidRDefault="00AA5EF7" w:rsidP="001844BA">
      <w:r>
        <w:t>T</w:t>
      </w:r>
      <w:r w:rsidR="00767BA5">
        <w:t xml:space="preserve">he following elements shall </w:t>
      </w:r>
      <w:r>
        <w:t xml:space="preserve">also </w:t>
      </w:r>
      <w:r w:rsidR="00767BA5">
        <w:t>be considered:</w:t>
      </w:r>
    </w:p>
    <w:p w14:paraId="56DE1DCC" w14:textId="790A7E42" w:rsidR="00767BA5" w:rsidRDefault="00767BA5" w:rsidP="00767BA5">
      <w:pPr>
        <w:pStyle w:val="Paragrafoelenco"/>
        <w:numPr>
          <w:ilvl w:val="3"/>
          <w:numId w:val="35"/>
        </w:numPr>
        <w:ind w:left="851"/>
      </w:pPr>
      <w:r>
        <w:t xml:space="preserve">Being updated on EUD’s funding opportunities requires maintaining direct and open interactions with the </w:t>
      </w:r>
      <w:r w:rsidR="00AA5EF7">
        <w:t>d</w:t>
      </w:r>
      <w:r>
        <w:t>elegation, regular checks on the EUD webpage, and exploitation of your network’s knowledge and know-how, including EDF’s. You can refer to the previous steps for further details and tips.</w:t>
      </w:r>
    </w:p>
    <w:p w14:paraId="0D27A14A" w14:textId="2B621709" w:rsidR="00767BA5" w:rsidRDefault="00767BA5" w:rsidP="00767BA5">
      <w:pPr>
        <w:pStyle w:val="Paragrafoelenco"/>
        <w:numPr>
          <w:ilvl w:val="3"/>
          <w:numId w:val="35"/>
        </w:numPr>
        <w:ind w:left="851"/>
      </w:pPr>
      <w:r>
        <w:t xml:space="preserve">Getting acquainted with the </w:t>
      </w:r>
      <w:hyperlink r:id="rId46" w:history="1">
        <w:r w:rsidRPr="00767BA5">
          <w:rPr>
            <w:rStyle w:val="Collegamentoipertestuale"/>
          </w:rPr>
          <w:t>application portal</w:t>
        </w:r>
      </w:hyperlink>
      <w:r>
        <w:t>, standard minimum requirements for applying, rules and regulations, standard budgetary arrangements, and much more. Again, your network and EDF can come to help, and you shall not forget requesting information in accessible format so to ensure the respect of minimum pre-conditions for participation.</w:t>
      </w:r>
    </w:p>
    <w:p w14:paraId="0B7AE493" w14:textId="2ADC37E0" w:rsidR="001844BA" w:rsidRDefault="00AA5EF7" w:rsidP="001844BA">
      <w:r>
        <w:t>A comprehensive overview of the opportunities offered by the “Global Europe” financial instrument is available in</w:t>
      </w:r>
      <w:r w:rsidRPr="648D4D0E">
        <w:rPr>
          <w:b/>
          <w:bCs/>
        </w:rPr>
        <w:t xml:space="preserve"> </w:t>
      </w:r>
      <w:bookmarkStart w:id="17" w:name="_Hlk126743680"/>
      <w:r w:rsidRPr="009A2AFB">
        <w:fldChar w:fldCharType="begin"/>
      </w:r>
      <w:r w:rsidRPr="009A2AFB">
        <w:instrText>HYPERLINK "https://www.edf-feph.org/publications/global-europe-funding-for-dpos-guidance-note/"</w:instrText>
      </w:r>
      <w:r w:rsidRPr="009A2AFB">
        <w:fldChar w:fldCharType="separate"/>
      </w:r>
      <w:r w:rsidRPr="009A2AFB">
        <w:rPr>
          <w:rStyle w:val="Collegamentoipertestuale"/>
        </w:rPr>
        <w:t>EDF’s Guidance Note</w:t>
      </w:r>
      <w:r w:rsidRPr="009A2AFB">
        <w:rPr>
          <w:rStyle w:val="Collegamentoipertestuale"/>
        </w:rPr>
        <w:fldChar w:fldCharType="end"/>
      </w:r>
      <w:r w:rsidRPr="009A2AFB">
        <w:rPr>
          <w:rStyle w:val="Collegamentoipertestuale"/>
        </w:rPr>
        <w:t xml:space="preserve"> on EU Global Funding for DPOs outside the EU (2022)</w:t>
      </w:r>
      <w:r w:rsidRPr="009A2AFB">
        <w:t>.</w:t>
      </w:r>
      <w:r>
        <w:t xml:space="preserve"> </w:t>
      </w:r>
      <w:bookmarkEnd w:id="17"/>
    </w:p>
    <w:p w14:paraId="5D585774" w14:textId="77777777" w:rsidR="009A2AFB" w:rsidRDefault="009A2AFB" w:rsidP="001844BA"/>
    <w:tbl>
      <w:tblPr>
        <w:tblStyle w:val="Grigliatabella"/>
        <w:tblW w:w="0" w:type="auto"/>
        <w:tblLayout w:type="fixed"/>
        <w:tblLook w:val="06A0" w:firstRow="1" w:lastRow="0" w:firstColumn="1" w:lastColumn="0" w:noHBand="1" w:noVBand="1"/>
      </w:tblPr>
      <w:tblGrid>
        <w:gridCol w:w="9015"/>
      </w:tblGrid>
      <w:tr w:rsidR="648D4D0E" w14:paraId="06078F2E" w14:textId="77777777" w:rsidTr="648D4D0E">
        <w:trPr>
          <w:trHeight w:val="300"/>
        </w:trPr>
        <w:tc>
          <w:tcPr>
            <w:tcW w:w="9015" w:type="dxa"/>
          </w:tcPr>
          <w:p w14:paraId="2431C634" w14:textId="03A21DC3" w:rsidR="470DEF0F" w:rsidRDefault="470DEF0F" w:rsidP="648D4D0E">
            <w:pPr>
              <w:pStyle w:val="Titolo3"/>
            </w:pPr>
            <w:r>
              <w:t xml:space="preserve">Checklist reminder for step 4 </w:t>
            </w:r>
          </w:p>
          <w:p w14:paraId="6B691B3C" w14:textId="30D67A63" w:rsidR="207DFD66" w:rsidRPr="009A2AFB" w:rsidRDefault="207DFD66" w:rsidP="648D4D0E">
            <w:pPr>
              <w:pStyle w:val="Paragrafoelenco"/>
              <w:numPr>
                <w:ilvl w:val="0"/>
                <w:numId w:val="40"/>
              </w:numPr>
              <w:rPr>
                <w:szCs w:val="24"/>
              </w:rPr>
            </w:pPr>
            <w:r w:rsidRPr="009A2AFB">
              <w:rPr>
                <w:b/>
                <w:bCs/>
                <w:szCs w:val="24"/>
              </w:rPr>
              <w:t xml:space="preserve">Exchange: </w:t>
            </w:r>
            <w:r w:rsidR="470DEF0F" w:rsidRPr="009A2AFB">
              <w:rPr>
                <w:szCs w:val="24"/>
              </w:rPr>
              <w:t>Identify key moments/milestones for exchange: prior to the launch of consultations or calls, coordination tables, etc.</w:t>
            </w:r>
          </w:p>
          <w:p w14:paraId="4FB7A8FA" w14:textId="17646C2D" w:rsidR="1A39D98F" w:rsidRPr="009A2AFB" w:rsidRDefault="1A39D98F" w:rsidP="648D4D0E">
            <w:pPr>
              <w:pStyle w:val="Paragrafoelenco"/>
              <w:numPr>
                <w:ilvl w:val="0"/>
                <w:numId w:val="40"/>
              </w:numPr>
              <w:rPr>
                <w:szCs w:val="24"/>
              </w:rPr>
            </w:pPr>
            <w:r w:rsidRPr="009A2AFB">
              <w:rPr>
                <w:b/>
                <w:bCs/>
                <w:szCs w:val="24"/>
              </w:rPr>
              <w:t xml:space="preserve">Inputs: </w:t>
            </w:r>
            <w:r w:rsidR="470DEF0F" w:rsidRPr="009A2AFB">
              <w:rPr>
                <w:szCs w:val="24"/>
              </w:rPr>
              <w:t>Prepare contributions, requests, and complaints in advance, based on your strategic objectives and priorities.Make sure your contributions go in line with the priorities of the EUD.</w:t>
            </w:r>
          </w:p>
          <w:p w14:paraId="19B5D7CC" w14:textId="1552200D" w:rsidR="650546D9" w:rsidRPr="009A2AFB" w:rsidRDefault="650546D9" w:rsidP="648D4D0E">
            <w:pPr>
              <w:pStyle w:val="Paragrafoelenco"/>
              <w:numPr>
                <w:ilvl w:val="0"/>
                <w:numId w:val="40"/>
              </w:numPr>
              <w:rPr>
                <w:szCs w:val="24"/>
              </w:rPr>
            </w:pPr>
            <w:r w:rsidRPr="009A2AFB">
              <w:rPr>
                <w:b/>
                <w:bCs/>
                <w:szCs w:val="24"/>
              </w:rPr>
              <w:t xml:space="preserve">Analysis: </w:t>
            </w:r>
            <w:r w:rsidR="470DEF0F" w:rsidRPr="009A2AFB">
              <w:rPr>
                <w:szCs w:val="24"/>
              </w:rPr>
              <w:t>Review official documents and rely on your network’s knowledge for better insights and suggestions.</w:t>
            </w:r>
          </w:p>
          <w:p w14:paraId="11B65512" w14:textId="1E4A1DB5" w:rsidR="6B6BDD3D" w:rsidRPr="009A2AFB" w:rsidRDefault="6B6BDD3D" w:rsidP="648D4D0E">
            <w:pPr>
              <w:pStyle w:val="Paragrafoelenco"/>
              <w:numPr>
                <w:ilvl w:val="0"/>
                <w:numId w:val="40"/>
              </w:numPr>
              <w:rPr>
                <w:szCs w:val="24"/>
              </w:rPr>
            </w:pPr>
            <w:r w:rsidRPr="009A2AFB">
              <w:rPr>
                <w:b/>
                <w:bCs/>
                <w:szCs w:val="24"/>
              </w:rPr>
              <w:t>Strategise:</w:t>
            </w:r>
            <w:r w:rsidRPr="009A2AFB">
              <w:rPr>
                <w:szCs w:val="24"/>
              </w:rPr>
              <w:t xml:space="preserve"> </w:t>
            </w:r>
            <w:r w:rsidR="470DEF0F" w:rsidRPr="009A2AFB">
              <w:rPr>
                <w:szCs w:val="24"/>
              </w:rPr>
              <w:t>Update the European Disability Forum so we can advocate together at headquarter level in Belgium.</w:t>
            </w:r>
          </w:p>
          <w:p w14:paraId="657D7560" w14:textId="5B98468C" w:rsidR="648D4D0E" w:rsidRDefault="648D4D0E" w:rsidP="648D4D0E"/>
        </w:tc>
      </w:tr>
    </w:tbl>
    <w:p w14:paraId="767C4340" w14:textId="77777777" w:rsidR="00AA5EF7" w:rsidRPr="001844BA" w:rsidRDefault="00AA5EF7" w:rsidP="001844BA"/>
    <w:p w14:paraId="0C2C9F92" w14:textId="05FB9FC3" w:rsidR="00EC41E2" w:rsidRDefault="00EC41E2" w:rsidP="004F4BED">
      <w:pPr>
        <w:rPr>
          <w:b/>
          <w:bCs/>
          <w:i/>
          <w:iCs/>
        </w:rPr>
      </w:pPr>
      <w:r>
        <w:rPr>
          <w:b/>
          <w:bCs/>
          <w:i/>
          <w:iCs/>
        </w:rPr>
        <w:br w:type="page"/>
      </w:r>
    </w:p>
    <w:p w14:paraId="212C9F48" w14:textId="2B2ED11A" w:rsidR="007A1A8E" w:rsidRDefault="00EC41E2" w:rsidP="00EC41E2">
      <w:pPr>
        <w:pStyle w:val="Titolo1"/>
      </w:pPr>
      <w:bookmarkStart w:id="18" w:name="_Toc128390532"/>
      <w:r>
        <w:t>Additional resources</w:t>
      </w:r>
      <w:bookmarkEnd w:id="18"/>
    </w:p>
    <w:p w14:paraId="5E19DC77" w14:textId="456C9339" w:rsidR="00EC41E2" w:rsidRDefault="00EC41E2" w:rsidP="00EC41E2">
      <w:pPr>
        <w:pStyle w:val="Titolo2"/>
      </w:pPr>
      <w:bookmarkStart w:id="19" w:name="_Toc128390533"/>
      <w:r>
        <w:t>Official EU websites</w:t>
      </w:r>
      <w:bookmarkEnd w:id="19"/>
    </w:p>
    <w:p w14:paraId="76D9A956" w14:textId="77777777" w:rsidR="00EC41E2" w:rsidRDefault="003616AC" w:rsidP="00EC41E2">
      <w:hyperlink r:id="rId47" w:history="1">
        <w:r w:rsidR="00EC41E2">
          <w:rPr>
            <w:rStyle w:val="Collegamentoipertestuale"/>
          </w:rPr>
          <w:t>Foreign Policy Instruments | European Commission (europa.eu)</w:t>
        </w:r>
      </w:hyperlink>
    </w:p>
    <w:p w14:paraId="17424FA4" w14:textId="77777777" w:rsidR="00EC41E2" w:rsidRDefault="003616AC" w:rsidP="00EC41E2">
      <w:hyperlink r:id="rId48" w:history="1">
        <w:r w:rsidR="00EC41E2">
          <w:rPr>
            <w:rStyle w:val="Collegamentoipertestuale"/>
          </w:rPr>
          <w:t>The new ‘NDICI - Global Europe’ (2021-2027) | EEAS Website (europa.eu)</w:t>
        </w:r>
      </w:hyperlink>
    </w:p>
    <w:p w14:paraId="65F602BE" w14:textId="77777777" w:rsidR="00EC41E2" w:rsidRPr="00F63C96" w:rsidRDefault="003616AC" w:rsidP="00EC41E2">
      <w:hyperlink r:id="rId49" w:history="1">
        <w:r w:rsidR="00EC41E2">
          <w:rPr>
            <w:rStyle w:val="Collegamentoipertestuale"/>
          </w:rPr>
          <w:t>Human Rights &amp; Democracy | EEAS Website (europa.eu)</w:t>
        </w:r>
      </w:hyperlink>
    </w:p>
    <w:p w14:paraId="7158BA29" w14:textId="187A2834" w:rsidR="00EC41E2" w:rsidRDefault="003616AC" w:rsidP="00EC41E2">
      <w:pPr>
        <w:rPr>
          <w:rStyle w:val="Collegamentoipertestuale"/>
        </w:rPr>
      </w:pPr>
      <w:hyperlink r:id="rId50" w:history="1">
        <w:r w:rsidR="00EC41E2">
          <w:rPr>
            <w:rStyle w:val="Collegamentoipertestuale"/>
          </w:rPr>
          <w:t>Home - Publications Office of the EU (europa.eu)</w:t>
        </w:r>
      </w:hyperlink>
    </w:p>
    <w:p w14:paraId="129BE13A" w14:textId="717E7A58" w:rsidR="00EC41E2" w:rsidRDefault="00EC41E2" w:rsidP="00EC41E2">
      <w:pPr>
        <w:pStyle w:val="Titolo2"/>
      </w:pPr>
      <w:bookmarkStart w:id="20" w:name="_Toc128390534"/>
      <w:r>
        <w:t>Other sources</w:t>
      </w:r>
      <w:bookmarkEnd w:id="20"/>
    </w:p>
    <w:p w14:paraId="5668838F" w14:textId="42B223BA" w:rsidR="0074292F" w:rsidRDefault="0074292F" w:rsidP="0074292F">
      <w:pPr>
        <w:rPr>
          <w:rStyle w:val="Collegamentoipertestuale"/>
          <w:color w:val="auto"/>
          <w:u w:val="none"/>
        </w:rPr>
      </w:pPr>
      <w:r>
        <w:rPr>
          <w:rStyle w:val="Collegamentoipertestuale"/>
          <w:color w:val="auto"/>
          <w:u w:val="none"/>
        </w:rPr>
        <w:t xml:space="preserve">EDF (2022): </w:t>
      </w:r>
      <w:hyperlink r:id="rId51" w:history="1">
        <w:r w:rsidRPr="0074292F">
          <w:rPr>
            <w:rStyle w:val="Collegamentoipertestuale"/>
          </w:rPr>
          <w:t>EDF’s Guidance Note</w:t>
        </w:r>
      </w:hyperlink>
      <w:r w:rsidRPr="0074292F">
        <w:rPr>
          <w:rStyle w:val="Collegamentoipertestuale"/>
        </w:rPr>
        <w:t xml:space="preserve"> on EU Global Funding for DPOs outside the EU</w:t>
      </w:r>
    </w:p>
    <w:p w14:paraId="66E46D0A" w14:textId="6438141D" w:rsidR="0074292F" w:rsidRPr="0074292F" w:rsidRDefault="0074292F" w:rsidP="0074292F">
      <w:pPr>
        <w:rPr>
          <w:rStyle w:val="Collegamentoipertestuale"/>
          <w:color w:val="auto"/>
          <w:u w:val="none"/>
        </w:rPr>
      </w:pPr>
      <w:r w:rsidRPr="0074292F">
        <w:rPr>
          <w:rStyle w:val="Collegamentoipertestuale"/>
          <w:color w:val="auto"/>
          <w:u w:val="none"/>
        </w:rPr>
        <w:t xml:space="preserve">EDF (2021): </w:t>
      </w:r>
      <w:hyperlink r:id="rId52" w:history="1">
        <w:r w:rsidRPr="0074292F">
          <w:rPr>
            <w:rStyle w:val="Collegamentoipertestuale"/>
          </w:rPr>
          <w:t>Mapping disability inclusiveness of European member states’ development and humanitarian aid</w:t>
        </w:r>
      </w:hyperlink>
    </w:p>
    <w:p w14:paraId="2D2CEF15" w14:textId="4EA879CB" w:rsidR="00EC41E2" w:rsidRDefault="00EC41E2" w:rsidP="00EC41E2">
      <w:pPr>
        <w:rPr>
          <w:rStyle w:val="Collegamentoipertestuale"/>
        </w:rPr>
      </w:pPr>
      <w:r>
        <w:t>EDF</w:t>
      </w:r>
      <w:r w:rsidR="00AA5EF7">
        <w:t xml:space="preserve"> (2019)</w:t>
      </w:r>
      <w:r w:rsidR="0074292F">
        <w:t xml:space="preserve">: </w:t>
      </w:r>
      <w:hyperlink r:id="rId53" w:history="1">
        <w:r w:rsidRPr="0074292F">
          <w:rPr>
            <w:rStyle w:val="Collegamentoipertestuale"/>
          </w:rPr>
          <w:t>Guidance Note on the Role of European organisations of persons with disabilities in International Cooperation</w:t>
        </w:r>
      </w:hyperlink>
    </w:p>
    <w:p w14:paraId="2FDCCAAE" w14:textId="06E98D7A" w:rsidR="00EC41E2" w:rsidRDefault="00EC41E2" w:rsidP="00EC41E2">
      <w:r>
        <w:t xml:space="preserve">EU-funded project Bridging the Gap, Call for action inclusive international cooperation: </w:t>
      </w:r>
      <w:hyperlink r:id="rId54" w:history="1">
        <w:r w:rsidRPr="00D638A7">
          <w:rPr>
            <w:rStyle w:val="Collegamentoipertestuale"/>
          </w:rPr>
          <w:t>https://bridgingthegap-project.eu/wp-content/uploads/2021/09/Infographic-Inclusive-Development-Cooperation-EN-1.pdf</w:t>
        </w:r>
      </w:hyperlink>
      <w:r>
        <w:t xml:space="preserve"> </w:t>
      </w:r>
    </w:p>
    <w:p w14:paraId="4458331A" w14:textId="2B9B1B78" w:rsidR="00EC41E2" w:rsidRDefault="00EC41E2" w:rsidP="00EC41E2">
      <w:pPr>
        <w:rPr>
          <w:rStyle w:val="Collegamentoipertestuale"/>
        </w:rPr>
      </w:pPr>
      <w:r>
        <w:t>CONCORD</w:t>
      </w:r>
      <w:r w:rsidR="0074292F">
        <w:t xml:space="preserve"> (2019)</w:t>
      </w:r>
      <w:r>
        <w:t xml:space="preserve">: </w:t>
      </w:r>
      <w:hyperlink r:id="rId55" w:history="1">
        <w:r>
          <w:rPr>
            <w:rStyle w:val="Collegamentoipertestuale"/>
          </w:rPr>
          <w:t>EU Delegations unwrapped: A practical guide for Civil Society Organisations - CONCORD (concordeurope.org)</w:t>
        </w:r>
      </w:hyperlink>
    </w:p>
    <w:p w14:paraId="677E8D95" w14:textId="1E43FB21" w:rsidR="000F6369" w:rsidRPr="00EC41E2" w:rsidRDefault="000F6369" w:rsidP="000F6369">
      <w:r>
        <w:t>CONCORD</w:t>
      </w:r>
      <w:r w:rsidR="0074292F">
        <w:t xml:space="preserve"> (2022):</w:t>
      </w:r>
      <w:r>
        <w:t xml:space="preserve"> </w:t>
      </w:r>
      <w:hyperlink r:id="rId56" w:history="1">
        <w:r w:rsidRPr="000F6369">
          <w:rPr>
            <w:rStyle w:val="Collegamentoipertestuale"/>
          </w:rPr>
          <w:t>CONCORD Guide to Global Europe Funding 2021-2027: guide for civil society organisations</w:t>
        </w:r>
      </w:hyperlink>
      <w:r>
        <w:t xml:space="preserve"> </w:t>
      </w:r>
    </w:p>
    <w:p w14:paraId="06AD47A3" w14:textId="6C32E8FD" w:rsidR="00EC41E2" w:rsidRDefault="00EC41E2" w:rsidP="00EC41E2">
      <w:r>
        <w:t>CONCORD</w:t>
      </w:r>
      <w:r w:rsidR="0074292F">
        <w:t xml:space="preserve"> (2022):</w:t>
      </w:r>
      <w:r>
        <w:t xml:space="preserve"> </w:t>
      </w:r>
      <w:hyperlink r:id="rId57" w:history="1">
        <w:r>
          <w:rPr>
            <w:rStyle w:val="Collegamentoipertestuale"/>
          </w:rPr>
          <w:t>The road to equality: How do EU Member States address inequalities through international cooperation? - CONCORD (concordeurope.org)</w:t>
        </w:r>
      </w:hyperlink>
    </w:p>
    <w:p w14:paraId="40A1EDDD" w14:textId="4EA26CEA" w:rsidR="00EC41E2" w:rsidRDefault="0074292F" w:rsidP="00EC41E2">
      <w:r w:rsidRPr="0074292F">
        <w:t>EuroMed Rights</w:t>
      </w:r>
      <w:r>
        <w:t xml:space="preserve"> (last accessed February 2023): </w:t>
      </w:r>
      <w:hyperlink r:id="rId58" w:history="1">
        <w:r w:rsidR="00EC41E2" w:rsidRPr="0074292F">
          <w:rPr>
            <w:rStyle w:val="Collegamentoipertestuale"/>
          </w:rPr>
          <w:t xml:space="preserve">Online training guide </w:t>
        </w:r>
        <w:r w:rsidRPr="0074292F">
          <w:rPr>
            <w:rStyle w:val="Collegamentoipertestuale"/>
          </w:rPr>
          <w:t>on</w:t>
        </w:r>
        <w:r w:rsidR="00EC41E2" w:rsidRPr="0074292F">
          <w:rPr>
            <w:rStyle w:val="Collegamentoipertestuale"/>
          </w:rPr>
          <w:t xml:space="preserve"> EU advocacy</w:t>
        </w:r>
      </w:hyperlink>
    </w:p>
    <w:p w14:paraId="1C286660" w14:textId="77777777" w:rsidR="00EC41E2" w:rsidRPr="00EC41E2" w:rsidRDefault="00EC41E2" w:rsidP="00EC41E2"/>
    <w:p w14:paraId="0B45C7FF" w14:textId="77777777" w:rsidR="004F4BED" w:rsidRDefault="004F4BED" w:rsidP="004F4BED"/>
    <w:p w14:paraId="2627C3F2" w14:textId="14227B24" w:rsidR="00092CE2" w:rsidRDefault="00092CE2" w:rsidP="00A60964"/>
    <w:p w14:paraId="63B7F075" w14:textId="45744109" w:rsidR="00A9576D" w:rsidRPr="00187E62" w:rsidRDefault="5161919A" w:rsidP="00A9576D">
      <w:pPr>
        <w:pStyle w:val="Titolo1"/>
        <w:pageBreakBefore/>
      </w:pPr>
      <w:bookmarkStart w:id="21" w:name="_Toc128390535"/>
      <w:r>
        <w:t>C</w:t>
      </w:r>
      <w:r w:rsidR="00A9576D">
        <w:t>redits</w:t>
      </w:r>
      <w:bookmarkEnd w:id="21"/>
    </w:p>
    <w:p w14:paraId="02EF8369" w14:textId="3C116A6C" w:rsidR="0F2B2BF4" w:rsidRDefault="0F2B2BF4" w:rsidP="648D4D0E">
      <w:pPr>
        <w:pStyle w:val="Titolo3"/>
      </w:pPr>
      <w:r>
        <w:t>The European Disability Forum</w:t>
      </w:r>
    </w:p>
    <w:p w14:paraId="6AB7EF4F" w14:textId="64396159" w:rsidR="0F2B2BF4" w:rsidRDefault="0F2B2BF4">
      <w:r>
        <w:t>The European Disability Forum is an umbrella organisation of persons with disabilities that advo</w:t>
      </w:r>
      <w:r w:rsidR="3B20801B">
        <w:t>ca</w:t>
      </w:r>
      <w:r>
        <w:t>tes for the rights of 100 million Europeans with disabilities in Europe. EDF is a unique platform which brings together representative organisation of persons with disabilities from across Europe. EDF is run by persons with disabilities and their families. We are a strong, united voice of persons with disabilities in Europe.</w:t>
      </w:r>
    </w:p>
    <w:p w14:paraId="0B3C2BD4" w14:textId="57635E20" w:rsidR="0F2B2BF4" w:rsidRDefault="0F2B2BF4" w:rsidP="648D4D0E">
      <w:pPr>
        <w:pStyle w:val="Titolo3"/>
      </w:pPr>
      <w:r>
        <w:t>Acknowledgements</w:t>
      </w:r>
    </w:p>
    <w:p w14:paraId="6EE14C82" w14:textId="7BF0F965" w:rsidR="1A72F2B4" w:rsidRDefault="1A72F2B4" w:rsidP="648D4D0E">
      <w:pPr>
        <w:pStyle w:val="Paragrafoelenco"/>
        <w:widowControl w:val="0"/>
        <w:ind w:left="0"/>
      </w:pPr>
      <w:r>
        <w:t xml:space="preserve">This document was prepared by Federico Martire, Independent Consultant in Inclusive International Cooperation, </w:t>
      </w:r>
      <w:hyperlink r:id="rId59">
        <w:r w:rsidRPr="648D4D0E">
          <w:rPr>
            <w:rStyle w:val="Collegamentoipertestuale"/>
          </w:rPr>
          <w:t>federico.martire@gmail.com</w:t>
        </w:r>
      </w:hyperlink>
      <w:r>
        <w:t xml:space="preserve">, </w:t>
      </w:r>
      <w:hyperlink r:id="rId60">
        <w:r w:rsidRPr="648D4D0E">
          <w:rPr>
            <w:rStyle w:val="Collegamentoipertestuale"/>
          </w:rPr>
          <w:t>Federico Martire | LinkedIn</w:t>
        </w:r>
      </w:hyperlink>
      <w:r>
        <w:t xml:space="preserve"> </w:t>
      </w:r>
    </w:p>
    <w:p w14:paraId="4C87AA09" w14:textId="77777777" w:rsidR="0060502D" w:rsidRDefault="0060502D" w:rsidP="0060502D">
      <w:r>
        <w:t xml:space="preserve">The author is grateful to everyone who contributed to this toolkit with suggestions. editing and comments. Special thanks go to EDF’s International Cooperation team and to all organisations providing input.  </w:t>
      </w:r>
    </w:p>
    <w:p w14:paraId="37DC29F2" w14:textId="7B08673D" w:rsidR="0060502D" w:rsidRDefault="0060502D" w:rsidP="648D4D0E">
      <w:pPr>
        <w:pStyle w:val="Paragrafoelenco"/>
        <w:widowControl w:val="0"/>
        <w:ind w:left="0"/>
      </w:pPr>
      <w:r>
        <w:t>Final edit: Marion Steff, EDF International Cooperation Manager</w:t>
      </w:r>
    </w:p>
    <w:p w14:paraId="7BE25839" w14:textId="6DFB559C" w:rsidR="648D4D0E" w:rsidRDefault="648D4D0E" w:rsidP="648D4D0E">
      <w:pPr>
        <w:widowControl w:val="0"/>
        <w:spacing w:before="480"/>
      </w:pPr>
    </w:p>
    <w:p w14:paraId="177D1331" w14:textId="30D02CFC" w:rsidR="009277BC" w:rsidRDefault="009277BC" w:rsidP="009277BC">
      <w:pPr>
        <w:widowControl w:val="0"/>
        <w:spacing w:before="480"/>
      </w:pPr>
      <w:r>
        <w:rPr>
          <w:noProof/>
        </w:rPr>
        <w:drawing>
          <wp:inline distT="0" distB="0" distL="0" distR="0" wp14:anchorId="3D5A81C9" wp14:editId="1E058535">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491BC022" w14:textId="2A5E2149" w:rsidR="00A9576D" w:rsidRPr="009277BC" w:rsidRDefault="00A9576D" w:rsidP="006D0B23">
      <w:pPr>
        <w:widowControl w:val="0"/>
        <w:spacing w:before="480"/>
      </w:pPr>
      <w:r>
        <w:t>The European Disability Forum</w:t>
      </w:r>
      <w:r w:rsidR="009277BC">
        <w:br/>
      </w:r>
      <w:r w:rsidR="009277BC" w:rsidRPr="009277BC">
        <w:t>Mundo Madou</w:t>
      </w:r>
      <w:r w:rsidR="009277BC">
        <w:br/>
      </w:r>
      <w:r w:rsidRPr="009277BC">
        <w:t>Avenue des Arts 7-8</w:t>
      </w:r>
      <w:r w:rsidR="009277BC" w:rsidRPr="009277BC">
        <w:br/>
        <w:t>1210 Brussels, Belgium.</w:t>
      </w:r>
    </w:p>
    <w:p w14:paraId="63FAD6C0" w14:textId="334864FE" w:rsidR="00A9576D" w:rsidRDefault="003616AC" w:rsidP="006D0B23">
      <w:pPr>
        <w:widowControl w:val="0"/>
        <w:spacing w:before="480"/>
      </w:pPr>
      <w:hyperlink r:id="rId61" w:history="1">
        <w:r w:rsidR="00A9576D" w:rsidRPr="009277BC">
          <w:rPr>
            <w:rStyle w:val="Collegamentoipertestuale"/>
          </w:rPr>
          <w:t>www.edf-feph.org</w:t>
        </w:r>
      </w:hyperlink>
    </w:p>
    <w:p w14:paraId="7B572B14" w14:textId="5A1C910E" w:rsidR="009277BC" w:rsidRPr="009277BC" w:rsidRDefault="003616AC" w:rsidP="006D0B23">
      <w:pPr>
        <w:widowControl w:val="0"/>
        <w:spacing w:before="480"/>
      </w:pPr>
      <w:hyperlink r:id="rId62" w:history="1">
        <w:r w:rsidR="009277BC" w:rsidRPr="008C480E">
          <w:rPr>
            <w:rStyle w:val="Collegamentoipertestuale"/>
          </w:rPr>
          <w:t>info@edf-feph.org</w:t>
        </w:r>
      </w:hyperlink>
    </w:p>
    <w:p w14:paraId="45BA7225" w14:textId="51C5B63C" w:rsidR="009277BC" w:rsidRDefault="009277BC" w:rsidP="009277BC">
      <w:pPr>
        <w:widowControl w:val="0"/>
        <w:spacing w:before="120"/>
        <w:jc w:val="center"/>
      </w:pPr>
    </w:p>
    <w:sectPr w:rsidR="009277BC" w:rsidSect="006D0B23">
      <w:footerReference w:type="default" r:id="rId63"/>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C2A85" w14:textId="77777777" w:rsidR="005B4C2F" w:rsidRDefault="005B4C2F" w:rsidP="00E47FF5">
      <w:pPr>
        <w:spacing w:after="0" w:line="240" w:lineRule="auto"/>
      </w:pPr>
      <w:r>
        <w:separator/>
      </w:r>
    </w:p>
  </w:endnote>
  <w:endnote w:type="continuationSeparator" w:id="0">
    <w:p w14:paraId="1E0DF3D0" w14:textId="77777777" w:rsidR="005B4C2F" w:rsidRDefault="005B4C2F" w:rsidP="00E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530601"/>
      <w:docPartObj>
        <w:docPartGallery w:val="Page Numbers (Bottom of Page)"/>
        <w:docPartUnique/>
      </w:docPartObj>
    </w:sdtPr>
    <w:sdtEndPr/>
    <w:sdtContent>
      <w:p w14:paraId="63306FAB" w14:textId="270C9223" w:rsidR="007C7CD3" w:rsidRDefault="007C7CD3">
        <w:pPr>
          <w:pStyle w:val="Pidipagina"/>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CAF3317" w14:textId="77777777" w:rsidR="00E47FF5" w:rsidRDefault="00E47FF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7967C" w14:textId="77777777" w:rsidR="005B4C2F" w:rsidRDefault="005B4C2F" w:rsidP="00E47FF5">
      <w:pPr>
        <w:spacing w:after="0" w:line="240" w:lineRule="auto"/>
      </w:pPr>
      <w:r>
        <w:separator/>
      </w:r>
    </w:p>
  </w:footnote>
  <w:footnote w:type="continuationSeparator" w:id="0">
    <w:p w14:paraId="39282249" w14:textId="77777777" w:rsidR="005B4C2F" w:rsidRDefault="005B4C2F" w:rsidP="00E47F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1E3C"/>
    <w:multiLevelType w:val="multilevel"/>
    <w:tmpl w:val="6D6E8A1C"/>
    <w:lvl w:ilvl="0">
      <w:start w:val="1"/>
      <w:numFmt w:val="bullet"/>
      <w:lvlText w:val="-"/>
      <w:lvlJc w:val="left"/>
      <w:pPr>
        <w:ind w:left="720" w:hanging="360"/>
      </w:pPr>
      <w:rPr>
        <w:rFonts w:ascii="Segoe UI" w:eastAsia="Calibri" w:hAnsi="Segoe UI" w:cs="Segoe U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F84AA7"/>
    <w:multiLevelType w:val="hybridMultilevel"/>
    <w:tmpl w:val="F46A1B76"/>
    <w:lvl w:ilvl="0" w:tplc="F800AFCC">
      <w:start w:val="1"/>
      <w:numFmt w:val="bullet"/>
      <w:lvlText w:val="-"/>
      <w:lvlJc w:val="left"/>
      <w:pPr>
        <w:ind w:left="720" w:hanging="360"/>
      </w:pPr>
      <w:rPr>
        <w:rFonts w:ascii="Calibri" w:hAnsi="Calibri" w:hint="default"/>
      </w:rPr>
    </w:lvl>
    <w:lvl w:ilvl="1" w:tplc="CA48BBE2">
      <w:start w:val="1"/>
      <w:numFmt w:val="bullet"/>
      <w:lvlText w:val="o"/>
      <w:lvlJc w:val="left"/>
      <w:pPr>
        <w:ind w:left="1440" w:hanging="360"/>
      </w:pPr>
      <w:rPr>
        <w:rFonts w:ascii="Courier New" w:hAnsi="Courier New" w:hint="default"/>
      </w:rPr>
    </w:lvl>
    <w:lvl w:ilvl="2" w:tplc="7F929F8A">
      <w:start w:val="1"/>
      <w:numFmt w:val="bullet"/>
      <w:lvlText w:val=""/>
      <w:lvlJc w:val="left"/>
      <w:pPr>
        <w:ind w:left="2160" w:hanging="360"/>
      </w:pPr>
      <w:rPr>
        <w:rFonts w:ascii="Wingdings" w:hAnsi="Wingdings" w:hint="default"/>
      </w:rPr>
    </w:lvl>
    <w:lvl w:ilvl="3" w:tplc="176CD51E">
      <w:start w:val="1"/>
      <w:numFmt w:val="bullet"/>
      <w:lvlText w:val=""/>
      <w:lvlJc w:val="left"/>
      <w:pPr>
        <w:ind w:left="2880" w:hanging="360"/>
      </w:pPr>
      <w:rPr>
        <w:rFonts w:ascii="Symbol" w:hAnsi="Symbol" w:hint="default"/>
      </w:rPr>
    </w:lvl>
    <w:lvl w:ilvl="4" w:tplc="5768965C">
      <w:start w:val="1"/>
      <w:numFmt w:val="bullet"/>
      <w:lvlText w:val="o"/>
      <w:lvlJc w:val="left"/>
      <w:pPr>
        <w:ind w:left="3600" w:hanging="360"/>
      </w:pPr>
      <w:rPr>
        <w:rFonts w:ascii="Courier New" w:hAnsi="Courier New" w:hint="default"/>
      </w:rPr>
    </w:lvl>
    <w:lvl w:ilvl="5" w:tplc="DE56072E">
      <w:start w:val="1"/>
      <w:numFmt w:val="bullet"/>
      <w:lvlText w:val=""/>
      <w:lvlJc w:val="left"/>
      <w:pPr>
        <w:ind w:left="4320" w:hanging="360"/>
      </w:pPr>
      <w:rPr>
        <w:rFonts w:ascii="Wingdings" w:hAnsi="Wingdings" w:hint="default"/>
      </w:rPr>
    </w:lvl>
    <w:lvl w:ilvl="6" w:tplc="EFAC467E">
      <w:start w:val="1"/>
      <w:numFmt w:val="bullet"/>
      <w:lvlText w:val=""/>
      <w:lvlJc w:val="left"/>
      <w:pPr>
        <w:ind w:left="5040" w:hanging="360"/>
      </w:pPr>
      <w:rPr>
        <w:rFonts w:ascii="Symbol" w:hAnsi="Symbol" w:hint="default"/>
      </w:rPr>
    </w:lvl>
    <w:lvl w:ilvl="7" w:tplc="A2E482CE">
      <w:start w:val="1"/>
      <w:numFmt w:val="bullet"/>
      <w:lvlText w:val="o"/>
      <w:lvlJc w:val="left"/>
      <w:pPr>
        <w:ind w:left="5760" w:hanging="360"/>
      </w:pPr>
      <w:rPr>
        <w:rFonts w:ascii="Courier New" w:hAnsi="Courier New" w:hint="default"/>
      </w:rPr>
    </w:lvl>
    <w:lvl w:ilvl="8" w:tplc="A71A411A">
      <w:start w:val="1"/>
      <w:numFmt w:val="bullet"/>
      <w:lvlText w:val=""/>
      <w:lvlJc w:val="left"/>
      <w:pPr>
        <w:ind w:left="6480" w:hanging="360"/>
      </w:pPr>
      <w:rPr>
        <w:rFonts w:ascii="Wingdings" w:hAnsi="Wingdings" w:hint="default"/>
      </w:rPr>
    </w:lvl>
  </w:abstractNum>
  <w:abstractNum w:abstractNumId="2" w15:restartNumberingAfterBreak="0">
    <w:nsid w:val="045F5DA3"/>
    <w:multiLevelType w:val="hybridMultilevel"/>
    <w:tmpl w:val="246480D4"/>
    <w:lvl w:ilvl="0" w:tplc="4B6AA11C">
      <w:start w:val="1"/>
      <w:numFmt w:val="bullet"/>
      <w:lvlText w:val="-"/>
      <w:lvlJc w:val="left"/>
      <w:pPr>
        <w:ind w:left="720" w:hanging="360"/>
      </w:pPr>
      <w:rPr>
        <w:rFonts w:ascii="Segoe UI" w:eastAsia="Calibr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D3C04"/>
    <w:multiLevelType w:val="hybridMultilevel"/>
    <w:tmpl w:val="CC5A0DBA"/>
    <w:lvl w:ilvl="0" w:tplc="E9D2DD5C">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DA049"/>
    <w:multiLevelType w:val="hybridMultilevel"/>
    <w:tmpl w:val="78AA72E0"/>
    <w:lvl w:ilvl="0" w:tplc="6B366504">
      <w:start w:val="1"/>
      <w:numFmt w:val="bullet"/>
      <w:lvlText w:val=""/>
      <w:lvlJc w:val="left"/>
      <w:pPr>
        <w:ind w:left="720" w:hanging="360"/>
      </w:pPr>
      <w:rPr>
        <w:rFonts w:ascii="Symbol" w:hAnsi="Symbol" w:hint="default"/>
      </w:rPr>
    </w:lvl>
    <w:lvl w:ilvl="1" w:tplc="AFCE1D22">
      <w:start w:val="1"/>
      <w:numFmt w:val="bullet"/>
      <w:lvlText w:val="o"/>
      <w:lvlJc w:val="left"/>
      <w:pPr>
        <w:ind w:left="1440" w:hanging="360"/>
      </w:pPr>
      <w:rPr>
        <w:rFonts w:ascii="Courier New" w:hAnsi="Courier New" w:hint="default"/>
      </w:rPr>
    </w:lvl>
    <w:lvl w:ilvl="2" w:tplc="ED1038F0">
      <w:start w:val="1"/>
      <w:numFmt w:val="bullet"/>
      <w:lvlText w:val=""/>
      <w:lvlJc w:val="left"/>
      <w:pPr>
        <w:ind w:left="2160" w:hanging="360"/>
      </w:pPr>
      <w:rPr>
        <w:rFonts w:ascii="Wingdings" w:hAnsi="Wingdings" w:hint="default"/>
      </w:rPr>
    </w:lvl>
    <w:lvl w:ilvl="3" w:tplc="A51CBD30">
      <w:start w:val="1"/>
      <w:numFmt w:val="bullet"/>
      <w:lvlText w:val=""/>
      <w:lvlJc w:val="left"/>
      <w:pPr>
        <w:ind w:left="2880" w:hanging="360"/>
      </w:pPr>
      <w:rPr>
        <w:rFonts w:ascii="Symbol" w:hAnsi="Symbol" w:hint="default"/>
      </w:rPr>
    </w:lvl>
    <w:lvl w:ilvl="4" w:tplc="54883E5A">
      <w:start w:val="1"/>
      <w:numFmt w:val="bullet"/>
      <w:lvlText w:val="o"/>
      <w:lvlJc w:val="left"/>
      <w:pPr>
        <w:ind w:left="3600" w:hanging="360"/>
      </w:pPr>
      <w:rPr>
        <w:rFonts w:ascii="Courier New" w:hAnsi="Courier New" w:hint="default"/>
      </w:rPr>
    </w:lvl>
    <w:lvl w:ilvl="5" w:tplc="71B25118">
      <w:start w:val="1"/>
      <w:numFmt w:val="bullet"/>
      <w:lvlText w:val=""/>
      <w:lvlJc w:val="left"/>
      <w:pPr>
        <w:ind w:left="4320" w:hanging="360"/>
      </w:pPr>
      <w:rPr>
        <w:rFonts w:ascii="Wingdings" w:hAnsi="Wingdings" w:hint="default"/>
      </w:rPr>
    </w:lvl>
    <w:lvl w:ilvl="6" w:tplc="887ED172">
      <w:start w:val="1"/>
      <w:numFmt w:val="bullet"/>
      <w:lvlText w:val=""/>
      <w:lvlJc w:val="left"/>
      <w:pPr>
        <w:ind w:left="5040" w:hanging="360"/>
      </w:pPr>
      <w:rPr>
        <w:rFonts w:ascii="Symbol" w:hAnsi="Symbol" w:hint="default"/>
      </w:rPr>
    </w:lvl>
    <w:lvl w:ilvl="7" w:tplc="B4023AA8">
      <w:start w:val="1"/>
      <w:numFmt w:val="bullet"/>
      <w:lvlText w:val="o"/>
      <w:lvlJc w:val="left"/>
      <w:pPr>
        <w:ind w:left="5760" w:hanging="360"/>
      </w:pPr>
      <w:rPr>
        <w:rFonts w:ascii="Courier New" w:hAnsi="Courier New" w:hint="default"/>
      </w:rPr>
    </w:lvl>
    <w:lvl w:ilvl="8" w:tplc="9548747C">
      <w:start w:val="1"/>
      <w:numFmt w:val="bullet"/>
      <w:lvlText w:val=""/>
      <w:lvlJc w:val="left"/>
      <w:pPr>
        <w:ind w:left="6480" w:hanging="360"/>
      </w:pPr>
      <w:rPr>
        <w:rFonts w:ascii="Wingdings" w:hAnsi="Wingdings" w:hint="default"/>
      </w:rPr>
    </w:lvl>
  </w:abstractNum>
  <w:abstractNum w:abstractNumId="5" w15:restartNumberingAfterBreak="0">
    <w:nsid w:val="13CE07B2"/>
    <w:multiLevelType w:val="hybridMultilevel"/>
    <w:tmpl w:val="A4EC8526"/>
    <w:lvl w:ilvl="0" w:tplc="3C52AA24">
      <w:numFmt w:val="bullet"/>
      <w:lvlText w:val="-"/>
      <w:lvlJc w:val="left"/>
      <w:pPr>
        <w:ind w:left="720" w:hanging="360"/>
      </w:pPr>
      <w:rPr>
        <w:rFonts w:ascii="Segoe UI" w:eastAsia="Calibr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E7660"/>
    <w:multiLevelType w:val="hybridMultilevel"/>
    <w:tmpl w:val="5B3C8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4E3EB0"/>
    <w:multiLevelType w:val="hybridMultilevel"/>
    <w:tmpl w:val="6B1C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B659B"/>
    <w:multiLevelType w:val="hybridMultilevel"/>
    <w:tmpl w:val="68BC7DA2"/>
    <w:lvl w:ilvl="0" w:tplc="3C52AA24">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E0547D"/>
    <w:multiLevelType w:val="hybridMultilevel"/>
    <w:tmpl w:val="E8046F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DC7DB5"/>
    <w:multiLevelType w:val="hybridMultilevel"/>
    <w:tmpl w:val="1EE4527A"/>
    <w:lvl w:ilvl="0" w:tplc="7026E0A2">
      <w:start w:val="1"/>
      <w:numFmt w:val="bullet"/>
      <w:lvlText w:val="-"/>
      <w:lvlJc w:val="left"/>
      <w:pPr>
        <w:ind w:left="720" w:hanging="360"/>
      </w:pPr>
      <w:rPr>
        <w:rFonts w:ascii="Calibri" w:hAnsi="Calibri" w:hint="default"/>
      </w:rPr>
    </w:lvl>
    <w:lvl w:ilvl="1" w:tplc="36604ED2">
      <w:start w:val="1"/>
      <w:numFmt w:val="bullet"/>
      <w:lvlText w:val="o"/>
      <w:lvlJc w:val="left"/>
      <w:pPr>
        <w:ind w:left="1440" w:hanging="360"/>
      </w:pPr>
      <w:rPr>
        <w:rFonts w:ascii="Courier New" w:hAnsi="Courier New" w:hint="default"/>
      </w:rPr>
    </w:lvl>
    <w:lvl w:ilvl="2" w:tplc="4E020FFE">
      <w:start w:val="1"/>
      <w:numFmt w:val="bullet"/>
      <w:lvlText w:val=""/>
      <w:lvlJc w:val="left"/>
      <w:pPr>
        <w:ind w:left="2160" w:hanging="360"/>
      </w:pPr>
      <w:rPr>
        <w:rFonts w:ascii="Wingdings" w:hAnsi="Wingdings" w:hint="default"/>
      </w:rPr>
    </w:lvl>
    <w:lvl w:ilvl="3" w:tplc="DB5ACF60">
      <w:start w:val="1"/>
      <w:numFmt w:val="bullet"/>
      <w:lvlText w:val=""/>
      <w:lvlJc w:val="left"/>
      <w:pPr>
        <w:ind w:left="2880" w:hanging="360"/>
      </w:pPr>
      <w:rPr>
        <w:rFonts w:ascii="Symbol" w:hAnsi="Symbol" w:hint="default"/>
      </w:rPr>
    </w:lvl>
    <w:lvl w:ilvl="4" w:tplc="14CE7E5A">
      <w:start w:val="1"/>
      <w:numFmt w:val="bullet"/>
      <w:lvlText w:val="o"/>
      <w:lvlJc w:val="left"/>
      <w:pPr>
        <w:ind w:left="3600" w:hanging="360"/>
      </w:pPr>
      <w:rPr>
        <w:rFonts w:ascii="Courier New" w:hAnsi="Courier New" w:hint="default"/>
      </w:rPr>
    </w:lvl>
    <w:lvl w:ilvl="5" w:tplc="A270263C">
      <w:start w:val="1"/>
      <w:numFmt w:val="bullet"/>
      <w:lvlText w:val=""/>
      <w:lvlJc w:val="left"/>
      <w:pPr>
        <w:ind w:left="4320" w:hanging="360"/>
      </w:pPr>
      <w:rPr>
        <w:rFonts w:ascii="Wingdings" w:hAnsi="Wingdings" w:hint="default"/>
      </w:rPr>
    </w:lvl>
    <w:lvl w:ilvl="6" w:tplc="2D4ADD3A">
      <w:start w:val="1"/>
      <w:numFmt w:val="bullet"/>
      <w:lvlText w:val=""/>
      <w:lvlJc w:val="left"/>
      <w:pPr>
        <w:ind w:left="5040" w:hanging="360"/>
      </w:pPr>
      <w:rPr>
        <w:rFonts w:ascii="Symbol" w:hAnsi="Symbol" w:hint="default"/>
      </w:rPr>
    </w:lvl>
    <w:lvl w:ilvl="7" w:tplc="8BA0E270">
      <w:start w:val="1"/>
      <w:numFmt w:val="bullet"/>
      <w:lvlText w:val="o"/>
      <w:lvlJc w:val="left"/>
      <w:pPr>
        <w:ind w:left="5760" w:hanging="360"/>
      </w:pPr>
      <w:rPr>
        <w:rFonts w:ascii="Courier New" w:hAnsi="Courier New" w:hint="default"/>
      </w:rPr>
    </w:lvl>
    <w:lvl w:ilvl="8" w:tplc="9BF6B028">
      <w:start w:val="1"/>
      <w:numFmt w:val="bullet"/>
      <w:lvlText w:val=""/>
      <w:lvlJc w:val="left"/>
      <w:pPr>
        <w:ind w:left="6480" w:hanging="360"/>
      </w:pPr>
      <w:rPr>
        <w:rFonts w:ascii="Wingdings" w:hAnsi="Wingdings" w:hint="default"/>
      </w:rPr>
    </w:lvl>
  </w:abstractNum>
  <w:abstractNum w:abstractNumId="12" w15:restartNumberingAfterBreak="0">
    <w:nsid w:val="30E32087"/>
    <w:multiLevelType w:val="multilevel"/>
    <w:tmpl w:val="42A043D4"/>
    <w:lvl w:ilvl="0">
      <w:numFmt w:val="bullet"/>
      <w:lvlText w:val="-"/>
      <w:lvlJc w:val="left"/>
      <w:pPr>
        <w:ind w:left="720" w:hanging="360"/>
      </w:pPr>
      <w:rPr>
        <w:rFonts w:ascii="Segoe UI" w:eastAsia="Calibri" w:hAnsi="Segoe UI" w:cs="Segoe U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44D6FB9"/>
    <w:multiLevelType w:val="hybridMultilevel"/>
    <w:tmpl w:val="4CEA019E"/>
    <w:lvl w:ilvl="0" w:tplc="6D8C1D68">
      <w:start w:val="1"/>
      <w:numFmt w:val="bullet"/>
      <w:lvlText w:val="-"/>
      <w:lvlJc w:val="left"/>
      <w:pPr>
        <w:ind w:left="720" w:hanging="360"/>
      </w:pPr>
      <w:rPr>
        <w:rFonts w:ascii="Calibri" w:hAnsi="Calibri" w:hint="default"/>
      </w:rPr>
    </w:lvl>
    <w:lvl w:ilvl="1" w:tplc="9014E2F4">
      <w:start w:val="1"/>
      <w:numFmt w:val="bullet"/>
      <w:lvlText w:val="o"/>
      <w:lvlJc w:val="left"/>
      <w:pPr>
        <w:ind w:left="1440" w:hanging="360"/>
      </w:pPr>
      <w:rPr>
        <w:rFonts w:ascii="Courier New" w:hAnsi="Courier New" w:hint="default"/>
      </w:rPr>
    </w:lvl>
    <w:lvl w:ilvl="2" w:tplc="4B741B7A">
      <w:start w:val="1"/>
      <w:numFmt w:val="bullet"/>
      <w:lvlText w:val=""/>
      <w:lvlJc w:val="left"/>
      <w:pPr>
        <w:ind w:left="2160" w:hanging="360"/>
      </w:pPr>
      <w:rPr>
        <w:rFonts w:ascii="Wingdings" w:hAnsi="Wingdings" w:hint="default"/>
      </w:rPr>
    </w:lvl>
    <w:lvl w:ilvl="3" w:tplc="5D641AEC">
      <w:start w:val="1"/>
      <w:numFmt w:val="bullet"/>
      <w:lvlText w:val=""/>
      <w:lvlJc w:val="left"/>
      <w:pPr>
        <w:ind w:left="2880" w:hanging="360"/>
      </w:pPr>
      <w:rPr>
        <w:rFonts w:ascii="Symbol" w:hAnsi="Symbol" w:hint="default"/>
      </w:rPr>
    </w:lvl>
    <w:lvl w:ilvl="4" w:tplc="337A468C">
      <w:start w:val="1"/>
      <w:numFmt w:val="bullet"/>
      <w:lvlText w:val="o"/>
      <w:lvlJc w:val="left"/>
      <w:pPr>
        <w:ind w:left="3600" w:hanging="360"/>
      </w:pPr>
      <w:rPr>
        <w:rFonts w:ascii="Courier New" w:hAnsi="Courier New" w:hint="default"/>
      </w:rPr>
    </w:lvl>
    <w:lvl w:ilvl="5" w:tplc="FF7A7190">
      <w:start w:val="1"/>
      <w:numFmt w:val="bullet"/>
      <w:lvlText w:val=""/>
      <w:lvlJc w:val="left"/>
      <w:pPr>
        <w:ind w:left="4320" w:hanging="360"/>
      </w:pPr>
      <w:rPr>
        <w:rFonts w:ascii="Wingdings" w:hAnsi="Wingdings" w:hint="default"/>
      </w:rPr>
    </w:lvl>
    <w:lvl w:ilvl="6" w:tplc="2346AF50">
      <w:start w:val="1"/>
      <w:numFmt w:val="bullet"/>
      <w:lvlText w:val=""/>
      <w:lvlJc w:val="left"/>
      <w:pPr>
        <w:ind w:left="5040" w:hanging="360"/>
      </w:pPr>
      <w:rPr>
        <w:rFonts w:ascii="Symbol" w:hAnsi="Symbol" w:hint="default"/>
      </w:rPr>
    </w:lvl>
    <w:lvl w:ilvl="7" w:tplc="31A4DC48">
      <w:start w:val="1"/>
      <w:numFmt w:val="bullet"/>
      <w:lvlText w:val="o"/>
      <w:lvlJc w:val="left"/>
      <w:pPr>
        <w:ind w:left="5760" w:hanging="360"/>
      </w:pPr>
      <w:rPr>
        <w:rFonts w:ascii="Courier New" w:hAnsi="Courier New" w:hint="default"/>
      </w:rPr>
    </w:lvl>
    <w:lvl w:ilvl="8" w:tplc="3B3CF4E4">
      <w:start w:val="1"/>
      <w:numFmt w:val="bullet"/>
      <w:lvlText w:val=""/>
      <w:lvlJc w:val="left"/>
      <w:pPr>
        <w:ind w:left="6480" w:hanging="360"/>
      </w:pPr>
      <w:rPr>
        <w:rFonts w:ascii="Wingdings" w:hAnsi="Wingdings" w:hint="default"/>
      </w:rPr>
    </w:lvl>
  </w:abstractNum>
  <w:abstractNum w:abstractNumId="14" w15:restartNumberingAfterBreak="0">
    <w:nsid w:val="370A2D05"/>
    <w:multiLevelType w:val="hybridMultilevel"/>
    <w:tmpl w:val="373EBE8C"/>
    <w:lvl w:ilvl="0" w:tplc="0409000F">
      <w:start w:val="1"/>
      <w:numFmt w:val="decimal"/>
      <w:lvlText w:val="%1."/>
      <w:lvlJc w:val="left"/>
      <w:pPr>
        <w:ind w:left="720" w:hanging="360"/>
      </w:pPr>
    </w:lvl>
    <w:lvl w:ilvl="1" w:tplc="251ABE90">
      <w:numFmt w:val="bullet"/>
      <w:lvlText w:val="•"/>
      <w:lvlJc w:val="left"/>
      <w:pPr>
        <w:ind w:left="1800" w:hanging="720"/>
      </w:pPr>
      <w:rPr>
        <w:rFonts w:ascii="Segoe UI" w:eastAsia="Calibri" w:hAnsi="Segoe UI" w:cs="Segoe U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7C090D"/>
    <w:multiLevelType w:val="hybridMultilevel"/>
    <w:tmpl w:val="4B6A767A"/>
    <w:lvl w:ilvl="0" w:tplc="8F9017EE">
      <w:start w:val="1"/>
      <w:numFmt w:val="bullet"/>
      <w:lvlText w:val=""/>
      <w:lvlJc w:val="left"/>
      <w:pPr>
        <w:ind w:left="720" w:hanging="360"/>
      </w:pPr>
      <w:rPr>
        <w:rFonts w:ascii="Symbol" w:hAnsi="Symbol" w:hint="default"/>
      </w:rPr>
    </w:lvl>
    <w:lvl w:ilvl="1" w:tplc="5EF20486">
      <w:start w:val="1"/>
      <w:numFmt w:val="bullet"/>
      <w:lvlText w:val="o"/>
      <w:lvlJc w:val="left"/>
      <w:pPr>
        <w:ind w:left="1440" w:hanging="360"/>
      </w:pPr>
      <w:rPr>
        <w:rFonts w:ascii="Courier New" w:hAnsi="Courier New" w:hint="default"/>
      </w:rPr>
    </w:lvl>
    <w:lvl w:ilvl="2" w:tplc="D7406F30">
      <w:start w:val="1"/>
      <w:numFmt w:val="bullet"/>
      <w:lvlText w:val=""/>
      <w:lvlJc w:val="left"/>
      <w:pPr>
        <w:ind w:left="2160" w:hanging="360"/>
      </w:pPr>
      <w:rPr>
        <w:rFonts w:ascii="Wingdings" w:hAnsi="Wingdings" w:hint="default"/>
      </w:rPr>
    </w:lvl>
    <w:lvl w:ilvl="3" w:tplc="E1D66408">
      <w:start w:val="1"/>
      <w:numFmt w:val="bullet"/>
      <w:lvlText w:val=""/>
      <w:lvlJc w:val="left"/>
      <w:pPr>
        <w:ind w:left="2880" w:hanging="360"/>
      </w:pPr>
      <w:rPr>
        <w:rFonts w:ascii="Symbol" w:hAnsi="Symbol" w:hint="default"/>
      </w:rPr>
    </w:lvl>
    <w:lvl w:ilvl="4" w:tplc="F3DCE65E">
      <w:start w:val="1"/>
      <w:numFmt w:val="bullet"/>
      <w:lvlText w:val="o"/>
      <w:lvlJc w:val="left"/>
      <w:pPr>
        <w:ind w:left="3600" w:hanging="360"/>
      </w:pPr>
      <w:rPr>
        <w:rFonts w:ascii="Courier New" w:hAnsi="Courier New" w:hint="default"/>
      </w:rPr>
    </w:lvl>
    <w:lvl w:ilvl="5" w:tplc="41D031F6">
      <w:start w:val="1"/>
      <w:numFmt w:val="bullet"/>
      <w:lvlText w:val=""/>
      <w:lvlJc w:val="left"/>
      <w:pPr>
        <w:ind w:left="4320" w:hanging="360"/>
      </w:pPr>
      <w:rPr>
        <w:rFonts w:ascii="Wingdings" w:hAnsi="Wingdings" w:hint="default"/>
      </w:rPr>
    </w:lvl>
    <w:lvl w:ilvl="6" w:tplc="13829E6C">
      <w:start w:val="1"/>
      <w:numFmt w:val="bullet"/>
      <w:lvlText w:val=""/>
      <w:lvlJc w:val="left"/>
      <w:pPr>
        <w:ind w:left="5040" w:hanging="360"/>
      </w:pPr>
      <w:rPr>
        <w:rFonts w:ascii="Symbol" w:hAnsi="Symbol" w:hint="default"/>
      </w:rPr>
    </w:lvl>
    <w:lvl w:ilvl="7" w:tplc="FEFCACEE">
      <w:start w:val="1"/>
      <w:numFmt w:val="bullet"/>
      <w:lvlText w:val="o"/>
      <w:lvlJc w:val="left"/>
      <w:pPr>
        <w:ind w:left="5760" w:hanging="360"/>
      </w:pPr>
      <w:rPr>
        <w:rFonts w:ascii="Courier New" w:hAnsi="Courier New" w:hint="default"/>
      </w:rPr>
    </w:lvl>
    <w:lvl w:ilvl="8" w:tplc="CDACB67E">
      <w:start w:val="1"/>
      <w:numFmt w:val="bullet"/>
      <w:lvlText w:val=""/>
      <w:lvlJc w:val="left"/>
      <w:pPr>
        <w:ind w:left="6480" w:hanging="360"/>
      </w:pPr>
      <w:rPr>
        <w:rFonts w:ascii="Wingdings" w:hAnsi="Wingdings" w:hint="default"/>
      </w:rPr>
    </w:lvl>
  </w:abstractNum>
  <w:abstractNum w:abstractNumId="16" w15:restartNumberingAfterBreak="0">
    <w:nsid w:val="411572C2"/>
    <w:multiLevelType w:val="hybridMultilevel"/>
    <w:tmpl w:val="B980D5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25D2C74"/>
    <w:multiLevelType w:val="hybridMultilevel"/>
    <w:tmpl w:val="A6825B1C"/>
    <w:lvl w:ilvl="0" w:tplc="9AD08902">
      <w:start w:val="1"/>
      <w:numFmt w:val="bullet"/>
      <w:lvlText w:val=""/>
      <w:lvlJc w:val="left"/>
      <w:pPr>
        <w:ind w:left="720" w:hanging="360"/>
      </w:pPr>
      <w:rPr>
        <w:rFonts w:ascii="Symbol" w:hAnsi="Symbol" w:hint="default"/>
      </w:rPr>
    </w:lvl>
    <w:lvl w:ilvl="1" w:tplc="89D0591A">
      <w:start w:val="1"/>
      <w:numFmt w:val="bullet"/>
      <w:lvlText w:val="o"/>
      <w:lvlJc w:val="left"/>
      <w:pPr>
        <w:ind w:left="1440" w:hanging="360"/>
      </w:pPr>
      <w:rPr>
        <w:rFonts w:ascii="Courier New" w:hAnsi="Courier New" w:hint="default"/>
      </w:rPr>
    </w:lvl>
    <w:lvl w:ilvl="2" w:tplc="94BC7E76">
      <w:start w:val="1"/>
      <w:numFmt w:val="bullet"/>
      <w:lvlText w:val=""/>
      <w:lvlJc w:val="left"/>
      <w:pPr>
        <w:ind w:left="2160" w:hanging="360"/>
      </w:pPr>
      <w:rPr>
        <w:rFonts w:ascii="Wingdings" w:hAnsi="Wingdings" w:hint="default"/>
      </w:rPr>
    </w:lvl>
    <w:lvl w:ilvl="3" w:tplc="105885B6">
      <w:start w:val="1"/>
      <w:numFmt w:val="bullet"/>
      <w:lvlText w:val=""/>
      <w:lvlJc w:val="left"/>
      <w:pPr>
        <w:ind w:left="2880" w:hanging="360"/>
      </w:pPr>
      <w:rPr>
        <w:rFonts w:ascii="Symbol" w:hAnsi="Symbol" w:hint="default"/>
      </w:rPr>
    </w:lvl>
    <w:lvl w:ilvl="4" w:tplc="F7DEBAA0">
      <w:start w:val="1"/>
      <w:numFmt w:val="bullet"/>
      <w:lvlText w:val="o"/>
      <w:lvlJc w:val="left"/>
      <w:pPr>
        <w:ind w:left="3600" w:hanging="360"/>
      </w:pPr>
      <w:rPr>
        <w:rFonts w:ascii="Courier New" w:hAnsi="Courier New" w:hint="default"/>
      </w:rPr>
    </w:lvl>
    <w:lvl w:ilvl="5" w:tplc="2ECCD01E">
      <w:start w:val="1"/>
      <w:numFmt w:val="bullet"/>
      <w:lvlText w:val=""/>
      <w:lvlJc w:val="left"/>
      <w:pPr>
        <w:ind w:left="4320" w:hanging="360"/>
      </w:pPr>
      <w:rPr>
        <w:rFonts w:ascii="Wingdings" w:hAnsi="Wingdings" w:hint="default"/>
      </w:rPr>
    </w:lvl>
    <w:lvl w:ilvl="6" w:tplc="9A682F8C">
      <w:start w:val="1"/>
      <w:numFmt w:val="bullet"/>
      <w:lvlText w:val=""/>
      <w:lvlJc w:val="left"/>
      <w:pPr>
        <w:ind w:left="5040" w:hanging="360"/>
      </w:pPr>
      <w:rPr>
        <w:rFonts w:ascii="Symbol" w:hAnsi="Symbol" w:hint="default"/>
      </w:rPr>
    </w:lvl>
    <w:lvl w:ilvl="7" w:tplc="7B9697A4">
      <w:start w:val="1"/>
      <w:numFmt w:val="bullet"/>
      <w:lvlText w:val="o"/>
      <w:lvlJc w:val="left"/>
      <w:pPr>
        <w:ind w:left="5760" w:hanging="360"/>
      </w:pPr>
      <w:rPr>
        <w:rFonts w:ascii="Courier New" w:hAnsi="Courier New" w:hint="default"/>
      </w:rPr>
    </w:lvl>
    <w:lvl w:ilvl="8" w:tplc="05C00772">
      <w:start w:val="1"/>
      <w:numFmt w:val="bullet"/>
      <w:lvlText w:val=""/>
      <w:lvlJc w:val="left"/>
      <w:pPr>
        <w:ind w:left="6480" w:hanging="360"/>
      </w:pPr>
      <w:rPr>
        <w:rFonts w:ascii="Wingdings" w:hAnsi="Wingdings" w:hint="default"/>
      </w:rPr>
    </w:lvl>
  </w:abstractNum>
  <w:abstractNum w:abstractNumId="18" w15:restartNumberingAfterBreak="0">
    <w:nsid w:val="45917BCE"/>
    <w:multiLevelType w:val="hybridMultilevel"/>
    <w:tmpl w:val="9FDA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BA7028"/>
    <w:multiLevelType w:val="hybridMultilevel"/>
    <w:tmpl w:val="322C0CA0"/>
    <w:lvl w:ilvl="0" w:tplc="C8E20782">
      <w:start w:val="1"/>
      <w:numFmt w:val="bullet"/>
      <w:lvlText w:val="-"/>
      <w:lvlJc w:val="left"/>
      <w:pPr>
        <w:ind w:left="720" w:hanging="360"/>
      </w:pPr>
      <w:rPr>
        <w:rFonts w:ascii="Calibri" w:hAnsi="Calibri" w:hint="default"/>
      </w:rPr>
    </w:lvl>
    <w:lvl w:ilvl="1" w:tplc="790637EA">
      <w:start w:val="1"/>
      <w:numFmt w:val="bullet"/>
      <w:lvlText w:val="o"/>
      <w:lvlJc w:val="left"/>
      <w:pPr>
        <w:ind w:left="1440" w:hanging="360"/>
      </w:pPr>
      <w:rPr>
        <w:rFonts w:ascii="Courier New" w:hAnsi="Courier New" w:hint="default"/>
      </w:rPr>
    </w:lvl>
    <w:lvl w:ilvl="2" w:tplc="7A940FAE">
      <w:start w:val="1"/>
      <w:numFmt w:val="bullet"/>
      <w:lvlText w:val=""/>
      <w:lvlJc w:val="left"/>
      <w:pPr>
        <w:ind w:left="2160" w:hanging="360"/>
      </w:pPr>
      <w:rPr>
        <w:rFonts w:ascii="Wingdings" w:hAnsi="Wingdings" w:hint="default"/>
      </w:rPr>
    </w:lvl>
    <w:lvl w:ilvl="3" w:tplc="C3DA0702">
      <w:start w:val="1"/>
      <w:numFmt w:val="bullet"/>
      <w:lvlText w:val=""/>
      <w:lvlJc w:val="left"/>
      <w:pPr>
        <w:ind w:left="2880" w:hanging="360"/>
      </w:pPr>
      <w:rPr>
        <w:rFonts w:ascii="Symbol" w:hAnsi="Symbol" w:hint="default"/>
      </w:rPr>
    </w:lvl>
    <w:lvl w:ilvl="4" w:tplc="5B0E9F38">
      <w:start w:val="1"/>
      <w:numFmt w:val="bullet"/>
      <w:lvlText w:val="o"/>
      <w:lvlJc w:val="left"/>
      <w:pPr>
        <w:ind w:left="3600" w:hanging="360"/>
      </w:pPr>
      <w:rPr>
        <w:rFonts w:ascii="Courier New" w:hAnsi="Courier New" w:hint="default"/>
      </w:rPr>
    </w:lvl>
    <w:lvl w:ilvl="5" w:tplc="B8704A50">
      <w:start w:val="1"/>
      <w:numFmt w:val="bullet"/>
      <w:lvlText w:val=""/>
      <w:lvlJc w:val="left"/>
      <w:pPr>
        <w:ind w:left="4320" w:hanging="360"/>
      </w:pPr>
      <w:rPr>
        <w:rFonts w:ascii="Wingdings" w:hAnsi="Wingdings" w:hint="default"/>
      </w:rPr>
    </w:lvl>
    <w:lvl w:ilvl="6" w:tplc="42EE33FA">
      <w:start w:val="1"/>
      <w:numFmt w:val="bullet"/>
      <w:lvlText w:val=""/>
      <w:lvlJc w:val="left"/>
      <w:pPr>
        <w:ind w:left="5040" w:hanging="360"/>
      </w:pPr>
      <w:rPr>
        <w:rFonts w:ascii="Symbol" w:hAnsi="Symbol" w:hint="default"/>
      </w:rPr>
    </w:lvl>
    <w:lvl w:ilvl="7" w:tplc="6B38C46E">
      <w:start w:val="1"/>
      <w:numFmt w:val="bullet"/>
      <w:lvlText w:val="o"/>
      <w:lvlJc w:val="left"/>
      <w:pPr>
        <w:ind w:left="5760" w:hanging="360"/>
      </w:pPr>
      <w:rPr>
        <w:rFonts w:ascii="Courier New" w:hAnsi="Courier New" w:hint="default"/>
      </w:rPr>
    </w:lvl>
    <w:lvl w:ilvl="8" w:tplc="39003946">
      <w:start w:val="1"/>
      <w:numFmt w:val="bullet"/>
      <w:lvlText w:val=""/>
      <w:lvlJc w:val="left"/>
      <w:pPr>
        <w:ind w:left="6480" w:hanging="360"/>
      </w:pPr>
      <w:rPr>
        <w:rFonts w:ascii="Wingdings" w:hAnsi="Wingdings" w:hint="default"/>
      </w:rPr>
    </w:lvl>
  </w:abstractNum>
  <w:abstractNum w:abstractNumId="20" w15:restartNumberingAfterBreak="0">
    <w:nsid w:val="4698733A"/>
    <w:multiLevelType w:val="hybridMultilevel"/>
    <w:tmpl w:val="AF7258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29CBF2"/>
    <w:multiLevelType w:val="hybridMultilevel"/>
    <w:tmpl w:val="656AEE98"/>
    <w:lvl w:ilvl="0" w:tplc="C414D764">
      <w:start w:val="1"/>
      <w:numFmt w:val="decimal"/>
      <w:lvlText w:val="%1."/>
      <w:lvlJc w:val="left"/>
      <w:pPr>
        <w:ind w:left="720" w:hanging="360"/>
      </w:pPr>
    </w:lvl>
    <w:lvl w:ilvl="1" w:tplc="CBFC3162">
      <w:start w:val="1"/>
      <w:numFmt w:val="lowerLetter"/>
      <w:lvlText w:val="%2."/>
      <w:lvlJc w:val="left"/>
      <w:pPr>
        <w:ind w:left="1440" w:hanging="360"/>
      </w:pPr>
    </w:lvl>
    <w:lvl w:ilvl="2" w:tplc="08F4DFE8">
      <w:start w:val="1"/>
      <w:numFmt w:val="lowerRoman"/>
      <w:lvlText w:val="%3."/>
      <w:lvlJc w:val="right"/>
      <w:pPr>
        <w:ind w:left="2160" w:hanging="180"/>
      </w:pPr>
    </w:lvl>
    <w:lvl w:ilvl="3" w:tplc="7B76FA9E">
      <w:start w:val="1"/>
      <w:numFmt w:val="decimal"/>
      <w:lvlText w:val="%4."/>
      <w:lvlJc w:val="left"/>
      <w:pPr>
        <w:ind w:left="2880" w:hanging="360"/>
      </w:pPr>
    </w:lvl>
    <w:lvl w:ilvl="4" w:tplc="074C6B50">
      <w:start w:val="1"/>
      <w:numFmt w:val="lowerLetter"/>
      <w:lvlText w:val="%5."/>
      <w:lvlJc w:val="left"/>
      <w:pPr>
        <w:ind w:left="3600" w:hanging="360"/>
      </w:pPr>
    </w:lvl>
    <w:lvl w:ilvl="5" w:tplc="36EEA250">
      <w:start w:val="1"/>
      <w:numFmt w:val="lowerRoman"/>
      <w:lvlText w:val="%6."/>
      <w:lvlJc w:val="right"/>
      <w:pPr>
        <w:ind w:left="4320" w:hanging="180"/>
      </w:pPr>
    </w:lvl>
    <w:lvl w:ilvl="6" w:tplc="788892B2">
      <w:start w:val="1"/>
      <w:numFmt w:val="decimal"/>
      <w:lvlText w:val="%7."/>
      <w:lvlJc w:val="left"/>
      <w:pPr>
        <w:ind w:left="5040" w:hanging="360"/>
      </w:pPr>
    </w:lvl>
    <w:lvl w:ilvl="7" w:tplc="3208D1C4">
      <w:start w:val="1"/>
      <w:numFmt w:val="lowerLetter"/>
      <w:lvlText w:val="%8."/>
      <w:lvlJc w:val="left"/>
      <w:pPr>
        <w:ind w:left="5760" w:hanging="360"/>
      </w:pPr>
    </w:lvl>
    <w:lvl w:ilvl="8" w:tplc="DAA46B52">
      <w:start w:val="1"/>
      <w:numFmt w:val="lowerRoman"/>
      <w:lvlText w:val="%9."/>
      <w:lvlJc w:val="right"/>
      <w:pPr>
        <w:ind w:left="6480" w:hanging="180"/>
      </w:pPr>
    </w:lvl>
  </w:abstractNum>
  <w:abstractNum w:abstractNumId="22" w15:restartNumberingAfterBreak="0">
    <w:nsid w:val="4B524E72"/>
    <w:multiLevelType w:val="hybridMultilevel"/>
    <w:tmpl w:val="44D625FC"/>
    <w:lvl w:ilvl="0" w:tplc="FFFFFFFF">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AD7F0A"/>
    <w:multiLevelType w:val="hybridMultilevel"/>
    <w:tmpl w:val="F05EED7C"/>
    <w:lvl w:ilvl="0" w:tplc="309055E6">
      <w:start w:val="4"/>
      <w:numFmt w:val="bullet"/>
      <w:lvlText w:val="-"/>
      <w:lvlJc w:val="left"/>
      <w:pPr>
        <w:ind w:left="720" w:hanging="360"/>
      </w:pPr>
      <w:rPr>
        <w:rFonts w:ascii="Segoe UI" w:eastAsia="Calibr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5A7903"/>
    <w:multiLevelType w:val="hybridMultilevel"/>
    <w:tmpl w:val="69009112"/>
    <w:lvl w:ilvl="0" w:tplc="3C52AA24">
      <w:numFmt w:val="bullet"/>
      <w:lvlText w:val="-"/>
      <w:lvlJc w:val="left"/>
      <w:pPr>
        <w:ind w:left="720" w:hanging="360"/>
      </w:pPr>
      <w:rPr>
        <w:rFonts w:ascii="Segoe UI" w:eastAsia="Calibri" w:hAnsi="Segoe UI" w:cs="Segoe U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3D506F"/>
    <w:multiLevelType w:val="multilevel"/>
    <w:tmpl w:val="005626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3B215E9"/>
    <w:multiLevelType w:val="hybridMultilevel"/>
    <w:tmpl w:val="753E2E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B43BCA"/>
    <w:multiLevelType w:val="hybridMultilevel"/>
    <w:tmpl w:val="EF005BD4"/>
    <w:lvl w:ilvl="0" w:tplc="4C722304">
      <w:start w:val="1"/>
      <w:numFmt w:val="bullet"/>
      <w:lvlText w:val=""/>
      <w:lvlJc w:val="left"/>
      <w:pPr>
        <w:ind w:left="720" w:hanging="360"/>
      </w:pPr>
      <w:rPr>
        <w:rFonts w:ascii="Symbol" w:hAnsi="Symbol" w:hint="default"/>
      </w:rPr>
    </w:lvl>
    <w:lvl w:ilvl="1" w:tplc="B298F928">
      <w:start w:val="1"/>
      <w:numFmt w:val="bullet"/>
      <w:lvlText w:val="o"/>
      <w:lvlJc w:val="left"/>
      <w:pPr>
        <w:ind w:left="1440" w:hanging="360"/>
      </w:pPr>
      <w:rPr>
        <w:rFonts w:ascii="Courier New" w:hAnsi="Courier New" w:hint="default"/>
      </w:rPr>
    </w:lvl>
    <w:lvl w:ilvl="2" w:tplc="FCF60426">
      <w:start w:val="1"/>
      <w:numFmt w:val="bullet"/>
      <w:lvlText w:val=""/>
      <w:lvlJc w:val="left"/>
      <w:pPr>
        <w:ind w:left="2160" w:hanging="360"/>
      </w:pPr>
      <w:rPr>
        <w:rFonts w:ascii="Wingdings" w:hAnsi="Wingdings" w:hint="default"/>
      </w:rPr>
    </w:lvl>
    <w:lvl w:ilvl="3" w:tplc="793A2CDE">
      <w:start w:val="1"/>
      <w:numFmt w:val="bullet"/>
      <w:lvlText w:val=""/>
      <w:lvlJc w:val="left"/>
      <w:pPr>
        <w:ind w:left="2880" w:hanging="360"/>
      </w:pPr>
      <w:rPr>
        <w:rFonts w:ascii="Symbol" w:hAnsi="Symbol" w:hint="default"/>
      </w:rPr>
    </w:lvl>
    <w:lvl w:ilvl="4" w:tplc="A7A02200">
      <w:start w:val="1"/>
      <w:numFmt w:val="bullet"/>
      <w:lvlText w:val="o"/>
      <w:lvlJc w:val="left"/>
      <w:pPr>
        <w:ind w:left="3600" w:hanging="360"/>
      </w:pPr>
      <w:rPr>
        <w:rFonts w:ascii="Courier New" w:hAnsi="Courier New" w:hint="default"/>
      </w:rPr>
    </w:lvl>
    <w:lvl w:ilvl="5" w:tplc="E21CCD2C">
      <w:start w:val="1"/>
      <w:numFmt w:val="bullet"/>
      <w:lvlText w:val=""/>
      <w:lvlJc w:val="left"/>
      <w:pPr>
        <w:ind w:left="4320" w:hanging="360"/>
      </w:pPr>
      <w:rPr>
        <w:rFonts w:ascii="Wingdings" w:hAnsi="Wingdings" w:hint="default"/>
      </w:rPr>
    </w:lvl>
    <w:lvl w:ilvl="6" w:tplc="CFA456C0">
      <w:start w:val="1"/>
      <w:numFmt w:val="bullet"/>
      <w:lvlText w:val=""/>
      <w:lvlJc w:val="left"/>
      <w:pPr>
        <w:ind w:left="5040" w:hanging="360"/>
      </w:pPr>
      <w:rPr>
        <w:rFonts w:ascii="Symbol" w:hAnsi="Symbol" w:hint="default"/>
      </w:rPr>
    </w:lvl>
    <w:lvl w:ilvl="7" w:tplc="932EF338">
      <w:start w:val="1"/>
      <w:numFmt w:val="bullet"/>
      <w:lvlText w:val="o"/>
      <w:lvlJc w:val="left"/>
      <w:pPr>
        <w:ind w:left="5760" w:hanging="360"/>
      </w:pPr>
      <w:rPr>
        <w:rFonts w:ascii="Courier New" w:hAnsi="Courier New" w:hint="default"/>
      </w:rPr>
    </w:lvl>
    <w:lvl w:ilvl="8" w:tplc="308E3384">
      <w:start w:val="1"/>
      <w:numFmt w:val="bullet"/>
      <w:lvlText w:val=""/>
      <w:lvlJc w:val="left"/>
      <w:pPr>
        <w:ind w:left="6480" w:hanging="360"/>
      </w:pPr>
      <w:rPr>
        <w:rFonts w:ascii="Wingdings" w:hAnsi="Wingdings" w:hint="default"/>
      </w:rPr>
    </w:lvl>
  </w:abstractNum>
  <w:abstractNum w:abstractNumId="28" w15:restartNumberingAfterBreak="0">
    <w:nsid w:val="56122844"/>
    <w:multiLevelType w:val="hybridMultilevel"/>
    <w:tmpl w:val="07BE6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1E39DC"/>
    <w:multiLevelType w:val="hybridMultilevel"/>
    <w:tmpl w:val="3A426196"/>
    <w:lvl w:ilvl="0" w:tplc="29E22C32">
      <w:start w:val="1"/>
      <w:numFmt w:val="bullet"/>
      <w:lvlText w:val=""/>
      <w:lvlJc w:val="left"/>
      <w:pPr>
        <w:ind w:left="720" w:hanging="360"/>
      </w:pPr>
      <w:rPr>
        <w:rFonts w:ascii="Symbol" w:hAnsi="Symbol" w:hint="default"/>
      </w:rPr>
    </w:lvl>
    <w:lvl w:ilvl="1" w:tplc="C9F415A8">
      <w:start w:val="1"/>
      <w:numFmt w:val="bullet"/>
      <w:lvlText w:val="o"/>
      <w:lvlJc w:val="left"/>
      <w:pPr>
        <w:ind w:left="1440" w:hanging="360"/>
      </w:pPr>
      <w:rPr>
        <w:rFonts w:ascii="Courier New" w:hAnsi="Courier New" w:hint="default"/>
      </w:rPr>
    </w:lvl>
    <w:lvl w:ilvl="2" w:tplc="510A4868">
      <w:start w:val="1"/>
      <w:numFmt w:val="bullet"/>
      <w:lvlText w:val=""/>
      <w:lvlJc w:val="left"/>
      <w:pPr>
        <w:ind w:left="2160" w:hanging="360"/>
      </w:pPr>
      <w:rPr>
        <w:rFonts w:ascii="Wingdings" w:hAnsi="Wingdings" w:hint="default"/>
      </w:rPr>
    </w:lvl>
    <w:lvl w:ilvl="3" w:tplc="3C3045B6">
      <w:start w:val="1"/>
      <w:numFmt w:val="bullet"/>
      <w:lvlText w:val=""/>
      <w:lvlJc w:val="left"/>
      <w:pPr>
        <w:ind w:left="2880" w:hanging="360"/>
      </w:pPr>
      <w:rPr>
        <w:rFonts w:ascii="Symbol" w:hAnsi="Symbol" w:hint="default"/>
      </w:rPr>
    </w:lvl>
    <w:lvl w:ilvl="4" w:tplc="C62ADC08">
      <w:start w:val="1"/>
      <w:numFmt w:val="bullet"/>
      <w:lvlText w:val="o"/>
      <w:lvlJc w:val="left"/>
      <w:pPr>
        <w:ind w:left="3600" w:hanging="360"/>
      </w:pPr>
      <w:rPr>
        <w:rFonts w:ascii="Courier New" w:hAnsi="Courier New" w:hint="default"/>
      </w:rPr>
    </w:lvl>
    <w:lvl w:ilvl="5" w:tplc="DC4610B2">
      <w:start w:val="1"/>
      <w:numFmt w:val="bullet"/>
      <w:lvlText w:val=""/>
      <w:lvlJc w:val="left"/>
      <w:pPr>
        <w:ind w:left="4320" w:hanging="360"/>
      </w:pPr>
      <w:rPr>
        <w:rFonts w:ascii="Wingdings" w:hAnsi="Wingdings" w:hint="default"/>
      </w:rPr>
    </w:lvl>
    <w:lvl w:ilvl="6" w:tplc="CA884902">
      <w:start w:val="1"/>
      <w:numFmt w:val="bullet"/>
      <w:lvlText w:val=""/>
      <w:lvlJc w:val="left"/>
      <w:pPr>
        <w:ind w:left="5040" w:hanging="360"/>
      </w:pPr>
      <w:rPr>
        <w:rFonts w:ascii="Symbol" w:hAnsi="Symbol" w:hint="default"/>
      </w:rPr>
    </w:lvl>
    <w:lvl w:ilvl="7" w:tplc="48C880D2">
      <w:start w:val="1"/>
      <w:numFmt w:val="bullet"/>
      <w:lvlText w:val="o"/>
      <w:lvlJc w:val="left"/>
      <w:pPr>
        <w:ind w:left="5760" w:hanging="360"/>
      </w:pPr>
      <w:rPr>
        <w:rFonts w:ascii="Courier New" w:hAnsi="Courier New" w:hint="default"/>
      </w:rPr>
    </w:lvl>
    <w:lvl w:ilvl="8" w:tplc="7A743856">
      <w:start w:val="1"/>
      <w:numFmt w:val="bullet"/>
      <w:lvlText w:val=""/>
      <w:lvlJc w:val="left"/>
      <w:pPr>
        <w:ind w:left="6480" w:hanging="360"/>
      </w:pPr>
      <w:rPr>
        <w:rFonts w:ascii="Wingdings" w:hAnsi="Wingdings" w:hint="default"/>
      </w:rPr>
    </w:lvl>
  </w:abstractNum>
  <w:abstractNum w:abstractNumId="30" w15:restartNumberingAfterBreak="0">
    <w:nsid w:val="5E1BD2B3"/>
    <w:multiLevelType w:val="hybridMultilevel"/>
    <w:tmpl w:val="FCA01664"/>
    <w:lvl w:ilvl="0" w:tplc="6D76CCD8">
      <w:start w:val="1"/>
      <w:numFmt w:val="bullet"/>
      <w:lvlText w:val=""/>
      <w:lvlJc w:val="left"/>
      <w:pPr>
        <w:ind w:left="720" w:hanging="360"/>
      </w:pPr>
      <w:rPr>
        <w:rFonts w:ascii="Symbol" w:hAnsi="Symbol" w:hint="default"/>
      </w:rPr>
    </w:lvl>
    <w:lvl w:ilvl="1" w:tplc="1924C256">
      <w:start w:val="1"/>
      <w:numFmt w:val="bullet"/>
      <w:lvlText w:val="o"/>
      <w:lvlJc w:val="left"/>
      <w:pPr>
        <w:ind w:left="1440" w:hanging="360"/>
      </w:pPr>
      <w:rPr>
        <w:rFonts w:ascii="Courier New" w:hAnsi="Courier New" w:hint="default"/>
      </w:rPr>
    </w:lvl>
    <w:lvl w:ilvl="2" w:tplc="06F64ECE">
      <w:start w:val="1"/>
      <w:numFmt w:val="bullet"/>
      <w:lvlText w:val=""/>
      <w:lvlJc w:val="left"/>
      <w:pPr>
        <w:ind w:left="2160" w:hanging="360"/>
      </w:pPr>
      <w:rPr>
        <w:rFonts w:ascii="Wingdings" w:hAnsi="Wingdings" w:hint="default"/>
      </w:rPr>
    </w:lvl>
    <w:lvl w:ilvl="3" w:tplc="A8EE3A98">
      <w:start w:val="1"/>
      <w:numFmt w:val="bullet"/>
      <w:lvlText w:val=""/>
      <w:lvlJc w:val="left"/>
      <w:pPr>
        <w:ind w:left="2880" w:hanging="360"/>
      </w:pPr>
      <w:rPr>
        <w:rFonts w:ascii="Symbol" w:hAnsi="Symbol" w:hint="default"/>
      </w:rPr>
    </w:lvl>
    <w:lvl w:ilvl="4" w:tplc="2216319E">
      <w:start w:val="1"/>
      <w:numFmt w:val="bullet"/>
      <w:lvlText w:val="o"/>
      <w:lvlJc w:val="left"/>
      <w:pPr>
        <w:ind w:left="3600" w:hanging="360"/>
      </w:pPr>
      <w:rPr>
        <w:rFonts w:ascii="Courier New" w:hAnsi="Courier New" w:hint="default"/>
      </w:rPr>
    </w:lvl>
    <w:lvl w:ilvl="5" w:tplc="F190BB68">
      <w:start w:val="1"/>
      <w:numFmt w:val="bullet"/>
      <w:lvlText w:val=""/>
      <w:lvlJc w:val="left"/>
      <w:pPr>
        <w:ind w:left="4320" w:hanging="360"/>
      </w:pPr>
      <w:rPr>
        <w:rFonts w:ascii="Wingdings" w:hAnsi="Wingdings" w:hint="default"/>
      </w:rPr>
    </w:lvl>
    <w:lvl w:ilvl="6" w:tplc="097AD334">
      <w:start w:val="1"/>
      <w:numFmt w:val="bullet"/>
      <w:lvlText w:val=""/>
      <w:lvlJc w:val="left"/>
      <w:pPr>
        <w:ind w:left="5040" w:hanging="360"/>
      </w:pPr>
      <w:rPr>
        <w:rFonts w:ascii="Symbol" w:hAnsi="Symbol" w:hint="default"/>
      </w:rPr>
    </w:lvl>
    <w:lvl w:ilvl="7" w:tplc="0780F5A4">
      <w:start w:val="1"/>
      <w:numFmt w:val="bullet"/>
      <w:lvlText w:val="o"/>
      <w:lvlJc w:val="left"/>
      <w:pPr>
        <w:ind w:left="5760" w:hanging="360"/>
      </w:pPr>
      <w:rPr>
        <w:rFonts w:ascii="Courier New" w:hAnsi="Courier New" w:hint="default"/>
      </w:rPr>
    </w:lvl>
    <w:lvl w:ilvl="8" w:tplc="38B4C646">
      <w:start w:val="1"/>
      <w:numFmt w:val="bullet"/>
      <w:lvlText w:val=""/>
      <w:lvlJc w:val="left"/>
      <w:pPr>
        <w:ind w:left="6480" w:hanging="360"/>
      </w:pPr>
      <w:rPr>
        <w:rFonts w:ascii="Wingdings" w:hAnsi="Wingdings" w:hint="default"/>
      </w:rPr>
    </w:lvl>
  </w:abstractNum>
  <w:abstractNum w:abstractNumId="31" w15:restartNumberingAfterBreak="0">
    <w:nsid w:val="69F23DC0"/>
    <w:multiLevelType w:val="hybridMultilevel"/>
    <w:tmpl w:val="423C5754"/>
    <w:lvl w:ilvl="0" w:tplc="E9D2DD5C">
      <w:numFmt w:val="bullet"/>
      <w:lvlText w:val="•"/>
      <w:lvlJc w:val="left"/>
      <w:pPr>
        <w:ind w:left="360" w:hanging="360"/>
      </w:pPr>
      <w:rPr>
        <w:rFonts w:ascii="Verdana" w:eastAsiaTheme="minorHAnsi" w:hAnsi="Verdan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1464FED"/>
    <w:multiLevelType w:val="hybridMultilevel"/>
    <w:tmpl w:val="4DD2CB9A"/>
    <w:lvl w:ilvl="0" w:tplc="4B6AA11C">
      <w:start w:val="1"/>
      <w:numFmt w:val="bullet"/>
      <w:lvlText w:val="-"/>
      <w:lvlJc w:val="left"/>
      <w:pPr>
        <w:ind w:left="720" w:hanging="360"/>
      </w:pPr>
      <w:rPr>
        <w:rFonts w:ascii="Segoe UI" w:eastAsia="Calibri" w:hAnsi="Segoe UI" w:cs="Segoe U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FF7921"/>
    <w:multiLevelType w:val="hybridMultilevel"/>
    <w:tmpl w:val="3A46DD1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67D6DA3"/>
    <w:multiLevelType w:val="hybridMultilevel"/>
    <w:tmpl w:val="AB00A7A4"/>
    <w:lvl w:ilvl="0" w:tplc="C0784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8DBEAE"/>
    <w:multiLevelType w:val="hybridMultilevel"/>
    <w:tmpl w:val="75CC9CA2"/>
    <w:lvl w:ilvl="0" w:tplc="870C390C">
      <w:start w:val="1"/>
      <w:numFmt w:val="bullet"/>
      <w:lvlText w:val=""/>
      <w:lvlJc w:val="left"/>
      <w:pPr>
        <w:ind w:left="720" w:hanging="360"/>
      </w:pPr>
      <w:rPr>
        <w:rFonts w:ascii="Symbol" w:hAnsi="Symbol" w:hint="default"/>
      </w:rPr>
    </w:lvl>
    <w:lvl w:ilvl="1" w:tplc="E7007E58">
      <w:start w:val="1"/>
      <w:numFmt w:val="bullet"/>
      <w:lvlText w:val="o"/>
      <w:lvlJc w:val="left"/>
      <w:pPr>
        <w:ind w:left="1440" w:hanging="360"/>
      </w:pPr>
      <w:rPr>
        <w:rFonts w:ascii="Courier New" w:hAnsi="Courier New" w:hint="default"/>
      </w:rPr>
    </w:lvl>
    <w:lvl w:ilvl="2" w:tplc="9BFA4FAA">
      <w:start w:val="1"/>
      <w:numFmt w:val="bullet"/>
      <w:lvlText w:val=""/>
      <w:lvlJc w:val="left"/>
      <w:pPr>
        <w:ind w:left="2160" w:hanging="360"/>
      </w:pPr>
      <w:rPr>
        <w:rFonts w:ascii="Wingdings" w:hAnsi="Wingdings" w:hint="default"/>
      </w:rPr>
    </w:lvl>
    <w:lvl w:ilvl="3" w:tplc="A1EC672C">
      <w:start w:val="1"/>
      <w:numFmt w:val="bullet"/>
      <w:lvlText w:val=""/>
      <w:lvlJc w:val="left"/>
      <w:pPr>
        <w:ind w:left="2880" w:hanging="360"/>
      </w:pPr>
      <w:rPr>
        <w:rFonts w:ascii="Symbol" w:hAnsi="Symbol" w:hint="default"/>
      </w:rPr>
    </w:lvl>
    <w:lvl w:ilvl="4" w:tplc="5A92F048">
      <w:start w:val="1"/>
      <w:numFmt w:val="bullet"/>
      <w:lvlText w:val="o"/>
      <w:lvlJc w:val="left"/>
      <w:pPr>
        <w:ind w:left="3600" w:hanging="360"/>
      </w:pPr>
      <w:rPr>
        <w:rFonts w:ascii="Courier New" w:hAnsi="Courier New" w:hint="default"/>
      </w:rPr>
    </w:lvl>
    <w:lvl w:ilvl="5" w:tplc="BF6E8A7A">
      <w:start w:val="1"/>
      <w:numFmt w:val="bullet"/>
      <w:lvlText w:val=""/>
      <w:lvlJc w:val="left"/>
      <w:pPr>
        <w:ind w:left="4320" w:hanging="360"/>
      </w:pPr>
      <w:rPr>
        <w:rFonts w:ascii="Wingdings" w:hAnsi="Wingdings" w:hint="default"/>
      </w:rPr>
    </w:lvl>
    <w:lvl w:ilvl="6" w:tplc="E40E782A">
      <w:start w:val="1"/>
      <w:numFmt w:val="bullet"/>
      <w:lvlText w:val=""/>
      <w:lvlJc w:val="left"/>
      <w:pPr>
        <w:ind w:left="5040" w:hanging="360"/>
      </w:pPr>
      <w:rPr>
        <w:rFonts w:ascii="Symbol" w:hAnsi="Symbol" w:hint="default"/>
      </w:rPr>
    </w:lvl>
    <w:lvl w:ilvl="7" w:tplc="8396AD0A">
      <w:start w:val="1"/>
      <w:numFmt w:val="bullet"/>
      <w:lvlText w:val="o"/>
      <w:lvlJc w:val="left"/>
      <w:pPr>
        <w:ind w:left="5760" w:hanging="360"/>
      </w:pPr>
      <w:rPr>
        <w:rFonts w:ascii="Courier New" w:hAnsi="Courier New" w:hint="default"/>
      </w:rPr>
    </w:lvl>
    <w:lvl w:ilvl="8" w:tplc="EC82D34A">
      <w:start w:val="1"/>
      <w:numFmt w:val="bullet"/>
      <w:lvlText w:val=""/>
      <w:lvlJc w:val="left"/>
      <w:pPr>
        <w:ind w:left="6480" w:hanging="360"/>
      </w:pPr>
      <w:rPr>
        <w:rFonts w:ascii="Wingdings" w:hAnsi="Wingdings" w:hint="default"/>
      </w:rPr>
    </w:lvl>
  </w:abstractNum>
  <w:abstractNum w:abstractNumId="36" w15:restartNumberingAfterBreak="0">
    <w:nsid w:val="7AE31EF3"/>
    <w:multiLevelType w:val="hybridMultilevel"/>
    <w:tmpl w:val="373EBE8C"/>
    <w:lvl w:ilvl="0" w:tplc="FFFFFFFF">
      <w:start w:val="1"/>
      <w:numFmt w:val="decimal"/>
      <w:lvlText w:val="%1."/>
      <w:lvlJc w:val="left"/>
      <w:pPr>
        <w:ind w:left="720" w:hanging="360"/>
      </w:pPr>
    </w:lvl>
    <w:lvl w:ilvl="1" w:tplc="FFFFFFFF">
      <w:numFmt w:val="bullet"/>
      <w:lvlText w:val="•"/>
      <w:lvlJc w:val="left"/>
      <w:pPr>
        <w:ind w:left="1800" w:hanging="720"/>
      </w:pPr>
      <w:rPr>
        <w:rFonts w:ascii="Segoe UI" w:eastAsia="Calibri" w:hAnsi="Segoe UI" w:cs="Segoe U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C3042CD"/>
    <w:multiLevelType w:val="hybridMultilevel"/>
    <w:tmpl w:val="BF0EF5B0"/>
    <w:lvl w:ilvl="0" w:tplc="F1DC2238">
      <w:start w:val="1"/>
      <w:numFmt w:val="bullet"/>
      <w:lvlText w:val=""/>
      <w:lvlJc w:val="left"/>
      <w:pPr>
        <w:ind w:left="720" w:hanging="360"/>
      </w:pPr>
      <w:rPr>
        <w:rFonts w:ascii="Symbol" w:hAnsi="Symbol" w:hint="default"/>
      </w:rPr>
    </w:lvl>
    <w:lvl w:ilvl="1" w:tplc="48881004">
      <w:start w:val="1"/>
      <w:numFmt w:val="bullet"/>
      <w:lvlText w:val="o"/>
      <w:lvlJc w:val="left"/>
      <w:pPr>
        <w:ind w:left="1440" w:hanging="360"/>
      </w:pPr>
      <w:rPr>
        <w:rFonts w:ascii="Courier New" w:hAnsi="Courier New" w:hint="default"/>
      </w:rPr>
    </w:lvl>
    <w:lvl w:ilvl="2" w:tplc="BF5260D0">
      <w:start w:val="1"/>
      <w:numFmt w:val="bullet"/>
      <w:lvlText w:val=""/>
      <w:lvlJc w:val="left"/>
      <w:pPr>
        <w:ind w:left="2160" w:hanging="360"/>
      </w:pPr>
      <w:rPr>
        <w:rFonts w:ascii="Wingdings" w:hAnsi="Wingdings" w:hint="default"/>
      </w:rPr>
    </w:lvl>
    <w:lvl w:ilvl="3" w:tplc="98987D6A">
      <w:start w:val="1"/>
      <w:numFmt w:val="bullet"/>
      <w:lvlText w:val=""/>
      <w:lvlJc w:val="left"/>
      <w:pPr>
        <w:ind w:left="2880" w:hanging="360"/>
      </w:pPr>
      <w:rPr>
        <w:rFonts w:ascii="Symbol" w:hAnsi="Symbol" w:hint="default"/>
      </w:rPr>
    </w:lvl>
    <w:lvl w:ilvl="4" w:tplc="C2222C4C">
      <w:start w:val="1"/>
      <w:numFmt w:val="bullet"/>
      <w:lvlText w:val="o"/>
      <w:lvlJc w:val="left"/>
      <w:pPr>
        <w:ind w:left="3600" w:hanging="360"/>
      </w:pPr>
      <w:rPr>
        <w:rFonts w:ascii="Courier New" w:hAnsi="Courier New" w:hint="default"/>
      </w:rPr>
    </w:lvl>
    <w:lvl w:ilvl="5" w:tplc="EBBC4DFA">
      <w:start w:val="1"/>
      <w:numFmt w:val="bullet"/>
      <w:lvlText w:val=""/>
      <w:lvlJc w:val="left"/>
      <w:pPr>
        <w:ind w:left="4320" w:hanging="360"/>
      </w:pPr>
      <w:rPr>
        <w:rFonts w:ascii="Wingdings" w:hAnsi="Wingdings" w:hint="default"/>
      </w:rPr>
    </w:lvl>
    <w:lvl w:ilvl="6" w:tplc="F3DCE25E">
      <w:start w:val="1"/>
      <w:numFmt w:val="bullet"/>
      <w:lvlText w:val=""/>
      <w:lvlJc w:val="left"/>
      <w:pPr>
        <w:ind w:left="5040" w:hanging="360"/>
      </w:pPr>
      <w:rPr>
        <w:rFonts w:ascii="Symbol" w:hAnsi="Symbol" w:hint="default"/>
      </w:rPr>
    </w:lvl>
    <w:lvl w:ilvl="7" w:tplc="E2D0E782">
      <w:start w:val="1"/>
      <w:numFmt w:val="bullet"/>
      <w:lvlText w:val="o"/>
      <w:lvlJc w:val="left"/>
      <w:pPr>
        <w:ind w:left="5760" w:hanging="360"/>
      </w:pPr>
      <w:rPr>
        <w:rFonts w:ascii="Courier New" w:hAnsi="Courier New" w:hint="default"/>
      </w:rPr>
    </w:lvl>
    <w:lvl w:ilvl="8" w:tplc="09183C40">
      <w:start w:val="1"/>
      <w:numFmt w:val="bullet"/>
      <w:lvlText w:val=""/>
      <w:lvlJc w:val="left"/>
      <w:pPr>
        <w:ind w:left="6480" w:hanging="360"/>
      </w:pPr>
      <w:rPr>
        <w:rFonts w:ascii="Wingdings" w:hAnsi="Wingdings" w:hint="default"/>
      </w:rPr>
    </w:lvl>
  </w:abstractNum>
  <w:abstractNum w:abstractNumId="38" w15:restartNumberingAfterBreak="0">
    <w:nsid w:val="7C8428C7"/>
    <w:multiLevelType w:val="hybridMultilevel"/>
    <w:tmpl w:val="4C22335A"/>
    <w:lvl w:ilvl="0" w:tplc="FFFFFFFF">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884D18"/>
    <w:multiLevelType w:val="hybridMultilevel"/>
    <w:tmpl w:val="B8C4DF88"/>
    <w:lvl w:ilvl="0" w:tplc="309055E6">
      <w:start w:val="4"/>
      <w:numFmt w:val="bullet"/>
      <w:lvlText w:val="-"/>
      <w:lvlJc w:val="left"/>
      <w:pPr>
        <w:ind w:left="720" w:hanging="360"/>
      </w:pPr>
      <w:rPr>
        <w:rFonts w:ascii="Segoe UI" w:eastAsia="Calibr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2431590">
    <w:abstractNumId w:val="1"/>
  </w:num>
  <w:num w:numId="2" w16cid:durableId="1421632872">
    <w:abstractNumId w:val="19"/>
  </w:num>
  <w:num w:numId="3" w16cid:durableId="453523546">
    <w:abstractNumId w:val="13"/>
  </w:num>
  <w:num w:numId="4" w16cid:durableId="154808201">
    <w:abstractNumId w:val="11"/>
  </w:num>
  <w:num w:numId="5" w16cid:durableId="1821730619">
    <w:abstractNumId w:val="30"/>
  </w:num>
  <w:num w:numId="6" w16cid:durableId="1189299465">
    <w:abstractNumId w:val="37"/>
  </w:num>
  <w:num w:numId="7" w16cid:durableId="1624455029">
    <w:abstractNumId w:val="4"/>
  </w:num>
  <w:num w:numId="8" w16cid:durableId="1884247050">
    <w:abstractNumId w:val="35"/>
  </w:num>
  <w:num w:numId="9" w16cid:durableId="1161237672">
    <w:abstractNumId w:val="17"/>
  </w:num>
  <w:num w:numId="10" w16cid:durableId="604925685">
    <w:abstractNumId w:val="27"/>
  </w:num>
  <w:num w:numId="11" w16cid:durableId="869300824">
    <w:abstractNumId w:val="29"/>
  </w:num>
  <w:num w:numId="12" w16cid:durableId="1143809354">
    <w:abstractNumId w:val="15"/>
  </w:num>
  <w:num w:numId="13" w16cid:durableId="799225297">
    <w:abstractNumId w:val="7"/>
  </w:num>
  <w:num w:numId="14" w16cid:durableId="1719237611">
    <w:abstractNumId w:val="39"/>
  </w:num>
  <w:num w:numId="15" w16cid:durableId="1049039327">
    <w:abstractNumId w:val="21"/>
  </w:num>
  <w:num w:numId="16" w16cid:durableId="1548297926">
    <w:abstractNumId w:val="12"/>
  </w:num>
  <w:num w:numId="17" w16cid:durableId="1679385864">
    <w:abstractNumId w:val="38"/>
  </w:num>
  <w:num w:numId="18" w16cid:durableId="1091128044">
    <w:abstractNumId w:val="14"/>
  </w:num>
  <w:num w:numId="19" w16cid:durableId="1979650177">
    <w:abstractNumId w:val="33"/>
  </w:num>
  <w:num w:numId="20" w16cid:durableId="799104263">
    <w:abstractNumId w:val="10"/>
  </w:num>
  <w:num w:numId="21" w16cid:durableId="905842924">
    <w:abstractNumId w:val="26"/>
  </w:num>
  <w:num w:numId="22" w16cid:durableId="338196211">
    <w:abstractNumId w:val="36"/>
  </w:num>
  <w:num w:numId="23" w16cid:durableId="1539390936">
    <w:abstractNumId w:val="20"/>
  </w:num>
  <w:num w:numId="24" w16cid:durableId="960188791">
    <w:abstractNumId w:val="25"/>
  </w:num>
  <w:num w:numId="25" w16cid:durableId="323360991">
    <w:abstractNumId w:val="6"/>
  </w:num>
  <w:num w:numId="26" w16cid:durableId="1632516514">
    <w:abstractNumId w:val="22"/>
  </w:num>
  <w:num w:numId="27" w16cid:durableId="303967306">
    <w:abstractNumId w:val="18"/>
  </w:num>
  <w:num w:numId="28" w16cid:durableId="1203666300">
    <w:abstractNumId w:val="23"/>
  </w:num>
  <w:num w:numId="29" w16cid:durableId="531963870">
    <w:abstractNumId w:val="5"/>
  </w:num>
  <w:num w:numId="30" w16cid:durableId="953093632">
    <w:abstractNumId w:val="16"/>
  </w:num>
  <w:num w:numId="31" w16cid:durableId="1764957215">
    <w:abstractNumId w:val="3"/>
  </w:num>
  <w:num w:numId="32" w16cid:durableId="1161041770">
    <w:abstractNumId w:val="31"/>
  </w:num>
  <w:num w:numId="33" w16cid:durableId="1071152901">
    <w:abstractNumId w:val="32"/>
  </w:num>
  <w:num w:numId="34" w16cid:durableId="793131782">
    <w:abstractNumId w:val="2"/>
  </w:num>
  <w:num w:numId="35" w16cid:durableId="361789846">
    <w:abstractNumId w:val="0"/>
  </w:num>
  <w:num w:numId="36" w16cid:durableId="135993380">
    <w:abstractNumId w:val="34"/>
  </w:num>
  <w:num w:numId="37" w16cid:durableId="1454518656">
    <w:abstractNumId w:val="8"/>
  </w:num>
  <w:num w:numId="38" w16cid:durableId="249435125">
    <w:abstractNumId w:val="28"/>
  </w:num>
  <w:num w:numId="39" w16cid:durableId="118570656">
    <w:abstractNumId w:val="24"/>
  </w:num>
  <w:num w:numId="40" w16cid:durableId="5365456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F5"/>
    <w:rsid w:val="00014A8E"/>
    <w:rsid w:val="00051444"/>
    <w:rsid w:val="00054D5A"/>
    <w:rsid w:val="00055ED7"/>
    <w:rsid w:val="00077BF1"/>
    <w:rsid w:val="0008516E"/>
    <w:rsid w:val="00092CE2"/>
    <w:rsid w:val="000C2288"/>
    <w:rsid w:val="000D29A0"/>
    <w:rsid w:val="000D33D4"/>
    <w:rsid w:val="000D37E5"/>
    <w:rsid w:val="000D5A33"/>
    <w:rsid w:val="000F1E51"/>
    <w:rsid w:val="000F6369"/>
    <w:rsid w:val="00113CCD"/>
    <w:rsid w:val="00143932"/>
    <w:rsid w:val="001839F2"/>
    <w:rsid w:val="001844BA"/>
    <w:rsid w:val="00187E62"/>
    <w:rsid w:val="001A54C6"/>
    <w:rsid w:val="001B7B22"/>
    <w:rsid w:val="001C1378"/>
    <w:rsid w:val="001C77D2"/>
    <w:rsid w:val="001D2141"/>
    <w:rsid w:val="001E0F08"/>
    <w:rsid w:val="001E708D"/>
    <w:rsid w:val="00241E48"/>
    <w:rsid w:val="00244500"/>
    <w:rsid w:val="00251F5F"/>
    <w:rsid w:val="00257AB9"/>
    <w:rsid w:val="00282B80"/>
    <w:rsid w:val="002BFBB1"/>
    <w:rsid w:val="002D3633"/>
    <w:rsid w:val="002D7CE6"/>
    <w:rsid w:val="002E58A6"/>
    <w:rsid w:val="002E5AFE"/>
    <w:rsid w:val="00310BFC"/>
    <w:rsid w:val="00340ABC"/>
    <w:rsid w:val="00355289"/>
    <w:rsid w:val="003616AC"/>
    <w:rsid w:val="00371D4D"/>
    <w:rsid w:val="00391847"/>
    <w:rsid w:val="003A3ECE"/>
    <w:rsid w:val="003C78D1"/>
    <w:rsid w:val="003D16EC"/>
    <w:rsid w:val="003D1BF3"/>
    <w:rsid w:val="003E5D24"/>
    <w:rsid w:val="0041317A"/>
    <w:rsid w:val="004136FE"/>
    <w:rsid w:val="00413EE8"/>
    <w:rsid w:val="00414BC3"/>
    <w:rsid w:val="00460D80"/>
    <w:rsid w:val="004874DF"/>
    <w:rsid w:val="004F0E7D"/>
    <w:rsid w:val="004F4BED"/>
    <w:rsid w:val="00520F4A"/>
    <w:rsid w:val="00524554"/>
    <w:rsid w:val="00530854"/>
    <w:rsid w:val="00541EBA"/>
    <w:rsid w:val="00560A47"/>
    <w:rsid w:val="00573E19"/>
    <w:rsid w:val="005B01F0"/>
    <w:rsid w:val="005B4C2F"/>
    <w:rsid w:val="005B5B79"/>
    <w:rsid w:val="005D414D"/>
    <w:rsid w:val="0060502D"/>
    <w:rsid w:val="00606390"/>
    <w:rsid w:val="006416BB"/>
    <w:rsid w:val="00681B1E"/>
    <w:rsid w:val="0068298F"/>
    <w:rsid w:val="00683E3B"/>
    <w:rsid w:val="006863B1"/>
    <w:rsid w:val="006937B1"/>
    <w:rsid w:val="006A6BD9"/>
    <w:rsid w:val="006A75DD"/>
    <w:rsid w:val="006B531E"/>
    <w:rsid w:val="006C1A26"/>
    <w:rsid w:val="006D0B23"/>
    <w:rsid w:val="006F3007"/>
    <w:rsid w:val="00712113"/>
    <w:rsid w:val="00734CD5"/>
    <w:rsid w:val="00740069"/>
    <w:rsid w:val="0074292F"/>
    <w:rsid w:val="00755D30"/>
    <w:rsid w:val="00767BA5"/>
    <w:rsid w:val="00794A4F"/>
    <w:rsid w:val="007A1A8E"/>
    <w:rsid w:val="007C7CD3"/>
    <w:rsid w:val="007E2201"/>
    <w:rsid w:val="008026AF"/>
    <w:rsid w:val="008054A7"/>
    <w:rsid w:val="008065A5"/>
    <w:rsid w:val="00824B76"/>
    <w:rsid w:val="008B607A"/>
    <w:rsid w:val="008B7116"/>
    <w:rsid w:val="00904502"/>
    <w:rsid w:val="00906129"/>
    <w:rsid w:val="00911DD7"/>
    <w:rsid w:val="0091741F"/>
    <w:rsid w:val="009277BC"/>
    <w:rsid w:val="009A2AFB"/>
    <w:rsid w:val="009B78B6"/>
    <w:rsid w:val="00A1185D"/>
    <w:rsid w:val="00A41D9F"/>
    <w:rsid w:val="00A477AC"/>
    <w:rsid w:val="00A5712A"/>
    <w:rsid w:val="00A60964"/>
    <w:rsid w:val="00A72ED5"/>
    <w:rsid w:val="00A7535F"/>
    <w:rsid w:val="00A77F4C"/>
    <w:rsid w:val="00A9576D"/>
    <w:rsid w:val="00A95DF0"/>
    <w:rsid w:val="00AA0086"/>
    <w:rsid w:val="00AA5EF7"/>
    <w:rsid w:val="00AB23AD"/>
    <w:rsid w:val="00AD55B8"/>
    <w:rsid w:val="00B167C9"/>
    <w:rsid w:val="00B229E4"/>
    <w:rsid w:val="00B30927"/>
    <w:rsid w:val="00B361C7"/>
    <w:rsid w:val="00B515CD"/>
    <w:rsid w:val="00B54620"/>
    <w:rsid w:val="00B6541A"/>
    <w:rsid w:val="00B73442"/>
    <w:rsid w:val="00B811B5"/>
    <w:rsid w:val="00B8640A"/>
    <w:rsid w:val="00BA3DA0"/>
    <w:rsid w:val="00BB2533"/>
    <w:rsid w:val="00C531D6"/>
    <w:rsid w:val="00C73495"/>
    <w:rsid w:val="00C744BD"/>
    <w:rsid w:val="00C75248"/>
    <w:rsid w:val="00CA64B6"/>
    <w:rsid w:val="00CB2B6C"/>
    <w:rsid w:val="00CB614A"/>
    <w:rsid w:val="00CD4E69"/>
    <w:rsid w:val="00CD5C83"/>
    <w:rsid w:val="00CD5E42"/>
    <w:rsid w:val="00CF05A5"/>
    <w:rsid w:val="00CF0684"/>
    <w:rsid w:val="00CF724D"/>
    <w:rsid w:val="00D11DAB"/>
    <w:rsid w:val="00D364D3"/>
    <w:rsid w:val="00D43EB7"/>
    <w:rsid w:val="00D50DB3"/>
    <w:rsid w:val="00D71C17"/>
    <w:rsid w:val="00DF1459"/>
    <w:rsid w:val="00DF737F"/>
    <w:rsid w:val="00E0406F"/>
    <w:rsid w:val="00E231A1"/>
    <w:rsid w:val="00E24EF0"/>
    <w:rsid w:val="00E41423"/>
    <w:rsid w:val="00E46025"/>
    <w:rsid w:val="00E47FF5"/>
    <w:rsid w:val="00E54984"/>
    <w:rsid w:val="00E62CBF"/>
    <w:rsid w:val="00E83557"/>
    <w:rsid w:val="00EA0706"/>
    <w:rsid w:val="00EC1CB2"/>
    <w:rsid w:val="00EC41E2"/>
    <w:rsid w:val="00EC688E"/>
    <w:rsid w:val="00F2110C"/>
    <w:rsid w:val="00F310E6"/>
    <w:rsid w:val="00F33138"/>
    <w:rsid w:val="00F34A74"/>
    <w:rsid w:val="00F435D0"/>
    <w:rsid w:val="00F467DB"/>
    <w:rsid w:val="00F5051D"/>
    <w:rsid w:val="00F529BC"/>
    <w:rsid w:val="00F57CAB"/>
    <w:rsid w:val="00F6793A"/>
    <w:rsid w:val="00F841F9"/>
    <w:rsid w:val="00F8469C"/>
    <w:rsid w:val="00FA5929"/>
    <w:rsid w:val="00FE250B"/>
    <w:rsid w:val="00FF386B"/>
    <w:rsid w:val="014827D1"/>
    <w:rsid w:val="0202737A"/>
    <w:rsid w:val="022B8747"/>
    <w:rsid w:val="0293D75F"/>
    <w:rsid w:val="02C7389C"/>
    <w:rsid w:val="02D7A245"/>
    <w:rsid w:val="0396219C"/>
    <w:rsid w:val="03FD8CBE"/>
    <w:rsid w:val="07352D80"/>
    <w:rsid w:val="087DC078"/>
    <w:rsid w:val="08D0FDE1"/>
    <w:rsid w:val="08EA263E"/>
    <w:rsid w:val="0946E3C9"/>
    <w:rsid w:val="09F8394F"/>
    <w:rsid w:val="0AA8548A"/>
    <w:rsid w:val="0AC42126"/>
    <w:rsid w:val="0AC44F9B"/>
    <w:rsid w:val="0AFB4CC0"/>
    <w:rsid w:val="0B2B7C08"/>
    <w:rsid w:val="0B7BE53B"/>
    <w:rsid w:val="0ECB23C6"/>
    <w:rsid w:val="0EDA31A2"/>
    <w:rsid w:val="0EEBAF37"/>
    <w:rsid w:val="0F2B2BF4"/>
    <w:rsid w:val="0F403F65"/>
    <w:rsid w:val="1029B219"/>
    <w:rsid w:val="10ADE43B"/>
    <w:rsid w:val="10DC0FC6"/>
    <w:rsid w:val="1112401F"/>
    <w:rsid w:val="13065EA5"/>
    <w:rsid w:val="136419D8"/>
    <w:rsid w:val="142F6E06"/>
    <w:rsid w:val="16301F09"/>
    <w:rsid w:val="16D606A7"/>
    <w:rsid w:val="174B514A"/>
    <w:rsid w:val="17E6A7E4"/>
    <w:rsid w:val="19F3D743"/>
    <w:rsid w:val="1A39D98F"/>
    <w:rsid w:val="1A72F2B4"/>
    <w:rsid w:val="1BFC8542"/>
    <w:rsid w:val="1CE9AB94"/>
    <w:rsid w:val="1D2066C7"/>
    <w:rsid w:val="1D577968"/>
    <w:rsid w:val="1EC74866"/>
    <w:rsid w:val="204A2622"/>
    <w:rsid w:val="207DFD66"/>
    <w:rsid w:val="208F1A2A"/>
    <w:rsid w:val="21921F7E"/>
    <w:rsid w:val="21B8CEDC"/>
    <w:rsid w:val="21D6D4AD"/>
    <w:rsid w:val="220B077A"/>
    <w:rsid w:val="222AEA8B"/>
    <w:rsid w:val="23549F3D"/>
    <w:rsid w:val="23689E87"/>
    <w:rsid w:val="2414522B"/>
    <w:rsid w:val="24E0FA34"/>
    <w:rsid w:val="24EE8E8F"/>
    <w:rsid w:val="24F06F9E"/>
    <w:rsid w:val="256A9BE2"/>
    <w:rsid w:val="25800342"/>
    <w:rsid w:val="25980FB9"/>
    <w:rsid w:val="25A4D1C5"/>
    <w:rsid w:val="25D341A7"/>
    <w:rsid w:val="26B967A6"/>
    <w:rsid w:val="2714E99D"/>
    <w:rsid w:val="27B125AD"/>
    <w:rsid w:val="27B1316F"/>
    <w:rsid w:val="28189AF6"/>
    <w:rsid w:val="28F0C4FF"/>
    <w:rsid w:val="2C6BA89E"/>
    <w:rsid w:val="2E4837C8"/>
    <w:rsid w:val="2EAB512E"/>
    <w:rsid w:val="2F240435"/>
    <w:rsid w:val="2F993C9E"/>
    <w:rsid w:val="31E5EEF9"/>
    <w:rsid w:val="3386AFD7"/>
    <w:rsid w:val="37119B9D"/>
    <w:rsid w:val="37675DCA"/>
    <w:rsid w:val="381EADBF"/>
    <w:rsid w:val="382ACDC1"/>
    <w:rsid w:val="396B075E"/>
    <w:rsid w:val="3AE1035E"/>
    <w:rsid w:val="3B20801B"/>
    <w:rsid w:val="3B56FC66"/>
    <w:rsid w:val="3D7B2A06"/>
    <w:rsid w:val="3F789ADA"/>
    <w:rsid w:val="402A8E0C"/>
    <w:rsid w:val="407EFC51"/>
    <w:rsid w:val="4134CF47"/>
    <w:rsid w:val="41BD92CA"/>
    <w:rsid w:val="422A319D"/>
    <w:rsid w:val="430DB8D8"/>
    <w:rsid w:val="444C0BFD"/>
    <w:rsid w:val="45882C46"/>
    <w:rsid w:val="46715AFD"/>
    <w:rsid w:val="470DEF0F"/>
    <w:rsid w:val="480D2B5E"/>
    <w:rsid w:val="49A8FBBF"/>
    <w:rsid w:val="49BBA4DB"/>
    <w:rsid w:val="4AD13E08"/>
    <w:rsid w:val="4B2F6C4A"/>
    <w:rsid w:val="4D909468"/>
    <w:rsid w:val="51327C8B"/>
    <w:rsid w:val="5142BA6A"/>
    <w:rsid w:val="5161919A"/>
    <w:rsid w:val="51B9EA81"/>
    <w:rsid w:val="534E7F2B"/>
    <w:rsid w:val="54B0CD17"/>
    <w:rsid w:val="5579133D"/>
    <w:rsid w:val="56425507"/>
    <w:rsid w:val="57A1BE0F"/>
    <w:rsid w:val="586F956D"/>
    <w:rsid w:val="58869BF9"/>
    <w:rsid w:val="59D06E4B"/>
    <w:rsid w:val="5A226C5A"/>
    <w:rsid w:val="5B4CAF8A"/>
    <w:rsid w:val="5B7229A6"/>
    <w:rsid w:val="5B7281D0"/>
    <w:rsid w:val="5B8B5203"/>
    <w:rsid w:val="5C0489CD"/>
    <w:rsid w:val="5CF56171"/>
    <w:rsid w:val="5EA9CA68"/>
    <w:rsid w:val="5F5402E5"/>
    <w:rsid w:val="603704AF"/>
    <w:rsid w:val="60EFD346"/>
    <w:rsid w:val="61A6F45E"/>
    <w:rsid w:val="64277408"/>
    <w:rsid w:val="645BFC55"/>
    <w:rsid w:val="648D4D0E"/>
    <w:rsid w:val="650546D9"/>
    <w:rsid w:val="651651CE"/>
    <w:rsid w:val="65A74D2B"/>
    <w:rsid w:val="66EA6519"/>
    <w:rsid w:val="6802E439"/>
    <w:rsid w:val="681ECA5B"/>
    <w:rsid w:val="68927C6F"/>
    <w:rsid w:val="693115E9"/>
    <w:rsid w:val="6998DDE6"/>
    <w:rsid w:val="6B34AE47"/>
    <w:rsid w:val="6B6BDD3D"/>
    <w:rsid w:val="6BDCF9B1"/>
    <w:rsid w:val="6BE74B86"/>
    <w:rsid w:val="6C77317B"/>
    <w:rsid w:val="6CBD49ED"/>
    <w:rsid w:val="6D61AEF3"/>
    <w:rsid w:val="6D896246"/>
    <w:rsid w:val="70081F6A"/>
    <w:rsid w:val="7010B3E3"/>
    <w:rsid w:val="7105F710"/>
    <w:rsid w:val="711DC093"/>
    <w:rsid w:val="716A5074"/>
    <w:rsid w:val="717CF36A"/>
    <w:rsid w:val="7275C60E"/>
    <w:rsid w:val="72A9B4F7"/>
    <w:rsid w:val="72B68C70"/>
    <w:rsid w:val="72B990F4"/>
    <w:rsid w:val="75C94F86"/>
    <w:rsid w:val="7613B2F7"/>
    <w:rsid w:val="77555583"/>
    <w:rsid w:val="77718B1E"/>
    <w:rsid w:val="777D261A"/>
    <w:rsid w:val="786EBDFE"/>
    <w:rsid w:val="789EED46"/>
    <w:rsid w:val="795F0D33"/>
    <w:rsid w:val="7985E88F"/>
    <w:rsid w:val="79D61391"/>
    <w:rsid w:val="7A88C579"/>
    <w:rsid w:val="7AB4C6DC"/>
    <w:rsid w:val="7ADD3B6F"/>
    <w:rsid w:val="7AF3F4BA"/>
    <w:rsid w:val="7BE0A6F3"/>
    <w:rsid w:val="7C0B05A6"/>
    <w:rsid w:val="7DC0663B"/>
    <w:rsid w:val="7DD714F1"/>
    <w:rsid w:val="7DEC679E"/>
    <w:rsid w:val="7E833A35"/>
    <w:rsid w:val="7EF11F87"/>
    <w:rsid w:val="7F3AA6D7"/>
    <w:rsid w:val="7F5C36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30B196B5"/>
  <w15:docId w15:val="{9643F540-8BC7-46AB-88EB-B6EF74DAA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390"/>
    <w:rPr>
      <w:rFonts w:ascii="Verdana" w:hAnsi="Verdana"/>
      <w:sz w:val="24"/>
    </w:rPr>
  </w:style>
  <w:style w:type="paragraph" w:styleId="Titolo1">
    <w:name w:val="heading 1"/>
    <w:basedOn w:val="Normale"/>
    <w:next w:val="Normale"/>
    <w:link w:val="Titolo1Carattere"/>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Titolo2">
    <w:name w:val="heading 2"/>
    <w:basedOn w:val="Normale"/>
    <w:next w:val="Normale"/>
    <w:link w:val="Titolo2Carattere"/>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Titolo3">
    <w:name w:val="heading 3"/>
    <w:basedOn w:val="Normale"/>
    <w:next w:val="Normale"/>
    <w:link w:val="Titolo3Carattere"/>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Titolo4">
    <w:name w:val="heading 4"/>
    <w:basedOn w:val="Normale"/>
    <w:next w:val="Normale"/>
    <w:link w:val="Titolo4Carattere"/>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E47FF5"/>
    <w:pPr>
      <w:spacing w:after="0" w:line="240" w:lineRule="auto"/>
    </w:pPr>
    <w:rPr>
      <w:rFonts w:eastAsiaTheme="minorEastAsia"/>
    </w:rPr>
  </w:style>
  <w:style w:type="character" w:customStyle="1" w:styleId="NessunaspaziaturaCarattere">
    <w:name w:val="Nessuna spaziatura Carattere"/>
    <w:basedOn w:val="Carpredefinitoparagrafo"/>
    <w:link w:val="Nessunaspaziatura"/>
    <w:uiPriority w:val="1"/>
    <w:rsid w:val="00E47FF5"/>
    <w:rPr>
      <w:rFonts w:eastAsiaTheme="minorEastAsia"/>
    </w:rPr>
  </w:style>
  <w:style w:type="paragraph" w:styleId="Intestazione">
    <w:name w:val="header"/>
    <w:basedOn w:val="Normale"/>
    <w:link w:val="IntestazioneCarattere"/>
    <w:uiPriority w:val="99"/>
    <w:unhideWhenUsed/>
    <w:rsid w:val="00E47FF5"/>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47FF5"/>
    <w:rPr>
      <w:sz w:val="24"/>
    </w:rPr>
  </w:style>
  <w:style w:type="paragraph" w:styleId="Pidipagina">
    <w:name w:val="footer"/>
    <w:basedOn w:val="Normale"/>
    <w:link w:val="PidipaginaCarattere"/>
    <w:uiPriority w:val="99"/>
    <w:unhideWhenUsed/>
    <w:rsid w:val="00E47FF5"/>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47FF5"/>
    <w:rPr>
      <w:sz w:val="24"/>
    </w:rPr>
  </w:style>
  <w:style w:type="paragraph" w:styleId="Titolo">
    <w:name w:val="Title"/>
    <w:basedOn w:val="Normale"/>
    <w:next w:val="Normale"/>
    <w:link w:val="TitoloCarattere"/>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rPr>
  </w:style>
  <w:style w:type="character" w:customStyle="1" w:styleId="TitoloCarattere">
    <w:name w:val="Titolo Carattere"/>
    <w:basedOn w:val="Carpredefinitoparagrafo"/>
    <w:link w:val="Titolo"/>
    <w:uiPriority w:val="10"/>
    <w:rsid w:val="008054A7"/>
    <w:rPr>
      <w:rFonts w:ascii="Arial" w:eastAsiaTheme="majorEastAsia" w:hAnsi="Arial" w:cstheme="majorBidi"/>
      <w:b/>
      <w:color w:val="FFFFFF" w:themeColor="background1"/>
      <w:spacing w:val="-10"/>
      <w:kern w:val="28"/>
      <w:sz w:val="96"/>
      <w:szCs w:val="56"/>
    </w:rPr>
  </w:style>
  <w:style w:type="paragraph" w:styleId="Sottotitolo">
    <w:name w:val="Subtitle"/>
    <w:basedOn w:val="Normale"/>
    <w:next w:val="Normale"/>
    <w:link w:val="SottotitoloCarattere"/>
    <w:uiPriority w:val="11"/>
    <w:qFormat/>
    <w:rsid w:val="004136FE"/>
    <w:pPr>
      <w:numPr>
        <w:ilvl w:val="1"/>
      </w:numPr>
      <w:spacing w:before="120" w:after="120"/>
    </w:pPr>
    <w:rPr>
      <w:rFonts w:ascii="Arial" w:eastAsiaTheme="minorEastAsia" w:hAnsi="Arial"/>
      <w:b/>
      <w:color w:val="FFFFFF" w:themeColor="background1"/>
      <w:spacing w:val="15"/>
      <w:sz w:val="40"/>
    </w:rPr>
  </w:style>
  <w:style w:type="character" w:customStyle="1" w:styleId="SottotitoloCarattere">
    <w:name w:val="Sottotitolo Carattere"/>
    <w:basedOn w:val="Carpredefinitoparagrafo"/>
    <w:link w:val="Sottotitolo"/>
    <w:uiPriority w:val="11"/>
    <w:rsid w:val="004136FE"/>
    <w:rPr>
      <w:rFonts w:ascii="Arial" w:eastAsiaTheme="minorEastAsia" w:hAnsi="Arial"/>
      <w:b/>
      <w:color w:val="FFFFFF" w:themeColor="background1"/>
      <w:spacing w:val="15"/>
      <w:sz w:val="40"/>
    </w:rPr>
  </w:style>
  <w:style w:type="character" w:customStyle="1" w:styleId="Titolo1Carattere">
    <w:name w:val="Titolo 1 Carattere"/>
    <w:basedOn w:val="Carpredefinitoparagrafo"/>
    <w:link w:val="Titolo1"/>
    <w:uiPriority w:val="9"/>
    <w:rsid w:val="006D0B23"/>
    <w:rPr>
      <w:rFonts w:ascii="Arial" w:eastAsiaTheme="majorEastAsia" w:hAnsi="Arial" w:cstheme="majorBidi"/>
      <w:b/>
      <w:color w:val="FFFFFF" w:themeColor="background1"/>
      <w:sz w:val="32"/>
      <w:szCs w:val="32"/>
      <w:shd w:val="clear" w:color="auto" w:fill="2E73AC"/>
    </w:rPr>
  </w:style>
  <w:style w:type="paragraph" w:styleId="Titolosommario">
    <w:name w:val="TOC Heading"/>
    <w:basedOn w:val="Titolo1"/>
    <w:next w:val="Normale"/>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Sommario1">
    <w:name w:val="toc 1"/>
    <w:basedOn w:val="Normale"/>
    <w:next w:val="Normale"/>
    <w:autoRedefine/>
    <w:uiPriority w:val="39"/>
    <w:unhideWhenUsed/>
    <w:rsid w:val="006D0B23"/>
    <w:pPr>
      <w:spacing w:after="100"/>
    </w:pPr>
  </w:style>
  <w:style w:type="character" w:styleId="Collegamentoipertestuale">
    <w:name w:val="Hyperlink"/>
    <w:basedOn w:val="Carpredefinitoparagrafo"/>
    <w:uiPriority w:val="99"/>
    <w:unhideWhenUsed/>
    <w:rsid w:val="006D0B23"/>
    <w:rPr>
      <w:color w:val="0563C1" w:themeColor="hyperlink"/>
      <w:u w:val="single"/>
    </w:rPr>
  </w:style>
  <w:style w:type="character" w:styleId="Menzionenonrisolta">
    <w:name w:val="Unresolved Mention"/>
    <w:basedOn w:val="Carpredefinitoparagrafo"/>
    <w:uiPriority w:val="99"/>
    <w:semiHidden/>
    <w:unhideWhenUsed/>
    <w:rsid w:val="00A9576D"/>
    <w:rPr>
      <w:color w:val="605E5C"/>
      <w:shd w:val="clear" w:color="auto" w:fill="E1DFDD"/>
    </w:rPr>
  </w:style>
  <w:style w:type="table" w:styleId="Grigliatabella">
    <w:name w:val="Table Grid"/>
    <w:basedOn w:val="Tabellanormale"/>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qFormat/>
    <w:rsid w:val="009277BC"/>
    <w:pPr>
      <w:ind w:left="720"/>
      <w:contextualSpacing/>
    </w:pPr>
  </w:style>
  <w:style w:type="character" w:customStyle="1" w:styleId="Titolo2Carattere">
    <w:name w:val="Titolo 2 Carattere"/>
    <w:basedOn w:val="Carpredefinitoparagrafo"/>
    <w:link w:val="Titolo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Titolo3Carattere">
    <w:name w:val="Titolo 3 Carattere"/>
    <w:basedOn w:val="Carpredefinitoparagrafo"/>
    <w:link w:val="Titolo3"/>
    <w:uiPriority w:val="9"/>
    <w:rsid w:val="00187E62"/>
    <w:rPr>
      <w:rFonts w:ascii="Arial" w:eastAsiaTheme="majorEastAsia" w:hAnsi="Arial" w:cstheme="majorBidi"/>
      <w:b/>
      <w:color w:val="A20000"/>
      <w:sz w:val="28"/>
      <w:szCs w:val="24"/>
    </w:rPr>
  </w:style>
  <w:style w:type="paragraph" w:styleId="Sommario2">
    <w:name w:val="toc 2"/>
    <w:basedOn w:val="Normale"/>
    <w:next w:val="Normale"/>
    <w:autoRedefine/>
    <w:uiPriority w:val="39"/>
    <w:unhideWhenUsed/>
    <w:rsid w:val="00282B80"/>
    <w:pPr>
      <w:spacing w:after="100"/>
      <w:ind w:left="240"/>
    </w:pPr>
  </w:style>
  <w:style w:type="character" w:customStyle="1" w:styleId="Titolo4Carattere">
    <w:name w:val="Titolo 4 Carattere"/>
    <w:basedOn w:val="Carpredefinitoparagrafo"/>
    <w:link w:val="Titolo4"/>
    <w:uiPriority w:val="9"/>
    <w:rsid w:val="00187E62"/>
    <w:rPr>
      <w:rFonts w:ascii="Arial" w:eastAsiaTheme="majorEastAsia" w:hAnsi="Arial" w:cstheme="majorBidi"/>
      <w:b/>
      <w:iCs/>
      <w:color w:val="2E73AC"/>
      <w:sz w:val="28"/>
    </w:rPr>
  </w:style>
  <w:style w:type="paragraph" w:styleId="Testofumetto">
    <w:name w:val="Balloon Text"/>
    <w:basedOn w:val="Normale"/>
    <w:link w:val="TestofumettoCarattere"/>
    <w:uiPriority w:val="99"/>
    <w:semiHidden/>
    <w:unhideWhenUsed/>
    <w:rsid w:val="00CD5C8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D5C83"/>
    <w:rPr>
      <w:rFonts w:ascii="Segoe UI" w:hAnsi="Segoe UI" w:cs="Segoe UI"/>
      <w:sz w:val="18"/>
      <w:szCs w:val="18"/>
    </w:rPr>
  </w:style>
  <w:style w:type="character" w:styleId="Collegamentovisitato">
    <w:name w:val="FollowedHyperlink"/>
    <w:basedOn w:val="Carpredefinitoparagrafo"/>
    <w:uiPriority w:val="99"/>
    <w:semiHidden/>
    <w:unhideWhenUsed/>
    <w:rsid w:val="00F57CAB"/>
    <w:rPr>
      <w:color w:val="954F72" w:themeColor="followedHyperlink"/>
      <w:u w:val="single"/>
    </w:rPr>
  </w:style>
  <w:style w:type="paragraph" w:styleId="Didascalia">
    <w:name w:val="caption"/>
    <w:basedOn w:val="Normale"/>
    <w:next w:val="Normale"/>
    <w:uiPriority w:val="35"/>
    <w:unhideWhenUsed/>
    <w:qFormat/>
    <w:rsid w:val="008B7116"/>
    <w:pPr>
      <w:spacing w:after="200" w:line="240" w:lineRule="auto"/>
    </w:pPr>
    <w:rPr>
      <w:i/>
      <w:iCs/>
      <w:color w:val="44546A" w:themeColor="text2"/>
      <w:sz w:val="18"/>
      <w:szCs w:val="18"/>
    </w:rPr>
  </w:style>
  <w:style w:type="character" w:styleId="Rimandocommento">
    <w:name w:val="annotation reference"/>
    <w:basedOn w:val="Carpredefinitoparagrafo"/>
    <w:rsid w:val="00244500"/>
    <w:rPr>
      <w:sz w:val="16"/>
      <w:szCs w:val="16"/>
    </w:rPr>
  </w:style>
  <w:style w:type="paragraph" w:styleId="Testocommento">
    <w:name w:val="annotation text"/>
    <w:basedOn w:val="Normale"/>
    <w:link w:val="TestocommentoCarattere"/>
    <w:rsid w:val="00244500"/>
    <w:pPr>
      <w:suppressAutoHyphens/>
      <w:autoSpaceDN w:val="0"/>
      <w:spacing w:before="60" w:after="60" w:line="240" w:lineRule="auto"/>
    </w:pPr>
    <w:rPr>
      <w:rFonts w:ascii="Segoe UI" w:eastAsia="Calibri" w:hAnsi="Segoe UI" w:cs="Arial"/>
      <w:sz w:val="20"/>
      <w:szCs w:val="20"/>
    </w:rPr>
  </w:style>
  <w:style w:type="character" w:customStyle="1" w:styleId="TestocommentoCarattere">
    <w:name w:val="Testo commento Carattere"/>
    <w:basedOn w:val="Carpredefinitoparagrafo"/>
    <w:link w:val="Testocommento"/>
    <w:rsid w:val="00244500"/>
    <w:rPr>
      <w:rFonts w:ascii="Segoe UI" w:eastAsia="Calibri" w:hAnsi="Segoe UI" w:cs="Arial"/>
      <w:sz w:val="20"/>
      <w:szCs w:val="20"/>
    </w:rPr>
  </w:style>
  <w:style w:type="paragraph" w:styleId="Soggettocommento">
    <w:name w:val="annotation subject"/>
    <w:basedOn w:val="Testocommento"/>
    <w:next w:val="Testocommento"/>
    <w:link w:val="SoggettocommentoCarattere"/>
    <w:uiPriority w:val="99"/>
    <w:semiHidden/>
    <w:unhideWhenUsed/>
    <w:rsid w:val="00524554"/>
    <w:pPr>
      <w:suppressAutoHyphens w:val="0"/>
      <w:autoSpaceDN/>
      <w:spacing w:before="0" w:after="160"/>
    </w:pPr>
    <w:rPr>
      <w:rFonts w:ascii="Verdana" w:eastAsiaTheme="minorHAnsi" w:hAnsi="Verdana" w:cstheme="minorBidi"/>
      <w:b/>
      <w:bCs/>
    </w:rPr>
  </w:style>
  <w:style w:type="character" w:customStyle="1" w:styleId="SoggettocommentoCarattere">
    <w:name w:val="Soggetto commento Carattere"/>
    <w:basedOn w:val="TestocommentoCarattere"/>
    <w:link w:val="Soggettocommento"/>
    <w:uiPriority w:val="99"/>
    <w:semiHidden/>
    <w:rsid w:val="00524554"/>
    <w:rPr>
      <w:rFonts w:ascii="Verdana" w:eastAsia="Calibri" w:hAnsi="Verdana"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53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ec.europa.eu/commission/presscorner/detail/en/IP_20_2184" TargetMode="External"/><Relationship Id="rId21" Type="http://schemas.openxmlformats.org/officeDocument/2006/relationships/hyperlink" Target="https://international-partnerships.ec.europa.eu/policies/european-development-policy/european-consensus-development_en" TargetMode="External"/><Relationship Id="rId34" Type="http://schemas.openxmlformats.org/officeDocument/2006/relationships/hyperlink" Target="https://international-partnerships.ec.europa.eu/policies/youth/youth-action-plan_en" TargetMode="External"/><Relationship Id="rId42" Type="http://schemas.openxmlformats.org/officeDocument/2006/relationships/hyperlink" Target="https://op.europa.eu/en/web/who-is-who" TargetMode="External"/><Relationship Id="rId47" Type="http://schemas.openxmlformats.org/officeDocument/2006/relationships/hyperlink" Target="https://ec.europa.eu/info/departments/foreign-policy-instruments_en" TargetMode="External"/><Relationship Id="rId50" Type="http://schemas.openxmlformats.org/officeDocument/2006/relationships/hyperlink" Target="https://op.europa.eu/en/home" TargetMode="External"/><Relationship Id="rId55" Type="http://schemas.openxmlformats.org/officeDocument/2006/relationships/hyperlink" Target="https://concordeurope.org/2019/06/27/eu-delegations-unwrapped-a-practical-guide-for-civil-society-organisations/" TargetMode="External"/><Relationship Id="rId63"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c.europa.eu/info/departments/international-partnerships_en" TargetMode="External"/><Relationship Id="rId29" Type="http://schemas.openxmlformats.org/officeDocument/2006/relationships/hyperlink" Target="https://ec.europa.eu/commission/presscorner/detail/en/ip_20_2068" TargetMode="External"/><Relationship Id="rId11" Type="http://schemas.openxmlformats.org/officeDocument/2006/relationships/image" Target="media/image1.png"/><Relationship Id="rId24" Type="http://schemas.openxmlformats.org/officeDocument/2006/relationships/hyperlink" Target="https://www.globaldisabilitysummit.org/commitments" TargetMode="External"/><Relationship Id="rId32" Type="http://schemas.openxmlformats.org/officeDocument/2006/relationships/hyperlink" Target="https://ec.europa.eu/commission/presscorner/detail/en/IP_22_7153" TargetMode="External"/><Relationship Id="rId37" Type="http://schemas.openxmlformats.org/officeDocument/2006/relationships/image" Target="media/image2.png"/><Relationship Id="rId40" Type="http://schemas.openxmlformats.org/officeDocument/2006/relationships/hyperlink" Target="https://www.eeas.europa.eu/sites/default/files/eu_guidelines_hrd_en.pdf" TargetMode="External"/><Relationship Id="rId45" Type="http://schemas.openxmlformats.org/officeDocument/2006/relationships/hyperlink" Target="https://europa.eu/capacity4dev/" TargetMode="External"/><Relationship Id="rId53" Type="http://schemas.openxmlformats.org/officeDocument/2006/relationships/hyperlink" Target="https://www.edf-feph.org/content/uploads/2021/02/guidance_note_on_dpo_involvement_in_international_cooperation_0.pdf" TargetMode="External"/><Relationship Id="rId58" Type="http://schemas.openxmlformats.org/officeDocument/2006/relationships/hyperlink" Target="https://euromedrights.org/training-path-program/" TargetMode="External"/><Relationship Id="rId5" Type="http://schemas.openxmlformats.org/officeDocument/2006/relationships/numbering" Target="numbering.xml"/><Relationship Id="rId61" Type="http://schemas.openxmlformats.org/officeDocument/2006/relationships/hyperlink" Target="http://www.edf-feph.org" TargetMode="External"/><Relationship Id="rId19" Type="http://schemas.openxmlformats.org/officeDocument/2006/relationships/hyperlink" Target="https://european-union.europa.eu/institutions-law-budget/institutions-and-bodies/types-institutions-and-bodies_en" TargetMode="External"/><Relationship Id="rId14" Type="http://schemas.openxmlformats.org/officeDocument/2006/relationships/hyperlink" Target="https://www.europarl.europa.eu/factsheets/en/sheet/5/the-treaty-of-lisbon" TargetMode="External"/><Relationship Id="rId22" Type="http://schemas.openxmlformats.org/officeDocument/2006/relationships/hyperlink" Target="https://ec.europa.eu/social/BlobServlet?docId=23707&amp;langId=en" TargetMode="External"/><Relationship Id="rId27" Type="http://schemas.openxmlformats.org/officeDocument/2006/relationships/hyperlink" Target="https://commission.europa.eu/strategy-and-policy/policies/justice-and-fundamental-rights/combatting-discrimination/racism-and-xenophobia/eu-anti-racism-action-plan-2020-2025_en" TargetMode="External"/><Relationship Id="rId30" Type="http://schemas.openxmlformats.org/officeDocument/2006/relationships/hyperlink" Target="https://commission.europa.eu/strategy-and-policy/policies/justice-and-fundamental-rights/rights-child_en" TargetMode="External"/><Relationship Id="rId35" Type="http://schemas.openxmlformats.org/officeDocument/2006/relationships/hyperlink" Target="https://www.eeas.europa.eu/eeas/eu-world-0_en" TargetMode="External"/><Relationship Id="rId43" Type="http://schemas.openxmlformats.org/officeDocument/2006/relationships/hyperlink" Target="https://www.edf-feph.org/projects/bridging-the-gap-ii-inclusive-policies-and-services-for-equal-rights-of-persons-with-disabilities/" TargetMode="External"/><Relationship Id="rId48" Type="http://schemas.openxmlformats.org/officeDocument/2006/relationships/hyperlink" Target="https://www.eeas.europa.eu/eeas/new-%E2%80%98ndici-global-europe%E2%80%99-2021-2027_en" TargetMode="External"/><Relationship Id="rId56" Type="http://schemas.openxmlformats.org/officeDocument/2006/relationships/hyperlink" Target="https://concordeurope.org/resource/guide-to-global-europe-funding-2021-2027-for-civil-society-organisations/"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edf-feph.org/publications/global-europe-funding-for-dpos-guidance-note/" TargetMode="External"/><Relationship Id="rId3" Type="http://schemas.openxmlformats.org/officeDocument/2006/relationships/customXml" Target="../customXml/item3.xml"/><Relationship Id="rId12" Type="http://schemas.openxmlformats.org/officeDocument/2006/relationships/hyperlink" Target="https://www.edf-feph.org/publications/global-europe-funding-for-dpos-guidance-note/" TargetMode="External"/><Relationship Id="rId17" Type="http://schemas.openxmlformats.org/officeDocument/2006/relationships/hyperlink" Target="https://ec.europa.eu/info/departments/european-neighbourhood-policy-and-enlargement-negotiations_en" TargetMode="External"/><Relationship Id="rId25" Type="http://schemas.openxmlformats.org/officeDocument/2006/relationships/hyperlink" Target="https://www.consilium.europa.eu/media/46838/st12848-en20.pdf" TargetMode="External"/><Relationship Id="rId33" Type="http://schemas.openxmlformats.org/officeDocument/2006/relationships/hyperlink" Target="https://neighbourhood-enlargement.ec.europa.eu/funding-and-technical-assistance/neighbourhood-development-and-international-cooperation-instrument-global-europe-ndici-global-europe_en" TargetMode="External"/><Relationship Id="rId38" Type="http://schemas.openxmlformats.org/officeDocument/2006/relationships/hyperlink" Target="https://international-partnerships.ec.europa.eu/funding/funding-instruments/global-europe-programming_en" TargetMode="External"/><Relationship Id="rId46" Type="http://schemas.openxmlformats.org/officeDocument/2006/relationships/hyperlink" Target="https://ec.europa.eu/info/funding-tenders/opportunities/portal/screen/opportunities/topic-search;callCode=null;freeTextSearchKeyword=;matchWholeText=true;typeCodes=0,1,2,8;statusCodes=31094501,31094502,31094503;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59" Type="http://schemas.openxmlformats.org/officeDocument/2006/relationships/hyperlink" Target="mailto:federico.martire@gmail.com" TargetMode="External"/><Relationship Id="rId20" Type="http://schemas.openxmlformats.org/officeDocument/2006/relationships/hyperlink" Target="https://ec.europa.eu/social/main.jsp?langId=en&amp;catId=1138" TargetMode="External"/><Relationship Id="rId41" Type="http://schemas.openxmlformats.org/officeDocument/2006/relationships/image" Target="media/image3.png"/><Relationship Id="rId54" Type="http://schemas.openxmlformats.org/officeDocument/2006/relationships/hyperlink" Target="https://bridgingthegap-project.eu/wp-content/uploads/2021/09/Infographic-Inclusive-Development-Cooperation-EN-1.pdf" TargetMode="External"/><Relationship Id="rId62" Type="http://schemas.openxmlformats.org/officeDocument/2006/relationships/hyperlink" Target="mailto:info@edf-feph.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eas.europa.eu/eeas/high-representative-vice-president_en" TargetMode="External"/><Relationship Id="rId23" Type="http://schemas.openxmlformats.org/officeDocument/2006/relationships/hyperlink" Target="https://www.edf-feph.org/content/uploads/2022/11/EDF-EC-ODA-marker-2022.docx" TargetMode="External"/><Relationship Id="rId28" Type="http://schemas.openxmlformats.org/officeDocument/2006/relationships/hyperlink" Target="https://commission.europa.eu/strategy-and-policy/policies/justice-and-fundamental-rights/rights-child/eu-strategy-rights-child-and-european-child-guarantee_en" TargetMode="External"/><Relationship Id="rId36" Type="http://schemas.openxmlformats.org/officeDocument/2006/relationships/hyperlink" Target="https://www.edf-feph.org/publications/global-europe-funding-for-dpos-guidance-note/" TargetMode="External"/><Relationship Id="rId49" Type="http://schemas.openxmlformats.org/officeDocument/2006/relationships/hyperlink" Target="https://www.eeas.europa.eu/eeas/human-rights-democracy_en" TargetMode="External"/><Relationship Id="rId57" Type="http://schemas.openxmlformats.org/officeDocument/2006/relationships/hyperlink" Target="https://concordeurope.org/resource/the-road-to-equality/" TargetMode="External"/><Relationship Id="rId10" Type="http://schemas.openxmlformats.org/officeDocument/2006/relationships/endnotes" Target="endnotes.xml"/><Relationship Id="rId31" Type="http://schemas.openxmlformats.org/officeDocument/2006/relationships/hyperlink" Target="https://data.consilium.europa.eu/doc/document/ST-6337-2019-INIT/en/pdf" TargetMode="External"/><Relationship Id="rId44" Type="http://schemas.openxmlformats.org/officeDocument/2006/relationships/hyperlink" Target="https://webgate.ec.europa.eu/intpa-academy/" TargetMode="External"/><Relationship Id="rId52" Type="http://schemas.openxmlformats.org/officeDocument/2006/relationships/hyperlink" Target="https://www.edf-feph.org/projects/mapping-disability-inclusiveness-of-european-member-states-development-and-humanitarianaid/" TargetMode="External"/><Relationship Id="rId60" Type="http://schemas.openxmlformats.org/officeDocument/2006/relationships/hyperlink" Target="https://www.linkedin.com/in/federico-martire-8a372688/"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eas.europa.eu/eeas/eu-world-0_en" TargetMode="External"/><Relationship Id="rId18" Type="http://schemas.openxmlformats.org/officeDocument/2006/relationships/hyperlink" Target="https://civil-protection-humanitarian-aid.ec.europa.eu/index_en" TargetMode="External"/><Relationship Id="rId39" Type="http://schemas.openxmlformats.org/officeDocument/2006/relationships/hyperlink" Target="https://international-partnerships.ec.europa.eu/action-plan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opic xmlns="0fe2a510-a2c2-4b20-ace0-d2dc9aae6186" xsi:nil="true"/>
    <lcf76f155ced4ddcb4097134ff3c332f xmlns="0fe2a510-a2c2-4b20-ace0-d2dc9aae6186">
      <Terms xmlns="http://schemas.microsoft.com/office/infopath/2007/PartnerControls"/>
    </lcf76f155ced4ddcb4097134ff3c332f>
    <Person xmlns="0fe2a510-a2c2-4b20-ace0-d2dc9aae6186" xsi:nil="true"/>
    <TaxCatchAll xmlns="ac37fd43-1c6c-4dd3-9001-a3de47387395" xsi:nil="true"/>
    <Date xmlns="0fe2a510-a2c2-4b20-ace0-d2dc9aae61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3139957FA64942B449677A35AF2335" ma:contentTypeVersion="19" ma:contentTypeDescription="Create a new document." ma:contentTypeScope="" ma:versionID="dd01632593160703ce5ebbc1322de0fb">
  <xsd:schema xmlns:xsd="http://www.w3.org/2001/XMLSchema" xmlns:xs="http://www.w3.org/2001/XMLSchema" xmlns:p="http://schemas.microsoft.com/office/2006/metadata/properties" xmlns:ns2="0fe2a510-a2c2-4b20-ace0-d2dc9aae6186" xmlns:ns3="ac37fd43-1c6c-4dd3-9001-a3de47387395" targetNamespace="http://schemas.microsoft.com/office/2006/metadata/properties" ma:root="true" ma:fieldsID="6e8682db00cf36735f9879241837d5fa" ns2:_="" ns3:_="">
    <xsd:import namespace="0fe2a510-a2c2-4b20-ace0-d2dc9aae6186"/>
    <xsd:import namespace="ac37fd43-1c6c-4dd3-9001-a3de47387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Person" minOccurs="0"/>
                <xsd:element ref="ns2:Topic" minOccurs="0"/>
                <xsd:element ref="ns2:Dat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2a510-a2c2-4b20-ace0-d2dc9aae6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Person" ma:index="12" nillable="true" ma:displayName="Person" ma:format="Dropdown" ma:internalName="Person">
      <xsd:simpleType>
        <xsd:restriction base="dms:Text">
          <xsd:maxLength value="255"/>
        </xsd:restriction>
      </xsd:simpleType>
    </xsd:element>
    <xsd:element name="Topic" ma:index="13" nillable="true" ma:displayName="Topic" ma:format="Dropdown" ma:internalName="Topic">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37fd43-1c6c-4dd3-9001-a3de4738739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173956e-a9ea-4766-8ed9-c4fcabb95b12}" ma:internalName="TaxCatchAll" ma:showField="CatchAllData" ma:web="ac37fd43-1c6c-4dd3-9001-a3de47387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839E2-B049-4BFB-A8ED-156DC0893E66}">
  <ds:schemaRefs>
    <ds:schemaRef ds:uri="http://schemas.microsoft.com/sharepoint/v3/contenttype/forms"/>
  </ds:schemaRefs>
</ds:datastoreItem>
</file>

<file path=customXml/itemProps2.xml><?xml version="1.0" encoding="utf-8"?>
<ds:datastoreItem xmlns:ds="http://schemas.openxmlformats.org/officeDocument/2006/customXml" ds:itemID="{37EE590B-8619-4C01-A256-C31BE70A619F}">
  <ds:schemaRefs>
    <ds:schemaRef ds:uri="http://schemas.openxmlformats.org/officeDocument/2006/bibliography"/>
  </ds:schemaRefs>
</ds:datastoreItem>
</file>

<file path=customXml/itemProps3.xml><?xml version="1.0" encoding="utf-8"?>
<ds:datastoreItem xmlns:ds="http://schemas.openxmlformats.org/officeDocument/2006/customXml" ds:itemID="{9F31FCDF-3740-4FA7-AC05-A4360F7E997B}">
  <ds:schemaRefs>
    <ds:schemaRef ds:uri="http://purl.org/dc/terms/"/>
    <ds:schemaRef ds:uri="http://schemas.openxmlformats.org/package/2006/metadata/core-properties"/>
    <ds:schemaRef ds:uri="http://purl.org/dc/dcmitype/"/>
    <ds:schemaRef ds:uri="ac37fd43-1c6c-4dd3-9001-a3de47387395"/>
    <ds:schemaRef ds:uri="http://purl.org/dc/elements/1.1/"/>
    <ds:schemaRef ds:uri="http://schemas.microsoft.com/office/2006/metadata/properties"/>
    <ds:schemaRef ds:uri="http://schemas.microsoft.com/office/2006/documentManagement/types"/>
    <ds:schemaRef ds:uri="http://schemas.microsoft.com/office/infopath/2007/PartnerControls"/>
    <ds:schemaRef ds:uri="0fe2a510-a2c2-4b20-ace0-d2dc9aae6186"/>
    <ds:schemaRef ds:uri="http://www.w3.org/XML/1998/namespace"/>
  </ds:schemaRefs>
</ds:datastoreItem>
</file>

<file path=customXml/itemProps4.xml><?xml version="1.0" encoding="utf-8"?>
<ds:datastoreItem xmlns:ds="http://schemas.openxmlformats.org/officeDocument/2006/customXml" ds:itemID="{8F7B8F09-D9AD-4052-8191-732494938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2a510-a2c2-4b20-ace0-d2dc9aae6186"/>
    <ds:schemaRef ds:uri="ac37fd43-1c6c-4dd3-9001-a3de47387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5253</Words>
  <Characters>29945</Characters>
  <Application>Microsoft Office Word</Application>
  <DocSecurity>4</DocSecurity>
  <Lines>249</Lines>
  <Paragraphs>70</Paragraphs>
  <ScaleCrop>false</ScaleCrop>
  <Company/>
  <LinksUpToDate>false</LinksUpToDate>
  <CharactersWithSpaces>35128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Giulia Giulia</cp:lastModifiedBy>
  <cp:revision>2</cp:revision>
  <dcterms:created xsi:type="dcterms:W3CDTF">2023-02-27T16:28:00Z</dcterms:created>
  <dcterms:modified xsi:type="dcterms:W3CDTF">2023-02-27T16:28:00Z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a0005786b631cb227b09d64c6977dea72d6771d3ae8d55745158530cde9ef502</vt:lpwstr>
  </property>
  <property fmtid="{D5CDD505-2E9C-101B-9397-08002B2CF9AE}" pid="3" name="ContentTypeId">
    <vt:lpwstr>0x010100E63139957FA64942B449677A35AF2335</vt:lpwstr>
  </property>
  <property fmtid="{D5CDD505-2E9C-101B-9397-08002B2CF9AE}" pid="4" name="MediaServiceImageTags">
    <vt:lpwstr/>
  </property>
</Properties>
</file>