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546D541F" w:rsidR="008054A7" w:rsidRDefault="00FD104F" w:rsidP="00541EBA">
      <w:pPr>
        <w:spacing w:before="240"/>
        <w:jc w:val="center"/>
      </w:pPr>
      <w:r>
        <w:rPr>
          <w:noProof/>
        </w:rPr>
        <mc:AlternateContent>
          <mc:Choice Requires="wps">
            <w:drawing>
              <wp:anchor distT="0" distB="0" distL="114300" distR="114300" simplePos="0" relativeHeight="251658241" behindDoc="1" locked="0" layoutInCell="1" allowOverlap="1" wp14:anchorId="730BB8CE" wp14:editId="406BD96E">
                <wp:simplePos x="0" y="0"/>
                <wp:positionH relativeFrom="margin">
                  <wp:align>center</wp:align>
                </wp:positionH>
                <wp:positionV relativeFrom="paragraph">
                  <wp:posOffset>-596900</wp:posOffset>
                </wp:positionV>
                <wp:extent cx="6716395" cy="10033000"/>
                <wp:effectExtent l="38100" t="38100" r="27305" b="2540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6395"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w:pict w14:anchorId="7F973A4E">
              <v:rect id="Rectangle 4" style="position:absolute;margin-left:0;margin-top:-47pt;width:528.85pt;height:790pt;z-index:-25165670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lt="&quot;&quot;" o:spid="_x0000_s1026" filled="f" strokecolor="white [3212]" strokeweight="6pt" w14:anchorId="44DAF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">
                <v:path arrowok="t"/>
                <w10:wrap anchorx="margin"/>
              </v:rect>
            </w:pict>
          </mc:Fallback>
        </mc:AlternateContent>
      </w:r>
      <w:r>
        <w:rPr>
          <w:noProof/>
        </w:rPr>
        <mc:AlternateContent>
          <mc:Choice Requires="wps">
            <w:drawing>
              <wp:anchor distT="0" distB="0" distL="114300" distR="114300" simplePos="0" relativeHeight="251658240" behindDoc="1" locked="0" layoutInCell="1" allowOverlap="1" wp14:anchorId="45E9832E" wp14:editId="0481239C">
                <wp:simplePos x="0" y="0"/>
                <wp:positionH relativeFrom="page">
                  <wp:align>left</wp:align>
                </wp:positionH>
                <wp:positionV relativeFrom="paragraph">
                  <wp:posOffset>-916305</wp:posOffset>
                </wp:positionV>
                <wp:extent cx="7538085" cy="11057255"/>
                <wp:effectExtent l="0" t="0" r="5715"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w:pict w14:anchorId="2B44B0ED">
              <v:rect id="Rectangle 3" style="position:absolute;margin-left:0;margin-top:-72.15pt;width:593.55pt;height:870.6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alt="&quot;&quot;" o:spid="_x0000_s1026" fillcolor="#2e73ac" strokecolor="#1f3763 [1604]" strokeweight="1pt" w14:anchorId="25BDA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">
                <v:path arrowok="t"/>
                <w10:wrap anchorx="page"/>
              </v:rect>
            </w:pict>
          </mc:Fallback>
        </mc:AlternateContent>
      </w:r>
      <w:r w:rsidR="008054A7">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4BEC1818" w:rsidR="00D11DAB" w:rsidRPr="00A60964" w:rsidRDefault="00A60964" w:rsidP="00D11DAB">
      <w:pPr>
        <w:pStyle w:val="Titolo"/>
        <w:spacing w:before="360"/>
        <w:rPr>
          <w:lang w:val="en-GB"/>
        </w:rPr>
      </w:pPr>
      <w:r>
        <w:rPr>
          <w:lang w:val="en-GB"/>
        </w:rPr>
        <w:t xml:space="preserve">The inclusion of Organisations of Persons with Disabilities </w:t>
      </w:r>
    </w:p>
    <w:p w14:paraId="2BCF485D" w14:textId="60D0CC28" w:rsidR="008054A7" w:rsidRPr="00A60964" w:rsidRDefault="00A60964" w:rsidP="00355289">
      <w:pPr>
        <w:pStyle w:val="Sottotitolo"/>
        <w:spacing w:before="480"/>
        <w:rPr>
          <w:lang w:val="en-GB"/>
        </w:rPr>
      </w:pPr>
      <w:r w:rsidRPr="00A60964">
        <w:rPr>
          <w:lang w:val="en-GB"/>
        </w:rPr>
        <w:t>Toolk</w:t>
      </w:r>
      <w:r>
        <w:rPr>
          <w:lang w:val="en-GB"/>
        </w:rPr>
        <w:t>it for EU delegations</w:t>
      </w:r>
    </w:p>
    <w:p w14:paraId="1C5853C0" w14:textId="50728071" w:rsidR="00D11DAB" w:rsidRPr="00D11DAB" w:rsidRDefault="00FD104F" w:rsidP="00D11DAB">
      <w:pPr>
        <w:pStyle w:val="Sottotitolo"/>
        <w:spacing w:after="360"/>
      </w:pPr>
      <w:r>
        <w:rPr>
          <w:noProof/>
        </w:rPr>
        <mc:AlternateContent>
          <mc:Choice Requires="wps">
            <w:drawing>
              <wp:anchor distT="0" distB="0" distL="114300" distR="114300" simplePos="0" relativeHeight="251658242" behindDoc="1" locked="0" layoutInCell="1" allowOverlap="1" wp14:anchorId="5474DED6" wp14:editId="693FD88F">
                <wp:simplePos x="0" y="0"/>
                <wp:positionH relativeFrom="page">
                  <wp:align>right</wp:align>
                </wp:positionH>
                <wp:positionV relativeFrom="paragraph">
                  <wp:posOffset>462280</wp:posOffset>
                </wp:positionV>
                <wp:extent cx="7548880" cy="59563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595630"/>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w:pict w14:anchorId="1246EDB2">
              <v:rect id="Rectangle 1"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lt="&quot;&quot;" o:spid="_x0000_s1026" fillcolor="#a20000" strokecolor="#1f3763 [1604]" strokeweight="1pt" w14:anchorId="5AB31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">
                <v:path arrowok="t"/>
                <w10:wrap anchorx="page"/>
              </v:rect>
            </w:pict>
          </mc:Fallback>
        </mc:AlternateContent>
      </w:r>
    </w:p>
    <w:p w14:paraId="75770BC9" w14:textId="40A863C0" w:rsidR="00E62CBF" w:rsidRPr="002D65B0" w:rsidRDefault="002D65B0" w:rsidP="002D65B0">
      <w:pPr>
        <w:tabs>
          <w:tab w:val="left" w:pos="1995"/>
          <w:tab w:val="center" w:pos="4513"/>
        </w:tabs>
        <w:spacing w:before="360" w:after="840"/>
        <w:jc w:val="both"/>
        <w:rPr>
          <w:rFonts w:ascii="Arial" w:hAnsi="Arial" w:cs="Arial"/>
          <w:b/>
          <w:bCs/>
          <w:color w:val="FFFFFF" w:themeColor="background1"/>
          <w:sz w:val="40"/>
          <w:szCs w:val="40"/>
        </w:rPr>
      </w:pPr>
      <w:r w:rsidRPr="002D65B0">
        <w:rPr>
          <w:rFonts w:ascii="Arial" w:hAnsi="Arial" w:cs="Arial"/>
          <w:b/>
          <w:bCs/>
          <w:color w:val="FFFFFF" w:themeColor="background1"/>
          <w:sz w:val="40"/>
          <w:szCs w:val="40"/>
        </w:rPr>
        <w:t>February 2023</w:t>
      </w:r>
    </w:p>
    <w:p w14:paraId="79A4A1C9" w14:textId="08FC674B" w:rsidR="00A9576D" w:rsidRDefault="00A9576D" w:rsidP="008054A7">
      <w:pPr>
        <w:pStyle w:val="Titolo1"/>
        <w:pageBreakBefore/>
      </w:pPr>
      <w:bookmarkStart w:id="0" w:name="_Toc128390862"/>
      <w:r>
        <w:lastRenderedPageBreak/>
        <w:t>Table of Contents</w:t>
      </w:r>
      <w:bookmarkEnd w:id="0"/>
    </w:p>
    <w:p w14:paraId="723D8457" w14:textId="6562EE5A" w:rsidR="002D65B0" w:rsidRDefault="2DB2660F">
      <w:pPr>
        <w:pStyle w:val="Sommario1"/>
        <w:tabs>
          <w:tab w:val="right" w:leader="dot" w:pos="9016"/>
        </w:tabs>
        <w:rPr>
          <w:rFonts w:asciiTheme="minorHAnsi" w:eastAsiaTheme="minorEastAsia" w:hAnsiTheme="minorHAnsi"/>
          <w:noProof/>
          <w:sz w:val="22"/>
          <w:lang w:val="en-GB" w:eastAsia="en-GB"/>
        </w:rPr>
      </w:pPr>
      <w:r>
        <w:fldChar w:fldCharType="begin"/>
      </w:r>
      <w:r w:rsidR="00A9576D">
        <w:instrText>TOC \o "1-2" \h \z \u</w:instrText>
      </w:r>
      <w:r>
        <w:fldChar w:fldCharType="separate"/>
      </w:r>
      <w:hyperlink w:anchor="_Toc128390862" w:history="1">
        <w:r w:rsidR="002D65B0" w:rsidRPr="00165787">
          <w:rPr>
            <w:rStyle w:val="Collegamentoipertestuale"/>
            <w:noProof/>
          </w:rPr>
          <w:t>Table of Contents</w:t>
        </w:r>
        <w:r w:rsidR="002D65B0">
          <w:rPr>
            <w:noProof/>
            <w:webHidden/>
          </w:rPr>
          <w:tab/>
        </w:r>
        <w:r w:rsidR="002D65B0">
          <w:rPr>
            <w:noProof/>
            <w:webHidden/>
          </w:rPr>
          <w:fldChar w:fldCharType="begin"/>
        </w:r>
        <w:r w:rsidR="002D65B0">
          <w:rPr>
            <w:noProof/>
            <w:webHidden/>
          </w:rPr>
          <w:instrText xml:space="preserve"> PAGEREF _Toc128390862 \h </w:instrText>
        </w:r>
        <w:r w:rsidR="002D65B0">
          <w:rPr>
            <w:noProof/>
            <w:webHidden/>
          </w:rPr>
        </w:r>
        <w:r w:rsidR="002D65B0">
          <w:rPr>
            <w:noProof/>
            <w:webHidden/>
          </w:rPr>
          <w:fldChar w:fldCharType="separate"/>
        </w:r>
        <w:r w:rsidR="002D65B0">
          <w:rPr>
            <w:noProof/>
            <w:webHidden/>
          </w:rPr>
          <w:t>2</w:t>
        </w:r>
        <w:r w:rsidR="002D65B0">
          <w:rPr>
            <w:noProof/>
            <w:webHidden/>
          </w:rPr>
          <w:fldChar w:fldCharType="end"/>
        </w:r>
      </w:hyperlink>
    </w:p>
    <w:p w14:paraId="3D0AF5B7" w14:textId="486E2E91" w:rsidR="002D65B0" w:rsidRDefault="007665B8">
      <w:pPr>
        <w:pStyle w:val="Sommario1"/>
        <w:tabs>
          <w:tab w:val="right" w:leader="dot" w:pos="9016"/>
        </w:tabs>
        <w:rPr>
          <w:rFonts w:asciiTheme="minorHAnsi" w:eastAsiaTheme="minorEastAsia" w:hAnsiTheme="minorHAnsi"/>
          <w:noProof/>
          <w:sz w:val="22"/>
          <w:lang w:val="en-GB" w:eastAsia="en-GB"/>
        </w:rPr>
      </w:pPr>
      <w:hyperlink w:anchor="_Toc128390863" w:history="1">
        <w:r w:rsidR="002D65B0" w:rsidRPr="00165787">
          <w:rPr>
            <w:rStyle w:val="Collegamentoipertestuale"/>
            <w:noProof/>
          </w:rPr>
          <w:t>Executive summary</w:t>
        </w:r>
        <w:r w:rsidR="002D65B0">
          <w:rPr>
            <w:noProof/>
            <w:webHidden/>
          </w:rPr>
          <w:tab/>
        </w:r>
        <w:r w:rsidR="002D65B0">
          <w:rPr>
            <w:noProof/>
            <w:webHidden/>
          </w:rPr>
          <w:fldChar w:fldCharType="begin"/>
        </w:r>
        <w:r w:rsidR="002D65B0">
          <w:rPr>
            <w:noProof/>
            <w:webHidden/>
          </w:rPr>
          <w:instrText xml:space="preserve"> PAGEREF _Toc128390863 \h </w:instrText>
        </w:r>
        <w:r w:rsidR="002D65B0">
          <w:rPr>
            <w:noProof/>
            <w:webHidden/>
          </w:rPr>
        </w:r>
        <w:r w:rsidR="002D65B0">
          <w:rPr>
            <w:noProof/>
            <w:webHidden/>
          </w:rPr>
          <w:fldChar w:fldCharType="separate"/>
        </w:r>
        <w:r w:rsidR="002D65B0">
          <w:rPr>
            <w:noProof/>
            <w:webHidden/>
          </w:rPr>
          <w:t>3</w:t>
        </w:r>
        <w:r w:rsidR="002D65B0">
          <w:rPr>
            <w:noProof/>
            <w:webHidden/>
          </w:rPr>
          <w:fldChar w:fldCharType="end"/>
        </w:r>
      </w:hyperlink>
    </w:p>
    <w:p w14:paraId="68814DE9" w14:textId="3F00BF04" w:rsidR="002D65B0" w:rsidRDefault="007665B8">
      <w:pPr>
        <w:pStyle w:val="Sommario1"/>
        <w:tabs>
          <w:tab w:val="right" w:leader="dot" w:pos="9016"/>
        </w:tabs>
        <w:rPr>
          <w:rFonts w:asciiTheme="minorHAnsi" w:eastAsiaTheme="minorEastAsia" w:hAnsiTheme="minorHAnsi"/>
          <w:noProof/>
          <w:sz w:val="22"/>
          <w:lang w:val="en-GB" w:eastAsia="en-GB"/>
        </w:rPr>
      </w:pPr>
      <w:hyperlink w:anchor="_Toc128390864" w:history="1">
        <w:r w:rsidR="002D65B0" w:rsidRPr="00165787">
          <w:rPr>
            <w:rStyle w:val="Collegamentoipertestuale"/>
            <w:noProof/>
          </w:rPr>
          <w:t>Acronyms list</w:t>
        </w:r>
        <w:r w:rsidR="002D65B0">
          <w:rPr>
            <w:noProof/>
            <w:webHidden/>
          </w:rPr>
          <w:tab/>
        </w:r>
        <w:r w:rsidR="002D65B0">
          <w:rPr>
            <w:noProof/>
            <w:webHidden/>
          </w:rPr>
          <w:fldChar w:fldCharType="begin"/>
        </w:r>
        <w:r w:rsidR="002D65B0">
          <w:rPr>
            <w:noProof/>
            <w:webHidden/>
          </w:rPr>
          <w:instrText xml:space="preserve"> PAGEREF _Toc128390864 \h </w:instrText>
        </w:r>
        <w:r w:rsidR="002D65B0">
          <w:rPr>
            <w:noProof/>
            <w:webHidden/>
          </w:rPr>
        </w:r>
        <w:r w:rsidR="002D65B0">
          <w:rPr>
            <w:noProof/>
            <w:webHidden/>
          </w:rPr>
          <w:fldChar w:fldCharType="separate"/>
        </w:r>
        <w:r w:rsidR="002D65B0">
          <w:rPr>
            <w:noProof/>
            <w:webHidden/>
          </w:rPr>
          <w:t>4</w:t>
        </w:r>
        <w:r w:rsidR="002D65B0">
          <w:rPr>
            <w:noProof/>
            <w:webHidden/>
          </w:rPr>
          <w:fldChar w:fldCharType="end"/>
        </w:r>
      </w:hyperlink>
    </w:p>
    <w:p w14:paraId="4396DB15" w14:textId="62133E36" w:rsidR="002D65B0" w:rsidRDefault="007665B8">
      <w:pPr>
        <w:pStyle w:val="Sommario1"/>
        <w:tabs>
          <w:tab w:val="right" w:leader="dot" w:pos="9016"/>
        </w:tabs>
        <w:rPr>
          <w:rFonts w:asciiTheme="minorHAnsi" w:eastAsiaTheme="minorEastAsia" w:hAnsiTheme="minorHAnsi"/>
          <w:noProof/>
          <w:sz w:val="22"/>
          <w:lang w:val="en-GB" w:eastAsia="en-GB"/>
        </w:rPr>
      </w:pPr>
      <w:hyperlink w:anchor="_Toc128390865" w:history="1">
        <w:r w:rsidR="002D65B0" w:rsidRPr="00165787">
          <w:rPr>
            <w:rStyle w:val="Collegamentoipertestuale"/>
            <w:noProof/>
          </w:rPr>
          <w:t>Introduction</w:t>
        </w:r>
        <w:r w:rsidR="002D65B0">
          <w:rPr>
            <w:noProof/>
            <w:webHidden/>
          </w:rPr>
          <w:tab/>
        </w:r>
        <w:r w:rsidR="002D65B0">
          <w:rPr>
            <w:noProof/>
            <w:webHidden/>
          </w:rPr>
          <w:fldChar w:fldCharType="begin"/>
        </w:r>
        <w:r w:rsidR="002D65B0">
          <w:rPr>
            <w:noProof/>
            <w:webHidden/>
          </w:rPr>
          <w:instrText xml:space="preserve"> PAGEREF _Toc128390865 \h </w:instrText>
        </w:r>
        <w:r w:rsidR="002D65B0">
          <w:rPr>
            <w:noProof/>
            <w:webHidden/>
          </w:rPr>
        </w:r>
        <w:r w:rsidR="002D65B0">
          <w:rPr>
            <w:noProof/>
            <w:webHidden/>
          </w:rPr>
          <w:fldChar w:fldCharType="separate"/>
        </w:r>
        <w:r w:rsidR="002D65B0">
          <w:rPr>
            <w:noProof/>
            <w:webHidden/>
          </w:rPr>
          <w:t>5</w:t>
        </w:r>
        <w:r w:rsidR="002D65B0">
          <w:rPr>
            <w:noProof/>
            <w:webHidden/>
          </w:rPr>
          <w:fldChar w:fldCharType="end"/>
        </w:r>
      </w:hyperlink>
    </w:p>
    <w:p w14:paraId="0D5F7CA3" w14:textId="75438EC0" w:rsidR="002D65B0" w:rsidRDefault="007665B8">
      <w:pPr>
        <w:pStyle w:val="Sommario2"/>
        <w:tabs>
          <w:tab w:val="right" w:leader="dot" w:pos="9016"/>
        </w:tabs>
        <w:rPr>
          <w:rFonts w:asciiTheme="minorHAnsi" w:eastAsiaTheme="minorEastAsia" w:hAnsiTheme="minorHAnsi"/>
          <w:noProof/>
          <w:sz w:val="22"/>
          <w:lang w:val="en-GB" w:eastAsia="en-GB"/>
        </w:rPr>
      </w:pPr>
      <w:hyperlink w:anchor="_Toc128390866" w:history="1">
        <w:r w:rsidR="002D65B0" w:rsidRPr="00165787">
          <w:rPr>
            <w:rStyle w:val="Collegamentoipertestuale"/>
            <w:noProof/>
          </w:rPr>
          <w:t>Why this toolkit</w:t>
        </w:r>
        <w:r w:rsidR="002D65B0">
          <w:rPr>
            <w:noProof/>
            <w:webHidden/>
          </w:rPr>
          <w:tab/>
        </w:r>
        <w:r w:rsidR="002D65B0">
          <w:rPr>
            <w:noProof/>
            <w:webHidden/>
          </w:rPr>
          <w:fldChar w:fldCharType="begin"/>
        </w:r>
        <w:r w:rsidR="002D65B0">
          <w:rPr>
            <w:noProof/>
            <w:webHidden/>
          </w:rPr>
          <w:instrText xml:space="preserve"> PAGEREF _Toc128390866 \h </w:instrText>
        </w:r>
        <w:r w:rsidR="002D65B0">
          <w:rPr>
            <w:noProof/>
            <w:webHidden/>
          </w:rPr>
        </w:r>
        <w:r w:rsidR="002D65B0">
          <w:rPr>
            <w:noProof/>
            <w:webHidden/>
          </w:rPr>
          <w:fldChar w:fldCharType="separate"/>
        </w:r>
        <w:r w:rsidR="002D65B0">
          <w:rPr>
            <w:noProof/>
            <w:webHidden/>
          </w:rPr>
          <w:t>5</w:t>
        </w:r>
        <w:r w:rsidR="002D65B0">
          <w:rPr>
            <w:noProof/>
            <w:webHidden/>
          </w:rPr>
          <w:fldChar w:fldCharType="end"/>
        </w:r>
      </w:hyperlink>
    </w:p>
    <w:p w14:paraId="233D420C" w14:textId="293CD465" w:rsidR="002D65B0" w:rsidRDefault="007665B8">
      <w:pPr>
        <w:pStyle w:val="Sommario2"/>
        <w:tabs>
          <w:tab w:val="right" w:leader="dot" w:pos="9016"/>
        </w:tabs>
        <w:rPr>
          <w:rFonts w:asciiTheme="minorHAnsi" w:eastAsiaTheme="minorEastAsia" w:hAnsiTheme="minorHAnsi"/>
          <w:noProof/>
          <w:sz w:val="22"/>
          <w:lang w:val="en-GB" w:eastAsia="en-GB"/>
        </w:rPr>
      </w:pPr>
      <w:hyperlink w:anchor="_Toc128390867" w:history="1">
        <w:r w:rsidR="002D65B0" w:rsidRPr="00165787">
          <w:rPr>
            <w:rStyle w:val="Collegamentoipertestuale"/>
            <w:noProof/>
          </w:rPr>
          <w:t>Definition of DPO</w:t>
        </w:r>
        <w:r w:rsidR="002D65B0">
          <w:rPr>
            <w:noProof/>
            <w:webHidden/>
          </w:rPr>
          <w:tab/>
        </w:r>
        <w:r w:rsidR="002D65B0">
          <w:rPr>
            <w:noProof/>
            <w:webHidden/>
          </w:rPr>
          <w:fldChar w:fldCharType="begin"/>
        </w:r>
        <w:r w:rsidR="002D65B0">
          <w:rPr>
            <w:noProof/>
            <w:webHidden/>
          </w:rPr>
          <w:instrText xml:space="preserve"> PAGEREF _Toc128390867 \h </w:instrText>
        </w:r>
        <w:r w:rsidR="002D65B0">
          <w:rPr>
            <w:noProof/>
            <w:webHidden/>
          </w:rPr>
        </w:r>
        <w:r w:rsidR="002D65B0">
          <w:rPr>
            <w:noProof/>
            <w:webHidden/>
          </w:rPr>
          <w:fldChar w:fldCharType="separate"/>
        </w:r>
        <w:r w:rsidR="002D65B0">
          <w:rPr>
            <w:noProof/>
            <w:webHidden/>
          </w:rPr>
          <w:t>6</w:t>
        </w:r>
        <w:r w:rsidR="002D65B0">
          <w:rPr>
            <w:noProof/>
            <w:webHidden/>
          </w:rPr>
          <w:fldChar w:fldCharType="end"/>
        </w:r>
      </w:hyperlink>
    </w:p>
    <w:p w14:paraId="001B8F1E" w14:textId="442C4F5F" w:rsidR="002D65B0" w:rsidRDefault="007665B8">
      <w:pPr>
        <w:pStyle w:val="Sommario2"/>
        <w:tabs>
          <w:tab w:val="right" w:leader="dot" w:pos="9016"/>
        </w:tabs>
        <w:rPr>
          <w:rFonts w:asciiTheme="minorHAnsi" w:eastAsiaTheme="minorEastAsia" w:hAnsiTheme="minorHAnsi"/>
          <w:noProof/>
          <w:sz w:val="22"/>
          <w:lang w:val="en-GB" w:eastAsia="en-GB"/>
        </w:rPr>
      </w:pPr>
      <w:hyperlink w:anchor="_Toc128390868" w:history="1">
        <w:r w:rsidR="002D65B0" w:rsidRPr="00165787">
          <w:rPr>
            <w:rStyle w:val="Collegamentoipertestuale"/>
            <w:noProof/>
          </w:rPr>
          <w:t>EU policy framework in disability - outside the EU</w:t>
        </w:r>
        <w:r w:rsidR="002D65B0">
          <w:rPr>
            <w:noProof/>
            <w:webHidden/>
          </w:rPr>
          <w:tab/>
        </w:r>
        <w:r w:rsidR="002D65B0">
          <w:rPr>
            <w:noProof/>
            <w:webHidden/>
          </w:rPr>
          <w:fldChar w:fldCharType="begin"/>
        </w:r>
        <w:r w:rsidR="002D65B0">
          <w:rPr>
            <w:noProof/>
            <w:webHidden/>
          </w:rPr>
          <w:instrText xml:space="preserve"> PAGEREF _Toc128390868 \h </w:instrText>
        </w:r>
        <w:r w:rsidR="002D65B0">
          <w:rPr>
            <w:noProof/>
            <w:webHidden/>
          </w:rPr>
        </w:r>
        <w:r w:rsidR="002D65B0">
          <w:rPr>
            <w:noProof/>
            <w:webHidden/>
          </w:rPr>
          <w:fldChar w:fldCharType="separate"/>
        </w:r>
        <w:r w:rsidR="002D65B0">
          <w:rPr>
            <w:noProof/>
            <w:webHidden/>
          </w:rPr>
          <w:t>6</w:t>
        </w:r>
        <w:r w:rsidR="002D65B0">
          <w:rPr>
            <w:noProof/>
            <w:webHidden/>
          </w:rPr>
          <w:fldChar w:fldCharType="end"/>
        </w:r>
      </w:hyperlink>
    </w:p>
    <w:p w14:paraId="3C4E33B0" w14:textId="29C4702B" w:rsidR="002D65B0" w:rsidRDefault="007665B8">
      <w:pPr>
        <w:pStyle w:val="Sommario2"/>
        <w:tabs>
          <w:tab w:val="right" w:leader="dot" w:pos="9016"/>
        </w:tabs>
        <w:rPr>
          <w:rFonts w:asciiTheme="minorHAnsi" w:eastAsiaTheme="minorEastAsia" w:hAnsiTheme="minorHAnsi"/>
          <w:noProof/>
          <w:sz w:val="22"/>
          <w:lang w:val="en-GB" w:eastAsia="en-GB"/>
        </w:rPr>
      </w:pPr>
      <w:hyperlink w:anchor="_Toc128390869" w:history="1">
        <w:r w:rsidR="002D65B0" w:rsidRPr="00165787">
          <w:rPr>
            <w:rStyle w:val="Collegamentoipertestuale"/>
            <w:noProof/>
          </w:rPr>
          <w:t>Further reading</w:t>
        </w:r>
        <w:r w:rsidR="002D65B0">
          <w:rPr>
            <w:noProof/>
            <w:webHidden/>
          </w:rPr>
          <w:tab/>
        </w:r>
        <w:r w:rsidR="002D65B0">
          <w:rPr>
            <w:noProof/>
            <w:webHidden/>
          </w:rPr>
          <w:fldChar w:fldCharType="begin"/>
        </w:r>
        <w:r w:rsidR="002D65B0">
          <w:rPr>
            <w:noProof/>
            <w:webHidden/>
          </w:rPr>
          <w:instrText xml:space="preserve"> PAGEREF _Toc128390869 \h </w:instrText>
        </w:r>
        <w:r w:rsidR="002D65B0">
          <w:rPr>
            <w:noProof/>
            <w:webHidden/>
          </w:rPr>
        </w:r>
        <w:r w:rsidR="002D65B0">
          <w:rPr>
            <w:noProof/>
            <w:webHidden/>
          </w:rPr>
          <w:fldChar w:fldCharType="separate"/>
        </w:r>
        <w:r w:rsidR="002D65B0">
          <w:rPr>
            <w:noProof/>
            <w:webHidden/>
          </w:rPr>
          <w:t>7</w:t>
        </w:r>
        <w:r w:rsidR="002D65B0">
          <w:rPr>
            <w:noProof/>
            <w:webHidden/>
          </w:rPr>
          <w:fldChar w:fldCharType="end"/>
        </w:r>
      </w:hyperlink>
    </w:p>
    <w:p w14:paraId="1F21ACD9" w14:textId="7E88A51B" w:rsidR="002D65B0" w:rsidRDefault="007665B8">
      <w:pPr>
        <w:pStyle w:val="Sommario1"/>
        <w:tabs>
          <w:tab w:val="right" w:leader="dot" w:pos="9016"/>
        </w:tabs>
        <w:rPr>
          <w:rFonts w:asciiTheme="minorHAnsi" w:eastAsiaTheme="minorEastAsia" w:hAnsiTheme="minorHAnsi"/>
          <w:noProof/>
          <w:sz w:val="22"/>
          <w:lang w:val="en-GB" w:eastAsia="en-GB"/>
        </w:rPr>
      </w:pPr>
      <w:hyperlink w:anchor="_Toc128390870" w:history="1">
        <w:r w:rsidR="002D65B0" w:rsidRPr="00165787">
          <w:rPr>
            <w:rStyle w:val="Collegamentoipertestuale"/>
            <w:noProof/>
          </w:rPr>
          <w:t>Meaningful participation of DPOs</w:t>
        </w:r>
        <w:r w:rsidR="002D65B0">
          <w:rPr>
            <w:noProof/>
            <w:webHidden/>
          </w:rPr>
          <w:tab/>
        </w:r>
        <w:r w:rsidR="002D65B0">
          <w:rPr>
            <w:noProof/>
            <w:webHidden/>
          </w:rPr>
          <w:fldChar w:fldCharType="begin"/>
        </w:r>
        <w:r w:rsidR="002D65B0">
          <w:rPr>
            <w:noProof/>
            <w:webHidden/>
          </w:rPr>
          <w:instrText xml:space="preserve"> PAGEREF _Toc128390870 \h </w:instrText>
        </w:r>
        <w:r w:rsidR="002D65B0">
          <w:rPr>
            <w:noProof/>
            <w:webHidden/>
          </w:rPr>
        </w:r>
        <w:r w:rsidR="002D65B0">
          <w:rPr>
            <w:noProof/>
            <w:webHidden/>
          </w:rPr>
          <w:fldChar w:fldCharType="separate"/>
        </w:r>
        <w:r w:rsidR="002D65B0">
          <w:rPr>
            <w:noProof/>
            <w:webHidden/>
          </w:rPr>
          <w:t>8</w:t>
        </w:r>
        <w:r w:rsidR="002D65B0">
          <w:rPr>
            <w:noProof/>
            <w:webHidden/>
          </w:rPr>
          <w:fldChar w:fldCharType="end"/>
        </w:r>
      </w:hyperlink>
    </w:p>
    <w:p w14:paraId="69F0D4C0" w14:textId="08070252" w:rsidR="002D65B0" w:rsidRDefault="007665B8">
      <w:pPr>
        <w:pStyle w:val="Sommario2"/>
        <w:tabs>
          <w:tab w:val="right" w:leader="dot" w:pos="9016"/>
        </w:tabs>
        <w:rPr>
          <w:rFonts w:asciiTheme="minorHAnsi" w:eastAsiaTheme="minorEastAsia" w:hAnsiTheme="minorHAnsi"/>
          <w:noProof/>
          <w:sz w:val="22"/>
          <w:lang w:val="en-GB" w:eastAsia="en-GB"/>
        </w:rPr>
      </w:pPr>
      <w:hyperlink w:anchor="_Toc128390871" w:history="1">
        <w:r w:rsidR="002D65B0" w:rsidRPr="00165787">
          <w:rPr>
            <w:rStyle w:val="Collegamentoipertestuale"/>
            <w:noProof/>
          </w:rPr>
          <w:t>Step 1: State of play of your EUD regarding disability rights</w:t>
        </w:r>
        <w:r w:rsidR="002D65B0">
          <w:rPr>
            <w:noProof/>
            <w:webHidden/>
          </w:rPr>
          <w:tab/>
        </w:r>
        <w:r w:rsidR="002D65B0">
          <w:rPr>
            <w:noProof/>
            <w:webHidden/>
          </w:rPr>
          <w:fldChar w:fldCharType="begin"/>
        </w:r>
        <w:r w:rsidR="002D65B0">
          <w:rPr>
            <w:noProof/>
            <w:webHidden/>
          </w:rPr>
          <w:instrText xml:space="preserve"> PAGEREF _Toc128390871 \h </w:instrText>
        </w:r>
        <w:r w:rsidR="002D65B0">
          <w:rPr>
            <w:noProof/>
            <w:webHidden/>
          </w:rPr>
        </w:r>
        <w:r w:rsidR="002D65B0">
          <w:rPr>
            <w:noProof/>
            <w:webHidden/>
          </w:rPr>
          <w:fldChar w:fldCharType="separate"/>
        </w:r>
        <w:r w:rsidR="002D65B0">
          <w:rPr>
            <w:noProof/>
            <w:webHidden/>
          </w:rPr>
          <w:t>8</w:t>
        </w:r>
        <w:r w:rsidR="002D65B0">
          <w:rPr>
            <w:noProof/>
            <w:webHidden/>
          </w:rPr>
          <w:fldChar w:fldCharType="end"/>
        </w:r>
      </w:hyperlink>
    </w:p>
    <w:p w14:paraId="571EB45F" w14:textId="43D45D0E" w:rsidR="002D65B0" w:rsidRDefault="007665B8">
      <w:pPr>
        <w:pStyle w:val="Sommario2"/>
        <w:tabs>
          <w:tab w:val="right" w:leader="dot" w:pos="9016"/>
        </w:tabs>
        <w:rPr>
          <w:rFonts w:asciiTheme="minorHAnsi" w:eastAsiaTheme="minorEastAsia" w:hAnsiTheme="minorHAnsi"/>
          <w:noProof/>
          <w:sz w:val="22"/>
          <w:lang w:val="en-GB" w:eastAsia="en-GB"/>
        </w:rPr>
      </w:pPr>
      <w:hyperlink w:anchor="_Toc128390872" w:history="1">
        <w:r w:rsidR="002D65B0" w:rsidRPr="00165787">
          <w:rPr>
            <w:rStyle w:val="Collegamentoipertestuale"/>
            <w:noProof/>
          </w:rPr>
          <w:t>Step 2: Engaging with DPOs</w:t>
        </w:r>
        <w:r w:rsidR="002D65B0">
          <w:rPr>
            <w:noProof/>
            <w:webHidden/>
          </w:rPr>
          <w:tab/>
        </w:r>
        <w:r w:rsidR="002D65B0">
          <w:rPr>
            <w:noProof/>
            <w:webHidden/>
          </w:rPr>
          <w:fldChar w:fldCharType="begin"/>
        </w:r>
        <w:r w:rsidR="002D65B0">
          <w:rPr>
            <w:noProof/>
            <w:webHidden/>
          </w:rPr>
          <w:instrText xml:space="preserve"> PAGEREF _Toc128390872 \h </w:instrText>
        </w:r>
        <w:r w:rsidR="002D65B0">
          <w:rPr>
            <w:noProof/>
            <w:webHidden/>
          </w:rPr>
        </w:r>
        <w:r w:rsidR="002D65B0">
          <w:rPr>
            <w:noProof/>
            <w:webHidden/>
          </w:rPr>
          <w:fldChar w:fldCharType="separate"/>
        </w:r>
        <w:r w:rsidR="002D65B0">
          <w:rPr>
            <w:noProof/>
            <w:webHidden/>
          </w:rPr>
          <w:t>12</w:t>
        </w:r>
        <w:r w:rsidR="002D65B0">
          <w:rPr>
            <w:noProof/>
            <w:webHidden/>
          </w:rPr>
          <w:fldChar w:fldCharType="end"/>
        </w:r>
      </w:hyperlink>
    </w:p>
    <w:p w14:paraId="4FFA8C8F" w14:textId="3112FCD2" w:rsidR="002D65B0" w:rsidRDefault="007665B8">
      <w:pPr>
        <w:pStyle w:val="Sommario2"/>
        <w:tabs>
          <w:tab w:val="right" w:leader="dot" w:pos="9016"/>
        </w:tabs>
        <w:rPr>
          <w:rFonts w:asciiTheme="minorHAnsi" w:eastAsiaTheme="minorEastAsia" w:hAnsiTheme="minorHAnsi"/>
          <w:noProof/>
          <w:sz w:val="22"/>
          <w:lang w:val="en-GB" w:eastAsia="en-GB"/>
        </w:rPr>
      </w:pPr>
      <w:hyperlink w:anchor="_Toc128390873" w:history="1">
        <w:r w:rsidR="002D65B0" w:rsidRPr="00165787">
          <w:rPr>
            <w:rStyle w:val="Collegamentoipertestuale"/>
            <w:noProof/>
          </w:rPr>
          <w:t>Step 3: Address barriers for persons with disabilities</w:t>
        </w:r>
        <w:r w:rsidR="002D65B0">
          <w:rPr>
            <w:noProof/>
            <w:webHidden/>
          </w:rPr>
          <w:tab/>
        </w:r>
        <w:r w:rsidR="002D65B0">
          <w:rPr>
            <w:noProof/>
            <w:webHidden/>
          </w:rPr>
          <w:fldChar w:fldCharType="begin"/>
        </w:r>
        <w:r w:rsidR="002D65B0">
          <w:rPr>
            <w:noProof/>
            <w:webHidden/>
          </w:rPr>
          <w:instrText xml:space="preserve"> PAGEREF _Toc128390873 \h </w:instrText>
        </w:r>
        <w:r w:rsidR="002D65B0">
          <w:rPr>
            <w:noProof/>
            <w:webHidden/>
          </w:rPr>
        </w:r>
        <w:r w:rsidR="002D65B0">
          <w:rPr>
            <w:noProof/>
            <w:webHidden/>
          </w:rPr>
          <w:fldChar w:fldCharType="separate"/>
        </w:r>
        <w:r w:rsidR="002D65B0">
          <w:rPr>
            <w:noProof/>
            <w:webHidden/>
          </w:rPr>
          <w:t>17</w:t>
        </w:r>
        <w:r w:rsidR="002D65B0">
          <w:rPr>
            <w:noProof/>
            <w:webHidden/>
          </w:rPr>
          <w:fldChar w:fldCharType="end"/>
        </w:r>
      </w:hyperlink>
    </w:p>
    <w:p w14:paraId="59EF20F1" w14:textId="0F52FE08" w:rsidR="002D65B0" w:rsidRDefault="007665B8">
      <w:pPr>
        <w:pStyle w:val="Sommario2"/>
        <w:tabs>
          <w:tab w:val="right" w:leader="dot" w:pos="9016"/>
        </w:tabs>
        <w:rPr>
          <w:rFonts w:asciiTheme="minorHAnsi" w:eastAsiaTheme="minorEastAsia" w:hAnsiTheme="minorHAnsi"/>
          <w:noProof/>
          <w:sz w:val="22"/>
          <w:lang w:val="en-GB" w:eastAsia="en-GB"/>
        </w:rPr>
      </w:pPr>
      <w:hyperlink w:anchor="_Toc128390874" w:history="1">
        <w:r w:rsidR="002D65B0" w:rsidRPr="00165787">
          <w:rPr>
            <w:rStyle w:val="Collegamentoipertestuale"/>
            <w:noProof/>
          </w:rPr>
          <w:t>Step 4: Inclusive programming</w:t>
        </w:r>
        <w:r w:rsidR="002D65B0">
          <w:rPr>
            <w:noProof/>
            <w:webHidden/>
          </w:rPr>
          <w:tab/>
        </w:r>
        <w:r w:rsidR="002D65B0">
          <w:rPr>
            <w:noProof/>
            <w:webHidden/>
          </w:rPr>
          <w:fldChar w:fldCharType="begin"/>
        </w:r>
        <w:r w:rsidR="002D65B0">
          <w:rPr>
            <w:noProof/>
            <w:webHidden/>
          </w:rPr>
          <w:instrText xml:space="preserve"> PAGEREF _Toc128390874 \h </w:instrText>
        </w:r>
        <w:r w:rsidR="002D65B0">
          <w:rPr>
            <w:noProof/>
            <w:webHidden/>
          </w:rPr>
        </w:r>
        <w:r w:rsidR="002D65B0">
          <w:rPr>
            <w:noProof/>
            <w:webHidden/>
          </w:rPr>
          <w:fldChar w:fldCharType="separate"/>
        </w:r>
        <w:r w:rsidR="002D65B0">
          <w:rPr>
            <w:noProof/>
            <w:webHidden/>
          </w:rPr>
          <w:t>21</w:t>
        </w:r>
        <w:r w:rsidR="002D65B0">
          <w:rPr>
            <w:noProof/>
            <w:webHidden/>
          </w:rPr>
          <w:fldChar w:fldCharType="end"/>
        </w:r>
      </w:hyperlink>
    </w:p>
    <w:p w14:paraId="45CF92F8" w14:textId="3BFF901C" w:rsidR="002D65B0" w:rsidRDefault="007665B8">
      <w:pPr>
        <w:pStyle w:val="Sommario1"/>
        <w:tabs>
          <w:tab w:val="right" w:leader="dot" w:pos="9016"/>
        </w:tabs>
        <w:rPr>
          <w:rFonts w:asciiTheme="minorHAnsi" w:eastAsiaTheme="minorEastAsia" w:hAnsiTheme="minorHAnsi"/>
          <w:noProof/>
          <w:sz w:val="22"/>
          <w:lang w:val="en-GB" w:eastAsia="en-GB"/>
        </w:rPr>
      </w:pPr>
      <w:hyperlink w:anchor="_Toc128390875" w:history="1">
        <w:r w:rsidR="002D65B0" w:rsidRPr="00165787">
          <w:rPr>
            <w:rStyle w:val="Collegamentoipertestuale"/>
            <w:noProof/>
          </w:rPr>
          <w:t>Credits</w:t>
        </w:r>
        <w:r w:rsidR="002D65B0">
          <w:rPr>
            <w:noProof/>
            <w:webHidden/>
          </w:rPr>
          <w:tab/>
        </w:r>
        <w:r w:rsidR="002D65B0">
          <w:rPr>
            <w:noProof/>
            <w:webHidden/>
          </w:rPr>
          <w:fldChar w:fldCharType="begin"/>
        </w:r>
        <w:r w:rsidR="002D65B0">
          <w:rPr>
            <w:noProof/>
            <w:webHidden/>
          </w:rPr>
          <w:instrText xml:space="preserve"> PAGEREF _Toc128390875 \h </w:instrText>
        </w:r>
        <w:r w:rsidR="002D65B0">
          <w:rPr>
            <w:noProof/>
            <w:webHidden/>
          </w:rPr>
        </w:r>
        <w:r w:rsidR="002D65B0">
          <w:rPr>
            <w:noProof/>
            <w:webHidden/>
          </w:rPr>
          <w:fldChar w:fldCharType="separate"/>
        </w:r>
        <w:r w:rsidR="002D65B0">
          <w:rPr>
            <w:noProof/>
            <w:webHidden/>
          </w:rPr>
          <w:t>26</w:t>
        </w:r>
        <w:r w:rsidR="002D65B0">
          <w:rPr>
            <w:noProof/>
            <w:webHidden/>
          </w:rPr>
          <w:fldChar w:fldCharType="end"/>
        </w:r>
      </w:hyperlink>
    </w:p>
    <w:p w14:paraId="11195067" w14:textId="474610A1" w:rsidR="2DB2660F" w:rsidRDefault="2DB2660F" w:rsidP="2DB2660F">
      <w:pPr>
        <w:pStyle w:val="Sommario1"/>
        <w:tabs>
          <w:tab w:val="right" w:leader="dot" w:pos="9015"/>
        </w:tabs>
      </w:pPr>
      <w:r>
        <w:fldChar w:fldCharType="end"/>
      </w:r>
    </w:p>
    <w:p w14:paraId="4BF004FD" w14:textId="507FA620" w:rsidR="0B32394C" w:rsidRDefault="0B32394C" w:rsidP="0B32394C">
      <w:pPr>
        <w:tabs>
          <w:tab w:val="right" w:leader="dot" w:pos="9015"/>
        </w:tabs>
      </w:pPr>
    </w:p>
    <w:p w14:paraId="0F067D2A" w14:textId="4C2F613F" w:rsidR="0B32394C" w:rsidRDefault="0B32394C">
      <w:r>
        <w:br w:type="page"/>
      </w:r>
    </w:p>
    <w:p w14:paraId="69D11662" w14:textId="0B806C3D" w:rsidR="2E583EEB" w:rsidRDefault="2E583EEB" w:rsidP="0B32394C">
      <w:pPr>
        <w:pStyle w:val="Titolo1"/>
        <w:tabs>
          <w:tab w:val="right" w:leader="dot" w:pos="9015"/>
        </w:tabs>
      </w:pPr>
      <w:bookmarkStart w:id="1" w:name="_Toc128390863"/>
      <w:r>
        <w:lastRenderedPageBreak/>
        <w:t>Executive summary</w:t>
      </w:r>
      <w:bookmarkEnd w:id="1"/>
    </w:p>
    <w:p w14:paraId="0BC7F606" w14:textId="1E8CB643" w:rsidR="00A936F4" w:rsidRDefault="00A936F4" w:rsidP="37A4380A">
      <w:pPr>
        <w:spacing w:line="276" w:lineRule="auto"/>
        <w:jc w:val="both"/>
        <w:rPr>
          <w:rFonts w:eastAsia="Verdana" w:cs="Verdana"/>
        </w:rPr>
      </w:pPr>
      <w:r w:rsidRPr="37A4380A">
        <w:rPr>
          <w:rFonts w:eastAsia="Verdana" w:cs="Verdana"/>
        </w:rPr>
        <w:t>T</w:t>
      </w:r>
      <w:r w:rsidR="73436384" w:rsidRPr="37A4380A">
        <w:rPr>
          <w:rFonts w:eastAsia="Verdana" w:cs="Verdana"/>
        </w:rPr>
        <w:t xml:space="preserve">he European Union </w:t>
      </w:r>
      <w:r w:rsidR="39E1B0EB" w:rsidRPr="37A4380A">
        <w:rPr>
          <w:rFonts w:eastAsia="Verdana" w:cs="Verdana"/>
        </w:rPr>
        <w:t xml:space="preserve">(EU) </w:t>
      </w:r>
      <w:r w:rsidR="7CE3565A" w:rsidRPr="37A4380A">
        <w:rPr>
          <w:rFonts w:eastAsia="Verdana" w:cs="Verdana"/>
        </w:rPr>
        <w:t xml:space="preserve">is the only regional integration in the world to have ratified the </w:t>
      </w:r>
      <w:r w:rsidR="73436384" w:rsidRPr="37A4380A">
        <w:rPr>
          <w:rFonts w:eastAsia="Verdana" w:cs="Verdana"/>
        </w:rPr>
        <w:t>UN Convention on the Rights of Persons with Disabilities</w:t>
      </w:r>
      <w:r w:rsidR="02279440" w:rsidRPr="37A4380A">
        <w:rPr>
          <w:rFonts w:eastAsia="Verdana" w:cs="Verdana"/>
        </w:rPr>
        <w:t xml:space="preserve"> (CRPD)</w:t>
      </w:r>
      <w:r w:rsidR="56845790" w:rsidRPr="37A4380A">
        <w:rPr>
          <w:rFonts w:eastAsia="Verdana" w:cs="Verdana"/>
        </w:rPr>
        <w:t xml:space="preserve">. The EU has </w:t>
      </w:r>
      <w:r w:rsidR="0759DF26" w:rsidRPr="37A4380A">
        <w:rPr>
          <w:rFonts w:eastAsia="Verdana" w:cs="Verdana"/>
        </w:rPr>
        <w:t xml:space="preserve">shown </w:t>
      </w:r>
      <w:r w:rsidR="56845790" w:rsidRPr="37A4380A">
        <w:rPr>
          <w:rFonts w:eastAsia="Verdana" w:cs="Verdana"/>
        </w:rPr>
        <w:t>leadership to engage in the implementation and monitoring of the Convention, ensuring the rights of persons with disabilities are inc</w:t>
      </w:r>
      <w:r w:rsidR="5A19454A" w:rsidRPr="37A4380A">
        <w:rPr>
          <w:rFonts w:eastAsia="Verdana" w:cs="Verdana"/>
        </w:rPr>
        <w:t xml:space="preserve">reasingly promoted, </w:t>
      </w:r>
      <w:proofErr w:type="gramStart"/>
      <w:r w:rsidR="5A19454A" w:rsidRPr="37A4380A">
        <w:rPr>
          <w:rFonts w:eastAsia="Verdana" w:cs="Verdana"/>
        </w:rPr>
        <w:t>respected</w:t>
      </w:r>
      <w:proofErr w:type="gramEnd"/>
      <w:r w:rsidR="5A19454A" w:rsidRPr="37A4380A">
        <w:rPr>
          <w:rFonts w:eastAsia="Verdana" w:cs="Verdana"/>
        </w:rPr>
        <w:t xml:space="preserve"> and included</w:t>
      </w:r>
      <w:r w:rsidR="3C585D55" w:rsidRPr="37A4380A">
        <w:rPr>
          <w:rFonts w:eastAsia="Verdana" w:cs="Verdana"/>
        </w:rPr>
        <w:t xml:space="preserve"> in Europe and in the world</w:t>
      </w:r>
      <w:r w:rsidR="5A19454A" w:rsidRPr="37A4380A">
        <w:rPr>
          <w:rFonts w:eastAsia="Verdana" w:cs="Verdana"/>
        </w:rPr>
        <w:t xml:space="preserve">. </w:t>
      </w:r>
    </w:p>
    <w:p w14:paraId="4525B832" w14:textId="2A136D3F" w:rsidR="5A19454A" w:rsidRDefault="5A19454A" w:rsidP="2DB2660F">
      <w:pPr>
        <w:spacing w:line="276" w:lineRule="auto"/>
        <w:jc w:val="both"/>
        <w:rPr>
          <w:rFonts w:eastAsia="Verdana" w:cs="Verdana"/>
          <w:szCs w:val="24"/>
        </w:rPr>
      </w:pPr>
      <w:r w:rsidRPr="2DB2660F">
        <w:rPr>
          <w:rFonts w:eastAsia="Verdana" w:cs="Verdana"/>
          <w:szCs w:val="24"/>
        </w:rPr>
        <w:t xml:space="preserve">In the work of the EU outside the EU, the EU relies on approximately 140 delegations </w:t>
      </w:r>
      <w:r w:rsidR="6A12A0B7" w:rsidRPr="2DB2660F">
        <w:rPr>
          <w:rFonts w:eastAsia="Verdana" w:cs="Verdana"/>
          <w:szCs w:val="24"/>
        </w:rPr>
        <w:t xml:space="preserve">(EUD) </w:t>
      </w:r>
      <w:r w:rsidRPr="2DB2660F">
        <w:rPr>
          <w:rFonts w:eastAsia="Verdana" w:cs="Verdana"/>
          <w:szCs w:val="24"/>
        </w:rPr>
        <w:t xml:space="preserve">to </w:t>
      </w:r>
      <w:r w:rsidR="3FD24E47" w:rsidRPr="2DB2660F">
        <w:rPr>
          <w:rFonts w:eastAsia="Verdana" w:cs="Verdana"/>
          <w:szCs w:val="24"/>
        </w:rPr>
        <w:t>support the implementation of the EU Strategy on the Rights of Persons with disabilities</w:t>
      </w:r>
      <w:r w:rsidR="3A65E30D" w:rsidRPr="2DB2660F">
        <w:rPr>
          <w:rFonts w:eastAsia="Verdana" w:cs="Verdana"/>
          <w:szCs w:val="24"/>
        </w:rPr>
        <w:t xml:space="preserve"> 2021-2030</w:t>
      </w:r>
      <w:r w:rsidR="3FD24E47" w:rsidRPr="2DB2660F">
        <w:rPr>
          <w:rFonts w:eastAsia="Verdana" w:cs="Verdana"/>
          <w:szCs w:val="24"/>
        </w:rPr>
        <w:t xml:space="preserve">. </w:t>
      </w:r>
    </w:p>
    <w:p w14:paraId="332D528B" w14:textId="1C9E5669" w:rsidR="4502F66A" w:rsidRDefault="4502F66A" w:rsidP="37A4380A">
      <w:pPr>
        <w:spacing w:line="276" w:lineRule="auto"/>
        <w:jc w:val="both"/>
        <w:rPr>
          <w:rFonts w:eastAsia="Verdana" w:cs="Verdana"/>
          <w:color w:val="000000" w:themeColor="text1"/>
        </w:rPr>
      </w:pPr>
      <w:r w:rsidRPr="37A4380A">
        <w:rPr>
          <w:rFonts w:eastAsia="Verdana" w:cs="Verdana"/>
        </w:rPr>
        <w:t>Despite the acknowledgement of the role of Organizations of Persons with Disabilities (</w:t>
      </w:r>
      <w:r w:rsidR="19425C9E" w:rsidRPr="37A4380A">
        <w:rPr>
          <w:rFonts w:eastAsia="Verdana" w:cs="Verdana"/>
        </w:rPr>
        <w:t>DPO</w:t>
      </w:r>
      <w:r w:rsidRPr="37A4380A">
        <w:rPr>
          <w:rFonts w:eastAsia="Verdana" w:cs="Verdana"/>
        </w:rPr>
        <w:t>s)</w:t>
      </w:r>
      <w:r w:rsidRPr="37A4380A">
        <w:rPr>
          <w:rFonts w:eastAsia="Verdana" w:cs="Verdana"/>
          <w:color w:val="000000" w:themeColor="text1"/>
        </w:rPr>
        <w:t xml:space="preserve"> as unique interlocutors and intermedia</w:t>
      </w:r>
      <w:r w:rsidR="00212B40" w:rsidRPr="37A4380A">
        <w:rPr>
          <w:rFonts w:eastAsia="Verdana" w:cs="Verdana"/>
          <w:color w:val="000000" w:themeColor="text1"/>
        </w:rPr>
        <w:t>ries</w:t>
      </w:r>
      <w:r w:rsidRPr="37A4380A">
        <w:rPr>
          <w:rFonts w:eastAsia="Verdana" w:cs="Verdana"/>
          <w:color w:val="000000" w:themeColor="text1"/>
        </w:rPr>
        <w:t xml:space="preserve"> to represent persons with disabilities, and </w:t>
      </w:r>
      <w:r w:rsidRPr="37A4380A">
        <w:rPr>
          <w:rFonts w:eastAsia="Verdana" w:cs="Verdana"/>
        </w:rPr>
        <w:t>the r</w:t>
      </w:r>
      <w:r w:rsidRPr="37A4380A">
        <w:rPr>
          <w:rFonts w:eastAsia="Verdana" w:cs="Verdana"/>
          <w:color w:val="000000" w:themeColor="text1"/>
        </w:rPr>
        <w:t>equirement for state</w:t>
      </w:r>
      <w:r w:rsidR="00650843" w:rsidRPr="37A4380A">
        <w:rPr>
          <w:rFonts w:eastAsia="Verdana" w:cs="Verdana"/>
          <w:color w:val="000000" w:themeColor="text1"/>
        </w:rPr>
        <w:t>s</w:t>
      </w:r>
      <w:r w:rsidRPr="37A4380A">
        <w:rPr>
          <w:rFonts w:eastAsia="Verdana" w:cs="Verdana"/>
          <w:color w:val="000000" w:themeColor="text1"/>
        </w:rPr>
        <w:t xml:space="preserve"> parties</w:t>
      </w:r>
      <w:r w:rsidR="1A3460C9" w:rsidRPr="37A4380A">
        <w:rPr>
          <w:rFonts w:eastAsia="Verdana" w:cs="Verdana"/>
          <w:color w:val="000000" w:themeColor="text1"/>
        </w:rPr>
        <w:t xml:space="preserve"> like the EU</w:t>
      </w:r>
      <w:r w:rsidRPr="37A4380A">
        <w:rPr>
          <w:rFonts w:eastAsia="Verdana" w:cs="Verdana"/>
          <w:color w:val="000000" w:themeColor="text1"/>
        </w:rPr>
        <w:t xml:space="preserve"> to engage with and actively include </w:t>
      </w:r>
      <w:r w:rsidR="40116DE9" w:rsidRPr="37A4380A">
        <w:rPr>
          <w:rFonts w:eastAsia="Verdana" w:cs="Verdana"/>
          <w:color w:val="000000" w:themeColor="text1"/>
        </w:rPr>
        <w:t>DPOs</w:t>
      </w:r>
      <w:r w:rsidRPr="37A4380A">
        <w:rPr>
          <w:rFonts w:eastAsia="Verdana" w:cs="Verdana"/>
          <w:color w:val="000000" w:themeColor="text1"/>
        </w:rPr>
        <w:t xml:space="preserve">, international cooperation and humanitarian projects frequently miss opportunities to </w:t>
      </w:r>
      <w:r w:rsidR="16624248" w:rsidRPr="37A4380A">
        <w:rPr>
          <w:rFonts w:eastAsia="Verdana" w:cs="Verdana"/>
          <w:color w:val="000000" w:themeColor="text1"/>
        </w:rPr>
        <w:t>include</w:t>
      </w:r>
      <w:r w:rsidR="088A60F1" w:rsidRPr="37A4380A">
        <w:rPr>
          <w:rFonts w:eastAsia="Verdana" w:cs="Verdana"/>
          <w:color w:val="000000" w:themeColor="text1"/>
        </w:rPr>
        <w:t xml:space="preserve"> DPOs</w:t>
      </w:r>
      <w:r w:rsidRPr="37A4380A">
        <w:rPr>
          <w:rFonts w:eastAsia="Verdana" w:cs="Verdana"/>
          <w:color w:val="000000" w:themeColor="text1"/>
        </w:rPr>
        <w:t xml:space="preserve">. </w:t>
      </w:r>
    </w:p>
    <w:p w14:paraId="364AA398" w14:textId="175ABDAF" w:rsidR="00331964" w:rsidRDefault="4502F66A" w:rsidP="37A4380A">
      <w:pPr>
        <w:spacing w:line="276" w:lineRule="auto"/>
        <w:jc w:val="both"/>
        <w:rPr>
          <w:rFonts w:eastAsia="Verdana" w:cs="Verdana"/>
        </w:rPr>
      </w:pPr>
      <w:r w:rsidRPr="37A4380A">
        <w:rPr>
          <w:rFonts w:eastAsia="Verdana" w:cs="Verdana"/>
        </w:rPr>
        <w:t xml:space="preserve">EDF developed this </w:t>
      </w:r>
      <w:r w:rsidR="1F697529" w:rsidRPr="37A4380A">
        <w:rPr>
          <w:rFonts w:eastAsia="Verdana" w:cs="Verdana"/>
        </w:rPr>
        <w:t xml:space="preserve">practical </w:t>
      </w:r>
      <w:r w:rsidRPr="37A4380A">
        <w:rPr>
          <w:rFonts w:eastAsia="Verdana" w:cs="Verdana"/>
        </w:rPr>
        <w:t xml:space="preserve">toolkit </w:t>
      </w:r>
      <w:r w:rsidR="1607F4DF" w:rsidRPr="37A4380A">
        <w:rPr>
          <w:rFonts w:eastAsia="Verdana" w:cs="Verdana"/>
        </w:rPr>
        <w:t>for</w:t>
      </w:r>
      <w:r w:rsidRPr="37A4380A">
        <w:rPr>
          <w:rFonts w:eastAsia="Verdana" w:cs="Verdana"/>
        </w:rPr>
        <w:t xml:space="preserve"> EUD </w:t>
      </w:r>
      <w:r w:rsidR="7EED2C80" w:rsidRPr="37A4380A">
        <w:rPr>
          <w:rFonts w:eastAsia="Verdana" w:cs="Verdana"/>
        </w:rPr>
        <w:t>staff</w:t>
      </w:r>
      <w:r w:rsidRPr="37A4380A">
        <w:rPr>
          <w:rFonts w:eastAsia="Verdana" w:cs="Verdana"/>
        </w:rPr>
        <w:t xml:space="preserve"> </w:t>
      </w:r>
      <w:r w:rsidRPr="37A4380A">
        <w:rPr>
          <w:rFonts w:eastAsia="Verdana" w:cs="Verdana"/>
          <w:color w:val="000000" w:themeColor="text1"/>
        </w:rPr>
        <w:t>on how to engage actively with DPOs in their countries</w:t>
      </w:r>
      <w:r w:rsidR="23DDC265" w:rsidRPr="37A4380A">
        <w:rPr>
          <w:rFonts w:eastAsia="Verdana" w:cs="Verdana"/>
          <w:color w:val="000000" w:themeColor="text1"/>
        </w:rPr>
        <w:t>.</w:t>
      </w:r>
      <w:r w:rsidR="01A3621E" w:rsidRPr="37A4380A">
        <w:rPr>
          <w:rFonts w:eastAsia="Verdana" w:cs="Verdana"/>
          <w:color w:val="000000" w:themeColor="text1"/>
        </w:rPr>
        <w:t xml:space="preserve"> </w:t>
      </w:r>
      <w:r w:rsidR="551C5C10" w:rsidRPr="37A4380A">
        <w:rPr>
          <w:rFonts w:eastAsia="Verdana" w:cs="Verdana"/>
          <w:color w:val="000000" w:themeColor="text1"/>
        </w:rPr>
        <w:t xml:space="preserve">In particular, the toolkit provides suggestions to put </w:t>
      </w:r>
      <w:r w:rsidR="551C5C10">
        <w:t>into practice</w:t>
      </w:r>
      <w:r w:rsidR="551C5C10" w:rsidRPr="37A4380A">
        <w:rPr>
          <w:b/>
          <w:bCs/>
        </w:rPr>
        <w:t xml:space="preserve"> </w:t>
      </w:r>
      <w:r w:rsidR="551C5C10">
        <w:t xml:space="preserve">the human rights-based approach to disability inclusion in </w:t>
      </w:r>
      <w:r w:rsidR="00C70BEE">
        <w:t xml:space="preserve">the </w:t>
      </w:r>
      <w:r w:rsidR="551C5C10">
        <w:t>EU’s international cooperation and humanitarian action.</w:t>
      </w:r>
      <w:r w:rsidR="2A5F07DC">
        <w:t xml:space="preserve"> </w:t>
      </w:r>
      <w:r w:rsidR="23DDC265" w:rsidRPr="37A4380A">
        <w:rPr>
          <w:rFonts w:eastAsia="Verdana" w:cs="Verdana"/>
          <w:color w:val="000000" w:themeColor="text1"/>
        </w:rPr>
        <w:t>The</w:t>
      </w:r>
      <w:r w:rsidRPr="37A4380A">
        <w:rPr>
          <w:rFonts w:eastAsia="Verdana" w:cs="Verdana"/>
        </w:rPr>
        <w:t xml:space="preserve"> toolkit</w:t>
      </w:r>
      <w:r w:rsidR="3F8F66AB" w:rsidRPr="37A4380A">
        <w:rPr>
          <w:rFonts w:eastAsia="Verdana" w:cs="Verdana"/>
        </w:rPr>
        <w:t xml:space="preserve"> is </w:t>
      </w:r>
      <w:proofErr w:type="spellStart"/>
      <w:r w:rsidRPr="37A4380A">
        <w:rPr>
          <w:rFonts w:eastAsia="Verdana" w:cs="Verdana"/>
        </w:rPr>
        <w:t>organi</w:t>
      </w:r>
      <w:r w:rsidR="4601BEF1" w:rsidRPr="37A4380A">
        <w:rPr>
          <w:rFonts w:eastAsia="Verdana" w:cs="Verdana"/>
        </w:rPr>
        <w:t>s</w:t>
      </w:r>
      <w:r w:rsidRPr="37A4380A">
        <w:rPr>
          <w:rFonts w:eastAsia="Verdana" w:cs="Verdana"/>
        </w:rPr>
        <w:t>ed</w:t>
      </w:r>
      <w:proofErr w:type="spellEnd"/>
      <w:r w:rsidRPr="37A4380A">
        <w:rPr>
          <w:rFonts w:eastAsia="Verdana" w:cs="Verdana"/>
        </w:rPr>
        <w:t xml:space="preserve"> in</w:t>
      </w:r>
      <w:r w:rsidR="27A8D23F" w:rsidRPr="37A4380A">
        <w:rPr>
          <w:rFonts w:eastAsia="Verdana" w:cs="Verdana"/>
        </w:rPr>
        <w:t>to</w:t>
      </w:r>
      <w:r w:rsidRPr="37A4380A">
        <w:rPr>
          <w:rFonts w:eastAsia="Verdana" w:cs="Verdana"/>
        </w:rPr>
        <w:t xml:space="preserve"> 4 steps</w:t>
      </w:r>
      <w:r w:rsidR="00C70BEE" w:rsidRPr="37A4380A">
        <w:rPr>
          <w:rFonts w:eastAsia="Verdana" w:cs="Verdana"/>
        </w:rPr>
        <w:t>:</w:t>
      </w:r>
      <w:r w:rsidR="4957938C" w:rsidRPr="37A4380A">
        <w:rPr>
          <w:rFonts w:eastAsia="Verdana" w:cs="Verdana"/>
        </w:rPr>
        <w:t xml:space="preserve"> a state of pay regarding disability rights, engagement with DPOs, barriers to inclusion and inclusive p</w:t>
      </w:r>
      <w:r w:rsidR="7313B3DA" w:rsidRPr="37A4380A">
        <w:rPr>
          <w:rFonts w:eastAsia="Verdana" w:cs="Verdana"/>
        </w:rPr>
        <w:t xml:space="preserve">rogramming. </w:t>
      </w:r>
    </w:p>
    <w:p w14:paraId="25B8812C" w14:textId="77777777" w:rsidR="00331964" w:rsidRDefault="00331964">
      <w:pPr>
        <w:rPr>
          <w:rFonts w:eastAsia="Verdana" w:cs="Verdana"/>
          <w:szCs w:val="24"/>
        </w:rPr>
      </w:pPr>
      <w:r>
        <w:rPr>
          <w:rFonts w:eastAsia="Verdana" w:cs="Verdana"/>
          <w:szCs w:val="24"/>
        </w:rPr>
        <w:br w:type="page"/>
      </w:r>
    </w:p>
    <w:p w14:paraId="08E65451" w14:textId="72EC15B1" w:rsidR="2E583EEB" w:rsidRDefault="2E583EEB" w:rsidP="0B32394C">
      <w:pPr>
        <w:pStyle w:val="Titolo1"/>
        <w:tabs>
          <w:tab w:val="right" w:leader="dot" w:pos="9015"/>
        </w:tabs>
      </w:pPr>
      <w:bookmarkStart w:id="2" w:name="_Toc128390864"/>
      <w:r>
        <w:t>Acronyms list</w:t>
      </w:r>
      <w:bookmarkEnd w:id="2"/>
      <w:r>
        <w:t xml:space="preserve">  </w:t>
      </w:r>
    </w:p>
    <w:p w14:paraId="5ABE8000" w14:textId="70844A7F" w:rsidR="00B94D5C" w:rsidRDefault="5A1BE8B0" w:rsidP="2DB2660F">
      <w:pPr>
        <w:rPr>
          <w:rFonts w:eastAsia="Verdana" w:cs="Verdana"/>
          <w:szCs w:val="24"/>
        </w:rPr>
      </w:pPr>
      <w:r w:rsidRPr="2DB2660F">
        <w:rPr>
          <w:rFonts w:eastAsia="Verdana" w:cs="Verdana"/>
          <w:b/>
          <w:bCs/>
          <w:szCs w:val="24"/>
        </w:rPr>
        <w:t>CRPD:</w:t>
      </w:r>
      <w:r w:rsidRPr="2DB2660F">
        <w:rPr>
          <w:rFonts w:eastAsia="Verdana" w:cs="Verdana"/>
          <w:szCs w:val="24"/>
        </w:rPr>
        <w:t xml:space="preserve"> United Nations Convention on the Rights of Persons with Disabilities</w:t>
      </w:r>
    </w:p>
    <w:p w14:paraId="7B279B7E" w14:textId="44E5B315" w:rsidR="00B94D5C" w:rsidRDefault="79147460" w:rsidP="2DB2660F">
      <w:pPr>
        <w:rPr>
          <w:rFonts w:eastAsia="Verdana" w:cs="Verdana"/>
          <w:szCs w:val="24"/>
        </w:rPr>
      </w:pPr>
      <w:r w:rsidRPr="2DB2660F">
        <w:rPr>
          <w:rFonts w:eastAsia="Verdana" w:cs="Verdana"/>
          <w:b/>
          <w:bCs/>
          <w:szCs w:val="24"/>
        </w:rPr>
        <w:t>CSO:</w:t>
      </w:r>
      <w:r w:rsidRPr="2DB2660F">
        <w:rPr>
          <w:rFonts w:eastAsia="Verdana" w:cs="Verdana"/>
          <w:szCs w:val="24"/>
        </w:rPr>
        <w:t xml:space="preserve"> Civil Society Organizations</w:t>
      </w:r>
      <w:r w:rsidRPr="2DB2660F">
        <w:rPr>
          <w:rFonts w:eastAsia="Verdana" w:cs="Verdana"/>
          <w:b/>
          <w:bCs/>
          <w:szCs w:val="24"/>
        </w:rPr>
        <w:t xml:space="preserve"> </w:t>
      </w:r>
    </w:p>
    <w:p w14:paraId="58342A60" w14:textId="29915233" w:rsidR="00B94D5C" w:rsidRDefault="7AC97617" w:rsidP="2DB2660F">
      <w:pPr>
        <w:rPr>
          <w:rFonts w:eastAsia="Verdana" w:cs="Verdana"/>
          <w:szCs w:val="24"/>
        </w:rPr>
      </w:pPr>
      <w:r w:rsidRPr="2DB2660F">
        <w:rPr>
          <w:rFonts w:eastAsia="Verdana" w:cs="Verdana"/>
          <w:b/>
          <w:bCs/>
          <w:szCs w:val="24"/>
        </w:rPr>
        <w:t>DG ECHO</w:t>
      </w:r>
      <w:r w:rsidRPr="2DB2660F">
        <w:rPr>
          <w:rFonts w:eastAsia="Verdana" w:cs="Verdana"/>
          <w:szCs w:val="24"/>
        </w:rPr>
        <w:t>: Directorate General for European Civil Protection and Humanitarian Aid Operations</w:t>
      </w:r>
      <w:r w:rsidRPr="2DB2660F">
        <w:rPr>
          <w:rFonts w:eastAsia="Verdana" w:cs="Verdana"/>
          <w:b/>
          <w:bCs/>
          <w:szCs w:val="24"/>
        </w:rPr>
        <w:t xml:space="preserve"> </w:t>
      </w:r>
    </w:p>
    <w:p w14:paraId="5F2AF096" w14:textId="78B3CB57" w:rsidR="00B94D5C" w:rsidRDefault="00B94D5C" w:rsidP="2DB2660F">
      <w:pPr>
        <w:rPr>
          <w:rFonts w:eastAsia="Verdana" w:cs="Verdana"/>
          <w:szCs w:val="24"/>
        </w:rPr>
      </w:pPr>
      <w:r w:rsidRPr="2DB2660F">
        <w:rPr>
          <w:rFonts w:eastAsia="Verdana" w:cs="Verdana"/>
          <w:b/>
          <w:bCs/>
          <w:szCs w:val="24"/>
        </w:rPr>
        <w:t>DG INTPA:</w:t>
      </w:r>
      <w:r w:rsidRPr="2DB2660F">
        <w:rPr>
          <w:rFonts w:eastAsia="Verdana" w:cs="Verdana"/>
          <w:szCs w:val="24"/>
        </w:rPr>
        <w:t xml:space="preserve"> Directorate General for International Partnership</w:t>
      </w:r>
    </w:p>
    <w:p w14:paraId="0E2FF841" w14:textId="4F39F88A" w:rsidR="00B94D5C" w:rsidRDefault="61F98B0F" w:rsidP="2DB2660F">
      <w:pPr>
        <w:rPr>
          <w:rFonts w:ascii="Times New Roman" w:eastAsia="Times New Roman" w:hAnsi="Times New Roman" w:cs="Times New Roman"/>
          <w:szCs w:val="24"/>
        </w:rPr>
      </w:pPr>
      <w:r w:rsidRPr="2DB2660F">
        <w:rPr>
          <w:rFonts w:eastAsia="Verdana" w:cs="Verdana"/>
          <w:b/>
          <w:bCs/>
          <w:szCs w:val="24"/>
        </w:rPr>
        <w:t>DG NEAR:</w:t>
      </w:r>
      <w:r w:rsidRPr="2DB2660F">
        <w:rPr>
          <w:rFonts w:eastAsia="Verdana" w:cs="Verdana"/>
          <w:szCs w:val="24"/>
        </w:rPr>
        <w:t xml:space="preserve"> Directorate General for </w:t>
      </w:r>
      <w:proofErr w:type="spellStart"/>
      <w:r w:rsidRPr="2DB2660F">
        <w:rPr>
          <w:rFonts w:eastAsia="Verdana" w:cs="Verdana"/>
          <w:szCs w:val="24"/>
        </w:rPr>
        <w:t>Neighbourhood</w:t>
      </w:r>
      <w:proofErr w:type="spellEnd"/>
      <w:r w:rsidRPr="2DB2660F">
        <w:rPr>
          <w:rFonts w:eastAsia="Verdana" w:cs="Verdana"/>
          <w:szCs w:val="24"/>
        </w:rPr>
        <w:t xml:space="preserve"> and Enlargement Negotiations</w:t>
      </w:r>
      <w:r w:rsidRPr="2DB2660F">
        <w:rPr>
          <w:rFonts w:eastAsia="Verdana" w:cs="Verdana"/>
          <w:b/>
          <w:bCs/>
          <w:szCs w:val="24"/>
        </w:rPr>
        <w:t xml:space="preserve"> </w:t>
      </w:r>
    </w:p>
    <w:p w14:paraId="1B53772E" w14:textId="64103285" w:rsidR="00B94D5C" w:rsidRDefault="7AA37870" w:rsidP="37A4380A">
      <w:pPr>
        <w:rPr>
          <w:rFonts w:eastAsia="Verdana" w:cs="Verdana"/>
        </w:rPr>
      </w:pPr>
      <w:r w:rsidRPr="37A4380A">
        <w:rPr>
          <w:rFonts w:eastAsia="Verdana" w:cs="Verdana"/>
          <w:b/>
          <w:bCs/>
        </w:rPr>
        <w:t>DPOs:</w:t>
      </w:r>
      <w:r w:rsidRPr="37A4380A">
        <w:rPr>
          <w:rFonts w:eastAsia="Verdana" w:cs="Verdana"/>
        </w:rPr>
        <w:t xml:space="preserve"> Disabled People's Organisations</w:t>
      </w:r>
      <w:r w:rsidRPr="37A4380A">
        <w:rPr>
          <w:rFonts w:eastAsia="Verdana" w:cs="Verdana"/>
          <w:b/>
          <w:bCs/>
        </w:rPr>
        <w:t xml:space="preserve"> </w:t>
      </w:r>
    </w:p>
    <w:p w14:paraId="303F48B5" w14:textId="3DC08414" w:rsidR="00B94D5C" w:rsidRDefault="7AA37870" w:rsidP="37A4380A">
      <w:pPr>
        <w:rPr>
          <w:rFonts w:eastAsia="Verdana" w:cs="Verdana"/>
        </w:rPr>
      </w:pPr>
      <w:r w:rsidRPr="37A4380A">
        <w:rPr>
          <w:rFonts w:eastAsia="Verdana" w:cs="Verdana"/>
          <w:b/>
          <w:bCs/>
        </w:rPr>
        <w:t>EDF</w:t>
      </w:r>
      <w:r w:rsidRPr="37A4380A">
        <w:rPr>
          <w:rFonts w:eastAsia="Verdana" w:cs="Verdana"/>
        </w:rPr>
        <w:t>: European Disability Forum</w:t>
      </w:r>
      <w:r w:rsidRPr="37A4380A">
        <w:rPr>
          <w:rFonts w:eastAsia="Verdana" w:cs="Verdana"/>
          <w:b/>
          <w:bCs/>
        </w:rPr>
        <w:t xml:space="preserve"> </w:t>
      </w:r>
    </w:p>
    <w:p w14:paraId="5BB5252A" w14:textId="7EBADF4D" w:rsidR="00B94D5C" w:rsidRDefault="00B94D5C" w:rsidP="2DB2660F">
      <w:pPr>
        <w:rPr>
          <w:rFonts w:eastAsia="Verdana" w:cs="Verdana"/>
          <w:szCs w:val="24"/>
        </w:rPr>
      </w:pPr>
      <w:r w:rsidRPr="2DB2660F">
        <w:rPr>
          <w:rFonts w:eastAsia="Verdana" w:cs="Verdana"/>
          <w:b/>
          <w:bCs/>
          <w:szCs w:val="24"/>
        </w:rPr>
        <w:t xml:space="preserve">EEAS: </w:t>
      </w:r>
      <w:r w:rsidRPr="2DB2660F">
        <w:rPr>
          <w:rFonts w:eastAsia="Verdana" w:cs="Verdana"/>
          <w:szCs w:val="24"/>
        </w:rPr>
        <w:t xml:space="preserve">European External Action Service </w:t>
      </w:r>
    </w:p>
    <w:p w14:paraId="6FDF21AD" w14:textId="674E914C" w:rsidR="0B32394C" w:rsidRDefault="19CFF512" w:rsidP="2DB2660F">
      <w:pPr>
        <w:rPr>
          <w:rFonts w:eastAsia="Verdana" w:cs="Verdana"/>
          <w:szCs w:val="24"/>
        </w:rPr>
      </w:pPr>
      <w:r w:rsidRPr="2DB2660F">
        <w:rPr>
          <w:rFonts w:eastAsia="Verdana" w:cs="Verdana"/>
          <w:b/>
          <w:bCs/>
          <w:szCs w:val="24"/>
        </w:rPr>
        <w:t>EUD:</w:t>
      </w:r>
      <w:r w:rsidRPr="2DB2660F">
        <w:rPr>
          <w:rFonts w:eastAsia="Verdana" w:cs="Verdana"/>
          <w:szCs w:val="24"/>
        </w:rPr>
        <w:t xml:space="preserve"> European Union Delegation</w:t>
      </w:r>
      <w:r w:rsidRPr="2DB2660F">
        <w:rPr>
          <w:rFonts w:eastAsia="Verdana" w:cs="Verdana"/>
          <w:b/>
          <w:bCs/>
          <w:szCs w:val="24"/>
        </w:rPr>
        <w:t xml:space="preserve"> </w:t>
      </w:r>
    </w:p>
    <w:p w14:paraId="090B973B" w14:textId="2A5B64AA" w:rsidR="0B32394C" w:rsidRDefault="5E5E709F" w:rsidP="2DB2660F">
      <w:pPr>
        <w:rPr>
          <w:rFonts w:eastAsia="Verdana" w:cs="Verdana"/>
          <w:szCs w:val="24"/>
        </w:rPr>
      </w:pPr>
      <w:r w:rsidRPr="2DB2660F">
        <w:rPr>
          <w:rFonts w:eastAsia="Verdana" w:cs="Verdana"/>
          <w:b/>
          <w:bCs/>
          <w:szCs w:val="24"/>
        </w:rPr>
        <w:t>IDA</w:t>
      </w:r>
      <w:r w:rsidRPr="2DB2660F">
        <w:rPr>
          <w:rFonts w:eastAsia="Verdana" w:cs="Verdana"/>
          <w:szCs w:val="24"/>
        </w:rPr>
        <w:t>: International Disability Alliance</w:t>
      </w:r>
      <w:r w:rsidRPr="2DB2660F">
        <w:rPr>
          <w:rFonts w:eastAsia="Verdana" w:cs="Verdana"/>
          <w:b/>
          <w:bCs/>
          <w:szCs w:val="24"/>
        </w:rPr>
        <w:t xml:space="preserve"> </w:t>
      </w:r>
    </w:p>
    <w:p w14:paraId="4F1DAFAF" w14:textId="77BF3150" w:rsidR="0B32394C" w:rsidRDefault="0D6A1E7A" w:rsidP="2DB2660F">
      <w:pPr>
        <w:rPr>
          <w:rFonts w:eastAsia="Verdana" w:cs="Verdana"/>
          <w:szCs w:val="24"/>
        </w:rPr>
      </w:pPr>
      <w:r w:rsidRPr="2DB2660F">
        <w:rPr>
          <w:rFonts w:eastAsia="Verdana" w:cs="Verdana"/>
          <w:b/>
          <w:bCs/>
          <w:szCs w:val="24"/>
        </w:rPr>
        <w:t xml:space="preserve">OPDs: </w:t>
      </w:r>
      <w:r w:rsidRPr="2DB2660F">
        <w:rPr>
          <w:rFonts w:eastAsia="Verdana" w:cs="Verdana"/>
          <w:szCs w:val="24"/>
        </w:rPr>
        <w:t>Organisation of Persons with Disabilities</w:t>
      </w:r>
    </w:p>
    <w:p w14:paraId="3D011C1E" w14:textId="090D9A3D" w:rsidR="0B32394C" w:rsidRDefault="0B32394C">
      <w:r>
        <w:br w:type="page"/>
      </w:r>
    </w:p>
    <w:p w14:paraId="5F2DC615" w14:textId="1B5461D9" w:rsidR="00282B80" w:rsidRDefault="00855C47" w:rsidP="00077BF1">
      <w:pPr>
        <w:pStyle w:val="Titolo1"/>
      </w:pPr>
      <w:bookmarkStart w:id="3" w:name="_Toc128390865"/>
      <w:r>
        <w:t>Introduction</w:t>
      </w:r>
      <w:bookmarkEnd w:id="3"/>
    </w:p>
    <w:p w14:paraId="21177C47" w14:textId="62A88601" w:rsidR="00F73C53" w:rsidRDefault="3D3549EC" w:rsidP="00C3545B">
      <w:pPr>
        <w:spacing w:before="120" w:after="240"/>
      </w:pPr>
      <w:r>
        <w:t>One billion people, or 15% of the world’s population, experience some form of disability, and disability prevalence is higher in developing countries. One-fifth of the estimated global total, or between 110 million and 190 million people, experience significant difficulties in functioning (</w:t>
      </w:r>
      <w:hyperlink r:id="rId12">
        <w:r w:rsidRPr="2DB2660F">
          <w:rPr>
            <w:rStyle w:val="Collegamentoipertestuale"/>
          </w:rPr>
          <w:t>WHO factsheet</w:t>
        </w:r>
      </w:hyperlink>
      <w:r>
        <w:t>)</w:t>
      </w:r>
    </w:p>
    <w:p w14:paraId="1D2A3C35" w14:textId="2A46D7BB" w:rsidR="00F73C53" w:rsidRDefault="3E5B998F" w:rsidP="00C3545B">
      <w:pPr>
        <w:spacing w:before="120" w:after="240"/>
      </w:pPr>
      <w:r>
        <w:t xml:space="preserve">The adoption of the </w:t>
      </w:r>
      <w:hyperlink r:id="rId13">
        <w:r w:rsidRPr="37A4380A">
          <w:rPr>
            <w:rStyle w:val="Collegamentoipertestuale"/>
          </w:rPr>
          <w:t>United Nations’ Convention on the Rights of Persons with Disabilities (CRPD)</w:t>
        </w:r>
      </w:hyperlink>
      <w:r>
        <w:t xml:space="preserve"> in 2006 marked a fundamental turning point in approaching disability from a human rights perspectiv</w:t>
      </w:r>
      <w:r w:rsidR="009E51E2">
        <w:t xml:space="preserve">e, underlining </w:t>
      </w:r>
      <w:r>
        <w:t>the right to full and effective participation and inclusion in society.</w:t>
      </w:r>
    </w:p>
    <w:p w14:paraId="3C3BDE0B" w14:textId="3314FA7B" w:rsidR="00F73C53" w:rsidRDefault="3D3549EC" w:rsidP="2DB2660F">
      <w:pPr>
        <w:spacing w:before="120" w:after="240"/>
      </w:pPr>
      <w:r>
        <w:t>The</w:t>
      </w:r>
      <w:r w:rsidR="05F1A2AC">
        <w:t xml:space="preserve"> </w:t>
      </w:r>
      <w:r>
        <w:t xml:space="preserve">CRPD acknowledges the </w:t>
      </w:r>
      <w:r w:rsidRPr="37A4380A">
        <w:rPr>
          <w:b/>
          <w:bCs/>
        </w:rPr>
        <w:t xml:space="preserve">role of organisations of persons with disabilities </w:t>
      </w:r>
      <w:r>
        <w:t>(DPOs/OPDs) as unique interlocutors and intermedia</w:t>
      </w:r>
      <w:r w:rsidR="00156B58">
        <w:t>ries</w:t>
      </w:r>
      <w:r>
        <w:t xml:space="preserve"> to represent persons with disabilities. </w:t>
      </w:r>
      <w:hyperlink r:id="rId14">
        <w:r w:rsidRPr="37A4380A">
          <w:rPr>
            <w:rStyle w:val="Collegamentoipertestuale"/>
          </w:rPr>
          <w:t>Article 4.3</w:t>
        </w:r>
      </w:hyperlink>
      <w:r>
        <w:t xml:space="preserve"> and </w:t>
      </w:r>
      <w:hyperlink r:id="rId15">
        <w:r w:rsidRPr="37A4380A">
          <w:rPr>
            <w:rStyle w:val="Collegamentoipertestuale"/>
          </w:rPr>
          <w:t>General Comment n. 7</w:t>
        </w:r>
      </w:hyperlink>
      <w:r>
        <w:t xml:space="preserve"> impose a general requirement on State parties to engage with and actively include DPOs</w:t>
      </w:r>
      <w:r w:rsidR="45092C52">
        <w:t>. Y</w:t>
      </w:r>
      <w:r>
        <w:t>et, international cooperation and humanitarian projects frequently miss opportunities to interact and involve organisations that represent persons with disabilities.</w:t>
      </w:r>
    </w:p>
    <w:p w14:paraId="51BF23CE" w14:textId="7F81D6D6" w:rsidR="00F73C53" w:rsidRDefault="3D3549EC" w:rsidP="00C3545B">
      <w:pPr>
        <w:spacing w:before="120" w:after="240"/>
      </w:pPr>
      <w:r w:rsidRPr="37A4380A">
        <w:rPr>
          <w:b/>
          <w:bCs/>
        </w:rPr>
        <w:t>DPO engagement is essential to underpin the rights-based approach to international cooperation and humanitarian action</w:t>
      </w:r>
      <w:r>
        <w:t xml:space="preserve">. </w:t>
      </w:r>
      <w:r w:rsidR="4019C2DC">
        <w:t xml:space="preserve">While global progress towards the effective participation and inclusion of persons with disabilities is important, </w:t>
      </w:r>
      <w:r w:rsidR="4019C2DC" w:rsidRPr="37A4380A">
        <w:rPr>
          <w:b/>
          <w:bCs/>
        </w:rPr>
        <w:t>much remains to be done.</w:t>
      </w:r>
      <w:r w:rsidR="4019C2DC">
        <w:t xml:space="preserve"> </w:t>
      </w:r>
      <w:r w:rsidR="2479F45C">
        <w:t>Th</w:t>
      </w:r>
      <w:r w:rsidR="4C46A22A">
        <w:t>e</w:t>
      </w:r>
      <w:r w:rsidR="2479F45C">
        <w:t xml:space="preserve"> work by the E</w:t>
      </w:r>
      <w:r w:rsidR="48355AF7">
        <w:t xml:space="preserve">uropean </w:t>
      </w:r>
      <w:r w:rsidR="2479F45C">
        <w:t>U</w:t>
      </w:r>
      <w:r w:rsidR="1DC5C943">
        <w:t>nion</w:t>
      </w:r>
      <w:r w:rsidR="2298641A">
        <w:t xml:space="preserve"> (EU)</w:t>
      </w:r>
      <w:r w:rsidR="2479F45C">
        <w:t xml:space="preserve"> to adopt a </w:t>
      </w:r>
      <w:proofErr w:type="spellStart"/>
      <w:r w:rsidR="2479F45C">
        <w:t>harmonised</w:t>
      </w:r>
      <w:proofErr w:type="spellEnd"/>
      <w:r w:rsidR="2479F45C">
        <w:t xml:space="preserve"> policy on disability-inclusive development and establish a systematic approach to mainstream the rights of persons with disabilities in all international cooperation policies and </w:t>
      </w:r>
      <w:proofErr w:type="spellStart"/>
      <w:r w:rsidR="2479F45C">
        <w:t>programmes</w:t>
      </w:r>
      <w:proofErr w:type="spellEnd"/>
      <w:r w:rsidR="2479F45C">
        <w:t xml:space="preserve"> was </w:t>
      </w:r>
      <w:r w:rsidR="0B73D9A8">
        <w:t xml:space="preserve">also </w:t>
      </w:r>
      <w:r w:rsidR="2479F45C">
        <w:t xml:space="preserve">requested by the </w:t>
      </w:r>
      <w:r w:rsidR="2479F45C" w:rsidRPr="37A4380A">
        <w:rPr>
          <w:b/>
          <w:bCs/>
        </w:rPr>
        <w:t>UN CRPD Committee</w:t>
      </w:r>
      <w:r w:rsidR="2479F45C">
        <w:t xml:space="preserve"> in 2015, when it </w:t>
      </w:r>
      <w:r w:rsidR="2479F45C" w:rsidRPr="37A4380A">
        <w:rPr>
          <w:b/>
          <w:bCs/>
        </w:rPr>
        <w:t>reviewed the work of the EU</w:t>
      </w:r>
      <w:r w:rsidR="2479F45C">
        <w:t>.</w:t>
      </w:r>
    </w:p>
    <w:p w14:paraId="13CBDA6E" w14:textId="18E99D2A" w:rsidR="00F73C53" w:rsidRDefault="1989D133" w:rsidP="2DB2660F">
      <w:pPr>
        <w:pStyle w:val="Titolo2"/>
      </w:pPr>
      <w:bookmarkStart w:id="4" w:name="_Toc128390866"/>
      <w:r>
        <w:t>Why this toolkit</w:t>
      </w:r>
      <w:bookmarkEnd w:id="4"/>
      <w:r>
        <w:t xml:space="preserve"> </w:t>
      </w:r>
    </w:p>
    <w:p w14:paraId="5FE70E1A" w14:textId="6A7463D5" w:rsidR="00F73C53" w:rsidRDefault="3F9590BA" w:rsidP="00C3545B">
      <w:pPr>
        <w:spacing w:before="120" w:after="240"/>
      </w:pPr>
      <w:r>
        <w:t xml:space="preserve">Since the EU’s ratification of the CRPD in 2011, the European Disability Forum (EDF) has increasingly advocated for the inclusion of persons with disabilities in EUs external action, international </w:t>
      </w:r>
      <w:proofErr w:type="gramStart"/>
      <w:r>
        <w:t>cooperation</w:t>
      </w:r>
      <w:proofErr w:type="gramEnd"/>
      <w:r>
        <w:t xml:space="preserve"> and humanitarian action. </w:t>
      </w:r>
    </w:p>
    <w:p w14:paraId="4A5B922E" w14:textId="5305AC18" w:rsidR="00F73C53" w:rsidRDefault="00F73C53" w:rsidP="00C3545B">
      <w:pPr>
        <w:spacing w:before="120" w:after="240"/>
      </w:pPr>
      <w:r>
        <w:t xml:space="preserve">With this toolkit, we want to </w:t>
      </w:r>
      <w:r w:rsidR="00024BC6">
        <w:t>provide practical guidance to</w:t>
      </w:r>
      <w:r>
        <w:t xml:space="preserve"> the </w:t>
      </w:r>
      <w:r w:rsidR="00024BC6" w:rsidRPr="37A4380A">
        <w:rPr>
          <w:b/>
          <w:bCs/>
        </w:rPr>
        <w:t>staff of the</w:t>
      </w:r>
      <w:r w:rsidR="2CB46CC9" w:rsidRPr="37A4380A">
        <w:rPr>
          <w:b/>
          <w:bCs/>
        </w:rPr>
        <w:t xml:space="preserve"> </w:t>
      </w:r>
      <w:r w:rsidR="00024BC6" w:rsidRPr="37A4380A">
        <w:rPr>
          <w:b/>
          <w:bCs/>
        </w:rPr>
        <w:t>EU working in the 140 delegations around the world</w:t>
      </w:r>
      <w:r w:rsidR="00024BC6">
        <w:t xml:space="preserve"> on how to</w:t>
      </w:r>
      <w:r>
        <w:t xml:space="preserve"> engage actively with </w:t>
      </w:r>
      <w:r w:rsidR="00024BC6">
        <w:t>persons with disabilities and their representative organisations (DPOs</w:t>
      </w:r>
      <w:r w:rsidR="58A9C0F0">
        <w:t>/OPDs</w:t>
      </w:r>
      <w:r w:rsidR="00024BC6">
        <w:t>)</w:t>
      </w:r>
      <w:r w:rsidR="1A2A62EF">
        <w:t xml:space="preserve">. </w:t>
      </w:r>
      <w:r w:rsidR="0048282C">
        <w:t xml:space="preserve"> </w:t>
      </w:r>
    </w:p>
    <w:p w14:paraId="5E262E5D" w14:textId="4A2C6F20" w:rsidR="00F73C53" w:rsidRDefault="5F105754" w:rsidP="00F73C53">
      <w:r>
        <w:t xml:space="preserve">The objectives of the toolkit are: </w:t>
      </w:r>
    </w:p>
    <w:p w14:paraId="0C9DB74B" w14:textId="385799D4" w:rsidR="00F73C53" w:rsidRDefault="5F105754">
      <w:pPr>
        <w:pStyle w:val="Paragrafoelenco"/>
        <w:numPr>
          <w:ilvl w:val="0"/>
          <w:numId w:val="6"/>
        </w:numPr>
      </w:pPr>
      <w:r>
        <w:t xml:space="preserve">Supporting the European Union Delegations (EUDs) in </w:t>
      </w:r>
      <w:r w:rsidRPr="2DB2660F">
        <w:rPr>
          <w:b/>
          <w:bCs/>
        </w:rPr>
        <w:t>involving DPOs in their work.</w:t>
      </w:r>
    </w:p>
    <w:p w14:paraId="5D9D0ACF" w14:textId="31BB62C4" w:rsidR="00F73C53" w:rsidRDefault="5F105754">
      <w:pPr>
        <w:pStyle w:val="Paragrafoelenco"/>
        <w:numPr>
          <w:ilvl w:val="0"/>
          <w:numId w:val="6"/>
        </w:numPr>
      </w:pPr>
      <w:r>
        <w:t>Putting into practice</w:t>
      </w:r>
      <w:r w:rsidRPr="37A4380A">
        <w:rPr>
          <w:b/>
          <w:bCs/>
        </w:rPr>
        <w:t xml:space="preserve"> </w:t>
      </w:r>
      <w:r>
        <w:t xml:space="preserve">the </w:t>
      </w:r>
      <w:r w:rsidRPr="37A4380A">
        <w:rPr>
          <w:b/>
          <w:bCs/>
        </w:rPr>
        <w:t>human rights-based approach to disability inclusion</w:t>
      </w:r>
      <w:r>
        <w:t xml:space="preserve"> in EU’s international cooperation and humanitarian action.</w:t>
      </w:r>
    </w:p>
    <w:p w14:paraId="36B222F7" w14:textId="0F89660C" w:rsidR="00F73C53" w:rsidRDefault="5F105754">
      <w:pPr>
        <w:pStyle w:val="Paragrafoelenco"/>
        <w:numPr>
          <w:ilvl w:val="0"/>
          <w:numId w:val="6"/>
        </w:numPr>
      </w:pPr>
      <w:r>
        <w:t xml:space="preserve">Enhancing </w:t>
      </w:r>
      <w:r w:rsidRPr="37A4380A">
        <w:rPr>
          <w:b/>
          <w:bCs/>
        </w:rPr>
        <w:t>participation and representation</w:t>
      </w:r>
      <w:r>
        <w:t xml:space="preserve"> of people who are most excluded in society in EU’s </w:t>
      </w:r>
      <w:proofErr w:type="spellStart"/>
      <w:r>
        <w:t>programme</w:t>
      </w:r>
      <w:proofErr w:type="spellEnd"/>
      <w:r>
        <w:t xml:space="preserve"> design and implementation. </w:t>
      </w:r>
    </w:p>
    <w:p w14:paraId="3603D2BE" w14:textId="7DAED1FC" w:rsidR="00F73C53" w:rsidRDefault="00F73C53" w:rsidP="00F73C53">
      <w:r>
        <w:t xml:space="preserve">The </w:t>
      </w:r>
      <w:r w:rsidR="00C3545B">
        <w:t>document</w:t>
      </w:r>
      <w:r>
        <w:t xml:space="preserve"> introduces concrete tools, hints, checklists, and options for advancing disability rights in the EU’s external action and humanitarian response. It is </w:t>
      </w:r>
      <w:proofErr w:type="spellStart"/>
      <w:r>
        <w:t>organised</w:t>
      </w:r>
      <w:proofErr w:type="spellEnd"/>
      <w:r>
        <w:t xml:space="preserve"> in four steps to overcome barriers and </w:t>
      </w:r>
      <w:r w:rsidR="00C80BE2">
        <w:t>move</w:t>
      </w:r>
      <w:r>
        <w:t xml:space="preserve"> towards inclusive programming. The four steps are:</w:t>
      </w:r>
    </w:p>
    <w:p w14:paraId="1E91B2D8" w14:textId="1AE6E77E" w:rsidR="342381EB" w:rsidRDefault="342381EB">
      <w:pPr>
        <w:pStyle w:val="Paragrafoelenco"/>
        <w:numPr>
          <w:ilvl w:val="0"/>
          <w:numId w:val="5"/>
        </w:numPr>
      </w:pPr>
      <w:r>
        <w:t xml:space="preserve">State of play </w:t>
      </w:r>
      <w:r w:rsidR="002B105B">
        <w:t>on</w:t>
      </w:r>
      <w:r>
        <w:t xml:space="preserve"> disability rights</w:t>
      </w:r>
    </w:p>
    <w:p w14:paraId="01785DB7" w14:textId="6C32802A" w:rsidR="00F73C53" w:rsidRDefault="0030768E">
      <w:pPr>
        <w:pStyle w:val="Paragrafoelenco"/>
        <w:numPr>
          <w:ilvl w:val="0"/>
          <w:numId w:val="5"/>
        </w:numPr>
      </w:pPr>
      <w:r>
        <w:t>Engaging with DPO</w:t>
      </w:r>
      <w:r w:rsidR="42AD138C">
        <w:t>s</w:t>
      </w:r>
    </w:p>
    <w:p w14:paraId="01AFE9EF" w14:textId="79E5028B" w:rsidR="00F73C53" w:rsidRDefault="004F4C97">
      <w:pPr>
        <w:pStyle w:val="Paragrafoelenco"/>
        <w:numPr>
          <w:ilvl w:val="0"/>
          <w:numId w:val="5"/>
        </w:numPr>
      </w:pPr>
      <w:r>
        <w:t>Address barriers for persons with disabilities</w:t>
      </w:r>
    </w:p>
    <w:p w14:paraId="54AE2EFF" w14:textId="5AA02733" w:rsidR="00F73C53" w:rsidRDefault="000155D7">
      <w:pPr>
        <w:pStyle w:val="Paragrafoelenco"/>
        <w:numPr>
          <w:ilvl w:val="0"/>
          <w:numId w:val="5"/>
        </w:numPr>
      </w:pPr>
      <w:r>
        <w:t>I</w:t>
      </w:r>
      <w:r w:rsidR="00F73C53">
        <w:t>nclusive programming</w:t>
      </w:r>
    </w:p>
    <w:p w14:paraId="7FD307A0" w14:textId="59881538" w:rsidR="1B3BAAF8" w:rsidRDefault="1B3BAAF8" w:rsidP="2DB2660F">
      <w:pPr>
        <w:pStyle w:val="Titolo2"/>
      </w:pPr>
      <w:bookmarkStart w:id="5" w:name="_Toc128390867"/>
      <w:r>
        <w:t>Definition of DPO</w:t>
      </w:r>
      <w:bookmarkEnd w:id="5"/>
    </w:p>
    <w:p w14:paraId="18A22894" w14:textId="40B56AF8" w:rsidR="5FC2F46B" w:rsidRDefault="5FC2F46B" w:rsidP="2DB2660F">
      <w:r w:rsidRPr="2DB2660F">
        <w:rPr>
          <w:rFonts w:eastAsia="Verdana" w:cs="Verdana"/>
          <w:szCs w:val="24"/>
        </w:rPr>
        <w:t>A</w:t>
      </w:r>
      <w:r w:rsidR="121EDEF7" w:rsidRPr="2DB2660F">
        <w:rPr>
          <w:rFonts w:eastAsia="Verdana" w:cs="Verdana"/>
          <w:szCs w:val="24"/>
        </w:rPr>
        <w:t xml:space="preserve"> </w:t>
      </w:r>
      <w:r w:rsidR="447AC982" w:rsidRPr="2DB2660F">
        <w:rPr>
          <w:rFonts w:eastAsia="Verdana" w:cs="Verdana"/>
          <w:szCs w:val="24"/>
        </w:rPr>
        <w:t xml:space="preserve">Disabled People's Organisations (DPO) also known as </w:t>
      </w:r>
      <w:r w:rsidR="121EDEF7" w:rsidRPr="2DB2660F">
        <w:rPr>
          <w:rFonts w:eastAsia="Verdana" w:cs="Verdana"/>
          <w:szCs w:val="24"/>
        </w:rPr>
        <w:t>Organisation of Persons with Disabilities (OPD</w:t>
      </w:r>
      <w:r w:rsidR="4873A452" w:rsidRPr="2DB2660F">
        <w:rPr>
          <w:rFonts w:eastAsia="Verdana" w:cs="Verdana"/>
          <w:szCs w:val="24"/>
        </w:rPr>
        <w:t xml:space="preserve">) </w:t>
      </w:r>
      <w:r w:rsidRPr="2DB2660F">
        <w:rPr>
          <w:rFonts w:eastAsia="Verdana" w:cs="Verdana"/>
          <w:szCs w:val="24"/>
        </w:rPr>
        <w:t xml:space="preserve">can be defined as a representative organisation or group of persons with disabilities, where persons with disabilities constitute a majority of the members in general, members of governing bodies, </w:t>
      </w:r>
      <w:proofErr w:type="gramStart"/>
      <w:r w:rsidRPr="2DB2660F">
        <w:rPr>
          <w:rFonts w:eastAsia="Verdana" w:cs="Verdana"/>
          <w:szCs w:val="24"/>
        </w:rPr>
        <w:t>staff</w:t>
      </w:r>
      <w:proofErr w:type="gramEnd"/>
      <w:r w:rsidRPr="2DB2660F">
        <w:rPr>
          <w:rFonts w:eastAsia="Verdana" w:cs="Verdana"/>
          <w:szCs w:val="24"/>
        </w:rPr>
        <w:t xml:space="preserve"> and volunteers in all levels of the organisation.  </w:t>
      </w:r>
    </w:p>
    <w:p w14:paraId="764D7D3D" w14:textId="39D54F7A" w:rsidR="5FC2F46B" w:rsidRDefault="5FC2F46B" w:rsidP="2DB2660F">
      <w:r w:rsidRPr="2DB2660F">
        <w:rPr>
          <w:rFonts w:eastAsia="Verdana" w:cs="Verdana"/>
          <w:szCs w:val="24"/>
        </w:rPr>
        <w:t>The combination of DPOs, disability focused International Non-Governmental Organization (INGOs), individual advocates and actors of disability inclusion, as well as of families constitutes the disability movement.</w:t>
      </w:r>
    </w:p>
    <w:p w14:paraId="761EAB4B" w14:textId="4E995548" w:rsidR="5FC2F46B" w:rsidRDefault="5FC2F46B">
      <w:r w:rsidRPr="2DB2660F">
        <w:rPr>
          <w:rFonts w:eastAsia="Verdana" w:cs="Verdana"/>
          <w:szCs w:val="24"/>
        </w:rPr>
        <w:t xml:space="preserve">A complete definition of </w:t>
      </w:r>
      <w:r w:rsidR="301636C1" w:rsidRPr="2DB2660F">
        <w:rPr>
          <w:rFonts w:eastAsia="Verdana" w:cs="Verdana"/>
          <w:szCs w:val="24"/>
        </w:rPr>
        <w:t>DPOs</w:t>
      </w:r>
      <w:r w:rsidRPr="2DB2660F">
        <w:rPr>
          <w:rFonts w:eastAsia="Verdana" w:cs="Verdana"/>
          <w:szCs w:val="24"/>
        </w:rPr>
        <w:t xml:space="preserve"> is provided by the CRPD Committee in its </w:t>
      </w:r>
      <w:hyperlink r:id="rId16">
        <w:r w:rsidRPr="2DB2660F">
          <w:rPr>
            <w:rStyle w:val="Collegamentoipertestuale"/>
            <w:rFonts w:eastAsia="Verdana" w:cs="Verdana"/>
            <w:szCs w:val="24"/>
          </w:rPr>
          <w:t>General Comment 7</w:t>
        </w:r>
      </w:hyperlink>
      <w:r w:rsidRPr="2DB2660F">
        <w:rPr>
          <w:rFonts w:eastAsia="Verdana" w:cs="Verdana"/>
          <w:szCs w:val="24"/>
        </w:rPr>
        <w:t>.</w:t>
      </w:r>
    </w:p>
    <w:p w14:paraId="2F63D6C3" w14:textId="27E9C9D0" w:rsidR="0097195B" w:rsidRDefault="0097195B" w:rsidP="00051B23">
      <w:pPr>
        <w:pStyle w:val="Titolo2"/>
      </w:pPr>
      <w:bookmarkStart w:id="6" w:name="_Toc128390868"/>
      <w:r>
        <w:t>EU policy framework</w:t>
      </w:r>
      <w:r w:rsidR="34C3C302">
        <w:t xml:space="preserve"> in</w:t>
      </w:r>
      <w:r w:rsidR="6FC4894E">
        <w:t xml:space="preserve"> </w:t>
      </w:r>
      <w:r w:rsidR="34C3C302">
        <w:t>disability</w:t>
      </w:r>
      <w:r w:rsidR="6874C332">
        <w:t xml:space="preserve"> - outside the EU</w:t>
      </w:r>
      <w:bookmarkEnd w:id="6"/>
    </w:p>
    <w:p w14:paraId="43426BDA" w14:textId="09E8D820" w:rsidR="1B2870A3" w:rsidRDefault="1B2870A3" w:rsidP="2DB2660F">
      <w:pPr>
        <w:spacing w:line="257" w:lineRule="auto"/>
        <w:rPr>
          <w:rFonts w:eastAsia="Verdana" w:cs="Verdana"/>
        </w:rPr>
      </w:pPr>
      <w:r w:rsidRPr="37A4380A">
        <w:rPr>
          <w:rFonts w:eastAsia="Verdana" w:cs="Verdana"/>
        </w:rPr>
        <w:t xml:space="preserve">The EU is a </w:t>
      </w:r>
      <w:hyperlink r:id="rId17">
        <w:r w:rsidRPr="37A4380A">
          <w:rPr>
            <w:rStyle w:val="Collegamentoipertestuale"/>
            <w:rFonts w:eastAsia="Verdana" w:cs="Verdana"/>
          </w:rPr>
          <w:t>party to CRPD since 2011</w:t>
        </w:r>
      </w:hyperlink>
      <w:r w:rsidRPr="37A4380A">
        <w:rPr>
          <w:rFonts w:eastAsia="Verdana" w:cs="Verdana"/>
        </w:rPr>
        <w:t>. All 27 EU Member States have ratified the CRPD while 22 have ratified the Optional Protocol. The EU is therefore bound to the protection and promotion of the rights of persons with disabilitie</w:t>
      </w:r>
      <w:r w:rsidR="004660ED" w:rsidRPr="37A4380A">
        <w:rPr>
          <w:rFonts w:eastAsia="Verdana" w:cs="Verdana"/>
        </w:rPr>
        <w:t xml:space="preserve">s. </w:t>
      </w:r>
      <w:r w:rsidR="002C775C" w:rsidRPr="37A4380A">
        <w:rPr>
          <w:rFonts w:eastAsia="Verdana" w:cs="Verdana"/>
        </w:rPr>
        <w:t>A</w:t>
      </w:r>
      <w:r w:rsidR="004660ED" w:rsidRPr="37A4380A">
        <w:rPr>
          <w:rFonts w:eastAsia="Verdana" w:cs="Verdana"/>
        </w:rPr>
        <w:t>rticles 11 and 32</w:t>
      </w:r>
      <w:r w:rsidR="002C775C" w:rsidRPr="37A4380A">
        <w:rPr>
          <w:rFonts w:eastAsia="Verdana" w:cs="Verdana"/>
        </w:rPr>
        <w:t xml:space="preserve"> of the CRPD, spe</w:t>
      </w:r>
      <w:r w:rsidR="739A7145" w:rsidRPr="37A4380A">
        <w:rPr>
          <w:rFonts w:eastAsia="Verdana" w:cs="Verdana"/>
        </w:rPr>
        <w:t>ci</w:t>
      </w:r>
      <w:r w:rsidR="2529F13B" w:rsidRPr="37A4380A">
        <w:rPr>
          <w:rFonts w:eastAsia="Verdana" w:cs="Verdana"/>
        </w:rPr>
        <w:t>f</w:t>
      </w:r>
      <w:r w:rsidR="002C775C" w:rsidRPr="37A4380A">
        <w:rPr>
          <w:rFonts w:eastAsia="Verdana" w:cs="Verdana"/>
        </w:rPr>
        <w:t xml:space="preserve">ically require this in </w:t>
      </w:r>
      <w:r w:rsidR="701F1A71" w:rsidRPr="37A4380A">
        <w:rPr>
          <w:rFonts w:eastAsia="Verdana" w:cs="Verdana"/>
        </w:rPr>
        <w:t>situations</w:t>
      </w:r>
      <w:r w:rsidR="002C775C" w:rsidRPr="37A4380A">
        <w:rPr>
          <w:rFonts w:eastAsia="Verdana" w:cs="Verdana"/>
        </w:rPr>
        <w:t xml:space="preserve"> of risk and emergencies, and </w:t>
      </w:r>
      <w:r w:rsidRPr="37A4380A">
        <w:rPr>
          <w:rFonts w:eastAsia="Verdana" w:cs="Verdana"/>
        </w:rPr>
        <w:t>international cooperation.</w:t>
      </w:r>
    </w:p>
    <w:p w14:paraId="3696B60D" w14:textId="2F40583F" w:rsidR="4B4DDAF2" w:rsidRDefault="4B4DDAF2">
      <w:r>
        <w:t>T</w:t>
      </w:r>
      <w:r w:rsidR="00A60964">
        <w:t xml:space="preserve">he EU has undertaken important steps forward </w:t>
      </w:r>
      <w:r w:rsidR="00057536">
        <w:t xml:space="preserve">in </w:t>
      </w:r>
      <w:r w:rsidR="5467F356">
        <w:t xml:space="preserve">the </w:t>
      </w:r>
      <w:r w:rsidR="00A60964">
        <w:t>implementation</w:t>
      </w:r>
      <w:r w:rsidR="155105A5">
        <w:t xml:space="preserve"> of </w:t>
      </w:r>
      <w:r w:rsidR="00057536">
        <w:t>the CRPD in its international cooperation</w:t>
      </w:r>
      <w:r w:rsidR="00A60964">
        <w:t>:</w:t>
      </w:r>
      <w:r w:rsidR="751580BD">
        <w:t xml:space="preserve"> </w:t>
      </w:r>
    </w:p>
    <w:p w14:paraId="6CF28C66" w14:textId="0EA141EF" w:rsidR="00A60964" w:rsidRDefault="00A60964">
      <w:pPr>
        <w:pStyle w:val="Paragrafoelenco"/>
        <w:numPr>
          <w:ilvl w:val="0"/>
          <w:numId w:val="3"/>
        </w:numPr>
      </w:pPr>
      <w:r>
        <w:t xml:space="preserve">the EU Disability Strategies </w:t>
      </w:r>
      <w:hyperlink r:id="rId18">
        <w:r w:rsidRPr="6CC5D0FB">
          <w:rPr>
            <w:rStyle w:val="Collegamentoipertestuale"/>
          </w:rPr>
          <w:t>2010-2020</w:t>
        </w:r>
      </w:hyperlink>
      <w:r>
        <w:t xml:space="preserve"> and </w:t>
      </w:r>
      <w:hyperlink r:id="rId19">
        <w:r w:rsidRPr="6CC5D0FB">
          <w:rPr>
            <w:rStyle w:val="Collegamentoipertestuale"/>
          </w:rPr>
          <w:t>2021-2030</w:t>
        </w:r>
        <w:r w:rsidR="1FD86754" w:rsidRPr="6CC5D0FB">
          <w:rPr>
            <w:rStyle w:val="Collegamentoipertestuale"/>
          </w:rPr>
          <w:t>,</w:t>
        </w:r>
      </w:hyperlink>
      <w:r w:rsidR="1FD86754">
        <w:t xml:space="preserve"> which</w:t>
      </w:r>
      <w:r>
        <w:t xml:space="preserve"> both includ</w:t>
      </w:r>
      <w:r w:rsidR="52CE24AD">
        <w:t>e</w:t>
      </w:r>
      <w:r>
        <w:t xml:space="preserve"> sections on external action</w:t>
      </w:r>
      <w:r w:rsidR="00B56687">
        <w:rPr>
          <w:rStyle w:val="Rimandonotaapidipagina"/>
        </w:rPr>
        <w:footnoteReference w:id="2"/>
      </w:r>
      <w:r>
        <w:t xml:space="preserve">, </w:t>
      </w:r>
    </w:p>
    <w:p w14:paraId="5DCBA9F3" w14:textId="3E993E66" w:rsidR="36709B8C" w:rsidRDefault="36709B8C">
      <w:pPr>
        <w:pStyle w:val="Paragrafoelenco"/>
        <w:numPr>
          <w:ilvl w:val="0"/>
          <w:numId w:val="3"/>
        </w:numPr>
      </w:pPr>
      <w:r>
        <w:t>t</w:t>
      </w:r>
      <w:r w:rsidR="4B59606F">
        <w:t xml:space="preserve">he </w:t>
      </w:r>
      <w:hyperlink r:id="rId20">
        <w:r w:rsidR="00A60964" w:rsidRPr="61BFB29D">
          <w:rPr>
            <w:rStyle w:val="Collegamentoipertestuale"/>
          </w:rPr>
          <w:t>2017 EU Consensus on Development</w:t>
        </w:r>
      </w:hyperlink>
      <w:r w:rsidR="36120C52">
        <w:t xml:space="preserve"> </w:t>
      </w:r>
      <w:r w:rsidR="1978DE5B">
        <w:t xml:space="preserve">refers </w:t>
      </w:r>
      <w:r w:rsidR="36120C52">
        <w:t xml:space="preserve">to the CRPD and disability rights </w:t>
      </w:r>
    </w:p>
    <w:p w14:paraId="0D814308" w14:textId="52AE1728" w:rsidR="00FD2EFD" w:rsidRDefault="00FD2EFD">
      <w:pPr>
        <w:pStyle w:val="Paragrafoelenco"/>
        <w:numPr>
          <w:ilvl w:val="0"/>
          <w:numId w:val="3"/>
        </w:numPr>
      </w:pPr>
      <w:r>
        <w:t xml:space="preserve">its </w:t>
      </w:r>
      <w:r w:rsidR="4DC862BE">
        <w:t xml:space="preserve">global </w:t>
      </w:r>
      <w:hyperlink r:id="rId21">
        <w:r w:rsidR="633DC355" w:rsidRPr="61BFB29D">
          <w:rPr>
            <w:rStyle w:val="Collegamentoipertestuale"/>
          </w:rPr>
          <w:t>c</w:t>
        </w:r>
        <w:r w:rsidR="00A60964" w:rsidRPr="61BFB29D">
          <w:rPr>
            <w:rStyle w:val="Collegamentoipertestuale"/>
          </w:rPr>
          <w:t xml:space="preserve">ommitments </w:t>
        </w:r>
        <w:r w:rsidR="45D0194F" w:rsidRPr="61BFB29D">
          <w:rPr>
            <w:rStyle w:val="Collegamentoipertestuale"/>
          </w:rPr>
          <w:t xml:space="preserve">made </w:t>
        </w:r>
        <w:r w:rsidR="64239D64" w:rsidRPr="61BFB29D">
          <w:rPr>
            <w:rStyle w:val="Collegamentoipertestuale"/>
          </w:rPr>
          <w:t xml:space="preserve">on disability </w:t>
        </w:r>
        <w:r w:rsidR="00A60964" w:rsidRPr="61BFB29D">
          <w:rPr>
            <w:rStyle w:val="Collegamentoipertestuale"/>
          </w:rPr>
          <w:t>at the 2022 Global Disability Summit</w:t>
        </w:r>
      </w:hyperlink>
    </w:p>
    <w:p w14:paraId="0D0A7CA5" w14:textId="6546D567" w:rsidR="003D2933" w:rsidRDefault="2D6208A5">
      <w:pPr>
        <w:pStyle w:val="Paragrafoelenco"/>
        <w:numPr>
          <w:ilvl w:val="0"/>
          <w:numId w:val="3"/>
        </w:numPr>
      </w:pPr>
      <w:r w:rsidRPr="61BFB29D">
        <w:t xml:space="preserve">a new practical note on </w:t>
      </w:r>
      <w:hyperlink r:id="rId22">
        <w:r w:rsidRPr="61BFB29D">
          <w:rPr>
            <w:rStyle w:val="Collegamentoipertestuale"/>
          </w:rPr>
          <w:t>making consultations and dialogues inclusive and accessible for all</w:t>
        </w:r>
      </w:hyperlink>
      <w:r w:rsidRPr="61BFB29D">
        <w:t xml:space="preserve"> published in 2022 by DG INTPA</w:t>
      </w:r>
    </w:p>
    <w:p w14:paraId="6975C049" w14:textId="2CE6E8B6" w:rsidR="003D2933" w:rsidRDefault="003D2933" w:rsidP="003D2933">
      <w:r>
        <w:t xml:space="preserve">The rights of persons with disabilities are also </w:t>
      </w:r>
      <w:r w:rsidR="6B7ED92A">
        <w:t xml:space="preserve">included </w:t>
      </w:r>
      <w:r>
        <w:t xml:space="preserve">in other EU external action policies: </w:t>
      </w:r>
    </w:p>
    <w:bookmarkStart w:id="7" w:name="_Hlk126745573"/>
    <w:p w14:paraId="6B3D8038" w14:textId="77777777" w:rsidR="003D2933" w:rsidRDefault="00CD7426">
      <w:pPr>
        <w:pStyle w:val="Paragrafoelenco"/>
        <w:numPr>
          <w:ilvl w:val="0"/>
          <w:numId w:val="26"/>
        </w:numPr>
      </w:pPr>
      <w:r>
        <w:fldChar w:fldCharType="begin"/>
      </w:r>
      <w:r>
        <w:instrText>HYPERLINK "https://www.consilium.europa.eu/media/46838/st12848-en20.pdf" \h</w:instrText>
      </w:r>
      <w:r>
        <w:fldChar w:fldCharType="separate"/>
      </w:r>
      <w:r w:rsidR="35ED5BCE" w:rsidRPr="35ED5BCE">
        <w:rPr>
          <w:rStyle w:val="Collegamentoipertestuale"/>
        </w:rPr>
        <w:t>EU’s Action Plan on Human Rights and Democracy 2020-2024</w:t>
      </w:r>
      <w:r>
        <w:rPr>
          <w:rStyle w:val="Collegamentoipertestuale"/>
        </w:rPr>
        <w:fldChar w:fldCharType="end"/>
      </w:r>
    </w:p>
    <w:p w14:paraId="316CDC15" w14:textId="77777777" w:rsidR="003D2933" w:rsidRDefault="007665B8">
      <w:pPr>
        <w:pStyle w:val="Paragrafoelenco"/>
        <w:numPr>
          <w:ilvl w:val="0"/>
          <w:numId w:val="26"/>
        </w:numPr>
      </w:pPr>
      <w:hyperlink r:id="rId23">
        <w:r w:rsidR="35ED5BCE" w:rsidRPr="35ED5BCE">
          <w:rPr>
            <w:rStyle w:val="Collegamentoipertestuale"/>
          </w:rPr>
          <w:t>EU’s Action Plan on Gender Equality and Women’s Empowerment in External Relations 2021–2025 (GAP III)</w:t>
        </w:r>
      </w:hyperlink>
    </w:p>
    <w:p w14:paraId="3843CF4C" w14:textId="77777777" w:rsidR="003D2933" w:rsidRPr="00B6541A" w:rsidRDefault="007665B8">
      <w:pPr>
        <w:pStyle w:val="Paragrafoelenco"/>
        <w:numPr>
          <w:ilvl w:val="0"/>
          <w:numId w:val="26"/>
        </w:numPr>
        <w:rPr>
          <w:lang w:val="fr-FR"/>
        </w:rPr>
      </w:pPr>
      <w:hyperlink r:id="rId24">
        <w:r w:rsidR="6CE8CC86" w:rsidRPr="6CE8CC86">
          <w:rPr>
            <w:rStyle w:val="Collegamentoipertestuale"/>
            <w:lang w:val="fr-FR"/>
          </w:rPr>
          <w:t>EU Anti-</w:t>
        </w:r>
        <w:proofErr w:type="spellStart"/>
        <w:r w:rsidR="6CE8CC86" w:rsidRPr="6CE8CC86">
          <w:rPr>
            <w:rStyle w:val="Collegamentoipertestuale"/>
            <w:lang w:val="fr-FR"/>
          </w:rPr>
          <w:t>Racism</w:t>
        </w:r>
        <w:proofErr w:type="spellEnd"/>
        <w:r w:rsidR="6CE8CC86" w:rsidRPr="6CE8CC86">
          <w:rPr>
            <w:rStyle w:val="Collegamentoipertestuale"/>
            <w:lang w:val="fr-FR"/>
          </w:rPr>
          <w:t xml:space="preserve"> Action Plan 2020-2025</w:t>
        </w:r>
      </w:hyperlink>
    </w:p>
    <w:p w14:paraId="1C745CE5" w14:textId="77777777" w:rsidR="003D2933" w:rsidRDefault="007665B8">
      <w:pPr>
        <w:pStyle w:val="Paragrafoelenco"/>
        <w:numPr>
          <w:ilvl w:val="0"/>
          <w:numId w:val="26"/>
        </w:numPr>
      </w:pPr>
      <w:hyperlink r:id="rId25">
        <w:r w:rsidR="35ED5BCE" w:rsidRPr="35ED5BCE">
          <w:rPr>
            <w:rStyle w:val="Collegamentoipertestuale"/>
          </w:rPr>
          <w:t>EU Strategy on the Rights of the Child 2020-2024</w:t>
        </w:r>
      </w:hyperlink>
      <w:r w:rsidR="35ED5BCE">
        <w:t xml:space="preserve"> </w:t>
      </w:r>
    </w:p>
    <w:p w14:paraId="371C7F34" w14:textId="77777777" w:rsidR="003D2933" w:rsidRDefault="007665B8">
      <w:pPr>
        <w:pStyle w:val="Paragrafoelenco"/>
        <w:numPr>
          <w:ilvl w:val="0"/>
          <w:numId w:val="26"/>
        </w:numPr>
      </w:pPr>
      <w:hyperlink r:id="rId26">
        <w:r w:rsidR="35ED5BCE" w:rsidRPr="35ED5BCE">
          <w:rPr>
            <w:rStyle w:val="Collegamentoipertestuale"/>
          </w:rPr>
          <w:t>Union of Equality: LGBTIQ Equality Strategy 2020-2025</w:t>
        </w:r>
      </w:hyperlink>
    </w:p>
    <w:p w14:paraId="5B48C8B4" w14:textId="77777777" w:rsidR="003D2933" w:rsidRDefault="007665B8">
      <w:pPr>
        <w:pStyle w:val="Paragrafoelenco"/>
        <w:numPr>
          <w:ilvl w:val="0"/>
          <w:numId w:val="26"/>
        </w:numPr>
      </w:pPr>
      <w:hyperlink r:id="rId27">
        <w:r w:rsidR="35ED5BCE" w:rsidRPr="35ED5BCE">
          <w:rPr>
            <w:rStyle w:val="Collegamentoipertestuale"/>
          </w:rPr>
          <w:t>EU Child Rights Guidelines</w:t>
        </w:r>
      </w:hyperlink>
    </w:p>
    <w:p w14:paraId="124880ED" w14:textId="77777777" w:rsidR="003D2933" w:rsidRDefault="007665B8">
      <w:pPr>
        <w:pStyle w:val="Paragrafoelenco"/>
        <w:numPr>
          <w:ilvl w:val="0"/>
          <w:numId w:val="26"/>
        </w:numPr>
      </w:pPr>
      <w:hyperlink r:id="rId28">
        <w:r w:rsidR="35ED5BCE" w:rsidRPr="35ED5BCE">
          <w:rPr>
            <w:rStyle w:val="Collegamentoipertestuale"/>
          </w:rPr>
          <w:t>EU Human Rights Guidelines on Non-Discrimination</w:t>
        </w:r>
      </w:hyperlink>
    </w:p>
    <w:p w14:paraId="6130DD85" w14:textId="333C56AE" w:rsidR="003D2933" w:rsidRDefault="007665B8">
      <w:pPr>
        <w:pStyle w:val="Paragrafoelenco"/>
        <w:numPr>
          <w:ilvl w:val="0"/>
          <w:numId w:val="26"/>
        </w:numPr>
      </w:pPr>
      <w:hyperlink r:id="rId29">
        <w:r w:rsidR="6CE8CC86" w:rsidRPr="0B32394C">
          <w:rPr>
            <w:rStyle w:val="Collegamentoipertestuale"/>
          </w:rPr>
          <w:t>EU Global Health Strategy</w:t>
        </w:r>
      </w:hyperlink>
    </w:p>
    <w:p w14:paraId="12E359AB" w14:textId="374B77AB" w:rsidR="003C5A09" w:rsidRDefault="007665B8" w:rsidP="003C5A09">
      <w:pPr>
        <w:pStyle w:val="Paragrafoelenco"/>
      </w:pPr>
      <w:hyperlink r:id="rId30" w:history="1">
        <w:proofErr w:type="spellStart"/>
        <w:r w:rsidR="003D2933" w:rsidRPr="003D2933">
          <w:rPr>
            <w:rStyle w:val="Collegamentoipertestuale"/>
          </w:rPr>
          <w:t>Neighbourhood</w:t>
        </w:r>
        <w:proofErr w:type="spellEnd"/>
        <w:r w:rsidR="003D2933" w:rsidRPr="003D2933">
          <w:rPr>
            <w:rStyle w:val="Collegamentoipertestuale"/>
          </w:rPr>
          <w:t xml:space="preserve">, </w:t>
        </w:r>
        <w:proofErr w:type="gramStart"/>
        <w:r w:rsidR="003D2933" w:rsidRPr="003D2933">
          <w:rPr>
            <w:rStyle w:val="Collegamentoipertestuale"/>
          </w:rPr>
          <w:t>Development</w:t>
        </w:r>
        <w:proofErr w:type="gramEnd"/>
        <w:r w:rsidR="003D2933" w:rsidRPr="003D2933">
          <w:rPr>
            <w:rStyle w:val="Collegamentoipertestuale"/>
          </w:rPr>
          <w:t xml:space="preserve"> and International Cooperation Instrument – Global Europe</w:t>
        </w:r>
      </w:hyperlink>
      <w:r w:rsidR="003D2933" w:rsidRPr="003D2933">
        <w:t xml:space="preserve"> (NDICI – Global Europe)</w:t>
      </w:r>
    </w:p>
    <w:p w14:paraId="2729C643" w14:textId="0851A498" w:rsidR="003C5A09" w:rsidRDefault="007665B8" w:rsidP="00051B23">
      <w:pPr>
        <w:pStyle w:val="Paragrafoelenco"/>
      </w:pPr>
      <w:hyperlink r:id="rId31">
        <w:r w:rsidR="6CE8CC86" w:rsidRPr="6CE8CC86">
          <w:rPr>
            <w:rStyle w:val="Collegamentoipertestuale"/>
          </w:rPr>
          <w:t>Youth Action Plan (YAP) in EU external action</w:t>
        </w:r>
      </w:hyperlink>
    </w:p>
    <w:bookmarkEnd w:id="7"/>
    <w:p w14:paraId="0C238190" w14:textId="77777777" w:rsidR="003673C1" w:rsidRPr="002E229C" w:rsidRDefault="003673C1" w:rsidP="003C5A09">
      <w:r w:rsidRPr="002E229C">
        <w:t xml:space="preserve">The European Commission (EC) published </w:t>
      </w:r>
      <w:r w:rsidRPr="002E229C">
        <w:rPr>
          <w:b/>
          <w:bCs/>
        </w:rPr>
        <w:t>two Guidance Notes</w:t>
      </w:r>
      <w:r w:rsidRPr="002E229C">
        <w:t xml:space="preserve"> addressing disability inclusion in development cooperation and in emergency and humanitarian contexts, issued by the Directorate General for International Partnerships (DG INTPA) and the Directorate General for European Civil Protection and Humanitarian Aid Operations (DG ECHO), respectively in 2023 and 2019:</w:t>
      </w:r>
    </w:p>
    <w:p w14:paraId="492E170A" w14:textId="77777777" w:rsidR="003673C1" w:rsidRPr="002E229C" w:rsidRDefault="003673C1">
      <w:pPr>
        <w:pStyle w:val="Paragrafoelenco"/>
        <w:numPr>
          <w:ilvl w:val="0"/>
          <w:numId w:val="27"/>
        </w:numPr>
      </w:pPr>
      <w:r w:rsidRPr="002E229C">
        <w:t xml:space="preserve">DG ECHO (2019): </w:t>
      </w:r>
      <w:hyperlink r:id="rId32">
        <w:r w:rsidRPr="002E229C">
          <w:rPr>
            <w:rStyle w:val="Collegamentoipertestuale"/>
          </w:rPr>
          <w:t>The Inclusion of Persons with Disabilities in EU-funded Humanitarian Aid Operations</w:t>
        </w:r>
      </w:hyperlink>
      <w:r w:rsidRPr="002E229C">
        <w:t>.</w:t>
      </w:r>
    </w:p>
    <w:p w14:paraId="5F6BF0FE" w14:textId="0836B2CA" w:rsidR="003673C1" w:rsidRDefault="003673C1">
      <w:pPr>
        <w:pStyle w:val="Paragrafoelenco"/>
        <w:numPr>
          <w:ilvl w:val="0"/>
          <w:numId w:val="27"/>
        </w:numPr>
      </w:pPr>
      <w:r w:rsidRPr="002E229C">
        <w:t xml:space="preserve">DG INTPA (2012): The </w:t>
      </w:r>
      <w:hyperlink r:id="rId33">
        <w:r w:rsidRPr="002E229C">
          <w:rPr>
            <w:rStyle w:val="Collegamentoipertestuale"/>
          </w:rPr>
          <w:t xml:space="preserve">Guidance </w:t>
        </w:r>
        <w:proofErr w:type="gramStart"/>
        <w:r w:rsidRPr="002E229C">
          <w:rPr>
            <w:rStyle w:val="Collegamentoipertestuale"/>
          </w:rPr>
          <w:t>note</w:t>
        </w:r>
        <w:proofErr w:type="gramEnd"/>
        <w:r w:rsidRPr="002E229C">
          <w:rPr>
            <w:rStyle w:val="Collegamentoipertestuale"/>
          </w:rPr>
          <w:t xml:space="preserve"> for EU staff: disability-inclusive development cooperation</w:t>
        </w:r>
      </w:hyperlink>
    </w:p>
    <w:p w14:paraId="69DD51CC" w14:textId="20A5F897" w:rsidR="00A60964" w:rsidRDefault="000E4BA5" w:rsidP="00B111D8">
      <w:pPr>
        <w:pStyle w:val="Titolo2"/>
      </w:pPr>
      <w:bookmarkStart w:id="8" w:name="_Toc128390869"/>
      <w:r>
        <w:t>Further</w:t>
      </w:r>
      <w:r w:rsidR="00A60964">
        <w:t xml:space="preserve"> reading</w:t>
      </w:r>
      <w:bookmarkEnd w:id="8"/>
      <w:r w:rsidR="00A60964">
        <w:t xml:space="preserve"> </w:t>
      </w:r>
    </w:p>
    <w:p w14:paraId="6549934E" w14:textId="59C3A095" w:rsidR="00A60964" w:rsidRDefault="00F57CAB">
      <w:pPr>
        <w:pStyle w:val="Paragrafoelenco"/>
        <w:numPr>
          <w:ilvl w:val="0"/>
          <w:numId w:val="4"/>
        </w:numPr>
        <w:suppressAutoHyphens/>
        <w:autoSpaceDN w:val="0"/>
        <w:spacing w:before="60" w:after="60" w:line="276" w:lineRule="auto"/>
      </w:pPr>
      <w:r>
        <w:t xml:space="preserve">2022, </w:t>
      </w:r>
      <w:hyperlink r:id="rId34" w:history="1">
        <w:r w:rsidR="00A60964" w:rsidRPr="00D65CF0">
          <w:rPr>
            <w:rStyle w:val="Collegamentoipertestuale"/>
          </w:rPr>
          <w:t>Global Disability Summit Discussion Paper “Promoting Engagement of OPDs in Development and Humanitarian Action”</w:t>
        </w:r>
      </w:hyperlink>
    </w:p>
    <w:p w14:paraId="398C9A60" w14:textId="77777777" w:rsidR="003D2933" w:rsidRDefault="003D2933">
      <w:pPr>
        <w:pStyle w:val="Paragrafoelenco"/>
        <w:numPr>
          <w:ilvl w:val="0"/>
          <w:numId w:val="4"/>
        </w:numPr>
        <w:suppressAutoHyphens/>
        <w:autoSpaceDN w:val="0"/>
        <w:spacing w:before="60" w:after="60" w:line="276" w:lineRule="auto"/>
      </w:pPr>
      <w:r>
        <w:t xml:space="preserve">2022, </w:t>
      </w:r>
      <w:hyperlink r:id="rId35" w:history="1">
        <w:r w:rsidRPr="005E2308">
          <w:rPr>
            <w:rStyle w:val="Collegamentoipertestuale"/>
          </w:rPr>
          <w:t>Not just ticking the disability box? Meaningful OPD participation and the risk of tokenism - Findings from the 2nd IDA Global Survey on the Participation of Organisations of Persons with Disabilities (OPDs)</w:t>
        </w:r>
      </w:hyperlink>
    </w:p>
    <w:p w14:paraId="0A894F6A" w14:textId="77777777" w:rsidR="003D2933" w:rsidRPr="003D2933" w:rsidRDefault="003D2933">
      <w:pPr>
        <w:pStyle w:val="Paragrafoelenco"/>
        <w:numPr>
          <w:ilvl w:val="0"/>
          <w:numId w:val="4"/>
        </w:numPr>
        <w:suppressAutoHyphens/>
        <w:autoSpaceDN w:val="0"/>
        <w:spacing w:before="60" w:after="60" w:line="276" w:lineRule="auto"/>
      </w:pPr>
      <w:r>
        <w:t xml:space="preserve">2021, </w:t>
      </w:r>
      <w:hyperlink r:id="rId36">
        <w:r w:rsidRPr="2DB2660F">
          <w:rPr>
            <w:rStyle w:val="Collegamentoipertestuale"/>
          </w:rPr>
          <w:t>Bridging the Gap’s Capitalization Report (Inclusive International Cooperation)</w:t>
        </w:r>
      </w:hyperlink>
      <w:r>
        <w:t xml:space="preserve"> and </w:t>
      </w:r>
      <w:hyperlink r:id="rId37">
        <w:r w:rsidRPr="2DB2660F">
          <w:rPr>
            <w:rStyle w:val="Collegamentoipertestuale"/>
          </w:rPr>
          <w:t>Call for Action “Disability Inclusion in International Cooperation”</w:t>
        </w:r>
      </w:hyperlink>
    </w:p>
    <w:p w14:paraId="4283F57C" w14:textId="475D128F" w:rsidR="00A60964" w:rsidRDefault="003D2933">
      <w:pPr>
        <w:pStyle w:val="Paragrafoelenco"/>
        <w:numPr>
          <w:ilvl w:val="0"/>
          <w:numId w:val="4"/>
        </w:numPr>
        <w:suppressAutoHyphens/>
        <w:autoSpaceDN w:val="0"/>
        <w:spacing w:before="60" w:after="60" w:line="276" w:lineRule="auto"/>
      </w:pPr>
      <w:r>
        <w:t xml:space="preserve">2020, </w:t>
      </w:r>
      <w:hyperlink r:id="rId38" w:history="1">
        <w:r w:rsidRPr="00DB6599">
          <w:rPr>
            <w:rStyle w:val="Collegamentoipertestuale"/>
          </w:rPr>
          <w:t>OHCHR, Report on disability-inclusive international cooperation</w:t>
        </w:r>
      </w:hyperlink>
      <w:r w:rsidR="00F57CAB">
        <w:t xml:space="preserve">2019, </w:t>
      </w:r>
      <w:hyperlink r:id="rId39" w:history="1">
        <w:r w:rsidR="00A60964" w:rsidRPr="00D65CF0">
          <w:rPr>
            <w:rStyle w:val="Collegamentoipertestuale"/>
          </w:rPr>
          <w:t>UN Disability Strategy</w:t>
        </w:r>
      </w:hyperlink>
    </w:p>
    <w:p w14:paraId="31CE55FB" w14:textId="514BEEF6" w:rsidR="00A60964" w:rsidRDefault="00C55AE8" w:rsidP="00A60964">
      <w:pPr>
        <w:pStyle w:val="Titolo1"/>
      </w:pPr>
      <w:bookmarkStart w:id="9" w:name="_Toc128390870"/>
      <w:r>
        <w:t>Meaningful participation of DPOs</w:t>
      </w:r>
      <w:bookmarkEnd w:id="9"/>
    </w:p>
    <w:p w14:paraId="47C53E47" w14:textId="1B62BA16" w:rsidR="00A60964" w:rsidRDefault="00A60964" w:rsidP="2DB2660F">
      <w:pPr>
        <w:pStyle w:val="Titolo2"/>
      </w:pPr>
      <w:bookmarkStart w:id="10" w:name="_Toc128390871"/>
      <w:r>
        <w:t xml:space="preserve">Step 1: </w:t>
      </w:r>
      <w:r w:rsidR="2C08F93D">
        <w:t>State of play of your EUD regarding disability rights</w:t>
      </w:r>
      <w:bookmarkEnd w:id="10"/>
    </w:p>
    <w:p w14:paraId="22ABD04D" w14:textId="51110FB2" w:rsidR="006D7ECE" w:rsidRDefault="00092CE2" w:rsidP="00092CE2">
      <w:r>
        <w:t xml:space="preserve">Understanding </w:t>
      </w:r>
      <w:r w:rsidR="00354B57">
        <w:t xml:space="preserve">what your EUD has done so far </w:t>
      </w:r>
      <w:r w:rsidR="00E3525D">
        <w:t>to include</w:t>
      </w:r>
      <w:r w:rsidR="00354B57">
        <w:t xml:space="preserve"> the rights of persons with disabilities in its work is a good starting point. </w:t>
      </w:r>
      <w:r w:rsidR="006D7ECE">
        <w:t>Many EU</w:t>
      </w:r>
      <w:r w:rsidR="67F7A8D1">
        <w:t>D</w:t>
      </w:r>
      <w:r w:rsidR="006D7ECE">
        <w:t xml:space="preserve"> have nominated a ‘disability focal point’, someone in their team who is responsible for working on the rights of persons with disabilities, but often also working on the inclusion </w:t>
      </w:r>
      <w:proofErr w:type="gramStart"/>
      <w:r w:rsidR="006D7ECE">
        <w:t>of  women</w:t>
      </w:r>
      <w:proofErr w:type="gramEnd"/>
      <w:r w:rsidR="006D7ECE">
        <w:t xml:space="preserve">, youth, indigenous persons, </w:t>
      </w:r>
      <w:r w:rsidR="00D31634">
        <w:t xml:space="preserve">or others, </w:t>
      </w:r>
      <w:r w:rsidR="006D7ECE">
        <w:t xml:space="preserve">etc. </w:t>
      </w:r>
    </w:p>
    <w:p w14:paraId="0FC9C8F1" w14:textId="0729159D" w:rsidR="00B34BDC" w:rsidRDefault="00354B57" w:rsidP="00092CE2">
      <w:r>
        <w:t xml:space="preserve">It is equally important to get familiar with </w:t>
      </w:r>
      <w:r w:rsidR="00B34BDC">
        <w:t xml:space="preserve">the UN Convention on the Rights of Persons with Disabilities, and related disability rights laws and policies in your country. </w:t>
      </w:r>
      <w:r w:rsidR="004B1856">
        <w:t xml:space="preserve">An accessibility audit should also be </w:t>
      </w:r>
      <w:proofErr w:type="spellStart"/>
      <w:r w:rsidR="004B1856">
        <w:t>organi</w:t>
      </w:r>
      <w:r w:rsidR="57AB73B4">
        <w:t>s</w:t>
      </w:r>
      <w:r w:rsidR="004B1856">
        <w:t>ed</w:t>
      </w:r>
      <w:proofErr w:type="spellEnd"/>
      <w:r w:rsidR="004B1856">
        <w:t xml:space="preserve"> to ensure that your EUD</w:t>
      </w:r>
      <w:r w:rsidR="00E36A4B">
        <w:t>, including its ways of inform</w:t>
      </w:r>
      <w:r w:rsidR="002D1F7E">
        <w:t>ation sharing</w:t>
      </w:r>
      <w:r w:rsidR="00E36A4B">
        <w:t xml:space="preserve"> and communicating are</w:t>
      </w:r>
      <w:r w:rsidR="004B1856">
        <w:t xml:space="preserve"> accessible </w:t>
      </w:r>
      <w:r w:rsidR="00E36A4B">
        <w:t>to all persons with disabilities.</w:t>
      </w:r>
    </w:p>
    <w:p w14:paraId="301C53BE" w14:textId="707DB59F" w:rsidR="00092CE2" w:rsidRPr="00092CE2" w:rsidRDefault="00BE4750" w:rsidP="2DB2660F">
      <w:pPr>
        <w:pStyle w:val="Titolo3"/>
      </w:pPr>
      <w:r>
        <w:t xml:space="preserve">Review of </w:t>
      </w:r>
      <w:r w:rsidR="709042B0">
        <w:t xml:space="preserve">the work of your EUD </w:t>
      </w:r>
      <w:r>
        <w:t xml:space="preserve"> </w:t>
      </w:r>
    </w:p>
    <w:p w14:paraId="097CCF53" w14:textId="54B80834" w:rsidR="00A60478" w:rsidRPr="003C706F" w:rsidRDefault="00A60478">
      <w:pPr>
        <w:pStyle w:val="Paragrafoelenco"/>
        <w:numPr>
          <w:ilvl w:val="0"/>
          <w:numId w:val="8"/>
        </w:numPr>
        <w:rPr>
          <w:b/>
          <w:bCs/>
        </w:rPr>
      </w:pPr>
      <w:r>
        <w:t>Find out if the rights of persons with disabilities</w:t>
      </w:r>
      <w:r w:rsidR="00B62868">
        <w:t xml:space="preserve"> have been included</w:t>
      </w:r>
      <w:r>
        <w:t xml:space="preserve"> in </w:t>
      </w:r>
      <w:r w:rsidR="00B62868" w:rsidRPr="003C706F">
        <w:rPr>
          <w:b/>
          <w:bCs/>
        </w:rPr>
        <w:t xml:space="preserve">the </w:t>
      </w:r>
      <w:r w:rsidR="003C706F">
        <w:rPr>
          <w:b/>
          <w:bCs/>
        </w:rPr>
        <w:t xml:space="preserve">EUs </w:t>
      </w:r>
      <w:r w:rsidR="003C706F" w:rsidRPr="003C706F">
        <w:rPr>
          <w:b/>
          <w:bCs/>
        </w:rPr>
        <w:t>Multi-annual Indicative and Annual Action Plans</w:t>
      </w:r>
      <w:r w:rsidR="002B70D5">
        <w:t>, and for which policy sectors (education, infrastructure, employment, justice, etc</w:t>
      </w:r>
      <w:r w:rsidR="004B28E3">
        <w:t>.</w:t>
      </w:r>
      <w:r w:rsidR="002B70D5">
        <w:t>)</w:t>
      </w:r>
      <w:r w:rsidR="00BD338A">
        <w:t xml:space="preserve">. </w:t>
      </w:r>
    </w:p>
    <w:p w14:paraId="1F180EC5" w14:textId="25BE1D75" w:rsidR="001A2135" w:rsidRPr="001A2135" w:rsidRDefault="00C27994">
      <w:pPr>
        <w:pStyle w:val="Paragrafoelenco"/>
        <w:numPr>
          <w:ilvl w:val="0"/>
          <w:numId w:val="8"/>
        </w:numPr>
        <w:spacing w:line="240" w:lineRule="auto"/>
      </w:pPr>
      <w:r w:rsidRPr="001A2135">
        <w:t xml:space="preserve">Find out </w:t>
      </w:r>
      <w:r w:rsidRPr="00EF06DB">
        <w:rPr>
          <w:b/>
          <w:bCs/>
        </w:rPr>
        <w:t>which DPOs your EUD has engaged with before</w:t>
      </w:r>
      <w:r w:rsidRPr="001A2135">
        <w:t xml:space="preserve">, for example which ones have been </w:t>
      </w:r>
      <w:r w:rsidR="001A2135" w:rsidRPr="001A2135">
        <w:t>attending</w:t>
      </w:r>
      <w:r w:rsidRPr="001A2135">
        <w:t xml:space="preserve"> </w:t>
      </w:r>
      <w:r w:rsidR="001A2135" w:rsidRPr="001A2135">
        <w:t xml:space="preserve">the Civil Society Dialogues. </w:t>
      </w:r>
      <w:r w:rsidR="04D06F59" w:rsidRPr="001A2135">
        <w:t xml:space="preserve"> </w:t>
      </w:r>
    </w:p>
    <w:p w14:paraId="725A381F" w14:textId="6D95E7AE" w:rsidR="001A2135" w:rsidRDefault="001A2135">
      <w:pPr>
        <w:pStyle w:val="Paragrafoelenco"/>
        <w:numPr>
          <w:ilvl w:val="0"/>
          <w:numId w:val="8"/>
        </w:numPr>
        <w:spacing w:line="240" w:lineRule="auto"/>
        <w:rPr>
          <w:b/>
          <w:bCs/>
        </w:rPr>
      </w:pPr>
      <w:r>
        <w:t xml:space="preserve">If you see that there were so far no DPOs on the attendance list of the EUDs CSO dialogues, </w:t>
      </w:r>
      <w:r w:rsidRPr="2DB2660F">
        <w:rPr>
          <w:b/>
          <w:bCs/>
        </w:rPr>
        <w:t>contact the umbrella DPO in your country</w:t>
      </w:r>
      <w:r>
        <w:t xml:space="preserve"> to find out who its members are and which DPOs you can invite and consult for your future work.</w:t>
      </w:r>
      <w:r w:rsidR="5E64E3C8" w:rsidRPr="2DB2660F">
        <w:rPr>
          <w:b/>
          <w:bCs/>
        </w:rPr>
        <w:t xml:space="preserve"> </w:t>
      </w:r>
    </w:p>
    <w:p w14:paraId="6F390B83" w14:textId="48D9EE89" w:rsidR="5E64E3C8" w:rsidRDefault="5E64E3C8">
      <w:pPr>
        <w:pStyle w:val="Paragrafoelenco"/>
        <w:numPr>
          <w:ilvl w:val="0"/>
          <w:numId w:val="8"/>
        </w:numPr>
        <w:spacing w:line="240" w:lineRule="auto"/>
      </w:pPr>
      <w:r w:rsidRPr="2DB2660F">
        <w:rPr>
          <w:b/>
          <w:bCs/>
        </w:rPr>
        <w:t xml:space="preserve">Check out your </w:t>
      </w:r>
      <w:proofErr w:type="spellStart"/>
      <w:r w:rsidRPr="2DB2660F">
        <w:rPr>
          <w:b/>
          <w:bCs/>
        </w:rPr>
        <w:t>programmes</w:t>
      </w:r>
      <w:proofErr w:type="spellEnd"/>
      <w:r w:rsidRPr="2DB2660F">
        <w:rPr>
          <w:b/>
          <w:bCs/>
        </w:rPr>
        <w:t xml:space="preserve"> </w:t>
      </w:r>
      <w:r>
        <w:t>to see if a DPO is already included in your activities as a recipient of EU funding or a partner</w:t>
      </w:r>
    </w:p>
    <w:p w14:paraId="73EC07FC" w14:textId="05E9047D" w:rsidR="00970B54" w:rsidRPr="00970B54" w:rsidRDefault="00970B54" w:rsidP="2DB2660F">
      <w:pPr>
        <w:pStyle w:val="Titolo3"/>
        <w:rPr>
          <w:bCs/>
          <w:color w:val="2E73AC"/>
          <w:szCs w:val="28"/>
        </w:rPr>
      </w:pPr>
      <w:r>
        <w:t xml:space="preserve">Review </w:t>
      </w:r>
      <w:r w:rsidR="071B9DED">
        <w:t>the work happening in the country</w:t>
      </w:r>
    </w:p>
    <w:p w14:paraId="3E1F8C1F" w14:textId="4089FD16" w:rsidR="00EF06DB" w:rsidRDefault="00EF06DB">
      <w:pPr>
        <w:pStyle w:val="Paragrafoelenco"/>
        <w:numPr>
          <w:ilvl w:val="0"/>
          <w:numId w:val="8"/>
        </w:numPr>
        <w:spacing w:line="240" w:lineRule="auto"/>
      </w:pPr>
      <w:r w:rsidRPr="2DB2660F">
        <w:rPr>
          <w:b/>
          <w:bCs/>
        </w:rPr>
        <w:t>Check if your country has ratified the UN Convention on the Rights of Persons with Disabilities</w:t>
      </w:r>
      <w:r w:rsidR="002A70E9">
        <w:t xml:space="preserve">, and if it has been reviewed by the UN Committee on the Rights of Persons with Disabilities. If your country was reviewed, the UN Committee will have published a set of </w:t>
      </w:r>
      <w:r w:rsidR="002A70E9" w:rsidRPr="2DB2660F">
        <w:rPr>
          <w:b/>
          <w:bCs/>
        </w:rPr>
        <w:t>recommendations</w:t>
      </w:r>
      <w:r w:rsidR="002A70E9">
        <w:t xml:space="preserve"> on how to advance disability rights in your country. These are called Concluding Observations</w:t>
      </w:r>
      <w:r w:rsidR="006C13FA">
        <w:t xml:space="preserve">. </w:t>
      </w:r>
    </w:p>
    <w:p w14:paraId="08BF088A" w14:textId="5EBF8ADE" w:rsidR="006C13FA" w:rsidRDefault="00A00CDD">
      <w:pPr>
        <w:pStyle w:val="Paragrafoelenco"/>
        <w:numPr>
          <w:ilvl w:val="0"/>
          <w:numId w:val="8"/>
        </w:numPr>
        <w:spacing w:line="240" w:lineRule="auto"/>
      </w:pPr>
      <w:r>
        <w:t>Find out who yo</w:t>
      </w:r>
      <w:r w:rsidR="006C13FA">
        <w:t xml:space="preserve">ur </w:t>
      </w:r>
      <w:r w:rsidR="006C13FA" w:rsidRPr="2DB2660F">
        <w:rPr>
          <w:b/>
          <w:bCs/>
        </w:rPr>
        <w:t>government’s focal point on the CRPD</w:t>
      </w:r>
      <w:r>
        <w:t xml:space="preserve"> is.</w:t>
      </w:r>
    </w:p>
    <w:p w14:paraId="22A70383" w14:textId="254C37F9" w:rsidR="006C13FA" w:rsidRDefault="00A00CDD">
      <w:pPr>
        <w:pStyle w:val="Paragrafoelenco"/>
        <w:numPr>
          <w:ilvl w:val="0"/>
          <w:numId w:val="8"/>
        </w:numPr>
        <w:spacing w:line="240" w:lineRule="auto"/>
      </w:pPr>
      <w:r>
        <w:t>Look up your country’s</w:t>
      </w:r>
      <w:r w:rsidR="006C13FA">
        <w:t xml:space="preserve"> </w:t>
      </w:r>
      <w:r w:rsidR="006C13FA" w:rsidRPr="2DB2660F">
        <w:rPr>
          <w:b/>
          <w:bCs/>
        </w:rPr>
        <w:t>national strategy</w:t>
      </w:r>
      <w:r w:rsidR="006C13FA">
        <w:t xml:space="preserve"> on the rights of persons with disabilities</w:t>
      </w:r>
      <w:r>
        <w:t>.</w:t>
      </w:r>
    </w:p>
    <w:p w14:paraId="6CEA300F" w14:textId="2646B7D1" w:rsidR="00092CE2" w:rsidRDefault="00A00CDD">
      <w:pPr>
        <w:pStyle w:val="Paragrafoelenco"/>
        <w:numPr>
          <w:ilvl w:val="0"/>
          <w:numId w:val="8"/>
        </w:numPr>
        <w:spacing w:line="240" w:lineRule="auto"/>
      </w:pPr>
      <w:r>
        <w:t>Find out about the</w:t>
      </w:r>
      <w:r w:rsidR="006C13FA">
        <w:t xml:space="preserve"> </w:t>
      </w:r>
      <w:r w:rsidR="006C13FA" w:rsidRPr="2DB2660F">
        <w:rPr>
          <w:b/>
          <w:bCs/>
        </w:rPr>
        <w:t>national statistics</w:t>
      </w:r>
      <w:r w:rsidR="006C13FA">
        <w:t xml:space="preserve"> </w:t>
      </w:r>
      <w:r>
        <w:t>and if it</w:t>
      </w:r>
      <w:r w:rsidR="006C13FA">
        <w:t xml:space="preserve"> collect</w:t>
      </w:r>
      <w:r>
        <w:t>s</w:t>
      </w:r>
      <w:r w:rsidR="006C13FA">
        <w:t xml:space="preserve"> data on the persons with disabilities in your country</w:t>
      </w:r>
      <w:r>
        <w:t>.</w:t>
      </w:r>
    </w:p>
    <w:p w14:paraId="53C84CDE" w14:textId="5D526C56" w:rsidR="008941D4" w:rsidRDefault="677376AF" w:rsidP="2DB2660F">
      <w:pPr>
        <w:pStyle w:val="Titolo3"/>
      </w:pPr>
      <w:r>
        <w:t xml:space="preserve">Review the accessibility of the </w:t>
      </w:r>
      <w:proofErr w:type="gramStart"/>
      <w:r>
        <w:t>EUD</w:t>
      </w:r>
      <w:proofErr w:type="gramEnd"/>
      <w:r>
        <w:t xml:space="preserve"> </w:t>
      </w:r>
    </w:p>
    <w:p w14:paraId="695EBC46" w14:textId="2CF68FBF" w:rsidR="001962A4" w:rsidRDefault="09A62E82" w:rsidP="2DB2660F">
      <w:r>
        <w:t xml:space="preserve">Advocating for better accessibility in all areas of life for persons with disabilities is one of the core activities of all DPOs.  Equal access to information, regardless of ability, is a human right and is essential for all individuals to participate fully in society. It is essential that the EUD is accessible to all persons with </w:t>
      </w:r>
      <w:r w:rsidR="402F7B98">
        <w:t>disabilities</w:t>
      </w:r>
      <w:r>
        <w:t xml:space="preserve">, in terms of physical and </w:t>
      </w:r>
      <w:r w:rsidR="39C8E534">
        <w:t>online environment</w:t>
      </w:r>
      <w:r w:rsidR="1082BDEE">
        <w:t>s</w:t>
      </w:r>
      <w:r w:rsidR="39C8E534">
        <w:t xml:space="preserve">. </w:t>
      </w:r>
    </w:p>
    <w:p w14:paraId="52E1ECAD" w14:textId="14340B92" w:rsidR="001962A4" w:rsidRDefault="1F81EE31">
      <w:pPr>
        <w:pStyle w:val="Paragrafoelenco"/>
        <w:numPr>
          <w:ilvl w:val="0"/>
          <w:numId w:val="1"/>
        </w:numPr>
      </w:pPr>
      <w:r>
        <w:t>Audit your EUD to check its accessibility regarding office and meetings facilities, web</w:t>
      </w:r>
      <w:r w:rsidR="51DDD8BC">
        <w:t xml:space="preserve">site, </w:t>
      </w:r>
      <w:proofErr w:type="gramStart"/>
      <w:r w:rsidR="00623B72">
        <w:t>communication</w:t>
      </w:r>
      <w:proofErr w:type="gramEnd"/>
      <w:r w:rsidR="00623B72">
        <w:t xml:space="preserve"> and information channels</w:t>
      </w:r>
      <w:r w:rsidR="7672CC10">
        <w:t>.</w:t>
      </w:r>
    </w:p>
    <w:p w14:paraId="10357E1F" w14:textId="41DB5590" w:rsidR="001962A4" w:rsidRDefault="7672CC10">
      <w:pPr>
        <w:pStyle w:val="Paragrafoelenco"/>
        <w:numPr>
          <w:ilvl w:val="0"/>
          <w:numId w:val="1"/>
        </w:numPr>
      </w:pPr>
      <w:r>
        <w:t xml:space="preserve">Read and implement the </w:t>
      </w:r>
      <w:hyperlink r:id="rId40">
        <w:r w:rsidRPr="2DB2660F">
          <w:rPr>
            <w:rStyle w:val="Collegamentoipertestuale"/>
          </w:rPr>
          <w:t>EU</w:t>
        </w:r>
        <w:r w:rsidR="001962A4" w:rsidRPr="2DB2660F">
          <w:rPr>
            <w:rStyle w:val="Collegamentoipertestuale"/>
          </w:rPr>
          <w:t xml:space="preserve"> own guideline for making dialogues consultative and inclusive</w:t>
        </w:r>
      </w:hyperlink>
      <w:r w:rsidR="001962A4">
        <w:t xml:space="preserve">, which was published in 2022. </w:t>
      </w:r>
    </w:p>
    <w:p w14:paraId="1EE8CFDC" w14:textId="1422E50A" w:rsidR="00092CE2" w:rsidRDefault="4B515FF9" w:rsidP="2DB2660F">
      <w:pPr>
        <w:pStyle w:val="Titolo3"/>
      </w:pPr>
      <w:r>
        <w:t>Various questions can guide you in your s</w:t>
      </w:r>
      <w:r w:rsidR="00092CE2">
        <w:t>elf-</w:t>
      </w:r>
      <w:proofErr w:type="gramStart"/>
      <w:r w:rsidR="00092CE2">
        <w:t>assessment</w:t>
      </w:r>
      <w:proofErr w:type="gramEnd"/>
      <w:r w:rsidR="16FBCE41">
        <w:t xml:space="preserve"> </w:t>
      </w:r>
      <w:r w:rsidR="00092CE2">
        <w:t xml:space="preserve"> </w:t>
      </w:r>
    </w:p>
    <w:p w14:paraId="4BF5B662" w14:textId="2072BDC5" w:rsidR="00092CE2" w:rsidRDefault="00092CE2">
      <w:pPr>
        <w:pStyle w:val="Paragrafoelenco"/>
        <w:numPr>
          <w:ilvl w:val="0"/>
          <w:numId w:val="9"/>
        </w:numPr>
      </w:pPr>
      <w:r>
        <w:t xml:space="preserve">Does the EUD staff have previous experience in including persons with disabilities in their work? </w:t>
      </w:r>
      <w:r w:rsidR="00EB7AF4">
        <w:t xml:space="preserve">Have the rights of persons with disabilities been included in the </w:t>
      </w:r>
      <w:r w:rsidR="004B28E3">
        <w:t>Multi-annual Indicative and Annual Action Plans</w:t>
      </w:r>
      <w:r w:rsidR="00EB7AF4">
        <w:t xml:space="preserve">? </w:t>
      </w:r>
    </w:p>
    <w:p w14:paraId="15AE6EC9" w14:textId="77777777" w:rsidR="00844B98" w:rsidRDefault="00844B98">
      <w:pPr>
        <w:pStyle w:val="Paragrafoelenco"/>
        <w:numPr>
          <w:ilvl w:val="0"/>
          <w:numId w:val="9"/>
        </w:numPr>
      </w:pPr>
      <w:r>
        <w:t>What are the main barriers and challenges the EUD needs to address to close the gap with persons with disabilities? (</w:t>
      </w:r>
      <w:proofErr w:type="gramStart"/>
      <w:r>
        <w:t>for</w:t>
      </w:r>
      <w:proofErr w:type="gramEnd"/>
      <w:r>
        <w:t xml:space="preserve"> instance: physical and communication accessibility, engaging with DPOs in your country, dedicated funding, etc.)</w:t>
      </w:r>
    </w:p>
    <w:p w14:paraId="2C62AD70" w14:textId="5A53185C" w:rsidR="00092CE2" w:rsidRDefault="00092CE2">
      <w:pPr>
        <w:pStyle w:val="Paragrafoelenco"/>
        <w:numPr>
          <w:ilvl w:val="0"/>
          <w:numId w:val="9"/>
        </w:numPr>
      </w:pPr>
      <w:r>
        <w:t>Does the EUD have specific country guidance on disability matters? Any disability laws or policies at country level that EUD needs to comply with?</w:t>
      </w:r>
      <w:r w:rsidR="00844B98">
        <w:t xml:space="preserve"> Any statistics that exist at national level </w:t>
      </w:r>
      <w:proofErr w:type="gramStart"/>
      <w:r w:rsidR="00844B98">
        <w:t>on the situation of</w:t>
      </w:r>
      <w:proofErr w:type="gramEnd"/>
      <w:r w:rsidR="00844B98">
        <w:t xml:space="preserve"> persons with disabilities?</w:t>
      </w:r>
    </w:p>
    <w:p w14:paraId="1A803784" w14:textId="0803BB02" w:rsidR="00712E40" w:rsidRDefault="00712E40">
      <w:pPr>
        <w:pStyle w:val="Paragrafoelenco"/>
        <w:numPr>
          <w:ilvl w:val="0"/>
          <w:numId w:val="9"/>
        </w:numPr>
      </w:pPr>
      <w:r>
        <w:t>Wh</w:t>
      </w:r>
      <w:r w:rsidR="002D375F">
        <w:t>ich part of government</w:t>
      </w:r>
      <w:r>
        <w:t xml:space="preserve"> is the focal point on the CRPD</w:t>
      </w:r>
      <w:r w:rsidR="005E611F">
        <w:t>? (</w:t>
      </w:r>
      <w:proofErr w:type="gramStart"/>
      <w:r w:rsidR="005E611F">
        <w:t>often</w:t>
      </w:r>
      <w:proofErr w:type="gramEnd"/>
      <w:r w:rsidR="005E611F">
        <w:t xml:space="preserve"> this is the Ministry for Social Affairs, but it could be another Ministry)</w:t>
      </w:r>
      <w:r>
        <w:t>?</w:t>
      </w:r>
    </w:p>
    <w:p w14:paraId="1D3888DA" w14:textId="64793F59" w:rsidR="00092CE2" w:rsidRDefault="00092CE2">
      <w:pPr>
        <w:pStyle w:val="Paragrafoelenco"/>
        <w:numPr>
          <w:ilvl w:val="0"/>
          <w:numId w:val="9"/>
        </w:numPr>
      </w:pPr>
      <w:r>
        <w:t xml:space="preserve">Are budgetary allocations made </w:t>
      </w:r>
      <w:proofErr w:type="gramStart"/>
      <w:r>
        <w:t>in order to</w:t>
      </w:r>
      <w:proofErr w:type="gramEnd"/>
      <w:r>
        <w:t xml:space="preserve"> facilitate the inclusion</w:t>
      </w:r>
      <w:r w:rsidR="63FDDC82">
        <w:t xml:space="preserve"> and meaningful engagement</w:t>
      </w:r>
      <w:r>
        <w:t xml:space="preserve"> of persons with disabilities in your </w:t>
      </w:r>
      <w:proofErr w:type="spellStart"/>
      <w:r>
        <w:t>programmes</w:t>
      </w:r>
      <w:proofErr w:type="spellEnd"/>
      <w:r w:rsidR="64415B56">
        <w:t xml:space="preserve">, </w:t>
      </w:r>
      <w:r>
        <w:t>projects</w:t>
      </w:r>
      <w:r w:rsidR="760738B5">
        <w:t xml:space="preserve"> and policy processes (including the EU human rights dialogues)</w:t>
      </w:r>
      <w:r>
        <w:t xml:space="preserve">? </w:t>
      </w:r>
    </w:p>
    <w:p w14:paraId="1CE6D908" w14:textId="706E7D9A" w:rsidR="00092CE2" w:rsidRDefault="00092CE2">
      <w:pPr>
        <w:pStyle w:val="Paragrafoelenco"/>
        <w:numPr>
          <w:ilvl w:val="0"/>
          <w:numId w:val="9"/>
        </w:numPr>
      </w:pPr>
      <w:r>
        <w:t xml:space="preserve">Does the EUD staff have previous experiences in including other </w:t>
      </w:r>
      <w:r w:rsidR="004A73D8">
        <w:t xml:space="preserve">target </w:t>
      </w:r>
      <w:r>
        <w:t xml:space="preserve">groups at risk of </w:t>
      </w:r>
      <w:r w:rsidR="005E611F">
        <w:t xml:space="preserve">exclusion </w:t>
      </w:r>
      <w:r>
        <w:t>(women, children, refugees/internally displaced, indigenous groups, etc.) that can be used to enhance the engagement of persons with disabilities?</w:t>
      </w:r>
    </w:p>
    <w:p w14:paraId="076ADD23" w14:textId="294A4582" w:rsidR="00092CE2" w:rsidRDefault="00092CE2">
      <w:pPr>
        <w:pStyle w:val="Paragrafoelenco"/>
        <w:numPr>
          <w:ilvl w:val="0"/>
          <w:numId w:val="9"/>
        </w:numPr>
      </w:pPr>
      <w:r>
        <w:t>Beyond complying with the CRPD and with human rights, what will be the added value of disability inclusion in the work of the EUD?</w:t>
      </w:r>
    </w:p>
    <w:p w14:paraId="6E741AD9" w14:textId="4D38BE8E" w:rsidR="16E95452" w:rsidRDefault="16E95452">
      <w:pPr>
        <w:pStyle w:val="Paragrafoelenco"/>
        <w:numPr>
          <w:ilvl w:val="0"/>
          <w:numId w:val="9"/>
        </w:numPr>
      </w:pPr>
      <w:r>
        <w:t>Is the EUD accessible physically (stairs, ramps, and lifts; door width; accessible toilets)?</w:t>
      </w:r>
    </w:p>
    <w:p w14:paraId="670380C2" w14:textId="43EF5546" w:rsidR="16E95452" w:rsidRDefault="16E95452">
      <w:pPr>
        <w:pStyle w:val="Paragrafoelenco"/>
        <w:numPr>
          <w:ilvl w:val="0"/>
          <w:numId w:val="9"/>
        </w:numPr>
      </w:pPr>
      <w:r>
        <w:t>Do you use support services when meeting with partners and civil society organisations such as sign language interpretation, closed captioning and easy read materials?</w:t>
      </w:r>
    </w:p>
    <w:p w14:paraId="5B66280E" w14:textId="03C5C835" w:rsidR="6D1EFAE9" w:rsidRDefault="6D1EFAE9">
      <w:pPr>
        <w:pStyle w:val="Paragrafoelenco"/>
        <w:numPr>
          <w:ilvl w:val="0"/>
          <w:numId w:val="9"/>
        </w:numPr>
      </w:pPr>
      <w:r>
        <w:t xml:space="preserve">Are your documents </w:t>
      </w:r>
      <w:r w:rsidR="6EAB07CF">
        <w:t xml:space="preserve">and videos </w:t>
      </w:r>
      <w:r>
        <w:t>accessible (</w:t>
      </w:r>
      <w:r w:rsidR="005A6363">
        <w:t>can they be accessed by per</w:t>
      </w:r>
      <w:r w:rsidR="23BD27F8">
        <w:t>s</w:t>
      </w:r>
      <w:r w:rsidR="005A6363">
        <w:t xml:space="preserve">ons with disabilities, for example through </w:t>
      </w:r>
      <w:r>
        <w:t xml:space="preserve">alternative texts for image, audio description </w:t>
      </w:r>
      <w:r w:rsidR="005A6363">
        <w:t>or</w:t>
      </w:r>
      <w:r>
        <w:t xml:space="preserve"> captioning of videos</w:t>
      </w:r>
      <w:r w:rsidR="380CDAC1">
        <w:t xml:space="preserve">)? </w:t>
      </w:r>
      <w:r>
        <w:t xml:space="preserve"> </w:t>
      </w:r>
    </w:p>
    <w:p w14:paraId="082E12CB" w14:textId="287E7F28" w:rsidR="00683E3B" w:rsidRDefault="00092CE2" w:rsidP="00092CE2">
      <w:r>
        <w:t xml:space="preserve">Potentially, the self-assessment exercise should </w:t>
      </w:r>
      <w:r w:rsidR="4B80B270">
        <w:t xml:space="preserve">help you </w:t>
      </w:r>
      <w:r>
        <w:t xml:space="preserve">to understand your Delegation’s strengths and weaknesses </w:t>
      </w:r>
      <w:r w:rsidR="4E685094">
        <w:t>regarding</w:t>
      </w:r>
      <w:r>
        <w:t xml:space="preserve"> disability </w:t>
      </w:r>
      <w:proofErr w:type="gramStart"/>
      <w:r>
        <w:t>inclusion, and</w:t>
      </w:r>
      <w:proofErr w:type="gramEnd"/>
      <w:r>
        <w:t xml:space="preserve"> address the opportunities for engagement with </w:t>
      </w:r>
      <w:r w:rsidR="00683E3B">
        <w:t>DPO</w:t>
      </w:r>
      <w:r>
        <w:t>s.</w:t>
      </w:r>
    </w:p>
    <w:p w14:paraId="22FC4325" w14:textId="046F66F4" w:rsidR="536A3332" w:rsidRDefault="536A3332" w:rsidP="536A3332"/>
    <w:tbl>
      <w:tblPr>
        <w:tblStyle w:val="Grigliatabella"/>
        <w:tblW w:w="0" w:type="auto"/>
        <w:tblLayout w:type="fixed"/>
        <w:tblLook w:val="06A0" w:firstRow="1" w:lastRow="0" w:firstColumn="1" w:lastColumn="0" w:noHBand="1" w:noVBand="1"/>
      </w:tblPr>
      <w:tblGrid>
        <w:gridCol w:w="9015"/>
      </w:tblGrid>
      <w:tr w:rsidR="61BFB29D" w14:paraId="39946B7E" w14:textId="77777777" w:rsidTr="2DB2660F">
        <w:trPr>
          <w:trHeight w:val="300"/>
        </w:trPr>
        <w:tc>
          <w:tcPr>
            <w:tcW w:w="9015" w:type="dxa"/>
          </w:tcPr>
          <w:p w14:paraId="783C2626" w14:textId="4084D214" w:rsidR="2EEFCFC5" w:rsidRDefault="2EEFCFC5" w:rsidP="61BFB29D">
            <w:pPr>
              <w:pStyle w:val="Titolo3"/>
            </w:pPr>
            <w:r>
              <w:t>Checklist reminder for step 1</w:t>
            </w:r>
          </w:p>
          <w:p w14:paraId="64E82E14" w14:textId="0AB185F7" w:rsidR="2EEFCFC5" w:rsidRDefault="2EEFCFC5" w:rsidP="61BFB29D">
            <w:pPr>
              <w:pStyle w:val="Titolo4"/>
            </w:pPr>
            <w:r>
              <w:t>Immediate/Short-term action</w:t>
            </w:r>
          </w:p>
          <w:p w14:paraId="29EAD600" w14:textId="2795D749" w:rsidR="2EEFCFC5" w:rsidRDefault="322A767F">
            <w:pPr>
              <w:pStyle w:val="Paragrafoelenco"/>
              <w:numPr>
                <w:ilvl w:val="0"/>
                <w:numId w:val="7"/>
              </w:numPr>
            </w:pPr>
            <w:r w:rsidRPr="2DB2660F">
              <w:rPr>
                <w:b/>
                <w:bCs/>
              </w:rPr>
              <w:t>Objectives:</w:t>
            </w:r>
            <w:r>
              <w:t xml:space="preserve"> </w:t>
            </w:r>
            <w:r w:rsidR="22A24C7B">
              <w:t>Think about what you want to achieve in terms of objectives for your EU</w:t>
            </w:r>
            <w:r w:rsidR="780891C0">
              <w:t>D</w:t>
            </w:r>
            <w:r w:rsidR="05D702FE">
              <w:t>.</w:t>
            </w:r>
          </w:p>
          <w:p w14:paraId="68F259AA" w14:textId="60A27340" w:rsidR="00611C53" w:rsidRDefault="5D926290">
            <w:pPr>
              <w:pStyle w:val="Paragrafoelenco"/>
              <w:numPr>
                <w:ilvl w:val="0"/>
                <w:numId w:val="7"/>
              </w:numPr>
            </w:pPr>
            <w:r w:rsidRPr="2DB2660F">
              <w:rPr>
                <w:b/>
                <w:bCs/>
              </w:rPr>
              <w:t>Accessibility audit:</w:t>
            </w:r>
            <w:r>
              <w:t xml:space="preserve"> ensure that your facilities, meetings, </w:t>
            </w:r>
            <w:proofErr w:type="gramStart"/>
            <w:r>
              <w:t>communication</w:t>
            </w:r>
            <w:proofErr w:type="gramEnd"/>
            <w:r>
              <w:t xml:space="preserve"> and information channels are accessible.</w:t>
            </w:r>
          </w:p>
          <w:p w14:paraId="3467377A" w14:textId="5BFBE0F7" w:rsidR="2EEFCFC5" w:rsidRDefault="626F6DE7">
            <w:pPr>
              <w:pStyle w:val="Paragrafoelenco"/>
              <w:numPr>
                <w:ilvl w:val="0"/>
                <w:numId w:val="7"/>
              </w:numPr>
            </w:pPr>
            <w:r w:rsidRPr="2DB2660F">
              <w:rPr>
                <w:b/>
                <w:bCs/>
              </w:rPr>
              <w:t>Desk research:</w:t>
            </w:r>
            <w:r>
              <w:t xml:space="preserve"> check and review available country documents, existing dataset, </w:t>
            </w:r>
            <w:r w:rsidR="0FF47B89">
              <w:t xml:space="preserve">national disability rights strategies, </w:t>
            </w:r>
            <w:r>
              <w:t xml:space="preserve">your EUD’s </w:t>
            </w:r>
            <w:r w:rsidR="0FF47B89">
              <w:t xml:space="preserve">national plan, </w:t>
            </w:r>
            <w:proofErr w:type="spellStart"/>
            <w:proofErr w:type="gramStart"/>
            <w:r>
              <w:t>programmes</w:t>
            </w:r>
            <w:proofErr w:type="spellEnd"/>
            <w:proofErr w:type="gramEnd"/>
            <w:r>
              <w:t xml:space="preserve"> and projects</w:t>
            </w:r>
            <w:r w:rsidR="328C568D">
              <w:t>, DPOs involvement in previous policy, political and human rights dialogues</w:t>
            </w:r>
            <w:r>
              <w:t>.</w:t>
            </w:r>
          </w:p>
          <w:p w14:paraId="71C47DC4" w14:textId="32166544" w:rsidR="2EEFCFC5" w:rsidRDefault="3556A524">
            <w:pPr>
              <w:pStyle w:val="Paragrafoelenco"/>
              <w:numPr>
                <w:ilvl w:val="0"/>
                <w:numId w:val="7"/>
              </w:numPr>
            </w:pPr>
            <w:r w:rsidRPr="2DB2660F">
              <w:rPr>
                <w:b/>
                <w:bCs/>
              </w:rPr>
              <w:t xml:space="preserve">Contacts: </w:t>
            </w:r>
            <w:r w:rsidR="22A24C7B">
              <w:t xml:space="preserve">Verify external sources of information on disability in your country, such as </w:t>
            </w:r>
            <w:r w:rsidR="2EF00EC0">
              <w:t xml:space="preserve">umbrella DPOs, </w:t>
            </w:r>
            <w:r w:rsidR="22A24C7B">
              <w:t>institutional partners, INGOs, service providers, etc.</w:t>
            </w:r>
          </w:p>
          <w:p w14:paraId="4A021AAF" w14:textId="1F938FBC" w:rsidR="2EEFCFC5" w:rsidRDefault="6A68C54C">
            <w:pPr>
              <w:pStyle w:val="Paragrafoelenco"/>
              <w:numPr>
                <w:ilvl w:val="0"/>
                <w:numId w:val="7"/>
              </w:numPr>
            </w:pPr>
            <w:r w:rsidRPr="2DB2660F">
              <w:rPr>
                <w:b/>
                <w:bCs/>
              </w:rPr>
              <w:t>Brussels:</w:t>
            </w:r>
            <w:r>
              <w:t xml:space="preserve"> </w:t>
            </w:r>
            <w:r w:rsidR="626F6DE7">
              <w:t>Contact your headquarters (EEAS, DG INTPA, DG ECHO, DG NEAR) to collect further information, if necessary.</w:t>
            </w:r>
          </w:p>
          <w:p w14:paraId="43A7E69B" w14:textId="0BB62A26" w:rsidR="2EEFCFC5" w:rsidRDefault="01B1F363">
            <w:pPr>
              <w:pStyle w:val="Paragrafoelenco"/>
              <w:numPr>
                <w:ilvl w:val="0"/>
                <w:numId w:val="7"/>
              </w:numPr>
            </w:pPr>
            <w:r w:rsidRPr="2DB2660F">
              <w:rPr>
                <w:b/>
                <w:bCs/>
              </w:rPr>
              <w:t xml:space="preserve">Budget: </w:t>
            </w:r>
            <w:r w:rsidR="22A24C7B">
              <w:t>Conduct a self-assessment, including an overview of the budgetary allocations.</w:t>
            </w:r>
          </w:p>
          <w:p w14:paraId="5B40E2F8" w14:textId="20A224D0" w:rsidR="2EEFCFC5" w:rsidRDefault="4E62827E">
            <w:pPr>
              <w:pStyle w:val="Paragrafoelenco"/>
              <w:numPr>
                <w:ilvl w:val="0"/>
                <w:numId w:val="7"/>
              </w:numPr>
            </w:pPr>
            <w:r w:rsidRPr="2DB2660F">
              <w:rPr>
                <w:b/>
                <w:bCs/>
              </w:rPr>
              <w:t>Analysis:</w:t>
            </w:r>
            <w:r>
              <w:t xml:space="preserve"> </w:t>
            </w:r>
            <w:r w:rsidR="22A24C7B">
              <w:t>Draw a basic analysis of the self-assessment’s results.</w:t>
            </w:r>
          </w:p>
          <w:p w14:paraId="6FBFEABB" w14:textId="37A5D261" w:rsidR="2EEFCFC5" w:rsidRDefault="09310478">
            <w:pPr>
              <w:pStyle w:val="Paragrafoelenco"/>
              <w:numPr>
                <w:ilvl w:val="0"/>
                <w:numId w:val="7"/>
              </w:numPr>
            </w:pPr>
            <w:r w:rsidRPr="2DB2660F">
              <w:rPr>
                <w:b/>
                <w:bCs/>
              </w:rPr>
              <w:t>DPOs:</w:t>
            </w:r>
            <w:r>
              <w:t xml:space="preserve"> </w:t>
            </w:r>
            <w:r w:rsidR="22A24C7B">
              <w:t>Define entry points for your engagement with DPOs.</w:t>
            </w:r>
          </w:p>
          <w:p w14:paraId="7CAA72C0" w14:textId="77777777" w:rsidR="61BFB29D" w:rsidRDefault="61BFB29D"/>
          <w:p w14:paraId="7B37E310" w14:textId="77777777" w:rsidR="2EEFCFC5" w:rsidRDefault="2EEFCFC5" w:rsidP="61BFB29D">
            <w:pPr>
              <w:pStyle w:val="Titolo4"/>
            </w:pPr>
            <w:r>
              <w:t>Longer-term action</w:t>
            </w:r>
          </w:p>
          <w:p w14:paraId="08B57C5A" w14:textId="0375B3F0" w:rsidR="2EEFCFC5" w:rsidRDefault="2CADD059">
            <w:pPr>
              <w:pStyle w:val="Paragrafoelenco"/>
              <w:numPr>
                <w:ilvl w:val="0"/>
                <w:numId w:val="16"/>
              </w:numPr>
            </w:pPr>
            <w:r w:rsidRPr="2DB2660F">
              <w:rPr>
                <w:b/>
                <w:bCs/>
              </w:rPr>
              <w:t xml:space="preserve">External evaluation: </w:t>
            </w:r>
            <w:r w:rsidR="626F6DE7">
              <w:t>Conduct an external evaluation of disability inclusion in the work of the EU Delegation</w:t>
            </w:r>
            <w:r w:rsidR="750EEB64">
              <w:t>.</w:t>
            </w:r>
          </w:p>
          <w:p w14:paraId="462FC8EE" w14:textId="31856B4D" w:rsidR="61BFB29D" w:rsidRDefault="61BFB29D" w:rsidP="61BFB29D"/>
        </w:tc>
      </w:tr>
    </w:tbl>
    <w:p w14:paraId="31FA7C55" w14:textId="63F54F02" w:rsidR="00092CE2" w:rsidRDefault="00092CE2" w:rsidP="00092CE2">
      <w:pPr>
        <w:pStyle w:val="Paragrafoelenco"/>
      </w:pPr>
    </w:p>
    <w:p w14:paraId="3B38BBA1" w14:textId="2CD59FDD" w:rsidR="00092CE2" w:rsidRDefault="00DF737F" w:rsidP="00092CE2">
      <w:pPr>
        <w:pStyle w:val="Titolo3"/>
      </w:pPr>
      <w:r>
        <w:t>F</w:t>
      </w:r>
      <w:r w:rsidR="78F9C981">
        <w:t xml:space="preserve">urther </w:t>
      </w:r>
      <w:r>
        <w:t>reading</w:t>
      </w:r>
    </w:p>
    <w:p w14:paraId="3061A593" w14:textId="44CC0ACB" w:rsidR="00DE17CE" w:rsidRDefault="00DE17CE" w:rsidP="00DE17CE">
      <w:pPr>
        <w:spacing w:before="60" w:after="60" w:line="276" w:lineRule="auto"/>
      </w:pPr>
      <w:r w:rsidRPr="00230254">
        <w:rPr>
          <w:rFonts w:eastAsia="Verdana" w:cs="Verdana"/>
          <w:szCs w:val="24"/>
        </w:rPr>
        <w:t xml:space="preserve">EU (2022) </w:t>
      </w:r>
      <w:hyperlink r:id="rId41">
        <w:r w:rsidRPr="00230254">
          <w:rPr>
            <w:rStyle w:val="Collegamentoipertestuale"/>
            <w:rFonts w:eastAsia="Verdana" w:cs="Verdana"/>
            <w:szCs w:val="24"/>
          </w:rPr>
          <w:t>Making consultations and dialogues inclusive and accessible for all</w:t>
        </w:r>
      </w:hyperlink>
    </w:p>
    <w:p w14:paraId="652B341E" w14:textId="72A1485A" w:rsidR="00092CE2" w:rsidRDefault="00092CE2" w:rsidP="00092CE2">
      <w:r>
        <w:t>General information on the CRPD Committee and its reports:</w:t>
      </w:r>
    </w:p>
    <w:p w14:paraId="457B52FE" w14:textId="44CF3A28" w:rsidR="00092CE2" w:rsidRDefault="007665B8">
      <w:pPr>
        <w:pStyle w:val="Paragrafoelenco"/>
        <w:numPr>
          <w:ilvl w:val="0"/>
          <w:numId w:val="13"/>
        </w:numPr>
      </w:pPr>
      <w:hyperlink r:id="rId42" w:history="1">
        <w:r w:rsidR="00092CE2">
          <w:rPr>
            <w:rStyle w:val="Collegamentoipertestuale"/>
          </w:rPr>
          <w:t>OHCHR | Committee on the Rights of Persons with Disabilities</w:t>
        </w:r>
      </w:hyperlink>
    </w:p>
    <w:p w14:paraId="272BA9ED" w14:textId="5CF6E247" w:rsidR="00092CE2" w:rsidRDefault="007665B8">
      <w:pPr>
        <w:pStyle w:val="Paragrafoelenco"/>
        <w:numPr>
          <w:ilvl w:val="0"/>
          <w:numId w:val="13"/>
        </w:numPr>
      </w:pPr>
      <w:hyperlink r:id="rId43">
        <w:r w:rsidR="00092CE2" w:rsidRPr="61BFB29D">
          <w:rPr>
            <w:rStyle w:val="Collegamentoipertestuale"/>
          </w:rPr>
          <w:t>List of reports, concluding observations</w:t>
        </w:r>
      </w:hyperlink>
    </w:p>
    <w:p w14:paraId="38591F84" w14:textId="77777777" w:rsidR="00092CE2" w:rsidRDefault="00092CE2" w:rsidP="00092CE2">
      <w:r w:rsidRPr="002D6359">
        <w:t>Development for all: Evaluation of progress made in strengthening disability inclusion in Australian aid</w:t>
      </w:r>
      <w:r>
        <w:t xml:space="preserve"> (2018):</w:t>
      </w:r>
    </w:p>
    <w:p w14:paraId="24A68A97" w14:textId="6A4BE31D" w:rsidR="00092CE2" w:rsidRDefault="00092CE2">
      <w:pPr>
        <w:pStyle w:val="Paragrafoelenco"/>
        <w:numPr>
          <w:ilvl w:val="0"/>
          <w:numId w:val="2"/>
        </w:numPr>
      </w:pPr>
      <w:r>
        <w:t>Full report:</w:t>
      </w:r>
      <w:r w:rsidR="042B4B33">
        <w:t xml:space="preserve"> </w:t>
      </w:r>
      <w:hyperlink r:id="rId44">
        <w:r w:rsidRPr="61BFB29D">
          <w:rPr>
            <w:rStyle w:val="Collegamentoipertestuale"/>
          </w:rPr>
          <w:t>https://www.dfat.gov.au/sites/default/files/development-for-all-evaluation.pdf</w:t>
        </w:r>
      </w:hyperlink>
    </w:p>
    <w:p w14:paraId="53CFA01F" w14:textId="73AB80FD" w:rsidR="00CA64B6" w:rsidRDefault="00092CE2">
      <w:pPr>
        <w:pStyle w:val="Paragrafoelenco"/>
        <w:numPr>
          <w:ilvl w:val="0"/>
          <w:numId w:val="2"/>
        </w:numPr>
      </w:pPr>
      <w:r>
        <w:t xml:space="preserve">Synthetic version: </w:t>
      </w:r>
      <w:hyperlink r:id="rId45">
        <w:r w:rsidRPr="61BFB29D">
          <w:rPr>
            <w:rStyle w:val="Collegamentoipertestuale"/>
          </w:rPr>
          <w:t>https://www.dfat.gov.au/sites/default/files/development-for-all-evaluation-review.pdf</w:t>
        </w:r>
      </w:hyperlink>
      <w:r>
        <w:t xml:space="preserve"> </w:t>
      </w:r>
    </w:p>
    <w:p w14:paraId="7FA42309" w14:textId="162540D7" w:rsidR="00CA64B6" w:rsidRDefault="00CA64B6" w:rsidP="00077BF1">
      <w:pPr>
        <w:pStyle w:val="Titolo2"/>
      </w:pPr>
      <w:bookmarkStart w:id="11" w:name="_Toc128390872"/>
      <w:r>
        <w:t>Step 2</w:t>
      </w:r>
      <w:r w:rsidR="00077BF1">
        <w:t xml:space="preserve">: </w:t>
      </w:r>
      <w:r w:rsidR="0030768E">
        <w:t>Engaging with DPOs</w:t>
      </w:r>
      <w:bookmarkEnd w:id="11"/>
    </w:p>
    <w:p w14:paraId="2B9F05A7" w14:textId="7B400BC0" w:rsidR="00077BF1" w:rsidRDefault="00077BF1" w:rsidP="6CC5D0FB">
      <w:pPr>
        <w:rPr>
          <w:b/>
          <w:bCs/>
        </w:rPr>
      </w:pPr>
      <w:r>
        <w:t xml:space="preserve">In international cooperation and humanitarian action, </w:t>
      </w:r>
      <w:r w:rsidR="00683E3B">
        <w:t>DPO</w:t>
      </w:r>
      <w:r>
        <w:t xml:space="preserve">s are often substituted by </w:t>
      </w:r>
      <w:r w:rsidR="26126F2D">
        <w:t xml:space="preserve">international </w:t>
      </w:r>
      <w:r>
        <w:t xml:space="preserve">NGOs </w:t>
      </w:r>
      <w:r w:rsidR="2FB23943">
        <w:t xml:space="preserve">(INGOs) </w:t>
      </w:r>
      <w:r>
        <w:t>working on disability rights</w:t>
      </w:r>
      <w:r w:rsidR="45866601">
        <w:t xml:space="preserve">. INGOs </w:t>
      </w:r>
      <w:r w:rsidR="6432CC25">
        <w:t>do not</w:t>
      </w:r>
      <w:r w:rsidR="45866601">
        <w:t xml:space="preserve"> always include or consult with persons with disabilities and their representative organisations. </w:t>
      </w:r>
    </w:p>
    <w:p w14:paraId="241438BD" w14:textId="4198EE32" w:rsidR="00077BF1" w:rsidRDefault="6523B96B" w:rsidP="61BFB29D">
      <w:r>
        <w:t xml:space="preserve">There is a lack </w:t>
      </w:r>
      <w:r w:rsidR="14537552">
        <w:t>of</w:t>
      </w:r>
      <w:r w:rsidR="14537552" w:rsidRPr="37A4380A">
        <w:rPr>
          <w:b/>
          <w:bCs/>
        </w:rPr>
        <w:t xml:space="preserve"> knowledge and understanding of the </w:t>
      </w:r>
      <w:r w:rsidR="006F2853" w:rsidRPr="37A4380A">
        <w:rPr>
          <w:b/>
          <w:bCs/>
        </w:rPr>
        <w:t>diversity included in</w:t>
      </w:r>
      <w:r w:rsidR="6E40856C" w:rsidRPr="37A4380A">
        <w:rPr>
          <w:b/>
          <w:bCs/>
        </w:rPr>
        <w:t xml:space="preserve"> </w:t>
      </w:r>
      <w:r w:rsidR="14537552" w:rsidRPr="37A4380A">
        <w:rPr>
          <w:b/>
          <w:bCs/>
        </w:rPr>
        <w:t>the disability movement</w:t>
      </w:r>
      <w:r w:rsidR="14537552">
        <w:t xml:space="preserve"> </w:t>
      </w:r>
      <w:r w:rsidR="119D3FB5">
        <w:t>(women with disabilities, persons with intellectual and</w:t>
      </w:r>
      <w:r w:rsidR="52414644">
        <w:t>/or</w:t>
      </w:r>
      <w:r w:rsidR="119D3FB5">
        <w:t xml:space="preserve"> psychosocial disabilities, etc.). </w:t>
      </w:r>
      <w:r w:rsidR="002E30EA">
        <w:t>International</w:t>
      </w:r>
      <w:r w:rsidR="665C807E">
        <w:t xml:space="preserve"> organisations can have little knowledge of the CRPD and the human rights of persons with </w:t>
      </w:r>
      <w:r w:rsidR="70F6BB09">
        <w:t>disabilities</w:t>
      </w:r>
      <w:r w:rsidR="665C807E">
        <w:t>, want</w:t>
      </w:r>
      <w:r w:rsidR="00507344">
        <w:t>ing</w:t>
      </w:r>
      <w:r w:rsidR="665C807E">
        <w:t xml:space="preserve"> instead to help</w:t>
      </w:r>
      <w:r w:rsidR="00C613B3">
        <w:t xml:space="preserve">, </w:t>
      </w:r>
      <w:proofErr w:type="gramStart"/>
      <w:r w:rsidR="00C613B3">
        <w:t>provide assistance</w:t>
      </w:r>
      <w:proofErr w:type="gramEnd"/>
      <w:r w:rsidR="00C613B3">
        <w:t xml:space="preserve">, but not to include and </w:t>
      </w:r>
      <w:r w:rsidR="5036AE41">
        <w:t>empower</w:t>
      </w:r>
      <w:r w:rsidR="00C613B3">
        <w:t>.</w:t>
      </w:r>
      <w:r w:rsidR="20AAA912">
        <w:t xml:space="preserve"> </w:t>
      </w:r>
    </w:p>
    <w:p w14:paraId="114EC34E" w14:textId="2DBD7D22" w:rsidR="00077BF1" w:rsidRDefault="00077BF1">
      <w:r>
        <w:t xml:space="preserve">Yet, understanding the </w:t>
      </w:r>
      <w:r w:rsidR="00C3513C">
        <w:t>political nature</w:t>
      </w:r>
      <w:r>
        <w:t xml:space="preserve"> of </w:t>
      </w:r>
      <w:r w:rsidR="00683E3B">
        <w:t>DPO</w:t>
      </w:r>
      <w:r>
        <w:t xml:space="preserve">s as representative </w:t>
      </w:r>
      <w:r w:rsidR="5026E87B">
        <w:t>organisation</w:t>
      </w:r>
      <w:r>
        <w:t>s is not always easy.</w:t>
      </w:r>
      <w:r w:rsidR="1149B510">
        <w:t xml:space="preserve"> By following the suggestions below, you will obtain a database of:</w:t>
      </w:r>
    </w:p>
    <w:p w14:paraId="173C436A" w14:textId="61F527D5" w:rsidR="1149B510" w:rsidRDefault="1149B510">
      <w:pPr>
        <w:pStyle w:val="Paragrafoelenco"/>
        <w:numPr>
          <w:ilvl w:val="0"/>
          <w:numId w:val="15"/>
        </w:numPr>
        <w:spacing w:before="60" w:after="60" w:line="276" w:lineRule="auto"/>
      </w:pPr>
      <w:r>
        <w:t>DPOs and contacts</w:t>
      </w:r>
    </w:p>
    <w:p w14:paraId="1E31170C" w14:textId="774A337E" w:rsidR="1149B510" w:rsidRDefault="1149B510">
      <w:pPr>
        <w:pStyle w:val="Paragrafoelenco"/>
        <w:numPr>
          <w:ilvl w:val="0"/>
          <w:numId w:val="15"/>
        </w:numPr>
        <w:spacing w:before="60" w:after="60" w:line="276" w:lineRule="auto"/>
        <w:rPr>
          <w:lang w:val="fr-FR"/>
        </w:rPr>
      </w:pPr>
      <w:r w:rsidRPr="2DB2660F">
        <w:rPr>
          <w:lang w:val="fr-FR"/>
        </w:rPr>
        <w:t>Information sources (reports, data, etc.),</w:t>
      </w:r>
    </w:p>
    <w:p w14:paraId="024D6692" w14:textId="7B897B29" w:rsidR="1149B510" w:rsidRDefault="1149B510">
      <w:pPr>
        <w:pStyle w:val="Paragrafoelenco"/>
        <w:numPr>
          <w:ilvl w:val="0"/>
          <w:numId w:val="15"/>
        </w:numPr>
        <w:spacing w:before="60" w:after="60" w:line="276" w:lineRule="auto"/>
      </w:pPr>
      <w:r>
        <w:t>Service providers (for instance, sign language interpreters, accessible taxi providers, etc.) which can support the involvement of DPOs in your work.</w:t>
      </w:r>
    </w:p>
    <w:p w14:paraId="34017A5E" w14:textId="77777777" w:rsidR="00FE250B" w:rsidRPr="00AC2FD6" w:rsidRDefault="00FE250B" w:rsidP="2DB2660F">
      <w:pPr>
        <w:pStyle w:val="Titolo3"/>
      </w:pPr>
      <w:r>
        <w:t xml:space="preserve">Establish a reliable database of </w:t>
      </w:r>
      <w:proofErr w:type="gramStart"/>
      <w:r>
        <w:t>contacts</w:t>
      </w:r>
      <w:proofErr w:type="gramEnd"/>
    </w:p>
    <w:p w14:paraId="37C04656" w14:textId="60497DE3" w:rsidR="00FE250B" w:rsidRDefault="6160CE2F" w:rsidP="00FE250B">
      <w:r>
        <w:t>Y</w:t>
      </w:r>
      <w:r w:rsidR="00FE250B">
        <w:t>ou can start with t</w:t>
      </w:r>
      <w:r w:rsidR="0E57563D">
        <w:t xml:space="preserve">hree </w:t>
      </w:r>
      <w:r w:rsidR="00FE250B">
        <w:t>important steps:</w:t>
      </w:r>
    </w:p>
    <w:p w14:paraId="66571114" w14:textId="0118383A" w:rsidR="00FE250B" w:rsidRPr="00AC2FD6" w:rsidRDefault="00FE250B">
      <w:pPr>
        <w:pStyle w:val="Paragrafoelenco"/>
        <w:numPr>
          <w:ilvl w:val="0"/>
          <w:numId w:val="10"/>
        </w:numPr>
        <w:suppressAutoHyphens/>
        <w:autoSpaceDN w:val="0"/>
        <w:spacing w:before="60" w:after="60" w:line="276" w:lineRule="auto"/>
        <w:rPr>
          <w:lang w:val="en-GB"/>
        </w:rPr>
      </w:pPr>
      <w:r w:rsidRPr="61BFB29D">
        <w:rPr>
          <w:b/>
          <w:bCs/>
          <w:lang w:val="en-GB"/>
        </w:rPr>
        <w:t xml:space="preserve">Conduct a basic online search of </w:t>
      </w:r>
      <w:r w:rsidR="00683E3B" w:rsidRPr="61BFB29D">
        <w:rPr>
          <w:b/>
          <w:bCs/>
          <w:lang w:val="en-GB"/>
        </w:rPr>
        <w:t>DPO</w:t>
      </w:r>
      <w:r w:rsidRPr="61BFB29D">
        <w:rPr>
          <w:b/>
          <w:bCs/>
          <w:lang w:val="en-GB"/>
        </w:rPr>
        <w:t xml:space="preserve"> contacts</w:t>
      </w:r>
      <w:r w:rsidRPr="61BFB29D">
        <w:rPr>
          <w:lang w:val="en-GB"/>
        </w:rPr>
        <w:t>, possibly relying on your country’s umbrella federation and/or additional database developed by other actors</w:t>
      </w:r>
      <w:r w:rsidR="005018BB">
        <w:rPr>
          <w:lang w:val="en-GB"/>
        </w:rPr>
        <w:t>.</w:t>
      </w:r>
    </w:p>
    <w:p w14:paraId="3537232E" w14:textId="4E606B9E" w:rsidR="00FE250B" w:rsidRPr="00FB6565" w:rsidRDefault="00FE250B">
      <w:pPr>
        <w:pStyle w:val="Paragrafoelenco"/>
        <w:numPr>
          <w:ilvl w:val="0"/>
          <w:numId w:val="10"/>
        </w:numPr>
        <w:suppressAutoHyphens/>
        <w:autoSpaceDN w:val="0"/>
        <w:spacing w:before="60" w:after="60" w:line="276" w:lineRule="auto"/>
        <w:rPr>
          <w:lang w:val="en-GB"/>
        </w:rPr>
      </w:pPr>
      <w:r w:rsidRPr="61BFB29D">
        <w:rPr>
          <w:b/>
          <w:bCs/>
        </w:rPr>
        <w:t>Make the most of existing databases,</w:t>
      </w:r>
      <w:r>
        <w:t xml:space="preserve"> checking existing services (rehabilitation, social protection schemes, education, etc.) are the starting points for reaching out and understanding the ramifications of the movement and of its representative </w:t>
      </w:r>
      <w:r w:rsidR="5026E87B">
        <w:t>organisation</w:t>
      </w:r>
      <w:r>
        <w:t xml:space="preserve">s. </w:t>
      </w:r>
    </w:p>
    <w:p w14:paraId="43B51FDC" w14:textId="5EBC1334" w:rsidR="205C8568" w:rsidRDefault="205C8568">
      <w:pPr>
        <w:pStyle w:val="Paragrafoelenco"/>
        <w:numPr>
          <w:ilvl w:val="0"/>
          <w:numId w:val="10"/>
        </w:numPr>
        <w:spacing w:before="60" w:after="60" w:line="276" w:lineRule="auto"/>
        <w:rPr>
          <w:lang w:val="en-GB"/>
        </w:rPr>
      </w:pPr>
      <w:r w:rsidRPr="37A4380A">
        <w:rPr>
          <w:b/>
          <w:bCs/>
          <w:lang w:val="en-GB"/>
        </w:rPr>
        <w:t xml:space="preserve">Ensure you don’t forget underrepresented </w:t>
      </w:r>
      <w:r w:rsidR="008A621C" w:rsidRPr="37A4380A">
        <w:rPr>
          <w:b/>
          <w:bCs/>
          <w:lang w:val="en-GB"/>
        </w:rPr>
        <w:t>persons with disabilities and their organisations in your</w:t>
      </w:r>
      <w:r w:rsidRPr="37A4380A">
        <w:rPr>
          <w:b/>
          <w:bCs/>
          <w:lang w:val="en-GB"/>
        </w:rPr>
        <w:t xml:space="preserve"> country</w:t>
      </w:r>
      <w:r w:rsidRPr="37A4380A">
        <w:rPr>
          <w:lang w:val="en-GB"/>
        </w:rPr>
        <w:t xml:space="preserve"> (</w:t>
      </w:r>
      <w:r w:rsidR="5E349F8A" w:rsidRPr="37A4380A">
        <w:rPr>
          <w:lang w:val="en-GB"/>
        </w:rPr>
        <w:t xml:space="preserve">see box </w:t>
      </w:r>
      <w:r w:rsidR="63CEFAE0" w:rsidRPr="37A4380A">
        <w:rPr>
          <w:lang w:val="en-GB"/>
        </w:rPr>
        <w:t>1</w:t>
      </w:r>
      <w:r w:rsidR="5E349F8A" w:rsidRPr="37A4380A">
        <w:rPr>
          <w:lang w:val="en-GB"/>
        </w:rPr>
        <w:t xml:space="preserve"> below</w:t>
      </w:r>
      <w:r w:rsidRPr="37A4380A">
        <w:rPr>
          <w:lang w:val="en-GB"/>
        </w:rPr>
        <w:t>)</w:t>
      </w:r>
    </w:p>
    <w:p w14:paraId="1708B601" w14:textId="34EC155A" w:rsidR="2DB2660F" w:rsidRDefault="2DB2660F"/>
    <w:p w14:paraId="7567C4A6" w14:textId="21098C4A" w:rsidR="00FE250B" w:rsidRDefault="00FE250B" w:rsidP="00FE250B">
      <w:r>
        <w:t>Ultimately, this will lead you to establish and periodically update a simple yet comprehensive enough database of contacts to be involved in EUD activities and consultations.</w:t>
      </w:r>
    </w:p>
    <w:p w14:paraId="0657BCB1" w14:textId="3484B7E6" w:rsidR="002D65B0" w:rsidRDefault="002D65B0" w:rsidP="00FE250B"/>
    <w:p w14:paraId="628FB7A3" w14:textId="77777777" w:rsidR="002D65B0" w:rsidRDefault="002D65B0" w:rsidP="00FE250B"/>
    <w:tbl>
      <w:tblPr>
        <w:tblStyle w:val="Grigliatabella"/>
        <w:tblW w:w="0" w:type="auto"/>
        <w:tblLook w:val="04A0" w:firstRow="1" w:lastRow="0" w:firstColumn="1" w:lastColumn="0" w:noHBand="0" w:noVBand="1"/>
      </w:tblPr>
      <w:tblGrid>
        <w:gridCol w:w="9016"/>
      </w:tblGrid>
      <w:tr w:rsidR="000E4BA5" w14:paraId="418B839A" w14:textId="77777777" w:rsidTr="37A4380A">
        <w:tc>
          <w:tcPr>
            <w:tcW w:w="9016" w:type="dxa"/>
          </w:tcPr>
          <w:p w14:paraId="6D03F70D" w14:textId="64D7DD2F" w:rsidR="000E4BA5" w:rsidRPr="000E4BA5" w:rsidRDefault="000E4BA5" w:rsidP="37A4380A">
            <w:pPr>
              <w:rPr>
                <w:b/>
                <w:bCs/>
                <w:i/>
                <w:iCs/>
              </w:rPr>
            </w:pPr>
            <w:r w:rsidRPr="37A4380A">
              <w:rPr>
                <w:b/>
                <w:bCs/>
                <w:i/>
                <w:iCs/>
              </w:rPr>
              <w:t xml:space="preserve">Box </w:t>
            </w:r>
            <w:r w:rsidR="23402634" w:rsidRPr="37A4380A">
              <w:rPr>
                <w:b/>
                <w:bCs/>
                <w:i/>
                <w:iCs/>
              </w:rPr>
              <w:t>1</w:t>
            </w:r>
            <w:r w:rsidRPr="37A4380A">
              <w:rPr>
                <w:b/>
                <w:bCs/>
                <w:i/>
                <w:iCs/>
              </w:rPr>
              <w:t xml:space="preserve"> – Underrepresented </w:t>
            </w:r>
            <w:r w:rsidR="5EA59F51" w:rsidRPr="37A4380A">
              <w:rPr>
                <w:b/>
                <w:bCs/>
                <w:i/>
                <w:iCs/>
              </w:rPr>
              <w:t xml:space="preserve">persons with disabilities </w:t>
            </w:r>
          </w:p>
          <w:p w14:paraId="4C29962C" w14:textId="530F5EE6" w:rsidR="000E4BA5" w:rsidRPr="000E4BA5" w:rsidRDefault="000E4BA5" w:rsidP="000E4BA5">
            <w:pPr>
              <w:rPr>
                <w:b/>
                <w:bCs/>
              </w:rPr>
            </w:pPr>
            <w:r w:rsidRPr="37A4380A">
              <w:rPr>
                <w:b/>
                <w:bCs/>
              </w:rPr>
              <w:t>Defined as people who are insufficiently or inadequately represented.</w:t>
            </w:r>
          </w:p>
          <w:p w14:paraId="49C23238" w14:textId="77777777" w:rsidR="000E4BA5" w:rsidRDefault="000E4BA5" w:rsidP="00FE250B"/>
          <w:p w14:paraId="4E3E65EF" w14:textId="13A57ECB" w:rsidR="000E4BA5" w:rsidRPr="000E4BA5" w:rsidRDefault="007665B8" w:rsidP="000E4BA5">
            <w:hyperlink r:id="rId46">
              <w:r w:rsidR="000E4BA5" w:rsidRPr="37A4380A">
                <w:rPr>
                  <w:rStyle w:val="Collegamentoipertestuale"/>
                </w:rPr>
                <w:t>As indicated by IDA</w:t>
              </w:r>
            </w:hyperlink>
            <w:r w:rsidR="000E4BA5">
              <w:t>, they include persons who are deafblind, persons with intellectual and/or psychosocial disabilities, and autistic people. Sometimes, th</w:t>
            </w:r>
            <w:r w:rsidR="4801EDB8">
              <w:t>is</w:t>
            </w:r>
            <w:r w:rsidR="000E4BA5">
              <w:t xml:space="preserve"> can also include women, children, older </w:t>
            </w:r>
            <w:proofErr w:type="gramStart"/>
            <w:r w:rsidR="000E4BA5">
              <w:t>people</w:t>
            </w:r>
            <w:proofErr w:type="gramEnd"/>
            <w:r w:rsidR="000E4BA5">
              <w:t xml:space="preserve"> and indigenous persons, as well as faith, ethnicity, caste, class, sexual orientation or gender identity minorities. The identities that make people more vulnerable to discrimination are different in different countries and contexts.</w:t>
            </w:r>
          </w:p>
          <w:p w14:paraId="1E6C732F" w14:textId="35639ABF" w:rsidR="000E4BA5" w:rsidRDefault="000E4BA5" w:rsidP="00FE250B"/>
        </w:tc>
      </w:tr>
    </w:tbl>
    <w:p w14:paraId="1A5B92EA" w14:textId="122DBCF2" w:rsidR="00FE250B" w:rsidRPr="00AC2FD6" w:rsidRDefault="00FE250B" w:rsidP="2DB2660F">
      <w:pPr>
        <w:pStyle w:val="Titolo3"/>
      </w:pPr>
      <w:r>
        <w:t xml:space="preserve">Contact regional </w:t>
      </w:r>
      <w:proofErr w:type="gramStart"/>
      <w:r>
        <w:t>fora</w:t>
      </w:r>
      <w:proofErr w:type="gramEnd"/>
    </w:p>
    <w:p w14:paraId="77A3F23A" w14:textId="59F92EEB" w:rsidR="00FE250B" w:rsidRDefault="7E5DFACF" w:rsidP="00FE250B">
      <w:r>
        <w:t>T</w:t>
      </w:r>
      <w:r w:rsidR="00FE250B">
        <w:t xml:space="preserve">hese steps may not be sufficient to reach out the relevant actors and all disability constituencies, </w:t>
      </w:r>
      <w:r w:rsidR="15BF8CD7">
        <w:t>especially for</w:t>
      </w:r>
      <w:r w:rsidR="00FE250B">
        <w:t xml:space="preserve"> underrepresented groups. A valid complementary option is to contact the </w:t>
      </w:r>
      <w:r w:rsidR="00FE250B" w:rsidRPr="37A4380A">
        <w:rPr>
          <w:b/>
          <w:bCs/>
        </w:rPr>
        <w:t>regional for</w:t>
      </w:r>
      <w:r w:rsidR="6D33CFCD" w:rsidRPr="37A4380A">
        <w:rPr>
          <w:b/>
          <w:bCs/>
        </w:rPr>
        <w:t xml:space="preserve">um of </w:t>
      </w:r>
      <w:r w:rsidR="00362CCA" w:rsidRPr="37A4380A">
        <w:rPr>
          <w:b/>
          <w:bCs/>
        </w:rPr>
        <w:t xml:space="preserve">persons with disabilities </w:t>
      </w:r>
      <w:r w:rsidR="6D33CFCD" w:rsidRPr="37A4380A">
        <w:rPr>
          <w:b/>
          <w:bCs/>
        </w:rPr>
        <w:t>your region</w:t>
      </w:r>
      <w:r w:rsidR="00FE250B">
        <w:t xml:space="preserve">, i.e., the continental membership </w:t>
      </w:r>
      <w:r w:rsidR="5026E87B">
        <w:t>organisation</w:t>
      </w:r>
      <w:r w:rsidR="00FE250B">
        <w:t>s.</w:t>
      </w:r>
    </w:p>
    <w:p w14:paraId="78E13E62" w14:textId="4658E3BC" w:rsidR="000E4BA5" w:rsidRDefault="000E4BA5" w:rsidP="00FE250B"/>
    <w:tbl>
      <w:tblPr>
        <w:tblStyle w:val="Grigliatabella"/>
        <w:tblW w:w="0" w:type="auto"/>
        <w:tblLayout w:type="fixed"/>
        <w:tblLook w:val="06A0" w:firstRow="1" w:lastRow="0" w:firstColumn="1" w:lastColumn="0" w:noHBand="1" w:noVBand="1"/>
      </w:tblPr>
      <w:tblGrid>
        <w:gridCol w:w="3005"/>
        <w:gridCol w:w="3005"/>
        <w:gridCol w:w="3005"/>
      </w:tblGrid>
      <w:tr w:rsidR="2DB2660F" w14:paraId="71B1A3A1" w14:textId="77777777" w:rsidTr="2DB2660F">
        <w:trPr>
          <w:trHeight w:val="300"/>
        </w:trPr>
        <w:tc>
          <w:tcPr>
            <w:tcW w:w="3005" w:type="dxa"/>
          </w:tcPr>
          <w:p w14:paraId="1A35DC53" w14:textId="7A671DD3" w:rsidR="5BF8F9A0" w:rsidRDefault="5BF8F9A0" w:rsidP="2DB2660F">
            <w:pPr>
              <w:jc w:val="center"/>
              <w:rPr>
                <w:b/>
                <w:bCs/>
              </w:rPr>
            </w:pPr>
            <w:r w:rsidRPr="2DB2660F">
              <w:rPr>
                <w:b/>
                <w:bCs/>
              </w:rPr>
              <w:t>Region</w:t>
            </w:r>
          </w:p>
        </w:tc>
        <w:tc>
          <w:tcPr>
            <w:tcW w:w="3005" w:type="dxa"/>
          </w:tcPr>
          <w:p w14:paraId="2CF53D35" w14:textId="0AD3A814" w:rsidR="5BF8F9A0" w:rsidRDefault="5BF8F9A0" w:rsidP="2DB2660F">
            <w:pPr>
              <w:jc w:val="center"/>
              <w:rPr>
                <w:b/>
                <w:bCs/>
              </w:rPr>
            </w:pPr>
            <w:r w:rsidRPr="2DB2660F">
              <w:rPr>
                <w:b/>
                <w:bCs/>
              </w:rPr>
              <w:t>Name</w:t>
            </w:r>
          </w:p>
        </w:tc>
        <w:tc>
          <w:tcPr>
            <w:tcW w:w="3005" w:type="dxa"/>
          </w:tcPr>
          <w:p w14:paraId="3CA24B2E" w14:textId="6C585432" w:rsidR="5BF8F9A0" w:rsidRDefault="5BF8F9A0" w:rsidP="2DB2660F">
            <w:pPr>
              <w:jc w:val="center"/>
              <w:rPr>
                <w:b/>
                <w:bCs/>
              </w:rPr>
            </w:pPr>
            <w:r w:rsidRPr="2DB2660F">
              <w:rPr>
                <w:b/>
                <w:bCs/>
              </w:rPr>
              <w:t>Contact</w:t>
            </w:r>
          </w:p>
        </w:tc>
      </w:tr>
      <w:tr w:rsidR="2DB2660F" w14:paraId="6A360039" w14:textId="77777777" w:rsidTr="2DB2660F">
        <w:trPr>
          <w:trHeight w:val="300"/>
        </w:trPr>
        <w:tc>
          <w:tcPr>
            <w:tcW w:w="3005" w:type="dxa"/>
          </w:tcPr>
          <w:p w14:paraId="69A34A0D" w14:textId="39591903" w:rsidR="5BF8F9A0" w:rsidRDefault="5BF8F9A0" w:rsidP="2DB2660F">
            <w:r>
              <w:t>Africa</w:t>
            </w:r>
          </w:p>
        </w:tc>
        <w:tc>
          <w:tcPr>
            <w:tcW w:w="3005" w:type="dxa"/>
          </w:tcPr>
          <w:p w14:paraId="6C787CAB" w14:textId="77777777" w:rsidR="5BF8F9A0" w:rsidRDefault="007665B8" w:rsidP="2DB2660F">
            <w:pPr>
              <w:spacing w:before="60" w:after="60" w:line="276" w:lineRule="auto"/>
            </w:pPr>
            <w:hyperlink r:id="rId47">
              <w:r w:rsidR="5BF8F9A0" w:rsidRPr="2DB2660F">
                <w:rPr>
                  <w:rStyle w:val="Collegamentoipertestuale"/>
                </w:rPr>
                <w:t>African Disability Forum (ADF)</w:t>
              </w:r>
            </w:hyperlink>
          </w:p>
          <w:p w14:paraId="1A47C09F" w14:textId="2A112371" w:rsidR="2DB2660F" w:rsidRDefault="2DB2660F" w:rsidP="2DB2660F"/>
        </w:tc>
        <w:tc>
          <w:tcPr>
            <w:tcW w:w="3005" w:type="dxa"/>
          </w:tcPr>
          <w:p w14:paraId="67858D81" w14:textId="2BCA8617" w:rsidR="5BF8F9A0" w:rsidRDefault="007665B8">
            <w:hyperlink r:id="rId48">
              <w:r w:rsidR="5BF8F9A0" w:rsidRPr="2DB2660F">
                <w:rPr>
                  <w:rStyle w:val="Collegamentoipertestuale"/>
                </w:rPr>
                <w:t>info@adf-secretariat.org</w:t>
              </w:r>
            </w:hyperlink>
          </w:p>
          <w:p w14:paraId="6B703F31" w14:textId="56ECF296" w:rsidR="2DB2660F" w:rsidRDefault="2DB2660F" w:rsidP="2DB2660F"/>
        </w:tc>
      </w:tr>
      <w:tr w:rsidR="2DB2660F" w14:paraId="7FD051C8" w14:textId="77777777" w:rsidTr="2DB2660F">
        <w:trPr>
          <w:trHeight w:val="300"/>
        </w:trPr>
        <w:tc>
          <w:tcPr>
            <w:tcW w:w="3005" w:type="dxa"/>
          </w:tcPr>
          <w:p w14:paraId="7E866C1F" w14:textId="69A04582" w:rsidR="5BF8F9A0" w:rsidRDefault="5BF8F9A0" w:rsidP="2DB2660F">
            <w:r>
              <w:t>Arab region</w:t>
            </w:r>
          </w:p>
        </w:tc>
        <w:tc>
          <w:tcPr>
            <w:tcW w:w="3005" w:type="dxa"/>
          </w:tcPr>
          <w:p w14:paraId="511E5251" w14:textId="4382D092" w:rsidR="5BF8F9A0" w:rsidRDefault="007665B8" w:rsidP="2DB2660F">
            <w:pPr>
              <w:spacing w:before="60" w:after="60" w:line="276" w:lineRule="auto"/>
            </w:pPr>
            <w:hyperlink r:id="rId49">
              <w:r w:rsidR="5BF8F9A0" w:rsidRPr="2DB2660F">
                <w:rPr>
                  <w:rStyle w:val="Collegamentoipertestuale"/>
                </w:rPr>
                <w:t>Arab Organisation of Persons with Disabilities (AOPD)</w:t>
              </w:r>
            </w:hyperlink>
          </w:p>
          <w:p w14:paraId="5A0001A0" w14:textId="3D117215" w:rsidR="2DB2660F" w:rsidRDefault="2DB2660F" w:rsidP="2DB2660F"/>
        </w:tc>
        <w:tc>
          <w:tcPr>
            <w:tcW w:w="3005" w:type="dxa"/>
          </w:tcPr>
          <w:p w14:paraId="113AC4E5" w14:textId="2B285B45" w:rsidR="5BF8F9A0" w:rsidRDefault="007665B8">
            <w:hyperlink r:id="rId50">
              <w:r w:rsidR="5BF8F9A0" w:rsidRPr="2DB2660F">
                <w:rPr>
                  <w:rStyle w:val="Collegamentoipertestuale"/>
                </w:rPr>
                <w:t>aodp@cyberia.net.lb</w:t>
              </w:r>
            </w:hyperlink>
          </w:p>
          <w:p w14:paraId="4388F9CE" w14:textId="11D70F17" w:rsidR="2DB2660F" w:rsidRDefault="2DB2660F" w:rsidP="2DB2660F"/>
        </w:tc>
      </w:tr>
      <w:tr w:rsidR="2DB2660F" w14:paraId="79682AD2" w14:textId="77777777" w:rsidTr="2DB2660F">
        <w:trPr>
          <w:trHeight w:val="300"/>
        </w:trPr>
        <w:tc>
          <w:tcPr>
            <w:tcW w:w="3005" w:type="dxa"/>
          </w:tcPr>
          <w:p w14:paraId="55768BC5" w14:textId="38C49E28" w:rsidR="5BF8F9A0" w:rsidRDefault="5BF8F9A0" w:rsidP="2DB2660F">
            <w:r>
              <w:t>Europe</w:t>
            </w:r>
          </w:p>
        </w:tc>
        <w:tc>
          <w:tcPr>
            <w:tcW w:w="3005" w:type="dxa"/>
          </w:tcPr>
          <w:p w14:paraId="402DF9B2" w14:textId="1AD12BB6" w:rsidR="5BF8F9A0" w:rsidRDefault="007665B8" w:rsidP="2DB2660F">
            <w:pPr>
              <w:spacing w:line="276" w:lineRule="auto"/>
            </w:pPr>
            <w:hyperlink r:id="rId51" w:history="1">
              <w:r w:rsidR="5BF8F9A0" w:rsidRPr="002D65B0">
                <w:rPr>
                  <w:rStyle w:val="Collegamentoipertestuale"/>
                </w:rPr>
                <w:t>European Disability Forum</w:t>
              </w:r>
            </w:hyperlink>
          </w:p>
        </w:tc>
        <w:tc>
          <w:tcPr>
            <w:tcW w:w="3005" w:type="dxa"/>
          </w:tcPr>
          <w:p w14:paraId="684DD020" w14:textId="0D39B8FA" w:rsidR="1C52D265" w:rsidRDefault="007665B8" w:rsidP="2DB2660F">
            <w:hyperlink r:id="rId52">
              <w:r w:rsidR="1C52D265" w:rsidRPr="2DB2660F">
                <w:rPr>
                  <w:rStyle w:val="Collegamentoipertestuale"/>
                </w:rPr>
                <w:t>info@edf-feph.org</w:t>
              </w:r>
            </w:hyperlink>
            <w:r w:rsidR="1C52D265">
              <w:t xml:space="preserve"> </w:t>
            </w:r>
          </w:p>
        </w:tc>
      </w:tr>
      <w:tr w:rsidR="2DB2660F" w14:paraId="35B6ACBC" w14:textId="77777777" w:rsidTr="2DB2660F">
        <w:trPr>
          <w:trHeight w:val="300"/>
        </w:trPr>
        <w:tc>
          <w:tcPr>
            <w:tcW w:w="3005" w:type="dxa"/>
          </w:tcPr>
          <w:p w14:paraId="04CB30E0" w14:textId="4175921E" w:rsidR="5BF8F9A0" w:rsidRDefault="5BF8F9A0" w:rsidP="2DB2660F">
            <w:r>
              <w:t>Latin America</w:t>
            </w:r>
          </w:p>
        </w:tc>
        <w:tc>
          <w:tcPr>
            <w:tcW w:w="3005" w:type="dxa"/>
          </w:tcPr>
          <w:p w14:paraId="763FF27B" w14:textId="235E44A8" w:rsidR="5BF8F9A0" w:rsidRDefault="007665B8" w:rsidP="2DB2660F">
            <w:pPr>
              <w:spacing w:before="60" w:after="60" w:line="276" w:lineRule="auto"/>
            </w:pPr>
            <w:hyperlink r:id="rId53">
              <w:r w:rsidR="5BF8F9A0" w:rsidRPr="2DB2660F">
                <w:rPr>
                  <w:rStyle w:val="Collegamentoipertestuale"/>
                </w:rPr>
                <w:t>Latin American Network of Non-Governmental Organisations of Persons with Disabilities and their Families (RIADIS)</w:t>
              </w:r>
            </w:hyperlink>
          </w:p>
          <w:p w14:paraId="1D4404EF" w14:textId="68A48797" w:rsidR="2DB2660F" w:rsidRDefault="2DB2660F" w:rsidP="2DB2660F">
            <w:pPr>
              <w:spacing w:line="276" w:lineRule="auto"/>
            </w:pPr>
          </w:p>
        </w:tc>
        <w:tc>
          <w:tcPr>
            <w:tcW w:w="3005" w:type="dxa"/>
          </w:tcPr>
          <w:p w14:paraId="00CD593E" w14:textId="5E9952CC" w:rsidR="5BF8F9A0" w:rsidRDefault="5BF8F9A0" w:rsidP="2DB2660F">
            <w:pPr>
              <w:rPr>
                <w:rStyle w:val="Collegamentoipertestuale"/>
              </w:rPr>
            </w:pPr>
            <w:r>
              <w:t xml:space="preserve">List of contacts </w:t>
            </w:r>
            <w:hyperlink r:id="rId54">
              <w:r w:rsidRPr="2DB2660F">
                <w:rPr>
                  <w:rStyle w:val="Collegamentoipertestuale"/>
                </w:rPr>
                <w:t>here</w:t>
              </w:r>
            </w:hyperlink>
          </w:p>
          <w:p w14:paraId="07A69838" w14:textId="3E310451" w:rsidR="2DB2660F" w:rsidRDefault="2DB2660F" w:rsidP="2DB2660F"/>
        </w:tc>
      </w:tr>
      <w:tr w:rsidR="2DB2660F" w14:paraId="5AA38716" w14:textId="77777777" w:rsidTr="2DB2660F">
        <w:trPr>
          <w:trHeight w:val="300"/>
        </w:trPr>
        <w:tc>
          <w:tcPr>
            <w:tcW w:w="3005" w:type="dxa"/>
          </w:tcPr>
          <w:p w14:paraId="5E98829B" w14:textId="4485410F" w:rsidR="5BF8F9A0" w:rsidRDefault="5BF8F9A0" w:rsidP="2DB2660F">
            <w:r>
              <w:t xml:space="preserve">Pacific </w:t>
            </w:r>
          </w:p>
        </w:tc>
        <w:tc>
          <w:tcPr>
            <w:tcW w:w="3005" w:type="dxa"/>
          </w:tcPr>
          <w:p w14:paraId="2581B5E7" w14:textId="77777777" w:rsidR="5BF8F9A0" w:rsidRDefault="007665B8" w:rsidP="2DB2660F">
            <w:pPr>
              <w:spacing w:before="60" w:after="60" w:line="276" w:lineRule="auto"/>
            </w:pPr>
            <w:hyperlink r:id="rId55">
              <w:r w:rsidR="5BF8F9A0" w:rsidRPr="2DB2660F">
                <w:rPr>
                  <w:rStyle w:val="Collegamentoipertestuale"/>
                </w:rPr>
                <w:t>Pacific Disability Forum (PDF)</w:t>
              </w:r>
            </w:hyperlink>
          </w:p>
          <w:p w14:paraId="39519CD4" w14:textId="7AA91BEF" w:rsidR="2DB2660F" w:rsidRDefault="2DB2660F" w:rsidP="2DB2660F">
            <w:pPr>
              <w:spacing w:line="276" w:lineRule="auto"/>
            </w:pPr>
          </w:p>
        </w:tc>
        <w:tc>
          <w:tcPr>
            <w:tcW w:w="3005" w:type="dxa"/>
          </w:tcPr>
          <w:p w14:paraId="2C7C4ABC" w14:textId="7F87BD73" w:rsidR="5BF8F9A0" w:rsidRDefault="007665B8">
            <w:hyperlink r:id="rId56">
              <w:r w:rsidR="5BF8F9A0" w:rsidRPr="2DB2660F">
                <w:rPr>
                  <w:rStyle w:val="Collegamentoipertestuale"/>
                </w:rPr>
                <w:t>infor@pacificdisability.org</w:t>
              </w:r>
            </w:hyperlink>
          </w:p>
          <w:p w14:paraId="43004450" w14:textId="26277D98" w:rsidR="2DB2660F" w:rsidRDefault="2DB2660F" w:rsidP="2DB2660F"/>
        </w:tc>
      </w:tr>
      <w:tr w:rsidR="2DB2660F" w14:paraId="5E5FA597" w14:textId="77777777" w:rsidTr="2DB2660F">
        <w:trPr>
          <w:trHeight w:val="300"/>
        </w:trPr>
        <w:tc>
          <w:tcPr>
            <w:tcW w:w="3005" w:type="dxa"/>
          </w:tcPr>
          <w:p w14:paraId="4DE694A9" w14:textId="7D8E97F1" w:rsidR="5BF8F9A0" w:rsidRDefault="5BF8F9A0" w:rsidP="2DB2660F">
            <w:proofErr w:type="gramStart"/>
            <w:r>
              <w:t>South East</w:t>
            </w:r>
            <w:proofErr w:type="gramEnd"/>
            <w:r>
              <w:t xml:space="preserve"> Asia</w:t>
            </w:r>
          </w:p>
        </w:tc>
        <w:tc>
          <w:tcPr>
            <w:tcW w:w="3005" w:type="dxa"/>
          </w:tcPr>
          <w:p w14:paraId="123B2120" w14:textId="7B497AE6" w:rsidR="5BF8F9A0" w:rsidRDefault="007665B8" w:rsidP="2DB2660F">
            <w:pPr>
              <w:spacing w:before="60" w:after="60" w:line="276" w:lineRule="auto"/>
            </w:pPr>
            <w:hyperlink r:id="rId57">
              <w:r w:rsidR="5BF8F9A0" w:rsidRPr="2DB2660F">
                <w:rPr>
                  <w:rStyle w:val="Collegamentoipertestuale"/>
                </w:rPr>
                <w:t>ASEAN Disability Forum (ASEAN-DF)</w:t>
              </w:r>
            </w:hyperlink>
          </w:p>
          <w:p w14:paraId="2F400E42" w14:textId="0813CF5C" w:rsidR="2DB2660F" w:rsidRDefault="2DB2660F" w:rsidP="2DB2660F"/>
        </w:tc>
        <w:tc>
          <w:tcPr>
            <w:tcW w:w="3005" w:type="dxa"/>
          </w:tcPr>
          <w:p w14:paraId="14A898D0" w14:textId="0E09D891" w:rsidR="5BF8F9A0" w:rsidRDefault="007665B8">
            <w:hyperlink r:id="rId58">
              <w:r w:rsidR="5BF8F9A0" w:rsidRPr="2DB2660F">
                <w:rPr>
                  <w:rStyle w:val="Collegamentoipertestuale"/>
                </w:rPr>
                <w:t>secretariat@aseandisabilityforum.org</w:t>
              </w:r>
            </w:hyperlink>
          </w:p>
          <w:p w14:paraId="098982D7" w14:textId="101BD372" w:rsidR="2DB2660F" w:rsidRDefault="2DB2660F" w:rsidP="2DB2660F"/>
        </w:tc>
      </w:tr>
    </w:tbl>
    <w:p w14:paraId="69E472A6" w14:textId="5A5DDCD3" w:rsidR="00FE250B" w:rsidRDefault="00FE250B" w:rsidP="2DB2660F">
      <w:pPr>
        <w:spacing w:before="60" w:after="60" w:line="276" w:lineRule="auto"/>
      </w:pPr>
      <w:r>
        <w:t xml:space="preserve">Additional contact details can also be found on the </w:t>
      </w:r>
      <w:hyperlink r:id="rId59">
        <w:r w:rsidRPr="2DB2660F">
          <w:rPr>
            <w:rStyle w:val="Collegamentoipertestuale"/>
          </w:rPr>
          <w:t>Members section of the International Disability Alliance’s (IDA) website</w:t>
        </w:r>
      </w:hyperlink>
      <w:r>
        <w:t>.</w:t>
      </w:r>
    </w:p>
    <w:p w14:paraId="7F22943C" w14:textId="101AA67D" w:rsidR="2DB2660F" w:rsidRDefault="2DB2660F" w:rsidP="2DB2660F"/>
    <w:p w14:paraId="128A36F6" w14:textId="5C4F93F6" w:rsidR="00331964" w:rsidRDefault="00FE250B" w:rsidP="2DB2660F">
      <w:r>
        <w:t xml:space="preserve">Regional fora will be able to redirect you to your country’s </w:t>
      </w:r>
      <w:r w:rsidR="00683E3B">
        <w:t>DPO</w:t>
      </w:r>
      <w:r>
        <w:t xml:space="preserve">s. If during the exercise you run into </w:t>
      </w:r>
      <w:r w:rsidR="5026E87B">
        <w:t>organisation</w:t>
      </w:r>
      <w:r>
        <w:t xml:space="preserve">s, associations, or other disability groups which are not familiarized with the country’s umbrella federation and/or with the continental membership </w:t>
      </w:r>
      <w:r w:rsidR="5026E87B">
        <w:t>organisation</w:t>
      </w:r>
      <w:r>
        <w:t>s, please do refer them to these bodies: this way, you will support the growth and consolidation of the disability movement in your country and region.</w:t>
      </w:r>
    </w:p>
    <w:p w14:paraId="73EC2B51" w14:textId="77777777" w:rsidR="00331964" w:rsidRDefault="00331964">
      <w:r>
        <w:br w:type="page"/>
      </w:r>
    </w:p>
    <w:p w14:paraId="5F881DAC" w14:textId="0D2F22BA" w:rsidR="2DB2660F" w:rsidRPr="00331964" w:rsidRDefault="00331964" w:rsidP="2DB2660F">
      <w:pPr>
        <w:pBdr>
          <w:top w:val="single" w:sz="4" w:space="1" w:color="auto"/>
          <w:left w:val="single" w:sz="4" w:space="4" w:color="auto"/>
          <w:bottom w:val="single" w:sz="4" w:space="1" w:color="auto"/>
          <w:right w:val="single" w:sz="4" w:space="4" w:color="auto"/>
        </w:pBdr>
        <w:rPr>
          <w:b/>
          <w:bCs/>
          <w:i/>
          <w:iCs/>
        </w:rPr>
      </w:pPr>
      <w:r w:rsidRPr="00331964">
        <w:rPr>
          <w:b/>
          <w:bCs/>
          <w:i/>
          <w:iCs/>
        </w:rPr>
        <w:t>Box 2 – The global disability movement</w:t>
      </w:r>
    </w:p>
    <w:p w14:paraId="48202621" w14:textId="45491B94" w:rsidR="20877372" w:rsidRDefault="20877372" w:rsidP="2DB2660F">
      <w:pPr>
        <w:pBdr>
          <w:top w:val="single" w:sz="4" w:space="1" w:color="auto"/>
          <w:left w:val="single" w:sz="4" w:space="4" w:color="auto"/>
          <w:bottom w:val="single" w:sz="4" w:space="1" w:color="auto"/>
          <w:right w:val="single" w:sz="4" w:space="4" w:color="auto"/>
        </w:pBdr>
      </w:pPr>
      <w:r>
        <w:rPr>
          <w:noProof/>
        </w:rPr>
        <w:drawing>
          <wp:inline distT="0" distB="0" distL="0" distR="0" wp14:anchorId="6F39BB7A" wp14:editId="30E30005">
            <wp:extent cx="5361594" cy="4010025"/>
            <wp:effectExtent l="0" t="0" r="0" b="0"/>
            <wp:docPr id="915998344" name="Picture 313843594" descr="The International Disability Alliance (IDA) has 7 global members. They are Inclusion International, Down Syndrome International, World Federation of the Deaf, World Blind Union, World Network of Users and Survivors of Psychiatry, International Federation for Spina Bifida and Hydrocephalis and World Federation of the DeafBlind. IDA has also 6 regional members. They are European Disability Forum, African Disability Forum, Asean Disability Forum, Pacific Disability Forum, RIADIS and Arab Organisations of Persons with Disabil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43594"/>
                    <pic:cNvPicPr/>
                  </pic:nvPicPr>
                  <pic:blipFill>
                    <a:blip r:embed="rId60">
                      <a:extLst>
                        <a:ext uri="{28A0092B-C50C-407E-A947-70E740481C1C}">
                          <a14:useLocalDpi xmlns:a14="http://schemas.microsoft.com/office/drawing/2010/main" val="0"/>
                        </a:ext>
                      </a:extLst>
                    </a:blip>
                    <a:stretch>
                      <a:fillRect/>
                    </a:stretch>
                  </pic:blipFill>
                  <pic:spPr>
                    <a:xfrm>
                      <a:off x="0" y="0"/>
                      <a:ext cx="5361594" cy="4010025"/>
                    </a:xfrm>
                    <a:prstGeom prst="rect">
                      <a:avLst/>
                    </a:prstGeom>
                  </pic:spPr>
                </pic:pic>
              </a:graphicData>
            </a:graphic>
          </wp:inline>
        </w:drawing>
      </w:r>
    </w:p>
    <w:p w14:paraId="752AB853" w14:textId="4DE9A9AA" w:rsidR="20877372" w:rsidRDefault="20877372" w:rsidP="37A4380A">
      <w:pPr>
        <w:pBdr>
          <w:top w:val="single" w:sz="4" w:space="1" w:color="auto"/>
          <w:left w:val="single" w:sz="4" w:space="4" w:color="auto"/>
          <w:bottom w:val="single" w:sz="4" w:space="1" w:color="auto"/>
          <w:right w:val="single" w:sz="4" w:space="4" w:color="auto"/>
        </w:pBdr>
      </w:pPr>
      <w:r>
        <w:t xml:space="preserve">● </w:t>
      </w:r>
      <w:r w:rsidRPr="37A4380A">
        <w:rPr>
          <w:b/>
          <w:bCs/>
        </w:rPr>
        <w:t>Umbrella federations:</w:t>
      </w:r>
      <w:r>
        <w:t xml:space="preserve"> A country or region membership organisation with legal status of DPO</w:t>
      </w:r>
      <w:r w:rsidR="00D11CC5">
        <w:t xml:space="preserve"> that</w:t>
      </w:r>
      <w:r>
        <w:t xml:space="preserve"> work together formally to coordinate activities and/or pool resources. They act as coordinating body of the disability movement </w:t>
      </w:r>
      <w:proofErr w:type="gramStart"/>
      <w:r>
        <w:t>in a given</w:t>
      </w:r>
      <w:proofErr w:type="gramEnd"/>
      <w:r>
        <w:t xml:space="preserve"> country or region.</w:t>
      </w:r>
    </w:p>
    <w:p w14:paraId="28D7937E" w14:textId="1A86219E" w:rsidR="20877372" w:rsidRDefault="20877372" w:rsidP="2DB2660F">
      <w:pPr>
        <w:pBdr>
          <w:top w:val="single" w:sz="4" w:space="1" w:color="auto"/>
          <w:left w:val="single" w:sz="4" w:space="4" w:color="auto"/>
          <w:bottom w:val="single" w:sz="4" w:space="1" w:color="auto"/>
          <w:right w:val="single" w:sz="4" w:space="4" w:color="auto"/>
        </w:pBdr>
      </w:pPr>
      <w:r>
        <w:t xml:space="preserve">● </w:t>
      </w:r>
      <w:r w:rsidRPr="2DB2660F">
        <w:rPr>
          <w:b/>
          <w:bCs/>
        </w:rPr>
        <w:t>Other actors of the disability movement:</w:t>
      </w:r>
      <w:r>
        <w:t xml:space="preserve"> They include non-IDA members such as organisations, self-help groups, individual advocates, families, etc.</w:t>
      </w:r>
    </w:p>
    <w:p w14:paraId="60BEEA52" w14:textId="77777777" w:rsidR="2DB2660F" w:rsidRDefault="2DB2660F" w:rsidP="2DB2660F">
      <w:pPr>
        <w:pBdr>
          <w:top w:val="single" w:sz="4" w:space="1" w:color="auto"/>
          <w:left w:val="single" w:sz="4" w:space="4" w:color="auto"/>
          <w:bottom w:val="single" w:sz="4" w:space="1" w:color="auto"/>
          <w:right w:val="single" w:sz="4" w:space="4" w:color="auto"/>
        </w:pBdr>
      </w:pPr>
    </w:p>
    <w:p w14:paraId="01DB686E" w14:textId="25D509AA" w:rsidR="2DB2660F" w:rsidRDefault="2DB2660F" w:rsidP="2DB2660F"/>
    <w:p w14:paraId="5B6B47A5" w14:textId="2B5B034B" w:rsidR="00FE250B" w:rsidRDefault="00FE250B" w:rsidP="2DB2660F">
      <w:pPr>
        <w:pStyle w:val="Titolo3"/>
      </w:pPr>
      <w:r>
        <w:t xml:space="preserve">Prepare for meeting with </w:t>
      </w:r>
      <w:proofErr w:type="gramStart"/>
      <w:r w:rsidR="00683E3B">
        <w:t>DPO</w:t>
      </w:r>
      <w:r>
        <w:t>s</w:t>
      </w:r>
      <w:proofErr w:type="gramEnd"/>
    </w:p>
    <w:p w14:paraId="66D32F61" w14:textId="7500A397" w:rsidR="00FE250B" w:rsidRDefault="00FE250B" w:rsidP="00FE250B">
      <w:proofErr w:type="gramStart"/>
      <w:r>
        <w:t>In order to</w:t>
      </w:r>
      <w:proofErr w:type="gramEnd"/>
      <w:r>
        <w:t xml:space="preserve"> p</w:t>
      </w:r>
      <w:r w:rsidR="526B2AB3">
        <w:t xml:space="preserve">repare an accessible </w:t>
      </w:r>
      <w:r w:rsidR="00D57E0A">
        <w:t xml:space="preserve">and inclusive </w:t>
      </w:r>
      <w:r w:rsidR="526B2AB3">
        <w:t>meeting</w:t>
      </w:r>
      <w:r>
        <w:t>, the following steps are recommended:</w:t>
      </w:r>
    </w:p>
    <w:p w14:paraId="4ECD8896" w14:textId="77777777" w:rsidR="00FE250B" w:rsidRDefault="00FE250B" w:rsidP="00230254">
      <w:pPr>
        <w:suppressAutoHyphens/>
        <w:autoSpaceDN w:val="0"/>
        <w:spacing w:before="60" w:after="60" w:line="276" w:lineRule="auto"/>
      </w:pPr>
      <w:r w:rsidRPr="00230254">
        <w:rPr>
          <w:b/>
          <w:bCs/>
        </w:rPr>
        <w:t xml:space="preserve">Before </w:t>
      </w:r>
      <w:r>
        <w:t>the meeting:</w:t>
      </w:r>
    </w:p>
    <w:p w14:paraId="3DFDAEFF" w14:textId="144C1458" w:rsidR="00FE250B" w:rsidRDefault="00FE250B">
      <w:pPr>
        <w:pStyle w:val="Paragrafoelenco"/>
        <w:numPr>
          <w:ilvl w:val="0"/>
          <w:numId w:val="14"/>
        </w:numPr>
        <w:suppressAutoHyphens/>
        <w:autoSpaceDN w:val="0"/>
        <w:spacing w:before="60" w:after="60" w:line="276" w:lineRule="auto"/>
      </w:pPr>
      <w:r>
        <w:t xml:space="preserve">Contact participants to ask about their accessibility </w:t>
      </w:r>
      <w:r w:rsidR="00961B54">
        <w:t>requirements</w:t>
      </w:r>
      <w:r w:rsidR="6E2E060B">
        <w:t>. Do not just assume. Take the necessary reasonable accommodations where requested.</w:t>
      </w:r>
    </w:p>
    <w:p w14:paraId="482F3192" w14:textId="77777777" w:rsidR="00FE250B" w:rsidRDefault="00FE250B">
      <w:pPr>
        <w:pStyle w:val="Paragrafoelenco"/>
        <w:numPr>
          <w:ilvl w:val="0"/>
          <w:numId w:val="14"/>
        </w:numPr>
        <w:suppressAutoHyphens/>
        <w:autoSpaceDN w:val="0"/>
        <w:spacing w:before="60" w:after="60" w:line="276" w:lineRule="auto"/>
      </w:pPr>
      <w:r>
        <w:t>Send relevant information in advance: agenda, list of participants, reading materials, information on the meeting venue, etc.</w:t>
      </w:r>
    </w:p>
    <w:p w14:paraId="471E085F" w14:textId="2BBFE652" w:rsidR="00D63AB1" w:rsidRDefault="00D63AB1">
      <w:pPr>
        <w:pStyle w:val="Paragrafoelenco"/>
        <w:numPr>
          <w:ilvl w:val="0"/>
          <w:numId w:val="14"/>
        </w:numPr>
        <w:suppressAutoHyphens/>
        <w:autoSpaceDN w:val="0"/>
        <w:spacing w:before="60" w:after="60" w:line="276" w:lineRule="auto"/>
      </w:pPr>
      <w:r>
        <w:t xml:space="preserve">If possible, as if there are items participants would like to see included in the agenda- ensure there is adequate speaking time for the participants in the </w:t>
      </w:r>
      <w:proofErr w:type="gramStart"/>
      <w:r>
        <w:t>meeting, and</w:t>
      </w:r>
      <w:proofErr w:type="gramEnd"/>
      <w:r>
        <w:t xml:space="preserve"> avoid just passing on information without time for feedback. </w:t>
      </w:r>
    </w:p>
    <w:p w14:paraId="175D2A4D" w14:textId="47D8E2EE" w:rsidR="1E958F2F" w:rsidRDefault="1E958F2F">
      <w:pPr>
        <w:pStyle w:val="Paragrafoelenco"/>
        <w:numPr>
          <w:ilvl w:val="0"/>
          <w:numId w:val="14"/>
        </w:numPr>
        <w:spacing w:before="60" w:after="60" w:line="276" w:lineRule="auto"/>
      </w:pPr>
      <w:r>
        <w:t xml:space="preserve">Ensure the place is physically accessible (ramp, lift, no stairs, </w:t>
      </w:r>
      <w:proofErr w:type="spellStart"/>
      <w:r>
        <w:t>etc</w:t>
      </w:r>
      <w:proofErr w:type="spellEnd"/>
      <w:r>
        <w:t>)</w:t>
      </w:r>
    </w:p>
    <w:p w14:paraId="558D8C13" w14:textId="7CEB5741" w:rsidR="00FE250B" w:rsidRDefault="00FE250B" w:rsidP="37A4380A">
      <w:pPr>
        <w:suppressAutoHyphens/>
        <w:autoSpaceDN w:val="0"/>
        <w:spacing w:before="60" w:after="60" w:line="276" w:lineRule="auto"/>
      </w:pPr>
      <w:r w:rsidRPr="37A4380A">
        <w:rPr>
          <w:b/>
          <w:bCs/>
        </w:rPr>
        <w:t xml:space="preserve">During </w:t>
      </w:r>
      <w:r>
        <w:t>the meeting:</w:t>
      </w:r>
    </w:p>
    <w:p w14:paraId="32438D2B" w14:textId="4CF76B12" w:rsidR="00FE250B" w:rsidRDefault="00FE250B">
      <w:pPr>
        <w:pStyle w:val="Paragrafoelenco"/>
        <w:numPr>
          <w:ilvl w:val="0"/>
          <w:numId w:val="18"/>
        </w:numPr>
        <w:suppressAutoHyphens/>
        <w:autoSpaceDN w:val="0"/>
        <w:spacing w:before="60" w:after="60" w:line="276" w:lineRule="auto"/>
      </w:pPr>
      <w:r>
        <w:t>Include support services</w:t>
      </w:r>
      <w:r w:rsidR="391A84C6">
        <w:t xml:space="preserve"> such as sign interpreters</w:t>
      </w:r>
      <w:r w:rsidR="3940F8F7">
        <w:t xml:space="preserve"> and </w:t>
      </w:r>
      <w:r w:rsidR="00442BF1">
        <w:t>captioner</w:t>
      </w:r>
      <w:r w:rsidR="4E8EEB3F">
        <w:t xml:space="preserve"> </w:t>
      </w:r>
      <w:r w:rsidR="00961B54">
        <w:t>if they are required</w:t>
      </w:r>
      <w:r w:rsidR="00DC4CD3">
        <w:t>.</w:t>
      </w:r>
    </w:p>
    <w:p w14:paraId="648B8369" w14:textId="6144E6AD" w:rsidR="00FE250B" w:rsidRDefault="00FE250B">
      <w:pPr>
        <w:pStyle w:val="Paragrafoelenco"/>
        <w:numPr>
          <w:ilvl w:val="0"/>
          <w:numId w:val="18"/>
        </w:numPr>
        <w:suppressAutoHyphens/>
        <w:autoSpaceDN w:val="0"/>
        <w:spacing w:before="60" w:after="60" w:line="276" w:lineRule="auto"/>
      </w:pPr>
      <w:r>
        <w:t>As</w:t>
      </w:r>
      <w:r w:rsidR="586E03A1">
        <w:t>k</w:t>
      </w:r>
      <w:r>
        <w:t xml:space="preserve"> speakers to describe their presentations</w:t>
      </w:r>
      <w:r w:rsidR="00A1076E">
        <w:t>, to speak</w:t>
      </w:r>
      <w:r>
        <w:t xml:space="preserve"> </w:t>
      </w:r>
      <w:r w:rsidR="00A1076E">
        <w:t xml:space="preserve">in </w:t>
      </w:r>
      <w:proofErr w:type="gramStart"/>
      <w:r w:rsidR="00A1076E">
        <w:t>easy to understand</w:t>
      </w:r>
      <w:proofErr w:type="gramEnd"/>
      <w:r w:rsidR="00A1076E">
        <w:t xml:space="preserve"> language </w:t>
      </w:r>
      <w:r>
        <w:t>and to ensure accessibility</w:t>
      </w:r>
      <w:r w:rsidR="00DC4CD3">
        <w:t>.</w:t>
      </w:r>
    </w:p>
    <w:p w14:paraId="2B527608" w14:textId="29605480" w:rsidR="00442BF1" w:rsidRDefault="00442BF1">
      <w:pPr>
        <w:pStyle w:val="Paragrafoelenco"/>
        <w:numPr>
          <w:ilvl w:val="0"/>
          <w:numId w:val="18"/>
        </w:numPr>
      </w:pPr>
      <w:r>
        <w:t>Adopt</w:t>
      </w:r>
      <w:r w:rsidRPr="6CC5D0FB">
        <w:t xml:space="preserve"> terminology the disability movement in your country uses or </w:t>
      </w:r>
      <w:r>
        <w:t xml:space="preserve">follow the language of the </w:t>
      </w:r>
      <w:proofErr w:type="gramStart"/>
      <w:r>
        <w:t>CPRD</w:t>
      </w:r>
      <w:proofErr w:type="gramEnd"/>
    </w:p>
    <w:p w14:paraId="573D3659" w14:textId="77777777" w:rsidR="00FE250B" w:rsidRDefault="00FE250B" w:rsidP="00230254">
      <w:pPr>
        <w:suppressAutoHyphens/>
        <w:autoSpaceDN w:val="0"/>
        <w:spacing w:before="60" w:after="60" w:line="276" w:lineRule="auto"/>
      </w:pPr>
      <w:r w:rsidRPr="00230254">
        <w:rPr>
          <w:b/>
          <w:bCs/>
        </w:rPr>
        <w:t xml:space="preserve">After </w:t>
      </w:r>
      <w:r>
        <w:t>the meeting:</w:t>
      </w:r>
    </w:p>
    <w:p w14:paraId="625AE10D" w14:textId="77777777" w:rsidR="00FE250B" w:rsidRDefault="00FE250B">
      <w:pPr>
        <w:pStyle w:val="Paragrafoelenco"/>
        <w:numPr>
          <w:ilvl w:val="0"/>
          <w:numId w:val="19"/>
        </w:numPr>
        <w:suppressAutoHyphens/>
        <w:autoSpaceDN w:val="0"/>
        <w:spacing w:before="60" w:after="60" w:line="276" w:lineRule="auto"/>
      </w:pPr>
      <w:r>
        <w:t>Send materials (recording, transcripts, minutes, etc.)</w:t>
      </w:r>
    </w:p>
    <w:p w14:paraId="0944ACEB" w14:textId="70D89F52" w:rsidR="00FE250B" w:rsidRDefault="00FE250B">
      <w:pPr>
        <w:pStyle w:val="Paragrafoelenco"/>
        <w:numPr>
          <w:ilvl w:val="0"/>
          <w:numId w:val="19"/>
        </w:numPr>
        <w:spacing w:before="60" w:after="60" w:line="276" w:lineRule="auto"/>
      </w:pPr>
      <w:r>
        <w:t xml:space="preserve">Ask for </w:t>
      </w:r>
      <w:proofErr w:type="gramStart"/>
      <w:r>
        <w:t>feedback</w:t>
      </w:r>
      <w:proofErr w:type="gramEnd"/>
    </w:p>
    <w:p w14:paraId="02878D38" w14:textId="751DD450" w:rsidR="2DB2660F" w:rsidRDefault="2DB2660F" w:rsidP="2DB2660F">
      <w:pPr>
        <w:spacing w:before="60" w:after="60" w:line="276" w:lineRule="auto"/>
      </w:pPr>
    </w:p>
    <w:tbl>
      <w:tblPr>
        <w:tblStyle w:val="Grigliatabella"/>
        <w:tblW w:w="0" w:type="auto"/>
        <w:tblLayout w:type="fixed"/>
        <w:tblLook w:val="06A0" w:firstRow="1" w:lastRow="0" w:firstColumn="1" w:lastColumn="0" w:noHBand="1" w:noVBand="1"/>
      </w:tblPr>
      <w:tblGrid>
        <w:gridCol w:w="9015"/>
      </w:tblGrid>
      <w:tr w:rsidR="61BFB29D" w14:paraId="203A990D" w14:textId="77777777" w:rsidTr="2DB2660F">
        <w:trPr>
          <w:trHeight w:val="300"/>
        </w:trPr>
        <w:tc>
          <w:tcPr>
            <w:tcW w:w="9015" w:type="dxa"/>
          </w:tcPr>
          <w:p w14:paraId="624EB5FD" w14:textId="0312B82D" w:rsidR="01751596" w:rsidRDefault="01751596" w:rsidP="61BFB29D">
            <w:pPr>
              <w:pStyle w:val="Titolo3"/>
            </w:pPr>
            <w:r>
              <w:t>Checklist reminder for step 2</w:t>
            </w:r>
          </w:p>
          <w:p w14:paraId="4E72638D" w14:textId="0BCAA8DE" w:rsidR="01751596" w:rsidRDefault="01751596" w:rsidP="61BFB29D">
            <w:pPr>
              <w:pStyle w:val="Titolo4"/>
            </w:pPr>
            <w:r>
              <w:t>Immediate/Short-term actions</w:t>
            </w:r>
          </w:p>
          <w:p w14:paraId="60F4CA63" w14:textId="429D4699" w:rsidR="01751596" w:rsidRDefault="6219F929">
            <w:pPr>
              <w:pStyle w:val="Paragrafoelenco"/>
              <w:numPr>
                <w:ilvl w:val="0"/>
                <w:numId w:val="7"/>
              </w:numPr>
              <w:spacing w:before="60" w:after="60" w:line="276" w:lineRule="auto"/>
            </w:pPr>
            <w:r w:rsidRPr="2DB2660F">
              <w:rPr>
                <w:b/>
                <w:bCs/>
              </w:rPr>
              <w:t>Local and national DPOs</w:t>
            </w:r>
            <w:r w:rsidR="4133408F" w:rsidRPr="2DB2660F">
              <w:rPr>
                <w:b/>
                <w:bCs/>
              </w:rPr>
              <w:t>:</w:t>
            </w:r>
            <w:r w:rsidR="4133408F">
              <w:t xml:space="preserve"> </w:t>
            </w:r>
            <w:r w:rsidR="3523711C">
              <w:t>C</w:t>
            </w:r>
            <w:r w:rsidR="4133408F">
              <w:t>heck DPOs in your country region relying on existing dataset</w:t>
            </w:r>
            <w:r w:rsidR="534668D0">
              <w:t>.</w:t>
            </w:r>
          </w:p>
          <w:p w14:paraId="418D547C" w14:textId="41995141" w:rsidR="01751596" w:rsidRDefault="2E2089D0">
            <w:pPr>
              <w:pStyle w:val="Paragrafoelenco"/>
              <w:numPr>
                <w:ilvl w:val="0"/>
                <w:numId w:val="7"/>
              </w:numPr>
              <w:spacing w:before="60" w:after="60" w:line="276" w:lineRule="auto"/>
            </w:pPr>
            <w:r w:rsidRPr="2DB2660F">
              <w:rPr>
                <w:b/>
                <w:bCs/>
              </w:rPr>
              <w:t>Regional DPOs:</w:t>
            </w:r>
            <w:r>
              <w:t xml:space="preserve"> </w:t>
            </w:r>
            <w:r w:rsidR="4133408F">
              <w:t xml:space="preserve">Contact regional </w:t>
            </w:r>
            <w:r w:rsidR="082CE90F">
              <w:t>to potentially get more information</w:t>
            </w:r>
            <w:r w:rsidR="60235996">
              <w:t>.</w:t>
            </w:r>
            <w:r w:rsidR="4133408F">
              <w:t xml:space="preserve"> </w:t>
            </w:r>
          </w:p>
          <w:p w14:paraId="11DFA885" w14:textId="0174FDB7" w:rsidR="004619FB" w:rsidRDefault="1B0DD311">
            <w:pPr>
              <w:pStyle w:val="Paragrafoelenco"/>
              <w:numPr>
                <w:ilvl w:val="0"/>
                <w:numId w:val="7"/>
              </w:numPr>
              <w:spacing w:before="60" w:after="60" w:line="276" w:lineRule="auto"/>
            </w:pPr>
            <w:r w:rsidRPr="2DB2660F">
              <w:rPr>
                <w:b/>
                <w:bCs/>
              </w:rPr>
              <w:t xml:space="preserve">Contact: </w:t>
            </w:r>
            <w:r w:rsidR="4133408F">
              <w:t>Establish first/initial contacts with DPOs</w:t>
            </w:r>
            <w:r w:rsidR="6D004A5C">
              <w:t>.</w:t>
            </w:r>
          </w:p>
          <w:p w14:paraId="5C56B26A" w14:textId="54187E37" w:rsidR="01751596" w:rsidRDefault="73C8564D">
            <w:pPr>
              <w:pStyle w:val="Paragrafoelenco"/>
              <w:numPr>
                <w:ilvl w:val="0"/>
                <w:numId w:val="7"/>
              </w:numPr>
              <w:spacing w:before="60" w:after="60" w:line="276" w:lineRule="auto"/>
            </w:pPr>
            <w:r w:rsidRPr="2DB2660F">
              <w:rPr>
                <w:b/>
                <w:bCs/>
              </w:rPr>
              <w:t>Accessibility:</w:t>
            </w:r>
            <w:r>
              <w:t xml:space="preserve"> </w:t>
            </w:r>
            <w:r w:rsidR="6B6F4A73">
              <w:t>Ensure the information you provide and the meetings you organize are accessible</w:t>
            </w:r>
            <w:r w:rsidR="1BD87F91">
              <w:t>.</w:t>
            </w:r>
          </w:p>
          <w:p w14:paraId="7FF62104" w14:textId="77777777" w:rsidR="61BFB29D" w:rsidRDefault="61BFB29D"/>
          <w:p w14:paraId="4743941F" w14:textId="6051BD9B" w:rsidR="01751596" w:rsidRDefault="1BD87F91" w:rsidP="61BFB29D">
            <w:pPr>
              <w:pStyle w:val="Titolo4"/>
            </w:pPr>
            <w:r>
              <w:t>Longer-term action</w:t>
            </w:r>
          </w:p>
          <w:p w14:paraId="4C1AA406" w14:textId="562F241D" w:rsidR="1CB9832B" w:rsidRDefault="33264BBF">
            <w:pPr>
              <w:pStyle w:val="Paragrafoelenco"/>
              <w:numPr>
                <w:ilvl w:val="0"/>
                <w:numId w:val="17"/>
              </w:numPr>
              <w:spacing w:before="60" w:after="60" w:line="276" w:lineRule="auto"/>
            </w:pPr>
            <w:r w:rsidRPr="2DB2660F">
              <w:rPr>
                <w:b/>
                <w:bCs/>
              </w:rPr>
              <w:t>Inclusion:</w:t>
            </w:r>
            <w:r>
              <w:t xml:space="preserve"> </w:t>
            </w:r>
            <w:r w:rsidR="17BF4DCA">
              <w:t xml:space="preserve">Ensure </w:t>
            </w:r>
            <w:r w:rsidR="4133408F">
              <w:t>meeting</w:t>
            </w:r>
            <w:r w:rsidR="0166561F">
              <w:t>s</w:t>
            </w:r>
            <w:r w:rsidR="4133408F">
              <w:t xml:space="preserve"> and communication </w:t>
            </w:r>
            <w:r w:rsidR="6BD4D959">
              <w:t xml:space="preserve">are inclusive, with </w:t>
            </w:r>
            <w:r w:rsidR="3006BD42">
              <w:t xml:space="preserve">planned </w:t>
            </w:r>
            <w:r w:rsidR="6BD4D959">
              <w:t>human and financial support</w:t>
            </w:r>
            <w:r w:rsidR="57E98B08">
              <w:t>.</w:t>
            </w:r>
          </w:p>
          <w:p w14:paraId="40B94DF2" w14:textId="49E166AC" w:rsidR="61BFB29D" w:rsidRDefault="61BFB29D" w:rsidP="61BFB29D"/>
        </w:tc>
      </w:tr>
    </w:tbl>
    <w:p w14:paraId="63C3F079" w14:textId="77777777" w:rsidR="00FE250B" w:rsidRDefault="00FE250B" w:rsidP="00FE250B"/>
    <w:p w14:paraId="6EED3F93" w14:textId="0C558737" w:rsidR="00FE250B" w:rsidRDefault="00DF737F" w:rsidP="00FE250B">
      <w:pPr>
        <w:pStyle w:val="Titolo3"/>
      </w:pPr>
      <w:r>
        <w:t>F</w:t>
      </w:r>
      <w:r w:rsidR="1C3C2B50">
        <w:t xml:space="preserve">urther </w:t>
      </w:r>
      <w:r>
        <w:t xml:space="preserve">reading </w:t>
      </w:r>
    </w:p>
    <w:p w14:paraId="550FF008" w14:textId="2CD75E9E" w:rsidR="78742C76" w:rsidRDefault="78742C76" w:rsidP="2DB2660F">
      <w:pPr>
        <w:spacing w:before="60" w:after="60" w:line="276" w:lineRule="auto"/>
      </w:pPr>
      <w:r>
        <w:t xml:space="preserve">CBM International </w:t>
      </w:r>
      <w:r w:rsidR="0B23BD81">
        <w:t xml:space="preserve">(2023). </w:t>
      </w:r>
      <w:hyperlink r:id="rId61">
        <w:r w:rsidR="0B23BD81" w:rsidRPr="2DB2660F">
          <w:rPr>
            <w:rStyle w:val="Collegamentoipertestuale"/>
          </w:rPr>
          <w:t>The Inclusive Participation Toolbox </w:t>
        </w:r>
      </w:hyperlink>
    </w:p>
    <w:p w14:paraId="1EACE0A4" w14:textId="424313AE" w:rsidR="00FE250B" w:rsidRDefault="00FE250B" w:rsidP="00230254">
      <w:pPr>
        <w:suppressAutoHyphens/>
        <w:autoSpaceDN w:val="0"/>
        <w:spacing w:before="60" w:after="60" w:line="276" w:lineRule="auto"/>
      </w:pPr>
      <w:r>
        <w:t xml:space="preserve">Example of comprehensive </w:t>
      </w:r>
      <w:r w:rsidR="00683E3B">
        <w:t>DPO</w:t>
      </w:r>
      <w:r>
        <w:t xml:space="preserve"> Mapping:</w:t>
      </w:r>
      <w:r w:rsidR="00230254">
        <w:t xml:space="preserve"> </w:t>
      </w:r>
      <w:r w:rsidR="00F57CAB">
        <w:t xml:space="preserve">2014, </w:t>
      </w:r>
      <w:hyperlink r:id="rId62">
        <w:r w:rsidRPr="7A4BF328">
          <w:rPr>
            <w:rStyle w:val="Collegamentoipertestuale"/>
          </w:rPr>
          <w:t>MK_MappingCSOsCWD_Report_ENG.pdf (unicef.org)</w:t>
        </w:r>
      </w:hyperlink>
    </w:p>
    <w:p w14:paraId="6932BF54" w14:textId="79F4B027" w:rsidR="00FE250B" w:rsidRPr="00AC2FD6" w:rsidRDefault="00FE250B" w:rsidP="00230254">
      <w:pPr>
        <w:suppressAutoHyphens/>
        <w:autoSpaceDN w:val="0"/>
        <w:spacing w:before="60" w:after="60" w:line="276" w:lineRule="auto"/>
        <w:rPr>
          <w:rStyle w:val="Collegamentoipertestuale"/>
        </w:rPr>
      </w:pPr>
      <w:r>
        <w:t>Setting up accessible meetings</w:t>
      </w:r>
      <w:r w:rsidR="00230254">
        <w:rPr>
          <w:color w:val="0563C1" w:themeColor="hyperlink"/>
          <w:u w:val="single"/>
        </w:rPr>
        <w:t xml:space="preserve"> </w:t>
      </w:r>
      <w:r w:rsidR="008B7116">
        <w:t xml:space="preserve">2021, </w:t>
      </w:r>
      <w:hyperlink r:id="rId63">
        <w:r w:rsidRPr="7A4BF328">
          <w:rPr>
            <w:rStyle w:val="Collegamentoipertestuale"/>
          </w:rPr>
          <w:t>EDF guide for accessible meetings (edf-feph.org)</w:t>
        </w:r>
      </w:hyperlink>
    </w:p>
    <w:p w14:paraId="4E7F1171" w14:textId="796BE96C" w:rsidR="00FE250B" w:rsidRDefault="008B7116" w:rsidP="00230254">
      <w:pPr>
        <w:suppressAutoHyphens/>
        <w:autoSpaceDN w:val="0"/>
        <w:spacing w:before="60" w:after="60" w:line="276" w:lineRule="auto"/>
      </w:pPr>
      <w:r>
        <w:t xml:space="preserve">2022, </w:t>
      </w:r>
      <w:hyperlink r:id="rId64">
        <w:r w:rsidRPr="6CC5D0FB">
          <w:rPr>
            <w:rStyle w:val="Collegamentoipertestuale"/>
          </w:rPr>
          <w:t>UN D</w:t>
        </w:r>
        <w:r w:rsidR="00FE250B" w:rsidRPr="6CC5D0FB">
          <w:rPr>
            <w:rStyle w:val="Collegamentoipertestuale"/>
          </w:rPr>
          <w:t>isability-Inclusive Communications Guidelines</w:t>
        </w:r>
      </w:hyperlink>
      <w:r w:rsidR="00FE250B" w:rsidRPr="6CC5D0FB">
        <w:rPr>
          <w:rStyle w:val="Collegamentoipertestuale"/>
        </w:rPr>
        <w:t xml:space="preserve"> (including a number of additional sources of reference).</w:t>
      </w:r>
    </w:p>
    <w:p w14:paraId="7BCCF091" w14:textId="5C173869" w:rsidR="00FE250B" w:rsidRDefault="008B7116" w:rsidP="00230254">
      <w:pPr>
        <w:suppressAutoHyphens/>
        <w:autoSpaceDN w:val="0"/>
        <w:spacing w:before="60" w:after="60" w:line="276" w:lineRule="auto"/>
      </w:pPr>
      <w:r>
        <w:t xml:space="preserve">2018, </w:t>
      </w:r>
      <w:hyperlink r:id="rId65">
        <w:r w:rsidR="00FE250B" w:rsidRPr="6CC5D0FB">
          <w:rPr>
            <w:rStyle w:val="Collegamentoipertestuale"/>
          </w:rPr>
          <w:t>BtG_Inclusive-and-accessible-Communication-Guidelines.pdf (bridgingthegap-project.eu)</w:t>
        </w:r>
      </w:hyperlink>
    </w:p>
    <w:p w14:paraId="0035E6B0" w14:textId="77777777" w:rsidR="00FE250B" w:rsidRDefault="00FE250B" w:rsidP="00230254">
      <w:pPr>
        <w:suppressAutoHyphens/>
        <w:autoSpaceDN w:val="0"/>
        <w:spacing w:before="60" w:after="60" w:line="276" w:lineRule="auto"/>
      </w:pPr>
      <w:r>
        <w:t>On digital accessibility (docs and website): there are plenty of different sources, among others we recommend:</w:t>
      </w:r>
    </w:p>
    <w:p w14:paraId="2EDF92BB" w14:textId="23E0A924" w:rsidR="00FE250B" w:rsidRDefault="008B7116">
      <w:pPr>
        <w:pStyle w:val="Paragrafoelenco"/>
        <w:numPr>
          <w:ilvl w:val="0"/>
          <w:numId w:val="20"/>
        </w:numPr>
        <w:suppressAutoHyphens/>
        <w:autoSpaceDN w:val="0"/>
        <w:spacing w:before="60" w:after="60" w:line="276" w:lineRule="auto"/>
      </w:pPr>
      <w:r>
        <w:t xml:space="preserve">2022, </w:t>
      </w:r>
      <w:hyperlink r:id="rId66">
        <w:r w:rsidR="00FE250B" w:rsidRPr="6CC5D0FB">
          <w:rPr>
            <w:rStyle w:val="Collegamentoipertestuale"/>
          </w:rPr>
          <w:t>Toolkit on Accessible PowerPoint (edf-feph.org)</w:t>
        </w:r>
      </w:hyperlink>
    </w:p>
    <w:p w14:paraId="4FC286EA" w14:textId="73E9C3BC" w:rsidR="00FE250B" w:rsidRDefault="008B7116" w:rsidP="37A4380A">
      <w:pPr>
        <w:pStyle w:val="Paragrafoelenco"/>
        <w:numPr>
          <w:ilvl w:val="0"/>
          <w:numId w:val="20"/>
        </w:numPr>
        <w:spacing w:before="60" w:after="60" w:line="276" w:lineRule="auto"/>
      </w:pPr>
      <w:r>
        <w:t xml:space="preserve">2021, </w:t>
      </w:r>
      <w:hyperlink r:id="rId67">
        <w:r w:rsidRPr="37A4380A">
          <w:rPr>
            <w:rStyle w:val="Collegamentoipertestuale"/>
          </w:rPr>
          <w:t>UK Government Guidance “Publishing Accessible Documents”</w:t>
        </w:r>
      </w:hyperlink>
      <w:r>
        <w:t xml:space="preserve"> (gov.uk) </w:t>
      </w:r>
    </w:p>
    <w:p w14:paraId="01B797FB" w14:textId="35B2C15E" w:rsidR="00FE250B" w:rsidRDefault="00FE250B" w:rsidP="00FE250B">
      <w:pPr>
        <w:pStyle w:val="Titolo2"/>
      </w:pPr>
      <w:bookmarkStart w:id="12" w:name="_Toc128390873"/>
      <w:r>
        <w:t>S</w:t>
      </w:r>
      <w:r w:rsidR="007A1A8E">
        <w:t>tep</w:t>
      </w:r>
      <w:r>
        <w:t xml:space="preserve"> 3</w:t>
      </w:r>
      <w:r w:rsidR="00F61CE3">
        <w:t xml:space="preserve">: </w:t>
      </w:r>
      <w:r w:rsidR="004F4C97">
        <w:t>A</w:t>
      </w:r>
      <w:r>
        <w:t xml:space="preserve">ddress barriers </w:t>
      </w:r>
      <w:r w:rsidR="004F4C97">
        <w:t>for persons with disabilities</w:t>
      </w:r>
      <w:bookmarkEnd w:id="12"/>
    </w:p>
    <w:p w14:paraId="66AC0272" w14:textId="460A4EC2" w:rsidR="00FE250B" w:rsidRDefault="00E14431" w:rsidP="61BFB29D">
      <w:pPr>
        <w:rPr>
          <w:b/>
          <w:bCs/>
        </w:rPr>
      </w:pPr>
      <w:r>
        <w:rPr>
          <w:rFonts w:ascii="Roboto" w:hAnsi="Roboto"/>
          <w:color w:val="4A4A4A"/>
          <w:spacing w:val="4"/>
          <w:sz w:val="27"/>
          <w:szCs w:val="27"/>
        </w:rPr>
        <w:t>The CRPD defines disability as ‘an evolving concept and that disability results from the interaction between persons with impairments and attitudinal and environmental barriers that hinders their full and effective participation in society on an equal basis with others</w:t>
      </w:r>
      <w:r w:rsidR="0011396C">
        <w:rPr>
          <w:rFonts w:ascii="Roboto" w:hAnsi="Roboto"/>
          <w:color w:val="4A4A4A"/>
          <w:spacing w:val="4"/>
          <w:sz w:val="27"/>
          <w:szCs w:val="27"/>
        </w:rPr>
        <w:t xml:space="preserve">. There is an important focus on barriers. </w:t>
      </w:r>
      <w:r w:rsidR="00FE250B" w:rsidRPr="6CC5D0FB">
        <w:rPr>
          <w:b/>
          <w:bCs/>
        </w:rPr>
        <w:t xml:space="preserve"> As </w:t>
      </w:r>
      <w:r w:rsidR="37C0763A" w:rsidRPr="6CC5D0FB">
        <w:rPr>
          <w:b/>
          <w:bCs/>
        </w:rPr>
        <w:t xml:space="preserve">a </w:t>
      </w:r>
      <w:r w:rsidR="00FE250B" w:rsidRPr="6CC5D0FB">
        <w:rPr>
          <w:b/>
          <w:bCs/>
        </w:rPr>
        <w:t xml:space="preserve">duty bearer, the EUDs </w:t>
      </w:r>
      <w:r w:rsidR="0011396C">
        <w:rPr>
          <w:b/>
          <w:bCs/>
        </w:rPr>
        <w:t xml:space="preserve">should </w:t>
      </w:r>
      <w:r w:rsidR="00FE250B" w:rsidRPr="6CC5D0FB">
        <w:rPr>
          <w:b/>
          <w:bCs/>
        </w:rPr>
        <w:t xml:space="preserve">work to </w:t>
      </w:r>
      <w:r w:rsidR="0011396C">
        <w:rPr>
          <w:b/>
          <w:bCs/>
        </w:rPr>
        <w:t xml:space="preserve">identify, </w:t>
      </w:r>
      <w:proofErr w:type="gramStart"/>
      <w:r w:rsidR="00FE250B" w:rsidRPr="6CC5D0FB">
        <w:rPr>
          <w:b/>
          <w:bCs/>
        </w:rPr>
        <w:t>address</w:t>
      </w:r>
      <w:proofErr w:type="gramEnd"/>
      <w:r w:rsidR="00FE250B" w:rsidRPr="6CC5D0FB">
        <w:rPr>
          <w:b/>
          <w:bCs/>
        </w:rPr>
        <w:t xml:space="preserve"> and remove </w:t>
      </w:r>
      <w:r w:rsidR="006A285F">
        <w:rPr>
          <w:b/>
          <w:bCs/>
        </w:rPr>
        <w:t xml:space="preserve">these </w:t>
      </w:r>
      <w:r w:rsidR="00FE250B" w:rsidRPr="6CC5D0FB">
        <w:rPr>
          <w:b/>
          <w:bCs/>
        </w:rPr>
        <w:t>barriers.</w:t>
      </w:r>
    </w:p>
    <w:p w14:paraId="124A6834" w14:textId="30757D8C" w:rsidR="00230254" w:rsidRDefault="00FE250B" w:rsidP="00230254">
      <w:r>
        <w:t xml:space="preserve">Barriers to participation </w:t>
      </w:r>
      <w:r w:rsidR="00993F9B">
        <w:t>can be</w:t>
      </w:r>
      <w:r>
        <w:t xml:space="preserve"> classified in four groups:</w:t>
      </w:r>
    </w:p>
    <w:p w14:paraId="08F9369F" w14:textId="77777777" w:rsidR="00230254" w:rsidRDefault="00FE250B">
      <w:pPr>
        <w:pStyle w:val="Paragrafoelenco"/>
        <w:numPr>
          <w:ilvl w:val="0"/>
          <w:numId w:val="21"/>
        </w:numPr>
      </w:pPr>
      <w:r w:rsidRPr="00230254">
        <w:rPr>
          <w:b/>
          <w:bCs/>
        </w:rPr>
        <w:t>Lack of understanding</w:t>
      </w:r>
      <w:r>
        <w:t xml:space="preserve"> of the nature of </w:t>
      </w:r>
      <w:r w:rsidR="00683E3B">
        <w:t>DPO</w:t>
      </w:r>
      <w:r>
        <w:t>s (see step 1)</w:t>
      </w:r>
    </w:p>
    <w:p w14:paraId="7F4D4121" w14:textId="77777777" w:rsidR="00230254" w:rsidRDefault="00FE250B">
      <w:pPr>
        <w:pStyle w:val="Paragrafoelenco"/>
        <w:numPr>
          <w:ilvl w:val="0"/>
          <w:numId w:val="21"/>
        </w:numPr>
      </w:pPr>
      <w:r w:rsidRPr="00230254">
        <w:rPr>
          <w:b/>
          <w:bCs/>
        </w:rPr>
        <w:t xml:space="preserve">Attitudinal </w:t>
      </w:r>
      <w:r>
        <w:t>barriers (see step</w:t>
      </w:r>
      <w:r w:rsidR="643CB810">
        <w:t>s</w:t>
      </w:r>
      <w:r>
        <w:t xml:space="preserve"> 1</w:t>
      </w:r>
      <w:r w:rsidR="3595AE48">
        <w:t xml:space="preserve"> and 2</w:t>
      </w:r>
      <w:r>
        <w:t>)</w:t>
      </w:r>
    </w:p>
    <w:p w14:paraId="1F19A7FB" w14:textId="77777777" w:rsidR="00230254" w:rsidRDefault="00FE250B">
      <w:pPr>
        <w:pStyle w:val="Paragrafoelenco"/>
        <w:numPr>
          <w:ilvl w:val="0"/>
          <w:numId w:val="21"/>
        </w:numPr>
      </w:pPr>
      <w:r w:rsidRPr="00230254">
        <w:rPr>
          <w:b/>
          <w:bCs/>
        </w:rPr>
        <w:t>Physical and communication</w:t>
      </w:r>
      <w:r>
        <w:t xml:space="preserve"> barriers (see steps 1 and 2)</w:t>
      </w:r>
    </w:p>
    <w:p w14:paraId="3A144588" w14:textId="2575E86A" w:rsidR="00FE250B" w:rsidRDefault="00FE250B">
      <w:pPr>
        <w:pStyle w:val="Paragrafoelenco"/>
        <w:numPr>
          <w:ilvl w:val="0"/>
          <w:numId w:val="21"/>
        </w:numPr>
      </w:pPr>
      <w:r w:rsidRPr="2DB2660F">
        <w:rPr>
          <w:b/>
          <w:bCs/>
        </w:rPr>
        <w:t>Technical and financial barriers</w:t>
      </w:r>
      <w:r>
        <w:t>: step 3 focuses on these obstacles and on how to remove them.</w:t>
      </w:r>
    </w:p>
    <w:p w14:paraId="6E7E58CF" w14:textId="03435D02" w:rsidR="00FE250B" w:rsidRDefault="00FE250B" w:rsidP="2DB2660F">
      <w:pPr>
        <w:pStyle w:val="Titolo3"/>
      </w:pPr>
      <w:r>
        <w:t xml:space="preserve">Champion participation and engagement of </w:t>
      </w:r>
      <w:r w:rsidR="00683E3B">
        <w:t>DPO</w:t>
      </w:r>
      <w:r>
        <w:t>s</w:t>
      </w:r>
    </w:p>
    <w:p w14:paraId="7960C349" w14:textId="1282B4F4" w:rsidR="00FE250B" w:rsidRDefault="00683E3B" w:rsidP="43BAE078">
      <w:pPr>
        <w:rPr>
          <w:b/>
          <w:bCs/>
        </w:rPr>
      </w:pPr>
      <w:r>
        <w:t>DPO</w:t>
      </w:r>
      <w:r w:rsidR="00FE250B">
        <w:t xml:space="preserve">s </w:t>
      </w:r>
      <w:r w:rsidR="002A4F46">
        <w:t xml:space="preserve">often </w:t>
      </w:r>
      <w:r w:rsidR="00FE250B">
        <w:t>have limited technical and financial resources</w:t>
      </w:r>
      <w:r w:rsidR="62D5E99A">
        <w:t xml:space="preserve">. </w:t>
      </w:r>
      <w:r w:rsidR="00FE250B">
        <w:t xml:space="preserve">Tackling the structural </w:t>
      </w:r>
      <w:r w:rsidR="002A4F46">
        <w:t>challenges</w:t>
      </w:r>
      <w:r w:rsidR="00FE250B">
        <w:t xml:space="preserve"> of the disability movement requires</w:t>
      </w:r>
      <w:r w:rsidR="48F97D8D">
        <w:t xml:space="preserve"> </w:t>
      </w:r>
      <w:r w:rsidR="00FE250B" w:rsidRPr="37A4380A">
        <w:rPr>
          <w:b/>
          <w:bCs/>
        </w:rPr>
        <w:t>providing tools and spaces for participation</w:t>
      </w:r>
      <w:r w:rsidR="42CACDAA" w:rsidRPr="37A4380A">
        <w:rPr>
          <w:b/>
          <w:bCs/>
        </w:rPr>
        <w:t xml:space="preserve"> but also </w:t>
      </w:r>
      <w:r w:rsidR="00AF62E6" w:rsidRPr="37A4380A">
        <w:rPr>
          <w:b/>
          <w:bCs/>
        </w:rPr>
        <w:t xml:space="preserve">enhancing </w:t>
      </w:r>
      <w:r w:rsidR="42CACDAA" w:rsidRPr="37A4380A">
        <w:rPr>
          <w:b/>
          <w:bCs/>
        </w:rPr>
        <w:t>opportunit</w:t>
      </w:r>
      <w:r w:rsidR="00AF62E6" w:rsidRPr="37A4380A">
        <w:rPr>
          <w:b/>
          <w:bCs/>
        </w:rPr>
        <w:t>ies</w:t>
      </w:r>
      <w:r w:rsidR="42CACDAA" w:rsidRPr="37A4380A">
        <w:rPr>
          <w:b/>
          <w:bCs/>
        </w:rPr>
        <w:t xml:space="preserve"> to interact with other local and national actors. </w:t>
      </w:r>
    </w:p>
    <w:p w14:paraId="6096DEF7" w14:textId="7DECC09C" w:rsidR="00FE250B" w:rsidRDefault="42CACDAA" w:rsidP="00FE250B">
      <w:r>
        <w:t>F</w:t>
      </w:r>
      <w:r w:rsidR="00FE250B">
        <w:t xml:space="preserve">or example, annual consultation meetings could be </w:t>
      </w:r>
      <w:proofErr w:type="spellStart"/>
      <w:r w:rsidR="20876BD2">
        <w:t>organised</w:t>
      </w:r>
      <w:proofErr w:type="spellEnd"/>
      <w:r w:rsidR="00FE250B">
        <w:t xml:space="preserve"> by the EUD with the </w:t>
      </w:r>
      <w:r w:rsidR="2612BC4D">
        <w:t>local</w:t>
      </w:r>
      <w:r w:rsidR="1A4DF3C9">
        <w:t xml:space="preserve"> and national </w:t>
      </w:r>
      <w:r w:rsidR="2612BC4D">
        <w:t xml:space="preserve">DPOs as well as </w:t>
      </w:r>
      <w:r w:rsidR="00FE250B">
        <w:t>EU Member States operating in the country</w:t>
      </w:r>
      <w:r w:rsidR="31DEB52F">
        <w:t>.</w:t>
      </w:r>
      <w:r w:rsidR="79A06661">
        <w:t xml:space="preserve"> </w:t>
      </w:r>
      <w:r w:rsidR="195E35DF">
        <w:t xml:space="preserve">EUD </w:t>
      </w:r>
      <w:r w:rsidR="79A06661">
        <w:t>can showcase their</w:t>
      </w:r>
      <w:r w:rsidR="00FE250B">
        <w:t xml:space="preserve"> </w:t>
      </w:r>
      <w:r w:rsidR="3A8FF568">
        <w:t xml:space="preserve">work on </w:t>
      </w:r>
      <w:r w:rsidR="39C39AC9">
        <w:t>disability inclusion</w:t>
      </w:r>
      <w:r w:rsidR="00FE250B">
        <w:t xml:space="preserve"> by</w:t>
      </w:r>
      <w:r w:rsidR="5EBAF80B">
        <w:t xml:space="preserve"> providing</w:t>
      </w:r>
      <w:r w:rsidR="00FE250B">
        <w:t>:</w:t>
      </w:r>
    </w:p>
    <w:p w14:paraId="71CC1214" w14:textId="47D2EA4D" w:rsidR="0087539D" w:rsidRDefault="0087539D">
      <w:pPr>
        <w:pStyle w:val="Paragrafoelenco"/>
        <w:numPr>
          <w:ilvl w:val="0"/>
          <w:numId w:val="12"/>
        </w:numPr>
      </w:pPr>
      <w:r>
        <w:t>An oppor</w:t>
      </w:r>
      <w:r w:rsidR="00ED1EF4">
        <w:t xml:space="preserve">tunity to hear the priorities of the disability movement </w:t>
      </w:r>
      <w:r w:rsidR="003F195D">
        <w:t xml:space="preserve">and general updates on disability </w:t>
      </w:r>
      <w:r w:rsidR="00182AB0">
        <w:t>from the country/</w:t>
      </w:r>
      <w:proofErr w:type="gramStart"/>
      <w:r w:rsidR="00182AB0">
        <w:t>region</w:t>
      </w:r>
      <w:proofErr w:type="gramEnd"/>
    </w:p>
    <w:p w14:paraId="16F4A37E" w14:textId="5657654C" w:rsidR="00FE250B" w:rsidRDefault="3D37F1EB">
      <w:pPr>
        <w:pStyle w:val="Paragrafoelenco"/>
        <w:numPr>
          <w:ilvl w:val="0"/>
          <w:numId w:val="12"/>
        </w:numPr>
      </w:pPr>
      <w:r>
        <w:t>A</w:t>
      </w:r>
      <w:r w:rsidR="00FE250B">
        <w:t xml:space="preserve">n overview of the </w:t>
      </w:r>
      <w:r w:rsidR="00CE0063">
        <w:t xml:space="preserve">EUs </w:t>
      </w:r>
      <w:r w:rsidR="00FE250B">
        <w:t xml:space="preserve">ongoing and upcoming </w:t>
      </w:r>
      <w:proofErr w:type="spellStart"/>
      <w:r w:rsidR="00FE250B">
        <w:t>programmes</w:t>
      </w:r>
      <w:proofErr w:type="spellEnd"/>
      <w:r w:rsidR="00FE250B">
        <w:t xml:space="preserve"> and initiatives</w:t>
      </w:r>
      <w:r w:rsidR="439E884F">
        <w:t xml:space="preserve"> (disability-specific initiatives and mainstreaming opportunities).</w:t>
      </w:r>
    </w:p>
    <w:p w14:paraId="4230D29E" w14:textId="1F2AF3B7" w:rsidR="00FE250B" w:rsidRDefault="00FE250B">
      <w:pPr>
        <w:pStyle w:val="Paragrafoelenco"/>
        <w:numPr>
          <w:ilvl w:val="0"/>
          <w:numId w:val="12"/>
        </w:numPr>
      </w:pPr>
      <w:r>
        <w:t xml:space="preserve">Key </w:t>
      </w:r>
      <w:r w:rsidR="002964F4">
        <w:t xml:space="preserve">EU </w:t>
      </w:r>
      <w:r>
        <w:t>achievements of the past year.</w:t>
      </w:r>
    </w:p>
    <w:p w14:paraId="660CD9ED" w14:textId="31E05DCE" w:rsidR="00FE250B" w:rsidRDefault="00FE250B">
      <w:pPr>
        <w:pStyle w:val="Paragrafoelenco"/>
        <w:numPr>
          <w:ilvl w:val="0"/>
          <w:numId w:val="12"/>
        </w:numPr>
      </w:pPr>
      <w:r>
        <w:t xml:space="preserve">Key </w:t>
      </w:r>
      <w:r w:rsidR="002964F4">
        <w:t xml:space="preserve">EU </w:t>
      </w:r>
      <w:r>
        <w:t>milestones for the future.</w:t>
      </w:r>
    </w:p>
    <w:p w14:paraId="31C9DA16" w14:textId="58FFDD76" w:rsidR="00FE250B" w:rsidRDefault="31732967">
      <w:pPr>
        <w:pStyle w:val="Paragrafoelenco"/>
        <w:numPr>
          <w:ilvl w:val="0"/>
          <w:numId w:val="12"/>
        </w:numPr>
      </w:pPr>
      <w:r>
        <w:t>C</w:t>
      </w:r>
      <w:r w:rsidR="00FE250B">
        <w:t>onsultation</w:t>
      </w:r>
      <w:r w:rsidR="3DCA9EED">
        <w:t xml:space="preserve"> schedule</w:t>
      </w:r>
      <w:r w:rsidR="00FE250B">
        <w:t xml:space="preserve"> </w:t>
      </w:r>
      <w:r w:rsidR="2AA8B7F3">
        <w:t xml:space="preserve">for </w:t>
      </w:r>
      <w:r w:rsidR="00FE250B">
        <w:t xml:space="preserve">exchange with </w:t>
      </w:r>
      <w:r w:rsidR="00683E3B">
        <w:t>DPO</w:t>
      </w:r>
      <w:r w:rsidR="00FE250B">
        <w:t>s.</w:t>
      </w:r>
    </w:p>
    <w:p w14:paraId="17FC434E" w14:textId="29224A49" w:rsidR="00FE250B" w:rsidRDefault="00FE250B" w:rsidP="00FE250B">
      <w:r>
        <w:t xml:space="preserve">This approach facilitates the inclusion of </w:t>
      </w:r>
      <w:r w:rsidR="00683E3B">
        <w:t>DPO</w:t>
      </w:r>
      <w:r>
        <w:t xml:space="preserve">s as </w:t>
      </w:r>
      <w:r w:rsidR="004C343D">
        <w:t>partners</w:t>
      </w:r>
      <w:r>
        <w:t xml:space="preserve"> able to meaningfully engage in major mainstream </w:t>
      </w:r>
      <w:proofErr w:type="spellStart"/>
      <w:r>
        <w:t>programmes</w:t>
      </w:r>
      <w:proofErr w:type="spellEnd"/>
      <w:r>
        <w:t xml:space="preserve">, </w:t>
      </w:r>
      <w:r w:rsidR="0024225B">
        <w:t>in addition to d</w:t>
      </w:r>
      <w:r>
        <w:t>isability-specific ones</w:t>
      </w:r>
      <w:r w:rsidR="229ED7F3">
        <w:t xml:space="preserve">. </w:t>
      </w:r>
      <w:r w:rsidR="00683E3B">
        <w:t>DPO</w:t>
      </w:r>
      <w:r>
        <w:t xml:space="preserve">s </w:t>
      </w:r>
      <w:r w:rsidR="00FA16E4">
        <w:t>can</w:t>
      </w:r>
      <w:r>
        <w:t xml:space="preserve"> formulate policy and/or programmatic requests</w:t>
      </w:r>
      <w:r w:rsidR="07ECAB3F">
        <w:t xml:space="preserve">. It also </w:t>
      </w:r>
      <w:r>
        <w:t xml:space="preserve">enhances </w:t>
      </w:r>
      <w:r w:rsidR="00683E3B">
        <w:t>DPO</w:t>
      </w:r>
      <w:r>
        <w:t xml:space="preserve">’s visibility </w:t>
      </w:r>
      <w:r w:rsidR="00FA16E4">
        <w:t>as reliable partners</w:t>
      </w:r>
      <w:r>
        <w:t xml:space="preserve"> </w:t>
      </w:r>
      <w:r w:rsidR="00FA16E4">
        <w:t>in</w:t>
      </w:r>
      <w:r>
        <w:t xml:space="preserve"> the country’s CSO movement.</w:t>
      </w:r>
    </w:p>
    <w:p w14:paraId="232D191F" w14:textId="5FA0B05C" w:rsidR="00FE250B" w:rsidRDefault="00FE250B" w:rsidP="00FE250B">
      <w:r>
        <w:t xml:space="preserve">Participation in meetings and consultations is a necessary yet insufficient condition to ensure meaningful engagement. </w:t>
      </w:r>
      <w:r w:rsidRPr="37A4380A">
        <w:rPr>
          <w:b/>
          <w:bCs/>
        </w:rPr>
        <w:t xml:space="preserve">Addressing </w:t>
      </w:r>
      <w:r w:rsidR="00683E3B" w:rsidRPr="37A4380A">
        <w:rPr>
          <w:b/>
          <w:bCs/>
        </w:rPr>
        <w:t>DPO</w:t>
      </w:r>
      <w:r w:rsidRPr="37A4380A">
        <w:rPr>
          <w:b/>
          <w:bCs/>
        </w:rPr>
        <w:t xml:space="preserve">s’ technical and financial </w:t>
      </w:r>
      <w:r w:rsidR="00E37ACF" w:rsidRPr="37A4380A">
        <w:rPr>
          <w:b/>
          <w:bCs/>
        </w:rPr>
        <w:t>challenges</w:t>
      </w:r>
      <w:r w:rsidR="402AFA0C" w:rsidRPr="37A4380A">
        <w:rPr>
          <w:b/>
          <w:bCs/>
        </w:rPr>
        <w:t xml:space="preserve"> </w:t>
      </w:r>
      <w:r w:rsidR="003A76E2" w:rsidRPr="37A4380A">
        <w:rPr>
          <w:b/>
          <w:bCs/>
        </w:rPr>
        <w:t>requires</w:t>
      </w:r>
      <w:r w:rsidRPr="37A4380A">
        <w:rPr>
          <w:b/>
          <w:bCs/>
        </w:rPr>
        <w:t xml:space="preserve"> the EUD to</w:t>
      </w:r>
      <w:r>
        <w:t>:</w:t>
      </w:r>
    </w:p>
    <w:p w14:paraId="1429857E" w14:textId="1566E144" w:rsidR="00FE250B" w:rsidRDefault="00FE250B">
      <w:pPr>
        <w:pStyle w:val="Paragrafoelenco"/>
        <w:numPr>
          <w:ilvl w:val="0"/>
          <w:numId w:val="22"/>
        </w:numPr>
      </w:pPr>
      <w:r>
        <w:t xml:space="preserve">Support core funding of </w:t>
      </w:r>
      <w:r w:rsidR="00683E3B">
        <w:t>DPO</w:t>
      </w:r>
      <w:r>
        <w:t xml:space="preserve">s to </w:t>
      </w:r>
      <w:proofErr w:type="spellStart"/>
      <w:r>
        <w:t>stabili</w:t>
      </w:r>
      <w:r w:rsidR="646BDDB3">
        <w:t>s</w:t>
      </w:r>
      <w:r>
        <w:t>e</w:t>
      </w:r>
      <w:proofErr w:type="spellEnd"/>
      <w:r>
        <w:t xml:space="preserve"> the </w:t>
      </w:r>
      <w:proofErr w:type="spellStart"/>
      <w:r w:rsidR="5026E87B">
        <w:t>organisation</w:t>
      </w:r>
      <w:proofErr w:type="spellEnd"/>
      <w:r>
        <w:t>.</w:t>
      </w:r>
    </w:p>
    <w:p w14:paraId="17F2F457" w14:textId="2CFB7EEB" w:rsidR="00FE250B" w:rsidRDefault="00FE250B">
      <w:pPr>
        <w:pStyle w:val="Paragrafoelenco"/>
        <w:numPr>
          <w:ilvl w:val="0"/>
          <w:numId w:val="22"/>
        </w:numPr>
      </w:pPr>
      <w:r>
        <w:t xml:space="preserve">Earmark financial support in </w:t>
      </w:r>
      <w:r w:rsidR="2B3EA230">
        <w:t>c</w:t>
      </w:r>
      <w:r>
        <w:t>alls for proposals.</w:t>
      </w:r>
    </w:p>
    <w:p w14:paraId="5E945E9B" w14:textId="0BA6F250" w:rsidR="00FE250B" w:rsidRDefault="00FE250B">
      <w:pPr>
        <w:pStyle w:val="Paragrafoelenco"/>
        <w:numPr>
          <w:ilvl w:val="0"/>
          <w:numId w:val="22"/>
        </w:numPr>
      </w:pPr>
      <w:r>
        <w:t xml:space="preserve">Support capacity development to respond to </w:t>
      </w:r>
      <w:r w:rsidR="7CD47AC8">
        <w:t>c</w:t>
      </w:r>
      <w:r>
        <w:t>alls and manage EU-funded projects.</w:t>
      </w:r>
    </w:p>
    <w:p w14:paraId="4498A0F8" w14:textId="7EB3A630" w:rsidR="00FE250B" w:rsidRDefault="46919070" w:rsidP="00FE250B">
      <w:r>
        <w:t xml:space="preserve">For the EUD, it </w:t>
      </w:r>
      <w:r w:rsidR="00FE250B">
        <w:t>implies:</w:t>
      </w:r>
    </w:p>
    <w:p w14:paraId="2E643252" w14:textId="7D8E6608" w:rsidR="00FE250B" w:rsidRDefault="00FE250B">
      <w:pPr>
        <w:pStyle w:val="Paragrafoelenco"/>
        <w:numPr>
          <w:ilvl w:val="0"/>
          <w:numId w:val="11"/>
        </w:numPr>
      </w:pPr>
      <w:r w:rsidRPr="37A4380A">
        <w:rPr>
          <w:b/>
          <w:bCs/>
        </w:rPr>
        <w:t>Flexibility and adaptation of funding condition</w:t>
      </w:r>
      <w:r w:rsidR="00D11587" w:rsidRPr="37A4380A">
        <w:rPr>
          <w:b/>
          <w:bCs/>
        </w:rPr>
        <w:t>s</w:t>
      </w:r>
      <w:r>
        <w:t xml:space="preserve"> to allow </w:t>
      </w:r>
      <w:r w:rsidR="00683E3B">
        <w:t>DPO</w:t>
      </w:r>
      <w:r>
        <w:t xml:space="preserve">s </w:t>
      </w:r>
      <w:r w:rsidR="00AD7116">
        <w:t>to access</w:t>
      </w:r>
      <w:r w:rsidR="7FDC632F">
        <w:t xml:space="preserve"> </w:t>
      </w:r>
      <w:r>
        <w:t xml:space="preserve">EU funds: </w:t>
      </w:r>
      <w:r w:rsidR="00683E3B">
        <w:t>DPO</w:t>
      </w:r>
      <w:r>
        <w:t xml:space="preserve">s </w:t>
      </w:r>
      <w:r w:rsidR="00E37ACF">
        <w:t xml:space="preserve">might </w:t>
      </w:r>
      <w:r>
        <w:t xml:space="preserve">have limited capacity to respond to EU </w:t>
      </w:r>
      <w:proofErr w:type="gramStart"/>
      <w:r>
        <w:t>calls, or</w:t>
      </w:r>
      <w:proofErr w:type="gramEnd"/>
      <w:r>
        <w:t xml:space="preserve"> </w:t>
      </w:r>
      <w:r w:rsidR="00400153">
        <w:t>might not</w:t>
      </w:r>
      <w:r w:rsidR="68B1232F">
        <w:t xml:space="preserve"> </w:t>
      </w:r>
      <w:r>
        <w:t>meet eligibility criteria. Flexibility in call mechanism</w:t>
      </w:r>
      <w:r w:rsidR="00ED5680">
        <w:t>s</w:t>
      </w:r>
      <w:r>
        <w:t xml:space="preserve"> c</w:t>
      </w:r>
      <w:r w:rsidR="2B340427">
        <w:t xml:space="preserve">ould </w:t>
      </w:r>
      <w:r>
        <w:t xml:space="preserve">be gamechangers for </w:t>
      </w:r>
      <w:r w:rsidR="00683E3B">
        <w:t>DPO</w:t>
      </w:r>
      <w:r>
        <w:t xml:space="preserve">s </w:t>
      </w:r>
      <w:r w:rsidR="7AF9BC00">
        <w:t xml:space="preserve">in </w:t>
      </w:r>
      <w:r w:rsidR="5EA1EA89">
        <w:t>EU partner countries</w:t>
      </w:r>
      <w:r>
        <w:t xml:space="preserve">. </w:t>
      </w:r>
    </w:p>
    <w:p w14:paraId="54EB40AA" w14:textId="7D280A2C" w:rsidR="00FE250B" w:rsidRDefault="00FE250B">
      <w:pPr>
        <w:pStyle w:val="Paragrafoelenco"/>
        <w:numPr>
          <w:ilvl w:val="0"/>
          <w:numId w:val="11"/>
        </w:numPr>
      </w:pPr>
      <w:r w:rsidRPr="6CC5D0FB">
        <w:rPr>
          <w:b/>
          <w:bCs/>
        </w:rPr>
        <w:t xml:space="preserve">Anticipation </w:t>
      </w:r>
      <w:r>
        <w:t xml:space="preserve">(plan and budget for reasonable accommodation, share documents in advance, roles for </w:t>
      </w:r>
      <w:r w:rsidR="00683E3B">
        <w:t>DPO</w:t>
      </w:r>
      <w:r>
        <w:t>s, feedback mechanisms, mainstream disability in non-disability initiatives, etc.), including in humanitarian response setting (inclusive disaster risk reduction/management mechanisms, inclusive contingency plans, etc.).</w:t>
      </w:r>
    </w:p>
    <w:p w14:paraId="601CA188" w14:textId="42F4B377" w:rsidR="00FE250B" w:rsidRDefault="2C4A996D">
      <w:pPr>
        <w:pStyle w:val="Paragrafoelenco"/>
        <w:numPr>
          <w:ilvl w:val="0"/>
          <w:numId w:val="11"/>
        </w:numPr>
      </w:pPr>
      <w:r w:rsidRPr="37A4380A">
        <w:rPr>
          <w:b/>
          <w:bCs/>
        </w:rPr>
        <w:t>C</w:t>
      </w:r>
      <w:r w:rsidR="00FE250B" w:rsidRPr="37A4380A">
        <w:rPr>
          <w:b/>
          <w:bCs/>
        </w:rPr>
        <w:t xml:space="preserve">lear expectations for </w:t>
      </w:r>
      <w:r w:rsidR="00683E3B" w:rsidRPr="37A4380A">
        <w:rPr>
          <w:b/>
          <w:bCs/>
        </w:rPr>
        <w:t>DPO</w:t>
      </w:r>
      <w:r w:rsidR="00FE250B" w:rsidRPr="37A4380A">
        <w:rPr>
          <w:b/>
          <w:bCs/>
        </w:rPr>
        <w:t xml:space="preserve"> engagement</w:t>
      </w:r>
      <w:r w:rsidR="00FE250B">
        <w:t>, including feedback mechanisms.</w:t>
      </w:r>
    </w:p>
    <w:p w14:paraId="41CE55E2" w14:textId="153B0592" w:rsidR="00230254" w:rsidRDefault="00FE250B">
      <w:pPr>
        <w:pStyle w:val="Paragrafoelenco"/>
        <w:numPr>
          <w:ilvl w:val="0"/>
          <w:numId w:val="11"/>
        </w:numPr>
      </w:pPr>
      <w:r w:rsidRPr="37A4380A">
        <w:rPr>
          <w:b/>
          <w:bCs/>
        </w:rPr>
        <w:t xml:space="preserve">Support to </w:t>
      </w:r>
      <w:r w:rsidR="00683E3B" w:rsidRPr="37A4380A">
        <w:rPr>
          <w:b/>
          <w:bCs/>
        </w:rPr>
        <w:t>DPO</w:t>
      </w:r>
      <w:r>
        <w:t xml:space="preserve"> capacity building in writing and developing proposals and project management.</w:t>
      </w:r>
    </w:p>
    <w:p w14:paraId="578AAAE6" w14:textId="65869465" w:rsidR="00230254" w:rsidRDefault="00230254" w:rsidP="43BAE078"/>
    <w:p w14:paraId="76F7D821" w14:textId="1D2B6A58" w:rsidR="002D65B0" w:rsidRDefault="002D65B0" w:rsidP="43BAE078"/>
    <w:p w14:paraId="259B6B4A" w14:textId="566FCDFF" w:rsidR="002D65B0" w:rsidRDefault="002D65B0" w:rsidP="43BAE078"/>
    <w:p w14:paraId="1A3EA0DB" w14:textId="6FADB6A4" w:rsidR="002D65B0" w:rsidRDefault="002D65B0" w:rsidP="43BAE078"/>
    <w:p w14:paraId="76449D8C" w14:textId="77777777" w:rsidR="002D65B0" w:rsidRDefault="002D65B0" w:rsidP="43BAE078"/>
    <w:tbl>
      <w:tblPr>
        <w:tblStyle w:val="Grigliatabella"/>
        <w:tblW w:w="0" w:type="auto"/>
        <w:tblLayout w:type="fixed"/>
        <w:tblLook w:val="06A0" w:firstRow="1" w:lastRow="0" w:firstColumn="1" w:lastColumn="0" w:noHBand="1" w:noVBand="1"/>
      </w:tblPr>
      <w:tblGrid>
        <w:gridCol w:w="9015"/>
      </w:tblGrid>
      <w:tr w:rsidR="43BAE078" w14:paraId="0FFD426A" w14:textId="77777777" w:rsidTr="2DB2660F">
        <w:trPr>
          <w:trHeight w:val="300"/>
        </w:trPr>
        <w:tc>
          <w:tcPr>
            <w:tcW w:w="9015" w:type="dxa"/>
          </w:tcPr>
          <w:p w14:paraId="7A800C17" w14:textId="5435AF8E" w:rsidR="7F3B14EE" w:rsidRDefault="07648596" w:rsidP="43BAE078">
            <w:r w:rsidRPr="2DB2660F">
              <w:rPr>
                <w:b/>
                <w:bCs/>
                <w:i/>
                <w:iCs/>
              </w:rPr>
              <w:t xml:space="preserve">BOX </w:t>
            </w:r>
            <w:r w:rsidR="14C2EB72" w:rsidRPr="2DB2660F">
              <w:rPr>
                <w:b/>
                <w:bCs/>
                <w:i/>
                <w:iCs/>
              </w:rPr>
              <w:t>3</w:t>
            </w:r>
            <w:r w:rsidRPr="2DB2660F">
              <w:rPr>
                <w:b/>
                <w:bCs/>
                <w:i/>
                <w:iCs/>
              </w:rPr>
              <w:t xml:space="preserve"> – Portraying an approachable image of </w:t>
            </w:r>
            <w:proofErr w:type="gramStart"/>
            <w:r w:rsidRPr="2DB2660F">
              <w:rPr>
                <w:b/>
                <w:bCs/>
                <w:i/>
                <w:iCs/>
              </w:rPr>
              <w:t>EUDs</w:t>
            </w:r>
            <w:proofErr w:type="gramEnd"/>
            <w:r>
              <w:t xml:space="preserve"> </w:t>
            </w:r>
          </w:p>
          <w:p w14:paraId="265AFFB4" w14:textId="6F2DF4CF" w:rsidR="7F3B14EE" w:rsidRDefault="7F3B14EE" w:rsidP="43BAE078">
            <w:r>
              <w:t xml:space="preserve"> </w:t>
            </w:r>
          </w:p>
          <w:p w14:paraId="6134C1CE" w14:textId="3A58C5CD" w:rsidR="7F3B14EE" w:rsidRDefault="7F3B14EE" w:rsidP="43BAE078">
            <w:proofErr w:type="gramStart"/>
            <w:r>
              <w:t>In order for</w:t>
            </w:r>
            <w:proofErr w:type="gramEnd"/>
            <w:r>
              <w:t xml:space="preserve"> DPOs to see EUDs as approachable organisations to engage with as well as essential partners to support the disability movement, some non/conventional action might be necessary.</w:t>
            </w:r>
          </w:p>
          <w:p w14:paraId="7AA91CA4" w14:textId="44BCB13F" w:rsidR="00230254" w:rsidRDefault="00230254" w:rsidP="43BAE078"/>
          <w:p w14:paraId="6EBE4DAF" w14:textId="73202DAF" w:rsidR="7F3B14EE" w:rsidRDefault="1ACB76C2" w:rsidP="43BAE078">
            <w:r>
              <w:t xml:space="preserve">The overwhelming majority of DPOs </w:t>
            </w:r>
            <w:r w:rsidR="7D247C33">
              <w:t>in EU partner countries</w:t>
            </w:r>
            <w:r>
              <w:t xml:space="preserve"> would greatly benefit from: </w:t>
            </w:r>
          </w:p>
          <w:p w14:paraId="02178262" w14:textId="2132C86E" w:rsidR="7F3B14EE" w:rsidRDefault="07648596" w:rsidP="43BAE078">
            <w:r>
              <w:t xml:space="preserve">- tailored, accessible trainings on EU </w:t>
            </w:r>
            <w:r w:rsidR="00331964">
              <w:t>functioning</w:t>
            </w:r>
            <w:r w:rsidR="667FF084">
              <w:t xml:space="preserve">, </w:t>
            </w:r>
            <w:proofErr w:type="gramStart"/>
            <w:r>
              <w:t>funds</w:t>
            </w:r>
            <w:proofErr w:type="gramEnd"/>
            <w:r>
              <w:t xml:space="preserve"> and calls,  </w:t>
            </w:r>
          </w:p>
          <w:p w14:paraId="5AC14CAF" w14:textId="38A0B69B" w:rsidR="43BAE078" w:rsidRDefault="730B16B9" w:rsidP="43BAE078">
            <w:r>
              <w:t>- simplification of granting procedures</w:t>
            </w:r>
            <w:r w:rsidR="7971AD1D">
              <w:t xml:space="preserve">. </w:t>
            </w:r>
          </w:p>
          <w:p w14:paraId="3BF07281" w14:textId="2F197736" w:rsidR="43BAE078" w:rsidRDefault="43BAE078" w:rsidP="43BAE078"/>
        </w:tc>
      </w:tr>
    </w:tbl>
    <w:p w14:paraId="208C54AB" w14:textId="77777777" w:rsidR="00FE250B" w:rsidRDefault="00FE250B" w:rsidP="00FE250B"/>
    <w:p w14:paraId="1CC55796" w14:textId="60216BF1" w:rsidR="004F4BED" w:rsidRPr="00AD02A5" w:rsidRDefault="00FF3597" w:rsidP="2DB2660F">
      <w:pPr>
        <w:pStyle w:val="Titolo3"/>
      </w:pPr>
      <w:r>
        <w:t xml:space="preserve">Rely on persons with disabilities </w:t>
      </w:r>
      <w:proofErr w:type="gramStart"/>
      <w:r>
        <w:t>themselves</w:t>
      </w:r>
      <w:proofErr w:type="gramEnd"/>
    </w:p>
    <w:p w14:paraId="2837FD7F" w14:textId="095093DA" w:rsidR="2F0A82E9" w:rsidRDefault="2F0A82E9" w:rsidP="2DB2660F">
      <w:pPr>
        <w:spacing w:before="60" w:after="60" w:line="276" w:lineRule="auto"/>
      </w:pPr>
      <w:r w:rsidRPr="2DB2660F">
        <w:rPr>
          <w:b/>
          <w:bCs/>
        </w:rPr>
        <w:t>The best experts on disability rights are persons with disabilities themselves. DPOs are your ally in the process.</w:t>
      </w:r>
      <w:r w:rsidR="13A8965A" w:rsidRPr="2DB2660F">
        <w:rPr>
          <w:b/>
          <w:bCs/>
        </w:rPr>
        <w:t xml:space="preserve"> </w:t>
      </w:r>
      <w:r w:rsidR="13A8965A">
        <w:t xml:space="preserve">By including persons with disabilities and their representative </w:t>
      </w:r>
      <w:r w:rsidR="7D0ACFBF">
        <w:t>organisations</w:t>
      </w:r>
      <w:r w:rsidR="13A8965A">
        <w:t xml:space="preserve">, you can benefit from their guidance to address issues and </w:t>
      </w:r>
      <w:r w:rsidR="19CDE1BE">
        <w:t>facilitate</w:t>
      </w:r>
      <w:r w:rsidR="13A8965A">
        <w:t xml:space="preserve"> inclusion. </w:t>
      </w:r>
    </w:p>
    <w:tbl>
      <w:tblPr>
        <w:tblStyle w:val="Grigliatabella"/>
        <w:tblW w:w="0" w:type="auto"/>
        <w:tblLayout w:type="fixed"/>
        <w:tblLook w:val="06A0" w:firstRow="1" w:lastRow="0" w:firstColumn="1" w:lastColumn="0" w:noHBand="1" w:noVBand="1"/>
      </w:tblPr>
      <w:tblGrid>
        <w:gridCol w:w="9015"/>
      </w:tblGrid>
      <w:tr w:rsidR="61BFB29D" w14:paraId="190AE1D5" w14:textId="77777777" w:rsidTr="37A4380A">
        <w:trPr>
          <w:trHeight w:val="300"/>
        </w:trPr>
        <w:tc>
          <w:tcPr>
            <w:tcW w:w="9015" w:type="dxa"/>
          </w:tcPr>
          <w:p w14:paraId="7EB8D0E9" w14:textId="7E7999DB" w:rsidR="2222A2FD" w:rsidRDefault="2222A2FD" w:rsidP="61BFB29D">
            <w:pPr>
              <w:pStyle w:val="Titolo3"/>
            </w:pPr>
            <w:r>
              <w:t xml:space="preserve">Checklist reminder for step 3 </w:t>
            </w:r>
          </w:p>
          <w:p w14:paraId="3439A859" w14:textId="61E02460" w:rsidR="2222A2FD" w:rsidRDefault="2222A2FD" w:rsidP="61BFB29D">
            <w:pPr>
              <w:pStyle w:val="Titolo4"/>
            </w:pPr>
            <w:r>
              <w:t>Immediate/Short-term action</w:t>
            </w:r>
          </w:p>
          <w:p w14:paraId="4502F33E" w14:textId="3E671829" w:rsidR="2222A2FD" w:rsidRDefault="5E967631">
            <w:pPr>
              <w:pStyle w:val="Paragrafoelenco"/>
              <w:numPr>
                <w:ilvl w:val="0"/>
                <w:numId w:val="7"/>
              </w:numPr>
              <w:spacing w:before="60" w:after="60" w:line="276" w:lineRule="auto"/>
            </w:pPr>
            <w:r w:rsidRPr="2DB2660F">
              <w:rPr>
                <w:b/>
                <w:bCs/>
              </w:rPr>
              <w:t>Consultation:</w:t>
            </w:r>
            <w:r w:rsidR="4408F796">
              <w:t xml:space="preserve"> </w:t>
            </w:r>
            <w:r w:rsidR="4C6B1749">
              <w:t>E</w:t>
            </w:r>
            <w:r w:rsidR="73A049C2">
              <w:t xml:space="preserve">stablish time </w:t>
            </w:r>
            <w:r w:rsidR="4408F796">
              <w:t xml:space="preserve">for </w:t>
            </w:r>
            <w:r w:rsidR="003C706F">
              <w:t>consultation and involvement</w:t>
            </w:r>
            <w:r w:rsidR="4408F796">
              <w:t xml:space="preserve"> with DPOs throughout the year and in combination with key moments (for instance: involve DPO representatives in, coordination tables, steering committees, project governance), in line with the </w:t>
            </w:r>
            <w:bookmarkStart w:id="13" w:name="_Hlk127438352"/>
            <w:r w:rsidR="4408F796">
              <w:t>Multi-annual Indicative and Annual Action Plans.</w:t>
            </w:r>
          </w:p>
          <w:bookmarkEnd w:id="13"/>
          <w:p w14:paraId="3D8A2EA8" w14:textId="76E6FD64" w:rsidR="2222A2FD" w:rsidRDefault="4D78ADE0">
            <w:pPr>
              <w:pStyle w:val="Paragrafoelenco"/>
              <w:numPr>
                <w:ilvl w:val="0"/>
                <w:numId w:val="7"/>
              </w:numPr>
              <w:spacing w:before="60" w:after="60" w:line="276" w:lineRule="auto"/>
            </w:pPr>
            <w:r w:rsidRPr="2DB2660F">
              <w:rPr>
                <w:b/>
                <w:bCs/>
              </w:rPr>
              <w:t>Accessibility</w:t>
            </w:r>
            <w:r w:rsidR="7C6AA001" w:rsidRPr="2DB2660F">
              <w:rPr>
                <w:b/>
                <w:bCs/>
              </w:rPr>
              <w:t>:</w:t>
            </w:r>
            <w:r w:rsidR="7C6AA001">
              <w:t xml:space="preserve"> </w:t>
            </w:r>
            <w:r w:rsidR="4408F796">
              <w:t>Plan and budget for accessibility and reasonable accommodation</w:t>
            </w:r>
            <w:r w:rsidR="1E1D54B1">
              <w:t xml:space="preserve"> </w:t>
            </w:r>
          </w:p>
          <w:p w14:paraId="12A9BE14" w14:textId="39C9DBF0" w:rsidR="2222A2FD" w:rsidRDefault="455D15C5">
            <w:pPr>
              <w:pStyle w:val="Paragrafoelenco"/>
              <w:numPr>
                <w:ilvl w:val="0"/>
                <w:numId w:val="7"/>
              </w:numPr>
              <w:spacing w:before="60" w:after="60" w:line="276" w:lineRule="auto"/>
            </w:pPr>
            <w:r w:rsidRPr="2DB2660F">
              <w:rPr>
                <w:b/>
                <w:bCs/>
              </w:rPr>
              <w:t>Preparedness:</w:t>
            </w:r>
            <w:r>
              <w:t xml:space="preserve"> </w:t>
            </w:r>
            <w:r w:rsidR="4408F796">
              <w:t>In emergency and humanitarian response settings, prepare for more inclusive responses</w:t>
            </w:r>
            <w:r w:rsidR="3331B6DD">
              <w:t xml:space="preserve"> </w:t>
            </w:r>
            <w:r w:rsidR="4408F796">
              <w:t xml:space="preserve">with DPOs </w:t>
            </w:r>
            <w:r w:rsidR="0B9C12A5">
              <w:t xml:space="preserve">engaged from </w:t>
            </w:r>
            <w:r w:rsidR="0BCB6516">
              <w:t xml:space="preserve">the </w:t>
            </w:r>
            <w:r w:rsidR="4F6C5633">
              <w:t>start</w:t>
            </w:r>
            <w:r w:rsidR="4408F796">
              <w:t>.</w:t>
            </w:r>
          </w:p>
          <w:p w14:paraId="22C60D48" w14:textId="6DCF32D7" w:rsidR="2222A2FD" w:rsidRDefault="5A37A18E">
            <w:pPr>
              <w:pStyle w:val="Paragrafoelenco"/>
              <w:numPr>
                <w:ilvl w:val="0"/>
                <w:numId w:val="7"/>
              </w:numPr>
              <w:spacing w:before="60" w:after="60" w:line="276" w:lineRule="auto"/>
            </w:pPr>
            <w:r w:rsidRPr="2DB2660F">
              <w:rPr>
                <w:b/>
                <w:bCs/>
              </w:rPr>
              <w:t xml:space="preserve">Training: </w:t>
            </w:r>
            <w:proofErr w:type="spellStart"/>
            <w:r>
              <w:t>Organise</w:t>
            </w:r>
            <w:proofErr w:type="spellEnd"/>
            <w:r>
              <w:t xml:space="preserve"> tailored and accessible trainings to support DPOs capacity to respond to EU calls and manage EU grants/projects. </w:t>
            </w:r>
          </w:p>
          <w:p w14:paraId="4BEE56FC" w14:textId="69A54E29" w:rsidR="2222A2FD" w:rsidRDefault="5A37A18E">
            <w:pPr>
              <w:pStyle w:val="Paragrafoelenco"/>
              <w:numPr>
                <w:ilvl w:val="0"/>
                <w:numId w:val="7"/>
              </w:numPr>
              <w:spacing w:before="60" w:after="60" w:line="276" w:lineRule="auto"/>
            </w:pPr>
            <w:r w:rsidRPr="2DB2660F">
              <w:rPr>
                <w:b/>
                <w:bCs/>
              </w:rPr>
              <w:t>Feedback:</w:t>
            </w:r>
            <w:r>
              <w:t xml:space="preserve"> </w:t>
            </w:r>
            <w:r w:rsidR="6B7005AA">
              <w:t>E</w:t>
            </w:r>
            <w:r w:rsidR="4408F796">
              <w:t>stablish regular</w:t>
            </w:r>
            <w:r w:rsidR="46A1FFF4">
              <w:t xml:space="preserve"> and functional</w:t>
            </w:r>
            <w:r w:rsidR="4408F796">
              <w:t xml:space="preserve"> feedback mechanisms on how DPO</w:t>
            </w:r>
            <w:r w:rsidR="41FFF180">
              <w:t>s</w:t>
            </w:r>
            <w:r w:rsidR="4408F796">
              <w:t xml:space="preserve"> concerns</w:t>
            </w:r>
            <w:r w:rsidR="783E99D0">
              <w:t xml:space="preserve"> </w:t>
            </w:r>
            <w:r w:rsidR="4408F796">
              <w:t xml:space="preserve">and suggestions are </w:t>
            </w:r>
            <w:proofErr w:type="gramStart"/>
            <w:r w:rsidR="4408F796">
              <w:t>taken into account</w:t>
            </w:r>
            <w:proofErr w:type="gramEnd"/>
            <w:r w:rsidR="4408F796">
              <w:t xml:space="preserve"> and eventually incorporate</w:t>
            </w:r>
            <w:r w:rsidR="23AE5478">
              <w:t>d</w:t>
            </w:r>
            <w:r w:rsidR="27167274">
              <w:t xml:space="preserve"> </w:t>
            </w:r>
            <w:r w:rsidR="4408F796">
              <w:t xml:space="preserve">in the work of the </w:t>
            </w:r>
            <w:r w:rsidR="32D4A8F2">
              <w:t>d</w:t>
            </w:r>
            <w:r w:rsidR="4408F796">
              <w:t>elegation (mov</w:t>
            </w:r>
            <w:r w:rsidR="3B524D96">
              <w:t xml:space="preserve">ing </w:t>
            </w:r>
            <w:r w:rsidR="4408F796">
              <w:t>from tokenism to meaningful engagement).</w:t>
            </w:r>
          </w:p>
          <w:p w14:paraId="66887158" w14:textId="77777777" w:rsidR="61BFB29D" w:rsidRDefault="61BFB29D"/>
          <w:p w14:paraId="3519C470" w14:textId="792157B7" w:rsidR="2222A2FD" w:rsidRDefault="3263AEDE" w:rsidP="61BFB29D">
            <w:pPr>
              <w:pStyle w:val="Titolo4"/>
            </w:pPr>
            <w:r>
              <w:t>Longer-term actions</w:t>
            </w:r>
          </w:p>
          <w:p w14:paraId="62A82599" w14:textId="5A6E4680" w:rsidR="2222A2FD" w:rsidRDefault="1307D039">
            <w:pPr>
              <w:pStyle w:val="Paragrafoelenco"/>
              <w:numPr>
                <w:ilvl w:val="0"/>
                <w:numId w:val="25"/>
              </w:numPr>
              <w:spacing w:before="60" w:after="60" w:line="276" w:lineRule="auto"/>
            </w:pPr>
            <w:r w:rsidRPr="37A4380A">
              <w:rPr>
                <w:b/>
                <w:bCs/>
              </w:rPr>
              <w:t>Funding condition</w:t>
            </w:r>
            <w:r w:rsidR="0C742721" w:rsidRPr="37A4380A">
              <w:rPr>
                <w:b/>
                <w:bCs/>
              </w:rPr>
              <w:t>s</w:t>
            </w:r>
            <w:r w:rsidRPr="37A4380A">
              <w:rPr>
                <w:b/>
                <w:bCs/>
              </w:rPr>
              <w:t xml:space="preserve">: </w:t>
            </w:r>
            <w:r w:rsidR="4F6909BF">
              <w:t>Within the limits of EU legislation and guidance, consider adjusting calls to ensure flexibility</w:t>
            </w:r>
            <w:r w:rsidR="5F2ED5C8">
              <w:t xml:space="preserve">. </w:t>
            </w:r>
          </w:p>
          <w:p w14:paraId="576E0EDD" w14:textId="3CA7956C" w:rsidR="2222A2FD" w:rsidRDefault="6DB6E51E">
            <w:pPr>
              <w:pStyle w:val="Paragrafoelenco"/>
              <w:numPr>
                <w:ilvl w:val="0"/>
                <w:numId w:val="25"/>
              </w:numPr>
              <w:spacing w:before="60" w:after="60" w:line="276" w:lineRule="auto"/>
            </w:pPr>
            <w:r w:rsidRPr="37A4380A">
              <w:rPr>
                <w:b/>
                <w:bCs/>
              </w:rPr>
              <w:t>Budget:</w:t>
            </w:r>
            <w:r>
              <w:t xml:space="preserve"> </w:t>
            </w:r>
            <w:r w:rsidR="6ED5CA52">
              <w:t>Ensure that there is a regular</w:t>
            </w:r>
            <w:r w:rsidR="4F6909BF">
              <w:t xml:space="preserve"> budget for accessibility and reasonable </w:t>
            </w:r>
            <w:r w:rsidR="4370FA6C">
              <w:t>accommodation</w:t>
            </w:r>
            <w:r w:rsidR="442E368B">
              <w:t>.</w:t>
            </w:r>
          </w:p>
          <w:p w14:paraId="14E48F1B" w14:textId="45858971" w:rsidR="61BFB29D" w:rsidRDefault="23B61F3C">
            <w:pPr>
              <w:pStyle w:val="Paragrafoelenco"/>
              <w:numPr>
                <w:ilvl w:val="0"/>
                <w:numId w:val="25"/>
              </w:numPr>
              <w:spacing w:before="60" w:after="60" w:line="276" w:lineRule="auto"/>
            </w:pPr>
            <w:r w:rsidRPr="37A4380A">
              <w:rPr>
                <w:b/>
                <w:bCs/>
              </w:rPr>
              <w:t>Procure</w:t>
            </w:r>
            <w:r w:rsidRPr="002D65B0">
              <w:rPr>
                <w:b/>
                <w:bCs/>
              </w:rPr>
              <w:t>ment</w:t>
            </w:r>
            <w:r w:rsidRPr="002D65B0">
              <w:t xml:space="preserve">: </w:t>
            </w:r>
            <w:r w:rsidR="4F6909BF" w:rsidRPr="002D65B0">
              <w:t>Introduce inclusive procurement rules</w:t>
            </w:r>
            <w:r w:rsidR="1D5661C8" w:rsidRPr="002D65B0">
              <w:t>.</w:t>
            </w:r>
            <w:r w:rsidR="1D5661C8">
              <w:t xml:space="preserve"> </w:t>
            </w:r>
          </w:p>
        </w:tc>
      </w:tr>
    </w:tbl>
    <w:p w14:paraId="1DEF2FF0" w14:textId="20578F72" w:rsidR="004F4BED" w:rsidRDefault="004F4BED" w:rsidP="004F4BED">
      <w:pPr>
        <w:rPr>
          <w:b/>
          <w:bCs/>
        </w:rPr>
      </w:pPr>
    </w:p>
    <w:p w14:paraId="7C0EDC61" w14:textId="793D7C04" w:rsidR="004F4BED" w:rsidRDefault="00DF737F" w:rsidP="004F4BED">
      <w:pPr>
        <w:pStyle w:val="Titolo3"/>
      </w:pPr>
      <w:r>
        <w:t>F</w:t>
      </w:r>
      <w:r w:rsidR="5303AE74">
        <w:t xml:space="preserve">urther </w:t>
      </w:r>
      <w:r>
        <w:t xml:space="preserve">reading </w:t>
      </w:r>
    </w:p>
    <w:p w14:paraId="61297F68" w14:textId="15E07FB9" w:rsidR="004F4BED" w:rsidRDefault="008B7116" w:rsidP="00230254">
      <w:pPr>
        <w:suppressAutoHyphens/>
        <w:autoSpaceDN w:val="0"/>
        <w:spacing w:before="60" w:after="60" w:line="276" w:lineRule="auto"/>
      </w:pPr>
      <w:r>
        <w:t xml:space="preserve">2021, </w:t>
      </w:r>
      <w:hyperlink r:id="rId68">
        <w:r w:rsidR="004F4BED" w:rsidRPr="6CC5D0FB">
          <w:rPr>
            <w:rStyle w:val="Collegamentoipertestuale"/>
          </w:rPr>
          <w:t xml:space="preserve">EDF, Guidance Note on the Role of European </w:t>
        </w:r>
        <w:r w:rsidR="5026E87B" w:rsidRPr="6CC5D0FB">
          <w:rPr>
            <w:rStyle w:val="Collegamentoipertestuale"/>
          </w:rPr>
          <w:t>Organisation</w:t>
        </w:r>
        <w:r w:rsidR="004F4BED" w:rsidRPr="6CC5D0FB">
          <w:rPr>
            <w:rStyle w:val="Collegamentoipertestuale"/>
          </w:rPr>
          <w:t>s of Persons with Disabilities in International Cooperation</w:t>
        </w:r>
      </w:hyperlink>
    </w:p>
    <w:p w14:paraId="3FE35231" w14:textId="0E7BA0E4" w:rsidR="004F4BED" w:rsidRPr="00230254" w:rsidRDefault="008B7116" w:rsidP="00230254">
      <w:pPr>
        <w:suppressAutoHyphens/>
        <w:autoSpaceDN w:val="0"/>
        <w:spacing w:before="60" w:after="60" w:line="276" w:lineRule="auto"/>
        <w:rPr>
          <w:rStyle w:val="Collegamentoipertestuale"/>
          <w:rFonts w:eastAsia="Segoe UI" w:cs="Segoe UI"/>
          <w:color w:val="auto"/>
          <w:u w:val="none"/>
        </w:rPr>
      </w:pPr>
      <w:r w:rsidRPr="00230254">
        <w:rPr>
          <w:rFonts w:eastAsia="Segoe UI" w:cs="Segoe UI"/>
        </w:rPr>
        <w:t xml:space="preserve">2020, </w:t>
      </w:r>
      <w:r w:rsidR="004F4BED" w:rsidRPr="00230254">
        <w:rPr>
          <w:rFonts w:eastAsia="Segoe UI" w:cs="Segoe UI"/>
        </w:rPr>
        <w:t xml:space="preserve">Cote &amp; al., </w:t>
      </w:r>
      <w:hyperlink r:id="rId69">
        <w:r w:rsidR="004F4BED" w:rsidRPr="00230254">
          <w:rPr>
            <w:rStyle w:val="Collegamentoipertestuale"/>
            <w:rFonts w:eastAsia="Segoe UI"/>
          </w:rPr>
          <w:t>The Unsteady Path - Towards meaningful participation of Organisations of Persons with Disabilities in the implementation of the CRPD and SDGs</w:t>
        </w:r>
      </w:hyperlink>
    </w:p>
    <w:p w14:paraId="05B267FD" w14:textId="65110FD5" w:rsidR="00FE250B" w:rsidRPr="00230254" w:rsidRDefault="008B7116" w:rsidP="00230254">
      <w:pPr>
        <w:suppressAutoHyphens/>
        <w:autoSpaceDN w:val="0"/>
        <w:spacing w:before="60" w:after="60" w:line="276" w:lineRule="auto"/>
        <w:rPr>
          <w:rFonts w:eastAsia="Segoe UI" w:cs="Segoe UI"/>
        </w:rPr>
      </w:pPr>
      <w:r w:rsidRPr="00230254">
        <w:rPr>
          <w:rFonts w:eastAsia="Segoe UI" w:cs="Segoe UI"/>
        </w:rPr>
        <w:t xml:space="preserve">2020, </w:t>
      </w:r>
      <w:r w:rsidR="004F4BED" w:rsidRPr="00230254">
        <w:rPr>
          <w:rFonts w:eastAsia="Segoe UI" w:cs="Segoe UI"/>
        </w:rPr>
        <w:t xml:space="preserve">Beales &amp; </w:t>
      </w:r>
      <w:proofErr w:type="spellStart"/>
      <w:r w:rsidR="004F4BED" w:rsidRPr="00230254">
        <w:rPr>
          <w:rFonts w:eastAsia="Segoe UI" w:cs="Segoe UI"/>
        </w:rPr>
        <w:t>BtG</w:t>
      </w:r>
      <w:proofErr w:type="spellEnd"/>
      <w:r w:rsidR="004F4BED" w:rsidRPr="00230254">
        <w:rPr>
          <w:rFonts w:eastAsia="Segoe UI" w:cs="Segoe UI"/>
        </w:rPr>
        <w:t xml:space="preserve">, </w:t>
      </w:r>
      <w:hyperlink r:id="rId70">
        <w:r w:rsidR="004F4BED" w:rsidRPr="00230254">
          <w:rPr>
            <w:rStyle w:val="Collegamentoipertestuale"/>
            <w:rFonts w:eastAsia="Segoe UI"/>
          </w:rPr>
          <w:t xml:space="preserve">Disability-Inclusive </w:t>
        </w:r>
        <w:r w:rsidRPr="00230254">
          <w:rPr>
            <w:rStyle w:val="Collegamentoipertestuale"/>
            <w:rFonts w:eastAsia="Segoe UI"/>
          </w:rPr>
          <w:t>Public Procurement</w:t>
        </w:r>
        <w:r w:rsidR="004F4BED" w:rsidRPr="00230254">
          <w:rPr>
            <w:rStyle w:val="Collegamentoipertestuale"/>
            <w:rFonts w:eastAsia="Segoe UI"/>
          </w:rPr>
          <w:t xml:space="preserve"> Guidance Note</w:t>
        </w:r>
      </w:hyperlink>
    </w:p>
    <w:p w14:paraId="7B2E9E21" w14:textId="77777777" w:rsidR="00230254" w:rsidRDefault="00230254" w:rsidP="00230254">
      <w:pPr>
        <w:suppressAutoHyphens/>
        <w:autoSpaceDN w:val="0"/>
        <w:spacing w:before="60" w:after="60" w:line="276" w:lineRule="auto"/>
      </w:pPr>
      <w:r>
        <w:t xml:space="preserve">2019, Axelsson &amp; Bridging the Gap, </w:t>
      </w:r>
      <w:hyperlink r:id="rId71">
        <w:r w:rsidRPr="6CC5D0FB">
          <w:rPr>
            <w:rStyle w:val="Collegamentoipertestuale"/>
          </w:rPr>
          <w:t>Inclusion of persons with disabilities in European Union development cooperation</w:t>
        </w:r>
      </w:hyperlink>
    </w:p>
    <w:p w14:paraId="467562AE" w14:textId="77777777" w:rsidR="00230254" w:rsidRDefault="00230254" w:rsidP="00230254">
      <w:pPr>
        <w:suppressAutoHyphens/>
        <w:autoSpaceDN w:val="0"/>
        <w:spacing w:before="60" w:after="60" w:line="276" w:lineRule="auto"/>
      </w:pPr>
      <w:r>
        <w:t xml:space="preserve">2019, </w:t>
      </w:r>
      <w:hyperlink r:id="rId72">
        <w:r w:rsidRPr="6CC5D0FB">
          <w:rPr>
            <w:rStyle w:val="Collegamentoipertestuale"/>
          </w:rPr>
          <w:t>IASC Guidelines on the Inclusion of Persons with Disabilities in Humanitarian Action</w:t>
        </w:r>
      </w:hyperlink>
    </w:p>
    <w:p w14:paraId="6C139770" w14:textId="418F3348" w:rsidR="00092CE2" w:rsidRDefault="00092CE2" w:rsidP="00092CE2"/>
    <w:p w14:paraId="1C85EE61" w14:textId="5D3AE77A" w:rsidR="004F4BED" w:rsidRDefault="004F4BED" w:rsidP="004F4BED">
      <w:pPr>
        <w:pStyle w:val="Titolo2"/>
      </w:pPr>
      <w:bookmarkStart w:id="14" w:name="_Toc1596943855"/>
      <w:bookmarkStart w:id="15" w:name="_Toc128390874"/>
      <w:r>
        <w:t>S</w:t>
      </w:r>
      <w:r w:rsidR="007A1A8E">
        <w:t>tep</w:t>
      </w:r>
      <w:r>
        <w:t xml:space="preserve"> 4</w:t>
      </w:r>
      <w:r w:rsidR="00F61CE3">
        <w:t xml:space="preserve">: </w:t>
      </w:r>
      <w:r w:rsidR="000155D7">
        <w:t>I</w:t>
      </w:r>
      <w:r>
        <w:t>nclusive programming</w:t>
      </w:r>
      <w:bookmarkEnd w:id="14"/>
      <w:bookmarkEnd w:id="15"/>
    </w:p>
    <w:p w14:paraId="5A877D79" w14:textId="62B81FF4" w:rsidR="004F4BED" w:rsidRDefault="004F4BED" w:rsidP="004F4BED">
      <w:r>
        <w:t xml:space="preserve">Tackling the obstacles above allows </w:t>
      </w:r>
      <w:r w:rsidR="00812563">
        <w:t xml:space="preserve">for the </w:t>
      </w:r>
      <w:r>
        <w:t>planning</w:t>
      </w:r>
      <w:r w:rsidR="00812563">
        <w:t xml:space="preserve"> of</w:t>
      </w:r>
      <w:r>
        <w:t xml:space="preserve"> </w:t>
      </w:r>
      <w:proofErr w:type="gramStart"/>
      <w:r>
        <w:t>a</w:t>
      </w:r>
      <w:r w:rsidR="00812563">
        <w:t>n</w:t>
      </w:r>
      <w:proofErr w:type="gramEnd"/>
      <w:r>
        <w:t xml:space="preserve"> holistic approach to disability inclusion in development cooperation and humanitarian action. Ideally, this process should be inspired by the principles of </w:t>
      </w:r>
      <w:r w:rsidRPr="37A4380A">
        <w:rPr>
          <w:b/>
          <w:bCs/>
        </w:rPr>
        <w:t>inclusive programming</w:t>
      </w:r>
      <w:r>
        <w:t>,</w:t>
      </w:r>
      <w:r w:rsidR="645D42A9">
        <w:t xml:space="preserve"> </w:t>
      </w:r>
      <w:r>
        <w:t xml:space="preserve">ensuring meaningful engagement of </w:t>
      </w:r>
      <w:r w:rsidR="00683E3B">
        <w:t>DPO</w:t>
      </w:r>
      <w:r>
        <w:t>s across the programming cycle, i.e.:</w:t>
      </w:r>
    </w:p>
    <w:p w14:paraId="2A1C1FEC" w14:textId="77777777" w:rsidR="00BE5721" w:rsidRDefault="004F4BED">
      <w:pPr>
        <w:pStyle w:val="Paragrafoelenco"/>
        <w:numPr>
          <w:ilvl w:val="0"/>
          <w:numId w:val="28"/>
        </w:numPr>
        <w:suppressAutoHyphens/>
        <w:autoSpaceDN w:val="0"/>
        <w:spacing w:before="60" w:after="60" w:line="276" w:lineRule="auto"/>
      </w:pPr>
      <w:r>
        <w:t>Project and program (and policy) design, including budgeting, resourcing, and procurement</w:t>
      </w:r>
      <w:r w:rsidR="00BE5721">
        <w:t>.</w:t>
      </w:r>
    </w:p>
    <w:p w14:paraId="1E67B942" w14:textId="77777777" w:rsidR="00BE5721" w:rsidRDefault="004F4BED">
      <w:pPr>
        <w:pStyle w:val="Paragrafoelenco"/>
        <w:numPr>
          <w:ilvl w:val="0"/>
          <w:numId w:val="28"/>
        </w:numPr>
        <w:suppressAutoHyphens/>
        <w:autoSpaceDN w:val="0"/>
        <w:spacing w:before="60" w:after="60" w:line="276" w:lineRule="auto"/>
      </w:pPr>
      <w:r>
        <w:t>Generation and management of partnerships</w:t>
      </w:r>
      <w:r w:rsidR="00BE5721">
        <w:t>.</w:t>
      </w:r>
    </w:p>
    <w:p w14:paraId="0FA77A6F" w14:textId="77777777" w:rsidR="00BE5721" w:rsidRDefault="004F4BED">
      <w:pPr>
        <w:pStyle w:val="Paragrafoelenco"/>
        <w:numPr>
          <w:ilvl w:val="0"/>
          <w:numId w:val="28"/>
        </w:numPr>
        <w:suppressAutoHyphens/>
        <w:autoSpaceDN w:val="0"/>
        <w:spacing w:before="60" w:after="60" w:line="276" w:lineRule="auto"/>
      </w:pPr>
      <w:r>
        <w:t xml:space="preserve">Governance and coordination, including </w:t>
      </w:r>
      <w:proofErr w:type="spellStart"/>
      <w:r w:rsidR="5026E87B">
        <w:t>organisation</w:t>
      </w:r>
      <w:r>
        <w:t>al</w:t>
      </w:r>
      <w:proofErr w:type="spellEnd"/>
      <w:r>
        <w:t xml:space="preserve"> strategy, action plans, bigger picture</w:t>
      </w:r>
      <w:r w:rsidR="00BE5721">
        <w:t>.</w:t>
      </w:r>
    </w:p>
    <w:p w14:paraId="2DADB39E" w14:textId="77777777" w:rsidR="00BE5721" w:rsidRDefault="004F4BED">
      <w:pPr>
        <w:pStyle w:val="Paragrafoelenco"/>
        <w:numPr>
          <w:ilvl w:val="0"/>
          <w:numId w:val="28"/>
        </w:numPr>
        <w:suppressAutoHyphens/>
        <w:autoSpaceDN w:val="0"/>
        <w:spacing w:before="60" w:after="60" w:line="276" w:lineRule="auto"/>
      </w:pPr>
      <w:r>
        <w:t>Implementation</w:t>
      </w:r>
      <w:r w:rsidR="00BE5721">
        <w:t>.</w:t>
      </w:r>
    </w:p>
    <w:p w14:paraId="7A72665C" w14:textId="77777777" w:rsidR="00BE5721" w:rsidRDefault="004F4BED">
      <w:pPr>
        <w:pStyle w:val="Paragrafoelenco"/>
        <w:numPr>
          <w:ilvl w:val="0"/>
          <w:numId w:val="28"/>
        </w:numPr>
        <w:suppressAutoHyphens/>
        <w:autoSpaceDN w:val="0"/>
        <w:spacing w:before="60" w:after="60" w:line="276" w:lineRule="auto"/>
      </w:pPr>
      <w:r>
        <w:t>Communication and reporting, including M&amp;E and data collection and disaggregation (also for baseline generation)</w:t>
      </w:r>
      <w:r w:rsidR="00BE5721">
        <w:t>.</w:t>
      </w:r>
    </w:p>
    <w:p w14:paraId="1D837359" w14:textId="343FEDFE" w:rsidR="00230254" w:rsidRDefault="004F4BED">
      <w:pPr>
        <w:pStyle w:val="Paragrafoelenco"/>
        <w:numPr>
          <w:ilvl w:val="0"/>
          <w:numId w:val="28"/>
        </w:numPr>
        <w:spacing w:before="60" w:after="60" w:line="276" w:lineRule="auto"/>
      </w:pPr>
      <w:r>
        <w:t>Safeguarding</w:t>
      </w:r>
      <w:r w:rsidR="00BE5721">
        <w:t>.</w:t>
      </w:r>
    </w:p>
    <w:p w14:paraId="1399EE6F" w14:textId="135CE4E7" w:rsidR="00331964" w:rsidRDefault="00331964">
      <w:r>
        <w:br w:type="page"/>
      </w:r>
    </w:p>
    <w:p w14:paraId="5E63AC49" w14:textId="405838E5" w:rsidR="004F4BED" w:rsidRPr="00A22E13" w:rsidRDefault="004F4BED" w:rsidP="2DB2660F">
      <w:pPr>
        <w:pBdr>
          <w:top w:val="single" w:sz="4" w:space="1" w:color="auto"/>
          <w:left w:val="single" w:sz="4" w:space="4" w:color="auto"/>
          <w:bottom w:val="single" w:sz="4" w:space="1" w:color="auto"/>
          <w:right w:val="single" w:sz="4" w:space="4" w:color="auto"/>
        </w:pBdr>
        <w:rPr>
          <w:b/>
          <w:bCs/>
          <w:i/>
          <w:iCs/>
        </w:rPr>
      </w:pPr>
      <w:r w:rsidRPr="2DB2660F">
        <w:rPr>
          <w:b/>
          <w:bCs/>
          <w:i/>
          <w:iCs/>
        </w:rPr>
        <w:t xml:space="preserve">BOX </w:t>
      </w:r>
      <w:r w:rsidR="2D411981" w:rsidRPr="2DB2660F">
        <w:rPr>
          <w:b/>
          <w:bCs/>
          <w:i/>
          <w:iCs/>
        </w:rPr>
        <w:t>4</w:t>
      </w:r>
      <w:r w:rsidRPr="2DB2660F">
        <w:rPr>
          <w:b/>
          <w:bCs/>
          <w:i/>
          <w:iCs/>
        </w:rPr>
        <w:t xml:space="preserve"> – </w:t>
      </w:r>
      <w:r w:rsidR="1F50F81F" w:rsidRPr="2DB2660F">
        <w:rPr>
          <w:b/>
          <w:bCs/>
          <w:i/>
          <w:iCs/>
        </w:rPr>
        <w:t>W</w:t>
      </w:r>
      <w:r w:rsidRPr="2DB2660F">
        <w:rPr>
          <w:b/>
          <w:bCs/>
          <w:i/>
          <w:iCs/>
        </w:rPr>
        <w:t>hat</w:t>
      </w:r>
      <w:r w:rsidR="2F745E88" w:rsidRPr="2DB2660F">
        <w:rPr>
          <w:b/>
          <w:bCs/>
          <w:i/>
          <w:iCs/>
        </w:rPr>
        <w:t xml:space="preserve"> is</w:t>
      </w:r>
      <w:r w:rsidRPr="2DB2660F">
        <w:rPr>
          <w:b/>
          <w:bCs/>
          <w:i/>
          <w:iCs/>
        </w:rPr>
        <w:t xml:space="preserve"> inclusive programming?</w:t>
      </w:r>
    </w:p>
    <w:p w14:paraId="2D1C5BB8" w14:textId="06BD26C4" w:rsidR="004F4BED" w:rsidRDefault="004F4BED" w:rsidP="37A4380A">
      <w:pPr>
        <w:pBdr>
          <w:top w:val="single" w:sz="4" w:space="1" w:color="auto"/>
          <w:left w:val="single" w:sz="4" w:space="4" w:color="auto"/>
          <w:bottom w:val="single" w:sz="4" w:space="1" w:color="auto"/>
          <w:right w:val="single" w:sz="4" w:space="4" w:color="auto"/>
        </w:pBdr>
      </w:pPr>
      <w:r>
        <w:t xml:space="preserve">Inclusive programming seeks to ensure that </w:t>
      </w:r>
      <w:r w:rsidR="00683E3B">
        <w:t>DPO</w:t>
      </w:r>
      <w:r>
        <w:t xml:space="preserve">s are engaged meaningfully throughout the </w:t>
      </w:r>
      <w:proofErr w:type="spellStart"/>
      <w:r>
        <w:t>program</w:t>
      </w:r>
      <w:r w:rsidR="32E3EF70">
        <w:t>me</w:t>
      </w:r>
      <w:proofErr w:type="spellEnd"/>
      <w:r>
        <w:t xml:space="preserve"> cycle, from design to ex-post evaluation through </w:t>
      </w:r>
      <w:r w:rsidR="007670A6">
        <w:t xml:space="preserve">to </w:t>
      </w:r>
      <w:r>
        <w:t xml:space="preserve">governance, budgeting, data collecting, </w:t>
      </w:r>
      <w:r w:rsidR="27E37FA1">
        <w:t>monitoring</w:t>
      </w:r>
      <w:r w:rsidR="027BA696">
        <w:t xml:space="preserve">, </w:t>
      </w:r>
      <w:proofErr w:type="gramStart"/>
      <w:r w:rsidR="027BA696">
        <w:t>evaluation</w:t>
      </w:r>
      <w:proofErr w:type="gramEnd"/>
      <w:r w:rsidR="027BA696">
        <w:t xml:space="preserve"> and learning (MEL)</w:t>
      </w:r>
      <w:r>
        <w:t xml:space="preserve"> communication and safeguarding.</w:t>
      </w:r>
    </w:p>
    <w:p w14:paraId="631E7ABD" w14:textId="28D21796" w:rsidR="008B7116" w:rsidRDefault="004F4BED" w:rsidP="008B7116">
      <w:pPr>
        <w:keepNext/>
        <w:pBdr>
          <w:top w:val="single" w:sz="4" w:space="1" w:color="auto"/>
          <w:left w:val="single" w:sz="4" w:space="4" w:color="auto"/>
          <w:bottom w:val="single" w:sz="4" w:space="1" w:color="auto"/>
          <w:right w:val="single" w:sz="4" w:space="4" w:color="auto"/>
        </w:pBdr>
      </w:pPr>
      <w:r>
        <w:rPr>
          <w:noProof/>
        </w:rPr>
        <w:drawing>
          <wp:inline distT="0" distB="0" distL="0" distR="0" wp14:anchorId="71B39E9A" wp14:editId="056F0184">
            <wp:extent cx="5486400" cy="3200400"/>
            <wp:effectExtent l="0" t="0" r="0" b="0"/>
            <wp:docPr id="10" name="Diagrama 10" descr="The image represents the ideal &quot;Inclusive Programming Cycle&quot;. It is composed of one large bubble at the centre of the image, titled &quot;Inclusive programming&quot;. This main bubble is circled by 5 smaller bubbles representing the cycle and components of inclusive programming: 1. Design, 2. Partnership, 3. Governance, Safeguarding, and Coordination, 4. Implementation, and 5. Communication, MEL, and reporting."/>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14:paraId="7CE0D5D9" w14:textId="77777777" w:rsidR="002A24D5" w:rsidRDefault="002A24D5" w:rsidP="008B7116">
      <w:pPr>
        <w:keepNext/>
        <w:pBdr>
          <w:top w:val="single" w:sz="4" w:space="1" w:color="auto"/>
          <w:left w:val="single" w:sz="4" w:space="4" w:color="auto"/>
          <w:bottom w:val="single" w:sz="4" w:space="1" w:color="auto"/>
          <w:right w:val="single" w:sz="4" w:space="4" w:color="auto"/>
        </w:pBdr>
      </w:pPr>
    </w:p>
    <w:p w14:paraId="0F9739EB" w14:textId="64C7974C" w:rsidR="002A24D5" w:rsidRDefault="002A24D5" w:rsidP="6CC5D0FB">
      <w:pPr>
        <w:keepNext/>
        <w:pBdr>
          <w:top w:val="single" w:sz="4" w:space="1" w:color="auto"/>
          <w:left w:val="single" w:sz="4" w:space="4" w:color="auto"/>
          <w:bottom w:val="single" w:sz="4" w:space="1" w:color="auto"/>
          <w:right w:val="single" w:sz="4" w:space="4" w:color="auto"/>
        </w:pBdr>
      </w:pPr>
      <w:r>
        <w:t>This “Inclusive Programming Cycle” figure is adapted from “A</w:t>
      </w:r>
      <w:hyperlink r:id="rId78">
        <w:r w:rsidRPr="6CC5D0FB">
          <w:rPr>
            <w:rStyle w:val="Collegamentoipertestuale"/>
          </w:rPr>
          <w:t>pplying CRPD standards to programmatic processes: A look at inclusive programming in practice</w:t>
        </w:r>
      </w:hyperlink>
      <w:r>
        <w:t>” (IDA-Inclusive Futures</w:t>
      </w:r>
      <w:r w:rsidR="1C9B9177">
        <w:t>, 2022</w:t>
      </w:r>
      <w:r>
        <w:t>)</w:t>
      </w:r>
    </w:p>
    <w:p w14:paraId="01CADFA8" w14:textId="2E6FAF08" w:rsidR="004F4BED" w:rsidRPr="002435B8" w:rsidRDefault="004F4BED" w:rsidP="004F4BED"/>
    <w:p w14:paraId="394034BA" w14:textId="0345EAB8" w:rsidR="47F79284" w:rsidRDefault="47F79284" w:rsidP="2DB2660F">
      <w:pPr>
        <w:pStyle w:val="Titolo3"/>
        <w:rPr>
          <w:bCs/>
        </w:rPr>
      </w:pPr>
      <w:r>
        <w:t xml:space="preserve">Engage in a twin-track </w:t>
      </w:r>
      <w:r w:rsidR="5CD21E4D">
        <w:t xml:space="preserve">approach </w:t>
      </w:r>
      <w:r>
        <w:t xml:space="preserve">to </w:t>
      </w:r>
      <w:proofErr w:type="gramStart"/>
      <w:r>
        <w:t>programming</w:t>
      </w:r>
      <w:proofErr w:type="gramEnd"/>
      <w:r>
        <w:t xml:space="preserve"> </w:t>
      </w:r>
    </w:p>
    <w:p w14:paraId="4B1F44BF" w14:textId="6ACB359C" w:rsidR="004F4BED" w:rsidRDefault="004F4BED" w:rsidP="004F4BED">
      <w:r>
        <w:t xml:space="preserve">To guarantee that disability-inclusive practices are </w:t>
      </w:r>
      <w:r w:rsidR="004B78FF">
        <w:t>led</w:t>
      </w:r>
      <w:r>
        <w:t xml:space="preserve"> by </w:t>
      </w:r>
      <w:r w:rsidR="00683E3B">
        <w:t>DPO</w:t>
      </w:r>
      <w:r>
        <w:t>s and persons with disabilities as right</w:t>
      </w:r>
      <w:r w:rsidR="00B9030E">
        <w:t>s</w:t>
      </w:r>
      <w:r>
        <w:t xml:space="preserve"> holders, inclusive programming entails a </w:t>
      </w:r>
      <w:r w:rsidRPr="37A4380A">
        <w:rPr>
          <w:b/>
          <w:bCs/>
        </w:rPr>
        <w:t xml:space="preserve">reform of </w:t>
      </w:r>
      <w:proofErr w:type="spellStart"/>
      <w:r w:rsidR="5026E87B" w:rsidRPr="37A4380A">
        <w:rPr>
          <w:b/>
          <w:bCs/>
        </w:rPr>
        <w:t>organisation</w:t>
      </w:r>
      <w:r w:rsidRPr="37A4380A">
        <w:rPr>
          <w:b/>
          <w:bCs/>
        </w:rPr>
        <w:t>al</w:t>
      </w:r>
      <w:proofErr w:type="spellEnd"/>
      <w:r w:rsidRPr="37A4380A">
        <w:rPr>
          <w:b/>
          <w:bCs/>
        </w:rPr>
        <w:t xml:space="preserve"> practices</w:t>
      </w:r>
      <w:r>
        <w:t xml:space="preserve">. For improved ownership and impact of project interventions, inclusive programming necessitates a change from viewing </w:t>
      </w:r>
      <w:r w:rsidR="00683E3B">
        <w:t>DPO</w:t>
      </w:r>
      <w:r>
        <w:t>s and people with disabilities as beneficiaries of aid to promoting their meaningful role as contributors and collaborators.</w:t>
      </w:r>
    </w:p>
    <w:p w14:paraId="48238C50" w14:textId="3E01DBD1" w:rsidR="00230254" w:rsidRDefault="004F4BED" w:rsidP="004F4BED">
      <w:r>
        <w:t xml:space="preserve">Inclusive programming requires a twin-track approach to programming </w:t>
      </w:r>
      <w:proofErr w:type="spellStart"/>
      <w:r>
        <w:t>recogni</w:t>
      </w:r>
      <w:r w:rsidR="73D89E60">
        <w:t>s</w:t>
      </w:r>
      <w:r>
        <w:t>ing</w:t>
      </w:r>
      <w:proofErr w:type="spellEnd"/>
      <w:r>
        <w:t xml:space="preserve"> the equally important role of disability-specific initiatives and mainstreaming in other </w:t>
      </w:r>
      <w:proofErr w:type="spellStart"/>
      <w:r>
        <w:t>programmes</w:t>
      </w:r>
      <w:proofErr w:type="spellEnd"/>
      <w:r>
        <w:t xml:space="preserve"> and initiatives.</w:t>
      </w:r>
    </w:p>
    <w:p w14:paraId="16E571CF" w14:textId="54F155AD" w:rsidR="004F4BED" w:rsidRDefault="004B78FF" w:rsidP="004F4BED">
      <w:r>
        <w:t>As an EUD you can</w:t>
      </w:r>
      <w:r w:rsidR="71B3B2D2">
        <w:t xml:space="preserve">: </w:t>
      </w:r>
    </w:p>
    <w:p w14:paraId="7B4BDAA7" w14:textId="0652E6A7" w:rsidR="004F4BED" w:rsidRDefault="004F4BED">
      <w:pPr>
        <w:pStyle w:val="Paragrafoelenco"/>
        <w:numPr>
          <w:ilvl w:val="0"/>
          <w:numId w:val="23"/>
        </w:numPr>
        <w:suppressAutoHyphens/>
        <w:autoSpaceDN w:val="0"/>
        <w:spacing w:before="60" w:after="60" w:line="276" w:lineRule="auto"/>
      </w:pPr>
      <w:r>
        <w:t xml:space="preserve">Put </w:t>
      </w:r>
      <w:r w:rsidR="00683E3B">
        <w:t>DPO</w:t>
      </w:r>
      <w:r w:rsidR="147FF95C">
        <w:t>s</w:t>
      </w:r>
      <w:r>
        <w:t xml:space="preserve"> in the loop from the </w:t>
      </w:r>
      <w:r w:rsidR="005D4684">
        <w:t xml:space="preserve">beginning </w:t>
      </w:r>
      <w:r>
        <w:t xml:space="preserve">so they’re part of the process: </w:t>
      </w:r>
      <w:r w:rsidR="00683E3B">
        <w:t>DPO</w:t>
      </w:r>
      <w:r w:rsidR="5AE0EDBD">
        <w:t>s</w:t>
      </w:r>
      <w:r>
        <w:t xml:space="preserve"> participation is not the goal but a practice to enable the promotion and implementation of human rights.</w:t>
      </w:r>
    </w:p>
    <w:p w14:paraId="28102B4F" w14:textId="7DAE4E79" w:rsidR="004F4BED" w:rsidRDefault="004F4BED">
      <w:pPr>
        <w:pStyle w:val="Paragrafoelenco"/>
        <w:numPr>
          <w:ilvl w:val="0"/>
          <w:numId w:val="23"/>
        </w:numPr>
        <w:suppressAutoHyphens/>
        <w:autoSpaceDN w:val="0"/>
        <w:spacing w:before="60" w:after="60" w:line="276" w:lineRule="auto"/>
      </w:pPr>
      <w:r>
        <w:t xml:space="preserve">Create strategic spaces, positions, or tools for </w:t>
      </w:r>
      <w:r w:rsidR="00683E3B">
        <w:t>DPO</w:t>
      </w:r>
      <w:r w:rsidR="47074DF2">
        <w:t>s</w:t>
      </w:r>
      <w:r>
        <w:t xml:space="preserve"> participation: some projects introduce the position of “</w:t>
      </w:r>
      <w:r w:rsidR="00683E3B">
        <w:t>DP</w:t>
      </w:r>
      <w:r w:rsidR="00D97BEB">
        <w:t>O</w:t>
      </w:r>
      <w:r>
        <w:t xml:space="preserve"> Engagement Officer” to foster the creation of networks and links and to ensure systematic exchange on and participation in project design, governance, implementation, communication, and monitoring, evaluation, and learning.</w:t>
      </w:r>
    </w:p>
    <w:p w14:paraId="0F5A4C3F" w14:textId="77777777" w:rsidR="004F4BED" w:rsidRDefault="004F4BED">
      <w:pPr>
        <w:pStyle w:val="Paragrafoelenco"/>
        <w:numPr>
          <w:ilvl w:val="0"/>
          <w:numId w:val="23"/>
        </w:numPr>
        <w:suppressAutoHyphens/>
        <w:autoSpaceDN w:val="0"/>
        <w:spacing w:before="60" w:after="60" w:line="276" w:lineRule="auto"/>
      </w:pPr>
      <w:r>
        <w:t>Clarify roles and move beyond fostering capacity to meaningfully engage with the EUD.</w:t>
      </w:r>
    </w:p>
    <w:p w14:paraId="141612CB" w14:textId="77831BE2" w:rsidR="344FE290" w:rsidRDefault="344FE290" w:rsidP="344FE290">
      <w:pPr>
        <w:spacing w:before="60" w:after="60" w:line="276" w:lineRule="auto"/>
      </w:pPr>
    </w:p>
    <w:tbl>
      <w:tblPr>
        <w:tblStyle w:val="Grigliatabella"/>
        <w:tblW w:w="0" w:type="auto"/>
        <w:tblLayout w:type="fixed"/>
        <w:tblLook w:val="06A0" w:firstRow="1" w:lastRow="0" w:firstColumn="1" w:lastColumn="0" w:noHBand="1" w:noVBand="1"/>
      </w:tblPr>
      <w:tblGrid>
        <w:gridCol w:w="9015"/>
      </w:tblGrid>
      <w:tr w:rsidR="61BFB29D" w14:paraId="4B53630B" w14:textId="77777777" w:rsidTr="37A4380A">
        <w:trPr>
          <w:trHeight w:val="300"/>
        </w:trPr>
        <w:tc>
          <w:tcPr>
            <w:tcW w:w="9015" w:type="dxa"/>
          </w:tcPr>
          <w:p w14:paraId="7E89D3B8" w14:textId="5DCC531E" w:rsidR="3E710C28" w:rsidRDefault="3E710C28" w:rsidP="61BFB29D">
            <w:pPr>
              <w:pStyle w:val="Titolo3"/>
            </w:pPr>
            <w:r>
              <w:t xml:space="preserve">Checklist reminder for step 4 </w:t>
            </w:r>
          </w:p>
          <w:p w14:paraId="68D8FC57" w14:textId="0811967F" w:rsidR="3E710C28" w:rsidRDefault="1094B6C2" w:rsidP="61BFB29D">
            <w:pPr>
              <w:pStyle w:val="Titolo4"/>
            </w:pPr>
            <w:r>
              <w:t>Immediate/Short-term actions</w:t>
            </w:r>
          </w:p>
          <w:p w14:paraId="54ED8A0B" w14:textId="433239FB" w:rsidR="3E710C28" w:rsidRDefault="2DB09B81">
            <w:pPr>
              <w:pStyle w:val="Paragrafoelenco"/>
              <w:numPr>
                <w:ilvl w:val="0"/>
                <w:numId w:val="7"/>
              </w:numPr>
              <w:spacing w:before="60" w:after="60" w:line="276" w:lineRule="auto"/>
            </w:pPr>
            <w:r w:rsidRPr="2DB2660F">
              <w:rPr>
                <w:b/>
                <w:bCs/>
              </w:rPr>
              <w:t xml:space="preserve">Twin-track programming: </w:t>
            </w:r>
            <w:r w:rsidR="1094B6C2">
              <w:t>Begin adopting a twin-track approach:</w:t>
            </w:r>
          </w:p>
          <w:p w14:paraId="533A6424" w14:textId="77777777" w:rsidR="3E710C28" w:rsidRDefault="3E710C28">
            <w:pPr>
              <w:pStyle w:val="Paragrafoelenco"/>
              <w:numPr>
                <w:ilvl w:val="1"/>
                <w:numId w:val="7"/>
              </w:numPr>
              <w:spacing w:before="60" w:after="60" w:line="276" w:lineRule="auto"/>
            </w:pPr>
            <w:r>
              <w:t>Integrate disability-sensitive measures into the design, implementation, monitoring and evaluation of all EUD’s policies and practices.</w:t>
            </w:r>
          </w:p>
          <w:p w14:paraId="40699496" w14:textId="77777777" w:rsidR="3E710C28" w:rsidRDefault="3E710C28">
            <w:pPr>
              <w:pStyle w:val="Paragrafoelenco"/>
              <w:numPr>
                <w:ilvl w:val="1"/>
                <w:numId w:val="7"/>
              </w:numPr>
              <w:spacing w:before="60" w:after="60" w:line="276" w:lineRule="auto"/>
            </w:pPr>
            <w:r>
              <w:t>Support specific initiatives to ensure disability-inclusive development and the equal enjoyment of human rights by all persons with disabilities.</w:t>
            </w:r>
          </w:p>
          <w:p w14:paraId="44101154" w14:textId="1F77573A" w:rsidR="3E710C28" w:rsidRDefault="61575C54">
            <w:pPr>
              <w:pStyle w:val="Paragrafoelenco"/>
              <w:numPr>
                <w:ilvl w:val="0"/>
                <w:numId w:val="7"/>
              </w:numPr>
              <w:spacing w:before="60" w:after="60" w:line="276" w:lineRule="auto"/>
            </w:pPr>
            <w:r w:rsidRPr="2DB2660F">
              <w:rPr>
                <w:b/>
                <w:bCs/>
              </w:rPr>
              <w:t xml:space="preserve">Inclusive </w:t>
            </w:r>
            <w:r w:rsidR="511D01DD" w:rsidRPr="2DB2660F">
              <w:rPr>
                <w:b/>
                <w:bCs/>
              </w:rPr>
              <w:t>co-</w:t>
            </w:r>
            <w:r w:rsidRPr="2DB2660F">
              <w:rPr>
                <w:b/>
                <w:bCs/>
              </w:rPr>
              <w:t>design:</w:t>
            </w:r>
            <w:r>
              <w:t xml:space="preserve"> </w:t>
            </w:r>
            <w:r w:rsidR="1094B6C2">
              <w:t>Begin</w:t>
            </w:r>
            <w:r w:rsidR="1C3A67B0">
              <w:t xml:space="preserve"> to</w:t>
            </w:r>
            <w:r w:rsidR="1094B6C2">
              <w:t xml:space="preserve"> co-design with DPOs as a regular practice, also to anticipate potential shortcomings of the implementation phase.</w:t>
            </w:r>
          </w:p>
          <w:p w14:paraId="05EB48DC" w14:textId="256D368F" w:rsidR="3E710C28" w:rsidRDefault="00BA1374">
            <w:pPr>
              <w:pStyle w:val="Paragrafoelenco"/>
              <w:numPr>
                <w:ilvl w:val="0"/>
                <w:numId w:val="7"/>
              </w:numPr>
              <w:spacing w:before="60" w:after="60" w:line="276" w:lineRule="auto"/>
              <w:rPr>
                <w:b/>
                <w:bCs/>
              </w:rPr>
            </w:pPr>
            <w:proofErr w:type="spellStart"/>
            <w:r w:rsidRPr="2DB2660F">
              <w:rPr>
                <w:b/>
                <w:bCs/>
              </w:rPr>
              <w:t>Intersectionalities</w:t>
            </w:r>
            <w:proofErr w:type="spellEnd"/>
            <w:r w:rsidRPr="2DB2660F">
              <w:rPr>
                <w:b/>
                <w:bCs/>
              </w:rPr>
              <w:t xml:space="preserve">: </w:t>
            </w:r>
            <w:r w:rsidR="3295CE05">
              <w:t xml:space="preserve">Ensure the diversity of the disability movement is represented throughout the processes, reaching out to underrepresented groups and addressing </w:t>
            </w:r>
            <w:proofErr w:type="spellStart"/>
            <w:r w:rsidR="3295CE05" w:rsidRPr="2DB2660F">
              <w:rPr>
                <w:b/>
                <w:bCs/>
              </w:rPr>
              <w:t>intersectionalities</w:t>
            </w:r>
            <w:proofErr w:type="spellEnd"/>
            <w:r w:rsidR="3A28E620" w:rsidRPr="2DB2660F">
              <w:rPr>
                <w:b/>
                <w:bCs/>
              </w:rPr>
              <w:t>.</w:t>
            </w:r>
          </w:p>
          <w:p w14:paraId="767547CD" w14:textId="1C08B696" w:rsidR="61BFB29D" w:rsidRDefault="2AB5183D" w:rsidP="6CC5D0FB">
            <w:pPr>
              <w:pStyle w:val="Titolo4"/>
            </w:pPr>
            <w:r>
              <w:t>Longer-term actions</w:t>
            </w:r>
          </w:p>
          <w:p w14:paraId="59120B4B" w14:textId="20D8F398" w:rsidR="61BFB29D" w:rsidRDefault="4EB65EF3">
            <w:pPr>
              <w:pStyle w:val="Paragrafoelenco"/>
              <w:numPr>
                <w:ilvl w:val="0"/>
                <w:numId w:val="24"/>
              </w:numPr>
              <w:spacing w:before="60" w:after="60" w:line="276" w:lineRule="auto"/>
            </w:pPr>
            <w:r w:rsidRPr="37A4380A">
              <w:rPr>
                <w:b/>
                <w:bCs/>
              </w:rPr>
              <w:t>Employment:</w:t>
            </w:r>
            <w:r>
              <w:t xml:space="preserve"> </w:t>
            </w:r>
            <w:r w:rsidR="16912F7A">
              <w:t>Consider the creation of and recruitment for the post of “DPO Engagement Officer” (or similar).</w:t>
            </w:r>
            <w:r w:rsidR="4251E78F">
              <w:t xml:space="preserve"> Ensure your own recruitment processes are inclusive and accessible, leading to the employment of persons with disabilities in your Delegation.</w:t>
            </w:r>
          </w:p>
          <w:p w14:paraId="70DF1110" w14:textId="6462E66A" w:rsidR="61BFB29D" w:rsidRDefault="4BA7F34B">
            <w:pPr>
              <w:pStyle w:val="Paragrafoelenco"/>
              <w:numPr>
                <w:ilvl w:val="0"/>
                <w:numId w:val="24"/>
              </w:numPr>
              <w:spacing w:before="60" w:after="60" w:line="276" w:lineRule="auto"/>
            </w:pPr>
            <w:r w:rsidRPr="2DB2660F">
              <w:rPr>
                <w:b/>
                <w:bCs/>
              </w:rPr>
              <w:t xml:space="preserve">Inclusion: </w:t>
            </w:r>
            <w:r w:rsidR="665D1E49">
              <w:t xml:space="preserve">Define, plan, budget for, and implement disability-inclusive practices applicable to the delegation as a whole: establish a process of progressive </w:t>
            </w:r>
            <w:proofErr w:type="spellStart"/>
            <w:r w:rsidR="665D1E49">
              <w:t>organisational</w:t>
            </w:r>
            <w:proofErr w:type="spellEnd"/>
            <w:r w:rsidR="665D1E49">
              <w:t xml:space="preserve"> change lead by internal experts with the support of national/local DPOs.</w:t>
            </w:r>
          </w:p>
          <w:p w14:paraId="774D57A7" w14:textId="1000ECE7" w:rsidR="61BFB29D" w:rsidRDefault="095F566C">
            <w:pPr>
              <w:pStyle w:val="Paragrafoelenco"/>
              <w:numPr>
                <w:ilvl w:val="0"/>
                <w:numId w:val="24"/>
              </w:numPr>
              <w:spacing w:before="60" w:after="60" w:line="276" w:lineRule="auto"/>
            </w:pPr>
            <w:r w:rsidRPr="37A4380A">
              <w:rPr>
                <w:b/>
                <w:bCs/>
              </w:rPr>
              <w:t xml:space="preserve">Contacts: </w:t>
            </w:r>
            <w:r w:rsidR="16912F7A">
              <w:t xml:space="preserve">Establish and regularly update a comprehensive map of contacts (expanded </w:t>
            </w:r>
            <w:r w:rsidR="16700732">
              <w:t>database</w:t>
            </w:r>
            <w:r w:rsidR="16912F7A">
              <w:t xml:space="preserve"> of DPOs, </w:t>
            </w:r>
            <w:r w:rsidR="1AFE1DBC">
              <w:t xml:space="preserve">disability </w:t>
            </w:r>
            <w:r w:rsidR="16912F7A">
              <w:t xml:space="preserve">service providers, </w:t>
            </w:r>
            <w:r w:rsidR="1AFE1DBC">
              <w:t xml:space="preserve">accessibility experts, </w:t>
            </w:r>
            <w:r w:rsidR="16912F7A">
              <w:t>institutional and INGO contact persons, etc.) and information sources to be shared with all EUD staff</w:t>
            </w:r>
            <w:r w:rsidR="526615E4">
              <w:t>: s</w:t>
            </w:r>
            <w:r w:rsidR="16912F7A">
              <w:t xml:space="preserve">et baselines for the design of </w:t>
            </w:r>
            <w:proofErr w:type="spellStart"/>
            <w:r w:rsidR="16912F7A">
              <w:t>programmes</w:t>
            </w:r>
            <w:proofErr w:type="spellEnd"/>
            <w:r w:rsidR="16912F7A">
              <w:t>, projects, and policies.</w:t>
            </w:r>
          </w:p>
          <w:p w14:paraId="7BB96F0E" w14:textId="1522B040" w:rsidR="61BFB29D" w:rsidRDefault="28DFFF41">
            <w:pPr>
              <w:pStyle w:val="Paragrafoelenco"/>
              <w:numPr>
                <w:ilvl w:val="0"/>
                <w:numId w:val="24"/>
              </w:numPr>
              <w:spacing w:before="60" w:after="60" w:line="276" w:lineRule="auto"/>
            </w:pPr>
            <w:r w:rsidRPr="2DB2660F">
              <w:rPr>
                <w:b/>
                <w:bCs/>
              </w:rPr>
              <w:t xml:space="preserve">Data: </w:t>
            </w:r>
            <w:r w:rsidR="665D1E49">
              <w:t xml:space="preserve">Propose and promote dedicated initiatives for collecting, disaggregating, and using disability data, in line with </w:t>
            </w:r>
            <w:hyperlink r:id="rId79">
              <w:r w:rsidR="665D1E49" w:rsidRPr="2DB2660F">
                <w:rPr>
                  <w:rStyle w:val="Collegamentoipertestuale"/>
                </w:rPr>
                <w:t>article 31 CRPD</w:t>
              </w:r>
            </w:hyperlink>
            <w:r w:rsidR="665D1E49">
              <w:t>.</w:t>
            </w:r>
          </w:p>
          <w:p w14:paraId="245C761F" w14:textId="04C64390" w:rsidR="61BFB29D" w:rsidRDefault="61BFB29D" w:rsidP="6CC5D0FB">
            <w:pPr>
              <w:spacing w:before="60" w:after="60" w:line="276" w:lineRule="auto"/>
              <w:rPr>
                <w:b/>
                <w:bCs/>
              </w:rPr>
            </w:pPr>
          </w:p>
        </w:tc>
      </w:tr>
    </w:tbl>
    <w:p w14:paraId="28BCE80C" w14:textId="77777777" w:rsidR="002A24D5" w:rsidRDefault="002A24D5">
      <w:r>
        <w:br w:type="page"/>
      </w:r>
    </w:p>
    <w:p w14:paraId="69C7F045" w14:textId="6D11301B" w:rsidR="004F4BED" w:rsidRDefault="004F4BED" w:rsidP="004F4BED">
      <w:pPr>
        <w:pBdr>
          <w:top w:val="single" w:sz="4" w:space="1" w:color="auto"/>
          <w:left w:val="single" w:sz="4" w:space="4" w:color="auto"/>
          <w:bottom w:val="single" w:sz="4" w:space="1" w:color="auto"/>
          <w:right w:val="single" w:sz="4" w:space="4" w:color="auto"/>
        </w:pBdr>
        <w:rPr>
          <w:b/>
          <w:bCs/>
          <w:i/>
          <w:iCs/>
        </w:rPr>
      </w:pPr>
      <w:r>
        <w:rPr>
          <w:b/>
          <w:bCs/>
          <w:i/>
          <w:iCs/>
        </w:rPr>
        <w:t xml:space="preserve">BOX </w:t>
      </w:r>
      <w:r w:rsidR="00746268">
        <w:rPr>
          <w:b/>
          <w:bCs/>
          <w:i/>
          <w:iCs/>
        </w:rPr>
        <w:t>6</w:t>
      </w:r>
      <w:r>
        <w:rPr>
          <w:b/>
          <w:bCs/>
          <w:i/>
          <w:iCs/>
        </w:rPr>
        <w:t xml:space="preserve"> – What do we mean by “</w:t>
      </w:r>
      <w:proofErr w:type="spellStart"/>
      <w:r>
        <w:rPr>
          <w:b/>
          <w:bCs/>
          <w:i/>
          <w:iCs/>
        </w:rPr>
        <w:t>intersectionalities</w:t>
      </w:r>
      <w:proofErr w:type="spellEnd"/>
      <w:r>
        <w:rPr>
          <w:b/>
          <w:bCs/>
          <w:i/>
          <w:iCs/>
        </w:rPr>
        <w:t>”?</w:t>
      </w:r>
    </w:p>
    <w:p w14:paraId="36596434" w14:textId="77777777" w:rsidR="004F4BED" w:rsidRDefault="004F4BED" w:rsidP="004F4BED">
      <w:pPr>
        <w:pBdr>
          <w:top w:val="single" w:sz="4" w:space="1" w:color="auto"/>
          <w:left w:val="single" w:sz="4" w:space="4" w:color="auto"/>
          <w:bottom w:val="single" w:sz="4" w:space="1" w:color="auto"/>
          <w:right w:val="single" w:sz="4" w:space="4" w:color="auto"/>
        </w:pBdr>
      </w:pPr>
      <w:r>
        <w:t xml:space="preserve">Building on </w:t>
      </w:r>
      <w:hyperlink r:id="rId80" w:history="1">
        <w:proofErr w:type="spellStart"/>
        <w:r w:rsidRPr="008640FF">
          <w:rPr>
            <w:rStyle w:val="Collegamentoipertestuale"/>
          </w:rPr>
          <w:t>Kimberlé</w:t>
        </w:r>
        <w:proofErr w:type="spellEnd"/>
        <w:r w:rsidRPr="008640FF">
          <w:rPr>
            <w:rStyle w:val="Collegamentoipertestuale"/>
          </w:rPr>
          <w:t xml:space="preserve"> Crenshaw’s 1989 study</w:t>
        </w:r>
      </w:hyperlink>
      <w:r>
        <w:t xml:space="preserve">, the concept of </w:t>
      </w:r>
      <w:proofErr w:type="spellStart"/>
      <w:r>
        <w:t>intersectionalities</w:t>
      </w:r>
      <w:proofErr w:type="spellEnd"/>
      <w:r>
        <w:t xml:space="preserve"> encompasses </w:t>
      </w:r>
      <w:r w:rsidRPr="008640FF">
        <w:t xml:space="preserve">how </w:t>
      </w:r>
      <w:r>
        <w:t xml:space="preserve">disability intersects and overlaps with </w:t>
      </w:r>
      <w:r w:rsidRPr="008640FF">
        <w:t xml:space="preserve">race, class, gender, and other individual characteristics </w:t>
      </w:r>
      <w:r>
        <w:t xml:space="preserve">generating growing layers and grounds for discrimination. In other words, it analyses how persons with disabilities are subject to exclusion </w:t>
      </w:r>
      <w:proofErr w:type="gramStart"/>
      <w:r>
        <w:t>on the basis of</w:t>
      </w:r>
      <w:proofErr w:type="gramEnd"/>
      <w:r>
        <w:t xml:space="preserve"> both their disability and their gender, and/or race, and/or national identity, and/or socio-economic status etc.</w:t>
      </w:r>
    </w:p>
    <w:p w14:paraId="47BF1E38" w14:textId="5504769B" w:rsidR="004F4BED" w:rsidRDefault="004F4BED" w:rsidP="6CC5D0FB">
      <w:pPr>
        <w:pBdr>
          <w:top w:val="single" w:sz="4" w:space="1" w:color="auto"/>
          <w:left w:val="single" w:sz="4" w:space="4" w:color="auto"/>
          <w:bottom w:val="single" w:sz="4" w:space="1" w:color="auto"/>
          <w:right w:val="single" w:sz="4" w:space="4" w:color="auto"/>
        </w:pBdr>
      </w:pPr>
      <w:r>
        <w:t xml:space="preserve">According to the International Disability Alliance, the “primary groups […] include </w:t>
      </w:r>
      <w:r w:rsidRPr="6CC5D0FB">
        <w:rPr>
          <w:b/>
          <w:bCs/>
        </w:rPr>
        <w:t>youth, older and indigenous persons with disabilities, persons with psychosocial and</w:t>
      </w:r>
      <w:r w:rsidR="164B8DF4" w:rsidRPr="6CC5D0FB">
        <w:rPr>
          <w:b/>
          <w:bCs/>
        </w:rPr>
        <w:t>/or</w:t>
      </w:r>
      <w:r w:rsidRPr="6CC5D0FB">
        <w:rPr>
          <w:b/>
          <w:bCs/>
        </w:rPr>
        <w:t xml:space="preserve"> intellectual disabilities, as well as persons with </w:t>
      </w:r>
      <w:proofErr w:type="spellStart"/>
      <w:r w:rsidRPr="6CC5D0FB">
        <w:rPr>
          <w:b/>
          <w:bCs/>
        </w:rPr>
        <w:t>deafblindness</w:t>
      </w:r>
      <w:proofErr w:type="spellEnd"/>
      <w:r>
        <w:t xml:space="preserve"> as they are the most vulnerable to intersectional forms of discrimination”.</w:t>
      </w:r>
    </w:p>
    <w:p w14:paraId="7EA3F56E" w14:textId="77777777" w:rsidR="004F4BED" w:rsidRDefault="004F4BED" w:rsidP="004F4BED"/>
    <w:p w14:paraId="730B8ADF" w14:textId="4154CD89" w:rsidR="004F4BED" w:rsidRDefault="00DF737F" w:rsidP="004F4BED">
      <w:pPr>
        <w:pStyle w:val="Titolo3"/>
      </w:pPr>
      <w:r>
        <w:t>F</w:t>
      </w:r>
      <w:r w:rsidR="36442F53">
        <w:t xml:space="preserve">urther </w:t>
      </w:r>
      <w:r>
        <w:t>reading</w:t>
      </w:r>
    </w:p>
    <w:p w14:paraId="1CDB8E6A" w14:textId="20D43E6B" w:rsidR="004F4BED" w:rsidRDefault="00055ED7" w:rsidP="004F4BED">
      <w:r>
        <w:t xml:space="preserve">2012, </w:t>
      </w:r>
      <w:r w:rsidR="004F4BED">
        <w:t xml:space="preserve">CBM, </w:t>
      </w:r>
      <w:hyperlink r:id="rId81" w:history="1">
        <w:r w:rsidR="004F4BED" w:rsidRPr="00F84594">
          <w:rPr>
            <w:rStyle w:val="Collegamentoipertestuale"/>
          </w:rPr>
          <w:t>Inclusion Made Easy</w:t>
        </w:r>
      </w:hyperlink>
    </w:p>
    <w:p w14:paraId="2DF346A9" w14:textId="404D846B" w:rsidR="004F4BED" w:rsidRDefault="00055ED7" w:rsidP="004F4BED">
      <w:r>
        <w:t xml:space="preserve">2022, </w:t>
      </w:r>
      <w:r w:rsidR="004F4BED">
        <w:t>I</w:t>
      </w:r>
      <w:r>
        <w:t xml:space="preserve">nternational </w:t>
      </w:r>
      <w:r w:rsidR="004F4BED">
        <w:t>D</w:t>
      </w:r>
      <w:r>
        <w:t xml:space="preserve">isability </w:t>
      </w:r>
      <w:r w:rsidR="004F4BED">
        <w:t>A</w:t>
      </w:r>
      <w:r>
        <w:t>lliance</w:t>
      </w:r>
      <w:r w:rsidR="004F4BED">
        <w:t>-I</w:t>
      </w:r>
      <w:r>
        <w:t>nclusive Futures (FCDO UK)</w:t>
      </w:r>
      <w:r w:rsidR="004F4BED">
        <w:t xml:space="preserve">, </w:t>
      </w:r>
      <w:hyperlink r:id="rId82" w:history="1">
        <w:r w:rsidR="004F4BED" w:rsidRPr="00F84594">
          <w:rPr>
            <w:rStyle w:val="Collegamentoipertestuale"/>
          </w:rPr>
          <w:t>Applying CRPD standards to programmatic processes: A look at inclusive programming in practice</w:t>
        </w:r>
      </w:hyperlink>
    </w:p>
    <w:p w14:paraId="68EA862D" w14:textId="77777777" w:rsidR="004F4BED" w:rsidRDefault="007665B8" w:rsidP="004F4BED">
      <w:hyperlink r:id="rId83" w:history="1">
        <w:proofErr w:type="spellStart"/>
        <w:r w:rsidR="004F4BED" w:rsidRPr="00F84594">
          <w:rPr>
            <w:rStyle w:val="Collegamentoipertestuale"/>
          </w:rPr>
          <w:t>DiDRR</w:t>
        </w:r>
        <w:proofErr w:type="spellEnd"/>
        <w:r w:rsidR="004F4BED" w:rsidRPr="00F84594">
          <w:rPr>
            <w:rStyle w:val="Collegamentoipertestuale"/>
          </w:rPr>
          <w:t xml:space="preserve"> Network</w:t>
        </w:r>
      </w:hyperlink>
      <w:r w:rsidR="004F4BED">
        <w:t>: good practices and tools for disability inclusion in emergency and disaster response</w:t>
      </w:r>
    </w:p>
    <w:p w14:paraId="082A62D0" w14:textId="154F13EB" w:rsidR="004F4BED" w:rsidRDefault="00055ED7" w:rsidP="004F4BED">
      <w:r>
        <w:t>2019</w:t>
      </w:r>
      <w:r w:rsidR="007A1A8E">
        <w:t>,</w:t>
      </w:r>
      <w:r>
        <w:t xml:space="preserve"> </w:t>
      </w:r>
      <w:r w:rsidR="004F4BED">
        <w:t xml:space="preserve">UNHCR, </w:t>
      </w:r>
      <w:hyperlink r:id="rId84" w:history="1">
        <w:r w:rsidR="004F4BED" w:rsidRPr="00F84594">
          <w:rPr>
            <w:rStyle w:val="Collegamentoipertestuale"/>
          </w:rPr>
          <w:t>Inclusive Budgeting Tip Sheet</w:t>
        </w:r>
      </w:hyperlink>
    </w:p>
    <w:p w14:paraId="5D1D7FB5" w14:textId="1A34F2C2" w:rsidR="004F4BED" w:rsidRDefault="00055ED7" w:rsidP="004F4BED">
      <w:pPr>
        <w:rPr>
          <w:rStyle w:val="Collegamentoipertestuale"/>
        </w:rPr>
      </w:pPr>
      <w:r>
        <w:t xml:space="preserve">2021, </w:t>
      </w:r>
      <w:hyperlink r:id="rId85" w:history="1">
        <w:proofErr w:type="spellStart"/>
        <w:r w:rsidR="004F4BED" w:rsidRPr="00F84594">
          <w:rPr>
            <w:rStyle w:val="Collegamentoipertestuale"/>
          </w:rPr>
          <w:t>BtG</w:t>
        </w:r>
        <w:proofErr w:type="spellEnd"/>
        <w:r w:rsidR="004F4BED" w:rsidRPr="00F84594">
          <w:rPr>
            <w:rStyle w:val="Collegamentoipertestuale"/>
          </w:rPr>
          <w:t xml:space="preserve"> Capitalization Report Inclusive International Cooperation</w:t>
        </w:r>
      </w:hyperlink>
    </w:p>
    <w:p w14:paraId="4FB91ACB" w14:textId="7A4A36FE" w:rsidR="004F4BED" w:rsidRPr="00127D59" w:rsidRDefault="00055ED7" w:rsidP="004F4BED">
      <w:pPr>
        <w:rPr>
          <w:lang w:val="es-419"/>
        </w:rPr>
      </w:pPr>
      <w:r w:rsidRPr="00127D59">
        <w:rPr>
          <w:lang w:val="es-419"/>
        </w:rPr>
        <w:t xml:space="preserve">2022, GIZ, </w:t>
      </w:r>
      <w:hyperlink r:id="rId86" w:history="1">
        <w:r w:rsidRPr="00127D59">
          <w:rPr>
            <w:rStyle w:val="Collegamentoipertestuale"/>
            <w:lang w:val="es-419"/>
          </w:rPr>
          <w:t>L</w:t>
        </w:r>
        <w:r w:rsidR="004F4BED" w:rsidRPr="00127D59">
          <w:rPr>
            <w:rStyle w:val="Collegamentoipertestuale"/>
            <w:lang w:val="es-419"/>
          </w:rPr>
          <w:t>iving Inclusion</w:t>
        </w:r>
        <w:r w:rsidRPr="00127D59">
          <w:rPr>
            <w:rStyle w:val="Collegamentoipertestuale"/>
            <w:lang w:val="es-419"/>
          </w:rPr>
          <w:t xml:space="preserve"> Portal</w:t>
        </w:r>
      </w:hyperlink>
    </w:p>
    <w:p w14:paraId="0C2C9F92" w14:textId="450F613A" w:rsidR="007A1A8E" w:rsidRPr="00127D59" w:rsidRDefault="007A1A8E" w:rsidP="004F4BED">
      <w:pPr>
        <w:rPr>
          <w:lang w:val="es-419"/>
        </w:rPr>
      </w:pPr>
      <w:r w:rsidRPr="00127D59">
        <w:rPr>
          <w:lang w:val="es-419"/>
        </w:rPr>
        <w:t xml:space="preserve">2018, AECID, </w:t>
      </w:r>
      <w:hyperlink r:id="rId87" w:history="1">
        <w:r w:rsidRPr="00127D59">
          <w:rPr>
            <w:rStyle w:val="Collegamentoipertestuale"/>
            <w:lang w:val="es-419"/>
          </w:rPr>
          <w:t>Guía para la inclusión de la discapacidad en la cooperación para el Desarrollo (in Spanish)</w:t>
        </w:r>
      </w:hyperlink>
    </w:p>
    <w:p w14:paraId="0B45C7FF" w14:textId="77777777" w:rsidR="004F4BED" w:rsidRPr="00127D59" w:rsidRDefault="004F4BED" w:rsidP="004F4BED">
      <w:pPr>
        <w:rPr>
          <w:lang w:val="es-419"/>
        </w:rPr>
      </w:pPr>
    </w:p>
    <w:p w14:paraId="2627C3F2" w14:textId="14227B24" w:rsidR="00092CE2" w:rsidRPr="00127D59" w:rsidRDefault="00092CE2" w:rsidP="00A60964">
      <w:pPr>
        <w:rPr>
          <w:lang w:val="es-419"/>
        </w:rPr>
      </w:pPr>
    </w:p>
    <w:p w14:paraId="63B7F075" w14:textId="09B000AE" w:rsidR="00A9576D" w:rsidRPr="00187E62" w:rsidRDefault="00331964" w:rsidP="00A9576D">
      <w:pPr>
        <w:pStyle w:val="Titolo1"/>
        <w:pageBreakBefore/>
      </w:pPr>
      <w:bookmarkStart w:id="16" w:name="_Toc128390875"/>
      <w:r>
        <w:t>C</w:t>
      </w:r>
      <w:r w:rsidR="00A9576D">
        <w:t>redits</w:t>
      </w:r>
      <w:bookmarkEnd w:id="16"/>
    </w:p>
    <w:p w14:paraId="674F1B5C" w14:textId="77777777" w:rsidR="003673C1" w:rsidRDefault="003673C1" w:rsidP="003673C1">
      <w:pPr>
        <w:pStyle w:val="Titolo3"/>
      </w:pPr>
      <w:r>
        <w:t>The European Disability Forum</w:t>
      </w:r>
    </w:p>
    <w:p w14:paraId="60D97495" w14:textId="77777777" w:rsidR="003673C1" w:rsidRDefault="003673C1" w:rsidP="003673C1">
      <w:r>
        <w:t>The European Disability Forum is an umbrella organisation of persons with disabilities that advocates for the rights of 100 million persons with disabilities in Europe. EDF is a unique platform which brings together representative organisation of persons with disabilities from across Europe. EDF is run by persons with disabilities and their families. We are a strong, united voice of persons with disabilities in Europe.</w:t>
      </w:r>
    </w:p>
    <w:p w14:paraId="115A6201" w14:textId="77777777" w:rsidR="003673C1" w:rsidRDefault="003673C1" w:rsidP="003673C1">
      <w:pPr>
        <w:pStyle w:val="Titolo3"/>
      </w:pPr>
      <w:r>
        <w:t>Acknowledgements</w:t>
      </w:r>
    </w:p>
    <w:p w14:paraId="0D40AF1F" w14:textId="77777777" w:rsidR="007913F8" w:rsidRDefault="007913F8" w:rsidP="007913F8">
      <w:r>
        <w:t xml:space="preserve">This document was prepared by Federico Martire, Independent Consultant in Inclusive International Cooperation, </w:t>
      </w:r>
      <w:hyperlink r:id="rId88">
        <w:r w:rsidRPr="6CC5D0FB">
          <w:rPr>
            <w:rStyle w:val="Collegamentoipertestuale"/>
          </w:rPr>
          <w:t>federico.martire@gmail.com</w:t>
        </w:r>
      </w:hyperlink>
      <w:r>
        <w:t xml:space="preserve">, </w:t>
      </w:r>
      <w:hyperlink r:id="rId89">
        <w:r w:rsidRPr="6CC5D0FB">
          <w:rPr>
            <w:rStyle w:val="Collegamentoipertestuale"/>
          </w:rPr>
          <w:t>Federico Martire | LinkedIn</w:t>
        </w:r>
      </w:hyperlink>
    </w:p>
    <w:p w14:paraId="79191ADA" w14:textId="415CFA52" w:rsidR="00E628FB" w:rsidRDefault="003673C1" w:rsidP="00E628FB">
      <w:pPr>
        <w:widowControl w:val="0"/>
        <w:spacing w:before="480"/>
      </w:pPr>
      <w:r>
        <w:t xml:space="preserve">The author is grateful to everyone who contributed to this toolkit with suggestions and comments. </w:t>
      </w:r>
      <w:r w:rsidRPr="002E229C">
        <w:t xml:space="preserve">Special thanks go to EDF’s International Cooperation team and to all organisations providing input.  </w:t>
      </w:r>
    </w:p>
    <w:p w14:paraId="26FBFC60" w14:textId="4338CB84" w:rsidR="002D65B0" w:rsidRDefault="002D65B0" w:rsidP="00E628FB">
      <w:pPr>
        <w:widowControl w:val="0"/>
        <w:spacing w:before="480"/>
      </w:pPr>
      <w:r>
        <w:t xml:space="preserve">Final edit: Marion Steff, EDF International Cooperation Manager </w:t>
      </w:r>
    </w:p>
    <w:p w14:paraId="2952F3AB" w14:textId="77777777" w:rsidR="00763E31" w:rsidRDefault="00763E31" w:rsidP="00E628FB">
      <w:pPr>
        <w:widowControl w:val="0"/>
        <w:spacing w:before="480"/>
      </w:pPr>
    </w:p>
    <w:p w14:paraId="067B2FAC" w14:textId="0EA0876D" w:rsidR="00763E31" w:rsidRDefault="00763E31" w:rsidP="00E628FB">
      <w:pPr>
        <w:widowControl w:val="0"/>
        <w:spacing w:before="480"/>
      </w:pPr>
      <w:r>
        <w:rPr>
          <w:noProof/>
        </w:rPr>
        <w:drawing>
          <wp:inline distT="0" distB="0" distL="0" distR="0" wp14:anchorId="3F780F94" wp14:editId="7BFA7655">
            <wp:extent cx="998043" cy="1105786"/>
            <wp:effectExtent l="0" t="0" r="0" b="0"/>
            <wp:docPr id="5" name="Picture 5"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53281AA0" w14:textId="42F9DC09" w:rsidR="00E628FB" w:rsidRPr="009277BC" w:rsidRDefault="00E628FB" w:rsidP="00E628FB">
      <w:pPr>
        <w:widowControl w:val="0"/>
        <w:spacing w:before="480"/>
      </w:pPr>
      <w:r>
        <w:t>The European Disability Forum</w:t>
      </w:r>
      <w:r>
        <w:br/>
      </w:r>
      <w:r w:rsidRPr="009277BC">
        <w:t xml:space="preserve">Mundo </w:t>
      </w:r>
      <w:proofErr w:type="spellStart"/>
      <w:r w:rsidRPr="009277BC">
        <w:t>Madou</w:t>
      </w:r>
      <w:proofErr w:type="spellEnd"/>
      <w:r>
        <w:br/>
      </w:r>
      <w:r w:rsidRPr="009277BC">
        <w:t>Avenue des Arts 7-8</w:t>
      </w:r>
      <w:r w:rsidRPr="009277BC">
        <w:br/>
        <w:t>1210 Brussels, Belgium.</w:t>
      </w:r>
    </w:p>
    <w:p w14:paraId="449248A9" w14:textId="77777777" w:rsidR="00E628FB" w:rsidRDefault="007665B8" w:rsidP="00E628FB">
      <w:pPr>
        <w:widowControl w:val="0"/>
        <w:spacing w:before="480"/>
      </w:pPr>
      <w:hyperlink r:id="rId90" w:history="1">
        <w:r w:rsidR="00E628FB" w:rsidRPr="009277BC">
          <w:rPr>
            <w:rStyle w:val="Collegamentoipertestuale"/>
          </w:rPr>
          <w:t>www.edf-feph.org</w:t>
        </w:r>
      </w:hyperlink>
    </w:p>
    <w:p w14:paraId="7DC5933C" w14:textId="77777777" w:rsidR="007913F8" w:rsidRPr="009277BC" w:rsidRDefault="007665B8" w:rsidP="007913F8">
      <w:pPr>
        <w:widowControl w:val="0"/>
        <w:spacing w:before="480"/>
      </w:pPr>
      <w:hyperlink r:id="rId91" w:history="1">
        <w:r w:rsidR="007913F8" w:rsidRPr="008C480E">
          <w:rPr>
            <w:rStyle w:val="Collegamentoipertestuale"/>
          </w:rPr>
          <w:t>info@edf-feph.org</w:t>
        </w:r>
      </w:hyperlink>
    </w:p>
    <w:p w14:paraId="45BA7225" w14:textId="51C5B63C" w:rsidR="009277BC" w:rsidRDefault="009277BC" w:rsidP="009277BC">
      <w:pPr>
        <w:widowControl w:val="0"/>
        <w:spacing w:before="120"/>
        <w:jc w:val="center"/>
      </w:pPr>
    </w:p>
    <w:sectPr w:rsidR="009277BC" w:rsidSect="006D0B23">
      <w:footerReference w:type="default" r:id="rId92"/>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86366" w14:textId="77777777" w:rsidR="00832BD5" w:rsidRDefault="00832BD5" w:rsidP="00E47FF5">
      <w:pPr>
        <w:spacing w:after="0" w:line="240" w:lineRule="auto"/>
      </w:pPr>
      <w:r>
        <w:separator/>
      </w:r>
    </w:p>
  </w:endnote>
  <w:endnote w:type="continuationSeparator" w:id="0">
    <w:p w14:paraId="2D24E211" w14:textId="77777777" w:rsidR="00832BD5" w:rsidRDefault="00832BD5" w:rsidP="00E47FF5">
      <w:pPr>
        <w:spacing w:after="0" w:line="240" w:lineRule="auto"/>
      </w:pPr>
      <w:r>
        <w:continuationSeparator/>
      </w:r>
    </w:p>
  </w:endnote>
  <w:endnote w:type="continuationNotice" w:id="1">
    <w:p w14:paraId="02B2F57A" w14:textId="77777777" w:rsidR="00832BD5" w:rsidRDefault="00832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Segoe UI&quot;,sans-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Pidipagina"/>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C474" w14:textId="77777777" w:rsidR="00832BD5" w:rsidRDefault="00832BD5" w:rsidP="00E47FF5">
      <w:pPr>
        <w:spacing w:after="0" w:line="240" w:lineRule="auto"/>
      </w:pPr>
      <w:r>
        <w:separator/>
      </w:r>
    </w:p>
  </w:footnote>
  <w:footnote w:type="continuationSeparator" w:id="0">
    <w:p w14:paraId="315B9965" w14:textId="77777777" w:rsidR="00832BD5" w:rsidRDefault="00832BD5" w:rsidP="00E47FF5">
      <w:pPr>
        <w:spacing w:after="0" w:line="240" w:lineRule="auto"/>
      </w:pPr>
      <w:r>
        <w:continuationSeparator/>
      </w:r>
    </w:p>
  </w:footnote>
  <w:footnote w:type="continuationNotice" w:id="1">
    <w:p w14:paraId="20ED7E9A" w14:textId="77777777" w:rsidR="00832BD5" w:rsidRDefault="00832BD5">
      <w:pPr>
        <w:spacing w:after="0" w:line="240" w:lineRule="auto"/>
      </w:pPr>
    </w:p>
  </w:footnote>
  <w:footnote w:id="2">
    <w:p w14:paraId="625D9216" w14:textId="39D6D166" w:rsidR="00B56687" w:rsidRPr="00051B23" w:rsidRDefault="00B56687" w:rsidP="00B56687">
      <w:pPr>
        <w:rPr>
          <w:sz w:val="18"/>
          <w:szCs w:val="18"/>
        </w:rPr>
      </w:pPr>
      <w:r w:rsidRPr="00051B23">
        <w:rPr>
          <w:rStyle w:val="Rimandonotaapidipagina"/>
          <w:sz w:val="18"/>
          <w:szCs w:val="18"/>
        </w:rPr>
        <w:footnoteRef/>
      </w:r>
      <w:r w:rsidRPr="00051B23">
        <w:rPr>
          <w:sz w:val="18"/>
          <w:szCs w:val="18"/>
        </w:rPr>
        <w:t xml:space="preserve"> </w:t>
      </w:r>
      <w:hyperlink r:id="rId1">
        <w:r w:rsidRPr="00051B23">
          <w:rPr>
            <w:rStyle w:val="Collegamentoipertestuale"/>
            <w:sz w:val="18"/>
            <w:szCs w:val="18"/>
          </w:rPr>
          <w:t>European Strategy for the Rights of Persons with Disabilities 2020-2030 (Chapter 6, page 23)</w:t>
        </w:r>
      </w:hyperlink>
      <w:r w:rsidRPr="00051B23">
        <w:rPr>
          <w:sz w:val="18"/>
          <w:szCs w:val="18"/>
        </w:rPr>
        <w:t xml:space="preserve"> “</w:t>
      </w:r>
      <w:r>
        <w:rPr>
          <w:sz w:val="18"/>
          <w:szCs w:val="18"/>
        </w:rPr>
        <w:t xml:space="preserve">the EU will </w:t>
      </w:r>
      <w:r w:rsidRPr="00051B23">
        <w:rPr>
          <w:sz w:val="18"/>
          <w:szCs w:val="18"/>
        </w:rPr>
        <w:t xml:space="preserve">uphold the human rights of persons with disabilities and support their social inclusion in all international relations, and as part of all external action, policy planning, funding programmes and activities”. </w:t>
      </w:r>
    </w:p>
    <w:p w14:paraId="5B6B2C03" w14:textId="3ABA4A48" w:rsidR="00B56687" w:rsidRPr="00B56687" w:rsidRDefault="00B5668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DD1"/>
    <w:multiLevelType w:val="hybridMultilevel"/>
    <w:tmpl w:val="8D3C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145304"/>
    <w:multiLevelType w:val="hybridMultilevel"/>
    <w:tmpl w:val="0FDA93CA"/>
    <w:lvl w:ilvl="0" w:tplc="347251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DC970"/>
    <w:multiLevelType w:val="hybridMultilevel"/>
    <w:tmpl w:val="FFFFFFFF"/>
    <w:lvl w:ilvl="0" w:tplc="58566948">
      <w:start w:val="1"/>
      <w:numFmt w:val="bullet"/>
      <w:lvlText w:val="-"/>
      <w:lvlJc w:val="left"/>
      <w:pPr>
        <w:ind w:left="720" w:hanging="360"/>
      </w:pPr>
      <w:rPr>
        <w:rFonts w:ascii="&quot;Segoe UI&quot;,sans-serif" w:hAnsi="&quot;Segoe UI&quot;,sans-serif" w:hint="default"/>
      </w:rPr>
    </w:lvl>
    <w:lvl w:ilvl="1" w:tplc="8C948B74">
      <w:start w:val="1"/>
      <w:numFmt w:val="bullet"/>
      <w:lvlText w:val="o"/>
      <w:lvlJc w:val="left"/>
      <w:pPr>
        <w:ind w:left="1440" w:hanging="360"/>
      </w:pPr>
      <w:rPr>
        <w:rFonts w:ascii="Courier New" w:hAnsi="Courier New" w:hint="default"/>
      </w:rPr>
    </w:lvl>
    <w:lvl w:ilvl="2" w:tplc="50BC9DBA">
      <w:start w:val="1"/>
      <w:numFmt w:val="bullet"/>
      <w:lvlText w:val=""/>
      <w:lvlJc w:val="left"/>
      <w:pPr>
        <w:ind w:left="2160" w:hanging="360"/>
      </w:pPr>
      <w:rPr>
        <w:rFonts w:ascii="Wingdings" w:hAnsi="Wingdings" w:hint="default"/>
      </w:rPr>
    </w:lvl>
    <w:lvl w:ilvl="3" w:tplc="64C2CFAE">
      <w:start w:val="1"/>
      <w:numFmt w:val="bullet"/>
      <w:lvlText w:val=""/>
      <w:lvlJc w:val="left"/>
      <w:pPr>
        <w:ind w:left="2880" w:hanging="360"/>
      </w:pPr>
      <w:rPr>
        <w:rFonts w:ascii="Symbol" w:hAnsi="Symbol" w:hint="default"/>
      </w:rPr>
    </w:lvl>
    <w:lvl w:ilvl="4" w:tplc="D728C922">
      <w:start w:val="1"/>
      <w:numFmt w:val="bullet"/>
      <w:lvlText w:val="o"/>
      <w:lvlJc w:val="left"/>
      <w:pPr>
        <w:ind w:left="3600" w:hanging="360"/>
      </w:pPr>
      <w:rPr>
        <w:rFonts w:ascii="Courier New" w:hAnsi="Courier New" w:hint="default"/>
      </w:rPr>
    </w:lvl>
    <w:lvl w:ilvl="5" w:tplc="BD6678C2">
      <w:start w:val="1"/>
      <w:numFmt w:val="bullet"/>
      <w:lvlText w:val=""/>
      <w:lvlJc w:val="left"/>
      <w:pPr>
        <w:ind w:left="4320" w:hanging="360"/>
      </w:pPr>
      <w:rPr>
        <w:rFonts w:ascii="Wingdings" w:hAnsi="Wingdings" w:hint="default"/>
      </w:rPr>
    </w:lvl>
    <w:lvl w:ilvl="6" w:tplc="0CDC9560">
      <w:start w:val="1"/>
      <w:numFmt w:val="bullet"/>
      <w:lvlText w:val=""/>
      <w:lvlJc w:val="left"/>
      <w:pPr>
        <w:ind w:left="5040" w:hanging="360"/>
      </w:pPr>
      <w:rPr>
        <w:rFonts w:ascii="Symbol" w:hAnsi="Symbol" w:hint="default"/>
      </w:rPr>
    </w:lvl>
    <w:lvl w:ilvl="7" w:tplc="136EA110">
      <w:start w:val="1"/>
      <w:numFmt w:val="bullet"/>
      <w:lvlText w:val="o"/>
      <w:lvlJc w:val="left"/>
      <w:pPr>
        <w:ind w:left="5760" w:hanging="360"/>
      </w:pPr>
      <w:rPr>
        <w:rFonts w:ascii="Courier New" w:hAnsi="Courier New" w:hint="default"/>
      </w:rPr>
    </w:lvl>
    <w:lvl w:ilvl="8" w:tplc="7B9A4D52">
      <w:start w:val="1"/>
      <w:numFmt w:val="bullet"/>
      <w:lvlText w:val=""/>
      <w:lvlJc w:val="left"/>
      <w:pPr>
        <w:ind w:left="6480" w:hanging="360"/>
      </w:pPr>
      <w:rPr>
        <w:rFonts w:ascii="Wingdings" w:hAnsi="Wingdings" w:hint="default"/>
      </w:rPr>
    </w:lvl>
  </w:abstractNum>
  <w:abstractNum w:abstractNumId="3" w15:restartNumberingAfterBreak="0">
    <w:nsid w:val="0DA22B2F"/>
    <w:multiLevelType w:val="hybridMultilevel"/>
    <w:tmpl w:val="235A7BD4"/>
    <w:lvl w:ilvl="0" w:tplc="27485FA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138871E5"/>
    <w:multiLevelType w:val="hybridMultilevel"/>
    <w:tmpl w:val="FFFFFFFF"/>
    <w:lvl w:ilvl="0" w:tplc="4A5AC744">
      <w:start w:val="1"/>
      <w:numFmt w:val="bullet"/>
      <w:lvlText w:val="-"/>
      <w:lvlJc w:val="left"/>
      <w:pPr>
        <w:ind w:left="720" w:hanging="360"/>
      </w:pPr>
      <w:rPr>
        <w:rFonts w:ascii="&quot;Segoe UI&quot;,sans-serif" w:hAnsi="&quot;Segoe UI&quot;,sans-serif" w:hint="default"/>
      </w:rPr>
    </w:lvl>
    <w:lvl w:ilvl="1" w:tplc="20BACDAA">
      <w:start w:val="1"/>
      <w:numFmt w:val="bullet"/>
      <w:lvlText w:val="o"/>
      <w:lvlJc w:val="left"/>
      <w:pPr>
        <w:ind w:left="1440" w:hanging="360"/>
      </w:pPr>
      <w:rPr>
        <w:rFonts w:ascii="&quot;Courier New&quot;" w:hAnsi="&quot;Courier New&quot;" w:hint="default"/>
      </w:rPr>
    </w:lvl>
    <w:lvl w:ilvl="2" w:tplc="A6CA1FAA">
      <w:start w:val="1"/>
      <w:numFmt w:val="bullet"/>
      <w:lvlText w:val=""/>
      <w:lvlJc w:val="left"/>
      <w:pPr>
        <w:ind w:left="2160" w:hanging="360"/>
      </w:pPr>
      <w:rPr>
        <w:rFonts w:ascii="Wingdings" w:hAnsi="Wingdings" w:hint="default"/>
      </w:rPr>
    </w:lvl>
    <w:lvl w:ilvl="3" w:tplc="0E260AEC">
      <w:start w:val="1"/>
      <w:numFmt w:val="bullet"/>
      <w:lvlText w:val=""/>
      <w:lvlJc w:val="left"/>
      <w:pPr>
        <w:ind w:left="2880" w:hanging="360"/>
      </w:pPr>
      <w:rPr>
        <w:rFonts w:ascii="Symbol" w:hAnsi="Symbol" w:hint="default"/>
      </w:rPr>
    </w:lvl>
    <w:lvl w:ilvl="4" w:tplc="42C05112">
      <w:start w:val="1"/>
      <w:numFmt w:val="bullet"/>
      <w:lvlText w:val="o"/>
      <w:lvlJc w:val="left"/>
      <w:pPr>
        <w:ind w:left="3600" w:hanging="360"/>
      </w:pPr>
      <w:rPr>
        <w:rFonts w:ascii="Courier New" w:hAnsi="Courier New" w:hint="default"/>
      </w:rPr>
    </w:lvl>
    <w:lvl w:ilvl="5" w:tplc="A1A01182">
      <w:start w:val="1"/>
      <w:numFmt w:val="bullet"/>
      <w:lvlText w:val=""/>
      <w:lvlJc w:val="left"/>
      <w:pPr>
        <w:ind w:left="4320" w:hanging="360"/>
      </w:pPr>
      <w:rPr>
        <w:rFonts w:ascii="Wingdings" w:hAnsi="Wingdings" w:hint="default"/>
      </w:rPr>
    </w:lvl>
    <w:lvl w:ilvl="6" w:tplc="0A8E4F06">
      <w:start w:val="1"/>
      <w:numFmt w:val="bullet"/>
      <w:lvlText w:val=""/>
      <w:lvlJc w:val="left"/>
      <w:pPr>
        <w:ind w:left="5040" w:hanging="360"/>
      </w:pPr>
      <w:rPr>
        <w:rFonts w:ascii="Symbol" w:hAnsi="Symbol" w:hint="default"/>
      </w:rPr>
    </w:lvl>
    <w:lvl w:ilvl="7" w:tplc="041AA242">
      <w:start w:val="1"/>
      <w:numFmt w:val="bullet"/>
      <w:lvlText w:val="o"/>
      <w:lvlJc w:val="left"/>
      <w:pPr>
        <w:ind w:left="5760" w:hanging="360"/>
      </w:pPr>
      <w:rPr>
        <w:rFonts w:ascii="Courier New" w:hAnsi="Courier New" w:hint="default"/>
      </w:rPr>
    </w:lvl>
    <w:lvl w:ilvl="8" w:tplc="6632F50A">
      <w:start w:val="1"/>
      <w:numFmt w:val="bullet"/>
      <w:lvlText w:val=""/>
      <w:lvlJc w:val="left"/>
      <w:pPr>
        <w:ind w:left="6480" w:hanging="360"/>
      </w:pPr>
      <w:rPr>
        <w:rFonts w:ascii="Wingdings" w:hAnsi="Wingdings" w:hint="default"/>
      </w:rPr>
    </w:lvl>
  </w:abstractNum>
  <w:abstractNum w:abstractNumId="5" w15:restartNumberingAfterBreak="0">
    <w:nsid w:val="19C72CA8"/>
    <w:multiLevelType w:val="hybridMultilevel"/>
    <w:tmpl w:val="8832700A"/>
    <w:lvl w:ilvl="0" w:tplc="B00EBA2C">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Segoe UI" w:eastAsia="Calibri" w:hAnsi="Segoe UI" w:cs="Segoe U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0B07E3"/>
    <w:multiLevelType w:val="hybridMultilevel"/>
    <w:tmpl w:val="D9146D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Verdana" w:hAnsi="Verdana"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F9829DA"/>
    <w:multiLevelType w:val="hybridMultilevel"/>
    <w:tmpl w:val="DCDEABB2"/>
    <w:lvl w:ilvl="0" w:tplc="347251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E0547D"/>
    <w:multiLevelType w:val="hybridMultilevel"/>
    <w:tmpl w:val="E8046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E32087"/>
    <w:multiLevelType w:val="multilevel"/>
    <w:tmpl w:val="42A043D4"/>
    <w:lvl w:ilvl="0">
      <w:start w:val="1"/>
      <w:numFmt w:val="bullet"/>
      <w:lvlText w:val="-"/>
      <w:lvlJc w:val="left"/>
      <w:pPr>
        <w:ind w:left="720" w:hanging="360"/>
      </w:pPr>
      <w:rPr>
        <w:rFonts w:ascii="Segoe UI" w:hAnsi="Segoe U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6552BB3"/>
    <w:multiLevelType w:val="hybridMultilevel"/>
    <w:tmpl w:val="1C86B87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Verdana" w:hAnsi="Verdana"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70A2D05"/>
    <w:multiLevelType w:val="hybridMultilevel"/>
    <w:tmpl w:val="373EBE8C"/>
    <w:lvl w:ilvl="0" w:tplc="0409000F">
      <w:start w:val="1"/>
      <w:numFmt w:val="decimal"/>
      <w:lvlText w:val="%1."/>
      <w:lvlJc w:val="left"/>
      <w:pPr>
        <w:ind w:left="720" w:hanging="360"/>
      </w:pPr>
    </w:lvl>
    <w:lvl w:ilvl="1" w:tplc="251ABE90">
      <w:numFmt w:val="bullet"/>
      <w:lvlText w:val="•"/>
      <w:lvlJc w:val="left"/>
      <w:pPr>
        <w:ind w:left="1800" w:hanging="720"/>
      </w:pPr>
      <w:rPr>
        <w:rFonts w:ascii="Segoe UI" w:eastAsia="Calibri" w:hAnsi="Segoe UI"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F3F3A"/>
    <w:multiLevelType w:val="hybridMultilevel"/>
    <w:tmpl w:val="967E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917BCE"/>
    <w:multiLevelType w:val="hybridMultilevel"/>
    <w:tmpl w:val="9FDA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8733A"/>
    <w:multiLevelType w:val="hybridMultilevel"/>
    <w:tmpl w:val="AF7258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7091C"/>
    <w:multiLevelType w:val="hybridMultilevel"/>
    <w:tmpl w:val="C7D84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24E72"/>
    <w:multiLevelType w:val="hybridMultilevel"/>
    <w:tmpl w:val="44D625FC"/>
    <w:lvl w:ilvl="0" w:tplc="FFFFFFFF">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D7F0A"/>
    <w:multiLevelType w:val="hybridMultilevel"/>
    <w:tmpl w:val="F05EED7C"/>
    <w:lvl w:ilvl="0" w:tplc="309055E6">
      <w:start w:val="4"/>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E351B"/>
    <w:multiLevelType w:val="hybridMultilevel"/>
    <w:tmpl w:val="FFFFFFFF"/>
    <w:lvl w:ilvl="0" w:tplc="53F416C2">
      <w:start w:val="1"/>
      <w:numFmt w:val="bullet"/>
      <w:lvlText w:val=""/>
      <w:lvlJc w:val="left"/>
      <w:pPr>
        <w:ind w:left="720" w:hanging="360"/>
      </w:pPr>
      <w:rPr>
        <w:rFonts w:ascii="Symbol" w:hAnsi="Symbol" w:hint="default"/>
      </w:rPr>
    </w:lvl>
    <w:lvl w:ilvl="1" w:tplc="99083074">
      <w:start w:val="1"/>
      <w:numFmt w:val="bullet"/>
      <w:lvlText w:val="o"/>
      <w:lvlJc w:val="left"/>
      <w:pPr>
        <w:ind w:left="1440" w:hanging="360"/>
      </w:pPr>
      <w:rPr>
        <w:rFonts w:ascii="Courier New" w:hAnsi="Courier New" w:hint="default"/>
      </w:rPr>
    </w:lvl>
    <w:lvl w:ilvl="2" w:tplc="476A0EF4">
      <w:start w:val="1"/>
      <w:numFmt w:val="bullet"/>
      <w:lvlText w:val=""/>
      <w:lvlJc w:val="left"/>
      <w:pPr>
        <w:ind w:left="2160" w:hanging="360"/>
      </w:pPr>
      <w:rPr>
        <w:rFonts w:ascii="Wingdings" w:hAnsi="Wingdings" w:hint="default"/>
      </w:rPr>
    </w:lvl>
    <w:lvl w:ilvl="3" w:tplc="024EDF66">
      <w:start w:val="1"/>
      <w:numFmt w:val="bullet"/>
      <w:lvlText w:val=""/>
      <w:lvlJc w:val="left"/>
      <w:pPr>
        <w:ind w:left="2880" w:hanging="360"/>
      </w:pPr>
      <w:rPr>
        <w:rFonts w:ascii="Symbol" w:hAnsi="Symbol" w:hint="default"/>
      </w:rPr>
    </w:lvl>
    <w:lvl w:ilvl="4" w:tplc="FDBCCADC">
      <w:start w:val="1"/>
      <w:numFmt w:val="bullet"/>
      <w:lvlText w:val="o"/>
      <w:lvlJc w:val="left"/>
      <w:pPr>
        <w:ind w:left="3600" w:hanging="360"/>
      </w:pPr>
      <w:rPr>
        <w:rFonts w:ascii="Courier New" w:hAnsi="Courier New" w:hint="default"/>
      </w:rPr>
    </w:lvl>
    <w:lvl w:ilvl="5" w:tplc="160AFF46">
      <w:start w:val="1"/>
      <w:numFmt w:val="bullet"/>
      <w:lvlText w:val=""/>
      <w:lvlJc w:val="left"/>
      <w:pPr>
        <w:ind w:left="4320" w:hanging="360"/>
      </w:pPr>
      <w:rPr>
        <w:rFonts w:ascii="Wingdings" w:hAnsi="Wingdings" w:hint="default"/>
      </w:rPr>
    </w:lvl>
    <w:lvl w:ilvl="6" w:tplc="D82A5358">
      <w:start w:val="1"/>
      <w:numFmt w:val="bullet"/>
      <w:lvlText w:val=""/>
      <w:lvlJc w:val="left"/>
      <w:pPr>
        <w:ind w:left="5040" w:hanging="360"/>
      </w:pPr>
      <w:rPr>
        <w:rFonts w:ascii="Symbol" w:hAnsi="Symbol" w:hint="default"/>
      </w:rPr>
    </w:lvl>
    <w:lvl w:ilvl="7" w:tplc="ABA46820">
      <w:start w:val="1"/>
      <w:numFmt w:val="bullet"/>
      <w:lvlText w:val="o"/>
      <w:lvlJc w:val="left"/>
      <w:pPr>
        <w:ind w:left="5760" w:hanging="360"/>
      </w:pPr>
      <w:rPr>
        <w:rFonts w:ascii="Courier New" w:hAnsi="Courier New" w:hint="default"/>
      </w:rPr>
    </w:lvl>
    <w:lvl w:ilvl="8" w:tplc="23F6E132">
      <w:start w:val="1"/>
      <w:numFmt w:val="bullet"/>
      <w:lvlText w:val=""/>
      <w:lvlJc w:val="left"/>
      <w:pPr>
        <w:ind w:left="6480" w:hanging="360"/>
      </w:pPr>
      <w:rPr>
        <w:rFonts w:ascii="Wingdings" w:hAnsi="Wingdings" w:hint="default"/>
      </w:rPr>
    </w:lvl>
  </w:abstractNum>
  <w:abstractNum w:abstractNumId="19" w15:restartNumberingAfterBreak="0">
    <w:nsid w:val="4D1ABEB3"/>
    <w:multiLevelType w:val="hybridMultilevel"/>
    <w:tmpl w:val="34921582"/>
    <w:lvl w:ilvl="0" w:tplc="736A06B0">
      <w:start w:val="1"/>
      <w:numFmt w:val="bullet"/>
      <w:lvlText w:val=""/>
      <w:lvlJc w:val="left"/>
      <w:pPr>
        <w:ind w:left="720" w:hanging="360"/>
      </w:pPr>
      <w:rPr>
        <w:rFonts w:ascii="Symbol" w:hAnsi="Symbol" w:hint="default"/>
      </w:rPr>
    </w:lvl>
    <w:lvl w:ilvl="1" w:tplc="CF0CAD42">
      <w:start w:val="1"/>
      <w:numFmt w:val="bullet"/>
      <w:lvlText w:val="o"/>
      <w:lvlJc w:val="left"/>
      <w:pPr>
        <w:ind w:left="1440" w:hanging="360"/>
      </w:pPr>
      <w:rPr>
        <w:rFonts w:ascii="Courier New" w:hAnsi="Courier New" w:hint="default"/>
      </w:rPr>
    </w:lvl>
    <w:lvl w:ilvl="2" w:tplc="2BE416C4">
      <w:start w:val="1"/>
      <w:numFmt w:val="bullet"/>
      <w:lvlText w:val=""/>
      <w:lvlJc w:val="left"/>
      <w:pPr>
        <w:ind w:left="2160" w:hanging="360"/>
      </w:pPr>
      <w:rPr>
        <w:rFonts w:ascii="Wingdings" w:hAnsi="Wingdings" w:hint="default"/>
      </w:rPr>
    </w:lvl>
    <w:lvl w:ilvl="3" w:tplc="9FAADC60">
      <w:start w:val="1"/>
      <w:numFmt w:val="bullet"/>
      <w:lvlText w:val=""/>
      <w:lvlJc w:val="left"/>
      <w:pPr>
        <w:ind w:left="2880" w:hanging="360"/>
      </w:pPr>
      <w:rPr>
        <w:rFonts w:ascii="Symbol" w:hAnsi="Symbol" w:hint="default"/>
      </w:rPr>
    </w:lvl>
    <w:lvl w:ilvl="4" w:tplc="CEF8AB9C">
      <w:start w:val="1"/>
      <w:numFmt w:val="bullet"/>
      <w:lvlText w:val="o"/>
      <w:lvlJc w:val="left"/>
      <w:pPr>
        <w:ind w:left="3600" w:hanging="360"/>
      </w:pPr>
      <w:rPr>
        <w:rFonts w:ascii="Courier New" w:hAnsi="Courier New" w:hint="default"/>
      </w:rPr>
    </w:lvl>
    <w:lvl w:ilvl="5" w:tplc="07E06822">
      <w:start w:val="1"/>
      <w:numFmt w:val="bullet"/>
      <w:lvlText w:val=""/>
      <w:lvlJc w:val="left"/>
      <w:pPr>
        <w:ind w:left="4320" w:hanging="360"/>
      </w:pPr>
      <w:rPr>
        <w:rFonts w:ascii="Wingdings" w:hAnsi="Wingdings" w:hint="default"/>
      </w:rPr>
    </w:lvl>
    <w:lvl w:ilvl="6" w:tplc="5134C102">
      <w:start w:val="1"/>
      <w:numFmt w:val="bullet"/>
      <w:lvlText w:val=""/>
      <w:lvlJc w:val="left"/>
      <w:pPr>
        <w:ind w:left="5040" w:hanging="360"/>
      </w:pPr>
      <w:rPr>
        <w:rFonts w:ascii="Symbol" w:hAnsi="Symbol" w:hint="default"/>
      </w:rPr>
    </w:lvl>
    <w:lvl w:ilvl="7" w:tplc="F6F0E96A">
      <w:start w:val="1"/>
      <w:numFmt w:val="bullet"/>
      <w:lvlText w:val="o"/>
      <w:lvlJc w:val="left"/>
      <w:pPr>
        <w:ind w:left="5760" w:hanging="360"/>
      </w:pPr>
      <w:rPr>
        <w:rFonts w:ascii="Courier New" w:hAnsi="Courier New" w:hint="default"/>
      </w:rPr>
    </w:lvl>
    <w:lvl w:ilvl="8" w:tplc="1F3EE068">
      <w:start w:val="1"/>
      <w:numFmt w:val="bullet"/>
      <w:lvlText w:val=""/>
      <w:lvlJc w:val="left"/>
      <w:pPr>
        <w:ind w:left="6480" w:hanging="360"/>
      </w:pPr>
      <w:rPr>
        <w:rFonts w:ascii="Wingdings" w:hAnsi="Wingdings" w:hint="default"/>
      </w:rPr>
    </w:lvl>
  </w:abstractNum>
  <w:abstractNum w:abstractNumId="20" w15:restartNumberingAfterBreak="0">
    <w:nsid w:val="53B215E9"/>
    <w:multiLevelType w:val="hybridMultilevel"/>
    <w:tmpl w:val="753E2E12"/>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122844"/>
    <w:multiLevelType w:val="hybridMultilevel"/>
    <w:tmpl w:val="07BE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4256F2"/>
    <w:multiLevelType w:val="hybridMultilevel"/>
    <w:tmpl w:val="D5C21D2C"/>
    <w:lvl w:ilvl="0" w:tplc="347251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C4445D"/>
    <w:multiLevelType w:val="hybridMultilevel"/>
    <w:tmpl w:val="BE88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AC3581E"/>
    <w:multiLevelType w:val="hybridMultilevel"/>
    <w:tmpl w:val="712C3D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E31EF3"/>
    <w:multiLevelType w:val="hybridMultilevel"/>
    <w:tmpl w:val="D92AB50E"/>
    <w:lvl w:ilvl="0" w:tplc="3472511E">
      <w:start w:val="1"/>
      <w:numFmt w:val="decimal"/>
      <w:lvlText w:val="%1."/>
      <w:lvlJc w:val="left"/>
      <w:pPr>
        <w:ind w:left="720" w:hanging="360"/>
      </w:pPr>
      <w:rPr>
        <w:rFonts w:hint="default"/>
      </w:rPr>
    </w:lvl>
    <w:lvl w:ilvl="1" w:tplc="FFFFFFFF">
      <w:numFmt w:val="bullet"/>
      <w:lvlText w:val="•"/>
      <w:lvlJc w:val="left"/>
      <w:pPr>
        <w:ind w:left="1800" w:hanging="720"/>
      </w:pPr>
      <w:rPr>
        <w:rFonts w:ascii="Segoe UI" w:eastAsia="Calibri" w:hAnsi="Segoe UI" w:cs="Segoe U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FF562D"/>
    <w:multiLevelType w:val="hybridMultilevel"/>
    <w:tmpl w:val="FDA8C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D06BC"/>
    <w:multiLevelType w:val="hybridMultilevel"/>
    <w:tmpl w:val="07FC87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65192264">
    <w:abstractNumId w:val="19"/>
  </w:num>
  <w:num w:numId="2" w16cid:durableId="72166204">
    <w:abstractNumId w:val="9"/>
  </w:num>
  <w:num w:numId="3" w16cid:durableId="1252468349">
    <w:abstractNumId w:val="11"/>
  </w:num>
  <w:num w:numId="4" w16cid:durableId="1719237611">
    <w:abstractNumId w:val="8"/>
  </w:num>
  <w:num w:numId="5" w16cid:durableId="1049039327">
    <w:abstractNumId w:val="20"/>
  </w:num>
  <w:num w:numId="6" w16cid:durableId="1548297926">
    <w:abstractNumId w:val="25"/>
  </w:num>
  <w:num w:numId="7" w16cid:durableId="1679385864">
    <w:abstractNumId w:val="14"/>
  </w:num>
  <w:num w:numId="8" w16cid:durableId="799104263">
    <w:abstractNumId w:val="16"/>
  </w:num>
  <w:num w:numId="9" w16cid:durableId="905842924">
    <w:abstractNumId w:val="13"/>
  </w:num>
  <w:num w:numId="10" w16cid:durableId="338196211">
    <w:abstractNumId w:val="17"/>
  </w:num>
  <w:num w:numId="11" w16cid:durableId="960188791">
    <w:abstractNumId w:val="18"/>
  </w:num>
  <w:num w:numId="12" w16cid:durableId="323360991">
    <w:abstractNumId w:val="2"/>
  </w:num>
  <w:num w:numId="13" w16cid:durableId="1203666300">
    <w:abstractNumId w:val="4"/>
  </w:num>
  <w:num w:numId="14" w16cid:durableId="1237203199">
    <w:abstractNumId w:val="15"/>
  </w:num>
  <w:num w:numId="15" w16cid:durableId="1620796487">
    <w:abstractNumId w:val="5"/>
  </w:num>
  <w:num w:numId="16" w16cid:durableId="148790210">
    <w:abstractNumId w:val="26"/>
  </w:num>
  <w:num w:numId="17" w16cid:durableId="463427515">
    <w:abstractNumId w:val="24"/>
  </w:num>
  <w:num w:numId="18" w16cid:durableId="2071541236">
    <w:abstractNumId w:val="0"/>
  </w:num>
  <w:num w:numId="19" w16cid:durableId="1586766984">
    <w:abstractNumId w:val="12"/>
  </w:num>
  <w:num w:numId="20" w16cid:durableId="389768701">
    <w:abstractNumId w:val="23"/>
  </w:num>
  <w:num w:numId="21" w16cid:durableId="837117020">
    <w:abstractNumId w:val="7"/>
  </w:num>
  <w:num w:numId="22" w16cid:durableId="162286373">
    <w:abstractNumId w:val="1"/>
  </w:num>
  <w:num w:numId="23" w16cid:durableId="270402869">
    <w:abstractNumId w:val="22"/>
  </w:num>
  <w:num w:numId="24" w16cid:durableId="928201571">
    <w:abstractNumId w:val="10"/>
  </w:num>
  <w:num w:numId="25" w16cid:durableId="1361004384">
    <w:abstractNumId w:val="6"/>
  </w:num>
  <w:num w:numId="26" w16cid:durableId="1295598899">
    <w:abstractNumId w:val="21"/>
  </w:num>
  <w:num w:numId="27" w16cid:durableId="1769540798">
    <w:abstractNumId w:val="27"/>
  </w:num>
  <w:num w:numId="28" w16cid:durableId="231619935">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155D7"/>
    <w:rsid w:val="00024BC6"/>
    <w:rsid w:val="00035781"/>
    <w:rsid w:val="00035CC2"/>
    <w:rsid w:val="00051B23"/>
    <w:rsid w:val="00054D5A"/>
    <w:rsid w:val="00055ED7"/>
    <w:rsid w:val="00057536"/>
    <w:rsid w:val="00077BF1"/>
    <w:rsid w:val="0008516E"/>
    <w:rsid w:val="00092CE2"/>
    <w:rsid w:val="000A05B1"/>
    <w:rsid w:val="000A2210"/>
    <w:rsid w:val="000C13C8"/>
    <w:rsid w:val="000D0F87"/>
    <w:rsid w:val="000D37E5"/>
    <w:rsid w:val="000E4BA5"/>
    <w:rsid w:val="000E50F7"/>
    <w:rsid w:val="000F1E51"/>
    <w:rsid w:val="0011396C"/>
    <w:rsid w:val="00127D59"/>
    <w:rsid w:val="0014062E"/>
    <w:rsid w:val="00147565"/>
    <w:rsid w:val="00156B58"/>
    <w:rsid w:val="001700C1"/>
    <w:rsid w:val="00173756"/>
    <w:rsid w:val="00182AB0"/>
    <w:rsid w:val="00187E62"/>
    <w:rsid w:val="0019468B"/>
    <w:rsid w:val="001962A4"/>
    <w:rsid w:val="00197B0B"/>
    <w:rsid w:val="001A2135"/>
    <w:rsid w:val="001A6FEB"/>
    <w:rsid w:val="001B304F"/>
    <w:rsid w:val="001C5E70"/>
    <w:rsid w:val="001D764A"/>
    <w:rsid w:val="001E0F08"/>
    <w:rsid w:val="001E3857"/>
    <w:rsid w:val="001E3F25"/>
    <w:rsid w:val="00204C64"/>
    <w:rsid w:val="00212B40"/>
    <w:rsid w:val="00216952"/>
    <w:rsid w:val="00230254"/>
    <w:rsid w:val="00241E48"/>
    <w:rsid w:val="0024225B"/>
    <w:rsid w:val="002429F6"/>
    <w:rsid w:val="0025F109"/>
    <w:rsid w:val="00262D40"/>
    <w:rsid w:val="00272CF6"/>
    <w:rsid w:val="002740F1"/>
    <w:rsid w:val="00282B80"/>
    <w:rsid w:val="002964F4"/>
    <w:rsid w:val="002A24D5"/>
    <w:rsid w:val="002A4F46"/>
    <w:rsid w:val="002A70E9"/>
    <w:rsid w:val="002B0F9C"/>
    <w:rsid w:val="002B105B"/>
    <w:rsid w:val="002B231C"/>
    <w:rsid w:val="002B70D5"/>
    <w:rsid w:val="002C775C"/>
    <w:rsid w:val="002D0F16"/>
    <w:rsid w:val="002D1F7E"/>
    <w:rsid w:val="002D375F"/>
    <w:rsid w:val="002D65B0"/>
    <w:rsid w:val="002E198F"/>
    <w:rsid w:val="002E229C"/>
    <w:rsid w:val="002E30EA"/>
    <w:rsid w:val="002E58A6"/>
    <w:rsid w:val="002F530B"/>
    <w:rsid w:val="0030364F"/>
    <w:rsid w:val="0030768E"/>
    <w:rsid w:val="00331964"/>
    <w:rsid w:val="0035146D"/>
    <w:rsid w:val="00354B57"/>
    <w:rsid w:val="00355289"/>
    <w:rsid w:val="003565ED"/>
    <w:rsid w:val="00362CCA"/>
    <w:rsid w:val="003673C1"/>
    <w:rsid w:val="003A00B2"/>
    <w:rsid w:val="003A76E2"/>
    <w:rsid w:val="003B1E64"/>
    <w:rsid w:val="003C5A09"/>
    <w:rsid w:val="003C706F"/>
    <w:rsid w:val="003C78D1"/>
    <w:rsid w:val="003D1BF3"/>
    <w:rsid w:val="003D2933"/>
    <w:rsid w:val="003E1D26"/>
    <w:rsid w:val="003F195D"/>
    <w:rsid w:val="00400153"/>
    <w:rsid w:val="004136FE"/>
    <w:rsid w:val="0041503A"/>
    <w:rsid w:val="0044030E"/>
    <w:rsid w:val="00442BF1"/>
    <w:rsid w:val="004619FB"/>
    <w:rsid w:val="004660ED"/>
    <w:rsid w:val="00482110"/>
    <w:rsid w:val="0048282C"/>
    <w:rsid w:val="004874DF"/>
    <w:rsid w:val="0048758F"/>
    <w:rsid w:val="004942A0"/>
    <w:rsid w:val="004A014E"/>
    <w:rsid w:val="004A73D8"/>
    <w:rsid w:val="004B1856"/>
    <w:rsid w:val="004B28E3"/>
    <w:rsid w:val="004B78FF"/>
    <w:rsid w:val="004C343D"/>
    <w:rsid w:val="004E51A7"/>
    <w:rsid w:val="004F20E0"/>
    <w:rsid w:val="004F4BED"/>
    <w:rsid w:val="004F4C97"/>
    <w:rsid w:val="005018BB"/>
    <w:rsid w:val="00507344"/>
    <w:rsid w:val="00517C85"/>
    <w:rsid w:val="0053728F"/>
    <w:rsid w:val="00541EBA"/>
    <w:rsid w:val="005705A6"/>
    <w:rsid w:val="00573E19"/>
    <w:rsid w:val="005A6363"/>
    <w:rsid w:val="005B01B4"/>
    <w:rsid w:val="005B01F0"/>
    <w:rsid w:val="005C3F47"/>
    <w:rsid w:val="005D2DF0"/>
    <w:rsid w:val="005D414D"/>
    <w:rsid w:val="005D4684"/>
    <w:rsid w:val="005D5CCA"/>
    <w:rsid w:val="005E611F"/>
    <w:rsid w:val="005E732C"/>
    <w:rsid w:val="00606390"/>
    <w:rsid w:val="00606CCB"/>
    <w:rsid w:val="00611C53"/>
    <w:rsid w:val="00623B72"/>
    <w:rsid w:val="00641A3A"/>
    <w:rsid w:val="00650843"/>
    <w:rsid w:val="006559D4"/>
    <w:rsid w:val="00683E3B"/>
    <w:rsid w:val="006A285F"/>
    <w:rsid w:val="006A6BD9"/>
    <w:rsid w:val="006C13FA"/>
    <w:rsid w:val="006C1A26"/>
    <w:rsid w:val="006D0B23"/>
    <w:rsid w:val="006D7ECE"/>
    <w:rsid w:val="006F2853"/>
    <w:rsid w:val="00712E40"/>
    <w:rsid w:val="00717C02"/>
    <w:rsid w:val="007219DD"/>
    <w:rsid w:val="00732867"/>
    <w:rsid w:val="00734CD5"/>
    <w:rsid w:val="00746268"/>
    <w:rsid w:val="00756A88"/>
    <w:rsid w:val="007576A9"/>
    <w:rsid w:val="00757F3D"/>
    <w:rsid w:val="00763E31"/>
    <w:rsid w:val="007665B8"/>
    <w:rsid w:val="007670A6"/>
    <w:rsid w:val="00776976"/>
    <w:rsid w:val="007866B6"/>
    <w:rsid w:val="007913F8"/>
    <w:rsid w:val="007A1A8E"/>
    <w:rsid w:val="007C7CD3"/>
    <w:rsid w:val="007F3876"/>
    <w:rsid w:val="00804EBF"/>
    <w:rsid w:val="008054A7"/>
    <w:rsid w:val="008065A5"/>
    <w:rsid w:val="008068FF"/>
    <w:rsid w:val="00812563"/>
    <w:rsid w:val="008257AB"/>
    <w:rsid w:val="00832BD5"/>
    <w:rsid w:val="0084417E"/>
    <w:rsid w:val="00844B98"/>
    <w:rsid w:val="00855C47"/>
    <w:rsid w:val="0087539D"/>
    <w:rsid w:val="008834B5"/>
    <w:rsid w:val="008941D4"/>
    <w:rsid w:val="008A621C"/>
    <w:rsid w:val="008B0868"/>
    <w:rsid w:val="008B7116"/>
    <w:rsid w:val="008D0364"/>
    <w:rsid w:val="008E309B"/>
    <w:rsid w:val="009035F6"/>
    <w:rsid w:val="00907BC1"/>
    <w:rsid w:val="00926740"/>
    <w:rsid w:val="009277BC"/>
    <w:rsid w:val="0093173C"/>
    <w:rsid w:val="00931FB5"/>
    <w:rsid w:val="00934657"/>
    <w:rsid w:val="009404A1"/>
    <w:rsid w:val="00943559"/>
    <w:rsid w:val="00961B54"/>
    <w:rsid w:val="00970B54"/>
    <w:rsid w:val="0097195B"/>
    <w:rsid w:val="00993F9B"/>
    <w:rsid w:val="009A0082"/>
    <w:rsid w:val="009C7230"/>
    <w:rsid w:val="009D5645"/>
    <w:rsid w:val="009E51E2"/>
    <w:rsid w:val="009F14E4"/>
    <w:rsid w:val="00A00CDD"/>
    <w:rsid w:val="00A1076E"/>
    <w:rsid w:val="00A12AA3"/>
    <w:rsid w:val="00A37844"/>
    <w:rsid w:val="00A40869"/>
    <w:rsid w:val="00A60478"/>
    <w:rsid w:val="00A60964"/>
    <w:rsid w:val="00A936F4"/>
    <w:rsid w:val="00A9576D"/>
    <w:rsid w:val="00AB23AD"/>
    <w:rsid w:val="00AC20D6"/>
    <w:rsid w:val="00AC491C"/>
    <w:rsid w:val="00AD4336"/>
    <w:rsid w:val="00AD55B8"/>
    <w:rsid w:val="00AD7116"/>
    <w:rsid w:val="00AF62E6"/>
    <w:rsid w:val="00B111D8"/>
    <w:rsid w:val="00B156D2"/>
    <w:rsid w:val="00B30927"/>
    <w:rsid w:val="00B32B73"/>
    <w:rsid w:val="00B34BDC"/>
    <w:rsid w:val="00B515CD"/>
    <w:rsid w:val="00B56687"/>
    <w:rsid w:val="00B6276B"/>
    <w:rsid w:val="00B62868"/>
    <w:rsid w:val="00B81BED"/>
    <w:rsid w:val="00B9030E"/>
    <w:rsid w:val="00B94D5C"/>
    <w:rsid w:val="00B95A4F"/>
    <w:rsid w:val="00BA1374"/>
    <w:rsid w:val="00BB5BE6"/>
    <w:rsid w:val="00BD338A"/>
    <w:rsid w:val="00BE3EB2"/>
    <w:rsid w:val="00BE4750"/>
    <w:rsid w:val="00BE5721"/>
    <w:rsid w:val="00BF4DE3"/>
    <w:rsid w:val="00C01508"/>
    <w:rsid w:val="00C27994"/>
    <w:rsid w:val="00C3513C"/>
    <w:rsid w:val="00C3545B"/>
    <w:rsid w:val="00C35AD9"/>
    <w:rsid w:val="00C503F0"/>
    <w:rsid w:val="00C55AE8"/>
    <w:rsid w:val="00C5633D"/>
    <w:rsid w:val="00C613B3"/>
    <w:rsid w:val="00C70BEE"/>
    <w:rsid w:val="00C721D4"/>
    <w:rsid w:val="00C80BE2"/>
    <w:rsid w:val="00C929CA"/>
    <w:rsid w:val="00CA64B6"/>
    <w:rsid w:val="00CB0EEA"/>
    <w:rsid w:val="00CD5C83"/>
    <w:rsid w:val="00CD7426"/>
    <w:rsid w:val="00CE0063"/>
    <w:rsid w:val="00CE6622"/>
    <w:rsid w:val="00CE7091"/>
    <w:rsid w:val="00CF4943"/>
    <w:rsid w:val="00D0563D"/>
    <w:rsid w:val="00D11587"/>
    <w:rsid w:val="00D11CC5"/>
    <w:rsid w:val="00D11DAB"/>
    <w:rsid w:val="00D16B94"/>
    <w:rsid w:val="00D27C66"/>
    <w:rsid w:val="00D31634"/>
    <w:rsid w:val="00D35167"/>
    <w:rsid w:val="00D43518"/>
    <w:rsid w:val="00D57E0A"/>
    <w:rsid w:val="00D63AB1"/>
    <w:rsid w:val="00D65CFF"/>
    <w:rsid w:val="00D71C17"/>
    <w:rsid w:val="00D771EE"/>
    <w:rsid w:val="00D8185B"/>
    <w:rsid w:val="00D9104E"/>
    <w:rsid w:val="00D97BEB"/>
    <w:rsid w:val="00DC4CD3"/>
    <w:rsid w:val="00DD67D8"/>
    <w:rsid w:val="00DE17CE"/>
    <w:rsid w:val="00DE2338"/>
    <w:rsid w:val="00DE7CFF"/>
    <w:rsid w:val="00DF2CB8"/>
    <w:rsid w:val="00DF737F"/>
    <w:rsid w:val="00E0406F"/>
    <w:rsid w:val="00E14431"/>
    <w:rsid w:val="00E3525D"/>
    <w:rsid w:val="00E36A4B"/>
    <w:rsid w:val="00E37ACF"/>
    <w:rsid w:val="00E41423"/>
    <w:rsid w:val="00E47FF5"/>
    <w:rsid w:val="00E567C9"/>
    <w:rsid w:val="00E628FB"/>
    <w:rsid w:val="00E62CBF"/>
    <w:rsid w:val="00E74F1E"/>
    <w:rsid w:val="00E86BA2"/>
    <w:rsid w:val="00E976C0"/>
    <w:rsid w:val="00EA0706"/>
    <w:rsid w:val="00EA4CC4"/>
    <w:rsid w:val="00EB3F6B"/>
    <w:rsid w:val="00EB7AF4"/>
    <w:rsid w:val="00EC688E"/>
    <w:rsid w:val="00ED1EF4"/>
    <w:rsid w:val="00ED3C5B"/>
    <w:rsid w:val="00ED5680"/>
    <w:rsid w:val="00ED66DA"/>
    <w:rsid w:val="00EE07B3"/>
    <w:rsid w:val="00EE33F3"/>
    <w:rsid w:val="00EE7CEE"/>
    <w:rsid w:val="00EF06DB"/>
    <w:rsid w:val="00F07EF8"/>
    <w:rsid w:val="00F34A74"/>
    <w:rsid w:val="00F5051D"/>
    <w:rsid w:val="00F57CAB"/>
    <w:rsid w:val="00F61CE3"/>
    <w:rsid w:val="00F70DF6"/>
    <w:rsid w:val="00F73C53"/>
    <w:rsid w:val="00FA16E4"/>
    <w:rsid w:val="00FC481A"/>
    <w:rsid w:val="00FD104F"/>
    <w:rsid w:val="00FD2EFD"/>
    <w:rsid w:val="00FD58EA"/>
    <w:rsid w:val="00FE250B"/>
    <w:rsid w:val="00FF3597"/>
    <w:rsid w:val="011F8E56"/>
    <w:rsid w:val="0166561F"/>
    <w:rsid w:val="01751596"/>
    <w:rsid w:val="018C5C9B"/>
    <w:rsid w:val="018E5D2E"/>
    <w:rsid w:val="01A3621E"/>
    <w:rsid w:val="01ABD36D"/>
    <w:rsid w:val="01B1F363"/>
    <w:rsid w:val="01EB092A"/>
    <w:rsid w:val="02198F05"/>
    <w:rsid w:val="02279440"/>
    <w:rsid w:val="027BA696"/>
    <w:rsid w:val="0299A189"/>
    <w:rsid w:val="0309E2F0"/>
    <w:rsid w:val="034321F9"/>
    <w:rsid w:val="0357687A"/>
    <w:rsid w:val="038F8426"/>
    <w:rsid w:val="042B4B33"/>
    <w:rsid w:val="046852FF"/>
    <w:rsid w:val="04D06F59"/>
    <w:rsid w:val="04F338DB"/>
    <w:rsid w:val="050980E9"/>
    <w:rsid w:val="051066BD"/>
    <w:rsid w:val="05AEAAE3"/>
    <w:rsid w:val="05B5F610"/>
    <w:rsid w:val="05D04DF7"/>
    <w:rsid w:val="05D702FE"/>
    <w:rsid w:val="05F1A2AC"/>
    <w:rsid w:val="064183B2"/>
    <w:rsid w:val="06E180D0"/>
    <w:rsid w:val="06ED0028"/>
    <w:rsid w:val="070A3810"/>
    <w:rsid w:val="070B20DA"/>
    <w:rsid w:val="071B9DED"/>
    <w:rsid w:val="0749957A"/>
    <w:rsid w:val="07559144"/>
    <w:rsid w:val="0759DF26"/>
    <w:rsid w:val="07648596"/>
    <w:rsid w:val="07ECAB3F"/>
    <w:rsid w:val="08245870"/>
    <w:rsid w:val="082CE90F"/>
    <w:rsid w:val="0854665B"/>
    <w:rsid w:val="088A60F1"/>
    <w:rsid w:val="08B8F611"/>
    <w:rsid w:val="08D38302"/>
    <w:rsid w:val="08F161A5"/>
    <w:rsid w:val="09310478"/>
    <w:rsid w:val="093BCA72"/>
    <w:rsid w:val="094941EC"/>
    <w:rsid w:val="095F566C"/>
    <w:rsid w:val="096CEB41"/>
    <w:rsid w:val="09792474"/>
    <w:rsid w:val="099668EB"/>
    <w:rsid w:val="09A62E82"/>
    <w:rsid w:val="09DA0E98"/>
    <w:rsid w:val="09FB23AA"/>
    <w:rsid w:val="0A0346DC"/>
    <w:rsid w:val="0A1CE635"/>
    <w:rsid w:val="0A340E47"/>
    <w:rsid w:val="0A79C08D"/>
    <w:rsid w:val="0A836393"/>
    <w:rsid w:val="0A8D3206"/>
    <w:rsid w:val="0AAFA40A"/>
    <w:rsid w:val="0AE9AA8B"/>
    <w:rsid w:val="0B23BD81"/>
    <w:rsid w:val="0B32394C"/>
    <w:rsid w:val="0B73D9A8"/>
    <w:rsid w:val="0B7FA841"/>
    <w:rsid w:val="0B9C12A5"/>
    <w:rsid w:val="0BCB6516"/>
    <w:rsid w:val="0BF1921A"/>
    <w:rsid w:val="0C04A889"/>
    <w:rsid w:val="0C0FDA0A"/>
    <w:rsid w:val="0C742721"/>
    <w:rsid w:val="0C9FF991"/>
    <w:rsid w:val="0CFE4AC0"/>
    <w:rsid w:val="0D11AF5A"/>
    <w:rsid w:val="0D32C46C"/>
    <w:rsid w:val="0D41F295"/>
    <w:rsid w:val="0D6A1E7A"/>
    <w:rsid w:val="0DAE45B4"/>
    <w:rsid w:val="0DF3E7AA"/>
    <w:rsid w:val="0E4C9597"/>
    <w:rsid w:val="0E57563D"/>
    <w:rsid w:val="0EAD7FBB"/>
    <w:rsid w:val="0EB7F289"/>
    <w:rsid w:val="0ECE94CD"/>
    <w:rsid w:val="0ED49F02"/>
    <w:rsid w:val="0EF05758"/>
    <w:rsid w:val="0F33177D"/>
    <w:rsid w:val="0F372F29"/>
    <w:rsid w:val="0F814B0D"/>
    <w:rsid w:val="0FE865F8"/>
    <w:rsid w:val="0FF47B89"/>
    <w:rsid w:val="105002D6"/>
    <w:rsid w:val="1082BDEE"/>
    <w:rsid w:val="1094B6C2"/>
    <w:rsid w:val="10D4627C"/>
    <w:rsid w:val="11026E84"/>
    <w:rsid w:val="1149B510"/>
    <w:rsid w:val="1158EC0F"/>
    <w:rsid w:val="117AAC12"/>
    <w:rsid w:val="11934621"/>
    <w:rsid w:val="119D3FB5"/>
    <w:rsid w:val="11A7BD2F"/>
    <w:rsid w:val="11D3283C"/>
    <w:rsid w:val="11EEE9C5"/>
    <w:rsid w:val="121EDEF7"/>
    <w:rsid w:val="12570A80"/>
    <w:rsid w:val="128113CC"/>
    <w:rsid w:val="12905665"/>
    <w:rsid w:val="12C684A9"/>
    <w:rsid w:val="12D71D08"/>
    <w:rsid w:val="12E37844"/>
    <w:rsid w:val="1307D039"/>
    <w:rsid w:val="1314C8BF"/>
    <w:rsid w:val="13233ACF"/>
    <w:rsid w:val="13A8965A"/>
    <w:rsid w:val="13F0185A"/>
    <w:rsid w:val="1434144C"/>
    <w:rsid w:val="14537552"/>
    <w:rsid w:val="145E10BC"/>
    <w:rsid w:val="1468C621"/>
    <w:rsid w:val="147FF95C"/>
    <w:rsid w:val="14ADE313"/>
    <w:rsid w:val="14B97819"/>
    <w:rsid w:val="14C2EB72"/>
    <w:rsid w:val="1527340D"/>
    <w:rsid w:val="15433EB9"/>
    <w:rsid w:val="155105A5"/>
    <w:rsid w:val="15829B6A"/>
    <w:rsid w:val="15BC7334"/>
    <w:rsid w:val="15BF8CD7"/>
    <w:rsid w:val="15C68A34"/>
    <w:rsid w:val="1607F4DF"/>
    <w:rsid w:val="164B8DF4"/>
    <w:rsid w:val="16624248"/>
    <w:rsid w:val="1664E335"/>
    <w:rsid w:val="16700732"/>
    <w:rsid w:val="16912F7A"/>
    <w:rsid w:val="16B25FA1"/>
    <w:rsid w:val="16E32AC7"/>
    <w:rsid w:val="16E95452"/>
    <w:rsid w:val="16FBCE41"/>
    <w:rsid w:val="1743A400"/>
    <w:rsid w:val="175484EF"/>
    <w:rsid w:val="17B48220"/>
    <w:rsid w:val="17BF4DCA"/>
    <w:rsid w:val="17DA4F80"/>
    <w:rsid w:val="17E7F2C8"/>
    <w:rsid w:val="183B1E23"/>
    <w:rsid w:val="185ED4CF"/>
    <w:rsid w:val="18B45684"/>
    <w:rsid w:val="18BA3C2C"/>
    <w:rsid w:val="18C41DBB"/>
    <w:rsid w:val="19425C9E"/>
    <w:rsid w:val="194F1CCB"/>
    <w:rsid w:val="19563382"/>
    <w:rsid w:val="195E35DF"/>
    <w:rsid w:val="1978DE5B"/>
    <w:rsid w:val="1989D133"/>
    <w:rsid w:val="19CDE1BE"/>
    <w:rsid w:val="19CFF512"/>
    <w:rsid w:val="19D92A33"/>
    <w:rsid w:val="1A27FCE6"/>
    <w:rsid w:val="1A2A62EF"/>
    <w:rsid w:val="1A3460C9"/>
    <w:rsid w:val="1A4DF3C9"/>
    <w:rsid w:val="1A57C0E7"/>
    <w:rsid w:val="1ACB76C2"/>
    <w:rsid w:val="1AFE1DBC"/>
    <w:rsid w:val="1B0DD311"/>
    <w:rsid w:val="1B2870A3"/>
    <w:rsid w:val="1B3B66D0"/>
    <w:rsid w:val="1B3BAAF8"/>
    <w:rsid w:val="1B60E225"/>
    <w:rsid w:val="1B7A0A82"/>
    <w:rsid w:val="1BC15E2F"/>
    <w:rsid w:val="1BD87F91"/>
    <w:rsid w:val="1C3A67B0"/>
    <w:rsid w:val="1C3C2B50"/>
    <w:rsid w:val="1C52D265"/>
    <w:rsid w:val="1C9B9177"/>
    <w:rsid w:val="1CB12FAB"/>
    <w:rsid w:val="1CB9832B"/>
    <w:rsid w:val="1CD70487"/>
    <w:rsid w:val="1D5661C8"/>
    <w:rsid w:val="1DA336CE"/>
    <w:rsid w:val="1DC5C943"/>
    <w:rsid w:val="1DCF729F"/>
    <w:rsid w:val="1DDAF692"/>
    <w:rsid w:val="1DE731FA"/>
    <w:rsid w:val="1E1D54B1"/>
    <w:rsid w:val="1E40D01E"/>
    <w:rsid w:val="1E6FA50D"/>
    <w:rsid w:val="1E958F2F"/>
    <w:rsid w:val="1E9882E7"/>
    <w:rsid w:val="1EAF7126"/>
    <w:rsid w:val="1EC44FBD"/>
    <w:rsid w:val="1ED0F8A2"/>
    <w:rsid w:val="1EF8B5F5"/>
    <w:rsid w:val="1F297DB0"/>
    <w:rsid w:val="1F358D88"/>
    <w:rsid w:val="1F4EFF08"/>
    <w:rsid w:val="1F50F81F"/>
    <w:rsid w:val="1F697529"/>
    <w:rsid w:val="1F69F648"/>
    <w:rsid w:val="1F7146F9"/>
    <w:rsid w:val="1F739E79"/>
    <w:rsid w:val="1F76C6F3"/>
    <w:rsid w:val="1F81EE31"/>
    <w:rsid w:val="1F8FBA59"/>
    <w:rsid w:val="1FD86754"/>
    <w:rsid w:val="202FB4D4"/>
    <w:rsid w:val="20464B89"/>
    <w:rsid w:val="205C8568"/>
    <w:rsid w:val="2073D38D"/>
    <w:rsid w:val="20876BD2"/>
    <w:rsid w:val="20877372"/>
    <w:rsid w:val="2089F097"/>
    <w:rsid w:val="20A7C48B"/>
    <w:rsid w:val="20AAA912"/>
    <w:rsid w:val="20D92458"/>
    <w:rsid w:val="20F96EF7"/>
    <w:rsid w:val="2184A0CE"/>
    <w:rsid w:val="2197FB21"/>
    <w:rsid w:val="21B2C13A"/>
    <w:rsid w:val="21C520DC"/>
    <w:rsid w:val="21E94C06"/>
    <w:rsid w:val="21ECECE4"/>
    <w:rsid w:val="221398B7"/>
    <w:rsid w:val="2222A2FD"/>
    <w:rsid w:val="222A6C8F"/>
    <w:rsid w:val="225BCC5C"/>
    <w:rsid w:val="2291FB5D"/>
    <w:rsid w:val="22976DC2"/>
    <w:rsid w:val="2298641A"/>
    <w:rsid w:val="229ED7F3"/>
    <w:rsid w:val="22A24C7B"/>
    <w:rsid w:val="22A2E3C2"/>
    <w:rsid w:val="22BBE8FE"/>
    <w:rsid w:val="22CA67C9"/>
    <w:rsid w:val="22E795AB"/>
    <w:rsid w:val="23402634"/>
    <w:rsid w:val="2363424C"/>
    <w:rsid w:val="238AFA89"/>
    <w:rsid w:val="239D2F36"/>
    <w:rsid w:val="23AE5478"/>
    <w:rsid w:val="23B61F3C"/>
    <w:rsid w:val="23BAAAD3"/>
    <w:rsid w:val="23BD27F8"/>
    <w:rsid w:val="23CC2718"/>
    <w:rsid w:val="23DDC265"/>
    <w:rsid w:val="23F79CBD"/>
    <w:rsid w:val="242A3D1C"/>
    <w:rsid w:val="2479F45C"/>
    <w:rsid w:val="2483660C"/>
    <w:rsid w:val="24C5BE34"/>
    <w:rsid w:val="24C67219"/>
    <w:rsid w:val="24E40442"/>
    <w:rsid w:val="24E6C191"/>
    <w:rsid w:val="2529F13B"/>
    <w:rsid w:val="256C8068"/>
    <w:rsid w:val="25B073C2"/>
    <w:rsid w:val="25E40309"/>
    <w:rsid w:val="26126F2D"/>
    <w:rsid w:val="2612BC4D"/>
    <w:rsid w:val="26B55B37"/>
    <w:rsid w:val="26C29B4B"/>
    <w:rsid w:val="27167274"/>
    <w:rsid w:val="27A8D23F"/>
    <w:rsid w:val="27E37FA1"/>
    <w:rsid w:val="27F8DAA7"/>
    <w:rsid w:val="28250321"/>
    <w:rsid w:val="28285438"/>
    <w:rsid w:val="28434B11"/>
    <w:rsid w:val="285A1C81"/>
    <w:rsid w:val="285E6BAC"/>
    <w:rsid w:val="2860C150"/>
    <w:rsid w:val="2889532E"/>
    <w:rsid w:val="2891737C"/>
    <w:rsid w:val="28B8EBF3"/>
    <w:rsid w:val="28DFFF41"/>
    <w:rsid w:val="29007298"/>
    <w:rsid w:val="2932CA2E"/>
    <w:rsid w:val="294D240C"/>
    <w:rsid w:val="2968E6E7"/>
    <w:rsid w:val="2A5F07DC"/>
    <w:rsid w:val="2A7439AA"/>
    <w:rsid w:val="2AA5E7D6"/>
    <w:rsid w:val="2AA8B7F3"/>
    <w:rsid w:val="2AB5183D"/>
    <w:rsid w:val="2AD579AE"/>
    <w:rsid w:val="2B340427"/>
    <w:rsid w:val="2B394A5F"/>
    <w:rsid w:val="2B3EA230"/>
    <w:rsid w:val="2B645EBF"/>
    <w:rsid w:val="2B941430"/>
    <w:rsid w:val="2C08F93D"/>
    <w:rsid w:val="2C345D81"/>
    <w:rsid w:val="2C4A996D"/>
    <w:rsid w:val="2CADD059"/>
    <w:rsid w:val="2CB46CC9"/>
    <w:rsid w:val="2CD78DF0"/>
    <w:rsid w:val="2CF87444"/>
    <w:rsid w:val="2D411981"/>
    <w:rsid w:val="2D6208A5"/>
    <w:rsid w:val="2DB09B81"/>
    <w:rsid w:val="2DB2660F"/>
    <w:rsid w:val="2DD3E3BB"/>
    <w:rsid w:val="2E0E32CD"/>
    <w:rsid w:val="2E2089D0"/>
    <w:rsid w:val="2E583EEB"/>
    <w:rsid w:val="2EEFCFC5"/>
    <w:rsid w:val="2EF00EC0"/>
    <w:rsid w:val="2EF4DA76"/>
    <w:rsid w:val="2F0A82E9"/>
    <w:rsid w:val="2F291FE1"/>
    <w:rsid w:val="2F7203DC"/>
    <w:rsid w:val="2F745E88"/>
    <w:rsid w:val="2F86BAD1"/>
    <w:rsid w:val="2F996092"/>
    <w:rsid w:val="2FAB4621"/>
    <w:rsid w:val="2FB23943"/>
    <w:rsid w:val="2FE7FCE4"/>
    <w:rsid w:val="2FFDEC12"/>
    <w:rsid w:val="3006BD42"/>
    <w:rsid w:val="301636C1"/>
    <w:rsid w:val="30264BE8"/>
    <w:rsid w:val="30F6DF03"/>
    <w:rsid w:val="3120D796"/>
    <w:rsid w:val="3121D340"/>
    <w:rsid w:val="313E3A05"/>
    <w:rsid w:val="31732967"/>
    <w:rsid w:val="31DEB52F"/>
    <w:rsid w:val="32002D3A"/>
    <w:rsid w:val="320355B4"/>
    <w:rsid w:val="322A767F"/>
    <w:rsid w:val="3263AEDE"/>
    <w:rsid w:val="32755F2E"/>
    <w:rsid w:val="327F936E"/>
    <w:rsid w:val="328C568D"/>
    <w:rsid w:val="328EF6CA"/>
    <w:rsid w:val="3295CE05"/>
    <w:rsid w:val="32D4A8F2"/>
    <w:rsid w:val="32E3EF70"/>
    <w:rsid w:val="32E9F329"/>
    <w:rsid w:val="33215E13"/>
    <w:rsid w:val="33264BBF"/>
    <w:rsid w:val="3331B6DD"/>
    <w:rsid w:val="333C1439"/>
    <w:rsid w:val="337AB5E2"/>
    <w:rsid w:val="33C9859F"/>
    <w:rsid w:val="34104ABB"/>
    <w:rsid w:val="34229D37"/>
    <w:rsid w:val="342381EB"/>
    <w:rsid w:val="342F5041"/>
    <w:rsid w:val="3432B4B1"/>
    <w:rsid w:val="343BAF90"/>
    <w:rsid w:val="34473383"/>
    <w:rsid w:val="344FE290"/>
    <w:rsid w:val="34876515"/>
    <w:rsid w:val="349245D6"/>
    <w:rsid w:val="34B0D5A0"/>
    <w:rsid w:val="34C3C302"/>
    <w:rsid w:val="34EDAD33"/>
    <w:rsid w:val="351E8A1E"/>
    <w:rsid w:val="3523711C"/>
    <w:rsid w:val="3556A524"/>
    <w:rsid w:val="3595AE48"/>
    <w:rsid w:val="35A990E8"/>
    <w:rsid w:val="35ED5BCE"/>
    <w:rsid w:val="36120C52"/>
    <w:rsid w:val="36442F53"/>
    <w:rsid w:val="36504801"/>
    <w:rsid w:val="36705537"/>
    <w:rsid w:val="36709B8C"/>
    <w:rsid w:val="36A3B3F9"/>
    <w:rsid w:val="36D39E5D"/>
    <w:rsid w:val="3712709C"/>
    <w:rsid w:val="37779C0D"/>
    <w:rsid w:val="37A4380A"/>
    <w:rsid w:val="37B3FCB6"/>
    <w:rsid w:val="37C0763A"/>
    <w:rsid w:val="37E6D239"/>
    <w:rsid w:val="380CDAC1"/>
    <w:rsid w:val="381F8CA0"/>
    <w:rsid w:val="387ED2A0"/>
    <w:rsid w:val="38C91B7E"/>
    <w:rsid w:val="38EEA343"/>
    <w:rsid w:val="38F60E5A"/>
    <w:rsid w:val="391937B3"/>
    <w:rsid w:val="39197FDA"/>
    <w:rsid w:val="391A84C6"/>
    <w:rsid w:val="391B8E60"/>
    <w:rsid w:val="3940F8F7"/>
    <w:rsid w:val="394CECC8"/>
    <w:rsid w:val="396331B1"/>
    <w:rsid w:val="3988FB07"/>
    <w:rsid w:val="39C39AC9"/>
    <w:rsid w:val="39C8E534"/>
    <w:rsid w:val="39E1B0EB"/>
    <w:rsid w:val="3A02E3A6"/>
    <w:rsid w:val="3A0A5955"/>
    <w:rsid w:val="3A0E6799"/>
    <w:rsid w:val="3A28E620"/>
    <w:rsid w:val="3A2C1165"/>
    <w:rsid w:val="3A65E30D"/>
    <w:rsid w:val="3A76E11F"/>
    <w:rsid w:val="3A841B8D"/>
    <w:rsid w:val="3A86A944"/>
    <w:rsid w:val="3A8FF568"/>
    <w:rsid w:val="3AA13C57"/>
    <w:rsid w:val="3AE5D33A"/>
    <w:rsid w:val="3AEFA2FD"/>
    <w:rsid w:val="3B080AAB"/>
    <w:rsid w:val="3B43C65A"/>
    <w:rsid w:val="3B524D96"/>
    <w:rsid w:val="3B910F9D"/>
    <w:rsid w:val="3B953250"/>
    <w:rsid w:val="3B98FD23"/>
    <w:rsid w:val="3BF63B13"/>
    <w:rsid w:val="3C46C175"/>
    <w:rsid w:val="3C585D55"/>
    <w:rsid w:val="3CF4D4DE"/>
    <w:rsid w:val="3D0CBC76"/>
    <w:rsid w:val="3D3549EC"/>
    <w:rsid w:val="3D37F1EB"/>
    <w:rsid w:val="3D3A8468"/>
    <w:rsid w:val="3D46085B"/>
    <w:rsid w:val="3D47AF01"/>
    <w:rsid w:val="3D61B7F7"/>
    <w:rsid w:val="3DCA9EED"/>
    <w:rsid w:val="3DD996F7"/>
    <w:rsid w:val="3E04B6F7"/>
    <w:rsid w:val="3E1CBD0D"/>
    <w:rsid w:val="3E406C1C"/>
    <w:rsid w:val="3E5B998F"/>
    <w:rsid w:val="3E6EB3C6"/>
    <w:rsid w:val="3E710C28"/>
    <w:rsid w:val="3EBF55E6"/>
    <w:rsid w:val="3EC4A21B"/>
    <w:rsid w:val="3ED654C9"/>
    <w:rsid w:val="3ED8CC6B"/>
    <w:rsid w:val="3F6B5F49"/>
    <w:rsid w:val="3F887937"/>
    <w:rsid w:val="3F8F66AB"/>
    <w:rsid w:val="3F9590BA"/>
    <w:rsid w:val="3FC31420"/>
    <w:rsid w:val="3FC6E907"/>
    <w:rsid w:val="3FC74EB8"/>
    <w:rsid w:val="3FD24E47"/>
    <w:rsid w:val="3FF9ADF7"/>
    <w:rsid w:val="40116DE9"/>
    <w:rsid w:val="4019C2DC"/>
    <w:rsid w:val="402AFA0C"/>
    <w:rsid w:val="402F7B98"/>
    <w:rsid w:val="405345E9"/>
    <w:rsid w:val="406480C0"/>
    <w:rsid w:val="4076C1B4"/>
    <w:rsid w:val="40C8BB70"/>
    <w:rsid w:val="4111758C"/>
    <w:rsid w:val="411377F1"/>
    <w:rsid w:val="4133408F"/>
    <w:rsid w:val="41545DCF"/>
    <w:rsid w:val="4166D207"/>
    <w:rsid w:val="418A9633"/>
    <w:rsid w:val="41FFF180"/>
    <w:rsid w:val="420A36E5"/>
    <w:rsid w:val="422812C1"/>
    <w:rsid w:val="422F431F"/>
    <w:rsid w:val="424F1B35"/>
    <w:rsid w:val="4251E78F"/>
    <w:rsid w:val="429D730F"/>
    <w:rsid w:val="42AD138C"/>
    <w:rsid w:val="42CACDAA"/>
    <w:rsid w:val="42D13DE3"/>
    <w:rsid w:val="43223DEB"/>
    <w:rsid w:val="4370FA6C"/>
    <w:rsid w:val="4398133E"/>
    <w:rsid w:val="4398BEA4"/>
    <w:rsid w:val="439E884F"/>
    <w:rsid w:val="43BAE078"/>
    <w:rsid w:val="43D9A525"/>
    <w:rsid w:val="4408F796"/>
    <w:rsid w:val="441EEBFC"/>
    <w:rsid w:val="442E368B"/>
    <w:rsid w:val="444537A5"/>
    <w:rsid w:val="447AC982"/>
    <w:rsid w:val="448144E7"/>
    <w:rsid w:val="44822575"/>
    <w:rsid w:val="44849C9F"/>
    <w:rsid w:val="44DE485E"/>
    <w:rsid w:val="4502F66A"/>
    <w:rsid w:val="450550D2"/>
    <w:rsid w:val="45092C52"/>
    <w:rsid w:val="453D887C"/>
    <w:rsid w:val="453FDF69"/>
    <w:rsid w:val="45442D4B"/>
    <w:rsid w:val="45555E80"/>
    <w:rsid w:val="455D15C5"/>
    <w:rsid w:val="45866601"/>
    <w:rsid w:val="45D0194F"/>
    <w:rsid w:val="4601BEF1"/>
    <w:rsid w:val="4629565C"/>
    <w:rsid w:val="463255A4"/>
    <w:rsid w:val="46919070"/>
    <w:rsid w:val="46A1FFF4"/>
    <w:rsid w:val="46AF2BF8"/>
    <w:rsid w:val="46B39EBC"/>
    <w:rsid w:val="46B66899"/>
    <w:rsid w:val="47074DF2"/>
    <w:rsid w:val="475CB26E"/>
    <w:rsid w:val="47F79284"/>
    <w:rsid w:val="47FE9A2C"/>
    <w:rsid w:val="4801EDB8"/>
    <w:rsid w:val="480E7E62"/>
    <w:rsid w:val="481793BA"/>
    <w:rsid w:val="48355AF7"/>
    <w:rsid w:val="48439142"/>
    <w:rsid w:val="4853264D"/>
    <w:rsid w:val="486B8461"/>
    <w:rsid w:val="4873A452"/>
    <w:rsid w:val="48F97D8D"/>
    <w:rsid w:val="4946E940"/>
    <w:rsid w:val="4957938C"/>
    <w:rsid w:val="4959FB1F"/>
    <w:rsid w:val="495FD0B6"/>
    <w:rsid w:val="49DBE03F"/>
    <w:rsid w:val="4A3D57C8"/>
    <w:rsid w:val="4ADCC268"/>
    <w:rsid w:val="4AEAAF48"/>
    <w:rsid w:val="4B0768A0"/>
    <w:rsid w:val="4B3DD606"/>
    <w:rsid w:val="4B424AC6"/>
    <w:rsid w:val="4B4DDAF2"/>
    <w:rsid w:val="4B515FF9"/>
    <w:rsid w:val="4B59606F"/>
    <w:rsid w:val="4B7B3204"/>
    <w:rsid w:val="4B80B270"/>
    <w:rsid w:val="4BA7F34B"/>
    <w:rsid w:val="4BB8783C"/>
    <w:rsid w:val="4BF86C65"/>
    <w:rsid w:val="4C12BA9E"/>
    <w:rsid w:val="4C24B794"/>
    <w:rsid w:val="4C46A22A"/>
    <w:rsid w:val="4C4DAD17"/>
    <w:rsid w:val="4C587376"/>
    <w:rsid w:val="4C6B1749"/>
    <w:rsid w:val="4C8EB21C"/>
    <w:rsid w:val="4CA19728"/>
    <w:rsid w:val="4CA260D6"/>
    <w:rsid w:val="4D489A61"/>
    <w:rsid w:val="4D5ACC75"/>
    <w:rsid w:val="4D5F03DC"/>
    <w:rsid w:val="4D78ADE0"/>
    <w:rsid w:val="4DA1B8F7"/>
    <w:rsid w:val="4DAA9F8C"/>
    <w:rsid w:val="4DAE5DAC"/>
    <w:rsid w:val="4DB047E5"/>
    <w:rsid w:val="4DC862BE"/>
    <w:rsid w:val="4DDC5B56"/>
    <w:rsid w:val="4DF2FEBC"/>
    <w:rsid w:val="4DFB145F"/>
    <w:rsid w:val="4DFED247"/>
    <w:rsid w:val="4E118951"/>
    <w:rsid w:val="4E554155"/>
    <w:rsid w:val="4E5C2ED0"/>
    <w:rsid w:val="4E62827E"/>
    <w:rsid w:val="4E685094"/>
    <w:rsid w:val="4E8EEB3F"/>
    <w:rsid w:val="4EA58844"/>
    <w:rsid w:val="4EB65EF3"/>
    <w:rsid w:val="4ECA5557"/>
    <w:rsid w:val="4F29E67C"/>
    <w:rsid w:val="4F6909BF"/>
    <w:rsid w:val="4F6C5633"/>
    <w:rsid w:val="4F74292D"/>
    <w:rsid w:val="4F7BF617"/>
    <w:rsid w:val="4FB71045"/>
    <w:rsid w:val="4FC3F78E"/>
    <w:rsid w:val="4FD82DB5"/>
    <w:rsid w:val="5026E87B"/>
    <w:rsid w:val="5036AE41"/>
    <w:rsid w:val="506F2097"/>
    <w:rsid w:val="50C5B6DD"/>
    <w:rsid w:val="50CBA644"/>
    <w:rsid w:val="50E7E8A7"/>
    <w:rsid w:val="5112BC3C"/>
    <w:rsid w:val="511D01DD"/>
    <w:rsid w:val="515436D4"/>
    <w:rsid w:val="517CF5D1"/>
    <w:rsid w:val="51B38FA8"/>
    <w:rsid w:val="51DDD8BC"/>
    <w:rsid w:val="5201F619"/>
    <w:rsid w:val="52414644"/>
    <w:rsid w:val="526615E4"/>
    <w:rsid w:val="526B2AB3"/>
    <w:rsid w:val="52B396D9"/>
    <w:rsid w:val="52CE24AD"/>
    <w:rsid w:val="52CFCA82"/>
    <w:rsid w:val="52E751CF"/>
    <w:rsid w:val="5303AE74"/>
    <w:rsid w:val="534668D0"/>
    <w:rsid w:val="535C8E31"/>
    <w:rsid w:val="536A3332"/>
    <w:rsid w:val="53A6C159"/>
    <w:rsid w:val="53D66FE5"/>
    <w:rsid w:val="53F7E53E"/>
    <w:rsid w:val="545A7356"/>
    <w:rsid w:val="5467F356"/>
    <w:rsid w:val="548A8168"/>
    <w:rsid w:val="54C60B52"/>
    <w:rsid w:val="551C5C10"/>
    <w:rsid w:val="555A5115"/>
    <w:rsid w:val="562CD2F6"/>
    <w:rsid w:val="56333912"/>
    <w:rsid w:val="56435EF9"/>
    <w:rsid w:val="567C1450"/>
    <w:rsid w:val="56845790"/>
    <w:rsid w:val="568CEAF3"/>
    <w:rsid w:val="5690CE53"/>
    <w:rsid w:val="56BFD209"/>
    <w:rsid w:val="57AB73B4"/>
    <w:rsid w:val="57B247AB"/>
    <w:rsid w:val="57CC6E2A"/>
    <w:rsid w:val="57E33F9A"/>
    <w:rsid w:val="57E98B08"/>
    <w:rsid w:val="57E9E469"/>
    <w:rsid w:val="5822D12C"/>
    <w:rsid w:val="586E03A1"/>
    <w:rsid w:val="5877EAA0"/>
    <w:rsid w:val="58A49010"/>
    <w:rsid w:val="58A9C0F0"/>
    <w:rsid w:val="58B45DB3"/>
    <w:rsid w:val="58F04C31"/>
    <w:rsid w:val="5949F69B"/>
    <w:rsid w:val="59BDD8F0"/>
    <w:rsid w:val="5A19454A"/>
    <w:rsid w:val="5A1BE8B0"/>
    <w:rsid w:val="5A2F92B2"/>
    <w:rsid w:val="5A37A18E"/>
    <w:rsid w:val="5A843EC3"/>
    <w:rsid w:val="5A8B28ED"/>
    <w:rsid w:val="5AACEB78"/>
    <w:rsid w:val="5AE0EDBD"/>
    <w:rsid w:val="5AE9B691"/>
    <w:rsid w:val="5B2680F0"/>
    <w:rsid w:val="5BF4EE1C"/>
    <w:rsid w:val="5BF8F9A0"/>
    <w:rsid w:val="5C3D8662"/>
    <w:rsid w:val="5C4F6E69"/>
    <w:rsid w:val="5C50FC9A"/>
    <w:rsid w:val="5C688BE9"/>
    <w:rsid w:val="5CA27A96"/>
    <w:rsid w:val="5CAA32BB"/>
    <w:rsid w:val="5CD21E4D"/>
    <w:rsid w:val="5D04C0E6"/>
    <w:rsid w:val="5D57BA9F"/>
    <w:rsid w:val="5D6934EE"/>
    <w:rsid w:val="5D7527A6"/>
    <w:rsid w:val="5D8FBC5C"/>
    <w:rsid w:val="5D926290"/>
    <w:rsid w:val="5DA26245"/>
    <w:rsid w:val="5DCE5935"/>
    <w:rsid w:val="5DD79D10"/>
    <w:rsid w:val="5E349F8A"/>
    <w:rsid w:val="5E5D1443"/>
    <w:rsid w:val="5E5E709F"/>
    <w:rsid w:val="5E64E3C8"/>
    <w:rsid w:val="5E967631"/>
    <w:rsid w:val="5EA1EA89"/>
    <w:rsid w:val="5EA59F51"/>
    <w:rsid w:val="5EB2DC91"/>
    <w:rsid w:val="5EBAF80B"/>
    <w:rsid w:val="5ED0E416"/>
    <w:rsid w:val="5EE07921"/>
    <w:rsid w:val="5EF8D735"/>
    <w:rsid w:val="5EFCE579"/>
    <w:rsid w:val="5F105754"/>
    <w:rsid w:val="5F2ED5C8"/>
    <w:rsid w:val="5F623C10"/>
    <w:rsid w:val="5F78F184"/>
    <w:rsid w:val="5FC2F46B"/>
    <w:rsid w:val="5FE1D6EA"/>
    <w:rsid w:val="5FF4F64E"/>
    <w:rsid w:val="60235996"/>
    <w:rsid w:val="60665816"/>
    <w:rsid w:val="6080D298"/>
    <w:rsid w:val="6095BD80"/>
    <w:rsid w:val="60A4F142"/>
    <w:rsid w:val="60B4B5EE"/>
    <w:rsid w:val="60C75D1E"/>
    <w:rsid w:val="60D66846"/>
    <w:rsid w:val="6126072D"/>
    <w:rsid w:val="614B3F62"/>
    <w:rsid w:val="61575C54"/>
    <w:rsid w:val="6160CE2F"/>
    <w:rsid w:val="618C78CD"/>
    <w:rsid w:val="619F90FB"/>
    <w:rsid w:val="61BFB29D"/>
    <w:rsid w:val="61E9AE18"/>
    <w:rsid w:val="61F98B0F"/>
    <w:rsid w:val="6219F929"/>
    <w:rsid w:val="625339A9"/>
    <w:rsid w:val="625BFD63"/>
    <w:rsid w:val="626F6DE7"/>
    <w:rsid w:val="62CDE766"/>
    <w:rsid w:val="62D5E99A"/>
    <w:rsid w:val="633DC355"/>
    <w:rsid w:val="63A45539"/>
    <w:rsid w:val="63CEFAE0"/>
    <w:rsid w:val="63FDDC82"/>
    <w:rsid w:val="64098492"/>
    <w:rsid w:val="640BE676"/>
    <w:rsid w:val="64239D64"/>
    <w:rsid w:val="6432CC25"/>
    <w:rsid w:val="643CB810"/>
    <w:rsid w:val="64415B56"/>
    <w:rsid w:val="645946C6"/>
    <w:rsid w:val="645D42A9"/>
    <w:rsid w:val="646BDDB3"/>
    <w:rsid w:val="64F89BEA"/>
    <w:rsid w:val="650769B7"/>
    <w:rsid w:val="651047C9"/>
    <w:rsid w:val="6512043B"/>
    <w:rsid w:val="6515DCBD"/>
    <w:rsid w:val="6523B96B"/>
    <w:rsid w:val="65786265"/>
    <w:rsid w:val="659ACE41"/>
    <w:rsid w:val="65F97850"/>
    <w:rsid w:val="660D4E97"/>
    <w:rsid w:val="663B79BD"/>
    <w:rsid w:val="665C807E"/>
    <w:rsid w:val="665D1E49"/>
    <w:rsid w:val="667FF084"/>
    <w:rsid w:val="67412554"/>
    <w:rsid w:val="677376AF"/>
    <w:rsid w:val="67A76302"/>
    <w:rsid w:val="67A91EF8"/>
    <w:rsid w:val="67BA80E6"/>
    <w:rsid w:val="67E0337A"/>
    <w:rsid w:val="67F7A8D1"/>
    <w:rsid w:val="684254D4"/>
    <w:rsid w:val="68492783"/>
    <w:rsid w:val="6874C332"/>
    <w:rsid w:val="68867C88"/>
    <w:rsid w:val="68B1232F"/>
    <w:rsid w:val="692867CE"/>
    <w:rsid w:val="69D82F6E"/>
    <w:rsid w:val="69F06BCF"/>
    <w:rsid w:val="69F6E7D9"/>
    <w:rsid w:val="6A12A0B7"/>
    <w:rsid w:val="6A1396BD"/>
    <w:rsid w:val="6A2068F1"/>
    <w:rsid w:val="6A28CD73"/>
    <w:rsid w:val="6A68C54C"/>
    <w:rsid w:val="6A71E042"/>
    <w:rsid w:val="6B615310"/>
    <w:rsid w:val="6B6F4A73"/>
    <w:rsid w:val="6B7005AA"/>
    <w:rsid w:val="6B7ED92A"/>
    <w:rsid w:val="6BD4D959"/>
    <w:rsid w:val="6BE7A3E9"/>
    <w:rsid w:val="6C450A9E"/>
    <w:rsid w:val="6C4B304E"/>
    <w:rsid w:val="6C5580B2"/>
    <w:rsid w:val="6C7C901B"/>
    <w:rsid w:val="6C8F6DA5"/>
    <w:rsid w:val="6CC5D0FB"/>
    <w:rsid w:val="6CE8CC86"/>
    <w:rsid w:val="6D004A5C"/>
    <w:rsid w:val="6D1EFAE9"/>
    <w:rsid w:val="6D33CFCD"/>
    <w:rsid w:val="6D4AB192"/>
    <w:rsid w:val="6D54DEF2"/>
    <w:rsid w:val="6D83744A"/>
    <w:rsid w:val="6D9B0EBC"/>
    <w:rsid w:val="6DB02264"/>
    <w:rsid w:val="6DB6E51E"/>
    <w:rsid w:val="6DE0DAFF"/>
    <w:rsid w:val="6DF7D6DF"/>
    <w:rsid w:val="6E2E060B"/>
    <w:rsid w:val="6E40856C"/>
    <w:rsid w:val="6E4878FF"/>
    <w:rsid w:val="6E5F77E2"/>
    <w:rsid w:val="6E9B1B2F"/>
    <w:rsid w:val="6EAB07CF"/>
    <w:rsid w:val="6ED5CA52"/>
    <w:rsid w:val="6EE681F3"/>
    <w:rsid w:val="6F1F44AB"/>
    <w:rsid w:val="6F4C3739"/>
    <w:rsid w:val="6F93A740"/>
    <w:rsid w:val="6FAC6A6E"/>
    <w:rsid w:val="6FC2A506"/>
    <w:rsid w:val="6FC4894E"/>
    <w:rsid w:val="6FDC6902"/>
    <w:rsid w:val="6FFFE4CD"/>
    <w:rsid w:val="700F3271"/>
    <w:rsid w:val="701F1A71"/>
    <w:rsid w:val="703B0E62"/>
    <w:rsid w:val="7069AFE4"/>
    <w:rsid w:val="709042B0"/>
    <w:rsid w:val="70C56DA6"/>
    <w:rsid w:val="70D61EF6"/>
    <w:rsid w:val="70F6BB09"/>
    <w:rsid w:val="71187BC1"/>
    <w:rsid w:val="7121FFD6"/>
    <w:rsid w:val="7151416E"/>
    <w:rsid w:val="717BF60D"/>
    <w:rsid w:val="718298D7"/>
    <w:rsid w:val="71B3B2D2"/>
    <w:rsid w:val="71DFD0BD"/>
    <w:rsid w:val="71E96F8E"/>
    <w:rsid w:val="72393B3B"/>
    <w:rsid w:val="726028EC"/>
    <w:rsid w:val="729B23C5"/>
    <w:rsid w:val="72B44C22"/>
    <w:rsid w:val="72D7C814"/>
    <w:rsid w:val="730B16B9"/>
    <w:rsid w:val="7313B3DA"/>
    <w:rsid w:val="731BEA22"/>
    <w:rsid w:val="73436384"/>
    <w:rsid w:val="739A7145"/>
    <w:rsid w:val="73A049C2"/>
    <w:rsid w:val="73C8564D"/>
    <w:rsid w:val="73D89E60"/>
    <w:rsid w:val="74166C45"/>
    <w:rsid w:val="741D5570"/>
    <w:rsid w:val="7487C917"/>
    <w:rsid w:val="74CD5064"/>
    <w:rsid w:val="74CEB966"/>
    <w:rsid w:val="750EEB64"/>
    <w:rsid w:val="751580BD"/>
    <w:rsid w:val="75257B07"/>
    <w:rsid w:val="7597C9AE"/>
    <w:rsid w:val="75AEAF3C"/>
    <w:rsid w:val="75BB78BD"/>
    <w:rsid w:val="760738B5"/>
    <w:rsid w:val="76115074"/>
    <w:rsid w:val="76273797"/>
    <w:rsid w:val="76384F11"/>
    <w:rsid w:val="76463A86"/>
    <w:rsid w:val="767220E6"/>
    <w:rsid w:val="7672CC10"/>
    <w:rsid w:val="76C73422"/>
    <w:rsid w:val="774A7F9D"/>
    <w:rsid w:val="77DE3D21"/>
    <w:rsid w:val="77E556CB"/>
    <w:rsid w:val="78029B82"/>
    <w:rsid w:val="780891C0"/>
    <w:rsid w:val="782DE038"/>
    <w:rsid w:val="7831E3B4"/>
    <w:rsid w:val="783E99D0"/>
    <w:rsid w:val="785A6A55"/>
    <w:rsid w:val="78742C76"/>
    <w:rsid w:val="7882DF70"/>
    <w:rsid w:val="788734ED"/>
    <w:rsid w:val="78927C18"/>
    <w:rsid w:val="78D35054"/>
    <w:rsid w:val="78F9C981"/>
    <w:rsid w:val="79147460"/>
    <w:rsid w:val="7971AD1D"/>
    <w:rsid w:val="799A1CB8"/>
    <w:rsid w:val="79A06661"/>
    <w:rsid w:val="79CDB415"/>
    <w:rsid w:val="79FB68D8"/>
    <w:rsid w:val="7A5FE3B3"/>
    <w:rsid w:val="7A66618E"/>
    <w:rsid w:val="7AA37870"/>
    <w:rsid w:val="7AC97617"/>
    <w:rsid w:val="7AD586A4"/>
    <w:rsid w:val="7AF9BC00"/>
    <w:rsid w:val="7B7A9E8A"/>
    <w:rsid w:val="7BC888C1"/>
    <w:rsid w:val="7C0AF116"/>
    <w:rsid w:val="7C17D535"/>
    <w:rsid w:val="7C247869"/>
    <w:rsid w:val="7C6AA001"/>
    <w:rsid w:val="7C8A85B8"/>
    <w:rsid w:val="7CA69E23"/>
    <w:rsid w:val="7CD47AC8"/>
    <w:rsid w:val="7CD86249"/>
    <w:rsid w:val="7CE3565A"/>
    <w:rsid w:val="7CE5473A"/>
    <w:rsid w:val="7D0ACFBF"/>
    <w:rsid w:val="7D247C33"/>
    <w:rsid w:val="7D42AED9"/>
    <w:rsid w:val="7D68C2E2"/>
    <w:rsid w:val="7D7DB19C"/>
    <w:rsid w:val="7DA5B92B"/>
    <w:rsid w:val="7DE8D8EE"/>
    <w:rsid w:val="7E5DFACF"/>
    <w:rsid w:val="7E83F756"/>
    <w:rsid w:val="7E99E138"/>
    <w:rsid w:val="7EBA4D95"/>
    <w:rsid w:val="7EED2C80"/>
    <w:rsid w:val="7EFE2A92"/>
    <w:rsid w:val="7F3B14EE"/>
    <w:rsid w:val="7F76A9DF"/>
    <w:rsid w:val="7F8BDD50"/>
    <w:rsid w:val="7F90F73A"/>
    <w:rsid w:val="7FD74053"/>
    <w:rsid w:val="7FDC632F"/>
    <w:rsid w:val="7FF035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docId w15:val="{257AFA51-0879-46CC-B953-C97498AF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390"/>
    <w:rPr>
      <w:rFonts w:ascii="Verdana" w:hAnsi="Verdana"/>
      <w:sz w:val="24"/>
    </w:rPr>
  </w:style>
  <w:style w:type="paragraph" w:styleId="Titolo1">
    <w:name w:val="heading 1"/>
    <w:basedOn w:val="Normale"/>
    <w:next w:val="Normale"/>
    <w:link w:val="Titolo1Carattere"/>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Titolo2">
    <w:name w:val="heading 2"/>
    <w:basedOn w:val="Normale"/>
    <w:next w:val="Normale"/>
    <w:link w:val="Titolo2Carattere"/>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Titolo3">
    <w:name w:val="heading 3"/>
    <w:basedOn w:val="Normale"/>
    <w:next w:val="Normale"/>
    <w:link w:val="Titolo3Carattere"/>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Titolo4">
    <w:name w:val="heading 4"/>
    <w:basedOn w:val="Normale"/>
    <w:next w:val="Normale"/>
    <w:link w:val="Titolo4Carattere"/>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E47FF5"/>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E47FF5"/>
    <w:rPr>
      <w:rFonts w:eastAsiaTheme="minorEastAsia"/>
    </w:rPr>
  </w:style>
  <w:style w:type="paragraph" w:styleId="Intestazione">
    <w:name w:val="header"/>
    <w:basedOn w:val="Normale"/>
    <w:link w:val="IntestazioneCarattere"/>
    <w:uiPriority w:val="99"/>
    <w:unhideWhenUsed/>
    <w:rsid w:val="00E47FF5"/>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47FF5"/>
    <w:rPr>
      <w:sz w:val="24"/>
    </w:rPr>
  </w:style>
  <w:style w:type="paragraph" w:styleId="Pidipagina">
    <w:name w:val="footer"/>
    <w:basedOn w:val="Normale"/>
    <w:link w:val="PidipaginaCarattere"/>
    <w:uiPriority w:val="99"/>
    <w:unhideWhenUsed/>
    <w:rsid w:val="00E47FF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47FF5"/>
    <w:rPr>
      <w:sz w:val="24"/>
    </w:rPr>
  </w:style>
  <w:style w:type="paragraph" w:styleId="Titolo">
    <w:name w:val="Title"/>
    <w:basedOn w:val="Normale"/>
    <w:next w:val="Normale"/>
    <w:link w:val="TitoloCarattere"/>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rPr>
  </w:style>
  <w:style w:type="character" w:customStyle="1" w:styleId="TitoloCarattere">
    <w:name w:val="Titolo Carattere"/>
    <w:basedOn w:val="Carpredefinitoparagrafo"/>
    <w:link w:val="Titolo"/>
    <w:uiPriority w:val="10"/>
    <w:rsid w:val="008054A7"/>
    <w:rPr>
      <w:rFonts w:ascii="Arial" w:eastAsiaTheme="majorEastAsia" w:hAnsi="Arial" w:cstheme="majorBidi"/>
      <w:b/>
      <w:color w:val="FFFFFF" w:themeColor="background1"/>
      <w:spacing w:val="-10"/>
      <w:kern w:val="28"/>
      <w:sz w:val="96"/>
      <w:szCs w:val="56"/>
    </w:rPr>
  </w:style>
  <w:style w:type="paragraph" w:styleId="Sottotitolo">
    <w:name w:val="Subtitle"/>
    <w:basedOn w:val="Normale"/>
    <w:next w:val="Normale"/>
    <w:link w:val="SottotitoloCarattere"/>
    <w:uiPriority w:val="11"/>
    <w:qFormat/>
    <w:rsid w:val="004136FE"/>
    <w:pPr>
      <w:numPr>
        <w:ilvl w:val="1"/>
      </w:numPr>
      <w:spacing w:before="120" w:after="120"/>
    </w:pPr>
    <w:rPr>
      <w:rFonts w:ascii="Arial" w:eastAsiaTheme="minorEastAsia" w:hAnsi="Arial"/>
      <w:b/>
      <w:color w:val="FFFFFF" w:themeColor="background1"/>
      <w:spacing w:val="15"/>
      <w:sz w:val="40"/>
    </w:rPr>
  </w:style>
  <w:style w:type="character" w:customStyle="1" w:styleId="SottotitoloCarattere">
    <w:name w:val="Sottotitolo Carattere"/>
    <w:basedOn w:val="Carpredefinitoparagrafo"/>
    <w:link w:val="Sottotitolo"/>
    <w:uiPriority w:val="11"/>
    <w:rsid w:val="004136FE"/>
    <w:rPr>
      <w:rFonts w:ascii="Arial" w:eastAsiaTheme="minorEastAsia" w:hAnsi="Arial"/>
      <w:b/>
      <w:color w:val="FFFFFF" w:themeColor="background1"/>
      <w:spacing w:val="15"/>
      <w:sz w:val="40"/>
    </w:rPr>
  </w:style>
  <w:style w:type="character" w:customStyle="1" w:styleId="Titolo1Carattere">
    <w:name w:val="Titolo 1 Carattere"/>
    <w:basedOn w:val="Carpredefinitoparagrafo"/>
    <w:link w:val="Titolo1"/>
    <w:uiPriority w:val="9"/>
    <w:rsid w:val="006D0B23"/>
    <w:rPr>
      <w:rFonts w:ascii="Arial" w:eastAsiaTheme="majorEastAsia" w:hAnsi="Arial" w:cstheme="majorBidi"/>
      <w:b/>
      <w:color w:val="FFFFFF" w:themeColor="background1"/>
      <w:sz w:val="32"/>
      <w:szCs w:val="32"/>
      <w:shd w:val="clear" w:color="auto" w:fill="2E73AC"/>
    </w:rPr>
  </w:style>
  <w:style w:type="paragraph" w:styleId="Titolosommario">
    <w:name w:val="TOC Heading"/>
    <w:basedOn w:val="Titolo1"/>
    <w:next w:val="Normale"/>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Sommario1">
    <w:name w:val="toc 1"/>
    <w:basedOn w:val="Normale"/>
    <w:next w:val="Normale"/>
    <w:autoRedefine/>
    <w:uiPriority w:val="39"/>
    <w:unhideWhenUsed/>
    <w:rsid w:val="006D0B23"/>
    <w:pPr>
      <w:spacing w:after="100"/>
    </w:pPr>
  </w:style>
  <w:style w:type="character" w:styleId="Collegamentoipertestuale">
    <w:name w:val="Hyperlink"/>
    <w:basedOn w:val="Carpredefinitoparagrafo"/>
    <w:uiPriority w:val="99"/>
    <w:unhideWhenUsed/>
    <w:rsid w:val="006D0B23"/>
    <w:rPr>
      <w:color w:val="0563C1" w:themeColor="hyperlink"/>
      <w:u w:val="single"/>
    </w:rPr>
  </w:style>
  <w:style w:type="character" w:styleId="Menzionenonrisolta">
    <w:name w:val="Unresolved Mention"/>
    <w:basedOn w:val="Carpredefinitoparagrafo"/>
    <w:uiPriority w:val="99"/>
    <w:semiHidden/>
    <w:unhideWhenUsed/>
    <w:rsid w:val="00A9576D"/>
    <w:rPr>
      <w:color w:val="605E5C"/>
      <w:shd w:val="clear" w:color="auto" w:fill="E1DFDD"/>
    </w:rPr>
  </w:style>
  <w:style w:type="table" w:styleId="Grigliatabella">
    <w:name w:val="Table Grid"/>
    <w:basedOn w:val="Tabellanormale"/>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9277BC"/>
    <w:pPr>
      <w:ind w:left="720"/>
      <w:contextualSpacing/>
    </w:pPr>
  </w:style>
  <w:style w:type="character" w:customStyle="1" w:styleId="Titolo2Carattere">
    <w:name w:val="Titolo 2 Carattere"/>
    <w:basedOn w:val="Carpredefinitoparagrafo"/>
    <w:link w:val="Titolo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Titolo3Carattere">
    <w:name w:val="Titolo 3 Carattere"/>
    <w:basedOn w:val="Carpredefinitoparagrafo"/>
    <w:link w:val="Titolo3"/>
    <w:uiPriority w:val="9"/>
    <w:rsid w:val="00187E62"/>
    <w:rPr>
      <w:rFonts w:ascii="Arial" w:eastAsiaTheme="majorEastAsia" w:hAnsi="Arial" w:cstheme="majorBidi"/>
      <w:b/>
      <w:color w:val="A20000"/>
      <w:sz w:val="28"/>
      <w:szCs w:val="24"/>
    </w:rPr>
  </w:style>
  <w:style w:type="paragraph" w:styleId="Sommario2">
    <w:name w:val="toc 2"/>
    <w:basedOn w:val="Normale"/>
    <w:next w:val="Normale"/>
    <w:autoRedefine/>
    <w:uiPriority w:val="39"/>
    <w:unhideWhenUsed/>
    <w:rsid w:val="00282B80"/>
    <w:pPr>
      <w:spacing w:after="100"/>
      <w:ind w:left="240"/>
    </w:pPr>
  </w:style>
  <w:style w:type="character" w:customStyle="1" w:styleId="Titolo4Carattere">
    <w:name w:val="Titolo 4 Carattere"/>
    <w:basedOn w:val="Carpredefinitoparagrafo"/>
    <w:link w:val="Titolo4"/>
    <w:uiPriority w:val="9"/>
    <w:rsid w:val="00187E62"/>
    <w:rPr>
      <w:rFonts w:ascii="Arial" w:eastAsiaTheme="majorEastAsia" w:hAnsi="Arial" w:cstheme="majorBidi"/>
      <w:b/>
      <w:iCs/>
      <w:color w:val="2E73AC"/>
      <w:sz w:val="28"/>
    </w:rPr>
  </w:style>
  <w:style w:type="paragraph" w:styleId="Testofumetto">
    <w:name w:val="Balloon Text"/>
    <w:basedOn w:val="Normale"/>
    <w:link w:val="TestofumettoCarattere"/>
    <w:uiPriority w:val="99"/>
    <w:semiHidden/>
    <w:unhideWhenUsed/>
    <w:rsid w:val="00CD5C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5C83"/>
    <w:rPr>
      <w:rFonts w:ascii="Segoe UI" w:hAnsi="Segoe UI" w:cs="Segoe UI"/>
      <w:sz w:val="18"/>
      <w:szCs w:val="18"/>
    </w:rPr>
  </w:style>
  <w:style w:type="character" w:styleId="Collegamentovisitato">
    <w:name w:val="FollowedHyperlink"/>
    <w:basedOn w:val="Carpredefinitoparagrafo"/>
    <w:uiPriority w:val="99"/>
    <w:semiHidden/>
    <w:unhideWhenUsed/>
    <w:rsid w:val="00F57CAB"/>
    <w:rPr>
      <w:color w:val="954F72" w:themeColor="followedHyperlink"/>
      <w:u w:val="single"/>
    </w:rPr>
  </w:style>
  <w:style w:type="paragraph" w:styleId="Didascalia">
    <w:name w:val="caption"/>
    <w:basedOn w:val="Normale"/>
    <w:next w:val="Normale"/>
    <w:uiPriority w:val="35"/>
    <w:unhideWhenUsed/>
    <w:qFormat/>
    <w:rsid w:val="008B7116"/>
    <w:pPr>
      <w:spacing w:after="200" w:line="240" w:lineRule="auto"/>
    </w:pPr>
    <w:rPr>
      <w:i/>
      <w:iCs/>
      <w:color w:val="44546A" w:themeColor="text2"/>
      <w:sz w:val="18"/>
      <w:szCs w:val="18"/>
    </w:rPr>
  </w:style>
  <w:style w:type="paragraph" w:styleId="Revisione">
    <w:name w:val="Revision"/>
    <w:hidden/>
    <w:uiPriority w:val="99"/>
    <w:semiHidden/>
    <w:rsid w:val="00057536"/>
    <w:pPr>
      <w:spacing w:after="0" w:line="240" w:lineRule="auto"/>
    </w:pPr>
    <w:rPr>
      <w:rFonts w:ascii="Verdana" w:hAnsi="Verdana"/>
      <w:sz w:val="24"/>
    </w:rPr>
  </w:style>
  <w:style w:type="character" w:styleId="Rimandocommento">
    <w:name w:val="annotation reference"/>
    <w:basedOn w:val="Carpredefinitoparagrafo"/>
    <w:uiPriority w:val="99"/>
    <w:semiHidden/>
    <w:unhideWhenUsed/>
    <w:rsid w:val="00057536"/>
    <w:rPr>
      <w:sz w:val="16"/>
      <w:szCs w:val="16"/>
    </w:rPr>
  </w:style>
  <w:style w:type="paragraph" w:styleId="Testocommento">
    <w:name w:val="annotation text"/>
    <w:basedOn w:val="Normale"/>
    <w:link w:val="TestocommentoCarattere"/>
    <w:uiPriority w:val="99"/>
    <w:unhideWhenUsed/>
    <w:rsid w:val="00057536"/>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7536"/>
    <w:rPr>
      <w:rFonts w:ascii="Verdana" w:hAnsi="Verdana"/>
      <w:sz w:val="20"/>
      <w:szCs w:val="20"/>
    </w:rPr>
  </w:style>
  <w:style w:type="paragraph" w:styleId="Soggettocommento">
    <w:name w:val="annotation subject"/>
    <w:basedOn w:val="Testocommento"/>
    <w:next w:val="Testocommento"/>
    <w:link w:val="SoggettocommentoCarattere"/>
    <w:uiPriority w:val="99"/>
    <w:semiHidden/>
    <w:unhideWhenUsed/>
    <w:rsid w:val="00057536"/>
    <w:rPr>
      <w:b/>
      <w:bCs/>
    </w:rPr>
  </w:style>
  <w:style w:type="character" w:customStyle="1" w:styleId="SoggettocommentoCarattere">
    <w:name w:val="Soggetto commento Carattere"/>
    <w:basedOn w:val="TestocommentoCarattere"/>
    <w:link w:val="Soggettocommento"/>
    <w:uiPriority w:val="99"/>
    <w:semiHidden/>
    <w:rsid w:val="00057536"/>
    <w:rPr>
      <w:rFonts w:ascii="Verdana" w:hAnsi="Verdana"/>
      <w:b/>
      <w:bCs/>
      <w:sz w:val="20"/>
      <w:szCs w:val="20"/>
    </w:rPr>
  </w:style>
  <w:style w:type="paragraph" w:styleId="Testonotaapidipagina">
    <w:name w:val="footnote text"/>
    <w:basedOn w:val="Normale"/>
    <w:link w:val="TestonotaapidipaginaCarattere"/>
    <w:uiPriority w:val="99"/>
    <w:semiHidden/>
    <w:unhideWhenUsed/>
    <w:rsid w:val="00B566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56687"/>
    <w:rPr>
      <w:rFonts w:ascii="Verdana" w:hAnsi="Verdana"/>
      <w:sz w:val="20"/>
      <w:szCs w:val="20"/>
    </w:rPr>
  </w:style>
  <w:style w:type="character" w:styleId="Rimandonotaapidipagina">
    <w:name w:val="footnote reference"/>
    <w:basedOn w:val="Carpredefinitoparagrafo"/>
    <w:uiPriority w:val="99"/>
    <w:semiHidden/>
    <w:unhideWhenUsed/>
    <w:rsid w:val="00B566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869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c.europa.eu/commission/presscorner/detail/en/ip_20_2068" TargetMode="External"/><Relationship Id="rId21" Type="http://schemas.openxmlformats.org/officeDocument/2006/relationships/hyperlink" Target="https://www.globaldisabilitysummit.org/commitments" TargetMode="External"/><Relationship Id="rId42" Type="http://schemas.openxmlformats.org/officeDocument/2006/relationships/hyperlink" Target="https://www.ohchr.org/en/treaty-bodies/crpd" TargetMode="External"/><Relationship Id="rId47" Type="http://schemas.openxmlformats.org/officeDocument/2006/relationships/hyperlink" Target="https://africandisabilityforum.net/" TargetMode="External"/><Relationship Id="rId63" Type="http://schemas.openxmlformats.org/officeDocument/2006/relationships/hyperlink" Target="https://www.edf-feph.org/content/uploads/2021/02/edf_guide_for_accessible_meetings_1.pdf" TargetMode="External"/><Relationship Id="rId68" Type="http://schemas.openxmlformats.org/officeDocument/2006/relationships/hyperlink" Target="http://www.edf-feph.org/content/uploads/2021/02/guidance_note_on_dpo_involvement_in_international_cooperation_0.pdf" TargetMode="External"/><Relationship Id="rId84" Type="http://schemas.openxmlformats.org/officeDocument/2006/relationships/hyperlink" Target="https://www.unhcr.org/62962a0a4.pdf" TargetMode="External"/><Relationship Id="rId89" Type="http://schemas.openxmlformats.org/officeDocument/2006/relationships/hyperlink" Target="https://www.linkedin.com/in/federico-martire-8a372688/" TargetMode="External"/><Relationship Id="rId16" Type="http://schemas.openxmlformats.org/officeDocument/2006/relationships/hyperlink" Target="https://documents-dds-ny.un.org/doc/UNDOC/GEN/G18/336/54/PDF/G1833654.pdf?OpenElement" TargetMode="External"/><Relationship Id="rId11" Type="http://schemas.openxmlformats.org/officeDocument/2006/relationships/image" Target="media/image1.png"/><Relationship Id="rId32" Type="http://schemas.openxmlformats.org/officeDocument/2006/relationships/hyperlink" Target="https://ec.europa.eu/echo/files/policies/sectoral/doc_echo_og_inclusion_en.pdf" TargetMode="External"/><Relationship Id="rId37" Type="http://schemas.openxmlformats.org/officeDocument/2006/relationships/hyperlink" Target="https://bridgingthegap-project.eu/wp-content/uploads/2021/09/Infographic-Inclusive-Development-Cooperation-EN-1.pdf" TargetMode="External"/><Relationship Id="rId53" Type="http://schemas.openxmlformats.org/officeDocument/2006/relationships/hyperlink" Target="http://www.riadis.org/" TargetMode="External"/><Relationship Id="rId58" Type="http://schemas.openxmlformats.org/officeDocument/2006/relationships/hyperlink" Target="mailto:secretariat@aseandisabilityforum.org" TargetMode="External"/><Relationship Id="rId74" Type="http://schemas.openxmlformats.org/officeDocument/2006/relationships/diagramLayout" Target="diagrams/layout1.xml"/><Relationship Id="rId79" Type="http://schemas.openxmlformats.org/officeDocument/2006/relationships/hyperlink" Target="https://www.un.org/development/desa/disabilities/convention-on-the-rights-of-persons-with-disabilities/article-31-statistics-and-data-collection.html" TargetMode="External"/><Relationship Id="rId5" Type="http://schemas.openxmlformats.org/officeDocument/2006/relationships/numbering" Target="numbering.xml"/><Relationship Id="rId90" Type="http://schemas.openxmlformats.org/officeDocument/2006/relationships/hyperlink" Target="http://www.edf-feph.org" TargetMode="External"/><Relationship Id="rId22" Type="http://schemas.openxmlformats.org/officeDocument/2006/relationships/hyperlink" Target="https://webgate.ec.europa.eu/intpa-academy/course/index.php?categoryid=52" TargetMode="External"/><Relationship Id="rId27" Type="http://schemas.openxmlformats.org/officeDocument/2006/relationships/hyperlink" Target="https://commission.europa.eu/strategy-and-policy/policies/justice-and-fundamental-rights/rights-child_en" TargetMode="External"/><Relationship Id="rId43" Type="http://schemas.openxmlformats.org/officeDocument/2006/relationships/hyperlink" Target="https://tbinternet.ohchr.org/_layouts/15/treatybodyexternal/TBSearch.aspx?Lang=en&amp;TreatyID=4&amp;DocTypeID=5" TargetMode="External"/><Relationship Id="rId48" Type="http://schemas.openxmlformats.org/officeDocument/2006/relationships/hyperlink" Target="mailto:info@adf-secretariat.org" TargetMode="External"/><Relationship Id="rId64" Type="http://schemas.openxmlformats.org/officeDocument/2006/relationships/hyperlink" Target="https://www.un.org/sites/un2.un.org/files/disability-inclusive_communications_guidelines_-_march_2022.pdf" TargetMode="External"/><Relationship Id="rId69" Type="http://schemas.openxmlformats.org/officeDocument/2006/relationships/hyperlink" Target="https://bridgingthegap-project.eu/wp-content/uploads/The-unsteady-path.-A-pilot-study-by-BtG.pdf" TargetMode="External"/><Relationship Id="rId8" Type="http://schemas.openxmlformats.org/officeDocument/2006/relationships/webSettings" Target="webSettings.xml"/><Relationship Id="rId51" Type="http://schemas.openxmlformats.org/officeDocument/2006/relationships/hyperlink" Target="https://www.edf-feph.org/" TargetMode="External"/><Relationship Id="rId72" Type="http://schemas.openxmlformats.org/officeDocument/2006/relationships/hyperlink" Target="https://interagencystandingcommittee.org/iasc-guidelines-on-inclusion-of-persons-with-disabilities-in-humanitarian-action-2019" TargetMode="External"/><Relationship Id="rId80" Type="http://schemas.openxmlformats.org/officeDocument/2006/relationships/hyperlink" Target="https://philpapers.org/rec/CREDTI" TargetMode="External"/><Relationship Id="rId85" Type="http://schemas.openxmlformats.org/officeDocument/2006/relationships/hyperlink" Target="https://bridgingthegap-project.eu/wp-content/uploads/2021/09/BtG_II_2021_Capitlz_DevCoop_final.pdf"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who.int/news-room/fact-sheets/detail/disability-and-health" TargetMode="External"/><Relationship Id="rId17" Type="http://schemas.openxmlformats.org/officeDocument/2006/relationships/hyperlink" Target="https://ec.europa.eu/social/main.jsp?langId=en&amp;catId=1138" TargetMode="External"/><Relationship Id="rId25" Type="http://schemas.openxmlformats.org/officeDocument/2006/relationships/hyperlink" Target="https://commission.europa.eu/strategy-and-policy/policies/justice-and-fundamental-rights/rights-child/eu-strategy-rights-child-and-european-child-guarantee_en" TargetMode="External"/><Relationship Id="rId33" Type="http://schemas.openxmlformats.org/officeDocument/2006/relationships/hyperlink" Target="http://aei.pitt.edu/40712/1/DE_124.pdf" TargetMode="External"/><Relationship Id="rId38" Type="http://schemas.openxmlformats.org/officeDocument/2006/relationships/hyperlink" Target="https://www.ohchr.org/en/calls-for-input/report-disability-inclusive-international-cooperation" TargetMode="External"/><Relationship Id="rId46" Type="http://schemas.openxmlformats.org/officeDocument/2006/relationships/hyperlink" Target="https://www.internationaldisabilityalliance.org/intersectionalities" TargetMode="External"/><Relationship Id="rId59" Type="http://schemas.openxmlformats.org/officeDocument/2006/relationships/hyperlink" Target="https://www.internationaldisabilityalliance.org/members" TargetMode="External"/><Relationship Id="rId67" Type="http://schemas.openxmlformats.org/officeDocument/2006/relationships/hyperlink" Target="https://www.gov.uk/guidance/publishing-accessible-documents" TargetMode="External"/><Relationship Id="rId20" Type="http://schemas.openxmlformats.org/officeDocument/2006/relationships/hyperlink" Target="https://international-partnerships.ec.europa.eu/document/download/6134a7a4-3fcf-46c2-b43a-664459e08f51_en?filename=european-consensus-on-development-final-20170626_en.pdf" TargetMode="External"/><Relationship Id="rId41" Type="http://schemas.openxmlformats.org/officeDocument/2006/relationships/hyperlink" Target="https://webgate.ec.europa.eu/intpa-academy/course/index.php?categoryid=52" TargetMode="External"/><Relationship Id="rId54" Type="http://schemas.openxmlformats.org/officeDocument/2006/relationships/hyperlink" Target="http://www.riadis.org/contactenos/" TargetMode="External"/><Relationship Id="rId62" Type="http://schemas.openxmlformats.org/officeDocument/2006/relationships/hyperlink" Target="https://www.unicef.org/northmacedonia/media/3536/file/MK_MappingCSOsCWD_Report_ENG.pdf" TargetMode="External"/><Relationship Id="rId70" Type="http://schemas.openxmlformats.org/officeDocument/2006/relationships/hyperlink" Target="https://bridgingthegap-project.eu/wp-content/uploads/BtG-Inclusive-Public-Procurement-Guidance-Note.pdf" TargetMode="External"/><Relationship Id="rId75" Type="http://schemas.openxmlformats.org/officeDocument/2006/relationships/diagramQuickStyle" Target="diagrams/quickStyle1.xml"/><Relationship Id="rId83" Type="http://schemas.openxmlformats.org/officeDocument/2006/relationships/hyperlink" Target="https://www.didrrn.net/" TargetMode="External"/><Relationship Id="rId88" Type="http://schemas.openxmlformats.org/officeDocument/2006/relationships/hyperlink" Target="mailto:federico.martire@gmail.com" TargetMode="External"/><Relationship Id="rId91" Type="http://schemas.openxmlformats.org/officeDocument/2006/relationships/hyperlink" Target="mailto:info@edf-feph.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ocstore.ohchr.org/SelfServices/FilesHandler.ashx?enc=6QkG1d%2FPPRiCAqhKb7yhsnbHatvuFkZ%2Bt93Y3D%2Baa2pjFYzWLBu0vA%2BBr7QovZhbuyqzjDN0plweYI46WXrJJ6aB3Mx4y%2FspT%2BQrY5K2mKse5zjo%2BfvBDVu%2B42R9iK1p" TargetMode="External"/><Relationship Id="rId23" Type="http://schemas.openxmlformats.org/officeDocument/2006/relationships/hyperlink" Target="https://ec.europa.eu/commission/presscorner/detail/en/IP_20_2184" TargetMode="External"/><Relationship Id="rId28" Type="http://schemas.openxmlformats.org/officeDocument/2006/relationships/hyperlink" Target="https://data.consilium.europa.eu/doc/document/ST-6337-2019-INIT/en/pdf" TargetMode="External"/><Relationship Id="rId36" Type="http://schemas.openxmlformats.org/officeDocument/2006/relationships/hyperlink" Target="https://bridgingthegap-project.eu/wp-content/uploads/2021/09/BtG_II_2021_Capitlz_DevCoop_final.pdf" TargetMode="External"/><Relationship Id="rId49" Type="http://schemas.openxmlformats.org/officeDocument/2006/relationships/hyperlink" Target="https://disability-hub.com/organizations/arab-organization-of-disabled-people/www.internationalDisabilitiesalliance.org/AODP" TargetMode="External"/><Relationship Id="rId57" Type="http://schemas.openxmlformats.org/officeDocument/2006/relationships/hyperlink" Target="https://www.aseandisabilityforum.com/" TargetMode="External"/><Relationship Id="rId10" Type="http://schemas.openxmlformats.org/officeDocument/2006/relationships/endnotes" Target="endnotes.xml"/><Relationship Id="rId31" Type="http://schemas.openxmlformats.org/officeDocument/2006/relationships/hyperlink" Target="https://international-partnerships.ec.europa.eu/policies/youth/youth-action-plan_en" TargetMode="External"/><Relationship Id="rId44" Type="http://schemas.openxmlformats.org/officeDocument/2006/relationships/hyperlink" Target="https://www.dfat.gov.au/sites/default/files/development-for-all-evaluation.pdf" TargetMode="External"/><Relationship Id="rId52" Type="http://schemas.openxmlformats.org/officeDocument/2006/relationships/hyperlink" Target="mailto:Info@edf-feph.org" TargetMode="External"/><Relationship Id="rId60" Type="http://schemas.openxmlformats.org/officeDocument/2006/relationships/image" Target="media/image2.jpg"/><Relationship Id="rId65" Type="http://schemas.openxmlformats.org/officeDocument/2006/relationships/hyperlink" Target="https://bridgingthegap-project.eu/wp-content/uploads/BtG_Inclusive-and-accessible-Communication-Guidelines.pdf" TargetMode="External"/><Relationship Id="rId73" Type="http://schemas.openxmlformats.org/officeDocument/2006/relationships/diagramData" Target="diagrams/data1.xml"/><Relationship Id="rId78" Type="http://schemas.openxmlformats.org/officeDocument/2006/relationships/hyperlink" Target="https://www.internationaldisabilityalliance.org/sites/default/files/ida_crpd_based_inclusive_programming_iw_experience_aug_2022.pdf" TargetMode="External"/><Relationship Id="rId81" Type="http://schemas.openxmlformats.org/officeDocument/2006/relationships/hyperlink" Target="https://www.cbm.org/fileadmin/user_upload/Publications/cbm_inclusion_made_easy_a_quick_guide_to_disability_in_development.pdf" TargetMode="External"/><Relationship Id="rId86" Type="http://schemas.openxmlformats.org/officeDocument/2006/relationships/hyperlink" Target="https://inklusion-leben.org/en/download/"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hchr.org/en/instruments-mechanisms/instruments/convention-rights-persons-disabilities" TargetMode="External"/><Relationship Id="rId18" Type="http://schemas.openxmlformats.org/officeDocument/2006/relationships/hyperlink" Target="https://eur-lex.europa.eu/legal-content/EN/TXT/?uri=LEGISSUM%3Aem0047" TargetMode="External"/><Relationship Id="rId39" Type="http://schemas.openxmlformats.org/officeDocument/2006/relationships/hyperlink" Target="https://www.un.org/en/content/disabilitystrategy/" TargetMode="External"/><Relationship Id="rId34" Type="http://schemas.openxmlformats.org/officeDocument/2006/relationships/hyperlink" Target="https://www.internationaldisabilityalliance.org/sites/default/files/opd-engagement-paper-2022-ok1.pdf" TargetMode="External"/><Relationship Id="rId50" Type="http://schemas.openxmlformats.org/officeDocument/2006/relationships/hyperlink" Target="mailto:aodp@cyberia.net.lb" TargetMode="External"/><Relationship Id="rId55" Type="http://schemas.openxmlformats.org/officeDocument/2006/relationships/hyperlink" Target="https://pacificdisability.org/" TargetMode="External"/><Relationship Id="rId76" Type="http://schemas.openxmlformats.org/officeDocument/2006/relationships/diagramColors" Target="diagrams/colors1.xml"/><Relationship Id="rId7" Type="http://schemas.openxmlformats.org/officeDocument/2006/relationships/settings" Target="settings.xml"/><Relationship Id="rId71" Type="http://schemas.openxmlformats.org/officeDocument/2006/relationships/hyperlink" Target="https://europa.eu/capacity4dev/file/110197/download?token=NomhfLdm"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ec.europa.eu/commission/presscorner/detail/en/IP_22_7153" TargetMode="External"/><Relationship Id="rId24" Type="http://schemas.openxmlformats.org/officeDocument/2006/relationships/hyperlink" Target="https://commission.europa.eu/strategy-and-policy/policies/justice-and-fundamental-rights/combatting-discrimination/racism-and-xenophobia/eu-anti-racism-action-plan-2020-2025_en" TargetMode="External"/><Relationship Id="rId40" Type="http://schemas.openxmlformats.org/officeDocument/2006/relationships/hyperlink" Target="https://webgate.ec.europa.eu/intpa-academy/course/index.php?categoryid=52" TargetMode="External"/><Relationship Id="rId45" Type="http://schemas.openxmlformats.org/officeDocument/2006/relationships/hyperlink" Target="https://www.dfat.gov.au/sites/default/files/development-for-all-evaluation-review.pdf" TargetMode="External"/><Relationship Id="rId66" Type="http://schemas.openxmlformats.org/officeDocument/2006/relationships/hyperlink" Target="https://www.edf-feph.org/content/uploads/2022/02/7.-Toolkit-Accessible-website.pdf" TargetMode="External"/><Relationship Id="rId87" Type="http://schemas.openxmlformats.org/officeDocument/2006/relationships/hyperlink" Target="https://www.aecid.es/Centro-Documentacion/Documentos/Publicaciones%20AECID/180627_guia_discapacidad_def.pdf" TargetMode="External"/><Relationship Id="rId61" Type="http://schemas.openxmlformats.org/officeDocument/2006/relationships/hyperlink" Target="https://www.cbm.org/get-involved/the-inclusive-participation-toolbox/" TargetMode="External"/><Relationship Id="rId82" Type="http://schemas.openxmlformats.org/officeDocument/2006/relationships/hyperlink" Target="https://www.internationaldisabilityalliance.org/sites/default/files/ida_crpd_based_inclusive_programming_iw_experience_aug_2022.pdf" TargetMode="External"/><Relationship Id="rId19" Type="http://schemas.openxmlformats.org/officeDocument/2006/relationships/hyperlink" Target="https://ec.europa.eu/social/BlobServlet?docId=23707&amp;langId=en" TargetMode="External"/><Relationship Id="rId14" Type="http://schemas.openxmlformats.org/officeDocument/2006/relationships/hyperlink" Target="https://www.un.org/development/desa/disabilities/convention-on-the-rights-of-persons-with-disabilities/article-4-general-obligations.html" TargetMode="External"/><Relationship Id="rId30" Type="http://schemas.openxmlformats.org/officeDocument/2006/relationships/hyperlink" Target="https://neighbourhood-enlargement.ec.europa.eu/funding-and-technical-assistance/neighbourhood-development-and-international-cooperation-instrument-global-europe-ndici-global-europe_en" TargetMode="External"/><Relationship Id="rId35" Type="http://schemas.openxmlformats.org/officeDocument/2006/relationships/hyperlink" Target="https://www.internationaldisabilityalliance.org/sites/default/files/ida_global_survey_2022_final.pdf" TargetMode="External"/><Relationship Id="rId56" Type="http://schemas.openxmlformats.org/officeDocument/2006/relationships/hyperlink" Target="mailto:infor@pacificdisability.org" TargetMode="External"/><Relationship Id="rId77"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social/BlobServlet?docId=23707&amp;langId=en"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170DEC-9BA9-4E5A-B34A-D66E5CD0B620}" type="doc">
      <dgm:prSet loTypeId="urn:microsoft.com/office/officeart/2005/8/layout/radial3" loCatId="cycle" qsTypeId="urn:microsoft.com/office/officeart/2005/8/quickstyle/simple1" qsCatId="simple" csTypeId="urn:microsoft.com/office/officeart/2005/8/colors/colorful1" csCatId="colorful" phldr="1"/>
      <dgm:spPr/>
      <dgm:t>
        <a:bodyPr/>
        <a:lstStyle/>
        <a:p>
          <a:endParaRPr lang="en-US"/>
        </a:p>
      </dgm:t>
    </dgm:pt>
    <dgm:pt modelId="{F5AD4392-0E26-449A-B09D-35A8CA9A07D6}">
      <dgm:prSet phldrT="[Texto]"/>
      <dgm:spPr/>
      <dgm:t>
        <a:bodyPr/>
        <a:lstStyle/>
        <a:p>
          <a:r>
            <a:rPr lang="en-US"/>
            <a:t>Inclusive programming</a:t>
          </a:r>
        </a:p>
      </dgm:t>
    </dgm:pt>
    <dgm:pt modelId="{A28A908C-6E52-445A-9589-0B37FE2187EB}" type="parTrans" cxnId="{356E17DB-DA74-402C-8115-69F07612FAB1}">
      <dgm:prSet/>
      <dgm:spPr/>
      <dgm:t>
        <a:bodyPr/>
        <a:lstStyle/>
        <a:p>
          <a:endParaRPr lang="en-US"/>
        </a:p>
      </dgm:t>
    </dgm:pt>
    <dgm:pt modelId="{907AA24D-8BDD-4616-B939-5E82D4B98BB6}" type="sibTrans" cxnId="{356E17DB-DA74-402C-8115-69F07612FAB1}">
      <dgm:prSet/>
      <dgm:spPr/>
      <dgm:t>
        <a:bodyPr/>
        <a:lstStyle/>
        <a:p>
          <a:endParaRPr lang="en-US"/>
        </a:p>
      </dgm:t>
    </dgm:pt>
    <dgm:pt modelId="{5C1C20FA-6CCB-4A58-AB4F-0C8CD34BB0E0}">
      <dgm:prSet phldrT="[Texto]" custT="1"/>
      <dgm:spPr/>
      <dgm:t>
        <a:bodyPr/>
        <a:lstStyle/>
        <a:p>
          <a:r>
            <a:rPr lang="en-US" sz="1000"/>
            <a:t>Design</a:t>
          </a:r>
        </a:p>
      </dgm:t>
    </dgm:pt>
    <dgm:pt modelId="{12A7D89D-2517-4F7A-AEC3-278D645E202E}" type="parTrans" cxnId="{0AC7D570-552C-4A96-BC0E-1A0C2F123E1B}">
      <dgm:prSet/>
      <dgm:spPr/>
      <dgm:t>
        <a:bodyPr/>
        <a:lstStyle/>
        <a:p>
          <a:endParaRPr lang="en-US"/>
        </a:p>
      </dgm:t>
    </dgm:pt>
    <dgm:pt modelId="{40B73421-589B-47B0-8A54-B613C578158A}" type="sibTrans" cxnId="{0AC7D570-552C-4A96-BC0E-1A0C2F123E1B}">
      <dgm:prSet/>
      <dgm:spPr/>
      <dgm:t>
        <a:bodyPr/>
        <a:lstStyle/>
        <a:p>
          <a:endParaRPr lang="en-US"/>
        </a:p>
      </dgm:t>
    </dgm:pt>
    <dgm:pt modelId="{DCB2B9A2-633E-443F-835A-E7393260CB8A}">
      <dgm:prSet phldrT="[Texto]" custT="1"/>
      <dgm:spPr/>
      <dgm:t>
        <a:bodyPr/>
        <a:lstStyle/>
        <a:p>
          <a:r>
            <a:rPr lang="en-US" sz="1000"/>
            <a:t>Governance, safeguarding, and coordination</a:t>
          </a:r>
        </a:p>
      </dgm:t>
    </dgm:pt>
    <dgm:pt modelId="{22CB3CCB-EAC7-469F-8CEF-7D6E91B3245D}" type="parTrans" cxnId="{F22CACC2-F786-4686-B8EF-211F3B3A10D7}">
      <dgm:prSet/>
      <dgm:spPr/>
      <dgm:t>
        <a:bodyPr/>
        <a:lstStyle/>
        <a:p>
          <a:endParaRPr lang="en-US"/>
        </a:p>
      </dgm:t>
    </dgm:pt>
    <dgm:pt modelId="{42F6CC1C-3062-4F35-B80E-55121B14B2FD}" type="sibTrans" cxnId="{F22CACC2-F786-4686-B8EF-211F3B3A10D7}">
      <dgm:prSet/>
      <dgm:spPr/>
      <dgm:t>
        <a:bodyPr/>
        <a:lstStyle/>
        <a:p>
          <a:endParaRPr lang="en-US"/>
        </a:p>
      </dgm:t>
    </dgm:pt>
    <dgm:pt modelId="{E5D8D53B-5DBE-474B-8523-EDE67A245853}">
      <dgm:prSet phldrT="[Texto]" custT="1"/>
      <dgm:spPr/>
      <dgm:t>
        <a:bodyPr/>
        <a:lstStyle/>
        <a:p>
          <a:r>
            <a:rPr lang="en-US" sz="1000"/>
            <a:t>Implementation</a:t>
          </a:r>
        </a:p>
      </dgm:t>
    </dgm:pt>
    <dgm:pt modelId="{A25513E7-11B7-468A-BCCA-F08D3E580245}" type="parTrans" cxnId="{BEBF2745-5751-47B2-AA61-0303934AD86B}">
      <dgm:prSet/>
      <dgm:spPr/>
      <dgm:t>
        <a:bodyPr/>
        <a:lstStyle/>
        <a:p>
          <a:endParaRPr lang="en-US"/>
        </a:p>
      </dgm:t>
    </dgm:pt>
    <dgm:pt modelId="{1CBD52A5-1AAE-438D-ABA4-AA47DA8DE46B}" type="sibTrans" cxnId="{BEBF2745-5751-47B2-AA61-0303934AD86B}">
      <dgm:prSet/>
      <dgm:spPr/>
      <dgm:t>
        <a:bodyPr/>
        <a:lstStyle/>
        <a:p>
          <a:endParaRPr lang="en-US"/>
        </a:p>
      </dgm:t>
    </dgm:pt>
    <dgm:pt modelId="{020AA8EA-E94D-440C-86F8-7E1F9AA974C5}">
      <dgm:prSet phldrT="[Texto]" custT="1"/>
      <dgm:spPr/>
      <dgm:t>
        <a:bodyPr/>
        <a:lstStyle/>
        <a:p>
          <a:r>
            <a:rPr lang="en-US" sz="1000"/>
            <a:t>Communication, MEL, and reporting</a:t>
          </a:r>
        </a:p>
      </dgm:t>
    </dgm:pt>
    <dgm:pt modelId="{8B405A1A-7A9D-4FE7-8F58-BE4D854FD8B4}" type="parTrans" cxnId="{171D11BF-2228-4057-B023-76F6D664FB3B}">
      <dgm:prSet/>
      <dgm:spPr/>
      <dgm:t>
        <a:bodyPr/>
        <a:lstStyle/>
        <a:p>
          <a:endParaRPr lang="en-US"/>
        </a:p>
      </dgm:t>
    </dgm:pt>
    <dgm:pt modelId="{07559D56-6060-4E0A-83F7-417A4953A18B}" type="sibTrans" cxnId="{171D11BF-2228-4057-B023-76F6D664FB3B}">
      <dgm:prSet/>
      <dgm:spPr/>
      <dgm:t>
        <a:bodyPr/>
        <a:lstStyle/>
        <a:p>
          <a:endParaRPr lang="en-US"/>
        </a:p>
      </dgm:t>
    </dgm:pt>
    <dgm:pt modelId="{9F637641-D521-4A82-992C-1AEA42873CE5}">
      <dgm:prSet custT="1"/>
      <dgm:spPr/>
      <dgm:t>
        <a:bodyPr/>
        <a:lstStyle/>
        <a:p>
          <a:r>
            <a:rPr lang="en-US" sz="1000"/>
            <a:t>Partnership</a:t>
          </a:r>
        </a:p>
      </dgm:t>
    </dgm:pt>
    <dgm:pt modelId="{69B5C2E5-2BF9-4942-AD8D-8BF05FE6A8BF}" type="parTrans" cxnId="{72BBE7B4-D4FD-419D-A443-B23E85366836}">
      <dgm:prSet/>
      <dgm:spPr/>
      <dgm:t>
        <a:bodyPr/>
        <a:lstStyle/>
        <a:p>
          <a:endParaRPr lang="en-US"/>
        </a:p>
      </dgm:t>
    </dgm:pt>
    <dgm:pt modelId="{BAE7F19A-18B7-4DFD-AC4D-3420E5ADA3EA}" type="sibTrans" cxnId="{72BBE7B4-D4FD-419D-A443-B23E85366836}">
      <dgm:prSet/>
      <dgm:spPr/>
      <dgm:t>
        <a:bodyPr/>
        <a:lstStyle/>
        <a:p>
          <a:endParaRPr lang="en-US"/>
        </a:p>
      </dgm:t>
    </dgm:pt>
    <dgm:pt modelId="{413C149A-D64E-4B40-AF48-65FFDF3FB79F}" type="pres">
      <dgm:prSet presAssocID="{A3170DEC-9BA9-4E5A-B34A-D66E5CD0B620}" presName="composite" presStyleCnt="0">
        <dgm:presLayoutVars>
          <dgm:chMax val="1"/>
          <dgm:dir/>
          <dgm:resizeHandles val="exact"/>
        </dgm:presLayoutVars>
      </dgm:prSet>
      <dgm:spPr/>
    </dgm:pt>
    <dgm:pt modelId="{A9C3F576-C104-4142-B023-F3D35BBFF66F}" type="pres">
      <dgm:prSet presAssocID="{A3170DEC-9BA9-4E5A-B34A-D66E5CD0B620}" presName="radial" presStyleCnt="0">
        <dgm:presLayoutVars>
          <dgm:animLvl val="ctr"/>
        </dgm:presLayoutVars>
      </dgm:prSet>
      <dgm:spPr/>
    </dgm:pt>
    <dgm:pt modelId="{3A57E648-12BE-42DB-8113-DB6F9BFC57D4}" type="pres">
      <dgm:prSet presAssocID="{F5AD4392-0E26-449A-B09D-35A8CA9A07D6}" presName="centerShape" presStyleLbl="vennNode1" presStyleIdx="0" presStyleCnt="6"/>
      <dgm:spPr/>
    </dgm:pt>
    <dgm:pt modelId="{ECF270F0-B6BA-4E85-B149-5D98115B637C}" type="pres">
      <dgm:prSet presAssocID="{5C1C20FA-6CCB-4A58-AB4F-0C8CD34BB0E0}" presName="node" presStyleLbl="vennNode1" presStyleIdx="1" presStyleCnt="6">
        <dgm:presLayoutVars>
          <dgm:bulletEnabled val="1"/>
        </dgm:presLayoutVars>
      </dgm:prSet>
      <dgm:spPr/>
    </dgm:pt>
    <dgm:pt modelId="{CABBA893-456C-42A8-BE1F-DA9ABFFFAFBD}" type="pres">
      <dgm:prSet presAssocID="{9F637641-D521-4A82-992C-1AEA42873CE5}" presName="node" presStyleLbl="vennNode1" presStyleIdx="2" presStyleCnt="6">
        <dgm:presLayoutVars>
          <dgm:bulletEnabled val="1"/>
        </dgm:presLayoutVars>
      </dgm:prSet>
      <dgm:spPr/>
    </dgm:pt>
    <dgm:pt modelId="{A3F18025-2043-40DA-90E4-A8A849B65D0A}" type="pres">
      <dgm:prSet presAssocID="{DCB2B9A2-633E-443F-835A-E7393260CB8A}" presName="node" presStyleLbl="vennNode1" presStyleIdx="3" presStyleCnt="6">
        <dgm:presLayoutVars>
          <dgm:bulletEnabled val="1"/>
        </dgm:presLayoutVars>
      </dgm:prSet>
      <dgm:spPr/>
    </dgm:pt>
    <dgm:pt modelId="{99BFCB1C-4B4F-4668-A5B4-0C64CAD2509F}" type="pres">
      <dgm:prSet presAssocID="{E5D8D53B-5DBE-474B-8523-EDE67A245853}" presName="node" presStyleLbl="vennNode1" presStyleIdx="4" presStyleCnt="6">
        <dgm:presLayoutVars>
          <dgm:bulletEnabled val="1"/>
        </dgm:presLayoutVars>
      </dgm:prSet>
      <dgm:spPr/>
    </dgm:pt>
    <dgm:pt modelId="{F805C91A-B444-4405-82C9-39E66AE3339D}" type="pres">
      <dgm:prSet presAssocID="{020AA8EA-E94D-440C-86F8-7E1F9AA974C5}" presName="node" presStyleLbl="vennNode1" presStyleIdx="5" presStyleCnt="6">
        <dgm:presLayoutVars>
          <dgm:bulletEnabled val="1"/>
        </dgm:presLayoutVars>
      </dgm:prSet>
      <dgm:spPr/>
    </dgm:pt>
  </dgm:ptLst>
  <dgm:cxnLst>
    <dgm:cxn modelId="{B73B710C-BBBA-4B17-9213-52D51F30AFE9}" type="presOf" srcId="{E5D8D53B-5DBE-474B-8523-EDE67A245853}" destId="{99BFCB1C-4B4F-4668-A5B4-0C64CAD2509F}" srcOrd="0" destOrd="0" presId="urn:microsoft.com/office/officeart/2005/8/layout/radial3"/>
    <dgm:cxn modelId="{65AD0317-3A9D-4732-BCBD-9C8923A046E5}" type="presOf" srcId="{DCB2B9A2-633E-443F-835A-E7393260CB8A}" destId="{A3F18025-2043-40DA-90E4-A8A849B65D0A}" srcOrd="0" destOrd="0" presId="urn:microsoft.com/office/officeart/2005/8/layout/radial3"/>
    <dgm:cxn modelId="{DC89BA28-7871-49AC-B3D6-DD588DEB9F7D}" type="presOf" srcId="{5C1C20FA-6CCB-4A58-AB4F-0C8CD34BB0E0}" destId="{ECF270F0-B6BA-4E85-B149-5D98115B637C}" srcOrd="0" destOrd="0" presId="urn:microsoft.com/office/officeart/2005/8/layout/radial3"/>
    <dgm:cxn modelId="{398A455B-33B9-4232-B33C-307D32D33860}" type="presOf" srcId="{020AA8EA-E94D-440C-86F8-7E1F9AA974C5}" destId="{F805C91A-B444-4405-82C9-39E66AE3339D}" srcOrd="0" destOrd="0" presId="urn:microsoft.com/office/officeart/2005/8/layout/radial3"/>
    <dgm:cxn modelId="{BEBF2745-5751-47B2-AA61-0303934AD86B}" srcId="{F5AD4392-0E26-449A-B09D-35A8CA9A07D6}" destId="{E5D8D53B-5DBE-474B-8523-EDE67A245853}" srcOrd="3" destOrd="0" parTransId="{A25513E7-11B7-468A-BCCA-F08D3E580245}" sibTransId="{1CBD52A5-1AAE-438D-ABA4-AA47DA8DE46B}"/>
    <dgm:cxn modelId="{0AC7D570-552C-4A96-BC0E-1A0C2F123E1B}" srcId="{F5AD4392-0E26-449A-B09D-35A8CA9A07D6}" destId="{5C1C20FA-6CCB-4A58-AB4F-0C8CD34BB0E0}" srcOrd="0" destOrd="0" parTransId="{12A7D89D-2517-4F7A-AEC3-278D645E202E}" sibTransId="{40B73421-589B-47B0-8A54-B613C578158A}"/>
    <dgm:cxn modelId="{2CA0D19B-3597-412E-8C82-729EEA11DDF2}" type="presOf" srcId="{9F637641-D521-4A82-992C-1AEA42873CE5}" destId="{CABBA893-456C-42A8-BE1F-DA9ABFFFAFBD}" srcOrd="0" destOrd="0" presId="urn:microsoft.com/office/officeart/2005/8/layout/radial3"/>
    <dgm:cxn modelId="{72BBE7B4-D4FD-419D-A443-B23E85366836}" srcId="{F5AD4392-0E26-449A-B09D-35A8CA9A07D6}" destId="{9F637641-D521-4A82-992C-1AEA42873CE5}" srcOrd="1" destOrd="0" parTransId="{69B5C2E5-2BF9-4942-AD8D-8BF05FE6A8BF}" sibTransId="{BAE7F19A-18B7-4DFD-AC4D-3420E5ADA3EA}"/>
    <dgm:cxn modelId="{171D11BF-2228-4057-B023-76F6D664FB3B}" srcId="{F5AD4392-0E26-449A-B09D-35A8CA9A07D6}" destId="{020AA8EA-E94D-440C-86F8-7E1F9AA974C5}" srcOrd="4" destOrd="0" parTransId="{8B405A1A-7A9D-4FE7-8F58-BE4D854FD8B4}" sibTransId="{07559D56-6060-4E0A-83F7-417A4953A18B}"/>
    <dgm:cxn modelId="{505C0BC2-326B-4555-98BB-EFB0A3EE37D1}" type="presOf" srcId="{F5AD4392-0E26-449A-B09D-35A8CA9A07D6}" destId="{3A57E648-12BE-42DB-8113-DB6F9BFC57D4}" srcOrd="0" destOrd="0" presId="urn:microsoft.com/office/officeart/2005/8/layout/radial3"/>
    <dgm:cxn modelId="{F22CACC2-F786-4686-B8EF-211F3B3A10D7}" srcId="{F5AD4392-0E26-449A-B09D-35A8CA9A07D6}" destId="{DCB2B9A2-633E-443F-835A-E7393260CB8A}" srcOrd="2" destOrd="0" parTransId="{22CB3CCB-EAC7-469F-8CEF-7D6E91B3245D}" sibTransId="{42F6CC1C-3062-4F35-B80E-55121B14B2FD}"/>
    <dgm:cxn modelId="{356E17DB-DA74-402C-8115-69F07612FAB1}" srcId="{A3170DEC-9BA9-4E5A-B34A-D66E5CD0B620}" destId="{F5AD4392-0E26-449A-B09D-35A8CA9A07D6}" srcOrd="0" destOrd="0" parTransId="{A28A908C-6E52-445A-9589-0B37FE2187EB}" sibTransId="{907AA24D-8BDD-4616-B939-5E82D4B98BB6}"/>
    <dgm:cxn modelId="{E1BB23DB-00D2-4296-B98D-D1982E564A21}" type="presOf" srcId="{A3170DEC-9BA9-4E5A-B34A-D66E5CD0B620}" destId="{413C149A-D64E-4B40-AF48-65FFDF3FB79F}" srcOrd="0" destOrd="0" presId="urn:microsoft.com/office/officeart/2005/8/layout/radial3"/>
    <dgm:cxn modelId="{8FB89D44-EFDD-44BE-AE30-1FC320FBA319}" type="presParOf" srcId="{413C149A-D64E-4B40-AF48-65FFDF3FB79F}" destId="{A9C3F576-C104-4142-B023-F3D35BBFF66F}" srcOrd="0" destOrd="0" presId="urn:microsoft.com/office/officeart/2005/8/layout/radial3"/>
    <dgm:cxn modelId="{7E0B0339-AAF3-44E0-BEFC-3CA46E56C750}" type="presParOf" srcId="{A9C3F576-C104-4142-B023-F3D35BBFF66F}" destId="{3A57E648-12BE-42DB-8113-DB6F9BFC57D4}" srcOrd="0" destOrd="0" presId="urn:microsoft.com/office/officeart/2005/8/layout/radial3"/>
    <dgm:cxn modelId="{4E4D5972-DBCA-4E34-80AB-2F55AA76DF15}" type="presParOf" srcId="{A9C3F576-C104-4142-B023-F3D35BBFF66F}" destId="{ECF270F0-B6BA-4E85-B149-5D98115B637C}" srcOrd="1" destOrd="0" presId="urn:microsoft.com/office/officeart/2005/8/layout/radial3"/>
    <dgm:cxn modelId="{D15EF5BA-59F3-4B92-BBAE-3F86182EF6AF}" type="presParOf" srcId="{A9C3F576-C104-4142-B023-F3D35BBFF66F}" destId="{CABBA893-456C-42A8-BE1F-DA9ABFFFAFBD}" srcOrd="2" destOrd="0" presId="urn:microsoft.com/office/officeart/2005/8/layout/radial3"/>
    <dgm:cxn modelId="{3147F504-56BA-42DB-B8F4-AFA9A77CE800}" type="presParOf" srcId="{A9C3F576-C104-4142-B023-F3D35BBFF66F}" destId="{A3F18025-2043-40DA-90E4-A8A849B65D0A}" srcOrd="3" destOrd="0" presId="urn:microsoft.com/office/officeart/2005/8/layout/radial3"/>
    <dgm:cxn modelId="{0F69FDB3-D0B1-4FD7-A847-23D300F48A49}" type="presParOf" srcId="{A9C3F576-C104-4142-B023-F3D35BBFF66F}" destId="{99BFCB1C-4B4F-4668-A5B4-0C64CAD2509F}" srcOrd="4" destOrd="0" presId="urn:microsoft.com/office/officeart/2005/8/layout/radial3"/>
    <dgm:cxn modelId="{7DC07F63-4ECA-42EE-8F36-816443E7A383}" type="presParOf" srcId="{A9C3F576-C104-4142-B023-F3D35BBFF66F}" destId="{F805C91A-B444-4405-82C9-39E66AE3339D}" srcOrd="5" destOrd="0" presId="urn:microsoft.com/office/officeart/2005/8/layout/radial3"/>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57E648-12BE-42DB-8113-DB6F9BFC57D4}">
      <dsp:nvSpPr>
        <dsp:cNvPr id="0" name=""/>
        <dsp:cNvSpPr/>
      </dsp:nvSpPr>
      <dsp:spPr>
        <a:xfrm>
          <a:off x="1822772" y="794128"/>
          <a:ext cx="1840855" cy="1840855"/>
        </a:xfrm>
        <a:prstGeom prst="ellipse">
          <a:avLst/>
        </a:prstGeom>
        <a:solidFill>
          <a:schemeClr val="accent2">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US" sz="1800" kern="1200"/>
            <a:t>Inclusive programming</a:t>
          </a:r>
        </a:p>
      </dsp:txBody>
      <dsp:txXfrm>
        <a:off x="2092359" y="1063715"/>
        <a:ext cx="1301681" cy="1301681"/>
      </dsp:txXfrm>
    </dsp:sp>
    <dsp:sp modelId="{ECF270F0-B6BA-4E85-B149-5D98115B637C}">
      <dsp:nvSpPr>
        <dsp:cNvPr id="0" name=""/>
        <dsp:cNvSpPr/>
      </dsp:nvSpPr>
      <dsp:spPr>
        <a:xfrm>
          <a:off x="2282986" y="56794"/>
          <a:ext cx="920427" cy="920427"/>
        </a:xfrm>
        <a:prstGeom prst="ellipse">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Design</a:t>
          </a:r>
        </a:p>
      </dsp:txBody>
      <dsp:txXfrm>
        <a:off x="2417779" y="191587"/>
        <a:ext cx="650841" cy="650841"/>
      </dsp:txXfrm>
    </dsp:sp>
    <dsp:sp modelId="{CABBA893-456C-42A8-BE1F-DA9ABFFFAFBD}">
      <dsp:nvSpPr>
        <dsp:cNvPr id="0" name=""/>
        <dsp:cNvSpPr/>
      </dsp:nvSpPr>
      <dsp:spPr>
        <a:xfrm>
          <a:off x="3421921" y="884279"/>
          <a:ext cx="920427" cy="920427"/>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Partnership</a:t>
          </a:r>
        </a:p>
      </dsp:txBody>
      <dsp:txXfrm>
        <a:off x="3556714" y="1019072"/>
        <a:ext cx="650841" cy="650841"/>
      </dsp:txXfrm>
    </dsp:sp>
    <dsp:sp modelId="{A3F18025-2043-40DA-90E4-A8A849B65D0A}">
      <dsp:nvSpPr>
        <dsp:cNvPr id="0" name=""/>
        <dsp:cNvSpPr/>
      </dsp:nvSpPr>
      <dsp:spPr>
        <a:xfrm>
          <a:off x="2986886" y="2223177"/>
          <a:ext cx="920427" cy="920427"/>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Governance, safeguarding, and coordination</a:t>
          </a:r>
        </a:p>
      </dsp:txBody>
      <dsp:txXfrm>
        <a:off x="3121679" y="2357970"/>
        <a:ext cx="650841" cy="650841"/>
      </dsp:txXfrm>
    </dsp:sp>
    <dsp:sp modelId="{99BFCB1C-4B4F-4668-A5B4-0C64CAD2509F}">
      <dsp:nvSpPr>
        <dsp:cNvPr id="0" name=""/>
        <dsp:cNvSpPr/>
      </dsp:nvSpPr>
      <dsp:spPr>
        <a:xfrm>
          <a:off x="1579085" y="2223177"/>
          <a:ext cx="920427" cy="920427"/>
        </a:xfrm>
        <a:prstGeom prst="ellipse">
          <a:avLst/>
        </a:prstGeom>
        <a:solidFill>
          <a:schemeClr val="accent6">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Implementation</a:t>
          </a:r>
        </a:p>
      </dsp:txBody>
      <dsp:txXfrm>
        <a:off x="1713878" y="2357970"/>
        <a:ext cx="650841" cy="650841"/>
      </dsp:txXfrm>
    </dsp:sp>
    <dsp:sp modelId="{F805C91A-B444-4405-82C9-39E66AE3339D}">
      <dsp:nvSpPr>
        <dsp:cNvPr id="0" name=""/>
        <dsp:cNvSpPr/>
      </dsp:nvSpPr>
      <dsp:spPr>
        <a:xfrm>
          <a:off x="1144051" y="884279"/>
          <a:ext cx="920427" cy="920427"/>
        </a:xfrm>
        <a:prstGeom prst="ellipse">
          <a:avLst/>
        </a:prstGeom>
        <a:solidFill>
          <a:schemeClr val="accent2">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Communication, MEL, and reporting</a:t>
          </a:r>
        </a:p>
      </dsp:txBody>
      <dsp:txXfrm>
        <a:off x="1278844" y="1019072"/>
        <a:ext cx="650841" cy="6508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SharedWithUsers xmlns="ac37fd43-1c6c-4dd3-9001-a3de47387395">
      <UserInfo>
        <DisplayName>Catherine Naughton</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9" ma:contentTypeDescription="Create a new document." ma:contentTypeScope="" ma:versionID="dd01632593160703ce5ebbc1322de0fb">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6e8682db00cf36735f9879241837d5f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E590B-8619-4C01-A256-C31BE70A619F}">
  <ds:schemaRefs>
    <ds:schemaRef ds:uri="http://schemas.openxmlformats.org/officeDocument/2006/bibliography"/>
  </ds:schemaRefs>
</ds:datastoreItem>
</file>

<file path=customXml/itemProps2.xml><?xml version="1.0" encoding="utf-8"?>
<ds:datastoreItem xmlns:ds="http://schemas.openxmlformats.org/officeDocument/2006/customXml" ds:itemID="{92AEF660-83C0-419B-895D-6F389F8ED820}">
  <ds:schemaRefs>
    <ds:schemaRef ds:uri="http://schemas.microsoft.com/sharepoint/v3/contenttype/forms"/>
  </ds:schemaRefs>
</ds:datastoreItem>
</file>

<file path=customXml/itemProps3.xml><?xml version="1.0" encoding="utf-8"?>
<ds:datastoreItem xmlns:ds="http://schemas.openxmlformats.org/officeDocument/2006/customXml" ds:itemID="{AD6FEED0-7C2A-4F89-927D-CC94B5B9180E}">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ac37fd43-1c6c-4dd3-9001-a3de47387395"/>
    <ds:schemaRef ds:uri="0fe2a510-a2c2-4b20-ace0-d2dc9aae6186"/>
    <ds:schemaRef ds:uri="http://schemas.microsoft.com/office/2006/metadata/properties"/>
  </ds:schemaRefs>
</ds:datastoreItem>
</file>

<file path=customXml/itemProps4.xml><?xml version="1.0" encoding="utf-8"?>
<ds:datastoreItem xmlns:ds="http://schemas.openxmlformats.org/officeDocument/2006/customXml" ds:itemID="{656222A7-3AB0-495D-9574-17DF7EE8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6385</Words>
  <Characters>36397</Characters>
  <Application>Microsoft Office Word</Application>
  <DocSecurity>4</DocSecurity>
  <Lines>303</Lines>
  <Paragraphs>85</Paragraphs>
  <ScaleCrop>false</ScaleCrop>
  <Company/>
  <LinksUpToDate>false</LinksUpToDate>
  <CharactersWithSpaces>42697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EDF</dc:creator>
  <cp:keywords/>
  <dc:description/>
  <cp:lastModifiedBy>Giulia Giulia</cp:lastModifiedBy>
  <cp:revision>2</cp:revision>
  <dcterms:created xsi:type="dcterms:W3CDTF">2023-02-27T16:25:00Z</dcterms:created>
  <dcterms:modified xsi:type="dcterms:W3CDTF">2023-02-27T16:25:00Z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