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8A" w:rsidRPr="00AA088A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A088A">
        <w:rPr>
          <w:rFonts w:ascii="Times New Roman" w:hAnsi="Times New Roman" w:cs="Times New Roman"/>
          <w:sz w:val="24"/>
          <w:szCs w:val="24"/>
        </w:rPr>
        <w:t>TATUTE</w:t>
      </w:r>
    </w:p>
    <w:p w:rsidR="00AA088A" w:rsidRPr="00AA088A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>I- CONSTITUTION - SEAT - PURPOSES</w:t>
      </w:r>
    </w:p>
    <w:p w:rsidR="00AA088A" w:rsidRPr="00AA088A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88A" w:rsidRPr="00AA088A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up by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Notary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Dr. Alberto Floris on 29 March 1991, rep. 27252, folder 16640,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amended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up by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Notary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Dr. Roberto Vacca on 9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1995, rep. 126264, folder 29885,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A, by 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up by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Notary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Dr. Roberto Vacca on 2 March 1998, rep. 141727, folder 33568,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A, by 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up by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Notary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Dr. Massimiliano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Vadilonga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on 22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2003, rep. 168062, folder 40579, by 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up by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Notary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Dr. Massimiliano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Vadilonga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on 15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2003, rep. 168062, folder 40579, and by 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up by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Notary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Dr. Massimiliano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Vadilonga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on 15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2003, rep. 168062, folder 40579.  Enrico Vacca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2014, rep. 657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racc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. 426,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B,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up by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Notary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Dr. Carla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Caboni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2014, rep. 2118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racc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. 1643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B,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up by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Notary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Dr. Enrico Vacca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13 April 2015, rep. 1128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racc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. 738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B and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up by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Notary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Dr. Enrico Vacca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2016, rep. 1128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racc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. 738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B and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up by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Notary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Dr. Enrico Vacca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2016, rep. 1128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racc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. 738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B. Enrico Vacca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2016, rep. 1705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racc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. 1114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B,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Excellence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Disabled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Marginalised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a non-profit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social utility,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use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abbreviated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"I.E.R.F.O.P. -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".</w:t>
      </w:r>
    </w:p>
    <w:p w:rsidR="00AA088A" w:rsidRPr="00AA088A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constituted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law no. 845 of 21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1978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amendments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additions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training,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Code and special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Legislative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no. 460 of 4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1997. 460,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first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'for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Sardinia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', by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virtue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Sardinia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no. 147 of 19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1997,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pursuant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Law no. 36 of 14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1987 and art. 10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no. 348 of 19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1979,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eleven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Legal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Territorial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Prefecture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Cagliari,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pursuant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no. 361 of 10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AA088A" w:rsidRPr="00AA088A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strictly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inspired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dignity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relations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pursues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an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social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.</w:t>
      </w:r>
    </w:p>
    <w:p w:rsidR="00AA088A" w:rsidRPr="00AA088A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unlimited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office in Cagliari,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office in Rome,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office in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Brussels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lastRenderedPageBreak/>
        <w:t>representation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Statute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Special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Statute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.</w:t>
      </w:r>
    </w:p>
    <w:p w:rsidR="00AA088A" w:rsidRPr="00AA088A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A</w:t>
      </w:r>
      <w:r w:rsidRPr="00AA088A">
        <w:rPr>
          <w:rFonts w:ascii="Times New Roman" w:hAnsi="Times New Roman" w:cs="Times New Roman"/>
          <w:sz w:val="24"/>
          <w:szCs w:val="24"/>
        </w:rPr>
        <w:t>RTICLE 2</w:t>
      </w:r>
    </w:p>
    <w:p w:rsidR="00AA088A" w:rsidRPr="00AA088A" w:rsidRDefault="00AA088A" w:rsidP="00A377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with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intention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full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enshrined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Charter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Republic,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Directives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the Charter of Human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the Convention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Disabilities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Nations,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dignity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sensory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psychic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intellectual-relational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disabilities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domiciled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or in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Union or in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area,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unemployment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marginality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with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acquiring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full social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citizenship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pursues</w:t>
      </w:r>
      <w:proofErr w:type="spellEnd"/>
    </w:p>
    <w:p w:rsidR="00AA088A" w:rsidRPr="00AA088A" w:rsidRDefault="00AA088A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a)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training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workforce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) for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sectors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productive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visually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impaired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deaf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mentally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physically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intellectually-relational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disabled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invalids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work,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invalids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due to service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invalids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due to war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AA088A" w:rsidRPr="00AA088A" w:rsidRDefault="00AA088A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rehabilitation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retraining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reconversion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disabled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invalids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in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subparagraph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a);</w:t>
      </w:r>
    </w:p>
    <w:p w:rsidR="00AA088A" w:rsidRPr="00AA088A" w:rsidRDefault="00AA088A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c) The moral, cultural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promotion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AA088A" w:rsidRPr="00AA088A" w:rsidRDefault="00AA088A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in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management of social and educational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disabled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families,</w:t>
      </w:r>
    </w:p>
    <w:p w:rsidR="00AA088A" w:rsidRPr="00AA088A" w:rsidRDefault="00AA088A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>e) The promotion and tutoring of self-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initiatives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single 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consistent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market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,</w:t>
      </w:r>
    </w:p>
    <w:p w:rsidR="00AA088A" w:rsidRPr="00AA088A" w:rsidRDefault="00AA088A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f) The planning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AA088A" w:rsidRPr="00AA088A" w:rsidRDefault="00AA088A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g) The promotion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training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refresher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staff and social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AA088A" w:rsidRPr="00AA088A" w:rsidRDefault="00AA088A" w:rsidP="00A377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088A" w:rsidRPr="00AA088A" w:rsidRDefault="00AA088A" w:rsidP="00A377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The promotion and management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training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updating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social-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CME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AA088A" w:rsidRPr="00AA088A" w:rsidRDefault="00AA088A" w:rsidP="00A377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88A">
        <w:rPr>
          <w:rFonts w:ascii="Times New Roman" w:hAnsi="Times New Roman" w:cs="Times New Roman"/>
          <w:sz w:val="24"/>
          <w:szCs w:val="24"/>
        </w:rPr>
        <w:lastRenderedPageBreak/>
        <w:t>Any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life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wellbeing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disabled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socially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excluded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strictly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the state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or social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distress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AA088A" w:rsidRPr="00AA088A" w:rsidRDefault="00AA088A" w:rsidP="00A377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establishment of social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cooperatives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compatible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the ONLUS nature;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case,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carries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out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above-mentioned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on a non-profit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basis</w:t>
      </w:r>
      <w:proofErr w:type="spellEnd"/>
    </w:p>
    <w:p w:rsidR="00AA088A" w:rsidRPr="00AA088A" w:rsidRDefault="00AA088A" w:rsidP="00A377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088A" w:rsidRPr="00AA088A" w:rsidRDefault="00AA088A" w:rsidP="00A3771B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A</w:t>
      </w:r>
      <w:r w:rsidRPr="00AA088A">
        <w:rPr>
          <w:rFonts w:ascii="Times New Roman" w:hAnsi="Times New Roman" w:cs="Times New Roman"/>
          <w:sz w:val="24"/>
          <w:szCs w:val="24"/>
        </w:rPr>
        <w:t>RTICLE 3</w:t>
      </w:r>
    </w:p>
    <w:p w:rsidR="00AA088A" w:rsidRPr="00AA088A" w:rsidRDefault="00AA088A" w:rsidP="00A3771B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>I.E.R.F.O.P. -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for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purposes</w:t>
      </w:r>
      <w:proofErr w:type="spellEnd"/>
    </w:p>
    <w:p w:rsidR="00AA088A" w:rsidRPr="00AA088A" w:rsidRDefault="00AA088A" w:rsidP="00A3771B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Establishes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manages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centres,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for the management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rehabilitation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promoted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and/or teams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the training, educational, socio-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, socio-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rehabilitation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recipients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in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a) and b) of Art. 2;</w:t>
      </w:r>
    </w:p>
    <w:p w:rsidR="00AA088A" w:rsidRPr="00AA088A" w:rsidRDefault="00AA088A" w:rsidP="00A3771B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promotes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organises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training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updating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instructors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specialised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operators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educators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family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trainers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statutory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AA088A" w:rsidRPr="00AA088A" w:rsidRDefault="00AA088A" w:rsidP="00A3771B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promotes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organises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state and EU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public and/or private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or on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AA088A" w:rsidRPr="00AA088A" w:rsidRDefault="00AA088A" w:rsidP="00A3771B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promotes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implements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cultural service centres,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residential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centres for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rehabilitation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culture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moral, cultural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promotion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disabilities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marginalised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socially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disadvantaged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AA088A" w:rsidRDefault="00AA088A" w:rsidP="00A3771B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contributes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the educational and training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with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acquiring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life;</w:t>
      </w:r>
    </w:p>
    <w:p w:rsidR="00AA088A" w:rsidRPr="00AA088A" w:rsidRDefault="00AA088A" w:rsidP="00A3771B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organises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carries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residential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social service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initiatives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human,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didactic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training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refresher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managers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AA088A" w:rsidRPr="00AA088A" w:rsidRDefault="00AA088A" w:rsidP="00A3771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promotes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organises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public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training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scholastic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schooling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three-year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IeFP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AA088A" w:rsidRPr="00AA088A" w:rsidRDefault="00AA088A" w:rsidP="00A3771B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promotes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organises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public or private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entities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and/or on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experimentation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training,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market,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aids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socio-cultural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socio-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appropriate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Committees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Centres 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consultancy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experimentation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design;</w:t>
      </w:r>
    </w:p>
    <w:p w:rsidR="00AA088A" w:rsidRPr="00AA088A" w:rsidRDefault="00AA088A" w:rsidP="00A3771B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promotes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participates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,</w:t>
      </w:r>
    </w:p>
    <w:p w:rsidR="00AA088A" w:rsidRPr="00AA088A" w:rsidRDefault="00AA088A" w:rsidP="00A3771B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promotes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special press, the production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magazines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periodicals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conference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brochures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Institute's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44313C" w:rsidRDefault="00AA088A" w:rsidP="00A3771B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promotes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manages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pursuit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entities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Local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National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public and private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.</w:t>
      </w:r>
    </w:p>
    <w:p w:rsidR="00AA088A" w:rsidRPr="00AA088A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A088A">
        <w:rPr>
          <w:rFonts w:ascii="Times New Roman" w:hAnsi="Times New Roman" w:cs="Times New Roman"/>
          <w:sz w:val="24"/>
          <w:szCs w:val="24"/>
        </w:rPr>
        <w:t>ARTICLE 4</w:t>
      </w:r>
    </w:p>
    <w:p w:rsidR="00AA088A" w:rsidRPr="00AA088A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I.E.R.F.O.P. -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open to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foundations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, cooperative and profit-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companies,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consortia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public and private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general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proven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training, public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deserving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rendered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the life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share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intend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pursuit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Association's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.</w:t>
      </w:r>
    </w:p>
    <w:p w:rsidR="00AA088A" w:rsidRPr="00AA088A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General Assembly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Board of Directors, with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vote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.</w:t>
      </w:r>
    </w:p>
    <w:p w:rsidR="00AA088A" w:rsidRPr="00AA088A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excluded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:</w:t>
      </w:r>
    </w:p>
    <w:p w:rsidR="00AA088A" w:rsidRDefault="00AA088A" w:rsidP="00A3771B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comply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deriving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resolutions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Corporate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AA088A" w:rsidRDefault="00AA088A" w:rsidP="00A3771B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fail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General Assembly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or of the Board of Directors for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consecutive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directors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AA088A" w:rsidRDefault="00AA088A" w:rsidP="00A3771B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default in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AA088A" w:rsidRDefault="00AA088A" w:rsidP="00A3771B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way,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cause moral 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AA088A" w:rsidRPr="00AA088A" w:rsidRDefault="00AA088A" w:rsidP="00A3771B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occur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the opinion of the General Assembly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;</w:t>
      </w:r>
    </w:p>
    <w:p w:rsidR="007250A0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resolution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must be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by the General Meeting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Board of Directors with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vote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with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justification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case,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modalities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uniformity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Association's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non-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="007250A0">
        <w:rPr>
          <w:rFonts w:ascii="Times New Roman" w:hAnsi="Times New Roman" w:cs="Times New Roman"/>
          <w:sz w:val="24"/>
          <w:szCs w:val="24"/>
        </w:rPr>
        <w:t>.</w:t>
      </w:r>
    </w:p>
    <w:p w:rsidR="00AA088A" w:rsidRPr="00AA088A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>ARTICLE 5</w:t>
      </w:r>
    </w:p>
    <w:p w:rsidR="00AA088A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statutory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in force, the I.E.R.F.O.P. -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avail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of a special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party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and/or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 and training,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consultancy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 xml:space="preserve">, information and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experimentation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.</w:t>
      </w:r>
    </w:p>
    <w:p w:rsidR="00AA088A" w:rsidRDefault="00AA088A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71B" w:rsidRDefault="00A3771B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71B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>II - BODIES OF THE CORPORATION THEIR POWERS AND OPERATION</w:t>
      </w:r>
    </w:p>
    <w:p w:rsidR="00A3771B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>ARTICLE 6</w:t>
      </w:r>
    </w:p>
    <w:p w:rsidR="00A3771B" w:rsidRPr="00A3771B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71B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A3771B" w:rsidRPr="00A3771B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71B" w:rsidRPr="00A3771B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a) The General Assembly of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>;</w:t>
      </w:r>
    </w:p>
    <w:p w:rsidR="00A3771B" w:rsidRPr="00A3771B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>b) The Board of Directors;</w:t>
      </w:r>
    </w:p>
    <w:p w:rsidR="00A3771B" w:rsidRPr="00A3771B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c)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>;</w:t>
      </w:r>
    </w:p>
    <w:p w:rsidR="00A3771B" w:rsidRPr="00A3771B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d) The Board of Auditors or,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alternatively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>, the Single Auditor;</w:t>
      </w:r>
    </w:p>
    <w:p w:rsidR="00A3771B" w:rsidRPr="00A3771B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e) The Board of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Co-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ordinators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>;</w:t>
      </w:r>
    </w:p>
    <w:p w:rsidR="00A3771B" w:rsidRPr="00A3771B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f)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Body;</w:t>
      </w:r>
    </w:p>
    <w:p w:rsidR="00A3771B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g)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Crisis-Ierfop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Centre for School Integration and Social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Body.</w:t>
      </w:r>
    </w:p>
    <w:p w:rsidR="00312BAA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ARTICLE</w:t>
      </w:r>
      <w:r w:rsidR="00312BA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312BAA" w:rsidRDefault="00312BAA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(omissis)</w:t>
      </w:r>
    </w:p>
    <w:p w:rsidR="00312BAA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="00312BA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12BAA" w:rsidRDefault="00312BAA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(omissis)</w:t>
      </w:r>
    </w:p>
    <w:p w:rsidR="00312BAA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="00312BA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12BAA" w:rsidRDefault="00312BAA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(omissis)</w:t>
      </w:r>
    </w:p>
    <w:p w:rsidR="00312BAA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="00312BAA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312BAA" w:rsidRDefault="00312BAA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(omissis)</w:t>
      </w:r>
    </w:p>
    <w:p w:rsidR="00312BAA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</w:t>
      </w:r>
      <w:r w:rsidR="00312BAA">
        <w:rPr>
          <w:rFonts w:ascii="Times New Roman" w:hAnsi="Times New Roman" w:cs="Times New Roman"/>
          <w:sz w:val="24"/>
          <w:szCs w:val="24"/>
        </w:rPr>
        <w:t>11</w:t>
      </w:r>
    </w:p>
    <w:p w:rsidR="00312BAA" w:rsidRDefault="00312BAA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(omissis)</w:t>
      </w:r>
    </w:p>
    <w:p w:rsidR="00312BAA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="00312BAA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312BAA" w:rsidRDefault="00312BAA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(omissis)</w:t>
      </w:r>
    </w:p>
    <w:p w:rsidR="00312BAA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="00312BAA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312BAA" w:rsidRDefault="00312BAA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(omissis)</w:t>
      </w:r>
    </w:p>
    <w:p w:rsidR="00312BAA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="00312BAA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A3771B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Association's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assets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balance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movable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intangible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immovable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assets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a right in rem,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outstanding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receivables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, net of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assumed</w:t>
      </w:r>
      <w:proofErr w:type="spellEnd"/>
    </w:p>
    <w:p w:rsidR="00A3771B" w:rsidRDefault="00A3771B" w:rsidP="00A37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71B" w:rsidRP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>ARTICLE 15</w:t>
      </w:r>
    </w:p>
    <w:p w:rsidR="00A3771B" w:rsidRP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Association's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771B" w:rsidRP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a) From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under Law no. 379 of 23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1993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amended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supplemented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>,</w:t>
      </w:r>
    </w:p>
    <w:p w:rsidR="00A3771B" w:rsidRP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b) From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deriving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from community,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authority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>,</w:t>
      </w:r>
    </w:p>
    <w:p w:rsidR="00A3771B" w:rsidRP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c) From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Body for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to in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B) Framework Law on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training no. 845 of 21/12/1978 and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amendments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supplements</w:t>
      </w:r>
      <w:proofErr w:type="spellEnd"/>
    </w:p>
    <w:p w:rsidR="00A3771B" w:rsidRP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d) From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sums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allocated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Body or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public and private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and for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and management of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>,</w:t>
      </w:r>
    </w:p>
    <w:p w:rsidR="00A3771B" w:rsidRP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e) From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by the General Assembly of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>;</w:t>
      </w:r>
    </w:p>
    <w:p w:rsidR="00A3771B" w:rsidRP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f) From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patrimonial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revenues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>;</w:t>
      </w:r>
    </w:p>
    <w:p w:rsidR="00A3771B" w:rsidRP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g) From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deriving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bequests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donations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liberality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>;</w:t>
      </w:r>
    </w:p>
    <w:p w:rsidR="00A3771B" w:rsidRP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lastRenderedPageBreak/>
        <w:t xml:space="preserve">h) From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by public and private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entities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>;</w:t>
      </w:r>
    </w:p>
    <w:p w:rsid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i) From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deriving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in the performance of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reinvested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Association's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excluding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profit-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>.</w:t>
      </w:r>
    </w:p>
    <w:p w:rsid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8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="001C0F8B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1C0F8B" w:rsidRDefault="001C0F8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(omissis)</w:t>
      </w:r>
    </w:p>
    <w:p w:rsidR="001C0F8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="001C0F8B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1C0F8B" w:rsidRPr="00A3771B" w:rsidRDefault="001C0F8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(omissis)</w:t>
      </w:r>
    </w:p>
    <w:p w:rsidR="001C0F8B" w:rsidRDefault="001C0F8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771B">
        <w:rPr>
          <w:rFonts w:ascii="Times New Roman" w:hAnsi="Times New Roman" w:cs="Times New Roman"/>
          <w:sz w:val="24"/>
          <w:szCs w:val="24"/>
        </w:rPr>
        <w:t>RTICLE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1C0F8B" w:rsidRDefault="001C0F8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(omissis)</w:t>
      </w:r>
    </w:p>
    <w:p w:rsidR="001C0F8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="001C0F8B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1C0F8B" w:rsidRDefault="001C0F8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(omissis)</w:t>
      </w:r>
    </w:p>
    <w:p w:rsidR="001C0F8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="001C0F8B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1C0F8B" w:rsidRDefault="001C0F8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(omissis)</w:t>
      </w:r>
    </w:p>
    <w:p w:rsid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8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="001C0F8B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A3771B" w:rsidRDefault="00A3771B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expressly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contemplated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made to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Code and the special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regulating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of an associative nature.</w:t>
      </w:r>
    </w:p>
    <w:p w:rsidR="001C0F8B" w:rsidRDefault="00A3771B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ARTICLE</w:t>
      </w:r>
      <w:r w:rsidR="001C0F8B">
        <w:rPr>
          <w:rFonts w:ascii="Times New Roman" w:hAnsi="Times New Roman" w:cs="Times New Roman"/>
          <w:sz w:val="24"/>
          <w:szCs w:val="24"/>
        </w:rPr>
        <w:t xml:space="preserve"> 22</w:t>
      </w:r>
      <w:bookmarkStart w:id="0" w:name="_GoBack"/>
      <w:bookmarkEnd w:id="0"/>
    </w:p>
    <w:p w:rsidR="001C0F8B" w:rsidRDefault="001C0F8B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(omissis)</w:t>
      </w:r>
    </w:p>
    <w:p w:rsidR="00A3771B" w:rsidRDefault="00A3771B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71B" w:rsidRDefault="00A3771B" w:rsidP="00A3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>ARTICLE 23</w:t>
      </w:r>
    </w:p>
    <w:p w:rsidR="00A3771B" w:rsidRPr="00A3771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>)</w:t>
      </w:r>
    </w:p>
    <w:p w:rsidR="001C0F8B" w:rsidRPr="001C0F8B" w:rsidRDefault="00A3771B" w:rsidP="00A377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B">
        <w:rPr>
          <w:rFonts w:ascii="Times New Roman" w:hAnsi="Times New Roman" w:cs="Times New Roman"/>
          <w:sz w:val="24"/>
          <w:szCs w:val="24"/>
        </w:rPr>
        <w:t xml:space="preserve">The innovative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Statute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observe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71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3771B">
        <w:rPr>
          <w:rFonts w:ascii="Times New Roman" w:hAnsi="Times New Roman" w:cs="Times New Roman"/>
          <w:sz w:val="24"/>
          <w:szCs w:val="24"/>
        </w:rPr>
        <w:t>.</w:t>
      </w:r>
    </w:p>
    <w:p w:rsidR="001C0F8B" w:rsidRPr="00312BAA" w:rsidRDefault="001C0F8B" w:rsidP="001C0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0F8B" w:rsidRPr="00312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1F6F"/>
    <w:multiLevelType w:val="hybridMultilevel"/>
    <w:tmpl w:val="4BD6A6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6638B"/>
    <w:multiLevelType w:val="hybridMultilevel"/>
    <w:tmpl w:val="32D8E304"/>
    <w:lvl w:ilvl="0" w:tplc="590CBE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D7040"/>
    <w:multiLevelType w:val="hybridMultilevel"/>
    <w:tmpl w:val="31C81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7573"/>
    <w:multiLevelType w:val="hybridMultilevel"/>
    <w:tmpl w:val="3CF295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75A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497130"/>
    <w:multiLevelType w:val="hybridMultilevel"/>
    <w:tmpl w:val="FD80D26C"/>
    <w:lvl w:ilvl="0" w:tplc="D736E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59D5"/>
    <w:multiLevelType w:val="hybridMultilevel"/>
    <w:tmpl w:val="0AFCB2D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42171A"/>
    <w:multiLevelType w:val="hybridMultilevel"/>
    <w:tmpl w:val="0C7AEF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C7"/>
    <w:rsid w:val="001A0A50"/>
    <w:rsid w:val="001C0F8B"/>
    <w:rsid w:val="0027779C"/>
    <w:rsid w:val="00312BAA"/>
    <w:rsid w:val="0044313C"/>
    <w:rsid w:val="007250A0"/>
    <w:rsid w:val="00897E4D"/>
    <w:rsid w:val="008D15C7"/>
    <w:rsid w:val="00974974"/>
    <w:rsid w:val="00A3771B"/>
    <w:rsid w:val="00AA088A"/>
    <w:rsid w:val="00B34FAE"/>
    <w:rsid w:val="00BF60A9"/>
    <w:rsid w:val="00DB7136"/>
    <w:rsid w:val="00E70DBA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0D1"/>
  <w15:chartTrackingRefBased/>
  <w15:docId w15:val="{DA2F4E7B-45CA-4E24-AA86-9FAB49D3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Placido</dc:creator>
  <cp:keywords/>
  <dc:description/>
  <cp:lastModifiedBy>Claudia Serra</cp:lastModifiedBy>
  <cp:revision>2</cp:revision>
  <dcterms:created xsi:type="dcterms:W3CDTF">2023-03-16T08:58:00Z</dcterms:created>
  <dcterms:modified xsi:type="dcterms:W3CDTF">2023-03-16T08:58:00Z</dcterms:modified>
</cp:coreProperties>
</file>