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7F08" w14:textId="077FE227" w:rsidR="00BF0B77" w:rsidRDefault="00BF0B77" w:rsidP="004258A5">
      <w:pPr>
        <w:pStyle w:val="Heading1"/>
      </w:pPr>
      <w:r>
        <w:t xml:space="preserve">EDF Women’s Committee meeting Annex </w:t>
      </w:r>
      <w:r w:rsidR="00677033">
        <w:t>1</w:t>
      </w:r>
    </w:p>
    <w:p w14:paraId="6BEDC60E" w14:textId="77777777" w:rsidR="00677033" w:rsidRPr="00F35539" w:rsidRDefault="00677033" w:rsidP="00677033">
      <w:pPr>
        <w:pStyle w:val="Heading2"/>
      </w:pPr>
      <w:r w:rsidRPr="00F35539">
        <w:t xml:space="preserve">2023 detailed </w:t>
      </w:r>
      <w:r w:rsidRPr="00677033">
        <w:t>work</w:t>
      </w:r>
      <w:r w:rsidRPr="00F35539">
        <w:t xml:space="preserve"> programme </w:t>
      </w:r>
    </w:p>
    <w:p w14:paraId="1BD3EF3D" w14:textId="77777777" w:rsidR="00677033" w:rsidRDefault="00677033" w:rsidP="00677033">
      <w:pPr>
        <w:jc w:val="both"/>
      </w:pPr>
      <w:r>
        <w:t xml:space="preserve">In 2023, the EDF Women’s Committee should: </w:t>
      </w:r>
    </w:p>
    <w:p w14:paraId="2C8DBD38" w14:textId="77777777" w:rsidR="00677033" w:rsidRPr="00610D21" w:rsidRDefault="00677033" w:rsidP="00677033">
      <w:pPr>
        <w:jc w:val="both"/>
        <w:rPr>
          <w:b/>
        </w:rPr>
      </w:pPr>
      <w:r w:rsidRPr="00610D21">
        <w:rPr>
          <w:b/>
        </w:rPr>
        <w:t xml:space="preserve">Action area 1 - </w:t>
      </w:r>
      <w:r w:rsidRPr="00010908">
        <w:rPr>
          <w:b/>
        </w:rPr>
        <w:t xml:space="preserve">mainstream the perspective of women and girls with disabilities in EU policies and EDF’s work  </w:t>
      </w:r>
    </w:p>
    <w:p w14:paraId="54A0E0D0" w14:textId="77777777" w:rsidR="00677033" w:rsidRDefault="00677033" w:rsidP="00677033">
      <w:pPr>
        <w:pStyle w:val="ListParagraph"/>
        <w:numPr>
          <w:ilvl w:val="0"/>
          <w:numId w:val="6"/>
        </w:numPr>
        <w:contextualSpacing w:val="0"/>
        <w:jc w:val="both"/>
      </w:pPr>
      <w:r>
        <w:t xml:space="preserve">Follow the implementation of the Strategy on the rights of persons with disabilities and include the perspective of women and girls with disabilities in relevant initiatives, including in relation to employment (Employment Package) </w:t>
      </w:r>
    </w:p>
    <w:p w14:paraId="3ADD72BD" w14:textId="77777777" w:rsidR="00677033" w:rsidRDefault="00677033" w:rsidP="00677033">
      <w:pPr>
        <w:pStyle w:val="ListParagraph"/>
        <w:numPr>
          <w:ilvl w:val="0"/>
          <w:numId w:val="6"/>
        </w:numPr>
        <w:contextualSpacing w:val="0"/>
        <w:jc w:val="both"/>
      </w:pPr>
      <w:r>
        <w:t xml:space="preserve">Advocate for the perspective of women and girls with disabilities in the revision of the Victims’ Rights Directive, and in the negotiation of the Pay Transparency Directive </w:t>
      </w:r>
    </w:p>
    <w:p w14:paraId="5C879B12" w14:textId="77777777" w:rsidR="00677033" w:rsidRDefault="00677033" w:rsidP="00677033">
      <w:pPr>
        <w:pStyle w:val="ListParagraph"/>
        <w:numPr>
          <w:ilvl w:val="0"/>
          <w:numId w:val="6"/>
        </w:numPr>
        <w:contextualSpacing w:val="0"/>
        <w:jc w:val="both"/>
      </w:pPr>
      <w:r>
        <w:t xml:space="preserve">Establish focal points in EDF Women’s Committee on various topics, and organise an internal training for EDF staff and ENGOs on the importance to include the gender perspective in their work </w:t>
      </w:r>
    </w:p>
    <w:p w14:paraId="5954D648" w14:textId="77777777" w:rsidR="00677033" w:rsidRPr="00610D21" w:rsidRDefault="00677033" w:rsidP="00677033">
      <w:pPr>
        <w:jc w:val="both"/>
        <w:rPr>
          <w:b/>
        </w:rPr>
      </w:pPr>
      <w:r w:rsidRPr="00610D21">
        <w:rPr>
          <w:b/>
        </w:rPr>
        <w:t xml:space="preserve">Action area </w:t>
      </w:r>
      <w:r>
        <w:rPr>
          <w:b/>
        </w:rPr>
        <w:t>2</w:t>
      </w:r>
      <w:r w:rsidRPr="00610D21">
        <w:rPr>
          <w:b/>
        </w:rPr>
        <w:t xml:space="preserve"> - combating violence against women and girls with disabilities</w:t>
      </w:r>
    </w:p>
    <w:p w14:paraId="26AD72B5" w14:textId="77777777" w:rsidR="00677033" w:rsidRDefault="00677033" w:rsidP="00677033">
      <w:pPr>
        <w:pStyle w:val="ListParagraph"/>
        <w:numPr>
          <w:ilvl w:val="0"/>
          <w:numId w:val="6"/>
        </w:numPr>
        <w:contextualSpacing w:val="0"/>
        <w:jc w:val="both"/>
      </w:pPr>
      <w:r>
        <w:t xml:space="preserve">Continue to advocate for the inclusion of women and girls with disabilities in negotiations of the proposed Directive on combating violence against women </w:t>
      </w:r>
    </w:p>
    <w:p w14:paraId="67164878" w14:textId="77777777" w:rsidR="00677033" w:rsidRDefault="00677033" w:rsidP="00677033">
      <w:pPr>
        <w:pStyle w:val="ListParagraph"/>
        <w:numPr>
          <w:ilvl w:val="0"/>
          <w:numId w:val="6"/>
        </w:numPr>
        <w:contextualSpacing w:val="0"/>
        <w:jc w:val="both"/>
      </w:pPr>
      <w:r>
        <w:t xml:space="preserve">Actively engage in the meeting of the European coalition to end violence against women and participate in actions on the ratification of the Istanbul Convention by the EU </w:t>
      </w:r>
    </w:p>
    <w:p w14:paraId="5CE6FEB5" w14:textId="77777777" w:rsidR="00677033" w:rsidRPr="00610D21" w:rsidRDefault="00677033" w:rsidP="00677033">
      <w:pPr>
        <w:pStyle w:val="ListParagraph"/>
        <w:ind w:left="0"/>
        <w:contextualSpacing w:val="0"/>
        <w:jc w:val="both"/>
        <w:rPr>
          <w:b/>
        </w:rPr>
      </w:pPr>
      <w:r w:rsidRPr="00610D21">
        <w:rPr>
          <w:b/>
        </w:rPr>
        <w:t xml:space="preserve">Action area </w:t>
      </w:r>
      <w:r>
        <w:rPr>
          <w:b/>
        </w:rPr>
        <w:t>3</w:t>
      </w:r>
      <w:r w:rsidRPr="00610D21">
        <w:rPr>
          <w:b/>
        </w:rPr>
        <w:t xml:space="preserve"> - advancing the human rights of women and girls with disabilities</w:t>
      </w:r>
    </w:p>
    <w:p w14:paraId="24C63ACD" w14:textId="77777777" w:rsidR="00677033" w:rsidRDefault="00677033" w:rsidP="00677033">
      <w:pPr>
        <w:pStyle w:val="ListParagraph"/>
        <w:numPr>
          <w:ilvl w:val="0"/>
          <w:numId w:val="6"/>
        </w:numPr>
        <w:contextualSpacing w:val="0"/>
        <w:jc w:val="both"/>
      </w:pPr>
      <w:r>
        <w:t xml:space="preserve">Organise an event on ending forced sterilisation, related to EDF campaign asking for the criminalisation of forced sterilisation under EU law </w:t>
      </w:r>
    </w:p>
    <w:p w14:paraId="63CA842A" w14:textId="77777777" w:rsidR="00677033" w:rsidRPr="00610D21" w:rsidRDefault="00677033" w:rsidP="00677033">
      <w:pPr>
        <w:pStyle w:val="ListParagraph"/>
        <w:ind w:left="0"/>
        <w:contextualSpacing w:val="0"/>
        <w:jc w:val="both"/>
        <w:rPr>
          <w:b/>
        </w:rPr>
      </w:pPr>
      <w:r w:rsidRPr="00610D21">
        <w:rPr>
          <w:b/>
        </w:rPr>
        <w:t xml:space="preserve">Action area </w:t>
      </w:r>
      <w:r>
        <w:rPr>
          <w:b/>
        </w:rPr>
        <w:t>4</w:t>
      </w:r>
      <w:r w:rsidRPr="00610D21">
        <w:rPr>
          <w:b/>
        </w:rPr>
        <w:t xml:space="preserve"> - Women’s Committee position papers, statements and other documents</w:t>
      </w:r>
    </w:p>
    <w:p w14:paraId="6B3D3A36" w14:textId="77777777" w:rsidR="00677033" w:rsidRDefault="00677033" w:rsidP="00677033">
      <w:pPr>
        <w:pStyle w:val="ListParagraph"/>
        <w:numPr>
          <w:ilvl w:val="0"/>
          <w:numId w:val="6"/>
        </w:numPr>
        <w:contextualSpacing w:val="0"/>
        <w:jc w:val="both"/>
      </w:pPr>
      <w:r w:rsidRPr="00C84F29">
        <w:t>Draft</w:t>
      </w:r>
      <w:r>
        <w:t>, publish and disseminate</w:t>
      </w:r>
      <w:r w:rsidRPr="00C84F29">
        <w:t xml:space="preserve"> </w:t>
      </w:r>
      <w:r w:rsidRPr="00590D10">
        <w:t>EDF Third Manifesto on women and girls with disabilities</w:t>
      </w:r>
    </w:p>
    <w:p w14:paraId="26EF2C98" w14:textId="77777777" w:rsidR="00677033" w:rsidRPr="00610D21" w:rsidRDefault="00677033" w:rsidP="00677033">
      <w:pPr>
        <w:pStyle w:val="ListParagraph"/>
        <w:ind w:left="0"/>
        <w:contextualSpacing w:val="0"/>
        <w:jc w:val="both"/>
        <w:rPr>
          <w:b/>
        </w:rPr>
      </w:pPr>
      <w:r w:rsidRPr="00610D21">
        <w:rPr>
          <w:b/>
        </w:rPr>
        <w:t xml:space="preserve">Action area </w:t>
      </w:r>
      <w:r>
        <w:rPr>
          <w:b/>
        </w:rPr>
        <w:t>5</w:t>
      </w:r>
      <w:r w:rsidRPr="00610D21">
        <w:rPr>
          <w:b/>
        </w:rPr>
        <w:t xml:space="preserve"> - monitoring international human rights treaties relevant to women and girls with disabilities</w:t>
      </w:r>
    </w:p>
    <w:p w14:paraId="408E8A2D" w14:textId="77777777" w:rsidR="00677033" w:rsidRDefault="00677033" w:rsidP="00677033">
      <w:pPr>
        <w:pStyle w:val="ListParagraph"/>
        <w:numPr>
          <w:ilvl w:val="0"/>
          <w:numId w:val="6"/>
        </w:numPr>
        <w:contextualSpacing w:val="0"/>
        <w:jc w:val="both"/>
      </w:pPr>
      <w:r>
        <w:t xml:space="preserve">Support EDF’s members participation in the evaluation process of the CEDAW Committee, CRPD Committee and GREVIO </w:t>
      </w:r>
    </w:p>
    <w:p w14:paraId="3757BAB6" w14:textId="77777777" w:rsidR="00677033" w:rsidRDefault="00677033" w:rsidP="00677033">
      <w:pPr>
        <w:pStyle w:val="ListParagraph"/>
        <w:ind w:left="0"/>
        <w:contextualSpacing w:val="0"/>
        <w:jc w:val="both"/>
        <w:rPr>
          <w:b/>
        </w:rPr>
      </w:pPr>
      <w:r w:rsidRPr="00610D21">
        <w:rPr>
          <w:b/>
        </w:rPr>
        <w:t xml:space="preserve">Action area </w:t>
      </w:r>
      <w:r>
        <w:rPr>
          <w:b/>
        </w:rPr>
        <w:t>6</w:t>
      </w:r>
      <w:r w:rsidRPr="00610D21">
        <w:rPr>
          <w:b/>
        </w:rPr>
        <w:t xml:space="preserve"> </w:t>
      </w:r>
      <w:r>
        <w:rPr>
          <w:b/>
        </w:rPr>
        <w:t>–</w:t>
      </w:r>
      <w:r w:rsidRPr="00610D21">
        <w:rPr>
          <w:b/>
        </w:rPr>
        <w:t xml:space="preserve"> networking</w:t>
      </w:r>
    </w:p>
    <w:p w14:paraId="3BA2B434" w14:textId="77777777" w:rsidR="00677033" w:rsidRPr="00103556" w:rsidRDefault="00677033" w:rsidP="00677033">
      <w:pPr>
        <w:pStyle w:val="ListParagraph"/>
        <w:numPr>
          <w:ilvl w:val="0"/>
          <w:numId w:val="6"/>
        </w:numPr>
        <w:contextualSpacing w:val="0"/>
        <w:jc w:val="both"/>
      </w:pPr>
      <w:r>
        <w:lastRenderedPageBreak/>
        <w:t xml:space="preserve">Increase networking among the Women’s Committee members and Spanish organisations by participating in the Social Forum and having the Women’s Committee meeting in Spain in November 2023 </w:t>
      </w:r>
    </w:p>
    <w:p w14:paraId="6BE811CB" w14:textId="77777777" w:rsidR="00677033" w:rsidRPr="00610D21" w:rsidRDefault="00677033" w:rsidP="00677033">
      <w:pPr>
        <w:pStyle w:val="ListParagraph"/>
        <w:ind w:left="0"/>
        <w:contextualSpacing w:val="0"/>
        <w:jc w:val="both"/>
        <w:rPr>
          <w:b/>
        </w:rPr>
      </w:pPr>
      <w:r w:rsidRPr="00610D21">
        <w:rPr>
          <w:b/>
        </w:rPr>
        <w:t xml:space="preserve">Action area </w:t>
      </w:r>
      <w:r>
        <w:rPr>
          <w:b/>
        </w:rPr>
        <w:t>7</w:t>
      </w:r>
      <w:r w:rsidRPr="00610D21">
        <w:rPr>
          <w:b/>
        </w:rPr>
        <w:t xml:space="preserve"> - external representation</w:t>
      </w:r>
    </w:p>
    <w:p w14:paraId="40FF8FF5" w14:textId="77777777" w:rsidR="00677033" w:rsidRDefault="00677033" w:rsidP="00677033">
      <w:pPr>
        <w:pStyle w:val="ListParagraph"/>
        <w:numPr>
          <w:ilvl w:val="0"/>
          <w:numId w:val="6"/>
        </w:numPr>
        <w:contextualSpacing w:val="0"/>
        <w:jc w:val="both"/>
      </w:pPr>
      <w:r>
        <w:t>Increase the involvement of members in the European Women’s Lobby, through applications to participate in EWL’s working groups</w:t>
      </w:r>
    </w:p>
    <w:p w14:paraId="2742838C" w14:textId="77777777" w:rsidR="00677033" w:rsidRPr="00610D21" w:rsidRDefault="00677033" w:rsidP="00677033">
      <w:pPr>
        <w:jc w:val="both"/>
        <w:rPr>
          <w:b/>
        </w:rPr>
      </w:pPr>
      <w:r w:rsidRPr="00610D21">
        <w:rPr>
          <w:b/>
        </w:rPr>
        <w:t xml:space="preserve">Action area </w:t>
      </w:r>
      <w:r>
        <w:rPr>
          <w:b/>
        </w:rPr>
        <w:t>8</w:t>
      </w:r>
      <w:r w:rsidRPr="00610D21">
        <w:rPr>
          <w:b/>
        </w:rPr>
        <w:t xml:space="preserve"> – communication</w:t>
      </w:r>
    </w:p>
    <w:p w14:paraId="3DBD47A9" w14:textId="77777777" w:rsidR="00677033" w:rsidRDefault="00677033" w:rsidP="00677033">
      <w:pPr>
        <w:pStyle w:val="ListParagraph"/>
        <w:numPr>
          <w:ilvl w:val="0"/>
          <w:numId w:val="6"/>
        </w:numPr>
        <w:contextualSpacing w:val="0"/>
        <w:jc w:val="both"/>
      </w:pPr>
      <w:r>
        <w:t xml:space="preserve">Publish 10 issues of EDF Women’s Voice newsletter </w:t>
      </w:r>
    </w:p>
    <w:p w14:paraId="2172E1E8" w14:textId="77777777" w:rsidR="00677033" w:rsidRDefault="00677033" w:rsidP="00677033">
      <w:pPr>
        <w:pStyle w:val="ListParagraph"/>
        <w:numPr>
          <w:ilvl w:val="0"/>
          <w:numId w:val="6"/>
        </w:numPr>
        <w:contextualSpacing w:val="0"/>
        <w:jc w:val="both"/>
      </w:pPr>
      <w:r>
        <w:t xml:space="preserve">Prepare and issue communications to mark </w:t>
      </w:r>
      <w:r w:rsidRPr="0000745B">
        <w:t xml:space="preserve">International Women's Day (March 8th), </w:t>
      </w:r>
      <w:r>
        <w:t xml:space="preserve">the </w:t>
      </w:r>
      <w:r w:rsidRPr="0000745B">
        <w:t>International Day of the Girl Child (October 11th)</w:t>
      </w:r>
      <w:r>
        <w:t xml:space="preserve"> and the</w:t>
      </w:r>
      <w:r w:rsidRPr="0000745B">
        <w:t xml:space="preserve"> International Day for the Elimination of Violence against Women (November 25th)</w:t>
      </w:r>
    </w:p>
    <w:p w14:paraId="4F514E02" w14:textId="77777777" w:rsidR="00677033" w:rsidRDefault="00677033" w:rsidP="00677033">
      <w:pPr>
        <w:pStyle w:val="ListParagraph"/>
        <w:numPr>
          <w:ilvl w:val="0"/>
          <w:numId w:val="6"/>
        </w:numPr>
        <w:contextualSpacing w:val="0"/>
        <w:jc w:val="both"/>
      </w:pPr>
      <w:r>
        <w:t>Review and enhance information related to gender equality and women and girls with disabilities published on EDF’s website</w:t>
      </w:r>
    </w:p>
    <w:p w14:paraId="00000044" w14:textId="5F1CFA5F" w:rsidR="005E5CDF" w:rsidRDefault="00677033" w:rsidP="00677033">
      <w:pPr>
        <w:pStyle w:val="ListParagraph"/>
        <w:numPr>
          <w:ilvl w:val="0"/>
          <w:numId w:val="6"/>
        </w:numPr>
        <w:contextualSpacing w:val="0"/>
        <w:jc w:val="both"/>
      </w:pPr>
      <w:r>
        <w:t xml:space="preserve">Publish interview and articles from Committee’s Members on EDF Disability Realities Blog </w:t>
      </w:r>
    </w:p>
    <w:sectPr w:rsidR="005E5CDF">
      <w:headerReference w:type="default" r:id="rId8"/>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8104" w14:textId="77777777" w:rsidR="002E5F1D" w:rsidRDefault="00392BD4">
      <w:pPr>
        <w:spacing w:after="0" w:line="240" w:lineRule="auto"/>
      </w:pPr>
      <w:r>
        <w:separator/>
      </w:r>
    </w:p>
  </w:endnote>
  <w:endnote w:type="continuationSeparator" w:id="0">
    <w:p w14:paraId="30C19EA2" w14:textId="77777777" w:rsidR="002E5F1D" w:rsidRDefault="0039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0202903A" w:rsidR="005E5CDF" w:rsidRDefault="00392BD4">
    <w:pPr>
      <w:pBdr>
        <w:top w:val="nil"/>
        <w:left w:val="nil"/>
        <w:bottom w:val="nil"/>
        <w:right w:val="nil"/>
        <w:between w:val="nil"/>
      </w:pBdr>
      <w:tabs>
        <w:tab w:val="center" w:pos="4513"/>
        <w:tab w:val="right" w:pos="9026"/>
      </w:tabs>
      <w:spacing w:after="0" w:line="240" w:lineRule="auto"/>
      <w:jc w:val="right"/>
      <w:rPr>
        <w:rFonts w:eastAsia="Arial"/>
        <w:color w:val="000000"/>
        <w:szCs w:val="24"/>
      </w:rPr>
    </w:pPr>
    <w:r>
      <w:rPr>
        <w:rFonts w:eastAsia="Arial"/>
        <w:color w:val="000000"/>
        <w:szCs w:val="24"/>
      </w:rPr>
      <w:fldChar w:fldCharType="begin"/>
    </w:r>
    <w:r>
      <w:rPr>
        <w:rFonts w:eastAsia="Arial"/>
        <w:color w:val="000000"/>
        <w:szCs w:val="24"/>
      </w:rPr>
      <w:instrText>PAGE</w:instrText>
    </w:r>
    <w:r>
      <w:rPr>
        <w:rFonts w:eastAsia="Arial"/>
        <w:color w:val="000000"/>
        <w:szCs w:val="24"/>
      </w:rPr>
      <w:fldChar w:fldCharType="separate"/>
    </w:r>
    <w:r w:rsidR="004258A5">
      <w:rPr>
        <w:rFonts w:eastAsia="Arial"/>
        <w:noProof/>
        <w:color w:val="000000"/>
        <w:szCs w:val="24"/>
      </w:rPr>
      <w:t>1</w:t>
    </w:r>
    <w:r>
      <w:rPr>
        <w:rFonts w:eastAsia="Arial"/>
        <w:color w:val="000000"/>
        <w:szCs w:val="24"/>
      </w:rPr>
      <w:fldChar w:fldCharType="end"/>
    </w:r>
  </w:p>
  <w:p w14:paraId="00000048" w14:textId="77777777" w:rsidR="005E5CDF" w:rsidRDefault="005E5CDF">
    <w:pPr>
      <w:pBdr>
        <w:top w:val="nil"/>
        <w:left w:val="nil"/>
        <w:bottom w:val="nil"/>
        <w:right w:val="nil"/>
        <w:between w:val="nil"/>
      </w:pBdr>
      <w:tabs>
        <w:tab w:val="center" w:pos="4513"/>
        <w:tab w:val="right" w:pos="9026"/>
      </w:tabs>
      <w:spacing w:after="0" w:line="240" w:lineRule="auto"/>
      <w:rPr>
        <w:rFonts w:eastAsia="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D92F" w14:textId="77777777" w:rsidR="002E5F1D" w:rsidRDefault="00392BD4">
      <w:pPr>
        <w:spacing w:after="0" w:line="240" w:lineRule="auto"/>
      </w:pPr>
      <w:r>
        <w:separator/>
      </w:r>
    </w:p>
  </w:footnote>
  <w:footnote w:type="continuationSeparator" w:id="0">
    <w:p w14:paraId="75D0D869" w14:textId="77777777" w:rsidR="002E5F1D" w:rsidRDefault="0039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5E5CDF" w:rsidRDefault="00392BD4">
    <w:pPr>
      <w:pBdr>
        <w:top w:val="nil"/>
        <w:left w:val="nil"/>
        <w:bottom w:val="nil"/>
        <w:right w:val="nil"/>
        <w:between w:val="nil"/>
      </w:pBdr>
      <w:tabs>
        <w:tab w:val="center" w:pos="4513"/>
        <w:tab w:val="right" w:pos="9026"/>
        <w:tab w:val="left" w:pos="3705"/>
      </w:tabs>
      <w:spacing w:after="0" w:line="240" w:lineRule="auto"/>
      <w:rPr>
        <w:rFonts w:eastAsia="Arial"/>
        <w:color w:val="000000"/>
        <w:szCs w:val="24"/>
      </w:rPr>
    </w:pPr>
    <w:r>
      <w:rPr>
        <w:rFonts w:eastAsia="Arial"/>
        <w:noProof/>
        <w:color w:val="000000"/>
        <w:szCs w:val="24"/>
      </w:rPr>
      <w:drawing>
        <wp:anchor distT="0" distB="0" distL="114300" distR="114300" simplePos="0" relativeHeight="251658240" behindDoc="0" locked="0" layoutInCell="1" hidden="0" allowOverlap="1" wp14:anchorId="01D17BDD" wp14:editId="5C897F69">
          <wp:simplePos x="0" y="0"/>
          <wp:positionH relativeFrom="margin">
            <wp:posOffset>4191000</wp:posOffset>
          </wp:positionH>
          <wp:positionV relativeFrom="margin">
            <wp:posOffset>-863013</wp:posOffset>
          </wp:positionV>
          <wp:extent cx="1579880" cy="857250"/>
          <wp:effectExtent l="0" t="0" r="0" b="0"/>
          <wp:wrapSquare wrapText="bothSides" distT="0" distB="0" distL="114300" distR="114300"/>
          <wp:docPr id="4" name="image1.jpg" descr="Image result for european union funded by"/>
          <wp:cNvGraphicFramePr/>
          <a:graphic xmlns:a="http://schemas.openxmlformats.org/drawingml/2006/main">
            <a:graphicData uri="http://schemas.openxmlformats.org/drawingml/2006/picture">
              <pic:pic xmlns:pic="http://schemas.openxmlformats.org/drawingml/2006/picture">
                <pic:nvPicPr>
                  <pic:cNvPr id="0" name="image1.jpg" descr="Image result for european union funded by"/>
                  <pic:cNvPicPr preferRelativeResize="0"/>
                </pic:nvPicPr>
                <pic:blipFill>
                  <a:blip r:embed="rId1"/>
                  <a:srcRect/>
                  <a:stretch>
                    <a:fillRect/>
                  </a:stretch>
                </pic:blipFill>
                <pic:spPr>
                  <a:xfrm>
                    <a:off x="0" y="0"/>
                    <a:ext cx="1579880" cy="857250"/>
                  </a:xfrm>
                  <a:prstGeom prst="rect">
                    <a:avLst/>
                  </a:prstGeom>
                  <a:ln/>
                </pic:spPr>
              </pic:pic>
            </a:graphicData>
          </a:graphic>
        </wp:anchor>
      </w:drawing>
    </w:r>
    <w:r>
      <w:rPr>
        <w:rFonts w:eastAsia="Arial"/>
        <w:color w:val="000000"/>
        <w:szCs w:val="24"/>
      </w:rPr>
      <w:tab/>
    </w:r>
    <w:r>
      <w:rPr>
        <w:noProof/>
      </w:rPr>
      <w:drawing>
        <wp:anchor distT="0" distB="0" distL="114300" distR="114300" simplePos="0" relativeHeight="251659264" behindDoc="0" locked="0" layoutInCell="1" hidden="0" allowOverlap="1" wp14:anchorId="21E9CCD8" wp14:editId="216441F4">
          <wp:simplePos x="0" y="0"/>
          <wp:positionH relativeFrom="column">
            <wp:posOffset>440055</wp:posOffset>
          </wp:positionH>
          <wp:positionV relativeFrom="paragraph">
            <wp:posOffset>-301087</wp:posOffset>
          </wp:positionV>
          <wp:extent cx="1294765" cy="946138"/>
          <wp:effectExtent l="0" t="0" r="0" b="0"/>
          <wp:wrapNone/>
          <wp:docPr id="3" name="image2.jpg" descr="LOGO_HEADER"/>
          <wp:cNvGraphicFramePr/>
          <a:graphic xmlns:a="http://schemas.openxmlformats.org/drawingml/2006/main">
            <a:graphicData uri="http://schemas.openxmlformats.org/drawingml/2006/picture">
              <pic:pic xmlns:pic="http://schemas.openxmlformats.org/drawingml/2006/picture">
                <pic:nvPicPr>
                  <pic:cNvPr id="0" name="image2.jpg" descr="LOGO_HEADER"/>
                  <pic:cNvPicPr preferRelativeResize="0"/>
                </pic:nvPicPr>
                <pic:blipFill>
                  <a:blip r:embed="rId2"/>
                  <a:srcRect/>
                  <a:stretch>
                    <a:fillRect/>
                  </a:stretch>
                </pic:blipFill>
                <pic:spPr>
                  <a:xfrm>
                    <a:off x="0" y="0"/>
                    <a:ext cx="1294765" cy="946138"/>
                  </a:xfrm>
                  <a:prstGeom prst="rect">
                    <a:avLst/>
                  </a:prstGeom>
                  <a:ln/>
                </pic:spPr>
              </pic:pic>
            </a:graphicData>
          </a:graphic>
        </wp:anchor>
      </w:drawing>
    </w:r>
  </w:p>
  <w:p w14:paraId="00000046" w14:textId="77777777" w:rsidR="005E5CDF" w:rsidRDefault="005E5C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72AE"/>
    <w:multiLevelType w:val="hybridMultilevel"/>
    <w:tmpl w:val="BD0AAA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B431766"/>
    <w:multiLevelType w:val="hybridMultilevel"/>
    <w:tmpl w:val="7B142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F8821FE"/>
    <w:multiLevelType w:val="hybridMultilevel"/>
    <w:tmpl w:val="812607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17E7898"/>
    <w:multiLevelType w:val="hybridMultilevel"/>
    <w:tmpl w:val="45BA87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261EBA"/>
    <w:multiLevelType w:val="hybridMultilevel"/>
    <w:tmpl w:val="0FC8CF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A6F5438"/>
    <w:multiLevelType w:val="hybridMultilevel"/>
    <w:tmpl w:val="5C5831B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44518518">
    <w:abstractNumId w:val="4"/>
  </w:num>
  <w:num w:numId="2" w16cid:durableId="860314932">
    <w:abstractNumId w:val="3"/>
  </w:num>
  <w:num w:numId="3" w16cid:durableId="1699890376">
    <w:abstractNumId w:val="5"/>
  </w:num>
  <w:num w:numId="4" w16cid:durableId="981160563">
    <w:abstractNumId w:val="2"/>
  </w:num>
  <w:num w:numId="5" w16cid:durableId="2048598408">
    <w:abstractNumId w:val="0"/>
  </w:num>
  <w:num w:numId="6" w16cid:durableId="194310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DF"/>
    <w:rsid w:val="0014029A"/>
    <w:rsid w:val="001D3026"/>
    <w:rsid w:val="002E5F1D"/>
    <w:rsid w:val="00392BD4"/>
    <w:rsid w:val="004258A5"/>
    <w:rsid w:val="005E5CDF"/>
    <w:rsid w:val="00677033"/>
    <w:rsid w:val="00702ED0"/>
    <w:rsid w:val="00BF0B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DEE0"/>
  <w15:docId w15:val="{5971D014-8341-4EC7-9FDD-EB723144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5E"/>
    <w:rPr>
      <w:rFonts w:eastAsia="Times New Roman"/>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b/>
      <w:bCs/>
      <w:color w:val="E22B21"/>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Pr>
      <w:b/>
      <w:color w:val="4F81BD"/>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TOCHeading">
    <w:name w:val="TOC Heading"/>
    <w:basedOn w:val="Heading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FF3A09"/>
  </w:style>
  <w:style w:type="paragraph" w:styleId="TOC2">
    <w:name w:val="toc 2"/>
    <w:basedOn w:val="Normal"/>
    <w:next w:val="Normal"/>
    <w:autoRedefine/>
    <w:uiPriority w:val="39"/>
    <w:unhideWhenUsed/>
    <w:rsid w:val="00FF3A09"/>
    <w:pPr>
      <w:ind w:left="220"/>
    </w:pPr>
  </w:style>
  <w:style w:type="paragraph" w:styleId="TOC3">
    <w:name w:val="toc 3"/>
    <w:basedOn w:val="Normal"/>
    <w:next w:val="Normal"/>
    <w:autoRedefine/>
    <w:uiPriority w:val="39"/>
    <w:unhideWhenUsed/>
    <w:rsid w:val="00FF3A09"/>
    <w:pPr>
      <w:ind w:left="440"/>
    </w:pPr>
  </w:style>
  <w:style w:type="paragraph" w:styleId="ListParagraph">
    <w:name w:val="List Paragraph"/>
    <w:basedOn w:val="Normal"/>
    <w:uiPriority w:val="34"/>
    <w:qFormat/>
    <w:rsid w:val="00881A5F"/>
    <w:pPr>
      <w:ind w:left="720"/>
      <w:contextualSpacing/>
    </w:pPr>
  </w:style>
  <w:style w:type="character" w:customStyle="1" w:styleId="Mencinsinresolver1">
    <w:name w:val="Mención sin resolver1"/>
    <w:basedOn w:val="DefaultParagraphFont"/>
    <w:uiPriority w:val="99"/>
    <w:semiHidden/>
    <w:unhideWhenUsed/>
    <w:rsid w:val="009070F4"/>
    <w:rPr>
      <w:color w:val="605E5C"/>
      <w:shd w:val="clear" w:color="auto" w:fill="E1DFDD"/>
    </w:rPr>
  </w:style>
  <w:style w:type="character" w:customStyle="1" w:styleId="Mention1">
    <w:name w:val="Mention1"/>
    <w:basedOn w:val="DefaultParagraphFont"/>
    <w:uiPriority w:val="99"/>
    <w:semiHidden/>
    <w:unhideWhenUsed/>
    <w:rsid w:val="003E3C88"/>
    <w:rPr>
      <w:color w:val="2B579A"/>
      <w:shd w:val="clear" w:color="auto" w:fill="E6E6E6"/>
    </w:rPr>
  </w:style>
  <w:style w:type="character" w:styleId="UnresolvedMention">
    <w:name w:val="Unresolved Mention"/>
    <w:basedOn w:val="DefaultParagraphFont"/>
    <w:uiPriority w:val="99"/>
    <w:semiHidden/>
    <w:unhideWhenUsed/>
    <w:rsid w:val="0042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avg8s2P9pBU++7s4EsP9g6dNg==">CgMxLjAaGgoBMBIVChMIBCoPCgtBQUFBeUFyU0pOaxAEGhoKATESFQoTCAQqDwoLQUFBQXlBclNKTmsQBBonCgEyEiIKIAgEKhwKC0FBQUF5QXJTSk1BEAgaC0FBQUF5QXJTSk1BGhoKATMSFQoTCAQqDwoLQUFBQXlBclNKTWMQARonCgE0EiIKIAgEKhwKC0FBQUF5QXJTSk0wEAgaC0FBQUF5QXJTSk0wGicKATUSIgogCAQqHAoLQUFBQXlBclNKTkEQCBoLQUFBQXlBclNKTkEijAIKC0FBQUF5QXJTSk5rEtYBCgtBQUFBeUFyU0pOaxILQUFBQXlBclNKTmsaDQoJdGV4dC9odG1sEgAiDgoKdGV4dC9wbGFpbhIAKhsiFTExMzYxNzEzNjIxOTM5NTcwNTgxNygAOAAw8L+97YYxOPXDve2GMUo2CiRhcHBsaWNhdGlvbi92bmQuZ29vZ2xlLWFwcHMuZG9jcy5tZHMaDsLX2uQBCCIGCAIIAxABWgxpOWtiNHAxcTB5eTZyAiAAeACCARRzdWdnZXN0LmQwdnQ3aGN3M2p3cpoBBggAEAAYALABALgBABjwv73thjEg9cO97YYxMABCFHN1Z2dlc3QuZDB2dDdoY3czandyIrMCCgtBQUFBeUFyU0pNYxL+AQoLQUFBQXlBclNKTWMSC0FBQUF5QXJTSk1jGg0KCXRleHQvaHRtbBIAIg4KCnRleHQvcGxhaW4SACobIhUxMTM2MTcxMzYyMTkzOTU3MDU4MTcoADgAMPqKs+2GMTiO8LPthjFKXwokYXBwbGljYXRpb24vdm5kLmdvb2dsZS1hcHBzLmRvY3MubWRzGjfC19rkATEaLworCiUrIHJlZmVyZW5jZSB0byB0aGUgQ1JQRCwgQ0VEQVcsIFNER3M/EAEYABABWgx5ZjQ1a2JqbWE3bDByAiAAeACCARNzdWdnZXN0LnFqNmFtMXdpZHNymgEGCAAQABgAsAEAuAEAGPqKs+2GMSCO8LPthjEwAEITc3VnZ2VzdC5xajZhbTF3aWRzciKaAwoLQUFBQXlBclNKTkES6AIKC0FBQUF5QXJTSk5BEgtBQUFBeUFyU0pOQRpOCgl0ZXh0L2h0bWwSQVdvdWxkIHlvdSBpbmNsdWRlIGtleSByZWNvbW1lbmRhdGlvbnMgYXQgdGhlIGVuZCBvZiBlYWNoIGNoYXB0ZXI/Ik8KCnRleHQvcGxhaW4SQVdvdWxkIHlvdSBpbmNsdWRlIGtleSByZWNvbW1lbmRhdGlvbnMgYXQgdGhlIGVuZCBvZiBlYWNoIGNoYXB0ZXI/KhsiFTExMzYxNzEzNjIxOTM5NTcwNTgxNygAOAAwzOq37YYxOMzqt+2GMUoXCgp0ZXh0L3BsYWluEglDaGFwdGVyIDFaDGx4cHF1bHJyaWZ2NHICIAB4AJoBBggAEAAYAKoBQxJBV291bGQgeW91IGluY2x1ZGUga2V5IHJlY29tbWVuZGF0aW9ucyBhdCB0aGUgZW5kIG9mIGVhY2ggY2hhcHRlcj+wAQC4AQAYzOq37YYxIMzqt+2GMTAAQhBraXgubHZnZ2Zsd2FycnE1ItMDCgtBQUFBeUFyU0pNMBKhAwoLQUFBQXlBclNKTTASC0FBQUF5QXJTSk0wGl8KCXRleHQvaHRtbBJSaGlnaGxpZ2h0IHRoZSB1cGNvbWluZyBFVSBlbGVjdGlvbiwgYW5kIHRoYXQgdGhlIG1hbmlmZXN0byBpbmNsdWRlIHJlY29tbWVuZGF0aW9ucyJgCgp0ZXh0L3BsYWluElJoaWdobGlnaHQgdGhlIHVwY29taW5nIEVVIGVsZWN0aW9uLCBhbmQgdGhhdCB0aGUgbWFuaWZlc3RvIGluY2x1ZGUgcmVjb21tZW5kYXRpb25zKhsiFTExMzYxNzEzNjIxOTM5NTcwNTgxNygAOAAwqoS27YYxOKqEtu2GMUoeCgp0ZXh0L3BsYWluEhBjdXJyZW50IGRvY3VtZW50WgszZjlubGV6Z2Z3MXICIAB4AJoBBggAEAAYAKoBVBJSaGlnaGxpZ2h0IHRoZSB1cGNvbWluZyBFVSBlbGVjdGlvbiwgYW5kIHRoYXQgdGhlIG1hbmlmZXN0byBpbmNsdWRlIHJlY29tbWVuZGF0aW9uc7ABALgBABiqhLbthjEgqoS27YYxMABCEGtpeC5sN2NpcDcxeTA1cTIijQUKC0FBQUF5QXJTSk1BEtsECgtBQUFBeUFyU0pNQRILQUFBQXlBclNKTUEajwEKCXRleHQvaHRtbBKBAW1heWJlIGEgd29tYW4gd2l0aCBkaXNhYmlsaXRpZXMgaW4gcG9saXRpY3MgKGUuZy4gS2F0cmluIExhbmdlc2llcGVuIGZyb20gdGhlIEV1cm9wZWFuIFBhcmxpYW1lbnQpICsgc29tZW9uZSBmcm9tIEVERiBtZW1iZXJzaGlwPyKQAQoKdGV4dC9wbGFpbhKBAW1heWJlIGEgd29tYW4gd2l0aCBkaXNhYmlsaXRpZXMgaW4gcG9saXRpY3MgKGUuZy4gS2F0cmluIExhbmdlc2llcGVuIGZyb20gdGhlIEV1cm9wZWFuIFBhcmxpYW1lbnQpICsgc29tZW9uZSBmcm9tIEVERiBtZW1iZXJzaGlwPyobIhUxMTM2MTcxMzYyMTkzOTU3MDU4MTcoADgAMMeZru2GMTjHma7thjFKRAoKdGV4dC9wbGFpbhI2VGhlIHByZWZhY2Ugd2hpY2ggaXMgd3JpdHRlbiBieSBhIHBpb25lZXIgaW4gdGhlIGZpZWxkWgxiNXRzNnZlb3ZpOGpyAiAAeACaAQYIABAAGACqAYQBEoEBbWF5YmUgYSB3b21hbiB3aXRoIGRpc2FiaWxpdGllcyBpbiBwb2xpdGljcyAoZS5nLiBLYXRyaW4gTGFuZ2VzaWVwZW4gZnJvbSB0aGUgRXVyb3BlYW4gUGFybGlhbWVudCkgKyBzb21lb25lIGZyb20gRURGIG1lbWJlcnNoaXA/sAEAuAEAGMeZru2GMSDHma7thjEwAEIQa2l4Lndwc2h3cmxienExcyKSAgoLQUFBQXlBclNKTm8S3AEKC0FBQUF5QXJTSk5vEgtBQUFBeUFyU0pObxoNCgl0ZXh0L2h0bWwSACIOCgp0ZXh0L3BsYWluEgAqGyIVMTEzNjE3MTM2MjE5Mzk1NzA1ODE3KAA4ADDQjr7thjE4gKO+7YYxSjwKJGFwcGxpY2F0aW9uL3ZuZC5nb29nbGUtYXBwcy5kb2NzLm1kcxoUwtfa5AEOGgwKCAoCVGkQARgAEAFaDGdzazVvd2FkbzR1OXICIAB4AIIBFHN1Z2dlc3QucWp1cnN0c2d3cmRmmgEGCAAQABgAsAEAuAEAGNCOvu2GMSCAo77thjEwAEIUc3VnZ2VzdC5xanVyc3RzZ3dyZGYyCGguZ2pkZ3hzMg5oLjhmNHdkdmc4aWVuaTIOaC41dmQwZmVmYmxvZW4yDmguY3dkMzdreGFndzVzMg5oLmcydWdtMGxmNjV4cTIOaC5odWIyeXZpb3N5ZjkyDmgudW02am5sMnB5ZTAxMg5oLnNkZWxkeDJmanZsazIOaC5jNWh3cXZnb3JjamUyDmguc20zbmYycXV2dWowMg5oLnZvbjRiMmVjenltbzIOaC5lbDFmZDkzMGR3Y2kyDmgubjFjMWw5cnowNjk1Mg5oLmNvazFscXdqdjdyZDIOaC5yMWZ3ZmYxc2xuN24yDmgucWlqNWhiY2l5YmNlMg5oLnNlYzVodHllbGlnYzIOaC5yMWxpempyZnh0aWEyDmgudjI2cnkxZDZpeGhpMg5oLmZtd2Q5d3BzcWt2bjINaC5qNTl4bjJ0NjUzaTIOaC5ieWIxeTBxd3l0b2YyDmgudTJndHFvdzlvOGVqMg5oLnhqeTUxdzFpZzJ3bjIOaC5kazliZXd1NDRpaWgyDmguaWFvbjdiaG8yY2s5Mg5oLnFoNHA2cTVibGhuMDIOaC4xaHg4Y3ZrdjAyemsyDmguNG8yamNycml3MWJxMg5oLnRwbmc1b2ZkajAzaTIOaC5vYXZleTFqYWF4NmEyDmguYnloYW04d3EzbDV2Mg5oLm4weHI0ejI5and6ZDIOaC53OXNuYWJxMDh6NjAyDmgud25sMGhkeDl0MTgzMg5oLmpsNGN1bWM1OHZpazIOaC5iYnliMnA3ZHV6Z3oyDmguaWFvbjdiaG8yY2s5Mg5oLmE5cDE0N2VmdWl0dzIOaC5jaXV4bHdkcDEwbWYyDmguZG5lajc1ZHZ0cWsxMg5oLnc5c25hYnEwOHo2MDIOaC5sMzZzcHg1ajM2M3QyDmguM3prc2JyZmdkN2FrMg5oLjZ4ZjZnbmI4cGRrZzIOaC5mMDRxcjA4cmg2cTkyDmgua3ZkcDRiNGtyam52Mg5oLmllNnV0dDZ5d281NTIOaC4ydDBvam9rbDFxbjYyDmguejIzeDVrZ2syd3doMg5oLnIwM3NlaG40eWI1cTIOaC5wOXN4a3FxZm96N28yDmguamh0YjhmNzhkMzhrMg5oLndwa3NwanZlZ3htMDIOaC5hcjZqeGpvaG5tY2MyDmgubnh2cHZoc2pjb2Z1Mg1oLjRmcXkyam1yb2lhMg5oLjFuYjB4Z2d5cHF5dDIOaC5zdWFpbHNoZzF2dXMyDmgueDV5bmZuM3VxeDl3Mg5oLjRkcnF5YWVlMDZyMzgAah4KFHN1Z2dlc3QuZDB2dDdoY3czandyEgZNYXJpbmVqHgoUc3VnZ2VzdC5lY3kzYml5NWNnaWMSBk1hcmluZWodChNzdWdnZXN0LnFqNmFtMXdpZHNyEgZNYXJpbmVqHgoUc3VnZ2VzdC5xanVyc3RzZ3dyZGYSBk1hcmluZXIhMWpkMGVsS01FMVBhWjBEQmprM2x1VW9kU05HTG51cV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2319</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Marine Uldry</cp:lastModifiedBy>
  <cp:revision>3</cp:revision>
  <dcterms:created xsi:type="dcterms:W3CDTF">2023-06-08T21:12:00Z</dcterms:created>
  <dcterms:modified xsi:type="dcterms:W3CDTF">2023-06-08T21:13:00Z</dcterms:modified>
</cp:coreProperties>
</file>