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F5798" w:rsidRPr="00851E04" w14:paraId="6A00D3F4" w14:textId="77777777" w:rsidTr="007F5798">
        <w:tc>
          <w:tcPr>
            <w:tcW w:w="4530" w:type="dxa"/>
          </w:tcPr>
          <w:p w14:paraId="3ADE16B1" w14:textId="54372EFC" w:rsidR="007F5798" w:rsidRPr="00851E04" w:rsidRDefault="007F5798" w:rsidP="00C85BB8">
            <w:pPr>
              <w:rPr>
                <w:rFonts w:eastAsia="Times New Roman" w:cstheme="minorHAnsi"/>
                <w:sz w:val="19"/>
                <w:szCs w:val="19"/>
                <w:lang w:val="en-GB" w:eastAsia="nl-NL"/>
              </w:rPr>
            </w:pPr>
            <w:r w:rsidRPr="00851E04">
              <w:rPr>
                <w:rFonts w:eastAsia="Times New Roman" w:cstheme="minorHAnsi"/>
                <w:noProof/>
                <w:sz w:val="19"/>
                <w:szCs w:val="19"/>
                <w:lang w:val="en-GB" w:eastAsia="nl-NL"/>
              </w:rPr>
              <w:drawing>
                <wp:anchor distT="0" distB="0" distL="114300" distR="114300" simplePos="0" relativeHeight="251659264" behindDoc="0" locked="0" layoutInCell="1" allowOverlap="1" wp14:anchorId="52ADD5E3" wp14:editId="01958583">
                  <wp:simplePos x="0" y="0"/>
                  <wp:positionH relativeFrom="column">
                    <wp:posOffset>-19050</wp:posOffset>
                  </wp:positionH>
                  <wp:positionV relativeFrom="paragraph">
                    <wp:posOffset>10160</wp:posOffset>
                  </wp:positionV>
                  <wp:extent cx="1066165" cy="1327785"/>
                  <wp:effectExtent l="0" t="0" r="635" b="571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stretch>
                            <a:fillRect/>
                          </a:stretch>
                        </pic:blipFill>
                        <pic:spPr>
                          <a:xfrm>
                            <a:off x="0" y="0"/>
                            <a:ext cx="1066165" cy="132778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6CA37048" w14:textId="77777777" w:rsidR="007F5798" w:rsidRPr="00851E04" w:rsidRDefault="007F5798" w:rsidP="007F5798">
            <w:pPr>
              <w:jc w:val="right"/>
              <w:rPr>
                <w:rFonts w:eastAsiaTheme="minorEastAsia" w:cstheme="minorHAnsi"/>
                <w:b/>
                <w:bCs/>
                <w:noProof/>
                <w:color w:val="0A77B2"/>
                <w:sz w:val="28"/>
                <w:szCs w:val="28"/>
                <w:lang w:val="en-GB" w:eastAsia="en-CA"/>
              </w:rPr>
            </w:pPr>
            <w:r w:rsidRPr="00851E04">
              <w:rPr>
                <w:rFonts w:eastAsiaTheme="minorEastAsia" w:cstheme="minorHAnsi"/>
                <w:b/>
                <w:bCs/>
                <w:noProof/>
                <w:color w:val="0A77B2"/>
                <w:sz w:val="28"/>
                <w:szCs w:val="28"/>
                <w:lang w:val="en-GB" w:eastAsia="en-CA"/>
              </w:rPr>
              <w:t>European Disability Forum</w:t>
            </w:r>
          </w:p>
          <w:p w14:paraId="49A1D159" w14:textId="33BCF8D8" w:rsidR="007F5798" w:rsidRPr="00851E04" w:rsidRDefault="007F5798" w:rsidP="007F5798">
            <w:pPr>
              <w:jc w:val="right"/>
              <w:rPr>
                <w:rFonts w:eastAsiaTheme="minorEastAsia" w:cstheme="minorHAnsi"/>
                <w:noProof/>
                <w:color w:val="E22C21"/>
                <w:lang w:val="en-GB" w:eastAsia="en-GB"/>
              </w:rPr>
            </w:pPr>
            <w:r w:rsidRPr="00851E04">
              <w:rPr>
                <w:rFonts w:eastAsiaTheme="minorEastAsia" w:cstheme="minorHAnsi"/>
                <w:noProof/>
                <w:color w:val="E22C21"/>
                <w:lang w:val="en-GB" w:eastAsia="en-GB"/>
              </w:rPr>
              <w:t>nothing about us without us</w:t>
            </w:r>
          </w:p>
          <w:p w14:paraId="73A344D7" w14:textId="77777777" w:rsidR="007F5798" w:rsidRPr="00851E04" w:rsidRDefault="007F5798" w:rsidP="007F5798">
            <w:pPr>
              <w:jc w:val="right"/>
              <w:rPr>
                <w:rFonts w:eastAsiaTheme="minorEastAsia" w:cstheme="minorHAnsi"/>
                <w:noProof/>
                <w:color w:val="808080"/>
                <w:lang w:val="en-GB" w:eastAsia="en-GB"/>
              </w:rPr>
            </w:pPr>
          </w:p>
          <w:p w14:paraId="29DC6D65" w14:textId="77777777"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Avenue des Art 7-8</w:t>
            </w:r>
          </w:p>
          <w:p w14:paraId="054A819B" w14:textId="77777777"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1210</w:t>
            </w:r>
          </w:p>
          <w:p w14:paraId="5FE92D5B" w14:textId="32FD1FE2" w:rsidR="007F5798" w:rsidRPr="00851E04" w:rsidRDefault="007F5798" w:rsidP="007F5798">
            <w:pPr>
              <w:jc w:val="right"/>
              <w:rPr>
                <w:rFonts w:eastAsiaTheme="minorEastAsia" w:cstheme="minorHAnsi"/>
                <w:noProof/>
                <w:color w:val="808080" w:themeColor="background1" w:themeShade="80"/>
                <w:sz w:val="16"/>
                <w:szCs w:val="16"/>
                <w:lang w:val="fr-BE" w:eastAsia="en-GB"/>
              </w:rPr>
            </w:pPr>
            <w:r w:rsidRPr="00851E04">
              <w:rPr>
                <w:rFonts w:eastAsiaTheme="minorEastAsia" w:cstheme="minorHAnsi"/>
                <w:noProof/>
                <w:color w:val="808080" w:themeColor="background1" w:themeShade="80"/>
                <w:sz w:val="16"/>
                <w:szCs w:val="16"/>
                <w:lang w:val="fr-BE" w:eastAsia="en-GB"/>
              </w:rPr>
              <w:t>Bruxelles</w:t>
            </w:r>
          </w:p>
          <w:p w14:paraId="201BB9A6" w14:textId="734D2A70" w:rsidR="007F5798" w:rsidRPr="00851E04" w:rsidRDefault="009D0ED8" w:rsidP="007F5798">
            <w:pPr>
              <w:jc w:val="right"/>
              <w:rPr>
                <w:rFonts w:eastAsiaTheme="minorEastAsia" w:cstheme="minorHAnsi"/>
                <w:noProof/>
                <w:color w:val="0A77B2"/>
                <w:sz w:val="16"/>
                <w:szCs w:val="16"/>
                <w:lang w:val="fr-BE" w:eastAsia="en-CA"/>
              </w:rPr>
            </w:pPr>
            <w:hyperlink r:id="rId8" w:history="1">
              <w:r w:rsidR="007F5798" w:rsidRPr="00851E04">
                <w:rPr>
                  <w:rStyle w:val="Hyperlink"/>
                  <w:rFonts w:eastAsiaTheme="minorEastAsia" w:cstheme="minorHAnsi"/>
                  <w:noProof/>
                  <w:color w:val="0A77B2"/>
                  <w:sz w:val="16"/>
                  <w:szCs w:val="16"/>
                  <w:lang w:val="fr-BE" w:eastAsia="en-CA"/>
                </w:rPr>
                <w:t>www.edf-feph.org</w:t>
              </w:r>
            </w:hyperlink>
            <w:r w:rsidR="007F5798" w:rsidRPr="00851E04">
              <w:rPr>
                <w:rFonts w:eastAsiaTheme="minorEastAsia" w:cstheme="minorHAnsi"/>
                <w:noProof/>
                <w:color w:val="0A77B2"/>
                <w:sz w:val="16"/>
                <w:szCs w:val="16"/>
                <w:lang w:val="fr-BE" w:eastAsia="en-CA"/>
              </w:rPr>
              <w:t xml:space="preserve"> </w:t>
            </w:r>
          </w:p>
          <w:p w14:paraId="7519633B" w14:textId="77777777" w:rsidR="007F5798" w:rsidRPr="00851E04" w:rsidRDefault="007F5798" w:rsidP="007F5798">
            <w:pPr>
              <w:rPr>
                <w:rFonts w:eastAsia="Times New Roman" w:cstheme="minorHAnsi"/>
                <w:sz w:val="19"/>
                <w:szCs w:val="19"/>
                <w:lang w:val="fr-BE" w:eastAsia="nl-NL"/>
              </w:rPr>
            </w:pPr>
          </w:p>
        </w:tc>
      </w:tr>
    </w:tbl>
    <w:p w14:paraId="3FCDC4A8" w14:textId="77777777" w:rsidR="00AB202D" w:rsidRPr="00851E04" w:rsidRDefault="00AB202D" w:rsidP="00C85BB8">
      <w:pPr>
        <w:spacing w:after="0"/>
        <w:rPr>
          <w:rFonts w:eastAsia="Times New Roman" w:cstheme="minorHAnsi"/>
          <w:sz w:val="19"/>
          <w:szCs w:val="19"/>
          <w:lang w:val="fr-BE" w:eastAsia="nl-NL"/>
        </w:rPr>
      </w:pPr>
    </w:p>
    <w:p w14:paraId="5B700B52" w14:textId="77777777" w:rsidR="00AB202D" w:rsidRDefault="00AB202D" w:rsidP="00C85BB8">
      <w:pPr>
        <w:spacing w:after="0"/>
        <w:rPr>
          <w:rFonts w:eastAsia="Times New Roman" w:cstheme="minorHAnsi"/>
          <w:sz w:val="19"/>
          <w:szCs w:val="19"/>
          <w:lang w:val="fr-BE" w:eastAsia="nl-NL"/>
        </w:rPr>
      </w:pPr>
    </w:p>
    <w:p w14:paraId="3815EA15" w14:textId="77777777" w:rsidR="00FA34A6" w:rsidRDefault="00FA34A6" w:rsidP="00C85BB8">
      <w:pPr>
        <w:spacing w:after="0"/>
        <w:rPr>
          <w:rFonts w:eastAsia="Times New Roman" w:cstheme="minorHAnsi"/>
          <w:sz w:val="19"/>
          <w:szCs w:val="19"/>
          <w:lang w:val="fr-BE" w:eastAsia="nl-NL"/>
        </w:rPr>
      </w:pPr>
    </w:p>
    <w:p w14:paraId="1E65B742" w14:textId="77777777" w:rsidR="00FA34A6" w:rsidRPr="00851E04" w:rsidRDefault="00FA34A6" w:rsidP="00C85BB8">
      <w:pPr>
        <w:spacing w:after="0"/>
        <w:rPr>
          <w:rFonts w:eastAsia="Times New Roman" w:cstheme="minorHAnsi"/>
          <w:sz w:val="19"/>
          <w:szCs w:val="19"/>
          <w:lang w:val="fr-BE" w:eastAsia="nl-NL"/>
        </w:rPr>
      </w:pPr>
    </w:p>
    <w:p w14:paraId="15EFF8C5" w14:textId="77777777" w:rsidR="00D44738" w:rsidRPr="00D44738" w:rsidRDefault="00D44738" w:rsidP="00D44738">
      <w:pPr>
        <w:spacing w:after="0"/>
        <w:rPr>
          <w:rFonts w:eastAsia="Times New Roman" w:cstheme="minorHAnsi"/>
          <w:sz w:val="19"/>
          <w:szCs w:val="19"/>
          <w:lang w:val="fr-BE" w:eastAsia="nl-NL"/>
        </w:rPr>
      </w:pPr>
    </w:p>
    <w:p w14:paraId="322763DA" w14:textId="77777777" w:rsidR="00D44738" w:rsidRDefault="00D44738" w:rsidP="00D44738">
      <w:pPr>
        <w:pStyle w:val="Title"/>
        <w:jc w:val="center"/>
        <w:rPr>
          <w:lang w:eastAsia="nl-NL"/>
        </w:rPr>
      </w:pPr>
      <w:r w:rsidRPr="00D44738">
        <w:rPr>
          <w:lang w:eastAsia="nl-NL"/>
        </w:rPr>
        <w:t>Grant Agreement</w:t>
      </w:r>
    </w:p>
    <w:p w14:paraId="4CD710C0" w14:textId="77777777" w:rsidR="00FA34A6" w:rsidRDefault="00FA34A6" w:rsidP="00FA34A6">
      <w:pPr>
        <w:rPr>
          <w:lang w:val="en-GB" w:eastAsia="nl-NL"/>
        </w:rPr>
      </w:pPr>
    </w:p>
    <w:p w14:paraId="3353DC59" w14:textId="77777777" w:rsidR="00FA34A6" w:rsidRPr="00FA34A6" w:rsidRDefault="00FA34A6" w:rsidP="00FA34A6">
      <w:pPr>
        <w:rPr>
          <w:lang w:val="en-GB" w:eastAsia="nl-NL"/>
        </w:rPr>
      </w:pPr>
    </w:p>
    <w:p w14:paraId="2C2E6435" w14:textId="77777777" w:rsidR="00D44738" w:rsidRPr="00D44738" w:rsidRDefault="00D44738" w:rsidP="00D44738">
      <w:pPr>
        <w:spacing w:after="0"/>
        <w:rPr>
          <w:rFonts w:eastAsia="Times New Roman" w:cstheme="minorHAnsi"/>
          <w:sz w:val="19"/>
          <w:szCs w:val="19"/>
          <w:lang w:val="en-US" w:eastAsia="nl-NL"/>
        </w:rPr>
      </w:pPr>
    </w:p>
    <w:p w14:paraId="0AC72012" w14:textId="77777777" w:rsidR="00D44738" w:rsidRPr="00D44738" w:rsidRDefault="00D44738" w:rsidP="00D44738">
      <w:pPr>
        <w:pStyle w:val="Heading1"/>
        <w:rPr>
          <w:lang w:val="en-US" w:eastAsia="nl-NL"/>
        </w:rPr>
      </w:pPr>
      <w:r w:rsidRPr="00D44738">
        <w:rPr>
          <w:lang w:val="en-US" w:eastAsia="nl-NL"/>
        </w:rPr>
        <w:t xml:space="preserve">Between </w:t>
      </w:r>
    </w:p>
    <w:p w14:paraId="14260BB6" w14:textId="77777777" w:rsidR="00D44738" w:rsidRPr="00D44738" w:rsidRDefault="00D44738" w:rsidP="00D44738">
      <w:pPr>
        <w:spacing w:after="0"/>
        <w:rPr>
          <w:rFonts w:eastAsia="Times New Roman" w:cstheme="minorHAnsi"/>
          <w:sz w:val="19"/>
          <w:szCs w:val="19"/>
          <w:lang w:val="en-US" w:eastAsia="nl-NL"/>
        </w:rPr>
      </w:pPr>
    </w:p>
    <w:p w14:paraId="129C0F4D" w14:textId="7C2F7641" w:rsidR="00D44738" w:rsidRPr="00F34B45" w:rsidRDefault="00D44738" w:rsidP="00D44738">
      <w:pPr>
        <w:spacing w:after="0"/>
        <w:rPr>
          <w:rFonts w:eastAsia="Times New Roman" w:cstheme="minorHAnsi"/>
          <w:lang w:val="en-US" w:eastAsia="nl-NL"/>
        </w:rPr>
      </w:pPr>
      <w:r w:rsidRPr="00F34B45">
        <w:rPr>
          <w:rFonts w:eastAsia="Times New Roman" w:cstheme="minorHAnsi"/>
          <w:b/>
          <w:bCs/>
          <w:lang w:val="en-US" w:eastAsia="nl-NL"/>
        </w:rPr>
        <w:t>European Disability Forum</w:t>
      </w:r>
      <w:r w:rsidR="009D0ED8">
        <w:rPr>
          <w:rFonts w:eastAsia="Times New Roman" w:cstheme="minorHAnsi"/>
          <w:b/>
          <w:bCs/>
          <w:lang w:val="en-US" w:eastAsia="nl-NL"/>
        </w:rPr>
        <w:t xml:space="preserve"> (EDF)</w:t>
      </w:r>
      <w:r w:rsidRPr="00F34B45">
        <w:rPr>
          <w:rFonts w:eastAsia="Times New Roman" w:cstheme="minorHAnsi"/>
          <w:lang w:val="en-US" w:eastAsia="nl-NL"/>
        </w:rPr>
        <w:t xml:space="preserve">, having its registered office at Avenue des Art 7-8, 1210 </w:t>
      </w:r>
      <w:proofErr w:type="spellStart"/>
      <w:r w:rsidRPr="00F34B45">
        <w:rPr>
          <w:rFonts w:eastAsia="Times New Roman" w:cstheme="minorHAnsi"/>
          <w:lang w:val="en-US" w:eastAsia="nl-NL"/>
        </w:rPr>
        <w:t>Bruxelles</w:t>
      </w:r>
      <w:proofErr w:type="spellEnd"/>
      <w:r w:rsidRPr="00F34B45">
        <w:rPr>
          <w:rFonts w:eastAsia="Times New Roman" w:cstheme="minorHAnsi"/>
          <w:lang w:val="en-US" w:eastAsia="nl-NL"/>
        </w:rPr>
        <w:t>, Belgium</w:t>
      </w:r>
      <w:r w:rsidR="009D0ED8">
        <w:rPr>
          <w:rFonts w:eastAsia="Times New Roman" w:cstheme="minorHAnsi"/>
          <w:lang w:val="en-US" w:eastAsia="nl-NL"/>
        </w:rPr>
        <w:t xml:space="preserve">, </w:t>
      </w:r>
      <w:r w:rsidRPr="00F34B45">
        <w:rPr>
          <w:rFonts w:eastAsia="Times New Roman" w:cstheme="minorHAnsi"/>
          <w:lang w:val="en-US" w:eastAsia="nl-NL"/>
        </w:rPr>
        <w:t xml:space="preserve">represented by Catherine Naughton. </w:t>
      </w:r>
    </w:p>
    <w:p w14:paraId="0803A9B5" w14:textId="77777777" w:rsidR="00D44738" w:rsidRPr="00F34B45" w:rsidRDefault="00D44738" w:rsidP="00D44738">
      <w:pPr>
        <w:spacing w:after="0"/>
        <w:rPr>
          <w:rFonts w:eastAsia="Times New Roman" w:cstheme="minorHAnsi"/>
          <w:lang w:val="en-US" w:eastAsia="nl-NL"/>
        </w:rPr>
      </w:pPr>
    </w:p>
    <w:p w14:paraId="0F924917"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And</w:t>
      </w:r>
    </w:p>
    <w:p w14:paraId="7A0AC401" w14:textId="77777777" w:rsidR="00D44738" w:rsidRPr="00F34B45" w:rsidRDefault="00D44738" w:rsidP="00D44738">
      <w:pPr>
        <w:spacing w:after="0"/>
        <w:rPr>
          <w:rFonts w:eastAsia="Times New Roman" w:cstheme="minorHAnsi"/>
          <w:lang w:val="en-US" w:eastAsia="nl-NL"/>
        </w:rPr>
      </w:pPr>
    </w:p>
    <w:p w14:paraId="0A0E539A"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highlight w:val="yellow"/>
          <w:lang w:val="en-US" w:eastAsia="nl-NL"/>
        </w:rPr>
        <w:t>FILL IN</w:t>
      </w:r>
    </w:p>
    <w:p w14:paraId="62A9EA86" w14:textId="77777777" w:rsidR="00D44738" w:rsidRPr="00F34B45" w:rsidRDefault="00D44738" w:rsidP="00D44738">
      <w:pPr>
        <w:spacing w:after="0"/>
        <w:rPr>
          <w:rFonts w:eastAsia="Times New Roman" w:cstheme="minorHAnsi"/>
          <w:lang w:val="en-US" w:eastAsia="nl-NL"/>
        </w:rPr>
      </w:pPr>
    </w:p>
    <w:p w14:paraId="2B96FDA2" w14:textId="77777777" w:rsidR="00D44738" w:rsidRPr="00F34B45" w:rsidRDefault="00D44738" w:rsidP="00D44738">
      <w:pPr>
        <w:spacing w:after="0"/>
        <w:rPr>
          <w:rFonts w:eastAsia="Times New Roman" w:cstheme="minorHAnsi"/>
          <w:lang w:val="en-US" w:eastAsia="nl-NL"/>
        </w:rPr>
      </w:pPr>
    </w:p>
    <w:p w14:paraId="5A8CF95B"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following is agreed: </w:t>
      </w:r>
    </w:p>
    <w:p w14:paraId="6D46F92A" w14:textId="77777777" w:rsidR="00D44738" w:rsidRDefault="00D44738" w:rsidP="00D44738">
      <w:pPr>
        <w:spacing w:after="0"/>
        <w:rPr>
          <w:rFonts w:eastAsia="Times New Roman" w:cstheme="minorHAnsi"/>
          <w:sz w:val="19"/>
          <w:szCs w:val="19"/>
          <w:lang w:val="en-US" w:eastAsia="nl-NL"/>
        </w:rPr>
      </w:pPr>
    </w:p>
    <w:p w14:paraId="2D517FD1" w14:textId="77777777" w:rsidR="00FA34A6" w:rsidRPr="00D44738" w:rsidRDefault="00FA34A6" w:rsidP="00D44738">
      <w:pPr>
        <w:spacing w:after="0"/>
        <w:rPr>
          <w:rFonts w:eastAsia="Times New Roman" w:cstheme="minorHAnsi"/>
          <w:sz w:val="19"/>
          <w:szCs w:val="19"/>
          <w:lang w:val="en-US" w:eastAsia="nl-NL"/>
        </w:rPr>
      </w:pPr>
    </w:p>
    <w:p w14:paraId="56D1A9AE" w14:textId="77777777" w:rsidR="00D44738" w:rsidRPr="00D44738" w:rsidRDefault="00D44738" w:rsidP="00D44738">
      <w:pPr>
        <w:pStyle w:val="Heading1"/>
        <w:rPr>
          <w:lang w:val="en-US" w:eastAsia="nl-NL"/>
        </w:rPr>
      </w:pPr>
      <w:r w:rsidRPr="00D44738">
        <w:rPr>
          <w:lang w:val="en-US" w:eastAsia="nl-NL"/>
        </w:rPr>
        <w:t xml:space="preserve">Article 1: Purpose of the Grant </w:t>
      </w:r>
    </w:p>
    <w:p w14:paraId="446767EE" w14:textId="77777777"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 is awarded to carry out the project described in the proposal (Annex 1). </w:t>
      </w:r>
    </w:p>
    <w:p w14:paraId="679975C6" w14:textId="77777777" w:rsidR="009D0ED8" w:rsidRPr="00F34B45" w:rsidRDefault="009D0ED8" w:rsidP="00D44738">
      <w:pPr>
        <w:spacing w:after="0"/>
        <w:rPr>
          <w:rFonts w:eastAsia="Times New Roman" w:cstheme="minorHAnsi"/>
          <w:lang w:val="en-US" w:eastAsia="nl-NL"/>
        </w:rPr>
      </w:pPr>
    </w:p>
    <w:p w14:paraId="4E0AE8A1"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undertakes to implement the project as described in the project proposal (Annex 1) and in line with the budget (Annex 2), which are considered part of the present Agreement. The Grantee is fully responsible for the project implementation as described in the Annexes. </w:t>
      </w:r>
    </w:p>
    <w:p w14:paraId="138B5A28" w14:textId="77777777" w:rsidR="00D44738" w:rsidRPr="00D44738" w:rsidRDefault="00D44738" w:rsidP="00D44738">
      <w:pPr>
        <w:spacing w:after="0"/>
        <w:rPr>
          <w:rFonts w:eastAsia="Times New Roman" w:cstheme="minorHAnsi"/>
          <w:sz w:val="19"/>
          <w:szCs w:val="19"/>
          <w:lang w:val="en-US" w:eastAsia="nl-NL"/>
        </w:rPr>
      </w:pPr>
    </w:p>
    <w:p w14:paraId="640E790F" w14:textId="77777777" w:rsidR="00D44738" w:rsidRPr="00D44738" w:rsidRDefault="00D44738" w:rsidP="00D44738">
      <w:pPr>
        <w:pStyle w:val="Heading1"/>
        <w:rPr>
          <w:lang w:val="en-US" w:eastAsia="nl-NL"/>
        </w:rPr>
      </w:pPr>
      <w:r w:rsidRPr="00D44738">
        <w:rPr>
          <w:lang w:val="en-US" w:eastAsia="nl-NL"/>
        </w:rPr>
        <w:t xml:space="preserve">Article 2: Duration </w:t>
      </w:r>
    </w:p>
    <w:p w14:paraId="1A472E0F" w14:textId="749E33AF"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duration of the project is from </w:t>
      </w:r>
      <w:r w:rsidR="009D0ED8">
        <w:rPr>
          <w:rFonts w:eastAsia="Times New Roman" w:cstheme="minorHAnsi"/>
          <w:highlight w:val="yellow"/>
          <w:lang w:val="en-US" w:eastAsia="nl-NL"/>
        </w:rPr>
        <w:t>date</w:t>
      </w:r>
      <w:r w:rsidRPr="00F34B45">
        <w:rPr>
          <w:rFonts w:eastAsia="Times New Roman" w:cstheme="minorHAnsi"/>
          <w:highlight w:val="yellow"/>
          <w:lang w:val="en-US" w:eastAsia="nl-NL"/>
        </w:rPr>
        <w:t xml:space="preserve"> to </w:t>
      </w:r>
      <w:r w:rsidR="009D0ED8" w:rsidRPr="009D0ED8">
        <w:rPr>
          <w:rFonts w:eastAsia="Times New Roman" w:cstheme="minorHAnsi"/>
          <w:highlight w:val="yellow"/>
          <w:lang w:val="en-US" w:eastAsia="nl-NL"/>
        </w:rPr>
        <w:t>date</w:t>
      </w:r>
      <w:r w:rsidRPr="00F34B45">
        <w:rPr>
          <w:rFonts w:eastAsia="Times New Roman" w:cstheme="minorHAnsi"/>
          <w:lang w:val="en-US" w:eastAsia="nl-NL"/>
        </w:rPr>
        <w:t xml:space="preserve">. </w:t>
      </w:r>
    </w:p>
    <w:p w14:paraId="339805CC" w14:textId="77777777" w:rsidR="009D0ED8" w:rsidRPr="00F34B45" w:rsidRDefault="009D0ED8" w:rsidP="00D44738">
      <w:pPr>
        <w:spacing w:after="0"/>
        <w:rPr>
          <w:rFonts w:eastAsia="Times New Roman" w:cstheme="minorHAnsi"/>
          <w:lang w:val="en-US" w:eastAsia="nl-NL"/>
        </w:rPr>
      </w:pPr>
    </w:p>
    <w:p w14:paraId="37BEC7B9"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end date can only be modified under the approval of the EDF Secretariat under the form of a no cost extension, if reasonable delays have hampered the implementation and can justify the extension. </w:t>
      </w:r>
    </w:p>
    <w:p w14:paraId="2D00C89E" w14:textId="77777777" w:rsidR="00D44738" w:rsidRPr="00D44738" w:rsidRDefault="00D44738" w:rsidP="00D44738">
      <w:pPr>
        <w:spacing w:after="0"/>
        <w:rPr>
          <w:rFonts w:eastAsia="Times New Roman" w:cstheme="minorHAnsi"/>
          <w:sz w:val="19"/>
          <w:szCs w:val="19"/>
          <w:lang w:val="en-US" w:eastAsia="nl-NL"/>
        </w:rPr>
      </w:pPr>
    </w:p>
    <w:p w14:paraId="121D2906" w14:textId="77777777" w:rsidR="00D44738" w:rsidRPr="00D44738" w:rsidRDefault="00D44738" w:rsidP="00D44738">
      <w:pPr>
        <w:pStyle w:val="Heading1"/>
        <w:rPr>
          <w:lang w:val="en-US" w:eastAsia="nl-NL"/>
        </w:rPr>
      </w:pPr>
      <w:r w:rsidRPr="00D44738">
        <w:rPr>
          <w:lang w:val="en-US" w:eastAsia="nl-NL"/>
        </w:rPr>
        <w:t xml:space="preserve">Article 3: Payment Arrangements </w:t>
      </w:r>
    </w:p>
    <w:p w14:paraId="03BB7392" w14:textId="77777777"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awarded grant amounts to € </w:t>
      </w:r>
      <w:r w:rsidRPr="00F34B45">
        <w:rPr>
          <w:rFonts w:eastAsia="Times New Roman" w:cstheme="minorHAnsi"/>
          <w:highlight w:val="yellow"/>
          <w:lang w:val="en-US" w:eastAsia="nl-NL"/>
        </w:rPr>
        <w:t>xxx</w:t>
      </w:r>
      <w:r w:rsidRPr="00F34B45">
        <w:rPr>
          <w:rFonts w:eastAsia="Times New Roman" w:cstheme="minorHAnsi"/>
          <w:lang w:val="en-US" w:eastAsia="nl-NL"/>
        </w:rPr>
        <w:t xml:space="preserve">. </w:t>
      </w:r>
    </w:p>
    <w:p w14:paraId="63761880" w14:textId="77777777" w:rsidR="009D0ED8" w:rsidRPr="00F34B45" w:rsidRDefault="009D0ED8" w:rsidP="00D44738">
      <w:pPr>
        <w:spacing w:after="0"/>
        <w:rPr>
          <w:rFonts w:eastAsia="Times New Roman" w:cstheme="minorHAnsi"/>
          <w:lang w:val="en-US" w:eastAsia="nl-NL"/>
        </w:rPr>
      </w:pPr>
    </w:p>
    <w:p w14:paraId="494D57D8" w14:textId="0AB49A9F"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EDF will settle the payment in 2 instalments, 50% upon signature of the agreement, 50% on submission of the final financial and narrative reports by </w:t>
      </w:r>
      <w:r w:rsidR="006B6B61">
        <w:rPr>
          <w:rFonts w:eastAsia="Times New Roman" w:cstheme="minorHAnsi"/>
          <w:highlight w:val="yellow"/>
          <w:lang w:val="en-US" w:eastAsia="nl-NL"/>
        </w:rPr>
        <w:t>insert the date</w:t>
      </w:r>
      <w:r w:rsidRPr="00F34B45">
        <w:rPr>
          <w:rFonts w:eastAsia="Times New Roman" w:cstheme="minorHAnsi"/>
          <w:lang w:val="en-US" w:eastAsia="nl-NL"/>
        </w:rPr>
        <w:t>.</w:t>
      </w:r>
    </w:p>
    <w:p w14:paraId="76A739E9" w14:textId="77777777" w:rsidR="009D0ED8" w:rsidRPr="00F34B45" w:rsidRDefault="009D0ED8" w:rsidP="00D44738">
      <w:pPr>
        <w:spacing w:after="0"/>
        <w:rPr>
          <w:rFonts w:eastAsia="Times New Roman" w:cstheme="minorHAnsi"/>
          <w:lang w:val="en-US" w:eastAsia="nl-NL"/>
        </w:rPr>
      </w:pPr>
    </w:p>
    <w:p w14:paraId="372FCEF6" w14:textId="0E63FA70"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EDF can suspend the payment of the </w:t>
      </w:r>
      <w:r w:rsidR="009D0ED8">
        <w:rPr>
          <w:rFonts w:eastAsia="Times New Roman" w:cstheme="minorHAnsi"/>
          <w:lang w:val="en-US" w:eastAsia="nl-NL"/>
        </w:rPr>
        <w:t xml:space="preserve">second </w:t>
      </w:r>
      <w:r w:rsidRPr="00F34B45">
        <w:rPr>
          <w:rFonts w:eastAsia="Times New Roman" w:cstheme="minorHAnsi"/>
          <w:lang w:val="en-US" w:eastAsia="nl-NL"/>
        </w:rPr>
        <w:t xml:space="preserve">instalment in case the report is not satisfactory. </w:t>
      </w:r>
    </w:p>
    <w:p w14:paraId="402396DF" w14:textId="77777777" w:rsidR="00D44738" w:rsidRPr="00D44738" w:rsidRDefault="00D44738" w:rsidP="00D44738">
      <w:pPr>
        <w:spacing w:after="0"/>
        <w:rPr>
          <w:rFonts w:eastAsia="Times New Roman" w:cstheme="minorHAnsi"/>
          <w:sz w:val="19"/>
          <w:szCs w:val="19"/>
          <w:lang w:val="en-US" w:eastAsia="nl-NL"/>
        </w:rPr>
      </w:pPr>
    </w:p>
    <w:p w14:paraId="305FCB3E" w14:textId="77777777" w:rsidR="00D44738" w:rsidRPr="00D44738" w:rsidRDefault="00D44738" w:rsidP="00D44738">
      <w:pPr>
        <w:pStyle w:val="Heading1"/>
        <w:rPr>
          <w:lang w:val="en-US" w:eastAsia="nl-NL"/>
        </w:rPr>
      </w:pPr>
      <w:r w:rsidRPr="00D44738">
        <w:rPr>
          <w:lang w:val="en-US" w:eastAsia="nl-NL"/>
        </w:rPr>
        <w:t xml:space="preserve">Article 4: Amendments </w:t>
      </w:r>
    </w:p>
    <w:p w14:paraId="6604E861" w14:textId="77777777"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arrangements set out in this Agreement, including the annexed project proposal and budget, form a binding agreement between EDF and the Grantee. They may only be altered by the agreement of both parties. </w:t>
      </w:r>
    </w:p>
    <w:p w14:paraId="68A3E08F" w14:textId="77777777" w:rsidR="009F442E" w:rsidRPr="00F34B45" w:rsidRDefault="009F442E" w:rsidP="00D44738">
      <w:pPr>
        <w:spacing w:after="0"/>
        <w:rPr>
          <w:rFonts w:eastAsia="Times New Roman" w:cstheme="minorHAnsi"/>
          <w:lang w:val="en-US" w:eastAsia="nl-NL"/>
        </w:rPr>
      </w:pPr>
    </w:p>
    <w:p w14:paraId="6553CFCA"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In case the Grantee wants to make significant changes to the project approach, the EDF Secretariat should be informed without delay. </w:t>
      </w:r>
    </w:p>
    <w:p w14:paraId="486631F0" w14:textId="77777777" w:rsidR="00D44738" w:rsidRPr="00F34B45" w:rsidRDefault="00D44738" w:rsidP="00D44738">
      <w:pPr>
        <w:spacing w:after="0"/>
        <w:rPr>
          <w:rFonts w:eastAsia="Times New Roman" w:cstheme="minorHAnsi"/>
          <w:lang w:val="en-US" w:eastAsia="nl-NL"/>
        </w:rPr>
      </w:pPr>
    </w:p>
    <w:p w14:paraId="5B577091"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Within the agreed total budget, budget changes between the budget lines are authorized when those changes are less than 10% of the initial value of the budget items. For changes between lines above 10%, they require prior approval by the EDF Secretariat. </w:t>
      </w:r>
    </w:p>
    <w:p w14:paraId="15EB50B1" w14:textId="77777777" w:rsidR="00D44738" w:rsidRPr="00D44738" w:rsidRDefault="00D44738" w:rsidP="00D44738">
      <w:pPr>
        <w:spacing w:after="0"/>
        <w:rPr>
          <w:rFonts w:eastAsia="Times New Roman" w:cstheme="minorHAnsi"/>
          <w:sz w:val="19"/>
          <w:szCs w:val="19"/>
          <w:lang w:val="en-US" w:eastAsia="nl-NL"/>
        </w:rPr>
      </w:pPr>
    </w:p>
    <w:p w14:paraId="44865200" w14:textId="77777777" w:rsidR="00D44738" w:rsidRPr="00D44738" w:rsidRDefault="00D44738" w:rsidP="00D44738">
      <w:pPr>
        <w:pStyle w:val="Heading1"/>
        <w:rPr>
          <w:lang w:val="en-US" w:eastAsia="nl-NL"/>
        </w:rPr>
      </w:pPr>
      <w:r w:rsidRPr="00D44738">
        <w:rPr>
          <w:lang w:val="en-US" w:eastAsia="nl-NL"/>
        </w:rPr>
        <w:t xml:space="preserve">Article 5: Contact Persons and correspondence between the Parties </w:t>
      </w:r>
    </w:p>
    <w:p w14:paraId="7004B658" w14:textId="127A51B8"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For the Grantee, </w:t>
      </w:r>
      <w:r w:rsidR="009F442E">
        <w:rPr>
          <w:rFonts w:eastAsia="Times New Roman" w:cstheme="minorHAnsi"/>
          <w:highlight w:val="yellow"/>
          <w:lang w:val="en-US" w:eastAsia="nl-NL"/>
        </w:rPr>
        <w:t>Name and surname</w:t>
      </w:r>
      <w:r w:rsidRPr="00F34B45">
        <w:rPr>
          <w:rFonts w:eastAsia="Times New Roman" w:cstheme="minorHAnsi"/>
          <w:lang w:val="en-US" w:eastAsia="nl-NL"/>
        </w:rPr>
        <w:t xml:space="preserve"> will act as the contact person.  </w:t>
      </w:r>
    </w:p>
    <w:p w14:paraId="7FD440D5"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Any communication to the Grantee should be therefore addressed to the following contact details: </w:t>
      </w:r>
    </w:p>
    <w:p w14:paraId="0CC816C1"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highlight w:val="yellow"/>
          <w:lang w:val="en-US" w:eastAsia="nl-NL"/>
        </w:rPr>
        <w:t>Email address</w:t>
      </w:r>
    </w:p>
    <w:p w14:paraId="731DA8D3" w14:textId="77777777" w:rsidR="00D44738" w:rsidRPr="00F34B45" w:rsidRDefault="00D44738" w:rsidP="00D44738">
      <w:pPr>
        <w:spacing w:after="0"/>
        <w:rPr>
          <w:rFonts w:eastAsia="Times New Roman" w:cstheme="minorHAnsi"/>
          <w:lang w:val="en-US" w:eastAsia="nl-NL"/>
        </w:rPr>
      </w:pPr>
    </w:p>
    <w:p w14:paraId="53E2A821" w14:textId="56892B25"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For EDF, the Contact Person is Magdalena Verseckas. Any correspondence, reports or other communication pertaining to this Grant is therefore to be addressed to: </w:t>
      </w:r>
      <w:hyperlink r:id="rId9" w:history="1">
        <w:r w:rsidRPr="00F34B45">
          <w:rPr>
            <w:rStyle w:val="Hyperlink"/>
            <w:rFonts w:eastAsia="Times New Roman" w:cstheme="minorHAnsi"/>
            <w:lang w:val="en-US" w:eastAsia="nl-NL"/>
          </w:rPr>
          <w:t>Magdalena.verseckas@edf-feph.org</w:t>
        </w:r>
      </w:hyperlink>
      <w:r w:rsidRPr="00F34B45">
        <w:rPr>
          <w:rFonts w:eastAsia="Times New Roman" w:cstheme="minorHAnsi"/>
          <w:lang w:val="en-US" w:eastAsia="nl-NL"/>
        </w:rPr>
        <w:t xml:space="preserve">   </w:t>
      </w:r>
    </w:p>
    <w:p w14:paraId="3958CF08"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Each Party shall communicate to the other Party of the Agreement any change related to the contact person and his/her details, in a timely manner. </w:t>
      </w:r>
    </w:p>
    <w:p w14:paraId="1F0B45F7" w14:textId="77777777" w:rsidR="00D44738" w:rsidRPr="00D44738" w:rsidRDefault="00D44738" w:rsidP="00D44738">
      <w:pPr>
        <w:spacing w:after="0"/>
        <w:rPr>
          <w:rFonts w:eastAsia="Times New Roman" w:cstheme="minorHAnsi"/>
          <w:sz w:val="19"/>
          <w:szCs w:val="19"/>
          <w:lang w:val="en-US" w:eastAsia="nl-NL"/>
        </w:rPr>
      </w:pPr>
    </w:p>
    <w:p w14:paraId="0E87E954" w14:textId="77777777" w:rsidR="00D44738" w:rsidRPr="00D44738" w:rsidRDefault="00D44738" w:rsidP="00D44738">
      <w:pPr>
        <w:pStyle w:val="Heading1"/>
        <w:rPr>
          <w:lang w:val="en-US" w:eastAsia="nl-NL"/>
        </w:rPr>
      </w:pPr>
      <w:r w:rsidRPr="00D44738">
        <w:rPr>
          <w:lang w:val="en-US" w:eastAsia="nl-NL"/>
        </w:rPr>
        <w:t xml:space="preserve">Article 6: Reporting Conditions </w:t>
      </w:r>
    </w:p>
    <w:p w14:paraId="5A06946B" w14:textId="31BE8EC2" w:rsidR="006B6B61"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undertakes to submit one report to EDF according to the following timeline using the financial and narrative templates provided by the EDF Secretariat. </w:t>
      </w:r>
    </w:p>
    <w:p w14:paraId="7738B111" w14:textId="77777777" w:rsidR="00D44738" w:rsidRPr="00F34B45" w:rsidRDefault="00D44738" w:rsidP="00D44738">
      <w:pPr>
        <w:spacing w:after="0"/>
        <w:rPr>
          <w:rFonts w:eastAsia="Times New Roman" w:cstheme="minorHAnsi"/>
          <w:lang w:val="en-US" w:eastAsia="nl-NL"/>
        </w:rPr>
      </w:pPr>
    </w:p>
    <w:p w14:paraId="7785449E" w14:textId="5C3AB96B" w:rsidR="006B6B61" w:rsidRDefault="00D44738" w:rsidP="00D44738">
      <w:pPr>
        <w:spacing w:after="0"/>
        <w:rPr>
          <w:rFonts w:eastAsia="Times New Roman" w:cstheme="minorHAnsi"/>
          <w:lang w:val="en-US" w:eastAsia="nl-NL"/>
        </w:rPr>
      </w:pPr>
      <w:bookmarkStart w:id="1" w:name="_Hlk140240581"/>
      <w:r w:rsidRPr="00F34B45">
        <w:rPr>
          <w:rFonts w:eastAsia="Times New Roman" w:cstheme="minorHAnsi"/>
          <w:lang w:val="en-US" w:eastAsia="nl-NL"/>
        </w:rPr>
        <w:t xml:space="preserve">The financial report shall be supported by a list of receipts, with adequate translation in English, documenting the project expenses. The invoices or equivalent documents shall be part of this financial report. </w:t>
      </w:r>
    </w:p>
    <w:p w14:paraId="5BF3310B" w14:textId="77777777" w:rsidR="006B6B61" w:rsidRDefault="006B6B61" w:rsidP="00D44738">
      <w:pPr>
        <w:spacing w:after="0"/>
        <w:rPr>
          <w:rFonts w:eastAsia="Times New Roman" w:cstheme="minorHAnsi"/>
          <w:lang w:val="en-US" w:eastAsia="nl-NL"/>
        </w:rPr>
      </w:pPr>
    </w:p>
    <w:p w14:paraId="76E1F139" w14:textId="1178F5A1" w:rsidR="006B6B61" w:rsidRDefault="006B6B61" w:rsidP="00D44738">
      <w:pPr>
        <w:spacing w:after="0"/>
        <w:rPr>
          <w:rFonts w:eastAsia="Times New Roman" w:cstheme="minorHAnsi"/>
          <w:lang w:val="en-US" w:eastAsia="nl-NL"/>
        </w:rPr>
      </w:pPr>
      <w:r>
        <w:rPr>
          <w:rFonts w:eastAsia="Times New Roman" w:cstheme="minorHAnsi"/>
          <w:lang w:val="en-US" w:eastAsia="nl-NL"/>
        </w:rPr>
        <w:lastRenderedPageBreak/>
        <w:t>The reports should include relevant documentation proving the implementation of activities (e.g. participants list in case of the training, print screens of awareness raising campaign, photos from the gathering, electronic version of the publication etc.)</w:t>
      </w:r>
    </w:p>
    <w:bookmarkEnd w:id="1"/>
    <w:p w14:paraId="5E300168" w14:textId="77777777" w:rsidR="009F442E" w:rsidRPr="00F34B45" w:rsidRDefault="009F442E" w:rsidP="00D44738">
      <w:pPr>
        <w:spacing w:after="0"/>
        <w:rPr>
          <w:rFonts w:eastAsia="Times New Roman" w:cstheme="minorHAnsi"/>
          <w:lang w:val="en-US" w:eastAsia="nl-NL"/>
        </w:rPr>
      </w:pPr>
    </w:p>
    <w:p w14:paraId="298FEE11" w14:textId="3C7BA78C"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The language of all the reports shall be English and the currency used in financial reports shall be local currency + conversion in EURO (using the exchange rate provided by the bank when the funds are received)</w:t>
      </w:r>
      <w:r w:rsidR="009D0ED8">
        <w:rPr>
          <w:rFonts w:eastAsia="Times New Roman" w:cstheme="minorHAnsi"/>
          <w:lang w:val="en-US" w:eastAsia="nl-NL"/>
        </w:rPr>
        <w:t>.</w:t>
      </w:r>
      <w:r w:rsidRPr="00F34B45">
        <w:rPr>
          <w:rFonts w:eastAsia="Times New Roman" w:cstheme="minorHAnsi"/>
          <w:lang w:val="en-US" w:eastAsia="nl-NL"/>
        </w:rPr>
        <w:t xml:space="preserve"> </w:t>
      </w:r>
    </w:p>
    <w:p w14:paraId="11ACBEB9"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final financial report should be signed with the statement “The funds were spent according to the Grant Agreement. Costs can be supported against verifiable documents”. </w:t>
      </w:r>
    </w:p>
    <w:p w14:paraId="41F3046B" w14:textId="77777777" w:rsidR="00D44738" w:rsidRPr="00F34B45" w:rsidRDefault="00D44738" w:rsidP="00D44738">
      <w:pPr>
        <w:spacing w:after="0"/>
        <w:rPr>
          <w:rFonts w:eastAsia="Times New Roman" w:cstheme="minorHAnsi"/>
          <w:lang w:val="en-US" w:eastAsia="nl-NL"/>
        </w:rPr>
      </w:pPr>
    </w:p>
    <w:p w14:paraId="2B1D69B1" w14:textId="3C157CCC"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undertakes to provide timely answers to any requests for clarification or other queries raised by the </w:t>
      </w:r>
      <w:r w:rsidR="00156F9A">
        <w:rPr>
          <w:rFonts w:eastAsia="Times New Roman" w:cstheme="minorHAnsi"/>
          <w:lang w:val="en-US" w:eastAsia="nl-NL"/>
        </w:rPr>
        <w:t>EDF</w:t>
      </w:r>
      <w:r w:rsidRPr="00F34B45">
        <w:rPr>
          <w:rFonts w:eastAsia="Times New Roman" w:cstheme="minorHAnsi"/>
          <w:lang w:val="en-US" w:eastAsia="nl-NL"/>
        </w:rPr>
        <w:t xml:space="preserve"> Secretariat with regards to the report and/or to the project implementation. </w:t>
      </w:r>
    </w:p>
    <w:p w14:paraId="226C84C4" w14:textId="77777777" w:rsidR="00D44738" w:rsidRPr="00F34B45" w:rsidRDefault="00D44738" w:rsidP="00D44738">
      <w:pPr>
        <w:spacing w:after="0"/>
        <w:rPr>
          <w:rFonts w:eastAsia="Times New Roman" w:cstheme="minorHAnsi"/>
          <w:lang w:val="en-US" w:eastAsia="nl-NL"/>
        </w:rPr>
      </w:pPr>
    </w:p>
    <w:p w14:paraId="382E2866" w14:textId="77777777" w:rsidR="00D44738" w:rsidRPr="00D44738" w:rsidRDefault="00D44738" w:rsidP="00D44738">
      <w:pPr>
        <w:pStyle w:val="Heading1"/>
        <w:rPr>
          <w:lang w:val="en-US" w:eastAsia="nl-NL"/>
        </w:rPr>
      </w:pPr>
      <w:r w:rsidRPr="00D44738">
        <w:rPr>
          <w:lang w:val="en-US" w:eastAsia="nl-NL"/>
        </w:rPr>
        <w:t xml:space="preserve">Article 7: Other grant conditions </w:t>
      </w:r>
    </w:p>
    <w:p w14:paraId="5DD098AF" w14:textId="5CA0BB3E"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agrees to receive site visits by representatives of </w:t>
      </w:r>
      <w:r w:rsidR="009F442E">
        <w:rPr>
          <w:rFonts w:eastAsia="Times New Roman" w:cstheme="minorHAnsi"/>
          <w:lang w:val="en-US" w:eastAsia="nl-NL"/>
        </w:rPr>
        <w:t>EDF</w:t>
      </w:r>
      <w:r w:rsidRPr="00F34B45">
        <w:rPr>
          <w:rFonts w:eastAsia="Times New Roman" w:cstheme="minorHAnsi"/>
          <w:lang w:val="en-US" w:eastAsia="nl-NL"/>
        </w:rPr>
        <w:t xml:space="preserve"> secretariat and Partner foundations interested in the project. </w:t>
      </w:r>
    </w:p>
    <w:p w14:paraId="7ED1CA3D" w14:textId="77777777" w:rsidR="009D0ED8" w:rsidRPr="00F34B45" w:rsidRDefault="009D0ED8" w:rsidP="00D44738">
      <w:pPr>
        <w:spacing w:after="0"/>
        <w:rPr>
          <w:rFonts w:eastAsia="Times New Roman" w:cstheme="minorHAnsi"/>
          <w:lang w:val="en-US" w:eastAsia="nl-NL"/>
        </w:rPr>
      </w:pPr>
    </w:p>
    <w:p w14:paraId="267E644B" w14:textId="77777777" w:rsidR="00D44738" w:rsidRPr="00D44738" w:rsidRDefault="00D44738" w:rsidP="00D44738">
      <w:pPr>
        <w:pStyle w:val="Heading1"/>
        <w:rPr>
          <w:lang w:val="en-US" w:eastAsia="nl-NL"/>
        </w:rPr>
      </w:pPr>
      <w:r w:rsidRPr="00D44738">
        <w:rPr>
          <w:lang w:val="en-US" w:eastAsia="nl-NL"/>
        </w:rPr>
        <w:t xml:space="preserve">Article 8: Suspension, termination and exceptional circumstances </w:t>
      </w:r>
    </w:p>
    <w:p w14:paraId="59DA483E"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If there are difficulties or significant changes for the Grantee's </w:t>
      </w:r>
      <w:proofErr w:type="spellStart"/>
      <w:r w:rsidRPr="00F34B45">
        <w:rPr>
          <w:rFonts w:eastAsia="Times New Roman" w:cstheme="minorHAnsi"/>
          <w:lang w:val="en-US" w:eastAsia="nl-NL"/>
        </w:rPr>
        <w:t>organisation</w:t>
      </w:r>
      <w:proofErr w:type="spellEnd"/>
      <w:r w:rsidRPr="00F34B45">
        <w:rPr>
          <w:rFonts w:eastAsia="Times New Roman" w:cstheme="minorHAnsi"/>
          <w:lang w:val="en-US" w:eastAsia="nl-NL"/>
        </w:rPr>
        <w:t xml:space="preserve"> during the grant period, the contact person/project coordinator should inform the EDF secretariat. This includes such matters as insolvency; significant loss of income; the resignation or absence of a key staff member; major internal strife; potential withdrawal of one of the project partners; etc. </w:t>
      </w:r>
    </w:p>
    <w:p w14:paraId="2099CA75" w14:textId="77777777" w:rsidR="00D44738" w:rsidRPr="00F34B45" w:rsidRDefault="00D44738" w:rsidP="00D44738">
      <w:pPr>
        <w:spacing w:after="0"/>
        <w:rPr>
          <w:rFonts w:eastAsia="Times New Roman" w:cstheme="minorHAnsi"/>
          <w:lang w:val="en-US" w:eastAsia="nl-NL"/>
        </w:rPr>
      </w:pPr>
    </w:p>
    <w:p w14:paraId="261258CD"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In case this duty of information is not fulfilled, EDF reserves the right to take appropriate measures, including termination for breach of contract. </w:t>
      </w:r>
    </w:p>
    <w:p w14:paraId="4D7D9913" w14:textId="77777777" w:rsidR="00D44738" w:rsidRPr="00F34B45" w:rsidRDefault="00D44738" w:rsidP="00D44738">
      <w:pPr>
        <w:spacing w:after="0"/>
        <w:rPr>
          <w:rFonts w:eastAsia="Times New Roman" w:cstheme="minorHAnsi"/>
          <w:lang w:val="en-US" w:eastAsia="nl-NL"/>
        </w:rPr>
      </w:pPr>
    </w:p>
    <w:p w14:paraId="28E587FE"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In cases of difficulties or significant changes for the Grantee’s </w:t>
      </w:r>
      <w:proofErr w:type="spellStart"/>
      <w:r w:rsidRPr="00F34B45">
        <w:rPr>
          <w:rFonts w:eastAsia="Times New Roman" w:cstheme="minorHAnsi"/>
          <w:lang w:val="en-US" w:eastAsia="nl-NL"/>
        </w:rPr>
        <w:t>organisation</w:t>
      </w:r>
      <w:proofErr w:type="spellEnd"/>
      <w:r w:rsidRPr="00F34B45">
        <w:rPr>
          <w:rFonts w:eastAsia="Times New Roman" w:cstheme="minorHAnsi"/>
          <w:lang w:val="en-US" w:eastAsia="nl-NL"/>
        </w:rPr>
        <w:t xml:space="preserve">, EDF reserves the right to suspend the present agreement to assess whether the Grantee is in capacity to implement the project covered by this agreement. EDF reserves the right to terminate the present agreement should the Grantee be deemed to not have the capacity to implement the project covered by the present agreement. </w:t>
      </w:r>
    </w:p>
    <w:p w14:paraId="7F47F9C2" w14:textId="77777777" w:rsidR="00D44738" w:rsidRPr="00F34B45" w:rsidRDefault="00D44738" w:rsidP="00D44738">
      <w:pPr>
        <w:spacing w:after="0"/>
        <w:rPr>
          <w:rFonts w:eastAsia="Times New Roman" w:cstheme="minorHAnsi"/>
          <w:lang w:val="en-US" w:eastAsia="nl-NL"/>
        </w:rPr>
      </w:pPr>
    </w:p>
    <w:p w14:paraId="089ED4BF"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If exceptional circumstances make the project implementation impossible or excessively difficult, the Grantee shall inform the EDF Secretariat without delay, providing all the necessary information. A solution to deal with the exceptional circumstances will be discussed and agreed on a case-by-case basis. </w:t>
      </w:r>
    </w:p>
    <w:p w14:paraId="1036BE30" w14:textId="77777777" w:rsidR="00D44738" w:rsidRPr="00F34B45" w:rsidRDefault="00D44738" w:rsidP="00D44738">
      <w:pPr>
        <w:spacing w:after="0"/>
        <w:rPr>
          <w:rFonts w:eastAsia="Times New Roman" w:cstheme="minorHAnsi"/>
          <w:lang w:val="en-US" w:eastAsia="nl-NL"/>
        </w:rPr>
      </w:pPr>
    </w:p>
    <w:p w14:paraId="50546313"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EDF reserves the right to terminate the Grant Agreement and ask for the refund of the amount released if the project does not become operational within 6 weeks from the start date indicated in Article 2. EDF further reserves the right to terminate the agreement and ask for a refund of the funds in case of non-compliance with the conditions set out in the present Agreement and relevant Annexes. </w:t>
      </w:r>
    </w:p>
    <w:p w14:paraId="4C6EC596" w14:textId="77777777" w:rsidR="00D44738" w:rsidRPr="00F34B45" w:rsidRDefault="00D44738" w:rsidP="00D44738">
      <w:pPr>
        <w:spacing w:after="0"/>
        <w:rPr>
          <w:rFonts w:eastAsia="Times New Roman" w:cstheme="minorHAnsi"/>
          <w:lang w:val="en-US" w:eastAsia="nl-NL"/>
        </w:rPr>
      </w:pPr>
    </w:p>
    <w:p w14:paraId="5069B8E0" w14:textId="02EC2882"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If the performance of the Agreement by either party is delayed, hindered, prevented or is frustrated by reason of force majeure, including but not limited to: war, acts of terrorism, government regulations, disaster, strikes (except strikes involving the employees or agents of the party seeking the protection of this clause, or other emergencies beyond a party’s reasonable control), civil disorder, severe inclement weather, </w:t>
      </w:r>
      <w:r w:rsidRPr="00F34B45">
        <w:rPr>
          <w:rFonts w:eastAsia="Times New Roman" w:cstheme="minorHAnsi"/>
          <w:lang w:val="en-US" w:eastAsia="nl-NL"/>
        </w:rPr>
        <w:lastRenderedPageBreak/>
        <w:t xml:space="preserve">outbreak of disease or illness, pandemic, epidemic, quarantine, government order or declaration of emergency, or other similar causes beyond the control of the parties, then the party so affected will promptly notify the other party, within one week, in writing, specifying the action of force majeure and of the anticipated delay in the performance. </w:t>
      </w:r>
    </w:p>
    <w:p w14:paraId="795270BF" w14:textId="77777777" w:rsidR="00D44738" w:rsidRPr="00F34B45" w:rsidRDefault="00D44738" w:rsidP="00D44738">
      <w:pPr>
        <w:spacing w:after="0"/>
        <w:rPr>
          <w:rFonts w:eastAsia="Times New Roman" w:cstheme="minorHAnsi"/>
          <w:lang w:val="en-US" w:eastAsia="nl-NL"/>
        </w:rPr>
      </w:pPr>
    </w:p>
    <w:p w14:paraId="02E65593" w14:textId="37472418"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shall be permitted to continue to charge salary costs during any suspension due to </w:t>
      </w:r>
      <w:r w:rsidR="00FA34A6" w:rsidRPr="00F34B45">
        <w:rPr>
          <w:rFonts w:eastAsia="Times New Roman" w:cstheme="minorHAnsi"/>
          <w:lang w:val="en-US" w:eastAsia="nl-NL"/>
        </w:rPr>
        <w:t>force</w:t>
      </w:r>
      <w:r w:rsidRPr="00F34B45">
        <w:rPr>
          <w:rFonts w:eastAsia="Times New Roman" w:cstheme="minorHAnsi"/>
          <w:lang w:val="en-US" w:eastAsia="nl-NL"/>
        </w:rPr>
        <w:t xml:space="preserve"> majeure. Should either party be unable to fulfil its obligations as stipulated in this Agreement for a period of 30 days or more, either party shall be at liberty to declare automatic termination by force majeure, with no further obligations due. </w:t>
      </w:r>
    </w:p>
    <w:p w14:paraId="5AFA76D4" w14:textId="77777777" w:rsidR="009D0ED8" w:rsidRPr="00F34B45" w:rsidRDefault="009D0ED8" w:rsidP="00D44738">
      <w:pPr>
        <w:spacing w:after="0"/>
        <w:rPr>
          <w:rFonts w:eastAsia="Times New Roman" w:cstheme="minorHAnsi"/>
          <w:lang w:val="en-US" w:eastAsia="nl-NL"/>
        </w:rPr>
      </w:pPr>
    </w:p>
    <w:p w14:paraId="596DA6F7" w14:textId="77777777" w:rsidR="00D44738" w:rsidRPr="00D44738" w:rsidRDefault="00D44738" w:rsidP="00D44738">
      <w:pPr>
        <w:pStyle w:val="Heading1"/>
        <w:rPr>
          <w:lang w:val="en-US" w:eastAsia="nl-NL"/>
        </w:rPr>
      </w:pPr>
      <w:r w:rsidRPr="00D44738">
        <w:rPr>
          <w:lang w:val="en-US" w:eastAsia="nl-NL"/>
        </w:rPr>
        <w:t xml:space="preserve">Article 9: Compliance with applicable laws &amp; Liability </w:t>
      </w:r>
    </w:p>
    <w:p w14:paraId="5EAB4545"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shall comply, and shall ensure that its affiliated and related entities, officers and employees comply, with all applicable laws and regulations in their country of operation, including, but not limited to, laws and regulations concerning 1) child protection, protection of young people and protection of vulnerable adults, 2) bribery and corruption, 3) conflicts of interest, 4) antitrust and fair dealing, 5) </w:t>
      </w:r>
      <w:proofErr w:type="spellStart"/>
      <w:r w:rsidRPr="00F34B45">
        <w:rPr>
          <w:rFonts w:eastAsia="Times New Roman" w:cstheme="minorHAnsi"/>
          <w:lang w:val="en-US" w:eastAsia="nl-NL"/>
        </w:rPr>
        <w:t>labour</w:t>
      </w:r>
      <w:proofErr w:type="spellEnd"/>
      <w:r w:rsidRPr="00F34B45">
        <w:rPr>
          <w:rFonts w:eastAsia="Times New Roman" w:cstheme="minorHAnsi"/>
          <w:lang w:val="en-US" w:eastAsia="nl-NL"/>
        </w:rPr>
        <w:t xml:space="preserve"> and </w:t>
      </w:r>
      <w:proofErr w:type="spellStart"/>
      <w:r w:rsidRPr="00F34B45">
        <w:rPr>
          <w:rFonts w:eastAsia="Times New Roman" w:cstheme="minorHAnsi"/>
          <w:lang w:val="en-US" w:eastAsia="nl-NL"/>
        </w:rPr>
        <w:t>labour</w:t>
      </w:r>
      <w:proofErr w:type="spellEnd"/>
      <w:r w:rsidRPr="00F34B45">
        <w:rPr>
          <w:rFonts w:eastAsia="Times New Roman" w:cstheme="minorHAnsi"/>
          <w:lang w:val="en-US" w:eastAsia="nl-NL"/>
        </w:rPr>
        <w:t xml:space="preserve"> conditions, 6) discrimination, sexual abuse and harassment and 7) local financial and tax laws. </w:t>
      </w:r>
    </w:p>
    <w:p w14:paraId="171F7871" w14:textId="77777777" w:rsidR="00D44738" w:rsidRPr="00F34B45" w:rsidRDefault="00D44738" w:rsidP="00D44738">
      <w:pPr>
        <w:spacing w:after="0"/>
        <w:rPr>
          <w:rFonts w:eastAsia="Times New Roman" w:cstheme="minorHAnsi"/>
          <w:lang w:val="en-US" w:eastAsia="nl-NL"/>
        </w:rPr>
      </w:pPr>
    </w:p>
    <w:p w14:paraId="6B8D5C5A"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shall inform EDF through the contact person immediately if it becomes aware of any illegal practices related to the implementation of the project and within its </w:t>
      </w:r>
      <w:proofErr w:type="spellStart"/>
      <w:r w:rsidRPr="00F34B45">
        <w:rPr>
          <w:rFonts w:eastAsia="Times New Roman" w:cstheme="minorHAnsi"/>
          <w:lang w:val="en-US" w:eastAsia="nl-NL"/>
        </w:rPr>
        <w:t>organisation</w:t>
      </w:r>
      <w:proofErr w:type="spellEnd"/>
      <w:r w:rsidRPr="00F34B45">
        <w:rPr>
          <w:rFonts w:eastAsia="Times New Roman" w:cstheme="minorHAnsi"/>
          <w:lang w:val="en-US" w:eastAsia="nl-NL"/>
        </w:rPr>
        <w:t xml:space="preserve"> and its affiliated and related entities, officers and employees, while taking into account relevant privacy considerations. </w:t>
      </w:r>
    </w:p>
    <w:p w14:paraId="48A822E9" w14:textId="77777777" w:rsidR="00D44738" w:rsidRPr="00F34B45" w:rsidRDefault="00D44738" w:rsidP="00D44738">
      <w:pPr>
        <w:spacing w:after="0"/>
        <w:rPr>
          <w:rFonts w:eastAsia="Times New Roman" w:cstheme="minorHAnsi"/>
          <w:lang w:val="en-US" w:eastAsia="nl-NL"/>
        </w:rPr>
      </w:pPr>
    </w:p>
    <w:p w14:paraId="291CE54E" w14:textId="77777777"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shall take all reasonable steps to address cases of the above-mentioned offenses. For that the Grantee undertakes to put in place efficient mechanisms of prevention, reporting, follow-up and reaction. EDF shall be entitled to request information on the Grantee’s safeguarding practices. </w:t>
      </w:r>
    </w:p>
    <w:p w14:paraId="29B06B09" w14:textId="77777777" w:rsidR="00FA34A6" w:rsidRPr="00F34B45" w:rsidRDefault="00FA34A6" w:rsidP="00D44738">
      <w:pPr>
        <w:spacing w:after="0"/>
        <w:rPr>
          <w:rFonts w:eastAsia="Times New Roman" w:cstheme="minorHAnsi"/>
          <w:lang w:val="en-US" w:eastAsia="nl-NL"/>
        </w:rPr>
      </w:pPr>
    </w:p>
    <w:p w14:paraId="54959782"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EDF and European AI and Society Fund shall not be in any circumstances or any grounds held liable in the </w:t>
      </w:r>
    </w:p>
    <w:p w14:paraId="09E23C95"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event of any claim relating to damage, accident or violation of any right of third parties deriving from the implementation of the project. </w:t>
      </w:r>
    </w:p>
    <w:p w14:paraId="1D1033D6" w14:textId="77777777" w:rsidR="00D44738" w:rsidRPr="00D44738" w:rsidRDefault="00D44738" w:rsidP="00D44738">
      <w:pPr>
        <w:spacing w:after="0"/>
        <w:rPr>
          <w:rFonts w:eastAsia="Times New Roman" w:cstheme="minorHAnsi"/>
          <w:sz w:val="19"/>
          <w:szCs w:val="19"/>
          <w:lang w:val="en-US" w:eastAsia="nl-NL"/>
        </w:rPr>
      </w:pPr>
    </w:p>
    <w:p w14:paraId="4DF0C5CB" w14:textId="5962D872" w:rsidR="00D44738" w:rsidRPr="00D44738" w:rsidRDefault="00D44738" w:rsidP="00D44738">
      <w:pPr>
        <w:pStyle w:val="Heading1"/>
        <w:rPr>
          <w:lang w:val="en-US" w:eastAsia="nl-NL"/>
        </w:rPr>
      </w:pPr>
      <w:r w:rsidRPr="00D44738">
        <w:rPr>
          <w:lang w:val="en-US" w:eastAsia="nl-NL"/>
        </w:rPr>
        <w:t>Article 1</w:t>
      </w:r>
      <w:r w:rsidR="00FA34A6">
        <w:rPr>
          <w:lang w:val="en-US" w:eastAsia="nl-NL"/>
        </w:rPr>
        <w:t>0</w:t>
      </w:r>
      <w:r w:rsidRPr="00D44738">
        <w:rPr>
          <w:lang w:val="en-US" w:eastAsia="nl-NL"/>
        </w:rPr>
        <w:t xml:space="preserve">: Communication, publications and intellectual property </w:t>
      </w:r>
    </w:p>
    <w:p w14:paraId="28E0E233"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shall ensure that, in any publication and/or communication material on the project, and wherever appropriate, the </w:t>
      </w:r>
      <w:r w:rsidRPr="00F34B45">
        <w:rPr>
          <w:rFonts w:eastAsia="Times New Roman" w:cstheme="minorHAnsi"/>
          <w:b/>
          <w:bCs/>
          <w:lang w:val="en-US" w:eastAsia="nl-NL"/>
        </w:rPr>
        <w:t>European AI and Society Fund logo</w:t>
      </w:r>
      <w:r w:rsidRPr="00F34B45">
        <w:rPr>
          <w:rFonts w:eastAsia="Times New Roman" w:cstheme="minorHAnsi"/>
          <w:lang w:val="en-US" w:eastAsia="nl-NL"/>
        </w:rPr>
        <w:t xml:space="preserve"> shall be displayed. Any other use of this logo not directly related to the project funded under this grant is, however, not allowed, unless prior consent has been requested and obtained. </w:t>
      </w:r>
    </w:p>
    <w:p w14:paraId="5652961E" w14:textId="77777777" w:rsidR="00D44738" w:rsidRPr="00F34B45" w:rsidRDefault="00D44738" w:rsidP="00D44738">
      <w:pPr>
        <w:spacing w:after="0"/>
        <w:rPr>
          <w:rFonts w:eastAsia="Times New Roman" w:cstheme="minorHAnsi"/>
          <w:lang w:val="en-US" w:eastAsia="nl-NL"/>
        </w:rPr>
      </w:pPr>
    </w:p>
    <w:p w14:paraId="3955E3B3" w14:textId="14F327F5"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Any project-related publication by the Grantee shall include a disclaimer indicating that the sole responsibility for the content lies with the author(s) and the content may not necessarily reflect the positions of</w:t>
      </w:r>
      <w:r w:rsidR="006B6B61">
        <w:rPr>
          <w:rFonts w:eastAsia="Times New Roman" w:cstheme="minorHAnsi"/>
          <w:lang w:val="en-US" w:eastAsia="nl-NL"/>
        </w:rPr>
        <w:t xml:space="preserve"> EDF neither</w:t>
      </w:r>
      <w:r w:rsidRPr="00F34B45">
        <w:rPr>
          <w:rFonts w:eastAsia="Times New Roman" w:cstheme="minorHAnsi"/>
          <w:lang w:val="en-US" w:eastAsia="nl-NL"/>
        </w:rPr>
        <w:t xml:space="preserve"> European AI and Society Fund. </w:t>
      </w:r>
    </w:p>
    <w:p w14:paraId="2F0D2BF6" w14:textId="77777777" w:rsidR="00D44738" w:rsidRPr="00F34B45" w:rsidRDefault="00D44738" w:rsidP="00D44738">
      <w:pPr>
        <w:spacing w:after="0"/>
        <w:rPr>
          <w:rFonts w:eastAsia="Times New Roman" w:cstheme="minorHAnsi"/>
          <w:lang w:val="en-US" w:eastAsia="nl-NL"/>
        </w:rPr>
      </w:pPr>
    </w:p>
    <w:p w14:paraId="275C3F5B" w14:textId="77777777"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The Grantee undertakes to share with the EDF Secretariat relevant documents and materials produced under the project (including reports, publications, brochures/leaflets, pictures/photos, audio-visual and multimedia etc.) for any use that EDF or the European AI and Society Fund may undertake, on request. </w:t>
      </w:r>
    </w:p>
    <w:p w14:paraId="18F7485F" w14:textId="77777777" w:rsidR="00D44738" w:rsidRPr="00F34B45" w:rsidRDefault="00D44738" w:rsidP="00D44738">
      <w:pPr>
        <w:spacing w:after="0"/>
        <w:rPr>
          <w:rFonts w:eastAsia="Times New Roman" w:cstheme="minorHAnsi"/>
          <w:lang w:val="en-US" w:eastAsia="nl-NL"/>
        </w:rPr>
      </w:pPr>
    </w:p>
    <w:p w14:paraId="61A034D5" w14:textId="77777777" w:rsidR="00D44738" w:rsidRDefault="00D44738" w:rsidP="00D44738">
      <w:pPr>
        <w:spacing w:after="0"/>
        <w:rPr>
          <w:rFonts w:eastAsia="Times New Roman" w:cstheme="minorHAnsi"/>
          <w:lang w:val="en-US" w:eastAsia="nl-NL"/>
        </w:rPr>
      </w:pPr>
      <w:r w:rsidRPr="00F34B45">
        <w:rPr>
          <w:rFonts w:eastAsia="Times New Roman" w:cstheme="minorHAnsi"/>
          <w:lang w:val="en-US" w:eastAsia="nl-NL"/>
        </w:rPr>
        <w:lastRenderedPageBreak/>
        <w:t xml:space="preserve">The Grantee owns the intellectual property rights and copyright of all the materials produced in association with the project but undertakes not to use it for for-profit purposes. Free-of-charge license to use all the material produced under the project is granted to EDF and the European AI and Society Fund. The Grantee agrees that EDF or the Partner Foundations include information on the grant in their own periodic public reports, newsletter and/or publications. The Grantee is also </w:t>
      </w:r>
      <w:proofErr w:type="spellStart"/>
      <w:r w:rsidRPr="00F34B45">
        <w:rPr>
          <w:rFonts w:eastAsia="Times New Roman" w:cstheme="minorHAnsi"/>
          <w:lang w:val="en-US" w:eastAsia="nl-NL"/>
        </w:rPr>
        <w:t>authorised</w:t>
      </w:r>
      <w:proofErr w:type="spellEnd"/>
      <w:r w:rsidRPr="00F34B45">
        <w:rPr>
          <w:rFonts w:eastAsia="Times New Roman" w:cstheme="minorHAnsi"/>
          <w:lang w:val="en-US" w:eastAsia="nl-NL"/>
        </w:rPr>
        <w:t xml:space="preserve"> to include the present grant in its own periodic report, newsletter and/or publications. </w:t>
      </w:r>
    </w:p>
    <w:p w14:paraId="67DE5DF1" w14:textId="77777777" w:rsidR="009D0ED8" w:rsidRPr="00F34B45" w:rsidRDefault="009D0ED8" w:rsidP="00D44738">
      <w:pPr>
        <w:spacing w:after="0"/>
        <w:rPr>
          <w:rFonts w:eastAsia="Times New Roman" w:cstheme="minorHAnsi"/>
          <w:lang w:val="en-US" w:eastAsia="nl-NL"/>
        </w:rPr>
      </w:pPr>
    </w:p>
    <w:p w14:paraId="5A17C4CA" w14:textId="3B18C585" w:rsidR="00D44738" w:rsidRPr="00D44738" w:rsidRDefault="00D44738" w:rsidP="00D44738">
      <w:pPr>
        <w:pStyle w:val="Heading1"/>
        <w:rPr>
          <w:lang w:val="en-US" w:eastAsia="nl-NL"/>
        </w:rPr>
      </w:pPr>
      <w:r w:rsidRPr="00D44738">
        <w:rPr>
          <w:lang w:val="en-US" w:eastAsia="nl-NL"/>
        </w:rPr>
        <w:t>Article 1</w:t>
      </w:r>
      <w:r w:rsidR="00FA34A6">
        <w:rPr>
          <w:lang w:val="en-US" w:eastAsia="nl-NL"/>
        </w:rPr>
        <w:t>1</w:t>
      </w:r>
      <w:r w:rsidRPr="00D44738">
        <w:rPr>
          <w:lang w:val="en-US" w:eastAsia="nl-NL"/>
        </w:rPr>
        <w:t xml:space="preserve">: Law Applicable and Settlement of Disputes </w:t>
      </w:r>
    </w:p>
    <w:p w14:paraId="5CE56B6C" w14:textId="77777777" w:rsidR="00D44738" w:rsidRDefault="00D44738" w:rsidP="00D44738">
      <w:pPr>
        <w:spacing w:after="0"/>
        <w:rPr>
          <w:rFonts w:eastAsia="Times New Roman" w:cstheme="minorHAnsi"/>
          <w:sz w:val="19"/>
          <w:szCs w:val="19"/>
          <w:lang w:val="en-US" w:eastAsia="nl-NL"/>
        </w:rPr>
      </w:pPr>
      <w:r w:rsidRPr="00F34B45">
        <w:rPr>
          <w:rFonts w:eastAsia="Times New Roman" w:cstheme="minorHAnsi"/>
          <w:lang w:val="en-US" w:eastAsia="nl-NL"/>
        </w:rPr>
        <w:t>The present Agreement shall be governed by the Belgian Law and the place of jurisdiction for any disputes arising of or in connection with this agreement shall be Brussels, Belgium. In a first place, to facilitate dispute resolution an arbitration between parties should be sought</w:t>
      </w:r>
      <w:r w:rsidRPr="00D44738">
        <w:rPr>
          <w:rFonts w:eastAsia="Times New Roman" w:cstheme="minorHAnsi"/>
          <w:sz w:val="19"/>
          <w:szCs w:val="19"/>
          <w:lang w:val="en-US" w:eastAsia="nl-NL"/>
        </w:rPr>
        <w:t xml:space="preserve">. </w:t>
      </w:r>
    </w:p>
    <w:p w14:paraId="5F0888E2" w14:textId="77777777" w:rsidR="009D0ED8" w:rsidRPr="00D44738" w:rsidRDefault="009D0ED8" w:rsidP="00D44738">
      <w:pPr>
        <w:spacing w:after="0"/>
        <w:rPr>
          <w:rFonts w:eastAsia="Times New Roman" w:cstheme="minorHAnsi"/>
          <w:sz w:val="19"/>
          <w:szCs w:val="19"/>
          <w:lang w:val="en-US" w:eastAsia="nl-NL"/>
        </w:rPr>
      </w:pPr>
    </w:p>
    <w:p w14:paraId="6856F99B" w14:textId="7F7ADA98" w:rsidR="00D44738" w:rsidRPr="00D44738" w:rsidRDefault="00D44738" w:rsidP="00D44738">
      <w:pPr>
        <w:pStyle w:val="Heading1"/>
        <w:rPr>
          <w:lang w:val="en-US" w:eastAsia="nl-NL"/>
        </w:rPr>
      </w:pPr>
      <w:r w:rsidRPr="00D44738">
        <w:rPr>
          <w:lang w:val="en-US" w:eastAsia="nl-NL"/>
        </w:rPr>
        <w:t>Article 1</w:t>
      </w:r>
      <w:r w:rsidR="00FA34A6">
        <w:rPr>
          <w:lang w:val="en-US" w:eastAsia="nl-NL"/>
        </w:rPr>
        <w:t>2</w:t>
      </w:r>
      <w:r w:rsidRPr="00D44738">
        <w:rPr>
          <w:lang w:val="en-US" w:eastAsia="nl-NL"/>
        </w:rPr>
        <w:t xml:space="preserve">: Entry into Force </w:t>
      </w:r>
    </w:p>
    <w:p w14:paraId="67AFBF3A" w14:textId="6BB2944F" w:rsidR="00AB202D"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This contract shall come into force upon signature and exchange of two copies of this agreement by appropriate representatives of EDF and the Grantee, one copy to be retained by each party.</w:t>
      </w:r>
    </w:p>
    <w:p w14:paraId="5476C4C1" w14:textId="77777777" w:rsidR="00D44738" w:rsidRPr="00F34B45" w:rsidRDefault="00D44738" w:rsidP="00D44738">
      <w:pPr>
        <w:spacing w:after="0"/>
        <w:rPr>
          <w:rFonts w:eastAsia="Times New Roman" w:cstheme="minorHAnsi"/>
          <w:lang w:val="en-US" w:eastAsia="nl-NL"/>
        </w:rPr>
      </w:pPr>
    </w:p>
    <w:p w14:paraId="694D8EC6" w14:textId="77777777" w:rsidR="00D44738" w:rsidRPr="00F34B45" w:rsidRDefault="00D44738" w:rsidP="00D44738">
      <w:pPr>
        <w:spacing w:after="0"/>
        <w:rPr>
          <w:rFonts w:eastAsia="Times New Roman" w:cstheme="minorHAnsi"/>
          <w:lang w:val="en-US" w:eastAsia="nl-NL"/>
        </w:rPr>
      </w:pPr>
    </w:p>
    <w:p w14:paraId="303F6AC0" w14:textId="77777777" w:rsidR="00D44738" w:rsidRPr="00F34B45" w:rsidRDefault="00D44738" w:rsidP="00D44738">
      <w:pPr>
        <w:spacing w:after="0"/>
        <w:rPr>
          <w:rFonts w:eastAsia="Times New Roman" w:cstheme="minorHAnsi"/>
          <w:lang w:val="en-US" w:eastAsia="nl-NL"/>
        </w:rPr>
      </w:pPr>
    </w:p>
    <w:p w14:paraId="6D75CBB8" w14:textId="372B5735" w:rsidR="00D44738" w:rsidRPr="00F34B45" w:rsidRDefault="00D44738" w:rsidP="00D44738">
      <w:pPr>
        <w:spacing w:after="0"/>
        <w:rPr>
          <w:rFonts w:eastAsia="Times New Roman" w:cstheme="minorHAnsi"/>
          <w:b/>
          <w:bCs/>
          <w:sz w:val="24"/>
          <w:szCs w:val="24"/>
          <w:lang w:val="en-US" w:eastAsia="nl-NL"/>
        </w:rPr>
      </w:pPr>
      <w:r w:rsidRPr="00F34B45">
        <w:rPr>
          <w:rFonts w:eastAsia="Times New Roman" w:cstheme="minorHAnsi"/>
          <w:b/>
          <w:bCs/>
          <w:sz w:val="24"/>
          <w:szCs w:val="24"/>
          <w:lang w:val="en-US" w:eastAsia="nl-NL"/>
        </w:rPr>
        <w:t>European Disability Forum</w:t>
      </w:r>
    </w:p>
    <w:p w14:paraId="40394172" w14:textId="440866CE"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Catherine Naughton (director)</w:t>
      </w:r>
    </w:p>
    <w:p w14:paraId="17AE7BFF" w14:textId="77777777" w:rsidR="00D44738" w:rsidRPr="00F34B45" w:rsidRDefault="00D44738" w:rsidP="00D44738">
      <w:pPr>
        <w:spacing w:after="0"/>
        <w:rPr>
          <w:rFonts w:eastAsia="Times New Roman" w:cstheme="minorHAnsi"/>
          <w:lang w:val="en-US" w:eastAsia="nl-NL"/>
        </w:rPr>
      </w:pPr>
    </w:p>
    <w:p w14:paraId="59250819" w14:textId="77777777" w:rsidR="00D44738" w:rsidRPr="00F34B45" w:rsidRDefault="00D44738" w:rsidP="00D44738">
      <w:pPr>
        <w:spacing w:after="0"/>
        <w:rPr>
          <w:rFonts w:eastAsia="Times New Roman" w:cstheme="minorHAnsi"/>
          <w:lang w:val="en-US" w:eastAsia="nl-NL"/>
        </w:rPr>
      </w:pPr>
    </w:p>
    <w:p w14:paraId="33CE2EE4" w14:textId="77777777" w:rsidR="00D44738" w:rsidRPr="00F34B45" w:rsidRDefault="00D44738" w:rsidP="00D44738">
      <w:pPr>
        <w:spacing w:after="0"/>
        <w:rPr>
          <w:rFonts w:eastAsia="Times New Roman" w:cstheme="minorHAnsi"/>
          <w:lang w:val="en-US" w:eastAsia="nl-NL"/>
        </w:rPr>
      </w:pPr>
    </w:p>
    <w:p w14:paraId="2A2720C3" w14:textId="25E1590A" w:rsidR="00D44738" w:rsidRPr="00F34B45" w:rsidRDefault="00D44738" w:rsidP="00D44738">
      <w:pPr>
        <w:spacing w:after="0"/>
        <w:rPr>
          <w:rFonts w:eastAsia="Times New Roman" w:cstheme="minorHAnsi"/>
          <w:lang w:val="en-US" w:eastAsia="nl-NL"/>
        </w:rPr>
      </w:pPr>
      <w:r w:rsidRPr="00F34B45">
        <w:rPr>
          <w:rFonts w:eastAsia="Times New Roman" w:cstheme="minorHAnsi"/>
          <w:lang w:val="en-US" w:eastAsia="nl-NL"/>
        </w:rPr>
        <w:t xml:space="preserve">Brussels </w:t>
      </w:r>
      <w:r w:rsidRPr="00F34B45">
        <w:rPr>
          <w:rFonts w:eastAsia="Times New Roman" w:cstheme="minorHAnsi"/>
          <w:highlight w:val="yellow"/>
          <w:lang w:val="en-US" w:eastAsia="nl-NL"/>
        </w:rPr>
        <w:t>x.xx.2023</w:t>
      </w:r>
    </w:p>
    <w:p w14:paraId="3B41A661" w14:textId="77777777" w:rsidR="00D44738" w:rsidRPr="00F34B45" w:rsidRDefault="00D44738" w:rsidP="00D44738">
      <w:pPr>
        <w:spacing w:after="0"/>
        <w:rPr>
          <w:rFonts w:eastAsia="Times New Roman" w:cstheme="minorHAnsi"/>
          <w:lang w:val="en-US" w:eastAsia="nl-NL"/>
        </w:rPr>
      </w:pPr>
    </w:p>
    <w:p w14:paraId="148D0BE1" w14:textId="77777777" w:rsidR="00D44738" w:rsidRDefault="00D44738" w:rsidP="00D44738">
      <w:pPr>
        <w:spacing w:after="0"/>
        <w:rPr>
          <w:rFonts w:eastAsia="Times New Roman" w:cstheme="minorHAnsi"/>
          <w:lang w:val="en-US" w:eastAsia="nl-NL"/>
        </w:rPr>
      </w:pPr>
    </w:p>
    <w:p w14:paraId="7D2FBD30" w14:textId="77777777" w:rsidR="00F34B45" w:rsidRDefault="00F34B45" w:rsidP="00D44738">
      <w:pPr>
        <w:spacing w:after="0"/>
        <w:rPr>
          <w:rFonts w:eastAsia="Times New Roman" w:cstheme="minorHAnsi"/>
          <w:lang w:val="en-US" w:eastAsia="nl-NL"/>
        </w:rPr>
      </w:pPr>
    </w:p>
    <w:p w14:paraId="7DA2ED4A" w14:textId="77777777" w:rsidR="00F34B45" w:rsidRPr="00F34B45" w:rsidRDefault="00F34B45" w:rsidP="00D44738">
      <w:pPr>
        <w:spacing w:after="0"/>
        <w:rPr>
          <w:rFonts w:eastAsia="Times New Roman" w:cstheme="minorHAnsi"/>
          <w:lang w:val="en-US" w:eastAsia="nl-NL"/>
        </w:rPr>
      </w:pPr>
    </w:p>
    <w:p w14:paraId="11E4C404" w14:textId="447977C4" w:rsidR="00D44738" w:rsidRPr="00F34B45" w:rsidRDefault="00D44738" w:rsidP="00D44738">
      <w:pPr>
        <w:spacing w:after="0"/>
        <w:rPr>
          <w:rFonts w:eastAsia="Times New Roman" w:cstheme="minorHAnsi"/>
          <w:b/>
          <w:bCs/>
          <w:sz w:val="24"/>
          <w:szCs w:val="24"/>
          <w:lang w:val="en-US" w:eastAsia="nl-NL"/>
        </w:rPr>
      </w:pPr>
      <w:r w:rsidRPr="00F34B45">
        <w:rPr>
          <w:rFonts w:eastAsia="Times New Roman" w:cstheme="minorHAnsi"/>
          <w:b/>
          <w:bCs/>
          <w:sz w:val="24"/>
          <w:szCs w:val="24"/>
          <w:lang w:val="en-US" w:eastAsia="nl-NL"/>
        </w:rPr>
        <w:t>Grantee</w:t>
      </w:r>
    </w:p>
    <w:p w14:paraId="75FDC836" w14:textId="200A47C5" w:rsidR="00D44738" w:rsidRPr="00F34B45" w:rsidRDefault="00D44738" w:rsidP="00D44738">
      <w:pPr>
        <w:spacing w:after="0"/>
        <w:rPr>
          <w:rFonts w:eastAsia="Times New Roman" w:cstheme="minorHAnsi"/>
          <w:lang w:val="en-US" w:eastAsia="nl-NL"/>
        </w:rPr>
      </w:pPr>
      <w:r w:rsidRPr="00F34B45">
        <w:rPr>
          <w:rFonts w:eastAsia="Times New Roman" w:cstheme="minorHAnsi"/>
          <w:highlight w:val="yellow"/>
          <w:lang w:val="en-US" w:eastAsia="nl-NL"/>
        </w:rPr>
        <w:t>Name and Surname (position)</w:t>
      </w:r>
    </w:p>
    <w:p w14:paraId="753B2CF5" w14:textId="77777777" w:rsidR="00D44738" w:rsidRPr="00F34B45" w:rsidRDefault="00D44738" w:rsidP="00D44738">
      <w:pPr>
        <w:spacing w:after="0"/>
        <w:rPr>
          <w:rFonts w:eastAsia="Times New Roman" w:cstheme="minorHAnsi"/>
          <w:lang w:val="en-US" w:eastAsia="nl-NL"/>
        </w:rPr>
      </w:pPr>
    </w:p>
    <w:p w14:paraId="6C9BC5DC" w14:textId="77777777" w:rsidR="00D44738" w:rsidRPr="00F34B45" w:rsidRDefault="00D44738" w:rsidP="00D44738">
      <w:pPr>
        <w:spacing w:after="0"/>
        <w:rPr>
          <w:rFonts w:eastAsia="Times New Roman" w:cstheme="minorHAnsi"/>
          <w:lang w:val="en-US" w:eastAsia="nl-NL"/>
        </w:rPr>
      </w:pPr>
    </w:p>
    <w:p w14:paraId="0DCC73F7" w14:textId="77777777" w:rsidR="00D44738" w:rsidRPr="00F34B45" w:rsidRDefault="00D44738" w:rsidP="00D44738">
      <w:pPr>
        <w:spacing w:after="0"/>
        <w:rPr>
          <w:rFonts w:eastAsia="Times New Roman" w:cstheme="minorHAnsi"/>
          <w:lang w:val="en-US" w:eastAsia="nl-NL"/>
        </w:rPr>
      </w:pPr>
    </w:p>
    <w:p w14:paraId="6F76B789" w14:textId="4A54B71C" w:rsidR="00D44738" w:rsidRPr="00F34B45" w:rsidRDefault="00D44738" w:rsidP="00D44738">
      <w:pPr>
        <w:spacing w:after="0"/>
        <w:rPr>
          <w:rFonts w:eastAsia="Times New Roman" w:cstheme="minorHAnsi"/>
          <w:lang w:val="en-US" w:eastAsia="nl-NL"/>
        </w:rPr>
      </w:pPr>
      <w:r w:rsidRPr="00F34B45">
        <w:rPr>
          <w:rFonts w:eastAsia="Times New Roman" w:cstheme="minorHAnsi"/>
          <w:highlight w:val="yellow"/>
          <w:lang w:val="en-US" w:eastAsia="nl-NL"/>
        </w:rPr>
        <w:t>City, date</w:t>
      </w:r>
    </w:p>
    <w:sectPr w:rsidR="00D44738" w:rsidRPr="00F34B45" w:rsidSect="00BC5104">
      <w:headerReference w:type="even" r:id="rId10"/>
      <w:headerReference w:type="default" r:id="rId11"/>
      <w:footerReference w:type="even" r:id="rId12"/>
      <w:footerReference w:type="default" r:id="rId13"/>
      <w:headerReference w:type="first" r:id="rId14"/>
      <w:footerReference w:type="first" r:id="rId15"/>
      <w:pgSz w:w="11906" w:h="16838"/>
      <w:pgMar w:top="1418"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9764" w14:textId="77777777" w:rsidR="00C93E2A" w:rsidRDefault="00C93E2A">
      <w:pPr>
        <w:spacing w:after="0" w:line="240" w:lineRule="auto"/>
      </w:pPr>
      <w:r>
        <w:separator/>
      </w:r>
    </w:p>
  </w:endnote>
  <w:endnote w:type="continuationSeparator" w:id="0">
    <w:p w14:paraId="7BC5A50A" w14:textId="77777777" w:rsidR="00C93E2A" w:rsidRDefault="00C9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952" w14:textId="77777777" w:rsidR="00BB1966" w:rsidRDefault="00BB1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54404"/>
      <w:docPartObj>
        <w:docPartGallery w:val="Page Numbers (Bottom of Page)"/>
        <w:docPartUnique/>
      </w:docPartObj>
    </w:sdtPr>
    <w:sdtEndPr>
      <w:rPr>
        <w:noProof/>
      </w:rPr>
    </w:sdtEndPr>
    <w:sdtContent>
      <w:p w14:paraId="2BADAB9E" w14:textId="7D0F6512" w:rsidR="00BB1966" w:rsidRDefault="00BB19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2E50B" w14:textId="61A55C2A" w:rsidR="00975C67" w:rsidRPr="00AB202D" w:rsidRDefault="009D0ED8" w:rsidP="00AB202D">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27B9" w14:textId="77777777" w:rsidR="00BB1966" w:rsidRDefault="00BB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AE04" w14:textId="77777777" w:rsidR="00C93E2A" w:rsidRDefault="00C93E2A">
      <w:pPr>
        <w:spacing w:after="0" w:line="240" w:lineRule="auto"/>
      </w:pPr>
      <w:bookmarkStart w:id="0" w:name="_Hlk23764875"/>
      <w:bookmarkEnd w:id="0"/>
      <w:r>
        <w:separator/>
      </w:r>
    </w:p>
  </w:footnote>
  <w:footnote w:type="continuationSeparator" w:id="0">
    <w:p w14:paraId="110C622A" w14:textId="77777777" w:rsidR="00C93E2A" w:rsidRDefault="00C9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3C20" w14:textId="77777777" w:rsidR="00BB1966" w:rsidRDefault="00BB1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325B" w14:textId="77777777" w:rsidR="00BB1966" w:rsidRDefault="00BB1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6613" w14:textId="77777777" w:rsidR="00BB1966" w:rsidRDefault="00BB1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9B"/>
    <w:multiLevelType w:val="hybridMultilevel"/>
    <w:tmpl w:val="7EE2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81B28"/>
    <w:multiLevelType w:val="hybridMultilevel"/>
    <w:tmpl w:val="0432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025CA"/>
    <w:multiLevelType w:val="hybridMultilevel"/>
    <w:tmpl w:val="E6E81876"/>
    <w:lvl w:ilvl="0" w:tplc="B8DA23D4">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D6959"/>
    <w:multiLevelType w:val="hybridMultilevel"/>
    <w:tmpl w:val="E6445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197897">
    <w:abstractNumId w:val="0"/>
  </w:num>
  <w:num w:numId="2" w16cid:durableId="458763772">
    <w:abstractNumId w:val="1"/>
  </w:num>
  <w:num w:numId="3" w16cid:durableId="923300722">
    <w:abstractNumId w:val="3"/>
  </w:num>
  <w:num w:numId="4" w16cid:durableId="200180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CxMDK1NDQxN7NQ0lEKTi0uzszPAykwrAUAwZvJuiwAAAA="/>
    <w:docVar w:name="updated" w:val="false"/>
  </w:docVars>
  <w:rsids>
    <w:rsidRoot w:val="003947A8"/>
    <w:rsid w:val="0002757D"/>
    <w:rsid w:val="00091A97"/>
    <w:rsid w:val="000A1D24"/>
    <w:rsid w:val="000C7C30"/>
    <w:rsid w:val="00156F9A"/>
    <w:rsid w:val="001664D6"/>
    <w:rsid w:val="00184396"/>
    <w:rsid w:val="001A425C"/>
    <w:rsid w:val="001D17AD"/>
    <w:rsid w:val="00202EFD"/>
    <w:rsid w:val="00260E6C"/>
    <w:rsid w:val="002C04B7"/>
    <w:rsid w:val="002D1C46"/>
    <w:rsid w:val="0031733D"/>
    <w:rsid w:val="00361041"/>
    <w:rsid w:val="003947A8"/>
    <w:rsid w:val="00442BF6"/>
    <w:rsid w:val="0046686C"/>
    <w:rsid w:val="004B1A10"/>
    <w:rsid w:val="004E7182"/>
    <w:rsid w:val="0051609E"/>
    <w:rsid w:val="00547895"/>
    <w:rsid w:val="00585A14"/>
    <w:rsid w:val="005F0885"/>
    <w:rsid w:val="006325A0"/>
    <w:rsid w:val="006430B0"/>
    <w:rsid w:val="0064424F"/>
    <w:rsid w:val="006B6B61"/>
    <w:rsid w:val="00730DBF"/>
    <w:rsid w:val="00732ADD"/>
    <w:rsid w:val="00734F50"/>
    <w:rsid w:val="00764738"/>
    <w:rsid w:val="00764B6D"/>
    <w:rsid w:val="007660BE"/>
    <w:rsid w:val="007B3221"/>
    <w:rsid w:val="007F5798"/>
    <w:rsid w:val="00816A23"/>
    <w:rsid w:val="00823528"/>
    <w:rsid w:val="00826F45"/>
    <w:rsid w:val="00827CD0"/>
    <w:rsid w:val="00851E04"/>
    <w:rsid w:val="008605C6"/>
    <w:rsid w:val="0087088E"/>
    <w:rsid w:val="008D4439"/>
    <w:rsid w:val="009D0ED8"/>
    <w:rsid w:val="009D619D"/>
    <w:rsid w:val="009F442E"/>
    <w:rsid w:val="00A177BB"/>
    <w:rsid w:val="00A27948"/>
    <w:rsid w:val="00A46C8D"/>
    <w:rsid w:val="00A54751"/>
    <w:rsid w:val="00A634C3"/>
    <w:rsid w:val="00A72FAE"/>
    <w:rsid w:val="00AA61D6"/>
    <w:rsid w:val="00AB202D"/>
    <w:rsid w:val="00AD533F"/>
    <w:rsid w:val="00AD730F"/>
    <w:rsid w:val="00B20094"/>
    <w:rsid w:val="00B40FE8"/>
    <w:rsid w:val="00B81DBA"/>
    <w:rsid w:val="00BB1966"/>
    <w:rsid w:val="00BC5104"/>
    <w:rsid w:val="00BD5051"/>
    <w:rsid w:val="00C0088C"/>
    <w:rsid w:val="00C11646"/>
    <w:rsid w:val="00C461B3"/>
    <w:rsid w:val="00C5209A"/>
    <w:rsid w:val="00C73140"/>
    <w:rsid w:val="00C85BB8"/>
    <w:rsid w:val="00C93E2A"/>
    <w:rsid w:val="00CB721C"/>
    <w:rsid w:val="00CF0EF0"/>
    <w:rsid w:val="00D30AAE"/>
    <w:rsid w:val="00D31A31"/>
    <w:rsid w:val="00D44738"/>
    <w:rsid w:val="00D5642D"/>
    <w:rsid w:val="00D60177"/>
    <w:rsid w:val="00DB1412"/>
    <w:rsid w:val="00DB14F2"/>
    <w:rsid w:val="00DB1763"/>
    <w:rsid w:val="00DF22C1"/>
    <w:rsid w:val="00DF53A3"/>
    <w:rsid w:val="00E43AB6"/>
    <w:rsid w:val="00E4434E"/>
    <w:rsid w:val="00E65D69"/>
    <w:rsid w:val="00E80B19"/>
    <w:rsid w:val="00EB0823"/>
    <w:rsid w:val="00F07128"/>
    <w:rsid w:val="00F3064F"/>
    <w:rsid w:val="00F322FD"/>
    <w:rsid w:val="00F3382A"/>
    <w:rsid w:val="00F34B45"/>
    <w:rsid w:val="00F57F53"/>
    <w:rsid w:val="00FA349F"/>
    <w:rsid w:val="00FA34A6"/>
    <w:rsid w:val="00FC4738"/>
    <w:rsid w:val="00FD53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3C757"/>
  <w15:docId w15:val="{41198953-7784-4E4B-BC6F-F26F82C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0"/>
  </w:style>
  <w:style w:type="paragraph" w:styleId="Heading1">
    <w:name w:val="heading 1"/>
    <w:basedOn w:val="Normal"/>
    <w:next w:val="Normal"/>
    <w:link w:val="Heading1Char"/>
    <w:uiPriority w:val="9"/>
    <w:qFormat/>
    <w:rsid w:val="00202E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2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2E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hef">
    <w:name w:val="aanhef"/>
    <w:basedOn w:val="Normal"/>
    <w:rsid w:val="003947A8"/>
    <w:pPr>
      <w:spacing w:before="560" w:after="280" w:line="280" w:lineRule="atLeast"/>
    </w:pPr>
    <w:rPr>
      <w:rFonts w:ascii="Arial" w:eastAsia="Times New Roman" w:hAnsi="Arial" w:cs="Times New Roman"/>
      <w:sz w:val="19"/>
      <w:szCs w:val="24"/>
      <w:lang w:val="en-GB" w:eastAsia="nl-NL"/>
    </w:rPr>
  </w:style>
  <w:style w:type="paragraph" w:styleId="Header">
    <w:name w:val="header"/>
    <w:basedOn w:val="Normal"/>
    <w:link w:val="HeaderChar"/>
    <w:uiPriority w:val="99"/>
    <w:unhideWhenUsed/>
    <w:rsid w:val="00734F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4F50"/>
  </w:style>
  <w:style w:type="paragraph" w:styleId="Footer">
    <w:name w:val="footer"/>
    <w:basedOn w:val="Normal"/>
    <w:link w:val="FooterChar"/>
    <w:uiPriority w:val="99"/>
    <w:unhideWhenUsed/>
    <w:rsid w:val="00734F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4F50"/>
  </w:style>
  <w:style w:type="paragraph" w:styleId="BalloonText">
    <w:name w:val="Balloon Text"/>
    <w:basedOn w:val="Normal"/>
    <w:link w:val="BalloonTextChar"/>
    <w:uiPriority w:val="99"/>
    <w:semiHidden/>
    <w:unhideWhenUsed/>
    <w:rsid w:val="00DB1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763"/>
    <w:rPr>
      <w:rFonts w:ascii="Segoe UI" w:hAnsi="Segoe UI" w:cs="Segoe UI"/>
      <w:sz w:val="18"/>
      <w:szCs w:val="18"/>
    </w:rPr>
  </w:style>
  <w:style w:type="character" w:customStyle="1" w:styleId="Heading1Char">
    <w:name w:val="Heading 1 Char"/>
    <w:basedOn w:val="DefaultParagraphFont"/>
    <w:link w:val="Heading1"/>
    <w:uiPriority w:val="9"/>
    <w:rsid w:val="00202E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2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2E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528"/>
    <w:pPr>
      <w:spacing w:after="0" w:line="240" w:lineRule="auto"/>
    </w:pPr>
  </w:style>
  <w:style w:type="paragraph" w:styleId="FootnoteText">
    <w:name w:val="footnote text"/>
    <w:basedOn w:val="Normal"/>
    <w:link w:val="FootnoteTextChar"/>
    <w:uiPriority w:val="99"/>
    <w:semiHidden/>
    <w:unhideWhenUsed/>
    <w:rsid w:val="00823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28"/>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uiPriority w:val="99"/>
    <w:rsid w:val="00823528"/>
    <w:rPr>
      <w:vertAlign w:val="superscript"/>
    </w:rPr>
  </w:style>
  <w:style w:type="character" w:styleId="Hyperlink">
    <w:name w:val="Hyperlink"/>
    <w:basedOn w:val="DefaultParagraphFont"/>
    <w:uiPriority w:val="99"/>
    <w:unhideWhenUsed/>
    <w:rsid w:val="00AB202D"/>
    <w:rPr>
      <w:color w:val="0000FF"/>
      <w:u w:val="single"/>
    </w:rPr>
  </w:style>
  <w:style w:type="table" w:styleId="TableGrid">
    <w:name w:val="Table Grid"/>
    <w:basedOn w:val="TableNormal"/>
    <w:uiPriority w:val="59"/>
    <w:rsid w:val="007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798"/>
    <w:rPr>
      <w:color w:val="605E5C"/>
      <w:shd w:val="clear" w:color="auto" w:fill="E1DFDD"/>
    </w:rPr>
  </w:style>
  <w:style w:type="paragraph" w:styleId="Title">
    <w:name w:val="Title"/>
    <w:basedOn w:val="Normal"/>
    <w:next w:val="Normal"/>
    <w:link w:val="TitleChar"/>
    <w:uiPriority w:val="10"/>
    <w:qFormat/>
    <w:rsid w:val="00BB1966"/>
    <w:pPr>
      <w:spacing w:after="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B1966"/>
    <w:rPr>
      <w:rFonts w:asciiTheme="majorHAnsi" w:eastAsiaTheme="majorEastAsia" w:hAnsiTheme="majorHAnsi" w:cstheme="majorBidi"/>
      <w:spacing w:val="-10"/>
      <w:kern w:val="28"/>
      <w:sz w:val="56"/>
      <w:szCs w:val="56"/>
      <w:lang w:val="en-GB"/>
      <w14:ligatures w14:val="standardContextual"/>
    </w:rPr>
  </w:style>
  <w:style w:type="paragraph" w:styleId="ListParagraph">
    <w:name w:val="List Paragraph"/>
    <w:basedOn w:val="Normal"/>
    <w:uiPriority w:val="34"/>
    <w:qFormat/>
    <w:rsid w:val="00BB1966"/>
    <w:pPr>
      <w:spacing w:after="160" w:line="259" w:lineRule="auto"/>
      <w:ind w:left="720"/>
      <w:contextualSpacing/>
    </w:pPr>
    <w:rPr>
      <w:kern w:val="2"/>
      <w:lang w:val="en-GB"/>
      <w14:ligatures w14:val="standardContextual"/>
    </w:rPr>
  </w:style>
  <w:style w:type="paragraph" w:customStyle="1" w:styleId="Default">
    <w:name w:val="Default"/>
    <w:rsid w:val="00E4434E"/>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279">
      <w:bodyDiv w:val="1"/>
      <w:marLeft w:val="0"/>
      <w:marRight w:val="0"/>
      <w:marTop w:val="0"/>
      <w:marBottom w:val="0"/>
      <w:divBdr>
        <w:top w:val="none" w:sz="0" w:space="0" w:color="auto"/>
        <w:left w:val="none" w:sz="0" w:space="0" w:color="auto"/>
        <w:bottom w:val="none" w:sz="0" w:space="0" w:color="auto"/>
        <w:right w:val="none" w:sz="0" w:space="0" w:color="auto"/>
      </w:divBdr>
    </w:div>
    <w:div w:id="1134983525">
      <w:bodyDiv w:val="1"/>
      <w:marLeft w:val="0"/>
      <w:marRight w:val="0"/>
      <w:marTop w:val="0"/>
      <w:marBottom w:val="0"/>
      <w:divBdr>
        <w:top w:val="none" w:sz="0" w:space="0" w:color="auto"/>
        <w:left w:val="none" w:sz="0" w:space="0" w:color="auto"/>
        <w:bottom w:val="none" w:sz="0" w:space="0" w:color="auto"/>
        <w:right w:val="none" w:sz="0" w:space="0" w:color="auto"/>
      </w:divBdr>
    </w:div>
    <w:div w:id="1782454851">
      <w:bodyDiv w:val="1"/>
      <w:marLeft w:val="0"/>
      <w:marRight w:val="0"/>
      <w:marTop w:val="0"/>
      <w:marBottom w:val="0"/>
      <w:divBdr>
        <w:top w:val="none" w:sz="0" w:space="0" w:color="auto"/>
        <w:left w:val="none" w:sz="0" w:space="0" w:color="auto"/>
        <w:bottom w:val="none" w:sz="0" w:space="0" w:color="auto"/>
        <w:right w:val="none" w:sz="0" w:space="0" w:color="auto"/>
      </w:divBdr>
    </w:div>
    <w:div w:id="21452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gdalena.verseckas@edf-fep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C024FC-53A9-44C0-AE7E-04F04E70759C}">
  <we:reference id="wa200005121" version="1.0.0.0" store="en-US" storeType="OMEX"/>
  <we:alternateReferences>
    <we:reference id="WA20000512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202</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ECORYS Nederland B.V.</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Peeters</dc:creator>
  <cp:lastModifiedBy>Magdalena Verseckas</cp:lastModifiedBy>
  <cp:revision>33</cp:revision>
  <cp:lastPrinted>2022-03-15T12:40:00Z</cp:lastPrinted>
  <dcterms:created xsi:type="dcterms:W3CDTF">2022-03-15T12:33:00Z</dcterms:created>
  <dcterms:modified xsi:type="dcterms:W3CDTF">2023-07-18T11:08:00Z</dcterms:modified>
</cp:coreProperties>
</file>