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350BE" w14:textId="13C83FE9" w:rsidR="00B35D93" w:rsidRPr="00546BD1" w:rsidRDefault="16089623" w:rsidP="001A7CD4">
      <w:pPr>
        <w:pStyle w:val="Title"/>
        <w:jc w:val="center"/>
      </w:pPr>
      <w:r w:rsidRPr="00546BD1">
        <w:t>3rd Manifesto on the Rights of Women and Girls with Disabilities</w:t>
      </w:r>
      <w:r w:rsidR="0E13F47F" w:rsidRPr="00546BD1">
        <w:t xml:space="preserve"> </w:t>
      </w:r>
      <w:r w:rsidRPr="00546BD1">
        <w:t>in the European Union</w:t>
      </w:r>
    </w:p>
    <w:p w14:paraId="6D8F4951" w14:textId="09FF134A" w:rsidR="005F21E1" w:rsidRPr="00546BD1" w:rsidRDefault="002F0B8D" w:rsidP="005F21E1">
      <w:pPr>
        <w:spacing w:after="200" w:line="276" w:lineRule="auto"/>
        <w:jc w:val="center"/>
        <w:rPr>
          <w:rFonts w:ascii="Calibri" w:eastAsia="Calibri" w:hAnsi="Calibri" w:cs="Calibri"/>
          <w:color w:val="000000" w:themeColor="text1"/>
          <w:sz w:val="48"/>
          <w:szCs w:val="48"/>
        </w:rPr>
      </w:pPr>
      <w:r w:rsidRPr="00546BD1">
        <w:rPr>
          <w:rFonts w:ascii="Calibri" w:eastAsia="Calibri" w:hAnsi="Calibri" w:cs="Calibri"/>
          <w:color w:val="000000" w:themeColor="text1"/>
          <w:sz w:val="48"/>
          <w:szCs w:val="48"/>
        </w:rPr>
        <w:t>Empo</w:t>
      </w:r>
      <w:r w:rsidR="00015A8A" w:rsidRPr="00546BD1">
        <w:rPr>
          <w:rFonts w:ascii="Calibri" w:eastAsia="Calibri" w:hAnsi="Calibri" w:cs="Calibri"/>
          <w:color w:val="000000" w:themeColor="text1"/>
          <w:sz w:val="48"/>
          <w:szCs w:val="48"/>
        </w:rPr>
        <w:t xml:space="preserve">werment </w:t>
      </w:r>
      <w:r w:rsidR="169AA294" w:rsidRPr="00546BD1">
        <w:rPr>
          <w:rFonts w:ascii="Calibri" w:eastAsia="Calibri" w:hAnsi="Calibri" w:cs="Calibri"/>
          <w:color w:val="000000" w:themeColor="text1"/>
          <w:sz w:val="48"/>
          <w:szCs w:val="48"/>
        </w:rPr>
        <w:t xml:space="preserve">and </w:t>
      </w:r>
      <w:r w:rsidR="00B05CFB" w:rsidRPr="008C727D">
        <w:rPr>
          <w:rFonts w:ascii="Calibri" w:eastAsia="Calibri" w:hAnsi="Calibri" w:cs="Calibri"/>
          <w:color w:val="000000" w:themeColor="text1"/>
          <w:sz w:val="48"/>
          <w:szCs w:val="48"/>
        </w:rPr>
        <w:t>L</w:t>
      </w:r>
      <w:r w:rsidR="169AA294" w:rsidRPr="00546BD1">
        <w:rPr>
          <w:rFonts w:ascii="Calibri" w:eastAsia="Calibri" w:hAnsi="Calibri" w:cs="Calibri"/>
          <w:color w:val="000000" w:themeColor="text1"/>
          <w:sz w:val="48"/>
          <w:szCs w:val="48"/>
        </w:rPr>
        <w:t>eadership</w:t>
      </w:r>
    </w:p>
    <w:p w14:paraId="776C58C6" w14:textId="6CF0E454" w:rsidR="00321C7F" w:rsidRPr="00321C7F" w:rsidRDefault="16089623" w:rsidP="00321C7F">
      <w:pPr>
        <w:spacing w:after="200" w:line="276" w:lineRule="auto"/>
        <w:jc w:val="center"/>
        <w:rPr>
          <w:rFonts w:ascii="Calibri" w:eastAsia="Calibri" w:hAnsi="Calibri" w:cs="Calibri"/>
          <w:b/>
          <w:bCs/>
          <w:color w:val="000000" w:themeColor="text1"/>
          <w:sz w:val="43"/>
          <w:szCs w:val="43"/>
        </w:rPr>
      </w:pPr>
      <w:r w:rsidRPr="00546BD1">
        <w:rPr>
          <w:rFonts w:ascii="Calibri" w:eastAsia="Calibri" w:hAnsi="Calibri" w:cs="Calibri"/>
          <w:b/>
          <w:bCs/>
          <w:color w:val="000000" w:themeColor="text1"/>
          <w:sz w:val="43"/>
          <w:szCs w:val="43"/>
        </w:rPr>
        <w:t xml:space="preserve">A </w:t>
      </w:r>
      <w:r w:rsidR="00603751" w:rsidRPr="00546BD1">
        <w:rPr>
          <w:rFonts w:ascii="Calibri" w:eastAsia="Calibri" w:hAnsi="Calibri" w:cs="Calibri"/>
          <w:b/>
          <w:bCs/>
          <w:color w:val="000000" w:themeColor="text1"/>
          <w:sz w:val="43"/>
          <w:szCs w:val="43"/>
        </w:rPr>
        <w:t>call to action</w:t>
      </w:r>
    </w:p>
    <w:p w14:paraId="5F595C5F" w14:textId="77777777" w:rsidR="00321C7F" w:rsidRDefault="00321C7F" w:rsidP="53F2BCD7">
      <w:pPr>
        <w:rPr>
          <w:rFonts w:ascii="Times New Roman" w:eastAsia="Times New Roman" w:hAnsi="Times New Roman" w:cs="Times New Roman"/>
          <w:color w:val="000000" w:themeColor="text1"/>
          <w:szCs w:val="24"/>
        </w:rPr>
      </w:pPr>
    </w:p>
    <w:sdt>
      <w:sdtPr>
        <w:id w:val="-314727409"/>
        <w:docPartObj>
          <w:docPartGallery w:val="Table of Contents"/>
          <w:docPartUnique/>
        </w:docPartObj>
      </w:sdtPr>
      <w:sdtEndPr>
        <w:rPr>
          <w:rFonts w:asciiTheme="minorHAnsi" w:eastAsiaTheme="minorHAnsi" w:hAnsiTheme="minorHAnsi" w:cstheme="minorBidi"/>
          <w:b/>
          <w:bCs/>
          <w:noProof/>
          <w:color w:val="auto"/>
          <w:sz w:val="24"/>
          <w:szCs w:val="22"/>
          <w:lang w:val="en-GB"/>
        </w:rPr>
      </w:sdtEndPr>
      <w:sdtContent>
        <w:p w14:paraId="16289121" w14:textId="685DEECD" w:rsidR="00321C7F" w:rsidRDefault="00321C7F">
          <w:pPr>
            <w:pStyle w:val="TOCHeading"/>
          </w:pPr>
          <w:r>
            <w:t>Contents</w:t>
          </w:r>
        </w:p>
        <w:p w14:paraId="0007AA66" w14:textId="446D21EE" w:rsidR="009063AE" w:rsidRDefault="00321C7F">
          <w:pPr>
            <w:pStyle w:val="TOC1"/>
            <w:rPr>
              <w:rFonts w:eastAsiaTheme="minorEastAsia"/>
              <w:noProof/>
              <w:kern w:val="2"/>
              <w:sz w:val="22"/>
              <w:lang/>
              <w14:ligatures w14:val="standardContextual"/>
            </w:rPr>
          </w:pPr>
          <w:r>
            <w:fldChar w:fldCharType="begin"/>
          </w:r>
          <w:r>
            <w:instrText xml:space="preserve"> TOC \o "1-3" \h \z \u </w:instrText>
          </w:r>
          <w:r>
            <w:fldChar w:fldCharType="separate"/>
          </w:r>
          <w:hyperlink w:anchor="_Toc150521672" w:history="1">
            <w:r w:rsidR="009063AE" w:rsidRPr="004E10FD">
              <w:rPr>
                <w:rStyle w:val="Hyperlink"/>
                <w:rFonts w:eastAsia="Calibri"/>
                <w:noProof/>
              </w:rPr>
              <w:t>Introduction</w:t>
            </w:r>
            <w:r w:rsidR="009063AE">
              <w:rPr>
                <w:noProof/>
                <w:webHidden/>
              </w:rPr>
              <w:tab/>
            </w:r>
            <w:r w:rsidR="009063AE">
              <w:rPr>
                <w:noProof/>
                <w:webHidden/>
              </w:rPr>
              <w:fldChar w:fldCharType="begin"/>
            </w:r>
            <w:r w:rsidR="009063AE">
              <w:rPr>
                <w:noProof/>
                <w:webHidden/>
              </w:rPr>
              <w:instrText xml:space="preserve"> PAGEREF _Toc150521672 \h </w:instrText>
            </w:r>
            <w:r w:rsidR="009063AE">
              <w:rPr>
                <w:noProof/>
                <w:webHidden/>
              </w:rPr>
            </w:r>
            <w:r w:rsidR="009063AE">
              <w:rPr>
                <w:noProof/>
                <w:webHidden/>
              </w:rPr>
              <w:fldChar w:fldCharType="separate"/>
            </w:r>
            <w:r w:rsidR="009063AE">
              <w:rPr>
                <w:noProof/>
                <w:webHidden/>
              </w:rPr>
              <w:t>3</w:t>
            </w:r>
            <w:r w:rsidR="009063AE">
              <w:rPr>
                <w:noProof/>
                <w:webHidden/>
              </w:rPr>
              <w:fldChar w:fldCharType="end"/>
            </w:r>
          </w:hyperlink>
        </w:p>
        <w:p w14:paraId="4120CBCB" w14:textId="7E282333" w:rsidR="009063AE" w:rsidRDefault="009063AE">
          <w:pPr>
            <w:pStyle w:val="TOC1"/>
            <w:tabs>
              <w:tab w:val="left" w:pos="440"/>
            </w:tabs>
            <w:rPr>
              <w:rFonts w:eastAsiaTheme="minorEastAsia"/>
              <w:noProof/>
              <w:kern w:val="2"/>
              <w:sz w:val="22"/>
              <w:lang/>
              <w14:ligatures w14:val="standardContextual"/>
            </w:rPr>
          </w:pPr>
          <w:hyperlink w:anchor="_Toc150521673" w:history="1">
            <w:r w:rsidRPr="004E10FD">
              <w:rPr>
                <w:rStyle w:val="Hyperlink"/>
                <w:rFonts w:eastAsia="Calibri"/>
                <w:noProof/>
              </w:rPr>
              <w:t>1.</w:t>
            </w:r>
            <w:r>
              <w:rPr>
                <w:rFonts w:eastAsiaTheme="minorEastAsia"/>
                <w:noProof/>
                <w:kern w:val="2"/>
                <w:sz w:val="22"/>
                <w:lang/>
                <w14:ligatures w14:val="standardContextual"/>
              </w:rPr>
              <w:tab/>
            </w:r>
            <w:r w:rsidRPr="004E10FD">
              <w:rPr>
                <w:rStyle w:val="Hyperlink"/>
                <w:rFonts w:eastAsia="Calibri"/>
                <w:noProof/>
              </w:rPr>
              <w:t>The journey so far</w:t>
            </w:r>
            <w:r>
              <w:rPr>
                <w:noProof/>
                <w:webHidden/>
              </w:rPr>
              <w:tab/>
            </w:r>
            <w:r>
              <w:rPr>
                <w:noProof/>
                <w:webHidden/>
              </w:rPr>
              <w:fldChar w:fldCharType="begin"/>
            </w:r>
            <w:r>
              <w:rPr>
                <w:noProof/>
                <w:webHidden/>
              </w:rPr>
              <w:instrText xml:space="preserve"> PAGEREF _Toc150521673 \h </w:instrText>
            </w:r>
            <w:r>
              <w:rPr>
                <w:noProof/>
                <w:webHidden/>
              </w:rPr>
            </w:r>
            <w:r>
              <w:rPr>
                <w:noProof/>
                <w:webHidden/>
              </w:rPr>
              <w:fldChar w:fldCharType="separate"/>
            </w:r>
            <w:r>
              <w:rPr>
                <w:noProof/>
                <w:webHidden/>
              </w:rPr>
              <w:t>5</w:t>
            </w:r>
            <w:r>
              <w:rPr>
                <w:noProof/>
                <w:webHidden/>
              </w:rPr>
              <w:fldChar w:fldCharType="end"/>
            </w:r>
          </w:hyperlink>
        </w:p>
        <w:p w14:paraId="22370231" w14:textId="457A6407" w:rsidR="009063AE" w:rsidRDefault="009063AE">
          <w:pPr>
            <w:pStyle w:val="TOC2"/>
            <w:rPr>
              <w:rFonts w:eastAsiaTheme="minorEastAsia"/>
              <w:noProof/>
              <w:kern w:val="2"/>
              <w:sz w:val="22"/>
              <w:lang/>
              <w14:ligatures w14:val="standardContextual"/>
            </w:rPr>
          </w:pPr>
          <w:hyperlink w:anchor="_Toc150521674" w:history="1">
            <w:r w:rsidRPr="004E10FD">
              <w:rPr>
                <w:rStyle w:val="Hyperlink"/>
                <w:rFonts w:eastAsia="Calibri"/>
                <w:noProof/>
              </w:rPr>
              <w:t>Violence against women and girls with disabilities</w:t>
            </w:r>
            <w:r>
              <w:rPr>
                <w:noProof/>
                <w:webHidden/>
              </w:rPr>
              <w:tab/>
            </w:r>
            <w:r>
              <w:rPr>
                <w:noProof/>
                <w:webHidden/>
              </w:rPr>
              <w:fldChar w:fldCharType="begin"/>
            </w:r>
            <w:r>
              <w:rPr>
                <w:noProof/>
                <w:webHidden/>
              </w:rPr>
              <w:instrText xml:space="preserve"> PAGEREF _Toc150521674 \h </w:instrText>
            </w:r>
            <w:r>
              <w:rPr>
                <w:noProof/>
                <w:webHidden/>
              </w:rPr>
            </w:r>
            <w:r>
              <w:rPr>
                <w:noProof/>
                <w:webHidden/>
              </w:rPr>
              <w:fldChar w:fldCharType="separate"/>
            </w:r>
            <w:r>
              <w:rPr>
                <w:noProof/>
                <w:webHidden/>
              </w:rPr>
              <w:t>5</w:t>
            </w:r>
            <w:r>
              <w:rPr>
                <w:noProof/>
                <w:webHidden/>
              </w:rPr>
              <w:fldChar w:fldCharType="end"/>
            </w:r>
          </w:hyperlink>
        </w:p>
        <w:p w14:paraId="335BD1F1" w14:textId="4EB46C68" w:rsidR="009063AE" w:rsidRDefault="009063AE">
          <w:pPr>
            <w:pStyle w:val="TOC2"/>
            <w:rPr>
              <w:rFonts w:eastAsiaTheme="minorEastAsia"/>
              <w:noProof/>
              <w:kern w:val="2"/>
              <w:sz w:val="22"/>
              <w:lang/>
              <w14:ligatures w14:val="standardContextual"/>
            </w:rPr>
          </w:pPr>
          <w:hyperlink w:anchor="_Toc150521675" w:history="1">
            <w:r w:rsidRPr="004E10FD">
              <w:rPr>
                <w:rStyle w:val="Hyperlink"/>
                <w:noProof/>
              </w:rPr>
              <w:t>COVID-19 pandemic</w:t>
            </w:r>
            <w:r>
              <w:rPr>
                <w:noProof/>
                <w:webHidden/>
              </w:rPr>
              <w:tab/>
            </w:r>
            <w:r>
              <w:rPr>
                <w:noProof/>
                <w:webHidden/>
              </w:rPr>
              <w:fldChar w:fldCharType="begin"/>
            </w:r>
            <w:r>
              <w:rPr>
                <w:noProof/>
                <w:webHidden/>
              </w:rPr>
              <w:instrText xml:space="preserve"> PAGEREF _Toc150521675 \h </w:instrText>
            </w:r>
            <w:r>
              <w:rPr>
                <w:noProof/>
                <w:webHidden/>
              </w:rPr>
            </w:r>
            <w:r>
              <w:rPr>
                <w:noProof/>
                <w:webHidden/>
              </w:rPr>
              <w:fldChar w:fldCharType="separate"/>
            </w:r>
            <w:r>
              <w:rPr>
                <w:noProof/>
                <w:webHidden/>
              </w:rPr>
              <w:t>6</w:t>
            </w:r>
            <w:r>
              <w:rPr>
                <w:noProof/>
                <w:webHidden/>
              </w:rPr>
              <w:fldChar w:fldCharType="end"/>
            </w:r>
          </w:hyperlink>
        </w:p>
        <w:p w14:paraId="6491D09B" w14:textId="34C403EF" w:rsidR="009063AE" w:rsidRDefault="009063AE">
          <w:pPr>
            <w:pStyle w:val="TOC2"/>
            <w:rPr>
              <w:rFonts w:eastAsiaTheme="minorEastAsia"/>
              <w:noProof/>
              <w:kern w:val="2"/>
              <w:sz w:val="22"/>
              <w:lang/>
              <w14:ligatures w14:val="standardContextual"/>
            </w:rPr>
          </w:pPr>
          <w:hyperlink w:anchor="_Toc150521676" w:history="1">
            <w:r w:rsidRPr="004E10FD">
              <w:rPr>
                <w:rStyle w:val="Hyperlink"/>
                <w:rFonts w:eastAsia="Calibri"/>
                <w:noProof/>
              </w:rPr>
              <w:t>Climate change</w:t>
            </w:r>
            <w:r>
              <w:rPr>
                <w:noProof/>
                <w:webHidden/>
              </w:rPr>
              <w:tab/>
            </w:r>
            <w:r>
              <w:rPr>
                <w:noProof/>
                <w:webHidden/>
              </w:rPr>
              <w:fldChar w:fldCharType="begin"/>
            </w:r>
            <w:r>
              <w:rPr>
                <w:noProof/>
                <w:webHidden/>
              </w:rPr>
              <w:instrText xml:space="preserve"> PAGEREF _Toc150521676 \h </w:instrText>
            </w:r>
            <w:r>
              <w:rPr>
                <w:noProof/>
                <w:webHidden/>
              </w:rPr>
            </w:r>
            <w:r>
              <w:rPr>
                <w:noProof/>
                <w:webHidden/>
              </w:rPr>
              <w:fldChar w:fldCharType="separate"/>
            </w:r>
            <w:r>
              <w:rPr>
                <w:noProof/>
                <w:webHidden/>
              </w:rPr>
              <w:t>6</w:t>
            </w:r>
            <w:r>
              <w:rPr>
                <w:noProof/>
                <w:webHidden/>
              </w:rPr>
              <w:fldChar w:fldCharType="end"/>
            </w:r>
          </w:hyperlink>
        </w:p>
        <w:p w14:paraId="48FCC424" w14:textId="4B91D8B5" w:rsidR="009063AE" w:rsidRDefault="009063AE">
          <w:pPr>
            <w:pStyle w:val="TOC2"/>
            <w:rPr>
              <w:rFonts w:eastAsiaTheme="minorEastAsia"/>
              <w:noProof/>
              <w:kern w:val="2"/>
              <w:sz w:val="22"/>
              <w:lang/>
              <w14:ligatures w14:val="standardContextual"/>
            </w:rPr>
          </w:pPr>
          <w:hyperlink w:anchor="_Toc150521677" w:history="1">
            <w:r w:rsidRPr="004E10FD">
              <w:rPr>
                <w:rStyle w:val="Hyperlink"/>
                <w:rFonts w:eastAsia="Calibri"/>
                <w:noProof/>
              </w:rPr>
              <w:t>Economic crisis and poverty</w:t>
            </w:r>
            <w:r>
              <w:rPr>
                <w:noProof/>
                <w:webHidden/>
              </w:rPr>
              <w:tab/>
            </w:r>
            <w:r>
              <w:rPr>
                <w:noProof/>
                <w:webHidden/>
              </w:rPr>
              <w:fldChar w:fldCharType="begin"/>
            </w:r>
            <w:r>
              <w:rPr>
                <w:noProof/>
                <w:webHidden/>
              </w:rPr>
              <w:instrText xml:space="preserve"> PAGEREF _Toc150521677 \h </w:instrText>
            </w:r>
            <w:r>
              <w:rPr>
                <w:noProof/>
                <w:webHidden/>
              </w:rPr>
            </w:r>
            <w:r>
              <w:rPr>
                <w:noProof/>
                <w:webHidden/>
              </w:rPr>
              <w:fldChar w:fldCharType="separate"/>
            </w:r>
            <w:r>
              <w:rPr>
                <w:noProof/>
                <w:webHidden/>
              </w:rPr>
              <w:t>7</w:t>
            </w:r>
            <w:r>
              <w:rPr>
                <w:noProof/>
                <w:webHidden/>
              </w:rPr>
              <w:fldChar w:fldCharType="end"/>
            </w:r>
          </w:hyperlink>
        </w:p>
        <w:p w14:paraId="23FD8042" w14:textId="0D4C48FA" w:rsidR="009063AE" w:rsidRDefault="009063AE">
          <w:pPr>
            <w:pStyle w:val="TOC2"/>
            <w:rPr>
              <w:rFonts w:eastAsiaTheme="minorEastAsia"/>
              <w:noProof/>
              <w:kern w:val="2"/>
              <w:sz w:val="22"/>
              <w:lang/>
              <w14:ligatures w14:val="standardContextual"/>
            </w:rPr>
          </w:pPr>
          <w:hyperlink w:anchor="_Toc150521678" w:history="1">
            <w:r w:rsidRPr="004E10FD">
              <w:rPr>
                <w:rStyle w:val="Hyperlink"/>
                <w:noProof/>
              </w:rPr>
              <w:t>Situations of armed conflict</w:t>
            </w:r>
            <w:r>
              <w:rPr>
                <w:noProof/>
                <w:webHidden/>
              </w:rPr>
              <w:tab/>
            </w:r>
            <w:r>
              <w:rPr>
                <w:noProof/>
                <w:webHidden/>
              </w:rPr>
              <w:fldChar w:fldCharType="begin"/>
            </w:r>
            <w:r>
              <w:rPr>
                <w:noProof/>
                <w:webHidden/>
              </w:rPr>
              <w:instrText xml:space="preserve"> PAGEREF _Toc150521678 \h </w:instrText>
            </w:r>
            <w:r>
              <w:rPr>
                <w:noProof/>
                <w:webHidden/>
              </w:rPr>
            </w:r>
            <w:r>
              <w:rPr>
                <w:noProof/>
                <w:webHidden/>
              </w:rPr>
              <w:fldChar w:fldCharType="separate"/>
            </w:r>
            <w:r>
              <w:rPr>
                <w:noProof/>
                <w:webHidden/>
              </w:rPr>
              <w:t>7</w:t>
            </w:r>
            <w:r>
              <w:rPr>
                <w:noProof/>
                <w:webHidden/>
              </w:rPr>
              <w:fldChar w:fldCharType="end"/>
            </w:r>
          </w:hyperlink>
        </w:p>
        <w:p w14:paraId="4F2E1C06" w14:textId="5F75043E" w:rsidR="009063AE" w:rsidRDefault="009063AE">
          <w:pPr>
            <w:pStyle w:val="TOC1"/>
            <w:tabs>
              <w:tab w:val="left" w:pos="440"/>
            </w:tabs>
            <w:rPr>
              <w:rFonts w:eastAsiaTheme="minorEastAsia"/>
              <w:noProof/>
              <w:kern w:val="2"/>
              <w:sz w:val="22"/>
              <w:lang/>
              <w14:ligatures w14:val="standardContextual"/>
            </w:rPr>
          </w:pPr>
          <w:hyperlink w:anchor="_Toc150521679" w:history="1">
            <w:r w:rsidRPr="004E10FD">
              <w:rPr>
                <w:rStyle w:val="Hyperlink"/>
                <w:rFonts w:eastAsia="Calibri"/>
                <w:noProof/>
              </w:rPr>
              <w:t>2.</w:t>
            </w:r>
            <w:r>
              <w:rPr>
                <w:rFonts w:eastAsiaTheme="minorEastAsia"/>
                <w:noProof/>
                <w:kern w:val="2"/>
                <w:sz w:val="22"/>
                <w:lang/>
                <w14:ligatures w14:val="standardContextual"/>
              </w:rPr>
              <w:tab/>
            </w:r>
            <w:r w:rsidRPr="004E10FD">
              <w:rPr>
                <w:rStyle w:val="Hyperlink"/>
                <w:rFonts w:eastAsia="Calibri"/>
                <w:noProof/>
              </w:rPr>
              <w:t>Empowerment</w:t>
            </w:r>
            <w:r>
              <w:rPr>
                <w:noProof/>
                <w:webHidden/>
              </w:rPr>
              <w:tab/>
            </w:r>
            <w:r>
              <w:rPr>
                <w:noProof/>
                <w:webHidden/>
              </w:rPr>
              <w:fldChar w:fldCharType="begin"/>
            </w:r>
            <w:r>
              <w:rPr>
                <w:noProof/>
                <w:webHidden/>
              </w:rPr>
              <w:instrText xml:space="preserve"> PAGEREF _Toc150521679 \h </w:instrText>
            </w:r>
            <w:r>
              <w:rPr>
                <w:noProof/>
                <w:webHidden/>
              </w:rPr>
            </w:r>
            <w:r>
              <w:rPr>
                <w:noProof/>
                <w:webHidden/>
              </w:rPr>
              <w:fldChar w:fldCharType="separate"/>
            </w:r>
            <w:r>
              <w:rPr>
                <w:noProof/>
                <w:webHidden/>
              </w:rPr>
              <w:t>8</w:t>
            </w:r>
            <w:r>
              <w:rPr>
                <w:noProof/>
                <w:webHidden/>
              </w:rPr>
              <w:fldChar w:fldCharType="end"/>
            </w:r>
          </w:hyperlink>
        </w:p>
        <w:p w14:paraId="36F5E6ED" w14:textId="59B9FE60" w:rsidR="009063AE" w:rsidRDefault="009063AE">
          <w:pPr>
            <w:pStyle w:val="TOC2"/>
            <w:rPr>
              <w:rFonts w:eastAsiaTheme="minorEastAsia"/>
              <w:noProof/>
              <w:kern w:val="2"/>
              <w:sz w:val="22"/>
              <w:lang/>
              <w14:ligatures w14:val="standardContextual"/>
            </w:rPr>
          </w:pPr>
          <w:hyperlink w:anchor="_Toc150521680" w:history="1">
            <w:r w:rsidRPr="004E10FD">
              <w:rPr>
                <w:rStyle w:val="Hyperlink"/>
                <w:rFonts w:eastAsia="Calibri"/>
                <w:noProof/>
              </w:rPr>
              <w:t>Discrimination and inequality</w:t>
            </w:r>
            <w:r>
              <w:rPr>
                <w:noProof/>
                <w:webHidden/>
              </w:rPr>
              <w:tab/>
            </w:r>
            <w:r>
              <w:rPr>
                <w:noProof/>
                <w:webHidden/>
              </w:rPr>
              <w:fldChar w:fldCharType="begin"/>
            </w:r>
            <w:r>
              <w:rPr>
                <w:noProof/>
                <w:webHidden/>
              </w:rPr>
              <w:instrText xml:space="preserve"> PAGEREF _Toc150521680 \h </w:instrText>
            </w:r>
            <w:r>
              <w:rPr>
                <w:noProof/>
                <w:webHidden/>
              </w:rPr>
            </w:r>
            <w:r>
              <w:rPr>
                <w:noProof/>
                <w:webHidden/>
              </w:rPr>
              <w:fldChar w:fldCharType="separate"/>
            </w:r>
            <w:r>
              <w:rPr>
                <w:noProof/>
                <w:webHidden/>
              </w:rPr>
              <w:t>8</w:t>
            </w:r>
            <w:r>
              <w:rPr>
                <w:noProof/>
                <w:webHidden/>
              </w:rPr>
              <w:fldChar w:fldCharType="end"/>
            </w:r>
          </w:hyperlink>
        </w:p>
        <w:p w14:paraId="12A8D649" w14:textId="76DE99DA" w:rsidR="009063AE" w:rsidRDefault="009063AE">
          <w:pPr>
            <w:pStyle w:val="TOC2"/>
            <w:rPr>
              <w:rFonts w:eastAsiaTheme="minorEastAsia"/>
              <w:noProof/>
              <w:kern w:val="2"/>
              <w:sz w:val="22"/>
              <w:lang/>
              <w14:ligatures w14:val="standardContextual"/>
            </w:rPr>
          </w:pPr>
          <w:hyperlink w:anchor="_Toc150521681" w:history="1">
            <w:r w:rsidRPr="004E10FD">
              <w:rPr>
                <w:rStyle w:val="Hyperlink"/>
                <w:rFonts w:eastAsia="Calibri"/>
                <w:noProof/>
              </w:rPr>
              <w:t>Accessibility</w:t>
            </w:r>
            <w:r>
              <w:rPr>
                <w:noProof/>
                <w:webHidden/>
              </w:rPr>
              <w:tab/>
            </w:r>
            <w:r>
              <w:rPr>
                <w:noProof/>
                <w:webHidden/>
              </w:rPr>
              <w:fldChar w:fldCharType="begin"/>
            </w:r>
            <w:r>
              <w:rPr>
                <w:noProof/>
                <w:webHidden/>
              </w:rPr>
              <w:instrText xml:space="preserve"> PAGEREF _Toc150521681 \h </w:instrText>
            </w:r>
            <w:r>
              <w:rPr>
                <w:noProof/>
                <w:webHidden/>
              </w:rPr>
            </w:r>
            <w:r>
              <w:rPr>
                <w:noProof/>
                <w:webHidden/>
              </w:rPr>
              <w:fldChar w:fldCharType="separate"/>
            </w:r>
            <w:r>
              <w:rPr>
                <w:noProof/>
                <w:webHidden/>
              </w:rPr>
              <w:t>9</w:t>
            </w:r>
            <w:r>
              <w:rPr>
                <w:noProof/>
                <w:webHidden/>
              </w:rPr>
              <w:fldChar w:fldCharType="end"/>
            </w:r>
          </w:hyperlink>
        </w:p>
        <w:p w14:paraId="72316D3B" w14:textId="18B4BF43" w:rsidR="009063AE" w:rsidRDefault="009063AE">
          <w:pPr>
            <w:pStyle w:val="TOC2"/>
            <w:rPr>
              <w:rFonts w:eastAsiaTheme="minorEastAsia"/>
              <w:noProof/>
              <w:kern w:val="2"/>
              <w:sz w:val="22"/>
              <w:lang/>
              <w14:ligatures w14:val="standardContextual"/>
            </w:rPr>
          </w:pPr>
          <w:hyperlink w:anchor="_Toc150521682" w:history="1">
            <w:r w:rsidRPr="004E10FD">
              <w:rPr>
                <w:rStyle w:val="Hyperlink"/>
                <w:noProof/>
              </w:rPr>
              <w:t>Inclusion in the field of gender equality</w:t>
            </w:r>
            <w:r>
              <w:rPr>
                <w:noProof/>
                <w:webHidden/>
              </w:rPr>
              <w:tab/>
            </w:r>
            <w:r>
              <w:rPr>
                <w:noProof/>
                <w:webHidden/>
              </w:rPr>
              <w:fldChar w:fldCharType="begin"/>
            </w:r>
            <w:r>
              <w:rPr>
                <w:noProof/>
                <w:webHidden/>
              </w:rPr>
              <w:instrText xml:space="preserve"> PAGEREF _Toc150521682 \h </w:instrText>
            </w:r>
            <w:r>
              <w:rPr>
                <w:noProof/>
                <w:webHidden/>
              </w:rPr>
            </w:r>
            <w:r>
              <w:rPr>
                <w:noProof/>
                <w:webHidden/>
              </w:rPr>
              <w:fldChar w:fldCharType="separate"/>
            </w:r>
            <w:r>
              <w:rPr>
                <w:noProof/>
                <w:webHidden/>
              </w:rPr>
              <w:t>9</w:t>
            </w:r>
            <w:r>
              <w:rPr>
                <w:noProof/>
                <w:webHidden/>
              </w:rPr>
              <w:fldChar w:fldCharType="end"/>
            </w:r>
          </w:hyperlink>
        </w:p>
        <w:p w14:paraId="6D3871E8" w14:textId="69A85F20" w:rsidR="009063AE" w:rsidRDefault="009063AE">
          <w:pPr>
            <w:pStyle w:val="TOC2"/>
            <w:rPr>
              <w:rFonts w:eastAsiaTheme="minorEastAsia"/>
              <w:noProof/>
              <w:kern w:val="2"/>
              <w:sz w:val="22"/>
              <w:lang/>
              <w14:ligatures w14:val="standardContextual"/>
            </w:rPr>
          </w:pPr>
          <w:hyperlink w:anchor="_Toc150521683" w:history="1">
            <w:r w:rsidRPr="004E10FD">
              <w:rPr>
                <w:rStyle w:val="Hyperlink"/>
                <w:noProof/>
              </w:rPr>
              <w:t>Awareness-raising</w:t>
            </w:r>
            <w:r>
              <w:rPr>
                <w:noProof/>
                <w:webHidden/>
              </w:rPr>
              <w:tab/>
            </w:r>
            <w:r>
              <w:rPr>
                <w:noProof/>
                <w:webHidden/>
              </w:rPr>
              <w:fldChar w:fldCharType="begin"/>
            </w:r>
            <w:r>
              <w:rPr>
                <w:noProof/>
                <w:webHidden/>
              </w:rPr>
              <w:instrText xml:space="preserve"> PAGEREF _Toc150521683 \h </w:instrText>
            </w:r>
            <w:r>
              <w:rPr>
                <w:noProof/>
                <w:webHidden/>
              </w:rPr>
            </w:r>
            <w:r>
              <w:rPr>
                <w:noProof/>
                <w:webHidden/>
              </w:rPr>
              <w:fldChar w:fldCharType="separate"/>
            </w:r>
            <w:r>
              <w:rPr>
                <w:noProof/>
                <w:webHidden/>
              </w:rPr>
              <w:t>9</w:t>
            </w:r>
            <w:r>
              <w:rPr>
                <w:noProof/>
                <w:webHidden/>
              </w:rPr>
              <w:fldChar w:fldCharType="end"/>
            </w:r>
          </w:hyperlink>
        </w:p>
        <w:p w14:paraId="2976CCB1" w14:textId="14169E23" w:rsidR="009063AE" w:rsidRDefault="009063AE">
          <w:pPr>
            <w:pStyle w:val="TOC2"/>
            <w:rPr>
              <w:rFonts w:eastAsiaTheme="minorEastAsia"/>
              <w:noProof/>
              <w:kern w:val="2"/>
              <w:sz w:val="22"/>
              <w:lang/>
              <w14:ligatures w14:val="standardContextual"/>
            </w:rPr>
          </w:pPr>
          <w:hyperlink w:anchor="_Toc150521684" w:history="1">
            <w:r w:rsidRPr="004E10FD">
              <w:rPr>
                <w:rStyle w:val="Hyperlink"/>
                <w:noProof/>
              </w:rPr>
              <w:t>Equal recognition before the law</w:t>
            </w:r>
            <w:r>
              <w:rPr>
                <w:noProof/>
                <w:webHidden/>
              </w:rPr>
              <w:tab/>
            </w:r>
            <w:r>
              <w:rPr>
                <w:noProof/>
                <w:webHidden/>
              </w:rPr>
              <w:fldChar w:fldCharType="begin"/>
            </w:r>
            <w:r>
              <w:rPr>
                <w:noProof/>
                <w:webHidden/>
              </w:rPr>
              <w:instrText xml:space="preserve"> PAGEREF _Toc150521684 \h </w:instrText>
            </w:r>
            <w:r>
              <w:rPr>
                <w:noProof/>
                <w:webHidden/>
              </w:rPr>
            </w:r>
            <w:r>
              <w:rPr>
                <w:noProof/>
                <w:webHidden/>
              </w:rPr>
              <w:fldChar w:fldCharType="separate"/>
            </w:r>
            <w:r>
              <w:rPr>
                <w:noProof/>
                <w:webHidden/>
              </w:rPr>
              <w:t>10</w:t>
            </w:r>
            <w:r>
              <w:rPr>
                <w:noProof/>
                <w:webHidden/>
              </w:rPr>
              <w:fldChar w:fldCharType="end"/>
            </w:r>
          </w:hyperlink>
        </w:p>
        <w:p w14:paraId="4D975C12" w14:textId="478E66D0" w:rsidR="009063AE" w:rsidRDefault="009063AE">
          <w:pPr>
            <w:pStyle w:val="TOC2"/>
            <w:rPr>
              <w:rFonts w:eastAsiaTheme="minorEastAsia"/>
              <w:noProof/>
              <w:kern w:val="2"/>
              <w:sz w:val="22"/>
              <w:lang/>
              <w14:ligatures w14:val="standardContextual"/>
            </w:rPr>
          </w:pPr>
          <w:hyperlink w:anchor="_Toc150521685" w:history="1">
            <w:r w:rsidRPr="004E10FD">
              <w:rPr>
                <w:rStyle w:val="Hyperlink"/>
                <w:noProof/>
              </w:rPr>
              <w:t>Independent living and inclusion in the community</w:t>
            </w:r>
            <w:r>
              <w:rPr>
                <w:noProof/>
                <w:webHidden/>
              </w:rPr>
              <w:tab/>
            </w:r>
            <w:r>
              <w:rPr>
                <w:noProof/>
                <w:webHidden/>
              </w:rPr>
              <w:fldChar w:fldCharType="begin"/>
            </w:r>
            <w:r>
              <w:rPr>
                <w:noProof/>
                <w:webHidden/>
              </w:rPr>
              <w:instrText xml:space="preserve"> PAGEREF _Toc150521685 \h </w:instrText>
            </w:r>
            <w:r>
              <w:rPr>
                <w:noProof/>
                <w:webHidden/>
              </w:rPr>
            </w:r>
            <w:r>
              <w:rPr>
                <w:noProof/>
                <w:webHidden/>
              </w:rPr>
              <w:fldChar w:fldCharType="separate"/>
            </w:r>
            <w:r>
              <w:rPr>
                <w:noProof/>
                <w:webHidden/>
              </w:rPr>
              <w:t>10</w:t>
            </w:r>
            <w:r>
              <w:rPr>
                <w:noProof/>
                <w:webHidden/>
              </w:rPr>
              <w:fldChar w:fldCharType="end"/>
            </w:r>
          </w:hyperlink>
        </w:p>
        <w:p w14:paraId="42B3FA1A" w14:textId="5C185ABE" w:rsidR="009063AE" w:rsidRDefault="009063AE">
          <w:pPr>
            <w:pStyle w:val="TOC2"/>
            <w:rPr>
              <w:rFonts w:eastAsiaTheme="minorEastAsia"/>
              <w:noProof/>
              <w:kern w:val="2"/>
              <w:sz w:val="22"/>
              <w:lang/>
              <w14:ligatures w14:val="standardContextual"/>
            </w:rPr>
          </w:pPr>
          <w:hyperlink w:anchor="_Toc150521686" w:history="1">
            <w:r w:rsidRPr="004E10FD">
              <w:rPr>
                <w:rStyle w:val="Hyperlink"/>
                <w:noProof/>
              </w:rPr>
              <w:t>Health and rehabilitation</w:t>
            </w:r>
            <w:r>
              <w:rPr>
                <w:noProof/>
                <w:webHidden/>
              </w:rPr>
              <w:tab/>
            </w:r>
            <w:r>
              <w:rPr>
                <w:noProof/>
                <w:webHidden/>
              </w:rPr>
              <w:fldChar w:fldCharType="begin"/>
            </w:r>
            <w:r>
              <w:rPr>
                <w:noProof/>
                <w:webHidden/>
              </w:rPr>
              <w:instrText xml:space="preserve"> PAGEREF _Toc150521686 \h </w:instrText>
            </w:r>
            <w:r>
              <w:rPr>
                <w:noProof/>
                <w:webHidden/>
              </w:rPr>
            </w:r>
            <w:r>
              <w:rPr>
                <w:noProof/>
                <w:webHidden/>
              </w:rPr>
              <w:fldChar w:fldCharType="separate"/>
            </w:r>
            <w:r>
              <w:rPr>
                <w:noProof/>
                <w:webHidden/>
              </w:rPr>
              <w:t>10</w:t>
            </w:r>
            <w:r>
              <w:rPr>
                <w:noProof/>
                <w:webHidden/>
              </w:rPr>
              <w:fldChar w:fldCharType="end"/>
            </w:r>
          </w:hyperlink>
        </w:p>
        <w:p w14:paraId="0D8E8FF0" w14:textId="2E943F3D" w:rsidR="009063AE" w:rsidRDefault="009063AE">
          <w:pPr>
            <w:pStyle w:val="TOC2"/>
            <w:rPr>
              <w:rFonts w:eastAsiaTheme="minorEastAsia"/>
              <w:noProof/>
              <w:kern w:val="2"/>
              <w:sz w:val="22"/>
              <w:lang/>
              <w14:ligatures w14:val="standardContextual"/>
            </w:rPr>
          </w:pPr>
          <w:hyperlink w:anchor="_Toc150521687" w:history="1">
            <w:r w:rsidRPr="004E10FD">
              <w:rPr>
                <w:rStyle w:val="Hyperlink"/>
                <w:noProof/>
              </w:rPr>
              <w:t>Inclusive education</w:t>
            </w:r>
            <w:r>
              <w:rPr>
                <w:noProof/>
                <w:webHidden/>
              </w:rPr>
              <w:tab/>
            </w:r>
            <w:r>
              <w:rPr>
                <w:noProof/>
                <w:webHidden/>
              </w:rPr>
              <w:fldChar w:fldCharType="begin"/>
            </w:r>
            <w:r>
              <w:rPr>
                <w:noProof/>
                <w:webHidden/>
              </w:rPr>
              <w:instrText xml:space="preserve"> PAGEREF _Toc150521687 \h </w:instrText>
            </w:r>
            <w:r>
              <w:rPr>
                <w:noProof/>
                <w:webHidden/>
              </w:rPr>
            </w:r>
            <w:r>
              <w:rPr>
                <w:noProof/>
                <w:webHidden/>
              </w:rPr>
              <w:fldChar w:fldCharType="separate"/>
            </w:r>
            <w:r>
              <w:rPr>
                <w:noProof/>
                <w:webHidden/>
              </w:rPr>
              <w:t>11</w:t>
            </w:r>
            <w:r>
              <w:rPr>
                <w:noProof/>
                <w:webHidden/>
              </w:rPr>
              <w:fldChar w:fldCharType="end"/>
            </w:r>
          </w:hyperlink>
        </w:p>
        <w:p w14:paraId="3134B185" w14:textId="135CB00D" w:rsidR="009063AE" w:rsidRDefault="009063AE">
          <w:pPr>
            <w:pStyle w:val="TOC2"/>
            <w:rPr>
              <w:rFonts w:eastAsiaTheme="minorEastAsia"/>
              <w:noProof/>
              <w:kern w:val="2"/>
              <w:sz w:val="22"/>
              <w:lang/>
              <w14:ligatures w14:val="standardContextual"/>
            </w:rPr>
          </w:pPr>
          <w:hyperlink w:anchor="_Toc150521688" w:history="1">
            <w:r w:rsidRPr="004E10FD">
              <w:rPr>
                <w:rStyle w:val="Hyperlink"/>
                <w:rFonts w:eastAsia="Calibri"/>
                <w:noProof/>
              </w:rPr>
              <w:t>Data Gathering and Research</w:t>
            </w:r>
            <w:r>
              <w:rPr>
                <w:noProof/>
                <w:webHidden/>
              </w:rPr>
              <w:tab/>
            </w:r>
            <w:r>
              <w:rPr>
                <w:noProof/>
                <w:webHidden/>
              </w:rPr>
              <w:fldChar w:fldCharType="begin"/>
            </w:r>
            <w:r>
              <w:rPr>
                <w:noProof/>
                <w:webHidden/>
              </w:rPr>
              <w:instrText xml:space="preserve"> PAGEREF _Toc150521688 \h </w:instrText>
            </w:r>
            <w:r>
              <w:rPr>
                <w:noProof/>
                <w:webHidden/>
              </w:rPr>
            </w:r>
            <w:r>
              <w:rPr>
                <w:noProof/>
                <w:webHidden/>
              </w:rPr>
              <w:fldChar w:fldCharType="separate"/>
            </w:r>
            <w:r>
              <w:rPr>
                <w:noProof/>
                <w:webHidden/>
              </w:rPr>
              <w:t>12</w:t>
            </w:r>
            <w:r>
              <w:rPr>
                <w:noProof/>
                <w:webHidden/>
              </w:rPr>
              <w:fldChar w:fldCharType="end"/>
            </w:r>
          </w:hyperlink>
        </w:p>
        <w:p w14:paraId="4D8B1228" w14:textId="5BE567BB" w:rsidR="009063AE" w:rsidRDefault="009063AE">
          <w:pPr>
            <w:pStyle w:val="TOC1"/>
            <w:tabs>
              <w:tab w:val="left" w:pos="440"/>
            </w:tabs>
            <w:rPr>
              <w:rFonts w:eastAsiaTheme="minorEastAsia"/>
              <w:noProof/>
              <w:kern w:val="2"/>
              <w:sz w:val="22"/>
              <w:lang/>
              <w14:ligatures w14:val="standardContextual"/>
            </w:rPr>
          </w:pPr>
          <w:hyperlink w:anchor="_Toc150521689" w:history="1">
            <w:r w:rsidRPr="004E10FD">
              <w:rPr>
                <w:rStyle w:val="Hyperlink"/>
                <w:rFonts w:eastAsia="Calibri"/>
                <w:noProof/>
              </w:rPr>
              <w:t>3.</w:t>
            </w:r>
            <w:r>
              <w:rPr>
                <w:rFonts w:eastAsiaTheme="minorEastAsia"/>
                <w:noProof/>
                <w:kern w:val="2"/>
                <w:sz w:val="22"/>
                <w:lang/>
                <w14:ligatures w14:val="standardContextual"/>
              </w:rPr>
              <w:tab/>
            </w:r>
            <w:r w:rsidRPr="004E10FD">
              <w:rPr>
                <w:rStyle w:val="Hyperlink"/>
                <w:rFonts w:eastAsia="Calibri"/>
                <w:noProof/>
              </w:rPr>
              <w:t>Leadership</w:t>
            </w:r>
            <w:r>
              <w:rPr>
                <w:noProof/>
                <w:webHidden/>
              </w:rPr>
              <w:tab/>
            </w:r>
            <w:r>
              <w:rPr>
                <w:noProof/>
                <w:webHidden/>
              </w:rPr>
              <w:fldChar w:fldCharType="begin"/>
            </w:r>
            <w:r>
              <w:rPr>
                <w:noProof/>
                <w:webHidden/>
              </w:rPr>
              <w:instrText xml:space="preserve"> PAGEREF _Toc150521689 \h </w:instrText>
            </w:r>
            <w:r>
              <w:rPr>
                <w:noProof/>
                <w:webHidden/>
              </w:rPr>
            </w:r>
            <w:r>
              <w:rPr>
                <w:noProof/>
                <w:webHidden/>
              </w:rPr>
              <w:fldChar w:fldCharType="separate"/>
            </w:r>
            <w:r>
              <w:rPr>
                <w:noProof/>
                <w:webHidden/>
              </w:rPr>
              <w:t>13</w:t>
            </w:r>
            <w:r>
              <w:rPr>
                <w:noProof/>
                <w:webHidden/>
              </w:rPr>
              <w:fldChar w:fldCharType="end"/>
            </w:r>
          </w:hyperlink>
        </w:p>
        <w:p w14:paraId="6B447660" w14:textId="60ADB059" w:rsidR="009063AE" w:rsidRDefault="009063AE">
          <w:pPr>
            <w:pStyle w:val="TOC2"/>
            <w:rPr>
              <w:rFonts w:eastAsiaTheme="minorEastAsia"/>
              <w:noProof/>
              <w:kern w:val="2"/>
              <w:sz w:val="22"/>
              <w:lang/>
              <w14:ligatures w14:val="standardContextual"/>
            </w:rPr>
          </w:pPr>
          <w:hyperlink w:anchor="_Toc150521690" w:history="1">
            <w:r w:rsidRPr="004E10FD">
              <w:rPr>
                <w:rStyle w:val="Hyperlink"/>
                <w:noProof/>
              </w:rPr>
              <w:t>Bodily autonomy</w:t>
            </w:r>
            <w:r>
              <w:rPr>
                <w:noProof/>
                <w:webHidden/>
              </w:rPr>
              <w:tab/>
            </w:r>
            <w:r>
              <w:rPr>
                <w:noProof/>
                <w:webHidden/>
              </w:rPr>
              <w:fldChar w:fldCharType="begin"/>
            </w:r>
            <w:r>
              <w:rPr>
                <w:noProof/>
                <w:webHidden/>
              </w:rPr>
              <w:instrText xml:space="preserve"> PAGEREF _Toc150521690 \h </w:instrText>
            </w:r>
            <w:r>
              <w:rPr>
                <w:noProof/>
                <w:webHidden/>
              </w:rPr>
            </w:r>
            <w:r>
              <w:rPr>
                <w:noProof/>
                <w:webHidden/>
              </w:rPr>
              <w:fldChar w:fldCharType="separate"/>
            </w:r>
            <w:r>
              <w:rPr>
                <w:noProof/>
                <w:webHidden/>
              </w:rPr>
              <w:t>13</w:t>
            </w:r>
            <w:r>
              <w:rPr>
                <w:noProof/>
                <w:webHidden/>
              </w:rPr>
              <w:fldChar w:fldCharType="end"/>
            </w:r>
          </w:hyperlink>
        </w:p>
        <w:p w14:paraId="3C7E25A7" w14:textId="373B3675" w:rsidR="009063AE" w:rsidRDefault="009063AE">
          <w:pPr>
            <w:pStyle w:val="TOC2"/>
            <w:rPr>
              <w:rFonts w:eastAsiaTheme="minorEastAsia"/>
              <w:noProof/>
              <w:kern w:val="2"/>
              <w:sz w:val="22"/>
              <w:lang/>
              <w14:ligatures w14:val="standardContextual"/>
            </w:rPr>
          </w:pPr>
          <w:hyperlink w:anchor="_Toc150521691" w:history="1">
            <w:r w:rsidRPr="004E10FD">
              <w:rPr>
                <w:rStyle w:val="Hyperlink"/>
                <w:rFonts w:eastAsia="Calibri"/>
                <w:noProof/>
              </w:rPr>
              <w:t>Access to justice</w:t>
            </w:r>
            <w:r>
              <w:rPr>
                <w:noProof/>
                <w:webHidden/>
              </w:rPr>
              <w:tab/>
            </w:r>
            <w:r>
              <w:rPr>
                <w:noProof/>
                <w:webHidden/>
              </w:rPr>
              <w:fldChar w:fldCharType="begin"/>
            </w:r>
            <w:r>
              <w:rPr>
                <w:noProof/>
                <w:webHidden/>
              </w:rPr>
              <w:instrText xml:space="preserve"> PAGEREF _Toc150521691 \h </w:instrText>
            </w:r>
            <w:r>
              <w:rPr>
                <w:noProof/>
                <w:webHidden/>
              </w:rPr>
            </w:r>
            <w:r>
              <w:rPr>
                <w:noProof/>
                <w:webHidden/>
              </w:rPr>
              <w:fldChar w:fldCharType="separate"/>
            </w:r>
            <w:r>
              <w:rPr>
                <w:noProof/>
                <w:webHidden/>
              </w:rPr>
              <w:t>13</w:t>
            </w:r>
            <w:r>
              <w:rPr>
                <w:noProof/>
                <w:webHidden/>
              </w:rPr>
              <w:fldChar w:fldCharType="end"/>
            </w:r>
          </w:hyperlink>
        </w:p>
        <w:p w14:paraId="4E775D58" w14:textId="090B7881" w:rsidR="009063AE" w:rsidRDefault="009063AE">
          <w:pPr>
            <w:pStyle w:val="TOC2"/>
            <w:rPr>
              <w:rFonts w:eastAsiaTheme="minorEastAsia"/>
              <w:noProof/>
              <w:kern w:val="2"/>
              <w:sz w:val="22"/>
              <w:lang/>
              <w14:ligatures w14:val="standardContextual"/>
            </w:rPr>
          </w:pPr>
          <w:hyperlink w:anchor="_Toc150521692" w:history="1">
            <w:r w:rsidRPr="004E10FD">
              <w:rPr>
                <w:rStyle w:val="Hyperlink"/>
                <w:noProof/>
              </w:rPr>
              <w:t>Reproductive rights and right to family life</w:t>
            </w:r>
            <w:r>
              <w:rPr>
                <w:noProof/>
                <w:webHidden/>
              </w:rPr>
              <w:tab/>
            </w:r>
            <w:r>
              <w:rPr>
                <w:noProof/>
                <w:webHidden/>
              </w:rPr>
              <w:fldChar w:fldCharType="begin"/>
            </w:r>
            <w:r>
              <w:rPr>
                <w:noProof/>
                <w:webHidden/>
              </w:rPr>
              <w:instrText xml:space="preserve"> PAGEREF _Toc150521692 \h </w:instrText>
            </w:r>
            <w:r>
              <w:rPr>
                <w:noProof/>
                <w:webHidden/>
              </w:rPr>
            </w:r>
            <w:r>
              <w:rPr>
                <w:noProof/>
                <w:webHidden/>
              </w:rPr>
              <w:fldChar w:fldCharType="separate"/>
            </w:r>
            <w:r>
              <w:rPr>
                <w:noProof/>
                <w:webHidden/>
              </w:rPr>
              <w:t>14</w:t>
            </w:r>
            <w:r>
              <w:rPr>
                <w:noProof/>
                <w:webHidden/>
              </w:rPr>
              <w:fldChar w:fldCharType="end"/>
            </w:r>
          </w:hyperlink>
        </w:p>
        <w:p w14:paraId="5444E577" w14:textId="2B26F7CC" w:rsidR="009063AE" w:rsidRDefault="009063AE">
          <w:pPr>
            <w:pStyle w:val="TOC2"/>
            <w:rPr>
              <w:rFonts w:eastAsiaTheme="minorEastAsia"/>
              <w:noProof/>
              <w:kern w:val="2"/>
              <w:sz w:val="22"/>
              <w:lang/>
              <w14:ligatures w14:val="standardContextual"/>
            </w:rPr>
          </w:pPr>
          <w:hyperlink w:anchor="_Toc150521693" w:history="1">
            <w:r w:rsidRPr="004E10FD">
              <w:rPr>
                <w:rStyle w:val="Hyperlink"/>
                <w:rFonts w:eastAsia="Calibri"/>
                <w:noProof/>
              </w:rPr>
              <w:t>Work and Employment</w:t>
            </w:r>
            <w:r>
              <w:rPr>
                <w:noProof/>
                <w:webHidden/>
              </w:rPr>
              <w:tab/>
            </w:r>
            <w:r>
              <w:rPr>
                <w:noProof/>
                <w:webHidden/>
              </w:rPr>
              <w:fldChar w:fldCharType="begin"/>
            </w:r>
            <w:r>
              <w:rPr>
                <w:noProof/>
                <w:webHidden/>
              </w:rPr>
              <w:instrText xml:space="preserve"> PAGEREF _Toc150521693 \h </w:instrText>
            </w:r>
            <w:r>
              <w:rPr>
                <w:noProof/>
                <w:webHidden/>
              </w:rPr>
            </w:r>
            <w:r>
              <w:rPr>
                <w:noProof/>
                <w:webHidden/>
              </w:rPr>
              <w:fldChar w:fldCharType="separate"/>
            </w:r>
            <w:r>
              <w:rPr>
                <w:noProof/>
                <w:webHidden/>
              </w:rPr>
              <w:t>14</w:t>
            </w:r>
            <w:r>
              <w:rPr>
                <w:noProof/>
                <w:webHidden/>
              </w:rPr>
              <w:fldChar w:fldCharType="end"/>
            </w:r>
          </w:hyperlink>
        </w:p>
        <w:p w14:paraId="7223E0AB" w14:textId="2BD71DA9" w:rsidR="009063AE" w:rsidRDefault="009063AE">
          <w:pPr>
            <w:pStyle w:val="TOC2"/>
            <w:rPr>
              <w:rFonts w:eastAsiaTheme="minorEastAsia"/>
              <w:noProof/>
              <w:kern w:val="2"/>
              <w:sz w:val="22"/>
              <w:lang/>
              <w14:ligatures w14:val="standardContextual"/>
            </w:rPr>
          </w:pPr>
          <w:hyperlink w:anchor="_Toc150521694" w:history="1">
            <w:r w:rsidRPr="004E10FD">
              <w:rPr>
                <w:rStyle w:val="Hyperlink"/>
                <w:rFonts w:eastAsia="Calibri"/>
                <w:noProof/>
              </w:rPr>
              <w:t>Civil and political participation</w:t>
            </w:r>
            <w:r>
              <w:rPr>
                <w:noProof/>
                <w:webHidden/>
              </w:rPr>
              <w:tab/>
            </w:r>
            <w:r>
              <w:rPr>
                <w:noProof/>
                <w:webHidden/>
              </w:rPr>
              <w:fldChar w:fldCharType="begin"/>
            </w:r>
            <w:r>
              <w:rPr>
                <w:noProof/>
                <w:webHidden/>
              </w:rPr>
              <w:instrText xml:space="preserve"> PAGEREF _Toc150521694 \h </w:instrText>
            </w:r>
            <w:r>
              <w:rPr>
                <w:noProof/>
                <w:webHidden/>
              </w:rPr>
            </w:r>
            <w:r>
              <w:rPr>
                <w:noProof/>
                <w:webHidden/>
              </w:rPr>
              <w:fldChar w:fldCharType="separate"/>
            </w:r>
            <w:r>
              <w:rPr>
                <w:noProof/>
                <w:webHidden/>
              </w:rPr>
              <w:t>15</w:t>
            </w:r>
            <w:r>
              <w:rPr>
                <w:noProof/>
                <w:webHidden/>
              </w:rPr>
              <w:fldChar w:fldCharType="end"/>
            </w:r>
          </w:hyperlink>
        </w:p>
        <w:p w14:paraId="656EE32D" w14:textId="5FCB4A02" w:rsidR="009063AE" w:rsidRDefault="009063AE">
          <w:pPr>
            <w:pStyle w:val="TOC2"/>
            <w:rPr>
              <w:rFonts w:eastAsiaTheme="minorEastAsia"/>
              <w:noProof/>
              <w:kern w:val="2"/>
              <w:sz w:val="22"/>
              <w:lang/>
              <w14:ligatures w14:val="standardContextual"/>
            </w:rPr>
          </w:pPr>
          <w:hyperlink w:anchor="_Toc150521695" w:history="1">
            <w:r w:rsidRPr="004E10FD">
              <w:rPr>
                <w:rStyle w:val="Hyperlink"/>
                <w:rFonts w:eastAsia="Calibri"/>
                <w:noProof/>
              </w:rPr>
              <w:t>Governance and organisations of women with disabilities</w:t>
            </w:r>
            <w:r>
              <w:rPr>
                <w:noProof/>
                <w:webHidden/>
              </w:rPr>
              <w:tab/>
            </w:r>
            <w:r>
              <w:rPr>
                <w:noProof/>
                <w:webHidden/>
              </w:rPr>
              <w:fldChar w:fldCharType="begin"/>
            </w:r>
            <w:r>
              <w:rPr>
                <w:noProof/>
                <w:webHidden/>
              </w:rPr>
              <w:instrText xml:space="preserve"> PAGEREF _Toc150521695 \h </w:instrText>
            </w:r>
            <w:r>
              <w:rPr>
                <w:noProof/>
                <w:webHidden/>
              </w:rPr>
            </w:r>
            <w:r>
              <w:rPr>
                <w:noProof/>
                <w:webHidden/>
              </w:rPr>
              <w:fldChar w:fldCharType="separate"/>
            </w:r>
            <w:r>
              <w:rPr>
                <w:noProof/>
                <w:webHidden/>
              </w:rPr>
              <w:t>15</w:t>
            </w:r>
            <w:r>
              <w:rPr>
                <w:noProof/>
                <w:webHidden/>
              </w:rPr>
              <w:fldChar w:fldCharType="end"/>
            </w:r>
          </w:hyperlink>
        </w:p>
        <w:p w14:paraId="6A0E1448" w14:textId="6CF00E7B" w:rsidR="009063AE" w:rsidRDefault="009063AE">
          <w:pPr>
            <w:pStyle w:val="TOC1"/>
            <w:tabs>
              <w:tab w:val="left" w:pos="440"/>
            </w:tabs>
            <w:rPr>
              <w:rFonts w:eastAsiaTheme="minorEastAsia"/>
              <w:noProof/>
              <w:kern w:val="2"/>
              <w:sz w:val="22"/>
              <w:lang/>
              <w14:ligatures w14:val="standardContextual"/>
            </w:rPr>
          </w:pPr>
          <w:hyperlink w:anchor="_Toc150521696" w:history="1">
            <w:r w:rsidRPr="004E10FD">
              <w:rPr>
                <w:rStyle w:val="Hyperlink"/>
                <w:rFonts w:eastAsia="Times New Roman"/>
                <w:noProof/>
              </w:rPr>
              <w:t>4.</w:t>
            </w:r>
            <w:r>
              <w:rPr>
                <w:rFonts w:eastAsiaTheme="minorEastAsia"/>
                <w:noProof/>
                <w:kern w:val="2"/>
                <w:sz w:val="22"/>
                <w:lang/>
                <w14:ligatures w14:val="standardContextual"/>
              </w:rPr>
              <w:tab/>
            </w:r>
            <w:r w:rsidRPr="004E10FD">
              <w:rPr>
                <w:rStyle w:val="Hyperlink"/>
                <w:rFonts w:eastAsia="Times New Roman"/>
                <w:noProof/>
              </w:rPr>
              <w:t>The needed future</w:t>
            </w:r>
            <w:r>
              <w:rPr>
                <w:noProof/>
                <w:webHidden/>
              </w:rPr>
              <w:tab/>
            </w:r>
            <w:r>
              <w:rPr>
                <w:noProof/>
                <w:webHidden/>
              </w:rPr>
              <w:fldChar w:fldCharType="begin"/>
            </w:r>
            <w:r>
              <w:rPr>
                <w:noProof/>
                <w:webHidden/>
              </w:rPr>
              <w:instrText xml:space="preserve"> PAGEREF _Toc150521696 \h </w:instrText>
            </w:r>
            <w:r>
              <w:rPr>
                <w:noProof/>
                <w:webHidden/>
              </w:rPr>
            </w:r>
            <w:r>
              <w:rPr>
                <w:noProof/>
                <w:webHidden/>
              </w:rPr>
              <w:fldChar w:fldCharType="separate"/>
            </w:r>
            <w:r>
              <w:rPr>
                <w:noProof/>
                <w:webHidden/>
              </w:rPr>
              <w:t>16</w:t>
            </w:r>
            <w:r>
              <w:rPr>
                <w:noProof/>
                <w:webHidden/>
              </w:rPr>
              <w:fldChar w:fldCharType="end"/>
            </w:r>
          </w:hyperlink>
        </w:p>
        <w:p w14:paraId="2D544D5F" w14:textId="392CED51" w:rsidR="00321C7F" w:rsidRDefault="00321C7F">
          <w:r>
            <w:rPr>
              <w:b/>
              <w:bCs/>
              <w:noProof/>
            </w:rPr>
            <w:fldChar w:fldCharType="end"/>
          </w:r>
        </w:p>
      </w:sdtContent>
    </w:sdt>
    <w:p w14:paraId="384C7EC6" w14:textId="77777777" w:rsidR="00321C7F" w:rsidRPr="00546BD1" w:rsidRDefault="00321C7F" w:rsidP="53F2BCD7">
      <w:pPr>
        <w:rPr>
          <w:rFonts w:ascii="Times New Roman" w:eastAsia="Times New Roman" w:hAnsi="Times New Roman" w:cs="Times New Roman"/>
          <w:color w:val="000000" w:themeColor="text1"/>
          <w:szCs w:val="24"/>
        </w:rPr>
      </w:pPr>
    </w:p>
    <w:p w14:paraId="4100B51F" w14:textId="6C39AABF" w:rsidR="00FD4833" w:rsidRPr="00FD4833" w:rsidRDefault="00793C5D" w:rsidP="00FD4833">
      <w:pPr>
        <w:pStyle w:val="Heading1"/>
        <w:rPr>
          <w:rFonts w:eastAsia="Calibri"/>
        </w:rPr>
      </w:pPr>
      <w:bookmarkStart w:id="0" w:name="_Toc150521482"/>
      <w:r>
        <w:rPr>
          <w:rFonts w:eastAsia="Calibri"/>
        </w:rPr>
        <w:br w:type="column"/>
      </w:r>
      <w:bookmarkStart w:id="1" w:name="_Toc150521672"/>
      <w:r w:rsidR="16089623" w:rsidRPr="00546BD1">
        <w:rPr>
          <w:rFonts w:eastAsia="Calibri"/>
        </w:rPr>
        <w:t>Introduction</w:t>
      </w:r>
      <w:bookmarkEnd w:id="0"/>
      <w:bookmarkEnd w:id="1"/>
    </w:p>
    <w:p w14:paraId="15EA397B" w14:textId="18C7B894" w:rsidR="00BD66E5" w:rsidRPr="00546BD1" w:rsidRDefault="6556810D" w:rsidP="276180A4">
      <w:r>
        <w:t>S</w:t>
      </w:r>
      <w:r w:rsidR="16089623">
        <w:t xml:space="preserve">ince </w:t>
      </w:r>
      <w:r w:rsidR="00030029">
        <w:t>adopting</w:t>
      </w:r>
      <w:r w:rsidR="16089623">
        <w:t xml:space="preserve"> </w:t>
      </w:r>
      <w:r w:rsidR="000D2872">
        <w:t xml:space="preserve">the </w:t>
      </w:r>
      <w:hyperlink r:id="rId11">
        <w:r w:rsidR="000D2872" w:rsidRPr="63460229">
          <w:rPr>
            <w:rStyle w:val="Hyperlink"/>
          </w:rPr>
          <w:t>second Manifesto of the rights of women and girls with disabilities in the EU</w:t>
        </w:r>
      </w:hyperlink>
      <w:r w:rsidR="16089623">
        <w:t>, the world has been confronted with major challenges</w:t>
      </w:r>
      <w:r w:rsidR="00B42328">
        <w:t>,</w:t>
      </w:r>
      <w:r w:rsidR="16089623">
        <w:t xml:space="preserve"> including the C</w:t>
      </w:r>
      <w:r w:rsidR="58A4A638">
        <w:t>OVID</w:t>
      </w:r>
      <w:r w:rsidR="00B42328">
        <w:t>-</w:t>
      </w:r>
      <w:r w:rsidR="16089623">
        <w:t xml:space="preserve">19 pandemic, armed conflicts, and the impacts of climate change. </w:t>
      </w:r>
      <w:r w:rsidR="00277863">
        <w:t>Empowering women and girls with disabilities</w:t>
      </w:r>
      <w:r w:rsidR="00F133BD">
        <w:t xml:space="preserve"> and </w:t>
      </w:r>
      <w:r w:rsidR="00277863">
        <w:t xml:space="preserve">developing their </w:t>
      </w:r>
      <w:r w:rsidR="00F133BD">
        <w:t>leadership abilities</w:t>
      </w:r>
      <w:r w:rsidR="16089623">
        <w:t xml:space="preserve"> </w:t>
      </w:r>
      <w:r w:rsidR="00277863">
        <w:t>is key to</w:t>
      </w:r>
      <w:r w:rsidR="16089623">
        <w:t xml:space="preserve"> </w:t>
      </w:r>
      <w:r w:rsidR="005C52FE">
        <w:t>protecting</w:t>
      </w:r>
      <w:r w:rsidR="00030029">
        <w:t xml:space="preserve"> </w:t>
      </w:r>
      <w:r w:rsidR="16089623">
        <w:t>their human rights</w:t>
      </w:r>
      <w:r w:rsidR="00277863">
        <w:t>.</w:t>
      </w:r>
    </w:p>
    <w:p w14:paraId="42B1D158" w14:textId="228C32B8" w:rsidR="1977274D" w:rsidRDefault="3A622953" w:rsidP="68F54390">
      <w:pPr>
        <w:rPr>
          <w:rFonts w:ascii="Calibri" w:eastAsia="Calibri" w:hAnsi="Calibri" w:cs="Calibri"/>
        </w:rPr>
      </w:pPr>
      <w:r w:rsidRPr="68F54390">
        <w:rPr>
          <w:rFonts w:ascii="Calibri" w:eastAsia="Calibri" w:hAnsi="Calibri" w:cs="Calibri"/>
        </w:rPr>
        <w:t xml:space="preserve"> Women and girls with disabilities constitute 25.9% of the total population of women in the European Union (EU)</w:t>
      </w:r>
      <w:r w:rsidR="1977274D" w:rsidRPr="68F54390">
        <w:rPr>
          <w:rStyle w:val="FootnoteReference"/>
          <w:rFonts w:ascii="Calibri" w:eastAsia="Calibri" w:hAnsi="Calibri" w:cs="Calibri"/>
        </w:rPr>
        <w:footnoteReference w:id="2"/>
      </w:r>
      <w:r w:rsidRPr="68F54390">
        <w:rPr>
          <w:rFonts w:ascii="Calibri" w:eastAsia="Calibri" w:hAnsi="Calibri" w:cs="Calibri"/>
        </w:rPr>
        <w:t xml:space="preserve"> and around 60% of the overall population of 100 million persons with disabilities in Europe.</w:t>
      </w:r>
      <w:r w:rsidR="0C785063" w:rsidRPr="68F54390">
        <w:rPr>
          <w:rFonts w:ascii="Calibri" w:eastAsia="Calibri" w:hAnsi="Calibri" w:cs="Calibri"/>
        </w:rPr>
        <w:t xml:space="preserve"> </w:t>
      </w:r>
      <w:r w:rsidR="168AB3C3" w:rsidRPr="68F54390">
        <w:rPr>
          <w:rFonts w:ascii="Calibri" w:eastAsia="Calibri" w:hAnsi="Calibri" w:cs="Calibri"/>
        </w:rPr>
        <w:t xml:space="preserve"> As stated by the United Nations Committee on the Rights of Persons with </w:t>
      </w:r>
      <w:r w:rsidR="168AB3C3" w:rsidRPr="68F54390">
        <w:rPr>
          <w:rFonts w:ascii="Calibri" w:eastAsia="Calibri" w:hAnsi="Calibri" w:cs="Calibri"/>
        </w:rPr>
        <w:lastRenderedPageBreak/>
        <w:t>Disabilities,</w:t>
      </w:r>
      <w:r w:rsidR="1977274D" w:rsidRPr="68F54390">
        <w:rPr>
          <w:rStyle w:val="FootnoteReference"/>
          <w:rFonts w:ascii="Calibri" w:eastAsia="Calibri" w:hAnsi="Calibri" w:cs="Calibri"/>
        </w:rPr>
        <w:footnoteReference w:id="3"/>
      </w:r>
      <w:r w:rsidR="168AB3C3" w:rsidRPr="68F54390">
        <w:rPr>
          <w:rFonts w:ascii="Calibri" w:eastAsia="Calibri" w:hAnsi="Calibri" w:cs="Calibri"/>
        </w:rPr>
        <w:t xml:space="preserve"> women with disabilities are not </w:t>
      </w:r>
      <w:r w:rsidR="0D6DE7C2" w:rsidRPr="68F54390">
        <w:rPr>
          <w:rFonts w:ascii="Calibri" w:eastAsia="Calibri" w:hAnsi="Calibri" w:cs="Calibri"/>
        </w:rPr>
        <w:t>a</w:t>
      </w:r>
      <w:r w:rsidR="168AB3C3" w:rsidRPr="68F54390">
        <w:rPr>
          <w:rFonts w:ascii="Calibri" w:eastAsia="Calibri" w:hAnsi="Calibri" w:cs="Calibri"/>
        </w:rPr>
        <w:t xml:space="preserve"> homogeneous group</w:t>
      </w:r>
      <w:r w:rsidR="02262102" w:rsidRPr="68F54390">
        <w:rPr>
          <w:rFonts w:ascii="Calibri" w:eastAsia="Calibri" w:hAnsi="Calibri" w:cs="Calibri"/>
        </w:rPr>
        <w:t>. They include indigenous women; refugee, migrant, asylum-seeking and internally displaced women; women in detention (hospitals, residential institutions, juvenile or correctional facilities and prisons); women living in poverty; women from different ethnic, religious and racial backgrounds; women with multiple disabilities and high levels of support; women with albinism; and lesbian, bisexual and transgender women, as well as intersex persons. The diversity of women with disabilities also includes all types of disabilities.</w:t>
      </w:r>
      <w:r w:rsidR="168AB3C3" w:rsidRPr="68F54390">
        <w:rPr>
          <w:rFonts w:ascii="Calibri" w:eastAsia="Calibri" w:hAnsi="Calibri" w:cs="Calibri"/>
        </w:rPr>
        <w:t xml:space="preserve"> </w:t>
      </w:r>
      <w:r w:rsidR="0C785063" w:rsidRPr="68F54390">
        <w:rPr>
          <w:rFonts w:ascii="Calibri" w:eastAsia="Calibri" w:hAnsi="Calibri" w:cs="Calibri"/>
        </w:rPr>
        <w:t xml:space="preserve"> </w:t>
      </w:r>
    </w:p>
    <w:p w14:paraId="758BB38E" w14:textId="3BA9DB4C" w:rsidR="00B35D93" w:rsidRPr="00546BD1" w:rsidRDefault="68219292" w:rsidP="276180A4">
      <w:pPr>
        <w:rPr>
          <w:rFonts w:ascii="Calibri" w:eastAsia="Calibri" w:hAnsi="Calibri" w:cs="Calibri"/>
          <w:color w:val="000000" w:themeColor="text1"/>
        </w:rPr>
      </w:pPr>
      <w:r>
        <w:t>W</w:t>
      </w:r>
      <w:r w:rsidR="16089623">
        <w:t>omen with disabilities</w:t>
      </w:r>
      <w:r w:rsidR="38C64000">
        <w:t xml:space="preserve"> in all their diversity</w:t>
      </w:r>
      <w:r w:rsidR="16089623">
        <w:t xml:space="preserve"> </w:t>
      </w:r>
      <w:r w:rsidR="00BD66E5">
        <w:t xml:space="preserve">must not only be treated </w:t>
      </w:r>
      <w:r w:rsidR="16089623">
        <w:t xml:space="preserve">as victims of crises, but </w:t>
      </w:r>
      <w:r w:rsidR="0090090E">
        <w:t xml:space="preserve">as </w:t>
      </w:r>
      <w:r w:rsidR="16089623">
        <w:t>leaders and changemakers</w:t>
      </w:r>
      <w:r w:rsidR="00277863">
        <w:t xml:space="preserve">. </w:t>
      </w:r>
      <w:r w:rsidR="00FB5F51">
        <w:t xml:space="preserve">They need to be able </w:t>
      </w:r>
      <w:r w:rsidR="00030029">
        <w:t>to advocate for their rights effectively</w:t>
      </w:r>
      <w:r w:rsidR="16089623">
        <w:t xml:space="preserve"> and </w:t>
      </w:r>
      <w:r w:rsidR="005C52FE">
        <w:t>address their societal needs</w:t>
      </w:r>
      <w:r w:rsidR="16089623">
        <w:t>. By using lessons learnt from the</w:t>
      </w:r>
      <w:r w:rsidR="021DE5BA">
        <w:t xml:space="preserve"> </w:t>
      </w:r>
      <w:r w:rsidR="16089623">
        <w:t>challenges</w:t>
      </w:r>
      <w:r w:rsidR="13C2990C">
        <w:t xml:space="preserve"> we faced and continue facing</w:t>
      </w:r>
      <w:r w:rsidR="16089623">
        <w:t xml:space="preserve">, </w:t>
      </w:r>
      <w:r w:rsidR="00030029">
        <w:t>actors</w:t>
      </w:r>
      <w:r w:rsidR="16089623">
        <w:t xml:space="preserve"> </w:t>
      </w:r>
      <w:r w:rsidR="000C33DA">
        <w:t>must ensure</w:t>
      </w:r>
      <w:r w:rsidR="0017672C">
        <w:t xml:space="preserve"> </w:t>
      </w:r>
      <w:r w:rsidR="16089623">
        <w:t>the experiences of women and girls with disabilities</w:t>
      </w:r>
      <w:r w:rsidR="000C33DA">
        <w:t xml:space="preserve"> are taken into account</w:t>
      </w:r>
      <w:r w:rsidR="16089623">
        <w:t xml:space="preserve">. Successful leadership for women with disabilities can ensure quality education, </w:t>
      </w:r>
      <w:r w:rsidR="00DD0DA5">
        <w:t>inclusive workplaces</w:t>
      </w:r>
      <w:r w:rsidR="16089623">
        <w:t xml:space="preserve">, and </w:t>
      </w:r>
      <w:r w:rsidR="06F70941">
        <w:t>more equal and inclusive societies</w:t>
      </w:r>
      <w:r w:rsidR="16089623">
        <w:t>.</w:t>
      </w:r>
    </w:p>
    <w:p w14:paraId="4B18C876" w14:textId="22618DF9" w:rsidR="16089623" w:rsidRPr="00546BD1" w:rsidRDefault="3D0A84B4" w:rsidP="6CB1AA15">
      <w:pPr>
        <w:spacing w:after="200" w:line="276" w:lineRule="auto"/>
        <w:rPr>
          <w:rFonts w:ascii="Calibri" w:eastAsia="Calibri" w:hAnsi="Calibri" w:cs="Calibri"/>
          <w:color w:val="000000" w:themeColor="text1"/>
        </w:rPr>
      </w:pPr>
      <w:r w:rsidRPr="00546BD1">
        <w:rPr>
          <w:rFonts w:ascii="Calibri" w:eastAsia="Calibri" w:hAnsi="Calibri" w:cs="Calibri"/>
        </w:rPr>
        <w:t>In 2011, EDF’s</w:t>
      </w:r>
      <w:r w:rsidRPr="00546BD1" w:rsidDel="00DD0DA5">
        <w:rPr>
          <w:rFonts w:ascii="Calibri" w:eastAsia="Calibri" w:hAnsi="Calibri" w:cs="Calibri"/>
        </w:rPr>
        <w:t xml:space="preserve"> </w:t>
      </w:r>
      <w:r w:rsidR="00DD0DA5" w:rsidRPr="00546BD1">
        <w:rPr>
          <w:rFonts w:ascii="Calibri" w:eastAsia="Calibri" w:hAnsi="Calibri" w:cs="Calibri"/>
        </w:rPr>
        <w:t xml:space="preserve">second </w:t>
      </w:r>
      <w:r w:rsidRPr="00546BD1">
        <w:rPr>
          <w:rFonts w:ascii="Calibri" w:eastAsia="Calibri" w:hAnsi="Calibri" w:cs="Calibri"/>
        </w:rPr>
        <w:t>Manifesto was published in the context of</w:t>
      </w:r>
      <w:r w:rsidRPr="00546BD1">
        <w:rPr>
          <w:rFonts w:ascii="Calibri" w:eastAsia="Calibri" w:hAnsi="Calibri" w:cs="Calibri"/>
          <w:color w:val="000000" w:themeColor="text1"/>
        </w:rPr>
        <w:t xml:space="preserve"> the adoption of the United Nations Convention on the Rights of Persons with Disabilities (CRPD). It was an interpretation of the human rights of women and girls with disabilities in the European Union. It was </w:t>
      </w:r>
      <w:r w:rsidR="002B64E0" w:rsidRPr="00546BD1">
        <w:rPr>
          <w:rFonts w:ascii="Calibri" w:eastAsia="Calibri" w:hAnsi="Calibri" w:cs="Calibri"/>
          <w:color w:val="000000" w:themeColor="text1"/>
        </w:rPr>
        <w:t xml:space="preserve">grounded </w:t>
      </w:r>
      <w:r w:rsidR="00DA05CF" w:rsidRPr="00546BD1">
        <w:rPr>
          <w:rFonts w:ascii="Calibri" w:eastAsia="Calibri" w:hAnsi="Calibri" w:cs="Calibri"/>
          <w:color w:val="000000" w:themeColor="text1"/>
        </w:rPr>
        <w:t xml:space="preserve">in </w:t>
      </w:r>
      <w:r w:rsidR="000C33DA">
        <w:rPr>
          <w:rFonts w:ascii="Calibri" w:eastAsia="Calibri" w:hAnsi="Calibri" w:cs="Calibri"/>
          <w:color w:val="000000" w:themeColor="text1"/>
        </w:rPr>
        <w:t xml:space="preserve">their </w:t>
      </w:r>
      <w:r w:rsidRPr="00546BD1">
        <w:rPr>
          <w:rFonts w:ascii="Calibri" w:eastAsia="Calibri" w:hAnsi="Calibri" w:cs="Calibri"/>
          <w:color w:val="000000" w:themeColor="text1"/>
        </w:rPr>
        <w:t>fundamental rights</w:t>
      </w:r>
      <w:r w:rsidR="004553CE" w:rsidRPr="00546BD1">
        <w:rPr>
          <w:rFonts w:ascii="Calibri" w:eastAsia="Calibri" w:hAnsi="Calibri" w:cs="Calibri"/>
          <w:color w:val="000000" w:themeColor="text1"/>
        </w:rPr>
        <w:t>,</w:t>
      </w:r>
      <w:r w:rsidRPr="00546BD1">
        <w:rPr>
          <w:rFonts w:ascii="Calibri" w:eastAsia="Calibri" w:hAnsi="Calibri" w:cs="Calibri"/>
          <w:color w:val="000000" w:themeColor="text1"/>
        </w:rPr>
        <w:t xml:space="preserve"> including equality and non-discrimination, awareness raising, social inclusion and accessibility. It </w:t>
      </w:r>
      <w:r w:rsidRPr="00546BD1" w:rsidDel="000C33DA">
        <w:rPr>
          <w:rFonts w:ascii="Calibri" w:eastAsia="Calibri" w:hAnsi="Calibri" w:cs="Calibri"/>
          <w:color w:val="000000" w:themeColor="text1"/>
        </w:rPr>
        <w:t>was</w:t>
      </w:r>
      <w:r w:rsidR="000C33DA"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 xml:space="preserve">a depiction of the </w:t>
      </w:r>
      <w:r w:rsidR="00DD0DA5" w:rsidRPr="00546BD1">
        <w:rPr>
          <w:rFonts w:ascii="Calibri" w:eastAsia="Calibri" w:hAnsi="Calibri" w:cs="Calibri"/>
          <w:color w:val="000000" w:themeColor="text1"/>
        </w:rPr>
        <w:t xml:space="preserve">Convention </w:t>
      </w:r>
      <w:r w:rsidRPr="00546BD1">
        <w:rPr>
          <w:rFonts w:ascii="Calibri" w:eastAsia="Calibri" w:hAnsi="Calibri" w:cs="Calibri"/>
          <w:color w:val="000000" w:themeColor="text1"/>
        </w:rPr>
        <w:t xml:space="preserve">through a feminine lens. </w:t>
      </w:r>
    </w:p>
    <w:p w14:paraId="2C942BE6" w14:textId="7F0A2BBA" w:rsidR="00E12396" w:rsidRPr="00546BD1" w:rsidRDefault="6D92D2B6" w:rsidP="00E12396">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 xml:space="preserve">Ten years later, we find that the situation of women and girls with disabilities has not advanced how we hoped. In developing this new Manifesto, we reached out to women with disabilities in Europe to </w:t>
      </w:r>
      <w:r w:rsidR="00DD0DA5" w:rsidRPr="00546BD1">
        <w:rPr>
          <w:rFonts w:ascii="Calibri" w:eastAsia="Calibri" w:hAnsi="Calibri" w:cs="Calibri"/>
          <w:color w:val="000000" w:themeColor="text1"/>
        </w:rPr>
        <w:t xml:space="preserve">learn </w:t>
      </w:r>
      <w:r w:rsidRPr="00546BD1">
        <w:rPr>
          <w:rFonts w:ascii="Calibri" w:eastAsia="Calibri" w:hAnsi="Calibri" w:cs="Calibri"/>
          <w:color w:val="000000" w:themeColor="text1"/>
        </w:rPr>
        <w:t xml:space="preserve">about their reality. </w:t>
      </w:r>
      <w:r w:rsidR="134A4490" w:rsidRPr="00546BD1">
        <w:rPr>
          <w:rFonts w:ascii="Calibri" w:eastAsia="Calibri" w:hAnsi="Calibri" w:cs="Calibri"/>
          <w:color w:val="000000" w:themeColor="text1"/>
        </w:rPr>
        <w:t xml:space="preserve"> We were overwhelmed by the</w:t>
      </w:r>
      <w:r w:rsidR="00286878" w:rsidRPr="00546BD1">
        <w:rPr>
          <w:rFonts w:ascii="Calibri" w:eastAsia="Calibri" w:hAnsi="Calibri" w:cs="Calibri"/>
          <w:color w:val="000000" w:themeColor="text1"/>
        </w:rPr>
        <w:t>ir</w:t>
      </w:r>
      <w:r w:rsidR="134A4490" w:rsidRPr="00546BD1">
        <w:rPr>
          <w:rFonts w:ascii="Calibri" w:eastAsia="Calibri" w:hAnsi="Calibri" w:cs="Calibri"/>
          <w:color w:val="000000" w:themeColor="text1"/>
        </w:rPr>
        <w:t xml:space="preserve"> response</w:t>
      </w:r>
      <w:r w:rsidR="00286878" w:rsidRPr="00546BD1">
        <w:rPr>
          <w:rFonts w:ascii="Calibri" w:eastAsia="Calibri" w:hAnsi="Calibri" w:cs="Calibri"/>
          <w:color w:val="000000" w:themeColor="text1"/>
        </w:rPr>
        <w:t xml:space="preserve"> </w:t>
      </w:r>
      <w:r w:rsidR="005220E9">
        <w:rPr>
          <w:rFonts w:ascii="Calibri" w:eastAsia="Calibri" w:hAnsi="Calibri" w:cs="Calibri"/>
          <w:color w:val="000000" w:themeColor="text1"/>
        </w:rPr>
        <w:t>-</w:t>
      </w:r>
      <w:r w:rsidR="0065535B">
        <w:rPr>
          <w:rFonts w:ascii="Calibri" w:eastAsia="Calibri" w:hAnsi="Calibri" w:cs="Calibri"/>
          <w:color w:val="000000" w:themeColor="text1"/>
        </w:rPr>
        <w:t xml:space="preserve">almost </w:t>
      </w:r>
      <w:r w:rsidR="134A4490" w:rsidRPr="00546BD1">
        <w:rPr>
          <w:rFonts w:ascii="Calibri" w:eastAsia="Calibri" w:hAnsi="Calibri" w:cs="Calibri"/>
          <w:color w:val="000000" w:themeColor="text1"/>
        </w:rPr>
        <w:t xml:space="preserve">500 women with </w:t>
      </w:r>
      <w:r w:rsidR="0097A33B" w:rsidRPr="00546BD1">
        <w:rPr>
          <w:rFonts w:ascii="Calibri" w:eastAsia="Calibri" w:hAnsi="Calibri" w:cs="Calibri"/>
          <w:color w:val="000000" w:themeColor="text1"/>
        </w:rPr>
        <w:t>disabilities</w:t>
      </w:r>
      <w:r w:rsidR="134A4490" w:rsidRPr="00546BD1">
        <w:rPr>
          <w:rFonts w:ascii="Calibri" w:eastAsia="Calibri" w:hAnsi="Calibri" w:cs="Calibri"/>
          <w:color w:val="000000" w:themeColor="text1"/>
        </w:rPr>
        <w:t xml:space="preserve"> from </w:t>
      </w:r>
      <w:r w:rsidR="00B45B76" w:rsidRPr="00546BD1">
        <w:rPr>
          <w:rFonts w:ascii="Calibri" w:eastAsia="Calibri" w:hAnsi="Calibri" w:cs="Calibri"/>
          <w:color w:val="000000" w:themeColor="text1"/>
        </w:rPr>
        <w:t xml:space="preserve">33 </w:t>
      </w:r>
      <w:r w:rsidR="134A4490" w:rsidRPr="00546BD1">
        <w:rPr>
          <w:rFonts w:ascii="Calibri" w:eastAsia="Calibri" w:hAnsi="Calibri" w:cs="Calibri"/>
          <w:color w:val="000000" w:themeColor="text1"/>
        </w:rPr>
        <w:t xml:space="preserve">countries </w:t>
      </w:r>
      <w:r w:rsidR="00286878" w:rsidRPr="00546BD1">
        <w:rPr>
          <w:rFonts w:ascii="Calibri" w:eastAsia="Calibri" w:hAnsi="Calibri" w:cs="Calibri"/>
          <w:color w:val="000000" w:themeColor="text1"/>
        </w:rPr>
        <w:t xml:space="preserve">answered </w:t>
      </w:r>
      <w:r w:rsidR="6C331079" w:rsidRPr="00546BD1">
        <w:rPr>
          <w:rFonts w:ascii="Calibri" w:eastAsia="Calibri" w:hAnsi="Calibri" w:cs="Calibri"/>
          <w:color w:val="000000" w:themeColor="text1"/>
        </w:rPr>
        <w:t>our survey</w:t>
      </w:r>
      <w:r w:rsidR="00E12396" w:rsidRPr="00546BD1">
        <w:rPr>
          <w:rFonts w:ascii="Calibri" w:eastAsia="Calibri" w:hAnsi="Calibri" w:cs="Calibri"/>
          <w:color w:val="000000" w:themeColor="text1"/>
        </w:rPr>
        <w:t>:</w:t>
      </w:r>
    </w:p>
    <w:p w14:paraId="1F98144C" w14:textId="088B3CAB" w:rsidR="00E12396" w:rsidRPr="00C00804" w:rsidRDefault="00E12396" w:rsidP="00C00804">
      <w:pPr>
        <w:pStyle w:val="ListParagraph"/>
        <w:numPr>
          <w:ilvl w:val="0"/>
          <w:numId w:val="14"/>
        </w:numPr>
        <w:spacing w:after="200" w:line="276" w:lineRule="auto"/>
        <w:rPr>
          <w:rFonts w:ascii="Calibri" w:eastAsia="Calibri" w:hAnsi="Calibri" w:cs="Calibri"/>
          <w:color w:val="000000" w:themeColor="text1"/>
        </w:rPr>
      </w:pPr>
      <w:r w:rsidRPr="4A6FF5A7">
        <w:rPr>
          <w:rFonts w:ascii="Calibri" w:eastAsia="Calibri" w:hAnsi="Calibri" w:cs="Calibri"/>
          <w:color w:val="000000" w:themeColor="text1"/>
        </w:rPr>
        <w:t>79% of the participants were women</w:t>
      </w:r>
      <w:r w:rsidR="00F51CB0" w:rsidRPr="4A6FF5A7">
        <w:rPr>
          <w:rFonts w:ascii="Calibri" w:eastAsia="Calibri" w:hAnsi="Calibri" w:cs="Calibri"/>
          <w:color w:val="000000" w:themeColor="text1"/>
        </w:rPr>
        <w:t xml:space="preserve"> with disabilities</w:t>
      </w:r>
      <w:r w:rsidRPr="4A6FF5A7">
        <w:rPr>
          <w:rFonts w:ascii="Calibri" w:eastAsia="Calibri" w:hAnsi="Calibri" w:cs="Calibri"/>
          <w:color w:val="000000" w:themeColor="text1"/>
        </w:rPr>
        <w:t>.</w:t>
      </w:r>
    </w:p>
    <w:p w14:paraId="7BCD8FD0" w14:textId="443C83DE" w:rsidR="00E12396" w:rsidRPr="00C00804" w:rsidRDefault="00E12396" w:rsidP="00C00804">
      <w:pPr>
        <w:pStyle w:val="ListParagraph"/>
        <w:numPr>
          <w:ilvl w:val="0"/>
          <w:numId w:val="14"/>
        </w:numPr>
        <w:spacing w:after="200" w:line="276" w:lineRule="auto"/>
        <w:rPr>
          <w:rFonts w:ascii="Calibri" w:eastAsia="Calibri" w:hAnsi="Calibri" w:cs="Calibri"/>
          <w:color w:val="000000" w:themeColor="text1"/>
        </w:rPr>
      </w:pPr>
      <w:r w:rsidRPr="4A6FF5A7">
        <w:rPr>
          <w:rFonts w:ascii="Calibri" w:eastAsia="Calibri" w:hAnsi="Calibri" w:cs="Calibri"/>
          <w:color w:val="000000" w:themeColor="text1"/>
        </w:rPr>
        <w:t>26% of the participants were mothers of children with disabilities.</w:t>
      </w:r>
    </w:p>
    <w:p w14:paraId="40A8D078" w14:textId="77777777" w:rsidR="006B1FDC" w:rsidRPr="006B1FDC" w:rsidRDefault="00E12396" w:rsidP="006B1FDC">
      <w:pPr>
        <w:pStyle w:val="ListParagraph"/>
        <w:numPr>
          <w:ilvl w:val="0"/>
          <w:numId w:val="14"/>
        </w:numPr>
        <w:spacing w:after="200" w:line="276" w:lineRule="auto"/>
        <w:rPr>
          <w:rFonts w:ascii="Calibri" w:eastAsia="Calibri" w:hAnsi="Calibri" w:cs="Calibri"/>
          <w:b/>
          <w:bCs/>
          <w:color w:val="000000" w:themeColor="text1"/>
        </w:rPr>
      </w:pPr>
      <w:r w:rsidRPr="006B1FDC">
        <w:rPr>
          <w:rFonts w:ascii="Calibri" w:eastAsia="Calibri" w:hAnsi="Calibri" w:cs="Calibri"/>
          <w:color w:val="000000" w:themeColor="text1"/>
        </w:rPr>
        <w:t>5</w:t>
      </w:r>
      <w:r w:rsidR="005009EF" w:rsidRPr="006B1FDC">
        <w:rPr>
          <w:rFonts w:ascii="Calibri" w:eastAsia="Calibri" w:hAnsi="Calibri" w:cs="Calibri"/>
          <w:color w:val="000000" w:themeColor="text1"/>
        </w:rPr>
        <w:t>8</w:t>
      </w:r>
      <w:r w:rsidRPr="006B1FDC">
        <w:rPr>
          <w:rFonts w:ascii="Calibri" w:eastAsia="Calibri" w:hAnsi="Calibri" w:cs="Calibri"/>
          <w:color w:val="000000" w:themeColor="text1"/>
        </w:rPr>
        <w:t>% of the participants have experienced at least one form of violence.</w:t>
      </w:r>
    </w:p>
    <w:p w14:paraId="0A357158" w14:textId="146D5028" w:rsidR="00A2255E" w:rsidRPr="006B1FDC" w:rsidRDefault="00F43046" w:rsidP="006B1FDC">
      <w:pPr>
        <w:pStyle w:val="ListParagraph"/>
        <w:numPr>
          <w:ilvl w:val="0"/>
          <w:numId w:val="14"/>
        </w:numPr>
        <w:spacing w:after="200" w:line="276" w:lineRule="auto"/>
        <w:rPr>
          <w:rFonts w:ascii="Calibri" w:eastAsia="Calibri" w:hAnsi="Calibri" w:cs="Calibri"/>
          <w:b/>
          <w:bCs/>
          <w:color w:val="000000" w:themeColor="text1"/>
        </w:rPr>
      </w:pPr>
      <w:r w:rsidRPr="006B1FDC">
        <w:rPr>
          <w:rFonts w:ascii="Calibri" w:eastAsia="Calibri" w:hAnsi="Calibri" w:cs="Calibri"/>
          <w:color w:val="000000" w:themeColor="text1"/>
        </w:rPr>
        <w:t>7</w:t>
      </w:r>
      <w:r w:rsidR="00717374" w:rsidRPr="006B1FDC">
        <w:rPr>
          <w:rFonts w:ascii="Calibri" w:eastAsia="Calibri" w:hAnsi="Calibri" w:cs="Calibri"/>
          <w:color w:val="000000" w:themeColor="text1"/>
        </w:rPr>
        <w:t>7</w:t>
      </w:r>
      <w:r w:rsidRPr="006B1FDC">
        <w:rPr>
          <w:rFonts w:ascii="Calibri" w:eastAsia="Calibri" w:hAnsi="Calibri" w:cs="Calibri"/>
          <w:color w:val="000000" w:themeColor="text1"/>
        </w:rPr>
        <w:t xml:space="preserve">% of women with disabilities </w:t>
      </w:r>
      <w:r w:rsidR="009B210A" w:rsidRPr="006B1FDC">
        <w:rPr>
          <w:rFonts w:ascii="Calibri" w:eastAsia="Calibri" w:hAnsi="Calibri" w:cs="Calibri"/>
          <w:color w:val="000000" w:themeColor="text1"/>
        </w:rPr>
        <w:t xml:space="preserve">and mothers of children with disabilities </w:t>
      </w:r>
      <w:r w:rsidRPr="006B1FDC">
        <w:rPr>
          <w:rFonts w:ascii="Calibri" w:eastAsia="Calibri" w:hAnsi="Calibri" w:cs="Calibri"/>
          <w:color w:val="000000" w:themeColor="text1"/>
        </w:rPr>
        <w:t>are in need of u</w:t>
      </w:r>
      <w:r w:rsidR="00584129" w:rsidRPr="006B1FDC">
        <w:rPr>
          <w:rFonts w:ascii="Calibri" w:eastAsia="Calibri" w:hAnsi="Calibri" w:cs="Calibri"/>
          <w:color w:val="000000" w:themeColor="text1"/>
        </w:rPr>
        <w:t xml:space="preserve">sing </w:t>
      </w:r>
      <w:r w:rsidRPr="006B1FDC">
        <w:rPr>
          <w:rFonts w:ascii="Calibri" w:eastAsia="Calibri" w:hAnsi="Calibri" w:cs="Calibri"/>
          <w:color w:val="000000" w:themeColor="text1"/>
        </w:rPr>
        <w:t xml:space="preserve">regular health </w:t>
      </w:r>
      <w:r w:rsidR="00584129" w:rsidRPr="006B1FDC">
        <w:rPr>
          <w:rFonts w:ascii="Calibri" w:eastAsia="Calibri" w:hAnsi="Calibri" w:cs="Calibri"/>
          <w:color w:val="000000" w:themeColor="text1"/>
        </w:rPr>
        <w:t>services in regard with their disabilities.</w:t>
      </w:r>
    </w:p>
    <w:p w14:paraId="582407EE" w14:textId="34505E11" w:rsidR="00EE5045" w:rsidRPr="00697151" w:rsidRDefault="6604029F" w:rsidP="008A03FF">
      <w:pPr>
        <w:spacing w:after="200" w:line="276" w:lineRule="auto"/>
        <w:rPr>
          <w:rFonts w:ascii="Calibri" w:eastAsia="Calibri" w:hAnsi="Calibri" w:cs="Calibri"/>
          <w:b/>
          <w:color w:val="000000" w:themeColor="text1"/>
        </w:rPr>
      </w:pPr>
      <w:r w:rsidRPr="00697151">
        <w:rPr>
          <w:rFonts w:ascii="Calibri" w:eastAsia="Calibri" w:hAnsi="Calibri" w:cs="Calibri"/>
          <w:b/>
          <w:color w:val="000000" w:themeColor="text1"/>
        </w:rPr>
        <w:t xml:space="preserve">We </w:t>
      </w:r>
      <w:r w:rsidR="00E12396" w:rsidRPr="00697151">
        <w:rPr>
          <w:rFonts w:ascii="Calibri" w:eastAsia="Calibri" w:hAnsi="Calibri" w:cs="Calibri"/>
          <w:b/>
          <w:bCs/>
          <w:color w:val="000000" w:themeColor="text1"/>
        </w:rPr>
        <w:t>call</w:t>
      </w:r>
      <w:r w:rsidR="00E12396" w:rsidRPr="00697151">
        <w:rPr>
          <w:rFonts w:ascii="Calibri" w:eastAsia="Calibri" w:hAnsi="Calibri" w:cs="Calibri"/>
          <w:b/>
          <w:color w:val="000000" w:themeColor="text1"/>
        </w:rPr>
        <w:t xml:space="preserve"> </w:t>
      </w:r>
      <w:r w:rsidR="004553CE" w:rsidRPr="00546BD1">
        <w:rPr>
          <w:rFonts w:ascii="Calibri" w:eastAsia="Calibri" w:hAnsi="Calibri" w:cs="Calibri"/>
          <w:b/>
          <w:bCs/>
          <w:color w:val="000000" w:themeColor="text1"/>
        </w:rPr>
        <w:t>on the wider</w:t>
      </w:r>
      <w:r w:rsidRPr="00697151" w:rsidDel="004553CE">
        <w:rPr>
          <w:rFonts w:ascii="Calibri" w:eastAsia="Calibri" w:hAnsi="Calibri" w:cs="Calibri"/>
          <w:b/>
          <w:color w:val="000000" w:themeColor="text1"/>
        </w:rPr>
        <w:t xml:space="preserve"> </w:t>
      </w:r>
      <w:r w:rsidRPr="00697151">
        <w:rPr>
          <w:rFonts w:ascii="Calibri" w:eastAsia="Calibri" w:hAnsi="Calibri" w:cs="Calibri"/>
          <w:b/>
          <w:color w:val="000000" w:themeColor="text1"/>
        </w:rPr>
        <w:t xml:space="preserve">disability movement, </w:t>
      </w:r>
      <w:r w:rsidR="004553CE" w:rsidRPr="00546BD1">
        <w:rPr>
          <w:rFonts w:ascii="Calibri" w:eastAsia="Calibri" w:hAnsi="Calibri" w:cs="Calibri"/>
          <w:b/>
          <w:bCs/>
          <w:color w:val="000000" w:themeColor="text1"/>
        </w:rPr>
        <w:t xml:space="preserve">the wider human rights movement, </w:t>
      </w:r>
      <w:r w:rsidRPr="00697151">
        <w:rPr>
          <w:rFonts w:ascii="Calibri" w:eastAsia="Calibri" w:hAnsi="Calibri" w:cs="Calibri"/>
          <w:b/>
          <w:bCs/>
          <w:color w:val="000000" w:themeColor="text1"/>
        </w:rPr>
        <w:t>policymakers</w:t>
      </w:r>
      <w:r w:rsidR="00E12396" w:rsidRPr="00697151">
        <w:rPr>
          <w:rFonts w:ascii="Calibri" w:eastAsia="Calibri" w:hAnsi="Calibri" w:cs="Calibri"/>
          <w:b/>
          <w:color w:val="000000" w:themeColor="text1"/>
        </w:rPr>
        <w:t xml:space="preserve"> and </w:t>
      </w:r>
      <w:r w:rsidR="00F51CB0">
        <w:rPr>
          <w:rFonts w:ascii="Calibri" w:eastAsia="Calibri" w:hAnsi="Calibri" w:cs="Calibri"/>
          <w:b/>
          <w:bCs/>
          <w:color w:val="000000" w:themeColor="text1"/>
        </w:rPr>
        <w:t>decision-makers</w:t>
      </w:r>
      <w:r w:rsidRPr="00697151">
        <w:rPr>
          <w:rFonts w:ascii="Calibri" w:eastAsia="Calibri" w:hAnsi="Calibri" w:cs="Calibri"/>
          <w:b/>
          <w:color w:val="000000" w:themeColor="text1"/>
        </w:rPr>
        <w:t xml:space="preserve"> to listen to us</w:t>
      </w:r>
      <w:r w:rsidR="00E12396" w:rsidRPr="00697151">
        <w:rPr>
          <w:rFonts w:ascii="Calibri" w:eastAsia="Calibri" w:hAnsi="Calibri" w:cs="Calibri"/>
          <w:b/>
          <w:bCs/>
          <w:color w:val="000000" w:themeColor="text1"/>
        </w:rPr>
        <w:t>!</w:t>
      </w:r>
    </w:p>
    <w:p w14:paraId="5DAF1AC1" w14:textId="24AABC50" w:rsidR="00A729E5" w:rsidRPr="00546BD1" w:rsidRDefault="16089623" w:rsidP="53F2BCD7">
      <w:pPr>
        <w:spacing w:after="200" w:line="276" w:lineRule="auto"/>
        <w:rPr>
          <w:rFonts w:ascii="Calibri" w:eastAsia="Calibri" w:hAnsi="Calibri" w:cs="Calibri"/>
          <w:u w:val="single"/>
        </w:rPr>
      </w:pPr>
      <w:r w:rsidRPr="00546BD1">
        <w:rPr>
          <w:rFonts w:ascii="Calibri" w:eastAsia="Calibri" w:hAnsi="Calibri" w:cs="Calibri"/>
          <w:color w:val="000000" w:themeColor="text1"/>
        </w:rPr>
        <w:t>Th</w:t>
      </w:r>
      <w:r w:rsidR="00A729E5" w:rsidRPr="00546BD1">
        <w:rPr>
          <w:rFonts w:ascii="Calibri" w:eastAsia="Calibri" w:hAnsi="Calibri" w:cs="Calibri"/>
          <w:color w:val="000000" w:themeColor="text1"/>
        </w:rPr>
        <w:t>is</w:t>
      </w:r>
      <w:r w:rsidRPr="00546BD1">
        <w:rPr>
          <w:rFonts w:ascii="Calibri" w:eastAsia="Calibri" w:hAnsi="Calibri" w:cs="Calibri"/>
          <w:color w:val="000000" w:themeColor="text1"/>
        </w:rPr>
        <w:t xml:space="preserve"> Manifesto is </w:t>
      </w:r>
      <w:r w:rsidR="00A729E5" w:rsidRPr="00546BD1">
        <w:rPr>
          <w:rFonts w:ascii="Calibri" w:eastAsia="Calibri" w:hAnsi="Calibri" w:cs="Calibri"/>
          <w:color w:val="000000" w:themeColor="text1"/>
        </w:rPr>
        <w:t xml:space="preserve">meant to show </w:t>
      </w:r>
      <w:r w:rsidR="00F41A1D" w:rsidRPr="00546BD1">
        <w:rPr>
          <w:rFonts w:ascii="Calibri" w:eastAsia="Calibri" w:hAnsi="Calibri" w:cs="Calibri"/>
          <w:color w:val="000000" w:themeColor="text1"/>
        </w:rPr>
        <w:t>an</w:t>
      </w:r>
      <w:r w:rsidR="00A729E5" w:rsidRPr="00546BD1">
        <w:rPr>
          <w:rFonts w:ascii="Calibri" w:eastAsia="Calibri" w:hAnsi="Calibri" w:cs="Calibri"/>
          <w:color w:val="000000" w:themeColor="text1"/>
        </w:rPr>
        <w:t xml:space="preserve"> improved </w:t>
      </w:r>
      <w:r w:rsidRPr="00546BD1">
        <w:rPr>
          <w:rFonts w:ascii="Calibri" w:eastAsia="Calibri" w:hAnsi="Calibri" w:cs="Calibri"/>
          <w:color w:val="000000" w:themeColor="text1"/>
        </w:rPr>
        <w:t xml:space="preserve">narrative of the leadership abilities of women and girls with disabilities. </w:t>
      </w:r>
      <w:r w:rsidRPr="00A2229E">
        <w:rPr>
          <w:rFonts w:ascii="Calibri" w:eastAsia="Calibri" w:hAnsi="Calibri" w:cs="Calibri"/>
          <w:bCs/>
        </w:rPr>
        <w:t>Empowerment is at its centre.</w:t>
      </w:r>
      <w:r w:rsidRPr="00546BD1">
        <w:rPr>
          <w:rFonts w:ascii="Calibri" w:eastAsia="Calibri" w:hAnsi="Calibri" w:cs="Calibri"/>
          <w:u w:val="single"/>
        </w:rPr>
        <w:t xml:space="preserve"> </w:t>
      </w:r>
    </w:p>
    <w:p w14:paraId="3E4FA302" w14:textId="4C3EEAE7" w:rsidR="00B35D93" w:rsidRPr="00546BD1" w:rsidRDefault="16089623" w:rsidP="53F2BCD7">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lastRenderedPageBreak/>
        <w:t>For the purpose of the current document, the term leadership is not limited to the technical meaning of undertaking official leading positions.</w:t>
      </w:r>
      <w:r w:rsidRPr="00546BD1">
        <w:rPr>
          <w:rFonts w:ascii="Calibri" w:eastAsia="Calibri" w:hAnsi="Calibri" w:cs="Calibri"/>
          <w:color w:val="D13438"/>
          <w:u w:val="single"/>
        </w:rPr>
        <w:t xml:space="preserve"> </w:t>
      </w:r>
      <w:r w:rsidRPr="00546BD1">
        <w:rPr>
          <w:rFonts w:ascii="Calibri" w:eastAsia="Calibri" w:hAnsi="Calibri" w:cs="Calibri"/>
        </w:rPr>
        <w:t>Leadership</w:t>
      </w:r>
      <w:r w:rsidR="73CC3534" w:rsidRPr="00546BD1">
        <w:rPr>
          <w:rFonts w:ascii="Calibri" w:eastAsia="Calibri" w:hAnsi="Calibri" w:cs="Calibri"/>
        </w:rPr>
        <w:t xml:space="preserve"> </w:t>
      </w:r>
      <w:r w:rsidRPr="00546BD1">
        <w:rPr>
          <w:rFonts w:ascii="Calibri" w:eastAsia="Calibri" w:hAnsi="Calibri" w:cs="Calibri"/>
        </w:rPr>
        <w:t>enables everybody to lead their lives the way they want. Women and girls with</w:t>
      </w:r>
      <w:r w:rsidRPr="00546BD1">
        <w:rPr>
          <w:rFonts w:ascii="Calibri" w:eastAsia="Calibri" w:hAnsi="Calibri" w:cs="Calibri"/>
          <w:color w:val="000000" w:themeColor="text1"/>
        </w:rPr>
        <w:t xml:space="preserve"> disabilities as students, mothers, employees, and</w:t>
      </w:r>
      <w:r w:rsidR="000C33DA">
        <w:rPr>
          <w:rFonts w:ascii="Calibri" w:eastAsia="Calibri" w:hAnsi="Calibri" w:cs="Calibri"/>
          <w:color w:val="000000" w:themeColor="text1"/>
        </w:rPr>
        <w:t>,</w:t>
      </w:r>
      <w:r w:rsidRPr="00546BD1">
        <w:rPr>
          <w:rFonts w:ascii="Calibri" w:eastAsia="Calibri" w:hAnsi="Calibri" w:cs="Calibri"/>
          <w:color w:val="000000" w:themeColor="text1"/>
        </w:rPr>
        <w:t xml:space="preserve"> in general</w:t>
      </w:r>
      <w:r w:rsidRPr="00546BD1" w:rsidDel="00A729E5">
        <w:rPr>
          <w:rFonts w:ascii="Calibri" w:eastAsia="Calibri" w:hAnsi="Calibri" w:cs="Calibri"/>
          <w:color w:val="000000" w:themeColor="text1"/>
        </w:rPr>
        <w:t>,</w:t>
      </w:r>
      <w:r w:rsidRPr="00546BD1">
        <w:rPr>
          <w:rFonts w:ascii="Calibri" w:eastAsia="Calibri" w:hAnsi="Calibri" w:cs="Calibri"/>
          <w:color w:val="000000" w:themeColor="text1"/>
        </w:rPr>
        <w:t xml:space="preserve"> as members of societ</w:t>
      </w:r>
      <w:r w:rsidR="19D77030" w:rsidRPr="00546BD1">
        <w:rPr>
          <w:rFonts w:ascii="Calibri" w:eastAsia="Calibri" w:hAnsi="Calibri" w:cs="Calibri"/>
          <w:color w:val="000000" w:themeColor="text1"/>
        </w:rPr>
        <w:t>y</w:t>
      </w:r>
      <w:r w:rsidRPr="00546BD1">
        <w:rPr>
          <w:rFonts w:ascii="Calibri" w:eastAsia="Calibri" w:hAnsi="Calibri" w:cs="Calibri"/>
          <w:color w:val="000000" w:themeColor="text1"/>
        </w:rPr>
        <w:t xml:space="preserve"> should be able to lead their </w:t>
      </w:r>
      <w:r w:rsidR="4EB069D4" w:rsidRPr="00546BD1">
        <w:rPr>
          <w:rFonts w:ascii="Calibri" w:eastAsia="Calibri" w:hAnsi="Calibri" w:cs="Calibri"/>
          <w:color w:val="000000" w:themeColor="text1"/>
        </w:rPr>
        <w:t>lives</w:t>
      </w:r>
      <w:r w:rsidRPr="00546BD1">
        <w:rPr>
          <w:rFonts w:ascii="Calibri" w:eastAsia="Calibri" w:hAnsi="Calibri" w:cs="Calibri"/>
          <w:color w:val="000000" w:themeColor="text1"/>
        </w:rPr>
        <w:t xml:space="preserve"> independently. </w:t>
      </w:r>
    </w:p>
    <w:p w14:paraId="0647A947" w14:textId="44197862" w:rsidR="00EF1FEB" w:rsidRPr="00546BD1" w:rsidRDefault="169AA294" w:rsidP="00EF1FEB">
      <w:pPr>
        <w:spacing w:after="200" w:line="276" w:lineRule="auto"/>
        <w:rPr>
          <w:rFonts w:ascii="Calibri" w:eastAsia="Calibri" w:hAnsi="Calibri" w:cs="Calibri"/>
          <w:color w:val="000000" w:themeColor="text1"/>
        </w:rPr>
      </w:pPr>
      <w:r w:rsidRPr="68F54390">
        <w:rPr>
          <w:rFonts w:ascii="Calibri" w:eastAsia="Calibri" w:hAnsi="Calibri" w:cs="Calibri"/>
          <w:color w:val="000000" w:themeColor="text1"/>
        </w:rPr>
        <w:t>At this crucial time</w:t>
      </w:r>
      <w:r w:rsidR="00A729E5" w:rsidRPr="68F54390">
        <w:rPr>
          <w:rFonts w:ascii="Calibri" w:eastAsia="Calibri" w:hAnsi="Calibri" w:cs="Calibri"/>
          <w:color w:val="000000" w:themeColor="text1"/>
        </w:rPr>
        <w:t>, when</w:t>
      </w:r>
      <w:r w:rsidRPr="68F54390">
        <w:rPr>
          <w:rFonts w:ascii="Calibri" w:eastAsia="Calibri" w:hAnsi="Calibri" w:cs="Calibri"/>
          <w:color w:val="000000" w:themeColor="text1"/>
        </w:rPr>
        <w:t xml:space="preserve"> the European Union is getting ready for the E</w:t>
      </w:r>
      <w:r w:rsidR="000C33DA" w:rsidRPr="68F54390">
        <w:rPr>
          <w:rFonts w:ascii="Calibri" w:eastAsia="Calibri" w:hAnsi="Calibri" w:cs="Calibri"/>
          <w:color w:val="000000" w:themeColor="text1"/>
        </w:rPr>
        <w:t>uropean Elections in</w:t>
      </w:r>
      <w:r w:rsidRPr="68F54390">
        <w:rPr>
          <w:rFonts w:ascii="Calibri" w:eastAsia="Calibri" w:hAnsi="Calibri" w:cs="Calibri"/>
          <w:color w:val="000000" w:themeColor="text1"/>
        </w:rPr>
        <w:t xml:space="preserve"> 2024, </w:t>
      </w:r>
      <w:r w:rsidR="00384FD1" w:rsidRPr="68F54390">
        <w:rPr>
          <w:rFonts w:ascii="Calibri" w:eastAsia="Calibri" w:hAnsi="Calibri" w:cs="Calibri"/>
          <w:color w:val="000000" w:themeColor="text1"/>
        </w:rPr>
        <w:t>this Manifesto aims</w:t>
      </w:r>
      <w:r w:rsidRPr="68F54390">
        <w:rPr>
          <w:rFonts w:ascii="Calibri" w:eastAsia="Calibri" w:hAnsi="Calibri" w:cs="Calibri"/>
          <w:color w:val="000000" w:themeColor="text1"/>
        </w:rPr>
        <w:t xml:space="preserve"> to emancipate women and girls with disabilities </w:t>
      </w:r>
      <w:r w:rsidR="008839B8" w:rsidRPr="68F54390">
        <w:rPr>
          <w:rFonts w:ascii="Calibri" w:eastAsia="Calibri" w:hAnsi="Calibri" w:cs="Calibri"/>
          <w:color w:val="000000" w:themeColor="text1"/>
        </w:rPr>
        <w:t>and ensure their active</w:t>
      </w:r>
      <w:r w:rsidRPr="68F54390">
        <w:rPr>
          <w:rFonts w:ascii="Calibri" w:eastAsia="Calibri" w:hAnsi="Calibri" w:cs="Calibri"/>
          <w:color w:val="000000" w:themeColor="text1"/>
        </w:rPr>
        <w:t xml:space="preserve"> participat</w:t>
      </w:r>
      <w:r w:rsidR="008839B8" w:rsidRPr="68F54390">
        <w:rPr>
          <w:rFonts w:ascii="Calibri" w:eastAsia="Calibri" w:hAnsi="Calibri" w:cs="Calibri"/>
          <w:color w:val="000000" w:themeColor="text1"/>
        </w:rPr>
        <w:t>ion</w:t>
      </w:r>
      <w:r w:rsidRPr="68F54390">
        <w:rPr>
          <w:rFonts w:ascii="Calibri" w:eastAsia="Calibri" w:hAnsi="Calibri" w:cs="Calibri"/>
          <w:color w:val="000000" w:themeColor="text1"/>
        </w:rPr>
        <w:t xml:space="preserve"> to build an inclusive future. It should be guaranteed that women with disabilities benefit </w:t>
      </w:r>
      <w:r w:rsidR="00384FD1" w:rsidRPr="68F54390">
        <w:rPr>
          <w:rFonts w:ascii="Calibri" w:eastAsia="Calibri" w:hAnsi="Calibri" w:cs="Calibri"/>
          <w:color w:val="000000" w:themeColor="text1"/>
        </w:rPr>
        <w:t xml:space="preserve">equally </w:t>
      </w:r>
      <w:r w:rsidRPr="68F54390">
        <w:rPr>
          <w:rFonts w:ascii="Calibri" w:eastAsia="Calibri" w:hAnsi="Calibri" w:cs="Calibri"/>
          <w:color w:val="000000" w:themeColor="text1"/>
        </w:rPr>
        <w:t>from “</w:t>
      </w:r>
      <w:hyperlink r:id="rId12" w:history="1">
        <w:r w:rsidRPr="00732086">
          <w:rPr>
            <w:rStyle w:val="Hyperlink"/>
            <w:rFonts w:ascii="Calibri" w:eastAsia="Calibri" w:hAnsi="Calibri" w:cs="Calibri"/>
          </w:rPr>
          <w:t>the right to vote and the right to stand as candidates in European elections, regardless of legal capacity status, and EU country of residence</w:t>
        </w:r>
      </w:hyperlink>
      <w:r w:rsidRPr="68F54390">
        <w:rPr>
          <w:rFonts w:ascii="Calibri" w:eastAsia="Calibri" w:hAnsi="Calibri" w:cs="Calibri"/>
          <w:color w:val="000000" w:themeColor="text1"/>
        </w:rPr>
        <w:t>”.</w:t>
      </w:r>
    </w:p>
    <w:p w14:paraId="0415A41D" w14:textId="74E1E43D" w:rsidR="00B35D93" w:rsidRPr="00546BD1" w:rsidRDefault="16089623" w:rsidP="00832743">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 xml:space="preserve">This document is for all women and girls with disabilities, organisations of people with disabilities, activists, </w:t>
      </w:r>
      <w:r w:rsidR="00F51CB0">
        <w:rPr>
          <w:rFonts w:ascii="Calibri" w:eastAsia="Calibri" w:hAnsi="Calibri" w:cs="Calibri"/>
          <w:color w:val="000000" w:themeColor="text1"/>
        </w:rPr>
        <w:t>policymakers</w:t>
      </w:r>
      <w:r w:rsidRPr="00546BD1">
        <w:rPr>
          <w:rFonts w:ascii="Calibri" w:eastAsia="Calibri" w:hAnsi="Calibri" w:cs="Calibri"/>
          <w:color w:val="000000" w:themeColor="text1"/>
        </w:rPr>
        <w:t xml:space="preserve">, professionals, and all </w:t>
      </w:r>
      <w:r w:rsidR="00DE259A" w:rsidRPr="00546BD1">
        <w:rPr>
          <w:rFonts w:ascii="Calibri" w:eastAsia="Calibri" w:hAnsi="Calibri" w:cs="Calibri"/>
          <w:color w:val="000000" w:themeColor="text1"/>
        </w:rPr>
        <w:t xml:space="preserve">organisations and bodies </w:t>
      </w:r>
      <w:r w:rsidR="00384FD1" w:rsidRPr="00546BD1">
        <w:rPr>
          <w:rFonts w:ascii="Calibri" w:eastAsia="Calibri" w:hAnsi="Calibri" w:cs="Calibri"/>
          <w:color w:val="000000" w:themeColor="text1"/>
        </w:rPr>
        <w:t>concerned about</w:t>
      </w:r>
      <w:r w:rsidRPr="00546BD1">
        <w:rPr>
          <w:rFonts w:ascii="Calibri" w:eastAsia="Calibri" w:hAnsi="Calibri" w:cs="Calibri"/>
          <w:color w:val="000000" w:themeColor="text1"/>
        </w:rPr>
        <w:t xml:space="preserve"> equal rights and opportunities for women and girls with disabilities in society.</w:t>
      </w:r>
    </w:p>
    <w:p w14:paraId="0C376629" w14:textId="5E6183B7" w:rsidR="6CB1AA15" w:rsidRPr="00CF1541" w:rsidRDefault="00793C5D" w:rsidP="00B7556A">
      <w:pPr>
        <w:pStyle w:val="Heading1"/>
        <w:numPr>
          <w:ilvl w:val="0"/>
          <w:numId w:val="15"/>
        </w:numPr>
        <w:rPr>
          <w:rFonts w:eastAsia="Calibri"/>
        </w:rPr>
      </w:pPr>
      <w:bookmarkStart w:id="2" w:name="_Toc150521483"/>
      <w:r>
        <w:rPr>
          <w:rFonts w:eastAsia="Calibri"/>
        </w:rPr>
        <w:br w:type="column"/>
      </w:r>
      <w:bookmarkStart w:id="3" w:name="_Toc150521673"/>
      <w:r w:rsidR="00CE28BF" w:rsidRPr="00546BD1">
        <w:rPr>
          <w:rFonts w:eastAsia="Calibri"/>
        </w:rPr>
        <w:t>The journey so far</w:t>
      </w:r>
      <w:bookmarkEnd w:id="2"/>
      <w:bookmarkEnd w:id="3"/>
    </w:p>
    <w:p w14:paraId="49D70991" w14:textId="0416179A" w:rsidR="00B35D93" w:rsidRPr="00546BD1" w:rsidRDefault="169AA294" w:rsidP="53F2BCD7">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We, women with disabilities</w:t>
      </w:r>
      <w:r w:rsidR="00CE28BF" w:rsidRPr="00546BD1">
        <w:rPr>
          <w:rFonts w:ascii="Calibri" w:eastAsia="Calibri" w:hAnsi="Calibri" w:cs="Calibri"/>
          <w:color w:val="000000" w:themeColor="text1"/>
        </w:rPr>
        <w:t>,</w:t>
      </w:r>
      <w:r w:rsidRPr="00546BD1">
        <w:rPr>
          <w:rFonts w:ascii="Calibri" w:eastAsia="Calibri" w:hAnsi="Calibri" w:cs="Calibri"/>
          <w:color w:val="000000" w:themeColor="text1"/>
        </w:rPr>
        <w:t xml:space="preserve"> declare that the crises of recent years have broadly impacted our lives. </w:t>
      </w:r>
      <w:r w:rsidR="00CE28BF" w:rsidRPr="00546BD1">
        <w:rPr>
          <w:rFonts w:ascii="Calibri" w:eastAsia="Calibri" w:hAnsi="Calibri" w:cs="Calibri"/>
          <w:color w:val="000000" w:themeColor="text1"/>
        </w:rPr>
        <w:t>This negative impact was compounded by</w:t>
      </w:r>
      <w:r w:rsidRPr="00546BD1">
        <w:rPr>
          <w:rFonts w:ascii="Calibri" w:eastAsia="Calibri" w:hAnsi="Calibri" w:cs="Calibri"/>
          <w:color w:val="000000" w:themeColor="text1"/>
        </w:rPr>
        <w:t xml:space="preserve"> the lack of inclusive responses by States</w:t>
      </w:r>
      <w:r w:rsidR="00CE28BF" w:rsidRPr="00546BD1">
        <w:rPr>
          <w:rFonts w:ascii="Calibri" w:eastAsia="Calibri" w:hAnsi="Calibri" w:cs="Calibri"/>
          <w:color w:val="000000" w:themeColor="text1"/>
        </w:rPr>
        <w:t>, which</w:t>
      </w:r>
      <w:r w:rsidRPr="00546BD1">
        <w:rPr>
          <w:rFonts w:ascii="Calibri" w:eastAsia="Calibri" w:hAnsi="Calibri" w:cs="Calibri"/>
          <w:color w:val="000000" w:themeColor="text1"/>
        </w:rPr>
        <w:t xml:space="preserve"> </w:t>
      </w:r>
      <w:r w:rsidR="00DE259A" w:rsidRPr="00546BD1">
        <w:rPr>
          <w:rFonts w:ascii="Calibri" w:eastAsia="Calibri" w:hAnsi="Calibri" w:cs="Calibri"/>
          <w:color w:val="000000" w:themeColor="text1"/>
        </w:rPr>
        <w:t xml:space="preserve">endangered our basic human rights, including the right to equality, right to life, accessing justice, </w:t>
      </w:r>
      <w:hyperlink r:id="rId13">
        <w:r w:rsidRPr="00546BD1">
          <w:rPr>
            <w:rStyle w:val="Hyperlink"/>
            <w:rFonts w:ascii="Calibri" w:eastAsia="Calibri" w:hAnsi="Calibri" w:cs="Calibri"/>
          </w:rPr>
          <w:t>liberty and security</w:t>
        </w:r>
      </w:hyperlink>
      <w:r w:rsidRPr="00546BD1">
        <w:rPr>
          <w:rFonts w:ascii="Calibri" w:eastAsia="Calibri" w:hAnsi="Calibri" w:cs="Calibri"/>
          <w:color w:val="000000" w:themeColor="text1"/>
        </w:rPr>
        <w:t>, among others.</w:t>
      </w:r>
    </w:p>
    <w:p w14:paraId="2585E4BD" w14:textId="7D7CE596" w:rsidR="00B35D93" w:rsidRPr="00546BD1" w:rsidRDefault="16089623" w:rsidP="53F2BCD7">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We declare</w:t>
      </w:r>
      <w:r w:rsidR="00C17230" w:rsidRPr="00546BD1">
        <w:rPr>
          <w:rFonts w:ascii="Calibri" w:eastAsia="Calibri" w:hAnsi="Calibri" w:cs="Calibri"/>
          <w:color w:val="000000" w:themeColor="text1"/>
        </w:rPr>
        <w:t xml:space="preserve"> that</w:t>
      </w:r>
      <w:r w:rsidRPr="00546BD1">
        <w:rPr>
          <w:rFonts w:ascii="Calibri" w:eastAsia="Calibri" w:hAnsi="Calibri" w:cs="Calibri"/>
          <w:color w:val="000000" w:themeColor="text1"/>
        </w:rPr>
        <w:t xml:space="preserve"> </w:t>
      </w:r>
      <w:r w:rsidR="00C17230" w:rsidRPr="00546BD1">
        <w:rPr>
          <w:rFonts w:ascii="Calibri" w:eastAsia="Calibri" w:hAnsi="Calibri" w:cs="Calibri"/>
          <w:color w:val="000000" w:themeColor="text1"/>
        </w:rPr>
        <w:t>only</w:t>
      </w:r>
      <w:r w:rsidRPr="00546BD1">
        <w:rPr>
          <w:rFonts w:ascii="Calibri" w:eastAsia="Calibri" w:hAnsi="Calibri" w:cs="Calibri"/>
          <w:color w:val="000000" w:themeColor="text1"/>
        </w:rPr>
        <w:t xml:space="preserve"> our active participation in rebuilding societies can properly </w:t>
      </w:r>
      <w:r w:rsidR="00DE259A" w:rsidRPr="00546BD1">
        <w:rPr>
          <w:rFonts w:ascii="Calibri" w:eastAsia="Calibri" w:hAnsi="Calibri" w:cs="Calibri"/>
          <w:color w:val="000000" w:themeColor="text1"/>
        </w:rPr>
        <w:t xml:space="preserve">fulfil </w:t>
      </w:r>
      <w:r w:rsidRPr="00546BD1">
        <w:rPr>
          <w:rFonts w:ascii="Calibri" w:eastAsia="Calibri" w:hAnsi="Calibri" w:cs="Calibri"/>
          <w:color w:val="000000" w:themeColor="text1"/>
        </w:rPr>
        <w:t xml:space="preserve">our </w:t>
      </w:r>
      <w:r w:rsidR="00C17230" w:rsidRPr="00546BD1">
        <w:rPr>
          <w:rFonts w:ascii="Calibri" w:eastAsia="Calibri" w:hAnsi="Calibri" w:cs="Calibri"/>
          <w:color w:val="000000" w:themeColor="text1"/>
        </w:rPr>
        <w:t xml:space="preserve">human </w:t>
      </w:r>
      <w:r w:rsidRPr="00546BD1">
        <w:rPr>
          <w:rFonts w:ascii="Calibri" w:eastAsia="Calibri" w:hAnsi="Calibri" w:cs="Calibri"/>
          <w:color w:val="000000" w:themeColor="text1"/>
        </w:rPr>
        <w:t xml:space="preserve">rights and </w:t>
      </w:r>
      <w:r w:rsidR="008A4B1B" w:rsidRPr="00546BD1">
        <w:rPr>
          <w:rFonts w:ascii="Calibri" w:eastAsia="Calibri" w:hAnsi="Calibri" w:cs="Calibri"/>
          <w:color w:val="000000" w:themeColor="text1"/>
        </w:rPr>
        <w:t>our needs</w:t>
      </w:r>
      <w:r w:rsidRPr="00546BD1">
        <w:rPr>
          <w:rFonts w:ascii="Calibri" w:eastAsia="Calibri" w:hAnsi="Calibri" w:cs="Calibri"/>
          <w:color w:val="000000" w:themeColor="text1"/>
        </w:rPr>
        <w:t>.</w:t>
      </w:r>
    </w:p>
    <w:p w14:paraId="5EEEEC0F" w14:textId="1AF83387" w:rsidR="000B5404" w:rsidRPr="00546BD1" w:rsidRDefault="000B5404" w:rsidP="000B5404">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We declare that</w:t>
      </w:r>
      <w:r w:rsidR="008A4B1B" w:rsidRPr="00546BD1">
        <w:rPr>
          <w:rFonts w:ascii="Calibri" w:eastAsia="Calibri" w:hAnsi="Calibri" w:cs="Calibri"/>
          <w:color w:val="000000" w:themeColor="text1"/>
        </w:rPr>
        <w:t>,</w:t>
      </w:r>
      <w:r w:rsidRPr="00546BD1">
        <w:rPr>
          <w:rFonts w:ascii="Calibri" w:eastAsia="Calibri" w:hAnsi="Calibri" w:cs="Calibri"/>
          <w:color w:val="000000" w:themeColor="text1"/>
        </w:rPr>
        <w:t xml:space="preserve"> to </w:t>
      </w:r>
      <w:r w:rsidR="12BBF967" w:rsidRPr="00546BD1">
        <w:rPr>
          <w:rFonts w:ascii="Calibri" w:eastAsia="Calibri" w:hAnsi="Calibri" w:cs="Calibri"/>
          <w:color w:val="000000" w:themeColor="text1"/>
        </w:rPr>
        <w:t>eliminate the</w:t>
      </w:r>
      <w:r w:rsidRPr="00546BD1">
        <w:rPr>
          <w:rFonts w:ascii="Calibri" w:eastAsia="Calibri" w:hAnsi="Calibri" w:cs="Calibri"/>
          <w:color w:val="000000" w:themeColor="text1"/>
        </w:rPr>
        <w:t xml:space="preserve"> disproportionate impacts of intersectional </w:t>
      </w:r>
      <w:r w:rsidR="00DE259A" w:rsidRPr="00546BD1">
        <w:rPr>
          <w:rFonts w:ascii="Calibri" w:eastAsia="Calibri" w:hAnsi="Calibri" w:cs="Calibri"/>
          <w:color w:val="000000" w:themeColor="text1"/>
        </w:rPr>
        <w:t>discrimination</w:t>
      </w:r>
      <w:r w:rsidRPr="00546BD1">
        <w:rPr>
          <w:rFonts w:ascii="Calibri" w:eastAsia="Calibri" w:hAnsi="Calibri" w:cs="Calibri"/>
          <w:color w:val="000000" w:themeColor="text1"/>
        </w:rPr>
        <w:t xml:space="preserve">, women and girls with disabilities must take the lead </w:t>
      </w:r>
      <w:r w:rsidR="00F16587">
        <w:rPr>
          <w:rFonts w:ascii="Calibri" w:eastAsia="Calibri" w:hAnsi="Calibri" w:cs="Calibri"/>
          <w:color w:val="000000" w:themeColor="text1"/>
        </w:rPr>
        <w:t>in</w:t>
      </w:r>
      <w:r w:rsidR="00F16587" w:rsidRPr="00546BD1">
        <w:rPr>
          <w:rFonts w:ascii="Calibri" w:eastAsia="Calibri" w:hAnsi="Calibri" w:cs="Calibri"/>
          <w:color w:val="000000" w:themeColor="text1"/>
        </w:rPr>
        <w:t xml:space="preserve"> </w:t>
      </w:r>
      <w:r w:rsidR="003628FD">
        <w:rPr>
          <w:rFonts w:ascii="Calibri" w:eastAsia="Calibri" w:hAnsi="Calibri" w:cs="Calibri"/>
          <w:color w:val="000000" w:themeColor="text1"/>
        </w:rPr>
        <w:t>efforts to uphold</w:t>
      </w:r>
      <w:r w:rsidRPr="00546BD1">
        <w:rPr>
          <w:rFonts w:ascii="Calibri" w:eastAsia="Calibri" w:hAnsi="Calibri" w:cs="Calibri"/>
          <w:color w:val="000000" w:themeColor="text1"/>
        </w:rPr>
        <w:t xml:space="preserve"> their human rights.</w:t>
      </w:r>
    </w:p>
    <w:p w14:paraId="563D00EF" w14:textId="0DF712A2" w:rsidR="00A11BAB" w:rsidRPr="00546BD1" w:rsidRDefault="169AA294" w:rsidP="6D6F586E">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 xml:space="preserve">We declare that </w:t>
      </w:r>
      <w:r w:rsidR="0085270D" w:rsidRPr="00546BD1">
        <w:rPr>
          <w:rFonts w:ascii="Calibri" w:eastAsia="Calibri" w:hAnsi="Calibri" w:cs="Calibri"/>
          <w:color w:val="000000" w:themeColor="text1"/>
        </w:rPr>
        <w:t xml:space="preserve">only the full </w:t>
      </w:r>
      <w:r w:rsidRPr="00546BD1">
        <w:rPr>
          <w:rFonts w:ascii="Calibri" w:eastAsia="Calibri" w:hAnsi="Calibri" w:cs="Calibri"/>
          <w:color w:val="000000" w:themeColor="text1"/>
        </w:rPr>
        <w:t xml:space="preserve">implementation of equal rights </w:t>
      </w:r>
      <w:r w:rsidR="00DE259A" w:rsidRPr="00546BD1">
        <w:rPr>
          <w:rFonts w:ascii="Calibri" w:eastAsia="Calibri" w:hAnsi="Calibri" w:cs="Calibri"/>
          <w:color w:val="000000" w:themeColor="text1"/>
        </w:rPr>
        <w:t xml:space="preserve">for </w:t>
      </w:r>
      <w:r w:rsidRPr="00546BD1">
        <w:rPr>
          <w:rFonts w:ascii="Calibri" w:eastAsia="Calibri" w:hAnsi="Calibri" w:cs="Calibri"/>
          <w:color w:val="000000" w:themeColor="text1"/>
        </w:rPr>
        <w:t>women and girls with disabilities can ensure a just transition</w:t>
      </w:r>
      <w:r w:rsidR="0016355F">
        <w:rPr>
          <w:rFonts w:ascii="Calibri" w:eastAsia="Calibri" w:hAnsi="Calibri" w:cs="Calibri"/>
          <w:color w:val="000000" w:themeColor="text1"/>
        </w:rPr>
        <w:t xml:space="preserve"> from inequalit</w:t>
      </w:r>
      <w:r w:rsidR="007F7F16">
        <w:rPr>
          <w:rFonts w:ascii="Calibri" w:eastAsia="Calibri" w:hAnsi="Calibri" w:cs="Calibri"/>
          <w:color w:val="000000" w:themeColor="text1"/>
        </w:rPr>
        <w:t>ies and injustices</w:t>
      </w:r>
      <w:r w:rsidRPr="00546BD1">
        <w:rPr>
          <w:rFonts w:ascii="Calibri" w:eastAsia="Calibri" w:hAnsi="Calibri" w:cs="Calibri"/>
          <w:color w:val="000000" w:themeColor="text1"/>
        </w:rPr>
        <w:t>.</w:t>
      </w:r>
    </w:p>
    <w:p w14:paraId="05E3D13F" w14:textId="5B5E4414" w:rsidR="00FD36E5" w:rsidRPr="00546BD1" w:rsidRDefault="006D6593" w:rsidP="009D5D7A">
      <w:pPr>
        <w:pStyle w:val="Heading2"/>
        <w:rPr>
          <w:rFonts w:eastAsia="Calibri"/>
        </w:rPr>
      </w:pPr>
      <w:bookmarkStart w:id="4" w:name="_Toc150521484"/>
      <w:bookmarkStart w:id="5" w:name="_Toc150521674"/>
      <w:r w:rsidRPr="00546BD1">
        <w:rPr>
          <w:rFonts w:eastAsia="Calibri"/>
        </w:rPr>
        <w:t xml:space="preserve">Violence </w:t>
      </w:r>
      <w:r w:rsidR="00A62C8D" w:rsidRPr="00546BD1">
        <w:rPr>
          <w:rFonts w:eastAsia="Calibri"/>
        </w:rPr>
        <w:t>against women and girls with disabilities</w:t>
      </w:r>
      <w:bookmarkEnd w:id="4"/>
      <w:bookmarkEnd w:id="5"/>
    </w:p>
    <w:p w14:paraId="6F516CC9" w14:textId="38D186A7" w:rsidR="003628FD" w:rsidRDefault="003628FD" w:rsidP="53F2BCD7">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 xml:space="preserve">Women and girls with disabilities are still at a higher risk of </w:t>
      </w:r>
      <w:hyperlink r:id="rId14">
        <w:r w:rsidRPr="00546BD1">
          <w:rPr>
            <w:rStyle w:val="Hyperlink"/>
            <w:rFonts w:ascii="Calibri" w:eastAsia="Calibri" w:hAnsi="Calibri" w:cs="Calibri"/>
          </w:rPr>
          <w:t>violence</w:t>
        </w:r>
      </w:hyperlink>
      <w:r w:rsidRPr="00546BD1">
        <w:rPr>
          <w:rFonts w:ascii="Calibri" w:eastAsia="Calibri" w:hAnsi="Calibri" w:cs="Calibri"/>
          <w:color w:val="000000" w:themeColor="text1"/>
        </w:rPr>
        <w:t xml:space="preserve">, including </w:t>
      </w:r>
      <w:hyperlink r:id="rId15">
        <w:r w:rsidRPr="00546BD1">
          <w:rPr>
            <w:rStyle w:val="Hyperlink"/>
            <w:rFonts w:ascii="Calibri" w:eastAsia="Calibri" w:hAnsi="Calibri" w:cs="Calibri"/>
          </w:rPr>
          <w:t>human trafficking</w:t>
        </w:r>
      </w:hyperlink>
      <w:r w:rsidRPr="00546BD1">
        <w:rPr>
          <w:rFonts w:ascii="Calibri" w:eastAsia="Calibri" w:hAnsi="Calibri" w:cs="Calibri"/>
          <w:color w:val="000000" w:themeColor="text1"/>
        </w:rPr>
        <w:t xml:space="preserve">, </w:t>
      </w:r>
      <w:r w:rsidR="00ED2BEA">
        <w:rPr>
          <w:rFonts w:ascii="Calibri" w:eastAsia="Calibri" w:hAnsi="Calibri" w:cs="Calibri"/>
          <w:color w:val="000000" w:themeColor="text1"/>
        </w:rPr>
        <w:t xml:space="preserve">during </w:t>
      </w:r>
      <w:hyperlink r:id="rId16">
        <w:r w:rsidRPr="00546BD1">
          <w:rPr>
            <w:rStyle w:val="Hyperlink"/>
            <w:rFonts w:ascii="Calibri" w:eastAsia="Calibri" w:hAnsi="Calibri" w:cs="Calibri"/>
          </w:rPr>
          <w:t>humanitarian crises</w:t>
        </w:r>
      </w:hyperlink>
      <w:r w:rsidRPr="00546BD1">
        <w:rPr>
          <w:rFonts w:ascii="Calibri" w:eastAsia="Calibri" w:hAnsi="Calibri" w:cs="Calibri"/>
          <w:color w:val="000000" w:themeColor="text1"/>
        </w:rPr>
        <w:t xml:space="preserve">, and the effects of </w:t>
      </w:r>
      <w:r w:rsidR="00C94EE3">
        <w:rPr>
          <w:rFonts w:ascii="Calibri" w:eastAsia="Calibri" w:hAnsi="Calibri" w:cs="Calibri"/>
          <w:color w:val="000000" w:themeColor="text1"/>
        </w:rPr>
        <w:t xml:space="preserve">natural </w:t>
      </w:r>
      <w:r w:rsidRPr="00546BD1">
        <w:rPr>
          <w:rFonts w:ascii="Calibri" w:eastAsia="Calibri" w:hAnsi="Calibri" w:cs="Calibri"/>
          <w:color w:val="000000" w:themeColor="text1"/>
        </w:rPr>
        <w:t>disasters</w:t>
      </w:r>
      <w:r w:rsidR="00C94EE3">
        <w:rPr>
          <w:rFonts w:ascii="Calibri" w:eastAsia="Calibri" w:hAnsi="Calibri" w:cs="Calibri"/>
          <w:color w:val="000000" w:themeColor="text1"/>
        </w:rPr>
        <w:t xml:space="preserve"> and </w:t>
      </w:r>
      <w:r w:rsidR="000B6E5D">
        <w:rPr>
          <w:rFonts w:ascii="Calibri" w:eastAsia="Calibri" w:hAnsi="Calibri" w:cs="Calibri"/>
          <w:color w:val="000000" w:themeColor="text1"/>
        </w:rPr>
        <w:t>climate change</w:t>
      </w:r>
      <w:r w:rsidRPr="00546BD1">
        <w:rPr>
          <w:rFonts w:ascii="Calibri" w:eastAsia="Calibri" w:hAnsi="Calibri" w:cs="Calibri"/>
          <w:color w:val="000000" w:themeColor="text1"/>
        </w:rPr>
        <w:t>.</w:t>
      </w:r>
    </w:p>
    <w:p w14:paraId="1FE0C5FA" w14:textId="20BD7147" w:rsidR="00CC1A01" w:rsidRPr="00546BD1" w:rsidRDefault="16089623" w:rsidP="53F2BCD7">
      <w:pPr>
        <w:spacing w:after="200" w:line="276" w:lineRule="auto"/>
        <w:rPr>
          <w:rFonts w:ascii="Calibri" w:eastAsia="Calibri" w:hAnsi="Calibri" w:cs="Calibri"/>
          <w:color w:val="000000" w:themeColor="text1"/>
        </w:rPr>
      </w:pPr>
      <w:r w:rsidRPr="4A6FF5A7">
        <w:rPr>
          <w:rFonts w:ascii="Calibri" w:eastAsia="Calibri" w:hAnsi="Calibri" w:cs="Calibri"/>
          <w:color w:val="000000" w:themeColor="text1"/>
        </w:rPr>
        <w:t xml:space="preserve">We stress that the rate of </w:t>
      </w:r>
      <w:hyperlink r:id="rId17">
        <w:r w:rsidRPr="4A6FF5A7">
          <w:rPr>
            <w:rStyle w:val="Hyperlink"/>
            <w:rFonts w:ascii="Calibri" w:eastAsia="Calibri" w:hAnsi="Calibri" w:cs="Calibri"/>
          </w:rPr>
          <w:t>violence</w:t>
        </w:r>
      </w:hyperlink>
      <w:r w:rsidRPr="4A6FF5A7">
        <w:rPr>
          <w:rFonts w:ascii="Calibri" w:eastAsia="Calibri" w:hAnsi="Calibri" w:cs="Calibri"/>
          <w:color w:val="000000" w:themeColor="text1"/>
        </w:rPr>
        <w:t xml:space="preserve"> against women and girls with disabilities is concerningly higher than </w:t>
      </w:r>
      <w:r w:rsidRPr="4A6FF5A7">
        <w:rPr>
          <w:rFonts w:ascii="Calibri" w:eastAsia="Calibri" w:hAnsi="Calibri" w:cs="Calibri"/>
        </w:rPr>
        <w:t>violence towards men or women without</w:t>
      </w:r>
      <w:r w:rsidRPr="4A6FF5A7">
        <w:rPr>
          <w:rFonts w:ascii="Calibri" w:eastAsia="Calibri" w:hAnsi="Calibri" w:cs="Calibri"/>
          <w:color w:val="D13438"/>
          <w:u w:val="single"/>
        </w:rPr>
        <w:t xml:space="preserve"> </w:t>
      </w:r>
      <w:r w:rsidRPr="4A6FF5A7">
        <w:rPr>
          <w:rFonts w:ascii="Calibri" w:eastAsia="Calibri" w:hAnsi="Calibri" w:cs="Calibri"/>
          <w:color w:val="000000" w:themeColor="text1"/>
        </w:rPr>
        <w:t xml:space="preserve">disabilities. </w:t>
      </w:r>
      <w:r w:rsidR="00F77AEB" w:rsidRPr="4A6FF5A7">
        <w:rPr>
          <w:rFonts w:ascii="Calibri" w:eastAsia="Calibri" w:hAnsi="Calibri" w:cs="Calibri"/>
          <w:color w:val="000000" w:themeColor="text1"/>
        </w:rPr>
        <w:t>Furthermore,</w:t>
      </w:r>
      <w:r w:rsidR="00CC1A01" w:rsidRPr="4A6FF5A7">
        <w:rPr>
          <w:rFonts w:ascii="Calibri" w:eastAsia="Calibri" w:hAnsi="Calibri" w:cs="Calibri"/>
          <w:color w:val="000000" w:themeColor="text1"/>
        </w:rPr>
        <w:t xml:space="preserve"> specific types of violence </w:t>
      </w:r>
      <w:r w:rsidR="00A57640" w:rsidRPr="4A6FF5A7">
        <w:rPr>
          <w:rFonts w:ascii="Calibri" w:eastAsia="Calibri" w:hAnsi="Calibri" w:cs="Calibri"/>
          <w:color w:val="000000" w:themeColor="text1"/>
        </w:rPr>
        <w:t xml:space="preserve">happen </w:t>
      </w:r>
      <w:r w:rsidR="00886D2D" w:rsidRPr="4A6FF5A7">
        <w:rPr>
          <w:rFonts w:ascii="Calibri" w:eastAsia="Calibri" w:hAnsi="Calibri" w:cs="Calibri"/>
          <w:color w:val="000000" w:themeColor="text1"/>
        </w:rPr>
        <w:t xml:space="preserve">to women and girls with disabilities solely because of their intersecting </w:t>
      </w:r>
      <w:r w:rsidR="00DE259A" w:rsidRPr="4A6FF5A7">
        <w:rPr>
          <w:rFonts w:ascii="Calibri" w:eastAsia="Calibri" w:hAnsi="Calibri" w:cs="Calibri"/>
          <w:color w:val="000000" w:themeColor="text1"/>
        </w:rPr>
        <w:t>marginalised</w:t>
      </w:r>
      <w:r w:rsidR="00886D2D" w:rsidRPr="4A6FF5A7">
        <w:rPr>
          <w:rFonts w:ascii="Calibri" w:eastAsia="Calibri" w:hAnsi="Calibri" w:cs="Calibri"/>
          <w:color w:val="000000" w:themeColor="text1"/>
        </w:rPr>
        <w:t xml:space="preserve"> identities.</w:t>
      </w:r>
      <w:r w:rsidR="0021008E" w:rsidRPr="4A6FF5A7">
        <w:rPr>
          <w:rFonts w:ascii="Calibri" w:eastAsia="Calibri" w:hAnsi="Calibri" w:cs="Calibri"/>
          <w:color w:val="000000" w:themeColor="text1"/>
        </w:rPr>
        <w:t xml:space="preserve"> </w:t>
      </w:r>
      <w:r w:rsidR="00216E1A" w:rsidRPr="4A6FF5A7">
        <w:rPr>
          <w:rFonts w:ascii="Calibri" w:eastAsia="Calibri" w:hAnsi="Calibri" w:cs="Calibri"/>
          <w:color w:val="000000" w:themeColor="text1"/>
        </w:rPr>
        <w:t xml:space="preserve">Sometimes gender-based violence is </w:t>
      </w:r>
      <w:proofErr w:type="spellStart"/>
      <w:r w:rsidR="184D1794" w:rsidRPr="4A6FF5A7">
        <w:rPr>
          <w:rFonts w:ascii="Calibri" w:eastAsia="Calibri" w:hAnsi="Calibri" w:cs="Calibri"/>
          <w:color w:val="000000" w:themeColor="text1"/>
        </w:rPr>
        <w:t>a</w:t>
      </w:r>
      <w:r w:rsidR="00216E1A" w:rsidRPr="4A6FF5A7">
        <w:rPr>
          <w:rFonts w:ascii="Calibri" w:eastAsia="Calibri" w:hAnsi="Calibri" w:cs="Calibri"/>
          <w:color w:val="000000" w:themeColor="text1"/>
        </w:rPr>
        <w:t>f</w:t>
      </w:r>
      <w:proofErr w:type="spellEnd"/>
      <w:r w:rsidR="00216E1A" w:rsidRPr="4A6FF5A7">
        <w:rPr>
          <w:rFonts w:ascii="Calibri" w:eastAsia="Calibri" w:hAnsi="Calibri" w:cs="Calibri"/>
          <w:color w:val="000000" w:themeColor="text1"/>
        </w:rPr>
        <w:t xml:space="preserve"> the root causes of disability.</w:t>
      </w:r>
    </w:p>
    <w:p w14:paraId="2E49D65B" w14:textId="7B8794C8" w:rsidR="00F77AEB" w:rsidRPr="00546BD1" w:rsidRDefault="00AC57D0" w:rsidP="53F2BCD7">
      <w:pPr>
        <w:spacing w:after="200" w:line="276" w:lineRule="auto"/>
        <w:rPr>
          <w:rFonts w:ascii="Calibri" w:eastAsia="Calibri" w:hAnsi="Calibri" w:cs="Calibri"/>
          <w:color w:val="000000" w:themeColor="text1"/>
        </w:rPr>
      </w:pPr>
      <w:r>
        <w:rPr>
          <w:rFonts w:ascii="Calibri" w:eastAsia="Calibri" w:hAnsi="Calibri" w:cs="Calibri"/>
          <w:color w:val="000000" w:themeColor="text1"/>
        </w:rPr>
        <w:lastRenderedPageBreak/>
        <w:t>Over</w:t>
      </w:r>
      <w:r w:rsidR="00F77AEB" w:rsidRPr="00546BD1">
        <w:rPr>
          <w:rFonts w:ascii="Calibri" w:eastAsia="Calibri" w:hAnsi="Calibri" w:cs="Calibri"/>
          <w:color w:val="000000" w:themeColor="text1"/>
        </w:rPr>
        <w:t xml:space="preserve"> 60% of the </w:t>
      </w:r>
      <w:r w:rsidR="00DE259A" w:rsidRPr="00546BD1">
        <w:rPr>
          <w:rFonts w:ascii="Calibri" w:eastAsia="Calibri" w:hAnsi="Calibri" w:cs="Calibri"/>
          <w:color w:val="000000" w:themeColor="text1"/>
        </w:rPr>
        <w:t>survey participants</w:t>
      </w:r>
      <w:r w:rsidR="00F77AEB" w:rsidRPr="00546BD1">
        <w:rPr>
          <w:rFonts w:ascii="Calibri" w:eastAsia="Calibri" w:hAnsi="Calibri" w:cs="Calibri"/>
          <w:color w:val="000000" w:themeColor="text1"/>
        </w:rPr>
        <w:t xml:space="preserve"> have experience</w:t>
      </w:r>
      <w:r w:rsidR="00F77AEB" w:rsidRPr="00546BD1">
        <w:rPr>
          <w:rFonts w:ascii="Calibri" w:eastAsia="Calibri" w:hAnsi="Calibri" w:cs="Calibri"/>
          <w:color w:val="D13438"/>
          <w:u w:val="single"/>
        </w:rPr>
        <w:t>d</w:t>
      </w:r>
      <w:r w:rsidR="00F77AEB" w:rsidRPr="00546BD1">
        <w:rPr>
          <w:rFonts w:ascii="Calibri" w:eastAsia="Calibri" w:hAnsi="Calibri" w:cs="Calibri"/>
          <w:color w:val="000000" w:themeColor="text1"/>
        </w:rPr>
        <w:t xml:space="preserve"> at least one form of violence based on their intersectional identities as women with disabilities.</w:t>
      </w:r>
    </w:p>
    <w:p w14:paraId="2D248E3D" w14:textId="2B4E9DF4" w:rsidR="00B35D93" w:rsidRPr="00546BD1" w:rsidRDefault="16089623" w:rsidP="53F2BCD7">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It is often more severe in form, repetitive in action, and lengthier in time.</w:t>
      </w:r>
      <w:r w:rsidR="00886D2D" w:rsidRPr="00546BD1">
        <w:rPr>
          <w:rFonts w:ascii="Calibri" w:eastAsia="Calibri" w:hAnsi="Calibri" w:cs="Calibri"/>
          <w:color w:val="000000" w:themeColor="text1"/>
        </w:rPr>
        <w:t xml:space="preserve"> It</w:t>
      </w:r>
      <w:r w:rsidR="00F77AEB" w:rsidRPr="00546BD1">
        <w:rPr>
          <w:rFonts w:ascii="Calibri" w:eastAsia="Calibri" w:hAnsi="Calibri" w:cs="Calibri"/>
          <w:color w:val="000000" w:themeColor="text1"/>
        </w:rPr>
        <w:t xml:space="preserve"> creates long-lasting, often irreversible impact. </w:t>
      </w:r>
      <w:r w:rsidR="00CC5B85" w:rsidRPr="00546BD1">
        <w:rPr>
          <w:rFonts w:ascii="Calibri" w:eastAsia="Calibri" w:hAnsi="Calibri" w:cs="Calibri"/>
          <w:color w:val="000000" w:themeColor="text1"/>
        </w:rPr>
        <w:t>Furthermore,</w:t>
      </w:r>
      <w:r w:rsidR="00F77AEB" w:rsidRPr="00546BD1">
        <w:rPr>
          <w:rFonts w:ascii="Calibri" w:eastAsia="Calibri" w:hAnsi="Calibri" w:cs="Calibri"/>
          <w:color w:val="000000" w:themeColor="text1"/>
        </w:rPr>
        <w:t xml:space="preserve"> society is less likely to act to protect women and girls with disabilities from violence.</w:t>
      </w:r>
      <w:r w:rsidR="00886D2D"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 xml:space="preserve"> </w:t>
      </w:r>
    </w:p>
    <w:p w14:paraId="7674062A" w14:textId="58BEFECB" w:rsidR="00B35D93" w:rsidRPr="00546BD1" w:rsidRDefault="16089623" w:rsidP="6CB1AA15">
      <w:pPr>
        <w:spacing w:after="200" w:line="276" w:lineRule="auto"/>
        <w:rPr>
          <w:rFonts w:ascii="Calibri" w:eastAsia="Calibri" w:hAnsi="Calibri" w:cs="Calibri"/>
        </w:rPr>
      </w:pPr>
      <w:r w:rsidRPr="00546BD1">
        <w:rPr>
          <w:rFonts w:ascii="Calibri" w:eastAsia="Calibri" w:hAnsi="Calibri" w:cs="Calibri"/>
        </w:rPr>
        <w:t xml:space="preserve">We </w:t>
      </w:r>
      <w:r w:rsidR="00335609">
        <w:rPr>
          <w:rFonts w:ascii="Calibri" w:eastAsia="Calibri" w:hAnsi="Calibri" w:cs="Calibri"/>
        </w:rPr>
        <w:t>want</w:t>
      </w:r>
      <w:r w:rsidRPr="00546BD1">
        <w:rPr>
          <w:rFonts w:ascii="Calibri" w:eastAsia="Calibri" w:hAnsi="Calibri" w:cs="Calibri"/>
        </w:rPr>
        <w:t xml:space="preserve"> to highlight some important issues</w:t>
      </w:r>
      <w:r w:rsidR="00335609">
        <w:rPr>
          <w:rFonts w:ascii="Calibri" w:eastAsia="Calibri" w:hAnsi="Calibri" w:cs="Calibri"/>
        </w:rPr>
        <w:t>:</w:t>
      </w:r>
    </w:p>
    <w:p w14:paraId="1437272C" w14:textId="436E791D" w:rsidR="00B35D93" w:rsidRPr="00546BD1" w:rsidRDefault="3D0A84B4" w:rsidP="6D6F586E">
      <w:pPr>
        <w:pStyle w:val="ListParagraph"/>
        <w:numPr>
          <w:ilvl w:val="0"/>
          <w:numId w:val="2"/>
        </w:numPr>
        <w:spacing w:after="200" w:line="276" w:lineRule="auto"/>
        <w:rPr>
          <w:rFonts w:ascii="Calibri" w:eastAsia="Calibri" w:hAnsi="Calibri" w:cs="Calibri"/>
          <w:color w:val="000000" w:themeColor="text1"/>
        </w:rPr>
      </w:pPr>
      <w:r w:rsidRPr="4A6FF5A7">
        <w:rPr>
          <w:rFonts w:ascii="Calibri" w:eastAsia="Calibri" w:hAnsi="Calibri" w:cs="Calibri"/>
          <w:color w:val="000000" w:themeColor="text1"/>
        </w:rPr>
        <w:t xml:space="preserve">Women and girls with disabilities are significantly targeted by various </w:t>
      </w:r>
      <w:r w:rsidRPr="4A6FF5A7">
        <w:rPr>
          <w:rFonts w:ascii="Calibri" w:eastAsia="Calibri" w:hAnsi="Calibri" w:cs="Calibri"/>
        </w:rPr>
        <w:t>forms</w:t>
      </w:r>
      <w:r w:rsidRPr="4A6FF5A7">
        <w:rPr>
          <w:rFonts w:ascii="Calibri" w:eastAsia="Calibri" w:hAnsi="Calibri" w:cs="Calibri"/>
          <w:u w:val="single"/>
        </w:rPr>
        <w:t xml:space="preserve"> </w:t>
      </w:r>
      <w:r w:rsidRPr="4A6FF5A7">
        <w:rPr>
          <w:rFonts w:ascii="Calibri" w:eastAsia="Calibri" w:hAnsi="Calibri" w:cs="Calibri"/>
          <w:color w:val="000000" w:themeColor="text1"/>
        </w:rPr>
        <w:t>of psychological violence, including bullying</w:t>
      </w:r>
      <w:r w:rsidR="00CC5B85" w:rsidRPr="4A6FF5A7">
        <w:rPr>
          <w:rFonts w:ascii="Calibri" w:eastAsia="Calibri" w:hAnsi="Calibri" w:cs="Calibri"/>
          <w:color w:val="000000" w:themeColor="text1"/>
        </w:rPr>
        <w:t xml:space="preserve">, </w:t>
      </w:r>
      <w:r w:rsidRPr="4A6FF5A7">
        <w:rPr>
          <w:rFonts w:ascii="Calibri" w:eastAsia="Calibri" w:hAnsi="Calibri" w:cs="Calibri"/>
          <w:color w:val="000000" w:themeColor="text1"/>
        </w:rPr>
        <w:t>harassment, gaslighting, isolation</w:t>
      </w:r>
      <w:r w:rsidR="000946A7" w:rsidRPr="4A6FF5A7">
        <w:rPr>
          <w:rFonts w:ascii="Calibri" w:eastAsia="Calibri" w:hAnsi="Calibri" w:cs="Calibri"/>
          <w:color w:val="000000" w:themeColor="text1"/>
        </w:rPr>
        <w:t xml:space="preserve">, </w:t>
      </w:r>
      <w:r w:rsidRPr="4A6FF5A7">
        <w:rPr>
          <w:rFonts w:ascii="Calibri" w:eastAsia="Calibri" w:hAnsi="Calibri" w:cs="Calibri"/>
          <w:color w:val="000000" w:themeColor="text1"/>
        </w:rPr>
        <w:t xml:space="preserve">negligence, </w:t>
      </w:r>
      <w:r w:rsidR="00BF40D8" w:rsidRPr="4A6FF5A7">
        <w:rPr>
          <w:rFonts w:ascii="Calibri" w:eastAsia="Calibri" w:hAnsi="Calibri" w:cs="Calibri"/>
          <w:color w:val="000000" w:themeColor="text1"/>
        </w:rPr>
        <w:t xml:space="preserve">abusive </w:t>
      </w:r>
      <w:r w:rsidRPr="4A6FF5A7">
        <w:rPr>
          <w:rFonts w:ascii="Calibri" w:eastAsia="Calibri" w:hAnsi="Calibri" w:cs="Calibri"/>
          <w:color w:val="000000" w:themeColor="text1"/>
        </w:rPr>
        <w:t xml:space="preserve">control, and verbal aggression. According to the survey, </w:t>
      </w:r>
      <w:r w:rsidR="001A4C38" w:rsidRPr="4A6FF5A7">
        <w:rPr>
          <w:rFonts w:ascii="Calibri" w:eastAsia="Calibri" w:hAnsi="Calibri" w:cs="Calibri"/>
          <w:color w:val="000000" w:themeColor="text1"/>
        </w:rPr>
        <w:t>56</w:t>
      </w:r>
      <w:r w:rsidRPr="4A6FF5A7">
        <w:rPr>
          <w:rFonts w:ascii="Calibri" w:eastAsia="Calibri" w:hAnsi="Calibri" w:cs="Calibri"/>
          <w:color w:val="000000" w:themeColor="text1"/>
        </w:rPr>
        <w:t>% of the participants have experienced psychological violence at home, at work, and in public places. Physical and sexual violence also occur frequently against women and girls with disabilities</w:t>
      </w:r>
      <w:r w:rsidR="00CD36A4" w:rsidRPr="4A6FF5A7">
        <w:rPr>
          <w:rFonts w:ascii="Calibri" w:eastAsia="Calibri" w:hAnsi="Calibri" w:cs="Calibri"/>
          <w:color w:val="000000" w:themeColor="text1"/>
        </w:rPr>
        <w:t xml:space="preserve">, </w:t>
      </w:r>
      <w:r w:rsidR="006C2F52" w:rsidRPr="4A6FF5A7">
        <w:rPr>
          <w:rFonts w:ascii="Calibri" w:eastAsia="Calibri" w:hAnsi="Calibri" w:cs="Calibri"/>
          <w:color w:val="000000" w:themeColor="text1"/>
        </w:rPr>
        <w:t xml:space="preserve">with </w:t>
      </w:r>
      <w:r w:rsidR="00160012">
        <w:rPr>
          <w:rFonts w:ascii="Calibri" w:eastAsia="Calibri" w:hAnsi="Calibri" w:cs="Calibri"/>
          <w:color w:val="000000" w:themeColor="text1"/>
        </w:rPr>
        <w:t xml:space="preserve">intellectual </w:t>
      </w:r>
      <w:r w:rsidR="006C2F52" w:rsidRPr="4A6FF5A7">
        <w:rPr>
          <w:rFonts w:ascii="Calibri" w:eastAsia="Calibri" w:hAnsi="Calibri" w:cs="Calibri"/>
          <w:color w:val="000000" w:themeColor="text1"/>
        </w:rPr>
        <w:t>disabilities being more exposed to certain types of violence than others</w:t>
      </w:r>
      <w:r w:rsidRPr="4A6FF5A7">
        <w:rPr>
          <w:rFonts w:ascii="Calibri" w:eastAsia="Calibri" w:hAnsi="Calibri" w:cs="Calibri"/>
          <w:color w:val="000000" w:themeColor="text1"/>
        </w:rPr>
        <w:t>.</w:t>
      </w:r>
    </w:p>
    <w:p w14:paraId="0162C8F7" w14:textId="650C8943" w:rsidR="00B35D93" w:rsidRPr="00546BD1" w:rsidRDefault="009063AE" w:rsidP="6D6F586E">
      <w:pPr>
        <w:pStyle w:val="ListParagraph"/>
        <w:numPr>
          <w:ilvl w:val="0"/>
          <w:numId w:val="2"/>
        </w:numPr>
        <w:spacing w:after="200" w:line="276" w:lineRule="auto"/>
        <w:rPr>
          <w:rFonts w:ascii="Calibri" w:eastAsia="Calibri" w:hAnsi="Calibri" w:cs="Calibri"/>
          <w:color w:val="000000" w:themeColor="text1"/>
        </w:rPr>
      </w:pPr>
      <w:hyperlink r:id="rId18">
        <w:r w:rsidR="169AA294" w:rsidRPr="00546BD1">
          <w:rPr>
            <w:rStyle w:val="Hyperlink"/>
            <w:rFonts w:ascii="Calibri" w:eastAsia="Calibri" w:hAnsi="Calibri" w:cs="Calibri"/>
          </w:rPr>
          <w:t>Forced sterilisation</w:t>
        </w:r>
      </w:hyperlink>
      <w:r w:rsidR="169AA294" w:rsidRPr="00546BD1">
        <w:rPr>
          <w:rFonts w:ascii="Calibri" w:eastAsia="Calibri" w:hAnsi="Calibri" w:cs="Calibri"/>
          <w:color w:val="000000" w:themeColor="text1"/>
        </w:rPr>
        <w:t xml:space="preserve"> is one of the harmful practices </w:t>
      </w:r>
      <w:r w:rsidR="000946A7">
        <w:rPr>
          <w:rFonts w:ascii="Calibri" w:eastAsia="Calibri" w:hAnsi="Calibri" w:cs="Calibri"/>
          <w:color w:val="000000" w:themeColor="text1"/>
        </w:rPr>
        <w:t>to which</w:t>
      </w:r>
      <w:r w:rsidR="000946A7" w:rsidRPr="00546BD1">
        <w:rPr>
          <w:rFonts w:ascii="Calibri" w:eastAsia="Calibri" w:hAnsi="Calibri" w:cs="Calibri"/>
          <w:color w:val="000000" w:themeColor="text1"/>
        </w:rPr>
        <w:t xml:space="preserve"> </w:t>
      </w:r>
      <w:r w:rsidR="169AA294" w:rsidRPr="00546BD1">
        <w:rPr>
          <w:rFonts w:ascii="Calibri" w:eastAsia="Calibri" w:hAnsi="Calibri" w:cs="Calibri"/>
          <w:color w:val="000000" w:themeColor="text1"/>
        </w:rPr>
        <w:t xml:space="preserve">women and girls with disabilities, specifically those with intellectual and psychosocial disabilities, are targeted by the most. It is often </w:t>
      </w:r>
      <w:r w:rsidR="00335609">
        <w:rPr>
          <w:rFonts w:ascii="Calibri" w:eastAsia="Calibri" w:hAnsi="Calibri" w:cs="Calibri"/>
          <w:color w:val="000000" w:themeColor="text1"/>
        </w:rPr>
        <w:t>directly connected</w:t>
      </w:r>
      <w:r w:rsidR="169AA294" w:rsidRPr="00546BD1">
        <w:rPr>
          <w:rFonts w:ascii="Calibri" w:eastAsia="Calibri" w:hAnsi="Calibri" w:cs="Calibri"/>
          <w:color w:val="000000" w:themeColor="text1"/>
        </w:rPr>
        <w:t xml:space="preserve"> with institutionalisation and measures of deprivation of</w:t>
      </w:r>
      <w:r w:rsidR="009C1379" w:rsidRPr="00546BD1">
        <w:rPr>
          <w:rFonts w:ascii="Calibri" w:eastAsia="Calibri" w:hAnsi="Calibri" w:cs="Calibri"/>
          <w:color w:val="000000" w:themeColor="text1"/>
        </w:rPr>
        <w:t xml:space="preserve"> liberty and</w:t>
      </w:r>
      <w:r w:rsidR="169AA294" w:rsidRPr="00546BD1">
        <w:rPr>
          <w:rFonts w:ascii="Calibri" w:eastAsia="Calibri" w:hAnsi="Calibri" w:cs="Calibri"/>
          <w:color w:val="000000" w:themeColor="text1"/>
        </w:rPr>
        <w:t xml:space="preserve"> legal capacity</w:t>
      </w:r>
      <w:r w:rsidR="000946A7">
        <w:rPr>
          <w:rFonts w:ascii="Calibri" w:eastAsia="Calibri" w:hAnsi="Calibri" w:cs="Calibri"/>
          <w:color w:val="000000" w:themeColor="text1"/>
        </w:rPr>
        <w:t>,</w:t>
      </w:r>
      <w:r w:rsidR="169AA294" w:rsidRPr="00546BD1">
        <w:rPr>
          <w:rFonts w:ascii="Calibri" w:eastAsia="Calibri" w:hAnsi="Calibri" w:cs="Calibri"/>
          <w:color w:val="000000" w:themeColor="text1"/>
        </w:rPr>
        <w:t xml:space="preserve"> such as guardianship. It is ongoing and widespread and often occurs behind </w:t>
      </w:r>
      <w:r w:rsidR="169AA294" w:rsidRPr="00546BD1">
        <w:rPr>
          <w:rFonts w:ascii="Calibri" w:eastAsia="Calibri" w:hAnsi="Calibri" w:cs="Calibri"/>
        </w:rPr>
        <w:t>closed</w:t>
      </w:r>
      <w:r w:rsidR="169AA294" w:rsidRPr="00546BD1">
        <w:rPr>
          <w:rFonts w:ascii="Calibri" w:eastAsia="Calibri" w:hAnsi="Calibri" w:cs="Calibri"/>
          <w:color w:val="000000" w:themeColor="text1"/>
        </w:rPr>
        <w:t xml:space="preserve"> doors</w:t>
      </w:r>
      <w:r w:rsidR="009C1379" w:rsidRPr="00546BD1">
        <w:rPr>
          <w:rFonts w:ascii="Calibri" w:eastAsia="Calibri" w:hAnsi="Calibri" w:cs="Calibri"/>
          <w:color w:val="000000" w:themeColor="text1"/>
        </w:rPr>
        <w:t xml:space="preserve"> in a secretive environment</w:t>
      </w:r>
      <w:r w:rsidR="169AA294" w:rsidRPr="00546BD1">
        <w:rPr>
          <w:rFonts w:ascii="Calibri" w:eastAsia="Calibri" w:hAnsi="Calibri" w:cs="Calibri"/>
          <w:color w:val="000000" w:themeColor="text1"/>
        </w:rPr>
        <w:t>.</w:t>
      </w:r>
      <w:r w:rsidR="5E0E014D" w:rsidRPr="00546BD1">
        <w:rPr>
          <w:rFonts w:ascii="Calibri" w:eastAsia="Calibri" w:hAnsi="Calibri" w:cs="Calibri"/>
          <w:color w:val="000000" w:themeColor="text1"/>
        </w:rPr>
        <w:t xml:space="preserve"> </w:t>
      </w:r>
    </w:p>
    <w:p w14:paraId="5AEA43C8" w14:textId="2FCA50CC" w:rsidR="00B35D93" w:rsidRPr="00546BD1" w:rsidRDefault="78530214" w:rsidP="6D6F586E">
      <w:pPr>
        <w:pStyle w:val="ListParagraph"/>
        <w:numPr>
          <w:ilvl w:val="0"/>
          <w:numId w:val="2"/>
        </w:num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 xml:space="preserve">Medical control </w:t>
      </w:r>
      <w:r w:rsidR="00690C29" w:rsidRPr="00546BD1">
        <w:rPr>
          <w:rFonts w:ascii="Calibri" w:eastAsia="Calibri" w:hAnsi="Calibri" w:cs="Calibri"/>
          <w:color w:val="000000" w:themeColor="text1"/>
        </w:rPr>
        <w:t xml:space="preserve">through coercion and forced treatment </w:t>
      </w:r>
      <w:r w:rsidRPr="00546BD1">
        <w:rPr>
          <w:rFonts w:ascii="Calibri" w:eastAsia="Calibri" w:hAnsi="Calibri" w:cs="Calibri"/>
          <w:color w:val="000000" w:themeColor="text1"/>
        </w:rPr>
        <w:t>is</w:t>
      </w:r>
      <w:r w:rsidR="000946A7">
        <w:rPr>
          <w:rFonts w:ascii="Calibri" w:eastAsia="Calibri" w:hAnsi="Calibri" w:cs="Calibri"/>
          <w:color w:val="000000" w:themeColor="text1"/>
        </w:rPr>
        <w:t xml:space="preserve"> still</w:t>
      </w:r>
      <w:r w:rsidRPr="00546BD1">
        <w:rPr>
          <w:rFonts w:ascii="Calibri" w:eastAsia="Calibri" w:hAnsi="Calibri" w:cs="Calibri"/>
          <w:color w:val="000000" w:themeColor="text1"/>
        </w:rPr>
        <w:t xml:space="preserve"> exert</w:t>
      </w:r>
      <w:r w:rsidRPr="00546BD1">
        <w:rPr>
          <w:rFonts w:ascii="Calibri" w:eastAsia="Calibri" w:hAnsi="Calibri" w:cs="Calibri"/>
        </w:rPr>
        <w:t>ed</w:t>
      </w:r>
      <w:r w:rsidRPr="00546BD1">
        <w:rPr>
          <w:rFonts w:ascii="Calibri" w:eastAsia="Calibri" w:hAnsi="Calibri" w:cs="Calibri"/>
          <w:color w:val="000000" w:themeColor="text1"/>
        </w:rPr>
        <w:t xml:space="preserve"> over many women and girls with disabilities, specifically those living in institutions. </w:t>
      </w:r>
      <w:r w:rsidR="00313B35" w:rsidRPr="00546BD1">
        <w:rPr>
          <w:rFonts w:ascii="Calibri" w:eastAsia="Calibri" w:hAnsi="Calibri" w:cs="Calibri"/>
          <w:color w:val="000000" w:themeColor="text1"/>
        </w:rPr>
        <w:t>They might receive high do</w:t>
      </w:r>
      <w:r w:rsidR="00336FA4" w:rsidRPr="00546BD1">
        <w:rPr>
          <w:rFonts w:ascii="Calibri" w:eastAsia="Calibri" w:hAnsi="Calibri" w:cs="Calibri"/>
          <w:color w:val="000000" w:themeColor="text1"/>
        </w:rPr>
        <w:t>s</w:t>
      </w:r>
      <w:r w:rsidR="00313B35" w:rsidRPr="00546BD1">
        <w:rPr>
          <w:rFonts w:ascii="Calibri" w:eastAsia="Calibri" w:hAnsi="Calibri" w:cs="Calibri"/>
          <w:color w:val="000000" w:themeColor="text1"/>
        </w:rPr>
        <w:t xml:space="preserve">es of </w:t>
      </w:r>
      <w:r w:rsidR="00336FA4" w:rsidRPr="00546BD1">
        <w:rPr>
          <w:rFonts w:ascii="Calibri" w:eastAsia="Calibri" w:hAnsi="Calibri" w:cs="Calibri"/>
          <w:color w:val="000000" w:themeColor="text1"/>
        </w:rPr>
        <w:t xml:space="preserve">medicine </w:t>
      </w:r>
      <w:r w:rsidR="00690C29" w:rsidRPr="00546BD1">
        <w:rPr>
          <w:rFonts w:ascii="Calibri" w:eastAsia="Calibri" w:hAnsi="Calibri" w:cs="Calibri"/>
          <w:color w:val="000000" w:themeColor="text1"/>
        </w:rPr>
        <w:t xml:space="preserve">with the purpose </w:t>
      </w:r>
      <w:r w:rsidR="00721D27">
        <w:rPr>
          <w:rFonts w:ascii="Calibri" w:eastAsia="Calibri" w:hAnsi="Calibri" w:cs="Calibri"/>
          <w:color w:val="000000" w:themeColor="text1"/>
        </w:rPr>
        <w:t>of keeping</w:t>
      </w:r>
      <w:r w:rsidR="00690C29" w:rsidRPr="00546BD1">
        <w:rPr>
          <w:rFonts w:ascii="Calibri" w:eastAsia="Calibri" w:hAnsi="Calibri" w:cs="Calibri"/>
          <w:color w:val="000000" w:themeColor="text1"/>
        </w:rPr>
        <w:t xml:space="preserve"> them</w:t>
      </w:r>
      <w:r w:rsidR="0019080E" w:rsidRPr="00546BD1">
        <w:rPr>
          <w:rFonts w:ascii="Calibri" w:eastAsia="Calibri" w:hAnsi="Calibri" w:cs="Calibri"/>
          <w:color w:val="000000" w:themeColor="text1"/>
        </w:rPr>
        <w:t xml:space="preserve"> pa</w:t>
      </w:r>
      <w:r w:rsidR="00C25AF8" w:rsidRPr="00546BD1">
        <w:rPr>
          <w:rFonts w:ascii="Calibri" w:eastAsia="Calibri" w:hAnsi="Calibri" w:cs="Calibri"/>
          <w:color w:val="000000" w:themeColor="text1"/>
        </w:rPr>
        <w:t>ss</w:t>
      </w:r>
      <w:r w:rsidR="0019080E" w:rsidRPr="00546BD1">
        <w:rPr>
          <w:rFonts w:ascii="Calibri" w:eastAsia="Calibri" w:hAnsi="Calibri" w:cs="Calibri"/>
          <w:color w:val="000000" w:themeColor="text1"/>
        </w:rPr>
        <w:t>ive</w:t>
      </w:r>
      <w:r w:rsidR="008E5EFC" w:rsidRPr="00546BD1">
        <w:rPr>
          <w:rFonts w:ascii="Calibri" w:eastAsia="Calibri" w:hAnsi="Calibri" w:cs="Calibri"/>
          <w:color w:val="000000" w:themeColor="text1"/>
        </w:rPr>
        <w:t xml:space="preserve"> and docile</w:t>
      </w:r>
      <w:r w:rsidR="0019080E" w:rsidRPr="00546BD1">
        <w:rPr>
          <w:rFonts w:ascii="Calibri" w:eastAsia="Calibri" w:hAnsi="Calibri" w:cs="Calibri"/>
          <w:color w:val="000000" w:themeColor="text1"/>
        </w:rPr>
        <w:t xml:space="preserve">. </w:t>
      </w:r>
      <w:r w:rsidR="003F401C" w:rsidRPr="00546BD1">
        <w:rPr>
          <w:rFonts w:ascii="Calibri" w:eastAsia="Calibri" w:hAnsi="Calibri" w:cs="Calibri"/>
          <w:color w:val="000000" w:themeColor="text1"/>
        </w:rPr>
        <w:t>Also, their sexual and reproductive right</w:t>
      </w:r>
      <w:r w:rsidR="001B2ABE" w:rsidRPr="00546BD1">
        <w:rPr>
          <w:rFonts w:ascii="Calibri" w:eastAsia="Calibri" w:hAnsi="Calibri" w:cs="Calibri"/>
          <w:color w:val="000000" w:themeColor="text1"/>
        </w:rPr>
        <w:t>s</w:t>
      </w:r>
      <w:r w:rsidR="00092777" w:rsidRPr="00546BD1">
        <w:rPr>
          <w:rFonts w:ascii="Calibri" w:eastAsia="Calibri" w:hAnsi="Calibri" w:cs="Calibri"/>
          <w:color w:val="000000" w:themeColor="text1"/>
        </w:rPr>
        <w:t xml:space="preserve"> might be controlled</w:t>
      </w:r>
      <w:r w:rsidR="008E5EFC" w:rsidRPr="00546BD1">
        <w:rPr>
          <w:rFonts w:ascii="Calibri" w:eastAsia="Calibri" w:hAnsi="Calibri" w:cs="Calibri"/>
          <w:color w:val="000000" w:themeColor="text1"/>
        </w:rPr>
        <w:t xml:space="preserve"> without their knowledge or consent through</w:t>
      </w:r>
      <w:r w:rsidR="00092777" w:rsidRPr="00546BD1" w:rsidDel="008E5EFC">
        <w:rPr>
          <w:rFonts w:ascii="Calibri" w:eastAsia="Calibri" w:hAnsi="Calibri" w:cs="Calibri"/>
          <w:color w:val="000000" w:themeColor="text1"/>
        </w:rPr>
        <w:t xml:space="preserve"> </w:t>
      </w:r>
      <w:r w:rsidR="008E5EFC" w:rsidRPr="00546BD1">
        <w:rPr>
          <w:rFonts w:ascii="Calibri" w:eastAsia="Calibri" w:hAnsi="Calibri" w:cs="Calibri"/>
          <w:color w:val="000000" w:themeColor="text1"/>
        </w:rPr>
        <w:t xml:space="preserve">unwanted </w:t>
      </w:r>
      <w:r w:rsidR="00092777" w:rsidRPr="00546BD1">
        <w:rPr>
          <w:rFonts w:ascii="Calibri" w:eastAsia="Calibri" w:hAnsi="Calibri" w:cs="Calibri"/>
          <w:color w:val="000000" w:themeColor="text1"/>
        </w:rPr>
        <w:t>con</w:t>
      </w:r>
      <w:r w:rsidR="00F14977" w:rsidRPr="00546BD1">
        <w:rPr>
          <w:rFonts w:ascii="Calibri" w:eastAsia="Calibri" w:hAnsi="Calibri" w:cs="Calibri"/>
          <w:color w:val="000000" w:themeColor="text1"/>
        </w:rPr>
        <w:t>tracep</w:t>
      </w:r>
      <w:r w:rsidR="008E5EFC" w:rsidRPr="00546BD1">
        <w:rPr>
          <w:rFonts w:ascii="Calibri" w:eastAsia="Calibri" w:hAnsi="Calibri" w:cs="Calibri"/>
          <w:color w:val="000000" w:themeColor="text1"/>
        </w:rPr>
        <w:t>tive methods</w:t>
      </w:r>
      <w:r w:rsidR="001B2ABE" w:rsidRPr="00546BD1">
        <w:rPr>
          <w:rFonts w:ascii="Calibri" w:eastAsia="Calibri" w:hAnsi="Calibri" w:cs="Calibri"/>
          <w:color w:val="000000" w:themeColor="text1"/>
        </w:rPr>
        <w:t>.</w:t>
      </w:r>
    </w:p>
    <w:p w14:paraId="4E746084" w14:textId="7F8A7B92" w:rsidR="6B405170" w:rsidRPr="00546BD1" w:rsidRDefault="6B405170" w:rsidP="6D6F586E">
      <w:pPr>
        <w:pStyle w:val="Heading2"/>
      </w:pPr>
      <w:bookmarkStart w:id="6" w:name="_Toc150521485"/>
      <w:bookmarkStart w:id="7" w:name="_Toc150521675"/>
      <w:r w:rsidRPr="00546BD1">
        <w:t>COVID</w:t>
      </w:r>
      <w:r w:rsidR="008E5EFC" w:rsidRPr="00546BD1">
        <w:t>-</w:t>
      </w:r>
      <w:r w:rsidRPr="00546BD1">
        <w:t>19 pandemic</w:t>
      </w:r>
      <w:bookmarkEnd w:id="6"/>
      <w:bookmarkEnd w:id="7"/>
    </w:p>
    <w:p w14:paraId="502BCEB2" w14:textId="40002BD6" w:rsidR="00B35D93" w:rsidRPr="00546BD1" w:rsidRDefault="00335609" w:rsidP="6D6F586E">
      <w:pPr>
        <w:spacing w:after="200" w:line="276" w:lineRule="auto"/>
        <w:rPr>
          <w:rFonts w:ascii="Calibri" w:eastAsia="Calibri" w:hAnsi="Calibri" w:cs="Calibri"/>
          <w:color w:val="000000" w:themeColor="text1"/>
        </w:rPr>
      </w:pPr>
      <w:r>
        <w:rPr>
          <w:rFonts w:ascii="Calibri" w:eastAsia="Calibri" w:hAnsi="Calibri" w:cs="Calibri"/>
          <w:color w:val="000000" w:themeColor="text1"/>
        </w:rPr>
        <w:t>COVID-19</w:t>
      </w:r>
      <w:r w:rsidR="3D0A84B4" w:rsidRPr="00546BD1">
        <w:rPr>
          <w:rFonts w:ascii="Calibri" w:eastAsia="Calibri" w:hAnsi="Calibri" w:cs="Calibri"/>
          <w:color w:val="000000" w:themeColor="text1"/>
        </w:rPr>
        <w:t xml:space="preserve"> has been a real threat to the </w:t>
      </w:r>
      <w:r w:rsidR="00721D27">
        <w:rPr>
          <w:rFonts w:ascii="Calibri" w:eastAsia="Calibri" w:hAnsi="Calibri" w:cs="Calibri"/>
          <w:color w:val="000000" w:themeColor="text1"/>
        </w:rPr>
        <w:t>lives</w:t>
      </w:r>
      <w:r w:rsidR="00721D27" w:rsidRPr="00546BD1">
        <w:rPr>
          <w:rFonts w:ascii="Calibri" w:eastAsia="Calibri" w:hAnsi="Calibri" w:cs="Calibri"/>
          <w:color w:val="000000" w:themeColor="text1"/>
        </w:rPr>
        <w:t xml:space="preserve"> </w:t>
      </w:r>
      <w:r w:rsidR="3D0A84B4" w:rsidRPr="00546BD1">
        <w:rPr>
          <w:rFonts w:ascii="Calibri" w:eastAsia="Calibri" w:hAnsi="Calibri" w:cs="Calibri"/>
          <w:color w:val="000000" w:themeColor="text1"/>
        </w:rPr>
        <w:t xml:space="preserve">of women and girls with disabilities. </w:t>
      </w:r>
      <w:r w:rsidR="13355C79" w:rsidRPr="00546BD1">
        <w:rPr>
          <w:rFonts w:ascii="Calibri" w:eastAsia="Calibri" w:hAnsi="Calibri" w:cs="Calibri"/>
          <w:color w:val="000000" w:themeColor="text1"/>
        </w:rPr>
        <w:t>It was reported that w</w:t>
      </w:r>
      <w:r w:rsidR="3D0A84B4" w:rsidRPr="00546BD1">
        <w:rPr>
          <w:rFonts w:ascii="Calibri" w:eastAsia="Calibri" w:hAnsi="Calibri" w:cs="Calibri"/>
          <w:color w:val="000000" w:themeColor="text1"/>
        </w:rPr>
        <w:t xml:space="preserve">omen with disabilities were </w:t>
      </w:r>
      <w:hyperlink r:id="rId19">
        <w:r w:rsidR="3F6F9B4D" w:rsidRPr="00546BD1">
          <w:rPr>
            <w:rStyle w:val="Hyperlink"/>
            <w:rFonts w:ascii="Calibri" w:eastAsia="Calibri" w:hAnsi="Calibri" w:cs="Calibri"/>
          </w:rPr>
          <w:t>more at risk</w:t>
        </w:r>
        <w:r w:rsidR="3D0A84B4" w:rsidRPr="00546BD1">
          <w:rPr>
            <w:rStyle w:val="Hyperlink"/>
            <w:rFonts w:ascii="Calibri" w:eastAsia="Calibri" w:hAnsi="Calibri" w:cs="Calibri"/>
          </w:rPr>
          <w:t xml:space="preserve"> </w:t>
        </w:r>
        <w:r w:rsidR="00721D27">
          <w:rPr>
            <w:rStyle w:val="Hyperlink"/>
            <w:rFonts w:ascii="Calibri" w:eastAsia="Calibri" w:hAnsi="Calibri" w:cs="Calibri"/>
          </w:rPr>
          <w:t>of dying of</w:t>
        </w:r>
        <w:r w:rsidR="3D0A84B4" w:rsidRPr="00546BD1">
          <w:rPr>
            <w:rStyle w:val="Hyperlink"/>
            <w:rFonts w:ascii="Calibri" w:eastAsia="Calibri" w:hAnsi="Calibri" w:cs="Calibri"/>
          </w:rPr>
          <w:t xml:space="preserve"> </w:t>
        </w:r>
        <w:r w:rsidR="4326C933" w:rsidRPr="00546BD1">
          <w:rPr>
            <w:rStyle w:val="Hyperlink"/>
            <w:rFonts w:ascii="Calibri" w:eastAsia="Calibri" w:hAnsi="Calibri" w:cs="Calibri"/>
          </w:rPr>
          <w:t>C</w:t>
        </w:r>
        <w:r>
          <w:rPr>
            <w:rStyle w:val="Hyperlink"/>
            <w:rFonts w:ascii="Calibri" w:eastAsia="Calibri" w:hAnsi="Calibri" w:cs="Calibri"/>
          </w:rPr>
          <w:t>OVID-19</w:t>
        </w:r>
      </w:hyperlink>
      <w:r w:rsidR="3D0A84B4" w:rsidRPr="00546BD1">
        <w:rPr>
          <w:rFonts w:ascii="Calibri" w:eastAsia="Calibri" w:hAnsi="Calibri" w:cs="Calibri"/>
          <w:color w:val="000000" w:themeColor="text1"/>
        </w:rPr>
        <w:t xml:space="preserve"> than women without disabilities.</w:t>
      </w:r>
      <w:r w:rsidR="6BDD35CB" w:rsidRPr="00546BD1">
        <w:rPr>
          <w:rFonts w:ascii="Calibri" w:eastAsia="Calibri" w:hAnsi="Calibri" w:cs="Calibri"/>
          <w:color w:val="000000" w:themeColor="text1"/>
        </w:rPr>
        <w:t xml:space="preserve"> </w:t>
      </w:r>
    </w:p>
    <w:p w14:paraId="545E997C" w14:textId="619E84F6" w:rsidR="00B35D93" w:rsidRPr="00546BD1" w:rsidRDefault="16089623" w:rsidP="6D6F586E">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46% of the COVID-19 deaths were made up of people in institutions, and there has been a lack of</w:t>
      </w:r>
      <w:r w:rsidR="00DC3D2F" w:rsidRPr="00546BD1">
        <w:rPr>
          <w:rFonts w:ascii="Calibri" w:eastAsia="Calibri" w:hAnsi="Calibri" w:cs="Calibri"/>
          <w:color w:val="000000" w:themeColor="text1"/>
        </w:rPr>
        <w:t xml:space="preserve"> support from</w:t>
      </w:r>
      <w:r w:rsidRPr="00546BD1">
        <w:rPr>
          <w:rFonts w:ascii="Calibri" w:eastAsia="Calibri" w:hAnsi="Calibri" w:cs="Calibri"/>
          <w:color w:val="000000" w:themeColor="text1"/>
        </w:rPr>
        <w:t xml:space="preserve"> EU Recovery funds </w:t>
      </w:r>
      <w:r w:rsidR="00DC3D2F" w:rsidRPr="00546BD1">
        <w:rPr>
          <w:rFonts w:ascii="Calibri" w:eastAsia="Calibri" w:hAnsi="Calibri" w:cs="Calibri"/>
          <w:color w:val="000000" w:themeColor="text1"/>
        </w:rPr>
        <w:t>direct</w:t>
      </w:r>
      <w:r w:rsidR="00721D27">
        <w:rPr>
          <w:rFonts w:ascii="Calibri" w:eastAsia="Calibri" w:hAnsi="Calibri" w:cs="Calibri"/>
          <w:color w:val="000000" w:themeColor="text1"/>
        </w:rPr>
        <w:t>ed</w:t>
      </w:r>
      <w:r w:rsidR="00DC3D2F" w:rsidRPr="00546BD1">
        <w:rPr>
          <w:rFonts w:ascii="Calibri" w:eastAsia="Calibri" w:hAnsi="Calibri" w:cs="Calibri"/>
          <w:color w:val="000000" w:themeColor="text1"/>
        </w:rPr>
        <w:t xml:space="preserve"> specifically at </w:t>
      </w:r>
      <w:r w:rsidRPr="00546BD1">
        <w:rPr>
          <w:rFonts w:ascii="Calibri" w:eastAsia="Calibri" w:hAnsi="Calibri" w:cs="Calibri"/>
          <w:color w:val="000000" w:themeColor="text1"/>
        </w:rPr>
        <w:t>women and girls with disabilities.</w:t>
      </w:r>
    </w:p>
    <w:p w14:paraId="58D2730C" w14:textId="57FDD94D" w:rsidR="00B35D93" w:rsidRPr="00546BD1" w:rsidRDefault="16089623" w:rsidP="53F2BCD7">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 xml:space="preserve">We stress that </w:t>
      </w:r>
      <w:r w:rsidR="007A3EED">
        <w:rPr>
          <w:rFonts w:ascii="Calibri" w:eastAsia="Calibri" w:hAnsi="Calibri" w:cs="Calibri"/>
          <w:color w:val="000000" w:themeColor="text1"/>
        </w:rPr>
        <w:t>the</w:t>
      </w:r>
      <w:r w:rsidR="00DC3D2F"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 xml:space="preserve">years of </w:t>
      </w:r>
      <w:r w:rsidR="00796FF5" w:rsidRPr="00546BD1">
        <w:rPr>
          <w:rFonts w:ascii="Calibri" w:eastAsia="Calibri" w:hAnsi="Calibri" w:cs="Calibri"/>
          <w:color w:val="000000" w:themeColor="text1"/>
        </w:rPr>
        <w:t>ongoing</w:t>
      </w:r>
      <w:r w:rsidRPr="00546BD1">
        <w:rPr>
          <w:rFonts w:ascii="Calibri" w:eastAsia="Calibri" w:hAnsi="Calibri" w:cs="Calibri"/>
          <w:color w:val="000000" w:themeColor="text1"/>
        </w:rPr>
        <w:t xml:space="preserve"> pandemic have left women and girls with disabilities at higher risk of </w:t>
      </w:r>
      <w:hyperlink r:id="rId20">
        <w:r w:rsidRPr="00546BD1">
          <w:rPr>
            <w:rStyle w:val="Hyperlink"/>
            <w:rFonts w:ascii="Calibri" w:eastAsia="Calibri" w:hAnsi="Calibri" w:cs="Calibri"/>
          </w:rPr>
          <w:t xml:space="preserve">isolation, lack of access to health and reproductive services, and </w:t>
        </w:r>
        <w:r w:rsidRPr="00546BD1" w:rsidDel="00721D27">
          <w:rPr>
            <w:rStyle w:val="Hyperlink"/>
            <w:rFonts w:ascii="Calibri" w:eastAsia="Calibri" w:hAnsi="Calibri" w:cs="Calibri"/>
          </w:rPr>
          <w:t>gender</w:t>
        </w:r>
        <w:r w:rsidR="00721D27">
          <w:rPr>
            <w:rStyle w:val="Hyperlink"/>
            <w:rFonts w:ascii="Calibri" w:eastAsia="Calibri" w:hAnsi="Calibri" w:cs="Calibri"/>
          </w:rPr>
          <w:t>-based</w:t>
        </w:r>
        <w:r w:rsidRPr="00546BD1">
          <w:rPr>
            <w:rStyle w:val="Hyperlink"/>
            <w:rFonts w:ascii="Calibri" w:eastAsia="Calibri" w:hAnsi="Calibri" w:cs="Calibri"/>
          </w:rPr>
          <w:t xml:space="preserve"> violence</w:t>
        </w:r>
      </w:hyperlink>
      <w:r w:rsidRPr="00546BD1">
        <w:rPr>
          <w:rFonts w:ascii="Calibri" w:eastAsia="Calibri" w:hAnsi="Calibri" w:cs="Calibri"/>
          <w:color w:val="000000" w:themeColor="text1"/>
        </w:rPr>
        <w:t>.</w:t>
      </w:r>
    </w:p>
    <w:p w14:paraId="16AFF581" w14:textId="40864CAB" w:rsidR="00B35D93" w:rsidRPr="00546BD1" w:rsidRDefault="16089623" w:rsidP="53F2BCD7">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lastRenderedPageBreak/>
        <w:t xml:space="preserve">We stress that many women with disabilities became </w:t>
      </w:r>
      <w:hyperlink r:id="rId21" w:anchor=":~:text=The%20barriers%20to%20quality%20employment,the%20EU%20live%20in%20poverty.">
        <w:r w:rsidRPr="00546BD1">
          <w:rPr>
            <w:rStyle w:val="Hyperlink"/>
            <w:rFonts w:ascii="Calibri" w:eastAsia="Calibri" w:hAnsi="Calibri" w:cs="Calibri"/>
          </w:rPr>
          <w:t>unemployed</w:t>
        </w:r>
      </w:hyperlink>
      <w:r w:rsidRPr="00546BD1">
        <w:rPr>
          <w:rFonts w:ascii="Calibri" w:eastAsia="Calibri" w:hAnsi="Calibri" w:cs="Calibri"/>
          <w:color w:val="000000" w:themeColor="text1"/>
        </w:rPr>
        <w:t xml:space="preserve"> because of the lack of adaptability </w:t>
      </w:r>
      <w:r w:rsidR="00721D27">
        <w:rPr>
          <w:rFonts w:ascii="Calibri" w:eastAsia="Calibri" w:hAnsi="Calibri" w:cs="Calibri"/>
          <w:color w:val="000000" w:themeColor="text1"/>
        </w:rPr>
        <w:t>to</w:t>
      </w:r>
      <w:r w:rsidR="00721D27"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remote working.</w:t>
      </w:r>
    </w:p>
    <w:p w14:paraId="634C4D41" w14:textId="30280A5E" w:rsidR="00290330" w:rsidRPr="00546BD1" w:rsidRDefault="00290330" w:rsidP="009E7A37">
      <w:pPr>
        <w:pStyle w:val="Heading2"/>
        <w:rPr>
          <w:rFonts w:eastAsia="Calibri"/>
        </w:rPr>
      </w:pPr>
      <w:bookmarkStart w:id="8" w:name="_Toc150521486"/>
      <w:bookmarkStart w:id="9" w:name="_Toc150521676"/>
      <w:r w:rsidRPr="00546BD1">
        <w:rPr>
          <w:rFonts w:eastAsia="Calibri"/>
        </w:rPr>
        <w:t>Climate change</w:t>
      </w:r>
      <w:bookmarkEnd w:id="8"/>
      <w:bookmarkEnd w:id="9"/>
    </w:p>
    <w:p w14:paraId="7B514C60" w14:textId="7B3812F6" w:rsidR="00B35D93" w:rsidRPr="00546BD1" w:rsidRDefault="16089623" w:rsidP="53F2BCD7">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We stress that climate change</w:t>
      </w:r>
      <w:r w:rsidR="49923558" w:rsidRPr="00546BD1">
        <w:rPr>
          <w:rFonts w:ascii="Calibri" w:eastAsia="Calibri" w:hAnsi="Calibri" w:cs="Calibri"/>
          <w:color w:val="000000" w:themeColor="text1"/>
        </w:rPr>
        <w:t xml:space="preserve"> – </w:t>
      </w:r>
      <w:r w:rsidR="0E18D723" w:rsidRPr="00546BD1">
        <w:rPr>
          <w:rFonts w:ascii="Calibri" w:eastAsia="Calibri" w:hAnsi="Calibri" w:cs="Calibri"/>
          <w:color w:val="000000" w:themeColor="text1"/>
        </w:rPr>
        <w:t>including</w:t>
      </w:r>
      <w:r w:rsidRPr="00546BD1">
        <w:rPr>
          <w:rFonts w:ascii="Calibri" w:eastAsia="Calibri" w:hAnsi="Calibri" w:cs="Calibri"/>
          <w:color w:val="000000" w:themeColor="text1"/>
        </w:rPr>
        <w:t xml:space="preserve"> </w:t>
      </w:r>
      <w:r w:rsidR="49923558" w:rsidRPr="00546BD1">
        <w:rPr>
          <w:rFonts w:ascii="Calibri" w:eastAsia="Calibri" w:hAnsi="Calibri" w:cs="Calibri"/>
          <w:color w:val="000000" w:themeColor="text1"/>
        </w:rPr>
        <w:t>heatwaves</w:t>
      </w:r>
      <w:r w:rsidR="00796FF5" w:rsidRPr="00546BD1">
        <w:rPr>
          <w:rFonts w:ascii="Calibri" w:eastAsia="Calibri" w:hAnsi="Calibri" w:cs="Calibri"/>
          <w:color w:val="000000" w:themeColor="text1"/>
        </w:rPr>
        <w:t>,</w:t>
      </w:r>
      <w:r w:rsidR="00566D8C" w:rsidRPr="00546BD1">
        <w:rPr>
          <w:rFonts w:ascii="Calibri" w:eastAsia="Calibri" w:hAnsi="Calibri" w:cs="Calibri"/>
          <w:color w:val="000000" w:themeColor="text1"/>
        </w:rPr>
        <w:t xml:space="preserve"> droughts,</w:t>
      </w:r>
      <w:r w:rsidR="00796FF5" w:rsidRPr="00546BD1">
        <w:rPr>
          <w:rFonts w:ascii="Calibri" w:eastAsia="Calibri" w:hAnsi="Calibri" w:cs="Calibri"/>
          <w:color w:val="000000" w:themeColor="text1"/>
        </w:rPr>
        <w:t xml:space="preserve"> floods</w:t>
      </w:r>
      <w:r w:rsidR="49923558" w:rsidRPr="00546BD1">
        <w:rPr>
          <w:rFonts w:ascii="Calibri" w:eastAsia="Calibri" w:hAnsi="Calibri" w:cs="Calibri"/>
          <w:color w:val="000000" w:themeColor="text1"/>
        </w:rPr>
        <w:t xml:space="preserve"> and harsher cold seasons - </w:t>
      </w:r>
      <w:r w:rsidRPr="00546BD1">
        <w:rPr>
          <w:rFonts w:ascii="Calibri" w:eastAsia="Calibri" w:hAnsi="Calibri" w:cs="Calibri"/>
          <w:color w:val="000000" w:themeColor="text1"/>
        </w:rPr>
        <w:t>is negatively affecting women with disabilit</w:t>
      </w:r>
      <w:r w:rsidR="00566D8C" w:rsidRPr="00546BD1">
        <w:rPr>
          <w:rFonts w:ascii="Calibri" w:eastAsia="Calibri" w:hAnsi="Calibri" w:cs="Calibri"/>
          <w:color w:val="000000" w:themeColor="text1"/>
        </w:rPr>
        <w:t>ies</w:t>
      </w:r>
      <w:r w:rsidRPr="00546BD1">
        <w:rPr>
          <w:rFonts w:ascii="Calibri" w:eastAsia="Calibri" w:hAnsi="Calibri" w:cs="Calibri"/>
          <w:color w:val="000000" w:themeColor="text1"/>
        </w:rPr>
        <w:t xml:space="preserve"> and increasing their vulnerability to other socio-economic factors such as food security, health, water sanitation and hygiene, and social stability.</w:t>
      </w:r>
    </w:p>
    <w:p w14:paraId="2FF56AEE" w14:textId="0C8A89F3" w:rsidR="00B35D93" w:rsidRPr="00546BD1" w:rsidRDefault="3D0A84B4" w:rsidP="53F2BCD7">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 xml:space="preserve">We stress that </w:t>
      </w:r>
      <w:r w:rsidR="00D345B4" w:rsidRPr="00546BD1">
        <w:rPr>
          <w:rFonts w:ascii="Calibri" w:eastAsia="Calibri" w:hAnsi="Calibri" w:cs="Calibri"/>
          <w:color w:val="000000" w:themeColor="text1"/>
        </w:rPr>
        <w:t>women with disabilities</w:t>
      </w:r>
      <w:r w:rsidR="00D345B4" w:rsidRPr="00546BD1" w:rsidDel="00D345B4">
        <w:rPr>
          <w:rFonts w:ascii="Calibri" w:eastAsia="Calibri" w:hAnsi="Calibri" w:cs="Calibri"/>
          <w:color w:val="000000" w:themeColor="text1"/>
        </w:rPr>
        <w:t xml:space="preserve"> </w:t>
      </w:r>
      <w:r w:rsidR="001D46E8">
        <w:rPr>
          <w:rFonts w:ascii="Calibri" w:eastAsia="Calibri" w:hAnsi="Calibri" w:cs="Calibri"/>
          <w:color w:val="000000" w:themeColor="text1"/>
        </w:rPr>
        <w:t xml:space="preserve">do not have proper </w:t>
      </w:r>
      <w:r w:rsidRPr="00546BD1">
        <w:rPr>
          <w:rFonts w:ascii="Calibri" w:eastAsia="Calibri" w:hAnsi="Calibri" w:cs="Calibri"/>
          <w:color w:val="000000" w:themeColor="text1"/>
        </w:rPr>
        <w:t xml:space="preserve">access to </w:t>
      </w:r>
      <w:r w:rsidR="008B595D" w:rsidRPr="00546BD1">
        <w:rPr>
          <w:rFonts w:ascii="Calibri" w:eastAsia="Calibri" w:hAnsi="Calibri" w:cs="Calibri"/>
          <w:color w:val="000000" w:themeColor="text1"/>
        </w:rPr>
        <w:t xml:space="preserve">advocacy and decision-making </w:t>
      </w:r>
      <w:r w:rsidR="00730751">
        <w:rPr>
          <w:rFonts w:ascii="Calibri" w:eastAsia="Calibri" w:hAnsi="Calibri" w:cs="Calibri"/>
          <w:color w:val="000000" w:themeColor="text1"/>
        </w:rPr>
        <w:t xml:space="preserve">processes </w:t>
      </w:r>
      <w:r w:rsidR="008B595D" w:rsidRPr="00546BD1">
        <w:rPr>
          <w:rFonts w:ascii="Calibri" w:eastAsia="Calibri" w:hAnsi="Calibri" w:cs="Calibri"/>
          <w:color w:val="000000" w:themeColor="text1"/>
        </w:rPr>
        <w:t>regarding</w:t>
      </w:r>
      <w:r w:rsidRPr="00546BD1">
        <w:rPr>
          <w:rFonts w:ascii="Calibri" w:eastAsia="Calibri" w:hAnsi="Calibri" w:cs="Calibri"/>
          <w:color w:val="000000" w:themeColor="text1"/>
        </w:rPr>
        <w:t xml:space="preserve"> climate change. Barriers include negative stereotypes and </w:t>
      </w:r>
      <w:r w:rsidR="008B595D" w:rsidRPr="00546BD1">
        <w:rPr>
          <w:rFonts w:ascii="Calibri" w:eastAsia="Calibri" w:hAnsi="Calibri" w:cs="Calibri"/>
          <w:color w:val="000000" w:themeColor="text1"/>
        </w:rPr>
        <w:t xml:space="preserve">lack </w:t>
      </w:r>
      <w:r w:rsidRPr="00546BD1">
        <w:rPr>
          <w:rFonts w:ascii="Calibri" w:eastAsia="Calibri" w:hAnsi="Calibri" w:cs="Calibri"/>
          <w:color w:val="000000" w:themeColor="text1"/>
        </w:rPr>
        <w:t xml:space="preserve">of accessibility </w:t>
      </w:r>
      <w:r w:rsidR="008B595D" w:rsidRPr="00546BD1">
        <w:rPr>
          <w:rFonts w:ascii="Calibri" w:eastAsia="Calibri" w:hAnsi="Calibri" w:cs="Calibri"/>
          <w:color w:val="000000" w:themeColor="text1"/>
        </w:rPr>
        <w:t xml:space="preserve">of </w:t>
      </w:r>
      <w:r w:rsidRPr="00546BD1">
        <w:rPr>
          <w:rFonts w:ascii="Calibri" w:eastAsia="Calibri" w:hAnsi="Calibri" w:cs="Calibri"/>
          <w:color w:val="000000" w:themeColor="text1"/>
        </w:rPr>
        <w:t>information, infrastructure, and disaster risk management.</w:t>
      </w:r>
      <w:r w:rsidR="004A599C" w:rsidRPr="00546BD1">
        <w:rPr>
          <w:rFonts w:ascii="Calibri" w:eastAsia="Calibri" w:hAnsi="Calibri" w:cs="Calibri"/>
          <w:color w:val="000000" w:themeColor="text1"/>
        </w:rPr>
        <w:t xml:space="preserve"> In addition, there is often </w:t>
      </w:r>
      <w:r w:rsidR="008B595D" w:rsidRPr="00546BD1">
        <w:rPr>
          <w:rFonts w:ascii="Calibri" w:eastAsia="Calibri" w:hAnsi="Calibri" w:cs="Calibri"/>
          <w:color w:val="000000" w:themeColor="text1"/>
        </w:rPr>
        <w:t xml:space="preserve">a </w:t>
      </w:r>
      <w:r w:rsidR="004A599C" w:rsidRPr="00546BD1">
        <w:rPr>
          <w:rFonts w:ascii="Calibri" w:eastAsia="Calibri" w:hAnsi="Calibri" w:cs="Calibri"/>
          <w:color w:val="000000" w:themeColor="text1"/>
        </w:rPr>
        <w:t xml:space="preserve">lack of awareness </w:t>
      </w:r>
      <w:r w:rsidR="00721D27">
        <w:rPr>
          <w:rFonts w:ascii="Calibri" w:eastAsia="Calibri" w:hAnsi="Calibri" w:cs="Calibri"/>
          <w:color w:val="000000" w:themeColor="text1"/>
        </w:rPr>
        <w:t>of</w:t>
      </w:r>
      <w:r w:rsidR="00721D27" w:rsidRPr="00546BD1">
        <w:rPr>
          <w:rFonts w:ascii="Calibri" w:eastAsia="Calibri" w:hAnsi="Calibri" w:cs="Calibri"/>
          <w:color w:val="000000" w:themeColor="text1"/>
        </w:rPr>
        <w:t xml:space="preserve"> </w:t>
      </w:r>
      <w:r w:rsidR="004A599C" w:rsidRPr="00546BD1">
        <w:rPr>
          <w:rFonts w:ascii="Calibri" w:eastAsia="Calibri" w:hAnsi="Calibri" w:cs="Calibri"/>
          <w:color w:val="000000" w:themeColor="text1"/>
        </w:rPr>
        <w:t>the impacts of climate change on women and girls with disabilities.</w:t>
      </w:r>
    </w:p>
    <w:p w14:paraId="52F729F6" w14:textId="51DF40E6" w:rsidR="00CC6D9F" w:rsidRPr="00546BD1" w:rsidRDefault="16089623" w:rsidP="6D6F586E">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 xml:space="preserve">We stress that women with disabilities are </w:t>
      </w:r>
      <w:hyperlink r:id="rId22">
        <w:r w:rsidRPr="00546BD1">
          <w:rPr>
            <w:rStyle w:val="Hyperlink"/>
            <w:rFonts w:ascii="Calibri" w:eastAsia="Calibri" w:hAnsi="Calibri" w:cs="Calibri"/>
          </w:rPr>
          <w:t>left behind</w:t>
        </w:r>
      </w:hyperlink>
      <w:r w:rsidRPr="00546BD1">
        <w:rPr>
          <w:rFonts w:ascii="Calibri" w:eastAsia="Calibri" w:hAnsi="Calibri" w:cs="Calibri"/>
          <w:color w:val="000000" w:themeColor="text1"/>
        </w:rPr>
        <w:t xml:space="preserve"> </w:t>
      </w:r>
      <w:r w:rsidR="00721D27">
        <w:rPr>
          <w:rFonts w:ascii="Calibri" w:eastAsia="Calibri" w:hAnsi="Calibri" w:cs="Calibri"/>
          <w:color w:val="000000" w:themeColor="text1"/>
        </w:rPr>
        <w:t>in climate change mitigation and adaptation decisions</w:t>
      </w:r>
      <w:r w:rsidRPr="00546BD1">
        <w:rPr>
          <w:rFonts w:ascii="Calibri" w:eastAsia="Calibri" w:hAnsi="Calibri" w:cs="Calibri"/>
          <w:color w:val="000000" w:themeColor="text1"/>
        </w:rPr>
        <w:t>.</w:t>
      </w:r>
      <w:r w:rsidR="00A73891" w:rsidRPr="00546BD1">
        <w:rPr>
          <w:rFonts w:ascii="Calibri" w:eastAsia="Calibri" w:hAnsi="Calibri" w:cs="Calibri"/>
          <w:color w:val="000000" w:themeColor="text1"/>
        </w:rPr>
        <w:t xml:space="preserve"> </w:t>
      </w:r>
      <w:r w:rsidR="002468BE" w:rsidRPr="00546BD1">
        <w:rPr>
          <w:rFonts w:ascii="Calibri" w:eastAsia="Calibri" w:hAnsi="Calibri" w:cs="Calibri"/>
          <w:color w:val="000000" w:themeColor="text1"/>
        </w:rPr>
        <w:t xml:space="preserve">It is necessary </w:t>
      </w:r>
      <w:r w:rsidR="000650D0" w:rsidRPr="00546BD1">
        <w:rPr>
          <w:rFonts w:ascii="Calibri" w:eastAsia="Calibri" w:hAnsi="Calibri" w:cs="Calibri"/>
          <w:color w:val="000000" w:themeColor="text1"/>
        </w:rPr>
        <w:t xml:space="preserve">to </w:t>
      </w:r>
      <w:r w:rsidR="00A93263" w:rsidRPr="00546BD1">
        <w:rPr>
          <w:rFonts w:ascii="Calibri" w:eastAsia="Calibri" w:hAnsi="Calibri" w:cs="Calibri"/>
          <w:color w:val="000000" w:themeColor="text1"/>
        </w:rPr>
        <w:t xml:space="preserve">pave the path for their engagement </w:t>
      </w:r>
      <w:r w:rsidR="006C768D" w:rsidRPr="00546BD1">
        <w:rPr>
          <w:rFonts w:ascii="Calibri" w:eastAsia="Calibri" w:hAnsi="Calibri" w:cs="Calibri"/>
          <w:color w:val="000000" w:themeColor="text1"/>
        </w:rPr>
        <w:t>in all core decisions and actions</w:t>
      </w:r>
      <w:r w:rsidR="00621D53" w:rsidRPr="00546BD1">
        <w:rPr>
          <w:rFonts w:ascii="Calibri" w:eastAsia="Calibri" w:hAnsi="Calibri" w:cs="Calibri"/>
          <w:color w:val="000000" w:themeColor="text1"/>
        </w:rPr>
        <w:t xml:space="preserve"> in that regard</w:t>
      </w:r>
      <w:r w:rsidR="006C768D" w:rsidRPr="00546BD1">
        <w:rPr>
          <w:rFonts w:ascii="Calibri" w:eastAsia="Calibri" w:hAnsi="Calibri" w:cs="Calibri"/>
          <w:color w:val="000000" w:themeColor="text1"/>
        </w:rPr>
        <w:t>.</w:t>
      </w:r>
    </w:p>
    <w:p w14:paraId="643559E4" w14:textId="48146F1B" w:rsidR="00AB0245" w:rsidRPr="00546BD1" w:rsidRDefault="0010663E" w:rsidP="005A58AC">
      <w:pPr>
        <w:pStyle w:val="Heading2"/>
        <w:rPr>
          <w:rFonts w:eastAsia="Calibri"/>
        </w:rPr>
      </w:pPr>
      <w:bookmarkStart w:id="10" w:name="_Toc150521487"/>
      <w:bookmarkStart w:id="11" w:name="_Toc150521677"/>
      <w:r w:rsidRPr="00546BD1">
        <w:rPr>
          <w:rFonts w:eastAsia="Calibri"/>
        </w:rPr>
        <w:t xml:space="preserve">Economic </w:t>
      </w:r>
      <w:r w:rsidR="565F6220" w:rsidRPr="00546BD1">
        <w:rPr>
          <w:rFonts w:eastAsia="Calibri"/>
        </w:rPr>
        <w:t>c</w:t>
      </w:r>
      <w:r w:rsidR="00E253B9" w:rsidRPr="00546BD1">
        <w:rPr>
          <w:rFonts w:eastAsia="Calibri"/>
        </w:rPr>
        <w:t xml:space="preserve">risis </w:t>
      </w:r>
      <w:r w:rsidR="006F5741" w:rsidRPr="00546BD1">
        <w:rPr>
          <w:rFonts w:eastAsia="Calibri"/>
        </w:rPr>
        <w:t>and</w:t>
      </w:r>
      <w:r w:rsidR="008F7A67" w:rsidRPr="00546BD1">
        <w:rPr>
          <w:rFonts w:eastAsia="Calibri"/>
        </w:rPr>
        <w:t xml:space="preserve"> poverty</w:t>
      </w:r>
      <w:bookmarkEnd w:id="10"/>
      <w:bookmarkEnd w:id="11"/>
    </w:p>
    <w:p w14:paraId="7F397985" w14:textId="45485DA2" w:rsidR="00B35D93" w:rsidRPr="00546BD1" w:rsidRDefault="16089623" w:rsidP="53F2BCD7">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 xml:space="preserve">We stress that </w:t>
      </w:r>
      <w:r w:rsidR="00D345B4" w:rsidRPr="00546BD1">
        <w:rPr>
          <w:rFonts w:ascii="Calibri" w:eastAsia="Calibri" w:hAnsi="Calibri" w:cs="Calibri"/>
          <w:color w:val="000000" w:themeColor="text1"/>
        </w:rPr>
        <w:t>growing</w:t>
      </w:r>
      <w:r w:rsidRPr="00546BD1">
        <w:rPr>
          <w:rFonts w:ascii="Calibri" w:eastAsia="Calibri" w:hAnsi="Calibri" w:cs="Calibri"/>
          <w:color w:val="000000" w:themeColor="text1"/>
        </w:rPr>
        <w:t xml:space="preserve"> poverty </w:t>
      </w:r>
      <w:r w:rsidR="00D345B4" w:rsidRPr="00546BD1">
        <w:rPr>
          <w:rFonts w:ascii="Calibri" w:eastAsia="Calibri" w:hAnsi="Calibri" w:cs="Calibri"/>
          <w:color w:val="000000" w:themeColor="text1"/>
        </w:rPr>
        <w:t xml:space="preserve">increasingly </w:t>
      </w:r>
      <w:r w:rsidRPr="00546BD1">
        <w:rPr>
          <w:rFonts w:ascii="Calibri" w:eastAsia="Calibri" w:hAnsi="Calibri" w:cs="Calibri"/>
          <w:color w:val="000000" w:themeColor="text1"/>
        </w:rPr>
        <w:t>threaten</w:t>
      </w:r>
      <w:r w:rsidR="4452D662" w:rsidRPr="00546BD1">
        <w:rPr>
          <w:rFonts w:ascii="Calibri" w:eastAsia="Calibri" w:hAnsi="Calibri" w:cs="Calibri"/>
          <w:color w:val="000000" w:themeColor="text1"/>
        </w:rPr>
        <w:t>s</w:t>
      </w:r>
      <w:r w:rsidRPr="00546BD1">
        <w:rPr>
          <w:rFonts w:ascii="Calibri" w:eastAsia="Calibri" w:hAnsi="Calibri" w:cs="Calibri"/>
          <w:color w:val="000000" w:themeColor="text1"/>
        </w:rPr>
        <w:t xml:space="preserve"> women with disabilities and their right to liv</w:t>
      </w:r>
      <w:r w:rsidR="00D345B4" w:rsidRPr="00546BD1">
        <w:rPr>
          <w:rFonts w:ascii="Calibri" w:eastAsia="Calibri" w:hAnsi="Calibri" w:cs="Calibri"/>
          <w:color w:val="000000" w:themeColor="text1"/>
        </w:rPr>
        <w:t>e independently</w:t>
      </w:r>
      <w:r w:rsidRPr="00546BD1">
        <w:rPr>
          <w:rFonts w:ascii="Calibri" w:eastAsia="Calibri" w:hAnsi="Calibri" w:cs="Calibri"/>
          <w:color w:val="000000" w:themeColor="text1"/>
        </w:rPr>
        <w:t>.</w:t>
      </w:r>
    </w:p>
    <w:p w14:paraId="3762DF66" w14:textId="47A93B44" w:rsidR="23A548FB" w:rsidRPr="00546BD1" w:rsidRDefault="23A548FB" w:rsidP="276180A4">
      <w:pPr>
        <w:spacing w:after="200" w:line="276" w:lineRule="auto"/>
        <w:rPr>
          <w:rFonts w:ascii="Calibri" w:eastAsia="Calibri" w:hAnsi="Calibri" w:cs="Calibri"/>
          <w:color w:val="000000" w:themeColor="text1"/>
        </w:rPr>
      </w:pPr>
      <w:r w:rsidRPr="68F54390">
        <w:rPr>
          <w:rFonts w:ascii="Calibri" w:eastAsia="Calibri" w:hAnsi="Calibri" w:cs="Calibri"/>
          <w:color w:val="000000" w:themeColor="text1"/>
        </w:rPr>
        <w:t xml:space="preserve">According to the </w:t>
      </w:r>
      <w:hyperlink r:id="rId23" w:history="1">
        <w:hyperlink r:id="rId24" w:history="1">
          <w:r w:rsidRPr="0060481F">
            <w:rPr>
              <w:rStyle w:val="Hyperlink"/>
              <w:rFonts w:ascii="Calibri" w:eastAsia="Calibri" w:hAnsi="Calibri" w:cs="Calibri"/>
            </w:rPr>
            <w:t>Gender Equality Index 202</w:t>
          </w:r>
        </w:hyperlink>
        <w:r w:rsidR="00D2489F" w:rsidRPr="0060481F">
          <w:rPr>
            <w:rStyle w:val="Hyperlink"/>
          </w:rPr>
          <w:t>3</w:t>
        </w:r>
      </w:hyperlink>
      <w:r w:rsidR="6E9328D2" w:rsidRPr="68F54390">
        <w:rPr>
          <w:rFonts w:ascii="Calibri" w:eastAsia="Calibri" w:hAnsi="Calibri" w:cs="Calibri"/>
          <w:color w:val="000000" w:themeColor="text1"/>
        </w:rPr>
        <w:t>, 2</w:t>
      </w:r>
      <w:r w:rsidR="784019F5" w:rsidRPr="68F54390">
        <w:rPr>
          <w:rFonts w:ascii="Calibri" w:eastAsia="Calibri" w:hAnsi="Calibri" w:cs="Calibri"/>
          <w:color w:val="000000" w:themeColor="text1"/>
        </w:rPr>
        <w:t>2</w:t>
      </w:r>
      <w:r w:rsidR="6E9328D2" w:rsidRPr="68F54390">
        <w:rPr>
          <w:rFonts w:ascii="Calibri" w:eastAsia="Calibri" w:hAnsi="Calibri" w:cs="Calibri"/>
          <w:color w:val="000000" w:themeColor="text1"/>
        </w:rPr>
        <w:t xml:space="preserve">% of women with disabilities </w:t>
      </w:r>
      <w:r w:rsidR="544C31CF" w:rsidRPr="68F54390">
        <w:rPr>
          <w:rFonts w:ascii="Calibri" w:eastAsia="Calibri" w:hAnsi="Calibri" w:cs="Calibri"/>
          <w:color w:val="000000" w:themeColor="text1"/>
        </w:rPr>
        <w:t>are</w:t>
      </w:r>
      <w:r w:rsidR="6E9328D2" w:rsidRPr="68F54390">
        <w:rPr>
          <w:rFonts w:ascii="Calibri" w:eastAsia="Calibri" w:hAnsi="Calibri" w:cs="Calibri"/>
          <w:color w:val="000000" w:themeColor="text1"/>
        </w:rPr>
        <w:t xml:space="preserve"> at risk of poverty, compar</w:t>
      </w:r>
      <w:r w:rsidR="00721D27" w:rsidRPr="68F54390">
        <w:rPr>
          <w:rFonts w:ascii="Calibri" w:eastAsia="Calibri" w:hAnsi="Calibri" w:cs="Calibri"/>
          <w:color w:val="000000" w:themeColor="text1"/>
        </w:rPr>
        <w:t>ed</w:t>
      </w:r>
      <w:r w:rsidR="6E9328D2" w:rsidRPr="68F54390">
        <w:rPr>
          <w:rFonts w:ascii="Calibri" w:eastAsia="Calibri" w:hAnsi="Calibri" w:cs="Calibri"/>
          <w:color w:val="000000" w:themeColor="text1"/>
        </w:rPr>
        <w:t xml:space="preserve"> to 20% of men with disabilities, 16% of women without disabilities and 1</w:t>
      </w:r>
      <w:r w:rsidR="39505B5D" w:rsidRPr="68F54390">
        <w:rPr>
          <w:rFonts w:ascii="Calibri" w:eastAsia="Calibri" w:hAnsi="Calibri" w:cs="Calibri"/>
          <w:color w:val="000000" w:themeColor="text1"/>
        </w:rPr>
        <w:t>5</w:t>
      </w:r>
      <w:r w:rsidR="6E9328D2" w:rsidRPr="68F54390">
        <w:rPr>
          <w:rFonts w:ascii="Calibri" w:eastAsia="Calibri" w:hAnsi="Calibri" w:cs="Calibri"/>
          <w:color w:val="000000" w:themeColor="text1"/>
        </w:rPr>
        <w:t>% of men without disabilities.</w:t>
      </w:r>
    </w:p>
    <w:p w14:paraId="4A565D81" w14:textId="5D2C09F6" w:rsidR="00B35D93" w:rsidRPr="00546BD1" w:rsidRDefault="16089623" w:rsidP="53F2BCD7">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We stress that increasing inflation, reduction of social benefits, devastating consequences of armed conflict and climate disasters, plus the barriers to quality employment, intensify the problem of poverty of women with disabilities.</w:t>
      </w:r>
    </w:p>
    <w:p w14:paraId="2B6CCB71" w14:textId="73FD5200" w:rsidR="007810F9" w:rsidRPr="00546BD1" w:rsidRDefault="008D55B6" w:rsidP="276180A4">
      <w:pPr>
        <w:pStyle w:val="Heading2"/>
        <w:rPr>
          <w:rFonts w:eastAsia="Calibri"/>
        </w:rPr>
      </w:pPr>
      <w:bookmarkStart w:id="12" w:name="_Toc150521488"/>
      <w:bookmarkStart w:id="13" w:name="_Toc150521678"/>
      <w:r w:rsidRPr="00546BD1">
        <w:t>Situation</w:t>
      </w:r>
      <w:r w:rsidR="00721D27">
        <w:t>s</w:t>
      </w:r>
      <w:r w:rsidRPr="00546BD1">
        <w:t xml:space="preserve"> of </w:t>
      </w:r>
      <w:r w:rsidR="00764CBC">
        <w:t xml:space="preserve">armed </w:t>
      </w:r>
      <w:r w:rsidR="3BCBB3ED" w:rsidRPr="00546BD1">
        <w:t>c</w:t>
      </w:r>
      <w:r w:rsidRPr="00546BD1">
        <w:t>onflict</w:t>
      </w:r>
      <w:bookmarkEnd w:id="12"/>
      <w:bookmarkEnd w:id="13"/>
    </w:p>
    <w:p w14:paraId="5482AC1F" w14:textId="66A68709" w:rsidR="00B35D93" w:rsidRPr="00546BD1" w:rsidRDefault="16089623" w:rsidP="53F2BCD7">
      <w:pPr>
        <w:spacing w:after="200" w:line="276" w:lineRule="auto"/>
        <w:rPr>
          <w:rFonts w:ascii="Calibri" w:eastAsia="Calibri" w:hAnsi="Calibri" w:cs="Calibri"/>
          <w:color w:val="000000" w:themeColor="text1"/>
        </w:rPr>
      </w:pPr>
      <w:r w:rsidRPr="00546BD1">
        <w:rPr>
          <w:rFonts w:ascii="Calibri" w:eastAsia="Calibri" w:hAnsi="Calibri" w:cs="Calibri"/>
          <w:color w:val="000000" w:themeColor="text1"/>
        </w:rPr>
        <w:t>We stress that war</w:t>
      </w:r>
      <w:r w:rsidR="4C011AEC" w:rsidRPr="00546BD1">
        <w:rPr>
          <w:rFonts w:ascii="Calibri" w:eastAsia="Calibri" w:hAnsi="Calibri" w:cs="Calibri"/>
          <w:color w:val="000000" w:themeColor="text1"/>
        </w:rPr>
        <w:t>, including the Russia</w:t>
      </w:r>
      <w:r w:rsidR="0098048B" w:rsidRPr="00546BD1">
        <w:rPr>
          <w:rFonts w:ascii="Calibri" w:eastAsia="Calibri" w:hAnsi="Calibri" w:cs="Calibri"/>
          <w:color w:val="000000" w:themeColor="text1"/>
        </w:rPr>
        <w:t>n war of aggression</w:t>
      </w:r>
      <w:r w:rsidR="4C011AEC" w:rsidRPr="00546BD1">
        <w:rPr>
          <w:rFonts w:ascii="Calibri" w:eastAsia="Calibri" w:hAnsi="Calibri" w:cs="Calibri"/>
          <w:color w:val="000000" w:themeColor="text1"/>
        </w:rPr>
        <w:t xml:space="preserve"> against Ukraine,</w:t>
      </w:r>
      <w:r w:rsidRPr="00546BD1">
        <w:rPr>
          <w:rFonts w:ascii="Calibri" w:eastAsia="Calibri" w:hAnsi="Calibri" w:cs="Calibri"/>
          <w:color w:val="000000" w:themeColor="text1"/>
        </w:rPr>
        <w:t xml:space="preserve"> disproportionately affect</w:t>
      </w:r>
      <w:r w:rsidR="0098048B" w:rsidRPr="00546BD1">
        <w:rPr>
          <w:rFonts w:ascii="Calibri" w:eastAsia="Calibri" w:hAnsi="Calibri" w:cs="Calibri"/>
          <w:color w:val="000000" w:themeColor="text1"/>
        </w:rPr>
        <w:t xml:space="preserve">s </w:t>
      </w:r>
      <w:r w:rsidRPr="00546BD1">
        <w:rPr>
          <w:rFonts w:ascii="Calibri" w:eastAsia="Calibri" w:hAnsi="Calibri" w:cs="Calibri"/>
          <w:color w:val="000000" w:themeColor="text1"/>
        </w:rPr>
        <w:t>women and girls with disabilities</w:t>
      </w:r>
      <w:r w:rsidR="0098048B" w:rsidRPr="00546BD1">
        <w:rPr>
          <w:rFonts w:ascii="Calibri" w:eastAsia="Calibri" w:hAnsi="Calibri" w:cs="Calibri"/>
          <w:color w:val="000000" w:themeColor="text1"/>
        </w:rPr>
        <w:t xml:space="preserve">. </w:t>
      </w:r>
      <w:r w:rsidR="0014552C" w:rsidRPr="00546BD1">
        <w:rPr>
          <w:rFonts w:ascii="Calibri" w:eastAsia="Calibri" w:hAnsi="Calibri" w:cs="Calibri"/>
          <w:color w:val="000000" w:themeColor="text1"/>
        </w:rPr>
        <w:t>This is compounded by</w:t>
      </w:r>
      <w:r w:rsidRPr="00546BD1" w:rsidDel="0098048B">
        <w:rPr>
          <w:rFonts w:ascii="Calibri" w:eastAsia="Calibri" w:hAnsi="Calibri" w:cs="Calibri"/>
          <w:color w:val="000000" w:themeColor="text1"/>
        </w:rPr>
        <w:t xml:space="preserve"> </w:t>
      </w:r>
      <w:r w:rsidR="00721D27">
        <w:rPr>
          <w:rFonts w:ascii="Calibri" w:eastAsia="Calibri" w:hAnsi="Calibri" w:cs="Calibri"/>
          <w:color w:val="000000" w:themeColor="text1"/>
        </w:rPr>
        <w:t xml:space="preserve">a </w:t>
      </w:r>
      <w:r w:rsidRPr="00546BD1">
        <w:rPr>
          <w:rFonts w:ascii="Calibri" w:eastAsia="Calibri" w:hAnsi="Calibri" w:cs="Calibri"/>
          <w:color w:val="000000" w:themeColor="text1"/>
        </w:rPr>
        <w:t>lack of accessible shelter</w:t>
      </w:r>
      <w:r w:rsidR="0014552C" w:rsidRPr="00546BD1">
        <w:rPr>
          <w:rFonts w:ascii="Calibri" w:eastAsia="Calibri" w:hAnsi="Calibri" w:cs="Calibri"/>
          <w:color w:val="000000" w:themeColor="text1"/>
        </w:rPr>
        <w:t>s</w:t>
      </w:r>
      <w:r w:rsidRPr="00546BD1">
        <w:rPr>
          <w:rFonts w:ascii="Calibri" w:eastAsia="Calibri" w:hAnsi="Calibri" w:cs="Calibri"/>
          <w:color w:val="000000" w:themeColor="text1"/>
        </w:rPr>
        <w:t xml:space="preserve">, lack of inclusive evacuation plans and </w:t>
      </w:r>
      <w:r w:rsidR="0014552C" w:rsidRPr="00546BD1">
        <w:rPr>
          <w:rFonts w:ascii="Calibri" w:eastAsia="Calibri" w:hAnsi="Calibri" w:cs="Calibri"/>
          <w:color w:val="000000" w:themeColor="text1"/>
        </w:rPr>
        <w:t xml:space="preserve">access to </w:t>
      </w:r>
      <w:r w:rsidRPr="00546BD1">
        <w:rPr>
          <w:rFonts w:ascii="Calibri" w:eastAsia="Calibri" w:hAnsi="Calibri" w:cs="Calibri"/>
          <w:color w:val="000000" w:themeColor="text1"/>
        </w:rPr>
        <w:t>humanitarian corridors, and lack of access to information and healthcare</w:t>
      </w:r>
      <w:r w:rsidR="0014552C" w:rsidRPr="00546BD1">
        <w:rPr>
          <w:rFonts w:ascii="Calibri" w:eastAsia="Calibri" w:hAnsi="Calibri" w:cs="Calibri"/>
          <w:color w:val="000000" w:themeColor="text1"/>
        </w:rPr>
        <w:t>, among others</w:t>
      </w:r>
      <w:r w:rsidRPr="00546BD1">
        <w:rPr>
          <w:rFonts w:ascii="Calibri" w:eastAsia="Calibri" w:hAnsi="Calibri" w:cs="Calibri"/>
          <w:color w:val="000000" w:themeColor="text1"/>
        </w:rPr>
        <w:t xml:space="preserve">. Already </w:t>
      </w:r>
      <w:r w:rsidRPr="00546BD1">
        <w:rPr>
          <w:rFonts w:ascii="Calibri" w:eastAsia="Calibri" w:hAnsi="Calibri" w:cs="Calibri"/>
        </w:rPr>
        <w:t>existing int</w:t>
      </w:r>
      <w:r w:rsidRPr="00546BD1">
        <w:rPr>
          <w:rFonts w:ascii="Calibri" w:eastAsia="Calibri" w:hAnsi="Calibri" w:cs="Calibri"/>
          <w:color w:val="000000" w:themeColor="text1"/>
        </w:rPr>
        <w:t xml:space="preserve">ersectional discrimination against women </w:t>
      </w:r>
      <w:r w:rsidR="2D2D4A64" w:rsidRPr="00546BD1">
        <w:rPr>
          <w:rFonts w:ascii="Calibri" w:eastAsia="Calibri" w:hAnsi="Calibri" w:cs="Calibri"/>
          <w:color w:val="000000" w:themeColor="text1"/>
        </w:rPr>
        <w:t xml:space="preserve">and girls </w:t>
      </w:r>
      <w:r w:rsidRPr="00546BD1">
        <w:rPr>
          <w:rFonts w:ascii="Calibri" w:eastAsia="Calibri" w:hAnsi="Calibri" w:cs="Calibri"/>
          <w:color w:val="000000" w:themeColor="text1"/>
        </w:rPr>
        <w:t xml:space="preserve">with disabilities </w:t>
      </w:r>
      <w:r w:rsidR="0014552C" w:rsidRPr="00546BD1">
        <w:rPr>
          <w:rFonts w:ascii="Calibri" w:eastAsia="Calibri" w:hAnsi="Calibri" w:cs="Calibri"/>
          <w:color w:val="000000" w:themeColor="text1"/>
        </w:rPr>
        <w:t>is</w:t>
      </w:r>
      <w:r w:rsidRPr="00546BD1">
        <w:rPr>
          <w:rFonts w:ascii="Calibri" w:eastAsia="Calibri" w:hAnsi="Calibri" w:cs="Calibri"/>
          <w:color w:val="000000" w:themeColor="text1"/>
        </w:rPr>
        <w:t xml:space="preserve"> exacerbated </w:t>
      </w:r>
      <w:r w:rsidR="0014552C" w:rsidRPr="00546BD1">
        <w:rPr>
          <w:rFonts w:ascii="Calibri" w:eastAsia="Calibri" w:hAnsi="Calibri" w:cs="Calibri"/>
          <w:color w:val="000000" w:themeColor="text1"/>
        </w:rPr>
        <w:t xml:space="preserve">during </w:t>
      </w:r>
      <w:r w:rsidRPr="00546BD1">
        <w:rPr>
          <w:rFonts w:ascii="Calibri" w:eastAsia="Calibri" w:hAnsi="Calibri" w:cs="Calibri"/>
          <w:color w:val="000000" w:themeColor="text1"/>
        </w:rPr>
        <w:t>war</w:t>
      </w:r>
      <w:r w:rsidR="0014552C" w:rsidRPr="00546BD1">
        <w:rPr>
          <w:rFonts w:ascii="Calibri" w:eastAsia="Calibri" w:hAnsi="Calibri" w:cs="Calibri"/>
          <w:color w:val="000000" w:themeColor="text1"/>
        </w:rPr>
        <w:t>, including sexual violence and abuse</w:t>
      </w:r>
      <w:r w:rsidRPr="00546BD1">
        <w:rPr>
          <w:rFonts w:ascii="Calibri" w:eastAsia="Calibri" w:hAnsi="Calibri" w:cs="Calibri"/>
          <w:color w:val="000000" w:themeColor="text1"/>
        </w:rPr>
        <w:t xml:space="preserve">. Women get injured, targeted and attacked, and </w:t>
      </w:r>
      <w:r w:rsidR="00CB61B9">
        <w:rPr>
          <w:rFonts w:ascii="Calibri" w:eastAsia="Calibri" w:hAnsi="Calibri" w:cs="Calibri"/>
          <w:color w:val="000000" w:themeColor="text1"/>
        </w:rPr>
        <w:t xml:space="preserve">they </w:t>
      </w:r>
      <w:r w:rsidR="0015676E" w:rsidRPr="00546BD1">
        <w:rPr>
          <w:rFonts w:ascii="Calibri" w:eastAsia="Calibri" w:hAnsi="Calibri" w:cs="Calibri"/>
          <w:color w:val="000000" w:themeColor="text1"/>
        </w:rPr>
        <w:t xml:space="preserve">need to resort </w:t>
      </w:r>
      <w:r w:rsidR="00CB61B9">
        <w:rPr>
          <w:rFonts w:ascii="Calibri" w:eastAsia="Calibri" w:hAnsi="Calibri" w:cs="Calibri"/>
          <w:color w:val="000000" w:themeColor="text1"/>
        </w:rPr>
        <w:t>to</w:t>
      </w:r>
      <w:r w:rsidR="0015676E" w:rsidRPr="00546BD1">
        <w:rPr>
          <w:rFonts w:ascii="Calibri" w:eastAsia="Calibri" w:hAnsi="Calibri" w:cs="Calibri"/>
          <w:color w:val="000000" w:themeColor="text1"/>
        </w:rPr>
        <w:t xml:space="preserve"> desperate </w:t>
      </w:r>
      <w:r w:rsidR="0015676E" w:rsidRPr="00546BD1">
        <w:rPr>
          <w:rFonts w:ascii="Calibri" w:eastAsia="Calibri" w:hAnsi="Calibri" w:cs="Calibri"/>
          <w:color w:val="000000" w:themeColor="text1"/>
        </w:rPr>
        <w:lastRenderedPageBreak/>
        <w:t xml:space="preserve">ways </w:t>
      </w:r>
      <w:r w:rsidRPr="00546BD1">
        <w:rPr>
          <w:rFonts w:ascii="Calibri" w:eastAsia="Calibri" w:hAnsi="Calibri" w:cs="Calibri"/>
          <w:color w:val="000000" w:themeColor="text1"/>
        </w:rPr>
        <w:t xml:space="preserve">to flee from the </w:t>
      </w:r>
      <w:r w:rsidR="0015676E" w:rsidRPr="00546BD1">
        <w:rPr>
          <w:rFonts w:ascii="Calibri" w:eastAsia="Calibri" w:hAnsi="Calibri" w:cs="Calibri"/>
          <w:color w:val="000000" w:themeColor="text1"/>
        </w:rPr>
        <w:t xml:space="preserve">areas, </w:t>
      </w:r>
      <w:r w:rsidRPr="00546BD1">
        <w:rPr>
          <w:rFonts w:ascii="Calibri" w:eastAsia="Calibri" w:hAnsi="Calibri" w:cs="Calibri"/>
          <w:color w:val="000000" w:themeColor="text1"/>
        </w:rPr>
        <w:t xml:space="preserve">even </w:t>
      </w:r>
      <w:proofErr w:type="spellStart"/>
      <w:r w:rsidR="0015676E" w:rsidRPr="00546BD1">
        <w:rPr>
          <w:rFonts w:ascii="Calibri" w:eastAsia="Calibri" w:hAnsi="Calibri" w:cs="Calibri"/>
          <w:color w:val="000000" w:themeColor="text1"/>
        </w:rPr>
        <w:t>through</w:t>
      </w:r>
      <w:proofErr w:type="spellEnd"/>
      <w:r w:rsidRPr="00546BD1">
        <w:rPr>
          <w:rFonts w:ascii="Calibri" w:eastAsia="Calibri" w:hAnsi="Calibri" w:cs="Calibri"/>
          <w:color w:val="000000" w:themeColor="text1"/>
        </w:rPr>
        <w:t xml:space="preserve"> </w:t>
      </w:r>
      <w:hyperlink r:id="rId25">
        <w:r w:rsidRPr="00546BD1">
          <w:rPr>
            <w:rStyle w:val="Hyperlink"/>
            <w:rFonts w:ascii="Calibri" w:eastAsia="Calibri" w:hAnsi="Calibri" w:cs="Calibri"/>
          </w:rPr>
          <w:t>forced marriage</w:t>
        </w:r>
      </w:hyperlink>
      <w:r w:rsidRPr="00546BD1">
        <w:rPr>
          <w:rFonts w:ascii="Calibri" w:eastAsia="Calibri" w:hAnsi="Calibri" w:cs="Calibri"/>
          <w:color w:val="000000" w:themeColor="text1"/>
        </w:rPr>
        <w:t>.</w:t>
      </w:r>
      <w:r w:rsidR="6606C9C5" w:rsidRPr="00546BD1">
        <w:rPr>
          <w:rFonts w:ascii="Calibri" w:eastAsia="Calibri" w:hAnsi="Calibri" w:cs="Calibri"/>
          <w:color w:val="000000" w:themeColor="text1"/>
        </w:rPr>
        <w:t xml:space="preserve"> We are also concerned </w:t>
      </w:r>
      <w:r w:rsidR="00CB61B9">
        <w:rPr>
          <w:rFonts w:ascii="Calibri" w:eastAsia="Calibri" w:hAnsi="Calibri" w:cs="Calibri"/>
          <w:color w:val="000000" w:themeColor="text1"/>
        </w:rPr>
        <w:t>about</w:t>
      </w:r>
      <w:r w:rsidR="00CB61B9" w:rsidRPr="00546BD1">
        <w:rPr>
          <w:rFonts w:ascii="Calibri" w:eastAsia="Calibri" w:hAnsi="Calibri" w:cs="Calibri"/>
          <w:color w:val="000000" w:themeColor="text1"/>
        </w:rPr>
        <w:t xml:space="preserve"> </w:t>
      </w:r>
      <w:r w:rsidR="6606C9C5" w:rsidRPr="00546BD1">
        <w:rPr>
          <w:rFonts w:ascii="Calibri" w:eastAsia="Calibri" w:hAnsi="Calibri" w:cs="Calibri"/>
          <w:color w:val="000000" w:themeColor="text1"/>
        </w:rPr>
        <w:t>the risks of trafficking in human being</w:t>
      </w:r>
      <w:r w:rsidR="00CB61B9">
        <w:rPr>
          <w:rFonts w:ascii="Calibri" w:eastAsia="Calibri" w:hAnsi="Calibri" w:cs="Calibri"/>
          <w:color w:val="000000" w:themeColor="text1"/>
        </w:rPr>
        <w:t>s</w:t>
      </w:r>
      <w:r w:rsidR="6606C9C5" w:rsidRPr="00546BD1">
        <w:rPr>
          <w:rFonts w:ascii="Calibri" w:eastAsia="Calibri" w:hAnsi="Calibri" w:cs="Calibri"/>
          <w:color w:val="000000" w:themeColor="text1"/>
        </w:rPr>
        <w:t xml:space="preserve"> faced by women and girls with disabilities. </w:t>
      </w:r>
    </w:p>
    <w:p w14:paraId="316C58F3" w14:textId="609B6BA3" w:rsidR="00A26779" w:rsidRPr="00546BD1" w:rsidRDefault="00A26779" w:rsidP="53F2BCD7">
      <w:pPr>
        <w:rPr>
          <w:rFonts w:ascii="Calibri" w:eastAsia="Calibri" w:hAnsi="Calibri" w:cs="Calibri"/>
          <w:color w:val="000000" w:themeColor="text1"/>
        </w:rPr>
      </w:pPr>
      <w:r w:rsidRPr="4A6FF5A7">
        <w:rPr>
          <w:rFonts w:ascii="Calibri" w:eastAsia="Calibri" w:hAnsi="Calibri" w:cs="Calibri"/>
          <w:color w:val="000000" w:themeColor="text1"/>
        </w:rPr>
        <w:t xml:space="preserve">We </w:t>
      </w:r>
      <w:r w:rsidR="007322A6" w:rsidRPr="4A6FF5A7">
        <w:rPr>
          <w:rFonts w:ascii="Calibri" w:eastAsia="Calibri" w:hAnsi="Calibri" w:cs="Calibri"/>
          <w:color w:val="000000" w:themeColor="text1"/>
        </w:rPr>
        <w:t>stress that armed conflict is a</w:t>
      </w:r>
      <w:r w:rsidR="00551B09" w:rsidRPr="4A6FF5A7">
        <w:rPr>
          <w:rFonts w:ascii="Calibri" w:eastAsia="Calibri" w:hAnsi="Calibri" w:cs="Calibri"/>
          <w:color w:val="000000" w:themeColor="text1"/>
        </w:rPr>
        <w:t xml:space="preserve"> </w:t>
      </w:r>
      <w:r w:rsidR="00264591" w:rsidRPr="4A6FF5A7">
        <w:rPr>
          <w:rFonts w:ascii="Calibri" w:eastAsia="Calibri" w:hAnsi="Calibri" w:cs="Calibri"/>
          <w:color w:val="000000" w:themeColor="text1"/>
        </w:rPr>
        <w:t xml:space="preserve">major risk factor that </w:t>
      </w:r>
      <w:r w:rsidR="00B92AB8" w:rsidRPr="4A6FF5A7">
        <w:rPr>
          <w:rFonts w:ascii="Calibri" w:eastAsia="Calibri" w:hAnsi="Calibri" w:cs="Calibri"/>
          <w:color w:val="000000" w:themeColor="text1"/>
        </w:rPr>
        <w:t xml:space="preserve">makes many women and girls </w:t>
      </w:r>
      <w:r w:rsidR="004A6C12" w:rsidRPr="4A6FF5A7">
        <w:rPr>
          <w:rFonts w:ascii="Calibri" w:eastAsia="Calibri" w:hAnsi="Calibri" w:cs="Calibri"/>
          <w:color w:val="000000" w:themeColor="text1"/>
        </w:rPr>
        <w:t xml:space="preserve">physically </w:t>
      </w:r>
      <w:r w:rsidR="00B92AB8" w:rsidRPr="4A6FF5A7">
        <w:rPr>
          <w:rFonts w:ascii="Calibri" w:eastAsia="Calibri" w:hAnsi="Calibri" w:cs="Calibri"/>
          <w:color w:val="000000" w:themeColor="text1"/>
        </w:rPr>
        <w:t>disabled</w:t>
      </w:r>
      <w:r w:rsidR="004A6C12" w:rsidRPr="4A6FF5A7">
        <w:rPr>
          <w:rFonts w:ascii="Calibri" w:eastAsia="Calibri" w:hAnsi="Calibri" w:cs="Calibri"/>
          <w:color w:val="000000" w:themeColor="text1"/>
        </w:rPr>
        <w:t xml:space="preserve"> and </w:t>
      </w:r>
      <w:r w:rsidR="00695F6C" w:rsidRPr="4A6FF5A7">
        <w:rPr>
          <w:rFonts w:ascii="Calibri" w:eastAsia="Calibri" w:hAnsi="Calibri" w:cs="Calibri"/>
          <w:color w:val="000000" w:themeColor="text1"/>
        </w:rPr>
        <w:t>endanger them with long-term traumas</w:t>
      </w:r>
      <w:r w:rsidR="00B92AB8" w:rsidRPr="4A6FF5A7">
        <w:rPr>
          <w:rFonts w:ascii="Calibri" w:eastAsia="Calibri" w:hAnsi="Calibri" w:cs="Calibri"/>
          <w:color w:val="000000" w:themeColor="text1"/>
        </w:rPr>
        <w:t xml:space="preserve">. </w:t>
      </w:r>
      <w:r w:rsidR="34CD4270" w:rsidRPr="4A6FF5A7">
        <w:rPr>
          <w:rFonts w:ascii="Calibri" w:eastAsia="Calibri" w:hAnsi="Calibri" w:cs="Calibri"/>
          <w:color w:val="000000" w:themeColor="text1"/>
        </w:rPr>
        <w:t>T</w:t>
      </w:r>
      <w:r w:rsidR="008D3465" w:rsidRPr="4A6FF5A7">
        <w:rPr>
          <w:rFonts w:ascii="Calibri" w:eastAsia="Calibri" w:hAnsi="Calibri" w:cs="Calibri"/>
          <w:color w:val="000000" w:themeColor="text1"/>
        </w:rPr>
        <w:t>he</w:t>
      </w:r>
      <w:r w:rsidR="004A6C12" w:rsidRPr="4A6FF5A7">
        <w:rPr>
          <w:rFonts w:ascii="Calibri" w:eastAsia="Calibri" w:hAnsi="Calibri" w:cs="Calibri"/>
          <w:color w:val="000000" w:themeColor="text1"/>
        </w:rPr>
        <w:t xml:space="preserve"> experiences </w:t>
      </w:r>
      <w:r w:rsidR="00454559" w:rsidRPr="4A6FF5A7">
        <w:rPr>
          <w:rFonts w:ascii="Calibri" w:eastAsia="Calibri" w:hAnsi="Calibri" w:cs="Calibri"/>
          <w:color w:val="000000" w:themeColor="text1"/>
        </w:rPr>
        <w:t xml:space="preserve">of women with disabilities  is </w:t>
      </w:r>
      <w:r w:rsidR="431F0A0A" w:rsidRPr="4A6FF5A7">
        <w:rPr>
          <w:rFonts w:ascii="Calibri" w:eastAsia="Calibri" w:hAnsi="Calibri" w:cs="Calibri"/>
          <w:color w:val="000000" w:themeColor="text1"/>
        </w:rPr>
        <w:t xml:space="preserve">often </w:t>
      </w:r>
      <w:r w:rsidR="00454559" w:rsidRPr="4A6FF5A7">
        <w:rPr>
          <w:rFonts w:ascii="Calibri" w:eastAsia="Calibri" w:hAnsi="Calibri" w:cs="Calibri"/>
          <w:color w:val="000000" w:themeColor="text1"/>
        </w:rPr>
        <w:t xml:space="preserve">not considered in </w:t>
      </w:r>
      <w:r w:rsidR="008D3465" w:rsidRPr="4A6FF5A7">
        <w:rPr>
          <w:rFonts w:ascii="Calibri" w:eastAsia="Calibri" w:hAnsi="Calibri" w:cs="Calibri"/>
          <w:color w:val="000000" w:themeColor="text1"/>
        </w:rPr>
        <w:t>p</w:t>
      </w:r>
      <w:r w:rsidR="00B92AB8" w:rsidRPr="4A6FF5A7">
        <w:rPr>
          <w:rFonts w:ascii="Calibri" w:eastAsia="Calibri" w:hAnsi="Calibri" w:cs="Calibri"/>
          <w:color w:val="000000" w:themeColor="text1"/>
        </w:rPr>
        <w:t>eace</w:t>
      </w:r>
      <w:r w:rsidR="00454559" w:rsidRPr="4A6FF5A7">
        <w:rPr>
          <w:rFonts w:ascii="Calibri" w:eastAsia="Calibri" w:hAnsi="Calibri" w:cs="Calibri"/>
          <w:color w:val="000000" w:themeColor="text1"/>
        </w:rPr>
        <w:t xml:space="preserve">building </w:t>
      </w:r>
      <w:r w:rsidR="008D3465" w:rsidRPr="4A6FF5A7">
        <w:rPr>
          <w:rFonts w:ascii="Calibri" w:eastAsia="Calibri" w:hAnsi="Calibri" w:cs="Calibri"/>
          <w:color w:val="000000" w:themeColor="text1"/>
        </w:rPr>
        <w:t xml:space="preserve">negotiations </w:t>
      </w:r>
      <w:r w:rsidR="00606067" w:rsidRPr="4A6FF5A7">
        <w:rPr>
          <w:rFonts w:ascii="Calibri" w:eastAsia="Calibri" w:hAnsi="Calibri" w:cs="Calibri"/>
          <w:color w:val="000000" w:themeColor="text1"/>
        </w:rPr>
        <w:t>after</w:t>
      </w:r>
      <w:r w:rsidR="1E4AC66E" w:rsidRPr="4A6FF5A7">
        <w:rPr>
          <w:rFonts w:ascii="Calibri" w:eastAsia="Calibri" w:hAnsi="Calibri" w:cs="Calibri"/>
          <w:color w:val="000000" w:themeColor="text1"/>
        </w:rPr>
        <w:t xml:space="preserve"> </w:t>
      </w:r>
      <w:r w:rsidR="00606067" w:rsidRPr="4A6FF5A7">
        <w:rPr>
          <w:rFonts w:ascii="Calibri" w:eastAsia="Calibri" w:hAnsi="Calibri" w:cs="Calibri"/>
          <w:color w:val="000000" w:themeColor="text1"/>
        </w:rPr>
        <w:t>armed conflict</w:t>
      </w:r>
      <w:r w:rsidR="1520E8EF" w:rsidRPr="4A6FF5A7">
        <w:rPr>
          <w:rFonts w:ascii="Calibri" w:eastAsia="Calibri" w:hAnsi="Calibri" w:cs="Calibri"/>
          <w:color w:val="000000" w:themeColor="text1"/>
        </w:rPr>
        <w:t>s</w:t>
      </w:r>
      <w:r w:rsidR="00606067" w:rsidRPr="4A6FF5A7">
        <w:rPr>
          <w:rFonts w:ascii="Calibri" w:eastAsia="Calibri" w:hAnsi="Calibri" w:cs="Calibri"/>
          <w:color w:val="000000" w:themeColor="text1"/>
        </w:rPr>
        <w:t>.</w:t>
      </w:r>
    </w:p>
    <w:p w14:paraId="553B3DAB" w14:textId="76566961" w:rsidR="00B35D93" w:rsidRPr="00546BD1" w:rsidRDefault="00793C5D" w:rsidP="00B7556A">
      <w:pPr>
        <w:pStyle w:val="Heading1"/>
        <w:numPr>
          <w:ilvl w:val="0"/>
          <w:numId w:val="15"/>
        </w:numPr>
        <w:rPr>
          <w:rFonts w:eastAsia="Calibri"/>
        </w:rPr>
      </w:pPr>
      <w:bookmarkStart w:id="14" w:name="_Toc150521489"/>
      <w:r>
        <w:rPr>
          <w:rFonts w:eastAsia="Calibri"/>
        </w:rPr>
        <w:br w:type="column"/>
      </w:r>
      <w:bookmarkStart w:id="15" w:name="_Toc150521679"/>
      <w:r w:rsidR="16089623" w:rsidRPr="00546BD1">
        <w:rPr>
          <w:rFonts w:eastAsia="Calibri"/>
        </w:rPr>
        <w:t>Empowerment</w:t>
      </w:r>
      <w:bookmarkEnd w:id="14"/>
      <w:bookmarkEnd w:id="15"/>
    </w:p>
    <w:p w14:paraId="36D679E2" w14:textId="4E3F8EB7" w:rsidR="46A69958" w:rsidRPr="00546BD1" w:rsidRDefault="002D75C1" w:rsidP="6D6F586E">
      <w:pPr>
        <w:rPr>
          <w:rFonts w:ascii="Calibri" w:eastAsia="Calibri" w:hAnsi="Calibri" w:cs="Calibri"/>
          <w:color w:val="000000" w:themeColor="text1"/>
          <w:sz w:val="31"/>
          <w:szCs w:val="31"/>
        </w:rPr>
      </w:pPr>
      <w:r w:rsidRPr="00546BD1">
        <w:t xml:space="preserve">Empowering women and girls with disabilities </w:t>
      </w:r>
      <w:r w:rsidR="46A69958" w:rsidRPr="00546BD1">
        <w:t>is fundamental to</w:t>
      </w:r>
      <w:r w:rsidR="2EF891EE" w:rsidRPr="00546BD1">
        <w:t xml:space="preserve"> </w:t>
      </w:r>
      <w:r w:rsidRPr="00546BD1">
        <w:t>uphold the</w:t>
      </w:r>
      <w:r w:rsidR="007F0FF2">
        <w:t>ir</w:t>
      </w:r>
      <w:r w:rsidRPr="00546BD1">
        <w:t xml:space="preserve"> human</w:t>
      </w:r>
      <w:r w:rsidR="00D732C4">
        <w:t xml:space="preserve"> rights</w:t>
      </w:r>
      <w:r w:rsidRPr="00546BD1">
        <w:t>. It will ensure</w:t>
      </w:r>
      <w:r w:rsidR="46A69958" w:rsidRPr="00546BD1" w:rsidDel="002D75C1">
        <w:t xml:space="preserve"> </w:t>
      </w:r>
      <w:r w:rsidR="46A69958" w:rsidRPr="00546BD1">
        <w:t xml:space="preserve">access to equal </w:t>
      </w:r>
      <w:r w:rsidR="40CBBB8B" w:rsidRPr="00546BD1">
        <w:t>opportunities</w:t>
      </w:r>
      <w:r w:rsidR="46A69958" w:rsidRPr="00546BD1">
        <w:t xml:space="preserve"> and be included in society without discrimination based on disability, gender or other additional fac</w:t>
      </w:r>
      <w:r w:rsidR="471F0751" w:rsidRPr="00546BD1">
        <w:t xml:space="preserve">tors. </w:t>
      </w:r>
    </w:p>
    <w:p w14:paraId="730EE302" w14:textId="78A13DB7" w:rsidR="00B35D93" w:rsidRPr="002823B3" w:rsidRDefault="3D0A84B4" w:rsidP="002823B3">
      <w:pPr>
        <w:spacing w:after="0" w:line="276" w:lineRule="auto"/>
        <w:rPr>
          <w:rFonts w:ascii="Arial" w:eastAsia="Calibri" w:hAnsi="Arial" w:cs="Arial"/>
          <w:color w:val="D13438"/>
          <w:szCs w:val="24"/>
        </w:rPr>
      </w:pPr>
      <w:r w:rsidRPr="00697151">
        <w:rPr>
          <w:rFonts w:ascii="Arial" w:eastAsia="Calibri" w:hAnsi="Arial" w:cs="Arial"/>
          <w:b/>
          <w:color w:val="000000" w:themeColor="text1"/>
          <w:szCs w:val="24"/>
        </w:rPr>
        <w:t xml:space="preserve">We call on the European Union and national </w:t>
      </w:r>
      <w:r w:rsidR="00CB61B9">
        <w:rPr>
          <w:rFonts w:ascii="Arial" w:eastAsia="Calibri" w:hAnsi="Arial" w:cs="Arial"/>
          <w:b/>
          <w:bCs/>
          <w:color w:val="000000" w:themeColor="text1"/>
          <w:szCs w:val="24"/>
        </w:rPr>
        <w:t>policymakers</w:t>
      </w:r>
      <w:r w:rsidRPr="00697151">
        <w:rPr>
          <w:rFonts w:ascii="Arial" w:eastAsia="Calibri" w:hAnsi="Arial" w:cs="Arial"/>
          <w:b/>
          <w:color w:val="000000" w:themeColor="text1"/>
          <w:szCs w:val="24"/>
        </w:rPr>
        <w:t xml:space="preserve"> to:</w:t>
      </w:r>
    </w:p>
    <w:p w14:paraId="4D36285D" w14:textId="7EAE7B74" w:rsidR="6CB1AA15" w:rsidRPr="00546BD1" w:rsidRDefault="00E201F5" w:rsidP="6D6F586E">
      <w:pPr>
        <w:pStyle w:val="Heading2"/>
        <w:rPr>
          <w:rFonts w:eastAsia="Calibri"/>
        </w:rPr>
      </w:pPr>
      <w:bookmarkStart w:id="16" w:name="_Toc150521490"/>
      <w:bookmarkStart w:id="17" w:name="_Toc150521680"/>
      <w:r w:rsidRPr="00546BD1">
        <w:rPr>
          <w:rFonts w:eastAsia="Calibri"/>
        </w:rPr>
        <w:t xml:space="preserve">Discrimination and </w:t>
      </w:r>
      <w:r w:rsidR="6B744B7C" w:rsidRPr="00546BD1">
        <w:rPr>
          <w:rFonts w:eastAsia="Calibri"/>
        </w:rPr>
        <w:t>i</w:t>
      </w:r>
      <w:r w:rsidRPr="00546BD1">
        <w:rPr>
          <w:rFonts w:eastAsia="Calibri"/>
        </w:rPr>
        <w:t>nequality</w:t>
      </w:r>
      <w:bookmarkEnd w:id="16"/>
      <w:bookmarkEnd w:id="17"/>
    </w:p>
    <w:p w14:paraId="3EF341BD" w14:textId="30C1A47A" w:rsidR="276180A4" w:rsidRPr="00546BD1" w:rsidRDefault="16089623" w:rsidP="276180A4">
      <w:pPr>
        <w:spacing w:after="0" w:line="276" w:lineRule="auto"/>
        <w:rPr>
          <w:rFonts w:ascii="Calibri" w:eastAsia="Calibri" w:hAnsi="Calibri" w:cs="Calibri"/>
          <w:color w:val="000000" w:themeColor="text1"/>
        </w:rPr>
      </w:pPr>
      <w:r w:rsidRPr="00697151">
        <w:rPr>
          <w:rFonts w:ascii="Calibri" w:eastAsia="Calibri" w:hAnsi="Calibri" w:cs="Calibri"/>
          <w:b/>
          <w:color w:val="000000" w:themeColor="text1"/>
        </w:rPr>
        <w:t xml:space="preserve">Recognise the fact that women and girls with disabilities face </w:t>
      </w:r>
      <w:hyperlink r:id="rId26">
        <w:r w:rsidRPr="00697151">
          <w:rPr>
            <w:rStyle w:val="Hyperlink"/>
            <w:rFonts w:ascii="Calibri" w:eastAsia="Calibri" w:hAnsi="Calibri" w:cs="Calibri"/>
            <w:b/>
          </w:rPr>
          <w:t xml:space="preserve">systemic </w:t>
        </w:r>
        <w:r w:rsidR="00981ECE" w:rsidRPr="00697151">
          <w:rPr>
            <w:rStyle w:val="Hyperlink"/>
            <w:rFonts w:ascii="Calibri" w:eastAsia="Calibri" w:hAnsi="Calibri" w:cs="Calibri"/>
            <w:b/>
          </w:rPr>
          <w:t>marginali</w:t>
        </w:r>
        <w:r w:rsidR="00981ECE" w:rsidRPr="00546BD1">
          <w:rPr>
            <w:rStyle w:val="Hyperlink"/>
            <w:rFonts w:ascii="Calibri" w:eastAsia="Calibri" w:hAnsi="Calibri" w:cs="Calibri"/>
            <w:b/>
            <w:bCs/>
          </w:rPr>
          <w:t>s</w:t>
        </w:r>
        <w:r w:rsidR="00981ECE" w:rsidRPr="00697151">
          <w:rPr>
            <w:rStyle w:val="Hyperlink"/>
            <w:rFonts w:ascii="Calibri" w:eastAsia="Calibri" w:hAnsi="Calibri" w:cs="Calibri"/>
            <w:b/>
          </w:rPr>
          <w:t xml:space="preserve">ation </w:t>
        </w:r>
        <w:r w:rsidRPr="00697151">
          <w:rPr>
            <w:rStyle w:val="Hyperlink"/>
            <w:rFonts w:ascii="Calibri" w:eastAsia="Calibri" w:hAnsi="Calibri" w:cs="Calibri"/>
            <w:b/>
          </w:rPr>
          <w:t>and attitudinal and environmental barriers</w:t>
        </w:r>
      </w:hyperlink>
      <w:r w:rsidR="00981ECE" w:rsidRPr="00546BD1">
        <w:rPr>
          <w:rStyle w:val="Hyperlink"/>
          <w:rFonts w:ascii="Calibri" w:eastAsia="Calibri" w:hAnsi="Calibri" w:cs="Calibri"/>
          <w:b/>
          <w:bCs/>
        </w:rPr>
        <w:t>.</w:t>
      </w:r>
      <w:r w:rsidR="00981ECE" w:rsidRPr="00697151">
        <w:rPr>
          <w:rStyle w:val="Hyperlink"/>
          <w:rFonts w:ascii="Calibri" w:eastAsia="Calibri" w:hAnsi="Calibri" w:cs="Calibri"/>
          <w:color w:val="auto"/>
          <w:u w:val="none"/>
        </w:rPr>
        <w:t xml:space="preserve"> These</w:t>
      </w:r>
      <w:r w:rsidRPr="00697151" w:rsidDel="00981ECE">
        <w:rPr>
          <w:rFonts w:ascii="Calibri" w:eastAsia="Calibri" w:hAnsi="Calibri" w:cs="Calibri"/>
          <w:b/>
        </w:rPr>
        <w:t xml:space="preserve"> </w:t>
      </w:r>
      <w:r w:rsidRPr="00546BD1">
        <w:rPr>
          <w:rFonts w:ascii="Calibri" w:eastAsia="Calibri" w:hAnsi="Calibri" w:cs="Calibri"/>
          <w:color w:val="000000" w:themeColor="text1"/>
        </w:rPr>
        <w:t xml:space="preserve">lead to lower economic and social status, increased risk of violence and abuse, intersectional discrimination, and barriers to </w:t>
      </w:r>
      <w:r w:rsidR="00CB61B9">
        <w:rPr>
          <w:rFonts w:ascii="Calibri" w:eastAsia="Calibri" w:hAnsi="Calibri" w:cs="Calibri"/>
          <w:color w:val="000000" w:themeColor="text1"/>
        </w:rPr>
        <w:t>accessing</w:t>
      </w:r>
      <w:r w:rsidR="00CB61B9"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education</w:t>
      </w:r>
      <w:r w:rsidR="00981ECE" w:rsidRPr="00546BD1">
        <w:rPr>
          <w:rFonts w:ascii="Calibri" w:eastAsia="Calibri" w:hAnsi="Calibri" w:cs="Calibri"/>
          <w:color w:val="000000" w:themeColor="text1"/>
        </w:rPr>
        <w:t xml:space="preserve"> and </w:t>
      </w:r>
      <w:r w:rsidRPr="00546BD1">
        <w:rPr>
          <w:rFonts w:ascii="Calibri" w:eastAsia="Calibri" w:hAnsi="Calibri" w:cs="Calibri"/>
          <w:color w:val="000000" w:themeColor="text1"/>
        </w:rPr>
        <w:t>health care, including sexual and reproductive health</w:t>
      </w:r>
      <w:r w:rsidR="00981ECE" w:rsidRPr="00546BD1">
        <w:rPr>
          <w:rFonts w:ascii="Calibri" w:eastAsia="Calibri" w:hAnsi="Calibri" w:cs="Calibri"/>
          <w:color w:val="000000" w:themeColor="text1"/>
        </w:rPr>
        <w:t xml:space="preserve">. </w:t>
      </w:r>
      <w:r w:rsidR="00CB61B9">
        <w:rPr>
          <w:rFonts w:ascii="Calibri" w:eastAsia="Calibri" w:hAnsi="Calibri" w:cs="Calibri"/>
          <w:color w:val="000000" w:themeColor="text1"/>
        </w:rPr>
        <w:t>Barriers</w:t>
      </w:r>
      <w:r w:rsidR="00981ECE" w:rsidRPr="00546BD1">
        <w:rPr>
          <w:rFonts w:ascii="Calibri" w:eastAsia="Calibri" w:hAnsi="Calibri" w:cs="Calibri"/>
          <w:color w:val="000000" w:themeColor="text1"/>
        </w:rPr>
        <w:t xml:space="preserve"> to </w:t>
      </w:r>
      <w:r w:rsidR="00CB61B9">
        <w:rPr>
          <w:rFonts w:ascii="Calibri" w:eastAsia="Calibri" w:hAnsi="Calibri" w:cs="Calibri"/>
          <w:color w:val="000000" w:themeColor="text1"/>
        </w:rPr>
        <w:t>accessing</w:t>
      </w:r>
      <w:r w:rsidR="00981ECE"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information</w:t>
      </w:r>
      <w:r w:rsidR="00981ECE"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services, and justice</w:t>
      </w:r>
      <w:r w:rsidR="00752DB4">
        <w:rPr>
          <w:rFonts w:ascii="Calibri" w:eastAsia="Calibri" w:hAnsi="Calibri" w:cs="Calibri"/>
          <w:color w:val="000000" w:themeColor="text1"/>
        </w:rPr>
        <w:t>,</w:t>
      </w:r>
      <w:r w:rsidRPr="00546BD1">
        <w:rPr>
          <w:rFonts w:ascii="Calibri" w:eastAsia="Calibri" w:hAnsi="Calibri" w:cs="Calibri"/>
          <w:color w:val="000000" w:themeColor="text1"/>
        </w:rPr>
        <w:t xml:space="preserve"> as well as civic and political participation</w:t>
      </w:r>
      <w:r w:rsidR="00752DB4">
        <w:rPr>
          <w:rFonts w:ascii="Calibri" w:eastAsia="Calibri" w:hAnsi="Calibri" w:cs="Calibri"/>
          <w:color w:val="000000" w:themeColor="text1"/>
        </w:rPr>
        <w:t>,</w:t>
      </w:r>
      <w:r w:rsidR="00981ECE" w:rsidRPr="00546BD1">
        <w:rPr>
          <w:rFonts w:ascii="Calibri" w:eastAsia="Calibri" w:hAnsi="Calibri" w:cs="Calibri"/>
          <w:color w:val="000000" w:themeColor="text1"/>
        </w:rPr>
        <w:t xml:space="preserve"> also exist</w:t>
      </w:r>
      <w:r w:rsidRPr="00546BD1">
        <w:rPr>
          <w:rFonts w:ascii="Calibri" w:eastAsia="Calibri" w:hAnsi="Calibri" w:cs="Calibri"/>
          <w:color w:val="000000" w:themeColor="text1"/>
        </w:rPr>
        <w:t>. This hinders their active participation in society.</w:t>
      </w:r>
    </w:p>
    <w:p w14:paraId="2FC20DD0" w14:textId="0FCFA408" w:rsidR="276180A4" w:rsidRPr="00546BD1" w:rsidRDefault="16089623" w:rsidP="276180A4">
      <w:p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 xml:space="preserve">Recognise the necessity of overcoming </w:t>
      </w:r>
      <w:hyperlink r:id="rId27">
        <w:r w:rsidRPr="00546BD1">
          <w:rPr>
            <w:rStyle w:val="Hyperlink"/>
            <w:rFonts w:ascii="Calibri" w:eastAsia="Calibri" w:hAnsi="Calibri" w:cs="Calibri"/>
            <w:b/>
            <w:bCs/>
          </w:rPr>
          <w:t>inequality</w:t>
        </w:r>
        <w:r w:rsidRPr="00546BD1" w:rsidDel="00752DB4">
          <w:rPr>
            <w:rStyle w:val="Hyperlink"/>
            <w:rFonts w:ascii="Calibri" w:eastAsia="Calibri" w:hAnsi="Calibri" w:cs="Calibri"/>
            <w:b/>
            <w:bCs/>
          </w:rPr>
          <w:t xml:space="preserve"> </w:t>
        </w:r>
        <w:r w:rsidRPr="00546BD1">
          <w:rPr>
            <w:rStyle w:val="Hyperlink"/>
            <w:rFonts w:ascii="Calibri" w:eastAsia="Calibri" w:hAnsi="Calibri" w:cs="Calibri"/>
            <w:b/>
            <w:bCs/>
          </w:rPr>
          <w:t>and discrimination</w:t>
        </w:r>
      </w:hyperlink>
      <w:r w:rsidRPr="00546BD1">
        <w:rPr>
          <w:rFonts w:ascii="Calibri" w:eastAsia="Calibri" w:hAnsi="Calibri" w:cs="Calibri"/>
          <w:b/>
          <w:bCs/>
          <w:color w:val="000000" w:themeColor="text1"/>
        </w:rPr>
        <w:t xml:space="preserve"> against women and girls with disabilities via strateg</w:t>
      </w:r>
      <w:r w:rsidR="59B64FBA" w:rsidRPr="00546BD1">
        <w:rPr>
          <w:rFonts w:ascii="Calibri" w:eastAsia="Calibri" w:hAnsi="Calibri" w:cs="Calibri"/>
          <w:b/>
          <w:bCs/>
          <w:color w:val="000000" w:themeColor="text1"/>
        </w:rPr>
        <w:t>ies</w:t>
      </w:r>
      <w:r w:rsidRPr="00546BD1">
        <w:rPr>
          <w:rFonts w:ascii="Calibri" w:eastAsia="Calibri" w:hAnsi="Calibri" w:cs="Calibri"/>
          <w:b/>
          <w:bCs/>
          <w:color w:val="000000" w:themeColor="text1"/>
        </w:rPr>
        <w:t xml:space="preserve"> for empowerment.</w:t>
      </w:r>
      <w:r w:rsidRPr="00546BD1">
        <w:rPr>
          <w:rFonts w:ascii="Calibri" w:eastAsia="Calibri" w:hAnsi="Calibri" w:cs="Calibri"/>
          <w:color w:val="000000" w:themeColor="text1"/>
        </w:rPr>
        <w:t xml:space="preserve"> Th</w:t>
      </w:r>
      <w:r w:rsidR="03050CE3" w:rsidRPr="00546BD1">
        <w:rPr>
          <w:rFonts w:ascii="Calibri" w:eastAsia="Calibri" w:hAnsi="Calibri" w:cs="Calibri"/>
          <w:color w:val="000000" w:themeColor="text1"/>
        </w:rPr>
        <w:t>ere</w:t>
      </w:r>
      <w:r w:rsidR="42258E54"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should be a framework to ensure their full and effective participation in society</w:t>
      </w:r>
      <w:r w:rsidR="65658212" w:rsidRPr="00546BD1">
        <w:rPr>
          <w:rFonts w:ascii="Calibri" w:eastAsia="Calibri" w:hAnsi="Calibri" w:cs="Calibri"/>
          <w:color w:val="000000" w:themeColor="text1"/>
        </w:rPr>
        <w:t>,</w:t>
      </w:r>
      <w:r w:rsidR="23B29A4A" w:rsidRPr="00546BD1">
        <w:rPr>
          <w:rFonts w:ascii="Calibri" w:eastAsia="Calibri" w:hAnsi="Calibri" w:cs="Calibri"/>
          <w:color w:val="000000" w:themeColor="text1"/>
        </w:rPr>
        <w:t xml:space="preserve"> including </w:t>
      </w:r>
      <w:r w:rsidR="39ED81C0" w:rsidRPr="00546BD1">
        <w:rPr>
          <w:rFonts w:ascii="Calibri" w:eastAsia="Calibri" w:hAnsi="Calibri" w:cs="Calibri"/>
          <w:color w:val="000000" w:themeColor="text1"/>
        </w:rPr>
        <w:t>through European and national</w:t>
      </w:r>
      <w:r w:rsidR="23B29A4A" w:rsidRPr="00546BD1">
        <w:rPr>
          <w:rFonts w:ascii="Calibri" w:eastAsia="Calibri" w:hAnsi="Calibri" w:cs="Calibri"/>
          <w:color w:val="000000" w:themeColor="text1"/>
        </w:rPr>
        <w:t xml:space="preserve"> gender strategies</w:t>
      </w:r>
      <w:r w:rsidR="679AB08B" w:rsidRPr="00546BD1">
        <w:rPr>
          <w:rFonts w:ascii="Calibri" w:eastAsia="Calibri" w:hAnsi="Calibri" w:cs="Calibri"/>
          <w:color w:val="000000" w:themeColor="text1"/>
        </w:rPr>
        <w:t xml:space="preserve"> and </w:t>
      </w:r>
      <w:r w:rsidR="23B29A4A" w:rsidRPr="00546BD1">
        <w:rPr>
          <w:rFonts w:ascii="Calibri" w:eastAsia="Calibri" w:hAnsi="Calibri" w:cs="Calibri"/>
          <w:color w:val="000000" w:themeColor="text1"/>
        </w:rPr>
        <w:t>disabilit</w:t>
      </w:r>
      <w:r w:rsidR="00753D12" w:rsidRPr="00546BD1">
        <w:rPr>
          <w:rFonts w:ascii="Calibri" w:eastAsia="Calibri" w:hAnsi="Calibri" w:cs="Calibri"/>
          <w:color w:val="000000" w:themeColor="text1"/>
        </w:rPr>
        <w:t>y</w:t>
      </w:r>
      <w:r w:rsidR="23B29A4A" w:rsidRPr="00546BD1">
        <w:rPr>
          <w:rFonts w:ascii="Calibri" w:eastAsia="Calibri" w:hAnsi="Calibri" w:cs="Calibri"/>
          <w:color w:val="000000" w:themeColor="text1"/>
        </w:rPr>
        <w:t xml:space="preserve"> strategies</w:t>
      </w:r>
      <w:r w:rsidR="2BDF635A" w:rsidRPr="7A7C80CB">
        <w:rPr>
          <w:rFonts w:ascii="Calibri" w:eastAsia="Calibri" w:hAnsi="Calibri" w:cs="Calibri"/>
          <w:color w:val="000000" w:themeColor="text1"/>
        </w:rPr>
        <w:t>,</w:t>
      </w:r>
      <w:r w:rsidR="679AB08B" w:rsidRPr="00546BD1">
        <w:rPr>
          <w:rFonts w:ascii="Calibri" w:eastAsia="Calibri" w:hAnsi="Calibri" w:cs="Calibri"/>
          <w:color w:val="000000" w:themeColor="text1"/>
        </w:rPr>
        <w:t xml:space="preserve"> and their </w:t>
      </w:r>
      <w:r w:rsidR="51ED6A12" w:rsidRPr="7A7C80CB">
        <w:rPr>
          <w:rFonts w:ascii="Calibri" w:eastAsia="Calibri" w:hAnsi="Calibri" w:cs="Calibri"/>
          <w:color w:val="000000" w:themeColor="text1"/>
        </w:rPr>
        <w:t xml:space="preserve">respective </w:t>
      </w:r>
      <w:r w:rsidR="679AB08B" w:rsidRPr="00546BD1">
        <w:rPr>
          <w:rFonts w:ascii="Calibri" w:eastAsia="Calibri" w:hAnsi="Calibri" w:cs="Calibri"/>
          <w:color w:val="000000" w:themeColor="text1"/>
        </w:rPr>
        <w:t>implementation</w:t>
      </w:r>
      <w:r w:rsidRPr="00546BD1">
        <w:rPr>
          <w:rFonts w:ascii="Calibri" w:eastAsia="Calibri" w:hAnsi="Calibri" w:cs="Calibri"/>
          <w:color w:val="000000" w:themeColor="text1"/>
        </w:rPr>
        <w:t>.</w:t>
      </w:r>
    </w:p>
    <w:p w14:paraId="0E0EC2E5" w14:textId="2BD473DD" w:rsidR="276180A4" w:rsidRPr="00546BD1" w:rsidRDefault="00583E13" w:rsidP="276180A4">
      <w:p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Ensure that all gender-related policies c</w:t>
      </w:r>
      <w:r w:rsidR="3D0A84B4" w:rsidRPr="00546BD1">
        <w:rPr>
          <w:rFonts w:ascii="Calibri" w:eastAsia="Calibri" w:hAnsi="Calibri" w:cs="Calibri"/>
          <w:b/>
          <w:bCs/>
          <w:color w:val="000000" w:themeColor="text1"/>
        </w:rPr>
        <w:t>onsider the negative impacts of</w:t>
      </w:r>
      <w:r w:rsidRPr="00546BD1">
        <w:rPr>
          <w:rFonts w:ascii="Calibri" w:eastAsia="Calibri" w:hAnsi="Calibri" w:cs="Calibri"/>
          <w:b/>
          <w:bCs/>
          <w:color w:val="000000" w:themeColor="text1"/>
        </w:rPr>
        <w:t>,</w:t>
      </w:r>
      <w:r w:rsidR="3D0A84B4" w:rsidRPr="00546BD1" w:rsidDel="00583E13">
        <w:rPr>
          <w:rFonts w:ascii="Calibri" w:eastAsia="Calibri" w:hAnsi="Calibri" w:cs="Calibri"/>
          <w:b/>
        </w:rPr>
        <w:t xml:space="preserve"> </w:t>
      </w:r>
      <w:r w:rsidR="3D0A84B4" w:rsidRPr="00546BD1">
        <w:rPr>
          <w:rFonts w:ascii="Calibri" w:eastAsia="Calibri" w:hAnsi="Calibri" w:cs="Calibri"/>
          <w:b/>
          <w:bCs/>
        </w:rPr>
        <w:t>at least</w:t>
      </w:r>
      <w:r w:rsidRPr="00546BD1">
        <w:rPr>
          <w:rFonts w:ascii="Calibri" w:eastAsia="Calibri" w:hAnsi="Calibri" w:cs="Calibri"/>
          <w:b/>
          <w:bCs/>
        </w:rPr>
        <w:t>, the</w:t>
      </w:r>
      <w:r w:rsidR="3D0A84B4" w:rsidRPr="00546BD1">
        <w:rPr>
          <w:rFonts w:ascii="Calibri" w:eastAsia="Calibri" w:hAnsi="Calibri" w:cs="Calibri"/>
          <w:b/>
          <w:bCs/>
        </w:rPr>
        <w:t xml:space="preserve"> two discriminati</w:t>
      </w:r>
      <w:r w:rsidRPr="00546BD1">
        <w:rPr>
          <w:rFonts w:ascii="Calibri" w:eastAsia="Calibri" w:hAnsi="Calibri" w:cs="Calibri"/>
          <w:b/>
          <w:bCs/>
        </w:rPr>
        <w:t>ng</w:t>
      </w:r>
      <w:r w:rsidR="3D0A84B4" w:rsidRPr="00546BD1">
        <w:rPr>
          <w:rFonts w:ascii="Calibri" w:eastAsia="Calibri" w:hAnsi="Calibri" w:cs="Calibri"/>
          <w:b/>
          <w:bCs/>
        </w:rPr>
        <w:t xml:space="preserve"> factors of gender and disability.</w:t>
      </w:r>
      <w:r w:rsidR="3D0A84B4" w:rsidRPr="00546BD1">
        <w:rPr>
          <w:rFonts w:ascii="Calibri" w:eastAsia="Calibri" w:hAnsi="Calibri" w:cs="Calibri"/>
        </w:rPr>
        <w:t xml:space="preserve"> Disability interacts with physical and social barriers, negative attitudes, stigma, limited decision-making power, and lack of support </w:t>
      </w:r>
      <w:r w:rsidR="3D0A84B4" w:rsidRPr="00546BD1">
        <w:rPr>
          <w:rFonts w:ascii="Calibri" w:eastAsia="Calibri" w:hAnsi="Calibri" w:cs="Calibri"/>
          <w:color w:val="000000" w:themeColor="text1"/>
        </w:rPr>
        <w:t>services</w:t>
      </w:r>
      <w:r w:rsidR="00752DB4">
        <w:rPr>
          <w:rFonts w:ascii="Calibri" w:eastAsia="Calibri" w:hAnsi="Calibri" w:cs="Calibri"/>
          <w:color w:val="000000" w:themeColor="text1"/>
        </w:rPr>
        <w:t>,</w:t>
      </w:r>
      <w:r w:rsidR="3D0A84B4" w:rsidRPr="00546BD1">
        <w:rPr>
          <w:rFonts w:ascii="Calibri" w:eastAsia="Calibri" w:hAnsi="Calibri" w:cs="Calibri"/>
          <w:color w:val="000000" w:themeColor="text1"/>
        </w:rPr>
        <w:t xml:space="preserve"> among others. In addition, gender-based discrimination might result in rigid norms and roles, structural inequalities, and negative attitudes and social norms. This negative </w:t>
      </w:r>
      <w:r w:rsidRPr="00546BD1">
        <w:rPr>
          <w:rFonts w:ascii="Calibri" w:eastAsia="Calibri" w:hAnsi="Calibri" w:cs="Calibri"/>
          <w:color w:val="000000" w:themeColor="text1"/>
        </w:rPr>
        <w:t xml:space="preserve">effect </w:t>
      </w:r>
      <w:r w:rsidR="3D0A84B4" w:rsidRPr="00546BD1">
        <w:rPr>
          <w:rFonts w:ascii="Calibri" w:eastAsia="Calibri" w:hAnsi="Calibri" w:cs="Calibri"/>
          <w:color w:val="000000" w:themeColor="text1"/>
        </w:rPr>
        <w:t xml:space="preserve">might </w:t>
      </w:r>
      <w:r w:rsidR="3D0A84B4" w:rsidRPr="00546BD1" w:rsidDel="00583E13">
        <w:rPr>
          <w:rFonts w:ascii="Calibri" w:eastAsia="Calibri" w:hAnsi="Calibri" w:cs="Calibri"/>
          <w:color w:val="000000" w:themeColor="text1"/>
        </w:rPr>
        <w:t xml:space="preserve">be </w:t>
      </w:r>
      <w:r w:rsidR="00E12F2A">
        <w:rPr>
          <w:rFonts w:ascii="Calibri" w:eastAsia="Calibri" w:hAnsi="Calibri" w:cs="Calibri"/>
          <w:color w:val="000000" w:themeColor="text1"/>
        </w:rPr>
        <w:t>multiplied</w:t>
      </w:r>
      <w:r w:rsidR="3D0A84B4" w:rsidRPr="00546BD1">
        <w:rPr>
          <w:rFonts w:ascii="Calibri" w:eastAsia="Calibri" w:hAnsi="Calibri" w:cs="Calibri"/>
          <w:color w:val="000000" w:themeColor="text1"/>
        </w:rPr>
        <w:t xml:space="preserve"> when it </w:t>
      </w:r>
      <w:r w:rsidRPr="00546BD1">
        <w:rPr>
          <w:rFonts w:ascii="Calibri" w:eastAsia="Calibri" w:hAnsi="Calibri" w:cs="Calibri"/>
          <w:color w:val="000000" w:themeColor="text1"/>
        </w:rPr>
        <w:t xml:space="preserve">intersects </w:t>
      </w:r>
      <w:r w:rsidR="3D0A84B4" w:rsidRPr="00546BD1">
        <w:rPr>
          <w:rFonts w:ascii="Calibri" w:eastAsia="Calibri" w:hAnsi="Calibri" w:cs="Calibri"/>
          <w:color w:val="000000" w:themeColor="text1"/>
        </w:rPr>
        <w:t xml:space="preserve">with other factors such as ethnicity, age, sexual orientation and </w:t>
      </w:r>
      <w:r w:rsidRPr="00546BD1">
        <w:rPr>
          <w:rFonts w:ascii="Calibri" w:eastAsia="Calibri" w:hAnsi="Calibri" w:cs="Calibri"/>
          <w:color w:val="000000" w:themeColor="text1"/>
        </w:rPr>
        <w:t>economic status</w:t>
      </w:r>
      <w:r w:rsidR="3D0A84B4" w:rsidRPr="00546BD1">
        <w:rPr>
          <w:rFonts w:ascii="Calibri" w:eastAsia="Calibri" w:hAnsi="Calibri" w:cs="Calibri"/>
          <w:color w:val="000000" w:themeColor="text1"/>
        </w:rPr>
        <w:t>.</w:t>
      </w:r>
    </w:p>
    <w:p w14:paraId="66896254" w14:textId="106DBE87" w:rsidR="276180A4" w:rsidRPr="00546BD1" w:rsidRDefault="16089623" w:rsidP="276180A4">
      <w:p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Ad</w:t>
      </w:r>
      <w:r w:rsidR="2CBFC7AD" w:rsidRPr="00546BD1">
        <w:rPr>
          <w:rFonts w:ascii="Calibri" w:eastAsia="Calibri" w:hAnsi="Calibri" w:cs="Calibri"/>
          <w:b/>
          <w:bCs/>
          <w:color w:val="000000" w:themeColor="text1"/>
        </w:rPr>
        <w:t>opt</w:t>
      </w:r>
      <w:r w:rsidRPr="00546BD1">
        <w:rPr>
          <w:rFonts w:ascii="Calibri" w:eastAsia="Calibri" w:hAnsi="Calibri" w:cs="Calibri"/>
          <w:b/>
          <w:bCs/>
          <w:color w:val="000000" w:themeColor="text1"/>
        </w:rPr>
        <w:t xml:space="preserve"> specific measures to fulfil the rights enshrined in the </w:t>
      </w:r>
      <w:r w:rsidR="00583E13" w:rsidRPr="00546BD1">
        <w:rPr>
          <w:rFonts w:ascii="Calibri" w:eastAsia="Calibri" w:hAnsi="Calibri" w:cs="Calibri"/>
          <w:b/>
          <w:bCs/>
          <w:color w:val="000000" w:themeColor="text1"/>
        </w:rPr>
        <w:t xml:space="preserve">UN Convention on the Rights of Persons with Disabilities </w:t>
      </w:r>
      <w:r w:rsidRPr="00546BD1">
        <w:rPr>
          <w:rFonts w:ascii="Calibri" w:eastAsia="Calibri" w:hAnsi="Calibri" w:cs="Calibri"/>
          <w:b/>
          <w:bCs/>
          <w:color w:val="000000" w:themeColor="text1"/>
        </w:rPr>
        <w:t>for those women with disabilities at higher risk of exclusion</w:t>
      </w:r>
      <w:r w:rsidR="00583E13" w:rsidRPr="00546BD1">
        <w:rPr>
          <w:rFonts w:ascii="Calibri" w:eastAsia="Calibri" w:hAnsi="Calibri" w:cs="Calibri"/>
          <w:b/>
          <w:bCs/>
          <w:color w:val="000000" w:themeColor="text1"/>
        </w:rPr>
        <w:t>.</w:t>
      </w:r>
      <w:r w:rsidR="000C1528" w:rsidRPr="00546BD1">
        <w:rPr>
          <w:rFonts w:ascii="Calibri" w:eastAsia="Calibri" w:hAnsi="Calibri" w:cs="Calibri"/>
          <w:color w:val="000000" w:themeColor="text1"/>
        </w:rPr>
        <w:t xml:space="preserve"> These </w:t>
      </w:r>
      <w:r w:rsidR="00F27CC5">
        <w:rPr>
          <w:rFonts w:ascii="Calibri" w:eastAsia="Calibri" w:hAnsi="Calibri" w:cs="Calibri"/>
          <w:color w:val="000000" w:themeColor="text1"/>
        </w:rPr>
        <w:lastRenderedPageBreak/>
        <w:t>include</w:t>
      </w:r>
      <w:r w:rsidRPr="00546BD1" w:rsidDel="000C1528">
        <w:rPr>
          <w:rFonts w:ascii="Calibri" w:eastAsia="Calibri" w:hAnsi="Calibri" w:cs="Calibri"/>
          <w:color w:val="000000" w:themeColor="text1"/>
        </w:rPr>
        <w:t xml:space="preserve"> </w:t>
      </w:r>
      <w:r w:rsidRPr="00546BD1">
        <w:rPr>
          <w:rFonts w:ascii="Calibri" w:eastAsia="Calibri" w:hAnsi="Calibri" w:cs="Calibri"/>
          <w:color w:val="000000" w:themeColor="text1"/>
        </w:rPr>
        <w:t xml:space="preserve">women and girls with disabilities </w:t>
      </w:r>
      <w:r w:rsidR="000C1528" w:rsidRPr="00546BD1">
        <w:rPr>
          <w:rFonts w:ascii="Calibri" w:eastAsia="Calibri" w:hAnsi="Calibri" w:cs="Calibri"/>
          <w:color w:val="000000" w:themeColor="text1"/>
        </w:rPr>
        <w:t xml:space="preserve">residing </w:t>
      </w:r>
      <w:r w:rsidRPr="00546BD1">
        <w:rPr>
          <w:rFonts w:ascii="Calibri" w:eastAsia="Calibri" w:hAnsi="Calibri" w:cs="Calibri"/>
          <w:color w:val="000000" w:themeColor="text1"/>
        </w:rPr>
        <w:t xml:space="preserve">in segregating institutions, women with multiple disabilities, women with </w:t>
      </w:r>
      <w:r w:rsidR="00907887" w:rsidRPr="00546BD1">
        <w:rPr>
          <w:rFonts w:ascii="Calibri" w:eastAsia="Calibri" w:hAnsi="Calibri" w:cs="Calibri"/>
          <w:color w:val="000000" w:themeColor="text1"/>
        </w:rPr>
        <w:t>complex</w:t>
      </w:r>
      <w:r w:rsidRPr="00546BD1">
        <w:rPr>
          <w:rFonts w:ascii="Calibri" w:eastAsia="Calibri" w:hAnsi="Calibri" w:cs="Calibri"/>
          <w:color w:val="000000" w:themeColor="text1"/>
        </w:rPr>
        <w:t xml:space="preserve"> support needs, women with intellectual and psychosocial disabilities, and women with rare diseases and/or with invisible disabilities.</w:t>
      </w:r>
    </w:p>
    <w:p w14:paraId="3708649B" w14:textId="1BCC8BA6" w:rsidR="276180A4" w:rsidRPr="00546BD1" w:rsidRDefault="3D0A84B4" w:rsidP="276180A4">
      <w:p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Support combating ableism in social situations and media</w:t>
      </w:r>
      <w:r w:rsidRPr="00546BD1">
        <w:rPr>
          <w:rFonts w:ascii="Calibri" w:eastAsia="Calibri" w:hAnsi="Calibri" w:cs="Calibri"/>
          <w:color w:val="000000" w:themeColor="text1"/>
        </w:rPr>
        <w:t xml:space="preserve">. Women and girls with disabilities are among those who </w:t>
      </w:r>
      <w:r w:rsidR="00C81062" w:rsidRPr="00546BD1">
        <w:rPr>
          <w:rFonts w:ascii="Calibri" w:eastAsia="Calibri" w:hAnsi="Calibri" w:cs="Calibri"/>
          <w:color w:val="000000" w:themeColor="text1"/>
        </w:rPr>
        <w:t xml:space="preserve">are impacted by </w:t>
      </w:r>
      <w:r w:rsidRPr="00546BD1">
        <w:rPr>
          <w:rFonts w:ascii="Calibri" w:eastAsia="Calibri" w:hAnsi="Calibri" w:cs="Calibri"/>
          <w:color w:val="000000" w:themeColor="text1"/>
        </w:rPr>
        <w:t>ableism the most. Ableism is a</w:t>
      </w:r>
      <w:r w:rsidR="00C81062" w:rsidRPr="00546BD1">
        <w:rPr>
          <w:rFonts w:ascii="Calibri" w:eastAsia="Calibri" w:hAnsi="Calibri" w:cs="Calibri"/>
          <w:color w:val="000000" w:themeColor="text1"/>
        </w:rPr>
        <w:t xml:space="preserve"> form of </w:t>
      </w:r>
      <w:r w:rsidR="00821040" w:rsidRPr="00546BD1">
        <w:rPr>
          <w:rFonts w:ascii="Calibri" w:eastAsia="Calibri" w:hAnsi="Calibri" w:cs="Calibri"/>
          <w:color w:val="000000" w:themeColor="text1"/>
        </w:rPr>
        <w:t>oppression that arises from</w:t>
      </w:r>
      <w:r w:rsidRPr="00546BD1">
        <w:rPr>
          <w:rFonts w:ascii="Calibri" w:eastAsia="Calibri" w:hAnsi="Calibri" w:cs="Calibri"/>
          <w:color w:val="000000" w:themeColor="text1"/>
        </w:rPr>
        <w:t xml:space="preserve"> systematic</w:t>
      </w:r>
      <w:r w:rsidR="00F27CC5">
        <w:rPr>
          <w:rFonts w:ascii="Calibri" w:eastAsia="Calibri" w:hAnsi="Calibri" w:cs="Calibri"/>
          <w:color w:val="000000" w:themeColor="text1"/>
        </w:rPr>
        <w:t>ally</w:t>
      </w:r>
      <w:r w:rsidRPr="00546BD1">
        <w:rPr>
          <w:rFonts w:ascii="Calibri" w:eastAsia="Calibri" w:hAnsi="Calibri" w:cs="Calibri"/>
          <w:color w:val="000000" w:themeColor="text1"/>
        </w:rPr>
        <w:t xml:space="preserve"> evaluating people’s</w:t>
      </w:r>
      <w:r w:rsidR="00821040" w:rsidRPr="00546BD1">
        <w:rPr>
          <w:rFonts w:ascii="Calibri" w:eastAsia="Calibri" w:hAnsi="Calibri" w:cs="Calibri"/>
          <w:color w:val="000000" w:themeColor="text1"/>
        </w:rPr>
        <w:t xml:space="preserve"> competences,</w:t>
      </w:r>
      <w:r w:rsidRPr="00546BD1">
        <w:rPr>
          <w:rFonts w:ascii="Calibri" w:eastAsia="Calibri" w:hAnsi="Calibri" w:cs="Calibri"/>
          <w:color w:val="000000" w:themeColor="text1"/>
        </w:rPr>
        <w:t xml:space="preserve"> bodies and minds based on </w:t>
      </w:r>
      <w:hyperlink r:id="rId28" w:anchor=":~:text=Overcome%20your%20conditioning%20and%20bias,when%20you%20see%20ableism%20occuring.">
        <w:r w:rsidRPr="00546BD1">
          <w:rPr>
            <w:rStyle w:val="Hyperlink"/>
            <w:rFonts w:ascii="Calibri" w:eastAsia="Calibri" w:hAnsi="Calibri" w:cs="Calibri"/>
          </w:rPr>
          <w:t>societally constructed ideas of normality</w:t>
        </w:r>
      </w:hyperlink>
      <w:r w:rsidRPr="00546BD1">
        <w:rPr>
          <w:rFonts w:ascii="Calibri" w:eastAsia="Calibri" w:hAnsi="Calibri" w:cs="Calibri"/>
          <w:color w:val="000000" w:themeColor="text1"/>
        </w:rPr>
        <w:t xml:space="preserve">, intelligence, desirability, and productivity. 175 (37.1%) participants of the survey recognised ableism as </w:t>
      </w:r>
      <w:r w:rsidR="00B2003B">
        <w:rPr>
          <w:rFonts w:ascii="Calibri" w:eastAsia="Calibri" w:hAnsi="Calibri" w:cs="Calibri"/>
          <w:color w:val="000000" w:themeColor="text1"/>
        </w:rPr>
        <w:t xml:space="preserve">an </w:t>
      </w:r>
      <w:r w:rsidR="00AE2CBD" w:rsidRPr="00546BD1">
        <w:rPr>
          <w:rFonts w:ascii="Calibri" w:eastAsia="Calibri" w:hAnsi="Calibri" w:cs="Calibri"/>
          <w:color w:val="000000" w:themeColor="text1"/>
        </w:rPr>
        <w:t xml:space="preserve">oppressive </w:t>
      </w:r>
      <w:r w:rsidR="00F27CC5">
        <w:rPr>
          <w:rFonts w:ascii="Calibri" w:eastAsia="Calibri" w:hAnsi="Calibri" w:cs="Calibri"/>
          <w:color w:val="000000" w:themeColor="text1"/>
        </w:rPr>
        <w:t>factor</w:t>
      </w:r>
      <w:r w:rsidR="00AE2CBD" w:rsidRPr="00546BD1">
        <w:rPr>
          <w:rFonts w:ascii="Calibri" w:eastAsia="Calibri" w:hAnsi="Calibri" w:cs="Calibri"/>
          <w:color w:val="000000" w:themeColor="text1"/>
        </w:rPr>
        <w:t xml:space="preserve"> in their lives</w:t>
      </w:r>
      <w:r w:rsidRPr="00546BD1">
        <w:rPr>
          <w:rFonts w:ascii="Calibri" w:eastAsia="Calibri" w:hAnsi="Calibri" w:cs="Calibri"/>
          <w:color w:val="000000" w:themeColor="text1"/>
        </w:rPr>
        <w:t>.</w:t>
      </w:r>
    </w:p>
    <w:p w14:paraId="24B8E861" w14:textId="5B9B1967" w:rsidR="005F41C7" w:rsidRPr="00546BD1" w:rsidRDefault="005F41C7" w:rsidP="005F6679">
      <w:pPr>
        <w:pStyle w:val="Heading2"/>
        <w:rPr>
          <w:rFonts w:eastAsia="Calibri"/>
        </w:rPr>
      </w:pPr>
      <w:bookmarkStart w:id="18" w:name="_Toc150521491"/>
      <w:bookmarkStart w:id="19" w:name="_Toc150521681"/>
      <w:r w:rsidRPr="00546BD1">
        <w:rPr>
          <w:rFonts w:eastAsia="Calibri"/>
        </w:rPr>
        <w:t>Accessibility</w:t>
      </w:r>
      <w:bookmarkEnd w:id="18"/>
      <w:bookmarkEnd w:id="19"/>
    </w:p>
    <w:p w14:paraId="614B8237" w14:textId="064A3994" w:rsidR="00B35D93" w:rsidRPr="00546BD1" w:rsidRDefault="16089623" w:rsidP="00697151">
      <w:pPr>
        <w:spacing w:after="0" w:line="276" w:lineRule="auto"/>
        <w:rPr>
          <w:rFonts w:ascii="Calibri" w:eastAsia="Calibri" w:hAnsi="Calibri" w:cs="Calibri"/>
          <w:color w:val="D13438"/>
        </w:rPr>
      </w:pPr>
      <w:r w:rsidRPr="00697151">
        <w:rPr>
          <w:rFonts w:ascii="Calibri" w:eastAsia="Calibri" w:hAnsi="Calibri" w:cs="Calibri"/>
          <w:b/>
          <w:color w:val="000000" w:themeColor="text1"/>
        </w:rPr>
        <w:t xml:space="preserve">Guarantee the </w:t>
      </w:r>
      <w:hyperlink r:id="rId29">
        <w:r w:rsidRPr="00697151">
          <w:rPr>
            <w:rStyle w:val="Hyperlink"/>
            <w:rFonts w:ascii="Calibri" w:eastAsia="Calibri" w:hAnsi="Calibri" w:cs="Calibri"/>
            <w:b/>
          </w:rPr>
          <w:t>equal access</w:t>
        </w:r>
      </w:hyperlink>
      <w:r w:rsidRPr="00697151">
        <w:rPr>
          <w:rFonts w:ascii="Calibri" w:eastAsia="Calibri" w:hAnsi="Calibri" w:cs="Calibri"/>
          <w:b/>
          <w:color w:val="000000" w:themeColor="text1"/>
        </w:rPr>
        <w:t xml:space="preserve"> to environments and information for women and girls with all forms of disabilities.</w:t>
      </w:r>
      <w:r w:rsidRPr="00546BD1">
        <w:rPr>
          <w:rFonts w:ascii="Calibri" w:eastAsia="Calibri" w:hAnsi="Calibri" w:cs="Calibri"/>
          <w:color w:val="000000" w:themeColor="text1"/>
        </w:rPr>
        <w:t xml:space="preserve"> Access to public transportation, buildings, and environments, as well as access to digital and non-digital information</w:t>
      </w:r>
      <w:r w:rsidR="00F27CC5">
        <w:rPr>
          <w:rFonts w:ascii="Calibri" w:eastAsia="Calibri" w:hAnsi="Calibri" w:cs="Calibri"/>
          <w:color w:val="000000" w:themeColor="text1"/>
        </w:rPr>
        <w:t>,</w:t>
      </w:r>
      <w:r w:rsidRPr="00546BD1">
        <w:rPr>
          <w:rFonts w:ascii="Calibri" w:eastAsia="Calibri" w:hAnsi="Calibri" w:cs="Calibri"/>
          <w:color w:val="000000" w:themeColor="text1"/>
        </w:rPr>
        <w:t xml:space="preserve"> is the first and foremost requirement for independent living. </w:t>
      </w:r>
    </w:p>
    <w:p w14:paraId="3F9D64A7" w14:textId="6FDF4E60" w:rsidR="276180A4" w:rsidRPr="002823B3" w:rsidRDefault="06F809F2" w:rsidP="276180A4">
      <w:pPr>
        <w:spacing w:after="0" w:line="276" w:lineRule="auto"/>
        <w:rPr>
          <w:rFonts w:ascii="Calibri" w:eastAsia="Calibri" w:hAnsi="Calibri" w:cs="Calibri"/>
          <w:color w:val="D13438"/>
        </w:rPr>
      </w:pPr>
      <w:r w:rsidRPr="00546BD1">
        <w:rPr>
          <w:rFonts w:ascii="Calibri" w:eastAsia="Calibri" w:hAnsi="Calibri" w:cs="Calibri"/>
          <w:color w:val="000000" w:themeColor="text1"/>
        </w:rPr>
        <w:t>According</w:t>
      </w:r>
      <w:r w:rsidR="16089623" w:rsidRPr="00546BD1">
        <w:rPr>
          <w:rFonts w:ascii="Calibri" w:eastAsia="Calibri" w:hAnsi="Calibri" w:cs="Calibri"/>
          <w:color w:val="000000" w:themeColor="text1"/>
        </w:rPr>
        <w:t xml:space="preserve"> to the survey</w:t>
      </w:r>
      <w:r w:rsidR="008E606A">
        <w:rPr>
          <w:rFonts w:ascii="Calibri" w:eastAsia="Calibri" w:hAnsi="Calibri" w:cs="Calibri"/>
          <w:color w:val="000000" w:themeColor="text1"/>
        </w:rPr>
        <w:t>,</w:t>
      </w:r>
      <w:r w:rsidR="16089623" w:rsidRPr="00546BD1">
        <w:rPr>
          <w:rFonts w:ascii="Calibri" w:eastAsia="Calibri" w:hAnsi="Calibri" w:cs="Calibri"/>
          <w:color w:val="000000" w:themeColor="text1"/>
        </w:rPr>
        <w:t xml:space="preserve"> 46.8% of women with disabilities had difficulties accessing public buildings, and 38.6% of the participants found public transportation services inaccessible.</w:t>
      </w:r>
    </w:p>
    <w:p w14:paraId="1997FD4B" w14:textId="7910FD26" w:rsidR="00B35D93" w:rsidRPr="00546BD1" w:rsidRDefault="16089623" w:rsidP="002823B3">
      <w:pPr>
        <w:spacing w:after="0" w:line="276" w:lineRule="auto"/>
        <w:rPr>
          <w:rFonts w:ascii="Calibri" w:eastAsia="Calibri" w:hAnsi="Calibri" w:cs="Calibri"/>
          <w:color w:val="D13438"/>
        </w:rPr>
      </w:pPr>
      <w:r w:rsidRPr="00546BD1">
        <w:rPr>
          <w:rFonts w:ascii="Calibri" w:eastAsia="Calibri" w:hAnsi="Calibri" w:cs="Calibri"/>
          <w:b/>
          <w:bCs/>
          <w:color w:val="000000" w:themeColor="text1"/>
        </w:rPr>
        <w:t xml:space="preserve">Improve the overall level of accessibility of communications, including digital tools, documents, and </w:t>
      </w:r>
      <w:r w:rsidRPr="00546BD1" w:rsidDel="00AE2CBD">
        <w:rPr>
          <w:rFonts w:ascii="Calibri" w:eastAsia="Calibri" w:hAnsi="Calibri" w:cs="Calibri"/>
          <w:b/>
          <w:bCs/>
          <w:color w:val="000000" w:themeColor="text1"/>
        </w:rPr>
        <w:t>in</w:t>
      </w:r>
      <w:r w:rsidR="00AE2CBD" w:rsidRPr="00546BD1">
        <w:rPr>
          <w:rFonts w:ascii="Calibri" w:eastAsia="Calibri" w:hAnsi="Calibri" w:cs="Calibri"/>
          <w:b/>
          <w:bCs/>
          <w:color w:val="000000" w:themeColor="text1"/>
        </w:rPr>
        <w:t>-person</w:t>
      </w:r>
      <w:r w:rsidR="00E14392" w:rsidRPr="00546BD1">
        <w:rPr>
          <w:rFonts w:ascii="Calibri" w:eastAsia="Calibri" w:hAnsi="Calibri" w:cs="Calibri"/>
          <w:b/>
          <w:bCs/>
          <w:color w:val="000000" w:themeColor="text1"/>
        </w:rPr>
        <w:t xml:space="preserve"> communication</w:t>
      </w:r>
      <w:r w:rsidRPr="00546BD1">
        <w:rPr>
          <w:rFonts w:ascii="Calibri" w:eastAsia="Calibri" w:hAnsi="Calibri" w:cs="Calibri"/>
          <w:b/>
          <w:bCs/>
          <w:color w:val="000000" w:themeColor="text1"/>
        </w:rPr>
        <w:t>.</w:t>
      </w:r>
      <w:r w:rsidRPr="00546BD1">
        <w:rPr>
          <w:rFonts w:ascii="Calibri" w:eastAsia="Calibri" w:hAnsi="Calibri" w:cs="Calibri"/>
          <w:color w:val="000000" w:themeColor="text1"/>
        </w:rPr>
        <w:t xml:space="preserve"> This must be done in collaboration with organisations of persons with disabilities</w:t>
      </w:r>
      <w:r w:rsidR="008E606A">
        <w:rPr>
          <w:rFonts w:ascii="Calibri" w:eastAsia="Calibri" w:hAnsi="Calibri" w:cs="Calibri"/>
          <w:color w:val="000000" w:themeColor="text1"/>
        </w:rPr>
        <w:t xml:space="preserve"> and </w:t>
      </w:r>
      <w:r w:rsidRPr="00546BD1">
        <w:rPr>
          <w:rFonts w:ascii="Calibri" w:eastAsia="Calibri" w:hAnsi="Calibri" w:cs="Calibri"/>
          <w:color w:val="000000" w:themeColor="text1"/>
        </w:rPr>
        <w:t xml:space="preserve">accessibility professionals, and by complying with </w:t>
      </w:r>
      <w:hyperlink r:id="rId30">
        <w:r w:rsidRPr="00546BD1">
          <w:rPr>
            <w:rStyle w:val="Hyperlink"/>
            <w:rFonts w:ascii="Calibri" w:eastAsia="Calibri" w:hAnsi="Calibri" w:cs="Calibri"/>
          </w:rPr>
          <w:t>EU harmonised accessibility legislation</w:t>
        </w:r>
      </w:hyperlink>
      <w:r w:rsidRPr="00546BD1">
        <w:rPr>
          <w:rFonts w:ascii="Calibri" w:eastAsia="Calibri" w:hAnsi="Calibri" w:cs="Calibri"/>
          <w:color w:val="000000" w:themeColor="text1"/>
        </w:rPr>
        <w:t xml:space="preserve">. All </w:t>
      </w:r>
      <w:r w:rsidR="71CB4342" w:rsidRPr="00546BD1">
        <w:rPr>
          <w:rFonts w:ascii="Calibri" w:eastAsia="Calibri" w:hAnsi="Calibri" w:cs="Calibri"/>
          <w:color w:val="000000" w:themeColor="text1"/>
        </w:rPr>
        <w:t>national</w:t>
      </w:r>
      <w:r w:rsidR="002A1F4B"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sign languages must be recogni</w:t>
      </w:r>
      <w:r w:rsidR="77ADA784" w:rsidRPr="00546BD1">
        <w:rPr>
          <w:rFonts w:ascii="Calibri" w:eastAsia="Calibri" w:hAnsi="Calibri" w:cs="Calibri"/>
          <w:color w:val="000000" w:themeColor="text1"/>
        </w:rPr>
        <w:t>s</w:t>
      </w:r>
      <w:r w:rsidRPr="00546BD1">
        <w:rPr>
          <w:rFonts w:ascii="Calibri" w:eastAsia="Calibri" w:hAnsi="Calibri" w:cs="Calibri"/>
          <w:color w:val="000000" w:themeColor="text1"/>
        </w:rPr>
        <w:t>ed, and easy</w:t>
      </w:r>
      <w:r w:rsidR="00AE2CBD" w:rsidRPr="00546BD1">
        <w:rPr>
          <w:rFonts w:ascii="Calibri" w:eastAsia="Calibri" w:hAnsi="Calibri" w:cs="Calibri"/>
          <w:color w:val="000000" w:themeColor="text1"/>
        </w:rPr>
        <w:t>-</w:t>
      </w:r>
      <w:r w:rsidRPr="00546BD1">
        <w:rPr>
          <w:rFonts w:ascii="Calibri" w:eastAsia="Calibri" w:hAnsi="Calibri" w:cs="Calibri"/>
          <w:color w:val="000000" w:themeColor="text1"/>
        </w:rPr>
        <w:t>to</w:t>
      </w:r>
      <w:r w:rsidR="00AE2CBD" w:rsidRPr="00546BD1">
        <w:rPr>
          <w:rFonts w:ascii="Calibri" w:eastAsia="Calibri" w:hAnsi="Calibri" w:cs="Calibri"/>
          <w:color w:val="000000" w:themeColor="text1"/>
        </w:rPr>
        <w:t>-</w:t>
      </w:r>
      <w:r w:rsidRPr="00546BD1">
        <w:rPr>
          <w:rFonts w:ascii="Calibri" w:eastAsia="Calibri" w:hAnsi="Calibri" w:cs="Calibri"/>
          <w:color w:val="000000" w:themeColor="text1"/>
        </w:rPr>
        <w:t>read versions of l</w:t>
      </w:r>
      <w:r w:rsidR="1EE1302F" w:rsidRPr="00546BD1">
        <w:rPr>
          <w:rFonts w:ascii="Calibri" w:eastAsia="Calibri" w:hAnsi="Calibri" w:cs="Calibri"/>
          <w:color w:val="000000" w:themeColor="text1"/>
        </w:rPr>
        <w:t>aws</w:t>
      </w:r>
      <w:r w:rsidRPr="00546BD1">
        <w:rPr>
          <w:rFonts w:ascii="Calibri" w:eastAsia="Calibri" w:hAnsi="Calibri" w:cs="Calibri"/>
          <w:color w:val="000000" w:themeColor="text1"/>
        </w:rPr>
        <w:t xml:space="preserve"> and policies must be </w:t>
      </w:r>
      <w:r w:rsidR="00AE2CBD" w:rsidRPr="00546BD1">
        <w:rPr>
          <w:rFonts w:ascii="Calibri" w:eastAsia="Calibri" w:hAnsi="Calibri" w:cs="Calibri"/>
          <w:color w:val="000000" w:themeColor="text1"/>
        </w:rPr>
        <w:t xml:space="preserve">made </w:t>
      </w:r>
      <w:r w:rsidRPr="00546BD1">
        <w:rPr>
          <w:rFonts w:ascii="Calibri" w:eastAsia="Calibri" w:hAnsi="Calibri" w:cs="Calibri"/>
          <w:color w:val="000000" w:themeColor="text1"/>
        </w:rPr>
        <w:t>available.</w:t>
      </w:r>
    </w:p>
    <w:p w14:paraId="7B8B2A61" w14:textId="11162810" w:rsidR="00B35D93" w:rsidRPr="002823B3" w:rsidRDefault="16089623" w:rsidP="002823B3">
      <w:pPr>
        <w:pStyle w:val="Heading2"/>
        <w:rPr>
          <w:rFonts w:ascii="Calibri" w:eastAsia="Calibri" w:hAnsi="Calibri" w:cs="Calibri"/>
          <w:color w:val="auto"/>
        </w:rPr>
      </w:pPr>
      <w:bookmarkStart w:id="20" w:name="_Toc150521492"/>
      <w:bookmarkStart w:id="21" w:name="_Toc150521682"/>
      <w:r w:rsidRPr="00546BD1">
        <w:t xml:space="preserve">Inclusion in the </w:t>
      </w:r>
      <w:r w:rsidR="004C60A6" w:rsidRPr="00546BD1">
        <w:t xml:space="preserve">field of </w:t>
      </w:r>
      <w:r w:rsidR="00B05CFB" w:rsidRPr="00546BD1">
        <w:t>gender equality</w:t>
      </w:r>
      <w:bookmarkEnd w:id="20"/>
      <w:bookmarkEnd w:id="21"/>
    </w:p>
    <w:p w14:paraId="4C70F1AD" w14:textId="1A0BAF9A" w:rsidR="00B35D93" w:rsidRPr="00546BD1" w:rsidRDefault="16089623" w:rsidP="002823B3">
      <w:pPr>
        <w:widowControl w:val="0"/>
        <w:spacing w:after="160"/>
        <w:rPr>
          <w:rFonts w:ascii="Calibri" w:eastAsia="Calibri" w:hAnsi="Calibri" w:cs="Calibri"/>
          <w:color w:val="D13438"/>
        </w:rPr>
      </w:pPr>
      <w:r w:rsidRPr="00546BD1">
        <w:rPr>
          <w:b/>
          <w:bCs/>
        </w:rPr>
        <w:t>Support a disability</w:t>
      </w:r>
      <w:r w:rsidR="00B05CFB" w:rsidRPr="00546BD1">
        <w:rPr>
          <w:b/>
          <w:bCs/>
        </w:rPr>
        <w:t>-</w:t>
      </w:r>
      <w:r w:rsidRPr="00546BD1">
        <w:rPr>
          <w:b/>
          <w:bCs/>
        </w:rPr>
        <w:t xml:space="preserve">inclusive approach </w:t>
      </w:r>
      <w:r w:rsidR="00B2003B">
        <w:rPr>
          <w:b/>
          <w:bCs/>
        </w:rPr>
        <w:t>to</w:t>
      </w:r>
      <w:r w:rsidRPr="00546BD1">
        <w:rPr>
          <w:b/>
          <w:bCs/>
        </w:rPr>
        <w:t xml:space="preserve"> gender equality and women empowerment.</w:t>
      </w:r>
      <w:r w:rsidRPr="00546BD1">
        <w:t xml:space="preserve"> By including the specific concerns of </w:t>
      </w:r>
      <w:hyperlink r:id="rId31">
        <w:r w:rsidRPr="00546BD1">
          <w:rPr>
            <w:rStyle w:val="Hyperlink"/>
          </w:rPr>
          <w:t>women and girls with disabilities</w:t>
        </w:r>
      </w:hyperlink>
      <w:r w:rsidRPr="00546BD1">
        <w:t xml:space="preserve"> in key strategic documents, including </w:t>
      </w:r>
      <w:hyperlink r:id="rId32">
        <w:r w:rsidRPr="00546BD1">
          <w:rPr>
            <w:rStyle w:val="Hyperlink"/>
          </w:rPr>
          <w:t>the EU Gender Action Plan III</w:t>
        </w:r>
      </w:hyperlink>
      <w:r w:rsidR="00B05CFB" w:rsidRPr="00546BD1">
        <w:t xml:space="preserve"> </w:t>
      </w:r>
      <w:r w:rsidR="15A4FF4F" w:rsidRPr="00546BD1">
        <w:t xml:space="preserve">and in the implementation of the EU Gender Equality Strategy, </w:t>
      </w:r>
      <w:r w:rsidRPr="00546BD1">
        <w:t xml:space="preserve">the human rights and socio-economic outcomes for women and girls with disabilities </w:t>
      </w:r>
      <w:r w:rsidR="00B05CFB" w:rsidRPr="00546BD1">
        <w:t xml:space="preserve">will </w:t>
      </w:r>
      <w:r w:rsidRPr="00546BD1">
        <w:t>be improved.</w:t>
      </w:r>
    </w:p>
    <w:p w14:paraId="207BBD10" w14:textId="7D55A59E" w:rsidR="00B35D93" w:rsidRPr="008F7804" w:rsidRDefault="16089623" w:rsidP="008F7804">
      <w:pPr>
        <w:pStyle w:val="Heading2"/>
        <w:widowControl w:val="0"/>
        <w:rPr>
          <w:rFonts w:ascii="Calibri" w:eastAsia="Calibri" w:hAnsi="Calibri" w:cs="Calibri"/>
          <w:color w:val="auto"/>
        </w:rPr>
      </w:pPr>
      <w:bookmarkStart w:id="22" w:name="_Toc150521493"/>
      <w:bookmarkStart w:id="23" w:name="_Toc150521683"/>
      <w:r w:rsidRPr="00546BD1">
        <w:t>Awareness</w:t>
      </w:r>
      <w:r w:rsidR="00B05CFB" w:rsidRPr="00546BD1">
        <w:t>-</w:t>
      </w:r>
      <w:r w:rsidRPr="00546BD1">
        <w:t>raising</w:t>
      </w:r>
      <w:bookmarkEnd w:id="22"/>
      <w:bookmarkEnd w:id="23"/>
      <w:r w:rsidRPr="00546BD1">
        <w:t xml:space="preserve"> </w:t>
      </w:r>
    </w:p>
    <w:p w14:paraId="33997E1D" w14:textId="59BF8E1E" w:rsidR="00B35D93" w:rsidRPr="008F7804" w:rsidRDefault="3D0A84B4" w:rsidP="008F7804">
      <w:pPr>
        <w:widowControl w:val="0"/>
        <w:rPr>
          <w:rFonts w:ascii="Calibri" w:eastAsia="Calibri" w:hAnsi="Calibri" w:cs="Calibri"/>
          <w:color w:val="D13438"/>
        </w:rPr>
      </w:pPr>
      <w:r w:rsidRPr="00697151">
        <w:rPr>
          <w:b/>
        </w:rPr>
        <w:t xml:space="preserve">Ensure </w:t>
      </w:r>
      <w:r w:rsidR="16089623" w:rsidRPr="00546BD1" w:rsidDel="00B05CFB">
        <w:fldChar w:fldCharType="begin"/>
      </w:r>
      <w:r w:rsidR="16089623" w:rsidRPr="00546BD1" w:rsidDel="00B05CFB">
        <w:fldChar w:fldCharType="separate"/>
      </w:r>
      <w:r w:rsidR="00B05CFB" w:rsidRPr="00546BD1">
        <w:rPr>
          <w:rStyle w:val="Hyperlink"/>
          <w:b/>
          <w:bCs/>
        </w:rPr>
        <w:t>campaigns</w:t>
      </w:r>
      <w:r w:rsidR="16089623" w:rsidRPr="00546BD1" w:rsidDel="00B05CFB">
        <w:rPr>
          <w:rStyle w:val="Hyperlink"/>
          <w:b/>
          <w:bCs/>
        </w:rPr>
        <w:fldChar w:fldCharType="end"/>
      </w:r>
      <w:r w:rsidR="00B05CFB" w:rsidRPr="00546BD1">
        <w:rPr>
          <w:rStyle w:val="Hyperlink"/>
          <w:b/>
          <w:bCs/>
        </w:rPr>
        <w:t xml:space="preserve"> to raise the awareness</w:t>
      </w:r>
      <w:r w:rsidRPr="00697151">
        <w:rPr>
          <w:b/>
        </w:rPr>
        <w:t xml:space="preserve"> of women and girls with disabilities about their rights. </w:t>
      </w:r>
      <w:r w:rsidRPr="00546BD1">
        <w:t xml:space="preserve">Organisations of women with disabilities </w:t>
      </w:r>
      <w:r w:rsidR="00B05CFB" w:rsidRPr="00546BD1">
        <w:t xml:space="preserve">should </w:t>
      </w:r>
      <w:r w:rsidRPr="00546BD1">
        <w:t>take the lead</w:t>
      </w:r>
      <w:r w:rsidR="00F520FE">
        <w:t xml:space="preserve"> on these campaigns</w:t>
      </w:r>
      <w:r w:rsidRPr="00546BD1">
        <w:t>. Awareness</w:t>
      </w:r>
      <w:r w:rsidR="00B05CFB" w:rsidRPr="00546BD1">
        <w:t>-</w:t>
      </w:r>
      <w:r w:rsidRPr="00546BD1">
        <w:t xml:space="preserve">raising can be </w:t>
      </w:r>
      <w:r w:rsidR="00B05CFB" w:rsidRPr="00546BD1">
        <w:t xml:space="preserve">delivered </w:t>
      </w:r>
      <w:r w:rsidRPr="00546BD1">
        <w:t>via inclusive and accessible training programmes, establishing decision</w:t>
      </w:r>
      <w:r w:rsidR="00F520FE">
        <w:t>-</w:t>
      </w:r>
      <w:r w:rsidRPr="00546BD1">
        <w:t xml:space="preserve">making bodies and committees led by women with disabilities, and adequate budget allocation. Awareness raising on violence, accessing justice, social rights, </w:t>
      </w:r>
      <w:r w:rsidR="00CE55A9">
        <w:t xml:space="preserve">the right to </w:t>
      </w:r>
      <w:r w:rsidR="00525547">
        <w:t xml:space="preserve">political and civic </w:t>
      </w:r>
      <w:r w:rsidR="00525547">
        <w:lastRenderedPageBreak/>
        <w:t>participation,</w:t>
      </w:r>
      <w:r w:rsidR="00525547" w:rsidRPr="00546BD1">
        <w:t xml:space="preserve"> </w:t>
      </w:r>
      <w:r w:rsidR="00B05CFB" w:rsidRPr="00546BD1">
        <w:t xml:space="preserve">and </w:t>
      </w:r>
      <w:r w:rsidRPr="00546BD1">
        <w:t xml:space="preserve">sexual and reproductive health and rights, are among the crucial areas that must be considered in </w:t>
      </w:r>
      <w:r w:rsidR="00B05CFB" w:rsidRPr="00546BD1">
        <w:t>all</w:t>
      </w:r>
      <w:r w:rsidRPr="00546BD1">
        <w:t xml:space="preserve"> plans of action.</w:t>
      </w:r>
    </w:p>
    <w:p w14:paraId="1904006A" w14:textId="24BBE825" w:rsidR="00B35D93" w:rsidRPr="008F7804" w:rsidRDefault="16089623" w:rsidP="008F7804">
      <w:pPr>
        <w:spacing w:after="0" w:line="276" w:lineRule="auto"/>
        <w:rPr>
          <w:rFonts w:ascii="Calibri" w:eastAsia="Calibri" w:hAnsi="Calibri" w:cs="Calibri"/>
          <w:color w:val="000000" w:themeColor="text1"/>
        </w:rPr>
      </w:pPr>
      <w:r w:rsidRPr="00697151">
        <w:rPr>
          <w:rFonts w:ascii="Calibri" w:eastAsia="Calibri" w:hAnsi="Calibri" w:cs="Calibri"/>
          <w:b/>
          <w:color w:val="000000" w:themeColor="text1"/>
        </w:rPr>
        <w:t xml:space="preserve">Ensure </w:t>
      </w:r>
      <w:hyperlink r:id="rId33">
        <w:hyperlink r:id="rId34">
          <w:r w:rsidR="00B05CFB" w:rsidRPr="00546BD1">
            <w:rPr>
              <w:rStyle w:val="Hyperlink"/>
              <w:b/>
              <w:bCs/>
            </w:rPr>
            <w:t>campaigns</w:t>
          </w:r>
        </w:hyperlink>
        <w:r w:rsidR="00B05CFB" w:rsidRPr="00546BD1">
          <w:rPr>
            <w:rStyle w:val="Hyperlink"/>
            <w:b/>
            <w:bCs/>
          </w:rPr>
          <w:t xml:space="preserve"> to raise awareness</w:t>
        </w:r>
        <w:r w:rsidR="00B05CFB" w:rsidRPr="00546BD1">
          <w:rPr>
            <w:b/>
            <w:bCs/>
          </w:rPr>
          <w:t xml:space="preserve"> </w:t>
        </w:r>
      </w:hyperlink>
      <w:r w:rsidRPr="00697151">
        <w:rPr>
          <w:rFonts w:ascii="Calibri" w:eastAsia="Calibri" w:hAnsi="Calibri" w:cs="Calibri"/>
          <w:b/>
          <w:color w:val="000000" w:themeColor="text1"/>
        </w:rPr>
        <w:t xml:space="preserve">within society about the rights and human dignity of women and girls with disabilities. </w:t>
      </w:r>
      <w:r w:rsidRPr="00546BD1">
        <w:rPr>
          <w:rFonts w:ascii="Calibri" w:eastAsia="Calibri" w:hAnsi="Calibri" w:cs="Calibri"/>
          <w:color w:val="000000" w:themeColor="text1"/>
        </w:rPr>
        <w:t xml:space="preserve">Any form of stigma, stereotype, </w:t>
      </w:r>
      <w:r w:rsidR="2EFD8C23" w:rsidRPr="00546BD1">
        <w:rPr>
          <w:rFonts w:ascii="Calibri" w:eastAsia="Calibri" w:hAnsi="Calibri" w:cs="Calibri"/>
          <w:color w:val="000000" w:themeColor="text1"/>
        </w:rPr>
        <w:t>discrimination</w:t>
      </w:r>
      <w:r w:rsidRPr="00546BD1">
        <w:rPr>
          <w:rFonts w:ascii="Calibri" w:eastAsia="Calibri" w:hAnsi="Calibri" w:cs="Calibri"/>
          <w:color w:val="000000" w:themeColor="text1"/>
        </w:rPr>
        <w:t xml:space="preserve"> and prejudice </w:t>
      </w:r>
      <w:r w:rsidR="00951D5C">
        <w:rPr>
          <w:rFonts w:ascii="Calibri" w:eastAsia="Calibri" w:hAnsi="Calibri" w:cs="Calibri"/>
          <w:color w:val="000000" w:themeColor="text1"/>
        </w:rPr>
        <w:t>on the</w:t>
      </w:r>
      <w:r w:rsidRPr="00546BD1">
        <w:rPr>
          <w:rFonts w:ascii="Calibri" w:eastAsia="Calibri" w:hAnsi="Calibri" w:cs="Calibri"/>
          <w:color w:val="000000" w:themeColor="text1"/>
        </w:rPr>
        <w:t xml:space="preserve"> basis of gender and disability is </w:t>
      </w:r>
      <w:r w:rsidR="00B05CFB" w:rsidRPr="00546BD1">
        <w:rPr>
          <w:rFonts w:ascii="Calibri" w:eastAsia="Calibri" w:hAnsi="Calibri" w:cs="Calibri"/>
          <w:color w:val="000000" w:themeColor="text1"/>
        </w:rPr>
        <w:t>u</w:t>
      </w:r>
      <w:r w:rsidRPr="00546BD1">
        <w:rPr>
          <w:rFonts w:ascii="Calibri" w:eastAsia="Calibri" w:hAnsi="Calibri" w:cs="Calibri"/>
          <w:color w:val="000000" w:themeColor="text1"/>
        </w:rPr>
        <w:t xml:space="preserve">nacceptable. Healthcare professionals, </w:t>
      </w:r>
      <w:r w:rsidR="00B05CFB" w:rsidRPr="00546BD1">
        <w:rPr>
          <w:rFonts w:ascii="Calibri" w:eastAsia="Calibri" w:hAnsi="Calibri" w:cs="Calibri"/>
          <w:color w:val="000000" w:themeColor="text1"/>
        </w:rPr>
        <w:t>professionals working within the justice system</w:t>
      </w:r>
      <w:r w:rsidRPr="00546BD1">
        <w:rPr>
          <w:rFonts w:ascii="Calibri" w:eastAsia="Calibri" w:hAnsi="Calibri" w:cs="Calibri"/>
          <w:color w:val="000000" w:themeColor="text1"/>
        </w:rPr>
        <w:t>, and</w:t>
      </w:r>
      <w:r w:rsidR="00F1050C" w:rsidRPr="00546BD1">
        <w:rPr>
          <w:rFonts w:ascii="Calibri" w:eastAsia="Calibri" w:hAnsi="Calibri" w:cs="Calibri"/>
          <w:color w:val="000000" w:themeColor="text1"/>
        </w:rPr>
        <w:t xml:space="preserve"> professionals </w:t>
      </w:r>
      <w:r w:rsidR="00951D5C" w:rsidRPr="00546BD1">
        <w:rPr>
          <w:rFonts w:ascii="Calibri" w:eastAsia="Calibri" w:hAnsi="Calibri" w:cs="Calibri"/>
          <w:color w:val="000000" w:themeColor="text1"/>
        </w:rPr>
        <w:t>working</w:t>
      </w:r>
      <w:r w:rsidR="00F1050C" w:rsidRPr="00546BD1">
        <w:rPr>
          <w:rFonts w:ascii="Calibri" w:eastAsia="Calibri" w:hAnsi="Calibri" w:cs="Calibri"/>
          <w:color w:val="000000" w:themeColor="text1"/>
        </w:rPr>
        <w:t xml:space="preserve"> in</w:t>
      </w:r>
      <w:r w:rsidRPr="00546BD1">
        <w:rPr>
          <w:rFonts w:ascii="Calibri" w:eastAsia="Calibri" w:hAnsi="Calibri" w:cs="Calibri"/>
          <w:color w:val="000000" w:themeColor="text1"/>
        </w:rPr>
        <w:t xml:space="preserve"> education must be at the forefront </w:t>
      </w:r>
      <w:r w:rsidR="00951D5C">
        <w:rPr>
          <w:rFonts w:ascii="Calibri" w:eastAsia="Calibri" w:hAnsi="Calibri" w:cs="Calibri"/>
          <w:color w:val="000000" w:themeColor="text1"/>
        </w:rPr>
        <w:t>to receive</w:t>
      </w:r>
      <w:r w:rsidRPr="00546BD1">
        <w:rPr>
          <w:rFonts w:ascii="Calibri" w:eastAsia="Calibri" w:hAnsi="Calibri" w:cs="Calibri"/>
          <w:color w:val="000000" w:themeColor="text1"/>
        </w:rPr>
        <w:t xml:space="preserve"> proper training on how to treat women and girls with disabilities with respect and equality.</w:t>
      </w:r>
    </w:p>
    <w:p w14:paraId="39336E6D" w14:textId="57C5A5B6" w:rsidR="00B35D93" w:rsidRPr="008F7804" w:rsidRDefault="16089623" w:rsidP="008F7804">
      <w:pPr>
        <w:pStyle w:val="Heading2"/>
        <w:rPr>
          <w:rFonts w:ascii="Calibri" w:eastAsia="Calibri" w:hAnsi="Calibri" w:cs="Calibri"/>
          <w:color w:val="auto"/>
        </w:rPr>
      </w:pPr>
      <w:bookmarkStart w:id="24" w:name="_Toc150521494"/>
      <w:bookmarkStart w:id="25" w:name="_Toc150521684"/>
      <w:r w:rsidRPr="00546BD1">
        <w:t>Equal recognition before the law</w:t>
      </w:r>
      <w:bookmarkEnd w:id="24"/>
      <w:bookmarkEnd w:id="25"/>
    </w:p>
    <w:p w14:paraId="0155D634" w14:textId="41D77566" w:rsidR="00B35D93" w:rsidRPr="00546BD1" w:rsidRDefault="16089623" w:rsidP="6D6F586E">
      <w:pPr>
        <w:spacing w:after="0" w:line="276" w:lineRule="auto"/>
        <w:rPr>
          <w:rFonts w:ascii="Calibri" w:eastAsia="Calibri" w:hAnsi="Calibri" w:cs="Calibri"/>
          <w:color w:val="D13438"/>
        </w:rPr>
      </w:pPr>
      <w:r w:rsidRPr="00546BD1">
        <w:rPr>
          <w:rFonts w:ascii="Calibri" w:eastAsia="Calibri" w:hAnsi="Calibri" w:cs="Calibri"/>
          <w:b/>
          <w:bCs/>
          <w:color w:val="000000" w:themeColor="text1"/>
        </w:rPr>
        <w:t xml:space="preserve">Ensure women and girls with disabilities are </w:t>
      </w:r>
      <w:hyperlink r:id="rId35">
        <w:r w:rsidRPr="00546BD1">
          <w:rPr>
            <w:rStyle w:val="Hyperlink"/>
            <w:rFonts w:ascii="Calibri" w:eastAsia="Calibri" w:hAnsi="Calibri" w:cs="Calibri"/>
            <w:b/>
            <w:bCs/>
          </w:rPr>
          <w:t>recognised before the law</w:t>
        </w:r>
      </w:hyperlink>
      <w:r w:rsidRPr="00546BD1">
        <w:rPr>
          <w:rFonts w:ascii="Calibri" w:eastAsia="Calibri" w:hAnsi="Calibri" w:cs="Calibri"/>
          <w:b/>
          <w:bCs/>
          <w:color w:val="000000" w:themeColor="text1"/>
        </w:rPr>
        <w:t xml:space="preserve"> on an equal basis with others.</w:t>
      </w:r>
    </w:p>
    <w:p w14:paraId="414EC496" w14:textId="547321E4" w:rsidR="00B35D93" w:rsidRPr="00546BD1" w:rsidRDefault="4051C06C" w:rsidP="00697151">
      <w:pPr>
        <w:spacing w:after="0" w:line="276" w:lineRule="auto"/>
        <w:rPr>
          <w:rFonts w:ascii="Calibri" w:eastAsia="Calibri" w:hAnsi="Calibri" w:cs="Calibri"/>
          <w:color w:val="000000" w:themeColor="text1"/>
        </w:rPr>
      </w:pPr>
      <w:r w:rsidRPr="00546BD1">
        <w:rPr>
          <w:rFonts w:ascii="Calibri" w:eastAsia="Calibri" w:hAnsi="Calibri" w:cs="Calibri"/>
        </w:rPr>
        <w:t xml:space="preserve">The </w:t>
      </w:r>
      <w:hyperlink r:id="rId36">
        <w:r w:rsidR="00F1050C" w:rsidRPr="00546BD1">
          <w:rPr>
            <w:rStyle w:val="Hyperlink"/>
            <w:rFonts w:ascii="Calibri" w:eastAsia="Calibri" w:hAnsi="Calibri" w:cs="Calibri"/>
          </w:rPr>
          <w:t xml:space="preserve">UN </w:t>
        </w:r>
        <w:r w:rsidRPr="00546BD1">
          <w:rPr>
            <w:rStyle w:val="Hyperlink"/>
            <w:rFonts w:ascii="Calibri" w:eastAsia="Calibri" w:hAnsi="Calibri" w:cs="Calibri"/>
          </w:rPr>
          <w:t>Committe</w:t>
        </w:r>
        <w:r w:rsidR="00F1050C" w:rsidRPr="00546BD1">
          <w:rPr>
            <w:rStyle w:val="Hyperlink"/>
            <w:rFonts w:ascii="Calibri" w:eastAsia="Calibri" w:hAnsi="Calibri" w:cs="Calibri"/>
          </w:rPr>
          <w:t>e on the Rights of Persons with Disabilities</w:t>
        </w:r>
      </w:hyperlink>
      <w:r w:rsidRPr="00546BD1">
        <w:rPr>
          <w:rFonts w:ascii="Calibri" w:eastAsia="Calibri" w:hAnsi="Calibri" w:cs="Calibri"/>
        </w:rPr>
        <w:t xml:space="preserve"> reported that certain jurisdictions have higher rates of imposing substitute decision</w:t>
      </w:r>
      <w:r w:rsidR="00F1050C" w:rsidRPr="00546BD1">
        <w:rPr>
          <w:rFonts w:ascii="Calibri" w:eastAsia="Calibri" w:hAnsi="Calibri" w:cs="Calibri"/>
        </w:rPr>
        <w:t>-making</w:t>
      </w:r>
      <w:r w:rsidRPr="00546BD1">
        <w:rPr>
          <w:rFonts w:ascii="Calibri" w:eastAsia="Calibri" w:hAnsi="Calibri" w:cs="Calibri"/>
        </w:rPr>
        <w:t xml:space="preserve"> on women than men. Therefore, it is particularly important to reaffirm that the legal capacity of women with disabilities should be recogni</w:t>
      </w:r>
      <w:r w:rsidR="4A792A05" w:rsidRPr="00546BD1">
        <w:rPr>
          <w:rFonts w:ascii="Calibri" w:eastAsia="Calibri" w:hAnsi="Calibri" w:cs="Calibri"/>
        </w:rPr>
        <w:t>s</w:t>
      </w:r>
      <w:r w:rsidRPr="00546BD1">
        <w:rPr>
          <w:rFonts w:ascii="Calibri" w:eastAsia="Calibri" w:hAnsi="Calibri" w:cs="Calibri"/>
        </w:rPr>
        <w:t>ed on an equal basis with others.</w:t>
      </w:r>
      <w:r w:rsidR="16089623" w:rsidRPr="00546BD1">
        <w:rPr>
          <w:rFonts w:ascii="Calibri" w:eastAsia="Calibri" w:hAnsi="Calibri" w:cs="Calibri"/>
          <w:color w:val="000000" w:themeColor="text1"/>
        </w:rPr>
        <w:t xml:space="preserve"> </w:t>
      </w:r>
    </w:p>
    <w:p w14:paraId="6C170661" w14:textId="5FE7FB72" w:rsidR="00B35D93" w:rsidRPr="00546BD1" w:rsidRDefault="16089623" w:rsidP="008F7804">
      <w:pPr>
        <w:spacing w:after="0" w:line="276" w:lineRule="auto"/>
        <w:rPr>
          <w:rFonts w:ascii="Calibri" w:eastAsia="Calibri" w:hAnsi="Calibri" w:cs="Calibri"/>
          <w:color w:val="D13438"/>
        </w:rPr>
      </w:pPr>
      <w:r w:rsidRPr="00697151">
        <w:rPr>
          <w:rFonts w:ascii="Calibri" w:eastAsia="Calibri" w:hAnsi="Calibri" w:cs="Calibri"/>
          <w:b/>
          <w:color w:val="000000" w:themeColor="text1"/>
        </w:rPr>
        <w:t>Guarantee</w:t>
      </w:r>
      <w:r w:rsidR="00F1050C" w:rsidRPr="00546BD1">
        <w:rPr>
          <w:rFonts w:ascii="Calibri" w:eastAsia="Calibri" w:hAnsi="Calibri" w:cs="Calibri"/>
          <w:b/>
          <w:bCs/>
          <w:color w:val="000000" w:themeColor="text1"/>
        </w:rPr>
        <w:t xml:space="preserve"> that</w:t>
      </w:r>
      <w:r w:rsidRPr="00697151">
        <w:rPr>
          <w:rFonts w:ascii="Calibri" w:eastAsia="Calibri" w:hAnsi="Calibri" w:cs="Calibri"/>
          <w:b/>
          <w:color w:val="000000" w:themeColor="text1"/>
        </w:rPr>
        <w:t xml:space="preserve"> women and girls with disabilities </w:t>
      </w:r>
      <w:r w:rsidR="00F1050C" w:rsidRPr="00546BD1">
        <w:rPr>
          <w:rFonts w:ascii="Calibri" w:eastAsia="Calibri" w:hAnsi="Calibri" w:cs="Calibri"/>
          <w:b/>
          <w:bCs/>
          <w:color w:val="000000" w:themeColor="text1"/>
        </w:rPr>
        <w:t>can</w:t>
      </w:r>
      <w:r w:rsidR="00F1050C" w:rsidRPr="00697151">
        <w:rPr>
          <w:rFonts w:ascii="Calibri" w:eastAsia="Calibri" w:hAnsi="Calibri" w:cs="Calibri"/>
          <w:b/>
          <w:color w:val="000000" w:themeColor="text1"/>
        </w:rPr>
        <w:t xml:space="preserve"> </w:t>
      </w:r>
      <w:r w:rsidRPr="00697151">
        <w:rPr>
          <w:rFonts w:ascii="Calibri" w:eastAsia="Calibri" w:hAnsi="Calibri" w:cs="Calibri"/>
          <w:b/>
          <w:color w:val="000000" w:themeColor="text1"/>
        </w:rPr>
        <w:t>exercise their legal capacity</w:t>
      </w:r>
      <w:r w:rsidRPr="00697151">
        <w:rPr>
          <w:rFonts w:ascii="Calibri" w:eastAsia="Calibri" w:hAnsi="Calibri" w:cs="Calibri"/>
          <w:b/>
          <w:bCs/>
          <w:color w:val="000000" w:themeColor="text1"/>
        </w:rPr>
        <w:t>.</w:t>
      </w:r>
      <w:r w:rsidRPr="00546BD1">
        <w:rPr>
          <w:rFonts w:ascii="Calibri" w:eastAsia="Calibri" w:hAnsi="Calibri" w:cs="Calibri"/>
          <w:color w:val="000000" w:themeColor="text1"/>
        </w:rPr>
        <w:t xml:space="preserve"> They must be able to make decisions about different aspects of their life, including retaining their fertility, their right to motherhood, </w:t>
      </w:r>
      <w:r w:rsidR="00731069">
        <w:rPr>
          <w:rFonts w:ascii="Calibri" w:eastAsia="Calibri" w:hAnsi="Calibri" w:cs="Calibri"/>
          <w:color w:val="000000" w:themeColor="text1"/>
        </w:rPr>
        <w:t>establishing</w:t>
      </w:r>
      <w:r w:rsidRPr="00546BD1">
        <w:rPr>
          <w:rFonts w:ascii="Calibri" w:eastAsia="Calibri" w:hAnsi="Calibri" w:cs="Calibri"/>
          <w:color w:val="000000" w:themeColor="text1"/>
        </w:rPr>
        <w:t xml:space="preserve"> relationships, </w:t>
      </w:r>
      <w:r w:rsidR="00731069">
        <w:rPr>
          <w:rFonts w:ascii="Calibri" w:eastAsia="Calibri" w:hAnsi="Calibri" w:cs="Calibri"/>
          <w:color w:val="000000" w:themeColor="text1"/>
        </w:rPr>
        <w:t>owning</w:t>
      </w:r>
      <w:r w:rsidRPr="00546BD1">
        <w:rPr>
          <w:rFonts w:ascii="Calibri" w:eastAsia="Calibri" w:hAnsi="Calibri" w:cs="Calibri"/>
          <w:color w:val="000000" w:themeColor="text1"/>
        </w:rPr>
        <w:t xml:space="preserve"> and</w:t>
      </w:r>
      <w:r w:rsidRPr="00546BD1" w:rsidDel="00731069">
        <w:rPr>
          <w:rFonts w:ascii="Calibri" w:eastAsia="Calibri" w:hAnsi="Calibri" w:cs="Calibri"/>
          <w:color w:val="000000" w:themeColor="text1"/>
        </w:rPr>
        <w:t xml:space="preserve"> </w:t>
      </w:r>
      <w:r w:rsidR="00731069">
        <w:rPr>
          <w:rFonts w:ascii="Calibri" w:eastAsia="Calibri" w:hAnsi="Calibri" w:cs="Calibri"/>
          <w:color w:val="000000" w:themeColor="text1"/>
        </w:rPr>
        <w:t>inheriting</w:t>
      </w:r>
      <w:r w:rsidR="00731069"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properties</w:t>
      </w:r>
      <w:r w:rsidR="00F1050C" w:rsidRPr="00546BD1">
        <w:rPr>
          <w:rFonts w:ascii="Calibri" w:eastAsia="Calibri" w:hAnsi="Calibri" w:cs="Calibri"/>
          <w:color w:val="000000" w:themeColor="text1"/>
        </w:rPr>
        <w:t xml:space="preserve"> and assets</w:t>
      </w:r>
      <w:r w:rsidRPr="00546BD1">
        <w:rPr>
          <w:rFonts w:ascii="Calibri" w:eastAsia="Calibri" w:hAnsi="Calibri" w:cs="Calibri"/>
          <w:color w:val="000000" w:themeColor="text1"/>
        </w:rPr>
        <w:t xml:space="preserve">, </w:t>
      </w:r>
      <w:r w:rsidR="00731069">
        <w:rPr>
          <w:rFonts w:ascii="Calibri" w:eastAsia="Calibri" w:hAnsi="Calibri" w:cs="Calibri"/>
          <w:color w:val="000000" w:themeColor="text1"/>
        </w:rPr>
        <w:t>retaining</w:t>
      </w:r>
      <w:r w:rsidR="00CC5992" w:rsidRPr="00546BD1">
        <w:rPr>
          <w:rFonts w:ascii="Calibri" w:eastAsia="Calibri" w:hAnsi="Calibri" w:cs="Calibri"/>
          <w:color w:val="000000" w:themeColor="text1"/>
        </w:rPr>
        <w:t xml:space="preserve"> their right to </w:t>
      </w:r>
      <w:r w:rsidR="00731069">
        <w:rPr>
          <w:rFonts w:ascii="Calibri" w:eastAsia="Calibri" w:hAnsi="Calibri" w:cs="Calibri"/>
          <w:color w:val="000000" w:themeColor="text1"/>
        </w:rPr>
        <w:t>work</w:t>
      </w:r>
      <w:r w:rsidR="00CC5992" w:rsidRPr="00546BD1">
        <w:rPr>
          <w:rFonts w:ascii="Calibri" w:eastAsia="Calibri" w:hAnsi="Calibri" w:cs="Calibri"/>
          <w:color w:val="000000" w:themeColor="text1"/>
        </w:rPr>
        <w:t xml:space="preserve"> if they so wish</w:t>
      </w:r>
      <w:r w:rsidR="00731069">
        <w:rPr>
          <w:rFonts w:ascii="Calibri" w:eastAsia="Calibri" w:hAnsi="Calibri" w:cs="Calibri"/>
          <w:color w:val="000000" w:themeColor="text1"/>
        </w:rPr>
        <w:t>,</w:t>
      </w:r>
      <w:r w:rsidR="00CC5992" w:rsidRPr="00546BD1">
        <w:rPr>
          <w:rFonts w:ascii="Calibri" w:eastAsia="Calibri" w:hAnsi="Calibri" w:cs="Calibri"/>
          <w:color w:val="000000" w:themeColor="text1"/>
        </w:rPr>
        <w:t xml:space="preserve"> and </w:t>
      </w:r>
      <w:r w:rsidRPr="00546BD1">
        <w:rPr>
          <w:rFonts w:ascii="Calibri" w:eastAsia="Calibri" w:hAnsi="Calibri" w:cs="Calibri"/>
          <w:color w:val="000000" w:themeColor="text1"/>
        </w:rPr>
        <w:t xml:space="preserve">to control their own </w:t>
      </w:r>
      <w:r w:rsidR="00CC5992" w:rsidRPr="00546BD1">
        <w:rPr>
          <w:rFonts w:ascii="Calibri" w:eastAsia="Calibri" w:hAnsi="Calibri" w:cs="Calibri"/>
          <w:color w:val="000000" w:themeColor="text1"/>
        </w:rPr>
        <w:t>finances</w:t>
      </w:r>
      <w:r w:rsidRPr="00546BD1">
        <w:rPr>
          <w:rFonts w:ascii="Calibri" w:eastAsia="Calibri" w:hAnsi="Calibri" w:cs="Calibri"/>
          <w:color w:val="000000" w:themeColor="text1"/>
        </w:rPr>
        <w:t>.</w:t>
      </w:r>
    </w:p>
    <w:p w14:paraId="0F8BB9D4" w14:textId="3B80B57F" w:rsidR="00B35D93" w:rsidRPr="00546BD1" w:rsidRDefault="16089623" w:rsidP="6CB1AA15">
      <w:pPr>
        <w:pStyle w:val="Heading2"/>
        <w:rPr>
          <w:rFonts w:ascii="Calibri" w:eastAsia="Calibri" w:hAnsi="Calibri" w:cs="Calibri"/>
          <w:color w:val="auto"/>
        </w:rPr>
      </w:pPr>
      <w:bookmarkStart w:id="26" w:name="_Toc150521495"/>
      <w:bookmarkStart w:id="27" w:name="_Toc150521685"/>
      <w:r w:rsidRPr="00546BD1">
        <w:t>Independent living and inclusion in the community</w:t>
      </w:r>
      <w:bookmarkEnd w:id="26"/>
      <w:bookmarkEnd w:id="27"/>
      <w:r w:rsidRPr="00546BD1">
        <w:t xml:space="preserve"> </w:t>
      </w:r>
    </w:p>
    <w:p w14:paraId="6080CEF7" w14:textId="61A63986" w:rsidR="00B35D93" w:rsidRPr="008F7804" w:rsidRDefault="16089623" w:rsidP="008F7804">
      <w:pPr>
        <w:spacing w:after="0" w:line="276" w:lineRule="auto"/>
        <w:rPr>
          <w:rFonts w:ascii="Calibri" w:eastAsia="Calibri" w:hAnsi="Calibri" w:cs="Calibri"/>
          <w:color w:val="000000" w:themeColor="text1"/>
        </w:rPr>
      </w:pPr>
      <w:r w:rsidRPr="00697151">
        <w:rPr>
          <w:rFonts w:ascii="Calibri" w:eastAsia="Calibri" w:hAnsi="Calibri" w:cs="Calibri"/>
          <w:b/>
          <w:color w:val="000000" w:themeColor="text1"/>
        </w:rPr>
        <w:t xml:space="preserve">Develop community-based support and services </w:t>
      </w:r>
      <w:r w:rsidR="00546BD1" w:rsidRPr="00546BD1">
        <w:rPr>
          <w:rFonts w:ascii="Calibri" w:eastAsia="Calibri" w:hAnsi="Calibri" w:cs="Calibri"/>
          <w:b/>
          <w:bCs/>
          <w:color w:val="000000" w:themeColor="text1"/>
        </w:rPr>
        <w:t xml:space="preserve">for women and girls with disabilities </w:t>
      </w:r>
      <w:r w:rsidRPr="00697151">
        <w:rPr>
          <w:rFonts w:ascii="Calibri" w:eastAsia="Calibri" w:hAnsi="Calibri" w:cs="Calibri"/>
          <w:b/>
          <w:color w:val="000000" w:themeColor="text1"/>
        </w:rPr>
        <w:t xml:space="preserve">instead of </w:t>
      </w:r>
      <w:r w:rsidR="00546BD1" w:rsidRPr="00546BD1">
        <w:rPr>
          <w:rFonts w:ascii="Calibri" w:eastAsia="Calibri" w:hAnsi="Calibri" w:cs="Calibri"/>
          <w:b/>
          <w:bCs/>
          <w:color w:val="000000" w:themeColor="text1"/>
        </w:rPr>
        <w:t>institutionalis</w:t>
      </w:r>
      <w:r w:rsidR="00546BD1">
        <w:rPr>
          <w:rFonts w:ascii="Calibri" w:eastAsia="Calibri" w:hAnsi="Calibri" w:cs="Calibri"/>
          <w:b/>
          <w:bCs/>
          <w:color w:val="000000" w:themeColor="text1"/>
        </w:rPr>
        <w:t>ing them.</w:t>
      </w:r>
      <w:r w:rsidRPr="00546BD1">
        <w:rPr>
          <w:rFonts w:ascii="Calibri" w:eastAsia="Calibri" w:hAnsi="Calibri" w:cs="Calibri"/>
          <w:color w:val="000000" w:themeColor="text1"/>
        </w:rPr>
        <w:t xml:space="preserve"> All the infrastructures for housing, education, healthcare, and other services must be developed in an accessible manner so that women and girls with disabilities can </w:t>
      </w:r>
      <w:r w:rsidR="00546BD1">
        <w:rPr>
          <w:rFonts w:ascii="Calibri" w:eastAsia="Calibri" w:hAnsi="Calibri" w:cs="Calibri"/>
          <w:color w:val="000000" w:themeColor="text1"/>
        </w:rPr>
        <w:t>avail of</w:t>
      </w:r>
      <w:r w:rsidR="00546BD1"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mainstream services. It should be noted that traditional care models le</w:t>
      </w:r>
      <w:r w:rsidR="00546BD1">
        <w:rPr>
          <w:rFonts w:ascii="Calibri" w:eastAsia="Calibri" w:hAnsi="Calibri" w:cs="Calibri"/>
          <w:color w:val="000000" w:themeColor="text1"/>
        </w:rPr>
        <w:t>ad</w:t>
      </w:r>
      <w:r w:rsidRPr="00546BD1">
        <w:rPr>
          <w:rFonts w:ascii="Calibri" w:eastAsia="Calibri" w:hAnsi="Calibri" w:cs="Calibri"/>
          <w:color w:val="000000" w:themeColor="text1"/>
        </w:rPr>
        <w:t xml:space="preserve"> to loss of autonomy, economic disempowerment, and segregation and isolation of women and girls with disabilities from the rest of the community in institutions or </w:t>
      </w:r>
      <w:hyperlink r:id="rId37">
        <w:r w:rsidRPr="00546BD1">
          <w:rPr>
            <w:rStyle w:val="Hyperlink"/>
            <w:rFonts w:ascii="Calibri" w:eastAsia="Calibri" w:hAnsi="Calibri" w:cs="Calibri"/>
          </w:rPr>
          <w:t>family homes</w:t>
        </w:r>
      </w:hyperlink>
      <w:r w:rsidRPr="00546BD1">
        <w:rPr>
          <w:rFonts w:ascii="Calibri" w:eastAsia="Calibri" w:hAnsi="Calibri" w:cs="Calibri"/>
          <w:color w:val="000000" w:themeColor="text1"/>
        </w:rPr>
        <w:t>.</w:t>
      </w:r>
    </w:p>
    <w:p w14:paraId="23D5DF3E" w14:textId="32E704D1" w:rsidR="00B35D93" w:rsidRPr="007144F2" w:rsidRDefault="3D0A84B4" w:rsidP="007144F2">
      <w:pPr>
        <w:spacing w:after="0" w:line="276" w:lineRule="auto"/>
        <w:rPr>
          <w:rFonts w:ascii="Calibri" w:eastAsia="Calibri" w:hAnsi="Calibri" w:cs="Calibri"/>
          <w:color w:val="000000" w:themeColor="text1"/>
        </w:rPr>
      </w:pPr>
      <w:r w:rsidRPr="00697151">
        <w:rPr>
          <w:rFonts w:ascii="Calibri" w:eastAsia="Calibri" w:hAnsi="Calibri" w:cs="Calibri"/>
          <w:b/>
          <w:color w:val="000000" w:themeColor="text1"/>
        </w:rPr>
        <w:t>Promote community-based services as a human rights-based approach which supports</w:t>
      </w:r>
      <w:r w:rsidRPr="00546BD1">
        <w:rPr>
          <w:rFonts w:ascii="Calibri" w:eastAsia="Calibri" w:hAnsi="Calibri" w:cs="Calibri"/>
          <w:b/>
          <w:bCs/>
          <w:color w:val="000000" w:themeColor="text1"/>
        </w:rPr>
        <w:t xml:space="preserve"> women with disabilities and</w:t>
      </w:r>
      <w:r w:rsidRPr="00697151">
        <w:rPr>
          <w:rFonts w:ascii="Calibri" w:eastAsia="Calibri" w:hAnsi="Calibri" w:cs="Calibri"/>
          <w:b/>
          <w:color w:val="000000" w:themeColor="text1"/>
        </w:rPr>
        <w:t xml:space="preserve"> mothers of children with disabilities</w:t>
      </w:r>
      <w:r w:rsidRPr="00697151">
        <w:rPr>
          <w:rFonts w:ascii="Calibri" w:eastAsia="Calibri" w:hAnsi="Calibri" w:cs="Calibri"/>
          <w:b/>
          <w:bCs/>
          <w:color w:val="000000" w:themeColor="text1"/>
        </w:rPr>
        <w:t>.</w:t>
      </w:r>
      <w:r w:rsidRPr="00546BD1">
        <w:rPr>
          <w:rFonts w:ascii="Calibri" w:eastAsia="Calibri" w:hAnsi="Calibri" w:cs="Calibri"/>
          <w:color w:val="000000" w:themeColor="text1"/>
        </w:rPr>
        <w:t xml:space="preserve"> Traditional care models impose a </w:t>
      </w:r>
      <w:hyperlink r:id="rId38">
        <w:r w:rsidRPr="00546BD1">
          <w:rPr>
            <w:rStyle w:val="Hyperlink"/>
            <w:rFonts w:ascii="Calibri" w:eastAsia="Calibri" w:hAnsi="Calibri" w:cs="Calibri"/>
          </w:rPr>
          <w:t>disproportionate burden of unpaid care work</w:t>
        </w:r>
      </w:hyperlink>
      <w:r w:rsidRPr="00546BD1">
        <w:rPr>
          <w:rFonts w:ascii="Calibri" w:eastAsia="Calibri" w:hAnsi="Calibri" w:cs="Calibri"/>
          <w:color w:val="000000" w:themeColor="text1"/>
        </w:rPr>
        <w:t xml:space="preserve"> on family members, particularly women. Women with disabilities also act as </w:t>
      </w:r>
      <w:r w:rsidR="001D31B0">
        <w:rPr>
          <w:rFonts w:ascii="Calibri" w:eastAsia="Calibri" w:hAnsi="Calibri" w:cs="Calibri"/>
          <w:color w:val="000000" w:themeColor="text1"/>
        </w:rPr>
        <w:t>carers</w:t>
      </w:r>
      <w:r w:rsidR="001D31B0"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 xml:space="preserve">to many family members with and without disabilities. </w:t>
      </w:r>
    </w:p>
    <w:p w14:paraId="264EBE77" w14:textId="30059828" w:rsidR="00B35D93" w:rsidRPr="00546BD1" w:rsidRDefault="16089623" w:rsidP="6CB1AA15">
      <w:pPr>
        <w:pStyle w:val="Heading2"/>
        <w:rPr>
          <w:rFonts w:ascii="Calibri" w:eastAsia="Calibri" w:hAnsi="Calibri" w:cs="Calibri"/>
          <w:color w:val="auto"/>
        </w:rPr>
      </w:pPr>
      <w:bookmarkStart w:id="28" w:name="_Toc150521496"/>
      <w:bookmarkStart w:id="29" w:name="_Toc150521686"/>
      <w:r w:rsidRPr="00546BD1">
        <w:lastRenderedPageBreak/>
        <w:t xml:space="preserve">Health </w:t>
      </w:r>
      <w:r w:rsidR="00CD0BBB" w:rsidRPr="00546BD1">
        <w:t xml:space="preserve">and </w:t>
      </w:r>
      <w:r w:rsidR="013963D2" w:rsidRPr="00546BD1">
        <w:t>r</w:t>
      </w:r>
      <w:r w:rsidR="00CD0BBB" w:rsidRPr="00546BD1">
        <w:t>ehabilitation</w:t>
      </w:r>
      <w:bookmarkEnd w:id="28"/>
      <w:bookmarkEnd w:id="29"/>
    </w:p>
    <w:p w14:paraId="746F88FD" w14:textId="75B0B656" w:rsidR="276180A4" w:rsidRPr="00546BD1" w:rsidRDefault="3D0A84B4" w:rsidP="276180A4">
      <w:pPr>
        <w:spacing w:after="0" w:line="276" w:lineRule="auto"/>
        <w:rPr>
          <w:rFonts w:ascii="Calibri" w:eastAsia="Calibri" w:hAnsi="Calibri" w:cs="Calibri"/>
          <w:color w:val="000000" w:themeColor="text1"/>
        </w:rPr>
      </w:pPr>
      <w:r w:rsidRPr="4A6FF5A7">
        <w:rPr>
          <w:rFonts w:ascii="Calibri" w:eastAsia="Calibri" w:hAnsi="Calibri" w:cs="Calibri"/>
          <w:b/>
          <w:bCs/>
          <w:color w:val="000000" w:themeColor="text1"/>
        </w:rPr>
        <w:t xml:space="preserve">Guarantee women and girls with disabilities to get access to </w:t>
      </w:r>
      <w:hyperlink r:id="rId39">
        <w:r w:rsidRPr="4A6FF5A7">
          <w:rPr>
            <w:b/>
            <w:bCs/>
          </w:rPr>
          <w:t>the highest attainable standard of health</w:t>
        </w:r>
      </w:hyperlink>
      <w:r w:rsidR="00546BD1" w:rsidRPr="4A6FF5A7">
        <w:rPr>
          <w:b/>
          <w:bCs/>
        </w:rPr>
        <w:t>care</w:t>
      </w:r>
      <w:r w:rsidRPr="4A6FF5A7">
        <w:rPr>
          <w:rFonts w:ascii="Calibri" w:eastAsia="Calibri" w:hAnsi="Calibri" w:cs="Calibri"/>
          <w:b/>
          <w:bCs/>
          <w:color w:val="000000" w:themeColor="text1"/>
        </w:rPr>
        <w:t>, including</w:t>
      </w:r>
      <w:r w:rsidR="00546BD1" w:rsidRPr="4A6FF5A7">
        <w:rPr>
          <w:rFonts w:ascii="Calibri" w:eastAsia="Calibri" w:hAnsi="Calibri" w:cs="Calibri"/>
          <w:b/>
          <w:bCs/>
          <w:color w:val="000000" w:themeColor="text1"/>
        </w:rPr>
        <w:t xml:space="preserve"> access to</w:t>
      </w:r>
      <w:r w:rsidRPr="4A6FF5A7">
        <w:rPr>
          <w:rFonts w:ascii="Calibri" w:eastAsia="Calibri" w:hAnsi="Calibri" w:cs="Calibri"/>
          <w:b/>
          <w:bCs/>
          <w:color w:val="000000" w:themeColor="text1"/>
        </w:rPr>
        <w:t xml:space="preserve"> sexual and reproductive health and mental health</w:t>
      </w:r>
      <w:r w:rsidR="00546BD1" w:rsidRPr="4A6FF5A7">
        <w:rPr>
          <w:rFonts w:ascii="Calibri" w:eastAsia="Calibri" w:hAnsi="Calibri" w:cs="Calibri"/>
          <w:b/>
          <w:bCs/>
          <w:color w:val="000000" w:themeColor="text1"/>
        </w:rPr>
        <w:t xml:space="preserve"> services</w:t>
      </w:r>
      <w:r w:rsidRPr="4A6FF5A7">
        <w:rPr>
          <w:rFonts w:ascii="Calibri" w:eastAsia="Calibri" w:hAnsi="Calibri" w:cs="Calibri"/>
          <w:b/>
          <w:bCs/>
          <w:color w:val="000000" w:themeColor="text1"/>
        </w:rPr>
        <w:t>.</w:t>
      </w:r>
      <w:r w:rsidRPr="4A6FF5A7">
        <w:rPr>
          <w:rFonts w:ascii="Calibri" w:eastAsia="Calibri" w:hAnsi="Calibri" w:cs="Calibri"/>
          <w:color w:val="000000" w:themeColor="text1"/>
        </w:rPr>
        <w:t xml:space="preserve"> Gender and disability indicators must be included in health-related studies to avoid any inequality. 72% of the survey participants clarified that they need to receive medical services on a regular basis</w:t>
      </w:r>
      <w:r w:rsidR="00AE0619" w:rsidRPr="4A6FF5A7">
        <w:rPr>
          <w:rFonts w:ascii="Calibri" w:eastAsia="Calibri" w:hAnsi="Calibri" w:cs="Calibri"/>
          <w:color w:val="000000" w:themeColor="text1"/>
        </w:rPr>
        <w:t xml:space="preserve"> because of their disabilities</w:t>
      </w:r>
      <w:r w:rsidRPr="4A6FF5A7">
        <w:rPr>
          <w:rFonts w:ascii="Calibri" w:eastAsia="Calibri" w:hAnsi="Calibri" w:cs="Calibri"/>
          <w:color w:val="000000" w:themeColor="text1"/>
        </w:rPr>
        <w:t>.</w:t>
      </w:r>
      <w:r w:rsidR="00E24939" w:rsidRPr="4A6FF5A7">
        <w:rPr>
          <w:rFonts w:ascii="Calibri" w:eastAsia="Calibri" w:hAnsi="Calibri" w:cs="Calibri"/>
          <w:color w:val="000000" w:themeColor="text1"/>
        </w:rPr>
        <w:t xml:space="preserve"> </w:t>
      </w:r>
      <w:r w:rsidR="1440547F" w:rsidRPr="4A6FF5A7">
        <w:rPr>
          <w:rFonts w:ascii="Calibri" w:eastAsia="Calibri" w:hAnsi="Calibri" w:cs="Calibri"/>
          <w:color w:val="000000" w:themeColor="text1"/>
        </w:rPr>
        <w:t>Sexism in the medical sector,</w:t>
      </w:r>
      <w:r w:rsidR="00E24939" w:rsidRPr="4A6FF5A7">
        <w:rPr>
          <w:rFonts w:ascii="Calibri" w:eastAsia="Calibri" w:hAnsi="Calibri" w:cs="Calibri"/>
          <w:color w:val="000000" w:themeColor="text1"/>
        </w:rPr>
        <w:t xml:space="preserve"> </w:t>
      </w:r>
      <w:r w:rsidR="2B3D4DC8" w:rsidRPr="4A6FF5A7">
        <w:rPr>
          <w:rFonts w:ascii="Calibri" w:eastAsia="Calibri" w:hAnsi="Calibri" w:cs="Calibri"/>
          <w:color w:val="000000" w:themeColor="text1"/>
        </w:rPr>
        <w:t>including the</w:t>
      </w:r>
      <w:r w:rsidR="009B73CD" w:rsidRPr="4A6FF5A7">
        <w:rPr>
          <w:rFonts w:ascii="Calibri" w:eastAsia="Calibri" w:hAnsi="Calibri" w:cs="Calibri"/>
          <w:color w:val="000000" w:themeColor="text1"/>
        </w:rPr>
        <w:t xml:space="preserve"> dominanc</w:t>
      </w:r>
      <w:r w:rsidR="67A62EBF" w:rsidRPr="4A6FF5A7">
        <w:rPr>
          <w:rFonts w:ascii="Calibri" w:eastAsia="Calibri" w:hAnsi="Calibri" w:cs="Calibri"/>
          <w:color w:val="000000" w:themeColor="text1"/>
        </w:rPr>
        <w:t>e</w:t>
      </w:r>
      <w:r w:rsidR="009B73CD" w:rsidRPr="4A6FF5A7">
        <w:rPr>
          <w:rFonts w:ascii="Calibri" w:eastAsia="Calibri" w:hAnsi="Calibri" w:cs="Calibri"/>
          <w:color w:val="000000" w:themeColor="text1"/>
        </w:rPr>
        <w:t xml:space="preserve"> of masculine standards in healthcare system</w:t>
      </w:r>
      <w:r w:rsidR="002E4A3B" w:rsidRPr="4A6FF5A7">
        <w:rPr>
          <w:rFonts w:ascii="Calibri" w:eastAsia="Calibri" w:hAnsi="Calibri" w:cs="Calibri"/>
          <w:color w:val="000000" w:themeColor="text1"/>
        </w:rPr>
        <w:t>s</w:t>
      </w:r>
      <w:r w:rsidR="00CB7B84" w:rsidRPr="4A6FF5A7">
        <w:rPr>
          <w:rFonts w:ascii="Calibri" w:eastAsia="Calibri" w:hAnsi="Calibri" w:cs="Calibri"/>
          <w:color w:val="000000" w:themeColor="text1"/>
        </w:rPr>
        <w:t>,</w:t>
      </w:r>
      <w:r w:rsidR="002E4A3B" w:rsidRPr="4A6FF5A7">
        <w:rPr>
          <w:rFonts w:ascii="Calibri" w:eastAsia="Calibri" w:hAnsi="Calibri" w:cs="Calibri"/>
          <w:color w:val="000000" w:themeColor="text1"/>
        </w:rPr>
        <w:t xml:space="preserve"> put the life of many women with disabilities at risk.</w:t>
      </w:r>
    </w:p>
    <w:p w14:paraId="70FA1757" w14:textId="174FFBC1" w:rsidR="276180A4" w:rsidRPr="00546BD1" w:rsidRDefault="3D0A84B4" w:rsidP="276180A4">
      <w:pPr>
        <w:spacing w:after="0" w:line="276" w:lineRule="auto"/>
        <w:rPr>
          <w:rFonts w:ascii="Calibri" w:eastAsia="Calibri" w:hAnsi="Calibri" w:cs="Calibri"/>
          <w:color w:val="000000" w:themeColor="text1"/>
        </w:rPr>
      </w:pPr>
      <w:r w:rsidRPr="49598E2B">
        <w:rPr>
          <w:rFonts w:ascii="Calibri" w:eastAsia="Calibri" w:hAnsi="Calibri" w:cs="Calibri"/>
          <w:b/>
          <w:bCs/>
          <w:color w:val="000000" w:themeColor="text1"/>
        </w:rPr>
        <w:t xml:space="preserve">Develop financial </w:t>
      </w:r>
      <w:r w:rsidR="00AE0619" w:rsidRPr="49598E2B">
        <w:rPr>
          <w:rFonts w:ascii="Calibri" w:eastAsia="Calibri" w:hAnsi="Calibri" w:cs="Calibri"/>
          <w:b/>
          <w:bCs/>
          <w:color w:val="000000" w:themeColor="text1"/>
        </w:rPr>
        <w:t>accessibility of</w:t>
      </w:r>
      <w:r w:rsidRPr="49598E2B">
        <w:rPr>
          <w:rFonts w:ascii="Calibri" w:eastAsia="Calibri" w:hAnsi="Calibri" w:cs="Calibri"/>
          <w:b/>
          <w:bCs/>
          <w:color w:val="000000" w:themeColor="text1"/>
        </w:rPr>
        <w:t xml:space="preserve"> healthcare</w:t>
      </w:r>
      <w:r w:rsidRPr="49598E2B">
        <w:rPr>
          <w:rFonts w:ascii="Calibri" w:eastAsia="Calibri" w:hAnsi="Calibri" w:cs="Calibri"/>
          <w:color w:val="000000" w:themeColor="text1"/>
        </w:rPr>
        <w:t xml:space="preserve"> by guaranteeing that people with disabilities will be able to pay for disability-related out-of-pocket healthcare expenditures and transport costs to access establishments and facilities that meet their needs. According to the survey, 46.6% of the participants had difficulties accessing medical services. The rate for difficulties in accessing </w:t>
      </w:r>
      <w:r w:rsidR="3341AA44" w:rsidRPr="49598E2B">
        <w:rPr>
          <w:rFonts w:ascii="Calibri" w:eastAsia="Calibri" w:hAnsi="Calibri" w:cs="Calibri"/>
          <w:b/>
          <w:bCs/>
          <w:color w:val="000000" w:themeColor="text1"/>
        </w:rPr>
        <w:t xml:space="preserve">medication </w:t>
      </w:r>
      <w:r w:rsidRPr="49598E2B">
        <w:rPr>
          <w:rFonts w:ascii="Calibri" w:eastAsia="Calibri" w:hAnsi="Calibri" w:cs="Calibri"/>
          <w:color w:val="000000" w:themeColor="text1"/>
        </w:rPr>
        <w:t>is 38.6%.</w:t>
      </w:r>
    </w:p>
    <w:p w14:paraId="652E9FB7" w14:textId="7279CDFD" w:rsidR="276180A4" w:rsidRPr="00546BD1" w:rsidRDefault="3D0A84B4" w:rsidP="276180A4">
      <w:p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Provide adequate healthcare support and consultation services for mothers of children with disabilities</w:t>
      </w:r>
      <w:r w:rsidR="007E1FE5">
        <w:rPr>
          <w:rFonts w:ascii="Calibri" w:eastAsia="Calibri" w:hAnsi="Calibri" w:cs="Calibri"/>
          <w:b/>
          <w:bCs/>
          <w:color w:val="000000" w:themeColor="text1"/>
        </w:rPr>
        <w:t xml:space="preserve"> and those </w:t>
      </w:r>
      <w:r w:rsidR="00327BAC">
        <w:rPr>
          <w:rFonts w:ascii="Calibri" w:eastAsia="Calibri" w:hAnsi="Calibri" w:cs="Calibri"/>
          <w:b/>
          <w:bCs/>
          <w:color w:val="000000" w:themeColor="text1"/>
        </w:rPr>
        <w:t>who are living with disabilities themselves</w:t>
      </w:r>
      <w:r w:rsidRPr="00546BD1">
        <w:rPr>
          <w:rFonts w:ascii="Calibri" w:eastAsia="Calibri" w:hAnsi="Calibri" w:cs="Calibri"/>
          <w:b/>
          <w:bCs/>
          <w:color w:val="000000" w:themeColor="text1"/>
        </w:rPr>
        <w:t>.</w:t>
      </w:r>
      <w:r w:rsidRPr="00546BD1">
        <w:rPr>
          <w:rFonts w:ascii="Calibri" w:eastAsia="Calibri" w:hAnsi="Calibri" w:cs="Calibri"/>
          <w:color w:val="000000" w:themeColor="text1"/>
        </w:rPr>
        <w:t xml:space="preserve"> Mothers and carers of children with disabilities often have problems accessing appropriate hospitals and medication. Of 130 mothers of children with disabilities who participated in the survey, only 16 regularly have access to free and specific </w:t>
      </w:r>
      <w:r w:rsidR="00152952">
        <w:rPr>
          <w:rFonts w:ascii="Calibri" w:eastAsia="Calibri" w:hAnsi="Calibri" w:cs="Calibri"/>
          <w:color w:val="000000" w:themeColor="text1"/>
        </w:rPr>
        <w:t xml:space="preserve">support </w:t>
      </w:r>
      <w:r w:rsidR="003B2AF6">
        <w:rPr>
          <w:rFonts w:ascii="Calibri" w:eastAsia="Calibri" w:hAnsi="Calibri" w:cs="Calibri"/>
          <w:color w:val="000000" w:themeColor="text1"/>
        </w:rPr>
        <w:t xml:space="preserve">and </w:t>
      </w:r>
      <w:r w:rsidRPr="00546BD1">
        <w:rPr>
          <w:rFonts w:ascii="Calibri" w:eastAsia="Calibri" w:hAnsi="Calibri" w:cs="Calibri"/>
          <w:color w:val="000000" w:themeColor="text1"/>
        </w:rPr>
        <w:t>services.</w:t>
      </w:r>
    </w:p>
    <w:p w14:paraId="052A9D16" w14:textId="45E04990" w:rsidR="00DF0E14" w:rsidRDefault="3D0A84B4" w:rsidP="3D0A84B4">
      <w:pPr>
        <w:spacing w:after="0" w:line="276" w:lineRule="auto"/>
        <w:rPr>
          <w:rFonts w:ascii="Calibri" w:eastAsia="Calibri" w:hAnsi="Calibri" w:cs="Calibri"/>
          <w:color w:val="000000" w:themeColor="text1"/>
        </w:rPr>
      </w:pPr>
      <w:r w:rsidRPr="4A6FF5A7">
        <w:rPr>
          <w:rFonts w:ascii="Calibri" w:eastAsia="Calibri" w:hAnsi="Calibri" w:cs="Calibri"/>
          <w:b/>
          <w:bCs/>
          <w:color w:val="000000" w:themeColor="text1"/>
        </w:rPr>
        <w:t>Provide sufficient medical and paramedical teams trained in disability issues.</w:t>
      </w:r>
      <w:r w:rsidRPr="4A6FF5A7">
        <w:rPr>
          <w:rFonts w:ascii="Calibri" w:eastAsia="Calibri" w:hAnsi="Calibri" w:cs="Calibri"/>
          <w:color w:val="000000" w:themeColor="text1"/>
        </w:rPr>
        <w:t xml:space="preserve"> We highlight that many women and girls with disabilities have been subjected to </w:t>
      </w:r>
      <w:r w:rsidR="004F6E97" w:rsidRPr="4A6FF5A7">
        <w:rPr>
          <w:rFonts w:ascii="Calibri" w:eastAsia="Calibri" w:hAnsi="Calibri" w:cs="Calibri"/>
          <w:color w:val="000000" w:themeColor="text1"/>
        </w:rPr>
        <w:t xml:space="preserve">a </w:t>
      </w:r>
      <w:r w:rsidRPr="4A6FF5A7">
        <w:rPr>
          <w:rFonts w:ascii="Calibri" w:eastAsia="Calibri" w:hAnsi="Calibri" w:cs="Calibri"/>
          <w:color w:val="000000" w:themeColor="text1"/>
        </w:rPr>
        <w:t xml:space="preserve">lack of timely recognition of their disability. </w:t>
      </w:r>
      <w:r w:rsidR="00DD7EF2" w:rsidRPr="4A6FF5A7">
        <w:rPr>
          <w:rFonts w:ascii="Calibri" w:eastAsia="Calibri" w:hAnsi="Calibri" w:cs="Calibri"/>
          <w:color w:val="000000" w:themeColor="text1"/>
        </w:rPr>
        <w:t xml:space="preserve">Women with intellectual disabilities and women with invisible disabilities </w:t>
      </w:r>
      <w:r w:rsidR="00054C27" w:rsidRPr="4A6FF5A7">
        <w:rPr>
          <w:rFonts w:ascii="Calibri" w:eastAsia="Calibri" w:hAnsi="Calibri" w:cs="Calibri"/>
          <w:color w:val="000000" w:themeColor="text1"/>
        </w:rPr>
        <w:t xml:space="preserve">are among those who suffer the most </w:t>
      </w:r>
      <w:r w:rsidR="22D97CE6" w:rsidRPr="4A6FF5A7">
        <w:rPr>
          <w:rFonts w:ascii="Calibri" w:eastAsia="Calibri" w:hAnsi="Calibri" w:cs="Calibri"/>
          <w:color w:val="000000" w:themeColor="text1"/>
        </w:rPr>
        <w:t>from a late</w:t>
      </w:r>
      <w:r w:rsidR="003F6493" w:rsidRPr="4A6FF5A7">
        <w:rPr>
          <w:rFonts w:ascii="Calibri" w:eastAsia="Calibri" w:hAnsi="Calibri" w:cs="Calibri"/>
          <w:color w:val="000000" w:themeColor="text1"/>
        </w:rPr>
        <w:t xml:space="preserve"> recognition of their disability. </w:t>
      </w:r>
      <w:r w:rsidR="1C72E682" w:rsidRPr="4A6FF5A7">
        <w:rPr>
          <w:rFonts w:ascii="Calibri" w:eastAsia="Calibri" w:hAnsi="Calibri" w:cs="Calibri"/>
          <w:color w:val="000000" w:themeColor="text1"/>
        </w:rPr>
        <w:t xml:space="preserve">Because of this, they do not get </w:t>
      </w:r>
      <w:r w:rsidR="00D94EA0" w:rsidRPr="4A6FF5A7">
        <w:rPr>
          <w:rFonts w:ascii="Calibri" w:eastAsia="Calibri" w:hAnsi="Calibri" w:cs="Calibri"/>
          <w:color w:val="000000" w:themeColor="text1"/>
        </w:rPr>
        <w:t xml:space="preserve">access to </w:t>
      </w:r>
      <w:r w:rsidR="565CB681" w:rsidRPr="4A6FF5A7">
        <w:rPr>
          <w:rFonts w:ascii="Calibri" w:eastAsia="Calibri" w:hAnsi="Calibri" w:cs="Calibri"/>
          <w:color w:val="000000" w:themeColor="text1"/>
        </w:rPr>
        <w:t>necessary</w:t>
      </w:r>
      <w:r w:rsidR="00A37B18" w:rsidRPr="4A6FF5A7">
        <w:rPr>
          <w:rFonts w:ascii="Calibri" w:eastAsia="Calibri" w:hAnsi="Calibri" w:cs="Calibri"/>
          <w:color w:val="000000" w:themeColor="text1"/>
        </w:rPr>
        <w:t xml:space="preserve"> </w:t>
      </w:r>
      <w:r w:rsidR="00C130A4" w:rsidRPr="4A6FF5A7">
        <w:rPr>
          <w:rFonts w:ascii="Calibri" w:eastAsia="Calibri" w:hAnsi="Calibri" w:cs="Calibri"/>
          <w:color w:val="000000" w:themeColor="text1"/>
        </w:rPr>
        <w:t>support</w:t>
      </w:r>
      <w:r w:rsidR="00A37B18" w:rsidRPr="4A6FF5A7">
        <w:rPr>
          <w:rFonts w:ascii="Calibri" w:eastAsia="Calibri" w:hAnsi="Calibri" w:cs="Calibri"/>
          <w:color w:val="000000" w:themeColor="text1"/>
        </w:rPr>
        <w:t>.</w:t>
      </w:r>
    </w:p>
    <w:p w14:paraId="09CDB4D6" w14:textId="4872ED75" w:rsidR="00B35D93" w:rsidRPr="00546BD1" w:rsidRDefault="3D0A84B4" w:rsidP="00170914">
      <w:pPr>
        <w:spacing w:after="0" w:line="276" w:lineRule="auto"/>
        <w:rPr>
          <w:rFonts w:ascii="Calibri" w:eastAsia="Calibri" w:hAnsi="Calibri" w:cs="Calibri"/>
          <w:color w:val="D13438"/>
        </w:rPr>
      </w:pPr>
      <w:r w:rsidRPr="4A6FF5A7">
        <w:rPr>
          <w:rFonts w:ascii="Calibri" w:eastAsia="Calibri" w:hAnsi="Calibri" w:cs="Calibri"/>
          <w:color w:val="000000" w:themeColor="text1"/>
        </w:rPr>
        <w:t>We alert that there is a high rate of ableist language against women and girls with disabilities</w:t>
      </w:r>
      <w:r w:rsidR="09B7F48E" w:rsidRPr="4A6FF5A7">
        <w:rPr>
          <w:rFonts w:ascii="Calibri" w:eastAsia="Calibri" w:hAnsi="Calibri" w:cs="Calibri"/>
          <w:color w:val="000000" w:themeColor="text1"/>
        </w:rPr>
        <w:t xml:space="preserve"> used</w:t>
      </w:r>
      <w:r w:rsidRPr="4A6FF5A7">
        <w:rPr>
          <w:rFonts w:ascii="Calibri" w:eastAsia="Calibri" w:hAnsi="Calibri" w:cs="Calibri"/>
          <w:color w:val="000000" w:themeColor="text1"/>
        </w:rPr>
        <w:t xml:space="preserve"> by healthcare practitioners. 42% of the survey participants pointed out the lack of healthy and non-biased communication with medical staff as an issue.</w:t>
      </w:r>
    </w:p>
    <w:p w14:paraId="4F0A4109" w14:textId="6676A6FE" w:rsidR="00B35D93" w:rsidRPr="00546BD1" w:rsidRDefault="16089623" w:rsidP="6CB1AA15">
      <w:pPr>
        <w:pStyle w:val="Heading2"/>
        <w:rPr>
          <w:rFonts w:ascii="Calibri" w:eastAsia="Calibri" w:hAnsi="Calibri" w:cs="Calibri"/>
          <w:color w:val="auto"/>
        </w:rPr>
      </w:pPr>
      <w:bookmarkStart w:id="30" w:name="_Toc150521497"/>
      <w:bookmarkStart w:id="31" w:name="_Toc150521687"/>
      <w:r w:rsidRPr="00546BD1">
        <w:t>Inclusive education</w:t>
      </w:r>
      <w:bookmarkEnd w:id="30"/>
      <w:bookmarkEnd w:id="31"/>
      <w:r w:rsidRPr="00546BD1">
        <w:t xml:space="preserve"> </w:t>
      </w:r>
    </w:p>
    <w:p w14:paraId="15E63D10" w14:textId="7C0C7AAA" w:rsidR="276180A4" w:rsidRPr="00546BD1" w:rsidRDefault="3D0A84B4" w:rsidP="276180A4">
      <w:p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 xml:space="preserve">Ensure </w:t>
      </w:r>
      <w:hyperlink r:id="rId40">
        <w:r w:rsidRPr="00697151">
          <w:rPr>
            <w:rStyle w:val="Hyperlink"/>
            <w:rFonts w:ascii="Calibri" w:eastAsia="Calibri" w:hAnsi="Calibri" w:cs="Calibri"/>
            <w:b/>
          </w:rPr>
          <w:t>inclusive education</w:t>
        </w:r>
      </w:hyperlink>
      <w:r w:rsidRPr="00697151">
        <w:rPr>
          <w:rFonts w:ascii="Calibri" w:eastAsia="Calibri" w:hAnsi="Calibri" w:cs="Calibri"/>
          <w:b/>
          <w:color w:val="000000" w:themeColor="text1"/>
        </w:rPr>
        <w:t xml:space="preserve"> for girls and women with disabilities</w:t>
      </w:r>
      <w:r w:rsidRPr="00546BD1">
        <w:rPr>
          <w:rFonts w:ascii="Calibri" w:eastAsia="Calibri" w:hAnsi="Calibri" w:cs="Calibri"/>
          <w:color w:val="000000" w:themeColor="text1"/>
        </w:rPr>
        <w:t xml:space="preserve"> in an equal and accessible manner. This would </w:t>
      </w:r>
      <w:r w:rsidR="001C00D1">
        <w:rPr>
          <w:rFonts w:ascii="Calibri" w:eastAsia="Calibri" w:hAnsi="Calibri" w:cs="Calibri"/>
          <w:color w:val="000000" w:themeColor="text1"/>
        </w:rPr>
        <w:t>a</w:t>
      </w:r>
      <w:r w:rsidR="00B85401">
        <w:rPr>
          <w:rFonts w:ascii="Calibri" w:eastAsia="Calibri" w:hAnsi="Calibri" w:cs="Calibri"/>
          <w:color w:val="000000" w:themeColor="text1"/>
        </w:rPr>
        <w:t>lso benefit</w:t>
      </w:r>
      <w:r w:rsidRPr="00546BD1" w:rsidDel="004F6E97">
        <w:rPr>
          <w:rFonts w:ascii="Calibri" w:eastAsia="Calibri" w:hAnsi="Calibri" w:cs="Calibri"/>
          <w:color w:val="000000" w:themeColor="text1"/>
        </w:rPr>
        <w:t xml:space="preserve"> </w:t>
      </w:r>
      <w:r w:rsidRPr="00546BD1">
        <w:rPr>
          <w:rFonts w:ascii="Calibri" w:eastAsia="Calibri" w:hAnsi="Calibri" w:cs="Calibri"/>
          <w:color w:val="000000" w:themeColor="text1"/>
        </w:rPr>
        <w:t>equal opportunities and rights</w:t>
      </w:r>
      <w:r w:rsidR="00B85401">
        <w:rPr>
          <w:rFonts w:ascii="Calibri" w:eastAsia="Calibri" w:hAnsi="Calibri" w:cs="Calibri"/>
          <w:color w:val="000000" w:themeColor="text1"/>
        </w:rPr>
        <w:t xml:space="preserve"> in other areas</w:t>
      </w:r>
      <w:r w:rsidRPr="00546BD1">
        <w:rPr>
          <w:rFonts w:ascii="Calibri" w:eastAsia="Calibri" w:hAnsi="Calibri" w:cs="Calibri"/>
          <w:color w:val="000000" w:themeColor="text1"/>
        </w:rPr>
        <w:t xml:space="preserve">, including in the job market and political sphere. </w:t>
      </w:r>
    </w:p>
    <w:p w14:paraId="7C189C9D" w14:textId="05CAD1CF" w:rsidR="276180A4" w:rsidRPr="00546BD1" w:rsidRDefault="3D0A84B4" w:rsidP="276180A4">
      <w:p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Provide the means to access inclusive education</w:t>
      </w:r>
      <w:r w:rsidRPr="00546BD1">
        <w:rPr>
          <w:rFonts w:ascii="Calibri" w:eastAsia="Calibri" w:hAnsi="Calibri" w:cs="Calibri"/>
          <w:color w:val="000000" w:themeColor="text1"/>
        </w:rPr>
        <w:t xml:space="preserve"> so that it no longer depends solely on the personal investment of parents and teachers.</w:t>
      </w:r>
    </w:p>
    <w:p w14:paraId="13F6A839" w14:textId="50DFA407" w:rsidR="276180A4" w:rsidRPr="00170914" w:rsidRDefault="3D0A84B4" w:rsidP="276180A4">
      <w:pPr>
        <w:spacing w:after="0" w:line="276" w:lineRule="auto"/>
        <w:rPr>
          <w:rFonts w:ascii="Calibri" w:eastAsia="Calibri" w:hAnsi="Calibri" w:cs="Calibri"/>
          <w:color w:val="D13438"/>
        </w:rPr>
      </w:pPr>
      <w:r w:rsidRPr="00546BD1">
        <w:rPr>
          <w:rFonts w:ascii="Calibri" w:eastAsia="Calibri" w:hAnsi="Calibri" w:cs="Calibri"/>
          <w:b/>
          <w:bCs/>
          <w:color w:val="000000" w:themeColor="text1"/>
        </w:rPr>
        <w:lastRenderedPageBreak/>
        <w:t xml:space="preserve">Finance initial and ongoing teacher training and </w:t>
      </w:r>
      <w:r w:rsidR="00B85401">
        <w:rPr>
          <w:rFonts w:ascii="Calibri" w:eastAsia="Calibri" w:hAnsi="Calibri" w:cs="Calibri"/>
          <w:b/>
          <w:bCs/>
          <w:color w:val="000000" w:themeColor="text1"/>
        </w:rPr>
        <w:t>provision</w:t>
      </w:r>
      <w:r w:rsidR="00B85401" w:rsidRPr="00546BD1">
        <w:rPr>
          <w:rFonts w:ascii="Calibri" w:eastAsia="Calibri" w:hAnsi="Calibri" w:cs="Calibri"/>
          <w:b/>
          <w:bCs/>
          <w:color w:val="000000" w:themeColor="text1"/>
        </w:rPr>
        <w:t xml:space="preserve"> </w:t>
      </w:r>
      <w:r w:rsidRPr="00546BD1">
        <w:rPr>
          <w:rFonts w:ascii="Calibri" w:eastAsia="Calibri" w:hAnsi="Calibri" w:cs="Calibri"/>
          <w:b/>
          <w:bCs/>
          <w:color w:val="000000" w:themeColor="text1"/>
        </w:rPr>
        <w:t>of support professionals within schools in a way that address</w:t>
      </w:r>
      <w:r w:rsidR="00B85401">
        <w:rPr>
          <w:rFonts w:ascii="Calibri" w:eastAsia="Calibri" w:hAnsi="Calibri" w:cs="Calibri"/>
          <w:b/>
          <w:bCs/>
          <w:color w:val="000000" w:themeColor="text1"/>
        </w:rPr>
        <w:t>es</w:t>
      </w:r>
      <w:r w:rsidRPr="00546BD1">
        <w:rPr>
          <w:rFonts w:ascii="Calibri" w:eastAsia="Calibri" w:hAnsi="Calibri" w:cs="Calibri"/>
          <w:b/>
          <w:bCs/>
          <w:color w:val="000000" w:themeColor="text1"/>
        </w:rPr>
        <w:t xml:space="preserve"> the specific needs of female students with disabilities.</w:t>
      </w:r>
      <w:r w:rsidRPr="00546BD1">
        <w:rPr>
          <w:rFonts w:ascii="Calibri" w:eastAsia="Calibri" w:hAnsi="Calibri" w:cs="Calibri"/>
          <w:color w:val="000000" w:themeColor="text1"/>
        </w:rPr>
        <w:t xml:space="preserve"> This should be focused on </w:t>
      </w:r>
      <w:r w:rsidR="006A2A20">
        <w:rPr>
          <w:rFonts w:ascii="Calibri" w:eastAsia="Calibri" w:hAnsi="Calibri" w:cs="Calibri"/>
          <w:color w:val="000000" w:themeColor="text1"/>
        </w:rPr>
        <w:t xml:space="preserve">the </w:t>
      </w:r>
      <w:r w:rsidRPr="00546BD1">
        <w:rPr>
          <w:rFonts w:ascii="Calibri" w:eastAsia="Calibri" w:hAnsi="Calibri" w:cs="Calibri"/>
          <w:color w:val="000000" w:themeColor="text1"/>
        </w:rPr>
        <w:t>gender specificities of living with disability</w:t>
      </w:r>
      <w:r w:rsidR="006A2A20">
        <w:rPr>
          <w:rFonts w:ascii="Calibri" w:eastAsia="Calibri" w:hAnsi="Calibri" w:cs="Calibri"/>
          <w:color w:val="000000" w:themeColor="text1"/>
        </w:rPr>
        <w:t>. It should also focus on</w:t>
      </w:r>
      <w:r w:rsidRPr="00546BD1">
        <w:rPr>
          <w:rFonts w:ascii="Calibri" w:eastAsia="Calibri" w:hAnsi="Calibri" w:cs="Calibri"/>
          <w:color w:val="000000" w:themeColor="text1"/>
        </w:rPr>
        <w:t xml:space="preserve"> recognition and respect </w:t>
      </w:r>
      <w:r w:rsidR="004F6E97">
        <w:rPr>
          <w:rFonts w:ascii="Calibri" w:eastAsia="Calibri" w:hAnsi="Calibri" w:cs="Calibri"/>
          <w:color w:val="000000" w:themeColor="text1"/>
        </w:rPr>
        <w:t>for</w:t>
      </w:r>
      <w:r w:rsidRPr="00546BD1" w:rsidDel="006A2A20">
        <w:rPr>
          <w:rFonts w:ascii="Calibri" w:eastAsia="Calibri" w:hAnsi="Calibri" w:cs="Calibri"/>
          <w:color w:val="000000" w:themeColor="text1"/>
        </w:rPr>
        <w:t xml:space="preserve"> </w:t>
      </w:r>
      <w:r w:rsidR="006A2A20">
        <w:rPr>
          <w:rFonts w:ascii="Calibri" w:eastAsia="Calibri" w:hAnsi="Calibri" w:cs="Calibri"/>
          <w:color w:val="000000" w:themeColor="text1"/>
        </w:rPr>
        <w:t>the</w:t>
      </w:r>
      <w:r w:rsidR="006A2A20"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 xml:space="preserve">rights of women and girls with </w:t>
      </w:r>
      <w:r w:rsidRPr="00546BD1" w:rsidDel="0041554A">
        <w:rPr>
          <w:rFonts w:ascii="Calibri" w:eastAsia="Calibri" w:hAnsi="Calibri" w:cs="Calibri"/>
          <w:color w:val="000000" w:themeColor="text1"/>
        </w:rPr>
        <w:t>disabilities and</w:t>
      </w:r>
      <w:r w:rsidRPr="00546BD1">
        <w:rPr>
          <w:rFonts w:ascii="Calibri" w:eastAsia="Calibri" w:hAnsi="Calibri" w:cs="Calibri"/>
          <w:color w:val="000000" w:themeColor="text1"/>
        </w:rPr>
        <w:t xml:space="preserve"> </w:t>
      </w:r>
      <w:r w:rsidR="006A2A20">
        <w:rPr>
          <w:rFonts w:ascii="Calibri" w:eastAsia="Calibri" w:hAnsi="Calibri" w:cs="Calibri"/>
          <w:color w:val="000000" w:themeColor="text1"/>
        </w:rPr>
        <w:t>promote</w:t>
      </w:r>
      <w:r w:rsidRPr="00546BD1">
        <w:rPr>
          <w:rFonts w:ascii="Calibri" w:eastAsia="Calibri" w:hAnsi="Calibri" w:cs="Calibri"/>
          <w:color w:val="000000" w:themeColor="text1"/>
        </w:rPr>
        <w:t xml:space="preserve"> efficient actions to eradicate exist</w:t>
      </w:r>
      <w:r w:rsidR="006A2A20">
        <w:rPr>
          <w:rFonts w:ascii="Calibri" w:eastAsia="Calibri" w:hAnsi="Calibri" w:cs="Calibri"/>
          <w:color w:val="000000" w:themeColor="text1"/>
        </w:rPr>
        <w:t xml:space="preserve">ing </w:t>
      </w:r>
      <w:r w:rsidRPr="00546BD1">
        <w:rPr>
          <w:rFonts w:ascii="Calibri" w:eastAsia="Calibri" w:hAnsi="Calibri" w:cs="Calibri"/>
          <w:color w:val="000000" w:themeColor="text1"/>
        </w:rPr>
        <w:t>stereotypes against them.</w:t>
      </w:r>
    </w:p>
    <w:p w14:paraId="02319C53" w14:textId="2EA4725E" w:rsidR="005516A2" w:rsidRPr="00546BD1" w:rsidRDefault="16089623" w:rsidP="00170914">
      <w:pPr>
        <w:spacing w:after="0" w:line="276" w:lineRule="auto"/>
        <w:rPr>
          <w:rFonts w:ascii="Calibri" w:eastAsia="Calibri" w:hAnsi="Calibri" w:cs="Calibri"/>
          <w:color w:val="000000" w:themeColor="text1"/>
        </w:rPr>
      </w:pPr>
      <w:r w:rsidRPr="00697151">
        <w:rPr>
          <w:rFonts w:ascii="Calibri" w:eastAsia="Calibri" w:hAnsi="Calibri" w:cs="Calibri"/>
          <w:b/>
          <w:color w:val="000000" w:themeColor="text1"/>
        </w:rPr>
        <w:t xml:space="preserve">Guarantee the equal education of women and girls with disabilities on technology and digital solutions in an accessible manner. </w:t>
      </w:r>
      <w:r w:rsidRPr="00546BD1">
        <w:rPr>
          <w:rFonts w:ascii="Calibri" w:eastAsia="Calibri" w:hAnsi="Calibri" w:cs="Calibri"/>
          <w:color w:val="000000" w:themeColor="text1"/>
        </w:rPr>
        <w:t>In today’s technological age, it is critical to include women and girls with disabilities in accessible technology training programmes and to enhance universal design in products. Access to technology for women and girls with disabilities must be considered as a key factor to independent living and self-autonomy. The survey shows that 29.1% of the participants have difficulties accessing information online</w:t>
      </w:r>
      <w:r w:rsidR="007F26E0" w:rsidRPr="00546BD1">
        <w:rPr>
          <w:rFonts w:ascii="Calibri" w:eastAsia="Calibri" w:hAnsi="Calibri" w:cs="Calibri"/>
          <w:color w:val="000000" w:themeColor="text1"/>
        </w:rPr>
        <w:t>.</w:t>
      </w:r>
      <w:r w:rsidR="00F5280E" w:rsidRPr="00546BD1">
        <w:rPr>
          <w:rFonts w:ascii="Calibri" w:eastAsia="Calibri" w:hAnsi="Calibri" w:cs="Calibri"/>
          <w:color w:val="000000" w:themeColor="text1"/>
        </w:rPr>
        <w:t xml:space="preserve"> </w:t>
      </w:r>
      <w:r w:rsidR="00A62147">
        <w:rPr>
          <w:rFonts w:ascii="Calibri" w:eastAsia="Calibri" w:hAnsi="Calibri" w:cs="Calibri"/>
          <w:color w:val="000000" w:themeColor="text1"/>
        </w:rPr>
        <w:t>B</w:t>
      </w:r>
      <w:r w:rsidR="006D0B06" w:rsidRPr="00546BD1">
        <w:rPr>
          <w:rFonts w:ascii="Calibri" w:eastAsia="Calibri" w:hAnsi="Calibri" w:cs="Calibri"/>
          <w:color w:val="000000" w:themeColor="text1"/>
        </w:rPr>
        <w:t xml:space="preserve">ecause of </w:t>
      </w:r>
      <w:r w:rsidR="004F6E97">
        <w:rPr>
          <w:rFonts w:ascii="Calibri" w:eastAsia="Calibri" w:hAnsi="Calibri" w:cs="Calibri"/>
          <w:color w:val="000000" w:themeColor="text1"/>
        </w:rPr>
        <w:t>a</w:t>
      </w:r>
      <w:r w:rsidR="006D0B06" w:rsidRPr="00546BD1" w:rsidDel="00A62147">
        <w:rPr>
          <w:rFonts w:ascii="Calibri" w:eastAsia="Calibri" w:hAnsi="Calibri" w:cs="Calibri"/>
          <w:color w:val="000000" w:themeColor="text1"/>
        </w:rPr>
        <w:t xml:space="preserve"> </w:t>
      </w:r>
      <w:r w:rsidR="006D0B06" w:rsidRPr="00546BD1">
        <w:rPr>
          <w:rFonts w:ascii="Calibri" w:eastAsia="Calibri" w:hAnsi="Calibri" w:cs="Calibri"/>
          <w:color w:val="000000" w:themeColor="text1"/>
        </w:rPr>
        <w:t xml:space="preserve">lack of access to </w:t>
      </w:r>
      <w:r w:rsidR="0015133B" w:rsidRPr="00546BD1">
        <w:rPr>
          <w:rFonts w:ascii="Calibri" w:eastAsia="Calibri" w:hAnsi="Calibri" w:cs="Calibri"/>
          <w:color w:val="000000" w:themeColor="text1"/>
        </w:rPr>
        <w:t xml:space="preserve">special training on digital accessibility, </w:t>
      </w:r>
      <w:r w:rsidR="00F5280E" w:rsidRPr="00546BD1">
        <w:rPr>
          <w:rFonts w:ascii="Calibri" w:eastAsia="Calibri" w:hAnsi="Calibri" w:cs="Calibri"/>
          <w:color w:val="000000" w:themeColor="text1"/>
        </w:rPr>
        <w:t>many women and girls with disabilities</w:t>
      </w:r>
      <w:r w:rsidR="0015133B" w:rsidRPr="00546BD1">
        <w:rPr>
          <w:rFonts w:ascii="Calibri" w:eastAsia="Calibri" w:hAnsi="Calibri" w:cs="Calibri"/>
          <w:color w:val="000000" w:themeColor="text1"/>
        </w:rPr>
        <w:t xml:space="preserve"> </w:t>
      </w:r>
      <w:r w:rsidR="009E5CFA" w:rsidRPr="00546BD1">
        <w:rPr>
          <w:rFonts w:ascii="Calibri" w:eastAsia="Calibri" w:hAnsi="Calibri" w:cs="Calibri"/>
          <w:color w:val="000000" w:themeColor="text1"/>
        </w:rPr>
        <w:t>do not use digital environments.</w:t>
      </w:r>
    </w:p>
    <w:p w14:paraId="133CDE42" w14:textId="18A6CF12" w:rsidR="0049441F" w:rsidRPr="00546BD1" w:rsidRDefault="0049441F" w:rsidP="49598E2B">
      <w:pPr>
        <w:pStyle w:val="Heading2"/>
        <w:widowControl w:val="0"/>
        <w:spacing w:line="360" w:lineRule="auto"/>
        <w:rPr>
          <w:rFonts w:eastAsia="Calibri"/>
        </w:rPr>
      </w:pPr>
      <w:bookmarkStart w:id="32" w:name="_Toc150521498"/>
      <w:bookmarkStart w:id="33" w:name="_Toc150521688"/>
      <w:r w:rsidRPr="49598E2B">
        <w:rPr>
          <w:rFonts w:eastAsia="Calibri"/>
        </w:rPr>
        <w:t xml:space="preserve">Data Gathering </w:t>
      </w:r>
      <w:r w:rsidR="00A67110" w:rsidRPr="49598E2B">
        <w:rPr>
          <w:rFonts w:eastAsia="Calibri"/>
        </w:rPr>
        <w:t>and Research</w:t>
      </w:r>
      <w:bookmarkEnd w:id="32"/>
      <w:bookmarkEnd w:id="33"/>
    </w:p>
    <w:p w14:paraId="0D121032" w14:textId="75C4411C" w:rsidR="00F619A2" w:rsidRPr="00170914" w:rsidRDefault="16089623" w:rsidP="00170914">
      <w:pPr>
        <w:widowControl w:val="0"/>
      </w:pPr>
      <w:r w:rsidRPr="4A6FF5A7">
        <w:rPr>
          <w:b/>
          <w:bCs/>
        </w:rPr>
        <w:t xml:space="preserve">Collect EU-wide </w:t>
      </w:r>
      <w:hyperlink r:id="rId41">
        <w:r w:rsidRPr="4A6FF5A7">
          <w:rPr>
            <w:rStyle w:val="Hyperlink"/>
            <w:b/>
            <w:bCs/>
          </w:rPr>
          <w:t>disaggregated data</w:t>
        </w:r>
      </w:hyperlink>
      <w:r>
        <w:t xml:space="preserve"> by</w:t>
      </w:r>
      <w:r w:rsidR="643497B4">
        <w:t xml:space="preserve"> type of disability, gender,</w:t>
      </w:r>
      <w:r>
        <w:t xml:space="preserve"> </w:t>
      </w:r>
      <w:r w:rsidR="7C52D18E">
        <w:t xml:space="preserve">age, </w:t>
      </w:r>
      <w:r w:rsidR="00D23D6D">
        <w:t xml:space="preserve">country or region, </w:t>
      </w:r>
      <w:r w:rsidR="5DCE0150">
        <w:t xml:space="preserve"> and </w:t>
      </w:r>
      <w:r w:rsidR="00F52B57">
        <w:t xml:space="preserve">area (rural or </w:t>
      </w:r>
      <w:r w:rsidR="007A16E8">
        <w:t>urban)</w:t>
      </w:r>
      <w:r>
        <w:t xml:space="preserve"> to assess the impact of EU policies and programmes.</w:t>
      </w:r>
    </w:p>
    <w:p w14:paraId="71B9274D" w14:textId="0502BB86" w:rsidR="00B35D93" w:rsidRPr="00546BD1" w:rsidRDefault="16089623" w:rsidP="00170914">
      <w:pPr>
        <w:spacing w:after="0" w:line="276" w:lineRule="auto"/>
        <w:rPr>
          <w:rFonts w:ascii="Calibri" w:eastAsia="Calibri" w:hAnsi="Calibri" w:cs="Calibri"/>
          <w:color w:val="000000" w:themeColor="text1"/>
        </w:rPr>
      </w:pPr>
      <w:r w:rsidRPr="00697151">
        <w:rPr>
          <w:rFonts w:ascii="Calibri" w:eastAsia="Calibri" w:hAnsi="Calibri" w:cs="Calibri"/>
          <w:b/>
          <w:color w:val="000000" w:themeColor="text1"/>
        </w:rPr>
        <w:t>Carry out studies specific to women with disabilities</w:t>
      </w:r>
      <w:r w:rsidRPr="00546BD1">
        <w:rPr>
          <w:rFonts w:ascii="Calibri" w:eastAsia="Calibri" w:hAnsi="Calibri" w:cs="Calibri"/>
          <w:color w:val="000000" w:themeColor="text1"/>
        </w:rPr>
        <w:t xml:space="preserve"> to better inform their situation and find responses adapted to their needs.</w:t>
      </w:r>
    </w:p>
    <w:p w14:paraId="205C06EA" w14:textId="30976D7E" w:rsidR="00B35D93" w:rsidRPr="00546BD1" w:rsidRDefault="00793C5D" w:rsidP="00B7556A">
      <w:pPr>
        <w:pStyle w:val="Heading1"/>
        <w:numPr>
          <w:ilvl w:val="0"/>
          <w:numId w:val="15"/>
        </w:numPr>
        <w:rPr>
          <w:rFonts w:eastAsia="Calibri"/>
        </w:rPr>
      </w:pPr>
      <w:bookmarkStart w:id="34" w:name="_Toc150521499"/>
      <w:r>
        <w:rPr>
          <w:rFonts w:eastAsia="Calibri"/>
        </w:rPr>
        <w:br w:type="column"/>
      </w:r>
      <w:bookmarkStart w:id="35" w:name="_Toc150521689"/>
      <w:r w:rsidR="16089623" w:rsidRPr="00546BD1">
        <w:rPr>
          <w:rFonts w:eastAsia="Calibri"/>
        </w:rPr>
        <w:t>Leadership</w:t>
      </w:r>
      <w:bookmarkEnd w:id="34"/>
      <w:bookmarkEnd w:id="35"/>
    </w:p>
    <w:p w14:paraId="1E12681A" w14:textId="54E0A9F8" w:rsidR="4A6FF5A7" w:rsidRDefault="46DE5A58" w:rsidP="4A6FF5A7">
      <w:r>
        <w:t xml:space="preserve">Leadership is </w:t>
      </w:r>
      <w:r w:rsidR="004F6E97">
        <w:t>how</w:t>
      </w:r>
      <w:r>
        <w:t xml:space="preserve"> women and girls with disabilities</w:t>
      </w:r>
      <w:r w:rsidR="551ECC71">
        <w:t xml:space="preserve"> can</w:t>
      </w:r>
      <w:r>
        <w:t xml:space="preserve"> lead their lives</w:t>
      </w:r>
      <w:r w:rsidR="2C4C01A0">
        <w:t xml:space="preserve"> </w:t>
      </w:r>
      <w:r>
        <w:t>as independent person</w:t>
      </w:r>
      <w:r w:rsidR="41ECD208">
        <w:t>s</w:t>
      </w:r>
      <w:r w:rsidR="3A65DE7D">
        <w:t>,</w:t>
      </w:r>
      <w:r>
        <w:t xml:space="preserve"> </w:t>
      </w:r>
      <w:r w:rsidR="34E89D96">
        <w:t>benefit</w:t>
      </w:r>
      <w:r w:rsidR="5E848536">
        <w:t xml:space="preserve"> </w:t>
      </w:r>
      <w:r w:rsidR="4AEA392B">
        <w:t xml:space="preserve">from </w:t>
      </w:r>
      <w:r w:rsidR="5E848536">
        <w:t>their rights in society</w:t>
      </w:r>
      <w:r w:rsidR="341D4773">
        <w:t xml:space="preserve"> </w:t>
      </w:r>
      <w:r w:rsidR="00A62147">
        <w:t>and make</w:t>
      </w:r>
      <w:r w:rsidR="341D4773">
        <w:t xml:space="preserve"> their own decision</w:t>
      </w:r>
      <w:r w:rsidR="42B0A1B6">
        <w:t xml:space="preserve">s. </w:t>
      </w:r>
      <w:r w:rsidR="0DE7C469">
        <w:t xml:space="preserve">Women with disabilities are key actors </w:t>
      </w:r>
      <w:r w:rsidR="00A62147">
        <w:t xml:space="preserve">not only </w:t>
      </w:r>
      <w:r w:rsidR="004F6E97">
        <w:t>in</w:t>
      </w:r>
      <w:r w:rsidR="00A62147">
        <w:t xml:space="preserve"> </w:t>
      </w:r>
      <w:r w:rsidR="0DE7C469">
        <w:t xml:space="preserve">their own lives but also </w:t>
      </w:r>
      <w:r w:rsidR="004F6E97">
        <w:t xml:space="preserve">in </w:t>
      </w:r>
      <w:r w:rsidR="0DE7C469">
        <w:t xml:space="preserve">society. </w:t>
      </w:r>
    </w:p>
    <w:p w14:paraId="7B612999" w14:textId="49E561F7" w:rsidR="0068636D" w:rsidRPr="00170914" w:rsidRDefault="3D0A84B4" w:rsidP="00170914">
      <w:pPr>
        <w:spacing w:after="0" w:line="276" w:lineRule="auto"/>
        <w:rPr>
          <w:rFonts w:ascii="Arial" w:eastAsia="Calibri" w:hAnsi="Arial" w:cs="Arial"/>
          <w:color w:val="000000" w:themeColor="text1"/>
          <w:szCs w:val="24"/>
        </w:rPr>
      </w:pPr>
      <w:r w:rsidRPr="00697151">
        <w:rPr>
          <w:rFonts w:ascii="Arial" w:eastAsia="Calibri" w:hAnsi="Arial" w:cs="Arial"/>
          <w:b/>
          <w:color w:val="000000" w:themeColor="text1"/>
          <w:szCs w:val="24"/>
        </w:rPr>
        <w:t xml:space="preserve">We call on the European Union and national </w:t>
      </w:r>
      <w:r w:rsidR="004F6E97">
        <w:rPr>
          <w:rFonts w:ascii="Arial" w:eastAsia="Calibri" w:hAnsi="Arial" w:cs="Arial"/>
          <w:b/>
          <w:bCs/>
          <w:color w:val="000000" w:themeColor="text1"/>
          <w:szCs w:val="24"/>
        </w:rPr>
        <w:t>policymakers</w:t>
      </w:r>
      <w:r w:rsidRPr="00697151">
        <w:rPr>
          <w:rFonts w:ascii="Arial" w:eastAsia="Calibri" w:hAnsi="Arial" w:cs="Arial"/>
          <w:b/>
          <w:color w:val="000000" w:themeColor="text1"/>
          <w:szCs w:val="24"/>
        </w:rPr>
        <w:t xml:space="preserve"> to:</w:t>
      </w:r>
    </w:p>
    <w:p w14:paraId="608D53D5" w14:textId="1D65AB43" w:rsidR="0068636D" w:rsidRPr="00546BD1" w:rsidRDefault="04B711EF" w:rsidP="6D6F586E">
      <w:pPr>
        <w:pStyle w:val="Heading2"/>
        <w:rPr>
          <w:rFonts w:ascii="Calibri" w:eastAsia="Calibri" w:hAnsi="Calibri" w:cs="Calibri"/>
          <w:color w:val="000000" w:themeColor="text1"/>
        </w:rPr>
      </w:pPr>
      <w:bookmarkStart w:id="36" w:name="_Toc150521500"/>
      <w:bookmarkStart w:id="37" w:name="_Toc150521690"/>
      <w:r w:rsidRPr="00546BD1">
        <w:t>B</w:t>
      </w:r>
      <w:r w:rsidR="0068636D" w:rsidRPr="00546BD1">
        <w:t>odily autonomy</w:t>
      </w:r>
      <w:bookmarkEnd w:id="36"/>
      <w:bookmarkEnd w:id="37"/>
    </w:p>
    <w:p w14:paraId="5AAC8C24" w14:textId="7FEC1685" w:rsidR="276180A4" w:rsidRPr="00546BD1" w:rsidRDefault="3D0A84B4" w:rsidP="276180A4">
      <w:pPr>
        <w:spacing w:after="0" w:line="276" w:lineRule="auto"/>
        <w:rPr>
          <w:rFonts w:ascii="Calibri" w:eastAsia="Calibri" w:hAnsi="Calibri" w:cs="Calibri"/>
          <w:color w:val="000000" w:themeColor="text1"/>
        </w:rPr>
      </w:pPr>
      <w:r w:rsidRPr="00697151">
        <w:rPr>
          <w:rFonts w:ascii="Calibri" w:eastAsia="Calibri" w:hAnsi="Calibri" w:cs="Calibri"/>
          <w:b/>
          <w:color w:val="000000" w:themeColor="text1"/>
        </w:rPr>
        <w:t>Guarantee</w:t>
      </w:r>
      <w:r w:rsidRPr="00546BD1">
        <w:rPr>
          <w:rFonts w:ascii="Calibri" w:eastAsia="Calibri" w:hAnsi="Calibri" w:cs="Calibri"/>
          <w:b/>
          <w:bCs/>
          <w:color w:val="000000" w:themeColor="text1"/>
        </w:rPr>
        <w:t xml:space="preserve"> the bodily autonomy of women and girls with disabilities as a prerequisite to their leadership</w:t>
      </w:r>
      <w:r w:rsidRPr="00697151">
        <w:rPr>
          <w:rFonts w:ascii="Calibri" w:eastAsia="Calibri" w:hAnsi="Calibri" w:cs="Calibri"/>
          <w:b/>
          <w:color w:val="000000" w:themeColor="text1"/>
        </w:rPr>
        <w:t xml:space="preserve">. </w:t>
      </w:r>
      <w:r w:rsidR="00CE6E07">
        <w:rPr>
          <w:rFonts w:ascii="Calibri" w:eastAsia="Calibri" w:hAnsi="Calibri" w:cs="Calibri"/>
          <w:color w:val="000000" w:themeColor="text1"/>
        </w:rPr>
        <w:t>W</w:t>
      </w:r>
      <w:r w:rsidRPr="00546BD1">
        <w:rPr>
          <w:rFonts w:ascii="Calibri" w:eastAsia="Calibri" w:hAnsi="Calibri" w:cs="Calibri"/>
          <w:color w:val="000000" w:themeColor="text1"/>
        </w:rPr>
        <w:t>om</w:t>
      </w:r>
      <w:r w:rsidR="007D7C0E">
        <w:rPr>
          <w:rFonts w:ascii="Calibri" w:eastAsia="Calibri" w:hAnsi="Calibri" w:cs="Calibri"/>
          <w:color w:val="000000" w:themeColor="text1"/>
        </w:rPr>
        <w:t>e</w:t>
      </w:r>
      <w:r w:rsidRPr="00546BD1">
        <w:rPr>
          <w:rFonts w:ascii="Calibri" w:eastAsia="Calibri" w:hAnsi="Calibri" w:cs="Calibri"/>
          <w:color w:val="000000" w:themeColor="text1"/>
        </w:rPr>
        <w:t xml:space="preserve">n with disabilities </w:t>
      </w:r>
      <w:r w:rsidR="00CE6E07">
        <w:rPr>
          <w:rFonts w:ascii="Calibri" w:eastAsia="Calibri" w:hAnsi="Calibri" w:cs="Calibri"/>
          <w:color w:val="000000" w:themeColor="text1"/>
        </w:rPr>
        <w:t xml:space="preserve">need to have the </w:t>
      </w:r>
      <w:r w:rsidRPr="00546BD1">
        <w:rPr>
          <w:rFonts w:ascii="Calibri" w:eastAsia="Calibri" w:hAnsi="Calibri" w:cs="Calibri"/>
          <w:color w:val="000000" w:themeColor="text1"/>
        </w:rPr>
        <w:t>capacity to exercise the fundamental concepts of power, free choice, and dignity</w:t>
      </w:r>
      <w:r w:rsidR="00C56A59">
        <w:rPr>
          <w:rFonts w:ascii="Calibri" w:eastAsia="Calibri" w:hAnsi="Calibri" w:cs="Calibri"/>
          <w:color w:val="000000" w:themeColor="text1"/>
        </w:rPr>
        <w:t xml:space="preserve"> – and have </w:t>
      </w:r>
      <w:r w:rsidR="002A5243">
        <w:rPr>
          <w:rFonts w:ascii="Calibri" w:eastAsia="Calibri" w:hAnsi="Calibri" w:cs="Calibri"/>
          <w:color w:val="000000" w:themeColor="text1"/>
        </w:rPr>
        <w:t>complete</w:t>
      </w:r>
      <w:r w:rsidR="00C56A59">
        <w:rPr>
          <w:rFonts w:ascii="Calibri" w:eastAsia="Calibri" w:hAnsi="Calibri" w:cs="Calibri"/>
          <w:color w:val="000000" w:themeColor="text1"/>
        </w:rPr>
        <w:t xml:space="preserve"> control of their body and access to it</w:t>
      </w:r>
      <w:r w:rsidRPr="00546BD1">
        <w:rPr>
          <w:rFonts w:ascii="Calibri" w:eastAsia="Calibri" w:hAnsi="Calibri" w:cs="Calibri"/>
          <w:color w:val="000000" w:themeColor="text1"/>
        </w:rPr>
        <w:t xml:space="preserve">. Forced sterilisation, child marriage, lack of sexuality education, and self-limiting social norms are among the consequences of violation of bodily autonomy and </w:t>
      </w:r>
      <w:hyperlink r:id="rId42">
        <w:r w:rsidRPr="00546BD1">
          <w:rPr>
            <w:rStyle w:val="Hyperlink"/>
            <w:rFonts w:ascii="Calibri" w:eastAsia="Calibri" w:hAnsi="Calibri" w:cs="Calibri"/>
          </w:rPr>
          <w:t>integrity of the person</w:t>
        </w:r>
      </w:hyperlink>
      <w:r w:rsidRPr="00546BD1">
        <w:rPr>
          <w:rFonts w:ascii="Calibri" w:eastAsia="Calibri" w:hAnsi="Calibri" w:cs="Calibri"/>
          <w:color w:val="000000" w:themeColor="text1"/>
        </w:rPr>
        <w:t>.</w:t>
      </w:r>
    </w:p>
    <w:p w14:paraId="5766824F" w14:textId="4C8757B2" w:rsidR="00B35D93" w:rsidRPr="00546BD1" w:rsidRDefault="3D0A84B4" w:rsidP="00697151">
      <w:pPr>
        <w:rPr>
          <w:rFonts w:ascii="Arial" w:eastAsia="Arial" w:hAnsi="Arial" w:cs="Arial"/>
          <w:color w:val="000000" w:themeColor="text1"/>
        </w:rPr>
      </w:pPr>
      <w:r w:rsidRPr="00697151">
        <w:rPr>
          <w:b/>
        </w:rPr>
        <w:lastRenderedPageBreak/>
        <w:t xml:space="preserve">Criminalise </w:t>
      </w:r>
      <w:r w:rsidR="002A5243">
        <w:rPr>
          <w:b/>
          <w:bCs/>
        </w:rPr>
        <w:t>practising</w:t>
      </w:r>
      <w:r w:rsidR="002A5243" w:rsidRPr="00697151">
        <w:rPr>
          <w:b/>
        </w:rPr>
        <w:t xml:space="preserve"> </w:t>
      </w:r>
      <w:r w:rsidRPr="00697151">
        <w:rPr>
          <w:b/>
        </w:rPr>
        <w:t xml:space="preserve">forced sterilisation and forced abortion against women and girls with disabilities in all </w:t>
      </w:r>
      <w:r w:rsidR="00C56A59">
        <w:rPr>
          <w:b/>
          <w:bCs/>
        </w:rPr>
        <w:t>European countries</w:t>
      </w:r>
      <w:r w:rsidRPr="00697151">
        <w:rPr>
          <w:b/>
          <w:bCs/>
        </w:rPr>
        <w:t>.</w:t>
      </w:r>
      <w:r w:rsidRPr="00697151">
        <w:t xml:space="preserve"> </w:t>
      </w:r>
      <w:r w:rsidRPr="00546BD1">
        <w:t>Forced sterilisation</w:t>
      </w:r>
      <w:r w:rsidRPr="00697151">
        <w:t xml:space="preserve"> is still </w:t>
      </w:r>
      <w:hyperlink r:id="rId43">
        <w:r w:rsidRPr="00697151">
          <w:rPr>
            <w:rStyle w:val="Hyperlink"/>
          </w:rPr>
          <w:t>authorised in at least 13 EU Member States</w:t>
        </w:r>
      </w:hyperlink>
      <w:r w:rsidRPr="00697151">
        <w:t xml:space="preserve"> for people deprived of their legal capacity. Forced sterilisation constitutes a form of exploitation of the sexual and reproductive rights of women</w:t>
      </w:r>
      <w:r w:rsidR="009502EC">
        <w:t>,</w:t>
      </w:r>
      <w:r w:rsidRPr="00697151">
        <w:t xml:space="preserve"> and can lead to further sexual exploitation, especially of women living in institutions. When forced sterilisation is not classed as a distinct offence, it may be used to avoid potential criminal prosecution for third parties that either gave their consent or performed it.</w:t>
      </w:r>
    </w:p>
    <w:p w14:paraId="46DD2F19" w14:textId="6BBF7B37" w:rsidR="00731864" w:rsidRPr="00546BD1" w:rsidRDefault="3D0A84B4" w:rsidP="00402261">
      <w:pPr>
        <w:pStyle w:val="Heading2"/>
        <w:rPr>
          <w:rFonts w:eastAsia="Calibri"/>
        </w:rPr>
      </w:pPr>
      <w:bookmarkStart w:id="38" w:name="_Toc150521501"/>
      <w:bookmarkStart w:id="39" w:name="_Toc150521691"/>
      <w:r w:rsidRPr="00546BD1">
        <w:rPr>
          <w:rFonts w:eastAsia="Calibri"/>
        </w:rPr>
        <w:t>Access to justice</w:t>
      </w:r>
      <w:bookmarkEnd w:id="38"/>
      <w:bookmarkEnd w:id="39"/>
    </w:p>
    <w:p w14:paraId="17651E05" w14:textId="74441077" w:rsidR="00B35D93" w:rsidRPr="00546BD1" w:rsidRDefault="3D0A84B4" w:rsidP="6D6F586E">
      <w:pPr>
        <w:rPr>
          <w:rFonts w:ascii="Arial" w:eastAsia="Arial" w:hAnsi="Arial" w:cs="Arial"/>
          <w:color w:val="000000" w:themeColor="text1"/>
        </w:rPr>
      </w:pPr>
      <w:r w:rsidRPr="4A6FF5A7">
        <w:rPr>
          <w:b/>
          <w:bCs/>
        </w:rPr>
        <w:t>Establish special mechanisms for compensation and reparation</w:t>
      </w:r>
      <w:r w:rsidR="00C56A59" w:rsidRPr="4A6FF5A7">
        <w:rPr>
          <w:b/>
          <w:bCs/>
        </w:rPr>
        <w:t>s</w:t>
      </w:r>
      <w:r w:rsidRPr="4A6FF5A7">
        <w:rPr>
          <w:b/>
          <w:bCs/>
        </w:rPr>
        <w:t xml:space="preserve"> for women and girls with disabilities who were subjected to any form of violence.</w:t>
      </w:r>
      <w:r>
        <w:t xml:space="preserve"> In many of the EU member states, there is a gap in </w:t>
      </w:r>
      <w:hyperlink r:id="rId44">
        <w:r w:rsidRPr="4A6FF5A7">
          <w:rPr>
            <w:rStyle w:val="Hyperlink"/>
          </w:rPr>
          <w:t>access to justice</w:t>
        </w:r>
      </w:hyperlink>
      <w:r>
        <w:t xml:space="preserve"> and redress for </w:t>
      </w:r>
      <w:r w:rsidR="00C56A59">
        <w:t xml:space="preserve">persons with disabilities </w:t>
      </w:r>
      <w:r w:rsidR="002A5243">
        <w:t>who</w:t>
      </w:r>
      <w:r w:rsidR="00C56A59">
        <w:t xml:space="preserve"> are </w:t>
      </w:r>
      <w:r>
        <w:t>survivors of violence. Mechanisms must be established and implemented to process applications for compensation. Application procedures must be accessible and secure for women and girls with disabilities.</w:t>
      </w:r>
      <w:r w:rsidR="00B23B3B">
        <w:t xml:space="preserve"> </w:t>
      </w:r>
      <w:r w:rsidR="00E84368">
        <w:t xml:space="preserve">It is </w:t>
      </w:r>
      <w:r w:rsidR="2A6581F5">
        <w:t xml:space="preserve">also </w:t>
      </w:r>
      <w:r w:rsidR="0095391B">
        <w:t xml:space="preserve">crucial to </w:t>
      </w:r>
      <w:r w:rsidR="15B31D58">
        <w:t>provide</w:t>
      </w:r>
      <w:r w:rsidR="0095391B">
        <w:t xml:space="preserve"> </w:t>
      </w:r>
      <w:r w:rsidR="00B23B3B">
        <w:t xml:space="preserve">trainings on disability rights, including </w:t>
      </w:r>
      <w:r w:rsidR="1F291C1F">
        <w:t xml:space="preserve">as part of the </w:t>
      </w:r>
      <w:proofErr w:type="spellStart"/>
      <w:r w:rsidR="00B23B3B">
        <w:t>the</w:t>
      </w:r>
      <w:proofErr w:type="spellEnd"/>
      <w:r w:rsidR="00B23B3B">
        <w:t xml:space="preserve"> </w:t>
      </w:r>
      <w:r w:rsidR="00B23B3B" w:rsidRPr="4A6FF5A7">
        <w:rPr>
          <w:rFonts w:ascii="Calibri" w:eastAsia="Calibri" w:hAnsi="Calibri" w:cs="Calibri"/>
          <w:color w:val="000000" w:themeColor="text1"/>
        </w:rPr>
        <w:t>European Judicial training strategy.</w:t>
      </w:r>
    </w:p>
    <w:p w14:paraId="3F3423C4" w14:textId="06D85755" w:rsidR="00B35D93" w:rsidRPr="00546BD1" w:rsidRDefault="3D0A84B4" w:rsidP="6D6F586E">
      <w:pPr>
        <w:rPr>
          <w:rFonts w:ascii="Arial" w:eastAsia="Arial" w:hAnsi="Arial" w:cs="Arial"/>
          <w:color w:val="000000" w:themeColor="text1"/>
        </w:rPr>
      </w:pPr>
      <w:r w:rsidRPr="49598E2B">
        <w:rPr>
          <w:b/>
          <w:bCs/>
        </w:rPr>
        <w:t xml:space="preserve">Ensure the adoption and implementation of the </w:t>
      </w:r>
      <w:hyperlink r:id="rId45" w:history="1">
        <w:r w:rsidR="5160173D" w:rsidRPr="49598E2B">
          <w:rPr>
            <w:rStyle w:val="Hyperlink"/>
            <w:b/>
            <w:bCs/>
          </w:rPr>
          <w:t>EU Directive on combating violence against women and domestic violence</w:t>
        </w:r>
      </w:hyperlink>
      <w:r w:rsidR="5160173D">
        <w:t xml:space="preserve">, </w:t>
      </w:r>
      <w:r>
        <w:t>through the lens of gender and disability</w:t>
      </w:r>
      <w:r w:rsidR="540F441E">
        <w:t>.</w:t>
      </w:r>
    </w:p>
    <w:p w14:paraId="6DCAAD84" w14:textId="79BA048B" w:rsidR="00B35D93" w:rsidRPr="00546BD1" w:rsidRDefault="3D0A84B4" w:rsidP="6D6F586E">
      <w:pPr>
        <w:rPr>
          <w:rFonts w:ascii="Arial" w:eastAsia="Arial" w:hAnsi="Arial" w:cs="Arial"/>
          <w:color w:val="000000" w:themeColor="text1"/>
        </w:rPr>
      </w:pPr>
      <w:r w:rsidRPr="49598E2B">
        <w:rPr>
          <w:b/>
          <w:bCs/>
        </w:rPr>
        <w:t>Provide resources for swift implementation of the</w:t>
      </w:r>
      <w:r w:rsidR="14705C3E" w:rsidRPr="49598E2B">
        <w:rPr>
          <w:b/>
          <w:bCs/>
        </w:rPr>
        <w:t xml:space="preserve"> </w:t>
      </w:r>
      <w:hyperlink r:id="rId46" w:history="1">
        <w:r w:rsidR="69750AC5" w:rsidRPr="49598E2B">
          <w:rPr>
            <w:b/>
            <w:bCs/>
          </w:rPr>
          <w:t>Council of Europe</w:t>
        </w:r>
        <w:r w:rsidR="14705C3E" w:rsidRPr="49598E2B">
          <w:rPr>
            <w:rStyle w:val="Hyperlink"/>
            <w:b/>
            <w:bCs/>
          </w:rPr>
          <w:t xml:space="preserve"> Convention on preventing and combating violence against women and domestic violence</w:t>
        </w:r>
      </w:hyperlink>
      <w:r w:rsidRPr="49598E2B">
        <w:rPr>
          <w:b/>
          <w:bCs/>
        </w:rPr>
        <w:t xml:space="preserve"> </w:t>
      </w:r>
      <w:r w:rsidR="166B92D3" w:rsidRPr="49598E2B">
        <w:rPr>
          <w:b/>
          <w:bCs/>
        </w:rPr>
        <w:t xml:space="preserve">(“Istanbul Convention”) </w:t>
      </w:r>
      <w:r w:rsidRPr="49598E2B">
        <w:rPr>
          <w:b/>
          <w:bCs/>
        </w:rPr>
        <w:t>and its ratification by European countries that have not yet acceded to the Convention.</w:t>
      </w:r>
    </w:p>
    <w:p w14:paraId="7F30EA31" w14:textId="35E91448" w:rsidR="00763DBB" w:rsidRPr="00546BD1" w:rsidRDefault="3D0A84B4" w:rsidP="6D6F586E">
      <w:pPr>
        <w:pStyle w:val="Heading2"/>
        <w:spacing w:after="200" w:line="276" w:lineRule="auto"/>
        <w:rPr>
          <w:rFonts w:ascii="Arial" w:eastAsia="Arial" w:hAnsi="Arial" w:cs="Arial"/>
        </w:rPr>
      </w:pPr>
      <w:bookmarkStart w:id="40" w:name="_Toc150521502"/>
      <w:bookmarkStart w:id="41" w:name="_Toc150521692"/>
      <w:r w:rsidRPr="00546BD1">
        <w:t>Reproductive rights and right to family life</w:t>
      </w:r>
      <w:bookmarkEnd w:id="40"/>
      <w:bookmarkEnd w:id="41"/>
    </w:p>
    <w:p w14:paraId="4E803BCC" w14:textId="1835BF19" w:rsidR="00B35D93" w:rsidRPr="00546BD1" w:rsidRDefault="3D0A84B4" w:rsidP="00697151">
      <w:pPr>
        <w:rPr>
          <w:rFonts w:ascii="Arial" w:eastAsia="Arial" w:hAnsi="Arial" w:cs="Arial"/>
          <w:color w:val="FF0000"/>
          <w:szCs w:val="24"/>
        </w:rPr>
      </w:pPr>
      <w:r w:rsidRPr="00697151">
        <w:rPr>
          <w:b/>
        </w:rPr>
        <w:t>Guarantee the highest attainable standards of sexual and reproductive health</w:t>
      </w:r>
      <w:r w:rsidR="00763DBB">
        <w:rPr>
          <w:b/>
          <w:bCs/>
        </w:rPr>
        <w:t>care</w:t>
      </w:r>
      <w:r w:rsidRPr="00697151">
        <w:rPr>
          <w:b/>
        </w:rPr>
        <w:t xml:space="preserve"> for all women with disabilities</w:t>
      </w:r>
      <w:r w:rsidR="00763DBB">
        <w:t>. It must be done</w:t>
      </w:r>
      <w:r w:rsidRPr="00697151">
        <w:t xml:space="preserve"> in a way that </w:t>
      </w:r>
      <w:r w:rsidR="00763DBB">
        <w:t>covers their needs</w:t>
      </w:r>
      <w:r w:rsidRPr="00697151">
        <w:t xml:space="preserve">, and </w:t>
      </w:r>
      <w:r w:rsidR="00763DBB">
        <w:t>fulfils their wishes</w:t>
      </w:r>
      <w:r w:rsidRPr="00697151">
        <w:t xml:space="preserve"> in a respectful manner. The right to sexual and reproductive health</w:t>
      </w:r>
      <w:r w:rsidR="003D018D">
        <w:t>care</w:t>
      </w:r>
      <w:r w:rsidRPr="00697151">
        <w:t xml:space="preserve"> entails the right to make </w:t>
      </w:r>
      <w:r w:rsidRPr="00546BD1">
        <w:t>one’s own</w:t>
      </w:r>
      <w:r w:rsidRPr="00697151">
        <w:t xml:space="preserve"> decisions</w:t>
      </w:r>
      <w:r w:rsidRPr="00546BD1">
        <w:t xml:space="preserve"> freely and responsibly, and</w:t>
      </w:r>
      <w:r w:rsidRPr="00697151">
        <w:t xml:space="preserve"> to get access to the related services and equipment. Lack of </w:t>
      </w:r>
      <w:r w:rsidR="003D018D" w:rsidRPr="003D018D">
        <w:t>gynaecological</w:t>
      </w:r>
      <w:r w:rsidRPr="00697151">
        <w:t xml:space="preserve"> care and access to safe abortion are </w:t>
      </w:r>
      <w:r w:rsidR="00596FDB">
        <w:t xml:space="preserve">among </w:t>
      </w:r>
      <w:r w:rsidR="003D018D">
        <w:t>the</w:t>
      </w:r>
      <w:r w:rsidR="003D018D" w:rsidRPr="00697151">
        <w:t xml:space="preserve"> </w:t>
      </w:r>
      <w:r w:rsidRPr="00697151">
        <w:t xml:space="preserve">main challenges </w:t>
      </w:r>
      <w:r w:rsidR="003D018D">
        <w:t>for</w:t>
      </w:r>
      <w:r w:rsidR="003D018D" w:rsidRPr="00697151">
        <w:t xml:space="preserve"> </w:t>
      </w:r>
      <w:r w:rsidRPr="00697151">
        <w:t xml:space="preserve">women with disabilities </w:t>
      </w:r>
      <w:r w:rsidR="003D018D">
        <w:t xml:space="preserve">when </w:t>
      </w:r>
      <w:r w:rsidRPr="00697151">
        <w:t>exercising their reproductive health and rights.</w:t>
      </w:r>
    </w:p>
    <w:p w14:paraId="1BFB9A79" w14:textId="1F28EBB2" w:rsidR="00F905FA" w:rsidRPr="00546BD1" w:rsidRDefault="16089623" w:rsidP="6D6F586E">
      <w:pPr>
        <w:spacing w:after="0" w:line="276" w:lineRule="auto"/>
        <w:rPr>
          <w:rFonts w:ascii="Calibri" w:eastAsia="Calibri" w:hAnsi="Calibri" w:cs="Calibri"/>
          <w:color w:val="000000" w:themeColor="text1"/>
        </w:rPr>
      </w:pPr>
      <w:r w:rsidRPr="00697151">
        <w:rPr>
          <w:rFonts w:ascii="Calibri" w:eastAsia="Calibri" w:hAnsi="Calibri" w:cs="Calibri"/>
          <w:b/>
          <w:color w:val="000000" w:themeColor="text1"/>
        </w:rPr>
        <w:t xml:space="preserve">Support the right of women with disabilities to form a </w:t>
      </w:r>
      <w:hyperlink r:id="rId47">
        <w:r w:rsidRPr="00697151">
          <w:rPr>
            <w:rStyle w:val="Hyperlink"/>
            <w:rFonts w:ascii="Calibri" w:eastAsia="Calibri" w:hAnsi="Calibri" w:cs="Calibri"/>
            <w:b/>
          </w:rPr>
          <w:t>family</w:t>
        </w:r>
      </w:hyperlink>
      <w:r w:rsidR="00250AC5">
        <w:rPr>
          <w:rFonts w:ascii="Calibri" w:eastAsia="Calibri" w:hAnsi="Calibri" w:cs="Calibri"/>
          <w:color w:val="000000" w:themeColor="text1"/>
        </w:rPr>
        <w:t xml:space="preserve"> and</w:t>
      </w:r>
      <w:r w:rsidRPr="00546BD1">
        <w:rPr>
          <w:rFonts w:ascii="Calibri" w:eastAsia="Calibri" w:hAnsi="Calibri" w:cs="Calibri"/>
          <w:color w:val="000000" w:themeColor="text1"/>
        </w:rPr>
        <w:t xml:space="preserve"> their equal right</w:t>
      </w:r>
      <w:r w:rsidR="00E80716">
        <w:rPr>
          <w:rFonts w:ascii="Calibri" w:eastAsia="Calibri" w:hAnsi="Calibri" w:cs="Calibri"/>
          <w:color w:val="000000" w:themeColor="text1"/>
        </w:rPr>
        <w:t xml:space="preserve"> </w:t>
      </w:r>
      <w:r w:rsidRPr="00546BD1">
        <w:rPr>
          <w:rFonts w:ascii="Calibri" w:eastAsia="Calibri" w:hAnsi="Calibri" w:cs="Calibri"/>
          <w:color w:val="000000" w:themeColor="text1"/>
        </w:rPr>
        <w:t>to marriage, motherhood and relationships.</w:t>
      </w:r>
    </w:p>
    <w:p w14:paraId="6957B7A4" w14:textId="7FE6DD68" w:rsidR="00F905FA" w:rsidRPr="00170914" w:rsidRDefault="3D0A84B4" w:rsidP="00170914">
      <w:pPr>
        <w:pStyle w:val="Heading2"/>
        <w:rPr>
          <w:rFonts w:eastAsia="Calibri"/>
        </w:rPr>
      </w:pPr>
      <w:bookmarkStart w:id="42" w:name="_Toc150521503"/>
      <w:bookmarkStart w:id="43" w:name="_Toc150521693"/>
      <w:r w:rsidRPr="00546BD1">
        <w:rPr>
          <w:rFonts w:eastAsia="Calibri"/>
        </w:rPr>
        <w:t xml:space="preserve">Work and </w:t>
      </w:r>
      <w:r w:rsidR="00250AC5">
        <w:rPr>
          <w:rFonts w:eastAsia="Calibri"/>
        </w:rPr>
        <w:t>Employment</w:t>
      </w:r>
      <w:bookmarkEnd w:id="42"/>
      <w:bookmarkEnd w:id="43"/>
    </w:p>
    <w:p w14:paraId="68B2E67E" w14:textId="56C8E580" w:rsidR="276180A4" w:rsidRPr="00546BD1" w:rsidRDefault="16089623" w:rsidP="276180A4">
      <w:p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 xml:space="preserve">Ensure </w:t>
      </w:r>
      <w:hyperlink r:id="rId48">
        <w:r w:rsidRPr="00546BD1">
          <w:rPr>
            <w:rStyle w:val="Hyperlink"/>
            <w:rFonts w:ascii="Calibri" w:eastAsia="Calibri" w:hAnsi="Calibri" w:cs="Calibri"/>
            <w:b/>
            <w:bCs/>
          </w:rPr>
          <w:t>equal employment opportunities</w:t>
        </w:r>
      </w:hyperlink>
      <w:r w:rsidRPr="00546BD1">
        <w:rPr>
          <w:rFonts w:ascii="Calibri" w:eastAsia="Calibri" w:hAnsi="Calibri" w:cs="Calibri"/>
          <w:b/>
          <w:bCs/>
          <w:color w:val="000000" w:themeColor="text1"/>
        </w:rPr>
        <w:t xml:space="preserve"> for women with disabilities in a way that </w:t>
      </w:r>
      <w:r w:rsidR="00E80716">
        <w:rPr>
          <w:rFonts w:ascii="Calibri" w:eastAsia="Calibri" w:hAnsi="Calibri" w:cs="Calibri"/>
          <w:b/>
          <w:bCs/>
          <w:color w:val="000000" w:themeColor="text1"/>
        </w:rPr>
        <w:t xml:space="preserve">recognises and addresses </w:t>
      </w:r>
      <w:r w:rsidRPr="00546BD1">
        <w:rPr>
          <w:rFonts w:ascii="Calibri" w:eastAsia="Calibri" w:hAnsi="Calibri" w:cs="Calibri"/>
          <w:b/>
          <w:bCs/>
          <w:color w:val="000000" w:themeColor="text1"/>
        </w:rPr>
        <w:t xml:space="preserve">root causes </w:t>
      </w:r>
      <w:r w:rsidR="00E80716">
        <w:rPr>
          <w:rFonts w:ascii="Calibri" w:eastAsia="Calibri" w:hAnsi="Calibri" w:cs="Calibri"/>
          <w:b/>
          <w:bCs/>
          <w:color w:val="000000" w:themeColor="text1"/>
        </w:rPr>
        <w:t>for inequality</w:t>
      </w:r>
      <w:r w:rsidRPr="00546BD1">
        <w:rPr>
          <w:rFonts w:ascii="Calibri" w:eastAsia="Calibri" w:hAnsi="Calibri" w:cs="Calibri"/>
          <w:b/>
          <w:bCs/>
          <w:color w:val="000000" w:themeColor="text1"/>
        </w:rPr>
        <w:t xml:space="preserve">. </w:t>
      </w:r>
      <w:r w:rsidRPr="00546BD1">
        <w:rPr>
          <w:rFonts w:ascii="Calibri" w:eastAsia="Calibri" w:hAnsi="Calibri" w:cs="Calibri"/>
          <w:color w:val="000000" w:themeColor="text1"/>
        </w:rPr>
        <w:t xml:space="preserve">Unemployment may lead to poverty and social </w:t>
      </w:r>
      <w:r w:rsidRPr="00546BD1">
        <w:rPr>
          <w:rFonts w:ascii="Calibri" w:eastAsia="Calibri" w:hAnsi="Calibri" w:cs="Calibri"/>
          <w:color w:val="000000" w:themeColor="text1"/>
        </w:rPr>
        <w:lastRenderedPageBreak/>
        <w:t xml:space="preserve">exclusion. </w:t>
      </w:r>
      <w:r w:rsidR="2C321E33" w:rsidRPr="00546BD1">
        <w:rPr>
          <w:rFonts w:ascii="Calibri" w:eastAsia="Calibri" w:hAnsi="Calibri" w:cs="Calibri"/>
          <w:color w:val="000000" w:themeColor="text1"/>
        </w:rPr>
        <w:t>According</w:t>
      </w:r>
      <w:r w:rsidRPr="00546BD1">
        <w:rPr>
          <w:rFonts w:ascii="Calibri" w:eastAsia="Calibri" w:hAnsi="Calibri" w:cs="Calibri"/>
          <w:color w:val="000000" w:themeColor="text1"/>
        </w:rPr>
        <w:t xml:space="preserve"> to the available data, </w:t>
      </w:r>
      <w:hyperlink r:id="rId49" w:history="1">
        <w:r w:rsidRPr="00546BD1">
          <w:rPr>
            <w:rFonts w:ascii="Calibri" w:eastAsia="Calibri" w:hAnsi="Calibri" w:cs="Calibri"/>
          </w:rPr>
          <w:t>only 48.3% of women with disabilities are in employment in Europe</w:t>
        </w:r>
      </w:hyperlink>
      <w:r w:rsidR="11EB2730" w:rsidRPr="00546BD1">
        <w:rPr>
          <w:rFonts w:ascii="Calibri" w:eastAsia="Calibri" w:hAnsi="Calibri" w:cs="Calibri"/>
        </w:rPr>
        <w:t>. O</w:t>
      </w:r>
      <w:r w:rsidR="3298B497" w:rsidRPr="00546BD1">
        <w:rPr>
          <w:rFonts w:ascii="Calibri" w:eastAsia="Calibri" w:hAnsi="Calibri" w:cs="Calibri"/>
          <w:color w:val="000000" w:themeColor="text1"/>
        </w:rPr>
        <w:t xml:space="preserve">nly </w:t>
      </w:r>
      <w:hyperlink r:id="rId50" w:history="1">
        <w:r w:rsidR="6EAA04A1" w:rsidRPr="00546BD1">
          <w:rPr>
            <w:rStyle w:val="Hyperlink"/>
            <w:rFonts w:ascii="Calibri" w:eastAsia="Calibri" w:hAnsi="Calibri" w:cs="Calibri"/>
          </w:rPr>
          <w:t>24% of women with disabilities work full-time</w:t>
        </w:r>
      </w:hyperlink>
      <w:r w:rsidR="6EAA04A1" w:rsidRPr="00546BD1">
        <w:rPr>
          <w:rFonts w:ascii="Calibri" w:eastAsia="Calibri" w:hAnsi="Calibri" w:cs="Calibri"/>
          <w:color w:val="000000" w:themeColor="text1"/>
        </w:rPr>
        <w:t xml:space="preserve">. </w:t>
      </w:r>
    </w:p>
    <w:p w14:paraId="3E561DE8" w14:textId="2C7A7158" w:rsidR="00B35D93" w:rsidRPr="00546BD1" w:rsidRDefault="16089623" w:rsidP="00697151">
      <w:pPr>
        <w:spacing w:after="0" w:line="276" w:lineRule="auto"/>
        <w:rPr>
          <w:rFonts w:ascii="Calibri" w:eastAsia="Calibri" w:hAnsi="Calibri" w:cs="Calibri"/>
          <w:color w:val="000000" w:themeColor="text1"/>
        </w:rPr>
      </w:pPr>
      <w:r w:rsidRPr="00697151">
        <w:rPr>
          <w:rFonts w:ascii="Calibri" w:eastAsia="Calibri" w:hAnsi="Calibri" w:cs="Calibri"/>
          <w:b/>
          <w:color w:val="000000" w:themeColor="text1"/>
        </w:rPr>
        <w:t xml:space="preserve">Establish a </w:t>
      </w:r>
      <w:hyperlink r:id="rId51">
        <w:r w:rsidRPr="00697151">
          <w:rPr>
            <w:rStyle w:val="Hyperlink"/>
            <w:rFonts w:ascii="Calibri" w:eastAsia="Calibri" w:hAnsi="Calibri" w:cs="Calibri"/>
            <w:b/>
          </w:rPr>
          <w:t>Disability Employment and Skills Guarantee</w:t>
        </w:r>
      </w:hyperlink>
      <w:r w:rsidRPr="00697151">
        <w:rPr>
          <w:rFonts w:ascii="Calibri" w:eastAsia="Calibri" w:hAnsi="Calibri" w:cs="Calibri"/>
          <w:b/>
          <w:color w:val="000000" w:themeColor="text1"/>
        </w:rPr>
        <w:t xml:space="preserve">, in line with the successful </w:t>
      </w:r>
      <w:hyperlink r:id="rId52">
        <w:r w:rsidRPr="00697151">
          <w:rPr>
            <w:rStyle w:val="Hyperlink"/>
            <w:rFonts w:ascii="Calibri" w:eastAsia="Calibri" w:hAnsi="Calibri" w:cs="Calibri"/>
            <w:b/>
          </w:rPr>
          <w:t>Youth Guarantee</w:t>
        </w:r>
      </w:hyperlink>
      <w:r w:rsidRPr="00697151">
        <w:rPr>
          <w:rFonts w:ascii="Calibri" w:eastAsia="Calibri" w:hAnsi="Calibri" w:cs="Calibri"/>
          <w:b/>
          <w:color w:val="000000" w:themeColor="text1"/>
        </w:rPr>
        <w:t>,</w:t>
      </w:r>
      <w:r w:rsidRPr="00546BD1">
        <w:rPr>
          <w:rFonts w:ascii="Calibri" w:eastAsia="Calibri" w:hAnsi="Calibri" w:cs="Calibri"/>
          <w:color w:val="000000" w:themeColor="text1"/>
        </w:rPr>
        <w:t xml:space="preserve"> to provide funding and support to ensure that women with disabilities have equal access to mainstream education, training and employment opportunities, including self-employment and entrepreneurship.</w:t>
      </w:r>
    </w:p>
    <w:p w14:paraId="513BC4DF" w14:textId="4C4DD9B0" w:rsidR="276180A4" w:rsidRPr="00546BD1" w:rsidRDefault="276180A4" w:rsidP="276180A4">
      <w:pPr>
        <w:spacing w:after="0" w:line="276" w:lineRule="auto"/>
        <w:rPr>
          <w:rFonts w:ascii="Calibri" w:eastAsia="Calibri" w:hAnsi="Calibri" w:cs="Calibri"/>
          <w:color w:val="000000" w:themeColor="text1"/>
        </w:rPr>
      </w:pPr>
    </w:p>
    <w:p w14:paraId="7D71288B" w14:textId="7419501D" w:rsidR="00365B9B" w:rsidRDefault="3D0A84B4" w:rsidP="00170914">
      <w:p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 xml:space="preserve">Ensure </w:t>
      </w:r>
      <w:r w:rsidR="00250AC5">
        <w:rPr>
          <w:rFonts w:ascii="Calibri" w:eastAsia="Calibri" w:hAnsi="Calibri" w:cs="Calibri"/>
          <w:b/>
          <w:bCs/>
          <w:color w:val="000000" w:themeColor="text1"/>
        </w:rPr>
        <w:t xml:space="preserve">a </w:t>
      </w:r>
      <w:r w:rsidRPr="00546BD1">
        <w:rPr>
          <w:rFonts w:ascii="Calibri" w:eastAsia="Calibri" w:hAnsi="Calibri" w:cs="Calibri"/>
          <w:b/>
          <w:bCs/>
          <w:color w:val="000000" w:themeColor="text1"/>
        </w:rPr>
        <w:t>quality work environment for women with disabilities.</w:t>
      </w:r>
      <w:r w:rsidRPr="00546BD1">
        <w:rPr>
          <w:rFonts w:ascii="Calibri" w:eastAsia="Calibri" w:hAnsi="Calibri" w:cs="Calibri"/>
          <w:color w:val="000000" w:themeColor="text1"/>
        </w:rPr>
        <w:t xml:space="preserve"> Behind employment data, </w:t>
      </w:r>
      <w:hyperlink r:id="rId53">
        <w:r w:rsidRPr="00546BD1">
          <w:rPr>
            <w:rStyle w:val="Hyperlink"/>
            <w:rFonts w:ascii="Calibri" w:eastAsia="Calibri" w:hAnsi="Calibri" w:cs="Calibri"/>
          </w:rPr>
          <w:t>the reality of the quality of employment</w:t>
        </w:r>
      </w:hyperlink>
      <w:r w:rsidRPr="00546BD1">
        <w:rPr>
          <w:rFonts w:ascii="Calibri" w:eastAsia="Calibri" w:hAnsi="Calibri" w:cs="Calibri"/>
          <w:color w:val="000000" w:themeColor="text1"/>
        </w:rPr>
        <w:t xml:space="preserve"> that women with disabilities find is often obscured, and employees with disabilities are </w:t>
      </w:r>
      <w:r w:rsidR="00CC4188" w:rsidRPr="00546BD1">
        <w:rPr>
          <w:rFonts w:ascii="Calibri" w:eastAsia="Calibri" w:hAnsi="Calibri" w:cs="Calibri"/>
          <w:color w:val="000000" w:themeColor="text1"/>
        </w:rPr>
        <w:t>faced</w:t>
      </w:r>
      <w:r w:rsidRPr="00546BD1">
        <w:rPr>
          <w:rFonts w:ascii="Calibri" w:eastAsia="Calibri" w:hAnsi="Calibri" w:cs="Calibri"/>
          <w:color w:val="000000" w:themeColor="text1"/>
        </w:rPr>
        <w:t xml:space="preserve"> with discrimination at work. Some of the issues that women with disabilities </w:t>
      </w:r>
      <w:r w:rsidR="00CC4188">
        <w:rPr>
          <w:rFonts w:ascii="Calibri" w:eastAsia="Calibri" w:hAnsi="Calibri" w:cs="Calibri"/>
          <w:color w:val="000000" w:themeColor="text1"/>
        </w:rPr>
        <w:t>experience</w:t>
      </w:r>
      <w:r w:rsidR="00CC4188"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 xml:space="preserve">include lack of reasonable accommodation, </w:t>
      </w:r>
      <w:r w:rsidR="00400DC4">
        <w:rPr>
          <w:rFonts w:ascii="Calibri" w:eastAsia="Calibri" w:hAnsi="Calibri" w:cs="Calibri"/>
          <w:color w:val="000000" w:themeColor="text1"/>
        </w:rPr>
        <w:t xml:space="preserve">lack of access to assistive technology, </w:t>
      </w:r>
      <w:r w:rsidRPr="00546BD1">
        <w:rPr>
          <w:rFonts w:ascii="Calibri" w:eastAsia="Calibri" w:hAnsi="Calibri" w:cs="Calibri"/>
          <w:color w:val="000000" w:themeColor="text1"/>
        </w:rPr>
        <w:t xml:space="preserve">insufficient salary, and </w:t>
      </w:r>
      <w:r w:rsidR="00756FC8">
        <w:rPr>
          <w:rFonts w:ascii="Calibri" w:eastAsia="Calibri" w:hAnsi="Calibri" w:cs="Calibri"/>
          <w:color w:val="000000" w:themeColor="text1"/>
        </w:rPr>
        <w:t>curtailing of working hours</w:t>
      </w:r>
      <w:r w:rsidR="00250AC5">
        <w:rPr>
          <w:rFonts w:ascii="Calibri" w:eastAsia="Calibri" w:hAnsi="Calibri" w:cs="Calibri"/>
          <w:color w:val="000000" w:themeColor="text1"/>
        </w:rPr>
        <w:t>,</w:t>
      </w:r>
      <w:r w:rsidRPr="00546BD1" w:rsidDel="00756FC8">
        <w:rPr>
          <w:rFonts w:ascii="Calibri" w:eastAsia="Calibri" w:hAnsi="Calibri" w:cs="Calibri"/>
          <w:color w:val="000000" w:themeColor="text1"/>
        </w:rPr>
        <w:t xml:space="preserve"> </w:t>
      </w:r>
      <w:r w:rsidR="00250AC5">
        <w:rPr>
          <w:rFonts w:ascii="Calibri" w:eastAsia="Calibri" w:hAnsi="Calibri" w:cs="Calibri"/>
          <w:color w:val="000000" w:themeColor="text1"/>
        </w:rPr>
        <w:t>which</w:t>
      </w:r>
      <w:r w:rsidR="00756FC8">
        <w:rPr>
          <w:rFonts w:ascii="Calibri" w:eastAsia="Calibri" w:hAnsi="Calibri" w:cs="Calibri"/>
          <w:color w:val="000000" w:themeColor="text1"/>
        </w:rPr>
        <w:t xml:space="preserve"> can impede their right to a just retirement plan.</w:t>
      </w:r>
      <w:r w:rsidRPr="00546BD1">
        <w:rPr>
          <w:rFonts w:ascii="Calibri" w:eastAsia="Calibri" w:hAnsi="Calibri" w:cs="Calibri"/>
          <w:color w:val="000000" w:themeColor="text1"/>
        </w:rPr>
        <w:t xml:space="preserve"> </w:t>
      </w:r>
      <w:hyperlink r:id="rId54">
        <w:r w:rsidR="00B969D0" w:rsidRPr="00546BD1">
          <w:rPr>
            <w:rStyle w:val="Hyperlink"/>
            <w:rFonts w:ascii="Calibri" w:eastAsia="Calibri" w:hAnsi="Calibri" w:cs="Calibri"/>
          </w:rPr>
          <w:t>Gender and disability pay gap</w:t>
        </w:r>
        <w:r w:rsidR="003C2167" w:rsidRPr="00546BD1">
          <w:rPr>
            <w:rStyle w:val="Hyperlink"/>
            <w:rFonts w:ascii="Calibri" w:eastAsia="Calibri" w:hAnsi="Calibri" w:cs="Calibri"/>
          </w:rPr>
          <w:t>s</w:t>
        </w:r>
      </w:hyperlink>
      <w:r w:rsidR="00B969D0" w:rsidRPr="00546BD1">
        <w:rPr>
          <w:rFonts w:ascii="Calibri" w:eastAsia="Calibri" w:hAnsi="Calibri" w:cs="Calibri"/>
          <w:color w:val="000000" w:themeColor="text1"/>
        </w:rPr>
        <w:t xml:space="preserve"> </w:t>
      </w:r>
      <w:r w:rsidR="00756FC8">
        <w:rPr>
          <w:rFonts w:ascii="Calibri" w:eastAsia="Calibri" w:hAnsi="Calibri" w:cs="Calibri"/>
          <w:color w:val="000000" w:themeColor="text1"/>
        </w:rPr>
        <w:t>compound</w:t>
      </w:r>
      <w:r w:rsidR="00250AC5">
        <w:rPr>
          <w:rFonts w:ascii="Calibri" w:eastAsia="Calibri" w:hAnsi="Calibri" w:cs="Calibri"/>
          <w:color w:val="000000" w:themeColor="text1"/>
        </w:rPr>
        <w:t xml:space="preserve"> </w:t>
      </w:r>
      <w:r w:rsidR="00756FC8">
        <w:rPr>
          <w:rFonts w:ascii="Calibri" w:eastAsia="Calibri" w:hAnsi="Calibri" w:cs="Calibri"/>
          <w:color w:val="000000" w:themeColor="text1"/>
        </w:rPr>
        <w:t xml:space="preserve">to </w:t>
      </w:r>
      <w:r w:rsidR="003B74EA">
        <w:rPr>
          <w:rFonts w:ascii="Calibri" w:eastAsia="Calibri" w:hAnsi="Calibri" w:cs="Calibri"/>
          <w:color w:val="000000" w:themeColor="text1"/>
        </w:rPr>
        <w:t>create a situation where</w:t>
      </w:r>
      <w:r w:rsidR="00A86378" w:rsidRPr="00546BD1">
        <w:rPr>
          <w:rFonts w:ascii="Calibri" w:eastAsia="Calibri" w:hAnsi="Calibri" w:cs="Calibri"/>
          <w:color w:val="000000" w:themeColor="text1"/>
        </w:rPr>
        <w:t xml:space="preserve"> women with disabilities </w:t>
      </w:r>
      <w:r w:rsidR="00955312" w:rsidRPr="00546BD1">
        <w:rPr>
          <w:rFonts w:ascii="Calibri" w:eastAsia="Calibri" w:hAnsi="Calibri" w:cs="Calibri"/>
          <w:color w:val="000000" w:themeColor="text1"/>
        </w:rPr>
        <w:t xml:space="preserve">do not receive equal </w:t>
      </w:r>
      <w:r w:rsidR="00250AC5">
        <w:rPr>
          <w:rFonts w:ascii="Calibri" w:eastAsia="Calibri" w:hAnsi="Calibri" w:cs="Calibri"/>
          <w:color w:val="000000" w:themeColor="text1"/>
        </w:rPr>
        <w:t>pay</w:t>
      </w:r>
      <w:r w:rsidR="00250AC5" w:rsidRPr="00546BD1">
        <w:rPr>
          <w:rFonts w:ascii="Calibri" w:eastAsia="Calibri" w:hAnsi="Calibri" w:cs="Calibri"/>
          <w:color w:val="000000" w:themeColor="text1"/>
        </w:rPr>
        <w:t xml:space="preserve"> </w:t>
      </w:r>
      <w:r w:rsidR="00955312" w:rsidRPr="00546BD1">
        <w:rPr>
          <w:rFonts w:ascii="Calibri" w:eastAsia="Calibri" w:hAnsi="Calibri" w:cs="Calibri"/>
          <w:color w:val="000000" w:themeColor="text1"/>
        </w:rPr>
        <w:t xml:space="preserve">for equal work. </w:t>
      </w:r>
      <w:r w:rsidRPr="00546BD1">
        <w:rPr>
          <w:rFonts w:ascii="Calibri" w:eastAsia="Calibri" w:hAnsi="Calibri" w:cs="Calibri"/>
          <w:color w:val="000000" w:themeColor="text1"/>
        </w:rPr>
        <w:t>In addition, sometimes it is not possible to keep disability allowance</w:t>
      </w:r>
      <w:r w:rsidR="003B74EA">
        <w:rPr>
          <w:rFonts w:ascii="Calibri" w:eastAsia="Calibri" w:hAnsi="Calibri" w:cs="Calibri"/>
          <w:color w:val="000000" w:themeColor="text1"/>
        </w:rPr>
        <w:t>s</w:t>
      </w:r>
      <w:r w:rsidRPr="00546BD1">
        <w:rPr>
          <w:rFonts w:ascii="Calibri" w:eastAsia="Calibri" w:hAnsi="Calibri" w:cs="Calibri"/>
          <w:color w:val="000000" w:themeColor="text1"/>
        </w:rPr>
        <w:t xml:space="preserve"> while working</w:t>
      </w:r>
      <w:r w:rsidR="003B74EA">
        <w:rPr>
          <w:rFonts w:ascii="Calibri" w:eastAsia="Calibri" w:hAnsi="Calibri" w:cs="Calibri"/>
          <w:color w:val="000000" w:themeColor="text1"/>
        </w:rPr>
        <w:t>, or their amount is reduced</w:t>
      </w:r>
      <w:r w:rsidRPr="00546BD1">
        <w:rPr>
          <w:rFonts w:ascii="Calibri" w:eastAsia="Calibri" w:hAnsi="Calibri" w:cs="Calibri"/>
          <w:color w:val="000000" w:themeColor="text1"/>
        </w:rPr>
        <w:t xml:space="preserve">. </w:t>
      </w:r>
      <w:r w:rsidR="003B74EA">
        <w:rPr>
          <w:rFonts w:ascii="Calibri" w:eastAsia="Calibri" w:hAnsi="Calibri" w:cs="Calibri"/>
          <w:color w:val="000000" w:themeColor="text1"/>
        </w:rPr>
        <w:t>In our</w:t>
      </w:r>
      <w:r w:rsidRPr="00546BD1">
        <w:rPr>
          <w:rFonts w:ascii="Calibri" w:eastAsia="Calibri" w:hAnsi="Calibri" w:cs="Calibri"/>
          <w:color w:val="000000" w:themeColor="text1"/>
        </w:rPr>
        <w:t xml:space="preserve"> survey, </w:t>
      </w:r>
      <w:r w:rsidR="003B74EA">
        <w:rPr>
          <w:rFonts w:ascii="Calibri" w:eastAsia="Calibri" w:hAnsi="Calibri" w:cs="Calibri"/>
          <w:color w:val="000000" w:themeColor="text1"/>
        </w:rPr>
        <w:t>respondents in Central and Eastern</w:t>
      </w:r>
      <w:r w:rsidRPr="00546BD1">
        <w:rPr>
          <w:rFonts w:ascii="Calibri" w:eastAsia="Calibri" w:hAnsi="Calibri" w:cs="Calibri"/>
          <w:color w:val="000000" w:themeColor="text1"/>
        </w:rPr>
        <w:t xml:space="preserve"> Europe</w:t>
      </w:r>
      <w:r w:rsidR="003B74EA">
        <w:rPr>
          <w:rFonts w:ascii="Calibri" w:eastAsia="Calibri" w:hAnsi="Calibri" w:cs="Calibri"/>
          <w:color w:val="000000" w:themeColor="text1"/>
        </w:rPr>
        <w:t xml:space="preserve"> were more affected by this issue</w:t>
      </w:r>
      <w:r w:rsidRPr="00546BD1">
        <w:rPr>
          <w:rFonts w:ascii="Calibri" w:eastAsia="Calibri" w:hAnsi="Calibri" w:cs="Calibri"/>
          <w:color w:val="000000" w:themeColor="text1"/>
        </w:rPr>
        <w:t>.</w:t>
      </w:r>
    </w:p>
    <w:p w14:paraId="1984A474" w14:textId="0A2368F7" w:rsidR="007924D2" w:rsidRPr="00546BD1" w:rsidRDefault="00BB5E8F" w:rsidP="00163C06">
      <w:pPr>
        <w:spacing w:after="0" w:line="276" w:lineRule="auto"/>
        <w:rPr>
          <w:rFonts w:ascii="Calibri" w:eastAsia="Calibri" w:hAnsi="Calibri" w:cs="Calibri"/>
          <w:color w:val="000000" w:themeColor="text1"/>
        </w:rPr>
      </w:pPr>
      <w:r w:rsidRPr="00163C06">
        <w:rPr>
          <w:rFonts w:ascii="Calibri" w:eastAsia="Calibri" w:hAnsi="Calibri" w:cs="Calibri"/>
          <w:b/>
          <w:bCs/>
          <w:color w:val="000000" w:themeColor="text1"/>
        </w:rPr>
        <w:t xml:space="preserve">Guarantee </w:t>
      </w:r>
      <w:r w:rsidR="00CE0FA4" w:rsidRPr="00163C06">
        <w:rPr>
          <w:rFonts w:ascii="Calibri" w:eastAsia="Calibri" w:hAnsi="Calibri" w:cs="Calibri"/>
          <w:b/>
          <w:bCs/>
          <w:color w:val="000000" w:themeColor="text1"/>
        </w:rPr>
        <w:t>a secure work balance for mothers of children with disabilities who live with and without disabilities.</w:t>
      </w:r>
      <w:r w:rsidR="00CE0FA4" w:rsidRPr="4A6FF5A7">
        <w:rPr>
          <w:rFonts w:ascii="Calibri" w:eastAsia="Calibri" w:hAnsi="Calibri" w:cs="Calibri"/>
          <w:color w:val="000000" w:themeColor="text1"/>
        </w:rPr>
        <w:t xml:space="preserve"> </w:t>
      </w:r>
      <w:r w:rsidR="002275F2" w:rsidRPr="4A6FF5A7">
        <w:rPr>
          <w:rFonts w:ascii="Calibri" w:eastAsia="Calibri" w:hAnsi="Calibri" w:cs="Calibri"/>
          <w:color w:val="000000" w:themeColor="text1"/>
        </w:rPr>
        <w:t xml:space="preserve">Because of the </w:t>
      </w:r>
      <w:r w:rsidR="009E1184" w:rsidRPr="4A6FF5A7">
        <w:rPr>
          <w:rFonts w:ascii="Calibri" w:eastAsia="Calibri" w:hAnsi="Calibri" w:cs="Calibri"/>
          <w:color w:val="000000" w:themeColor="text1"/>
        </w:rPr>
        <w:t xml:space="preserve">lack of social support in many countries, mothers of children with disabilities </w:t>
      </w:r>
      <w:r w:rsidR="00A002BE" w:rsidRPr="4A6FF5A7">
        <w:rPr>
          <w:rFonts w:ascii="Calibri" w:eastAsia="Calibri" w:hAnsi="Calibri" w:cs="Calibri"/>
          <w:color w:val="000000" w:themeColor="text1"/>
        </w:rPr>
        <w:t xml:space="preserve">take the responsibility of caring of the family. </w:t>
      </w:r>
      <w:r w:rsidR="00DC2377" w:rsidRPr="4A6FF5A7">
        <w:rPr>
          <w:rFonts w:ascii="Calibri" w:eastAsia="Calibri" w:hAnsi="Calibri" w:cs="Calibri"/>
          <w:color w:val="000000" w:themeColor="text1"/>
        </w:rPr>
        <w:t xml:space="preserve">They should </w:t>
      </w:r>
      <w:r w:rsidR="005F7426" w:rsidRPr="4A6FF5A7">
        <w:rPr>
          <w:rFonts w:ascii="Calibri" w:eastAsia="Calibri" w:hAnsi="Calibri" w:cs="Calibri"/>
          <w:color w:val="000000" w:themeColor="text1"/>
        </w:rPr>
        <w:t xml:space="preserve">have enough support for </w:t>
      </w:r>
      <w:r w:rsidR="002B4F87" w:rsidRPr="4A6FF5A7">
        <w:rPr>
          <w:rFonts w:ascii="Calibri" w:eastAsia="Calibri" w:hAnsi="Calibri" w:cs="Calibri"/>
          <w:color w:val="000000" w:themeColor="text1"/>
        </w:rPr>
        <w:t>working part</w:t>
      </w:r>
      <w:r w:rsidR="7333C7F7" w:rsidRPr="4A6FF5A7">
        <w:rPr>
          <w:rFonts w:ascii="Calibri" w:eastAsia="Calibri" w:hAnsi="Calibri" w:cs="Calibri"/>
          <w:color w:val="000000" w:themeColor="text1"/>
        </w:rPr>
        <w:t xml:space="preserve"> or full </w:t>
      </w:r>
      <w:r w:rsidR="002B4F87" w:rsidRPr="4A6FF5A7">
        <w:rPr>
          <w:rFonts w:ascii="Calibri" w:eastAsia="Calibri" w:hAnsi="Calibri" w:cs="Calibri"/>
          <w:color w:val="000000" w:themeColor="text1"/>
        </w:rPr>
        <w:t>time if they wish so.</w:t>
      </w:r>
    </w:p>
    <w:p w14:paraId="5ADFE111" w14:textId="0D8A778F" w:rsidR="00365B9B" w:rsidRPr="00546BD1" w:rsidRDefault="68EA5C74" w:rsidP="005C127E">
      <w:pPr>
        <w:pStyle w:val="Heading2"/>
        <w:rPr>
          <w:rFonts w:eastAsia="Calibri"/>
        </w:rPr>
      </w:pPr>
      <w:bookmarkStart w:id="44" w:name="_Toc150521504"/>
      <w:bookmarkStart w:id="45" w:name="_Toc150521694"/>
      <w:r w:rsidRPr="00546BD1">
        <w:rPr>
          <w:rFonts w:eastAsia="Calibri"/>
        </w:rPr>
        <w:t>C</w:t>
      </w:r>
      <w:r w:rsidR="005A43F3" w:rsidRPr="00546BD1">
        <w:rPr>
          <w:rFonts w:eastAsia="Calibri"/>
        </w:rPr>
        <w:t xml:space="preserve">ivil and </w:t>
      </w:r>
      <w:r w:rsidR="5864B862" w:rsidRPr="00546BD1">
        <w:rPr>
          <w:rFonts w:eastAsia="Calibri"/>
        </w:rPr>
        <w:t>p</w:t>
      </w:r>
      <w:r w:rsidR="005A43F3" w:rsidRPr="00546BD1">
        <w:rPr>
          <w:rFonts w:eastAsia="Calibri"/>
        </w:rPr>
        <w:t xml:space="preserve">olitical </w:t>
      </w:r>
      <w:r w:rsidR="5CEF2700" w:rsidRPr="00546BD1">
        <w:rPr>
          <w:rFonts w:eastAsia="Calibri"/>
        </w:rPr>
        <w:t>p</w:t>
      </w:r>
      <w:r w:rsidR="005A43F3" w:rsidRPr="00546BD1">
        <w:rPr>
          <w:rFonts w:eastAsia="Calibri"/>
        </w:rPr>
        <w:t>articipation</w:t>
      </w:r>
      <w:bookmarkEnd w:id="44"/>
      <w:bookmarkEnd w:id="45"/>
    </w:p>
    <w:p w14:paraId="665886CE" w14:textId="0B7E8C19" w:rsidR="276180A4" w:rsidRPr="00546BD1" w:rsidRDefault="16089623" w:rsidP="276180A4">
      <w:pPr>
        <w:spacing w:after="0" w:line="276" w:lineRule="auto"/>
        <w:rPr>
          <w:rFonts w:ascii="Calibri" w:eastAsia="Calibri" w:hAnsi="Calibri" w:cs="Calibri"/>
          <w:color w:val="000000" w:themeColor="text1"/>
        </w:rPr>
      </w:pPr>
      <w:r w:rsidRPr="4A6FF5A7">
        <w:rPr>
          <w:rFonts w:ascii="Calibri" w:eastAsia="Calibri" w:hAnsi="Calibri" w:cs="Calibri"/>
          <w:b/>
          <w:bCs/>
          <w:color w:val="000000" w:themeColor="text1"/>
        </w:rPr>
        <w:t xml:space="preserve">Guarantee the participation of women with disabilities in </w:t>
      </w:r>
      <w:hyperlink r:id="rId55">
        <w:r w:rsidRPr="4A6FF5A7">
          <w:rPr>
            <w:rStyle w:val="Hyperlink"/>
            <w:rFonts w:ascii="Calibri" w:eastAsia="Calibri" w:hAnsi="Calibri" w:cs="Calibri"/>
            <w:b/>
            <w:bCs/>
          </w:rPr>
          <w:t>political and public life</w:t>
        </w:r>
      </w:hyperlink>
      <w:r w:rsidRPr="4A6FF5A7">
        <w:rPr>
          <w:rFonts w:ascii="Calibri" w:eastAsia="Calibri" w:hAnsi="Calibri" w:cs="Calibri"/>
          <w:b/>
          <w:bCs/>
          <w:color w:val="000000" w:themeColor="text1"/>
        </w:rPr>
        <w:t xml:space="preserve"> by facilitating their involvement in all public decision-</w:t>
      </w:r>
      <w:r w:rsidR="00250AC5" w:rsidRPr="4A6FF5A7">
        <w:rPr>
          <w:rFonts w:ascii="Calibri" w:eastAsia="Calibri" w:hAnsi="Calibri" w:cs="Calibri"/>
          <w:b/>
          <w:bCs/>
          <w:color w:val="000000" w:themeColor="text1"/>
        </w:rPr>
        <w:t>making</w:t>
      </w:r>
      <w:r w:rsidRPr="4A6FF5A7">
        <w:rPr>
          <w:rFonts w:ascii="Calibri" w:eastAsia="Calibri" w:hAnsi="Calibri" w:cs="Calibri"/>
          <w:b/>
          <w:bCs/>
          <w:color w:val="000000" w:themeColor="text1"/>
        </w:rPr>
        <w:t>.</w:t>
      </w:r>
      <w:r w:rsidRPr="4A6FF5A7">
        <w:rPr>
          <w:rFonts w:ascii="Calibri" w:eastAsia="Calibri" w:hAnsi="Calibri" w:cs="Calibri"/>
          <w:color w:val="000000" w:themeColor="text1"/>
        </w:rPr>
        <w:t xml:space="preserve"> </w:t>
      </w:r>
      <w:r w:rsidR="00D20D29" w:rsidRPr="4A6FF5A7">
        <w:rPr>
          <w:rFonts w:ascii="Calibri" w:eastAsia="Calibri" w:hAnsi="Calibri" w:cs="Calibri"/>
          <w:color w:val="000000" w:themeColor="text1"/>
        </w:rPr>
        <w:t xml:space="preserve">This </w:t>
      </w:r>
      <w:r w:rsidRPr="4A6FF5A7">
        <w:rPr>
          <w:rFonts w:ascii="Calibri" w:eastAsia="Calibri" w:hAnsi="Calibri" w:cs="Calibri"/>
          <w:color w:val="000000" w:themeColor="text1"/>
        </w:rPr>
        <w:t xml:space="preserve">must be </w:t>
      </w:r>
      <w:r w:rsidR="00D20D29" w:rsidRPr="4A6FF5A7">
        <w:rPr>
          <w:rFonts w:ascii="Calibri" w:eastAsia="Calibri" w:hAnsi="Calibri" w:cs="Calibri"/>
          <w:color w:val="000000" w:themeColor="text1"/>
        </w:rPr>
        <w:t xml:space="preserve">ensured </w:t>
      </w:r>
      <w:r w:rsidRPr="4A6FF5A7">
        <w:rPr>
          <w:rFonts w:ascii="Calibri" w:eastAsia="Calibri" w:hAnsi="Calibri" w:cs="Calibri"/>
          <w:color w:val="000000" w:themeColor="text1"/>
        </w:rPr>
        <w:t xml:space="preserve">by implementing accessibility features, reasonable accommodation, </w:t>
      </w:r>
      <w:r w:rsidR="00A06210" w:rsidRPr="4A6FF5A7">
        <w:rPr>
          <w:rFonts w:ascii="Calibri" w:eastAsia="Calibri" w:hAnsi="Calibri" w:cs="Calibri"/>
          <w:color w:val="000000" w:themeColor="text1"/>
        </w:rPr>
        <w:t>eliminating violence against women in elections</w:t>
      </w:r>
      <w:r w:rsidR="47DCE561" w:rsidRPr="4A6FF5A7">
        <w:rPr>
          <w:rFonts w:ascii="Calibri" w:eastAsia="Calibri" w:hAnsi="Calibri" w:cs="Calibri"/>
          <w:color w:val="000000" w:themeColor="text1"/>
        </w:rPr>
        <w:t>, including harassment,</w:t>
      </w:r>
      <w:r w:rsidR="00A06210" w:rsidRPr="4A6FF5A7">
        <w:rPr>
          <w:rFonts w:ascii="Calibri" w:eastAsia="Calibri" w:hAnsi="Calibri" w:cs="Calibri"/>
          <w:color w:val="000000" w:themeColor="text1"/>
        </w:rPr>
        <w:t xml:space="preserve"> </w:t>
      </w:r>
      <w:r w:rsidRPr="4A6FF5A7">
        <w:rPr>
          <w:rFonts w:ascii="Calibri" w:eastAsia="Calibri" w:hAnsi="Calibri" w:cs="Calibri"/>
          <w:color w:val="000000" w:themeColor="text1"/>
        </w:rPr>
        <w:t>and awareness-raising within society.</w:t>
      </w:r>
      <w:r w:rsidR="1AB89D31" w:rsidRPr="4A6FF5A7">
        <w:rPr>
          <w:rFonts w:ascii="Calibri" w:eastAsia="Calibri" w:hAnsi="Calibri" w:cs="Calibri"/>
          <w:color w:val="000000" w:themeColor="text1"/>
        </w:rPr>
        <w:t xml:space="preserve"> Women with disabilities should have the </w:t>
      </w:r>
      <w:r w:rsidR="00A06DF0" w:rsidRPr="4A6FF5A7">
        <w:rPr>
          <w:rFonts w:ascii="Calibri" w:eastAsia="Calibri" w:hAnsi="Calibri" w:cs="Calibri"/>
          <w:color w:val="000000" w:themeColor="text1"/>
        </w:rPr>
        <w:t xml:space="preserve">proper </w:t>
      </w:r>
      <w:r w:rsidR="1AB89D31" w:rsidRPr="4A6FF5A7">
        <w:rPr>
          <w:rFonts w:ascii="Calibri" w:eastAsia="Calibri" w:hAnsi="Calibri" w:cs="Calibri"/>
          <w:color w:val="000000" w:themeColor="text1"/>
        </w:rPr>
        <w:t xml:space="preserve">and necessary support to run </w:t>
      </w:r>
      <w:r w:rsidR="00D20D29" w:rsidRPr="4A6FF5A7">
        <w:rPr>
          <w:rFonts w:ascii="Calibri" w:eastAsia="Calibri" w:hAnsi="Calibri" w:cs="Calibri"/>
          <w:color w:val="000000" w:themeColor="text1"/>
        </w:rPr>
        <w:t>as candidates</w:t>
      </w:r>
      <w:r w:rsidR="1AB89D31" w:rsidRPr="4A6FF5A7">
        <w:rPr>
          <w:rFonts w:ascii="Calibri" w:eastAsia="Calibri" w:hAnsi="Calibri" w:cs="Calibri"/>
          <w:color w:val="000000" w:themeColor="text1"/>
        </w:rPr>
        <w:t xml:space="preserve"> and be politicians at all levels.</w:t>
      </w:r>
      <w:r w:rsidR="6845E3A9" w:rsidRPr="4A6FF5A7">
        <w:rPr>
          <w:rFonts w:ascii="Calibri" w:eastAsia="Calibri" w:hAnsi="Calibri" w:cs="Calibri"/>
          <w:color w:val="000000" w:themeColor="text1"/>
        </w:rPr>
        <w:t xml:space="preserve"> We need to see more women with disabilities on top of electoral lists and in our parliaments</w:t>
      </w:r>
      <w:r w:rsidR="331EE636" w:rsidRPr="4A6FF5A7">
        <w:rPr>
          <w:rFonts w:ascii="Calibri" w:eastAsia="Calibri" w:hAnsi="Calibri" w:cs="Calibri"/>
          <w:color w:val="000000" w:themeColor="text1"/>
        </w:rPr>
        <w:t xml:space="preserve">. </w:t>
      </w:r>
      <w:r w:rsidR="6845E3A9" w:rsidRPr="4A6FF5A7">
        <w:rPr>
          <w:rFonts w:ascii="Calibri" w:eastAsia="Calibri" w:hAnsi="Calibri" w:cs="Calibri"/>
          <w:color w:val="000000" w:themeColor="text1"/>
        </w:rPr>
        <w:t xml:space="preserve"> </w:t>
      </w:r>
    </w:p>
    <w:p w14:paraId="0B5B5277" w14:textId="10D14FAF" w:rsidR="008626E9" w:rsidRPr="00546BD1" w:rsidRDefault="16089623" w:rsidP="6D6F586E">
      <w:p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 xml:space="preserve">Support the replacement of substituted decision-making regimes depriving persons with disabilities of their legal capacity with </w:t>
      </w:r>
      <w:hyperlink r:id="rId56">
        <w:r w:rsidRPr="00546BD1">
          <w:rPr>
            <w:rStyle w:val="Hyperlink"/>
            <w:rFonts w:ascii="Calibri" w:eastAsia="Calibri" w:hAnsi="Calibri" w:cs="Calibri"/>
          </w:rPr>
          <w:t>well-resourced supported decision-making schemes</w:t>
        </w:r>
      </w:hyperlink>
      <w:r w:rsidRPr="00546BD1">
        <w:rPr>
          <w:rFonts w:ascii="Calibri" w:eastAsia="Calibri" w:hAnsi="Calibri" w:cs="Calibri"/>
          <w:color w:val="000000" w:themeColor="text1"/>
        </w:rPr>
        <w:t>.</w:t>
      </w:r>
    </w:p>
    <w:p w14:paraId="3CD971CD" w14:textId="6A16F1ED" w:rsidR="008626E9" w:rsidRPr="00170914" w:rsidRDefault="3D0A84B4" w:rsidP="00170914">
      <w:pPr>
        <w:pStyle w:val="Heading2"/>
        <w:rPr>
          <w:rFonts w:eastAsia="Calibri"/>
        </w:rPr>
      </w:pPr>
      <w:bookmarkStart w:id="46" w:name="_Toc150521505"/>
      <w:bookmarkStart w:id="47" w:name="_Toc150521695"/>
      <w:r w:rsidRPr="00546BD1">
        <w:rPr>
          <w:rFonts w:eastAsia="Calibri"/>
        </w:rPr>
        <w:lastRenderedPageBreak/>
        <w:t xml:space="preserve">Governance and </w:t>
      </w:r>
      <w:r w:rsidR="00170914">
        <w:rPr>
          <w:rFonts w:eastAsia="Calibri"/>
        </w:rPr>
        <w:t>o</w:t>
      </w:r>
      <w:r w:rsidRPr="00546BD1">
        <w:rPr>
          <w:rFonts w:eastAsia="Calibri"/>
        </w:rPr>
        <w:t xml:space="preserve">rganisations of </w:t>
      </w:r>
      <w:r w:rsidR="00170914">
        <w:rPr>
          <w:rFonts w:eastAsia="Calibri"/>
        </w:rPr>
        <w:t>w</w:t>
      </w:r>
      <w:r w:rsidRPr="00546BD1">
        <w:rPr>
          <w:rFonts w:eastAsia="Calibri"/>
        </w:rPr>
        <w:t xml:space="preserve">omen with </w:t>
      </w:r>
      <w:r w:rsidR="00170914">
        <w:rPr>
          <w:rFonts w:eastAsia="Calibri"/>
        </w:rPr>
        <w:t>d</w:t>
      </w:r>
      <w:r w:rsidRPr="00546BD1">
        <w:rPr>
          <w:rFonts w:eastAsia="Calibri"/>
        </w:rPr>
        <w:t>isabilities</w:t>
      </w:r>
      <w:bookmarkEnd w:id="46"/>
      <w:bookmarkEnd w:id="47"/>
      <w:r w:rsidRPr="00546BD1">
        <w:rPr>
          <w:rFonts w:eastAsia="Calibri"/>
        </w:rPr>
        <w:t xml:space="preserve"> </w:t>
      </w:r>
    </w:p>
    <w:p w14:paraId="55A784FA" w14:textId="32CAC763" w:rsidR="6D6F586E" w:rsidRPr="00546BD1" w:rsidRDefault="16089623" w:rsidP="6D6F586E">
      <w:p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Guarantee the involvement of</w:t>
      </w:r>
      <w:r w:rsidR="407914D9" w:rsidRPr="00546BD1">
        <w:rPr>
          <w:rFonts w:ascii="Calibri" w:eastAsia="Calibri" w:hAnsi="Calibri" w:cs="Calibri"/>
          <w:b/>
          <w:bCs/>
          <w:color w:val="000000" w:themeColor="text1"/>
        </w:rPr>
        <w:t xml:space="preserve"> representative</w:t>
      </w:r>
      <w:r w:rsidRPr="00546BD1">
        <w:rPr>
          <w:rFonts w:ascii="Calibri" w:eastAsia="Calibri" w:hAnsi="Calibri" w:cs="Calibri"/>
          <w:b/>
          <w:bCs/>
          <w:color w:val="000000" w:themeColor="text1"/>
        </w:rPr>
        <w:t xml:space="preserve"> organisations of persons with disabilities</w:t>
      </w:r>
      <w:r w:rsidR="701A2013" w:rsidRPr="00546BD1">
        <w:rPr>
          <w:rFonts w:ascii="Calibri" w:eastAsia="Calibri" w:hAnsi="Calibri" w:cs="Calibri"/>
          <w:b/>
          <w:bCs/>
          <w:color w:val="000000" w:themeColor="text1"/>
        </w:rPr>
        <w:t xml:space="preserve">, including of women with disabilities, </w:t>
      </w:r>
      <w:r w:rsidRPr="00546BD1">
        <w:rPr>
          <w:rFonts w:ascii="Calibri" w:eastAsia="Calibri" w:hAnsi="Calibri" w:cs="Calibri"/>
          <w:b/>
          <w:bCs/>
          <w:color w:val="000000" w:themeColor="text1"/>
        </w:rPr>
        <w:t>in all disabilit</w:t>
      </w:r>
      <w:r w:rsidR="00305CD4">
        <w:rPr>
          <w:rFonts w:ascii="Calibri" w:eastAsia="Calibri" w:hAnsi="Calibri" w:cs="Calibri"/>
          <w:b/>
          <w:bCs/>
          <w:color w:val="000000" w:themeColor="text1"/>
        </w:rPr>
        <w:t>y</w:t>
      </w:r>
      <w:r w:rsidR="00D20D29">
        <w:rPr>
          <w:rFonts w:ascii="Calibri" w:eastAsia="Calibri" w:hAnsi="Calibri" w:cs="Calibri"/>
          <w:b/>
          <w:bCs/>
          <w:color w:val="000000" w:themeColor="text1"/>
        </w:rPr>
        <w:t>-</w:t>
      </w:r>
      <w:r w:rsidRPr="00546BD1">
        <w:rPr>
          <w:rFonts w:ascii="Calibri" w:eastAsia="Calibri" w:hAnsi="Calibri" w:cs="Calibri"/>
          <w:b/>
          <w:bCs/>
          <w:color w:val="000000" w:themeColor="text1"/>
        </w:rPr>
        <w:t>related affairs and gender mainstreaming programmes</w:t>
      </w:r>
      <w:r w:rsidRPr="00546BD1">
        <w:rPr>
          <w:rFonts w:ascii="Calibri" w:eastAsia="Calibri" w:hAnsi="Calibri" w:cs="Calibri"/>
          <w:color w:val="000000" w:themeColor="text1"/>
        </w:rPr>
        <w:t>.</w:t>
      </w:r>
      <w:r w:rsidR="0CA6E5FE" w:rsidRPr="00546BD1">
        <w:rPr>
          <w:rFonts w:ascii="Calibri" w:eastAsia="Calibri" w:hAnsi="Calibri" w:cs="Calibri"/>
          <w:color w:val="000000" w:themeColor="text1"/>
        </w:rPr>
        <w:t xml:space="preserve"> When consulting organisations of persons with disabilities, policymakers should ensure </w:t>
      </w:r>
      <w:r w:rsidR="00A06DF0">
        <w:rPr>
          <w:rFonts w:ascii="Calibri" w:eastAsia="Calibri" w:hAnsi="Calibri" w:cs="Calibri"/>
          <w:color w:val="000000" w:themeColor="text1"/>
        </w:rPr>
        <w:t>such organisations consider the concerns and opinions of women with disabilities,</w:t>
      </w:r>
      <w:r w:rsidR="0A65C0CB" w:rsidRPr="00546BD1">
        <w:rPr>
          <w:rFonts w:ascii="Calibri" w:eastAsia="Calibri" w:hAnsi="Calibri" w:cs="Calibri"/>
          <w:color w:val="000000" w:themeColor="text1"/>
        </w:rPr>
        <w:t xml:space="preserve"> and that women with disabilities have a seat on the table.</w:t>
      </w:r>
      <w:r w:rsidR="0CA6E5FE" w:rsidRPr="00546BD1">
        <w:rPr>
          <w:rFonts w:ascii="Calibri" w:eastAsia="Calibri" w:hAnsi="Calibri" w:cs="Calibri"/>
          <w:color w:val="000000" w:themeColor="text1"/>
        </w:rPr>
        <w:t xml:space="preserve"> </w:t>
      </w:r>
    </w:p>
    <w:p w14:paraId="1EDC7122" w14:textId="224EE67A" w:rsidR="10CC572F" w:rsidRPr="00546BD1" w:rsidRDefault="10CC572F" w:rsidP="6D6F586E">
      <w:pPr>
        <w:rPr>
          <w:rFonts w:ascii="Calibri" w:eastAsia="Calibri" w:hAnsi="Calibri" w:cs="Calibri"/>
          <w:b/>
          <w:bCs/>
          <w:color w:val="000000" w:themeColor="text1"/>
        </w:rPr>
      </w:pPr>
      <w:r w:rsidRPr="00546BD1">
        <w:rPr>
          <w:rFonts w:ascii="Calibri" w:eastAsia="Calibri" w:hAnsi="Calibri" w:cs="Calibri"/>
          <w:b/>
          <w:bCs/>
          <w:color w:val="000000" w:themeColor="text1"/>
        </w:rPr>
        <w:t>Meaningfu</w:t>
      </w:r>
      <w:r w:rsidR="00371D4F" w:rsidRPr="00546BD1">
        <w:rPr>
          <w:rFonts w:ascii="Calibri" w:eastAsia="Calibri" w:hAnsi="Calibri" w:cs="Calibri"/>
          <w:b/>
          <w:bCs/>
          <w:color w:val="000000" w:themeColor="text1"/>
        </w:rPr>
        <w:t>l</w:t>
      </w:r>
      <w:r w:rsidRPr="00546BD1">
        <w:rPr>
          <w:rFonts w:ascii="Calibri" w:eastAsia="Calibri" w:hAnsi="Calibri" w:cs="Calibri"/>
          <w:b/>
          <w:bCs/>
          <w:color w:val="000000" w:themeColor="text1"/>
        </w:rPr>
        <w:t>ly c</w:t>
      </w:r>
      <w:r w:rsidR="16089623" w:rsidRPr="00546BD1">
        <w:rPr>
          <w:rFonts w:ascii="Calibri" w:eastAsia="Calibri" w:hAnsi="Calibri" w:cs="Calibri"/>
          <w:b/>
          <w:bCs/>
          <w:color w:val="000000" w:themeColor="text1"/>
        </w:rPr>
        <w:t xml:space="preserve">onsult organisations of women with disabilities </w:t>
      </w:r>
      <w:r w:rsidR="6712ED2C" w:rsidRPr="00546BD1">
        <w:rPr>
          <w:rFonts w:ascii="Calibri" w:eastAsia="Calibri" w:hAnsi="Calibri" w:cs="Calibri"/>
          <w:b/>
          <w:bCs/>
          <w:color w:val="000000" w:themeColor="text1"/>
        </w:rPr>
        <w:t>in</w:t>
      </w:r>
      <w:r w:rsidR="16089623" w:rsidRPr="00546BD1">
        <w:rPr>
          <w:rFonts w:ascii="Calibri" w:eastAsia="Calibri" w:hAnsi="Calibri" w:cs="Calibri"/>
          <w:b/>
          <w:bCs/>
          <w:color w:val="000000" w:themeColor="text1"/>
        </w:rPr>
        <w:t xml:space="preserve"> the design</w:t>
      </w:r>
      <w:r w:rsidR="0733CAA7" w:rsidRPr="00546BD1">
        <w:rPr>
          <w:rFonts w:ascii="Calibri" w:eastAsia="Calibri" w:hAnsi="Calibri" w:cs="Calibri"/>
          <w:b/>
          <w:bCs/>
          <w:color w:val="000000" w:themeColor="text1"/>
        </w:rPr>
        <w:t xml:space="preserve"> and implementation</w:t>
      </w:r>
      <w:r w:rsidR="16089623" w:rsidRPr="00546BD1">
        <w:rPr>
          <w:rFonts w:ascii="Calibri" w:eastAsia="Calibri" w:hAnsi="Calibri" w:cs="Calibri"/>
          <w:b/>
          <w:bCs/>
          <w:color w:val="000000" w:themeColor="text1"/>
        </w:rPr>
        <w:t xml:space="preserve"> of social services, public infrastructures, and civil protection systems.</w:t>
      </w:r>
    </w:p>
    <w:p w14:paraId="3B4380FB" w14:textId="07E45972" w:rsidR="00E34FB3" w:rsidRPr="00546BD1" w:rsidRDefault="00514EBF" w:rsidP="276180A4">
      <w:pPr>
        <w:rPr>
          <w:rFonts w:ascii="Calibri" w:eastAsia="Calibri" w:hAnsi="Calibri" w:cs="Calibri"/>
          <w:color w:val="000000" w:themeColor="text1"/>
        </w:rPr>
      </w:pPr>
      <w:r w:rsidRPr="00546BD1">
        <w:rPr>
          <w:rFonts w:ascii="Calibri" w:eastAsia="Calibri" w:hAnsi="Calibri" w:cs="Calibri"/>
          <w:b/>
          <w:bCs/>
          <w:color w:val="000000" w:themeColor="text1"/>
        </w:rPr>
        <w:t xml:space="preserve">Prioritise </w:t>
      </w:r>
      <w:r w:rsidR="00B97DE3" w:rsidRPr="00546BD1">
        <w:rPr>
          <w:rFonts w:ascii="Calibri" w:eastAsia="Calibri" w:hAnsi="Calibri" w:cs="Calibri"/>
          <w:b/>
          <w:bCs/>
          <w:color w:val="000000" w:themeColor="text1"/>
        </w:rPr>
        <w:t>funding for representative organisations of women with disabilities</w:t>
      </w:r>
      <w:r w:rsidR="00B97DE3" w:rsidRPr="00546BD1">
        <w:rPr>
          <w:rFonts w:ascii="Calibri" w:eastAsia="Calibri" w:hAnsi="Calibri" w:cs="Calibri"/>
          <w:color w:val="000000" w:themeColor="text1"/>
        </w:rPr>
        <w:t xml:space="preserve"> in a way that </w:t>
      </w:r>
      <w:r w:rsidR="0073656C" w:rsidRPr="00546BD1">
        <w:rPr>
          <w:rFonts w:ascii="Calibri" w:eastAsia="Calibri" w:hAnsi="Calibri" w:cs="Calibri"/>
          <w:color w:val="000000" w:themeColor="text1"/>
        </w:rPr>
        <w:t xml:space="preserve">they </w:t>
      </w:r>
      <w:r w:rsidR="00866911" w:rsidRPr="00546BD1">
        <w:rPr>
          <w:rFonts w:ascii="Calibri" w:eastAsia="Calibri" w:hAnsi="Calibri" w:cs="Calibri"/>
          <w:color w:val="000000" w:themeColor="text1"/>
        </w:rPr>
        <w:t xml:space="preserve">can contribute </w:t>
      </w:r>
      <w:r w:rsidR="00B17243" w:rsidRPr="00546BD1">
        <w:rPr>
          <w:rFonts w:ascii="Calibri" w:eastAsia="Calibri" w:hAnsi="Calibri" w:cs="Calibri"/>
          <w:color w:val="000000" w:themeColor="text1"/>
        </w:rPr>
        <w:t xml:space="preserve">to </w:t>
      </w:r>
      <w:r w:rsidR="00305CD4">
        <w:rPr>
          <w:rFonts w:ascii="Calibri" w:eastAsia="Calibri" w:hAnsi="Calibri" w:cs="Calibri"/>
          <w:color w:val="000000" w:themeColor="text1"/>
        </w:rPr>
        <w:t>equal</w:t>
      </w:r>
      <w:r w:rsidR="00502256" w:rsidRPr="00546BD1">
        <w:rPr>
          <w:rFonts w:ascii="Calibri" w:eastAsia="Calibri" w:hAnsi="Calibri" w:cs="Calibri"/>
          <w:color w:val="000000" w:themeColor="text1"/>
        </w:rPr>
        <w:t xml:space="preserve"> opportunities </w:t>
      </w:r>
      <w:r w:rsidR="00B26C5C" w:rsidRPr="00546BD1">
        <w:rPr>
          <w:rFonts w:ascii="Calibri" w:eastAsia="Calibri" w:hAnsi="Calibri" w:cs="Calibri"/>
          <w:color w:val="000000" w:themeColor="text1"/>
        </w:rPr>
        <w:t>for women and girls with disabilities.</w:t>
      </w:r>
      <w:r w:rsidR="00370A56" w:rsidRPr="00546BD1">
        <w:rPr>
          <w:rFonts w:ascii="Calibri" w:eastAsia="Calibri" w:hAnsi="Calibri" w:cs="Calibri"/>
          <w:color w:val="000000" w:themeColor="text1"/>
        </w:rPr>
        <w:t xml:space="preserve"> </w:t>
      </w:r>
      <w:r w:rsidR="0016063C" w:rsidRPr="00546BD1">
        <w:rPr>
          <w:rFonts w:ascii="Calibri" w:eastAsia="Calibri" w:hAnsi="Calibri" w:cs="Calibri"/>
          <w:color w:val="000000" w:themeColor="text1"/>
        </w:rPr>
        <w:t>Also</w:t>
      </w:r>
      <w:r w:rsidR="00A06DF0">
        <w:rPr>
          <w:rFonts w:ascii="Calibri" w:eastAsia="Calibri" w:hAnsi="Calibri" w:cs="Calibri"/>
          <w:color w:val="000000" w:themeColor="text1"/>
        </w:rPr>
        <w:t>,</w:t>
      </w:r>
      <w:r w:rsidR="0016063C" w:rsidRPr="00546BD1">
        <w:rPr>
          <w:rFonts w:ascii="Calibri" w:eastAsia="Calibri" w:hAnsi="Calibri" w:cs="Calibri"/>
          <w:color w:val="000000" w:themeColor="text1"/>
        </w:rPr>
        <w:t xml:space="preserve"> it is important to encourage </w:t>
      </w:r>
      <w:r w:rsidR="00E829F1" w:rsidRPr="00546BD1">
        <w:rPr>
          <w:rFonts w:ascii="Calibri" w:eastAsia="Calibri" w:hAnsi="Calibri" w:cs="Calibri"/>
          <w:color w:val="000000" w:themeColor="text1"/>
        </w:rPr>
        <w:t xml:space="preserve">women’s rights organisations to </w:t>
      </w:r>
      <w:r w:rsidR="00305CD4">
        <w:rPr>
          <w:rFonts w:ascii="Calibri" w:eastAsia="Calibri" w:hAnsi="Calibri" w:cs="Calibri"/>
          <w:color w:val="000000" w:themeColor="text1"/>
        </w:rPr>
        <w:t>include</w:t>
      </w:r>
      <w:r w:rsidR="00305CD4" w:rsidRPr="00546BD1">
        <w:rPr>
          <w:rFonts w:ascii="Calibri" w:eastAsia="Calibri" w:hAnsi="Calibri" w:cs="Calibri"/>
          <w:color w:val="000000" w:themeColor="text1"/>
        </w:rPr>
        <w:t xml:space="preserve"> </w:t>
      </w:r>
      <w:r w:rsidR="00A14DAD" w:rsidRPr="00546BD1">
        <w:rPr>
          <w:rFonts w:ascii="Calibri" w:eastAsia="Calibri" w:hAnsi="Calibri" w:cs="Calibri"/>
          <w:color w:val="000000" w:themeColor="text1"/>
        </w:rPr>
        <w:t xml:space="preserve">a </w:t>
      </w:r>
      <w:hyperlink r:id="rId57">
        <w:r w:rsidR="00A14DAD" w:rsidRPr="00546BD1">
          <w:rPr>
            <w:rStyle w:val="Hyperlink"/>
            <w:rFonts w:ascii="Calibri" w:eastAsia="Calibri" w:hAnsi="Calibri" w:cs="Calibri"/>
          </w:rPr>
          <w:t>disability lens</w:t>
        </w:r>
      </w:hyperlink>
      <w:r w:rsidR="00305CD4">
        <w:rPr>
          <w:rFonts w:ascii="Calibri" w:eastAsia="Calibri" w:hAnsi="Calibri" w:cs="Calibri"/>
          <w:color w:val="000000" w:themeColor="text1"/>
        </w:rPr>
        <w:t xml:space="preserve"> in all their work and processes</w:t>
      </w:r>
      <w:r w:rsidR="00A14DAD" w:rsidRPr="00546BD1" w:rsidDel="00305CD4">
        <w:rPr>
          <w:rFonts w:ascii="Calibri" w:eastAsia="Calibri" w:hAnsi="Calibri" w:cs="Calibri"/>
          <w:color w:val="000000" w:themeColor="text1"/>
        </w:rPr>
        <w:t>.</w:t>
      </w:r>
    </w:p>
    <w:p w14:paraId="5608797A" w14:textId="7F303FE2" w:rsidR="276180A4" w:rsidRPr="00170914" w:rsidRDefault="00793C5D" w:rsidP="00F616A5">
      <w:pPr>
        <w:pStyle w:val="Heading1"/>
        <w:numPr>
          <w:ilvl w:val="0"/>
          <w:numId w:val="15"/>
        </w:numPr>
        <w:rPr>
          <w:rFonts w:eastAsia="Times New Roman"/>
        </w:rPr>
      </w:pPr>
      <w:bookmarkStart w:id="48" w:name="_Toc150521506"/>
      <w:r>
        <w:rPr>
          <w:rFonts w:eastAsia="Times New Roman"/>
        </w:rPr>
        <w:br w:type="column"/>
      </w:r>
      <w:bookmarkStart w:id="49" w:name="_Toc150521696"/>
      <w:r>
        <w:rPr>
          <w:rFonts w:eastAsia="Times New Roman"/>
        </w:rPr>
        <w:t>T</w:t>
      </w:r>
      <w:r w:rsidR="00F045E5">
        <w:rPr>
          <w:rFonts w:eastAsia="Times New Roman"/>
        </w:rPr>
        <w:t>he needed</w:t>
      </w:r>
      <w:r w:rsidR="006A0C77" w:rsidRPr="00546BD1">
        <w:rPr>
          <w:rFonts w:eastAsia="Times New Roman"/>
        </w:rPr>
        <w:t xml:space="preserve"> future</w:t>
      </w:r>
      <w:bookmarkEnd w:id="48"/>
      <w:bookmarkEnd w:id="49"/>
    </w:p>
    <w:p w14:paraId="436A6830" w14:textId="59973B76" w:rsidR="276180A4" w:rsidRPr="00546BD1" w:rsidRDefault="490AA5FC" w:rsidP="276180A4">
      <w:pPr>
        <w:spacing w:after="0" w:line="276" w:lineRule="auto"/>
        <w:rPr>
          <w:rFonts w:ascii="Calibri" w:eastAsia="Calibri" w:hAnsi="Calibri" w:cs="Calibri"/>
          <w:color w:val="000000" w:themeColor="text1"/>
        </w:rPr>
      </w:pPr>
      <w:r w:rsidRPr="00546BD1">
        <w:rPr>
          <w:rFonts w:ascii="Calibri" w:eastAsia="Calibri" w:hAnsi="Calibri" w:cs="Calibri"/>
          <w:color w:val="000000" w:themeColor="text1"/>
        </w:rPr>
        <w:t>E</w:t>
      </w:r>
      <w:r w:rsidR="16089623" w:rsidRPr="00546BD1">
        <w:rPr>
          <w:rFonts w:ascii="Calibri" w:eastAsia="Calibri" w:hAnsi="Calibri" w:cs="Calibri"/>
          <w:color w:val="000000" w:themeColor="text1"/>
        </w:rPr>
        <w:t xml:space="preserve">very woman and girl with disabilities </w:t>
      </w:r>
      <w:r w:rsidR="411CD225" w:rsidRPr="00546BD1">
        <w:rPr>
          <w:rFonts w:ascii="Calibri" w:eastAsia="Calibri" w:hAnsi="Calibri" w:cs="Calibri"/>
          <w:color w:val="000000" w:themeColor="text1"/>
        </w:rPr>
        <w:t xml:space="preserve">shall be </w:t>
      </w:r>
      <w:r w:rsidR="16089623" w:rsidRPr="00546BD1">
        <w:rPr>
          <w:rFonts w:ascii="Calibri" w:eastAsia="Calibri" w:hAnsi="Calibri" w:cs="Calibri"/>
          <w:color w:val="000000" w:themeColor="text1"/>
        </w:rPr>
        <w:t>treated and accepted with the deserved human dignity and respect.</w:t>
      </w:r>
    </w:p>
    <w:p w14:paraId="4A8D1CF9" w14:textId="19D0F4C9" w:rsidR="4A6FF5A7" w:rsidRDefault="16089623" w:rsidP="4A6FF5A7">
      <w:pPr>
        <w:spacing w:after="0" w:line="276" w:lineRule="auto"/>
        <w:rPr>
          <w:rFonts w:ascii="Calibri" w:eastAsia="Calibri" w:hAnsi="Calibri" w:cs="Calibri"/>
          <w:color w:val="000000" w:themeColor="text1"/>
        </w:rPr>
      </w:pPr>
      <w:r w:rsidRPr="4A6FF5A7">
        <w:rPr>
          <w:rFonts w:ascii="Calibri" w:eastAsia="Calibri" w:hAnsi="Calibri" w:cs="Calibri"/>
          <w:color w:val="000000" w:themeColor="text1"/>
        </w:rPr>
        <w:t xml:space="preserve">We </w:t>
      </w:r>
      <w:r w:rsidR="5BBA3706" w:rsidRPr="4A6FF5A7">
        <w:rPr>
          <w:rFonts w:ascii="Calibri" w:eastAsia="Calibri" w:hAnsi="Calibri" w:cs="Calibri"/>
          <w:color w:val="000000" w:themeColor="text1"/>
        </w:rPr>
        <w:t>call for</w:t>
      </w:r>
      <w:r w:rsidRPr="4A6FF5A7">
        <w:rPr>
          <w:rFonts w:ascii="Calibri" w:eastAsia="Calibri" w:hAnsi="Calibri" w:cs="Calibri"/>
          <w:color w:val="000000" w:themeColor="text1"/>
        </w:rPr>
        <w:t xml:space="preserve"> a future </w:t>
      </w:r>
      <w:r w:rsidR="00F045E5" w:rsidRPr="4A6FF5A7">
        <w:rPr>
          <w:rFonts w:ascii="Calibri" w:eastAsia="Calibri" w:hAnsi="Calibri" w:cs="Calibri"/>
          <w:color w:val="000000" w:themeColor="text1"/>
        </w:rPr>
        <w:t xml:space="preserve">where </w:t>
      </w:r>
      <w:r w:rsidR="00A06DF0" w:rsidRPr="4A6FF5A7">
        <w:rPr>
          <w:rFonts w:ascii="Calibri" w:eastAsia="Calibri" w:hAnsi="Calibri" w:cs="Calibri"/>
          <w:color w:val="000000" w:themeColor="text1"/>
        </w:rPr>
        <w:t>the diverse experiences of all women and girls with disabilities enrich our societies</w:t>
      </w:r>
      <w:r w:rsidRPr="4A6FF5A7">
        <w:rPr>
          <w:rFonts w:ascii="Calibri" w:eastAsia="Calibri" w:hAnsi="Calibri" w:cs="Calibri"/>
          <w:color w:val="000000" w:themeColor="text1"/>
        </w:rPr>
        <w:t>.</w:t>
      </w:r>
    </w:p>
    <w:p w14:paraId="511A518E" w14:textId="004B9179" w:rsidR="00860A40" w:rsidRPr="00170914" w:rsidRDefault="00860A40" w:rsidP="276180A4">
      <w:pPr>
        <w:spacing w:after="0" w:line="276" w:lineRule="auto"/>
        <w:rPr>
          <w:rFonts w:ascii="Calibri" w:eastAsia="Calibri" w:hAnsi="Calibri" w:cs="Calibri"/>
        </w:rPr>
      </w:pPr>
      <w:r w:rsidRPr="00832743">
        <w:rPr>
          <w:rFonts w:ascii="Calibri" w:eastAsia="Calibri" w:hAnsi="Calibri" w:cs="Calibri"/>
        </w:rPr>
        <w:t xml:space="preserve">We </w:t>
      </w:r>
      <w:r w:rsidR="00C56BE7" w:rsidRPr="00832743">
        <w:t xml:space="preserve">call </w:t>
      </w:r>
      <w:r w:rsidR="67ADD279" w:rsidRPr="00832743">
        <w:t xml:space="preserve">on </w:t>
      </w:r>
      <w:r w:rsidR="00C56BE7" w:rsidRPr="00832743">
        <w:t xml:space="preserve">all the feminism movements to </w:t>
      </w:r>
      <w:r w:rsidR="00B223F7" w:rsidRPr="00832743">
        <w:t xml:space="preserve">strengthen their </w:t>
      </w:r>
      <w:r w:rsidR="001A4B54" w:rsidRPr="00832743">
        <w:t xml:space="preserve">actions by </w:t>
      </w:r>
      <w:r w:rsidR="002E4E27" w:rsidRPr="00832743">
        <w:t xml:space="preserve">welcoming the </w:t>
      </w:r>
      <w:r w:rsidR="5C99FBEE" w:rsidRPr="00832743">
        <w:t>diverse</w:t>
      </w:r>
      <w:r w:rsidR="002E4E27" w:rsidRPr="00832743">
        <w:t xml:space="preserve"> experiences of </w:t>
      </w:r>
      <w:r w:rsidR="00C56BE7" w:rsidRPr="00832743">
        <w:t>women with disabilities.</w:t>
      </w:r>
    </w:p>
    <w:p w14:paraId="578A27E5" w14:textId="6E188940" w:rsidR="6D6F586E" w:rsidRPr="00546BD1" w:rsidRDefault="00C92584" w:rsidP="6D6F586E">
      <w:pPr>
        <w:spacing w:after="0" w:line="276" w:lineRule="auto"/>
        <w:rPr>
          <w:rFonts w:ascii="Calibri" w:eastAsia="Calibri" w:hAnsi="Calibri" w:cs="Calibri"/>
          <w:color w:val="000000" w:themeColor="text1"/>
        </w:rPr>
      </w:pPr>
      <w:r>
        <w:rPr>
          <w:rFonts w:ascii="Calibri" w:eastAsia="Calibri" w:hAnsi="Calibri" w:cs="Calibri"/>
          <w:color w:val="000000" w:themeColor="text1"/>
        </w:rPr>
        <w:t>A future where we</w:t>
      </w:r>
      <w:r w:rsidRPr="00546BD1">
        <w:rPr>
          <w:rFonts w:ascii="Calibri" w:eastAsia="Calibri" w:hAnsi="Calibri" w:cs="Calibri"/>
          <w:color w:val="000000" w:themeColor="text1"/>
        </w:rPr>
        <w:t xml:space="preserve"> </w:t>
      </w:r>
      <w:r w:rsidR="00B23593" w:rsidRPr="00546BD1">
        <w:rPr>
          <w:rFonts w:ascii="Calibri" w:eastAsia="Calibri" w:hAnsi="Calibri" w:cs="Calibri"/>
          <w:color w:val="000000" w:themeColor="text1"/>
        </w:rPr>
        <w:t xml:space="preserve">work together </w:t>
      </w:r>
      <w:r w:rsidR="004557EA">
        <w:rPr>
          <w:rFonts w:ascii="Calibri" w:eastAsia="Calibri" w:hAnsi="Calibri" w:cs="Calibri"/>
          <w:color w:val="000000" w:themeColor="text1"/>
        </w:rPr>
        <w:t>to</w:t>
      </w:r>
      <w:r>
        <w:rPr>
          <w:rFonts w:ascii="Calibri" w:eastAsia="Calibri" w:hAnsi="Calibri" w:cs="Calibri"/>
          <w:color w:val="000000" w:themeColor="text1"/>
        </w:rPr>
        <w:t xml:space="preserve"> ensure </w:t>
      </w:r>
      <w:r w:rsidR="004557EA">
        <w:rPr>
          <w:rFonts w:ascii="Calibri" w:eastAsia="Calibri" w:hAnsi="Calibri" w:cs="Calibri"/>
          <w:color w:val="000000" w:themeColor="text1"/>
        </w:rPr>
        <w:t xml:space="preserve">all </w:t>
      </w:r>
      <w:r>
        <w:rPr>
          <w:rFonts w:ascii="Calibri" w:eastAsia="Calibri" w:hAnsi="Calibri" w:cs="Calibri"/>
          <w:color w:val="000000" w:themeColor="text1"/>
        </w:rPr>
        <w:t>women</w:t>
      </w:r>
      <w:r w:rsidR="004557EA">
        <w:rPr>
          <w:rFonts w:ascii="Calibri" w:eastAsia="Calibri" w:hAnsi="Calibri" w:cs="Calibri"/>
          <w:color w:val="000000" w:themeColor="text1"/>
        </w:rPr>
        <w:t xml:space="preserve"> and girls</w:t>
      </w:r>
      <w:r>
        <w:rPr>
          <w:rFonts w:ascii="Calibri" w:eastAsia="Calibri" w:hAnsi="Calibri" w:cs="Calibri"/>
          <w:color w:val="000000" w:themeColor="text1"/>
        </w:rPr>
        <w:t xml:space="preserve"> with disabilities live </w:t>
      </w:r>
      <w:r w:rsidR="16089623" w:rsidRPr="00546BD1">
        <w:rPr>
          <w:rFonts w:ascii="Calibri" w:eastAsia="Calibri" w:hAnsi="Calibri" w:cs="Calibri"/>
          <w:color w:val="000000" w:themeColor="text1"/>
        </w:rPr>
        <w:t xml:space="preserve">in peace, </w:t>
      </w:r>
      <w:r w:rsidR="004557EA">
        <w:rPr>
          <w:rFonts w:ascii="Calibri" w:eastAsia="Calibri" w:hAnsi="Calibri" w:cs="Calibri"/>
          <w:color w:val="000000" w:themeColor="text1"/>
        </w:rPr>
        <w:t xml:space="preserve">in a just world where they </w:t>
      </w:r>
      <w:r>
        <w:rPr>
          <w:rFonts w:ascii="Calibri" w:eastAsia="Calibri" w:hAnsi="Calibri" w:cs="Calibri"/>
          <w:color w:val="000000" w:themeColor="text1"/>
        </w:rPr>
        <w:t xml:space="preserve">are </w:t>
      </w:r>
      <w:r w:rsidR="004557EA">
        <w:rPr>
          <w:rFonts w:ascii="Calibri" w:eastAsia="Calibri" w:hAnsi="Calibri" w:cs="Calibri"/>
          <w:color w:val="000000" w:themeColor="text1"/>
        </w:rPr>
        <w:t>safe and secure.</w:t>
      </w:r>
    </w:p>
    <w:p w14:paraId="62A7C119" w14:textId="0051D21E" w:rsidR="5F460795" w:rsidRPr="00546BD1" w:rsidRDefault="00A242D4" w:rsidP="6D6F586E">
      <w:pPr>
        <w:spacing w:after="0" w:line="276" w:lineRule="auto"/>
        <w:rPr>
          <w:rFonts w:ascii="Calibri" w:eastAsia="Calibri" w:hAnsi="Calibri" w:cs="Calibri"/>
          <w:color w:val="000000" w:themeColor="text1"/>
        </w:rPr>
      </w:pPr>
      <w:r>
        <w:rPr>
          <w:rFonts w:ascii="Calibri" w:eastAsia="Calibri" w:hAnsi="Calibri" w:cs="Calibri"/>
          <w:color w:val="000000" w:themeColor="text1"/>
        </w:rPr>
        <w:t>Ahead of</w:t>
      </w:r>
      <w:r w:rsidR="5F460795" w:rsidRPr="00546BD1">
        <w:rPr>
          <w:rFonts w:ascii="Calibri" w:eastAsia="Calibri" w:hAnsi="Calibri" w:cs="Calibri"/>
          <w:color w:val="000000" w:themeColor="text1"/>
        </w:rPr>
        <w:t xml:space="preserve"> the </w:t>
      </w:r>
      <w:r w:rsidR="06CA0378" w:rsidRPr="00546BD1">
        <w:rPr>
          <w:rFonts w:ascii="Calibri" w:eastAsia="Calibri" w:hAnsi="Calibri" w:cs="Calibri"/>
          <w:color w:val="000000" w:themeColor="text1"/>
        </w:rPr>
        <w:t xml:space="preserve">2024 European elections, we demand to the European Union and our governments: </w:t>
      </w:r>
    </w:p>
    <w:p w14:paraId="585E8703" w14:textId="07DCE9D0" w:rsidR="6DF54258" w:rsidRPr="00546BD1" w:rsidRDefault="6DF54258" w:rsidP="6D6F586E">
      <w:pPr>
        <w:pStyle w:val="ListParagraph"/>
        <w:numPr>
          <w:ilvl w:val="0"/>
          <w:numId w:val="1"/>
        </w:num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 xml:space="preserve">The full participation of women with disabilities as voters and as </w:t>
      </w:r>
      <w:r w:rsidR="0062620D">
        <w:rPr>
          <w:rFonts w:ascii="Calibri" w:eastAsia="Calibri" w:hAnsi="Calibri" w:cs="Calibri"/>
          <w:b/>
          <w:bCs/>
          <w:color w:val="000000" w:themeColor="text1"/>
        </w:rPr>
        <w:t>candidates</w:t>
      </w:r>
      <w:r w:rsidR="00B72C30">
        <w:rPr>
          <w:rFonts w:ascii="Calibri" w:eastAsia="Calibri" w:hAnsi="Calibri" w:cs="Calibri"/>
          <w:b/>
          <w:bCs/>
          <w:color w:val="000000" w:themeColor="text1"/>
        </w:rPr>
        <w:t xml:space="preserve"> for</w:t>
      </w:r>
      <w:r w:rsidR="00B72C30">
        <w:rPr>
          <w:rFonts w:ascii="Calibri" w:eastAsia="Calibri" w:hAnsi="Calibri" w:cs="Calibri"/>
          <w:color w:val="000000" w:themeColor="text1"/>
        </w:rPr>
        <w:t xml:space="preserve"> all</w:t>
      </w:r>
      <w:r w:rsidRPr="00546BD1" w:rsidDel="00B72C30">
        <w:rPr>
          <w:rFonts w:ascii="Calibri" w:eastAsia="Calibri" w:hAnsi="Calibri" w:cs="Calibri"/>
          <w:color w:val="000000" w:themeColor="text1"/>
        </w:rPr>
        <w:t xml:space="preserve"> </w:t>
      </w:r>
      <w:r w:rsidRPr="00546BD1">
        <w:rPr>
          <w:rFonts w:ascii="Calibri" w:eastAsia="Calibri" w:hAnsi="Calibri" w:cs="Calibri"/>
          <w:color w:val="000000" w:themeColor="text1"/>
        </w:rPr>
        <w:t xml:space="preserve">elections </w:t>
      </w:r>
      <w:r w:rsidR="00B72C30">
        <w:rPr>
          <w:rFonts w:ascii="Calibri" w:eastAsia="Calibri" w:hAnsi="Calibri" w:cs="Calibri"/>
          <w:color w:val="000000" w:themeColor="text1"/>
        </w:rPr>
        <w:t xml:space="preserve">– including for the </w:t>
      </w:r>
      <w:r w:rsidRPr="00546BD1">
        <w:rPr>
          <w:rFonts w:ascii="Calibri" w:eastAsia="Calibri" w:hAnsi="Calibri" w:cs="Calibri"/>
          <w:color w:val="000000" w:themeColor="text1"/>
        </w:rPr>
        <w:t>European Parliament</w:t>
      </w:r>
      <w:r w:rsidR="00B72C30">
        <w:rPr>
          <w:rFonts w:ascii="Calibri" w:eastAsia="Calibri" w:hAnsi="Calibri" w:cs="Calibri"/>
          <w:color w:val="000000" w:themeColor="text1"/>
        </w:rPr>
        <w:t>, and national and local levels.</w:t>
      </w:r>
    </w:p>
    <w:p w14:paraId="2583CD9E" w14:textId="7ED15BCE" w:rsidR="64512316" w:rsidRPr="00546BD1" w:rsidRDefault="0008696D" w:rsidP="6D6F586E">
      <w:pPr>
        <w:pStyle w:val="ListParagraph"/>
        <w:numPr>
          <w:ilvl w:val="0"/>
          <w:numId w:val="1"/>
        </w:numPr>
        <w:spacing w:after="0" w:line="276" w:lineRule="auto"/>
        <w:rPr>
          <w:rFonts w:ascii="Calibri" w:eastAsia="Calibri" w:hAnsi="Calibri" w:cs="Calibri"/>
          <w:color w:val="000000" w:themeColor="text1"/>
        </w:rPr>
      </w:pPr>
      <w:r>
        <w:rPr>
          <w:rFonts w:ascii="Calibri" w:eastAsia="Calibri" w:hAnsi="Calibri" w:cs="Calibri"/>
          <w:b/>
          <w:bCs/>
          <w:color w:val="000000" w:themeColor="text1"/>
        </w:rPr>
        <w:t>M</w:t>
      </w:r>
      <w:r w:rsidR="64512316" w:rsidRPr="00546BD1">
        <w:rPr>
          <w:rFonts w:ascii="Calibri" w:eastAsia="Calibri" w:hAnsi="Calibri" w:cs="Calibri"/>
          <w:b/>
          <w:bCs/>
          <w:color w:val="000000" w:themeColor="text1"/>
        </w:rPr>
        <w:t xml:space="preserve">eaningful inclusion and </w:t>
      </w:r>
      <w:r w:rsidR="000B6A27">
        <w:rPr>
          <w:rFonts w:ascii="Calibri" w:eastAsia="Calibri" w:hAnsi="Calibri" w:cs="Calibri"/>
          <w:b/>
          <w:bCs/>
          <w:color w:val="000000" w:themeColor="text1"/>
        </w:rPr>
        <w:t xml:space="preserve">leadership </w:t>
      </w:r>
      <w:r w:rsidR="64512316" w:rsidRPr="00546BD1">
        <w:rPr>
          <w:rFonts w:ascii="Calibri" w:eastAsia="Calibri" w:hAnsi="Calibri" w:cs="Calibri"/>
          <w:b/>
          <w:bCs/>
          <w:color w:val="000000" w:themeColor="text1"/>
        </w:rPr>
        <w:t>in decision-making</w:t>
      </w:r>
      <w:r w:rsidR="64512316" w:rsidRPr="00546BD1">
        <w:rPr>
          <w:rFonts w:ascii="Calibri" w:eastAsia="Calibri" w:hAnsi="Calibri" w:cs="Calibri"/>
          <w:color w:val="000000" w:themeColor="text1"/>
        </w:rPr>
        <w:t>, including by enhancing accessibility measures for the participation of women and girls with disabilities</w:t>
      </w:r>
      <w:r w:rsidR="00CC6DEE">
        <w:rPr>
          <w:rFonts w:ascii="Calibri" w:eastAsia="Calibri" w:hAnsi="Calibri" w:cs="Calibri"/>
          <w:color w:val="000000" w:themeColor="text1"/>
        </w:rPr>
        <w:t xml:space="preserve"> in all issues</w:t>
      </w:r>
      <w:r w:rsidR="0062620D" w:rsidRPr="00546BD1">
        <w:rPr>
          <w:rFonts w:ascii="Calibri" w:eastAsia="Calibri" w:hAnsi="Calibri" w:cs="Calibri"/>
          <w:color w:val="000000" w:themeColor="text1"/>
        </w:rPr>
        <w:t>.</w:t>
      </w:r>
    </w:p>
    <w:p w14:paraId="0D1BF818" w14:textId="58FD0029" w:rsidR="59A1DB5B" w:rsidRPr="00546BD1" w:rsidRDefault="59A1DB5B" w:rsidP="6D6F586E">
      <w:pPr>
        <w:pStyle w:val="ListParagraph"/>
        <w:numPr>
          <w:ilvl w:val="0"/>
          <w:numId w:val="1"/>
        </w:num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lastRenderedPageBreak/>
        <w:t>Increased visibility and awareness o</w:t>
      </w:r>
      <w:r w:rsidR="007C2D7A">
        <w:rPr>
          <w:rFonts w:ascii="Calibri" w:eastAsia="Calibri" w:hAnsi="Calibri" w:cs="Calibri"/>
          <w:b/>
          <w:bCs/>
          <w:color w:val="000000" w:themeColor="text1"/>
        </w:rPr>
        <w:t xml:space="preserve">f </w:t>
      </w:r>
      <w:r w:rsidRPr="00546BD1">
        <w:rPr>
          <w:rFonts w:ascii="Calibri" w:eastAsia="Calibri" w:hAnsi="Calibri" w:cs="Calibri"/>
          <w:b/>
          <w:bCs/>
          <w:color w:val="000000" w:themeColor="text1"/>
        </w:rPr>
        <w:t>and for women and girls with disabilities</w:t>
      </w:r>
      <w:r w:rsidR="00CC6DEE">
        <w:rPr>
          <w:rFonts w:ascii="Calibri" w:eastAsia="Calibri" w:hAnsi="Calibri" w:cs="Calibri"/>
          <w:color w:val="000000" w:themeColor="text1"/>
        </w:rPr>
        <w:t>.</w:t>
      </w:r>
      <w:r w:rsidRPr="00546BD1" w:rsidDel="00CC6DEE">
        <w:rPr>
          <w:rFonts w:ascii="Calibri" w:eastAsia="Calibri" w:hAnsi="Calibri" w:cs="Calibri"/>
          <w:color w:val="000000" w:themeColor="text1"/>
        </w:rPr>
        <w:t xml:space="preserve"> </w:t>
      </w:r>
      <w:r w:rsidR="00CC6DEE">
        <w:rPr>
          <w:rFonts w:ascii="Calibri" w:eastAsia="Calibri" w:hAnsi="Calibri" w:cs="Calibri"/>
          <w:color w:val="000000" w:themeColor="text1"/>
        </w:rPr>
        <w:t>T</w:t>
      </w:r>
      <w:r w:rsidRPr="00546BD1">
        <w:rPr>
          <w:rFonts w:ascii="Calibri" w:eastAsia="Calibri" w:hAnsi="Calibri" w:cs="Calibri"/>
          <w:color w:val="000000" w:themeColor="text1"/>
        </w:rPr>
        <w:t xml:space="preserve">he rights of women and girls with disabilities should be mainstreamed and visible in the work of the European </w:t>
      </w:r>
      <w:r w:rsidR="007C2D7A">
        <w:rPr>
          <w:rFonts w:ascii="Calibri" w:eastAsia="Calibri" w:hAnsi="Calibri" w:cs="Calibri"/>
          <w:color w:val="000000" w:themeColor="text1"/>
        </w:rPr>
        <w:t>Union</w:t>
      </w:r>
      <w:r w:rsidR="007C2D7A" w:rsidRPr="00546BD1">
        <w:rPr>
          <w:rFonts w:ascii="Calibri" w:eastAsia="Calibri" w:hAnsi="Calibri" w:cs="Calibri"/>
          <w:color w:val="000000" w:themeColor="text1"/>
        </w:rPr>
        <w:t xml:space="preserve"> </w:t>
      </w:r>
      <w:r w:rsidRPr="00546BD1">
        <w:rPr>
          <w:rFonts w:ascii="Calibri" w:eastAsia="Calibri" w:hAnsi="Calibri" w:cs="Calibri"/>
          <w:color w:val="000000" w:themeColor="text1"/>
        </w:rPr>
        <w:t>and across Europe</w:t>
      </w:r>
      <w:r w:rsidR="007C2D7A">
        <w:rPr>
          <w:rFonts w:ascii="Calibri" w:eastAsia="Calibri" w:hAnsi="Calibri" w:cs="Calibri"/>
          <w:color w:val="000000" w:themeColor="text1"/>
        </w:rPr>
        <w:t>.</w:t>
      </w:r>
    </w:p>
    <w:p w14:paraId="72EF4D58" w14:textId="7A4ED9A5" w:rsidR="20F03019" w:rsidRPr="00546BD1" w:rsidRDefault="20F03019" w:rsidP="6D6F586E">
      <w:pPr>
        <w:pStyle w:val="ListParagraph"/>
        <w:numPr>
          <w:ilvl w:val="0"/>
          <w:numId w:val="1"/>
        </w:num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 xml:space="preserve">Concrete </w:t>
      </w:r>
      <w:r w:rsidR="0776AE13" w:rsidRPr="00546BD1">
        <w:rPr>
          <w:rFonts w:ascii="Calibri" w:eastAsia="Calibri" w:hAnsi="Calibri" w:cs="Calibri"/>
          <w:b/>
          <w:bCs/>
          <w:color w:val="000000" w:themeColor="text1"/>
        </w:rPr>
        <w:t>targeted</w:t>
      </w:r>
      <w:r w:rsidRPr="00546BD1">
        <w:rPr>
          <w:rFonts w:ascii="Calibri" w:eastAsia="Calibri" w:hAnsi="Calibri" w:cs="Calibri"/>
          <w:b/>
          <w:bCs/>
          <w:color w:val="000000" w:themeColor="text1"/>
        </w:rPr>
        <w:t xml:space="preserve"> actions to reduce </w:t>
      </w:r>
      <w:r w:rsidR="00A06DF0">
        <w:rPr>
          <w:rFonts w:ascii="Calibri" w:eastAsia="Calibri" w:hAnsi="Calibri" w:cs="Calibri"/>
          <w:b/>
          <w:bCs/>
          <w:color w:val="000000" w:themeColor="text1"/>
        </w:rPr>
        <w:t xml:space="preserve">the </w:t>
      </w:r>
      <w:r w:rsidRPr="00546BD1">
        <w:rPr>
          <w:rFonts w:ascii="Calibri" w:eastAsia="Calibri" w:hAnsi="Calibri" w:cs="Calibri"/>
          <w:b/>
          <w:bCs/>
          <w:color w:val="000000" w:themeColor="text1"/>
        </w:rPr>
        <w:t>poverty level faced by women with disabilities</w:t>
      </w:r>
      <w:r w:rsidRPr="00546BD1">
        <w:rPr>
          <w:rFonts w:ascii="Calibri" w:eastAsia="Calibri" w:hAnsi="Calibri" w:cs="Calibri"/>
          <w:color w:val="000000" w:themeColor="text1"/>
        </w:rPr>
        <w:t>, including through equal employment and pay measures</w:t>
      </w:r>
      <w:r w:rsidR="0AD36D5A" w:rsidRPr="00546BD1">
        <w:rPr>
          <w:rFonts w:ascii="Calibri" w:eastAsia="Calibri" w:hAnsi="Calibri" w:cs="Calibri"/>
          <w:color w:val="000000" w:themeColor="text1"/>
        </w:rPr>
        <w:t xml:space="preserve"> and ensuring </w:t>
      </w:r>
      <w:r w:rsidR="007C2D7A">
        <w:rPr>
          <w:rFonts w:ascii="Calibri" w:eastAsia="Calibri" w:hAnsi="Calibri" w:cs="Calibri"/>
          <w:color w:val="000000" w:themeColor="text1"/>
        </w:rPr>
        <w:t xml:space="preserve">the </w:t>
      </w:r>
      <w:r w:rsidR="005C52FE">
        <w:rPr>
          <w:rFonts w:ascii="Calibri" w:eastAsia="Calibri" w:hAnsi="Calibri" w:cs="Calibri"/>
          <w:color w:val="000000" w:themeColor="text1"/>
        </w:rPr>
        <w:t>amount</w:t>
      </w:r>
      <w:r w:rsidR="0008696D">
        <w:rPr>
          <w:rFonts w:ascii="Calibri" w:eastAsia="Calibri" w:hAnsi="Calibri" w:cs="Calibri"/>
          <w:color w:val="000000" w:themeColor="text1"/>
        </w:rPr>
        <w:t xml:space="preserve"> of </w:t>
      </w:r>
      <w:r w:rsidR="0AD36D5A" w:rsidRPr="00546BD1">
        <w:rPr>
          <w:rFonts w:ascii="Calibri" w:eastAsia="Calibri" w:hAnsi="Calibri" w:cs="Calibri"/>
          <w:color w:val="000000" w:themeColor="text1"/>
        </w:rPr>
        <w:t xml:space="preserve">disability </w:t>
      </w:r>
      <w:r w:rsidR="00A06DF0">
        <w:rPr>
          <w:rFonts w:ascii="Calibri" w:eastAsia="Calibri" w:hAnsi="Calibri" w:cs="Calibri"/>
          <w:color w:val="000000" w:themeColor="text1"/>
        </w:rPr>
        <w:t xml:space="preserve">allowances </w:t>
      </w:r>
      <w:r w:rsidR="0008696D">
        <w:rPr>
          <w:rFonts w:ascii="Calibri" w:eastAsia="Calibri" w:hAnsi="Calibri" w:cs="Calibri"/>
          <w:color w:val="000000" w:themeColor="text1"/>
        </w:rPr>
        <w:t>received by women and girls with disabilities</w:t>
      </w:r>
      <w:r w:rsidR="0AD36D5A" w:rsidRPr="00546BD1">
        <w:rPr>
          <w:rFonts w:ascii="Calibri" w:eastAsia="Calibri" w:hAnsi="Calibri" w:cs="Calibri"/>
          <w:color w:val="000000" w:themeColor="text1"/>
        </w:rPr>
        <w:t xml:space="preserve"> is </w:t>
      </w:r>
      <w:r w:rsidR="0008696D">
        <w:rPr>
          <w:rFonts w:ascii="Calibri" w:eastAsia="Calibri" w:hAnsi="Calibri" w:cs="Calibri"/>
          <w:color w:val="000000" w:themeColor="text1"/>
        </w:rPr>
        <w:t>kept</w:t>
      </w:r>
      <w:r w:rsidR="007C2D7A">
        <w:rPr>
          <w:rFonts w:ascii="Calibri" w:eastAsia="Calibri" w:hAnsi="Calibri" w:cs="Calibri"/>
          <w:color w:val="000000" w:themeColor="text1"/>
        </w:rPr>
        <w:t xml:space="preserve"> regardless of employment</w:t>
      </w:r>
      <w:r w:rsidR="0008696D">
        <w:rPr>
          <w:rFonts w:ascii="Calibri" w:eastAsia="Calibri" w:hAnsi="Calibri" w:cs="Calibri"/>
          <w:color w:val="000000" w:themeColor="text1"/>
        </w:rPr>
        <w:t xml:space="preserve"> situation or financial means of partners and families.</w:t>
      </w:r>
    </w:p>
    <w:p w14:paraId="13A1A2B2" w14:textId="3E007D3C" w:rsidR="7AD85651" w:rsidRDefault="7AD85651" w:rsidP="6D6F586E">
      <w:pPr>
        <w:pStyle w:val="ListParagraph"/>
        <w:numPr>
          <w:ilvl w:val="0"/>
          <w:numId w:val="1"/>
        </w:numPr>
        <w:spacing w:after="0" w:line="276" w:lineRule="auto"/>
        <w:rPr>
          <w:rFonts w:ascii="Calibri" w:eastAsia="Calibri" w:hAnsi="Calibri" w:cs="Calibri"/>
          <w:color w:val="000000" w:themeColor="text1"/>
        </w:rPr>
      </w:pPr>
      <w:r w:rsidRPr="00546BD1">
        <w:rPr>
          <w:rFonts w:ascii="Calibri" w:eastAsia="Calibri" w:hAnsi="Calibri" w:cs="Calibri"/>
          <w:b/>
          <w:bCs/>
          <w:color w:val="000000" w:themeColor="text1"/>
        </w:rPr>
        <w:t>Adopt</w:t>
      </w:r>
      <w:r w:rsidR="004A507E">
        <w:rPr>
          <w:rFonts w:ascii="Calibri" w:eastAsia="Calibri" w:hAnsi="Calibri" w:cs="Calibri"/>
          <w:b/>
          <w:bCs/>
          <w:color w:val="000000" w:themeColor="text1"/>
        </w:rPr>
        <w:t>ion of</w:t>
      </w:r>
      <w:r w:rsidRPr="00546BD1">
        <w:rPr>
          <w:rFonts w:ascii="Calibri" w:eastAsia="Calibri" w:hAnsi="Calibri" w:cs="Calibri"/>
          <w:b/>
          <w:bCs/>
          <w:color w:val="000000" w:themeColor="text1"/>
        </w:rPr>
        <w:t xml:space="preserve"> the EU Directive on combating violence against women and </w:t>
      </w:r>
      <w:r w:rsidR="00A06DF0">
        <w:rPr>
          <w:rFonts w:ascii="Calibri" w:eastAsia="Calibri" w:hAnsi="Calibri" w:cs="Calibri"/>
          <w:b/>
          <w:bCs/>
          <w:color w:val="000000" w:themeColor="text1"/>
        </w:rPr>
        <w:t xml:space="preserve">the </w:t>
      </w:r>
      <w:r w:rsidRPr="00546BD1">
        <w:rPr>
          <w:rFonts w:ascii="Calibri" w:eastAsia="Calibri" w:hAnsi="Calibri" w:cs="Calibri"/>
          <w:b/>
          <w:bCs/>
          <w:color w:val="000000" w:themeColor="text1"/>
        </w:rPr>
        <w:t>end</w:t>
      </w:r>
      <w:r w:rsidR="00A06DF0">
        <w:rPr>
          <w:rFonts w:ascii="Calibri" w:eastAsia="Calibri" w:hAnsi="Calibri" w:cs="Calibri"/>
          <w:b/>
          <w:bCs/>
          <w:color w:val="000000" w:themeColor="text1"/>
        </w:rPr>
        <w:t xml:space="preserve"> of</w:t>
      </w:r>
      <w:r w:rsidRPr="00546BD1">
        <w:rPr>
          <w:rFonts w:ascii="Calibri" w:eastAsia="Calibri" w:hAnsi="Calibri" w:cs="Calibri"/>
          <w:b/>
          <w:bCs/>
          <w:color w:val="000000" w:themeColor="text1"/>
        </w:rPr>
        <w:t xml:space="preserve"> forced sterilisation </w:t>
      </w:r>
      <w:r w:rsidRPr="00546BD1">
        <w:rPr>
          <w:rFonts w:ascii="Calibri" w:eastAsia="Calibri" w:hAnsi="Calibri" w:cs="Calibri"/>
          <w:color w:val="000000" w:themeColor="text1"/>
        </w:rPr>
        <w:t>of women and girls with disabilities across Europe</w:t>
      </w:r>
      <w:r w:rsidR="004A507E">
        <w:rPr>
          <w:rFonts w:ascii="Calibri" w:eastAsia="Calibri" w:hAnsi="Calibri" w:cs="Calibri"/>
          <w:color w:val="000000" w:themeColor="text1"/>
        </w:rPr>
        <w:t>.</w:t>
      </w:r>
    </w:p>
    <w:p w14:paraId="6C0B4797" w14:textId="345E0A75" w:rsidR="6D6F586E" w:rsidRPr="00170914" w:rsidRDefault="009D1EF4" w:rsidP="6D6F586E">
      <w:pPr>
        <w:pStyle w:val="ListParagraph"/>
        <w:numPr>
          <w:ilvl w:val="0"/>
          <w:numId w:val="1"/>
        </w:numPr>
        <w:spacing w:after="0" w:line="276" w:lineRule="auto"/>
        <w:rPr>
          <w:rFonts w:ascii="Calibri" w:eastAsia="Calibri" w:hAnsi="Calibri" w:cs="Calibri"/>
          <w:color w:val="000000" w:themeColor="text1"/>
        </w:rPr>
      </w:pPr>
      <w:r w:rsidRPr="4A6FF5A7">
        <w:rPr>
          <w:rFonts w:ascii="Calibri" w:eastAsia="Calibri" w:hAnsi="Calibri" w:cs="Calibri"/>
          <w:b/>
          <w:bCs/>
          <w:color w:val="000000" w:themeColor="text1"/>
        </w:rPr>
        <w:t>Funding of</w:t>
      </w:r>
      <w:r w:rsidR="0131C455" w:rsidRPr="4A6FF5A7">
        <w:rPr>
          <w:rFonts w:ascii="Calibri" w:eastAsia="Calibri" w:hAnsi="Calibri" w:cs="Calibri"/>
          <w:b/>
          <w:bCs/>
          <w:color w:val="000000" w:themeColor="text1"/>
        </w:rPr>
        <w:t xml:space="preserve"> organisations and</w:t>
      </w:r>
      <w:r w:rsidRPr="4A6FF5A7">
        <w:rPr>
          <w:rFonts w:ascii="Calibri" w:eastAsia="Calibri" w:hAnsi="Calibri" w:cs="Calibri"/>
          <w:b/>
          <w:bCs/>
          <w:color w:val="000000" w:themeColor="text1"/>
        </w:rPr>
        <w:t xml:space="preserve"> projects that support the empowerment, leadership and improvement of rights of women and girls with disabilities.</w:t>
      </w:r>
    </w:p>
    <w:p w14:paraId="4DC2E748" w14:textId="61D52647" w:rsidR="00B35D93" w:rsidRPr="00546BD1" w:rsidRDefault="16089623" w:rsidP="00D931F9">
      <w:pPr>
        <w:spacing w:after="0" w:line="276" w:lineRule="auto"/>
        <w:rPr>
          <w:rFonts w:ascii="Calibri" w:eastAsia="Calibri" w:hAnsi="Calibri" w:cs="Calibri"/>
          <w:color w:val="000000" w:themeColor="text1"/>
        </w:rPr>
      </w:pPr>
      <w:r w:rsidRPr="00546BD1">
        <w:rPr>
          <w:rFonts w:ascii="Calibri" w:eastAsia="Calibri" w:hAnsi="Calibri" w:cs="Calibri"/>
          <w:color w:val="000000" w:themeColor="text1"/>
        </w:rPr>
        <w:t xml:space="preserve">Nothing without </w:t>
      </w:r>
      <w:r w:rsidR="0FE495AB" w:rsidRPr="00546BD1">
        <w:rPr>
          <w:rFonts w:ascii="Calibri" w:eastAsia="Calibri" w:hAnsi="Calibri" w:cs="Calibri"/>
          <w:color w:val="000000" w:themeColor="text1"/>
        </w:rPr>
        <w:t xml:space="preserve">women </w:t>
      </w:r>
      <w:r w:rsidR="004A507E">
        <w:rPr>
          <w:rFonts w:ascii="Calibri" w:eastAsia="Calibri" w:hAnsi="Calibri" w:cs="Calibri"/>
          <w:color w:val="000000" w:themeColor="text1"/>
        </w:rPr>
        <w:t xml:space="preserve">and girls </w:t>
      </w:r>
      <w:r w:rsidR="0FE495AB" w:rsidRPr="00546BD1">
        <w:rPr>
          <w:rFonts w:ascii="Calibri" w:eastAsia="Calibri" w:hAnsi="Calibri" w:cs="Calibri"/>
          <w:color w:val="000000" w:themeColor="text1"/>
        </w:rPr>
        <w:t>with disabilities</w:t>
      </w:r>
      <w:r w:rsidRPr="00546BD1">
        <w:rPr>
          <w:rFonts w:ascii="Calibri" w:eastAsia="Calibri" w:hAnsi="Calibri" w:cs="Calibri"/>
          <w:color w:val="000000" w:themeColor="text1"/>
        </w:rPr>
        <w:t>.</w:t>
      </w:r>
    </w:p>
    <w:p w14:paraId="2C078E63" w14:textId="228FF363" w:rsidR="00B35D93" w:rsidRPr="00546BD1" w:rsidRDefault="00B35D93" w:rsidP="53F2BCD7"/>
    <w:sectPr w:rsidR="00B35D93" w:rsidRPr="00546B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9C58" w14:textId="77777777" w:rsidR="00B704D2" w:rsidRDefault="00B704D2">
      <w:pPr>
        <w:spacing w:after="0" w:line="240" w:lineRule="auto"/>
      </w:pPr>
      <w:r>
        <w:separator/>
      </w:r>
    </w:p>
  </w:endnote>
  <w:endnote w:type="continuationSeparator" w:id="0">
    <w:p w14:paraId="39423C92" w14:textId="77777777" w:rsidR="00B704D2" w:rsidRDefault="00B704D2">
      <w:pPr>
        <w:spacing w:after="0" w:line="240" w:lineRule="auto"/>
      </w:pPr>
      <w:r>
        <w:continuationSeparator/>
      </w:r>
    </w:p>
  </w:endnote>
  <w:endnote w:type="continuationNotice" w:id="1">
    <w:p w14:paraId="3F3945F4" w14:textId="77777777" w:rsidR="00B704D2" w:rsidRDefault="00B70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B29DE" w14:textId="77777777" w:rsidR="00B704D2" w:rsidRDefault="00B704D2">
      <w:pPr>
        <w:spacing w:after="0" w:line="240" w:lineRule="auto"/>
      </w:pPr>
      <w:r>
        <w:separator/>
      </w:r>
    </w:p>
  </w:footnote>
  <w:footnote w:type="continuationSeparator" w:id="0">
    <w:p w14:paraId="0BB4A1F6" w14:textId="77777777" w:rsidR="00B704D2" w:rsidRDefault="00B704D2">
      <w:pPr>
        <w:spacing w:after="0" w:line="240" w:lineRule="auto"/>
      </w:pPr>
      <w:r>
        <w:continuationSeparator/>
      </w:r>
    </w:p>
  </w:footnote>
  <w:footnote w:type="continuationNotice" w:id="1">
    <w:p w14:paraId="011B9635" w14:textId="77777777" w:rsidR="00B704D2" w:rsidRDefault="00B704D2">
      <w:pPr>
        <w:spacing w:after="0" w:line="240" w:lineRule="auto"/>
      </w:pPr>
    </w:p>
  </w:footnote>
  <w:footnote w:id="2">
    <w:p w14:paraId="020B082E" w14:textId="152EE3CB" w:rsidR="68F54390" w:rsidRDefault="68F54390" w:rsidP="00AE0EF8">
      <w:pPr>
        <w:pStyle w:val="FootnoteText"/>
      </w:pPr>
      <w:r w:rsidRPr="68F54390">
        <w:rPr>
          <w:rStyle w:val="FootnoteReference"/>
        </w:rPr>
        <w:footnoteRef/>
      </w:r>
      <w:r>
        <w:t xml:space="preserve"> </w:t>
      </w:r>
      <w:r w:rsidRPr="68F54390">
        <w:t>EU-SILC UDB release 1, 2021. Data available in European comparative data on Europe 2020 and persons with disabilities (December 2021), page 19.</w:t>
      </w:r>
    </w:p>
  </w:footnote>
  <w:footnote w:id="3">
    <w:p w14:paraId="1AB558BB" w14:textId="626486C5" w:rsidR="68F54390" w:rsidRDefault="68F54390" w:rsidP="00AE0EF8">
      <w:pPr>
        <w:pStyle w:val="FootnoteText"/>
      </w:pPr>
      <w:r w:rsidRPr="68F54390">
        <w:rPr>
          <w:rStyle w:val="FootnoteReference"/>
        </w:rPr>
        <w:footnoteRef/>
      </w:r>
      <w:r>
        <w:t xml:space="preserve"> CRPD Committee, General Comment no 3 on women and girls with disabilities, paragraph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D054"/>
    <w:multiLevelType w:val="hybridMultilevel"/>
    <w:tmpl w:val="F85EC1E0"/>
    <w:lvl w:ilvl="0" w:tplc="31AE5392">
      <w:start w:val="1"/>
      <w:numFmt w:val="bullet"/>
      <w:lvlText w:val=""/>
      <w:lvlJc w:val="left"/>
      <w:pPr>
        <w:ind w:left="720" w:hanging="360"/>
      </w:pPr>
      <w:rPr>
        <w:rFonts w:ascii="Symbol" w:hAnsi="Symbol" w:hint="default"/>
      </w:rPr>
    </w:lvl>
    <w:lvl w:ilvl="1" w:tplc="73C4BC5C">
      <w:start w:val="1"/>
      <w:numFmt w:val="bullet"/>
      <w:lvlText w:val="o"/>
      <w:lvlJc w:val="left"/>
      <w:pPr>
        <w:ind w:left="1440" w:hanging="360"/>
      </w:pPr>
      <w:rPr>
        <w:rFonts w:ascii="Courier New" w:hAnsi="Courier New" w:hint="default"/>
      </w:rPr>
    </w:lvl>
    <w:lvl w:ilvl="2" w:tplc="CF7A308A">
      <w:start w:val="1"/>
      <w:numFmt w:val="bullet"/>
      <w:lvlText w:val=""/>
      <w:lvlJc w:val="left"/>
      <w:pPr>
        <w:ind w:left="2160" w:hanging="360"/>
      </w:pPr>
      <w:rPr>
        <w:rFonts w:ascii="Wingdings" w:hAnsi="Wingdings" w:hint="default"/>
      </w:rPr>
    </w:lvl>
    <w:lvl w:ilvl="3" w:tplc="9C865236">
      <w:start w:val="1"/>
      <w:numFmt w:val="bullet"/>
      <w:lvlText w:val=""/>
      <w:lvlJc w:val="left"/>
      <w:pPr>
        <w:ind w:left="2880" w:hanging="360"/>
      </w:pPr>
      <w:rPr>
        <w:rFonts w:ascii="Symbol" w:hAnsi="Symbol" w:hint="default"/>
      </w:rPr>
    </w:lvl>
    <w:lvl w:ilvl="4" w:tplc="5E660AC6">
      <w:start w:val="1"/>
      <w:numFmt w:val="bullet"/>
      <w:lvlText w:val="o"/>
      <w:lvlJc w:val="left"/>
      <w:pPr>
        <w:ind w:left="3600" w:hanging="360"/>
      </w:pPr>
      <w:rPr>
        <w:rFonts w:ascii="Courier New" w:hAnsi="Courier New" w:hint="default"/>
      </w:rPr>
    </w:lvl>
    <w:lvl w:ilvl="5" w:tplc="D0888714">
      <w:start w:val="1"/>
      <w:numFmt w:val="bullet"/>
      <w:lvlText w:val=""/>
      <w:lvlJc w:val="left"/>
      <w:pPr>
        <w:ind w:left="4320" w:hanging="360"/>
      </w:pPr>
      <w:rPr>
        <w:rFonts w:ascii="Wingdings" w:hAnsi="Wingdings" w:hint="default"/>
      </w:rPr>
    </w:lvl>
    <w:lvl w:ilvl="6" w:tplc="8E5E25F2">
      <w:start w:val="1"/>
      <w:numFmt w:val="bullet"/>
      <w:lvlText w:val=""/>
      <w:lvlJc w:val="left"/>
      <w:pPr>
        <w:ind w:left="5040" w:hanging="360"/>
      </w:pPr>
      <w:rPr>
        <w:rFonts w:ascii="Symbol" w:hAnsi="Symbol" w:hint="default"/>
      </w:rPr>
    </w:lvl>
    <w:lvl w:ilvl="7" w:tplc="37F0759E">
      <w:start w:val="1"/>
      <w:numFmt w:val="bullet"/>
      <w:lvlText w:val="o"/>
      <w:lvlJc w:val="left"/>
      <w:pPr>
        <w:ind w:left="5760" w:hanging="360"/>
      </w:pPr>
      <w:rPr>
        <w:rFonts w:ascii="Courier New" w:hAnsi="Courier New" w:hint="default"/>
      </w:rPr>
    </w:lvl>
    <w:lvl w:ilvl="8" w:tplc="9BFEE8D2">
      <w:start w:val="1"/>
      <w:numFmt w:val="bullet"/>
      <w:lvlText w:val=""/>
      <w:lvlJc w:val="left"/>
      <w:pPr>
        <w:ind w:left="6480" w:hanging="360"/>
      </w:pPr>
      <w:rPr>
        <w:rFonts w:ascii="Wingdings" w:hAnsi="Wingdings" w:hint="default"/>
      </w:rPr>
    </w:lvl>
  </w:abstractNum>
  <w:abstractNum w:abstractNumId="1" w15:restartNumberingAfterBreak="0">
    <w:nsid w:val="16A6EA47"/>
    <w:multiLevelType w:val="hybridMultilevel"/>
    <w:tmpl w:val="FFFFFFFF"/>
    <w:lvl w:ilvl="0" w:tplc="33442A12">
      <w:start w:val="1"/>
      <w:numFmt w:val="bullet"/>
      <w:lvlText w:val=""/>
      <w:lvlJc w:val="left"/>
      <w:pPr>
        <w:ind w:left="720" w:hanging="360"/>
      </w:pPr>
      <w:rPr>
        <w:rFonts w:ascii="Symbol" w:hAnsi="Symbol" w:hint="default"/>
      </w:rPr>
    </w:lvl>
    <w:lvl w:ilvl="1" w:tplc="3DDA255C">
      <w:start w:val="1"/>
      <w:numFmt w:val="bullet"/>
      <w:lvlText w:val="o"/>
      <w:lvlJc w:val="left"/>
      <w:pPr>
        <w:ind w:left="1440" w:hanging="360"/>
      </w:pPr>
      <w:rPr>
        <w:rFonts w:ascii="Courier New" w:hAnsi="Courier New" w:hint="default"/>
      </w:rPr>
    </w:lvl>
    <w:lvl w:ilvl="2" w:tplc="B6102934">
      <w:start w:val="1"/>
      <w:numFmt w:val="bullet"/>
      <w:lvlText w:val=""/>
      <w:lvlJc w:val="left"/>
      <w:pPr>
        <w:ind w:left="2160" w:hanging="360"/>
      </w:pPr>
      <w:rPr>
        <w:rFonts w:ascii="Wingdings" w:hAnsi="Wingdings" w:hint="default"/>
      </w:rPr>
    </w:lvl>
    <w:lvl w:ilvl="3" w:tplc="2B0A6866">
      <w:start w:val="1"/>
      <w:numFmt w:val="bullet"/>
      <w:lvlText w:val=""/>
      <w:lvlJc w:val="left"/>
      <w:pPr>
        <w:ind w:left="2880" w:hanging="360"/>
      </w:pPr>
      <w:rPr>
        <w:rFonts w:ascii="Symbol" w:hAnsi="Symbol" w:hint="default"/>
      </w:rPr>
    </w:lvl>
    <w:lvl w:ilvl="4" w:tplc="6996361C">
      <w:start w:val="1"/>
      <w:numFmt w:val="bullet"/>
      <w:lvlText w:val="o"/>
      <w:lvlJc w:val="left"/>
      <w:pPr>
        <w:ind w:left="3600" w:hanging="360"/>
      </w:pPr>
      <w:rPr>
        <w:rFonts w:ascii="Courier New" w:hAnsi="Courier New" w:hint="default"/>
      </w:rPr>
    </w:lvl>
    <w:lvl w:ilvl="5" w:tplc="2188BEF8">
      <w:start w:val="1"/>
      <w:numFmt w:val="bullet"/>
      <w:lvlText w:val=""/>
      <w:lvlJc w:val="left"/>
      <w:pPr>
        <w:ind w:left="4320" w:hanging="360"/>
      </w:pPr>
      <w:rPr>
        <w:rFonts w:ascii="Wingdings" w:hAnsi="Wingdings" w:hint="default"/>
      </w:rPr>
    </w:lvl>
    <w:lvl w:ilvl="6" w:tplc="A26A2A20">
      <w:start w:val="1"/>
      <w:numFmt w:val="bullet"/>
      <w:lvlText w:val=""/>
      <w:lvlJc w:val="left"/>
      <w:pPr>
        <w:ind w:left="5040" w:hanging="360"/>
      </w:pPr>
      <w:rPr>
        <w:rFonts w:ascii="Symbol" w:hAnsi="Symbol" w:hint="default"/>
      </w:rPr>
    </w:lvl>
    <w:lvl w:ilvl="7" w:tplc="5836A404">
      <w:start w:val="1"/>
      <w:numFmt w:val="bullet"/>
      <w:lvlText w:val="o"/>
      <w:lvlJc w:val="left"/>
      <w:pPr>
        <w:ind w:left="5760" w:hanging="360"/>
      </w:pPr>
      <w:rPr>
        <w:rFonts w:ascii="Courier New" w:hAnsi="Courier New" w:hint="default"/>
      </w:rPr>
    </w:lvl>
    <w:lvl w:ilvl="8" w:tplc="DAFC71AA">
      <w:start w:val="1"/>
      <w:numFmt w:val="bullet"/>
      <w:lvlText w:val=""/>
      <w:lvlJc w:val="left"/>
      <w:pPr>
        <w:ind w:left="6480" w:hanging="360"/>
      </w:pPr>
      <w:rPr>
        <w:rFonts w:ascii="Wingdings" w:hAnsi="Wingdings" w:hint="default"/>
      </w:rPr>
    </w:lvl>
  </w:abstractNum>
  <w:abstractNum w:abstractNumId="2" w15:restartNumberingAfterBreak="0">
    <w:nsid w:val="18940EA2"/>
    <w:multiLevelType w:val="hybridMultilevel"/>
    <w:tmpl w:val="51E413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EF1D94"/>
    <w:multiLevelType w:val="hybridMultilevel"/>
    <w:tmpl w:val="8C68D2BC"/>
    <w:lvl w:ilvl="0" w:tplc="306AA9E2">
      <w:start w:val="1"/>
      <w:numFmt w:val="bullet"/>
      <w:lvlText w:val=""/>
      <w:lvlJc w:val="left"/>
      <w:pPr>
        <w:ind w:left="1080" w:hanging="360"/>
      </w:pPr>
      <w:rPr>
        <w:rFonts w:ascii="Symbol" w:hAnsi="Symbol" w:hint="default"/>
      </w:rPr>
    </w:lvl>
    <w:lvl w:ilvl="1" w:tplc="C590CEF2">
      <w:start w:val="1"/>
      <w:numFmt w:val="bullet"/>
      <w:lvlText w:val="o"/>
      <w:lvlJc w:val="left"/>
      <w:pPr>
        <w:ind w:left="1440" w:hanging="360"/>
      </w:pPr>
      <w:rPr>
        <w:rFonts w:ascii="Courier New" w:hAnsi="Courier New" w:hint="default"/>
      </w:rPr>
    </w:lvl>
    <w:lvl w:ilvl="2" w:tplc="93F49C44">
      <w:start w:val="1"/>
      <w:numFmt w:val="bullet"/>
      <w:lvlText w:val=""/>
      <w:lvlJc w:val="left"/>
      <w:pPr>
        <w:ind w:left="2160" w:hanging="360"/>
      </w:pPr>
      <w:rPr>
        <w:rFonts w:ascii="Wingdings" w:hAnsi="Wingdings" w:hint="default"/>
      </w:rPr>
    </w:lvl>
    <w:lvl w:ilvl="3" w:tplc="7C007900">
      <w:start w:val="1"/>
      <w:numFmt w:val="bullet"/>
      <w:lvlText w:val=""/>
      <w:lvlJc w:val="left"/>
      <w:pPr>
        <w:ind w:left="2880" w:hanging="360"/>
      </w:pPr>
      <w:rPr>
        <w:rFonts w:ascii="Symbol" w:hAnsi="Symbol" w:hint="default"/>
      </w:rPr>
    </w:lvl>
    <w:lvl w:ilvl="4" w:tplc="7F8EEED8">
      <w:start w:val="1"/>
      <w:numFmt w:val="bullet"/>
      <w:lvlText w:val="o"/>
      <w:lvlJc w:val="left"/>
      <w:pPr>
        <w:ind w:left="3600" w:hanging="360"/>
      </w:pPr>
      <w:rPr>
        <w:rFonts w:ascii="Courier New" w:hAnsi="Courier New" w:hint="default"/>
      </w:rPr>
    </w:lvl>
    <w:lvl w:ilvl="5" w:tplc="98209580">
      <w:start w:val="1"/>
      <w:numFmt w:val="bullet"/>
      <w:lvlText w:val=""/>
      <w:lvlJc w:val="left"/>
      <w:pPr>
        <w:ind w:left="4320" w:hanging="360"/>
      </w:pPr>
      <w:rPr>
        <w:rFonts w:ascii="Wingdings" w:hAnsi="Wingdings" w:hint="default"/>
      </w:rPr>
    </w:lvl>
    <w:lvl w:ilvl="6" w:tplc="D182E278">
      <w:start w:val="1"/>
      <w:numFmt w:val="bullet"/>
      <w:lvlText w:val=""/>
      <w:lvlJc w:val="left"/>
      <w:pPr>
        <w:ind w:left="5040" w:hanging="360"/>
      </w:pPr>
      <w:rPr>
        <w:rFonts w:ascii="Symbol" w:hAnsi="Symbol" w:hint="default"/>
      </w:rPr>
    </w:lvl>
    <w:lvl w:ilvl="7" w:tplc="A68E39FC">
      <w:start w:val="1"/>
      <w:numFmt w:val="bullet"/>
      <w:lvlText w:val="o"/>
      <w:lvlJc w:val="left"/>
      <w:pPr>
        <w:ind w:left="5760" w:hanging="360"/>
      </w:pPr>
      <w:rPr>
        <w:rFonts w:ascii="Courier New" w:hAnsi="Courier New" w:hint="default"/>
      </w:rPr>
    </w:lvl>
    <w:lvl w:ilvl="8" w:tplc="CFC20310">
      <w:start w:val="1"/>
      <w:numFmt w:val="bullet"/>
      <w:lvlText w:val=""/>
      <w:lvlJc w:val="left"/>
      <w:pPr>
        <w:ind w:left="6480" w:hanging="360"/>
      </w:pPr>
      <w:rPr>
        <w:rFonts w:ascii="Wingdings" w:hAnsi="Wingdings" w:hint="default"/>
      </w:rPr>
    </w:lvl>
  </w:abstractNum>
  <w:abstractNum w:abstractNumId="4" w15:restartNumberingAfterBreak="0">
    <w:nsid w:val="20603488"/>
    <w:multiLevelType w:val="hybridMultilevel"/>
    <w:tmpl w:val="C82E217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46BC853"/>
    <w:multiLevelType w:val="hybridMultilevel"/>
    <w:tmpl w:val="9F2A9CCC"/>
    <w:lvl w:ilvl="0" w:tplc="EC90FA84">
      <w:start w:val="1"/>
      <w:numFmt w:val="bullet"/>
      <w:lvlText w:val=""/>
      <w:lvlJc w:val="left"/>
      <w:pPr>
        <w:ind w:left="720" w:hanging="360"/>
      </w:pPr>
      <w:rPr>
        <w:rFonts w:ascii="Symbol" w:hAnsi="Symbol" w:hint="default"/>
      </w:rPr>
    </w:lvl>
    <w:lvl w:ilvl="1" w:tplc="20164272">
      <w:start w:val="1"/>
      <w:numFmt w:val="bullet"/>
      <w:lvlText w:val="o"/>
      <w:lvlJc w:val="left"/>
      <w:pPr>
        <w:ind w:left="1440" w:hanging="360"/>
      </w:pPr>
      <w:rPr>
        <w:rFonts w:ascii="Courier New" w:hAnsi="Courier New" w:hint="default"/>
      </w:rPr>
    </w:lvl>
    <w:lvl w:ilvl="2" w:tplc="5BB6C60C">
      <w:start w:val="1"/>
      <w:numFmt w:val="bullet"/>
      <w:lvlText w:val=""/>
      <w:lvlJc w:val="left"/>
      <w:pPr>
        <w:ind w:left="2160" w:hanging="360"/>
      </w:pPr>
      <w:rPr>
        <w:rFonts w:ascii="Wingdings" w:hAnsi="Wingdings" w:hint="default"/>
      </w:rPr>
    </w:lvl>
    <w:lvl w:ilvl="3" w:tplc="58ECED1E">
      <w:start w:val="1"/>
      <w:numFmt w:val="bullet"/>
      <w:lvlText w:val=""/>
      <w:lvlJc w:val="left"/>
      <w:pPr>
        <w:ind w:left="2880" w:hanging="360"/>
      </w:pPr>
      <w:rPr>
        <w:rFonts w:ascii="Symbol" w:hAnsi="Symbol" w:hint="default"/>
      </w:rPr>
    </w:lvl>
    <w:lvl w:ilvl="4" w:tplc="424EFF56">
      <w:start w:val="1"/>
      <w:numFmt w:val="bullet"/>
      <w:lvlText w:val="o"/>
      <w:lvlJc w:val="left"/>
      <w:pPr>
        <w:ind w:left="3600" w:hanging="360"/>
      </w:pPr>
      <w:rPr>
        <w:rFonts w:ascii="Courier New" w:hAnsi="Courier New" w:hint="default"/>
      </w:rPr>
    </w:lvl>
    <w:lvl w:ilvl="5" w:tplc="14A67290">
      <w:start w:val="1"/>
      <w:numFmt w:val="bullet"/>
      <w:lvlText w:val=""/>
      <w:lvlJc w:val="left"/>
      <w:pPr>
        <w:ind w:left="4320" w:hanging="360"/>
      </w:pPr>
      <w:rPr>
        <w:rFonts w:ascii="Wingdings" w:hAnsi="Wingdings" w:hint="default"/>
      </w:rPr>
    </w:lvl>
    <w:lvl w:ilvl="6" w:tplc="6F7A1EA6">
      <w:start w:val="1"/>
      <w:numFmt w:val="bullet"/>
      <w:lvlText w:val=""/>
      <w:lvlJc w:val="left"/>
      <w:pPr>
        <w:ind w:left="5040" w:hanging="360"/>
      </w:pPr>
      <w:rPr>
        <w:rFonts w:ascii="Symbol" w:hAnsi="Symbol" w:hint="default"/>
      </w:rPr>
    </w:lvl>
    <w:lvl w:ilvl="7" w:tplc="20EC6026">
      <w:start w:val="1"/>
      <w:numFmt w:val="bullet"/>
      <w:lvlText w:val="o"/>
      <w:lvlJc w:val="left"/>
      <w:pPr>
        <w:ind w:left="5760" w:hanging="360"/>
      </w:pPr>
      <w:rPr>
        <w:rFonts w:ascii="Courier New" w:hAnsi="Courier New" w:hint="default"/>
      </w:rPr>
    </w:lvl>
    <w:lvl w:ilvl="8" w:tplc="231C562E">
      <w:start w:val="1"/>
      <w:numFmt w:val="bullet"/>
      <w:lvlText w:val=""/>
      <w:lvlJc w:val="left"/>
      <w:pPr>
        <w:ind w:left="6480" w:hanging="360"/>
      </w:pPr>
      <w:rPr>
        <w:rFonts w:ascii="Wingdings" w:hAnsi="Wingdings" w:hint="default"/>
      </w:rPr>
    </w:lvl>
  </w:abstractNum>
  <w:abstractNum w:abstractNumId="6" w15:restartNumberingAfterBreak="0">
    <w:nsid w:val="2727BA9B"/>
    <w:multiLevelType w:val="hybridMultilevel"/>
    <w:tmpl w:val="904E8332"/>
    <w:lvl w:ilvl="0" w:tplc="877E7B00">
      <w:start w:val="1"/>
      <w:numFmt w:val="bullet"/>
      <w:lvlText w:val=""/>
      <w:lvlJc w:val="left"/>
      <w:pPr>
        <w:ind w:left="1080" w:hanging="360"/>
      </w:pPr>
      <w:rPr>
        <w:rFonts w:ascii="Symbol" w:hAnsi="Symbol" w:hint="default"/>
      </w:rPr>
    </w:lvl>
    <w:lvl w:ilvl="1" w:tplc="3FD0A242">
      <w:start w:val="1"/>
      <w:numFmt w:val="bullet"/>
      <w:lvlText w:val="o"/>
      <w:lvlJc w:val="left"/>
      <w:pPr>
        <w:ind w:left="1440" w:hanging="360"/>
      </w:pPr>
      <w:rPr>
        <w:rFonts w:ascii="Courier New" w:hAnsi="Courier New" w:hint="default"/>
      </w:rPr>
    </w:lvl>
    <w:lvl w:ilvl="2" w:tplc="3EEEBD40">
      <w:start w:val="1"/>
      <w:numFmt w:val="bullet"/>
      <w:lvlText w:val=""/>
      <w:lvlJc w:val="left"/>
      <w:pPr>
        <w:ind w:left="2160" w:hanging="360"/>
      </w:pPr>
      <w:rPr>
        <w:rFonts w:ascii="Wingdings" w:hAnsi="Wingdings" w:hint="default"/>
      </w:rPr>
    </w:lvl>
    <w:lvl w:ilvl="3" w:tplc="F50C760C">
      <w:start w:val="1"/>
      <w:numFmt w:val="bullet"/>
      <w:lvlText w:val=""/>
      <w:lvlJc w:val="left"/>
      <w:pPr>
        <w:ind w:left="2880" w:hanging="360"/>
      </w:pPr>
      <w:rPr>
        <w:rFonts w:ascii="Symbol" w:hAnsi="Symbol" w:hint="default"/>
      </w:rPr>
    </w:lvl>
    <w:lvl w:ilvl="4" w:tplc="327ADFA8">
      <w:start w:val="1"/>
      <w:numFmt w:val="bullet"/>
      <w:lvlText w:val="o"/>
      <w:lvlJc w:val="left"/>
      <w:pPr>
        <w:ind w:left="3600" w:hanging="360"/>
      </w:pPr>
      <w:rPr>
        <w:rFonts w:ascii="Courier New" w:hAnsi="Courier New" w:hint="default"/>
      </w:rPr>
    </w:lvl>
    <w:lvl w:ilvl="5" w:tplc="F5B24178">
      <w:start w:val="1"/>
      <w:numFmt w:val="bullet"/>
      <w:lvlText w:val=""/>
      <w:lvlJc w:val="left"/>
      <w:pPr>
        <w:ind w:left="4320" w:hanging="360"/>
      </w:pPr>
      <w:rPr>
        <w:rFonts w:ascii="Wingdings" w:hAnsi="Wingdings" w:hint="default"/>
      </w:rPr>
    </w:lvl>
    <w:lvl w:ilvl="6" w:tplc="EAB6FC6A">
      <w:start w:val="1"/>
      <w:numFmt w:val="bullet"/>
      <w:lvlText w:val=""/>
      <w:lvlJc w:val="left"/>
      <w:pPr>
        <w:ind w:left="5040" w:hanging="360"/>
      </w:pPr>
      <w:rPr>
        <w:rFonts w:ascii="Symbol" w:hAnsi="Symbol" w:hint="default"/>
      </w:rPr>
    </w:lvl>
    <w:lvl w:ilvl="7" w:tplc="F95CC74A">
      <w:start w:val="1"/>
      <w:numFmt w:val="bullet"/>
      <w:lvlText w:val="o"/>
      <w:lvlJc w:val="left"/>
      <w:pPr>
        <w:ind w:left="5760" w:hanging="360"/>
      </w:pPr>
      <w:rPr>
        <w:rFonts w:ascii="Courier New" w:hAnsi="Courier New" w:hint="default"/>
      </w:rPr>
    </w:lvl>
    <w:lvl w:ilvl="8" w:tplc="16E0F0C2">
      <w:start w:val="1"/>
      <w:numFmt w:val="bullet"/>
      <w:lvlText w:val=""/>
      <w:lvlJc w:val="left"/>
      <w:pPr>
        <w:ind w:left="6480" w:hanging="360"/>
      </w:pPr>
      <w:rPr>
        <w:rFonts w:ascii="Wingdings" w:hAnsi="Wingdings" w:hint="default"/>
      </w:rPr>
    </w:lvl>
  </w:abstractNum>
  <w:abstractNum w:abstractNumId="7" w15:restartNumberingAfterBreak="0">
    <w:nsid w:val="31338E4F"/>
    <w:multiLevelType w:val="hybridMultilevel"/>
    <w:tmpl w:val="946432DA"/>
    <w:lvl w:ilvl="0" w:tplc="660E8180">
      <w:start w:val="1"/>
      <w:numFmt w:val="bullet"/>
      <w:lvlText w:val=""/>
      <w:lvlJc w:val="left"/>
      <w:pPr>
        <w:ind w:left="720" w:hanging="360"/>
      </w:pPr>
      <w:rPr>
        <w:rFonts w:ascii="Symbol" w:hAnsi="Symbol" w:hint="default"/>
      </w:rPr>
    </w:lvl>
    <w:lvl w:ilvl="1" w:tplc="A40C0762">
      <w:start w:val="1"/>
      <w:numFmt w:val="bullet"/>
      <w:lvlText w:val="o"/>
      <w:lvlJc w:val="left"/>
      <w:pPr>
        <w:ind w:left="1440" w:hanging="360"/>
      </w:pPr>
      <w:rPr>
        <w:rFonts w:ascii="Courier New" w:hAnsi="Courier New" w:hint="default"/>
      </w:rPr>
    </w:lvl>
    <w:lvl w:ilvl="2" w:tplc="B818DE18">
      <w:start w:val="1"/>
      <w:numFmt w:val="bullet"/>
      <w:lvlText w:val=""/>
      <w:lvlJc w:val="left"/>
      <w:pPr>
        <w:ind w:left="2160" w:hanging="360"/>
      </w:pPr>
      <w:rPr>
        <w:rFonts w:ascii="Wingdings" w:hAnsi="Wingdings" w:hint="default"/>
      </w:rPr>
    </w:lvl>
    <w:lvl w:ilvl="3" w:tplc="C92403D8">
      <w:start w:val="1"/>
      <w:numFmt w:val="bullet"/>
      <w:lvlText w:val=""/>
      <w:lvlJc w:val="left"/>
      <w:pPr>
        <w:ind w:left="2880" w:hanging="360"/>
      </w:pPr>
      <w:rPr>
        <w:rFonts w:ascii="Symbol" w:hAnsi="Symbol" w:hint="default"/>
      </w:rPr>
    </w:lvl>
    <w:lvl w:ilvl="4" w:tplc="C4CE9768">
      <w:start w:val="1"/>
      <w:numFmt w:val="bullet"/>
      <w:lvlText w:val="o"/>
      <w:lvlJc w:val="left"/>
      <w:pPr>
        <w:ind w:left="3600" w:hanging="360"/>
      </w:pPr>
      <w:rPr>
        <w:rFonts w:ascii="Courier New" w:hAnsi="Courier New" w:hint="default"/>
      </w:rPr>
    </w:lvl>
    <w:lvl w:ilvl="5" w:tplc="F430708C">
      <w:start w:val="1"/>
      <w:numFmt w:val="bullet"/>
      <w:lvlText w:val=""/>
      <w:lvlJc w:val="left"/>
      <w:pPr>
        <w:ind w:left="4320" w:hanging="360"/>
      </w:pPr>
      <w:rPr>
        <w:rFonts w:ascii="Wingdings" w:hAnsi="Wingdings" w:hint="default"/>
      </w:rPr>
    </w:lvl>
    <w:lvl w:ilvl="6" w:tplc="36A6D46C">
      <w:start w:val="1"/>
      <w:numFmt w:val="bullet"/>
      <w:lvlText w:val=""/>
      <w:lvlJc w:val="left"/>
      <w:pPr>
        <w:ind w:left="5040" w:hanging="360"/>
      </w:pPr>
      <w:rPr>
        <w:rFonts w:ascii="Symbol" w:hAnsi="Symbol" w:hint="default"/>
      </w:rPr>
    </w:lvl>
    <w:lvl w:ilvl="7" w:tplc="C38C5ACA">
      <w:start w:val="1"/>
      <w:numFmt w:val="bullet"/>
      <w:lvlText w:val="o"/>
      <w:lvlJc w:val="left"/>
      <w:pPr>
        <w:ind w:left="5760" w:hanging="360"/>
      </w:pPr>
      <w:rPr>
        <w:rFonts w:ascii="Courier New" w:hAnsi="Courier New" w:hint="default"/>
      </w:rPr>
    </w:lvl>
    <w:lvl w:ilvl="8" w:tplc="4E98B27E">
      <w:start w:val="1"/>
      <w:numFmt w:val="bullet"/>
      <w:lvlText w:val=""/>
      <w:lvlJc w:val="left"/>
      <w:pPr>
        <w:ind w:left="6480" w:hanging="360"/>
      </w:pPr>
      <w:rPr>
        <w:rFonts w:ascii="Wingdings" w:hAnsi="Wingdings" w:hint="default"/>
      </w:rPr>
    </w:lvl>
  </w:abstractNum>
  <w:abstractNum w:abstractNumId="8" w15:restartNumberingAfterBreak="0">
    <w:nsid w:val="44DE51F1"/>
    <w:multiLevelType w:val="hybridMultilevel"/>
    <w:tmpl w:val="5254E362"/>
    <w:lvl w:ilvl="0" w:tplc="A134CFD6">
      <w:start w:val="1"/>
      <w:numFmt w:val="bullet"/>
      <w:lvlText w:val=""/>
      <w:lvlJc w:val="left"/>
      <w:pPr>
        <w:ind w:left="720" w:hanging="360"/>
      </w:pPr>
      <w:rPr>
        <w:rFonts w:ascii="Symbol" w:hAnsi="Symbol" w:hint="default"/>
      </w:rPr>
    </w:lvl>
    <w:lvl w:ilvl="1" w:tplc="C72C9546">
      <w:start w:val="1"/>
      <w:numFmt w:val="bullet"/>
      <w:lvlText w:val="o"/>
      <w:lvlJc w:val="left"/>
      <w:pPr>
        <w:ind w:left="1440" w:hanging="360"/>
      </w:pPr>
      <w:rPr>
        <w:rFonts w:ascii="Courier New" w:hAnsi="Courier New" w:hint="default"/>
      </w:rPr>
    </w:lvl>
    <w:lvl w:ilvl="2" w:tplc="0BC2905E">
      <w:start w:val="1"/>
      <w:numFmt w:val="bullet"/>
      <w:lvlText w:val=""/>
      <w:lvlJc w:val="left"/>
      <w:pPr>
        <w:ind w:left="2160" w:hanging="360"/>
      </w:pPr>
      <w:rPr>
        <w:rFonts w:ascii="Wingdings" w:hAnsi="Wingdings" w:hint="default"/>
      </w:rPr>
    </w:lvl>
    <w:lvl w:ilvl="3" w:tplc="125A6B6A">
      <w:start w:val="1"/>
      <w:numFmt w:val="bullet"/>
      <w:lvlText w:val=""/>
      <w:lvlJc w:val="left"/>
      <w:pPr>
        <w:ind w:left="2880" w:hanging="360"/>
      </w:pPr>
      <w:rPr>
        <w:rFonts w:ascii="Symbol" w:hAnsi="Symbol" w:hint="default"/>
      </w:rPr>
    </w:lvl>
    <w:lvl w:ilvl="4" w:tplc="49887CDA">
      <w:start w:val="1"/>
      <w:numFmt w:val="bullet"/>
      <w:lvlText w:val="o"/>
      <w:lvlJc w:val="left"/>
      <w:pPr>
        <w:ind w:left="3600" w:hanging="360"/>
      </w:pPr>
      <w:rPr>
        <w:rFonts w:ascii="Courier New" w:hAnsi="Courier New" w:hint="default"/>
      </w:rPr>
    </w:lvl>
    <w:lvl w:ilvl="5" w:tplc="296A26BE">
      <w:start w:val="1"/>
      <w:numFmt w:val="bullet"/>
      <w:lvlText w:val=""/>
      <w:lvlJc w:val="left"/>
      <w:pPr>
        <w:ind w:left="4320" w:hanging="360"/>
      </w:pPr>
      <w:rPr>
        <w:rFonts w:ascii="Wingdings" w:hAnsi="Wingdings" w:hint="default"/>
      </w:rPr>
    </w:lvl>
    <w:lvl w:ilvl="6" w:tplc="CC06A940">
      <w:start w:val="1"/>
      <w:numFmt w:val="bullet"/>
      <w:lvlText w:val=""/>
      <w:lvlJc w:val="left"/>
      <w:pPr>
        <w:ind w:left="5040" w:hanging="360"/>
      </w:pPr>
      <w:rPr>
        <w:rFonts w:ascii="Symbol" w:hAnsi="Symbol" w:hint="default"/>
      </w:rPr>
    </w:lvl>
    <w:lvl w:ilvl="7" w:tplc="751400BE">
      <w:start w:val="1"/>
      <w:numFmt w:val="bullet"/>
      <w:lvlText w:val="o"/>
      <w:lvlJc w:val="left"/>
      <w:pPr>
        <w:ind w:left="5760" w:hanging="360"/>
      </w:pPr>
      <w:rPr>
        <w:rFonts w:ascii="Courier New" w:hAnsi="Courier New" w:hint="default"/>
      </w:rPr>
    </w:lvl>
    <w:lvl w:ilvl="8" w:tplc="DC4868A8">
      <w:start w:val="1"/>
      <w:numFmt w:val="bullet"/>
      <w:lvlText w:val=""/>
      <w:lvlJc w:val="left"/>
      <w:pPr>
        <w:ind w:left="6480" w:hanging="360"/>
      </w:pPr>
      <w:rPr>
        <w:rFonts w:ascii="Wingdings" w:hAnsi="Wingdings" w:hint="default"/>
      </w:rPr>
    </w:lvl>
  </w:abstractNum>
  <w:abstractNum w:abstractNumId="9" w15:restartNumberingAfterBreak="0">
    <w:nsid w:val="44FC752A"/>
    <w:multiLevelType w:val="hybridMultilevel"/>
    <w:tmpl w:val="8CC61CA8"/>
    <w:lvl w:ilvl="0" w:tplc="BD6A136C">
      <w:start w:val="1"/>
      <w:numFmt w:val="bullet"/>
      <w:lvlText w:val=""/>
      <w:lvlJc w:val="left"/>
      <w:pPr>
        <w:ind w:left="1080" w:hanging="360"/>
      </w:pPr>
      <w:rPr>
        <w:rFonts w:ascii="Symbol" w:hAnsi="Symbol" w:hint="default"/>
      </w:rPr>
    </w:lvl>
    <w:lvl w:ilvl="1" w:tplc="67466256">
      <w:start w:val="1"/>
      <w:numFmt w:val="bullet"/>
      <w:lvlText w:val="o"/>
      <w:lvlJc w:val="left"/>
      <w:pPr>
        <w:ind w:left="1440" w:hanging="360"/>
      </w:pPr>
      <w:rPr>
        <w:rFonts w:ascii="Courier New" w:hAnsi="Courier New" w:hint="default"/>
      </w:rPr>
    </w:lvl>
    <w:lvl w:ilvl="2" w:tplc="FE92BD94">
      <w:start w:val="1"/>
      <w:numFmt w:val="bullet"/>
      <w:lvlText w:val=""/>
      <w:lvlJc w:val="left"/>
      <w:pPr>
        <w:ind w:left="2160" w:hanging="360"/>
      </w:pPr>
      <w:rPr>
        <w:rFonts w:ascii="Wingdings" w:hAnsi="Wingdings" w:hint="default"/>
      </w:rPr>
    </w:lvl>
    <w:lvl w:ilvl="3" w:tplc="90021DC4">
      <w:start w:val="1"/>
      <w:numFmt w:val="bullet"/>
      <w:lvlText w:val=""/>
      <w:lvlJc w:val="left"/>
      <w:pPr>
        <w:ind w:left="2880" w:hanging="360"/>
      </w:pPr>
      <w:rPr>
        <w:rFonts w:ascii="Symbol" w:hAnsi="Symbol" w:hint="default"/>
      </w:rPr>
    </w:lvl>
    <w:lvl w:ilvl="4" w:tplc="61067EDC">
      <w:start w:val="1"/>
      <w:numFmt w:val="bullet"/>
      <w:lvlText w:val="o"/>
      <w:lvlJc w:val="left"/>
      <w:pPr>
        <w:ind w:left="3600" w:hanging="360"/>
      </w:pPr>
      <w:rPr>
        <w:rFonts w:ascii="Courier New" w:hAnsi="Courier New" w:hint="default"/>
      </w:rPr>
    </w:lvl>
    <w:lvl w:ilvl="5" w:tplc="421464A4">
      <w:start w:val="1"/>
      <w:numFmt w:val="bullet"/>
      <w:lvlText w:val=""/>
      <w:lvlJc w:val="left"/>
      <w:pPr>
        <w:ind w:left="4320" w:hanging="360"/>
      </w:pPr>
      <w:rPr>
        <w:rFonts w:ascii="Wingdings" w:hAnsi="Wingdings" w:hint="default"/>
      </w:rPr>
    </w:lvl>
    <w:lvl w:ilvl="6" w:tplc="6A06E7CC">
      <w:start w:val="1"/>
      <w:numFmt w:val="bullet"/>
      <w:lvlText w:val=""/>
      <w:lvlJc w:val="left"/>
      <w:pPr>
        <w:ind w:left="5040" w:hanging="360"/>
      </w:pPr>
      <w:rPr>
        <w:rFonts w:ascii="Symbol" w:hAnsi="Symbol" w:hint="default"/>
      </w:rPr>
    </w:lvl>
    <w:lvl w:ilvl="7" w:tplc="15A0DD58">
      <w:start w:val="1"/>
      <w:numFmt w:val="bullet"/>
      <w:lvlText w:val="o"/>
      <w:lvlJc w:val="left"/>
      <w:pPr>
        <w:ind w:left="5760" w:hanging="360"/>
      </w:pPr>
      <w:rPr>
        <w:rFonts w:ascii="Courier New" w:hAnsi="Courier New" w:hint="default"/>
      </w:rPr>
    </w:lvl>
    <w:lvl w:ilvl="8" w:tplc="206A08BA">
      <w:start w:val="1"/>
      <w:numFmt w:val="bullet"/>
      <w:lvlText w:val=""/>
      <w:lvlJc w:val="left"/>
      <w:pPr>
        <w:ind w:left="6480" w:hanging="360"/>
      </w:pPr>
      <w:rPr>
        <w:rFonts w:ascii="Wingdings" w:hAnsi="Wingdings" w:hint="default"/>
      </w:rPr>
    </w:lvl>
  </w:abstractNum>
  <w:abstractNum w:abstractNumId="10" w15:restartNumberingAfterBreak="0">
    <w:nsid w:val="47C781CC"/>
    <w:multiLevelType w:val="hybridMultilevel"/>
    <w:tmpl w:val="E9CE0370"/>
    <w:lvl w:ilvl="0" w:tplc="299A7C06">
      <w:start w:val="1"/>
      <w:numFmt w:val="bullet"/>
      <w:lvlText w:val=""/>
      <w:lvlJc w:val="left"/>
      <w:pPr>
        <w:ind w:left="1080" w:hanging="360"/>
      </w:pPr>
      <w:rPr>
        <w:rFonts w:ascii="Symbol" w:hAnsi="Symbol" w:hint="default"/>
      </w:rPr>
    </w:lvl>
    <w:lvl w:ilvl="1" w:tplc="88B651A8">
      <w:start w:val="1"/>
      <w:numFmt w:val="bullet"/>
      <w:lvlText w:val="o"/>
      <w:lvlJc w:val="left"/>
      <w:pPr>
        <w:ind w:left="1440" w:hanging="360"/>
      </w:pPr>
      <w:rPr>
        <w:rFonts w:ascii="Courier New" w:hAnsi="Courier New" w:hint="default"/>
      </w:rPr>
    </w:lvl>
    <w:lvl w:ilvl="2" w:tplc="21E4AD0A">
      <w:start w:val="1"/>
      <w:numFmt w:val="bullet"/>
      <w:lvlText w:val=""/>
      <w:lvlJc w:val="left"/>
      <w:pPr>
        <w:ind w:left="2160" w:hanging="360"/>
      </w:pPr>
      <w:rPr>
        <w:rFonts w:ascii="Wingdings" w:hAnsi="Wingdings" w:hint="default"/>
      </w:rPr>
    </w:lvl>
    <w:lvl w:ilvl="3" w:tplc="D518977E">
      <w:start w:val="1"/>
      <w:numFmt w:val="bullet"/>
      <w:lvlText w:val=""/>
      <w:lvlJc w:val="left"/>
      <w:pPr>
        <w:ind w:left="2880" w:hanging="360"/>
      </w:pPr>
      <w:rPr>
        <w:rFonts w:ascii="Symbol" w:hAnsi="Symbol" w:hint="default"/>
      </w:rPr>
    </w:lvl>
    <w:lvl w:ilvl="4" w:tplc="59D0F70C">
      <w:start w:val="1"/>
      <w:numFmt w:val="bullet"/>
      <w:lvlText w:val="o"/>
      <w:lvlJc w:val="left"/>
      <w:pPr>
        <w:ind w:left="3600" w:hanging="360"/>
      </w:pPr>
      <w:rPr>
        <w:rFonts w:ascii="Courier New" w:hAnsi="Courier New" w:hint="default"/>
      </w:rPr>
    </w:lvl>
    <w:lvl w:ilvl="5" w:tplc="364E9514">
      <w:start w:val="1"/>
      <w:numFmt w:val="bullet"/>
      <w:lvlText w:val=""/>
      <w:lvlJc w:val="left"/>
      <w:pPr>
        <w:ind w:left="4320" w:hanging="360"/>
      </w:pPr>
      <w:rPr>
        <w:rFonts w:ascii="Wingdings" w:hAnsi="Wingdings" w:hint="default"/>
      </w:rPr>
    </w:lvl>
    <w:lvl w:ilvl="6" w:tplc="C324AF3C">
      <w:start w:val="1"/>
      <w:numFmt w:val="bullet"/>
      <w:lvlText w:val=""/>
      <w:lvlJc w:val="left"/>
      <w:pPr>
        <w:ind w:left="5040" w:hanging="360"/>
      </w:pPr>
      <w:rPr>
        <w:rFonts w:ascii="Symbol" w:hAnsi="Symbol" w:hint="default"/>
      </w:rPr>
    </w:lvl>
    <w:lvl w:ilvl="7" w:tplc="06B225CE">
      <w:start w:val="1"/>
      <w:numFmt w:val="bullet"/>
      <w:lvlText w:val="o"/>
      <w:lvlJc w:val="left"/>
      <w:pPr>
        <w:ind w:left="5760" w:hanging="360"/>
      </w:pPr>
      <w:rPr>
        <w:rFonts w:ascii="Courier New" w:hAnsi="Courier New" w:hint="default"/>
      </w:rPr>
    </w:lvl>
    <w:lvl w:ilvl="8" w:tplc="D578F028">
      <w:start w:val="1"/>
      <w:numFmt w:val="bullet"/>
      <w:lvlText w:val=""/>
      <w:lvlJc w:val="left"/>
      <w:pPr>
        <w:ind w:left="6480" w:hanging="360"/>
      </w:pPr>
      <w:rPr>
        <w:rFonts w:ascii="Wingdings" w:hAnsi="Wingdings" w:hint="default"/>
      </w:rPr>
    </w:lvl>
  </w:abstractNum>
  <w:abstractNum w:abstractNumId="11" w15:restartNumberingAfterBreak="0">
    <w:nsid w:val="5C0662EF"/>
    <w:multiLevelType w:val="hybridMultilevel"/>
    <w:tmpl w:val="CE728474"/>
    <w:lvl w:ilvl="0" w:tplc="FF30628E">
      <w:start w:val="1"/>
      <w:numFmt w:val="bullet"/>
      <w:lvlText w:val=""/>
      <w:lvlJc w:val="left"/>
      <w:pPr>
        <w:ind w:left="720" w:hanging="360"/>
      </w:pPr>
      <w:rPr>
        <w:rFonts w:ascii="Symbol" w:hAnsi="Symbol" w:hint="default"/>
      </w:rPr>
    </w:lvl>
    <w:lvl w:ilvl="1" w:tplc="7C78967C">
      <w:start w:val="1"/>
      <w:numFmt w:val="bullet"/>
      <w:lvlText w:val="o"/>
      <w:lvlJc w:val="left"/>
      <w:pPr>
        <w:ind w:left="1440" w:hanging="360"/>
      </w:pPr>
      <w:rPr>
        <w:rFonts w:ascii="Courier New" w:hAnsi="Courier New" w:hint="default"/>
      </w:rPr>
    </w:lvl>
    <w:lvl w:ilvl="2" w:tplc="AB068F9C">
      <w:start w:val="1"/>
      <w:numFmt w:val="bullet"/>
      <w:lvlText w:val=""/>
      <w:lvlJc w:val="left"/>
      <w:pPr>
        <w:ind w:left="2160" w:hanging="360"/>
      </w:pPr>
      <w:rPr>
        <w:rFonts w:ascii="Wingdings" w:hAnsi="Wingdings" w:hint="default"/>
      </w:rPr>
    </w:lvl>
    <w:lvl w:ilvl="3" w:tplc="E58E240A">
      <w:start w:val="1"/>
      <w:numFmt w:val="bullet"/>
      <w:lvlText w:val=""/>
      <w:lvlJc w:val="left"/>
      <w:pPr>
        <w:ind w:left="2880" w:hanging="360"/>
      </w:pPr>
      <w:rPr>
        <w:rFonts w:ascii="Symbol" w:hAnsi="Symbol" w:hint="default"/>
      </w:rPr>
    </w:lvl>
    <w:lvl w:ilvl="4" w:tplc="EE8C2C08">
      <w:start w:val="1"/>
      <w:numFmt w:val="bullet"/>
      <w:lvlText w:val="o"/>
      <w:lvlJc w:val="left"/>
      <w:pPr>
        <w:ind w:left="3600" w:hanging="360"/>
      </w:pPr>
      <w:rPr>
        <w:rFonts w:ascii="Courier New" w:hAnsi="Courier New" w:hint="default"/>
      </w:rPr>
    </w:lvl>
    <w:lvl w:ilvl="5" w:tplc="9CF613F8">
      <w:start w:val="1"/>
      <w:numFmt w:val="bullet"/>
      <w:lvlText w:val=""/>
      <w:lvlJc w:val="left"/>
      <w:pPr>
        <w:ind w:left="4320" w:hanging="360"/>
      </w:pPr>
      <w:rPr>
        <w:rFonts w:ascii="Wingdings" w:hAnsi="Wingdings" w:hint="default"/>
      </w:rPr>
    </w:lvl>
    <w:lvl w:ilvl="6" w:tplc="77CA18A0">
      <w:start w:val="1"/>
      <w:numFmt w:val="bullet"/>
      <w:lvlText w:val=""/>
      <w:lvlJc w:val="left"/>
      <w:pPr>
        <w:ind w:left="5040" w:hanging="360"/>
      </w:pPr>
      <w:rPr>
        <w:rFonts w:ascii="Symbol" w:hAnsi="Symbol" w:hint="default"/>
      </w:rPr>
    </w:lvl>
    <w:lvl w:ilvl="7" w:tplc="32322110">
      <w:start w:val="1"/>
      <w:numFmt w:val="bullet"/>
      <w:lvlText w:val="o"/>
      <w:lvlJc w:val="left"/>
      <w:pPr>
        <w:ind w:left="5760" w:hanging="360"/>
      </w:pPr>
      <w:rPr>
        <w:rFonts w:ascii="Courier New" w:hAnsi="Courier New" w:hint="default"/>
      </w:rPr>
    </w:lvl>
    <w:lvl w:ilvl="8" w:tplc="B6904CFA">
      <w:start w:val="1"/>
      <w:numFmt w:val="bullet"/>
      <w:lvlText w:val=""/>
      <w:lvlJc w:val="left"/>
      <w:pPr>
        <w:ind w:left="6480" w:hanging="360"/>
      </w:pPr>
      <w:rPr>
        <w:rFonts w:ascii="Wingdings" w:hAnsi="Wingdings" w:hint="default"/>
      </w:rPr>
    </w:lvl>
  </w:abstractNum>
  <w:abstractNum w:abstractNumId="12" w15:restartNumberingAfterBreak="0">
    <w:nsid w:val="5DFC13B0"/>
    <w:multiLevelType w:val="hybridMultilevel"/>
    <w:tmpl w:val="FFFFFFFF"/>
    <w:lvl w:ilvl="0" w:tplc="10F8557E">
      <w:start w:val="1"/>
      <w:numFmt w:val="bullet"/>
      <w:lvlText w:val=""/>
      <w:lvlJc w:val="left"/>
      <w:pPr>
        <w:ind w:left="720" w:hanging="360"/>
      </w:pPr>
      <w:rPr>
        <w:rFonts w:ascii="Symbol" w:hAnsi="Symbol" w:hint="default"/>
      </w:rPr>
    </w:lvl>
    <w:lvl w:ilvl="1" w:tplc="1848CBCA">
      <w:start w:val="1"/>
      <w:numFmt w:val="bullet"/>
      <w:lvlText w:val="o"/>
      <w:lvlJc w:val="left"/>
      <w:pPr>
        <w:ind w:left="1440" w:hanging="360"/>
      </w:pPr>
      <w:rPr>
        <w:rFonts w:ascii="Courier New" w:hAnsi="Courier New" w:hint="default"/>
      </w:rPr>
    </w:lvl>
    <w:lvl w:ilvl="2" w:tplc="B12EB106">
      <w:start w:val="1"/>
      <w:numFmt w:val="bullet"/>
      <w:lvlText w:val=""/>
      <w:lvlJc w:val="left"/>
      <w:pPr>
        <w:ind w:left="2160" w:hanging="360"/>
      </w:pPr>
      <w:rPr>
        <w:rFonts w:ascii="Wingdings" w:hAnsi="Wingdings" w:hint="default"/>
      </w:rPr>
    </w:lvl>
    <w:lvl w:ilvl="3" w:tplc="DFBA83C8">
      <w:start w:val="1"/>
      <w:numFmt w:val="bullet"/>
      <w:lvlText w:val=""/>
      <w:lvlJc w:val="left"/>
      <w:pPr>
        <w:ind w:left="2880" w:hanging="360"/>
      </w:pPr>
      <w:rPr>
        <w:rFonts w:ascii="Symbol" w:hAnsi="Symbol" w:hint="default"/>
      </w:rPr>
    </w:lvl>
    <w:lvl w:ilvl="4" w:tplc="00529E92">
      <w:start w:val="1"/>
      <w:numFmt w:val="bullet"/>
      <w:lvlText w:val="o"/>
      <w:lvlJc w:val="left"/>
      <w:pPr>
        <w:ind w:left="3600" w:hanging="360"/>
      </w:pPr>
      <w:rPr>
        <w:rFonts w:ascii="Courier New" w:hAnsi="Courier New" w:hint="default"/>
      </w:rPr>
    </w:lvl>
    <w:lvl w:ilvl="5" w:tplc="BF406B32">
      <w:start w:val="1"/>
      <w:numFmt w:val="bullet"/>
      <w:lvlText w:val=""/>
      <w:lvlJc w:val="left"/>
      <w:pPr>
        <w:ind w:left="4320" w:hanging="360"/>
      </w:pPr>
      <w:rPr>
        <w:rFonts w:ascii="Wingdings" w:hAnsi="Wingdings" w:hint="default"/>
      </w:rPr>
    </w:lvl>
    <w:lvl w:ilvl="6" w:tplc="CAB8A15C">
      <w:start w:val="1"/>
      <w:numFmt w:val="bullet"/>
      <w:lvlText w:val=""/>
      <w:lvlJc w:val="left"/>
      <w:pPr>
        <w:ind w:left="5040" w:hanging="360"/>
      </w:pPr>
      <w:rPr>
        <w:rFonts w:ascii="Symbol" w:hAnsi="Symbol" w:hint="default"/>
      </w:rPr>
    </w:lvl>
    <w:lvl w:ilvl="7" w:tplc="E2E0566A">
      <w:start w:val="1"/>
      <w:numFmt w:val="bullet"/>
      <w:lvlText w:val="o"/>
      <w:lvlJc w:val="left"/>
      <w:pPr>
        <w:ind w:left="5760" w:hanging="360"/>
      </w:pPr>
      <w:rPr>
        <w:rFonts w:ascii="Courier New" w:hAnsi="Courier New" w:hint="default"/>
      </w:rPr>
    </w:lvl>
    <w:lvl w:ilvl="8" w:tplc="A0D6BDC6">
      <w:start w:val="1"/>
      <w:numFmt w:val="bullet"/>
      <w:lvlText w:val=""/>
      <w:lvlJc w:val="left"/>
      <w:pPr>
        <w:ind w:left="6480" w:hanging="360"/>
      </w:pPr>
      <w:rPr>
        <w:rFonts w:ascii="Wingdings" w:hAnsi="Wingdings" w:hint="default"/>
      </w:rPr>
    </w:lvl>
  </w:abstractNum>
  <w:abstractNum w:abstractNumId="13" w15:restartNumberingAfterBreak="0">
    <w:nsid w:val="675FEC11"/>
    <w:multiLevelType w:val="hybridMultilevel"/>
    <w:tmpl w:val="E2EC38DC"/>
    <w:lvl w:ilvl="0" w:tplc="C1F69E06">
      <w:start w:val="1"/>
      <w:numFmt w:val="decimal"/>
      <w:lvlText w:val="%1."/>
      <w:lvlJc w:val="left"/>
      <w:pPr>
        <w:ind w:left="720" w:hanging="360"/>
      </w:pPr>
    </w:lvl>
    <w:lvl w:ilvl="1" w:tplc="D3C4B118">
      <w:start w:val="1"/>
      <w:numFmt w:val="lowerLetter"/>
      <w:lvlText w:val="%2."/>
      <w:lvlJc w:val="left"/>
      <w:pPr>
        <w:ind w:left="1440" w:hanging="360"/>
      </w:pPr>
    </w:lvl>
    <w:lvl w:ilvl="2" w:tplc="83B8D2C0">
      <w:start w:val="1"/>
      <w:numFmt w:val="lowerRoman"/>
      <w:lvlText w:val="%3."/>
      <w:lvlJc w:val="right"/>
      <w:pPr>
        <w:ind w:left="2160" w:hanging="180"/>
      </w:pPr>
    </w:lvl>
    <w:lvl w:ilvl="3" w:tplc="A72A698A">
      <w:start w:val="1"/>
      <w:numFmt w:val="decimal"/>
      <w:lvlText w:val="%4."/>
      <w:lvlJc w:val="left"/>
      <w:pPr>
        <w:ind w:left="2880" w:hanging="360"/>
      </w:pPr>
    </w:lvl>
    <w:lvl w:ilvl="4" w:tplc="6846BB3E">
      <w:start w:val="1"/>
      <w:numFmt w:val="lowerLetter"/>
      <w:lvlText w:val="%5."/>
      <w:lvlJc w:val="left"/>
      <w:pPr>
        <w:ind w:left="3600" w:hanging="360"/>
      </w:pPr>
    </w:lvl>
    <w:lvl w:ilvl="5" w:tplc="CB6A4566">
      <w:start w:val="1"/>
      <w:numFmt w:val="lowerRoman"/>
      <w:lvlText w:val="%6."/>
      <w:lvlJc w:val="right"/>
      <w:pPr>
        <w:ind w:left="4320" w:hanging="180"/>
      </w:pPr>
    </w:lvl>
    <w:lvl w:ilvl="6" w:tplc="D70A5588">
      <w:start w:val="1"/>
      <w:numFmt w:val="decimal"/>
      <w:lvlText w:val="%7."/>
      <w:lvlJc w:val="left"/>
      <w:pPr>
        <w:ind w:left="5040" w:hanging="360"/>
      </w:pPr>
    </w:lvl>
    <w:lvl w:ilvl="7" w:tplc="BF140638">
      <w:start w:val="1"/>
      <w:numFmt w:val="lowerLetter"/>
      <w:lvlText w:val="%8."/>
      <w:lvlJc w:val="left"/>
      <w:pPr>
        <w:ind w:left="5760" w:hanging="360"/>
      </w:pPr>
    </w:lvl>
    <w:lvl w:ilvl="8" w:tplc="D9C633EA">
      <w:start w:val="1"/>
      <w:numFmt w:val="lowerRoman"/>
      <w:lvlText w:val="%9."/>
      <w:lvlJc w:val="right"/>
      <w:pPr>
        <w:ind w:left="6480" w:hanging="180"/>
      </w:pPr>
    </w:lvl>
  </w:abstractNum>
  <w:abstractNum w:abstractNumId="14" w15:restartNumberingAfterBreak="0">
    <w:nsid w:val="6D0C2C11"/>
    <w:multiLevelType w:val="hybridMultilevel"/>
    <w:tmpl w:val="945025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108497693">
    <w:abstractNumId w:val="1"/>
  </w:num>
  <w:num w:numId="2" w16cid:durableId="1848903012">
    <w:abstractNumId w:val="12"/>
  </w:num>
  <w:num w:numId="3" w16cid:durableId="1476482414">
    <w:abstractNumId w:val="13"/>
  </w:num>
  <w:num w:numId="4" w16cid:durableId="1311254043">
    <w:abstractNumId w:val="9"/>
  </w:num>
  <w:num w:numId="5" w16cid:durableId="1109157445">
    <w:abstractNumId w:val="10"/>
  </w:num>
  <w:num w:numId="6" w16cid:durableId="412551769">
    <w:abstractNumId w:val="6"/>
  </w:num>
  <w:num w:numId="7" w16cid:durableId="1187016327">
    <w:abstractNumId w:val="3"/>
  </w:num>
  <w:num w:numId="8" w16cid:durableId="1318456468">
    <w:abstractNumId w:val="5"/>
  </w:num>
  <w:num w:numId="9" w16cid:durableId="1466192701">
    <w:abstractNumId w:val="0"/>
  </w:num>
  <w:num w:numId="10" w16cid:durableId="1011105687">
    <w:abstractNumId w:val="7"/>
  </w:num>
  <w:num w:numId="11" w16cid:durableId="623655649">
    <w:abstractNumId w:val="8"/>
  </w:num>
  <w:num w:numId="12" w16cid:durableId="711197398">
    <w:abstractNumId w:val="11"/>
  </w:num>
  <w:num w:numId="13" w16cid:durableId="641078627">
    <w:abstractNumId w:val="2"/>
  </w:num>
  <w:num w:numId="14" w16cid:durableId="275406489">
    <w:abstractNumId w:val="14"/>
  </w:num>
  <w:num w:numId="15" w16cid:durableId="702100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0EF280"/>
    <w:rsid w:val="000054F6"/>
    <w:rsid w:val="00006865"/>
    <w:rsid w:val="00006F3C"/>
    <w:rsid w:val="000072C9"/>
    <w:rsid w:val="00015A8A"/>
    <w:rsid w:val="00023BAE"/>
    <w:rsid w:val="000241D3"/>
    <w:rsid w:val="00030029"/>
    <w:rsid w:val="00030E41"/>
    <w:rsid w:val="00047D74"/>
    <w:rsid w:val="00054A49"/>
    <w:rsid w:val="00054C27"/>
    <w:rsid w:val="00062F82"/>
    <w:rsid w:val="000650D0"/>
    <w:rsid w:val="00074A27"/>
    <w:rsid w:val="00081EF2"/>
    <w:rsid w:val="0008696D"/>
    <w:rsid w:val="00090F56"/>
    <w:rsid w:val="00092777"/>
    <w:rsid w:val="000943B8"/>
    <w:rsid w:val="000946A7"/>
    <w:rsid w:val="000A1681"/>
    <w:rsid w:val="000B5404"/>
    <w:rsid w:val="000B6A27"/>
    <w:rsid w:val="000B6E5D"/>
    <w:rsid w:val="000B71DF"/>
    <w:rsid w:val="000C1528"/>
    <w:rsid w:val="000C33DA"/>
    <w:rsid w:val="000C77C0"/>
    <w:rsid w:val="000D2872"/>
    <w:rsid w:val="000D2D44"/>
    <w:rsid w:val="000D3CBD"/>
    <w:rsid w:val="000E2C55"/>
    <w:rsid w:val="000F12A2"/>
    <w:rsid w:val="00102110"/>
    <w:rsid w:val="00102124"/>
    <w:rsid w:val="00104524"/>
    <w:rsid w:val="0010663E"/>
    <w:rsid w:val="00122B2A"/>
    <w:rsid w:val="00124FA5"/>
    <w:rsid w:val="0012652E"/>
    <w:rsid w:val="00142D83"/>
    <w:rsid w:val="00143A1E"/>
    <w:rsid w:val="001453F2"/>
    <w:rsid w:val="0014552C"/>
    <w:rsid w:val="0015133B"/>
    <w:rsid w:val="00152952"/>
    <w:rsid w:val="00155E54"/>
    <w:rsid w:val="0015676E"/>
    <w:rsid w:val="00156C6B"/>
    <w:rsid w:val="00160012"/>
    <w:rsid w:val="0016063C"/>
    <w:rsid w:val="0016355F"/>
    <w:rsid w:val="00163C06"/>
    <w:rsid w:val="00170914"/>
    <w:rsid w:val="00170A6A"/>
    <w:rsid w:val="0017672C"/>
    <w:rsid w:val="00181857"/>
    <w:rsid w:val="00186465"/>
    <w:rsid w:val="0019080E"/>
    <w:rsid w:val="001908F3"/>
    <w:rsid w:val="001930FC"/>
    <w:rsid w:val="0019394B"/>
    <w:rsid w:val="001A21B6"/>
    <w:rsid w:val="001A4B54"/>
    <w:rsid w:val="001A4C38"/>
    <w:rsid w:val="001A65AB"/>
    <w:rsid w:val="001A7CD4"/>
    <w:rsid w:val="001B2ABE"/>
    <w:rsid w:val="001C00D1"/>
    <w:rsid w:val="001C24DF"/>
    <w:rsid w:val="001C45FA"/>
    <w:rsid w:val="001D31B0"/>
    <w:rsid w:val="001D3920"/>
    <w:rsid w:val="001D46E8"/>
    <w:rsid w:val="001E16DD"/>
    <w:rsid w:val="001E35CF"/>
    <w:rsid w:val="001F3B51"/>
    <w:rsid w:val="001F5B3D"/>
    <w:rsid w:val="002063A4"/>
    <w:rsid w:val="0021008E"/>
    <w:rsid w:val="00216320"/>
    <w:rsid w:val="00216E1A"/>
    <w:rsid w:val="002275F2"/>
    <w:rsid w:val="00245C7F"/>
    <w:rsid w:val="00245EE6"/>
    <w:rsid w:val="002468BE"/>
    <w:rsid w:val="00247ED0"/>
    <w:rsid w:val="00250AC5"/>
    <w:rsid w:val="00253C0A"/>
    <w:rsid w:val="00256CF7"/>
    <w:rsid w:val="002605CF"/>
    <w:rsid w:val="00264591"/>
    <w:rsid w:val="00273B8B"/>
    <w:rsid w:val="00273C93"/>
    <w:rsid w:val="00277863"/>
    <w:rsid w:val="002818B0"/>
    <w:rsid w:val="002823B3"/>
    <w:rsid w:val="00286878"/>
    <w:rsid w:val="002902C2"/>
    <w:rsid w:val="00290330"/>
    <w:rsid w:val="00291A10"/>
    <w:rsid w:val="00297B22"/>
    <w:rsid w:val="002A1F4B"/>
    <w:rsid w:val="002A5243"/>
    <w:rsid w:val="002A5F9E"/>
    <w:rsid w:val="002B4B79"/>
    <w:rsid w:val="002B4F87"/>
    <w:rsid w:val="002B64E0"/>
    <w:rsid w:val="002C33D1"/>
    <w:rsid w:val="002D75C1"/>
    <w:rsid w:val="002E23A7"/>
    <w:rsid w:val="002E4A3B"/>
    <w:rsid w:val="002E4E27"/>
    <w:rsid w:val="002E58A0"/>
    <w:rsid w:val="002F0B8D"/>
    <w:rsid w:val="002F2955"/>
    <w:rsid w:val="002F69B3"/>
    <w:rsid w:val="002F75E8"/>
    <w:rsid w:val="003013A9"/>
    <w:rsid w:val="00303FCC"/>
    <w:rsid w:val="0030567F"/>
    <w:rsid w:val="00305CD4"/>
    <w:rsid w:val="00313B35"/>
    <w:rsid w:val="003203BC"/>
    <w:rsid w:val="003214FF"/>
    <w:rsid w:val="00321C7F"/>
    <w:rsid w:val="00322F4E"/>
    <w:rsid w:val="00327BAC"/>
    <w:rsid w:val="00334EF5"/>
    <w:rsid w:val="00335609"/>
    <w:rsid w:val="00336FA4"/>
    <w:rsid w:val="00342AF1"/>
    <w:rsid w:val="00357428"/>
    <w:rsid w:val="003623FD"/>
    <w:rsid w:val="003628FD"/>
    <w:rsid w:val="00365B9B"/>
    <w:rsid w:val="00370A56"/>
    <w:rsid w:val="00371D4F"/>
    <w:rsid w:val="00374EAB"/>
    <w:rsid w:val="003765FC"/>
    <w:rsid w:val="00381941"/>
    <w:rsid w:val="00384B49"/>
    <w:rsid w:val="00384FD1"/>
    <w:rsid w:val="00387715"/>
    <w:rsid w:val="003B2AF6"/>
    <w:rsid w:val="003B74EA"/>
    <w:rsid w:val="003C2167"/>
    <w:rsid w:val="003C2AAC"/>
    <w:rsid w:val="003C5616"/>
    <w:rsid w:val="003C6C57"/>
    <w:rsid w:val="003D018D"/>
    <w:rsid w:val="003F401C"/>
    <w:rsid w:val="003F56A8"/>
    <w:rsid w:val="003F6493"/>
    <w:rsid w:val="00400DC4"/>
    <w:rsid w:val="00402261"/>
    <w:rsid w:val="00403B04"/>
    <w:rsid w:val="0040456E"/>
    <w:rsid w:val="0041554A"/>
    <w:rsid w:val="0042369D"/>
    <w:rsid w:val="00424EF7"/>
    <w:rsid w:val="004400C5"/>
    <w:rsid w:val="00443A0F"/>
    <w:rsid w:val="00443DE7"/>
    <w:rsid w:val="00454559"/>
    <w:rsid w:val="004553CE"/>
    <w:rsid w:val="004557EA"/>
    <w:rsid w:val="0046263B"/>
    <w:rsid w:val="00463B3F"/>
    <w:rsid w:val="00472C48"/>
    <w:rsid w:val="00472DF8"/>
    <w:rsid w:val="00473EED"/>
    <w:rsid w:val="004771D3"/>
    <w:rsid w:val="004825B1"/>
    <w:rsid w:val="004941E0"/>
    <w:rsid w:val="0049441F"/>
    <w:rsid w:val="004A38A0"/>
    <w:rsid w:val="004A507E"/>
    <w:rsid w:val="004A599C"/>
    <w:rsid w:val="004A6C12"/>
    <w:rsid w:val="004B2F3E"/>
    <w:rsid w:val="004B59F9"/>
    <w:rsid w:val="004C185F"/>
    <w:rsid w:val="004C2F43"/>
    <w:rsid w:val="004C60A6"/>
    <w:rsid w:val="004E7670"/>
    <w:rsid w:val="004F6E97"/>
    <w:rsid w:val="005009EF"/>
    <w:rsid w:val="00502256"/>
    <w:rsid w:val="00507765"/>
    <w:rsid w:val="00514C2B"/>
    <w:rsid w:val="00514EBF"/>
    <w:rsid w:val="005161AF"/>
    <w:rsid w:val="00517C8A"/>
    <w:rsid w:val="005220E9"/>
    <w:rsid w:val="0052461A"/>
    <w:rsid w:val="00525547"/>
    <w:rsid w:val="00527072"/>
    <w:rsid w:val="00537C5E"/>
    <w:rsid w:val="00540A49"/>
    <w:rsid w:val="005434E6"/>
    <w:rsid w:val="005453F5"/>
    <w:rsid w:val="00546BD1"/>
    <w:rsid w:val="005516A2"/>
    <w:rsid w:val="00551B09"/>
    <w:rsid w:val="00552FA8"/>
    <w:rsid w:val="00560E4C"/>
    <w:rsid w:val="0056126D"/>
    <w:rsid w:val="00562EBF"/>
    <w:rsid w:val="00564AC9"/>
    <w:rsid w:val="00566B41"/>
    <w:rsid w:val="00566D8C"/>
    <w:rsid w:val="00570383"/>
    <w:rsid w:val="00571D92"/>
    <w:rsid w:val="00577283"/>
    <w:rsid w:val="005772B4"/>
    <w:rsid w:val="00581675"/>
    <w:rsid w:val="005822A0"/>
    <w:rsid w:val="00583E13"/>
    <w:rsid w:val="00584129"/>
    <w:rsid w:val="00596FDB"/>
    <w:rsid w:val="005A43F3"/>
    <w:rsid w:val="005A58AC"/>
    <w:rsid w:val="005A7309"/>
    <w:rsid w:val="005A7782"/>
    <w:rsid w:val="005B738B"/>
    <w:rsid w:val="005C0D0B"/>
    <w:rsid w:val="005C127E"/>
    <w:rsid w:val="005C3BA8"/>
    <w:rsid w:val="005C5070"/>
    <w:rsid w:val="005C52FE"/>
    <w:rsid w:val="005D637A"/>
    <w:rsid w:val="005E2A7E"/>
    <w:rsid w:val="005F0B16"/>
    <w:rsid w:val="005F21E1"/>
    <w:rsid w:val="005F41C7"/>
    <w:rsid w:val="005F664D"/>
    <w:rsid w:val="005F6679"/>
    <w:rsid w:val="005F7426"/>
    <w:rsid w:val="00603751"/>
    <w:rsid w:val="0060481F"/>
    <w:rsid w:val="00606067"/>
    <w:rsid w:val="00606BCF"/>
    <w:rsid w:val="00614909"/>
    <w:rsid w:val="00621D53"/>
    <w:rsid w:val="00625690"/>
    <w:rsid w:val="0062620D"/>
    <w:rsid w:val="00631310"/>
    <w:rsid w:val="00635BB8"/>
    <w:rsid w:val="00635C14"/>
    <w:rsid w:val="006424A4"/>
    <w:rsid w:val="0064279B"/>
    <w:rsid w:val="00643360"/>
    <w:rsid w:val="0065535B"/>
    <w:rsid w:val="00680F74"/>
    <w:rsid w:val="00682793"/>
    <w:rsid w:val="0068636D"/>
    <w:rsid w:val="00690C29"/>
    <w:rsid w:val="00695F6C"/>
    <w:rsid w:val="00697151"/>
    <w:rsid w:val="006A0C77"/>
    <w:rsid w:val="006A2A20"/>
    <w:rsid w:val="006A34E5"/>
    <w:rsid w:val="006A4243"/>
    <w:rsid w:val="006B1FDC"/>
    <w:rsid w:val="006C2F52"/>
    <w:rsid w:val="006C768D"/>
    <w:rsid w:val="006D0B06"/>
    <w:rsid w:val="006D6593"/>
    <w:rsid w:val="006D6690"/>
    <w:rsid w:val="006E72D8"/>
    <w:rsid w:val="006F5741"/>
    <w:rsid w:val="00705F81"/>
    <w:rsid w:val="007144F2"/>
    <w:rsid w:val="00717374"/>
    <w:rsid w:val="00721D27"/>
    <w:rsid w:val="00730751"/>
    <w:rsid w:val="00731069"/>
    <w:rsid w:val="00731864"/>
    <w:rsid w:val="00732086"/>
    <w:rsid w:val="0073209E"/>
    <w:rsid w:val="007322A6"/>
    <w:rsid w:val="00735368"/>
    <w:rsid w:val="0073656C"/>
    <w:rsid w:val="00742251"/>
    <w:rsid w:val="00752DB4"/>
    <w:rsid w:val="00753D12"/>
    <w:rsid w:val="00756FC8"/>
    <w:rsid w:val="00763DBB"/>
    <w:rsid w:val="00764CBC"/>
    <w:rsid w:val="007810F9"/>
    <w:rsid w:val="007924D2"/>
    <w:rsid w:val="0079271C"/>
    <w:rsid w:val="00793C5D"/>
    <w:rsid w:val="00796FF5"/>
    <w:rsid w:val="00797626"/>
    <w:rsid w:val="007A13B1"/>
    <w:rsid w:val="007A16E8"/>
    <w:rsid w:val="007A24EC"/>
    <w:rsid w:val="007A3EED"/>
    <w:rsid w:val="007A470B"/>
    <w:rsid w:val="007B5AD1"/>
    <w:rsid w:val="007C2D7A"/>
    <w:rsid w:val="007C5AAF"/>
    <w:rsid w:val="007C7264"/>
    <w:rsid w:val="007D7C0E"/>
    <w:rsid w:val="007E1FE5"/>
    <w:rsid w:val="007F0FF2"/>
    <w:rsid w:val="007F26E0"/>
    <w:rsid w:val="007F7B0A"/>
    <w:rsid w:val="007F7C6B"/>
    <w:rsid w:val="007F7F16"/>
    <w:rsid w:val="0080794B"/>
    <w:rsid w:val="00812259"/>
    <w:rsid w:val="00821040"/>
    <w:rsid w:val="00821FAE"/>
    <w:rsid w:val="00822B47"/>
    <w:rsid w:val="008271BB"/>
    <w:rsid w:val="00830872"/>
    <w:rsid w:val="00830BF5"/>
    <w:rsid w:val="00832743"/>
    <w:rsid w:val="00832A3E"/>
    <w:rsid w:val="00835C12"/>
    <w:rsid w:val="00843F28"/>
    <w:rsid w:val="0085270D"/>
    <w:rsid w:val="00852784"/>
    <w:rsid w:val="00860A40"/>
    <w:rsid w:val="00861FAA"/>
    <w:rsid w:val="008624FE"/>
    <w:rsid w:val="008626E9"/>
    <w:rsid w:val="00866911"/>
    <w:rsid w:val="00866ECA"/>
    <w:rsid w:val="00867D76"/>
    <w:rsid w:val="008839B8"/>
    <w:rsid w:val="00886D2D"/>
    <w:rsid w:val="00896F50"/>
    <w:rsid w:val="008A02A3"/>
    <w:rsid w:val="008A03FF"/>
    <w:rsid w:val="008A4B1B"/>
    <w:rsid w:val="008A6F5D"/>
    <w:rsid w:val="008B14AA"/>
    <w:rsid w:val="008B2CF7"/>
    <w:rsid w:val="008B5355"/>
    <w:rsid w:val="008B595D"/>
    <w:rsid w:val="008D1709"/>
    <w:rsid w:val="008D1A86"/>
    <w:rsid w:val="008D2D4E"/>
    <w:rsid w:val="008D3465"/>
    <w:rsid w:val="008D55B6"/>
    <w:rsid w:val="008E2CF5"/>
    <w:rsid w:val="008E4FD0"/>
    <w:rsid w:val="008E5EFC"/>
    <w:rsid w:val="008E606A"/>
    <w:rsid w:val="008E6387"/>
    <w:rsid w:val="008E63B7"/>
    <w:rsid w:val="008E7B6B"/>
    <w:rsid w:val="008F0BA8"/>
    <w:rsid w:val="008F7804"/>
    <w:rsid w:val="008F7A67"/>
    <w:rsid w:val="0090036B"/>
    <w:rsid w:val="0090090E"/>
    <w:rsid w:val="009028CC"/>
    <w:rsid w:val="00906375"/>
    <w:rsid w:val="009063AE"/>
    <w:rsid w:val="009070E3"/>
    <w:rsid w:val="00907887"/>
    <w:rsid w:val="009165E7"/>
    <w:rsid w:val="00921BC1"/>
    <w:rsid w:val="00922B89"/>
    <w:rsid w:val="00927F05"/>
    <w:rsid w:val="009502EC"/>
    <w:rsid w:val="009513FA"/>
    <w:rsid w:val="00951D5C"/>
    <w:rsid w:val="0095391B"/>
    <w:rsid w:val="00955312"/>
    <w:rsid w:val="00957F76"/>
    <w:rsid w:val="00967C91"/>
    <w:rsid w:val="0097A33B"/>
    <w:rsid w:val="0098048B"/>
    <w:rsid w:val="00981ECE"/>
    <w:rsid w:val="0098369D"/>
    <w:rsid w:val="0098544A"/>
    <w:rsid w:val="00987CEF"/>
    <w:rsid w:val="00992ED0"/>
    <w:rsid w:val="009940D4"/>
    <w:rsid w:val="009A56A8"/>
    <w:rsid w:val="009B210A"/>
    <w:rsid w:val="009B2626"/>
    <w:rsid w:val="009B73CD"/>
    <w:rsid w:val="009C0190"/>
    <w:rsid w:val="009C1379"/>
    <w:rsid w:val="009C5B6A"/>
    <w:rsid w:val="009D05B5"/>
    <w:rsid w:val="009D197E"/>
    <w:rsid w:val="009D1EF4"/>
    <w:rsid w:val="009D3DB6"/>
    <w:rsid w:val="009D5D7A"/>
    <w:rsid w:val="009E00CA"/>
    <w:rsid w:val="009E1184"/>
    <w:rsid w:val="009E5CFA"/>
    <w:rsid w:val="009E7A37"/>
    <w:rsid w:val="009F3F3D"/>
    <w:rsid w:val="009F7167"/>
    <w:rsid w:val="00A002BE"/>
    <w:rsid w:val="00A00846"/>
    <w:rsid w:val="00A06210"/>
    <w:rsid w:val="00A06ADF"/>
    <w:rsid w:val="00A06DF0"/>
    <w:rsid w:val="00A11BAB"/>
    <w:rsid w:val="00A14DAD"/>
    <w:rsid w:val="00A2229E"/>
    <w:rsid w:val="00A2255E"/>
    <w:rsid w:val="00A242D4"/>
    <w:rsid w:val="00A26779"/>
    <w:rsid w:val="00A37B18"/>
    <w:rsid w:val="00A408C2"/>
    <w:rsid w:val="00A4194A"/>
    <w:rsid w:val="00A44F3C"/>
    <w:rsid w:val="00A5543E"/>
    <w:rsid w:val="00A57640"/>
    <w:rsid w:val="00A62147"/>
    <w:rsid w:val="00A62C8D"/>
    <w:rsid w:val="00A64900"/>
    <w:rsid w:val="00A65CFA"/>
    <w:rsid w:val="00A67110"/>
    <w:rsid w:val="00A729E5"/>
    <w:rsid w:val="00A73891"/>
    <w:rsid w:val="00A86378"/>
    <w:rsid w:val="00A93263"/>
    <w:rsid w:val="00A96608"/>
    <w:rsid w:val="00AB0245"/>
    <w:rsid w:val="00AC0041"/>
    <w:rsid w:val="00AC2483"/>
    <w:rsid w:val="00AC3C10"/>
    <w:rsid w:val="00AC57D0"/>
    <w:rsid w:val="00AC620D"/>
    <w:rsid w:val="00AD07E0"/>
    <w:rsid w:val="00AD648D"/>
    <w:rsid w:val="00AE0619"/>
    <w:rsid w:val="00AE0EF8"/>
    <w:rsid w:val="00AE2CBD"/>
    <w:rsid w:val="00AE42FF"/>
    <w:rsid w:val="00AE467E"/>
    <w:rsid w:val="00AE5456"/>
    <w:rsid w:val="00AF7492"/>
    <w:rsid w:val="00AF7D20"/>
    <w:rsid w:val="00B05CFB"/>
    <w:rsid w:val="00B10660"/>
    <w:rsid w:val="00B17243"/>
    <w:rsid w:val="00B2003B"/>
    <w:rsid w:val="00B223F7"/>
    <w:rsid w:val="00B23593"/>
    <w:rsid w:val="00B23B3B"/>
    <w:rsid w:val="00B26C5C"/>
    <w:rsid w:val="00B3019C"/>
    <w:rsid w:val="00B3177B"/>
    <w:rsid w:val="00B32033"/>
    <w:rsid w:val="00B34B0B"/>
    <w:rsid w:val="00B35D93"/>
    <w:rsid w:val="00B3610C"/>
    <w:rsid w:val="00B41BFE"/>
    <w:rsid w:val="00B42328"/>
    <w:rsid w:val="00B45B76"/>
    <w:rsid w:val="00B54389"/>
    <w:rsid w:val="00B56AFE"/>
    <w:rsid w:val="00B57CD2"/>
    <w:rsid w:val="00B704D2"/>
    <w:rsid w:val="00B72C30"/>
    <w:rsid w:val="00B7556A"/>
    <w:rsid w:val="00B80959"/>
    <w:rsid w:val="00B85401"/>
    <w:rsid w:val="00B913A9"/>
    <w:rsid w:val="00B91438"/>
    <w:rsid w:val="00B92AB8"/>
    <w:rsid w:val="00B93BD9"/>
    <w:rsid w:val="00B95563"/>
    <w:rsid w:val="00B969D0"/>
    <w:rsid w:val="00B97DE3"/>
    <w:rsid w:val="00BB5E8F"/>
    <w:rsid w:val="00BC1DB0"/>
    <w:rsid w:val="00BC7CBB"/>
    <w:rsid w:val="00BD0DFC"/>
    <w:rsid w:val="00BD5548"/>
    <w:rsid w:val="00BD66E5"/>
    <w:rsid w:val="00BF1508"/>
    <w:rsid w:val="00BF3372"/>
    <w:rsid w:val="00BF40D8"/>
    <w:rsid w:val="00C00804"/>
    <w:rsid w:val="00C10445"/>
    <w:rsid w:val="00C130A4"/>
    <w:rsid w:val="00C17230"/>
    <w:rsid w:val="00C22DBD"/>
    <w:rsid w:val="00C23468"/>
    <w:rsid w:val="00C25AF8"/>
    <w:rsid w:val="00C269F3"/>
    <w:rsid w:val="00C33EEB"/>
    <w:rsid w:val="00C37D6A"/>
    <w:rsid w:val="00C50607"/>
    <w:rsid w:val="00C542B1"/>
    <w:rsid w:val="00C56A59"/>
    <w:rsid w:val="00C56BE7"/>
    <w:rsid w:val="00C77FB4"/>
    <w:rsid w:val="00C81062"/>
    <w:rsid w:val="00C829B6"/>
    <w:rsid w:val="00C82A94"/>
    <w:rsid w:val="00C84F8B"/>
    <w:rsid w:val="00C92584"/>
    <w:rsid w:val="00C92622"/>
    <w:rsid w:val="00C94BB4"/>
    <w:rsid w:val="00C94EE3"/>
    <w:rsid w:val="00CB61B9"/>
    <w:rsid w:val="00CB7B84"/>
    <w:rsid w:val="00CC0E25"/>
    <w:rsid w:val="00CC1A01"/>
    <w:rsid w:val="00CC2D70"/>
    <w:rsid w:val="00CC4188"/>
    <w:rsid w:val="00CC5992"/>
    <w:rsid w:val="00CC5B85"/>
    <w:rsid w:val="00CC6D9F"/>
    <w:rsid w:val="00CC6DEE"/>
    <w:rsid w:val="00CD0BBB"/>
    <w:rsid w:val="00CD3315"/>
    <w:rsid w:val="00CD36A4"/>
    <w:rsid w:val="00CD7501"/>
    <w:rsid w:val="00CE0FA4"/>
    <w:rsid w:val="00CE28BF"/>
    <w:rsid w:val="00CE2B77"/>
    <w:rsid w:val="00CE55A9"/>
    <w:rsid w:val="00CE6E07"/>
    <w:rsid w:val="00CF0924"/>
    <w:rsid w:val="00CF1541"/>
    <w:rsid w:val="00CF37E5"/>
    <w:rsid w:val="00D0015A"/>
    <w:rsid w:val="00D13EEF"/>
    <w:rsid w:val="00D1744E"/>
    <w:rsid w:val="00D20D29"/>
    <w:rsid w:val="00D214AE"/>
    <w:rsid w:val="00D23D6D"/>
    <w:rsid w:val="00D2489F"/>
    <w:rsid w:val="00D345B4"/>
    <w:rsid w:val="00D345CF"/>
    <w:rsid w:val="00D36896"/>
    <w:rsid w:val="00D46B27"/>
    <w:rsid w:val="00D56461"/>
    <w:rsid w:val="00D56950"/>
    <w:rsid w:val="00D63D53"/>
    <w:rsid w:val="00D677B7"/>
    <w:rsid w:val="00D732C4"/>
    <w:rsid w:val="00D85FA6"/>
    <w:rsid w:val="00D931F9"/>
    <w:rsid w:val="00D94EA0"/>
    <w:rsid w:val="00DA05CF"/>
    <w:rsid w:val="00DA5387"/>
    <w:rsid w:val="00DC2377"/>
    <w:rsid w:val="00DC37A3"/>
    <w:rsid w:val="00DC3D2F"/>
    <w:rsid w:val="00DC46E8"/>
    <w:rsid w:val="00DD0DA5"/>
    <w:rsid w:val="00DD22B6"/>
    <w:rsid w:val="00DD4533"/>
    <w:rsid w:val="00DD7EF2"/>
    <w:rsid w:val="00DE0C50"/>
    <w:rsid w:val="00DE259A"/>
    <w:rsid w:val="00DE319A"/>
    <w:rsid w:val="00DE7AD4"/>
    <w:rsid w:val="00DE7F0B"/>
    <w:rsid w:val="00DF0E14"/>
    <w:rsid w:val="00E12396"/>
    <w:rsid w:val="00E12F2A"/>
    <w:rsid w:val="00E14392"/>
    <w:rsid w:val="00E16378"/>
    <w:rsid w:val="00E16743"/>
    <w:rsid w:val="00E201F5"/>
    <w:rsid w:val="00E24939"/>
    <w:rsid w:val="00E253B9"/>
    <w:rsid w:val="00E276E0"/>
    <w:rsid w:val="00E329A2"/>
    <w:rsid w:val="00E34FB3"/>
    <w:rsid w:val="00E40AF0"/>
    <w:rsid w:val="00E42867"/>
    <w:rsid w:val="00E43213"/>
    <w:rsid w:val="00E43693"/>
    <w:rsid w:val="00E50FCB"/>
    <w:rsid w:val="00E60177"/>
    <w:rsid w:val="00E77CF0"/>
    <w:rsid w:val="00E80716"/>
    <w:rsid w:val="00E829F1"/>
    <w:rsid w:val="00E84368"/>
    <w:rsid w:val="00E97635"/>
    <w:rsid w:val="00EB70C2"/>
    <w:rsid w:val="00EC31B3"/>
    <w:rsid w:val="00EC33E9"/>
    <w:rsid w:val="00ED18B0"/>
    <w:rsid w:val="00ED1A84"/>
    <w:rsid w:val="00ED2BEA"/>
    <w:rsid w:val="00ED4CB1"/>
    <w:rsid w:val="00ED7684"/>
    <w:rsid w:val="00EE0A2C"/>
    <w:rsid w:val="00EE2287"/>
    <w:rsid w:val="00EE5045"/>
    <w:rsid w:val="00EF1FEB"/>
    <w:rsid w:val="00EF35FA"/>
    <w:rsid w:val="00F006F9"/>
    <w:rsid w:val="00F03665"/>
    <w:rsid w:val="00F045E5"/>
    <w:rsid w:val="00F0725D"/>
    <w:rsid w:val="00F1050C"/>
    <w:rsid w:val="00F10837"/>
    <w:rsid w:val="00F133BD"/>
    <w:rsid w:val="00F14977"/>
    <w:rsid w:val="00F16587"/>
    <w:rsid w:val="00F243CE"/>
    <w:rsid w:val="00F27CC5"/>
    <w:rsid w:val="00F27FE5"/>
    <w:rsid w:val="00F36E00"/>
    <w:rsid w:val="00F404F8"/>
    <w:rsid w:val="00F409FE"/>
    <w:rsid w:val="00F41A1D"/>
    <w:rsid w:val="00F42213"/>
    <w:rsid w:val="00F43046"/>
    <w:rsid w:val="00F4570F"/>
    <w:rsid w:val="00F4707A"/>
    <w:rsid w:val="00F4717C"/>
    <w:rsid w:val="00F51CB0"/>
    <w:rsid w:val="00F520FE"/>
    <w:rsid w:val="00F5280E"/>
    <w:rsid w:val="00F52B57"/>
    <w:rsid w:val="00F53452"/>
    <w:rsid w:val="00F60550"/>
    <w:rsid w:val="00F616A5"/>
    <w:rsid w:val="00F619A2"/>
    <w:rsid w:val="00F70933"/>
    <w:rsid w:val="00F728E8"/>
    <w:rsid w:val="00F72B8D"/>
    <w:rsid w:val="00F77AEB"/>
    <w:rsid w:val="00F8644B"/>
    <w:rsid w:val="00F905FA"/>
    <w:rsid w:val="00F91890"/>
    <w:rsid w:val="00F91F75"/>
    <w:rsid w:val="00FA1B90"/>
    <w:rsid w:val="00FB5F51"/>
    <w:rsid w:val="00FB6F70"/>
    <w:rsid w:val="00FC38B8"/>
    <w:rsid w:val="00FC66EF"/>
    <w:rsid w:val="00FD204F"/>
    <w:rsid w:val="00FD36E5"/>
    <w:rsid w:val="00FD4833"/>
    <w:rsid w:val="00FE1571"/>
    <w:rsid w:val="00FE7815"/>
    <w:rsid w:val="00FF06FB"/>
    <w:rsid w:val="00FF399C"/>
    <w:rsid w:val="00FF4B27"/>
    <w:rsid w:val="00FF4DD4"/>
    <w:rsid w:val="0105CC2C"/>
    <w:rsid w:val="0131C455"/>
    <w:rsid w:val="013963D2"/>
    <w:rsid w:val="015FD4AB"/>
    <w:rsid w:val="0183954B"/>
    <w:rsid w:val="0189A067"/>
    <w:rsid w:val="0207E219"/>
    <w:rsid w:val="021DE5BA"/>
    <w:rsid w:val="02262102"/>
    <w:rsid w:val="0239CAE1"/>
    <w:rsid w:val="02B741CF"/>
    <w:rsid w:val="02C9A6B6"/>
    <w:rsid w:val="02FBA50C"/>
    <w:rsid w:val="03050CE3"/>
    <w:rsid w:val="032570C8"/>
    <w:rsid w:val="04531230"/>
    <w:rsid w:val="04B711EF"/>
    <w:rsid w:val="04E8178D"/>
    <w:rsid w:val="05CDB71D"/>
    <w:rsid w:val="05EF597C"/>
    <w:rsid w:val="0610EBCB"/>
    <w:rsid w:val="065D118A"/>
    <w:rsid w:val="06CA0378"/>
    <w:rsid w:val="06F70941"/>
    <w:rsid w:val="06F809F2"/>
    <w:rsid w:val="0733CAA7"/>
    <w:rsid w:val="0776AE13"/>
    <w:rsid w:val="0798C796"/>
    <w:rsid w:val="07ACBC2C"/>
    <w:rsid w:val="08498EA3"/>
    <w:rsid w:val="0904B3FB"/>
    <w:rsid w:val="09488C8D"/>
    <w:rsid w:val="0955FEAC"/>
    <w:rsid w:val="096BA347"/>
    <w:rsid w:val="09A0FCC2"/>
    <w:rsid w:val="09B7F48E"/>
    <w:rsid w:val="0A65C0CB"/>
    <w:rsid w:val="0AD36D5A"/>
    <w:rsid w:val="0C785063"/>
    <w:rsid w:val="0CA28752"/>
    <w:rsid w:val="0CA6E5FE"/>
    <w:rsid w:val="0CF32972"/>
    <w:rsid w:val="0D6DE7C2"/>
    <w:rsid w:val="0D7D21E8"/>
    <w:rsid w:val="0DE7C469"/>
    <w:rsid w:val="0E13F47F"/>
    <w:rsid w:val="0E18D723"/>
    <w:rsid w:val="0E599F8C"/>
    <w:rsid w:val="0F0B9670"/>
    <w:rsid w:val="0F928B5C"/>
    <w:rsid w:val="0FC0FFB7"/>
    <w:rsid w:val="0FDC4790"/>
    <w:rsid w:val="0FE495AB"/>
    <w:rsid w:val="1076B380"/>
    <w:rsid w:val="10CC572F"/>
    <w:rsid w:val="11C69A95"/>
    <w:rsid w:val="11D05507"/>
    <w:rsid w:val="11EB2730"/>
    <w:rsid w:val="122718BC"/>
    <w:rsid w:val="1236BE06"/>
    <w:rsid w:val="126A010F"/>
    <w:rsid w:val="12727141"/>
    <w:rsid w:val="12BBF967"/>
    <w:rsid w:val="13045ACC"/>
    <w:rsid w:val="132143E6"/>
    <w:rsid w:val="13355C79"/>
    <w:rsid w:val="134A4490"/>
    <w:rsid w:val="13C2990C"/>
    <w:rsid w:val="1440547F"/>
    <w:rsid w:val="14705C3E"/>
    <w:rsid w:val="1497EA37"/>
    <w:rsid w:val="15181AA0"/>
    <w:rsid w:val="1520E8EF"/>
    <w:rsid w:val="156E5EC8"/>
    <w:rsid w:val="15991384"/>
    <w:rsid w:val="15A4FF4F"/>
    <w:rsid w:val="15B31D58"/>
    <w:rsid w:val="16089623"/>
    <w:rsid w:val="1633BA98"/>
    <w:rsid w:val="1662CE63"/>
    <w:rsid w:val="166B92D3"/>
    <w:rsid w:val="168AB3C3"/>
    <w:rsid w:val="169A0BB8"/>
    <w:rsid w:val="169A476A"/>
    <w:rsid w:val="169AA294"/>
    <w:rsid w:val="1779ED97"/>
    <w:rsid w:val="182355F4"/>
    <w:rsid w:val="1835DC19"/>
    <w:rsid w:val="184D1794"/>
    <w:rsid w:val="185B34EC"/>
    <w:rsid w:val="188DAF20"/>
    <w:rsid w:val="1898AE4A"/>
    <w:rsid w:val="1977274D"/>
    <w:rsid w:val="19D77030"/>
    <w:rsid w:val="1AB89D31"/>
    <w:rsid w:val="1AE06504"/>
    <w:rsid w:val="1B6D7CDB"/>
    <w:rsid w:val="1BB9DDC5"/>
    <w:rsid w:val="1C481771"/>
    <w:rsid w:val="1C57C416"/>
    <w:rsid w:val="1C72E682"/>
    <w:rsid w:val="1CBACA98"/>
    <w:rsid w:val="1D19F09B"/>
    <w:rsid w:val="1D9F8032"/>
    <w:rsid w:val="1DBD116E"/>
    <w:rsid w:val="1E4AC66E"/>
    <w:rsid w:val="1EE1302F"/>
    <w:rsid w:val="1EECE401"/>
    <w:rsid w:val="1F291C1F"/>
    <w:rsid w:val="20F03019"/>
    <w:rsid w:val="2100FCA6"/>
    <w:rsid w:val="21A4D462"/>
    <w:rsid w:val="2266B6D5"/>
    <w:rsid w:val="22D97CE6"/>
    <w:rsid w:val="22F8992E"/>
    <w:rsid w:val="23A548FB"/>
    <w:rsid w:val="23B29A4A"/>
    <w:rsid w:val="23D575E0"/>
    <w:rsid w:val="24919C4D"/>
    <w:rsid w:val="24B5FB87"/>
    <w:rsid w:val="252158F8"/>
    <w:rsid w:val="25765CCE"/>
    <w:rsid w:val="259755A5"/>
    <w:rsid w:val="25D46DC9"/>
    <w:rsid w:val="26298535"/>
    <w:rsid w:val="26F3F781"/>
    <w:rsid w:val="26F89BD8"/>
    <w:rsid w:val="27134E2F"/>
    <w:rsid w:val="27208C28"/>
    <w:rsid w:val="2728ED21"/>
    <w:rsid w:val="276180A4"/>
    <w:rsid w:val="278ACA18"/>
    <w:rsid w:val="28056AC5"/>
    <w:rsid w:val="28A1D7B3"/>
    <w:rsid w:val="296125F7"/>
    <w:rsid w:val="2A6581F5"/>
    <w:rsid w:val="2A69615D"/>
    <w:rsid w:val="2B3D4DC8"/>
    <w:rsid w:val="2B489BBB"/>
    <w:rsid w:val="2BDF635A"/>
    <w:rsid w:val="2C321E33"/>
    <w:rsid w:val="2C4C01A0"/>
    <w:rsid w:val="2CBFC7AD"/>
    <w:rsid w:val="2D2D4A64"/>
    <w:rsid w:val="2DA1021F"/>
    <w:rsid w:val="2DEA268F"/>
    <w:rsid w:val="2DFD1B94"/>
    <w:rsid w:val="2E8BF198"/>
    <w:rsid w:val="2ED90628"/>
    <w:rsid w:val="2EF891EE"/>
    <w:rsid w:val="2EFD8C23"/>
    <w:rsid w:val="2F23AA23"/>
    <w:rsid w:val="2FB3A8B1"/>
    <w:rsid w:val="2FF8AE2E"/>
    <w:rsid w:val="30107CAA"/>
    <w:rsid w:val="303D5829"/>
    <w:rsid w:val="315229CE"/>
    <w:rsid w:val="31910532"/>
    <w:rsid w:val="31D91C48"/>
    <w:rsid w:val="3208D0C5"/>
    <w:rsid w:val="3245ABC4"/>
    <w:rsid w:val="32626E22"/>
    <w:rsid w:val="3298B497"/>
    <w:rsid w:val="32CD7CBF"/>
    <w:rsid w:val="331EE636"/>
    <w:rsid w:val="3341AA44"/>
    <w:rsid w:val="339A694E"/>
    <w:rsid w:val="34077029"/>
    <w:rsid w:val="341D4773"/>
    <w:rsid w:val="346D165E"/>
    <w:rsid w:val="348DFD9B"/>
    <w:rsid w:val="349B10FA"/>
    <w:rsid w:val="34CD4270"/>
    <w:rsid w:val="34E89D96"/>
    <w:rsid w:val="357ADCC7"/>
    <w:rsid w:val="35A9C363"/>
    <w:rsid w:val="36051D81"/>
    <w:rsid w:val="360D0B07"/>
    <w:rsid w:val="3819AB81"/>
    <w:rsid w:val="38B613F6"/>
    <w:rsid w:val="38C64000"/>
    <w:rsid w:val="391AD2B4"/>
    <w:rsid w:val="393EAC01"/>
    <w:rsid w:val="39505B5D"/>
    <w:rsid w:val="39ED81C0"/>
    <w:rsid w:val="3A4E4DEA"/>
    <w:rsid w:val="3A622953"/>
    <w:rsid w:val="3A65DE7D"/>
    <w:rsid w:val="3BCBB3ED"/>
    <w:rsid w:val="3C022D2B"/>
    <w:rsid w:val="3C2DC9E7"/>
    <w:rsid w:val="3D0A84B4"/>
    <w:rsid w:val="3D282337"/>
    <w:rsid w:val="3E28BB80"/>
    <w:rsid w:val="3E88ED05"/>
    <w:rsid w:val="3E9C2D01"/>
    <w:rsid w:val="3F1C583A"/>
    <w:rsid w:val="3F4A22D0"/>
    <w:rsid w:val="3F4D9C2D"/>
    <w:rsid w:val="3F656AA9"/>
    <w:rsid w:val="3F6F9B4D"/>
    <w:rsid w:val="4051C06C"/>
    <w:rsid w:val="407914D9"/>
    <w:rsid w:val="40CBBB8B"/>
    <w:rsid w:val="40E96C8E"/>
    <w:rsid w:val="411CD225"/>
    <w:rsid w:val="414FBDAE"/>
    <w:rsid w:val="41828E77"/>
    <w:rsid w:val="41ECD208"/>
    <w:rsid w:val="42258E54"/>
    <w:rsid w:val="4261AE55"/>
    <w:rsid w:val="42B0A1B6"/>
    <w:rsid w:val="431E5ED8"/>
    <w:rsid w:val="431ED558"/>
    <w:rsid w:val="431F0A0A"/>
    <w:rsid w:val="4326C933"/>
    <w:rsid w:val="435C5E28"/>
    <w:rsid w:val="4438DBCC"/>
    <w:rsid w:val="4452D662"/>
    <w:rsid w:val="450EEDF8"/>
    <w:rsid w:val="45D4AC2D"/>
    <w:rsid w:val="45F69FF2"/>
    <w:rsid w:val="46334285"/>
    <w:rsid w:val="46A69958"/>
    <w:rsid w:val="46DE5A58"/>
    <w:rsid w:val="471F0751"/>
    <w:rsid w:val="473F5D7A"/>
    <w:rsid w:val="4758AE12"/>
    <w:rsid w:val="47CE198F"/>
    <w:rsid w:val="47DCE561"/>
    <w:rsid w:val="48D08F3F"/>
    <w:rsid w:val="490AA5FC"/>
    <w:rsid w:val="49598E2B"/>
    <w:rsid w:val="49923558"/>
    <w:rsid w:val="49BAE7F4"/>
    <w:rsid w:val="4A6FF5A7"/>
    <w:rsid w:val="4A792A05"/>
    <w:rsid w:val="4AEA392B"/>
    <w:rsid w:val="4B2CFE2B"/>
    <w:rsid w:val="4B67700D"/>
    <w:rsid w:val="4BFF9BB3"/>
    <w:rsid w:val="4C011AEC"/>
    <w:rsid w:val="4C28A5D8"/>
    <w:rsid w:val="4CAB75CB"/>
    <w:rsid w:val="4CC2F1CC"/>
    <w:rsid w:val="4CD44BE3"/>
    <w:rsid w:val="4CF2EB8B"/>
    <w:rsid w:val="4D6D0AEB"/>
    <w:rsid w:val="4D8695D3"/>
    <w:rsid w:val="4D89782A"/>
    <w:rsid w:val="4E15C850"/>
    <w:rsid w:val="4E22C75B"/>
    <w:rsid w:val="4EB069D4"/>
    <w:rsid w:val="4F4366CA"/>
    <w:rsid w:val="4FF0BA66"/>
    <w:rsid w:val="4FFEF380"/>
    <w:rsid w:val="50A4ABAD"/>
    <w:rsid w:val="50CBFDED"/>
    <w:rsid w:val="50DF372B"/>
    <w:rsid w:val="5160173D"/>
    <w:rsid w:val="5165E178"/>
    <w:rsid w:val="5173CA1D"/>
    <w:rsid w:val="51AA682D"/>
    <w:rsid w:val="51DE9F17"/>
    <w:rsid w:val="51ED6A12"/>
    <w:rsid w:val="52407C0E"/>
    <w:rsid w:val="527B078C"/>
    <w:rsid w:val="52F6387E"/>
    <w:rsid w:val="5346388E"/>
    <w:rsid w:val="53D28EE6"/>
    <w:rsid w:val="53F2BCD7"/>
    <w:rsid w:val="540F441E"/>
    <w:rsid w:val="544C31CF"/>
    <w:rsid w:val="551ECC71"/>
    <w:rsid w:val="556EBB1A"/>
    <w:rsid w:val="55B2A84E"/>
    <w:rsid w:val="55F159C5"/>
    <w:rsid w:val="565CB681"/>
    <w:rsid w:val="565F6220"/>
    <w:rsid w:val="56B2103A"/>
    <w:rsid w:val="5713ED31"/>
    <w:rsid w:val="57BBFA9F"/>
    <w:rsid w:val="5809D63F"/>
    <w:rsid w:val="58359E32"/>
    <w:rsid w:val="5864B862"/>
    <w:rsid w:val="58A4A638"/>
    <w:rsid w:val="58CD8A46"/>
    <w:rsid w:val="594F2879"/>
    <w:rsid w:val="5970F35D"/>
    <w:rsid w:val="599081B3"/>
    <w:rsid w:val="59A1DB5B"/>
    <w:rsid w:val="59B64FBA"/>
    <w:rsid w:val="5A11E8BA"/>
    <w:rsid w:val="5A284364"/>
    <w:rsid w:val="5A76A1DD"/>
    <w:rsid w:val="5AA231FD"/>
    <w:rsid w:val="5AF39B61"/>
    <w:rsid w:val="5B3C07B7"/>
    <w:rsid w:val="5B98DBB0"/>
    <w:rsid w:val="5BAB90E5"/>
    <w:rsid w:val="5BBA3706"/>
    <w:rsid w:val="5BF80C4B"/>
    <w:rsid w:val="5C310828"/>
    <w:rsid w:val="5C99FBEE"/>
    <w:rsid w:val="5CEF2700"/>
    <w:rsid w:val="5D2151BE"/>
    <w:rsid w:val="5D4F7A6A"/>
    <w:rsid w:val="5DCE0150"/>
    <w:rsid w:val="5DDEF6D8"/>
    <w:rsid w:val="5DF3FECE"/>
    <w:rsid w:val="5E0E014D"/>
    <w:rsid w:val="5E848536"/>
    <w:rsid w:val="5EACCD3C"/>
    <w:rsid w:val="5F460795"/>
    <w:rsid w:val="6112997E"/>
    <w:rsid w:val="61230C53"/>
    <w:rsid w:val="6162DCE5"/>
    <w:rsid w:val="6264FC11"/>
    <w:rsid w:val="62A04B70"/>
    <w:rsid w:val="62AD9AEC"/>
    <w:rsid w:val="62C76FF1"/>
    <w:rsid w:val="63460229"/>
    <w:rsid w:val="63909342"/>
    <w:rsid w:val="63C63E29"/>
    <w:rsid w:val="6410911B"/>
    <w:rsid w:val="643497B4"/>
    <w:rsid w:val="64512316"/>
    <w:rsid w:val="652C63A3"/>
    <w:rsid w:val="6556810D"/>
    <w:rsid w:val="65658212"/>
    <w:rsid w:val="65B1DAD5"/>
    <w:rsid w:val="65B96B3A"/>
    <w:rsid w:val="65C4A9FE"/>
    <w:rsid w:val="65EFD54D"/>
    <w:rsid w:val="660321A7"/>
    <w:rsid w:val="6604029F"/>
    <w:rsid w:val="6606C9C5"/>
    <w:rsid w:val="6628755C"/>
    <w:rsid w:val="668CBA6C"/>
    <w:rsid w:val="66C83404"/>
    <w:rsid w:val="6710E89E"/>
    <w:rsid w:val="6712ED2C"/>
    <w:rsid w:val="679AB08B"/>
    <w:rsid w:val="67A62EBF"/>
    <w:rsid w:val="67ADD279"/>
    <w:rsid w:val="67B40971"/>
    <w:rsid w:val="681FA128"/>
    <w:rsid w:val="68219292"/>
    <w:rsid w:val="6845E3A9"/>
    <w:rsid w:val="6853AF82"/>
    <w:rsid w:val="687BA6F6"/>
    <w:rsid w:val="68EA5C74"/>
    <w:rsid w:val="68F54390"/>
    <w:rsid w:val="69750AC5"/>
    <w:rsid w:val="69C5F30F"/>
    <w:rsid w:val="6B405170"/>
    <w:rsid w:val="6B744B7C"/>
    <w:rsid w:val="6B8B5044"/>
    <w:rsid w:val="6BDD35CB"/>
    <w:rsid w:val="6BFD821E"/>
    <w:rsid w:val="6C331079"/>
    <w:rsid w:val="6CB1AA15"/>
    <w:rsid w:val="6CD4D110"/>
    <w:rsid w:val="6D6F586E"/>
    <w:rsid w:val="6D92D2B6"/>
    <w:rsid w:val="6D99527F"/>
    <w:rsid w:val="6DE81230"/>
    <w:rsid w:val="6DF54258"/>
    <w:rsid w:val="6E234AF5"/>
    <w:rsid w:val="6E8828F6"/>
    <w:rsid w:val="6E9328D2"/>
    <w:rsid w:val="6EAA04A1"/>
    <w:rsid w:val="6EE41086"/>
    <w:rsid w:val="6F43C6F5"/>
    <w:rsid w:val="701A2013"/>
    <w:rsid w:val="705E3F38"/>
    <w:rsid w:val="713D99C8"/>
    <w:rsid w:val="71A8FA5B"/>
    <w:rsid w:val="71CB4342"/>
    <w:rsid w:val="71E24619"/>
    <w:rsid w:val="720AE6AB"/>
    <w:rsid w:val="720E6BFF"/>
    <w:rsid w:val="72AC94B7"/>
    <w:rsid w:val="73075F77"/>
    <w:rsid w:val="7333C7F7"/>
    <w:rsid w:val="73CC3534"/>
    <w:rsid w:val="7454A2AE"/>
    <w:rsid w:val="7518EC50"/>
    <w:rsid w:val="75199E9F"/>
    <w:rsid w:val="7542F810"/>
    <w:rsid w:val="760EF280"/>
    <w:rsid w:val="7699FAB0"/>
    <w:rsid w:val="76F4970F"/>
    <w:rsid w:val="775D9E83"/>
    <w:rsid w:val="77ADA784"/>
    <w:rsid w:val="7825EDDB"/>
    <w:rsid w:val="784019F5"/>
    <w:rsid w:val="78530214"/>
    <w:rsid w:val="78A639BB"/>
    <w:rsid w:val="78A7D2AE"/>
    <w:rsid w:val="79446DE2"/>
    <w:rsid w:val="7A7C80CB"/>
    <w:rsid w:val="7AD85651"/>
    <w:rsid w:val="7B1B32C8"/>
    <w:rsid w:val="7BA13108"/>
    <w:rsid w:val="7BFA7D8B"/>
    <w:rsid w:val="7C52D18E"/>
    <w:rsid w:val="7D409BC6"/>
    <w:rsid w:val="7DABEA74"/>
    <w:rsid w:val="7E0181A4"/>
    <w:rsid w:val="7E17DF05"/>
    <w:rsid w:val="7E5AD369"/>
    <w:rsid w:val="7E6F9987"/>
    <w:rsid w:val="7ECD5FAD"/>
    <w:rsid w:val="7ED3BAB3"/>
    <w:rsid w:val="7EDA6833"/>
    <w:rsid w:val="7F321E4D"/>
    <w:rsid w:val="7F47BAD5"/>
    <w:rsid w:val="7FEDD0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EF280"/>
  <w15:chartTrackingRefBased/>
  <w15:docId w15:val="{504A81EB-FEF0-4A28-8285-3561C1F9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3B3"/>
    <w:pPr>
      <w:spacing w:before="240" w:after="240"/>
    </w:pPr>
    <w:rPr>
      <w:sz w:val="24"/>
      <w:lang w:val="en-GB"/>
    </w:rPr>
  </w:style>
  <w:style w:type="paragraph" w:styleId="Heading1">
    <w:name w:val="heading 1"/>
    <w:basedOn w:val="Normal"/>
    <w:next w:val="Normal"/>
    <w:link w:val="Heading1Char"/>
    <w:uiPriority w:val="9"/>
    <w:qFormat/>
    <w:rsid w:val="00FD4833"/>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23B3"/>
    <w:pPr>
      <w:keepNext/>
      <w:keepLine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FD4833"/>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823B3"/>
    <w:rPr>
      <w:rFonts w:asciiTheme="majorHAnsi" w:eastAsiaTheme="majorEastAsia" w:hAnsiTheme="majorHAnsi" w:cstheme="majorBidi"/>
      <w:color w:val="2F5496" w:themeColor="accent1" w:themeShade="BF"/>
      <w:sz w:val="26"/>
      <w:szCs w:val="26"/>
      <w:lang w:val="en-GB"/>
    </w:rPr>
  </w:style>
  <w:style w:type="paragraph" w:styleId="TOC1">
    <w:name w:val="toc 1"/>
    <w:basedOn w:val="Normal"/>
    <w:next w:val="Normal"/>
    <w:autoRedefine/>
    <w:uiPriority w:val="39"/>
    <w:unhideWhenUsed/>
    <w:rsid w:val="000C33DA"/>
    <w:pPr>
      <w:tabs>
        <w:tab w:val="right" w:leader="dot" w:pos="9360"/>
      </w:tabs>
      <w:spacing w:after="200" w:line="276" w:lineRule="auto"/>
    </w:pPr>
  </w:style>
  <w:style w:type="paragraph" w:styleId="TOC2">
    <w:name w:val="toc 2"/>
    <w:basedOn w:val="Normal"/>
    <w:next w:val="Normal"/>
    <w:autoRedefine/>
    <w:uiPriority w:val="39"/>
    <w:unhideWhenUsed/>
    <w:rsid w:val="00AE42FF"/>
    <w:pPr>
      <w:tabs>
        <w:tab w:val="right" w:leader="dot" w:pos="9350"/>
      </w:tabs>
      <w:spacing w:after="100"/>
      <w:ind w:left="22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63131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02124"/>
    <w:rPr>
      <w:b/>
      <w:bCs/>
    </w:rPr>
  </w:style>
  <w:style w:type="character" w:customStyle="1" w:styleId="CommentSubjectChar">
    <w:name w:val="Comment Subject Char"/>
    <w:basedOn w:val="CommentTextChar"/>
    <w:link w:val="CommentSubject"/>
    <w:uiPriority w:val="99"/>
    <w:semiHidden/>
    <w:rsid w:val="00102124"/>
    <w:rPr>
      <w:b/>
      <w:bCs/>
      <w:sz w:val="20"/>
      <w:szCs w:val="20"/>
    </w:rPr>
  </w:style>
  <w:style w:type="paragraph" w:styleId="Revision">
    <w:name w:val="Revision"/>
    <w:hidden/>
    <w:uiPriority w:val="99"/>
    <w:semiHidden/>
    <w:rsid w:val="00AD07E0"/>
    <w:pPr>
      <w:spacing w:after="0" w:line="240" w:lineRule="auto"/>
    </w:pPr>
  </w:style>
  <w:style w:type="character" w:styleId="Mention">
    <w:name w:val="Mention"/>
    <w:basedOn w:val="DefaultParagraphFont"/>
    <w:uiPriority w:val="99"/>
    <w:unhideWhenUsed/>
    <w:rsid w:val="005C3BA8"/>
    <w:rPr>
      <w:color w:val="2B579A"/>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semiHidden/>
    <w:unhideWhenUsed/>
    <w:rsid w:val="00D345C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45CF"/>
    <w:rPr>
      <w:lang w:val="en-GB"/>
    </w:rPr>
  </w:style>
  <w:style w:type="paragraph" w:styleId="Footer">
    <w:name w:val="footer"/>
    <w:basedOn w:val="Normal"/>
    <w:link w:val="FooterChar"/>
    <w:uiPriority w:val="99"/>
    <w:semiHidden/>
    <w:unhideWhenUsed/>
    <w:rsid w:val="00D345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45CF"/>
    <w:rPr>
      <w:lang w:val="en-GB"/>
    </w:rPr>
  </w:style>
  <w:style w:type="paragraph" w:styleId="Title">
    <w:name w:val="Title"/>
    <w:basedOn w:val="Normal"/>
    <w:next w:val="Normal"/>
    <w:link w:val="TitleChar"/>
    <w:uiPriority w:val="10"/>
    <w:qFormat/>
    <w:rsid w:val="001A7C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CD4"/>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unhideWhenUsed/>
    <w:qFormat/>
    <w:rsid w:val="00321C7F"/>
    <w:pPr>
      <w:spacing w:after="0"/>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cial.desa.un.org/issues/disability/crpd/article-14-liberty-and-security-of-person" TargetMode="External"/><Relationship Id="rId18" Type="http://schemas.openxmlformats.org/officeDocument/2006/relationships/hyperlink" Target="https://www.edf-feph.org/content/uploads/2022/09/EDF_FS_0909-accessible.pdf" TargetMode="External"/><Relationship Id="rId26" Type="http://schemas.openxmlformats.org/officeDocument/2006/relationships/hyperlink" Target="https://www.unwomen.org/sites/default/files/Headquarters/Attachments/Sections/Library/Publications/2018/Empowerment-of-women-and-girls-with-disabilities-en.pdf" TargetMode="External"/><Relationship Id="rId39" Type="http://schemas.openxmlformats.org/officeDocument/2006/relationships/hyperlink" Target="https://social.desa.un.org/issues/disability/crpd/article-25-health" TargetMode="External"/><Relationship Id="rId21" Type="http://schemas.openxmlformats.org/officeDocument/2006/relationships/hyperlink" Target="https://www.edf-feph.org/employment-policy/" TargetMode="External"/><Relationship Id="rId34" Type="http://schemas.openxmlformats.org/officeDocument/2006/relationships/hyperlink" Target="https://social.desa.un.org/issues/disability/crpd/article-8-awareness-raising" TargetMode="External"/><Relationship Id="rId42" Type="http://schemas.openxmlformats.org/officeDocument/2006/relationships/hyperlink" Target="https://social.desa.un.org/issues/disability/crpd/article-17-protecting-the-integrity-of-the-person" TargetMode="External"/><Relationship Id="rId47" Type="http://schemas.openxmlformats.org/officeDocument/2006/relationships/hyperlink" Target="https://social.desa.un.org/issues/disability/crpd/article-23-respect-for-home-and-the-family" TargetMode="External"/><Relationship Id="rId50" Type="http://schemas.openxmlformats.org/officeDocument/2006/relationships/hyperlink" Target="https://eige.europa.eu/gender-equality-index/2022/domain/intersecting-inequalities/disability/work" TargetMode="External"/><Relationship Id="rId55" Type="http://schemas.openxmlformats.org/officeDocument/2006/relationships/hyperlink" Target="https://social.desa.un.org/issues/disability/crpd/article-29-participation-in-political-and-public-lif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binternet.ohchr.org/_layouts/15/treatybodyexternal/Download.aspx?symbolno=INT%2FCEDAW%2FCSS%2FUKR%2F50513&amp;Lang=en" TargetMode="External"/><Relationship Id="rId29" Type="http://schemas.openxmlformats.org/officeDocument/2006/relationships/hyperlink" Target="https://social.desa.un.org/issues/disability/crpd/article-9-accessibility" TargetMode="External"/><Relationship Id="rId11" Type="http://schemas.openxmlformats.org/officeDocument/2006/relationships/hyperlink" Target="https://www.uildm.org/wp-content/uploads/2011/11/2ndmanifestoEN.pdf" TargetMode="External"/><Relationship Id="rId24" Type="http://schemas.openxmlformats.org/officeDocument/2006/relationships/hyperlink" Target="https://eige.europa.eu/gender-equality-index/2023" TargetMode="External"/><Relationship Id="rId32" Type="http://schemas.openxmlformats.org/officeDocument/2006/relationships/hyperlink" Target="https://ec.europa.eu/commission/presscorner/detail/en/IP_20_2184" TargetMode="External"/><Relationship Id="rId37" Type="http://schemas.openxmlformats.org/officeDocument/2006/relationships/hyperlink" Target="https://www.ohchr.org/sites/default/files/2023-02/A-HRC-52-52-Easy-to-read.docx" TargetMode="External"/><Relationship Id="rId40" Type="http://schemas.openxmlformats.org/officeDocument/2006/relationships/hyperlink" Target="https://social.desa.un.org/issues/disability/crpd/article-24-education" TargetMode="External"/><Relationship Id="rId45" Type="http://schemas.openxmlformats.org/officeDocument/2006/relationships/hyperlink" Target="https://eur-lex.europa.eu/legal-content/EN/TXT/?uri=CELEX%3A52022PC0105" TargetMode="External"/><Relationship Id="rId53" Type="http://schemas.openxmlformats.org/officeDocument/2006/relationships/hyperlink" Target="https://www.edf-feph.org/content/uploads/2023/05/hr7_2023_press-accessible.pdf"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womensgrid.org.uk/?p=157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f-feph.org/content/uploads/2021/05/final-EDF-position-paper-on-Violence-against-women-and-girls-with-disabilities-in-the-European-Union.pdf" TargetMode="External"/><Relationship Id="rId22" Type="http://schemas.openxmlformats.org/officeDocument/2006/relationships/hyperlink" Target="https://www.edf-feph.org/climate-change-persons-with-disabilities-still-left-behind/" TargetMode="External"/><Relationship Id="rId27" Type="http://schemas.openxmlformats.org/officeDocument/2006/relationships/hyperlink" Target="https://social.desa.un.org/issues/disability/crpd/article-5-equality-and-non-discrimination" TargetMode="External"/><Relationship Id="rId30" Type="http://schemas.openxmlformats.org/officeDocument/2006/relationships/hyperlink" Target="https://www.edf-feph.org/content/uploads/2020/12/final_edf_transposition_toolkit_accessibility_act.pdf" TargetMode="External"/><Relationship Id="rId35" Type="http://schemas.openxmlformats.org/officeDocument/2006/relationships/hyperlink" Target="https://social.desa.un.org/issues/disability/crpd/article-12-equal-recognition-before-the-law" TargetMode="External"/><Relationship Id="rId43" Type="http://schemas.openxmlformats.org/officeDocument/2006/relationships/hyperlink" Target="https://www.edf-feph.org/end-forced-sterilisation-in-the-eu/" TargetMode="External"/><Relationship Id="rId48" Type="http://schemas.openxmlformats.org/officeDocument/2006/relationships/hyperlink" Target="https://social.desa.un.org/issues/disability/crpd/article-27-work-and-employment" TargetMode="External"/><Relationship Id="rId56" Type="http://schemas.openxmlformats.org/officeDocument/2006/relationships/hyperlink" Target="https://www.edf-feph.org/publications/eppd-manifesto-2023/" TargetMode="External"/><Relationship Id="rId8" Type="http://schemas.openxmlformats.org/officeDocument/2006/relationships/webSettings" Target="webSettings.xml"/><Relationship Id="rId51" Type="http://schemas.openxmlformats.org/officeDocument/2006/relationships/hyperlink" Target="https://www.edf-feph.org/publications/eppd-manifesto-2023/" TargetMode="External"/><Relationship Id="rId3" Type="http://schemas.openxmlformats.org/officeDocument/2006/relationships/customXml" Target="../customXml/item3.xml"/><Relationship Id="rId12" Type="http://schemas.openxmlformats.org/officeDocument/2006/relationships/hyperlink" Target="https://www.edf-feph.org/content/uploads/2000/05/EDF-Manifesto-on-the-European-Elections-2024-Accessible-Word.docx" TargetMode="External"/><Relationship Id="rId17" Type="http://schemas.openxmlformats.org/officeDocument/2006/relationships/hyperlink" Target="https://social.desa.un.org/issues/disability/crpd/article-16-freedom-from-exploitation-violence-and-abuse" TargetMode="External"/><Relationship Id="rId25" Type="http://schemas.openxmlformats.org/officeDocument/2006/relationships/hyperlink" Target="https://www.edf-feph.org/blog/women-and-the-war-inspired-by-their-own-knowing-women-disability-and-complex-challenges/" TargetMode="External"/><Relationship Id="rId33" Type="http://schemas.openxmlformats.org/officeDocument/2006/relationships/hyperlink" Target="https://social.desa.un.org/issues/disability/crpd/article-8-awareness-raising" TargetMode="External"/><Relationship Id="rId38" Type="http://schemas.openxmlformats.org/officeDocument/2006/relationships/hyperlink" Target="https://www.ohchr.org/sites/default/files/2023-02/A-HRC-52-52-Easy-to-read.docx" TargetMode="External"/><Relationship Id="rId46" Type="http://schemas.openxmlformats.org/officeDocument/2006/relationships/hyperlink" Target="https://www.coe.int/en/web/istanbul-convention/text-of-the-convention" TargetMode="External"/><Relationship Id="rId59" Type="http://schemas.openxmlformats.org/officeDocument/2006/relationships/theme" Target="theme/theme1.xml"/><Relationship Id="rId20" Type="http://schemas.openxmlformats.org/officeDocument/2006/relationships/hyperlink" Target="https://www.unfpa.org/sites/default/files/pub-pdf/NEW_UNPRPD_UNFPA_WEI_-_The_Impact_of_COVID-19_on_Women_and_Girls_with_Disabilities.pdf" TargetMode="External"/><Relationship Id="rId41" Type="http://schemas.openxmlformats.org/officeDocument/2006/relationships/hyperlink" Target="https://social.desa.un.org/issues/disability/crpd/article-31-statistics-and-data-collection" TargetMode="External"/><Relationship Id="rId54" Type="http://schemas.openxmlformats.org/officeDocument/2006/relationships/hyperlink" Target="https://www.edf-feph.org/publications/disability-and-gender-gaps-addressing-unequal-employment-of-women-with-disabilit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df-feph.org/content/uploads/2022/03/EDF-position-on-combatting-human-trafficking-%E2%80%93-review-of-EU-rules.docx" TargetMode="External"/><Relationship Id="rId23" Type="http://schemas.openxmlformats.org/officeDocument/2006/relationships/hyperlink" Target="https://eige.europa.eu/gender-equality-index/2022" TargetMode="External"/><Relationship Id="rId28" Type="http://schemas.openxmlformats.org/officeDocument/2006/relationships/hyperlink" Target="https://studentaffairs.stanford.edu/community-belonging-student-success/care-concern/stanford-against-hate/fighting-ableism" TargetMode="External"/><Relationship Id="rId36" Type="http://schemas.openxmlformats.org/officeDocument/2006/relationships/hyperlink" Target="https://documents-dds-ny.un.org/doc/UNDOC/GEN/G14/031/20/PDF/G1403120.pdf?OpenElement" TargetMode="External"/><Relationship Id="rId49" Type="http://schemas.openxmlformats.org/officeDocument/2006/relationships/hyperlink" Target="https://www.edf-feph.org/employment-policy/" TargetMode="External"/><Relationship Id="rId57" Type="http://schemas.openxmlformats.org/officeDocument/2006/relationships/hyperlink" Target="https://disabilityrightsfund.org/wp-content/uploads/Gender-Guidelines.pdf" TargetMode="External"/><Relationship Id="rId10" Type="http://schemas.openxmlformats.org/officeDocument/2006/relationships/endnotes" Target="endnotes.xml"/><Relationship Id="rId31" Type="http://schemas.openxmlformats.org/officeDocument/2006/relationships/hyperlink" Target="https://social.desa.un.org/issues/disability/crpd/article-6-women-with-disabilities" TargetMode="External"/><Relationship Id="rId44" Type="http://schemas.openxmlformats.org/officeDocument/2006/relationships/hyperlink" Target="https://social.desa.un.org/issues/disability/crpd/article-13-access-to-justice" TargetMode="External"/><Relationship Id="rId52" Type="http://schemas.openxmlformats.org/officeDocument/2006/relationships/hyperlink" Target="https://ec.europa.eu/social/main.jsp?catId=1079&amp;lang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0" ma:contentTypeDescription="Create a new document." ma:contentTypeScope="" ma:versionID="ed8a74522e955ae8632cb6040cddcf3c">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7ae51ba9190967923f5e426bce1fae3e"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CB864-2CFC-464F-BE54-3D479FC8CEAA}">
  <ds:schemaRefs>
    <ds:schemaRef ds:uri="http://schemas.openxmlformats.org/officeDocument/2006/bibliography"/>
  </ds:schemaRefs>
</ds:datastoreItem>
</file>

<file path=customXml/itemProps2.xml><?xml version="1.0" encoding="utf-8"?>
<ds:datastoreItem xmlns:ds="http://schemas.openxmlformats.org/officeDocument/2006/customXml" ds:itemID="{1268563C-09E4-4DE7-BAC8-82EA612FCF11}">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3.xml><?xml version="1.0" encoding="utf-8"?>
<ds:datastoreItem xmlns:ds="http://schemas.openxmlformats.org/officeDocument/2006/customXml" ds:itemID="{9C0E6805-951B-4062-A1EB-B470F0115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1DFE2-70EE-456B-BFC2-A5EA17D1C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4603</Words>
  <Characters>33315</Characters>
  <Application>Microsoft Office Word</Application>
  <DocSecurity>0</DocSecurity>
  <Lines>277</Lines>
  <Paragraphs>75</Paragraphs>
  <ScaleCrop>false</ScaleCrop>
  <Company/>
  <LinksUpToDate>false</LinksUpToDate>
  <CharactersWithSpaces>37843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Marine Uldry</cp:lastModifiedBy>
  <cp:revision>620</cp:revision>
  <dcterms:created xsi:type="dcterms:W3CDTF">2023-10-04T19:49:00Z</dcterms:created>
  <dcterms:modified xsi:type="dcterms:W3CDTF">2023-11-10T14:14:00Z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y fmtid="{D5CDD505-2E9C-101B-9397-08002B2CF9AE}" pid="4" name="GrammarlyDocumentId">
    <vt:lpwstr>603353a4b941a358d026acd958a1643d627a4f57d57e40dc0dfe861a2e7cca87</vt:lpwstr>
  </property>
</Properties>
</file>