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1E44" w14:textId="77777777" w:rsidR="00FF3AC6" w:rsidRPr="00694934" w:rsidRDefault="00FF3AC6" w:rsidP="00023AC7">
      <w:pPr>
        <w:spacing w:before="240" w:after="240"/>
        <w:rPr>
          <w:rStyle w:val="BookTitle"/>
          <w:rFonts w:cs="Arial"/>
          <w:sz w:val="24"/>
          <w:szCs w:val="24"/>
        </w:rPr>
      </w:pPr>
    </w:p>
    <w:p w14:paraId="7316FF26" w14:textId="0D80C41A" w:rsidR="006D6A16" w:rsidRPr="00694934" w:rsidRDefault="00D25D09" w:rsidP="006D6A16">
      <w:pPr>
        <w:spacing w:before="240" w:after="240"/>
        <w:jc w:val="right"/>
        <w:rPr>
          <w:rStyle w:val="BookTitle"/>
          <w:rFonts w:cs="Arial"/>
          <w:sz w:val="24"/>
          <w:szCs w:val="24"/>
        </w:rPr>
      </w:pPr>
      <w:r w:rsidRPr="00694934">
        <w:rPr>
          <w:rStyle w:val="BookTitle"/>
          <w:rFonts w:cs="Arial"/>
          <w:sz w:val="24"/>
          <w:szCs w:val="24"/>
        </w:rPr>
        <w:t xml:space="preserve">   </w:t>
      </w:r>
      <w:r w:rsidRPr="00694934">
        <w:rPr>
          <w:rStyle w:val="BookTitle"/>
          <w:rFonts w:cs="Arial"/>
          <w:sz w:val="24"/>
          <w:szCs w:val="24"/>
        </w:rPr>
        <w:tab/>
      </w:r>
      <w:r w:rsidR="006D6A16" w:rsidRPr="00694934">
        <w:rPr>
          <w:rStyle w:val="BookTitle"/>
          <w:rFonts w:cs="Arial"/>
          <w:sz w:val="24"/>
          <w:szCs w:val="24"/>
        </w:rPr>
        <w:t>DOC-</w:t>
      </w:r>
      <w:r w:rsidR="00710F03" w:rsidRPr="00694934">
        <w:rPr>
          <w:rStyle w:val="BookTitle"/>
          <w:rFonts w:cs="Arial"/>
          <w:sz w:val="24"/>
          <w:szCs w:val="24"/>
        </w:rPr>
        <w:t>BOARD</w:t>
      </w:r>
      <w:r w:rsidR="006D6A16" w:rsidRPr="00694934">
        <w:rPr>
          <w:rStyle w:val="BookTitle"/>
          <w:rFonts w:cs="Arial"/>
          <w:sz w:val="24"/>
          <w:szCs w:val="24"/>
        </w:rPr>
        <w:t>-</w:t>
      </w:r>
      <w:r w:rsidR="002E4D06" w:rsidRPr="00694934">
        <w:rPr>
          <w:rStyle w:val="BookTitle"/>
          <w:rFonts w:cs="Arial"/>
          <w:sz w:val="24"/>
          <w:szCs w:val="24"/>
        </w:rPr>
        <w:t>2</w:t>
      </w:r>
      <w:r w:rsidR="00933223" w:rsidRPr="00694934">
        <w:rPr>
          <w:rStyle w:val="BookTitle"/>
          <w:rFonts w:cs="Arial"/>
          <w:sz w:val="24"/>
          <w:szCs w:val="24"/>
        </w:rPr>
        <w:t>3</w:t>
      </w:r>
      <w:r w:rsidR="006D22FD" w:rsidRPr="00694934">
        <w:rPr>
          <w:rStyle w:val="BookTitle"/>
          <w:rFonts w:cs="Arial"/>
          <w:sz w:val="24"/>
          <w:szCs w:val="24"/>
        </w:rPr>
        <w:t>-</w:t>
      </w:r>
      <w:r w:rsidR="000001F7" w:rsidRPr="00694934">
        <w:rPr>
          <w:rStyle w:val="BookTitle"/>
          <w:rFonts w:cs="Arial"/>
          <w:sz w:val="24"/>
          <w:szCs w:val="24"/>
        </w:rPr>
        <w:t>11</w:t>
      </w:r>
      <w:r w:rsidR="00D90CB9" w:rsidRPr="00694934">
        <w:rPr>
          <w:rStyle w:val="BookTitle"/>
          <w:rFonts w:cs="Arial"/>
          <w:sz w:val="24"/>
          <w:szCs w:val="24"/>
        </w:rPr>
        <w:t>-</w:t>
      </w:r>
      <w:r w:rsidR="00053F76" w:rsidRPr="00694934">
        <w:rPr>
          <w:rStyle w:val="BookTitle"/>
          <w:rFonts w:cs="Arial"/>
          <w:sz w:val="24"/>
          <w:szCs w:val="24"/>
        </w:rPr>
        <w:t>1</w:t>
      </w:r>
      <w:r w:rsidR="00AD7513">
        <w:rPr>
          <w:rStyle w:val="BookTitle"/>
          <w:rFonts w:cs="Arial"/>
          <w:sz w:val="24"/>
          <w:szCs w:val="24"/>
        </w:rPr>
        <w:t>3</w:t>
      </w:r>
    </w:p>
    <w:p w14:paraId="50C5B1C4" w14:textId="0EC8CF62" w:rsidR="006D6A16" w:rsidRPr="00694934" w:rsidRDefault="00B61CF5" w:rsidP="00AD7513">
      <w:pPr>
        <w:pStyle w:val="Heading1"/>
        <w:jc w:val="center"/>
      </w:pPr>
      <w:r w:rsidRPr="00694934">
        <w:t>Policy Update including European Disability Card</w:t>
      </w:r>
    </w:p>
    <w:p w14:paraId="4B417DBA" w14:textId="106E7FE7" w:rsidR="00E0253A" w:rsidRPr="00694934"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lang w:val="en-GB"/>
        </w:rPr>
      </w:pPr>
      <w:r w:rsidRPr="00694934">
        <w:rPr>
          <w:rStyle w:val="Strong"/>
          <w:rFonts w:cs="Arial"/>
          <w:i w:val="0"/>
          <w:szCs w:val="24"/>
          <w:lang w:val="en-GB"/>
        </w:rPr>
        <w:t xml:space="preserve">                  </w:t>
      </w:r>
      <w:r w:rsidRPr="00694934">
        <w:rPr>
          <w:rStyle w:val="Strong"/>
          <w:rFonts w:cs="Arial"/>
          <w:i w:val="0"/>
          <w:sz w:val="24"/>
          <w:szCs w:val="24"/>
          <w:lang w:val="en-GB"/>
        </w:rPr>
        <w:t xml:space="preserve">Document for information </w:t>
      </w:r>
      <w:r w:rsidR="00B61CF5" w:rsidRPr="00694934">
        <w:rPr>
          <w:rStyle w:val="Strong"/>
          <w:rFonts w:cs="Arial"/>
          <w:i w:val="0"/>
          <w:sz w:val="24"/>
          <w:szCs w:val="24"/>
          <w:lang w:val="en-GB"/>
        </w:rPr>
        <w:t>and discussion</w:t>
      </w:r>
    </w:p>
    <w:p w14:paraId="2A811406" w14:textId="77777777" w:rsidR="0051160D" w:rsidRPr="00694934" w:rsidRDefault="00023AC7" w:rsidP="00AD7513">
      <w:pPr>
        <w:pStyle w:val="Heading2"/>
        <w:spacing w:after="240"/>
      </w:pPr>
      <w:r w:rsidRPr="00694934">
        <w:t>Purpose of this item</w:t>
      </w:r>
    </w:p>
    <w:p w14:paraId="34EA00A6" w14:textId="2D9F0E50" w:rsidR="0002460E" w:rsidRPr="00AD7513" w:rsidRDefault="002832FD" w:rsidP="00AD7513">
      <w:pPr>
        <w:spacing w:line="360" w:lineRule="auto"/>
        <w:rPr>
          <w:sz w:val="24"/>
          <w:szCs w:val="24"/>
        </w:rPr>
      </w:pPr>
      <w:r w:rsidRPr="00AD7513">
        <w:rPr>
          <w:sz w:val="24"/>
          <w:szCs w:val="24"/>
        </w:rPr>
        <w:t xml:space="preserve">The purpose of this document is to give an overview on the current, </w:t>
      </w:r>
      <w:proofErr w:type="gramStart"/>
      <w:r w:rsidRPr="00AD7513">
        <w:rPr>
          <w:sz w:val="24"/>
          <w:szCs w:val="24"/>
        </w:rPr>
        <w:t>upcoming</w:t>
      </w:r>
      <w:proofErr w:type="gramEnd"/>
      <w:r w:rsidRPr="00AD7513">
        <w:rPr>
          <w:sz w:val="24"/>
          <w:szCs w:val="24"/>
        </w:rPr>
        <w:t xml:space="preserve"> and most important policy and advocacy campaigns of EDF. This includes ongoing legislative procedures at EU level, and key campaigns of the European disability movement. </w:t>
      </w:r>
    </w:p>
    <w:p w14:paraId="40D0820F" w14:textId="77777777" w:rsidR="00370AC2" w:rsidRPr="00694934" w:rsidRDefault="00023AC7" w:rsidP="00AD7513">
      <w:pPr>
        <w:pStyle w:val="Heading2"/>
        <w:spacing w:after="240"/>
      </w:pPr>
      <w:r w:rsidRPr="00694934">
        <w:t xml:space="preserve">Questions for the </w:t>
      </w:r>
      <w:r w:rsidR="00A43708" w:rsidRPr="00694934">
        <w:t>Board</w:t>
      </w:r>
    </w:p>
    <w:p w14:paraId="0C55BFE6" w14:textId="77777777" w:rsidR="002832FD" w:rsidRPr="00694934" w:rsidRDefault="002832FD" w:rsidP="00AD7513">
      <w:pPr>
        <w:pStyle w:val="ListParagraph"/>
        <w:numPr>
          <w:ilvl w:val="0"/>
          <w:numId w:val="22"/>
        </w:numPr>
        <w:spacing w:line="360" w:lineRule="auto"/>
        <w:rPr>
          <w:rFonts w:ascii="Arial" w:hAnsi="Arial" w:cs="Arial"/>
          <w:sz w:val="24"/>
          <w:szCs w:val="24"/>
        </w:rPr>
      </w:pPr>
      <w:r w:rsidRPr="00694934">
        <w:rPr>
          <w:rFonts w:ascii="Arial" w:hAnsi="Arial" w:cs="Arial"/>
          <w:sz w:val="24"/>
          <w:szCs w:val="24"/>
        </w:rPr>
        <w:t>Do you agree with the below list of campaigns as well as EDF’s approach to them?</w:t>
      </w:r>
    </w:p>
    <w:p w14:paraId="50AF8809" w14:textId="77777777" w:rsidR="002832FD" w:rsidRPr="00694934" w:rsidRDefault="002832FD" w:rsidP="00AD7513">
      <w:pPr>
        <w:pStyle w:val="ListParagraph"/>
        <w:numPr>
          <w:ilvl w:val="0"/>
          <w:numId w:val="22"/>
        </w:numPr>
        <w:spacing w:line="360" w:lineRule="auto"/>
        <w:rPr>
          <w:rFonts w:ascii="Arial" w:hAnsi="Arial" w:cs="Arial"/>
          <w:sz w:val="24"/>
          <w:szCs w:val="24"/>
        </w:rPr>
      </w:pPr>
      <w:r w:rsidRPr="00694934">
        <w:rPr>
          <w:rFonts w:ascii="Arial" w:hAnsi="Arial" w:cs="Arial"/>
          <w:sz w:val="24"/>
          <w:szCs w:val="24"/>
        </w:rPr>
        <w:t>Is there any other important policy development EDF should be following?</w:t>
      </w:r>
    </w:p>
    <w:p w14:paraId="75A69E4D" w14:textId="42AF476D" w:rsidR="00370AC2" w:rsidRPr="00AD7513" w:rsidRDefault="002832FD" w:rsidP="00370AC2">
      <w:pPr>
        <w:pStyle w:val="ListParagraph"/>
        <w:numPr>
          <w:ilvl w:val="0"/>
          <w:numId w:val="22"/>
        </w:numPr>
        <w:spacing w:after="0" w:line="360" w:lineRule="auto"/>
        <w:rPr>
          <w:sz w:val="24"/>
          <w:szCs w:val="24"/>
        </w:rPr>
      </w:pPr>
      <w:r w:rsidRPr="00694934">
        <w:rPr>
          <w:rFonts w:ascii="Arial" w:hAnsi="Arial" w:cs="Arial"/>
          <w:sz w:val="24"/>
          <w:szCs w:val="24"/>
        </w:rPr>
        <w:t>How can EDF support you in getting involved in the below list of policy activities?</w:t>
      </w:r>
    </w:p>
    <w:p w14:paraId="3F610F0B" w14:textId="6B9D0FFE" w:rsidR="00F7021C" w:rsidRPr="00F7021C" w:rsidRDefault="00370AC2" w:rsidP="00AD7513">
      <w:pPr>
        <w:pStyle w:val="Heading2"/>
        <w:spacing w:after="240"/>
      </w:pPr>
      <w:r w:rsidRPr="00694934">
        <w:t>European Disability Rights Strategy 2021-2030</w:t>
      </w:r>
    </w:p>
    <w:p w14:paraId="6933E9C0" w14:textId="77777777" w:rsidR="00370AC2" w:rsidRPr="00AD7513" w:rsidRDefault="00370AC2" w:rsidP="00AD7513">
      <w:pPr>
        <w:spacing w:line="360" w:lineRule="auto"/>
        <w:rPr>
          <w:sz w:val="24"/>
          <w:szCs w:val="24"/>
        </w:rPr>
      </w:pPr>
      <w:r w:rsidRPr="00AD7513">
        <w:rPr>
          <w:sz w:val="24"/>
          <w:szCs w:val="24"/>
        </w:rPr>
        <w:t xml:space="preserve">EDF continues following closely the implementation of the </w:t>
      </w:r>
      <w:hyperlink r:id="rId8" w:history="1">
        <w:r w:rsidRPr="00AD7513">
          <w:rPr>
            <w:color w:val="0000FF"/>
            <w:sz w:val="24"/>
            <w:szCs w:val="24"/>
            <w:u w:val="single"/>
          </w:rPr>
          <w:t>European Strategy for the Rights of Persons with Disabilities 2021-2030</w:t>
        </w:r>
      </w:hyperlink>
      <w:r w:rsidRPr="00AD7513">
        <w:rPr>
          <w:sz w:val="24"/>
          <w:szCs w:val="24"/>
        </w:rPr>
        <w:t xml:space="preserve">. We find useful the Commission </w:t>
      </w:r>
      <w:hyperlink r:id="rId9" w:history="1">
        <w:r w:rsidRPr="00AD7513">
          <w:rPr>
            <w:color w:val="0000FF"/>
            <w:sz w:val="24"/>
            <w:szCs w:val="24"/>
            <w:u w:val="single"/>
          </w:rPr>
          <w:t>monitoring framework to follow the fulfilment of the actions</w:t>
        </w:r>
      </w:hyperlink>
      <w:r w:rsidRPr="00AD7513">
        <w:rPr>
          <w:sz w:val="24"/>
          <w:szCs w:val="24"/>
        </w:rPr>
        <w:t>.</w:t>
      </w:r>
    </w:p>
    <w:p w14:paraId="59801542" w14:textId="75007BAA" w:rsidR="002832FD" w:rsidRPr="00AD7513" w:rsidRDefault="002832FD" w:rsidP="00AD7513">
      <w:pPr>
        <w:spacing w:line="360" w:lineRule="auto"/>
        <w:rPr>
          <w:sz w:val="24"/>
          <w:szCs w:val="24"/>
        </w:rPr>
      </w:pPr>
      <w:r w:rsidRPr="00AD7513">
        <w:rPr>
          <w:sz w:val="24"/>
          <w:szCs w:val="24"/>
        </w:rPr>
        <w:t xml:space="preserve">Most of the 2023 actions are still on the making, </w:t>
      </w:r>
      <w:proofErr w:type="gramStart"/>
      <w:r w:rsidRPr="00AD7513">
        <w:rPr>
          <w:sz w:val="24"/>
          <w:szCs w:val="24"/>
        </w:rPr>
        <w:t>with the exception of</w:t>
      </w:r>
      <w:proofErr w:type="gramEnd"/>
      <w:r w:rsidRPr="00AD7513">
        <w:rPr>
          <w:sz w:val="24"/>
          <w:szCs w:val="24"/>
        </w:rPr>
        <w:t xml:space="preserve"> the launch of the Disability Card proposal (see below).</w:t>
      </w:r>
    </w:p>
    <w:p w14:paraId="4E253DED" w14:textId="2DAE8B77" w:rsidR="002832FD" w:rsidRPr="00AD7513" w:rsidRDefault="002832FD" w:rsidP="00AD7513">
      <w:pPr>
        <w:spacing w:line="360" w:lineRule="auto"/>
        <w:rPr>
          <w:sz w:val="24"/>
          <w:szCs w:val="24"/>
        </w:rPr>
      </w:pPr>
      <w:r w:rsidRPr="00AD7513">
        <w:rPr>
          <w:sz w:val="24"/>
          <w:szCs w:val="24"/>
        </w:rPr>
        <w:t>The</w:t>
      </w:r>
      <w:r w:rsidR="00370AC2" w:rsidRPr="00AD7513">
        <w:rPr>
          <w:sz w:val="24"/>
          <w:szCs w:val="24"/>
        </w:rPr>
        <w:t xml:space="preserve"> </w:t>
      </w:r>
      <w:hyperlink r:id="rId10" w:history="1">
        <w:r w:rsidR="00370AC2" w:rsidRPr="00AD7513">
          <w:rPr>
            <w:color w:val="0000FF"/>
            <w:sz w:val="24"/>
            <w:szCs w:val="24"/>
            <w:u w:val="single"/>
          </w:rPr>
          <w:t>Disability Platform</w:t>
        </w:r>
      </w:hyperlink>
      <w:r w:rsidR="00370AC2" w:rsidRPr="00AD7513">
        <w:rPr>
          <w:sz w:val="24"/>
          <w:szCs w:val="24"/>
        </w:rPr>
        <w:t xml:space="preserve"> </w:t>
      </w:r>
      <w:r w:rsidRPr="00AD7513">
        <w:rPr>
          <w:sz w:val="24"/>
          <w:szCs w:val="24"/>
        </w:rPr>
        <w:t>fulfilled its work programme for 2023. EDF and many of our European members are active participants on the platform. In June, the Platform organised along with the Swedish Agency for Participation a public event focused on disability strategies, in which EDF presented its 6</w:t>
      </w:r>
      <w:r w:rsidRPr="00AD7513">
        <w:rPr>
          <w:sz w:val="24"/>
          <w:szCs w:val="24"/>
          <w:vertAlign w:val="superscript"/>
        </w:rPr>
        <w:t>th</w:t>
      </w:r>
      <w:r w:rsidRPr="00AD7513">
        <w:rPr>
          <w:sz w:val="24"/>
          <w:szCs w:val="24"/>
        </w:rPr>
        <w:t xml:space="preserve"> Human Rights Report on political participation. Next year, the Belgian Presidency will organise the public event on March 19</w:t>
      </w:r>
      <w:r w:rsidRPr="00AD7513">
        <w:rPr>
          <w:sz w:val="24"/>
          <w:szCs w:val="24"/>
          <w:vertAlign w:val="superscript"/>
        </w:rPr>
        <w:t>th</w:t>
      </w:r>
      <w:r w:rsidRPr="00AD7513">
        <w:rPr>
          <w:sz w:val="24"/>
          <w:szCs w:val="24"/>
        </w:rPr>
        <w:t xml:space="preserve"> focused on disability strategies, employment</w:t>
      </w:r>
      <w:r w:rsidR="00123A6D" w:rsidRPr="00AD7513">
        <w:rPr>
          <w:sz w:val="24"/>
          <w:szCs w:val="24"/>
        </w:rPr>
        <w:t>,</w:t>
      </w:r>
      <w:r w:rsidRPr="00AD7513">
        <w:rPr>
          <w:sz w:val="24"/>
          <w:szCs w:val="24"/>
        </w:rPr>
        <w:t xml:space="preserve"> and free movement. </w:t>
      </w:r>
    </w:p>
    <w:p w14:paraId="1B7A8D31" w14:textId="2DB0F9C7" w:rsidR="00370AC2" w:rsidRPr="00AD7513" w:rsidRDefault="00123A6D" w:rsidP="00AD7513">
      <w:pPr>
        <w:spacing w:line="360" w:lineRule="auto"/>
        <w:rPr>
          <w:sz w:val="24"/>
          <w:szCs w:val="24"/>
        </w:rPr>
      </w:pPr>
      <w:r w:rsidRPr="00AD7513">
        <w:rPr>
          <w:sz w:val="24"/>
          <w:szCs w:val="24"/>
        </w:rPr>
        <w:lastRenderedPageBreak/>
        <w:t xml:space="preserve">Given that both the AccessibleEU centre and the Disability Card have been launched, the Commission closed the sub-group of experts for these two flagship initiatives. </w:t>
      </w:r>
      <w:proofErr w:type="gramStart"/>
      <w:r w:rsidRPr="00AD7513">
        <w:rPr>
          <w:sz w:val="24"/>
          <w:szCs w:val="24"/>
        </w:rPr>
        <w:t>At the moment</w:t>
      </w:r>
      <w:proofErr w:type="gramEnd"/>
      <w:r w:rsidRPr="00AD7513">
        <w:rPr>
          <w:sz w:val="24"/>
          <w:szCs w:val="24"/>
        </w:rPr>
        <w:t>, only the sub-groups on the Employment Package and the Guidelines on independent living remain active. EDF and other Platform members can continue giving inputs to these flagship initiatives through the sub-groups.</w:t>
      </w:r>
    </w:p>
    <w:p w14:paraId="2C1F4049" w14:textId="77777777" w:rsidR="00370AC2" w:rsidRPr="00694934" w:rsidRDefault="00370AC2" w:rsidP="00AD7513">
      <w:pPr>
        <w:pStyle w:val="Heading2"/>
        <w:spacing w:after="240"/>
      </w:pPr>
      <w:r w:rsidRPr="00694934">
        <w:t>Disability Card</w:t>
      </w:r>
    </w:p>
    <w:p w14:paraId="45330401" w14:textId="53C7F0AA" w:rsidR="00045BD8" w:rsidRPr="00AD7513" w:rsidRDefault="00045BD8" w:rsidP="00AD7513">
      <w:pPr>
        <w:spacing w:line="360" w:lineRule="auto"/>
        <w:rPr>
          <w:sz w:val="24"/>
          <w:szCs w:val="24"/>
        </w:rPr>
      </w:pPr>
      <w:r w:rsidRPr="00AD7513">
        <w:rPr>
          <w:sz w:val="24"/>
          <w:szCs w:val="24"/>
        </w:rPr>
        <w:t xml:space="preserve">The Commission </w:t>
      </w:r>
      <w:hyperlink r:id="rId11" w:history="1">
        <w:r w:rsidRPr="00AD7513">
          <w:rPr>
            <w:rStyle w:val="Hyperlink"/>
            <w:sz w:val="24"/>
            <w:szCs w:val="24"/>
          </w:rPr>
          <w:t>published its legislative proposal on the European Disability Card and the European Parking Card on 6 September</w:t>
        </w:r>
      </w:hyperlink>
      <w:r w:rsidRPr="00AD7513">
        <w:rPr>
          <w:sz w:val="24"/>
          <w:szCs w:val="24"/>
        </w:rPr>
        <w:t xml:space="preserve">. Since then, things have been moving extremely quickly (for EU-level decision-making standards). All the actors involved want to have the proposal adopted by April 2024 the latest, as it marks the end of the legislature of the European Parliament and the European Commission. </w:t>
      </w:r>
    </w:p>
    <w:p w14:paraId="5F1C5AC8" w14:textId="623E9478" w:rsidR="00045BD8" w:rsidRPr="00AD7513" w:rsidRDefault="00045BD8" w:rsidP="00AD7513">
      <w:pPr>
        <w:spacing w:line="360" w:lineRule="auto"/>
        <w:rPr>
          <w:sz w:val="24"/>
          <w:szCs w:val="24"/>
        </w:rPr>
      </w:pPr>
      <w:r w:rsidRPr="00AD7513">
        <w:rPr>
          <w:sz w:val="24"/>
          <w:szCs w:val="24"/>
        </w:rPr>
        <w:t xml:space="preserve">Since this file is top priority for EDF, we are trying to influence the negotiations very actively. Council is aiming to adopt their position (called “General Approach”) on 28 November. The European Parliament is planning on adopting theirs in January 2024. Therefore, EDF has first published our </w:t>
      </w:r>
      <w:hyperlink r:id="rId12" w:history="1">
        <w:r w:rsidRPr="00AD7513">
          <w:rPr>
            <w:rStyle w:val="Hyperlink"/>
            <w:sz w:val="24"/>
            <w:szCs w:val="24"/>
          </w:rPr>
          <w:t>official analysis of the proposal</w:t>
        </w:r>
      </w:hyperlink>
      <w:r w:rsidRPr="00AD7513">
        <w:rPr>
          <w:sz w:val="24"/>
          <w:szCs w:val="24"/>
        </w:rPr>
        <w:t xml:space="preserve">, followed by </w:t>
      </w:r>
      <w:hyperlink r:id="rId13" w:history="1">
        <w:r w:rsidRPr="00AD7513">
          <w:rPr>
            <w:rStyle w:val="Hyperlink"/>
            <w:sz w:val="24"/>
            <w:szCs w:val="24"/>
          </w:rPr>
          <w:t>our proposed amendments</w:t>
        </w:r>
      </w:hyperlink>
      <w:r w:rsidRPr="00AD7513">
        <w:rPr>
          <w:sz w:val="24"/>
          <w:szCs w:val="24"/>
        </w:rPr>
        <w:t xml:space="preserve"> (not public but available on the Members’ Area of our website). This is the basis for our recommendations and our advocacy. </w:t>
      </w:r>
    </w:p>
    <w:p w14:paraId="04517222" w14:textId="1FA8E354" w:rsidR="00045BD8" w:rsidRPr="00AD7513" w:rsidRDefault="00045BD8" w:rsidP="00AD7513">
      <w:pPr>
        <w:spacing w:line="360" w:lineRule="auto"/>
        <w:rPr>
          <w:sz w:val="24"/>
          <w:szCs w:val="24"/>
        </w:rPr>
      </w:pPr>
      <w:r w:rsidRPr="00AD7513">
        <w:rPr>
          <w:sz w:val="24"/>
          <w:szCs w:val="24"/>
        </w:rPr>
        <w:t xml:space="preserve">Our main proposal for improvement </w:t>
      </w:r>
      <w:proofErr w:type="gramStart"/>
      <w:r w:rsidRPr="00AD7513">
        <w:rPr>
          <w:sz w:val="24"/>
          <w:szCs w:val="24"/>
        </w:rPr>
        <w:t>are</w:t>
      </w:r>
      <w:proofErr w:type="gramEnd"/>
      <w:r w:rsidRPr="00AD7513">
        <w:rPr>
          <w:sz w:val="24"/>
          <w:szCs w:val="24"/>
        </w:rPr>
        <w:t>:</w:t>
      </w:r>
    </w:p>
    <w:p w14:paraId="180D16F5" w14:textId="77777777" w:rsidR="00045BD8" w:rsidRPr="00AD7513" w:rsidRDefault="00045BD8" w:rsidP="00AD7513">
      <w:pPr>
        <w:numPr>
          <w:ilvl w:val="0"/>
          <w:numId w:val="23"/>
        </w:numPr>
        <w:spacing w:line="360" w:lineRule="auto"/>
        <w:rPr>
          <w:sz w:val="24"/>
          <w:szCs w:val="24"/>
        </w:rPr>
      </w:pPr>
      <w:r w:rsidRPr="00AD7513">
        <w:rPr>
          <w:b/>
          <w:bCs/>
          <w:sz w:val="24"/>
          <w:szCs w:val="24"/>
        </w:rPr>
        <w:t>Article 2.1 (Scope) should be retained</w:t>
      </w:r>
      <w:r w:rsidRPr="00AD7513">
        <w:rPr>
          <w:sz w:val="24"/>
          <w:szCs w:val="24"/>
        </w:rPr>
        <w:t xml:space="preserve"> as it is in the Commission proposal to allow for the widest scope possible</w:t>
      </w:r>
    </w:p>
    <w:p w14:paraId="49366F86" w14:textId="77777777" w:rsidR="00045BD8" w:rsidRPr="00AD7513" w:rsidRDefault="00045BD8" w:rsidP="00AD7513">
      <w:pPr>
        <w:numPr>
          <w:ilvl w:val="0"/>
          <w:numId w:val="23"/>
        </w:numPr>
        <w:spacing w:line="360" w:lineRule="auto"/>
        <w:rPr>
          <w:sz w:val="24"/>
          <w:szCs w:val="24"/>
        </w:rPr>
      </w:pPr>
      <w:r w:rsidRPr="00AD7513">
        <w:rPr>
          <w:b/>
          <w:bCs/>
          <w:sz w:val="24"/>
          <w:szCs w:val="24"/>
        </w:rPr>
        <w:t>Article 2.2 (Scope) should be extended to include temporary protection</w:t>
      </w:r>
      <w:r w:rsidRPr="00AD7513">
        <w:rPr>
          <w:sz w:val="24"/>
          <w:szCs w:val="24"/>
        </w:rPr>
        <w:t xml:space="preserve"> when moving permanently to another Member State to work or study, while a persons’ disability status is being reassessed. </w:t>
      </w:r>
    </w:p>
    <w:p w14:paraId="554F462B" w14:textId="77777777" w:rsidR="00045BD8" w:rsidRPr="00AD7513" w:rsidRDefault="00045BD8" w:rsidP="00AD7513">
      <w:pPr>
        <w:numPr>
          <w:ilvl w:val="0"/>
          <w:numId w:val="23"/>
        </w:numPr>
        <w:spacing w:line="360" w:lineRule="auto"/>
        <w:rPr>
          <w:sz w:val="24"/>
          <w:szCs w:val="24"/>
        </w:rPr>
      </w:pPr>
      <w:r w:rsidRPr="00AD7513">
        <w:rPr>
          <w:sz w:val="24"/>
          <w:szCs w:val="24"/>
        </w:rPr>
        <w:t xml:space="preserve">Article 6 (Format, mutual recognition, </w:t>
      </w:r>
      <w:proofErr w:type="gramStart"/>
      <w:r w:rsidRPr="00AD7513">
        <w:rPr>
          <w:sz w:val="24"/>
          <w:szCs w:val="24"/>
        </w:rPr>
        <w:t>issue</w:t>
      </w:r>
      <w:proofErr w:type="gramEnd"/>
      <w:r w:rsidRPr="00AD7513">
        <w:rPr>
          <w:sz w:val="24"/>
          <w:szCs w:val="24"/>
        </w:rPr>
        <w:t xml:space="preserve"> and validity of the European Disability Card) shall state clearly that the Card should be </w:t>
      </w:r>
      <w:r w:rsidRPr="00AD7513">
        <w:rPr>
          <w:b/>
          <w:bCs/>
          <w:sz w:val="24"/>
          <w:szCs w:val="24"/>
        </w:rPr>
        <w:t>free of charge and voluntary</w:t>
      </w:r>
      <w:r w:rsidRPr="00AD7513">
        <w:rPr>
          <w:sz w:val="24"/>
          <w:szCs w:val="24"/>
        </w:rPr>
        <w:t>.</w:t>
      </w:r>
    </w:p>
    <w:p w14:paraId="5D43D110" w14:textId="1949C723" w:rsidR="00045BD8" w:rsidRPr="00AD7513" w:rsidRDefault="00045BD8" w:rsidP="00AD7513">
      <w:pPr>
        <w:numPr>
          <w:ilvl w:val="0"/>
          <w:numId w:val="23"/>
        </w:numPr>
        <w:spacing w:line="360" w:lineRule="auto"/>
        <w:rPr>
          <w:b/>
          <w:bCs/>
          <w:sz w:val="24"/>
          <w:szCs w:val="24"/>
        </w:rPr>
      </w:pPr>
      <w:r w:rsidRPr="00AD7513">
        <w:rPr>
          <w:sz w:val="24"/>
          <w:szCs w:val="24"/>
        </w:rPr>
        <w:t xml:space="preserve">Article 7 (Format, mutual recognition, </w:t>
      </w:r>
      <w:proofErr w:type="gramStart"/>
      <w:r w:rsidRPr="00AD7513">
        <w:rPr>
          <w:sz w:val="24"/>
          <w:szCs w:val="24"/>
        </w:rPr>
        <w:t>issue</w:t>
      </w:r>
      <w:proofErr w:type="gramEnd"/>
      <w:r w:rsidRPr="00AD7513">
        <w:rPr>
          <w:sz w:val="24"/>
          <w:szCs w:val="24"/>
        </w:rPr>
        <w:t xml:space="preserve"> and validity of the European Parking Card for persons with disabilities) should include a new </w:t>
      </w:r>
      <w:r w:rsidRPr="00AD7513">
        <w:rPr>
          <w:b/>
          <w:bCs/>
          <w:sz w:val="24"/>
          <w:szCs w:val="24"/>
        </w:rPr>
        <w:t>database on the applicable parking rules</w:t>
      </w:r>
      <w:r w:rsidR="00775AEF" w:rsidRPr="00AD7513">
        <w:rPr>
          <w:b/>
          <w:bCs/>
          <w:sz w:val="24"/>
          <w:szCs w:val="24"/>
        </w:rPr>
        <w:t>.</w:t>
      </w:r>
    </w:p>
    <w:p w14:paraId="0DB82CCE" w14:textId="10EF1C03" w:rsidR="00045BD8" w:rsidRPr="00AD7513" w:rsidRDefault="00045BD8" w:rsidP="00AD7513">
      <w:pPr>
        <w:numPr>
          <w:ilvl w:val="0"/>
          <w:numId w:val="24"/>
        </w:numPr>
        <w:spacing w:line="360" w:lineRule="auto"/>
        <w:rPr>
          <w:sz w:val="24"/>
          <w:szCs w:val="24"/>
        </w:rPr>
      </w:pPr>
      <w:r w:rsidRPr="00AD7513">
        <w:rPr>
          <w:sz w:val="24"/>
          <w:szCs w:val="24"/>
        </w:rPr>
        <w:lastRenderedPageBreak/>
        <w:t xml:space="preserve">Article 9 (Surveillance, compliance, accessibility of information and awareness raising) should be extended to include </w:t>
      </w:r>
      <w:r w:rsidRPr="00AD7513">
        <w:rPr>
          <w:b/>
          <w:bCs/>
          <w:sz w:val="24"/>
          <w:szCs w:val="24"/>
        </w:rPr>
        <w:t>EU-level funding</w:t>
      </w:r>
      <w:r w:rsidRPr="00AD7513">
        <w:rPr>
          <w:sz w:val="24"/>
          <w:szCs w:val="24"/>
        </w:rPr>
        <w:t xml:space="preserve">, an online </w:t>
      </w:r>
      <w:r w:rsidRPr="00AD7513">
        <w:rPr>
          <w:b/>
          <w:bCs/>
          <w:sz w:val="24"/>
          <w:szCs w:val="24"/>
        </w:rPr>
        <w:t>database with the relevant information on the Disability Card</w:t>
      </w:r>
      <w:r w:rsidRPr="00AD7513">
        <w:rPr>
          <w:sz w:val="24"/>
          <w:szCs w:val="24"/>
        </w:rPr>
        <w:t xml:space="preserve">, as well as an </w:t>
      </w:r>
      <w:r w:rsidRPr="00AD7513">
        <w:rPr>
          <w:b/>
          <w:bCs/>
          <w:sz w:val="24"/>
          <w:szCs w:val="24"/>
        </w:rPr>
        <w:t>EU-coordinated awareness raising campaign</w:t>
      </w:r>
      <w:r w:rsidR="00775AEF" w:rsidRPr="00AD7513">
        <w:rPr>
          <w:sz w:val="24"/>
          <w:szCs w:val="24"/>
        </w:rPr>
        <w:t xml:space="preserve"> with further accessibility measures (sign languages, easy to read).</w:t>
      </w:r>
    </w:p>
    <w:p w14:paraId="6D9B9414" w14:textId="6DE608A1" w:rsidR="00045BD8" w:rsidRPr="00AD7513" w:rsidRDefault="00045BD8" w:rsidP="00AD7513">
      <w:pPr>
        <w:numPr>
          <w:ilvl w:val="0"/>
          <w:numId w:val="24"/>
        </w:numPr>
        <w:spacing w:line="360" w:lineRule="auto"/>
        <w:rPr>
          <w:sz w:val="24"/>
          <w:szCs w:val="24"/>
        </w:rPr>
      </w:pPr>
      <w:r w:rsidRPr="00AD7513">
        <w:rPr>
          <w:sz w:val="24"/>
          <w:szCs w:val="24"/>
        </w:rPr>
        <w:t xml:space="preserve">Persons with disabilities and their representative organisations shall be </w:t>
      </w:r>
      <w:r w:rsidRPr="00AD7513">
        <w:rPr>
          <w:b/>
          <w:bCs/>
          <w:sz w:val="24"/>
          <w:szCs w:val="24"/>
        </w:rPr>
        <w:t>meaningfully involved</w:t>
      </w:r>
      <w:r w:rsidRPr="00AD7513">
        <w:rPr>
          <w:sz w:val="24"/>
          <w:szCs w:val="24"/>
        </w:rPr>
        <w:t xml:space="preserve"> in the Committee procedure and the development of delegated acts (Articles 11 and 12)</w:t>
      </w:r>
      <w:r w:rsidR="00775AEF" w:rsidRPr="00AD7513">
        <w:rPr>
          <w:sz w:val="24"/>
          <w:szCs w:val="24"/>
        </w:rPr>
        <w:t>.</w:t>
      </w:r>
    </w:p>
    <w:p w14:paraId="048CBAC8" w14:textId="0C015BD7" w:rsidR="00045BD8" w:rsidRPr="00AD7513" w:rsidRDefault="00045BD8" w:rsidP="00AD7513">
      <w:pPr>
        <w:numPr>
          <w:ilvl w:val="0"/>
          <w:numId w:val="24"/>
        </w:numPr>
        <w:spacing w:line="360" w:lineRule="auto"/>
        <w:rPr>
          <w:sz w:val="24"/>
          <w:szCs w:val="24"/>
        </w:rPr>
      </w:pPr>
      <w:r w:rsidRPr="00AD7513">
        <w:rPr>
          <w:sz w:val="24"/>
          <w:szCs w:val="24"/>
        </w:rPr>
        <w:t xml:space="preserve">Annex II (the Parking Card model) shall also contain </w:t>
      </w:r>
      <w:r w:rsidRPr="00AD7513">
        <w:rPr>
          <w:b/>
          <w:bCs/>
          <w:sz w:val="24"/>
          <w:szCs w:val="24"/>
        </w:rPr>
        <w:t>Braille</w:t>
      </w:r>
      <w:r w:rsidR="00775AEF" w:rsidRPr="00AD7513">
        <w:rPr>
          <w:b/>
          <w:bCs/>
          <w:sz w:val="24"/>
          <w:szCs w:val="24"/>
        </w:rPr>
        <w:t>.</w:t>
      </w:r>
    </w:p>
    <w:p w14:paraId="5DA9ACEA" w14:textId="7A26AD09" w:rsidR="00045BD8" w:rsidRPr="00AD7513" w:rsidRDefault="00045BD8" w:rsidP="00AD7513">
      <w:pPr>
        <w:spacing w:line="360" w:lineRule="auto"/>
        <w:rPr>
          <w:sz w:val="24"/>
          <w:szCs w:val="24"/>
        </w:rPr>
      </w:pPr>
      <w:r w:rsidRPr="00AD7513">
        <w:rPr>
          <w:sz w:val="24"/>
          <w:szCs w:val="24"/>
        </w:rPr>
        <w:t>Since all decision-makers are motivated and working hard on their positions, we are expecting that the timeline will be respected.</w:t>
      </w:r>
      <w:r w:rsidR="003F77FD" w:rsidRPr="00AD7513">
        <w:rPr>
          <w:sz w:val="24"/>
          <w:szCs w:val="24"/>
        </w:rPr>
        <w:t xml:space="preserve"> The Spanish and the Belgian Presidencies have also made this a priority file.</w:t>
      </w:r>
      <w:r w:rsidRPr="00AD7513">
        <w:rPr>
          <w:sz w:val="24"/>
          <w:szCs w:val="24"/>
        </w:rPr>
        <w:t xml:space="preserve"> EDF has underlined of course that a quick adoption should not be at the expense of the level of ambition </w:t>
      </w:r>
      <w:proofErr w:type="spellStart"/>
      <w:r w:rsidRPr="00AD7513">
        <w:rPr>
          <w:sz w:val="24"/>
          <w:szCs w:val="24"/>
        </w:rPr>
        <w:t>oft</w:t>
      </w:r>
      <w:proofErr w:type="spellEnd"/>
      <w:r w:rsidRPr="00AD7513">
        <w:rPr>
          <w:sz w:val="24"/>
          <w:szCs w:val="24"/>
        </w:rPr>
        <w:t xml:space="preserve"> the text. However, so far things seem to be going </w:t>
      </w:r>
      <w:proofErr w:type="gramStart"/>
      <w:r w:rsidRPr="00AD7513">
        <w:rPr>
          <w:sz w:val="24"/>
          <w:szCs w:val="24"/>
        </w:rPr>
        <w:t>fairly smoothly</w:t>
      </w:r>
      <w:proofErr w:type="gramEnd"/>
      <w:r w:rsidRPr="00AD7513">
        <w:rPr>
          <w:sz w:val="24"/>
          <w:szCs w:val="24"/>
        </w:rPr>
        <w:t>. It is expected that the Council will weaken the text of the Commission proposal somewhat, but we hope it will be compensated by a more ambitious position of Parliament.</w:t>
      </w:r>
    </w:p>
    <w:p w14:paraId="392288EE" w14:textId="08CF9EF9" w:rsidR="00775AEF" w:rsidRPr="00AD7513" w:rsidRDefault="00775AEF" w:rsidP="00AD7513">
      <w:pPr>
        <w:spacing w:line="360" w:lineRule="auto"/>
        <w:rPr>
          <w:sz w:val="24"/>
          <w:szCs w:val="24"/>
        </w:rPr>
      </w:pPr>
      <w:r w:rsidRPr="00AD7513">
        <w:rPr>
          <w:sz w:val="24"/>
          <w:szCs w:val="24"/>
        </w:rPr>
        <w:t xml:space="preserve">As a final note, some weeks ago, the Commission released a complementary </w:t>
      </w:r>
      <w:hyperlink r:id="rId14" w:history="1">
        <w:r w:rsidRPr="00AD7513">
          <w:rPr>
            <w:rStyle w:val="Hyperlink"/>
            <w:sz w:val="24"/>
            <w:szCs w:val="24"/>
          </w:rPr>
          <w:t>proposal for a Directive to extend the European Disability Card to non-EU citizens legally residing in the EU</w:t>
        </w:r>
      </w:hyperlink>
      <w:r w:rsidRPr="00AD7513">
        <w:rPr>
          <w:sz w:val="24"/>
          <w:szCs w:val="24"/>
        </w:rPr>
        <w:t>.</w:t>
      </w:r>
    </w:p>
    <w:p w14:paraId="3AC60B9E" w14:textId="33BBB6C0" w:rsidR="00370AC2" w:rsidRPr="00AD7513" w:rsidRDefault="00370AC2" w:rsidP="00AD7513">
      <w:pPr>
        <w:spacing w:line="360" w:lineRule="auto"/>
        <w:rPr>
          <w:sz w:val="24"/>
          <w:szCs w:val="24"/>
        </w:rPr>
      </w:pPr>
      <w:r w:rsidRPr="00AD7513">
        <w:rPr>
          <w:sz w:val="24"/>
          <w:szCs w:val="24"/>
        </w:rPr>
        <w:t xml:space="preserve">Contact: Marie </w:t>
      </w:r>
    </w:p>
    <w:p w14:paraId="5AB8869C" w14:textId="77777777" w:rsidR="00370AC2" w:rsidRPr="00694934" w:rsidRDefault="00370AC2" w:rsidP="00AD7513">
      <w:pPr>
        <w:pStyle w:val="Heading2"/>
        <w:spacing w:after="240"/>
      </w:pPr>
      <w:r w:rsidRPr="00694934">
        <w:t>AccessibleEU centre</w:t>
      </w:r>
    </w:p>
    <w:p w14:paraId="5EB5A4C8" w14:textId="20D180CB" w:rsidR="00775AEF" w:rsidRPr="00AD7513" w:rsidRDefault="00775AEF" w:rsidP="00AD7513">
      <w:pPr>
        <w:spacing w:line="360" w:lineRule="auto"/>
        <w:rPr>
          <w:sz w:val="24"/>
          <w:szCs w:val="24"/>
        </w:rPr>
      </w:pPr>
      <w:r w:rsidRPr="00AD7513">
        <w:rPr>
          <w:sz w:val="24"/>
          <w:szCs w:val="24"/>
        </w:rPr>
        <w:t>The AccessibleEU centre was launched on July 4</w:t>
      </w:r>
      <w:r w:rsidRPr="00AD7513">
        <w:rPr>
          <w:sz w:val="24"/>
          <w:szCs w:val="24"/>
          <w:vertAlign w:val="superscript"/>
        </w:rPr>
        <w:t>th</w:t>
      </w:r>
      <w:r w:rsidRPr="00AD7513">
        <w:rPr>
          <w:sz w:val="24"/>
          <w:szCs w:val="24"/>
        </w:rPr>
        <w:t xml:space="preserve"> and had its first face-to-face meeting with all European and national experts on November 7</w:t>
      </w:r>
      <w:r w:rsidRPr="00AD7513">
        <w:rPr>
          <w:sz w:val="24"/>
          <w:szCs w:val="24"/>
          <w:vertAlign w:val="superscript"/>
        </w:rPr>
        <w:t>th</w:t>
      </w:r>
      <w:r w:rsidRPr="00AD7513">
        <w:rPr>
          <w:sz w:val="24"/>
          <w:szCs w:val="24"/>
        </w:rPr>
        <w:t xml:space="preserve">. The centre </w:t>
      </w:r>
      <w:r w:rsidR="006B4368" w:rsidRPr="00AD7513">
        <w:rPr>
          <w:sz w:val="24"/>
          <w:szCs w:val="24"/>
        </w:rPr>
        <w:t xml:space="preserve">also </w:t>
      </w:r>
      <w:r w:rsidRPr="00AD7513">
        <w:rPr>
          <w:sz w:val="24"/>
          <w:szCs w:val="24"/>
        </w:rPr>
        <w:t xml:space="preserve">launched its </w:t>
      </w:r>
      <w:hyperlink r:id="rId15" w:history="1">
        <w:r w:rsidRPr="00AD7513">
          <w:rPr>
            <w:rStyle w:val="Hyperlink"/>
            <w:sz w:val="24"/>
            <w:szCs w:val="24"/>
          </w:rPr>
          <w:t>website</w:t>
        </w:r>
      </w:hyperlink>
      <w:r w:rsidRPr="00AD7513">
        <w:rPr>
          <w:sz w:val="24"/>
          <w:szCs w:val="24"/>
        </w:rPr>
        <w:t xml:space="preserve"> and </w:t>
      </w:r>
      <w:hyperlink r:id="rId16" w:history="1">
        <w:r w:rsidRPr="00AD7513">
          <w:rPr>
            <w:rStyle w:val="Hyperlink"/>
            <w:sz w:val="24"/>
            <w:szCs w:val="24"/>
          </w:rPr>
          <w:t xml:space="preserve">Community </w:t>
        </w:r>
        <w:r w:rsidR="006B4368" w:rsidRPr="00AD7513">
          <w:rPr>
            <w:rStyle w:val="Hyperlink"/>
            <w:sz w:val="24"/>
            <w:szCs w:val="24"/>
          </w:rPr>
          <w:t>of Practice</w:t>
        </w:r>
      </w:hyperlink>
      <w:r w:rsidR="006B4368" w:rsidRPr="00AD7513">
        <w:rPr>
          <w:sz w:val="24"/>
          <w:szCs w:val="24"/>
        </w:rPr>
        <w:t xml:space="preserve"> (also </w:t>
      </w:r>
      <w:hyperlink r:id="rId17" w:history="1">
        <w:r w:rsidR="006B4368" w:rsidRPr="00AD7513">
          <w:rPr>
            <w:rStyle w:val="Hyperlink"/>
            <w:sz w:val="24"/>
            <w:szCs w:val="24"/>
          </w:rPr>
          <w:t>on LinkedIn</w:t>
        </w:r>
      </w:hyperlink>
      <w:r w:rsidR="006B4368" w:rsidRPr="00AD7513">
        <w:rPr>
          <w:sz w:val="24"/>
          <w:szCs w:val="24"/>
        </w:rPr>
        <w:t>)</w:t>
      </w:r>
      <w:r w:rsidRPr="00AD7513">
        <w:rPr>
          <w:sz w:val="24"/>
          <w:szCs w:val="24"/>
        </w:rPr>
        <w:t>. The centre led by Fundación ONCE and other partners are building the library of resources and organising events at European and national level.</w:t>
      </w:r>
    </w:p>
    <w:p w14:paraId="57DCB262" w14:textId="560B9363" w:rsidR="00775AEF" w:rsidRPr="00AD7513" w:rsidRDefault="00775AEF" w:rsidP="00AD7513">
      <w:pPr>
        <w:spacing w:line="360" w:lineRule="auto"/>
        <w:rPr>
          <w:sz w:val="24"/>
          <w:szCs w:val="24"/>
        </w:rPr>
      </w:pPr>
      <w:r w:rsidRPr="00AD7513">
        <w:rPr>
          <w:sz w:val="24"/>
          <w:szCs w:val="24"/>
        </w:rPr>
        <w:t>EDF is not a full partner of the consortium led by Fundación ONCE. Our involvement in the project is the following:</w:t>
      </w:r>
    </w:p>
    <w:p w14:paraId="133CE0FD" w14:textId="77777777" w:rsidR="00775AEF" w:rsidRPr="00AD7513" w:rsidRDefault="00775AEF" w:rsidP="00AD7513">
      <w:pPr>
        <w:pStyle w:val="ListParagraph"/>
        <w:numPr>
          <w:ilvl w:val="0"/>
          <w:numId w:val="25"/>
        </w:numPr>
        <w:spacing w:line="360" w:lineRule="auto"/>
        <w:rPr>
          <w:rFonts w:ascii="Arial" w:hAnsi="Arial" w:cs="Arial"/>
          <w:sz w:val="24"/>
          <w:szCs w:val="24"/>
        </w:rPr>
      </w:pPr>
      <w:r w:rsidRPr="00AD7513">
        <w:rPr>
          <w:rFonts w:ascii="Arial" w:hAnsi="Arial" w:cs="Arial"/>
          <w:sz w:val="24"/>
          <w:szCs w:val="24"/>
        </w:rPr>
        <w:t xml:space="preserve">Reviewing and contributing to the design of the annual work </w:t>
      </w:r>
      <w:proofErr w:type="gramStart"/>
      <w:r w:rsidRPr="00AD7513">
        <w:rPr>
          <w:rFonts w:ascii="Arial" w:hAnsi="Arial" w:cs="Arial"/>
          <w:sz w:val="24"/>
          <w:szCs w:val="24"/>
        </w:rPr>
        <w:t>plan;</w:t>
      </w:r>
      <w:proofErr w:type="gramEnd"/>
    </w:p>
    <w:p w14:paraId="218FF84B" w14:textId="77777777" w:rsidR="00775AEF" w:rsidRPr="00AD7513" w:rsidRDefault="00775AEF" w:rsidP="00AD7513">
      <w:pPr>
        <w:pStyle w:val="ListParagraph"/>
        <w:numPr>
          <w:ilvl w:val="0"/>
          <w:numId w:val="25"/>
        </w:numPr>
        <w:spacing w:line="360" w:lineRule="auto"/>
        <w:rPr>
          <w:rFonts w:ascii="Arial" w:hAnsi="Arial" w:cs="Arial"/>
          <w:sz w:val="24"/>
          <w:szCs w:val="24"/>
        </w:rPr>
      </w:pPr>
      <w:r w:rsidRPr="00AD7513">
        <w:rPr>
          <w:rFonts w:ascii="Arial" w:hAnsi="Arial" w:cs="Arial"/>
          <w:sz w:val="24"/>
          <w:szCs w:val="24"/>
        </w:rPr>
        <w:t xml:space="preserve">Reviewing the design of the communication </w:t>
      </w:r>
      <w:proofErr w:type="gramStart"/>
      <w:r w:rsidRPr="00AD7513">
        <w:rPr>
          <w:rFonts w:ascii="Arial" w:hAnsi="Arial" w:cs="Arial"/>
          <w:sz w:val="24"/>
          <w:szCs w:val="24"/>
        </w:rPr>
        <w:t>plan;</w:t>
      </w:r>
      <w:proofErr w:type="gramEnd"/>
    </w:p>
    <w:p w14:paraId="2B35196F" w14:textId="77777777" w:rsidR="00775AEF" w:rsidRPr="00AD7513" w:rsidRDefault="00775AEF" w:rsidP="00AD7513">
      <w:pPr>
        <w:pStyle w:val="ListParagraph"/>
        <w:numPr>
          <w:ilvl w:val="0"/>
          <w:numId w:val="25"/>
        </w:numPr>
        <w:spacing w:line="360" w:lineRule="auto"/>
        <w:rPr>
          <w:rFonts w:ascii="Arial" w:hAnsi="Arial" w:cs="Arial"/>
          <w:sz w:val="24"/>
          <w:szCs w:val="24"/>
        </w:rPr>
      </w:pPr>
      <w:r w:rsidRPr="00AD7513">
        <w:rPr>
          <w:rFonts w:ascii="Arial" w:hAnsi="Arial" w:cs="Arial"/>
          <w:sz w:val="24"/>
          <w:szCs w:val="24"/>
        </w:rPr>
        <w:lastRenderedPageBreak/>
        <w:t xml:space="preserve">Participating in at least 1 European awareness </w:t>
      </w:r>
      <w:proofErr w:type="gramStart"/>
      <w:r w:rsidRPr="00AD7513">
        <w:rPr>
          <w:rFonts w:ascii="Arial" w:hAnsi="Arial" w:cs="Arial"/>
          <w:sz w:val="24"/>
          <w:szCs w:val="24"/>
        </w:rPr>
        <w:t>session;</w:t>
      </w:r>
      <w:proofErr w:type="gramEnd"/>
    </w:p>
    <w:p w14:paraId="2F1D760A" w14:textId="77777777" w:rsidR="00775AEF" w:rsidRPr="00AD7513" w:rsidRDefault="00775AEF" w:rsidP="00AD7513">
      <w:pPr>
        <w:pStyle w:val="ListParagraph"/>
        <w:numPr>
          <w:ilvl w:val="0"/>
          <w:numId w:val="25"/>
        </w:numPr>
        <w:spacing w:line="360" w:lineRule="auto"/>
        <w:rPr>
          <w:rFonts w:ascii="Arial" w:hAnsi="Arial" w:cs="Arial"/>
          <w:sz w:val="24"/>
          <w:szCs w:val="24"/>
        </w:rPr>
      </w:pPr>
      <w:r w:rsidRPr="00AD7513">
        <w:rPr>
          <w:rFonts w:ascii="Arial" w:hAnsi="Arial" w:cs="Arial"/>
          <w:sz w:val="24"/>
          <w:szCs w:val="24"/>
        </w:rPr>
        <w:t xml:space="preserve">Participating in at least 1 European face-to-face networking </w:t>
      </w:r>
      <w:proofErr w:type="gramStart"/>
      <w:r w:rsidRPr="00AD7513">
        <w:rPr>
          <w:rFonts w:ascii="Arial" w:hAnsi="Arial" w:cs="Arial"/>
          <w:sz w:val="24"/>
          <w:szCs w:val="24"/>
        </w:rPr>
        <w:t>session;</w:t>
      </w:r>
      <w:proofErr w:type="gramEnd"/>
    </w:p>
    <w:p w14:paraId="184638C0" w14:textId="77777777" w:rsidR="00775AEF" w:rsidRPr="00AD7513" w:rsidRDefault="00775AEF" w:rsidP="00AD7513">
      <w:pPr>
        <w:pStyle w:val="ListParagraph"/>
        <w:numPr>
          <w:ilvl w:val="0"/>
          <w:numId w:val="25"/>
        </w:numPr>
        <w:spacing w:line="360" w:lineRule="auto"/>
        <w:rPr>
          <w:rFonts w:ascii="Arial" w:hAnsi="Arial" w:cs="Arial"/>
          <w:sz w:val="24"/>
          <w:szCs w:val="24"/>
        </w:rPr>
      </w:pPr>
      <w:r w:rsidRPr="00AD7513">
        <w:rPr>
          <w:rFonts w:ascii="Arial" w:hAnsi="Arial" w:cs="Arial"/>
          <w:sz w:val="24"/>
          <w:szCs w:val="24"/>
        </w:rPr>
        <w:t xml:space="preserve">Contributing to the design of the plan to revitalize the community of practice created by the </w:t>
      </w:r>
      <w:proofErr w:type="gramStart"/>
      <w:r w:rsidRPr="00AD7513">
        <w:rPr>
          <w:rFonts w:ascii="Arial" w:hAnsi="Arial" w:cs="Arial"/>
          <w:sz w:val="24"/>
          <w:szCs w:val="24"/>
        </w:rPr>
        <w:t>AccessibleEU;</w:t>
      </w:r>
      <w:proofErr w:type="gramEnd"/>
    </w:p>
    <w:p w14:paraId="3286BDC1" w14:textId="58FBCC6E" w:rsidR="00775AEF" w:rsidRPr="00AD7513" w:rsidRDefault="00775AEF" w:rsidP="00AD7513">
      <w:pPr>
        <w:pStyle w:val="ListParagraph"/>
        <w:numPr>
          <w:ilvl w:val="0"/>
          <w:numId w:val="25"/>
        </w:numPr>
        <w:spacing w:line="360" w:lineRule="auto"/>
        <w:rPr>
          <w:rFonts w:ascii="Arial" w:hAnsi="Arial" w:cs="Arial"/>
          <w:sz w:val="24"/>
          <w:szCs w:val="24"/>
        </w:rPr>
      </w:pPr>
      <w:r w:rsidRPr="00AD7513">
        <w:rPr>
          <w:rFonts w:ascii="Arial" w:hAnsi="Arial" w:cs="Arial"/>
          <w:sz w:val="24"/>
          <w:szCs w:val="24"/>
        </w:rPr>
        <w:t>Providing at least 25 potential contacts for the community of practice.</w:t>
      </w:r>
    </w:p>
    <w:p w14:paraId="6720F2A6" w14:textId="4A13F967" w:rsidR="005E35E5" w:rsidRPr="00AD7513" w:rsidRDefault="006B4368" w:rsidP="00AD7513">
      <w:pPr>
        <w:spacing w:line="360" w:lineRule="auto"/>
        <w:rPr>
          <w:bCs/>
          <w:sz w:val="24"/>
          <w:szCs w:val="24"/>
        </w:rPr>
      </w:pPr>
      <w:r w:rsidRPr="00AD7513">
        <w:rPr>
          <w:sz w:val="24"/>
          <w:szCs w:val="24"/>
        </w:rPr>
        <w:t xml:space="preserve">ONCE Foundation is organising </w:t>
      </w:r>
      <w:r w:rsidR="005E35E5" w:rsidRPr="00AD7513">
        <w:rPr>
          <w:sz w:val="24"/>
          <w:szCs w:val="24"/>
        </w:rPr>
        <w:t xml:space="preserve">an </w:t>
      </w:r>
      <w:hyperlink r:id="rId18" w:history="1">
        <w:r w:rsidR="005E35E5" w:rsidRPr="00AD7513">
          <w:rPr>
            <w:rStyle w:val="Hyperlink"/>
            <w:sz w:val="24"/>
            <w:szCs w:val="24"/>
          </w:rPr>
          <w:t xml:space="preserve">info session for </w:t>
        </w:r>
        <w:r w:rsidR="007C2B27" w:rsidRPr="00AD7513">
          <w:rPr>
            <w:rStyle w:val="Hyperlink"/>
            <w:sz w:val="24"/>
            <w:szCs w:val="24"/>
          </w:rPr>
          <w:t>EDF members on the AccessibleEU</w:t>
        </w:r>
      </w:hyperlink>
      <w:r w:rsidR="007C2B27" w:rsidRPr="00AD7513">
        <w:rPr>
          <w:sz w:val="24"/>
          <w:szCs w:val="24"/>
        </w:rPr>
        <w:t xml:space="preserve"> </w:t>
      </w:r>
      <w:r w:rsidR="00E17483" w:rsidRPr="00AD7513">
        <w:rPr>
          <w:sz w:val="24"/>
          <w:szCs w:val="24"/>
        </w:rPr>
        <w:t xml:space="preserve">on </w:t>
      </w:r>
      <w:r w:rsidR="007C2B27" w:rsidRPr="00AD7513">
        <w:rPr>
          <w:sz w:val="24"/>
          <w:szCs w:val="24"/>
        </w:rPr>
        <w:t xml:space="preserve">the </w:t>
      </w:r>
      <w:proofErr w:type="gramStart"/>
      <w:r w:rsidR="007C2B27" w:rsidRPr="00AD7513">
        <w:rPr>
          <w:sz w:val="24"/>
          <w:szCs w:val="24"/>
        </w:rPr>
        <w:t>22</w:t>
      </w:r>
      <w:r w:rsidR="007C2B27" w:rsidRPr="00AD7513">
        <w:rPr>
          <w:sz w:val="24"/>
          <w:szCs w:val="24"/>
          <w:vertAlign w:val="superscript"/>
        </w:rPr>
        <w:t>nd</w:t>
      </w:r>
      <w:proofErr w:type="gramEnd"/>
      <w:r w:rsidR="007C2B27" w:rsidRPr="00AD7513">
        <w:rPr>
          <w:sz w:val="24"/>
          <w:szCs w:val="24"/>
        </w:rPr>
        <w:t xml:space="preserve"> November from </w:t>
      </w:r>
      <w:r w:rsidR="00E17483" w:rsidRPr="00AD7513">
        <w:rPr>
          <w:sz w:val="24"/>
          <w:szCs w:val="24"/>
        </w:rPr>
        <w:t>14:00</w:t>
      </w:r>
      <w:r w:rsidR="007C2B27" w:rsidRPr="00AD7513">
        <w:rPr>
          <w:sz w:val="24"/>
          <w:szCs w:val="24"/>
        </w:rPr>
        <w:t xml:space="preserve"> to </w:t>
      </w:r>
      <w:r w:rsidR="00E17483" w:rsidRPr="00AD7513">
        <w:rPr>
          <w:sz w:val="24"/>
          <w:szCs w:val="24"/>
        </w:rPr>
        <w:t>15</w:t>
      </w:r>
      <w:r w:rsidR="007C2B27" w:rsidRPr="00AD7513">
        <w:rPr>
          <w:sz w:val="24"/>
          <w:szCs w:val="24"/>
        </w:rPr>
        <w:t xml:space="preserve">.30 CET. </w:t>
      </w:r>
      <w:r w:rsidR="005E35E5" w:rsidRPr="00AD7513">
        <w:rPr>
          <w:rFonts w:eastAsia="Calibri" w:cs="Arial"/>
          <w:bCs/>
          <w:sz w:val="24"/>
          <w:szCs w:val="24"/>
          <w:lang w:bidi="ar-SA"/>
        </w:rPr>
        <w:t xml:space="preserve"> </w:t>
      </w:r>
      <w:r w:rsidRPr="00AD7513">
        <w:rPr>
          <w:bCs/>
          <w:sz w:val="24"/>
          <w:szCs w:val="24"/>
        </w:rPr>
        <w:t xml:space="preserve">In </w:t>
      </w:r>
      <w:r w:rsidR="005E35E5" w:rsidRPr="00AD7513">
        <w:rPr>
          <w:bCs/>
          <w:sz w:val="24"/>
          <w:szCs w:val="24"/>
        </w:rPr>
        <w:t xml:space="preserve">this workshop </w:t>
      </w:r>
      <w:r w:rsidRPr="00AD7513">
        <w:rPr>
          <w:bCs/>
          <w:sz w:val="24"/>
          <w:szCs w:val="24"/>
        </w:rPr>
        <w:t>n</w:t>
      </w:r>
      <w:r w:rsidR="005E35E5" w:rsidRPr="00AD7513">
        <w:rPr>
          <w:bCs/>
          <w:sz w:val="24"/>
          <w:szCs w:val="24"/>
        </w:rPr>
        <w:t xml:space="preserve">ational and </w:t>
      </w:r>
      <w:r w:rsidRPr="00AD7513">
        <w:rPr>
          <w:bCs/>
          <w:sz w:val="24"/>
          <w:szCs w:val="24"/>
        </w:rPr>
        <w:t>s</w:t>
      </w:r>
      <w:r w:rsidR="005E35E5" w:rsidRPr="00AD7513">
        <w:rPr>
          <w:bCs/>
          <w:sz w:val="24"/>
          <w:szCs w:val="24"/>
        </w:rPr>
        <w:t xml:space="preserve">enior experts </w:t>
      </w:r>
      <w:r w:rsidRPr="00AD7513">
        <w:rPr>
          <w:bCs/>
          <w:sz w:val="24"/>
          <w:szCs w:val="24"/>
        </w:rPr>
        <w:t xml:space="preserve">will introduce </w:t>
      </w:r>
      <w:r w:rsidR="005E35E5" w:rsidRPr="00AD7513">
        <w:rPr>
          <w:bCs/>
          <w:sz w:val="24"/>
          <w:szCs w:val="24"/>
        </w:rPr>
        <w:t xml:space="preserve">the main goals of AccessibleEU and </w:t>
      </w:r>
      <w:r w:rsidRPr="00AD7513">
        <w:rPr>
          <w:bCs/>
          <w:sz w:val="24"/>
          <w:szCs w:val="24"/>
        </w:rPr>
        <w:t xml:space="preserve">will discuss </w:t>
      </w:r>
      <w:r w:rsidR="005E35E5" w:rsidRPr="00AD7513">
        <w:rPr>
          <w:bCs/>
          <w:sz w:val="24"/>
          <w:szCs w:val="24"/>
        </w:rPr>
        <w:t>with EDF</w:t>
      </w:r>
      <w:r w:rsidR="005E35E5" w:rsidRPr="00AD7513">
        <w:rPr>
          <w:sz w:val="24"/>
          <w:szCs w:val="24"/>
        </w:rPr>
        <w:t xml:space="preserve"> members </w:t>
      </w:r>
      <w:r w:rsidR="005E35E5" w:rsidRPr="00AD7513">
        <w:rPr>
          <w:bCs/>
          <w:sz w:val="24"/>
          <w:szCs w:val="24"/>
        </w:rPr>
        <w:t xml:space="preserve">the cooperation with </w:t>
      </w:r>
      <w:r w:rsidRPr="00AD7513">
        <w:rPr>
          <w:bCs/>
          <w:sz w:val="24"/>
          <w:szCs w:val="24"/>
        </w:rPr>
        <w:t>disability organisations</w:t>
      </w:r>
      <w:r w:rsidR="005E35E5" w:rsidRPr="00AD7513">
        <w:rPr>
          <w:bCs/>
          <w:sz w:val="24"/>
          <w:szCs w:val="24"/>
        </w:rPr>
        <w:t xml:space="preserve">. </w:t>
      </w:r>
    </w:p>
    <w:p w14:paraId="556C13F4" w14:textId="112B211E" w:rsidR="00370AC2" w:rsidRPr="00AD7513" w:rsidRDefault="00370AC2" w:rsidP="00AD7513">
      <w:pPr>
        <w:spacing w:line="360" w:lineRule="auto"/>
        <w:rPr>
          <w:sz w:val="24"/>
          <w:szCs w:val="24"/>
        </w:rPr>
      </w:pPr>
      <w:r w:rsidRPr="00AD7513">
        <w:rPr>
          <w:sz w:val="24"/>
          <w:szCs w:val="24"/>
        </w:rPr>
        <w:t>Contact: Alejandro</w:t>
      </w:r>
      <w:r w:rsidR="006B4368" w:rsidRPr="00AD7513">
        <w:rPr>
          <w:sz w:val="24"/>
          <w:szCs w:val="24"/>
        </w:rPr>
        <w:t xml:space="preserve"> and Roberta</w:t>
      </w:r>
      <w:r w:rsidRPr="00AD7513">
        <w:rPr>
          <w:sz w:val="24"/>
          <w:szCs w:val="24"/>
        </w:rPr>
        <w:t>.</w:t>
      </w:r>
    </w:p>
    <w:p w14:paraId="2E466616" w14:textId="77777777" w:rsidR="00370AC2" w:rsidRPr="00694934" w:rsidRDefault="00370AC2" w:rsidP="00AD7513">
      <w:pPr>
        <w:pStyle w:val="Heading2"/>
        <w:spacing w:after="240"/>
      </w:pPr>
      <w:r w:rsidRPr="00694934">
        <w:t>Employment Package</w:t>
      </w:r>
    </w:p>
    <w:p w14:paraId="5DC729CA" w14:textId="77777777" w:rsidR="00370AC2" w:rsidRPr="00AD7513" w:rsidRDefault="00370AC2" w:rsidP="00AD7513">
      <w:pPr>
        <w:spacing w:line="360" w:lineRule="auto"/>
        <w:rPr>
          <w:rFonts w:cs="Arial"/>
          <w:sz w:val="24"/>
          <w:szCs w:val="24"/>
        </w:rPr>
      </w:pPr>
      <w:r w:rsidRPr="00AD7513">
        <w:rPr>
          <w:rFonts w:cs="Arial"/>
          <w:sz w:val="24"/>
          <w:szCs w:val="24"/>
        </w:rPr>
        <w:t>The EU Disability Employment package consists of six objectives. EDF is involved in the elaboration of all deliverables through our involvement in the Disability Platform sub-group dedicated to the package. The actions of the employment package are:</w:t>
      </w:r>
    </w:p>
    <w:p w14:paraId="3C9B1562" w14:textId="77777777" w:rsidR="00370AC2" w:rsidRPr="00AD7513" w:rsidRDefault="00370AC2" w:rsidP="00AD7513">
      <w:pPr>
        <w:numPr>
          <w:ilvl w:val="0"/>
          <w:numId w:val="5"/>
        </w:numPr>
        <w:spacing w:after="160" w:line="360" w:lineRule="auto"/>
        <w:contextualSpacing/>
        <w:rPr>
          <w:rFonts w:eastAsia="Calibri" w:cs="Arial"/>
          <w:sz w:val="24"/>
          <w:szCs w:val="24"/>
          <w:lang w:bidi="ar-SA"/>
        </w:rPr>
      </w:pPr>
      <w:r w:rsidRPr="00AD7513">
        <w:rPr>
          <w:rFonts w:eastAsia="Calibri" w:cs="Arial"/>
          <w:sz w:val="24"/>
          <w:szCs w:val="24"/>
          <w:lang w:bidi="ar-SA"/>
        </w:rPr>
        <w:t xml:space="preserve">Strengthening capacities of employment and integration services: The Commission has already delivered its </w:t>
      </w:r>
      <w:hyperlink r:id="rId19" w:history="1">
        <w:r w:rsidRPr="00AD7513">
          <w:rPr>
            <w:rFonts w:eastAsia="Calibri" w:cs="Arial"/>
            <w:color w:val="0000FF"/>
            <w:sz w:val="24"/>
            <w:szCs w:val="24"/>
            <w:u w:val="single"/>
            <w:lang w:bidi="ar-SA"/>
          </w:rPr>
          <w:t>Practitioner toolkit on strengthening Public Employment Services to improve the labour market outcomes of persons with disabilities</w:t>
        </w:r>
      </w:hyperlink>
      <w:r w:rsidRPr="00AD7513">
        <w:rPr>
          <w:rFonts w:eastAsia="Calibri" w:cs="Arial"/>
          <w:sz w:val="24"/>
          <w:szCs w:val="24"/>
          <w:lang w:bidi="ar-SA"/>
        </w:rPr>
        <w:t xml:space="preserve"> and run its </w:t>
      </w:r>
      <w:hyperlink r:id="rId20" w:history="1">
        <w:r w:rsidRPr="00AD7513">
          <w:rPr>
            <w:rFonts w:eastAsia="Calibri" w:cs="Arial"/>
            <w:color w:val="0000FF"/>
            <w:sz w:val="24"/>
            <w:szCs w:val="24"/>
            <w:u w:val="single"/>
            <w:lang w:bidi="ar-SA"/>
          </w:rPr>
          <w:t>webinar on improving labour market outcomes</w:t>
        </w:r>
      </w:hyperlink>
      <w:r w:rsidRPr="00AD7513">
        <w:rPr>
          <w:rFonts w:eastAsia="Calibri" w:cs="Arial"/>
          <w:sz w:val="24"/>
          <w:szCs w:val="24"/>
          <w:lang w:bidi="ar-SA"/>
        </w:rPr>
        <w:t>.</w:t>
      </w:r>
    </w:p>
    <w:p w14:paraId="249012C4" w14:textId="77777777" w:rsidR="00370AC2" w:rsidRPr="00AD7513" w:rsidRDefault="00370AC2" w:rsidP="00AD7513">
      <w:pPr>
        <w:numPr>
          <w:ilvl w:val="0"/>
          <w:numId w:val="5"/>
        </w:numPr>
        <w:spacing w:after="160" w:line="360" w:lineRule="auto"/>
        <w:contextualSpacing/>
        <w:rPr>
          <w:rFonts w:eastAsia="Calibri" w:cs="Arial"/>
          <w:sz w:val="24"/>
          <w:szCs w:val="24"/>
          <w:lang w:bidi="ar-SA"/>
        </w:rPr>
      </w:pPr>
      <w:r w:rsidRPr="00AD7513">
        <w:rPr>
          <w:rFonts w:eastAsia="Calibri" w:cs="Arial"/>
          <w:sz w:val="24"/>
          <w:szCs w:val="24"/>
          <w:lang w:bidi="ar-SA"/>
        </w:rPr>
        <w:t>Promoting hiring perspectives through affirmative action and combatting stereotypes: EDF gave input to the Catalogue of Positive Actions planned for this theme, set to be launched later this year.</w:t>
      </w:r>
    </w:p>
    <w:p w14:paraId="462CAB97" w14:textId="709FEF3D" w:rsidR="00370AC2" w:rsidRPr="00AD7513" w:rsidRDefault="00370AC2" w:rsidP="00AD7513">
      <w:pPr>
        <w:numPr>
          <w:ilvl w:val="0"/>
          <w:numId w:val="5"/>
        </w:numPr>
        <w:spacing w:after="160" w:line="360" w:lineRule="auto"/>
        <w:contextualSpacing/>
        <w:rPr>
          <w:rFonts w:eastAsia="Calibri" w:cs="Arial"/>
          <w:sz w:val="24"/>
          <w:szCs w:val="24"/>
          <w:lang w:bidi="ar-SA"/>
        </w:rPr>
      </w:pPr>
      <w:r w:rsidRPr="00AD7513">
        <w:rPr>
          <w:rFonts w:eastAsia="Calibri" w:cs="Arial"/>
          <w:sz w:val="24"/>
          <w:szCs w:val="24"/>
          <w:lang w:bidi="ar-SA"/>
        </w:rPr>
        <w:t xml:space="preserve">Ensuring reasonable accommodation at work: EDF </w:t>
      </w:r>
      <w:r w:rsidR="00FC695C" w:rsidRPr="00AD7513">
        <w:rPr>
          <w:rFonts w:eastAsia="Calibri" w:cs="Arial"/>
          <w:sz w:val="24"/>
          <w:szCs w:val="24"/>
          <w:lang w:bidi="ar-SA"/>
        </w:rPr>
        <w:t>has reviewed a draft of the toolkit on reasonable accommodation prepared by the Commission. EDF presented its recommendations and feedback. The EU toolkit on reasonable accommodation is set to be released before the end of 2023</w:t>
      </w:r>
      <w:r w:rsidRPr="00AD7513">
        <w:rPr>
          <w:rFonts w:eastAsia="Calibri" w:cs="Arial"/>
          <w:sz w:val="24"/>
          <w:szCs w:val="24"/>
          <w:lang w:bidi="ar-SA"/>
        </w:rPr>
        <w:t>.</w:t>
      </w:r>
    </w:p>
    <w:p w14:paraId="3ABF9726" w14:textId="0D5B3E59" w:rsidR="00370AC2" w:rsidRPr="00AD7513" w:rsidRDefault="00FC695C" w:rsidP="00AD7513">
      <w:pPr>
        <w:numPr>
          <w:ilvl w:val="0"/>
          <w:numId w:val="5"/>
        </w:numPr>
        <w:spacing w:after="160" w:line="360" w:lineRule="auto"/>
        <w:contextualSpacing/>
        <w:rPr>
          <w:rFonts w:eastAsia="Calibri" w:cs="Arial"/>
          <w:sz w:val="24"/>
          <w:szCs w:val="24"/>
          <w:lang w:bidi="ar-SA"/>
        </w:rPr>
      </w:pPr>
      <w:r w:rsidRPr="00AD7513">
        <w:rPr>
          <w:rFonts w:eastAsia="Calibri" w:cs="Arial"/>
          <w:sz w:val="24"/>
          <w:szCs w:val="24"/>
          <w:lang w:bidi="ar-SA"/>
        </w:rPr>
        <w:t>R</w:t>
      </w:r>
      <w:r w:rsidR="00370AC2" w:rsidRPr="00AD7513">
        <w:rPr>
          <w:rFonts w:eastAsia="Calibri" w:cs="Arial"/>
          <w:sz w:val="24"/>
          <w:szCs w:val="24"/>
          <w:lang w:bidi="ar-SA"/>
        </w:rPr>
        <w:t>etaining persons with disabilities in employment - preventing disabilities associated with chronic diseases: Deliverables planned for release towards the end of 2023.</w:t>
      </w:r>
    </w:p>
    <w:p w14:paraId="631657BB" w14:textId="77777777" w:rsidR="00370AC2" w:rsidRPr="00AD7513" w:rsidRDefault="00370AC2" w:rsidP="00AD7513">
      <w:pPr>
        <w:numPr>
          <w:ilvl w:val="0"/>
          <w:numId w:val="5"/>
        </w:numPr>
        <w:spacing w:after="160" w:line="360" w:lineRule="auto"/>
        <w:contextualSpacing/>
        <w:rPr>
          <w:rFonts w:eastAsia="Calibri" w:cs="Arial"/>
          <w:sz w:val="24"/>
          <w:szCs w:val="24"/>
          <w:lang w:bidi="ar-SA"/>
        </w:rPr>
      </w:pPr>
      <w:r w:rsidRPr="00AD7513">
        <w:rPr>
          <w:rFonts w:eastAsia="Calibri" w:cs="Arial"/>
          <w:sz w:val="24"/>
          <w:szCs w:val="24"/>
          <w:lang w:bidi="ar-SA"/>
        </w:rPr>
        <w:t>Securing vocational rehabilitation schemes in case of sickness or accidents: Deliverables planned for release towards the end of 2023.</w:t>
      </w:r>
    </w:p>
    <w:p w14:paraId="6B309359" w14:textId="488336F4" w:rsidR="00370AC2" w:rsidRDefault="00370AC2" w:rsidP="00AD7513">
      <w:pPr>
        <w:numPr>
          <w:ilvl w:val="0"/>
          <w:numId w:val="5"/>
        </w:numPr>
        <w:spacing w:after="160" w:line="360" w:lineRule="auto"/>
        <w:contextualSpacing/>
        <w:rPr>
          <w:rFonts w:eastAsia="Calibri" w:cs="Arial"/>
          <w:sz w:val="24"/>
          <w:szCs w:val="24"/>
          <w:lang w:bidi="ar-SA"/>
        </w:rPr>
      </w:pPr>
      <w:r w:rsidRPr="00AD7513">
        <w:rPr>
          <w:rFonts w:eastAsia="Calibri" w:cs="Arial"/>
          <w:sz w:val="24"/>
          <w:szCs w:val="24"/>
          <w:lang w:bidi="ar-SA"/>
        </w:rPr>
        <w:lastRenderedPageBreak/>
        <w:t xml:space="preserve">Exploring quality jobs in sheltered employment and pathways to the open labour market: EDF </w:t>
      </w:r>
      <w:r w:rsidR="00FC695C" w:rsidRPr="00AD7513">
        <w:rPr>
          <w:rFonts w:eastAsia="Calibri" w:cs="Arial"/>
          <w:sz w:val="24"/>
          <w:szCs w:val="24"/>
          <w:lang w:bidi="ar-SA"/>
        </w:rPr>
        <w:t>m</w:t>
      </w:r>
      <w:r w:rsidRPr="00AD7513">
        <w:rPr>
          <w:rFonts w:eastAsia="Calibri" w:cs="Arial"/>
          <w:sz w:val="24"/>
          <w:szCs w:val="24"/>
          <w:lang w:bidi="ar-SA"/>
        </w:rPr>
        <w:t>et</w:t>
      </w:r>
      <w:r w:rsidR="00FC695C" w:rsidRPr="00AD7513">
        <w:rPr>
          <w:rFonts w:eastAsia="Calibri" w:cs="Arial"/>
          <w:sz w:val="24"/>
          <w:szCs w:val="24"/>
          <w:lang w:bidi="ar-SA"/>
        </w:rPr>
        <w:t xml:space="preserve"> on two occasions</w:t>
      </w:r>
      <w:r w:rsidRPr="00AD7513">
        <w:rPr>
          <w:rFonts w:eastAsia="Calibri" w:cs="Arial"/>
          <w:sz w:val="24"/>
          <w:szCs w:val="24"/>
          <w:lang w:bidi="ar-SA"/>
        </w:rPr>
        <w:t xml:space="preserve"> with the German consultancy in charge of conducting research on this, to explain our concerns with sheltered workshops and the need to reflect this in the research. Deliverable planned for release towards the end of 2023.</w:t>
      </w:r>
    </w:p>
    <w:p w14:paraId="367D403F" w14:textId="77777777" w:rsidR="00D44591" w:rsidRPr="00AD7513" w:rsidRDefault="00D44591" w:rsidP="00D44591">
      <w:pPr>
        <w:spacing w:after="160" w:line="360" w:lineRule="auto"/>
        <w:ind w:left="720"/>
        <w:contextualSpacing/>
        <w:rPr>
          <w:rFonts w:eastAsia="Calibri" w:cs="Arial"/>
          <w:sz w:val="24"/>
          <w:szCs w:val="24"/>
          <w:lang w:bidi="ar-SA"/>
        </w:rPr>
      </w:pPr>
    </w:p>
    <w:p w14:paraId="4191A52F" w14:textId="77777777" w:rsidR="00370AC2" w:rsidRPr="00AD7513" w:rsidRDefault="00370AC2" w:rsidP="00AD7513">
      <w:pPr>
        <w:spacing w:line="360" w:lineRule="auto"/>
        <w:rPr>
          <w:rFonts w:cs="Arial"/>
          <w:sz w:val="24"/>
          <w:szCs w:val="24"/>
        </w:rPr>
      </w:pPr>
      <w:r w:rsidRPr="00AD7513">
        <w:rPr>
          <w:rFonts w:cs="Arial"/>
          <w:sz w:val="24"/>
          <w:szCs w:val="24"/>
        </w:rPr>
        <w:t>Contact: Haydn.</w:t>
      </w:r>
    </w:p>
    <w:p w14:paraId="0B7ACCA0" w14:textId="77777777" w:rsidR="00370AC2" w:rsidRPr="00694934" w:rsidRDefault="00370AC2" w:rsidP="00AD7513">
      <w:pPr>
        <w:pStyle w:val="Heading2"/>
        <w:spacing w:after="240"/>
      </w:pPr>
      <w:r w:rsidRPr="00694934">
        <w:t>Guidance on independent living and Inclusion in the Community</w:t>
      </w:r>
    </w:p>
    <w:p w14:paraId="0108D3B8" w14:textId="77777777" w:rsidR="00370AC2" w:rsidRPr="00AD7513" w:rsidRDefault="00370AC2" w:rsidP="00AD7513">
      <w:pPr>
        <w:spacing w:line="360" w:lineRule="auto"/>
        <w:rPr>
          <w:sz w:val="24"/>
          <w:szCs w:val="24"/>
        </w:rPr>
      </w:pPr>
      <w:r w:rsidRPr="00AD7513">
        <w:rPr>
          <w:sz w:val="24"/>
          <w:szCs w:val="24"/>
        </w:rPr>
        <w:t xml:space="preserve">This year the European Commission will produce Guidance on Independent living and inclusion in the community for the Member States. It is one of the flagship initiatives of the Disability Strategy. EDF led a taskforce within the European Expert Group on the Transition from Institutional to Community-based Care (EEG) to create an </w:t>
      </w:r>
      <w:hyperlink r:id="rId21" w:history="1">
        <w:r w:rsidRPr="00AD7513">
          <w:rPr>
            <w:color w:val="0000FF"/>
            <w:sz w:val="24"/>
            <w:szCs w:val="24"/>
            <w:u w:val="single"/>
          </w:rPr>
          <w:t>advocacy document on the proposed EU Guidance on Independent Living and Inclusion in the Community (PDF)</w:t>
        </w:r>
      </w:hyperlink>
      <w:r w:rsidRPr="00AD7513">
        <w:rPr>
          <w:sz w:val="24"/>
          <w:szCs w:val="24"/>
        </w:rPr>
        <w:t xml:space="preserve">. </w:t>
      </w:r>
    </w:p>
    <w:p w14:paraId="4AAEF928" w14:textId="0EDFCA22" w:rsidR="00370AC2" w:rsidRPr="00AD7513" w:rsidRDefault="00370AC2" w:rsidP="00AD7513">
      <w:pPr>
        <w:spacing w:line="360" w:lineRule="auto"/>
        <w:rPr>
          <w:sz w:val="24"/>
          <w:szCs w:val="24"/>
        </w:rPr>
      </w:pPr>
      <w:r w:rsidRPr="00AD7513">
        <w:rPr>
          <w:sz w:val="24"/>
          <w:szCs w:val="24"/>
        </w:rPr>
        <w:t xml:space="preserve">We identified the person within DG Employment responsible for overseeing the new guidelines and, in early November, EDF met with them to talk through our vision for the guidelines. DG Employment were also sent the EEG advocacy document </w:t>
      </w:r>
      <w:proofErr w:type="gramStart"/>
      <w:r w:rsidRPr="00AD7513">
        <w:rPr>
          <w:sz w:val="24"/>
          <w:szCs w:val="24"/>
        </w:rPr>
        <w:t>in order to</w:t>
      </w:r>
      <w:proofErr w:type="gramEnd"/>
      <w:r w:rsidRPr="00AD7513">
        <w:rPr>
          <w:sz w:val="24"/>
          <w:szCs w:val="24"/>
        </w:rPr>
        <w:t xml:space="preserve"> include certain proposals into the final Guidance. Following a request from DG EMPL and the agreement of EDF’s Executive Committee, we are now preparing an EDF position paper</w:t>
      </w:r>
      <w:r w:rsidR="00FC695C" w:rsidRPr="00AD7513">
        <w:rPr>
          <w:sz w:val="24"/>
          <w:szCs w:val="24"/>
        </w:rPr>
        <w:t xml:space="preserve"> to clarify our own positions on the issues involved in de-institutionalisation and independent living. This is under way now and will be put for formal approval by the EDF governing bodies shortly</w:t>
      </w:r>
      <w:r w:rsidRPr="00AD7513">
        <w:rPr>
          <w:sz w:val="24"/>
          <w:szCs w:val="24"/>
        </w:rPr>
        <w:t>.</w:t>
      </w:r>
    </w:p>
    <w:p w14:paraId="5805D272" w14:textId="43FD2C2A" w:rsidR="00370AC2" w:rsidRPr="00AD7513" w:rsidRDefault="00370AC2" w:rsidP="00AD7513">
      <w:pPr>
        <w:spacing w:line="360" w:lineRule="auto"/>
        <w:rPr>
          <w:sz w:val="24"/>
          <w:szCs w:val="24"/>
        </w:rPr>
      </w:pPr>
      <w:r w:rsidRPr="00AD7513">
        <w:rPr>
          <w:sz w:val="24"/>
          <w:szCs w:val="24"/>
        </w:rPr>
        <w:t xml:space="preserve">Contact: Haydn. </w:t>
      </w:r>
    </w:p>
    <w:p w14:paraId="148F7B44" w14:textId="6312A006" w:rsidR="00F7021C" w:rsidRPr="00F7021C" w:rsidRDefault="00370AC2" w:rsidP="00AD7513">
      <w:pPr>
        <w:pStyle w:val="Heading2"/>
        <w:spacing w:after="240"/>
      </w:pPr>
      <w:r w:rsidRPr="00694934">
        <w:t>Equality and non-discrimination</w:t>
      </w:r>
    </w:p>
    <w:p w14:paraId="030B7102" w14:textId="120E040F" w:rsidR="00370AC2" w:rsidRPr="00AD7513" w:rsidRDefault="00370AC2" w:rsidP="00AD7513">
      <w:pPr>
        <w:spacing w:line="360" w:lineRule="auto"/>
        <w:rPr>
          <w:sz w:val="24"/>
          <w:szCs w:val="24"/>
        </w:rPr>
      </w:pPr>
      <w:r w:rsidRPr="00AD7513">
        <w:rPr>
          <w:sz w:val="24"/>
          <w:szCs w:val="24"/>
        </w:rPr>
        <w:t xml:space="preserve">The </w:t>
      </w:r>
      <w:r w:rsidRPr="00AD7513">
        <w:rPr>
          <w:b/>
          <w:sz w:val="24"/>
          <w:szCs w:val="24"/>
        </w:rPr>
        <w:t>proposal for a Horizontal Equal Treatment Directive</w:t>
      </w:r>
      <w:r w:rsidRPr="00AD7513">
        <w:rPr>
          <w:sz w:val="24"/>
          <w:szCs w:val="24"/>
        </w:rPr>
        <w:t xml:space="preserve"> is still blocked in the Council of the EU.</w:t>
      </w:r>
    </w:p>
    <w:p w14:paraId="68FB1AB0" w14:textId="61F5CD4E" w:rsidR="00370AC2" w:rsidRPr="00AD7513" w:rsidRDefault="00197D57" w:rsidP="00AD7513">
      <w:pPr>
        <w:spacing w:line="360" w:lineRule="auto"/>
        <w:rPr>
          <w:sz w:val="24"/>
          <w:szCs w:val="24"/>
        </w:rPr>
      </w:pPr>
      <w:r w:rsidRPr="00AD7513">
        <w:rPr>
          <w:sz w:val="24"/>
          <w:szCs w:val="24"/>
        </w:rPr>
        <w:t>Last</w:t>
      </w:r>
      <w:r w:rsidR="00370AC2" w:rsidRPr="00AD7513">
        <w:rPr>
          <w:sz w:val="24"/>
          <w:szCs w:val="24"/>
        </w:rPr>
        <w:t xml:space="preserve"> December, the European Commission proposed </w:t>
      </w:r>
      <w:hyperlink r:id="rId22" w:history="1">
        <w:r w:rsidR="00370AC2" w:rsidRPr="00AD7513">
          <w:rPr>
            <w:b/>
            <w:bCs/>
            <w:color w:val="0000FF"/>
            <w:sz w:val="24"/>
            <w:szCs w:val="24"/>
            <w:u w:val="single"/>
          </w:rPr>
          <w:t>two directives</w:t>
        </w:r>
        <w:r w:rsidR="00370AC2" w:rsidRPr="00AD7513">
          <w:rPr>
            <w:color w:val="0000FF"/>
            <w:sz w:val="24"/>
            <w:szCs w:val="24"/>
            <w:u w:val="single"/>
          </w:rPr>
          <w:t xml:space="preserve"> </w:t>
        </w:r>
        <w:r w:rsidR="00370AC2" w:rsidRPr="00AD7513">
          <w:rPr>
            <w:b/>
            <w:bCs/>
            <w:color w:val="0000FF"/>
            <w:sz w:val="24"/>
            <w:szCs w:val="24"/>
            <w:u w:val="single"/>
          </w:rPr>
          <w:t>on standards for equality bodies</w:t>
        </w:r>
      </w:hyperlink>
      <w:r w:rsidR="00370AC2" w:rsidRPr="00AD7513">
        <w:rPr>
          <w:sz w:val="24"/>
          <w:szCs w:val="24"/>
        </w:rPr>
        <w:t xml:space="preserve">. The proposals align with </w:t>
      </w:r>
      <w:r w:rsidR="000A0942" w:rsidRPr="00AD7513">
        <w:rPr>
          <w:sz w:val="24"/>
          <w:szCs w:val="24"/>
        </w:rPr>
        <w:t>our</w:t>
      </w:r>
      <w:r w:rsidR="00370AC2" w:rsidRPr="00AD7513">
        <w:rPr>
          <w:sz w:val="24"/>
          <w:szCs w:val="24"/>
        </w:rPr>
        <w:t xml:space="preserve"> </w:t>
      </w:r>
      <w:hyperlink r:id="rId23" w:history="1">
        <w:r w:rsidR="00370AC2" w:rsidRPr="00AD7513">
          <w:rPr>
            <w:color w:val="0000FF"/>
            <w:sz w:val="24"/>
            <w:szCs w:val="24"/>
            <w:u w:val="single"/>
          </w:rPr>
          <w:t>position paper</w:t>
        </w:r>
      </w:hyperlink>
      <w:r w:rsidR="00370AC2" w:rsidRPr="00AD7513">
        <w:rPr>
          <w:sz w:val="24"/>
          <w:szCs w:val="24"/>
        </w:rPr>
        <w:t xml:space="preserve">. The text refers to the CRPD and </w:t>
      </w:r>
      <w:r w:rsidR="00370AC2" w:rsidRPr="00AD7513">
        <w:rPr>
          <w:rFonts w:cs="Arial"/>
          <w:sz w:val="24"/>
          <w:szCs w:val="24"/>
          <w:shd w:val="clear" w:color="auto" w:fill="FFFFFF"/>
        </w:rPr>
        <w:t xml:space="preserve">Article 11(3) of the two directives put specific obligations on the Member States to ensure accessibility and reasonable accommodation. </w:t>
      </w:r>
      <w:r w:rsidR="000A0942" w:rsidRPr="00AD7513">
        <w:rPr>
          <w:rFonts w:cs="Arial"/>
          <w:sz w:val="24"/>
          <w:szCs w:val="24"/>
          <w:shd w:val="clear" w:color="auto" w:fill="FFFFFF"/>
        </w:rPr>
        <w:t xml:space="preserve">EDF </w:t>
      </w:r>
      <w:hyperlink r:id="rId24" w:history="1">
        <w:r w:rsidR="000A0942" w:rsidRPr="00AD7513">
          <w:rPr>
            <w:rStyle w:val="Hyperlink"/>
            <w:rFonts w:cs="Arial"/>
            <w:sz w:val="24"/>
            <w:szCs w:val="24"/>
            <w:shd w:val="clear" w:color="auto" w:fill="FFFFFF"/>
          </w:rPr>
          <w:t>proposed amendments</w:t>
        </w:r>
      </w:hyperlink>
      <w:r w:rsidR="000A0942" w:rsidRPr="00AD7513">
        <w:rPr>
          <w:rFonts w:cs="Arial"/>
          <w:sz w:val="24"/>
          <w:szCs w:val="24"/>
          <w:shd w:val="clear" w:color="auto" w:fill="FFFFFF"/>
        </w:rPr>
        <w:t xml:space="preserve"> in April. The </w:t>
      </w:r>
      <w:r w:rsidR="000A0942" w:rsidRPr="00AD7513">
        <w:rPr>
          <w:rFonts w:cs="Arial"/>
          <w:sz w:val="24"/>
          <w:szCs w:val="24"/>
          <w:shd w:val="clear" w:color="auto" w:fill="FFFFFF"/>
        </w:rPr>
        <w:lastRenderedPageBreak/>
        <w:t xml:space="preserve">Council of the EU adopted its </w:t>
      </w:r>
      <w:hyperlink r:id="rId25" w:history="1">
        <w:r w:rsidR="000A0942" w:rsidRPr="00AD7513">
          <w:rPr>
            <w:rStyle w:val="Hyperlink"/>
            <w:rFonts w:cs="Arial"/>
            <w:sz w:val="24"/>
            <w:szCs w:val="24"/>
            <w:shd w:val="clear" w:color="auto" w:fill="FFFFFF"/>
          </w:rPr>
          <w:t>general approach</w:t>
        </w:r>
      </w:hyperlink>
      <w:r w:rsidR="000A0942" w:rsidRPr="00AD7513">
        <w:rPr>
          <w:rFonts w:cs="Arial"/>
          <w:sz w:val="24"/>
          <w:szCs w:val="24"/>
          <w:shd w:val="clear" w:color="auto" w:fill="FFFFFF"/>
        </w:rPr>
        <w:t xml:space="preserve"> in June. The European Parliament is finalising its position, to start the trilogue soon.</w:t>
      </w:r>
      <w:r w:rsidR="00370AC2" w:rsidRPr="00AD7513">
        <w:rPr>
          <w:rFonts w:cs="Arial"/>
          <w:sz w:val="24"/>
          <w:szCs w:val="24"/>
          <w:shd w:val="clear" w:color="auto" w:fill="FFFFFF"/>
        </w:rPr>
        <w:t xml:space="preserve"> </w:t>
      </w:r>
    </w:p>
    <w:p w14:paraId="02FFDA07" w14:textId="6903706E" w:rsidR="00370AC2" w:rsidRPr="00AD7513" w:rsidRDefault="00370AC2" w:rsidP="00AD7513">
      <w:pPr>
        <w:spacing w:line="360" w:lineRule="auto"/>
        <w:rPr>
          <w:sz w:val="24"/>
          <w:szCs w:val="24"/>
        </w:rPr>
      </w:pPr>
      <w:r w:rsidRPr="00AD7513">
        <w:rPr>
          <w:sz w:val="24"/>
          <w:szCs w:val="24"/>
        </w:rPr>
        <w:t xml:space="preserve">Contact: Marine. </w:t>
      </w:r>
    </w:p>
    <w:p w14:paraId="30CFB095" w14:textId="07A343B7" w:rsidR="00F7021C" w:rsidRPr="00F7021C" w:rsidRDefault="000A0942" w:rsidP="00AD7513">
      <w:pPr>
        <w:pStyle w:val="Heading2"/>
        <w:spacing w:after="240"/>
      </w:pPr>
      <w:r w:rsidRPr="00694934">
        <w:t>J</w:t>
      </w:r>
      <w:r w:rsidR="00370AC2" w:rsidRPr="00694934">
        <w:t xml:space="preserve">ustice </w:t>
      </w:r>
      <w:r w:rsidRPr="00694934">
        <w:t>and cross-border cooperation</w:t>
      </w:r>
    </w:p>
    <w:p w14:paraId="5FA26D01" w14:textId="7B1D94A4" w:rsidR="00370AC2" w:rsidRPr="00AD7513" w:rsidRDefault="00370AC2" w:rsidP="00AD7513">
      <w:pPr>
        <w:spacing w:line="360" w:lineRule="auto"/>
        <w:rPr>
          <w:sz w:val="24"/>
          <w:szCs w:val="24"/>
        </w:rPr>
      </w:pPr>
      <w:r w:rsidRPr="00AD7513">
        <w:rPr>
          <w:sz w:val="24"/>
          <w:szCs w:val="24"/>
        </w:rPr>
        <w:t xml:space="preserve">The proposed </w:t>
      </w:r>
      <w:hyperlink r:id="rId26" w:history="1">
        <w:r w:rsidRPr="00AD7513">
          <w:rPr>
            <w:b/>
            <w:bCs/>
            <w:color w:val="0000FF"/>
            <w:sz w:val="24"/>
            <w:szCs w:val="24"/>
            <w:u w:val="single"/>
          </w:rPr>
          <w:t>Regulation on judicial cooperation and access to justice</w:t>
        </w:r>
      </w:hyperlink>
      <w:r w:rsidRPr="00AD7513">
        <w:rPr>
          <w:b/>
          <w:bCs/>
          <w:sz w:val="24"/>
          <w:szCs w:val="24"/>
        </w:rPr>
        <w:t xml:space="preserve"> </w:t>
      </w:r>
      <w:r w:rsidR="000A0942" w:rsidRPr="00AD7513">
        <w:rPr>
          <w:sz w:val="24"/>
          <w:szCs w:val="24"/>
        </w:rPr>
        <w:t xml:space="preserve">was </w:t>
      </w:r>
      <w:hyperlink r:id="rId27" w:history="1">
        <w:r w:rsidR="000A0942" w:rsidRPr="00AD7513">
          <w:rPr>
            <w:rStyle w:val="Hyperlink"/>
            <w:sz w:val="24"/>
            <w:szCs w:val="24"/>
          </w:rPr>
          <w:t>agreed on</w:t>
        </w:r>
      </w:hyperlink>
      <w:r w:rsidR="000A0942" w:rsidRPr="00AD7513">
        <w:rPr>
          <w:sz w:val="24"/>
          <w:szCs w:val="24"/>
        </w:rPr>
        <w:t xml:space="preserve"> in July</w:t>
      </w:r>
      <w:r w:rsidRPr="00AD7513">
        <w:rPr>
          <w:sz w:val="24"/>
          <w:szCs w:val="24"/>
        </w:rPr>
        <w:t xml:space="preserve">. </w:t>
      </w:r>
      <w:r w:rsidR="000A0942" w:rsidRPr="00AD7513">
        <w:rPr>
          <w:sz w:val="24"/>
          <w:szCs w:val="24"/>
        </w:rPr>
        <w:t>We managed to achieve additional references to persons with disabilities, CRPD and accessibility in the final text. The Regulation requires accessibility of video conferencing for persons with disabilities.</w:t>
      </w:r>
    </w:p>
    <w:p w14:paraId="75B38156" w14:textId="75CC8322" w:rsidR="000A0942" w:rsidRPr="00AD7513" w:rsidRDefault="000A0942" w:rsidP="00AD7513">
      <w:pPr>
        <w:spacing w:line="360" w:lineRule="auto"/>
        <w:rPr>
          <w:sz w:val="24"/>
          <w:szCs w:val="24"/>
        </w:rPr>
      </w:pPr>
      <w:r w:rsidRPr="00AD7513">
        <w:rPr>
          <w:sz w:val="24"/>
          <w:szCs w:val="24"/>
        </w:rPr>
        <w:t xml:space="preserve">In May, the European Commission published </w:t>
      </w:r>
      <w:r w:rsidRPr="00AD7513">
        <w:rPr>
          <w:b/>
          <w:bCs/>
          <w:sz w:val="24"/>
          <w:szCs w:val="24"/>
        </w:rPr>
        <w:t>a </w:t>
      </w:r>
      <w:hyperlink r:id="rId28" w:tgtFrame="_blank" w:history="1">
        <w:r w:rsidRPr="00AD7513">
          <w:rPr>
            <w:rStyle w:val="Hyperlink"/>
            <w:b/>
            <w:bCs/>
            <w:sz w:val="24"/>
            <w:szCs w:val="24"/>
          </w:rPr>
          <w:t>proposal for a Regulation and Council Decision</w:t>
        </w:r>
      </w:hyperlink>
      <w:r w:rsidRPr="00AD7513">
        <w:rPr>
          <w:sz w:val="24"/>
          <w:szCs w:val="24"/>
        </w:rPr>
        <w:t> regulating the cross-border ‘protection’ of adults. This proposal is</w:t>
      </w:r>
      <w:r w:rsidR="00C80FA7" w:rsidRPr="00AD7513">
        <w:rPr>
          <w:sz w:val="24"/>
          <w:szCs w:val="24"/>
        </w:rPr>
        <w:t xml:space="preserve"> </w:t>
      </w:r>
      <w:r w:rsidR="00C80FA7" w:rsidRPr="00AD7513">
        <w:rPr>
          <w:b/>
          <w:bCs/>
          <w:sz w:val="24"/>
          <w:szCs w:val="24"/>
        </w:rPr>
        <w:t>very</w:t>
      </w:r>
      <w:r w:rsidRPr="00AD7513">
        <w:rPr>
          <w:b/>
          <w:bCs/>
          <w:sz w:val="24"/>
          <w:szCs w:val="24"/>
        </w:rPr>
        <w:t xml:space="preserve"> concerning</w:t>
      </w:r>
      <w:r w:rsidRPr="00AD7513">
        <w:rPr>
          <w:sz w:val="24"/>
          <w:szCs w:val="24"/>
        </w:rPr>
        <w:t xml:space="preserve"> because it recognises deprivation of legal capacity regimes and placement in institutions across the Union. It was criticised by two UN experts. We </w:t>
      </w:r>
      <w:hyperlink r:id="rId29" w:history="1">
        <w:r w:rsidRPr="00AD7513">
          <w:rPr>
            <w:rStyle w:val="Hyperlink"/>
            <w:sz w:val="24"/>
            <w:szCs w:val="24"/>
          </w:rPr>
          <w:t>published our amendments</w:t>
        </w:r>
      </w:hyperlink>
      <w:r w:rsidRPr="00AD7513">
        <w:rPr>
          <w:sz w:val="24"/>
          <w:szCs w:val="24"/>
        </w:rPr>
        <w:t xml:space="preserve"> and received a </w:t>
      </w:r>
      <w:hyperlink r:id="rId30" w:history="1">
        <w:r w:rsidRPr="00AD7513">
          <w:rPr>
            <w:rStyle w:val="Hyperlink"/>
            <w:sz w:val="24"/>
            <w:szCs w:val="24"/>
          </w:rPr>
          <w:t>legal opinion</w:t>
        </w:r>
      </w:hyperlink>
      <w:r w:rsidRPr="00AD7513">
        <w:rPr>
          <w:sz w:val="24"/>
          <w:szCs w:val="24"/>
        </w:rPr>
        <w:t xml:space="preserve"> to advocate for major changes in the proposal. </w:t>
      </w:r>
      <w:r w:rsidR="00C80FA7" w:rsidRPr="00AD7513">
        <w:rPr>
          <w:sz w:val="24"/>
          <w:szCs w:val="24"/>
        </w:rPr>
        <w:t xml:space="preserve">The Council started the negotiations in July. Together with Mental Health Europe we reached out to permanent representations. The European Parliament is starting to work on its position in November. We contacted relevant Members of the European Parliament. </w:t>
      </w:r>
    </w:p>
    <w:p w14:paraId="753CAE8E" w14:textId="77777777" w:rsidR="00370AC2" w:rsidRPr="00AD7513" w:rsidRDefault="00370AC2" w:rsidP="00AD7513">
      <w:pPr>
        <w:spacing w:line="360" w:lineRule="auto"/>
        <w:rPr>
          <w:sz w:val="24"/>
          <w:szCs w:val="24"/>
        </w:rPr>
      </w:pPr>
      <w:r w:rsidRPr="00AD7513">
        <w:rPr>
          <w:sz w:val="24"/>
          <w:szCs w:val="24"/>
        </w:rPr>
        <w:t xml:space="preserve">Contact: Marine. </w:t>
      </w:r>
    </w:p>
    <w:p w14:paraId="34016CB5" w14:textId="77777777" w:rsidR="00370AC2" w:rsidRPr="00694934" w:rsidRDefault="00370AC2" w:rsidP="00AD7513">
      <w:pPr>
        <w:pStyle w:val="Heading2"/>
        <w:spacing w:after="240"/>
      </w:pPr>
      <w:r w:rsidRPr="00694934">
        <w:t>Women and girls with disabilities</w:t>
      </w:r>
    </w:p>
    <w:p w14:paraId="23F10F93" w14:textId="739CEFC6" w:rsidR="00F7021C" w:rsidRPr="00AD7513" w:rsidRDefault="00370AC2" w:rsidP="00AD7513">
      <w:pPr>
        <w:pStyle w:val="Heading3"/>
        <w:spacing w:after="240"/>
        <w:rPr>
          <w:color w:val="0070C0"/>
        </w:rPr>
      </w:pPr>
      <w:r w:rsidRPr="00AD7513">
        <w:rPr>
          <w:color w:val="0070C0"/>
        </w:rPr>
        <w:t xml:space="preserve">Directive combating gender-based </w:t>
      </w:r>
      <w:proofErr w:type="gramStart"/>
      <w:r w:rsidRPr="00AD7513">
        <w:rPr>
          <w:color w:val="0070C0"/>
        </w:rPr>
        <w:t>violence</w:t>
      </w:r>
      <w:proofErr w:type="gramEnd"/>
    </w:p>
    <w:p w14:paraId="4FE7831E" w14:textId="4AECAE21" w:rsidR="00C80FA7" w:rsidRPr="00AD7513" w:rsidRDefault="00370AC2" w:rsidP="00370AC2">
      <w:pPr>
        <w:spacing w:line="360" w:lineRule="auto"/>
        <w:rPr>
          <w:sz w:val="24"/>
          <w:szCs w:val="24"/>
        </w:rPr>
      </w:pPr>
      <w:r w:rsidRPr="00AD7513">
        <w:rPr>
          <w:sz w:val="24"/>
          <w:szCs w:val="24"/>
        </w:rPr>
        <w:t xml:space="preserve">The </w:t>
      </w:r>
      <w:hyperlink r:id="rId31" w:history="1">
        <w:r w:rsidRPr="00AD7513">
          <w:rPr>
            <w:color w:val="0000FF"/>
            <w:sz w:val="24"/>
            <w:szCs w:val="24"/>
            <w:u w:val="single"/>
          </w:rPr>
          <w:t>proposed Directive on combating violence against women and domestic violence</w:t>
        </w:r>
      </w:hyperlink>
      <w:r w:rsidRPr="00AD7513">
        <w:rPr>
          <w:sz w:val="24"/>
          <w:szCs w:val="24"/>
        </w:rPr>
        <w:t xml:space="preserve"> </w:t>
      </w:r>
      <w:r w:rsidR="00C80FA7" w:rsidRPr="00AD7513">
        <w:rPr>
          <w:sz w:val="24"/>
          <w:szCs w:val="24"/>
        </w:rPr>
        <w:t>is negotiated in trilogue</w:t>
      </w:r>
      <w:r w:rsidRPr="00AD7513">
        <w:rPr>
          <w:sz w:val="24"/>
          <w:szCs w:val="24"/>
        </w:rPr>
        <w:t>.</w:t>
      </w:r>
      <w:r w:rsidR="00C80FA7" w:rsidRPr="00AD7513">
        <w:rPr>
          <w:sz w:val="24"/>
          <w:szCs w:val="24"/>
        </w:rPr>
        <w:t xml:space="preserve"> Some of our proposals were included in the </w:t>
      </w:r>
      <w:hyperlink r:id="rId32" w:history="1">
        <w:r w:rsidR="00C80FA7" w:rsidRPr="00AD7513">
          <w:rPr>
            <w:rStyle w:val="Hyperlink"/>
            <w:sz w:val="24"/>
            <w:szCs w:val="24"/>
          </w:rPr>
          <w:t>Council position</w:t>
        </w:r>
      </w:hyperlink>
      <w:r w:rsidR="00C80FA7" w:rsidRPr="00AD7513">
        <w:rPr>
          <w:sz w:val="24"/>
          <w:szCs w:val="24"/>
        </w:rPr>
        <w:t xml:space="preserve"> and all our proposals were included in the </w:t>
      </w:r>
      <w:hyperlink r:id="rId33" w:history="1">
        <w:r w:rsidR="00C80FA7" w:rsidRPr="00AD7513">
          <w:rPr>
            <w:rStyle w:val="Hyperlink"/>
            <w:sz w:val="24"/>
            <w:szCs w:val="24"/>
          </w:rPr>
          <w:t>Parliament position</w:t>
        </w:r>
      </w:hyperlink>
      <w:r w:rsidR="00C80FA7" w:rsidRPr="00AD7513">
        <w:rPr>
          <w:sz w:val="24"/>
          <w:szCs w:val="24"/>
        </w:rPr>
        <w:t>. One difficult aspect concerns the criminalisation of rape which cause disagreement within the Council. There is also no certainty regarding the criminalisation of forced sterilisation proposed by the Parliament. We work closely with the European Women’s Lobby on this file.</w:t>
      </w:r>
    </w:p>
    <w:p w14:paraId="73FF92CF" w14:textId="05B1B389" w:rsidR="00370AC2" w:rsidRPr="00AD7513" w:rsidRDefault="00370AC2" w:rsidP="00C80FA7">
      <w:pPr>
        <w:spacing w:line="360" w:lineRule="auto"/>
        <w:rPr>
          <w:sz w:val="24"/>
          <w:szCs w:val="24"/>
        </w:rPr>
      </w:pPr>
      <w:r w:rsidRPr="00AD7513">
        <w:rPr>
          <w:sz w:val="24"/>
          <w:szCs w:val="24"/>
        </w:rPr>
        <w:t>Contact: Marine</w:t>
      </w:r>
    </w:p>
    <w:p w14:paraId="4C3F833B" w14:textId="7CE5248C" w:rsidR="00F7021C" w:rsidRPr="00F7021C" w:rsidRDefault="00370AC2" w:rsidP="00AD7513">
      <w:pPr>
        <w:pStyle w:val="Heading3"/>
        <w:spacing w:after="240"/>
      </w:pPr>
      <w:r w:rsidRPr="00AD7513">
        <w:rPr>
          <w:color w:val="0070C0"/>
        </w:rPr>
        <w:lastRenderedPageBreak/>
        <w:t xml:space="preserve">Harmful practices against women </w:t>
      </w:r>
    </w:p>
    <w:p w14:paraId="33E12D71" w14:textId="77B15804" w:rsidR="00370AC2" w:rsidRPr="00694934" w:rsidRDefault="00370AC2" w:rsidP="00370AC2">
      <w:pPr>
        <w:spacing w:line="360" w:lineRule="auto"/>
        <w:rPr>
          <w:sz w:val="24"/>
          <w:szCs w:val="24"/>
        </w:rPr>
      </w:pPr>
      <w:r w:rsidRPr="00694934">
        <w:rPr>
          <w:sz w:val="24"/>
          <w:szCs w:val="24"/>
        </w:rPr>
        <w:t>The Commission aim</w:t>
      </w:r>
      <w:r w:rsidR="00E45EAA" w:rsidRPr="00694934">
        <w:rPr>
          <w:sz w:val="24"/>
          <w:szCs w:val="24"/>
        </w:rPr>
        <w:t>s</w:t>
      </w:r>
      <w:r w:rsidRPr="00694934">
        <w:rPr>
          <w:sz w:val="24"/>
          <w:szCs w:val="24"/>
        </w:rPr>
        <w:t xml:space="preserve"> to adopt Recommendations on prevention of harmful practices, including issues such as forced sterilisation, forced pregnancy, female genital mutilation and forced marriage. </w:t>
      </w:r>
      <w:r w:rsidR="00C80FA7" w:rsidRPr="00694934">
        <w:rPr>
          <w:sz w:val="24"/>
          <w:szCs w:val="24"/>
        </w:rPr>
        <w:t>We participated in a consultation meeting over the summer and continue to be in contact with the European Commission on this initiative. However, the</w:t>
      </w:r>
      <w:r w:rsidRPr="00694934">
        <w:rPr>
          <w:sz w:val="24"/>
          <w:szCs w:val="24"/>
        </w:rPr>
        <w:t xml:space="preserve"> publication of the recommendation </w:t>
      </w:r>
      <w:r w:rsidR="00C80FA7" w:rsidRPr="00694934">
        <w:rPr>
          <w:sz w:val="24"/>
          <w:szCs w:val="24"/>
        </w:rPr>
        <w:t>is</w:t>
      </w:r>
      <w:r w:rsidRPr="00694934">
        <w:rPr>
          <w:sz w:val="24"/>
          <w:szCs w:val="24"/>
        </w:rPr>
        <w:t xml:space="preserve"> suspended until further notice. </w:t>
      </w:r>
    </w:p>
    <w:p w14:paraId="609911EE" w14:textId="77777777" w:rsidR="00370AC2" w:rsidRPr="00694934" w:rsidRDefault="00370AC2" w:rsidP="00370AC2">
      <w:pPr>
        <w:spacing w:line="360" w:lineRule="auto"/>
        <w:rPr>
          <w:sz w:val="24"/>
          <w:szCs w:val="24"/>
        </w:rPr>
      </w:pPr>
      <w:r w:rsidRPr="00694934">
        <w:rPr>
          <w:sz w:val="24"/>
          <w:szCs w:val="24"/>
        </w:rPr>
        <w:t xml:space="preserve">Contact: Marine </w:t>
      </w:r>
    </w:p>
    <w:p w14:paraId="6B51B50B" w14:textId="77777777" w:rsidR="00370AC2" w:rsidRPr="00AD7513" w:rsidRDefault="00370AC2" w:rsidP="00AD7513">
      <w:pPr>
        <w:pStyle w:val="Heading3"/>
        <w:spacing w:after="240"/>
        <w:rPr>
          <w:color w:val="0070C0"/>
        </w:rPr>
      </w:pPr>
      <w:r w:rsidRPr="00AD7513">
        <w:rPr>
          <w:color w:val="0070C0"/>
        </w:rPr>
        <w:t xml:space="preserve">Ratification of the Istanbul Convention by the EU </w:t>
      </w:r>
    </w:p>
    <w:p w14:paraId="389B622E" w14:textId="63AC8400" w:rsidR="00370AC2" w:rsidRPr="00AD7513" w:rsidRDefault="00434F55" w:rsidP="00AD7513">
      <w:pPr>
        <w:spacing w:line="360" w:lineRule="auto"/>
        <w:rPr>
          <w:sz w:val="24"/>
          <w:szCs w:val="24"/>
        </w:rPr>
      </w:pPr>
      <w:r w:rsidRPr="00AD7513">
        <w:rPr>
          <w:sz w:val="24"/>
          <w:szCs w:val="24"/>
        </w:rPr>
        <w:t xml:space="preserve">The </w:t>
      </w:r>
      <w:hyperlink r:id="rId34" w:history="1">
        <w:r w:rsidRPr="00AD7513">
          <w:rPr>
            <w:rStyle w:val="Hyperlink"/>
            <w:sz w:val="24"/>
            <w:szCs w:val="24"/>
          </w:rPr>
          <w:t>EU ratified the Istanbul Convention</w:t>
        </w:r>
      </w:hyperlink>
      <w:r w:rsidRPr="00AD7513">
        <w:rPr>
          <w:sz w:val="24"/>
          <w:szCs w:val="24"/>
        </w:rPr>
        <w:t xml:space="preserve"> in June. We will work with the European Women’s Lobby on the monitoring and implementation. </w:t>
      </w:r>
    </w:p>
    <w:p w14:paraId="3C1249DD" w14:textId="77777777" w:rsidR="00370AC2" w:rsidRPr="00AD7513" w:rsidRDefault="00370AC2" w:rsidP="00AD7513">
      <w:pPr>
        <w:spacing w:line="360" w:lineRule="auto"/>
        <w:rPr>
          <w:sz w:val="24"/>
          <w:szCs w:val="24"/>
        </w:rPr>
      </w:pPr>
      <w:r w:rsidRPr="00AD7513">
        <w:rPr>
          <w:sz w:val="24"/>
          <w:szCs w:val="24"/>
        </w:rPr>
        <w:t xml:space="preserve">Contact: Marine </w:t>
      </w:r>
    </w:p>
    <w:p w14:paraId="24A8843F" w14:textId="77777777" w:rsidR="00370AC2" w:rsidRPr="00694934" w:rsidRDefault="00370AC2" w:rsidP="00AD7513">
      <w:pPr>
        <w:pStyle w:val="Heading2"/>
        <w:spacing w:after="240"/>
      </w:pPr>
      <w:r w:rsidRPr="00694934">
        <w:t>Political participation</w:t>
      </w:r>
      <w:bookmarkStart w:id="0" w:name="_Hlk74929593"/>
    </w:p>
    <w:p w14:paraId="6FE61A02" w14:textId="6203644D" w:rsidR="00370AC2" w:rsidRPr="00AD7513" w:rsidRDefault="00197D57" w:rsidP="00AD7513">
      <w:pPr>
        <w:spacing w:line="360" w:lineRule="auto"/>
        <w:rPr>
          <w:sz w:val="24"/>
          <w:szCs w:val="24"/>
        </w:rPr>
      </w:pPr>
      <w:r w:rsidRPr="00AD7513">
        <w:rPr>
          <w:sz w:val="24"/>
          <w:szCs w:val="24"/>
        </w:rPr>
        <w:t>Last year, t</w:t>
      </w:r>
      <w:r w:rsidR="00370AC2" w:rsidRPr="00AD7513">
        <w:rPr>
          <w:sz w:val="24"/>
          <w:szCs w:val="24"/>
        </w:rPr>
        <w:t xml:space="preserve">he European Parliament adopted a resolution including a proposal for a Regulation on a </w:t>
      </w:r>
      <w:hyperlink r:id="rId35" w:history="1">
        <w:r w:rsidR="00370AC2" w:rsidRPr="00AD7513">
          <w:rPr>
            <w:b/>
            <w:bCs/>
            <w:color w:val="0000FF"/>
            <w:sz w:val="24"/>
            <w:szCs w:val="24"/>
            <w:u w:val="single"/>
          </w:rPr>
          <w:t>new EU electoral law</w:t>
        </w:r>
      </w:hyperlink>
      <w:r w:rsidR="00370AC2" w:rsidRPr="00AD7513">
        <w:rPr>
          <w:sz w:val="24"/>
          <w:szCs w:val="24"/>
        </w:rPr>
        <w:t xml:space="preserve">. You can </w:t>
      </w:r>
      <w:hyperlink r:id="rId36" w:history="1">
        <w:r w:rsidR="00370AC2" w:rsidRPr="00AD7513">
          <w:rPr>
            <w:color w:val="0000FF"/>
            <w:sz w:val="24"/>
            <w:szCs w:val="24"/>
            <w:u w:val="single"/>
          </w:rPr>
          <w:t>read a summary of the main improvements for persons with disabilities in this EDF article</w:t>
        </w:r>
      </w:hyperlink>
      <w:r w:rsidR="00370AC2" w:rsidRPr="00AD7513">
        <w:rPr>
          <w:sz w:val="24"/>
          <w:szCs w:val="24"/>
        </w:rPr>
        <w:t xml:space="preserve">. </w:t>
      </w:r>
      <w:r w:rsidRPr="00AD7513">
        <w:rPr>
          <w:sz w:val="24"/>
          <w:szCs w:val="24"/>
        </w:rPr>
        <w:t>EDF was invited to give a presentation to the public servants working on General Affairs in the Council, but there is no appetite among Member States to adopt a new EU electoral law.</w:t>
      </w:r>
    </w:p>
    <w:p w14:paraId="6980B69C" w14:textId="6B6E3AAB" w:rsidR="00370AC2" w:rsidRPr="00AD7513" w:rsidRDefault="00197D57" w:rsidP="00AD7513">
      <w:pPr>
        <w:spacing w:line="360" w:lineRule="auto"/>
        <w:rPr>
          <w:sz w:val="24"/>
          <w:szCs w:val="24"/>
        </w:rPr>
      </w:pPr>
      <w:r w:rsidRPr="00AD7513">
        <w:rPr>
          <w:sz w:val="24"/>
          <w:szCs w:val="24"/>
        </w:rPr>
        <w:t>T</w:t>
      </w:r>
      <w:r w:rsidR="00370AC2" w:rsidRPr="00AD7513">
        <w:rPr>
          <w:sz w:val="24"/>
          <w:szCs w:val="24"/>
        </w:rPr>
        <w:t xml:space="preserve">here has been </w:t>
      </w:r>
      <w:r w:rsidRPr="00AD7513">
        <w:rPr>
          <w:sz w:val="24"/>
          <w:szCs w:val="24"/>
        </w:rPr>
        <w:t xml:space="preserve">some </w:t>
      </w:r>
      <w:r w:rsidR="00370AC2" w:rsidRPr="00AD7513">
        <w:rPr>
          <w:sz w:val="24"/>
          <w:szCs w:val="24"/>
        </w:rPr>
        <w:t xml:space="preserve">progress concerning the </w:t>
      </w:r>
      <w:r w:rsidR="00370AC2" w:rsidRPr="00AD7513">
        <w:rPr>
          <w:b/>
          <w:bCs/>
          <w:sz w:val="24"/>
          <w:szCs w:val="24"/>
        </w:rPr>
        <w:t>Mobile EU citizens Directives</w:t>
      </w:r>
      <w:r w:rsidR="00370AC2" w:rsidRPr="00AD7513">
        <w:rPr>
          <w:sz w:val="24"/>
          <w:szCs w:val="24"/>
        </w:rPr>
        <w:t xml:space="preserve">. These are setting the common rules for mobile EU citizens to </w:t>
      </w:r>
      <w:hyperlink r:id="rId37" w:history="1">
        <w:r w:rsidR="00370AC2" w:rsidRPr="00AD7513">
          <w:rPr>
            <w:color w:val="0000FF"/>
            <w:sz w:val="24"/>
            <w:szCs w:val="24"/>
            <w:u w:val="single"/>
          </w:rPr>
          <w:t>vote in the European Parliament elections</w:t>
        </w:r>
      </w:hyperlink>
      <w:r w:rsidR="00370AC2" w:rsidRPr="00AD7513">
        <w:rPr>
          <w:sz w:val="24"/>
          <w:szCs w:val="24"/>
        </w:rPr>
        <w:t xml:space="preserve">, and in the </w:t>
      </w:r>
      <w:hyperlink r:id="rId38" w:history="1">
        <w:r w:rsidR="00370AC2" w:rsidRPr="00AD7513">
          <w:rPr>
            <w:color w:val="0000FF"/>
            <w:sz w:val="24"/>
            <w:szCs w:val="24"/>
            <w:u w:val="single"/>
          </w:rPr>
          <w:t>municipal elections</w:t>
        </w:r>
      </w:hyperlink>
      <w:r w:rsidR="00370AC2" w:rsidRPr="00AD7513">
        <w:rPr>
          <w:sz w:val="24"/>
          <w:szCs w:val="24"/>
        </w:rPr>
        <w:t xml:space="preserve">. </w:t>
      </w:r>
      <w:r w:rsidRPr="00AD7513">
        <w:rPr>
          <w:sz w:val="24"/>
          <w:szCs w:val="24"/>
        </w:rPr>
        <w:t xml:space="preserve">EDF </w:t>
      </w:r>
      <w:r w:rsidR="00370AC2" w:rsidRPr="00AD7513">
        <w:rPr>
          <w:sz w:val="24"/>
          <w:szCs w:val="24"/>
        </w:rPr>
        <w:t xml:space="preserve">disseminated a </w:t>
      </w:r>
      <w:hyperlink r:id="rId39" w:history="1">
        <w:r w:rsidR="00370AC2" w:rsidRPr="00AD7513">
          <w:rPr>
            <w:color w:val="0000FF"/>
            <w:sz w:val="24"/>
            <w:szCs w:val="24"/>
            <w:u w:val="single"/>
          </w:rPr>
          <w:t>position paper containing proposals for amendments to both Directives</w:t>
        </w:r>
      </w:hyperlink>
      <w:r w:rsidR="00370AC2" w:rsidRPr="00AD7513">
        <w:rPr>
          <w:sz w:val="24"/>
          <w:szCs w:val="24"/>
        </w:rPr>
        <w:t xml:space="preserve"> to the European Parliament and permanent representation offices of Member States. </w:t>
      </w:r>
    </w:p>
    <w:p w14:paraId="203A4B82" w14:textId="50F5BC77" w:rsidR="00197D57" w:rsidRPr="00AD7513" w:rsidRDefault="00197D57" w:rsidP="00AD7513">
      <w:pPr>
        <w:spacing w:line="360" w:lineRule="auto"/>
        <w:rPr>
          <w:sz w:val="24"/>
          <w:szCs w:val="24"/>
        </w:rPr>
      </w:pPr>
      <w:r w:rsidRPr="00AD7513">
        <w:rPr>
          <w:sz w:val="24"/>
          <w:szCs w:val="24"/>
        </w:rPr>
        <w:t xml:space="preserve">EDF was also invited to participate in the </w:t>
      </w:r>
      <w:proofErr w:type="gramStart"/>
      <w:r w:rsidRPr="00AD7513">
        <w:rPr>
          <w:b/>
          <w:bCs/>
          <w:sz w:val="24"/>
          <w:szCs w:val="24"/>
        </w:rPr>
        <w:t>High Level</w:t>
      </w:r>
      <w:proofErr w:type="gramEnd"/>
      <w:r w:rsidRPr="00AD7513">
        <w:rPr>
          <w:b/>
          <w:bCs/>
          <w:sz w:val="24"/>
          <w:szCs w:val="24"/>
        </w:rPr>
        <w:t xml:space="preserve"> Event on Elections</w:t>
      </w:r>
      <w:r w:rsidRPr="00AD7513">
        <w:rPr>
          <w:sz w:val="24"/>
          <w:szCs w:val="24"/>
        </w:rPr>
        <w:t>, organised by the European Commission on October 23</w:t>
      </w:r>
      <w:r w:rsidRPr="00AD7513">
        <w:rPr>
          <w:sz w:val="24"/>
          <w:szCs w:val="24"/>
          <w:vertAlign w:val="superscript"/>
        </w:rPr>
        <w:t>rd</w:t>
      </w:r>
      <w:r w:rsidRPr="00AD7513">
        <w:rPr>
          <w:sz w:val="24"/>
          <w:szCs w:val="24"/>
        </w:rPr>
        <w:t xml:space="preserve"> and 24</w:t>
      </w:r>
      <w:r w:rsidRPr="00AD7513">
        <w:rPr>
          <w:sz w:val="24"/>
          <w:szCs w:val="24"/>
          <w:vertAlign w:val="superscript"/>
        </w:rPr>
        <w:t>th</w:t>
      </w:r>
      <w:r w:rsidRPr="00AD7513">
        <w:rPr>
          <w:sz w:val="24"/>
          <w:szCs w:val="24"/>
        </w:rPr>
        <w:t xml:space="preserve">.  </w:t>
      </w:r>
    </w:p>
    <w:p w14:paraId="01EA41E2" w14:textId="1BCA86BC" w:rsidR="00370AC2" w:rsidRPr="00AD7513" w:rsidRDefault="00370AC2" w:rsidP="00AD7513">
      <w:pPr>
        <w:spacing w:line="360" w:lineRule="auto"/>
        <w:rPr>
          <w:sz w:val="24"/>
          <w:szCs w:val="24"/>
        </w:rPr>
      </w:pPr>
      <w:r w:rsidRPr="00AD7513">
        <w:rPr>
          <w:sz w:val="24"/>
          <w:szCs w:val="24"/>
        </w:rPr>
        <w:t xml:space="preserve">As a separate initiative, the Commission is working with Member States on </w:t>
      </w:r>
      <w:r w:rsidR="006D21BF" w:rsidRPr="00AD7513">
        <w:rPr>
          <w:sz w:val="24"/>
          <w:szCs w:val="24"/>
        </w:rPr>
        <w:t xml:space="preserve">a </w:t>
      </w:r>
      <w:r w:rsidR="00250B53" w:rsidRPr="00AD7513">
        <w:rPr>
          <w:sz w:val="24"/>
          <w:szCs w:val="24"/>
        </w:rPr>
        <w:t>guide</w:t>
      </w:r>
      <w:r w:rsidRPr="00AD7513">
        <w:rPr>
          <w:sz w:val="24"/>
          <w:szCs w:val="24"/>
        </w:rPr>
        <w:t xml:space="preserve"> of </w:t>
      </w:r>
      <w:r w:rsidRPr="00AD7513">
        <w:rPr>
          <w:b/>
          <w:bCs/>
          <w:sz w:val="24"/>
          <w:szCs w:val="24"/>
        </w:rPr>
        <w:t>good practices for accessible elections</w:t>
      </w:r>
      <w:r w:rsidR="0066413B" w:rsidRPr="00AD7513">
        <w:rPr>
          <w:sz w:val="24"/>
          <w:szCs w:val="24"/>
        </w:rPr>
        <w:t>. Kicking off the work, EDF was invited to</w:t>
      </w:r>
      <w:r w:rsidRPr="00AD7513">
        <w:rPr>
          <w:sz w:val="24"/>
          <w:szCs w:val="24"/>
        </w:rPr>
        <w:t xml:space="preserve"> </w:t>
      </w:r>
      <w:r w:rsidR="0066413B" w:rsidRPr="00AD7513">
        <w:rPr>
          <w:sz w:val="24"/>
          <w:szCs w:val="24"/>
        </w:rPr>
        <w:t>give</w:t>
      </w:r>
      <w:r w:rsidRPr="00AD7513">
        <w:rPr>
          <w:sz w:val="24"/>
          <w:szCs w:val="24"/>
        </w:rPr>
        <w:t xml:space="preserve"> a presentation</w:t>
      </w:r>
      <w:r w:rsidR="0066413B" w:rsidRPr="00AD7513">
        <w:rPr>
          <w:sz w:val="24"/>
          <w:szCs w:val="24"/>
        </w:rPr>
        <w:t xml:space="preserve"> on</w:t>
      </w:r>
      <w:r w:rsidRPr="00AD7513">
        <w:rPr>
          <w:sz w:val="24"/>
          <w:szCs w:val="24"/>
        </w:rPr>
        <w:t xml:space="preserve"> </w:t>
      </w:r>
      <w:r w:rsidR="0066413B" w:rsidRPr="00AD7513">
        <w:rPr>
          <w:sz w:val="24"/>
          <w:szCs w:val="24"/>
        </w:rPr>
        <w:t xml:space="preserve">our </w:t>
      </w:r>
      <w:hyperlink r:id="rId40" w:history="1">
        <w:r w:rsidR="0066413B" w:rsidRPr="00AD7513">
          <w:rPr>
            <w:color w:val="0000FF"/>
            <w:sz w:val="24"/>
            <w:szCs w:val="24"/>
            <w:u w:val="single"/>
          </w:rPr>
          <w:t>6</w:t>
        </w:r>
        <w:r w:rsidR="0066413B" w:rsidRPr="00AD7513">
          <w:rPr>
            <w:color w:val="0000FF"/>
            <w:sz w:val="24"/>
            <w:szCs w:val="24"/>
            <w:u w:val="single"/>
            <w:vertAlign w:val="superscript"/>
          </w:rPr>
          <w:t>th</w:t>
        </w:r>
        <w:r w:rsidR="0066413B" w:rsidRPr="00AD7513">
          <w:rPr>
            <w:color w:val="0000FF"/>
            <w:sz w:val="24"/>
            <w:szCs w:val="24"/>
            <w:u w:val="single"/>
          </w:rPr>
          <w:t xml:space="preserve"> Human Rights Report on political participation</w:t>
        </w:r>
      </w:hyperlink>
      <w:r w:rsidR="0066413B" w:rsidRPr="00AD7513">
        <w:rPr>
          <w:sz w:val="24"/>
          <w:szCs w:val="24"/>
        </w:rPr>
        <w:t xml:space="preserve"> and the </w:t>
      </w:r>
      <w:hyperlink r:id="rId41" w:history="1">
        <w:r w:rsidR="0066413B" w:rsidRPr="00AD7513">
          <w:rPr>
            <w:rStyle w:val="Hyperlink"/>
            <w:sz w:val="24"/>
            <w:szCs w:val="24"/>
          </w:rPr>
          <w:t>Disability Rights in the European Elections (DREE) project</w:t>
        </w:r>
      </w:hyperlink>
      <w:r w:rsidR="0066413B" w:rsidRPr="00AD7513">
        <w:rPr>
          <w:sz w:val="24"/>
          <w:szCs w:val="24"/>
        </w:rPr>
        <w:t xml:space="preserve"> to the European Cooperation Network on Elections </w:t>
      </w:r>
      <w:r w:rsidR="0066413B" w:rsidRPr="00AD7513">
        <w:rPr>
          <w:sz w:val="24"/>
          <w:szCs w:val="24"/>
        </w:rPr>
        <w:lastRenderedPageBreak/>
        <w:t>(ECNE).</w:t>
      </w:r>
      <w:r w:rsidRPr="00AD7513">
        <w:rPr>
          <w:sz w:val="24"/>
          <w:szCs w:val="24"/>
        </w:rPr>
        <w:t xml:space="preserve"> </w:t>
      </w:r>
      <w:r w:rsidR="00B27B8A" w:rsidRPr="00AD7513">
        <w:rPr>
          <w:sz w:val="24"/>
          <w:szCs w:val="24"/>
        </w:rPr>
        <w:t>In September, EDF was invited by the Commission to participate in a Focus Group – Preparation of the Guide of good electoral practice addressing participation of citizens with disabilities – providing written input following the meeting. EDF was joined by Inclusion Europe, ENIL, EUD, EFHOH</w:t>
      </w:r>
      <w:r w:rsidR="001C4166" w:rsidRPr="00AD7513">
        <w:rPr>
          <w:sz w:val="24"/>
          <w:szCs w:val="24"/>
        </w:rPr>
        <w:t>, Autism Europe</w:t>
      </w:r>
      <w:r w:rsidR="00B27B8A" w:rsidRPr="00AD7513">
        <w:rPr>
          <w:sz w:val="24"/>
          <w:szCs w:val="24"/>
        </w:rPr>
        <w:t xml:space="preserve"> and other partners</w:t>
      </w:r>
      <w:r w:rsidR="008629A9" w:rsidRPr="00AD7513">
        <w:rPr>
          <w:sz w:val="24"/>
          <w:szCs w:val="24"/>
        </w:rPr>
        <w:t xml:space="preserve">. The </w:t>
      </w:r>
      <w:r w:rsidR="00250B53" w:rsidRPr="00AD7513">
        <w:rPr>
          <w:sz w:val="24"/>
          <w:szCs w:val="24"/>
        </w:rPr>
        <w:t xml:space="preserve">final </w:t>
      </w:r>
      <w:r w:rsidR="008629A9" w:rsidRPr="00AD7513">
        <w:rPr>
          <w:sz w:val="24"/>
          <w:szCs w:val="24"/>
        </w:rPr>
        <w:t>guide is expected towards the end of 2024.</w:t>
      </w:r>
    </w:p>
    <w:p w14:paraId="12EE1FBF" w14:textId="77777777" w:rsidR="00370AC2" w:rsidRPr="00AD7513" w:rsidRDefault="00370AC2" w:rsidP="00AD7513">
      <w:pPr>
        <w:spacing w:line="360" w:lineRule="auto"/>
        <w:rPr>
          <w:sz w:val="24"/>
          <w:szCs w:val="24"/>
        </w:rPr>
      </w:pPr>
      <w:r w:rsidRPr="00AD7513">
        <w:rPr>
          <w:sz w:val="24"/>
          <w:szCs w:val="24"/>
        </w:rPr>
        <w:t>Contact: Alejandro and Markaya.</w:t>
      </w:r>
    </w:p>
    <w:bookmarkEnd w:id="0"/>
    <w:p w14:paraId="54448F0C" w14:textId="77777777" w:rsidR="00370AC2" w:rsidRPr="00694934" w:rsidRDefault="00370AC2" w:rsidP="00AD7513">
      <w:pPr>
        <w:pStyle w:val="Heading2"/>
        <w:spacing w:after="240"/>
      </w:pPr>
      <w:r w:rsidRPr="00694934">
        <w:t>Social Policies</w:t>
      </w:r>
    </w:p>
    <w:p w14:paraId="653093BA" w14:textId="24DEC99A" w:rsidR="00370AC2" w:rsidRPr="00694934" w:rsidRDefault="00370AC2" w:rsidP="00AD7513">
      <w:pPr>
        <w:pStyle w:val="Heading3"/>
        <w:spacing w:after="240"/>
      </w:pPr>
      <w:r w:rsidRPr="00AD7513">
        <w:rPr>
          <w:color w:val="0070C0"/>
        </w:rPr>
        <w:t>Corporate Sustainability Reporting Directive</w:t>
      </w:r>
    </w:p>
    <w:p w14:paraId="04104AE7" w14:textId="023C1085" w:rsidR="00370AC2" w:rsidRPr="00AD7513" w:rsidRDefault="00370AC2" w:rsidP="00E12A0D">
      <w:pPr>
        <w:spacing w:line="360" w:lineRule="auto"/>
        <w:rPr>
          <w:sz w:val="24"/>
          <w:szCs w:val="24"/>
        </w:rPr>
      </w:pPr>
      <w:r w:rsidRPr="00AD7513">
        <w:rPr>
          <w:sz w:val="24"/>
          <w:szCs w:val="24"/>
        </w:rPr>
        <w:t xml:space="preserve">On June 21st the EU reached an agreement on the </w:t>
      </w:r>
      <w:hyperlink r:id="rId42" w:history="1">
        <w:r w:rsidRPr="00AD7513">
          <w:rPr>
            <w:color w:val="0000FF"/>
            <w:sz w:val="24"/>
            <w:szCs w:val="24"/>
            <w:u w:val="single"/>
          </w:rPr>
          <w:t>Directive on Corporate Sustainability Reporting (CSRD).</w:t>
        </w:r>
      </w:hyperlink>
      <w:r w:rsidRPr="00AD7513">
        <w:rPr>
          <w:sz w:val="24"/>
          <w:szCs w:val="24"/>
        </w:rPr>
        <w:t xml:space="preserve"> The final agreement includes vital advances proposed and advocated by EDF and its members for what non-financial activities companies will be obliged to report on. </w:t>
      </w:r>
    </w:p>
    <w:p w14:paraId="57D5BF8E" w14:textId="684DC40B" w:rsidR="00E12A0D" w:rsidRPr="00AD7513" w:rsidRDefault="00E12A0D" w:rsidP="00E12A0D">
      <w:pPr>
        <w:spacing w:line="360" w:lineRule="auto"/>
        <w:rPr>
          <w:rFonts w:cs="Arial"/>
          <w:color w:val="2E2E2E"/>
          <w:sz w:val="24"/>
          <w:szCs w:val="24"/>
          <w:shd w:val="clear" w:color="auto" w:fill="FFFFFF"/>
        </w:rPr>
      </w:pPr>
      <w:r w:rsidRPr="00AD7513">
        <w:rPr>
          <w:sz w:val="24"/>
          <w:szCs w:val="24"/>
        </w:rPr>
        <w:t xml:space="preserve">Following the adoption of the Directive, </w:t>
      </w:r>
      <w:r w:rsidRPr="00AD7513">
        <w:rPr>
          <w:rFonts w:cs="Arial"/>
          <w:color w:val="2E2E2E"/>
          <w:sz w:val="24"/>
          <w:szCs w:val="24"/>
          <w:shd w:val="clear" w:color="auto" w:fill="FFFFFF"/>
        </w:rPr>
        <w:t>On 9 June 2023, the European Commission’s services for the financial market published the </w:t>
      </w:r>
      <w:r w:rsidRPr="00AD7513">
        <w:rPr>
          <w:rFonts w:cs="Arial"/>
          <w:sz w:val="24"/>
          <w:szCs w:val="24"/>
          <w:bdr w:val="none" w:sz="0" w:space="0" w:color="auto" w:frame="1"/>
          <w:shd w:val="clear" w:color="auto" w:fill="FFFFFF"/>
        </w:rPr>
        <w:t xml:space="preserve">first set of </w:t>
      </w:r>
      <w:hyperlink r:id="rId43" w:history="1">
        <w:r w:rsidRPr="00AD7513">
          <w:rPr>
            <w:rStyle w:val="Hyperlink"/>
            <w:rFonts w:cs="Arial"/>
            <w:sz w:val="24"/>
            <w:szCs w:val="24"/>
            <w:bdr w:val="none" w:sz="0" w:space="0" w:color="auto" w:frame="1"/>
            <w:shd w:val="clear" w:color="auto" w:fill="FFFFFF"/>
          </w:rPr>
          <w:t>European Sustainability Reporting Standards</w:t>
        </w:r>
      </w:hyperlink>
      <w:r w:rsidRPr="00AD7513">
        <w:rPr>
          <w:rFonts w:cs="Arial"/>
          <w:color w:val="2E2E2E"/>
          <w:sz w:val="24"/>
          <w:szCs w:val="24"/>
          <w:shd w:val="clear" w:color="auto" w:fill="FFFFFF"/>
        </w:rPr>
        <w:t>.</w:t>
      </w:r>
    </w:p>
    <w:p w14:paraId="2449C52C" w14:textId="381A7058" w:rsidR="00E12A0D" w:rsidRPr="00AD7513" w:rsidRDefault="00E12A0D" w:rsidP="00E12A0D">
      <w:pPr>
        <w:spacing w:line="360" w:lineRule="auto"/>
        <w:rPr>
          <w:sz w:val="24"/>
          <w:szCs w:val="24"/>
        </w:rPr>
      </w:pPr>
      <w:r w:rsidRPr="00AD7513">
        <w:rPr>
          <w:sz w:val="24"/>
          <w:szCs w:val="24"/>
        </w:rPr>
        <w:t xml:space="preserve">The reporting requirements will be phased in over time. The first companies will have to apply the standards in financial year 2024, for reports published in 2025. Small and Medium Enterprises (SMEs) will only need to report as of 2026, with a further possibility to opt out voluntarily until 2028. </w:t>
      </w:r>
    </w:p>
    <w:p w14:paraId="4459C74D" w14:textId="6231DADD" w:rsidR="00E12A0D" w:rsidRPr="00AD7513" w:rsidRDefault="006D21BF" w:rsidP="00E12A0D">
      <w:pPr>
        <w:spacing w:line="360" w:lineRule="auto"/>
        <w:rPr>
          <w:sz w:val="24"/>
          <w:szCs w:val="24"/>
        </w:rPr>
      </w:pPr>
      <w:r w:rsidRPr="00AD7513">
        <w:rPr>
          <w:sz w:val="24"/>
          <w:szCs w:val="24"/>
        </w:rPr>
        <w:t xml:space="preserve">You can read this </w:t>
      </w:r>
      <w:hyperlink r:id="rId44" w:history="1">
        <w:r w:rsidRPr="00AD7513">
          <w:rPr>
            <w:rStyle w:val="Hyperlink"/>
            <w:sz w:val="24"/>
            <w:szCs w:val="24"/>
          </w:rPr>
          <w:t>EDF summary on what c</w:t>
        </w:r>
        <w:r w:rsidR="00E12A0D" w:rsidRPr="00AD7513">
          <w:rPr>
            <w:rStyle w:val="Hyperlink"/>
            <w:sz w:val="24"/>
            <w:szCs w:val="24"/>
          </w:rPr>
          <w:t>ompanies operating in the EU will have to start reporting on</w:t>
        </w:r>
      </w:hyperlink>
      <w:r w:rsidR="00E12A0D" w:rsidRPr="00AD7513">
        <w:rPr>
          <w:sz w:val="24"/>
          <w:szCs w:val="24"/>
        </w:rPr>
        <w:t>:</w:t>
      </w:r>
      <w:r w:rsidRPr="00AD7513">
        <w:rPr>
          <w:sz w:val="24"/>
          <w:szCs w:val="24"/>
        </w:rPr>
        <w:t xml:space="preserve"> This includes:</w:t>
      </w:r>
    </w:p>
    <w:p w14:paraId="433FA141" w14:textId="2385A306" w:rsidR="00E12A0D" w:rsidRPr="00AD7513" w:rsidRDefault="00E12A0D" w:rsidP="00AD7513">
      <w:pPr>
        <w:pStyle w:val="ListParagraph"/>
        <w:numPr>
          <w:ilvl w:val="0"/>
          <w:numId w:val="26"/>
        </w:numPr>
        <w:spacing w:line="360" w:lineRule="auto"/>
        <w:rPr>
          <w:rFonts w:ascii="Arial" w:hAnsi="Arial" w:cs="Arial"/>
          <w:sz w:val="24"/>
          <w:szCs w:val="24"/>
        </w:rPr>
      </w:pPr>
      <w:r w:rsidRPr="00AD7513">
        <w:rPr>
          <w:rFonts w:ascii="Arial" w:hAnsi="Arial" w:cs="Arial"/>
          <w:sz w:val="24"/>
          <w:szCs w:val="24"/>
        </w:rPr>
        <w:t xml:space="preserve">Diversity within the Board of Directors, showing the percentage by gender and other aspects of </w:t>
      </w:r>
      <w:proofErr w:type="gramStart"/>
      <w:r w:rsidRPr="00AD7513">
        <w:rPr>
          <w:rFonts w:ascii="Arial" w:hAnsi="Arial" w:cs="Arial"/>
          <w:sz w:val="24"/>
          <w:szCs w:val="24"/>
        </w:rPr>
        <w:t>diversity;</w:t>
      </w:r>
      <w:proofErr w:type="gramEnd"/>
    </w:p>
    <w:p w14:paraId="7B1A01A4" w14:textId="77777777" w:rsidR="00E12A0D" w:rsidRPr="00AD7513" w:rsidRDefault="00E12A0D" w:rsidP="00AD7513">
      <w:pPr>
        <w:pStyle w:val="ListParagraph"/>
        <w:numPr>
          <w:ilvl w:val="0"/>
          <w:numId w:val="26"/>
        </w:numPr>
        <w:spacing w:line="360" w:lineRule="auto"/>
        <w:rPr>
          <w:rFonts w:ascii="Arial" w:hAnsi="Arial" w:cs="Arial"/>
          <w:sz w:val="24"/>
          <w:szCs w:val="24"/>
        </w:rPr>
      </w:pPr>
      <w:r w:rsidRPr="00AD7513">
        <w:rPr>
          <w:rFonts w:ascii="Arial" w:hAnsi="Arial" w:cs="Arial"/>
          <w:sz w:val="24"/>
          <w:szCs w:val="24"/>
        </w:rPr>
        <w:t xml:space="preserve">The percentage of employees with disabilities, as well as an explanation of how this data was </w:t>
      </w:r>
      <w:proofErr w:type="gramStart"/>
      <w:r w:rsidRPr="00AD7513">
        <w:rPr>
          <w:rFonts w:ascii="Arial" w:hAnsi="Arial" w:cs="Arial"/>
          <w:sz w:val="24"/>
          <w:szCs w:val="24"/>
        </w:rPr>
        <w:t>collected;</w:t>
      </w:r>
      <w:proofErr w:type="gramEnd"/>
    </w:p>
    <w:p w14:paraId="2FBDF846" w14:textId="58CBE4F6" w:rsidR="00E12A0D" w:rsidRPr="00AD7513" w:rsidRDefault="00E12A0D" w:rsidP="00AD7513">
      <w:pPr>
        <w:pStyle w:val="ListParagraph"/>
        <w:numPr>
          <w:ilvl w:val="0"/>
          <w:numId w:val="26"/>
        </w:numPr>
        <w:spacing w:line="360" w:lineRule="auto"/>
        <w:rPr>
          <w:rFonts w:ascii="Arial" w:hAnsi="Arial" w:cs="Arial"/>
          <w:sz w:val="24"/>
          <w:szCs w:val="24"/>
        </w:rPr>
      </w:pPr>
      <w:r w:rsidRPr="00AD7513">
        <w:rPr>
          <w:rFonts w:ascii="Arial" w:hAnsi="Arial" w:cs="Arial"/>
          <w:sz w:val="24"/>
          <w:szCs w:val="24"/>
        </w:rPr>
        <w:t xml:space="preserve">An outline of the company’s policies aimed at eliminating discrimination and advancing diversity and inclusion, and whether disability is covered in these </w:t>
      </w:r>
      <w:proofErr w:type="gramStart"/>
      <w:r w:rsidRPr="00AD7513">
        <w:rPr>
          <w:rFonts w:ascii="Arial" w:hAnsi="Arial" w:cs="Arial"/>
          <w:sz w:val="24"/>
          <w:szCs w:val="24"/>
        </w:rPr>
        <w:t>policies;</w:t>
      </w:r>
      <w:proofErr w:type="gramEnd"/>
    </w:p>
    <w:p w14:paraId="25EA6D79" w14:textId="256C75D5" w:rsidR="00E12A0D" w:rsidRPr="00AD7513" w:rsidRDefault="00E12A0D" w:rsidP="00AD7513">
      <w:pPr>
        <w:pStyle w:val="ListParagraph"/>
        <w:numPr>
          <w:ilvl w:val="0"/>
          <w:numId w:val="26"/>
        </w:numPr>
        <w:spacing w:line="360" w:lineRule="auto"/>
        <w:rPr>
          <w:rFonts w:ascii="Arial" w:hAnsi="Arial" w:cs="Arial"/>
          <w:sz w:val="24"/>
          <w:szCs w:val="24"/>
        </w:rPr>
      </w:pPr>
      <w:r w:rsidRPr="00AD7513">
        <w:rPr>
          <w:rFonts w:ascii="Arial" w:hAnsi="Arial" w:cs="Arial"/>
          <w:sz w:val="24"/>
          <w:szCs w:val="24"/>
        </w:rPr>
        <w:t xml:space="preserve">Positive impacts of actions for customers and end-users, such as product design that improves accessibility for persons with </w:t>
      </w:r>
      <w:proofErr w:type="gramStart"/>
      <w:r w:rsidRPr="00AD7513">
        <w:rPr>
          <w:rFonts w:ascii="Arial" w:hAnsi="Arial" w:cs="Arial"/>
          <w:sz w:val="24"/>
          <w:szCs w:val="24"/>
        </w:rPr>
        <w:t>disabilities;</w:t>
      </w:r>
      <w:proofErr w:type="gramEnd"/>
    </w:p>
    <w:p w14:paraId="2D767ED8" w14:textId="77777777" w:rsidR="00E12A0D" w:rsidRPr="00AD7513" w:rsidRDefault="00E12A0D" w:rsidP="00AD7513">
      <w:pPr>
        <w:pStyle w:val="ListParagraph"/>
        <w:numPr>
          <w:ilvl w:val="0"/>
          <w:numId w:val="26"/>
        </w:numPr>
        <w:spacing w:line="360" w:lineRule="auto"/>
        <w:rPr>
          <w:rFonts w:ascii="Arial" w:hAnsi="Arial" w:cs="Arial"/>
          <w:sz w:val="24"/>
          <w:szCs w:val="24"/>
        </w:rPr>
      </w:pPr>
      <w:r w:rsidRPr="00AD7513">
        <w:rPr>
          <w:rFonts w:ascii="Arial" w:hAnsi="Arial" w:cs="Arial"/>
          <w:sz w:val="24"/>
          <w:szCs w:val="24"/>
        </w:rPr>
        <w:lastRenderedPageBreak/>
        <w:t xml:space="preserve">Whether or not all employees are covered by social protection, through public programs or through benefits offered by the undertaking, against loss of income after acquiring a </w:t>
      </w:r>
      <w:proofErr w:type="gramStart"/>
      <w:r w:rsidRPr="00AD7513">
        <w:rPr>
          <w:rFonts w:ascii="Arial" w:hAnsi="Arial" w:cs="Arial"/>
          <w:sz w:val="24"/>
          <w:szCs w:val="24"/>
        </w:rPr>
        <w:t>disability;</w:t>
      </w:r>
      <w:proofErr w:type="gramEnd"/>
    </w:p>
    <w:p w14:paraId="5D66CB14" w14:textId="77777777" w:rsidR="00E12A0D" w:rsidRPr="00AD7513" w:rsidRDefault="00E12A0D" w:rsidP="00AD7513">
      <w:pPr>
        <w:pStyle w:val="ListParagraph"/>
        <w:numPr>
          <w:ilvl w:val="0"/>
          <w:numId w:val="26"/>
        </w:numPr>
        <w:spacing w:line="360" w:lineRule="auto"/>
        <w:rPr>
          <w:rFonts w:ascii="Arial" w:hAnsi="Arial" w:cs="Arial"/>
          <w:sz w:val="24"/>
          <w:szCs w:val="24"/>
        </w:rPr>
      </w:pPr>
      <w:r w:rsidRPr="00AD7513">
        <w:rPr>
          <w:rFonts w:ascii="Arial" w:hAnsi="Arial" w:cs="Arial"/>
          <w:sz w:val="24"/>
          <w:szCs w:val="24"/>
        </w:rPr>
        <w:t xml:space="preserve">The number of work-related incidents and/or complaints and severe human rights impacts within its own </w:t>
      </w:r>
      <w:proofErr w:type="gramStart"/>
      <w:r w:rsidRPr="00AD7513">
        <w:rPr>
          <w:rFonts w:ascii="Arial" w:hAnsi="Arial" w:cs="Arial"/>
          <w:sz w:val="24"/>
          <w:szCs w:val="24"/>
        </w:rPr>
        <w:t>workforce;</w:t>
      </w:r>
      <w:proofErr w:type="gramEnd"/>
    </w:p>
    <w:p w14:paraId="4B89B82C" w14:textId="77777777" w:rsidR="00E12A0D" w:rsidRPr="00AD7513" w:rsidRDefault="00E12A0D" w:rsidP="00AD7513">
      <w:pPr>
        <w:pStyle w:val="ListParagraph"/>
        <w:numPr>
          <w:ilvl w:val="0"/>
          <w:numId w:val="26"/>
        </w:numPr>
        <w:spacing w:line="360" w:lineRule="auto"/>
        <w:rPr>
          <w:rFonts w:ascii="Arial" w:hAnsi="Arial" w:cs="Arial"/>
          <w:sz w:val="24"/>
          <w:szCs w:val="24"/>
        </w:rPr>
      </w:pPr>
      <w:r w:rsidRPr="00AD7513">
        <w:rPr>
          <w:rFonts w:ascii="Arial" w:hAnsi="Arial" w:cs="Arial"/>
          <w:sz w:val="24"/>
          <w:szCs w:val="24"/>
        </w:rPr>
        <w:t>Examples of action for diversity: training on diversity and inclusion (including ethnicity considerations), targeted recruitment of underrepresented groups.</w:t>
      </w:r>
    </w:p>
    <w:p w14:paraId="6F416736" w14:textId="7D6B5E20" w:rsidR="00E12A0D" w:rsidRPr="00AD7513" w:rsidRDefault="00E12A0D" w:rsidP="00AD7513">
      <w:pPr>
        <w:pStyle w:val="ListParagraph"/>
        <w:numPr>
          <w:ilvl w:val="0"/>
          <w:numId w:val="26"/>
        </w:numPr>
        <w:spacing w:line="360" w:lineRule="auto"/>
        <w:rPr>
          <w:rFonts w:ascii="Arial" w:hAnsi="Arial" w:cs="Arial"/>
          <w:sz w:val="24"/>
          <w:szCs w:val="24"/>
        </w:rPr>
      </w:pPr>
      <w:r w:rsidRPr="00AD7513">
        <w:rPr>
          <w:rFonts w:ascii="Arial" w:hAnsi="Arial" w:cs="Arial"/>
          <w:sz w:val="24"/>
          <w:szCs w:val="24"/>
        </w:rPr>
        <w:t xml:space="preserve">Optionally, whether the undertaking has or is planning to make adjustments to the physical environment to ensure health and safety for workers, customers and other visitors with </w:t>
      </w:r>
      <w:proofErr w:type="gramStart"/>
      <w:r w:rsidRPr="00AD7513">
        <w:rPr>
          <w:rFonts w:ascii="Arial" w:hAnsi="Arial" w:cs="Arial"/>
          <w:sz w:val="24"/>
          <w:szCs w:val="24"/>
        </w:rPr>
        <w:t>disabilities;</w:t>
      </w:r>
      <w:proofErr w:type="gramEnd"/>
    </w:p>
    <w:p w14:paraId="001632CC" w14:textId="77777777" w:rsidR="00370AC2" w:rsidRPr="00AD7513" w:rsidRDefault="00370AC2" w:rsidP="00370AC2">
      <w:pPr>
        <w:spacing w:line="360" w:lineRule="auto"/>
        <w:rPr>
          <w:sz w:val="24"/>
          <w:szCs w:val="24"/>
        </w:rPr>
      </w:pPr>
      <w:r w:rsidRPr="00AD7513">
        <w:rPr>
          <w:sz w:val="24"/>
          <w:szCs w:val="24"/>
        </w:rPr>
        <w:t>Contact: Haydn.</w:t>
      </w:r>
    </w:p>
    <w:p w14:paraId="6E2B1200" w14:textId="09697E8D" w:rsidR="00F7021C" w:rsidRPr="00AD7513" w:rsidRDefault="00370AC2" w:rsidP="00AD7513">
      <w:pPr>
        <w:pStyle w:val="Heading3"/>
        <w:spacing w:after="240"/>
        <w:rPr>
          <w:color w:val="0070C0"/>
        </w:rPr>
      </w:pPr>
      <w:r w:rsidRPr="00AD7513">
        <w:rPr>
          <w:color w:val="0070C0"/>
        </w:rPr>
        <w:t xml:space="preserve">Directive on corporate sustainability due diligence </w:t>
      </w:r>
    </w:p>
    <w:p w14:paraId="2A5C290D" w14:textId="77777777" w:rsidR="00370AC2" w:rsidRPr="00AD7513" w:rsidRDefault="00370AC2" w:rsidP="00AD7513">
      <w:pPr>
        <w:spacing w:line="360" w:lineRule="auto"/>
        <w:rPr>
          <w:sz w:val="24"/>
          <w:szCs w:val="24"/>
        </w:rPr>
      </w:pPr>
      <w:r w:rsidRPr="00AD7513">
        <w:rPr>
          <w:sz w:val="24"/>
          <w:szCs w:val="24"/>
        </w:rPr>
        <w:t xml:space="preserve">The Due Diligence Directive serves a similar function to the Corporate Sustainability Reporting </w:t>
      </w:r>
      <w:proofErr w:type="gramStart"/>
      <w:r w:rsidRPr="00AD7513">
        <w:rPr>
          <w:sz w:val="24"/>
          <w:szCs w:val="24"/>
        </w:rPr>
        <w:t>Directive, but</w:t>
      </w:r>
      <w:proofErr w:type="gramEnd"/>
      <w:r w:rsidRPr="00AD7513">
        <w:rPr>
          <w:sz w:val="24"/>
          <w:szCs w:val="24"/>
        </w:rPr>
        <w:t xml:space="preserve"> focuses specifically on rules for companies to respect human rights and environment in global value chains.</w:t>
      </w:r>
    </w:p>
    <w:p w14:paraId="2C9FB0AA" w14:textId="77777777" w:rsidR="00370AC2" w:rsidRPr="00AD7513" w:rsidRDefault="00370AC2" w:rsidP="00AD7513">
      <w:pPr>
        <w:spacing w:line="360" w:lineRule="auto"/>
        <w:rPr>
          <w:sz w:val="24"/>
          <w:szCs w:val="24"/>
        </w:rPr>
      </w:pPr>
      <w:r w:rsidRPr="00AD7513">
        <w:rPr>
          <w:sz w:val="24"/>
          <w:szCs w:val="24"/>
        </w:rPr>
        <w:t xml:space="preserve">While the </w:t>
      </w:r>
      <w:hyperlink r:id="rId45" w:history="1">
        <w:r w:rsidRPr="00AD7513">
          <w:rPr>
            <w:color w:val="0000FF"/>
            <w:sz w:val="24"/>
            <w:szCs w:val="24"/>
            <w:u w:val="single"/>
          </w:rPr>
          <w:t>Commission proposal</w:t>
        </w:r>
      </w:hyperlink>
      <w:r w:rsidRPr="00AD7513">
        <w:rPr>
          <w:sz w:val="24"/>
          <w:szCs w:val="24"/>
        </w:rPr>
        <w:t xml:space="preserve"> includes reference to the need for companies to respect the provisions of the CRPD in their global value chains, the Council, in its position, is pushing to delete this. EDF is working with the rapporteurs in the European Parliament to ensure that, in the trilogue negotiations between the Parliament and Council, the reference to the CRPD is retained. </w:t>
      </w:r>
    </w:p>
    <w:p w14:paraId="0549348A" w14:textId="23CD4049" w:rsidR="00370AC2" w:rsidRPr="00AD7513" w:rsidRDefault="00E12A0D" w:rsidP="00AD7513">
      <w:pPr>
        <w:spacing w:line="360" w:lineRule="auto"/>
        <w:rPr>
          <w:sz w:val="24"/>
          <w:szCs w:val="24"/>
        </w:rPr>
      </w:pPr>
      <w:r w:rsidRPr="00AD7513">
        <w:rPr>
          <w:sz w:val="24"/>
          <w:szCs w:val="24"/>
        </w:rPr>
        <w:t xml:space="preserve">EDF was already successful in getting this included in the Parliament’s </w:t>
      </w:r>
      <w:proofErr w:type="gramStart"/>
      <w:r w:rsidRPr="00AD7513">
        <w:rPr>
          <w:sz w:val="24"/>
          <w:szCs w:val="24"/>
        </w:rPr>
        <w:t>position, and</w:t>
      </w:r>
      <w:proofErr w:type="gramEnd"/>
      <w:r w:rsidRPr="00AD7513">
        <w:rPr>
          <w:sz w:val="24"/>
          <w:szCs w:val="24"/>
        </w:rPr>
        <w:t xml:space="preserve"> is closely following the trilogue </w:t>
      </w:r>
      <w:r w:rsidR="00370AC2" w:rsidRPr="00AD7513">
        <w:rPr>
          <w:sz w:val="24"/>
          <w:szCs w:val="24"/>
        </w:rPr>
        <w:t xml:space="preserve">negotiations </w:t>
      </w:r>
      <w:r w:rsidRPr="00AD7513">
        <w:rPr>
          <w:sz w:val="24"/>
          <w:szCs w:val="24"/>
        </w:rPr>
        <w:t>underway with the Council</w:t>
      </w:r>
      <w:r w:rsidR="00370AC2" w:rsidRPr="00AD7513">
        <w:rPr>
          <w:sz w:val="24"/>
          <w:szCs w:val="24"/>
        </w:rPr>
        <w:t xml:space="preserve">. </w:t>
      </w:r>
    </w:p>
    <w:p w14:paraId="02875D9C" w14:textId="0A2D82C4" w:rsidR="00370AC2" w:rsidRPr="00AD7513" w:rsidRDefault="00370AC2" w:rsidP="00AD7513">
      <w:pPr>
        <w:spacing w:line="360" w:lineRule="auto"/>
        <w:rPr>
          <w:sz w:val="24"/>
          <w:szCs w:val="24"/>
        </w:rPr>
      </w:pPr>
      <w:r w:rsidRPr="00AD7513">
        <w:rPr>
          <w:sz w:val="24"/>
          <w:szCs w:val="24"/>
        </w:rPr>
        <w:t>Contact: Haydn.</w:t>
      </w:r>
    </w:p>
    <w:p w14:paraId="743BD9BB" w14:textId="77777777" w:rsidR="00F7021C" w:rsidRPr="00AD7513" w:rsidRDefault="00F7021C" w:rsidP="00AD7513">
      <w:pPr>
        <w:pStyle w:val="Heading3"/>
        <w:spacing w:after="240"/>
        <w:rPr>
          <w:color w:val="0070C0"/>
        </w:rPr>
      </w:pPr>
      <w:r w:rsidRPr="00AD7513">
        <w:rPr>
          <w:color w:val="0070C0"/>
        </w:rPr>
        <w:t>European Semester process</w:t>
      </w:r>
    </w:p>
    <w:p w14:paraId="371CC2A3" w14:textId="17AE0103" w:rsidR="00F7021C" w:rsidRPr="00AD7513" w:rsidRDefault="00F7021C" w:rsidP="00AD7513">
      <w:pPr>
        <w:spacing w:line="360" w:lineRule="auto"/>
        <w:rPr>
          <w:sz w:val="24"/>
          <w:szCs w:val="24"/>
        </w:rPr>
      </w:pPr>
      <w:r w:rsidRPr="00AD7513">
        <w:rPr>
          <w:sz w:val="24"/>
          <w:szCs w:val="24"/>
        </w:rPr>
        <w:t xml:space="preserve">In January and February this year, as every year, EDF sent advocacy documents to the Commission’s EU Semester desk officers working on </w:t>
      </w:r>
      <w:proofErr w:type="gramStart"/>
      <w:r w:rsidRPr="00AD7513">
        <w:rPr>
          <w:sz w:val="24"/>
          <w:szCs w:val="24"/>
        </w:rPr>
        <w:t>a number of</w:t>
      </w:r>
      <w:proofErr w:type="gramEnd"/>
      <w:r w:rsidRPr="00AD7513">
        <w:rPr>
          <w:sz w:val="24"/>
          <w:szCs w:val="24"/>
        </w:rPr>
        <w:t xml:space="preserve"> EU Member States. The Member States we selected were the ones that showed particularly worrying data in the areas of employment, poverty and social exclusion, and housing among persons with </w:t>
      </w:r>
      <w:proofErr w:type="spellStart"/>
      <w:proofErr w:type="gramStart"/>
      <w:r w:rsidRPr="00AD7513">
        <w:rPr>
          <w:sz w:val="24"/>
          <w:szCs w:val="24"/>
        </w:rPr>
        <w:lastRenderedPageBreak/>
        <w:t>disabilities.The</w:t>
      </w:r>
      <w:proofErr w:type="spellEnd"/>
      <w:proofErr w:type="gramEnd"/>
      <w:r w:rsidRPr="00AD7513">
        <w:rPr>
          <w:sz w:val="24"/>
          <w:szCs w:val="24"/>
        </w:rPr>
        <w:t xml:space="preserve"> Member States we focused on were Belgium, Bulgaria, Croatia, Germany, Greece, Ireland, Lithuania, Romania, Spain and Sweden. We communicated this through the Board Mailing with the updated contact details for the desk officers working on each Member State. Members were invited to complement any information we had sent with their own evidence, or to add any issues they found particularly worrying in their country. </w:t>
      </w:r>
    </w:p>
    <w:p w14:paraId="6563A9AD" w14:textId="77777777" w:rsidR="00F7021C" w:rsidRPr="00AD7513" w:rsidRDefault="00F7021C" w:rsidP="00AD7513">
      <w:pPr>
        <w:spacing w:line="360" w:lineRule="auto"/>
        <w:rPr>
          <w:sz w:val="24"/>
          <w:szCs w:val="24"/>
        </w:rPr>
      </w:pPr>
      <w:r w:rsidRPr="00AD7513">
        <w:rPr>
          <w:sz w:val="24"/>
          <w:szCs w:val="24"/>
        </w:rPr>
        <w:t>In May the Country Reports and Country-Specific Recommendations from the Commission to the Member States were launched. EDF made an analysis of the reports and recommendations for each country. The most common disability-specific issues raised were barriers to employment and the disability employment gap, which was mentioned in 22 of the 27 country reports. The second most common issue was poverty and exclusion among persons with disabilities, present in 16 country reports. Other issues widely mentioned in the country reports include adequacy of social protection schemes and inclusive education.</w:t>
      </w:r>
    </w:p>
    <w:p w14:paraId="3B71301C" w14:textId="77777777" w:rsidR="00F7021C" w:rsidRPr="00AD7513" w:rsidRDefault="00F7021C" w:rsidP="00AD7513">
      <w:pPr>
        <w:spacing w:line="360" w:lineRule="auto"/>
        <w:rPr>
          <w:sz w:val="24"/>
          <w:szCs w:val="24"/>
        </w:rPr>
      </w:pPr>
      <w:r w:rsidRPr="00AD7513">
        <w:rPr>
          <w:sz w:val="24"/>
          <w:szCs w:val="24"/>
        </w:rPr>
        <w:t xml:space="preserve">You can </w:t>
      </w:r>
      <w:hyperlink r:id="rId46" w:history="1">
        <w:r w:rsidRPr="00AD7513">
          <w:rPr>
            <w:rStyle w:val="Hyperlink"/>
            <w:sz w:val="24"/>
            <w:szCs w:val="24"/>
          </w:rPr>
          <w:t>read our full analysis for all of the EU Member States here</w:t>
        </w:r>
      </w:hyperlink>
      <w:r w:rsidRPr="00AD7513">
        <w:rPr>
          <w:sz w:val="24"/>
          <w:szCs w:val="24"/>
        </w:rPr>
        <w:t xml:space="preserve">. </w:t>
      </w:r>
    </w:p>
    <w:p w14:paraId="22716BA8" w14:textId="4B139C88" w:rsidR="00F7021C" w:rsidRPr="00694934" w:rsidRDefault="00F7021C" w:rsidP="00B70152">
      <w:pPr>
        <w:spacing w:line="360" w:lineRule="auto"/>
        <w:rPr>
          <w:sz w:val="24"/>
          <w:szCs w:val="24"/>
        </w:rPr>
      </w:pPr>
      <w:r w:rsidRPr="00AD7513">
        <w:rPr>
          <w:sz w:val="24"/>
          <w:szCs w:val="24"/>
        </w:rPr>
        <w:t>Contact: Haydn.</w:t>
      </w:r>
    </w:p>
    <w:p w14:paraId="1E1ED2E3" w14:textId="77777777" w:rsidR="00370AC2" w:rsidRPr="00694934" w:rsidRDefault="00370AC2" w:rsidP="00AD7513">
      <w:pPr>
        <w:pStyle w:val="Heading2"/>
        <w:spacing w:after="240"/>
      </w:pPr>
      <w:r w:rsidRPr="00694934">
        <w:t>Accessibility</w:t>
      </w:r>
    </w:p>
    <w:p w14:paraId="1F8CFE33" w14:textId="586D9ED2" w:rsidR="00370AC2" w:rsidRPr="00694934" w:rsidRDefault="00370AC2" w:rsidP="00AD7513">
      <w:pPr>
        <w:pStyle w:val="Heading3"/>
      </w:pPr>
      <w:r w:rsidRPr="00AD7513">
        <w:rPr>
          <w:color w:val="0070C0"/>
        </w:rPr>
        <w:t>European Accessibility Act</w:t>
      </w:r>
      <w:r w:rsidR="00F7021C">
        <w:br/>
      </w:r>
    </w:p>
    <w:p w14:paraId="7F00A9B0" w14:textId="252946AB" w:rsidR="00370AC2" w:rsidRPr="00AD7513" w:rsidRDefault="00370AC2" w:rsidP="00370AC2">
      <w:pPr>
        <w:spacing w:line="360" w:lineRule="auto"/>
        <w:rPr>
          <w:sz w:val="24"/>
          <w:szCs w:val="24"/>
        </w:rPr>
      </w:pPr>
      <w:r w:rsidRPr="00AD7513">
        <w:rPr>
          <w:sz w:val="24"/>
          <w:szCs w:val="24"/>
        </w:rPr>
        <w:t xml:space="preserve">By </w:t>
      </w:r>
      <w:r w:rsidR="00A10714" w:rsidRPr="00AD7513">
        <w:rPr>
          <w:sz w:val="24"/>
          <w:szCs w:val="24"/>
        </w:rPr>
        <w:t>November</w:t>
      </w:r>
      <w:r w:rsidRPr="00AD7513">
        <w:rPr>
          <w:sz w:val="24"/>
          <w:szCs w:val="24"/>
        </w:rPr>
        <w:t xml:space="preserve"> 2023, there were still </w:t>
      </w:r>
      <w:r w:rsidR="00A10714" w:rsidRPr="00AD7513">
        <w:rPr>
          <w:sz w:val="24"/>
          <w:szCs w:val="24"/>
        </w:rPr>
        <w:t>5</w:t>
      </w:r>
      <w:r w:rsidRPr="00AD7513">
        <w:rPr>
          <w:sz w:val="24"/>
          <w:szCs w:val="24"/>
        </w:rPr>
        <w:t xml:space="preserve"> EU countries which have not notified the European Commission about the transposition of the European Accessibility Act. You can </w:t>
      </w:r>
      <w:hyperlink r:id="rId47" w:history="1">
        <w:r w:rsidRPr="00AD7513">
          <w:rPr>
            <w:color w:val="0000FF"/>
            <w:sz w:val="24"/>
            <w:szCs w:val="24"/>
            <w:u w:val="single"/>
          </w:rPr>
          <w:t xml:space="preserve">see the list of countries in </w:t>
        </w:r>
        <w:proofErr w:type="spellStart"/>
        <w:r w:rsidRPr="00AD7513">
          <w:rPr>
            <w:color w:val="0000FF"/>
            <w:sz w:val="24"/>
            <w:szCs w:val="24"/>
            <w:u w:val="single"/>
          </w:rPr>
          <w:t>Eur</w:t>
        </w:r>
        <w:proofErr w:type="spellEnd"/>
        <w:r w:rsidRPr="00AD7513">
          <w:rPr>
            <w:color w:val="0000FF"/>
            <w:sz w:val="24"/>
            <w:szCs w:val="24"/>
            <w:u w:val="single"/>
          </w:rPr>
          <w:t>-lex website</w:t>
        </w:r>
      </w:hyperlink>
      <w:r w:rsidRPr="00AD7513">
        <w:rPr>
          <w:sz w:val="24"/>
          <w:szCs w:val="24"/>
        </w:rPr>
        <w:t xml:space="preserve">. </w:t>
      </w:r>
    </w:p>
    <w:p w14:paraId="577AC9DC" w14:textId="5092380D" w:rsidR="00370AC2" w:rsidRPr="00AD7513" w:rsidRDefault="00370AC2" w:rsidP="00370AC2">
      <w:pPr>
        <w:spacing w:line="360" w:lineRule="auto"/>
        <w:rPr>
          <w:sz w:val="24"/>
          <w:szCs w:val="24"/>
        </w:rPr>
      </w:pPr>
      <w:r w:rsidRPr="00AD7513">
        <w:rPr>
          <w:sz w:val="24"/>
          <w:szCs w:val="24"/>
        </w:rPr>
        <w:t xml:space="preserve">The Commission launched infringement procedures against the countries </w:t>
      </w:r>
      <w:hyperlink r:id="rId48" w:history="1">
        <w:r w:rsidRPr="00AD7513">
          <w:rPr>
            <w:rStyle w:val="Hyperlink"/>
            <w:sz w:val="24"/>
            <w:szCs w:val="24"/>
          </w:rPr>
          <w:t>that did not transpose the Act by its deadline</w:t>
        </w:r>
      </w:hyperlink>
      <w:r w:rsidR="00180D6F" w:rsidRPr="00AD7513">
        <w:rPr>
          <w:sz w:val="24"/>
          <w:szCs w:val="24"/>
        </w:rPr>
        <w:t xml:space="preserve"> and </w:t>
      </w:r>
      <w:hyperlink r:id="rId49" w:history="1">
        <w:r w:rsidR="00180D6F" w:rsidRPr="00AD7513">
          <w:rPr>
            <w:rStyle w:val="Hyperlink"/>
            <w:sz w:val="24"/>
            <w:szCs w:val="24"/>
          </w:rPr>
          <w:t>those that did not make a complete transposition</w:t>
        </w:r>
      </w:hyperlink>
      <w:r w:rsidR="00180D6F" w:rsidRPr="00AD7513">
        <w:rPr>
          <w:sz w:val="24"/>
          <w:szCs w:val="24"/>
        </w:rPr>
        <w:t xml:space="preserve">. </w:t>
      </w:r>
      <w:r w:rsidR="00841766" w:rsidRPr="00AD7513">
        <w:rPr>
          <w:sz w:val="24"/>
          <w:szCs w:val="24"/>
        </w:rPr>
        <w:t>In parallel, the Commission</w:t>
      </w:r>
      <w:r w:rsidRPr="00AD7513">
        <w:rPr>
          <w:sz w:val="24"/>
          <w:szCs w:val="24"/>
        </w:rPr>
        <w:t xml:space="preserve"> is carrying a completeness and conformity check to verify that the notified national measures fulfil the requirements of the Act. </w:t>
      </w:r>
    </w:p>
    <w:p w14:paraId="1C9EDFC1" w14:textId="74F415AD" w:rsidR="00370AC2" w:rsidRPr="00AD7513" w:rsidRDefault="00370AC2" w:rsidP="00370AC2">
      <w:pPr>
        <w:spacing w:line="360" w:lineRule="auto"/>
        <w:rPr>
          <w:sz w:val="24"/>
          <w:szCs w:val="24"/>
        </w:rPr>
      </w:pPr>
      <w:r w:rsidRPr="00AD7513">
        <w:rPr>
          <w:sz w:val="24"/>
          <w:szCs w:val="24"/>
        </w:rPr>
        <w:t xml:space="preserve">EDF secretariat has been supporting EDF members through peer-support meetings, and from what we know, most countries have taken a minimalistic approach as for the Accessibility Act at national level. This means that no country has gone beyond the scope of the European legislation. </w:t>
      </w:r>
      <w:hyperlink r:id="rId50" w:anchor="/registration" w:history="1">
        <w:r w:rsidR="006C6A4C" w:rsidRPr="00AD7513">
          <w:rPr>
            <w:rStyle w:val="Hyperlink"/>
            <w:sz w:val="24"/>
            <w:szCs w:val="24"/>
          </w:rPr>
          <w:t>A peer-support</w:t>
        </w:r>
        <w:r w:rsidRPr="00AD7513">
          <w:rPr>
            <w:rStyle w:val="Hyperlink"/>
            <w:sz w:val="24"/>
            <w:szCs w:val="24"/>
          </w:rPr>
          <w:t xml:space="preserve"> meetings for EDF members </w:t>
        </w:r>
        <w:r w:rsidR="006C6A4C" w:rsidRPr="00AD7513">
          <w:rPr>
            <w:rStyle w:val="Hyperlink"/>
            <w:sz w:val="24"/>
            <w:szCs w:val="24"/>
          </w:rPr>
          <w:t>is</w:t>
        </w:r>
        <w:r w:rsidRPr="00AD7513">
          <w:rPr>
            <w:rStyle w:val="Hyperlink"/>
            <w:sz w:val="24"/>
            <w:szCs w:val="24"/>
          </w:rPr>
          <w:t xml:space="preserve"> foreseen </w:t>
        </w:r>
        <w:r w:rsidR="006C6A4C" w:rsidRPr="00AD7513">
          <w:rPr>
            <w:rStyle w:val="Hyperlink"/>
            <w:sz w:val="24"/>
            <w:szCs w:val="24"/>
          </w:rPr>
          <w:t xml:space="preserve">on </w:t>
        </w:r>
        <w:r w:rsidR="00911A7E" w:rsidRPr="00AD7513">
          <w:rPr>
            <w:rStyle w:val="Hyperlink"/>
            <w:sz w:val="24"/>
            <w:szCs w:val="24"/>
          </w:rPr>
          <w:t>6</w:t>
        </w:r>
        <w:r w:rsidR="006C6A4C" w:rsidRPr="00AD7513">
          <w:rPr>
            <w:rStyle w:val="Hyperlink"/>
            <w:sz w:val="24"/>
            <w:szCs w:val="24"/>
          </w:rPr>
          <w:t>th</w:t>
        </w:r>
        <w:r w:rsidRPr="00AD7513">
          <w:rPr>
            <w:rStyle w:val="Hyperlink"/>
            <w:sz w:val="24"/>
            <w:szCs w:val="24"/>
          </w:rPr>
          <w:t xml:space="preserve"> December 2023</w:t>
        </w:r>
      </w:hyperlink>
      <w:r w:rsidRPr="00AD7513">
        <w:rPr>
          <w:sz w:val="24"/>
          <w:szCs w:val="24"/>
        </w:rPr>
        <w:t xml:space="preserve">. </w:t>
      </w:r>
    </w:p>
    <w:p w14:paraId="4A3541AA" w14:textId="0ED855B0" w:rsidR="00064CFC" w:rsidRPr="00AD7513" w:rsidRDefault="00064CFC" w:rsidP="00064CFC">
      <w:pPr>
        <w:spacing w:line="360" w:lineRule="auto"/>
        <w:rPr>
          <w:sz w:val="24"/>
          <w:szCs w:val="24"/>
        </w:rPr>
      </w:pPr>
      <w:r w:rsidRPr="00AD7513">
        <w:rPr>
          <w:sz w:val="24"/>
          <w:szCs w:val="24"/>
        </w:rPr>
        <w:lastRenderedPageBreak/>
        <w:t xml:space="preserve">The European Standard Organizations have started to work on the </w:t>
      </w:r>
      <w:hyperlink r:id="rId51" w:history="1">
        <w:r w:rsidRPr="00AD7513">
          <w:rPr>
            <w:rStyle w:val="Hyperlink"/>
            <w:sz w:val="24"/>
            <w:szCs w:val="24"/>
          </w:rPr>
          <w:t>European Mandate 587</w:t>
        </w:r>
      </w:hyperlink>
      <w:r w:rsidRPr="00AD7513">
        <w:rPr>
          <w:sz w:val="24"/>
          <w:szCs w:val="24"/>
        </w:rPr>
        <w:t xml:space="preserve"> to develop and update standards to support the implementation of the Act. The work is carried out as follows:</w:t>
      </w:r>
    </w:p>
    <w:p w14:paraId="7825056C" w14:textId="73BF1D75" w:rsidR="00064CFC" w:rsidRPr="00AD7513" w:rsidRDefault="00064CFC" w:rsidP="00AD7513">
      <w:pPr>
        <w:numPr>
          <w:ilvl w:val="0"/>
          <w:numId w:val="27"/>
        </w:numPr>
        <w:spacing w:line="360" w:lineRule="auto"/>
        <w:rPr>
          <w:sz w:val="24"/>
          <w:szCs w:val="24"/>
        </w:rPr>
      </w:pPr>
      <w:r w:rsidRPr="00AD7513">
        <w:rPr>
          <w:b/>
          <w:bCs/>
          <w:sz w:val="24"/>
          <w:szCs w:val="24"/>
        </w:rPr>
        <w:t>Harmonized European Standard 301 549 Accessibility Requirements for ICT products and services</w:t>
      </w:r>
      <w:r w:rsidRPr="00AD7513">
        <w:rPr>
          <w:sz w:val="24"/>
          <w:szCs w:val="24"/>
        </w:rPr>
        <w:t xml:space="preserve">. The responsible bodies are the CEN-CENELEC-ETSI Joint Working Group on </w:t>
      </w:r>
      <w:proofErr w:type="spellStart"/>
      <w:r w:rsidRPr="00AD7513">
        <w:rPr>
          <w:sz w:val="24"/>
          <w:szCs w:val="24"/>
        </w:rPr>
        <w:t>eAccessibility</w:t>
      </w:r>
      <w:proofErr w:type="spellEnd"/>
      <w:r w:rsidRPr="00AD7513">
        <w:rPr>
          <w:sz w:val="24"/>
          <w:szCs w:val="24"/>
        </w:rPr>
        <w:t xml:space="preserve"> and ESTI Technical Committee on Human Factors.  Gregg Vanderheiden is the expert appointed by EDF.  Alejandro and Daniel follow the work at EDF Secretariat. </w:t>
      </w:r>
    </w:p>
    <w:p w14:paraId="3F4E0B4D" w14:textId="4FDD1C01" w:rsidR="00064CFC" w:rsidRPr="00AD7513" w:rsidRDefault="00064CFC" w:rsidP="00AD7513">
      <w:pPr>
        <w:numPr>
          <w:ilvl w:val="0"/>
          <w:numId w:val="27"/>
        </w:numPr>
        <w:spacing w:line="360" w:lineRule="auto"/>
        <w:rPr>
          <w:sz w:val="24"/>
          <w:szCs w:val="24"/>
        </w:rPr>
      </w:pPr>
      <w:r w:rsidRPr="00AD7513">
        <w:rPr>
          <w:b/>
          <w:bCs/>
          <w:sz w:val="24"/>
          <w:szCs w:val="24"/>
        </w:rPr>
        <w:t>Harmonized European Standard on Emergency Communications</w:t>
      </w:r>
      <w:r w:rsidRPr="00AD7513">
        <w:rPr>
          <w:sz w:val="24"/>
          <w:szCs w:val="24"/>
        </w:rPr>
        <w:t xml:space="preserve">. The body responsible is the ETSI EMTEL technical committee. EDF has not appointed an expert. Daniel follows the work at EDF’s secretariat. </w:t>
      </w:r>
    </w:p>
    <w:p w14:paraId="3014679C" w14:textId="398963B6" w:rsidR="00064CFC" w:rsidRPr="00AD7513" w:rsidRDefault="00064CFC" w:rsidP="00AD7513">
      <w:pPr>
        <w:numPr>
          <w:ilvl w:val="0"/>
          <w:numId w:val="27"/>
        </w:numPr>
        <w:spacing w:line="360" w:lineRule="auto"/>
        <w:rPr>
          <w:sz w:val="24"/>
          <w:szCs w:val="24"/>
        </w:rPr>
      </w:pPr>
      <w:r w:rsidRPr="00AD7513">
        <w:rPr>
          <w:b/>
          <w:bCs/>
          <w:sz w:val="24"/>
          <w:szCs w:val="24"/>
        </w:rPr>
        <w:t xml:space="preserve">Harmonized European Standard 17210 on Built Environment. </w:t>
      </w:r>
      <w:r w:rsidRPr="00AD7513">
        <w:rPr>
          <w:sz w:val="24"/>
          <w:szCs w:val="24"/>
        </w:rPr>
        <w:t xml:space="preserve">The body responsible is the CEN-CENELEC Joint Technical Committee 11. Isabella Steffan is the Expert Appointed by EDF. Marie follows the work at EDF Secretariat. </w:t>
      </w:r>
    </w:p>
    <w:p w14:paraId="19D78EF6" w14:textId="7B245F45" w:rsidR="00064CFC" w:rsidRPr="00AD7513" w:rsidRDefault="00064CFC" w:rsidP="00AD7513">
      <w:pPr>
        <w:numPr>
          <w:ilvl w:val="0"/>
          <w:numId w:val="27"/>
        </w:numPr>
        <w:spacing w:line="360" w:lineRule="auto"/>
        <w:rPr>
          <w:sz w:val="24"/>
          <w:szCs w:val="24"/>
        </w:rPr>
      </w:pPr>
      <w:r w:rsidRPr="00AD7513">
        <w:rPr>
          <w:b/>
          <w:bCs/>
          <w:sz w:val="24"/>
          <w:szCs w:val="24"/>
        </w:rPr>
        <w:t>Harmonized Standard 17161 on Design for all</w:t>
      </w:r>
      <w:r w:rsidRPr="00AD7513">
        <w:rPr>
          <w:sz w:val="24"/>
          <w:szCs w:val="24"/>
        </w:rPr>
        <w:t xml:space="preserve">. The body responsible is the CEN-CENELEC Joint Technical Committee 12. EDF has not appointed an expert. Roberta and Alejandro follow the work at EDF Secretariat. </w:t>
      </w:r>
    </w:p>
    <w:p w14:paraId="7D942B2F" w14:textId="341EB581" w:rsidR="00064CFC" w:rsidRPr="00AD7513" w:rsidRDefault="00064CFC" w:rsidP="00AD7513">
      <w:pPr>
        <w:numPr>
          <w:ilvl w:val="0"/>
          <w:numId w:val="27"/>
        </w:numPr>
        <w:spacing w:line="360" w:lineRule="auto"/>
        <w:rPr>
          <w:sz w:val="24"/>
          <w:szCs w:val="24"/>
        </w:rPr>
      </w:pPr>
      <w:r w:rsidRPr="00AD7513">
        <w:rPr>
          <w:b/>
          <w:bCs/>
          <w:sz w:val="24"/>
          <w:szCs w:val="24"/>
        </w:rPr>
        <w:t>Harmonized Standard on accessibility of non-digital information related to products</w:t>
      </w:r>
      <w:r w:rsidRPr="00AD7513">
        <w:rPr>
          <w:sz w:val="24"/>
          <w:szCs w:val="24"/>
        </w:rPr>
        <w:t>. The body responsible is the CEN-CENELEC Joint Technical Committee. 12. EDF has not appointed an expert. Roberta and Alejandro follow the work at EDF Secretariat</w:t>
      </w:r>
    </w:p>
    <w:p w14:paraId="3849B6A4" w14:textId="5A57A6CE" w:rsidR="00064CFC" w:rsidRPr="00AD7513" w:rsidRDefault="00064CFC" w:rsidP="00AD7513">
      <w:pPr>
        <w:numPr>
          <w:ilvl w:val="0"/>
          <w:numId w:val="27"/>
        </w:numPr>
        <w:spacing w:line="360" w:lineRule="auto"/>
        <w:rPr>
          <w:sz w:val="24"/>
          <w:szCs w:val="24"/>
        </w:rPr>
      </w:pPr>
      <w:r w:rsidRPr="00AD7513">
        <w:rPr>
          <w:b/>
          <w:bCs/>
          <w:sz w:val="24"/>
          <w:szCs w:val="24"/>
        </w:rPr>
        <w:t>Harmonized Standard for the accessibility of support services related to products and services</w:t>
      </w:r>
      <w:r w:rsidRPr="00AD7513">
        <w:rPr>
          <w:sz w:val="24"/>
          <w:szCs w:val="24"/>
        </w:rPr>
        <w:t xml:space="preserve">. The body responsible is the CEN-CENELEC Joint Technical Committee. 12. EDF has not appointed an expert. </w:t>
      </w:r>
      <w:r w:rsidR="008A2D5F" w:rsidRPr="00AD7513">
        <w:rPr>
          <w:sz w:val="24"/>
          <w:szCs w:val="24"/>
        </w:rPr>
        <w:t xml:space="preserve">Roberta </w:t>
      </w:r>
      <w:r w:rsidRPr="00AD7513">
        <w:rPr>
          <w:sz w:val="24"/>
          <w:szCs w:val="24"/>
        </w:rPr>
        <w:t xml:space="preserve">and </w:t>
      </w:r>
      <w:r w:rsidR="008A2D5F" w:rsidRPr="00AD7513">
        <w:rPr>
          <w:sz w:val="24"/>
          <w:szCs w:val="24"/>
        </w:rPr>
        <w:t xml:space="preserve">Alejandro </w:t>
      </w:r>
      <w:r w:rsidRPr="00AD7513">
        <w:rPr>
          <w:sz w:val="24"/>
          <w:szCs w:val="24"/>
        </w:rPr>
        <w:t>follow the work at EDF Secretariat</w:t>
      </w:r>
    </w:p>
    <w:p w14:paraId="6FEF5B96" w14:textId="60E041CF" w:rsidR="00EF0EA1" w:rsidRPr="00AD7513" w:rsidRDefault="00064CFC" w:rsidP="00370AC2">
      <w:pPr>
        <w:spacing w:line="360" w:lineRule="auto"/>
        <w:rPr>
          <w:sz w:val="24"/>
          <w:szCs w:val="24"/>
        </w:rPr>
      </w:pPr>
      <w:r w:rsidRPr="00AD7513">
        <w:rPr>
          <w:sz w:val="24"/>
          <w:szCs w:val="24"/>
        </w:rPr>
        <w:t xml:space="preserve">ANEC, the European Consumer Voice in </w:t>
      </w:r>
      <w:proofErr w:type="spellStart"/>
      <w:r w:rsidRPr="00AD7513">
        <w:rPr>
          <w:sz w:val="24"/>
          <w:szCs w:val="24"/>
        </w:rPr>
        <w:t>Standarisation</w:t>
      </w:r>
      <w:proofErr w:type="spellEnd"/>
      <w:r w:rsidRPr="00AD7513">
        <w:rPr>
          <w:sz w:val="24"/>
          <w:szCs w:val="24"/>
        </w:rPr>
        <w:t xml:space="preserve">, has created a Project Team to coordinate civil society organisations participating in the European Accessibility Act standardisation work. EDF’s staff and experts participate in the project. </w:t>
      </w:r>
    </w:p>
    <w:p w14:paraId="6C203CD5" w14:textId="4BDF0E55" w:rsidR="00370AC2" w:rsidRPr="00AD7513" w:rsidRDefault="00370AC2" w:rsidP="00370AC2">
      <w:pPr>
        <w:spacing w:line="360" w:lineRule="auto"/>
        <w:rPr>
          <w:sz w:val="24"/>
          <w:szCs w:val="24"/>
          <w:lang w:val="fr-FR"/>
        </w:rPr>
      </w:pPr>
      <w:proofErr w:type="gramStart"/>
      <w:r w:rsidRPr="00AD7513">
        <w:rPr>
          <w:sz w:val="24"/>
          <w:szCs w:val="24"/>
          <w:lang w:val="fr-FR"/>
        </w:rPr>
        <w:lastRenderedPageBreak/>
        <w:t>Contact:</w:t>
      </w:r>
      <w:proofErr w:type="gramEnd"/>
      <w:r w:rsidRPr="00AD7513">
        <w:rPr>
          <w:sz w:val="24"/>
          <w:szCs w:val="24"/>
          <w:lang w:val="fr-FR"/>
        </w:rPr>
        <w:t xml:space="preserve"> Daniel</w:t>
      </w:r>
      <w:r w:rsidR="008A2D5F" w:rsidRPr="00AD7513">
        <w:rPr>
          <w:sz w:val="24"/>
          <w:szCs w:val="24"/>
          <w:lang w:val="fr-FR"/>
        </w:rPr>
        <w:t xml:space="preserve">, Roberta, Marie or </w:t>
      </w:r>
      <w:r w:rsidRPr="00AD7513">
        <w:rPr>
          <w:sz w:val="24"/>
          <w:szCs w:val="24"/>
          <w:lang w:val="fr-FR"/>
        </w:rPr>
        <w:t>Alejandro.</w:t>
      </w:r>
    </w:p>
    <w:p w14:paraId="2BCA99C3" w14:textId="715C845F" w:rsidR="00370AC2" w:rsidRPr="00694934" w:rsidRDefault="00370AC2" w:rsidP="00AD7513">
      <w:pPr>
        <w:pStyle w:val="Heading2"/>
        <w:spacing w:after="240"/>
      </w:pPr>
      <w:r w:rsidRPr="00694934">
        <w:t xml:space="preserve">Web Accessibility Directive </w:t>
      </w:r>
    </w:p>
    <w:p w14:paraId="74B26971" w14:textId="5F63F088" w:rsidR="0080424D" w:rsidRPr="00AD7513" w:rsidRDefault="00370AC2" w:rsidP="00370AC2">
      <w:pPr>
        <w:spacing w:line="360" w:lineRule="auto"/>
        <w:rPr>
          <w:sz w:val="24"/>
          <w:szCs w:val="24"/>
        </w:rPr>
      </w:pPr>
      <w:r w:rsidRPr="00AD7513">
        <w:rPr>
          <w:sz w:val="24"/>
          <w:szCs w:val="24"/>
        </w:rPr>
        <w:t xml:space="preserve">Our </w:t>
      </w:r>
      <w:hyperlink r:id="rId52" w:history="1">
        <w:r w:rsidRPr="00AD7513">
          <w:rPr>
            <w:color w:val="0000FF"/>
            <w:sz w:val="24"/>
            <w:szCs w:val="24"/>
            <w:u w:val="single"/>
          </w:rPr>
          <w:t>W</w:t>
        </w:r>
        <w:r w:rsidR="0080424D" w:rsidRPr="00AD7513">
          <w:rPr>
            <w:color w:val="0000FF"/>
            <w:sz w:val="24"/>
            <w:szCs w:val="24"/>
            <w:u w:val="single"/>
          </w:rPr>
          <w:t>eb Accessibility Initiative Communities of Practice (W</w:t>
        </w:r>
        <w:r w:rsidRPr="00AD7513">
          <w:rPr>
            <w:color w:val="0000FF"/>
            <w:sz w:val="24"/>
            <w:szCs w:val="24"/>
            <w:u w:val="single"/>
          </w:rPr>
          <w:t>AI-CooP</w:t>
        </w:r>
        <w:r w:rsidR="0080424D" w:rsidRPr="00AD7513">
          <w:rPr>
            <w:color w:val="0000FF"/>
            <w:sz w:val="24"/>
            <w:szCs w:val="24"/>
            <w:u w:val="single"/>
          </w:rPr>
          <w:t>)</w:t>
        </w:r>
        <w:r w:rsidRPr="00AD7513">
          <w:rPr>
            <w:color w:val="0000FF"/>
            <w:sz w:val="24"/>
            <w:szCs w:val="24"/>
            <w:u w:val="single"/>
          </w:rPr>
          <w:t xml:space="preserve"> project</w:t>
        </w:r>
      </w:hyperlink>
      <w:r w:rsidRPr="00AD7513">
        <w:rPr>
          <w:sz w:val="24"/>
          <w:szCs w:val="24"/>
        </w:rPr>
        <w:t xml:space="preserve"> </w:t>
      </w:r>
      <w:r w:rsidR="002F78BF" w:rsidRPr="00AD7513">
        <w:rPr>
          <w:sz w:val="24"/>
          <w:szCs w:val="24"/>
        </w:rPr>
        <w:t xml:space="preserve">will hold its </w:t>
      </w:r>
      <w:hyperlink r:id="rId53" w:history="1">
        <w:r w:rsidR="002F78BF" w:rsidRPr="00AD7513">
          <w:rPr>
            <w:rStyle w:val="Hyperlink"/>
            <w:sz w:val="24"/>
            <w:szCs w:val="24"/>
          </w:rPr>
          <w:t>final open online meeting on 14 November 2023</w:t>
        </w:r>
      </w:hyperlink>
      <w:r w:rsidR="002F78BF" w:rsidRPr="00AD7513">
        <w:rPr>
          <w:sz w:val="24"/>
          <w:szCs w:val="24"/>
        </w:rPr>
        <w:t xml:space="preserve"> to provide an overview of the team’s work and also look at the future of digital accessibility standards and implementation of digital accessibility in the private sector</w:t>
      </w:r>
      <w:r w:rsidR="0080424D" w:rsidRPr="00AD7513">
        <w:rPr>
          <w:sz w:val="24"/>
          <w:szCs w:val="24"/>
        </w:rPr>
        <w:t>.</w:t>
      </w:r>
    </w:p>
    <w:p w14:paraId="513CF140" w14:textId="20B28025" w:rsidR="00370AC2" w:rsidRPr="00AD7513" w:rsidRDefault="0080424D" w:rsidP="00370AC2">
      <w:pPr>
        <w:spacing w:line="360" w:lineRule="auto"/>
        <w:rPr>
          <w:sz w:val="24"/>
          <w:szCs w:val="24"/>
        </w:rPr>
      </w:pPr>
      <w:r w:rsidRPr="00AD7513">
        <w:rPr>
          <w:sz w:val="24"/>
          <w:szCs w:val="24"/>
        </w:rPr>
        <w:t>We continue to promote the</w:t>
      </w:r>
      <w:r w:rsidR="00370AC2" w:rsidRPr="00AD7513">
        <w:rPr>
          <w:sz w:val="24"/>
          <w:szCs w:val="24"/>
        </w:rPr>
        <w:t xml:space="preserve"> </w:t>
      </w:r>
      <w:hyperlink r:id="rId54" w:history="1">
        <w:r w:rsidR="00370AC2" w:rsidRPr="00AD7513">
          <w:rPr>
            <w:color w:val="0000FF"/>
            <w:sz w:val="24"/>
            <w:szCs w:val="24"/>
            <w:u w:val="single"/>
          </w:rPr>
          <w:t>WAI-CooP website with Frequently Asked Questions about the directive</w:t>
        </w:r>
      </w:hyperlink>
      <w:r w:rsidRPr="00AD7513">
        <w:rPr>
          <w:sz w:val="24"/>
          <w:szCs w:val="24"/>
        </w:rPr>
        <w:t xml:space="preserve">. The WAI-CooP project will end on 31 December 2023 and EDF will take over ownership, </w:t>
      </w:r>
      <w:proofErr w:type="gramStart"/>
      <w:r w:rsidRPr="00AD7513">
        <w:rPr>
          <w:sz w:val="24"/>
          <w:szCs w:val="24"/>
        </w:rPr>
        <w:t>hosting</w:t>
      </w:r>
      <w:proofErr w:type="gramEnd"/>
      <w:r w:rsidRPr="00AD7513">
        <w:rPr>
          <w:sz w:val="24"/>
          <w:szCs w:val="24"/>
        </w:rPr>
        <w:t xml:space="preserve"> and maintenance of the website in 2024.</w:t>
      </w:r>
    </w:p>
    <w:p w14:paraId="5B0E9DAF" w14:textId="4F28A68D" w:rsidR="00370AC2" w:rsidRPr="00AD7513" w:rsidRDefault="00370AC2" w:rsidP="00370AC2">
      <w:pPr>
        <w:spacing w:line="360" w:lineRule="auto"/>
        <w:rPr>
          <w:sz w:val="24"/>
          <w:szCs w:val="24"/>
        </w:rPr>
      </w:pPr>
      <w:r w:rsidRPr="00AD7513">
        <w:rPr>
          <w:sz w:val="24"/>
          <w:szCs w:val="24"/>
        </w:rPr>
        <w:t>Contact: Carine</w:t>
      </w:r>
    </w:p>
    <w:p w14:paraId="49DABCB6" w14:textId="77777777" w:rsidR="00F7021C" w:rsidRPr="00694934" w:rsidRDefault="00F7021C" w:rsidP="00AD7513">
      <w:pPr>
        <w:pStyle w:val="Heading3"/>
      </w:pPr>
      <w:r w:rsidRPr="00AD7513">
        <w:rPr>
          <w:color w:val="0070C0"/>
        </w:rPr>
        <w:t>Marrakesh Treaty</w:t>
      </w:r>
      <w:r w:rsidRPr="00694934">
        <w:br/>
      </w:r>
    </w:p>
    <w:p w14:paraId="678664B0" w14:textId="77777777" w:rsidR="00F7021C" w:rsidRPr="00AD7513" w:rsidRDefault="00F7021C" w:rsidP="00AD7513">
      <w:pPr>
        <w:spacing w:line="360" w:lineRule="auto"/>
        <w:rPr>
          <w:sz w:val="24"/>
          <w:szCs w:val="24"/>
        </w:rPr>
      </w:pPr>
      <w:r w:rsidRPr="00AD7513">
        <w:rPr>
          <w:sz w:val="24"/>
          <w:szCs w:val="24"/>
        </w:rPr>
        <w:t xml:space="preserve">The European Union adopted a </w:t>
      </w:r>
      <w:hyperlink r:id="rId55" w:history="1">
        <w:r w:rsidRPr="00AD7513">
          <w:rPr>
            <w:rStyle w:val="Hyperlink"/>
            <w:sz w:val="24"/>
            <w:szCs w:val="24"/>
          </w:rPr>
          <w:t>Directive and a Regulation</w:t>
        </w:r>
      </w:hyperlink>
      <w:r w:rsidRPr="00AD7513">
        <w:rPr>
          <w:sz w:val="24"/>
          <w:szCs w:val="24"/>
        </w:rPr>
        <w:t xml:space="preserve">  in 2017 to implement the Marrakesh Treaty into European Law. As required by these rules, the European Commission launched an evaluation in 2023 to see how the Treaty has been implemented so far. EDF contributed to the evaluation by providing </w:t>
      </w:r>
      <w:hyperlink r:id="rId56" w:history="1">
        <w:r w:rsidRPr="00AD7513">
          <w:rPr>
            <w:rStyle w:val="Hyperlink"/>
            <w:sz w:val="24"/>
            <w:szCs w:val="24"/>
          </w:rPr>
          <w:t>input to the call for evidence</w:t>
        </w:r>
      </w:hyperlink>
      <w:r w:rsidRPr="00AD7513">
        <w:rPr>
          <w:sz w:val="24"/>
          <w:szCs w:val="24"/>
        </w:rPr>
        <w:t xml:space="preserve"> and the </w:t>
      </w:r>
      <w:hyperlink r:id="rId57" w:history="1">
        <w:r w:rsidRPr="00AD7513">
          <w:rPr>
            <w:rStyle w:val="Hyperlink"/>
            <w:sz w:val="24"/>
            <w:szCs w:val="24"/>
          </w:rPr>
          <w:t>targeted consultation</w:t>
        </w:r>
      </w:hyperlink>
      <w:r w:rsidRPr="00AD7513">
        <w:rPr>
          <w:sz w:val="24"/>
          <w:szCs w:val="24"/>
        </w:rPr>
        <w:t xml:space="preserve">. The issues raised were the need to eliminate compensation schemes, to broaden the scope to other type of works and to recognize the relevance of the Treaty even with the adoption of the European Accessibility Act. The European Commission should publish a report with the main findings before the end of the year. </w:t>
      </w:r>
    </w:p>
    <w:p w14:paraId="29D19439" w14:textId="77777777" w:rsidR="00F7021C" w:rsidRPr="00AD7513" w:rsidRDefault="00F7021C" w:rsidP="00AD7513">
      <w:pPr>
        <w:spacing w:line="360" w:lineRule="auto"/>
        <w:rPr>
          <w:sz w:val="24"/>
          <w:szCs w:val="24"/>
        </w:rPr>
      </w:pPr>
      <w:r w:rsidRPr="00AD7513">
        <w:rPr>
          <w:sz w:val="24"/>
          <w:szCs w:val="24"/>
        </w:rPr>
        <w:t>Contact: Daniel</w:t>
      </w:r>
    </w:p>
    <w:p w14:paraId="683011D7" w14:textId="77777777" w:rsidR="00F7021C" w:rsidRPr="00AD7513" w:rsidRDefault="00F7021C" w:rsidP="00AD7513">
      <w:pPr>
        <w:pStyle w:val="Heading3"/>
        <w:rPr>
          <w:color w:val="0070C0"/>
        </w:rPr>
      </w:pPr>
      <w:proofErr w:type="spellStart"/>
      <w:r w:rsidRPr="00AD7513">
        <w:rPr>
          <w:color w:val="0070C0"/>
        </w:rPr>
        <w:t>Standarisation</w:t>
      </w:r>
      <w:proofErr w:type="spellEnd"/>
      <w:r w:rsidRPr="00AD7513">
        <w:rPr>
          <w:color w:val="0070C0"/>
        </w:rPr>
        <w:t xml:space="preserve"> Regulation</w:t>
      </w:r>
    </w:p>
    <w:p w14:paraId="17295BB8" w14:textId="77777777" w:rsidR="00F7021C" w:rsidRPr="00694934" w:rsidRDefault="00F7021C" w:rsidP="00F7021C">
      <w:pPr>
        <w:rPr>
          <w:sz w:val="6"/>
          <w:szCs w:val="6"/>
        </w:rPr>
      </w:pPr>
    </w:p>
    <w:p w14:paraId="28B069ED" w14:textId="77777777" w:rsidR="00F7021C" w:rsidRPr="00AD7513" w:rsidRDefault="00F7021C" w:rsidP="00F7021C">
      <w:pPr>
        <w:spacing w:line="360" w:lineRule="auto"/>
        <w:rPr>
          <w:sz w:val="24"/>
          <w:szCs w:val="24"/>
        </w:rPr>
      </w:pPr>
      <w:r w:rsidRPr="00AD7513">
        <w:rPr>
          <w:sz w:val="24"/>
          <w:szCs w:val="24"/>
        </w:rPr>
        <w:t xml:space="preserve">In 2023, the European Commission launched a call for evidence to evaluate the implementation of </w:t>
      </w:r>
      <w:hyperlink r:id="rId58" w:history="1">
        <w:r w:rsidRPr="00AD7513">
          <w:rPr>
            <w:rStyle w:val="Hyperlink"/>
            <w:sz w:val="24"/>
            <w:szCs w:val="24"/>
          </w:rPr>
          <w:t>Regulation 1025/2012</w:t>
        </w:r>
      </w:hyperlink>
      <w:r w:rsidRPr="00AD7513">
        <w:rPr>
          <w:sz w:val="24"/>
          <w:szCs w:val="24"/>
        </w:rPr>
        <w:t xml:space="preserve"> which sets the framework for the development of standards in the European Union, including the participation of civil society organisations. EDF provided </w:t>
      </w:r>
      <w:hyperlink r:id="rId59" w:history="1">
        <w:r w:rsidRPr="00AD7513">
          <w:rPr>
            <w:rStyle w:val="Hyperlink"/>
            <w:sz w:val="24"/>
            <w:szCs w:val="24"/>
          </w:rPr>
          <w:t>input to the call for evidence</w:t>
        </w:r>
      </w:hyperlink>
      <w:r w:rsidRPr="00AD7513">
        <w:rPr>
          <w:sz w:val="24"/>
          <w:szCs w:val="24"/>
        </w:rPr>
        <w:t xml:space="preserve">, bringing attention to the existing shortcomings and calling for the Revision of Regulation of 1025/2012. This revision should create a truly inclusive, </w:t>
      </w:r>
      <w:proofErr w:type="gramStart"/>
      <w:r w:rsidRPr="00AD7513">
        <w:rPr>
          <w:sz w:val="24"/>
          <w:szCs w:val="24"/>
        </w:rPr>
        <w:t>transparent</w:t>
      </w:r>
      <w:proofErr w:type="gramEnd"/>
      <w:r w:rsidRPr="00AD7513">
        <w:rPr>
          <w:sz w:val="24"/>
          <w:szCs w:val="24"/>
        </w:rPr>
        <w:t xml:space="preserve"> and non-discriminatory standard development process in the EU. </w:t>
      </w:r>
    </w:p>
    <w:p w14:paraId="60DAED9E" w14:textId="7699FFF1" w:rsidR="00F7021C" w:rsidRPr="00694934" w:rsidRDefault="00F7021C" w:rsidP="00AD7513">
      <w:pPr>
        <w:spacing w:after="0" w:line="360" w:lineRule="auto"/>
        <w:rPr>
          <w:sz w:val="24"/>
          <w:szCs w:val="24"/>
        </w:rPr>
      </w:pPr>
      <w:r w:rsidRPr="00AD7513">
        <w:rPr>
          <w:sz w:val="24"/>
          <w:szCs w:val="24"/>
        </w:rPr>
        <w:lastRenderedPageBreak/>
        <w:t>Contact: Alejandro.</w:t>
      </w:r>
    </w:p>
    <w:p w14:paraId="5AC4288D" w14:textId="77777777" w:rsidR="00370AC2" w:rsidRPr="00694934" w:rsidRDefault="00370AC2" w:rsidP="00AD7513">
      <w:pPr>
        <w:pStyle w:val="Heading2"/>
      </w:pPr>
      <w:r w:rsidRPr="00694934">
        <w:t>Green Deal</w:t>
      </w:r>
    </w:p>
    <w:p w14:paraId="32548B3B" w14:textId="0072D14F" w:rsidR="00370AC2" w:rsidRPr="00694934" w:rsidRDefault="00370AC2" w:rsidP="00AD7513">
      <w:pPr>
        <w:pStyle w:val="Heading3"/>
      </w:pPr>
      <w:r w:rsidRPr="00AD7513">
        <w:rPr>
          <w:color w:val="0070C0"/>
        </w:rPr>
        <w:t>Energy Performance of Buildings Directive</w:t>
      </w:r>
      <w:r w:rsidR="00F7021C">
        <w:br/>
      </w:r>
    </w:p>
    <w:p w14:paraId="706E2063" w14:textId="7EE9BF33" w:rsidR="00370AC2" w:rsidRPr="00AD7513" w:rsidRDefault="008A2D5F" w:rsidP="00370AC2">
      <w:pPr>
        <w:spacing w:line="360" w:lineRule="auto"/>
        <w:rPr>
          <w:sz w:val="24"/>
          <w:szCs w:val="24"/>
        </w:rPr>
      </w:pPr>
      <w:r w:rsidRPr="00AD7513">
        <w:rPr>
          <w:sz w:val="24"/>
          <w:szCs w:val="24"/>
        </w:rPr>
        <w:t xml:space="preserve">The co-legislators are about to conclude the negotiations on </w:t>
      </w:r>
      <w:r w:rsidR="00370AC2" w:rsidRPr="00AD7513">
        <w:rPr>
          <w:sz w:val="24"/>
          <w:szCs w:val="24"/>
        </w:rPr>
        <w:t xml:space="preserve">the </w:t>
      </w:r>
      <w:hyperlink r:id="rId60" w:history="1">
        <w:r w:rsidR="00370AC2" w:rsidRPr="00AD7513">
          <w:rPr>
            <w:b/>
            <w:bCs/>
            <w:color w:val="0000FF"/>
            <w:sz w:val="24"/>
            <w:szCs w:val="24"/>
            <w:u w:val="single"/>
          </w:rPr>
          <w:t>Energy Performance of Buildings Directive</w:t>
        </w:r>
      </w:hyperlink>
      <w:r w:rsidRPr="00AD7513">
        <w:rPr>
          <w:b/>
          <w:bCs/>
          <w:color w:val="0000FF"/>
          <w:sz w:val="24"/>
          <w:szCs w:val="24"/>
          <w:u w:val="single"/>
        </w:rPr>
        <w:t>.</w:t>
      </w:r>
      <w:r w:rsidR="00370AC2" w:rsidRPr="00AD7513">
        <w:rPr>
          <w:b/>
          <w:bCs/>
          <w:sz w:val="24"/>
          <w:szCs w:val="24"/>
        </w:rPr>
        <w:t xml:space="preserve"> </w:t>
      </w:r>
      <w:r w:rsidRPr="00AD7513">
        <w:rPr>
          <w:sz w:val="24"/>
          <w:szCs w:val="24"/>
        </w:rPr>
        <w:t>EDF proposed the inclusion of</w:t>
      </w:r>
      <w:r w:rsidRPr="00AD7513">
        <w:rPr>
          <w:b/>
          <w:bCs/>
          <w:sz w:val="24"/>
          <w:szCs w:val="24"/>
        </w:rPr>
        <w:t xml:space="preserve"> </w:t>
      </w:r>
      <w:r w:rsidR="00370AC2" w:rsidRPr="00AD7513">
        <w:rPr>
          <w:sz w:val="24"/>
          <w:szCs w:val="24"/>
        </w:rPr>
        <w:t>accessibility in the assessment of energy performance of buildings</w:t>
      </w:r>
      <w:r w:rsidRPr="00AD7513">
        <w:rPr>
          <w:sz w:val="24"/>
          <w:szCs w:val="24"/>
        </w:rPr>
        <w:t>, but we do not know at this moment if this was kept in the agreement between Parliament and Council.</w:t>
      </w:r>
      <w:r w:rsidR="00370AC2" w:rsidRPr="00AD7513">
        <w:rPr>
          <w:sz w:val="24"/>
          <w:szCs w:val="24"/>
        </w:rPr>
        <w:t xml:space="preserve"> </w:t>
      </w:r>
    </w:p>
    <w:p w14:paraId="4BDD5A85" w14:textId="77777777" w:rsidR="00370AC2" w:rsidRPr="00AD7513" w:rsidRDefault="00370AC2" w:rsidP="00370AC2">
      <w:pPr>
        <w:spacing w:line="360" w:lineRule="auto"/>
        <w:rPr>
          <w:sz w:val="24"/>
          <w:szCs w:val="24"/>
          <w:lang w:val="fr-FR"/>
        </w:rPr>
      </w:pPr>
      <w:proofErr w:type="gramStart"/>
      <w:r w:rsidRPr="00AD7513">
        <w:rPr>
          <w:sz w:val="24"/>
          <w:szCs w:val="24"/>
          <w:lang w:val="fr-FR"/>
        </w:rPr>
        <w:t>Contact:</w:t>
      </w:r>
      <w:proofErr w:type="gramEnd"/>
      <w:r w:rsidRPr="00AD7513">
        <w:rPr>
          <w:sz w:val="24"/>
          <w:szCs w:val="24"/>
          <w:lang w:val="fr-FR"/>
        </w:rPr>
        <w:t xml:space="preserve"> Marie.</w:t>
      </w:r>
    </w:p>
    <w:p w14:paraId="2A420CF2" w14:textId="3CF772B8" w:rsidR="00370AC2" w:rsidRPr="00AD7513" w:rsidRDefault="00370AC2" w:rsidP="00AD7513">
      <w:pPr>
        <w:pStyle w:val="Heading2"/>
        <w:rPr>
          <w:lang w:val="fr-FR"/>
        </w:rPr>
      </w:pPr>
      <w:r w:rsidRPr="00AD7513">
        <w:rPr>
          <w:lang w:val="fr-FR"/>
        </w:rPr>
        <w:t>Digital Transition</w:t>
      </w:r>
    </w:p>
    <w:p w14:paraId="42F77927" w14:textId="4FD47035" w:rsidR="00370AC2" w:rsidRPr="00AD7513" w:rsidRDefault="00370AC2" w:rsidP="00AD7513">
      <w:pPr>
        <w:pStyle w:val="Heading3"/>
        <w:rPr>
          <w:lang w:val="fr-FR"/>
        </w:rPr>
      </w:pPr>
      <w:proofErr w:type="spellStart"/>
      <w:r w:rsidRPr="00AD7513">
        <w:rPr>
          <w:color w:val="0070C0"/>
          <w:lang w:val="fr-FR"/>
        </w:rPr>
        <w:t>Artificial</w:t>
      </w:r>
      <w:proofErr w:type="spellEnd"/>
      <w:r w:rsidRPr="00AD7513">
        <w:rPr>
          <w:color w:val="0070C0"/>
          <w:lang w:val="fr-FR"/>
        </w:rPr>
        <w:t xml:space="preserve"> Intelligence </w:t>
      </w:r>
      <w:proofErr w:type="spellStart"/>
      <w:r w:rsidRPr="00AD7513">
        <w:rPr>
          <w:color w:val="0070C0"/>
          <w:lang w:val="fr-FR"/>
        </w:rPr>
        <w:t>Act</w:t>
      </w:r>
      <w:proofErr w:type="spellEnd"/>
      <w:r w:rsidR="00F7021C" w:rsidRPr="00AD7513">
        <w:rPr>
          <w:lang w:val="fr-FR"/>
        </w:rPr>
        <w:br/>
      </w:r>
    </w:p>
    <w:p w14:paraId="2AEFB3D2" w14:textId="77777777" w:rsidR="00370AC2" w:rsidRPr="00AD7513" w:rsidRDefault="00370AC2" w:rsidP="00370AC2">
      <w:pPr>
        <w:spacing w:line="360" w:lineRule="auto"/>
        <w:rPr>
          <w:sz w:val="24"/>
          <w:szCs w:val="24"/>
        </w:rPr>
      </w:pPr>
      <w:r w:rsidRPr="00AD7513">
        <w:rPr>
          <w:sz w:val="24"/>
          <w:szCs w:val="24"/>
        </w:rPr>
        <w:t xml:space="preserve">Regarding the Regulation on </w:t>
      </w:r>
      <w:hyperlink r:id="rId61" w:history="1">
        <w:r w:rsidRPr="00AD7513">
          <w:rPr>
            <w:b/>
            <w:bCs/>
            <w:color w:val="0000FF"/>
            <w:sz w:val="24"/>
            <w:szCs w:val="24"/>
            <w:u w:val="single"/>
          </w:rPr>
          <w:t>Artificial Intelligence</w:t>
        </w:r>
      </w:hyperlink>
      <w:r w:rsidRPr="00AD7513">
        <w:rPr>
          <w:sz w:val="24"/>
          <w:szCs w:val="24"/>
        </w:rPr>
        <w:t xml:space="preserve"> (AI), EDF has published a </w:t>
      </w:r>
      <w:hyperlink r:id="rId62" w:history="1">
        <w:r w:rsidRPr="00AD7513">
          <w:rPr>
            <w:color w:val="0000FF"/>
            <w:sz w:val="24"/>
            <w:szCs w:val="24"/>
            <w:u w:val="single"/>
          </w:rPr>
          <w:t>position paper on regulating AI</w:t>
        </w:r>
      </w:hyperlink>
      <w:r w:rsidRPr="00AD7513">
        <w:rPr>
          <w:sz w:val="24"/>
          <w:szCs w:val="24"/>
        </w:rPr>
        <w:t xml:space="preserve">, based on which we have developed proposals for amendments to the Regulation. </w:t>
      </w:r>
    </w:p>
    <w:p w14:paraId="48D25349" w14:textId="2664D4B3" w:rsidR="00370AC2" w:rsidRPr="00AD7513" w:rsidRDefault="00370AC2" w:rsidP="00370AC2">
      <w:pPr>
        <w:spacing w:line="360" w:lineRule="auto"/>
        <w:rPr>
          <w:sz w:val="24"/>
          <w:szCs w:val="24"/>
        </w:rPr>
      </w:pPr>
      <w:r w:rsidRPr="00AD7513">
        <w:rPr>
          <w:sz w:val="24"/>
          <w:szCs w:val="24"/>
        </w:rPr>
        <w:t xml:space="preserve">EDF works with digital rights organisations (EDRi) and other civil society advocates based on our position and a </w:t>
      </w:r>
      <w:hyperlink r:id="rId63" w:history="1">
        <w:r w:rsidRPr="00AD7513">
          <w:rPr>
            <w:color w:val="0000FF"/>
            <w:sz w:val="24"/>
            <w:szCs w:val="24"/>
            <w:u w:val="single"/>
          </w:rPr>
          <w:t>joint civil society call to put fundamental rights first in the Artificial Intelligence Act</w:t>
        </w:r>
      </w:hyperlink>
      <w:r w:rsidRPr="00AD7513">
        <w:rPr>
          <w:sz w:val="24"/>
          <w:szCs w:val="24"/>
        </w:rPr>
        <w:t xml:space="preserve">. The Council of the EU has failed to include our demands </w:t>
      </w:r>
      <w:hyperlink r:id="rId64" w:history="1">
        <w:r w:rsidRPr="00AD7513">
          <w:rPr>
            <w:color w:val="0000FF"/>
            <w:sz w:val="24"/>
            <w:szCs w:val="24"/>
            <w:u w:val="single"/>
          </w:rPr>
          <w:t>in its position</w:t>
        </w:r>
      </w:hyperlink>
      <w:r w:rsidRPr="00AD7513">
        <w:rPr>
          <w:sz w:val="24"/>
          <w:szCs w:val="24"/>
        </w:rPr>
        <w:t>, adopted last December.</w:t>
      </w:r>
      <w:r w:rsidR="007A7B64" w:rsidRPr="00AD7513">
        <w:rPr>
          <w:sz w:val="24"/>
          <w:szCs w:val="24"/>
        </w:rPr>
        <w:t xml:space="preserve"> But the European Parliament has included most of the proposed amendments in its </w:t>
      </w:r>
      <w:hyperlink r:id="rId65" w:history="1">
        <w:r w:rsidR="007A7B64" w:rsidRPr="00AD7513">
          <w:rPr>
            <w:rStyle w:val="Hyperlink"/>
            <w:sz w:val="24"/>
            <w:szCs w:val="24"/>
          </w:rPr>
          <w:t>position</w:t>
        </w:r>
      </w:hyperlink>
      <w:r w:rsidR="007A7B64" w:rsidRPr="00AD7513">
        <w:rPr>
          <w:sz w:val="24"/>
          <w:szCs w:val="24"/>
        </w:rPr>
        <w:t>.</w:t>
      </w:r>
    </w:p>
    <w:p w14:paraId="10D41EEE" w14:textId="6D7E827D" w:rsidR="00BA60C8" w:rsidRPr="00AD7513" w:rsidRDefault="00BA60C8" w:rsidP="00BA60C8">
      <w:pPr>
        <w:spacing w:line="360" w:lineRule="auto"/>
        <w:rPr>
          <w:sz w:val="24"/>
          <w:szCs w:val="24"/>
        </w:rPr>
      </w:pPr>
      <w:r w:rsidRPr="00AD7513">
        <w:rPr>
          <w:sz w:val="24"/>
          <w:szCs w:val="24"/>
        </w:rPr>
        <w:t xml:space="preserve">EDF was able to convince the rapporteurs and shadow rapporteurs in the European Parliament to introduce binding accessibility requirements for high-risk AI at the </w:t>
      </w:r>
      <w:hyperlink r:id="rId66" w:history="1">
        <w:r w:rsidRPr="00AD7513">
          <w:rPr>
            <w:rStyle w:val="Hyperlink"/>
            <w:sz w:val="24"/>
            <w:szCs w:val="24"/>
          </w:rPr>
          <w:t>last minute</w:t>
        </w:r>
      </w:hyperlink>
      <w:r w:rsidRPr="00AD7513">
        <w:rPr>
          <w:sz w:val="24"/>
          <w:szCs w:val="24"/>
        </w:rPr>
        <w:t xml:space="preserve"> (about 3 days before the vote). The EDF also tried to push for mandatory accessibility requirements for low and medium risk AI, but this proposal did not make it into the EP's position. Now that the European Parliament and Council are in the final stages of the trialogue, EDF's top priority is to ensure that the mandatory accessibility requirements for high-risk AI included in the EP's position survive this process and are included in the final </w:t>
      </w:r>
      <w:r w:rsidR="007A7B64" w:rsidRPr="00AD7513">
        <w:rPr>
          <w:sz w:val="24"/>
          <w:szCs w:val="24"/>
        </w:rPr>
        <w:t>text</w:t>
      </w:r>
      <w:r w:rsidRPr="00AD7513">
        <w:rPr>
          <w:sz w:val="24"/>
          <w:szCs w:val="24"/>
        </w:rPr>
        <w:t>.</w:t>
      </w:r>
      <w:r w:rsidR="007A7B64" w:rsidRPr="00AD7513">
        <w:rPr>
          <w:sz w:val="24"/>
          <w:szCs w:val="24"/>
        </w:rPr>
        <w:t xml:space="preserve"> The </w:t>
      </w:r>
      <w:proofErr w:type="spellStart"/>
      <w:r w:rsidR="007A7B64" w:rsidRPr="00AD7513">
        <w:rPr>
          <w:sz w:val="24"/>
          <w:szCs w:val="24"/>
        </w:rPr>
        <w:t>trilogues</w:t>
      </w:r>
      <w:proofErr w:type="spellEnd"/>
      <w:r w:rsidR="007A7B64" w:rsidRPr="00AD7513">
        <w:rPr>
          <w:sz w:val="24"/>
          <w:szCs w:val="24"/>
        </w:rPr>
        <w:t xml:space="preserve"> are expected to conclude soon.</w:t>
      </w:r>
    </w:p>
    <w:p w14:paraId="18DD516E" w14:textId="77777777" w:rsidR="00370AC2" w:rsidRPr="00AD7513" w:rsidRDefault="00370AC2" w:rsidP="00370AC2">
      <w:pPr>
        <w:spacing w:line="360" w:lineRule="auto"/>
        <w:rPr>
          <w:sz w:val="24"/>
          <w:szCs w:val="24"/>
        </w:rPr>
      </w:pPr>
      <w:r w:rsidRPr="00AD7513">
        <w:rPr>
          <w:sz w:val="24"/>
          <w:szCs w:val="24"/>
        </w:rPr>
        <w:t>Contact: Kave.</w:t>
      </w:r>
    </w:p>
    <w:p w14:paraId="7D89BADB" w14:textId="23E1770D" w:rsidR="00370AC2" w:rsidRPr="00694934" w:rsidRDefault="00370AC2" w:rsidP="00AD7513">
      <w:pPr>
        <w:pStyle w:val="Heading3"/>
      </w:pPr>
      <w:r w:rsidRPr="00AD7513">
        <w:rPr>
          <w:color w:val="0070C0"/>
        </w:rPr>
        <w:lastRenderedPageBreak/>
        <w:t xml:space="preserve">Digital ID Regulation </w:t>
      </w:r>
      <w:r w:rsidR="00F7021C">
        <w:br/>
      </w:r>
    </w:p>
    <w:p w14:paraId="27D251DB" w14:textId="22B5CC0A" w:rsidR="00370AC2" w:rsidRPr="00AD7513" w:rsidRDefault="007A7B64" w:rsidP="00AD7513">
      <w:pPr>
        <w:spacing w:line="360" w:lineRule="auto"/>
        <w:rPr>
          <w:sz w:val="24"/>
          <w:szCs w:val="24"/>
        </w:rPr>
      </w:pPr>
      <w:r w:rsidRPr="00AD7513">
        <w:rPr>
          <w:sz w:val="24"/>
          <w:szCs w:val="24"/>
        </w:rPr>
        <w:t xml:space="preserve">The Digital ID Regulation was </w:t>
      </w:r>
      <w:hyperlink r:id="rId67" w:history="1">
        <w:r w:rsidR="00DD7022" w:rsidRPr="00AD7513">
          <w:rPr>
            <w:rStyle w:val="Hyperlink"/>
            <w:sz w:val="24"/>
            <w:szCs w:val="24"/>
          </w:rPr>
          <w:t>agreed by Parliament and Council last June</w:t>
        </w:r>
      </w:hyperlink>
      <w:r w:rsidR="00DD7022" w:rsidRPr="00AD7513">
        <w:rPr>
          <w:sz w:val="24"/>
          <w:szCs w:val="24"/>
        </w:rPr>
        <w:t xml:space="preserve">. The three positions (Commission, </w:t>
      </w:r>
      <w:proofErr w:type="gramStart"/>
      <w:r w:rsidR="00DD7022" w:rsidRPr="00AD7513">
        <w:rPr>
          <w:sz w:val="24"/>
          <w:szCs w:val="24"/>
        </w:rPr>
        <w:t>Parliament</w:t>
      </w:r>
      <w:proofErr w:type="gramEnd"/>
      <w:r w:rsidR="00DD7022" w:rsidRPr="00AD7513">
        <w:rPr>
          <w:sz w:val="24"/>
          <w:szCs w:val="24"/>
        </w:rPr>
        <w:t xml:space="preserve"> and Council) included a reference to the European Accessibility Act.</w:t>
      </w:r>
    </w:p>
    <w:p w14:paraId="4A9B006C" w14:textId="77777777" w:rsidR="00370AC2" w:rsidRPr="00AD7513" w:rsidRDefault="00370AC2" w:rsidP="00AD7513">
      <w:pPr>
        <w:spacing w:line="360" w:lineRule="auto"/>
        <w:rPr>
          <w:sz w:val="24"/>
          <w:szCs w:val="24"/>
        </w:rPr>
      </w:pPr>
      <w:r w:rsidRPr="00AD7513">
        <w:rPr>
          <w:sz w:val="24"/>
          <w:szCs w:val="24"/>
        </w:rPr>
        <w:t>Contact: Alejandro.</w:t>
      </w:r>
    </w:p>
    <w:p w14:paraId="16D820C5" w14:textId="1BA0EBD7" w:rsidR="008222F4" w:rsidRPr="00694934" w:rsidRDefault="008222F4" w:rsidP="00AD7513">
      <w:pPr>
        <w:pStyle w:val="Heading3"/>
      </w:pPr>
      <w:r w:rsidRPr="00AD7513">
        <w:rPr>
          <w:color w:val="0070C0"/>
        </w:rPr>
        <w:t>Digital Euro</w:t>
      </w:r>
      <w:r w:rsidR="00F7021C">
        <w:br/>
      </w:r>
    </w:p>
    <w:p w14:paraId="07F268AE" w14:textId="6FD7303D" w:rsidR="009E221D" w:rsidRPr="00AD7513" w:rsidRDefault="00000000" w:rsidP="004C0B0A">
      <w:pPr>
        <w:spacing w:line="360" w:lineRule="auto"/>
        <w:rPr>
          <w:sz w:val="24"/>
          <w:szCs w:val="24"/>
        </w:rPr>
      </w:pPr>
      <w:hyperlink r:id="rId68" w:history="1">
        <w:r w:rsidR="009E221D" w:rsidRPr="00AD7513">
          <w:rPr>
            <w:rStyle w:val="Hyperlink"/>
            <w:sz w:val="24"/>
            <w:szCs w:val="24"/>
          </w:rPr>
          <w:t>The legislative proposal fo</w:t>
        </w:r>
        <w:r w:rsidR="004C0B0A" w:rsidRPr="00AD7513">
          <w:rPr>
            <w:rStyle w:val="Hyperlink"/>
            <w:sz w:val="24"/>
            <w:szCs w:val="24"/>
          </w:rPr>
          <w:t>r</w:t>
        </w:r>
        <w:r w:rsidR="009E221D" w:rsidRPr="00AD7513">
          <w:rPr>
            <w:rStyle w:val="Hyperlink"/>
            <w:sz w:val="24"/>
            <w:szCs w:val="24"/>
          </w:rPr>
          <w:t xml:space="preserve"> the creation of a Digital Europe</w:t>
        </w:r>
      </w:hyperlink>
      <w:r w:rsidR="009E221D" w:rsidRPr="00AD7513">
        <w:rPr>
          <w:sz w:val="24"/>
          <w:szCs w:val="24"/>
        </w:rPr>
        <w:t xml:space="preserve"> was presented on June 28</w:t>
      </w:r>
      <w:r w:rsidR="00DD7022" w:rsidRPr="00AD7513">
        <w:rPr>
          <w:sz w:val="24"/>
          <w:szCs w:val="24"/>
          <w:vertAlign w:val="superscript"/>
        </w:rPr>
        <w:t>th</w:t>
      </w:r>
      <w:r w:rsidR="00DD7022" w:rsidRPr="00AD7513">
        <w:rPr>
          <w:sz w:val="24"/>
          <w:szCs w:val="24"/>
        </w:rPr>
        <w:t>,</w:t>
      </w:r>
      <w:r w:rsidR="009E221D" w:rsidRPr="00AD7513">
        <w:rPr>
          <w:sz w:val="24"/>
          <w:szCs w:val="24"/>
        </w:rPr>
        <w:t xml:space="preserve"> 2023. </w:t>
      </w:r>
      <w:r w:rsidR="003164B5" w:rsidRPr="00AD7513">
        <w:rPr>
          <w:sz w:val="24"/>
          <w:szCs w:val="24"/>
        </w:rPr>
        <w:t xml:space="preserve">The goal of this proposal is to establish a legal framework that would allow the creation of a digital Europe, a mean of payment that would complement euro bank notes, </w:t>
      </w:r>
      <w:proofErr w:type="gramStart"/>
      <w:r w:rsidR="003164B5" w:rsidRPr="00AD7513">
        <w:rPr>
          <w:sz w:val="24"/>
          <w:szCs w:val="24"/>
        </w:rPr>
        <w:t>coins</w:t>
      </w:r>
      <w:proofErr w:type="gramEnd"/>
      <w:r w:rsidR="003164B5" w:rsidRPr="00AD7513">
        <w:rPr>
          <w:sz w:val="24"/>
          <w:szCs w:val="24"/>
        </w:rPr>
        <w:t xml:space="preserve"> and digital private options (like credit cards or mobile apps). </w:t>
      </w:r>
      <w:r w:rsidR="00622AC9" w:rsidRPr="00AD7513">
        <w:rPr>
          <w:sz w:val="24"/>
          <w:szCs w:val="24"/>
        </w:rPr>
        <w:t xml:space="preserve"> </w:t>
      </w:r>
      <w:r w:rsidR="004C0B0A" w:rsidRPr="00AD7513">
        <w:rPr>
          <w:sz w:val="24"/>
          <w:szCs w:val="24"/>
        </w:rPr>
        <w:t>From a disability perspective, the Commission proposal includes an obligation to make the digital euro accessible to persons with disabilities according to the requirements of the</w:t>
      </w:r>
      <w:r w:rsidR="00622AC9" w:rsidRPr="00AD7513">
        <w:rPr>
          <w:sz w:val="24"/>
          <w:szCs w:val="24"/>
        </w:rPr>
        <w:t xml:space="preserve"> European</w:t>
      </w:r>
      <w:r w:rsidR="004C0B0A" w:rsidRPr="00AD7513">
        <w:rPr>
          <w:sz w:val="24"/>
          <w:szCs w:val="24"/>
        </w:rPr>
        <w:t xml:space="preserve"> Accessibility Act (Article 22). EDF will monitor the negotiations to ensure that this provision is maintained. </w:t>
      </w:r>
    </w:p>
    <w:p w14:paraId="191867ED" w14:textId="1B2F6AC9" w:rsidR="00DD7022" w:rsidRPr="00AD7513" w:rsidRDefault="00DD7022" w:rsidP="004C0B0A">
      <w:pPr>
        <w:spacing w:line="360" w:lineRule="auto"/>
        <w:rPr>
          <w:sz w:val="24"/>
          <w:szCs w:val="24"/>
        </w:rPr>
      </w:pPr>
      <w:r w:rsidRPr="00AD7513">
        <w:rPr>
          <w:sz w:val="24"/>
          <w:szCs w:val="24"/>
        </w:rPr>
        <w:t>Contact: Daniel.</w:t>
      </w:r>
    </w:p>
    <w:p w14:paraId="376BFC1D" w14:textId="078460D7" w:rsidR="00370AC2" w:rsidRPr="00F7021C" w:rsidRDefault="00370AC2" w:rsidP="00204589">
      <w:pPr>
        <w:pStyle w:val="Heading3"/>
        <w:rPr>
          <w:lang w:val="es-ES"/>
        </w:rPr>
      </w:pPr>
      <w:r w:rsidRPr="00204589">
        <w:rPr>
          <w:color w:val="0070C0"/>
          <w:lang w:val="es-ES"/>
        </w:rPr>
        <w:t xml:space="preserve">Audiovisual Media </w:t>
      </w:r>
      <w:proofErr w:type="spellStart"/>
      <w:r w:rsidRPr="00204589">
        <w:rPr>
          <w:color w:val="0070C0"/>
          <w:lang w:val="es-ES"/>
        </w:rPr>
        <w:t>Services</w:t>
      </w:r>
      <w:proofErr w:type="spellEnd"/>
      <w:r w:rsidRPr="00204589">
        <w:rPr>
          <w:color w:val="0070C0"/>
          <w:lang w:val="es-ES"/>
        </w:rPr>
        <w:t xml:space="preserve"> Directive (AVMSD)</w:t>
      </w:r>
      <w:r w:rsidR="00F7021C">
        <w:rPr>
          <w:lang w:val="es-ES"/>
        </w:rPr>
        <w:br/>
      </w:r>
    </w:p>
    <w:p w14:paraId="28ED8CB1" w14:textId="38574CEB" w:rsidR="00EE5E4C" w:rsidRPr="00204589" w:rsidRDefault="00370AC2" w:rsidP="00370AC2">
      <w:pPr>
        <w:spacing w:line="360" w:lineRule="auto"/>
        <w:rPr>
          <w:sz w:val="24"/>
          <w:szCs w:val="24"/>
        </w:rPr>
      </w:pPr>
      <w:r w:rsidRPr="00204589">
        <w:rPr>
          <w:sz w:val="24"/>
          <w:szCs w:val="24"/>
        </w:rPr>
        <w:t>By the end of 2022, Member States were obliged to report to the European Commission on the implementation of accessibility requirements of the AVMSD (article 7.1). The Commission plan</w:t>
      </w:r>
      <w:r w:rsidR="00EE5E4C" w:rsidRPr="00204589">
        <w:rPr>
          <w:sz w:val="24"/>
          <w:szCs w:val="24"/>
        </w:rPr>
        <w:t xml:space="preserve">ned </w:t>
      </w:r>
      <w:r w:rsidRPr="00204589">
        <w:rPr>
          <w:sz w:val="24"/>
          <w:szCs w:val="24"/>
        </w:rPr>
        <w:t xml:space="preserve">to publish a report on the implementation of the AVMSD </w:t>
      </w:r>
      <w:proofErr w:type="gramStart"/>
      <w:r w:rsidR="00EE5E4C" w:rsidRPr="00204589">
        <w:rPr>
          <w:sz w:val="24"/>
          <w:szCs w:val="24"/>
        </w:rPr>
        <w:t>on</w:t>
      </w:r>
      <w:proofErr w:type="gramEnd"/>
      <w:r w:rsidR="00EE5E4C" w:rsidRPr="00204589">
        <w:rPr>
          <w:sz w:val="24"/>
          <w:szCs w:val="24"/>
        </w:rPr>
        <w:t xml:space="preserve"> 2023 but still has not done so. In the meantime, the </w:t>
      </w:r>
      <w:hyperlink r:id="rId69" w:history="1">
        <w:r w:rsidR="00EE5E4C" w:rsidRPr="00204589">
          <w:rPr>
            <w:rStyle w:val="Hyperlink"/>
            <w:sz w:val="24"/>
            <w:szCs w:val="24"/>
          </w:rPr>
          <w:t xml:space="preserve">Council of Europe published a report on the implementation of </w:t>
        </w:r>
        <w:r w:rsidR="00315586" w:rsidRPr="00204589">
          <w:rPr>
            <w:rStyle w:val="Hyperlink"/>
            <w:sz w:val="24"/>
            <w:szCs w:val="24"/>
          </w:rPr>
          <w:t xml:space="preserve"> the AVMSD </w:t>
        </w:r>
        <w:r w:rsidR="00EE5E4C" w:rsidRPr="00204589">
          <w:rPr>
            <w:rStyle w:val="Hyperlink"/>
            <w:sz w:val="24"/>
            <w:szCs w:val="24"/>
          </w:rPr>
          <w:t>accessibility provisions</w:t>
        </w:r>
      </w:hyperlink>
      <w:r w:rsidR="00EE5E4C" w:rsidRPr="00204589">
        <w:rPr>
          <w:sz w:val="24"/>
          <w:szCs w:val="24"/>
        </w:rPr>
        <w:t xml:space="preserve"> by Member States. </w:t>
      </w:r>
    </w:p>
    <w:p w14:paraId="76770DE4" w14:textId="361D989B" w:rsidR="00370AC2" w:rsidRPr="00204589" w:rsidRDefault="00467C1A" w:rsidP="00370AC2">
      <w:pPr>
        <w:spacing w:line="360" w:lineRule="auto"/>
        <w:rPr>
          <w:sz w:val="24"/>
          <w:szCs w:val="24"/>
        </w:rPr>
      </w:pPr>
      <w:r w:rsidRPr="00204589">
        <w:rPr>
          <w:sz w:val="24"/>
          <w:szCs w:val="24"/>
        </w:rPr>
        <w:t xml:space="preserve">In May 2023, the European Parliament adopted </w:t>
      </w:r>
      <w:hyperlink r:id="rId70" w:history="1">
        <w:r w:rsidRPr="00204589">
          <w:rPr>
            <w:rStyle w:val="Hyperlink"/>
            <w:sz w:val="24"/>
            <w:szCs w:val="24"/>
          </w:rPr>
          <w:t>an opinion report to assess the implementation of the Directive</w:t>
        </w:r>
      </w:hyperlink>
      <w:r w:rsidRPr="00204589">
        <w:rPr>
          <w:sz w:val="24"/>
          <w:szCs w:val="24"/>
        </w:rPr>
        <w:t>. The report includes to a great extent ED</w:t>
      </w:r>
      <w:r w:rsidR="00FA0206" w:rsidRPr="00204589">
        <w:rPr>
          <w:sz w:val="24"/>
          <w:szCs w:val="24"/>
        </w:rPr>
        <w:t>F</w:t>
      </w:r>
      <w:r w:rsidRPr="00204589">
        <w:rPr>
          <w:sz w:val="24"/>
          <w:szCs w:val="24"/>
        </w:rPr>
        <w:t xml:space="preserve">’s  </w:t>
      </w:r>
      <w:hyperlink r:id="rId71" w:history="1">
        <w:r w:rsidRPr="00204589">
          <w:rPr>
            <w:rStyle w:val="Hyperlink"/>
            <w:sz w:val="24"/>
            <w:szCs w:val="24"/>
          </w:rPr>
          <w:t>proposal</w:t>
        </w:r>
        <w:r w:rsidR="00DD7022" w:rsidRPr="00204589">
          <w:rPr>
            <w:rStyle w:val="Hyperlink"/>
            <w:sz w:val="24"/>
            <w:szCs w:val="24"/>
          </w:rPr>
          <w:t>s</w:t>
        </w:r>
      </w:hyperlink>
      <w:r w:rsidRPr="00204589">
        <w:rPr>
          <w:color w:val="0000FF"/>
          <w:sz w:val="24"/>
          <w:szCs w:val="24"/>
          <w:u w:val="single"/>
        </w:rPr>
        <w:t xml:space="preserve"> highlighting</w:t>
      </w:r>
      <w:r w:rsidR="00370AC2" w:rsidRPr="00204589">
        <w:rPr>
          <w:sz w:val="24"/>
          <w:szCs w:val="24"/>
        </w:rPr>
        <w:t xml:space="preserve"> the extreme lack of ambition of certain countries as for media accessibility, and making recommendations to improve its implementation.   </w:t>
      </w:r>
    </w:p>
    <w:p w14:paraId="13D918EF" w14:textId="77777777" w:rsidR="00370AC2" w:rsidRPr="00204589" w:rsidRDefault="00370AC2" w:rsidP="00370AC2">
      <w:pPr>
        <w:spacing w:line="360" w:lineRule="auto"/>
        <w:rPr>
          <w:sz w:val="24"/>
          <w:szCs w:val="24"/>
        </w:rPr>
      </w:pPr>
      <w:r w:rsidRPr="00204589">
        <w:rPr>
          <w:sz w:val="24"/>
          <w:szCs w:val="24"/>
        </w:rPr>
        <w:t>Contact: Daniel.</w:t>
      </w:r>
    </w:p>
    <w:p w14:paraId="672BA8D5" w14:textId="10F8E9EB" w:rsidR="00F701BB" w:rsidRPr="00694934" w:rsidRDefault="00370AC2" w:rsidP="00204589">
      <w:pPr>
        <w:pStyle w:val="Heading2"/>
      </w:pPr>
      <w:r w:rsidRPr="00694934">
        <w:lastRenderedPageBreak/>
        <w:t>Transport</w:t>
      </w:r>
    </w:p>
    <w:p w14:paraId="2FF16C75" w14:textId="2F16D431" w:rsidR="00370AC2" w:rsidRPr="00694934" w:rsidRDefault="00370AC2" w:rsidP="00204589">
      <w:pPr>
        <w:pStyle w:val="Heading3"/>
      </w:pPr>
      <w:r w:rsidRPr="00204589">
        <w:rPr>
          <w:color w:val="0070C0"/>
        </w:rPr>
        <w:t>Passengers’ Rights</w:t>
      </w:r>
      <w:r w:rsidR="00F7021C">
        <w:br/>
      </w:r>
      <w:r w:rsidRPr="00694934">
        <w:t xml:space="preserve"> </w:t>
      </w:r>
    </w:p>
    <w:p w14:paraId="2729A55F" w14:textId="5F75C098" w:rsidR="008F6BFB" w:rsidRPr="00204589" w:rsidRDefault="00F701BB" w:rsidP="00370AC2">
      <w:pPr>
        <w:spacing w:line="360" w:lineRule="auto"/>
        <w:rPr>
          <w:sz w:val="24"/>
          <w:szCs w:val="24"/>
        </w:rPr>
      </w:pPr>
      <w:r w:rsidRPr="00204589">
        <w:rPr>
          <w:sz w:val="24"/>
          <w:szCs w:val="24"/>
        </w:rPr>
        <w:t xml:space="preserve">EDF actively contributed to the </w:t>
      </w:r>
      <w:hyperlink r:id="rId72" w:history="1">
        <w:r w:rsidRPr="00204589">
          <w:rPr>
            <w:rStyle w:val="Hyperlink"/>
            <w:sz w:val="24"/>
            <w:szCs w:val="24"/>
          </w:rPr>
          <w:t xml:space="preserve">consultation process to evaluate </w:t>
        </w:r>
        <w:r w:rsidR="00D61239" w:rsidRPr="00204589">
          <w:rPr>
            <w:rStyle w:val="Hyperlink"/>
            <w:sz w:val="24"/>
            <w:szCs w:val="24"/>
          </w:rPr>
          <w:t xml:space="preserve">the </w:t>
        </w:r>
        <w:r w:rsidRPr="00204589">
          <w:rPr>
            <w:rStyle w:val="Hyperlink"/>
            <w:sz w:val="24"/>
            <w:szCs w:val="24"/>
          </w:rPr>
          <w:t xml:space="preserve">passenger rights </w:t>
        </w:r>
        <w:r w:rsidR="000D6108" w:rsidRPr="00204589">
          <w:rPr>
            <w:rStyle w:val="Hyperlink"/>
            <w:sz w:val="24"/>
            <w:szCs w:val="24"/>
          </w:rPr>
          <w:t>framework</w:t>
        </w:r>
      </w:hyperlink>
      <w:r w:rsidR="00151C6B" w:rsidRPr="00204589">
        <w:rPr>
          <w:rStyle w:val="Hyperlink"/>
          <w:sz w:val="24"/>
          <w:szCs w:val="24"/>
        </w:rPr>
        <w:t xml:space="preserve"> and consider new measures</w:t>
      </w:r>
      <w:r w:rsidRPr="00204589">
        <w:rPr>
          <w:sz w:val="24"/>
          <w:szCs w:val="24"/>
        </w:rPr>
        <w:t xml:space="preserve"> but soon realised to no relevant </w:t>
      </w:r>
      <w:r w:rsidR="00386787" w:rsidRPr="00204589">
        <w:rPr>
          <w:sz w:val="24"/>
          <w:szCs w:val="24"/>
        </w:rPr>
        <w:t>actions</w:t>
      </w:r>
      <w:r w:rsidRPr="00204589">
        <w:rPr>
          <w:sz w:val="24"/>
          <w:szCs w:val="24"/>
        </w:rPr>
        <w:t xml:space="preserve"> for persons with disabilities were foreseen.</w:t>
      </w:r>
    </w:p>
    <w:p w14:paraId="58CADAE6" w14:textId="29AB45E5" w:rsidR="006C7E7E" w:rsidRPr="00204589" w:rsidRDefault="008F6BFB" w:rsidP="00370AC2">
      <w:pPr>
        <w:spacing w:line="360" w:lineRule="auto"/>
        <w:rPr>
          <w:sz w:val="24"/>
          <w:szCs w:val="24"/>
        </w:rPr>
      </w:pPr>
      <w:r w:rsidRPr="00204589">
        <w:rPr>
          <w:sz w:val="24"/>
          <w:szCs w:val="24"/>
        </w:rPr>
        <w:t>In 2023</w:t>
      </w:r>
      <w:r w:rsidR="00F701BB" w:rsidRPr="00204589">
        <w:rPr>
          <w:sz w:val="24"/>
          <w:szCs w:val="24"/>
        </w:rPr>
        <w:t>,</w:t>
      </w:r>
      <w:r w:rsidR="00D61239" w:rsidRPr="00204589">
        <w:rPr>
          <w:sz w:val="24"/>
          <w:szCs w:val="24"/>
        </w:rPr>
        <w:t xml:space="preserve"> EDF</w:t>
      </w:r>
      <w:r w:rsidR="00F701BB" w:rsidRPr="00204589">
        <w:rPr>
          <w:sz w:val="24"/>
          <w:szCs w:val="24"/>
        </w:rPr>
        <w:t xml:space="preserve"> launched the campaign </w:t>
      </w:r>
      <w:hyperlink r:id="rId73" w:history="1">
        <w:r w:rsidR="00F701BB" w:rsidRPr="00204589">
          <w:rPr>
            <w:rStyle w:val="Hyperlink"/>
            <w:sz w:val="24"/>
            <w:szCs w:val="24"/>
          </w:rPr>
          <w:t>’End the Nightmare’</w:t>
        </w:r>
      </w:hyperlink>
      <w:r w:rsidR="00D61239" w:rsidRPr="00204589">
        <w:rPr>
          <w:sz w:val="24"/>
          <w:szCs w:val="24"/>
        </w:rPr>
        <w:t>,</w:t>
      </w:r>
      <w:r w:rsidR="00F701BB" w:rsidRPr="00204589">
        <w:rPr>
          <w:sz w:val="24"/>
          <w:szCs w:val="24"/>
        </w:rPr>
        <w:t xml:space="preserve"> </w:t>
      </w:r>
      <w:r w:rsidRPr="00204589">
        <w:rPr>
          <w:sz w:val="24"/>
          <w:szCs w:val="24"/>
        </w:rPr>
        <w:t xml:space="preserve">which </w:t>
      </w:r>
      <w:r w:rsidR="00D61239" w:rsidRPr="00204589">
        <w:rPr>
          <w:sz w:val="24"/>
          <w:szCs w:val="24"/>
        </w:rPr>
        <w:t>called</w:t>
      </w:r>
      <w:r w:rsidR="00F701BB" w:rsidRPr="00204589">
        <w:rPr>
          <w:sz w:val="24"/>
          <w:szCs w:val="24"/>
        </w:rPr>
        <w:t xml:space="preserve"> for the inclusion of Regulation 1107/2006 on Air Passenger Rights for persons with disabilities in the upcoming passenger rights package. As part of the </w:t>
      </w:r>
      <w:r w:rsidR="00745CFF" w:rsidRPr="00204589">
        <w:rPr>
          <w:sz w:val="24"/>
          <w:szCs w:val="24"/>
        </w:rPr>
        <w:t xml:space="preserve">campaign, EDF has published a </w:t>
      </w:r>
      <w:hyperlink r:id="rId74" w:history="1">
        <w:r w:rsidR="00745CFF" w:rsidRPr="00204589">
          <w:rPr>
            <w:rStyle w:val="Hyperlink"/>
            <w:sz w:val="24"/>
            <w:szCs w:val="24"/>
          </w:rPr>
          <w:t>report on discrimination cases on air travel</w:t>
        </w:r>
      </w:hyperlink>
      <w:r w:rsidR="00745CFF" w:rsidRPr="00204589">
        <w:rPr>
          <w:sz w:val="24"/>
          <w:szCs w:val="24"/>
        </w:rPr>
        <w:t xml:space="preserve">, met with Commissioner for </w:t>
      </w:r>
      <w:hyperlink r:id="rId75" w:history="1">
        <w:r w:rsidR="00745CFF" w:rsidRPr="00204589">
          <w:rPr>
            <w:rStyle w:val="Hyperlink"/>
            <w:sz w:val="24"/>
            <w:szCs w:val="24"/>
          </w:rPr>
          <w:t xml:space="preserve">Transport Adina </w:t>
        </w:r>
        <w:proofErr w:type="spellStart"/>
        <w:r w:rsidR="00745CFF" w:rsidRPr="00204589">
          <w:rPr>
            <w:rStyle w:val="Hyperlink"/>
            <w:sz w:val="24"/>
            <w:szCs w:val="24"/>
          </w:rPr>
          <w:t>Vălean</w:t>
        </w:r>
        <w:proofErr w:type="spellEnd"/>
      </w:hyperlink>
      <w:r w:rsidR="00745CFF" w:rsidRPr="00204589">
        <w:rPr>
          <w:sz w:val="24"/>
          <w:szCs w:val="24"/>
        </w:rPr>
        <w:t xml:space="preserve">, sent a </w:t>
      </w:r>
      <w:hyperlink r:id="rId76" w:history="1">
        <w:r w:rsidR="00745CFF" w:rsidRPr="00204589">
          <w:rPr>
            <w:rStyle w:val="Hyperlink"/>
            <w:sz w:val="24"/>
            <w:szCs w:val="24"/>
          </w:rPr>
          <w:t>joint letter to Commissioners Dalli and Valean</w:t>
        </w:r>
      </w:hyperlink>
      <w:r w:rsidR="00745CFF" w:rsidRPr="00204589">
        <w:rPr>
          <w:sz w:val="24"/>
          <w:szCs w:val="24"/>
        </w:rPr>
        <w:t xml:space="preserve"> and met with the new Director General of DG M</w:t>
      </w:r>
      <w:r w:rsidR="00DD7022" w:rsidRPr="00204589">
        <w:rPr>
          <w:sz w:val="24"/>
          <w:szCs w:val="24"/>
        </w:rPr>
        <w:t>OVE, responsible for  transport policies</w:t>
      </w:r>
      <w:r w:rsidR="00745CFF" w:rsidRPr="00204589">
        <w:rPr>
          <w:sz w:val="24"/>
          <w:szCs w:val="24"/>
        </w:rPr>
        <w:t xml:space="preserve">. </w:t>
      </w:r>
    </w:p>
    <w:p w14:paraId="65B26A58" w14:textId="2E739231" w:rsidR="00B6177F" w:rsidRPr="00204589" w:rsidRDefault="006653D9" w:rsidP="00370AC2">
      <w:pPr>
        <w:spacing w:line="360" w:lineRule="auto"/>
        <w:rPr>
          <w:sz w:val="24"/>
          <w:szCs w:val="24"/>
        </w:rPr>
      </w:pPr>
      <w:r w:rsidRPr="00204589">
        <w:rPr>
          <w:sz w:val="24"/>
          <w:szCs w:val="24"/>
        </w:rPr>
        <w:t xml:space="preserve">Despite EDF’s </w:t>
      </w:r>
      <w:r w:rsidR="00B6177F" w:rsidRPr="00204589">
        <w:rPr>
          <w:sz w:val="24"/>
          <w:szCs w:val="24"/>
        </w:rPr>
        <w:t>efforts</w:t>
      </w:r>
      <w:r w:rsidRPr="00204589">
        <w:rPr>
          <w:sz w:val="24"/>
          <w:szCs w:val="24"/>
        </w:rPr>
        <w:t xml:space="preserve">, the upcoming package on passenger rights, which will be presented the 29 November, will not include </w:t>
      </w:r>
      <w:r w:rsidR="00DF5B14" w:rsidRPr="00204589">
        <w:rPr>
          <w:sz w:val="24"/>
          <w:szCs w:val="24"/>
        </w:rPr>
        <w:t>Regulation</w:t>
      </w:r>
      <w:r w:rsidR="00150915" w:rsidRPr="00204589">
        <w:rPr>
          <w:sz w:val="24"/>
          <w:szCs w:val="24"/>
        </w:rPr>
        <w:t xml:space="preserve"> 1107/2006</w:t>
      </w:r>
      <w:r w:rsidRPr="00204589">
        <w:rPr>
          <w:sz w:val="24"/>
          <w:szCs w:val="24"/>
        </w:rPr>
        <w:t xml:space="preserve">. </w:t>
      </w:r>
      <w:r w:rsidR="00150915" w:rsidRPr="00204589">
        <w:rPr>
          <w:sz w:val="24"/>
          <w:szCs w:val="24"/>
        </w:rPr>
        <w:t>According to the Commission</w:t>
      </w:r>
      <w:r w:rsidR="00DF5B14" w:rsidRPr="00204589">
        <w:rPr>
          <w:sz w:val="24"/>
          <w:szCs w:val="24"/>
        </w:rPr>
        <w:t>,</w:t>
      </w:r>
      <w:r w:rsidR="00150915" w:rsidRPr="00204589">
        <w:rPr>
          <w:sz w:val="24"/>
          <w:szCs w:val="24"/>
        </w:rPr>
        <w:t xml:space="preserve"> there is not enough</w:t>
      </w:r>
      <w:r w:rsidR="00DF5B14" w:rsidRPr="00204589">
        <w:rPr>
          <w:sz w:val="24"/>
          <w:szCs w:val="24"/>
        </w:rPr>
        <w:t xml:space="preserve"> passenger </w:t>
      </w:r>
      <w:r w:rsidR="00150915" w:rsidRPr="00204589">
        <w:rPr>
          <w:sz w:val="24"/>
          <w:szCs w:val="24"/>
        </w:rPr>
        <w:t>complaints t</w:t>
      </w:r>
      <w:r w:rsidR="00DF5B14" w:rsidRPr="00204589">
        <w:rPr>
          <w:sz w:val="24"/>
          <w:szCs w:val="24"/>
        </w:rPr>
        <w:t>hat justify it</w:t>
      </w:r>
      <w:r w:rsidR="00150915" w:rsidRPr="00204589">
        <w:rPr>
          <w:sz w:val="24"/>
          <w:szCs w:val="24"/>
        </w:rPr>
        <w:t xml:space="preserve">. </w:t>
      </w:r>
    </w:p>
    <w:p w14:paraId="5D915679" w14:textId="70C05A53" w:rsidR="00F87D98" w:rsidRPr="00204589" w:rsidRDefault="00150915" w:rsidP="00370AC2">
      <w:pPr>
        <w:spacing w:line="360" w:lineRule="auto"/>
        <w:rPr>
          <w:sz w:val="24"/>
          <w:szCs w:val="24"/>
        </w:rPr>
      </w:pPr>
      <w:r w:rsidRPr="00204589">
        <w:rPr>
          <w:sz w:val="24"/>
          <w:szCs w:val="24"/>
        </w:rPr>
        <w:t xml:space="preserve">If </w:t>
      </w:r>
      <w:r w:rsidR="006653D9" w:rsidRPr="00204589">
        <w:rPr>
          <w:sz w:val="24"/>
          <w:szCs w:val="24"/>
        </w:rPr>
        <w:t>nothing chan</w:t>
      </w:r>
      <w:r w:rsidR="000510B2" w:rsidRPr="00204589">
        <w:rPr>
          <w:sz w:val="24"/>
          <w:szCs w:val="24"/>
        </w:rPr>
        <w:t>g</w:t>
      </w:r>
      <w:r w:rsidR="006653D9" w:rsidRPr="00204589">
        <w:rPr>
          <w:sz w:val="24"/>
          <w:szCs w:val="24"/>
        </w:rPr>
        <w:t>es</w:t>
      </w:r>
      <w:r w:rsidRPr="00204589">
        <w:rPr>
          <w:sz w:val="24"/>
          <w:szCs w:val="24"/>
        </w:rPr>
        <w:t>, the p</w:t>
      </w:r>
      <w:r w:rsidR="006653D9" w:rsidRPr="00204589">
        <w:rPr>
          <w:sz w:val="24"/>
          <w:szCs w:val="24"/>
        </w:rPr>
        <w:t xml:space="preserve">ackage </w:t>
      </w:r>
      <w:r w:rsidRPr="00204589">
        <w:rPr>
          <w:sz w:val="24"/>
          <w:szCs w:val="24"/>
        </w:rPr>
        <w:t xml:space="preserve">will include provisions on assistance for persons with disabilities in multimodal transport and stronger reporting obligation on </w:t>
      </w:r>
      <w:r w:rsidR="00DF5B14" w:rsidRPr="00204589">
        <w:rPr>
          <w:sz w:val="24"/>
          <w:szCs w:val="24"/>
        </w:rPr>
        <w:t>passenger complaints</w:t>
      </w:r>
      <w:r w:rsidRPr="00204589">
        <w:rPr>
          <w:sz w:val="24"/>
          <w:szCs w:val="24"/>
        </w:rPr>
        <w:t xml:space="preserve"> (including those with disabilities) </w:t>
      </w:r>
      <w:r w:rsidR="006653D9" w:rsidRPr="00204589">
        <w:rPr>
          <w:sz w:val="24"/>
          <w:szCs w:val="24"/>
        </w:rPr>
        <w:t>for transport operators</w:t>
      </w:r>
      <w:r w:rsidR="00B6177F" w:rsidRPr="00204589">
        <w:rPr>
          <w:sz w:val="24"/>
          <w:szCs w:val="24"/>
        </w:rPr>
        <w:t xml:space="preserve"> (including airlines). </w:t>
      </w:r>
    </w:p>
    <w:p w14:paraId="69AF2D88" w14:textId="77777777" w:rsidR="00370AC2" w:rsidRPr="00204589" w:rsidRDefault="00370AC2" w:rsidP="00370AC2">
      <w:pPr>
        <w:spacing w:line="360" w:lineRule="auto"/>
        <w:rPr>
          <w:sz w:val="24"/>
          <w:szCs w:val="24"/>
        </w:rPr>
      </w:pPr>
      <w:r w:rsidRPr="00204589">
        <w:rPr>
          <w:sz w:val="24"/>
          <w:szCs w:val="24"/>
        </w:rPr>
        <w:t xml:space="preserve">Contact: Daniel. </w:t>
      </w:r>
    </w:p>
    <w:p w14:paraId="0072A602" w14:textId="19D71DF7" w:rsidR="00370AC2" w:rsidRPr="00694934" w:rsidRDefault="00370AC2" w:rsidP="00204589">
      <w:pPr>
        <w:pStyle w:val="Heading3"/>
        <w:rPr>
          <w:szCs w:val="24"/>
        </w:rPr>
      </w:pPr>
      <w:r w:rsidRPr="00204589">
        <w:rPr>
          <w:color w:val="0070C0"/>
        </w:rPr>
        <w:t>Trans-European Networks</w:t>
      </w:r>
      <w:r w:rsidRPr="00204589">
        <w:rPr>
          <w:color w:val="0070C0"/>
          <w:szCs w:val="24"/>
        </w:rPr>
        <w:t xml:space="preserve"> </w:t>
      </w:r>
      <w:r w:rsidR="00F7021C">
        <w:rPr>
          <w:szCs w:val="24"/>
        </w:rPr>
        <w:br/>
      </w:r>
    </w:p>
    <w:p w14:paraId="009E98A3" w14:textId="7C4F5485" w:rsidR="003F1CC5" w:rsidRPr="00204589" w:rsidRDefault="00370AC2" w:rsidP="00370AC2">
      <w:pPr>
        <w:spacing w:line="360" w:lineRule="auto"/>
        <w:rPr>
          <w:sz w:val="24"/>
          <w:szCs w:val="24"/>
        </w:rPr>
      </w:pPr>
      <w:r w:rsidRPr="00204589">
        <w:rPr>
          <w:sz w:val="24"/>
          <w:szCs w:val="24"/>
        </w:rPr>
        <w:t xml:space="preserve">The European Commission launched the </w:t>
      </w:r>
      <w:hyperlink r:id="rId77" w:history="1">
        <w:r w:rsidRPr="00204589">
          <w:rPr>
            <w:color w:val="0000FF"/>
            <w:sz w:val="24"/>
            <w:szCs w:val="24"/>
            <w:u w:val="single"/>
          </w:rPr>
          <w:t>revision of the Trans European Transport Network (TEN-T Regulation)</w:t>
        </w:r>
      </w:hyperlink>
      <w:r w:rsidRPr="00204589">
        <w:rPr>
          <w:sz w:val="24"/>
          <w:szCs w:val="24"/>
        </w:rPr>
        <w:t xml:space="preserve"> in December 2021. The new proposal has strengthened accessibility and disability provisions in the TEN-T regulation, and we see our feedback during the consultations and discussion during the Rail conference of 2021 have had a positive influence on the proposal. In 2022, we sent our </w:t>
      </w:r>
      <w:hyperlink r:id="rId78" w:history="1">
        <w:r w:rsidRPr="00204589">
          <w:rPr>
            <w:color w:val="0000FF"/>
            <w:sz w:val="24"/>
            <w:szCs w:val="24"/>
            <w:u w:val="single"/>
          </w:rPr>
          <w:t>position paper on TEN-T</w:t>
        </w:r>
      </w:hyperlink>
      <w:r w:rsidRPr="00204589">
        <w:rPr>
          <w:sz w:val="24"/>
          <w:szCs w:val="24"/>
        </w:rPr>
        <w:t xml:space="preserve">  as well as more detailed proposed amendments to the European Parliament and the Council. </w:t>
      </w:r>
    </w:p>
    <w:p w14:paraId="4AF661E6" w14:textId="5F78211A" w:rsidR="003B16CC" w:rsidRPr="00204589" w:rsidRDefault="006B4907" w:rsidP="00370AC2">
      <w:pPr>
        <w:spacing w:line="360" w:lineRule="auto"/>
        <w:rPr>
          <w:sz w:val="24"/>
          <w:szCs w:val="24"/>
        </w:rPr>
      </w:pPr>
      <w:r w:rsidRPr="00204589">
        <w:rPr>
          <w:sz w:val="24"/>
          <w:szCs w:val="24"/>
        </w:rPr>
        <w:t xml:space="preserve">The Council of the EU adopted its </w:t>
      </w:r>
      <w:hyperlink r:id="rId79" w:history="1">
        <w:r w:rsidRPr="00204589">
          <w:rPr>
            <w:rStyle w:val="Hyperlink"/>
            <w:sz w:val="24"/>
            <w:szCs w:val="24"/>
          </w:rPr>
          <w:t>Common Approach</w:t>
        </w:r>
      </w:hyperlink>
      <w:r w:rsidRPr="00204589">
        <w:rPr>
          <w:sz w:val="24"/>
          <w:szCs w:val="24"/>
        </w:rPr>
        <w:t xml:space="preserve"> on December 2022 and the European Parliament  adopted its </w:t>
      </w:r>
      <w:hyperlink r:id="rId80" w:history="1">
        <w:r w:rsidRPr="00204589">
          <w:rPr>
            <w:rStyle w:val="Hyperlink"/>
            <w:sz w:val="24"/>
            <w:szCs w:val="24"/>
          </w:rPr>
          <w:t>Report</w:t>
        </w:r>
      </w:hyperlink>
      <w:r w:rsidRPr="00204589">
        <w:rPr>
          <w:sz w:val="24"/>
          <w:szCs w:val="24"/>
        </w:rPr>
        <w:t xml:space="preserve"> on April 2023. </w:t>
      </w:r>
      <w:r w:rsidR="00916E40" w:rsidRPr="00204589">
        <w:rPr>
          <w:sz w:val="24"/>
          <w:szCs w:val="24"/>
        </w:rPr>
        <w:t xml:space="preserve">EDF proposal of amendments were included, to an important extent, in the Parliament’s Report. </w:t>
      </w:r>
      <w:r w:rsidRPr="00204589">
        <w:rPr>
          <w:sz w:val="24"/>
          <w:szCs w:val="24"/>
        </w:rPr>
        <w:t xml:space="preserve">Trialogues are ongoing. </w:t>
      </w:r>
    </w:p>
    <w:p w14:paraId="4B83DDCC" w14:textId="77777777" w:rsidR="00370AC2" w:rsidRPr="00204589" w:rsidRDefault="00370AC2" w:rsidP="00370AC2">
      <w:pPr>
        <w:spacing w:line="360" w:lineRule="auto"/>
        <w:rPr>
          <w:sz w:val="24"/>
          <w:szCs w:val="24"/>
          <w:highlight w:val="yellow"/>
        </w:rPr>
      </w:pPr>
      <w:r w:rsidRPr="00204589">
        <w:rPr>
          <w:sz w:val="24"/>
          <w:szCs w:val="24"/>
        </w:rPr>
        <w:lastRenderedPageBreak/>
        <w:t>Contact: Daniel.</w:t>
      </w:r>
    </w:p>
    <w:p w14:paraId="1CE0B16E" w14:textId="77777777" w:rsidR="00370AC2" w:rsidRPr="00694934" w:rsidRDefault="00370AC2" w:rsidP="00204589">
      <w:pPr>
        <w:pStyle w:val="Heading2"/>
      </w:pPr>
      <w:r w:rsidRPr="00694934">
        <w:t>International Cooperation</w:t>
      </w:r>
    </w:p>
    <w:p w14:paraId="7055912E" w14:textId="07B6AC8F" w:rsidR="008222F4" w:rsidRPr="00204589" w:rsidRDefault="008222F4" w:rsidP="00204589">
      <w:pPr>
        <w:pStyle w:val="Heading3"/>
        <w:rPr>
          <w:color w:val="0070C0"/>
        </w:rPr>
      </w:pPr>
      <w:r w:rsidRPr="00204589">
        <w:rPr>
          <w:color w:val="0070C0"/>
        </w:rPr>
        <w:t>Ukraine Facility Regulation</w:t>
      </w:r>
    </w:p>
    <w:p w14:paraId="2A4D494B" w14:textId="24E7BC3D" w:rsidR="006D1D82" w:rsidRPr="00204589" w:rsidRDefault="006D1D82" w:rsidP="006D1D82">
      <w:pPr>
        <w:pStyle w:val="NormalWeb"/>
        <w:spacing w:before="0" w:beforeAutospacing="0" w:after="200" w:afterAutospacing="0" w:line="360" w:lineRule="auto"/>
        <w:rPr>
          <w:rFonts w:ascii="Arial" w:hAnsi="Arial" w:cs="Arial"/>
          <w:lang w:eastAsia="en-US" w:bidi="en-US"/>
        </w:rPr>
      </w:pPr>
      <w:r w:rsidRPr="00694934">
        <w:rPr>
          <w:rFonts w:ascii="Arial" w:hAnsi="Arial" w:cs="Arial"/>
          <w:color w:val="2E2E2E"/>
        </w:rPr>
        <w:br/>
      </w:r>
      <w:r w:rsidRPr="00204589">
        <w:rPr>
          <w:rFonts w:ascii="Arial" w:hAnsi="Arial" w:cs="Arial"/>
        </w:rPr>
        <w:t>The European Commission has launched the </w:t>
      </w:r>
      <w:bookmarkStart w:id="1" w:name="_Hlk149836522"/>
      <w:r w:rsidR="00694934" w:rsidRPr="00204589">
        <w:rPr>
          <w:rFonts w:ascii="Arial" w:hAnsi="Arial" w:cs="Arial"/>
          <w:bdr w:val="none" w:sz="0" w:space="0" w:color="auto" w:frame="1"/>
        </w:rPr>
        <w:fldChar w:fldCharType="begin"/>
      </w:r>
      <w:r w:rsidR="00694934" w:rsidRPr="00204589">
        <w:rPr>
          <w:rFonts w:ascii="Arial" w:hAnsi="Arial" w:cs="Arial"/>
          <w:bdr w:val="none" w:sz="0" w:space="0" w:color="auto" w:frame="1"/>
        </w:rPr>
        <w:instrText>HYPERLINK "https://eur-lex.europa.eu/legal-content/EN/TXT/PDF/?uri=CELEX:52023PC0338"</w:instrText>
      </w:r>
      <w:r w:rsidR="00694934" w:rsidRPr="00204589">
        <w:rPr>
          <w:rFonts w:ascii="Arial" w:hAnsi="Arial" w:cs="Arial"/>
          <w:bdr w:val="none" w:sz="0" w:space="0" w:color="auto" w:frame="1"/>
        </w:rPr>
      </w:r>
      <w:r w:rsidR="00694934" w:rsidRPr="00204589">
        <w:rPr>
          <w:rFonts w:ascii="Arial" w:hAnsi="Arial" w:cs="Arial"/>
          <w:bdr w:val="none" w:sz="0" w:space="0" w:color="auto" w:frame="1"/>
        </w:rPr>
        <w:fldChar w:fldCharType="separate"/>
      </w:r>
      <w:r w:rsidRPr="00204589">
        <w:rPr>
          <w:rStyle w:val="Hyperlink"/>
          <w:rFonts w:ascii="Arial" w:hAnsi="Arial" w:cs="Arial"/>
          <w:bdr w:val="none" w:sz="0" w:space="0" w:color="auto" w:frame="1"/>
        </w:rPr>
        <w:t>Proposal for a Regulation of the European Parliament and of the Council on establishing the Ukraine Facility</w:t>
      </w:r>
      <w:r w:rsidR="00694934" w:rsidRPr="00204589">
        <w:rPr>
          <w:rFonts w:ascii="Arial" w:hAnsi="Arial" w:cs="Arial"/>
          <w:bdr w:val="none" w:sz="0" w:space="0" w:color="auto" w:frame="1"/>
        </w:rPr>
        <w:fldChar w:fldCharType="end"/>
      </w:r>
      <w:r w:rsidRPr="00204589">
        <w:rPr>
          <w:rFonts w:ascii="Arial" w:hAnsi="Arial" w:cs="Arial"/>
        </w:rPr>
        <w:t>. The aim of this proposal is to support short-term recovery needs and the reconstruction and modernisation of Ukraine.</w:t>
      </w:r>
      <w:r w:rsidRPr="00204589">
        <w:rPr>
          <w:rFonts w:ascii="Arial" w:hAnsi="Arial" w:cs="Arial"/>
          <w:lang w:eastAsia="fr-BE"/>
        </w:rPr>
        <w:t xml:space="preserve"> </w:t>
      </w:r>
      <w:bookmarkEnd w:id="1"/>
      <w:r w:rsidRPr="00204589">
        <w:rPr>
          <w:rFonts w:ascii="Arial" w:hAnsi="Arial" w:cs="Arial"/>
        </w:rPr>
        <w:t xml:space="preserve">The proposal reinforces the EU’s commitment to Ukraine’s reconstruction and to reforms that will foster Ukraine’s EU accession path. The proposal commits to 50 billion euros in </w:t>
      </w:r>
      <w:r w:rsidRPr="00204589">
        <w:rPr>
          <w:rFonts w:ascii="Arial" w:hAnsi="Arial" w:cs="Arial"/>
          <w:lang w:eastAsia="en-US" w:bidi="en-US"/>
        </w:rPr>
        <w:t>investment from 2024 to 2027.</w:t>
      </w:r>
    </w:p>
    <w:p w14:paraId="66B41F67" w14:textId="03E89269" w:rsidR="006D1D82" w:rsidRPr="00204589" w:rsidRDefault="006D1D82" w:rsidP="006D1D82">
      <w:pPr>
        <w:pStyle w:val="NormalWeb"/>
        <w:spacing w:before="0" w:beforeAutospacing="0" w:after="200" w:afterAutospacing="0" w:line="360" w:lineRule="auto"/>
        <w:rPr>
          <w:rFonts w:ascii="Arial" w:hAnsi="Arial" w:cs="Arial"/>
        </w:rPr>
      </w:pPr>
      <w:bookmarkStart w:id="2" w:name="_Hlk149836576"/>
      <w:r w:rsidRPr="00204589">
        <w:rPr>
          <w:rFonts w:ascii="Arial" w:hAnsi="Arial" w:cs="Arial"/>
          <w:lang w:eastAsia="en-US" w:bidi="en-US"/>
        </w:rPr>
        <w:t xml:space="preserve">EDF has shared </w:t>
      </w:r>
      <w:hyperlink r:id="rId81" w:history="1">
        <w:r w:rsidRPr="00204589">
          <w:rPr>
            <w:rStyle w:val="Hyperlink"/>
            <w:rFonts w:ascii="Arial" w:hAnsi="Arial" w:cs="Arial"/>
            <w:lang w:eastAsia="en-US" w:bidi="en-US"/>
          </w:rPr>
          <w:t>its position with key demands</w:t>
        </w:r>
      </w:hyperlink>
      <w:r w:rsidRPr="00204589">
        <w:rPr>
          <w:rFonts w:ascii="Arial" w:hAnsi="Arial" w:cs="Arial"/>
          <w:lang w:eastAsia="en-US" w:bidi="en-US"/>
        </w:rPr>
        <w:t xml:space="preserve"> </w:t>
      </w:r>
      <w:r w:rsidRPr="00204589">
        <w:rPr>
          <w:rFonts w:ascii="Arial" w:hAnsi="Arial" w:cs="Arial"/>
        </w:rPr>
        <w:t>and proposed amendments with the lead negotiators of the Ukraine Facility within the European Parliament and the Council</w:t>
      </w:r>
      <w:r w:rsidR="0053542D" w:rsidRPr="00204589">
        <w:rPr>
          <w:rFonts w:ascii="Arial" w:hAnsi="Arial" w:cs="Arial"/>
        </w:rPr>
        <w:t xml:space="preserve"> of the EU.</w:t>
      </w:r>
    </w:p>
    <w:bookmarkEnd w:id="2"/>
    <w:p w14:paraId="05DBA296" w14:textId="00BD0031" w:rsidR="00694934" w:rsidRPr="00204589" w:rsidRDefault="00694934" w:rsidP="00694934">
      <w:pPr>
        <w:pStyle w:val="NormalWeb"/>
        <w:spacing w:before="0" w:beforeAutospacing="0" w:after="200" w:afterAutospacing="0" w:line="360" w:lineRule="auto"/>
        <w:rPr>
          <w:rFonts w:ascii="Arial" w:hAnsi="Arial" w:cs="Arial"/>
        </w:rPr>
      </w:pPr>
      <w:r w:rsidRPr="00204589">
        <w:rPr>
          <w:rFonts w:ascii="Arial" w:hAnsi="Arial" w:cs="Arial"/>
        </w:rPr>
        <w:t>The European Parliament position t</w:t>
      </w:r>
      <w:bookmarkStart w:id="3" w:name="_Hlk149836845"/>
      <w:r w:rsidRPr="00204589">
        <w:rPr>
          <w:rFonts w:ascii="Arial" w:hAnsi="Arial" w:cs="Arial"/>
        </w:rPr>
        <w:t xml:space="preserve">ook a more ambitious stance to enhance support for persons with disabilities </w:t>
      </w:r>
      <w:bookmarkEnd w:id="3"/>
      <w:r w:rsidRPr="00204589">
        <w:rPr>
          <w:rFonts w:ascii="Arial" w:hAnsi="Arial" w:cs="Arial"/>
        </w:rPr>
        <w:t xml:space="preserve">than the original proposal of the European Commission. </w:t>
      </w:r>
      <w:bookmarkStart w:id="4" w:name="_Hlk149836671"/>
      <w:r w:rsidRPr="00204589">
        <w:rPr>
          <w:rFonts w:ascii="Arial" w:hAnsi="Arial" w:cs="Arial"/>
        </w:rPr>
        <w:t>The text approved by the European Parliament is in line with EDF deman</w:t>
      </w:r>
      <w:bookmarkEnd w:id="4"/>
      <w:r w:rsidRPr="00204589">
        <w:rPr>
          <w:rFonts w:ascii="Arial" w:hAnsi="Arial" w:cs="Arial"/>
        </w:rPr>
        <w:t xml:space="preserve">ds especially by ensuring the right of meaningful participation and inclusion in the recovery, </w:t>
      </w:r>
      <w:proofErr w:type="gramStart"/>
      <w:r w:rsidRPr="00204589">
        <w:rPr>
          <w:rFonts w:ascii="Arial" w:hAnsi="Arial" w:cs="Arial"/>
        </w:rPr>
        <w:t>reconstruction</w:t>
      </w:r>
      <w:proofErr w:type="gramEnd"/>
      <w:r w:rsidRPr="00204589">
        <w:rPr>
          <w:rFonts w:ascii="Arial" w:hAnsi="Arial" w:cs="Arial"/>
        </w:rPr>
        <w:t xml:space="preserve"> and modernisation of Ukraine, of persons with disabilities and their representatives organisations. The text also requires the implementation of the Facility to be in line with the UN Convention on the Rights of Persons with Disabilities (CRPD) and to ensure accessibility of its investments and technical assistance. You can read a </w:t>
      </w:r>
      <w:hyperlink r:id="rId82" w:history="1">
        <w:r w:rsidRPr="00204589">
          <w:rPr>
            <w:rStyle w:val="Hyperlink"/>
            <w:rFonts w:ascii="Arial" w:hAnsi="Arial" w:cs="Arial"/>
          </w:rPr>
          <w:t>summary of the Parliament position on EDF website</w:t>
        </w:r>
      </w:hyperlink>
      <w:r w:rsidRPr="00204589">
        <w:rPr>
          <w:rFonts w:ascii="Arial" w:hAnsi="Arial" w:cs="Arial"/>
        </w:rPr>
        <w:t>.</w:t>
      </w:r>
    </w:p>
    <w:p w14:paraId="03650C43" w14:textId="794921CE" w:rsidR="00105105" w:rsidRPr="00204589" w:rsidRDefault="00105105" w:rsidP="006465C6">
      <w:pPr>
        <w:pStyle w:val="NormalWeb"/>
        <w:spacing w:before="0" w:beforeAutospacing="0" w:afterLines="200" w:after="480" w:afterAutospacing="0" w:line="360" w:lineRule="auto"/>
        <w:rPr>
          <w:rFonts w:ascii="Arial" w:hAnsi="Arial" w:cs="Arial"/>
          <w:bdr w:val="none" w:sz="0" w:space="0" w:color="auto" w:frame="1"/>
          <w:shd w:val="clear" w:color="auto" w:fill="FFFFFF"/>
        </w:rPr>
      </w:pPr>
      <w:r w:rsidRPr="00204589">
        <w:rPr>
          <w:rFonts w:ascii="Arial" w:hAnsi="Arial" w:cs="Arial"/>
          <w:shd w:val="clear" w:color="auto" w:fill="FFFFFF"/>
        </w:rPr>
        <w:t>EDF is positive abou</w:t>
      </w:r>
      <w:r w:rsidR="00694934" w:rsidRPr="00204589">
        <w:rPr>
          <w:rFonts w:ascii="Arial" w:hAnsi="Arial" w:cs="Arial"/>
          <w:shd w:val="clear" w:color="auto" w:fill="FFFFFF"/>
        </w:rPr>
        <w:t xml:space="preserve">t the Parliament position </w:t>
      </w:r>
      <w:r w:rsidR="00694934" w:rsidRPr="00204589">
        <w:rPr>
          <w:rFonts w:ascii="Arial" w:hAnsi="Arial" w:cs="Arial"/>
          <w:bdr w:val="none" w:sz="0" w:space="0" w:color="auto" w:frame="1"/>
          <w:shd w:val="clear" w:color="auto" w:fill="FFFFFF"/>
        </w:rPr>
        <w:t>and w</w:t>
      </w:r>
      <w:r w:rsidRPr="00204589">
        <w:rPr>
          <w:rFonts w:ascii="Arial" w:hAnsi="Arial" w:cs="Arial"/>
          <w:bdr w:val="none" w:sz="0" w:space="0" w:color="auto" w:frame="1"/>
          <w:shd w:val="clear" w:color="auto" w:fill="FFFFFF"/>
        </w:rPr>
        <w:t xml:space="preserve">ill continue to advocate </w:t>
      </w:r>
      <w:r w:rsidR="00694934" w:rsidRPr="00204589">
        <w:rPr>
          <w:rFonts w:ascii="Arial" w:hAnsi="Arial" w:cs="Arial"/>
          <w:bdr w:val="none" w:sz="0" w:space="0" w:color="auto" w:frame="1"/>
          <w:shd w:val="clear" w:color="auto" w:fill="FFFFFF"/>
        </w:rPr>
        <w:t xml:space="preserve">towards the Council </w:t>
      </w:r>
      <w:r w:rsidRPr="00204589">
        <w:rPr>
          <w:rFonts w:ascii="Arial" w:hAnsi="Arial" w:cs="Arial"/>
          <w:bdr w:val="none" w:sz="0" w:space="0" w:color="auto" w:frame="1"/>
          <w:shd w:val="clear" w:color="auto" w:fill="FFFFFF"/>
        </w:rPr>
        <w:t>for</w:t>
      </w:r>
      <w:r w:rsidR="006465C6" w:rsidRPr="00204589">
        <w:rPr>
          <w:rFonts w:ascii="Arial" w:hAnsi="Arial" w:cs="Arial"/>
          <w:bdr w:val="none" w:sz="0" w:space="0" w:color="auto" w:frame="1"/>
          <w:shd w:val="clear" w:color="auto" w:fill="FFFFFF"/>
        </w:rPr>
        <w:t xml:space="preserve"> demands that are still missing in the text, such as </w:t>
      </w:r>
      <w:r w:rsidRPr="00204589">
        <w:rPr>
          <w:rFonts w:ascii="Arial" w:hAnsi="Arial" w:cs="Arial"/>
          <w:bdr w:val="none" w:sz="0" w:space="0" w:color="auto" w:frame="1"/>
          <w:shd w:val="clear" w:color="auto" w:fill="FFFFFF"/>
        </w:rPr>
        <w:t>the prohibition for using EU funding to build, renovate or rebuild</w:t>
      </w:r>
      <w:r w:rsidRPr="00204589">
        <w:rPr>
          <w:rFonts w:ascii="Arial" w:hAnsi="Arial" w:cs="Arial"/>
          <w:bdr w:val="none" w:sz="0" w:space="0" w:color="auto" w:frame="1"/>
        </w:rPr>
        <w:t xml:space="preserve"> segregating residential institutions, </w:t>
      </w:r>
      <w:r w:rsidR="006465C6" w:rsidRPr="00204589">
        <w:rPr>
          <w:rFonts w:ascii="Arial" w:hAnsi="Arial" w:cs="Arial"/>
          <w:bdr w:val="none" w:sz="0" w:space="0" w:color="auto" w:frame="1"/>
        </w:rPr>
        <w:t xml:space="preserve">the inclusion of </w:t>
      </w:r>
      <w:r w:rsidRPr="00204589">
        <w:rPr>
          <w:rFonts w:ascii="Arial" w:hAnsi="Arial" w:cs="Arial"/>
          <w:bdr w:val="none" w:sz="0" w:space="0" w:color="auto" w:frame="1"/>
        </w:rPr>
        <w:t>accessibility as a core principle of the Ukraine Facility</w:t>
      </w:r>
      <w:r w:rsidR="00CA245E" w:rsidRPr="00204589">
        <w:rPr>
          <w:rFonts w:ascii="Arial" w:hAnsi="Arial" w:cs="Arial"/>
          <w:bdr w:val="none" w:sz="0" w:space="0" w:color="auto" w:frame="1"/>
        </w:rPr>
        <w:t xml:space="preserve">, </w:t>
      </w:r>
      <w:r w:rsidRPr="00204589">
        <w:rPr>
          <w:rFonts w:ascii="Arial" w:hAnsi="Arial" w:cs="Arial"/>
          <w:bdr w:val="none" w:sz="0" w:space="0" w:color="auto" w:frame="1"/>
        </w:rPr>
        <w:t>and</w:t>
      </w:r>
      <w:r w:rsidR="006465C6" w:rsidRPr="00204589">
        <w:rPr>
          <w:rFonts w:ascii="Arial" w:hAnsi="Arial" w:cs="Arial"/>
          <w:bdr w:val="none" w:sz="0" w:space="0" w:color="auto" w:frame="1"/>
        </w:rPr>
        <w:t xml:space="preserve"> the</w:t>
      </w:r>
      <w:r w:rsidRPr="00204589">
        <w:rPr>
          <w:rFonts w:ascii="Arial" w:hAnsi="Arial" w:cs="Arial"/>
          <w:bdr w:val="none" w:sz="0" w:space="0" w:color="auto" w:frame="1"/>
        </w:rPr>
        <w:t xml:space="preserve"> </w:t>
      </w:r>
      <w:r w:rsidR="006465C6" w:rsidRPr="00204589">
        <w:rPr>
          <w:rFonts w:ascii="Arial" w:hAnsi="Arial" w:cs="Arial"/>
          <w:bdr w:val="none" w:sz="0" w:space="0" w:color="auto" w:frame="1"/>
          <w:lang w:eastAsia="fr-BE"/>
        </w:rPr>
        <w:t>t</w:t>
      </w:r>
      <w:r w:rsidRPr="00204589">
        <w:rPr>
          <w:rFonts w:ascii="Arial" w:hAnsi="Arial" w:cs="Arial"/>
          <w:bdr w:val="none" w:sz="0" w:space="0" w:color="auto" w:frame="1"/>
          <w:lang w:eastAsia="fr-BE"/>
        </w:rPr>
        <w:t>imely collect</w:t>
      </w:r>
      <w:r w:rsidR="006465C6" w:rsidRPr="00204589">
        <w:rPr>
          <w:rFonts w:ascii="Arial" w:hAnsi="Arial" w:cs="Arial"/>
          <w:bdr w:val="none" w:sz="0" w:space="0" w:color="auto" w:frame="1"/>
          <w:lang w:eastAsia="fr-BE"/>
        </w:rPr>
        <w:t xml:space="preserve">ion of </w:t>
      </w:r>
      <w:r w:rsidRPr="00204589">
        <w:rPr>
          <w:rFonts w:ascii="Arial" w:hAnsi="Arial" w:cs="Arial"/>
          <w:bdr w:val="none" w:sz="0" w:space="0" w:color="auto" w:frame="1"/>
          <w:lang w:eastAsia="fr-BE"/>
        </w:rPr>
        <w:t>disaggregated data by gender, age, and disability</w:t>
      </w:r>
      <w:r w:rsidR="006465C6" w:rsidRPr="00204589">
        <w:rPr>
          <w:rFonts w:ascii="Arial" w:hAnsi="Arial" w:cs="Arial"/>
          <w:bdr w:val="none" w:sz="0" w:space="0" w:color="auto" w:frame="1"/>
          <w:shd w:val="clear" w:color="auto" w:fill="FFFFFF"/>
        </w:rPr>
        <w:t>.</w:t>
      </w:r>
    </w:p>
    <w:p w14:paraId="2A4B7125" w14:textId="185B01B7" w:rsidR="006D1D82" w:rsidRPr="00204589" w:rsidRDefault="006D1D82" w:rsidP="00694934">
      <w:pPr>
        <w:pStyle w:val="NormalWeb"/>
        <w:spacing w:before="0" w:beforeAutospacing="0" w:after="200" w:afterAutospacing="0" w:line="360" w:lineRule="auto"/>
        <w:rPr>
          <w:rFonts w:ascii="Arial" w:hAnsi="Arial" w:cs="Arial"/>
        </w:rPr>
      </w:pPr>
      <w:r w:rsidRPr="00204589">
        <w:rPr>
          <w:rFonts w:ascii="Arial" w:hAnsi="Arial" w:cs="Arial"/>
        </w:rPr>
        <w:t>Contact: Giulia</w:t>
      </w:r>
    </w:p>
    <w:p w14:paraId="73038606" w14:textId="6CA54F1D" w:rsidR="00370AC2" w:rsidRPr="00694934" w:rsidRDefault="00370AC2" w:rsidP="00204589">
      <w:pPr>
        <w:pStyle w:val="Heading3"/>
      </w:pPr>
      <w:r w:rsidRPr="00204589">
        <w:rPr>
          <w:color w:val="0070C0"/>
        </w:rPr>
        <w:lastRenderedPageBreak/>
        <w:t>Human Rights and Democracy Action Plan</w:t>
      </w:r>
      <w:r w:rsidR="003C5D00" w:rsidRPr="00204589">
        <w:rPr>
          <w:color w:val="0070C0"/>
        </w:rPr>
        <w:t xml:space="preserve"> and EU Human Rights Dialogues</w:t>
      </w:r>
      <w:r w:rsidR="00F7021C">
        <w:br/>
      </w:r>
    </w:p>
    <w:p w14:paraId="6134E2F7" w14:textId="51B8E93F" w:rsidR="00370AC2" w:rsidRPr="00204589" w:rsidRDefault="00370AC2" w:rsidP="003C5D00">
      <w:pPr>
        <w:spacing w:line="360" w:lineRule="auto"/>
        <w:rPr>
          <w:rFonts w:cs="Arial"/>
          <w:color w:val="000000"/>
          <w:sz w:val="24"/>
          <w:szCs w:val="24"/>
        </w:rPr>
      </w:pPr>
      <w:r w:rsidRPr="00204589">
        <w:rPr>
          <w:rFonts w:cs="Arial"/>
          <w:sz w:val="24"/>
          <w:szCs w:val="24"/>
        </w:rPr>
        <w:t xml:space="preserve">The </w:t>
      </w:r>
      <w:hyperlink r:id="rId83" w:history="1">
        <w:r w:rsidRPr="00204589">
          <w:rPr>
            <w:rFonts w:cs="Arial"/>
            <w:color w:val="0000FF"/>
            <w:sz w:val="24"/>
            <w:szCs w:val="24"/>
            <w:u w:val="single"/>
          </w:rPr>
          <w:t>EU Action Plan on Human Rights and Democracy 2020-2024</w:t>
        </w:r>
      </w:hyperlink>
      <w:r w:rsidRPr="00204589">
        <w:rPr>
          <w:rFonts w:cs="Arial"/>
          <w:sz w:val="24"/>
          <w:szCs w:val="24"/>
        </w:rPr>
        <w:t xml:space="preserve"> is the third plan of the EU to promote and protect human rights and fundamental freedoms, democracy, and the rule of law and the work of civil society organisations (CSOs) and human rights defenders worldwide. The EU delegations, the EU External Action Services and Member States Embassies are at the frontline of its implementation. </w:t>
      </w:r>
    </w:p>
    <w:p w14:paraId="17963BCF" w14:textId="77777777" w:rsidR="003C5D00" w:rsidRPr="00204589" w:rsidRDefault="003C5D00" w:rsidP="003C5D00">
      <w:pPr>
        <w:spacing w:line="360" w:lineRule="auto"/>
        <w:rPr>
          <w:rFonts w:cs="Arial"/>
          <w:color w:val="000000"/>
          <w:sz w:val="24"/>
          <w:szCs w:val="24"/>
        </w:rPr>
      </w:pPr>
      <w:r w:rsidRPr="00204589">
        <w:rPr>
          <w:rFonts w:cs="Arial"/>
          <w:color w:val="000000"/>
          <w:sz w:val="24"/>
          <w:szCs w:val="24"/>
        </w:rPr>
        <w:t xml:space="preserve">To achieve the objectives of the Action Plan, the EU uses a range of instruments at the EU’s disposal </w:t>
      </w:r>
      <w:proofErr w:type="gramStart"/>
      <w:r w:rsidRPr="00204589">
        <w:rPr>
          <w:rFonts w:cs="Arial"/>
          <w:color w:val="000000"/>
          <w:sz w:val="24"/>
          <w:szCs w:val="24"/>
        </w:rPr>
        <w:t>including:</w:t>
      </w:r>
      <w:proofErr w:type="gramEnd"/>
      <w:r w:rsidRPr="00204589">
        <w:rPr>
          <w:rFonts w:cs="Arial"/>
          <w:color w:val="000000"/>
          <w:sz w:val="24"/>
          <w:szCs w:val="24"/>
        </w:rPr>
        <w:t xml:space="preserve"> political, </w:t>
      </w:r>
      <w:r w:rsidRPr="00204589">
        <w:rPr>
          <w:rFonts w:cs="Arial"/>
          <w:b/>
          <w:bCs/>
          <w:color w:val="000000"/>
          <w:sz w:val="24"/>
          <w:szCs w:val="24"/>
        </w:rPr>
        <w:t xml:space="preserve">human rights and sectoral policy dialogues </w:t>
      </w:r>
      <w:r w:rsidRPr="00204589">
        <w:rPr>
          <w:rFonts w:cs="Arial"/>
          <w:color w:val="000000"/>
          <w:sz w:val="24"/>
          <w:szCs w:val="24"/>
        </w:rPr>
        <w:t>with third countries and regional organisations. In the fall 2023, EDF has participated in the following human rights dialogues: </w:t>
      </w:r>
    </w:p>
    <w:p w14:paraId="6DD925D7" w14:textId="77777777" w:rsidR="00CE15E8" w:rsidRPr="00204589" w:rsidRDefault="00CE15E8" w:rsidP="00204589">
      <w:pPr>
        <w:numPr>
          <w:ilvl w:val="0"/>
          <w:numId w:val="28"/>
        </w:numPr>
        <w:spacing w:line="360" w:lineRule="auto"/>
        <w:rPr>
          <w:rFonts w:cs="Arial"/>
          <w:color w:val="000000"/>
          <w:sz w:val="24"/>
          <w:szCs w:val="24"/>
        </w:rPr>
      </w:pPr>
      <w:r w:rsidRPr="00204589">
        <w:rPr>
          <w:rFonts w:cs="Arial"/>
          <w:color w:val="000000"/>
          <w:sz w:val="24"/>
          <w:szCs w:val="24"/>
        </w:rPr>
        <w:t>Armenia (October 2022)  </w:t>
      </w:r>
    </w:p>
    <w:p w14:paraId="3E8DABB5" w14:textId="77777777" w:rsidR="00CE15E8" w:rsidRPr="00204589" w:rsidRDefault="00CE15E8" w:rsidP="00204589">
      <w:pPr>
        <w:numPr>
          <w:ilvl w:val="0"/>
          <w:numId w:val="28"/>
        </w:numPr>
        <w:spacing w:line="360" w:lineRule="auto"/>
        <w:rPr>
          <w:rFonts w:cs="Arial"/>
          <w:color w:val="000000"/>
          <w:sz w:val="24"/>
          <w:szCs w:val="24"/>
        </w:rPr>
      </w:pPr>
      <w:r w:rsidRPr="00204589">
        <w:rPr>
          <w:rFonts w:cs="Arial"/>
          <w:color w:val="000000"/>
          <w:sz w:val="24"/>
          <w:szCs w:val="24"/>
        </w:rPr>
        <w:t>ASEAN region: ASEAN Disability Forum and its members attended the 2nd ASEAN-EU Civil Society Forum on Human Rights in Jakarta (oct 2022) </w:t>
      </w:r>
    </w:p>
    <w:p w14:paraId="5C01094E" w14:textId="77777777" w:rsidR="00CE15E8" w:rsidRPr="00204589" w:rsidRDefault="00CE15E8" w:rsidP="00204589">
      <w:pPr>
        <w:numPr>
          <w:ilvl w:val="0"/>
          <w:numId w:val="28"/>
        </w:numPr>
        <w:spacing w:line="360" w:lineRule="auto"/>
        <w:rPr>
          <w:rFonts w:cs="Arial"/>
          <w:color w:val="000000"/>
          <w:sz w:val="24"/>
          <w:szCs w:val="24"/>
        </w:rPr>
      </w:pPr>
      <w:r w:rsidRPr="00204589">
        <w:rPr>
          <w:rFonts w:cs="Arial"/>
          <w:color w:val="000000"/>
          <w:sz w:val="24"/>
          <w:szCs w:val="24"/>
        </w:rPr>
        <w:t>Pakistan (December 2022) </w:t>
      </w:r>
    </w:p>
    <w:p w14:paraId="2ECEEB46" w14:textId="77777777" w:rsidR="00CE15E8" w:rsidRPr="00204589" w:rsidRDefault="00000000" w:rsidP="00204589">
      <w:pPr>
        <w:numPr>
          <w:ilvl w:val="0"/>
          <w:numId w:val="28"/>
        </w:numPr>
        <w:spacing w:line="360" w:lineRule="auto"/>
        <w:rPr>
          <w:rFonts w:cs="Arial"/>
          <w:color w:val="000000"/>
          <w:sz w:val="24"/>
          <w:szCs w:val="24"/>
        </w:rPr>
      </w:pPr>
      <w:hyperlink r:id="rId84" w:tgtFrame="_blank" w:history="1">
        <w:r w:rsidR="00CE15E8" w:rsidRPr="00204589">
          <w:rPr>
            <w:rStyle w:val="Hyperlink"/>
            <w:rFonts w:cs="Arial"/>
            <w:sz w:val="24"/>
            <w:szCs w:val="24"/>
          </w:rPr>
          <w:t>Association of Southeast Asian Nations</w:t>
        </w:r>
      </w:hyperlink>
      <w:r w:rsidR="00CE15E8" w:rsidRPr="00204589">
        <w:rPr>
          <w:rFonts w:cs="Arial"/>
          <w:color w:val="000000"/>
          <w:sz w:val="24"/>
          <w:szCs w:val="24"/>
        </w:rPr>
        <w:t xml:space="preserve"> (October 2023) </w:t>
      </w:r>
    </w:p>
    <w:p w14:paraId="5324B285" w14:textId="77777777" w:rsidR="00CE15E8" w:rsidRPr="00204589" w:rsidRDefault="00000000" w:rsidP="00204589">
      <w:pPr>
        <w:numPr>
          <w:ilvl w:val="0"/>
          <w:numId w:val="28"/>
        </w:numPr>
        <w:spacing w:line="360" w:lineRule="auto"/>
        <w:rPr>
          <w:rFonts w:cs="Arial"/>
          <w:color w:val="000000"/>
          <w:sz w:val="24"/>
          <w:szCs w:val="24"/>
        </w:rPr>
      </w:pPr>
      <w:hyperlink r:id="rId85" w:tgtFrame="_blank" w:history="1">
        <w:r w:rsidR="00CE15E8" w:rsidRPr="00204589">
          <w:rPr>
            <w:rStyle w:val="Hyperlink"/>
            <w:rFonts w:cs="Arial"/>
            <w:sz w:val="24"/>
            <w:szCs w:val="24"/>
          </w:rPr>
          <w:t>Philippines</w:t>
        </w:r>
      </w:hyperlink>
      <w:r w:rsidR="00CE15E8" w:rsidRPr="00204589">
        <w:rPr>
          <w:rFonts w:cs="Arial"/>
          <w:color w:val="000000"/>
          <w:sz w:val="24"/>
          <w:szCs w:val="24"/>
        </w:rPr>
        <w:t xml:space="preserve"> (October 2023) </w:t>
      </w:r>
    </w:p>
    <w:p w14:paraId="41E18D34" w14:textId="77777777" w:rsidR="00CE15E8" w:rsidRPr="00204589" w:rsidRDefault="00CE15E8" w:rsidP="00204589">
      <w:pPr>
        <w:numPr>
          <w:ilvl w:val="0"/>
          <w:numId w:val="28"/>
        </w:numPr>
        <w:spacing w:line="360" w:lineRule="auto"/>
        <w:rPr>
          <w:rFonts w:cs="Arial"/>
          <w:color w:val="000000"/>
          <w:sz w:val="24"/>
          <w:szCs w:val="24"/>
        </w:rPr>
      </w:pPr>
      <w:r w:rsidRPr="00204589">
        <w:rPr>
          <w:rFonts w:cs="Arial"/>
          <w:color w:val="000000"/>
          <w:sz w:val="24"/>
          <w:szCs w:val="24"/>
        </w:rPr>
        <w:t>Moldova (November 2023) </w:t>
      </w:r>
    </w:p>
    <w:p w14:paraId="308041AD" w14:textId="1956A762" w:rsidR="003C5D00" w:rsidRPr="00204589" w:rsidRDefault="003C5D00" w:rsidP="003C5D00">
      <w:pPr>
        <w:spacing w:line="360" w:lineRule="auto"/>
        <w:rPr>
          <w:rFonts w:cs="Arial"/>
          <w:color w:val="000000"/>
          <w:sz w:val="24"/>
          <w:szCs w:val="24"/>
        </w:rPr>
      </w:pPr>
      <w:r w:rsidRPr="00204589">
        <w:rPr>
          <w:rFonts w:cs="Arial"/>
          <w:color w:val="000000"/>
          <w:sz w:val="24"/>
          <w:szCs w:val="24"/>
        </w:rPr>
        <w:t>Upcoming</w:t>
      </w:r>
      <w:r w:rsidR="00F7021C" w:rsidRPr="00204589">
        <w:rPr>
          <w:rFonts w:cs="Arial"/>
          <w:color w:val="000000"/>
          <w:sz w:val="24"/>
          <w:szCs w:val="24"/>
        </w:rPr>
        <w:t>:</w:t>
      </w:r>
      <w:r w:rsidRPr="00204589">
        <w:rPr>
          <w:rFonts w:cs="Arial"/>
          <w:color w:val="000000"/>
          <w:sz w:val="24"/>
          <w:szCs w:val="24"/>
        </w:rPr>
        <w:t> </w:t>
      </w:r>
    </w:p>
    <w:p w14:paraId="436466C2" w14:textId="77777777" w:rsidR="003C5D00" w:rsidRPr="00204589" w:rsidRDefault="003C5D00" w:rsidP="00204589">
      <w:pPr>
        <w:numPr>
          <w:ilvl w:val="0"/>
          <w:numId w:val="29"/>
        </w:numPr>
        <w:spacing w:line="360" w:lineRule="auto"/>
        <w:rPr>
          <w:rFonts w:cs="Arial"/>
          <w:color w:val="000000"/>
          <w:sz w:val="24"/>
          <w:szCs w:val="24"/>
        </w:rPr>
      </w:pPr>
      <w:r w:rsidRPr="00204589">
        <w:rPr>
          <w:rFonts w:cs="Arial"/>
          <w:color w:val="000000"/>
          <w:sz w:val="24"/>
          <w:szCs w:val="24"/>
        </w:rPr>
        <w:t xml:space="preserve">Tajikistan </w:t>
      </w:r>
    </w:p>
    <w:p w14:paraId="603BDF17" w14:textId="61D4B089" w:rsidR="003C5D00" w:rsidRPr="00204589" w:rsidRDefault="003C5D00" w:rsidP="00204589">
      <w:pPr>
        <w:numPr>
          <w:ilvl w:val="0"/>
          <w:numId w:val="29"/>
        </w:numPr>
        <w:spacing w:line="360" w:lineRule="auto"/>
        <w:rPr>
          <w:rFonts w:cs="Arial"/>
          <w:color w:val="000000"/>
          <w:sz w:val="24"/>
          <w:szCs w:val="24"/>
        </w:rPr>
      </w:pPr>
      <w:r w:rsidRPr="00204589">
        <w:rPr>
          <w:rFonts w:cs="Arial"/>
          <w:color w:val="000000"/>
          <w:sz w:val="24"/>
          <w:szCs w:val="24"/>
        </w:rPr>
        <w:t>Armenia</w:t>
      </w:r>
    </w:p>
    <w:p w14:paraId="44F4037C" w14:textId="3730FC55" w:rsidR="00370AC2" w:rsidRPr="00204589" w:rsidRDefault="00370AC2" w:rsidP="00370AC2">
      <w:pPr>
        <w:spacing w:line="360" w:lineRule="auto"/>
        <w:rPr>
          <w:rFonts w:cs="Arial"/>
          <w:color w:val="000000"/>
          <w:sz w:val="24"/>
          <w:szCs w:val="24"/>
        </w:rPr>
      </w:pPr>
      <w:r w:rsidRPr="00204589">
        <w:rPr>
          <w:rFonts w:cs="Arial"/>
          <w:color w:val="000000"/>
          <w:sz w:val="24"/>
          <w:szCs w:val="24"/>
        </w:rPr>
        <w:t xml:space="preserve">Contact: </w:t>
      </w:r>
      <w:r w:rsidR="003C5D00" w:rsidRPr="00204589">
        <w:rPr>
          <w:rFonts w:cs="Arial"/>
          <w:color w:val="000000"/>
          <w:sz w:val="24"/>
          <w:szCs w:val="24"/>
        </w:rPr>
        <w:t>Erika</w:t>
      </w:r>
      <w:r w:rsidRPr="00204589">
        <w:rPr>
          <w:rFonts w:cs="Arial"/>
          <w:color w:val="000000"/>
          <w:sz w:val="24"/>
          <w:szCs w:val="24"/>
        </w:rPr>
        <w:t xml:space="preserve">. </w:t>
      </w:r>
    </w:p>
    <w:p w14:paraId="6E47B3B2" w14:textId="1CD90931" w:rsidR="00370AC2" w:rsidRPr="00694934" w:rsidRDefault="00370AC2" w:rsidP="00204589">
      <w:pPr>
        <w:pStyle w:val="Heading3"/>
      </w:pPr>
      <w:r w:rsidRPr="00204589">
        <w:rPr>
          <w:color w:val="0070C0"/>
        </w:rPr>
        <w:t>New Agenda on EU and Latin America and the Caribbean relations</w:t>
      </w:r>
      <w:r w:rsidR="00F7021C">
        <w:br/>
      </w:r>
    </w:p>
    <w:p w14:paraId="06E7AB9E" w14:textId="48BF940E" w:rsidR="00CA11D0" w:rsidRPr="00204589" w:rsidRDefault="00CA11D0" w:rsidP="00204589">
      <w:pPr>
        <w:spacing w:line="360" w:lineRule="auto"/>
        <w:rPr>
          <w:sz w:val="24"/>
          <w:szCs w:val="24"/>
        </w:rPr>
      </w:pPr>
      <w:r w:rsidRPr="00204589">
        <w:rPr>
          <w:sz w:val="24"/>
          <w:szCs w:val="24"/>
        </w:rPr>
        <w:t xml:space="preserve">The </w:t>
      </w:r>
      <w:hyperlink r:id="rId86" w:history="1">
        <w:r w:rsidRPr="00204589">
          <w:rPr>
            <w:rStyle w:val="Hyperlink"/>
            <w:sz w:val="24"/>
            <w:szCs w:val="24"/>
          </w:rPr>
          <w:t>New Agenda for EU relations with Latin America and the Caribbean</w:t>
        </w:r>
      </w:hyperlink>
      <w:r w:rsidRPr="00204589">
        <w:rPr>
          <w:sz w:val="24"/>
          <w:szCs w:val="24"/>
        </w:rPr>
        <w:t xml:space="preserve"> is now </w:t>
      </w:r>
      <w:hyperlink r:id="rId87" w:history="1">
        <w:r w:rsidRPr="00204589">
          <w:rPr>
            <w:rStyle w:val="Hyperlink"/>
            <w:sz w:val="24"/>
            <w:szCs w:val="24"/>
          </w:rPr>
          <w:t>inclusive of persons with disabilities</w:t>
        </w:r>
      </w:hyperlink>
      <w:r w:rsidRPr="00204589">
        <w:rPr>
          <w:sz w:val="24"/>
          <w:szCs w:val="24"/>
        </w:rPr>
        <w:t>. EDF worked successfully with the Latin American Network of Non-</w:t>
      </w:r>
      <w:r w:rsidRPr="00204589">
        <w:rPr>
          <w:sz w:val="24"/>
          <w:szCs w:val="24"/>
        </w:rPr>
        <w:lastRenderedPageBreak/>
        <w:t xml:space="preserve">Governmental Organizations of Persons </w:t>
      </w:r>
      <w:proofErr w:type="gramStart"/>
      <w:r w:rsidRPr="00204589">
        <w:rPr>
          <w:sz w:val="24"/>
          <w:szCs w:val="24"/>
        </w:rPr>
        <w:t>With</w:t>
      </w:r>
      <w:proofErr w:type="gramEnd"/>
      <w:r w:rsidRPr="00204589">
        <w:rPr>
          <w:sz w:val="24"/>
          <w:szCs w:val="24"/>
        </w:rPr>
        <w:t xml:space="preserve"> Disabilities and their Families (RIADIS) to </w:t>
      </w:r>
      <w:hyperlink r:id="rId88" w:history="1">
        <w:r w:rsidRPr="00204589">
          <w:rPr>
            <w:rStyle w:val="Hyperlink"/>
            <w:sz w:val="24"/>
            <w:szCs w:val="24"/>
          </w:rPr>
          <w:t>provide inputs into the consultation</w:t>
        </w:r>
      </w:hyperlink>
      <w:r w:rsidRPr="00204589">
        <w:rPr>
          <w:sz w:val="24"/>
          <w:szCs w:val="24"/>
        </w:rPr>
        <w:t xml:space="preserve">. </w:t>
      </w:r>
    </w:p>
    <w:p w14:paraId="6D788C28" w14:textId="1A6A5C73" w:rsidR="00370AC2" w:rsidRPr="00204589" w:rsidRDefault="00370AC2" w:rsidP="00204589">
      <w:pPr>
        <w:spacing w:line="360" w:lineRule="auto"/>
        <w:rPr>
          <w:sz w:val="24"/>
          <w:szCs w:val="24"/>
        </w:rPr>
      </w:pPr>
      <w:r w:rsidRPr="00204589">
        <w:rPr>
          <w:sz w:val="24"/>
          <w:szCs w:val="24"/>
        </w:rPr>
        <w:t xml:space="preserve">Contact: </w:t>
      </w:r>
      <w:r w:rsidR="00CA11D0" w:rsidRPr="00204589">
        <w:rPr>
          <w:sz w:val="24"/>
          <w:szCs w:val="24"/>
        </w:rPr>
        <w:t>Erika</w:t>
      </w:r>
      <w:r w:rsidRPr="00204589">
        <w:rPr>
          <w:sz w:val="24"/>
          <w:szCs w:val="24"/>
        </w:rPr>
        <w:t xml:space="preserve">. </w:t>
      </w:r>
    </w:p>
    <w:p w14:paraId="44A5BF9C" w14:textId="4D4267CE" w:rsidR="00370AC2" w:rsidRPr="00694934" w:rsidRDefault="00370AC2" w:rsidP="00204589">
      <w:pPr>
        <w:pStyle w:val="Heading3"/>
      </w:pPr>
      <w:r w:rsidRPr="00204589">
        <w:rPr>
          <w:color w:val="0070C0"/>
        </w:rPr>
        <w:t>EU Global Health Strategy</w:t>
      </w:r>
      <w:r w:rsidR="00F7021C">
        <w:br/>
      </w:r>
    </w:p>
    <w:p w14:paraId="25B49EDD" w14:textId="77777777" w:rsidR="00370AC2" w:rsidRPr="00204589" w:rsidRDefault="00370AC2" w:rsidP="00370AC2">
      <w:pPr>
        <w:spacing w:line="360" w:lineRule="auto"/>
        <w:rPr>
          <w:rFonts w:cs="Arial"/>
          <w:color w:val="001F30"/>
          <w:sz w:val="24"/>
          <w:szCs w:val="24"/>
        </w:rPr>
      </w:pPr>
      <w:r w:rsidRPr="00204589">
        <w:rPr>
          <w:rFonts w:cs="Arial"/>
          <w:color w:val="2E2E2E"/>
          <w:sz w:val="24"/>
          <w:szCs w:val="24"/>
        </w:rPr>
        <w:t>The EU published its new “</w:t>
      </w:r>
      <w:hyperlink r:id="rId89" w:tgtFrame="_blank" w:history="1">
        <w:r w:rsidRPr="00204589">
          <w:rPr>
            <w:rFonts w:cs="Arial"/>
            <w:color w:val="0563C1"/>
            <w:sz w:val="24"/>
            <w:szCs w:val="24"/>
            <w:u w:val="single"/>
          </w:rPr>
          <w:t xml:space="preserve">EU Global Health Strategy: Better Health for All in a </w:t>
        </w:r>
      </w:hyperlink>
      <w:r w:rsidRPr="00204589">
        <w:rPr>
          <w:rFonts w:cs="Arial"/>
          <w:color w:val="0563C1"/>
          <w:sz w:val="24"/>
          <w:szCs w:val="24"/>
          <w:u w:val="single"/>
        </w:rPr>
        <w:t>Changing World</w:t>
      </w:r>
      <w:r w:rsidRPr="00204589">
        <w:rPr>
          <w:rFonts w:cs="Arial"/>
          <w:color w:val="2E2E2E"/>
          <w:sz w:val="24"/>
          <w:szCs w:val="24"/>
        </w:rPr>
        <w:t xml:space="preserve">” on 30th November 2022. The strategy runs up to 2030. </w:t>
      </w:r>
      <w:r w:rsidRPr="00204589">
        <w:rPr>
          <w:rFonts w:cs="Arial"/>
          <w:color w:val="001F30"/>
          <w:sz w:val="24"/>
          <w:szCs w:val="24"/>
        </w:rPr>
        <w:t>EDF welcomes the Strategy as it includes the rights of persons with disabilities in access to healthcare in the world and refers to the CRPD. This was not the case in the previous strategy</w:t>
      </w:r>
      <w:r w:rsidRPr="00204589">
        <w:rPr>
          <w:rFonts w:cs="Arial"/>
          <w:b/>
          <w:bCs/>
          <w:color w:val="001F30"/>
          <w:sz w:val="24"/>
          <w:szCs w:val="24"/>
        </w:rPr>
        <w:t>.</w:t>
      </w:r>
      <w:r w:rsidRPr="00204589">
        <w:rPr>
          <w:rFonts w:cs="Arial"/>
          <w:color w:val="001F30"/>
          <w:sz w:val="24"/>
          <w:szCs w:val="24"/>
        </w:rPr>
        <w:t> </w:t>
      </w:r>
    </w:p>
    <w:p w14:paraId="1D3F39F0" w14:textId="77777777" w:rsidR="00370AC2" w:rsidRPr="00204589" w:rsidRDefault="00370AC2" w:rsidP="00370AC2">
      <w:pPr>
        <w:spacing w:line="360" w:lineRule="auto"/>
        <w:rPr>
          <w:color w:val="2E2E2E"/>
          <w:sz w:val="24"/>
          <w:szCs w:val="24"/>
        </w:rPr>
      </w:pPr>
      <w:r w:rsidRPr="00204589">
        <w:rPr>
          <w:rFonts w:cs="Arial"/>
          <w:color w:val="2E2E2E"/>
          <w:sz w:val="24"/>
          <w:szCs w:val="24"/>
        </w:rPr>
        <w:t>The strategy aims to improve global health security and deliver better health for all in the world. The Strategy positions global health as an essential pillar of EU external policy. The strategy aims to guide EU action for ensuring better preparedness and response to health threats. </w:t>
      </w:r>
    </w:p>
    <w:p w14:paraId="1D9E61C3" w14:textId="64B6888B" w:rsidR="00370AC2" w:rsidRPr="00204589" w:rsidRDefault="00370AC2" w:rsidP="00370AC2">
      <w:pPr>
        <w:spacing w:line="360" w:lineRule="auto"/>
        <w:rPr>
          <w:sz w:val="24"/>
          <w:szCs w:val="24"/>
        </w:rPr>
      </w:pPr>
      <w:r w:rsidRPr="00204589">
        <w:rPr>
          <w:rFonts w:cs="Arial"/>
          <w:color w:val="2E2E2E"/>
          <w:sz w:val="24"/>
          <w:szCs w:val="24"/>
        </w:rPr>
        <w:t>The Commission is currently setting up a monitoring framework for the Strategy</w:t>
      </w:r>
      <w:r w:rsidR="00CA11D0" w:rsidRPr="00204589">
        <w:rPr>
          <w:rFonts w:cs="Arial"/>
          <w:color w:val="2E2E2E"/>
          <w:sz w:val="24"/>
          <w:szCs w:val="24"/>
        </w:rPr>
        <w:t xml:space="preserve"> and EDF has been invited to the EU Global Health Policy Forum (GHPF) the </w:t>
      </w:r>
      <w:proofErr w:type="gramStart"/>
      <w:r w:rsidR="00CA11D0" w:rsidRPr="00204589">
        <w:rPr>
          <w:rFonts w:cs="Arial"/>
          <w:color w:val="2E2E2E"/>
          <w:sz w:val="24"/>
          <w:szCs w:val="24"/>
        </w:rPr>
        <w:t>20</w:t>
      </w:r>
      <w:r w:rsidR="00CA11D0" w:rsidRPr="00204589">
        <w:rPr>
          <w:rFonts w:cs="Arial"/>
          <w:color w:val="2E2E2E"/>
          <w:sz w:val="24"/>
          <w:szCs w:val="24"/>
          <w:vertAlign w:val="superscript"/>
        </w:rPr>
        <w:t>th</w:t>
      </w:r>
      <w:proofErr w:type="gramEnd"/>
      <w:r w:rsidR="00CA11D0" w:rsidRPr="00204589">
        <w:rPr>
          <w:rFonts w:cs="Arial"/>
          <w:color w:val="2E2E2E"/>
          <w:sz w:val="24"/>
          <w:szCs w:val="24"/>
        </w:rPr>
        <w:t xml:space="preserve"> November 2023.The GHPF serves as a platform for in-depth discussions on the implementation and monitoring of the EU Global Health Strategy. </w:t>
      </w:r>
    </w:p>
    <w:p w14:paraId="60194ACF" w14:textId="2A9F598A" w:rsidR="00370AC2" w:rsidRPr="00204589" w:rsidRDefault="00370AC2" w:rsidP="00370AC2">
      <w:pPr>
        <w:spacing w:line="360" w:lineRule="auto"/>
        <w:rPr>
          <w:sz w:val="24"/>
          <w:szCs w:val="24"/>
        </w:rPr>
      </w:pPr>
      <w:r w:rsidRPr="00204589">
        <w:rPr>
          <w:sz w:val="24"/>
          <w:szCs w:val="24"/>
        </w:rPr>
        <w:t xml:space="preserve">Contact: </w:t>
      </w:r>
      <w:r w:rsidR="00CA11D0" w:rsidRPr="00204589">
        <w:rPr>
          <w:sz w:val="24"/>
          <w:szCs w:val="24"/>
        </w:rPr>
        <w:t>Marion</w:t>
      </w:r>
      <w:r w:rsidRPr="00204589">
        <w:rPr>
          <w:sz w:val="24"/>
          <w:szCs w:val="24"/>
        </w:rPr>
        <w:t>.</w:t>
      </w:r>
    </w:p>
    <w:p w14:paraId="0E3C4D82" w14:textId="4C8EDD78" w:rsidR="00F7021C" w:rsidRDefault="00CA11D0" w:rsidP="00204589">
      <w:pPr>
        <w:pStyle w:val="Heading3"/>
      </w:pPr>
      <w:r w:rsidRPr="00204589">
        <w:rPr>
          <w:color w:val="0070C0"/>
        </w:rPr>
        <w:t>EUs Global Gateway Civil Society and Local Authorities Dialogue Platform</w:t>
      </w:r>
      <w:r w:rsidR="00F7021C">
        <w:br/>
      </w:r>
    </w:p>
    <w:p w14:paraId="64211AED" w14:textId="7F48283B" w:rsidR="00CA11D0" w:rsidRPr="00204589" w:rsidRDefault="00CA11D0" w:rsidP="00204589">
      <w:pPr>
        <w:spacing w:line="360" w:lineRule="auto"/>
        <w:rPr>
          <w:sz w:val="24"/>
          <w:szCs w:val="24"/>
        </w:rPr>
      </w:pPr>
      <w:r w:rsidRPr="00204589">
        <w:rPr>
          <w:sz w:val="24"/>
          <w:szCs w:val="24"/>
        </w:rPr>
        <w:t xml:space="preserve">EDF has been selected to be part of the </w:t>
      </w:r>
      <w:hyperlink r:id="rId90" w:anchor="mission-of-the-dialogue-platform" w:history="1">
        <w:r w:rsidRPr="00204589">
          <w:rPr>
            <w:rStyle w:val="Hyperlink"/>
            <w:sz w:val="24"/>
            <w:szCs w:val="24"/>
          </w:rPr>
          <w:t>EUs Global Gateway Civil Society and Local Authorities Dialogue Platform</w:t>
        </w:r>
      </w:hyperlink>
      <w:r w:rsidRPr="00204589">
        <w:rPr>
          <w:sz w:val="24"/>
          <w:szCs w:val="24"/>
        </w:rPr>
        <w:t xml:space="preserve">. The </w:t>
      </w:r>
      <w:hyperlink r:id="rId91" w:history="1">
        <w:r w:rsidRPr="00204589">
          <w:rPr>
            <w:rStyle w:val="Hyperlink"/>
            <w:sz w:val="24"/>
            <w:szCs w:val="24"/>
          </w:rPr>
          <w:t>Global Gateway</w:t>
        </w:r>
      </w:hyperlink>
      <w:r w:rsidRPr="00204589">
        <w:rPr>
          <w:sz w:val="24"/>
          <w:szCs w:val="24"/>
        </w:rPr>
        <w:t xml:space="preserve"> is the EU’s contribution to narrowing the global investment gap worldwide. It will mobilise up to €300 billion of investments for sustainable and high-quality projects, </w:t>
      </w:r>
      <w:proofErr w:type="gramStart"/>
      <w:r w:rsidRPr="00204589">
        <w:rPr>
          <w:sz w:val="24"/>
          <w:szCs w:val="24"/>
        </w:rPr>
        <w:t>taking into account</w:t>
      </w:r>
      <w:proofErr w:type="gramEnd"/>
      <w:r w:rsidRPr="00204589">
        <w:rPr>
          <w:sz w:val="24"/>
          <w:szCs w:val="24"/>
        </w:rPr>
        <w:t xml:space="preserve"> the needs of partner countries and ensuring lasting benefits for local communities. Civil society organisations and Local Authorities will play a key role in ensuring that a value-based and inclusive approach is taken, so that Global Gateway delivers on its goals in line with its principles.</w:t>
      </w:r>
    </w:p>
    <w:p w14:paraId="4DC6FFA8" w14:textId="00064425" w:rsidR="00CA11D0" w:rsidRPr="00204589" w:rsidRDefault="00CA11D0" w:rsidP="00204589">
      <w:pPr>
        <w:spacing w:line="360" w:lineRule="auto"/>
        <w:rPr>
          <w:sz w:val="24"/>
          <w:szCs w:val="24"/>
        </w:rPr>
      </w:pPr>
      <w:r w:rsidRPr="00204589">
        <w:rPr>
          <w:sz w:val="24"/>
          <w:szCs w:val="24"/>
        </w:rPr>
        <w:t>Contact: Catherine/Marion</w:t>
      </w:r>
    </w:p>
    <w:p w14:paraId="7CAA8D70" w14:textId="77777777" w:rsidR="00CA11D0" w:rsidRPr="00694934" w:rsidRDefault="00CA11D0" w:rsidP="00370AC2">
      <w:pPr>
        <w:spacing w:line="360" w:lineRule="auto"/>
      </w:pPr>
    </w:p>
    <w:p w14:paraId="4557C04A" w14:textId="7FEA68FB" w:rsidR="00370AC2" w:rsidRPr="00694934" w:rsidRDefault="00370AC2" w:rsidP="00204589">
      <w:pPr>
        <w:pStyle w:val="Heading2"/>
        <w:spacing w:after="240" w:line="360" w:lineRule="auto"/>
      </w:pPr>
      <w:r w:rsidRPr="00694934">
        <w:lastRenderedPageBreak/>
        <w:t>Council of Europe – withdrawal of the draft additional protocol to the Oviedo Convention (on involuntary treatment and placement in psychiatry)</w:t>
      </w:r>
    </w:p>
    <w:p w14:paraId="5278AF99" w14:textId="2B165731" w:rsidR="00370AC2" w:rsidRPr="00694934" w:rsidRDefault="00370AC2" w:rsidP="00370AC2">
      <w:pPr>
        <w:spacing w:line="360" w:lineRule="auto"/>
        <w:rPr>
          <w:sz w:val="24"/>
          <w:szCs w:val="24"/>
        </w:rPr>
      </w:pPr>
      <w:r w:rsidRPr="00694934">
        <w:rPr>
          <w:sz w:val="24"/>
          <w:szCs w:val="24"/>
        </w:rPr>
        <w:t xml:space="preserve">In 2022 the Committee of Ministers </w:t>
      </w:r>
      <w:proofErr w:type="gramStart"/>
      <w:r w:rsidRPr="00694934">
        <w:rPr>
          <w:sz w:val="24"/>
          <w:szCs w:val="24"/>
        </w:rPr>
        <w:t>temporarily suspended</w:t>
      </w:r>
      <w:proofErr w:type="gramEnd"/>
      <w:r w:rsidRPr="00694934">
        <w:rPr>
          <w:sz w:val="24"/>
          <w:szCs w:val="24"/>
        </w:rPr>
        <w:t xml:space="preserve"> the adoption of the draft additional protocol to the Oviedo Convention regarding involuntary treatment and placement in psychiatry. The Committee of Bioethics was tasked to prepare draft recommendations on voluntary treatment. </w:t>
      </w:r>
      <w:r w:rsidR="00A645AD" w:rsidRPr="00694934">
        <w:rPr>
          <w:sz w:val="24"/>
          <w:szCs w:val="24"/>
        </w:rPr>
        <w:t>We are involved in this work and participated in all meetings organised by the Committee, together with ENUSP, MHE, EASPD and Inclusion Europe</w:t>
      </w:r>
      <w:r w:rsidR="00431AF5" w:rsidRPr="00694934">
        <w:rPr>
          <w:sz w:val="24"/>
          <w:szCs w:val="24"/>
        </w:rPr>
        <w:t xml:space="preserve"> – the last meeting was on 15</w:t>
      </w:r>
      <w:r w:rsidR="00431AF5" w:rsidRPr="00694934">
        <w:rPr>
          <w:sz w:val="24"/>
          <w:szCs w:val="24"/>
          <w:vertAlign w:val="superscript"/>
        </w:rPr>
        <w:t>th</w:t>
      </w:r>
      <w:r w:rsidR="00431AF5" w:rsidRPr="00694934">
        <w:rPr>
          <w:sz w:val="24"/>
          <w:szCs w:val="24"/>
        </w:rPr>
        <w:t xml:space="preserve"> of November</w:t>
      </w:r>
      <w:r w:rsidR="00A645AD" w:rsidRPr="00694934">
        <w:rPr>
          <w:sz w:val="24"/>
          <w:szCs w:val="24"/>
        </w:rPr>
        <w:t xml:space="preserve">. The last draft recommendations received in September </w:t>
      </w:r>
      <w:proofErr w:type="gramStart"/>
      <w:r w:rsidR="00A645AD" w:rsidRPr="00694934">
        <w:rPr>
          <w:sz w:val="24"/>
          <w:szCs w:val="24"/>
        </w:rPr>
        <w:t>include</w:t>
      </w:r>
      <w:proofErr w:type="gramEnd"/>
      <w:r w:rsidR="00A645AD" w:rsidRPr="00694934">
        <w:rPr>
          <w:sz w:val="24"/>
          <w:szCs w:val="24"/>
        </w:rPr>
        <w:t xml:space="preserve"> our proposals. </w:t>
      </w:r>
      <w:r w:rsidR="00431AF5" w:rsidRPr="00694934">
        <w:rPr>
          <w:sz w:val="24"/>
          <w:szCs w:val="24"/>
        </w:rPr>
        <w:t>The document rightly</w:t>
      </w:r>
      <w:r w:rsidR="00A645AD" w:rsidRPr="00694934">
        <w:rPr>
          <w:sz w:val="24"/>
          <w:szCs w:val="24"/>
        </w:rPr>
        <w:t xml:space="preserve"> focuses on autonomy in mental health care. Some States have expressed the possibility to withdraw the work on the draft additional </w:t>
      </w:r>
      <w:proofErr w:type="gramStart"/>
      <w:r w:rsidR="00A645AD" w:rsidRPr="00694934">
        <w:rPr>
          <w:sz w:val="24"/>
          <w:szCs w:val="24"/>
        </w:rPr>
        <w:t>protocol, once</w:t>
      </w:r>
      <w:proofErr w:type="gramEnd"/>
      <w:r w:rsidR="00A645AD" w:rsidRPr="00694934">
        <w:rPr>
          <w:sz w:val="24"/>
          <w:szCs w:val="24"/>
        </w:rPr>
        <w:t xml:space="preserve"> the recommendations are adopted. </w:t>
      </w:r>
    </w:p>
    <w:p w14:paraId="7AF55CD1" w14:textId="2E7D10C8" w:rsidR="00370AC2" w:rsidRPr="00694934" w:rsidRDefault="00370AC2" w:rsidP="00370AC2">
      <w:pPr>
        <w:spacing w:line="360" w:lineRule="auto"/>
        <w:rPr>
          <w:sz w:val="24"/>
        </w:rPr>
      </w:pPr>
      <w:r w:rsidRPr="00694934">
        <w:rPr>
          <w:sz w:val="24"/>
        </w:rPr>
        <w:t>Contact: Marine</w:t>
      </w:r>
      <w:r w:rsidR="00A645AD" w:rsidRPr="00694934">
        <w:rPr>
          <w:sz w:val="24"/>
        </w:rPr>
        <w:t xml:space="preserve"> and Markaya. </w:t>
      </w:r>
      <w:r w:rsidRPr="00694934">
        <w:rPr>
          <w:sz w:val="24"/>
        </w:rPr>
        <w:t xml:space="preserve"> </w:t>
      </w:r>
    </w:p>
    <w:p w14:paraId="31F6AEC5" w14:textId="7E80E149" w:rsidR="00370AC2" w:rsidRPr="00694934" w:rsidRDefault="00370AC2" w:rsidP="00204589">
      <w:pPr>
        <w:pStyle w:val="Heading2"/>
      </w:pPr>
      <w:r w:rsidRPr="00694934">
        <w:t>Contacts at EDF Secretariat:</w:t>
      </w:r>
      <w:r w:rsidR="00F7021C">
        <w:br/>
      </w:r>
    </w:p>
    <w:p w14:paraId="5F9B8452" w14:textId="77777777" w:rsidR="00370AC2" w:rsidRPr="00D44591" w:rsidRDefault="00370AC2" w:rsidP="00370AC2">
      <w:pPr>
        <w:numPr>
          <w:ilvl w:val="0"/>
          <w:numId w:val="7"/>
        </w:numPr>
        <w:spacing w:line="360" w:lineRule="auto"/>
        <w:contextualSpacing/>
        <w:rPr>
          <w:rFonts w:eastAsia="Calibri" w:cs="Arial"/>
          <w:sz w:val="24"/>
          <w:szCs w:val="24"/>
          <w:lang w:val="es-ES" w:bidi="ar-SA"/>
        </w:rPr>
      </w:pPr>
      <w:r w:rsidRPr="00D44591">
        <w:rPr>
          <w:rFonts w:eastAsia="Calibri" w:cs="Arial"/>
          <w:sz w:val="24"/>
          <w:szCs w:val="24"/>
          <w:lang w:val="es-ES" w:bidi="ar-SA"/>
        </w:rPr>
        <w:t xml:space="preserve">Alejandro Moledo: </w:t>
      </w:r>
      <w:hyperlink r:id="rId92" w:history="1">
        <w:r w:rsidRPr="00D44591">
          <w:rPr>
            <w:rFonts w:eastAsia="Calibri" w:cs="Arial"/>
            <w:color w:val="0000FF"/>
            <w:sz w:val="24"/>
            <w:szCs w:val="24"/>
            <w:u w:val="single"/>
            <w:lang w:val="es-ES" w:bidi="ar-SA"/>
          </w:rPr>
          <w:t>alejandro.moledo@edf-feph.org</w:t>
        </w:r>
      </w:hyperlink>
    </w:p>
    <w:p w14:paraId="6C3025F0" w14:textId="77777777" w:rsidR="00370AC2" w:rsidRPr="00D44591" w:rsidRDefault="00370AC2" w:rsidP="00370AC2">
      <w:pPr>
        <w:numPr>
          <w:ilvl w:val="0"/>
          <w:numId w:val="7"/>
        </w:numPr>
        <w:spacing w:line="360" w:lineRule="auto"/>
        <w:contextualSpacing/>
        <w:rPr>
          <w:rFonts w:eastAsia="Calibri" w:cs="Arial"/>
          <w:sz w:val="24"/>
          <w:szCs w:val="24"/>
          <w:lang w:bidi="ar-SA"/>
        </w:rPr>
      </w:pPr>
      <w:r w:rsidRPr="00D44591">
        <w:rPr>
          <w:rFonts w:eastAsia="Calibri" w:cs="Arial"/>
          <w:sz w:val="24"/>
          <w:szCs w:val="24"/>
          <w:lang w:bidi="ar-SA"/>
        </w:rPr>
        <w:t xml:space="preserve">Marie Denninghaus: </w:t>
      </w:r>
      <w:hyperlink r:id="rId93" w:history="1">
        <w:r w:rsidRPr="00D44591">
          <w:rPr>
            <w:rFonts w:eastAsia="Calibri" w:cs="Arial"/>
            <w:color w:val="0000FF"/>
            <w:sz w:val="24"/>
            <w:szCs w:val="24"/>
            <w:u w:val="single"/>
            <w:lang w:bidi="ar-SA"/>
          </w:rPr>
          <w:t>marie.denninghaus@edf-feph.org</w:t>
        </w:r>
      </w:hyperlink>
      <w:r w:rsidRPr="00D44591">
        <w:rPr>
          <w:rFonts w:eastAsia="Calibri" w:cs="Arial"/>
          <w:sz w:val="24"/>
          <w:szCs w:val="24"/>
          <w:lang w:bidi="ar-SA"/>
        </w:rPr>
        <w:t xml:space="preserve"> </w:t>
      </w:r>
    </w:p>
    <w:p w14:paraId="0E2C5476" w14:textId="77777777" w:rsidR="00370AC2" w:rsidRPr="00D44591" w:rsidRDefault="00370AC2" w:rsidP="00370AC2">
      <w:pPr>
        <w:numPr>
          <w:ilvl w:val="0"/>
          <w:numId w:val="7"/>
        </w:numPr>
        <w:spacing w:line="360" w:lineRule="auto"/>
        <w:contextualSpacing/>
        <w:rPr>
          <w:rFonts w:eastAsia="Calibri" w:cs="Arial"/>
          <w:sz w:val="24"/>
          <w:szCs w:val="24"/>
          <w:lang w:bidi="ar-SA"/>
        </w:rPr>
      </w:pPr>
      <w:r w:rsidRPr="00D44591">
        <w:rPr>
          <w:rFonts w:eastAsia="Calibri" w:cs="Arial"/>
          <w:sz w:val="24"/>
          <w:szCs w:val="24"/>
          <w:lang w:bidi="ar-SA"/>
        </w:rPr>
        <w:t xml:space="preserve">Marine Uldry: </w:t>
      </w:r>
      <w:hyperlink r:id="rId94" w:history="1">
        <w:r w:rsidRPr="00D44591">
          <w:rPr>
            <w:rFonts w:eastAsia="Calibri" w:cs="Arial"/>
            <w:color w:val="0000FF"/>
            <w:sz w:val="24"/>
            <w:szCs w:val="24"/>
            <w:u w:val="single"/>
            <w:lang w:bidi="ar-SA"/>
          </w:rPr>
          <w:t>marine.uldry@edf-feph.org</w:t>
        </w:r>
      </w:hyperlink>
    </w:p>
    <w:p w14:paraId="55B0F879" w14:textId="77777777" w:rsidR="00370AC2" w:rsidRPr="00D44591" w:rsidRDefault="00370AC2" w:rsidP="00370AC2">
      <w:pPr>
        <w:numPr>
          <w:ilvl w:val="0"/>
          <w:numId w:val="7"/>
        </w:numPr>
        <w:spacing w:line="360" w:lineRule="auto"/>
        <w:contextualSpacing/>
        <w:rPr>
          <w:rFonts w:eastAsia="Calibri" w:cs="Arial"/>
          <w:sz w:val="24"/>
          <w:szCs w:val="24"/>
          <w:lang w:bidi="ar-SA"/>
        </w:rPr>
      </w:pPr>
      <w:r w:rsidRPr="00D44591">
        <w:rPr>
          <w:rFonts w:eastAsia="Calibri" w:cs="Arial"/>
          <w:sz w:val="24"/>
          <w:szCs w:val="24"/>
          <w:lang w:bidi="ar-SA"/>
        </w:rPr>
        <w:t xml:space="preserve">Haydn Hammersley: </w:t>
      </w:r>
      <w:hyperlink r:id="rId95" w:history="1">
        <w:r w:rsidRPr="00D44591">
          <w:rPr>
            <w:rFonts w:eastAsia="Calibri" w:cs="Arial"/>
            <w:color w:val="0000FF"/>
            <w:sz w:val="24"/>
            <w:szCs w:val="24"/>
            <w:u w:val="single"/>
            <w:lang w:bidi="ar-SA"/>
          </w:rPr>
          <w:t>haydn.hammersley@edf-feph.org</w:t>
        </w:r>
      </w:hyperlink>
      <w:r w:rsidRPr="00D44591">
        <w:rPr>
          <w:rFonts w:eastAsia="Calibri" w:cs="Arial"/>
          <w:sz w:val="24"/>
          <w:szCs w:val="24"/>
          <w:lang w:bidi="ar-SA"/>
        </w:rPr>
        <w:t xml:space="preserve"> </w:t>
      </w:r>
    </w:p>
    <w:p w14:paraId="0A007983" w14:textId="77777777" w:rsidR="00370AC2" w:rsidRPr="00D44591" w:rsidRDefault="00370AC2" w:rsidP="00370AC2">
      <w:pPr>
        <w:numPr>
          <w:ilvl w:val="0"/>
          <w:numId w:val="7"/>
        </w:numPr>
        <w:spacing w:line="360" w:lineRule="auto"/>
        <w:contextualSpacing/>
        <w:rPr>
          <w:rFonts w:eastAsia="Calibri" w:cs="Arial"/>
          <w:sz w:val="24"/>
          <w:szCs w:val="24"/>
          <w:lang w:bidi="ar-SA"/>
        </w:rPr>
      </w:pPr>
      <w:r w:rsidRPr="00D44591">
        <w:rPr>
          <w:rFonts w:eastAsia="Calibri" w:cs="Arial"/>
          <w:sz w:val="24"/>
          <w:szCs w:val="24"/>
          <w:lang w:bidi="ar-SA"/>
        </w:rPr>
        <w:t xml:space="preserve">Daniel Casas: </w:t>
      </w:r>
      <w:hyperlink r:id="rId96" w:history="1">
        <w:r w:rsidRPr="00D44591">
          <w:rPr>
            <w:rFonts w:eastAsia="Calibri" w:cs="Arial"/>
            <w:color w:val="0000FF"/>
            <w:sz w:val="24"/>
            <w:szCs w:val="24"/>
            <w:u w:val="single"/>
            <w:lang w:bidi="ar-SA"/>
          </w:rPr>
          <w:t>daniel.casas@edf-feph.org</w:t>
        </w:r>
      </w:hyperlink>
      <w:r w:rsidRPr="00D44591">
        <w:rPr>
          <w:rFonts w:eastAsia="Calibri" w:cs="Arial"/>
          <w:sz w:val="24"/>
          <w:szCs w:val="24"/>
          <w:lang w:bidi="ar-SA"/>
        </w:rPr>
        <w:t xml:space="preserve"> </w:t>
      </w:r>
    </w:p>
    <w:p w14:paraId="4F424C64" w14:textId="77777777" w:rsidR="00370AC2" w:rsidRPr="00D44591" w:rsidRDefault="00370AC2" w:rsidP="00370AC2">
      <w:pPr>
        <w:numPr>
          <w:ilvl w:val="0"/>
          <w:numId w:val="7"/>
        </w:numPr>
        <w:spacing w:line="360" w:lineRule="auto"/>
        <w:contextualSpacing/>
        <w:rPr>
          <w:rFonts w:eastAsia="Calibri" w:cs="Arial"/>
          <w:sz w:val="24"/>
          <w:szCs w:val="24"/>
          <w:lang w:val="fr-FR" w:bidi="ar-SA"/>
        </w:rPr>
      </w:pPr>
      <w:r w:rsidRPr="00D44591">
        <w:rPr>
          <w:rFonts w:eastAsia="Calibri" w:cs="Arial"/>
          <w:sz w:val="24"/>
          <w:szCs w:val="24"/>
          <w:lang w:val="fr-FR" w:bidi="ar-SA"/>
        </w:rPr>
        <w:t xml:space="preserve">Carine </w:t>
      </w:r>
      <w:proofErr w:type="gramStart"/>
      <w:r w:rsidRPr="00D44591">
        <w:rPr>
          <w:rFonts w:eastAsia="Calibri" w:cs="Arial"/>
          <w:sz w:val="24"/>
          <w:szCs w:val="24"/>
          <w:lang w:val="fr-FR" w:bidi="ar-SA"/>
        </w:rPr>
        <w:t>Marzin:</w:t>
      </w:r>
      <w:proofErr w:type="gramEnd"/>
      <w:r w:rsidRPr="00D44591">
        <w:rPr>
          <w:rFonts w:eastAsia="Calibri" w:cs="Arial"/>
          <w:sz w:val="24"/>
          <w:szCs w:val="24"/>
          <w:lang w:val="fr-FR" w:bidi="ar-SA"/>
        </w:rPr>
        <w:t xml:space="preserve"> </w:t>
      </w:r>
      <w:hyperlink r:id="rId97" w:history="1">
        <w:r w:rsidRPr="00D44591">
          <w:rPr>
            <w:rFonts w:eastAsia="Calibri" w:cs="Arial"/>
            <w:color w:val="0000FF"/>
            <w:sz w:val="24"/>
            <w:szCs w:val="24"/>
            <w:u w:val="single"/>
            <w:lang w:val="fr-FR" w:bidi="ar-SA"/>
          </w:rPr>
          <w:t>carine.marzin@edf-feph.org</w:t>
        </w:r>
      </w:hyperlink>
      <w:r w:rsidRPr="00D44591">
        <w:rPr>
          <w:rFonts w:eastAsia="Calibri" w:cs="Arial"/>
          <w:sz w:val="24"/>
          <w:szCs w:val="24"/>
          <w:lang w:val="fr-FR" w:bidi="ar-SA"/>
        </w:rPr>
        <w:t xml:space="preserve"> </w:t>
      </w:r>
    </w:p>
    <w:p w14:paraId="3D796757" w14:textId="77777777" w:rsidR="00370AC2" w:rsidRPr="00D44591" w:rsidRDefault="00370AC2" w:rsidP="00370AC2">
      <w:pPr>
        <w:numPr>
          <w:ilvl w:val="0"/>
          <w:numId w:val="7"/>
        </w:numPr>
        <w:spacing w:line="360" w:lineRule="auto"/>
        <w:contextualSpacing/>
        <w:rPr>
          <w:rFonts w:eastAsia="Calibri" w:cs="Arial"/>
          <w:sz w:val="24"/>
          <w:szCs w:val="24"/>
          <w:lang w:bidi="ar-SA"/>
        </w:rPr>
      </w:pPr>
      <w:r w:rsidRPr="00D44591">
        <w:rPr>
          <w:rFonts w:eastAsia="Calibri" w:cs="Arial"/>
          <w:sz w:val="24"/>
          <w:szCs w:val="24"/>
          <w:lang w:bidi="ar-SA"/>
        </w:rPr>
        <w:t xml:space="preserve">Kave Noori: </w:t>
      </w:r>
      <w:hyperlink r:id="rId98" w:history="1">
        <w:r w:rsidRPr="00D44591">
          <w:rPr>
            <w:rFonts w:eastAsia="Calibri" w:cs="Arial"/>
            <w:color w:val="0000FF"/>
            <w:sz w:val="24"/>
            <w:szCs w:val="24"/>
            <w:u w:val="single"/>
            <w:lang w:bidi="ar-SA"/>
          </w:rPr>
          <w:t>Kave.Noori@edf-feph.org</w:t>
        </w:r>
      </w:hyperlink>
      <w:r w:rsidRPr="00D44591">
        <w:rPr>
          <w:rFonts w:eastAsia="Calibri" w:cs="Arial"/>
          <w:sz w:val="24"/>
          <w:szCs w:val="24"/>
          <w:lang w:bidi="ar-SA"/>
        </w:rPr>
        <w:t xml:space="preserve"> </w:t>
      </w:r>
    </w:p>
    <w:p w14:paraId="757E5004" w14:textId="77777777" w:rsidR="00370AC2" w:rsidRPr="00D44591" w:rsidRDefault="00370AC2" w:rsidP="00370AC2">
      <w:pPr>
        <w:numPr>
          <w:ilvl w:val="0"/>
          <w:numId w:val="7"/>
        </w:numPr>
        <w:spacing w:line="360" w:lineRule="auto"/>
        <w:contextualSpacing/>
        <w:rPr>
          <w:rFonts w:eastAsia="Calibri" w:cs="Arial"/>
          <w:sz w:val="24"/>
          <w:szCs w:val="24"/>
          <w:lang w:bidi="ar-SA"/>
        </w:rPr>
      </w:pPr>
      <w:r w:rsidRPr="00D44591">
        <w:rPr>
          <w:rFonts w:eastAsia="Calibri" w:cs="Arial"/>
          <w:sz w:val="24"/>
          <w:szCs w:val="24"/>
          <w:lang w:bidi="ar-SA"/>
        </w:rPr>
        <w:t xml:space="preserve">Markaya Henderson: </w:t>
      </w:r>
      <w:hyperlink r:id="rId99" w:history="1">
        <w:r w:rsidRPr="00D44591">
          <w:rPr>
            <w:rFonts w:eastAsia="Calibri" w:cs="Arial"/>
            <w:color w:val="0000FF"/>
            <w:sz w:val="24"/>
            <w:szCs w:val="24"/>
            <w:u w:val="single"/>
            <w:lang w:bidi="ar-SA"/>
          </w:rPr>
          <w:t>markaya.henderson@edf-feph.org</w:t>
        </w:r>
      </w:hyperlink>
      <w:r w:rsidRPr="00D44591">
        <w:rPr>
          <w:rFonts w:eastAsia="Calibri" w:cs="Arial"/>
          <w:sz w:val="24"/>
          <w:szCs w:val="24"/>
          <w:lang w:bidi="ar-SA"/>
        </w:rPr>
        <w:t xml:space="preserve"> </w:t>
      </w:r>
    </w:p>
    <w:p w14:paraId="6DE37FF7" w14:textId="68E7218D" w:rsidR="00370AC2" w:rsidRPr="00D44591" w:rsidRDefault="00370AC2" w:rsidP="00370AC2">
      <w:pPr>
        <w:numPr>
          <w:ilvl w:val="0"/>
          <w:numId w:val="7"/>
        </w:numPr>
        <w:spacing w:line="360" w:lineRule="auto"/>
        <w:contextualSpacing/>
        <w:rPr>
          <w:rFonts w:eastAsia="Calibri" w:cs="Arial"/>
          <w:sz w:val="24"/>
          <w:szCs w:val="24"/>
          <w:lang w:bidi="ar-SA"/>
        </w:rPr>
      </w:pPr>
      <w:r w:rsidRPr="00D44591">
        <w:rPr>
          <w:rFonts w:eastAsia="Calibri" w:cs="Arial"/>
          <w:sz w:val="24"/>
          <w:szCs w:val="24"/>
          <w:lang w:bidi="ar-SA"/>
        </w:rPr>
        <w:t xml:space="preserve">Roberta Lulli: </w:t>
      </w:r>
      <w:hyperlink r:id="rId100" w:history="1">
        <w:r w:rsidRPr="00D44591">
          <w:rPr>
            <w:rStyle w:val="Hyperlink"/>
            <w:rFonts w:eastAsia="Calibri" w:cs="Arial"/>
            <w:sz w:val="24"/>
            <w:szCs w:val="24"/>
            <w:lang w:bidi="ar-SA"/>
          </w:rPr>
          <w:t>roberta.lulli@edf-feph.org</w:t>
        </w:r>
      </w:hyperlink>
      <w:r w:rsidRPr="00D44591">
        <w:rPr>
          <w:rFonts w:eastAsia="Calibri" w:cs="Arial"/>
          <w:sz w:val="24"/>
          <w:szCs w:val="24"/>
          <w:lang w:bidi="ar-SA"/>
        </w:rPr>
        <w:t xml:space="preserve"> </w:t>
      </w:r>
    </w:p>
    <w:p w14:paraId="697C418F" w14:textId="77777777" w:rsidR="008222F4" w:rsidRPr="00D44591" w:rsidRDefault="008222F4" w:rsidP="008222F4">
      <w:pPr>
        <w:numPr>
          <w:ilvl w:val="0"/>
          <w:numId w:val="7"/>
        </w:numPr>
        <w:spacing w:line="360" w:lineRule="auto"/>
        <w:contextualSpacing/>
        <w:rPr>
          <w:rFonts w:eastAsia="Calibri" w:cs="Arial"/>
          <w:sz w:val="24"/>
          <w:szCs w:val="24"/>
          <w:lang w:val="es-ES" w:bidi="ar-SA"/>
        </w:rPr>
      </w:pPr>
      <w:r w:rsidRPr="00D44591">
        <w:rPr>
          <w:rFonts w:eastAsia="Calibri" w:cs="Arial"/>
          <w:sz w:val="24"/>
          <w:szCs w:val="24"/>
          <w:lang w:val="es-ES" w:bidi="ar-SA"/>
        </w:rPr>
        <w:t xml:space="preserve">Samaneh Shabani </w:t>
      </w:r>
      <w:hyperlink r:id="rId101" w:history="1">
        <w:r w:rsidRPr="00D44591">
          <w:rPr>
            <w:rStyle w:val="Hyperlink"/>
            <w:rFonts w:eastAsia="Calibri" w:cs="Arial"/>
            <w:sz w:val="24"/>
            <w:szCs w:val="24"/>
            <w:lang w:val="es-ES" w:bidi="ar-SA"/>
          </w:rPr>
          <w:t>s.Shabani@edf-feph.org</w:t>
        </w:r>
      </w:hyperlink>
      <w:r w:rsidRPr="00D44591">
        <w:rPr>
          <w:rFonts w:eastAsia="Calibri" w:cs="Arial"/>
          <w:sz w:val="24"/>
          <w:szCs w:val="24"/>
          <w:lang w:val="es-ES" w:bidi="ar-SA"/>
        </w:rPr>
        <w:t xml:space="preserve"> </w:t>
      </w:r>
    </w:p>
    <w:p w14:paraId="09D09A60" w14:textId="0E36D718" w:rsidR="00370AC2" w:rsidRPr="00D44591" w:rsidRDefault="00370AC2" w:rsidP="00370AC2">
      <w:pPr>
        <w:numPr>
          <w:ilvl w:val="0"/>
          <w:numId w:val="7"/>
        </w:numPr>
        <w:spacing w:line="360" w:lineRule="auto"/>
        <w:contextualSpacing/>
        <w:rPr>
          <w:rFonts w:eastAsia="Calibri" w:cs="Arial"/>
          <w:sz w:val="24"/>
          <w:szCs w:val="24"/>
          <w:lang w:bidi="ar-SA"/>
        </w:rPr>
      </w:pPr>
      <w:r w:rsidRPr="00D44591">
        <w:rPr>
          <w:rFonts w:eastAsia="Calibri" w:cs="Arial"/>
          <w:sz w:val="24"/>
          <w:szCs w:val="24"/>
          <w:lang w:bidi="ar-SA"/>
        </w:rPr>
        <w:t xml:space="preserve">Marion Steff: </w:t>
      </w:r>
      <w:hyperlink r:id="rId102" w:history="1">
        <w:r w:rsidRPr="00D44591">
          <w:rPr>
            <w:rFonts w:eastAsia="Calibri" w:cs="Arial"/>
            <w:color w:val="0000FF"/>
            <w:sz w:val="24"/>
            <w:szCs w:val="24"/>
            <w:u w:val="single"/>
            <w:lang w:bidi="ar-SA"/>
          </w:rPr>
          <w:t>marion.steff@edf-feph.org</w:t>
        </w:r>
      </w:hyperlink>
    </w:p>
    <w:p w14:paraId="0611E946" w14:textId="77777777" w:rsidR="00370AC2" w:rsidRPr="00D44591" w:rsidRDefault="00370AC2" w:rsidP="00370AC2">
      <w:pPr>
        <w:numPr>
          <w:ilvl w:val="0"/>
          <w:numId w:val="7"/>
        </w:numPr>
        <w:spacing w:line="360" w:lineRule="auto"/>
        <w:contextualSpacing/>
        <w:rPr>
          <w:rFonts w:cs="Arial"/>
          <w:sz w:val="24"/>
          <w:szCs w:val="24"/>
          <w:lang w:val="es-ES"/>
        </w:rPr>
      </w:pPr>
      <w:r w:rsidRPr="00D44591">
        <w:rPr>
          <w:rFonts w:eastAsia="Calibri" w:cs="Arial"/>
          <w:sz w:val="24"/>
          <w:szCs w:val="24"/>
          <w:lang w:val="es-ES" w:bidi="ar-SA"/>
        </w:rPr>
        <w:t xml:space="preserve">Giulia Traversi: </w:t>
      </w:r>
      <w:hyperlink r:id="rId103" w:history="1">
        <w:r w:rsidRPr="00D44591">
          <w:rPr>
            <w:rFonts w:eastAsia="Calibri" w:cs="Arial"/>
            <w:color w:val="0000FF"/>
            <w:sz w:val="24"/>
            <w:szCs w:val="24"/>
            <w:u w:val="single"/>
            <w:lang w:val="es-ES" w:bidi="ar-SA"/>
          </w:rPr>
          <w:t>giulia.traversi@edf-feph.org</w:t>
        </w:r>
      </w:hyperlink>
    </w:p>
    <w:p w14:paraId="3D98758A" w14:textId="77777777" w:rsidR="008222F4" w:rsidRPr="00D44591" w:rsidRDefault="00370AC2" w:rsidP="00370AC2">
      <w:pPr>
        <w:numPr>
          <w:ilvl w:val="0"/>
          <w:numId w:val="7"/>
        </w:numPr>
        <w:spacing w:line="360" w:lineRule="auto"/>
        <w:contextualSpacing/>
        <w:rPr>
          <w:rFonts w:cs="Arial"/>
          <w:sz w:val="24"/>
          <w:szCs w:val="24"/>
        </w:rPr>
      </w:pPr>
      <w:r w:rsidRPr="00D44591">
        <w:rPr>
          <w:rFonts w:eastAsia="Calibri" w:cs="Arial"/>
          <w:sz w:val="24"/>
          <w:szCs w:val="24"/>
          <w:lang w:bidi="ar-SA"/>
        </w:rPr>
        <w:t>Erika Hudson:</w:t>
      </w:r>
      <w:r w:rsidRPr="00D44591">
        <w:rPr>
          <w:sz w:val="24"/>
          <w:szCs w:val="24"/>
        </w:rPr>
        <w:t xml:space="preserve"> </w:t>
      </w:r>
      <w:hyperlink r:id="rId104" w:history="1">
        <w:r w:rsidRPr="00D44591">
          <w:rPr>
            <w:rStyle w:val="Hyperlink"/>
            <w:sz w:val="24"/>
            <w:szCs w:val="24"/>
          </w:rPr>
          <w:t>erika.hudson@edf-feph.org</w:t>
        </w:r>
      </w:hyperlink>
    </w:p>
    <w:p w14:paraId="54ED4493" w14:textId="57B3C2F7" w:rsidR="00370AC2" w:rsidRPr="00D44591" w:rsidRDefault="008222F4" w:rsidP="00370AC2">
      <w:pPr>
        <w:numPr>
          <w:ilvl w:val="0"/>
          <w:numId w:val="7"/>
        </w:numPr>
        <w:spacing w:line="360" w:lineRule="auto"/>
        <w:contextualSpacing/>
        <w:rPr>
          <w:rFonts w:cs="Arial"/>
          <w:sz w:val="24"/>
          <w:szCs w:val="24"/>
        </w:rPr>
      </w:pPr>
      <w:r w:rsidRPr="00D44591">
        <w:rPr>
          <w:sz w:val="24"/>
          <w:szCs w:val="24"/>
        </w:rPr>
        <w:t xml:space="preserve">An-Sofie Leenknecht </w:t>
      </w:r>
      <w:hyperlink r:id="rId105" w:history="1">
        <w:r w:rsidRPr="00D44591">
          <w:rPr>
            <w:rStyle w:val="Hyperlink"/>
            <w:sz w:val="24"/>
            <w:szCs w:val="24"/>
          </w:rPr>
          <w:t>ansofie.leenknecht@edf-feph.org</w:t>
        </w:r>
      </w:hyperlink>
      <w:r w:rsidRPr="00D44591">
        <w:rPr>
          <w:sz w:val="24"/>
          <w:szCs w:val="24"/>
        </w:rPr>
        <w:t xml:space="preserve"> </w:t>
      </w:r>
      <w:r w:rsidR="00370AC2" w:rsidRPr="00D44591">
        <w:rPr>
          <w:sz w:val="24"/>
          <w:szCs w:val="24"/>
        </w:rPr>
        <w:t xml:space="preserve"> </w:t>
      </w:r>
      <w:r w:rsidR="00A43708" w:rsidRPr="00D44591">
        <w:rPr>
          <w:sz w:val="24"/>
          <w:szCs w:val="24"/>
        </w:rPr>
        <w:t xml:space="preserve"> </w:t>
      </w:r>
    </w:p>
    <w:p w14:paraId="69E4B5C8" w14:textId="2D6CACEC" w:rsidR="00913671" w:rsidRPr="00694934" w:rsidRDefault="00913671" w:rsidP="00D90CB9">
      <w:pPr>
        <w:pStyle w:val="ListParagraph"/>
        <w:spacing w:line="256" w:lineRule="auto"/>
        <w:ind w:left="0"/>
      </w:pPr>
    </w:p>
    <w:sectPr w:rsidR="00913671" w:rsidRPr="00694934" w:rsidSect="00E0253A">
      <w:headerReference w:type="default" r:id="rId106"/>
      <w:footerReference w:type="default" r:id="rId107"/>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AF26" w14:textId="77777777" w:rsidR="00AA31A3" w:rsidRDefault="00AA31A3" w:rsidP="00F86167">
      <w:pPr>
        <w:spacing w:after="0" w:line="240" w:lineRule="auto"/>
      </w:pPr>
      <w:r>
        <w:separator/>
      </w:r>
    </w:p>
  </w:endnote>
  <w:endnote w:type="continuationSeparator" w:id="0">
    <w:p w14:paraId="4F772B09" w14:textId="77777777" w:rsidR="00AA31A3" w:rsidRDefault="00AA31A3"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0518" w14:textId="4B9971B1" w:rsidR="007D4987" w:rsidRDefault="00053F76" w:rsidP="00CD5671">
    <w:pPr>
      <w:pStyle w:val="Footer"/>
      <w:jc w:val="center"/>
      <w:rPr>
        <w:noProof/>
      </w:rPr>
    </w:pPr>
    <w:r>
      <w:rPr>
        <w:noProof/>
      </w:rPr>
      <w:drawing>
        <wp:anchor distT="0" distB="0" distL="114300" distR="114300" simplePos="0" relativeHeight="251658752" behindDoc="1" locked="0" layoutInCell="1" allowOverlap="1" wp14:anchorId="728FE4E2" wp14:editId="0688DD2B">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38CA" w14:textId="77777777" w:rsidR="00AA31A3" w:rsidRDefault="00AA31A3" w:rsidP="00F86167">
      <w:pPr>
        <w:spacing w:after="0" w:line="240" w:lineRule="auto"/>
      </w:pPr>
      <w:r>
        <w:separator/>
      </w:r>
    </w:p>
  </w:footnote>
  <w:footnote w:type="continuationSeparator" w:id="0">
    <w:p w14:paraId="0729EDB0" w14:textId="77777777" w:rsidR="00AA31A3" w:rsidRDefault="00AA31A3"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02D1" w14:textId="26CD8D20" w:rsidR="007D4987" w:rsidRPr="00B10A93" w:rsidRDefault="00053F76"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7728" behindDoc="0" locked="0" layoutInCell="1" allowOverlap="1" wp14:anchorId="4DEB28DD" wp14:editId="5009E61B">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6704" behindDoc="0" locked="0" layoutInCell="1" allowOverlap="1" wp14:anchorId="518B92E9" wp14:editId="79ABA1D1">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60802" w14:textId="77777777" w:rsidR="007D4987" w:rsidRDefault="007D4987" w:rsidP="00702749">
    <w:pPr>
      <w:pStyle w:val="Header"/>
    </w:pPr>
  </w:p>
  <w:p w14:paraId="24DE06C6"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10B"/>
    <w:multiLevelType w:val="hybridMultilevel"/>
    <w:tmpl w:val="EC7E1B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850AC4"/>
    <w:multiLevelType w:val="hybridMultilevel"/>
    <w:tmpl w:val="FFFFFFFF"/>
    <w:lvl w:ilvl="0" w:tplc="F4447DCA">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37F1913"/>
    <w:multiLevelType w:val="hybridMultilevel"/>
    <w:tmpl w:val="25A80F9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153D669E"/>
    <w:multiLevelType w:val="hybridMultilevel"/>
    <w:tmpl w:val="6DBE8E2E"/>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D2577"/>
    <w:multiLevelType w:val="hybridMultilevel"/>
    <w:tmpl w:val="0ED686E0"/>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8737A8"/>
    <w:multiLevelType w:val="hybridMultilevel"/>
    <w:tmpl w:val="74C8A684"/>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BA5528"/>
    <w:multiLevelType w:val="hybridMultilevel"/>
    <w:tmpl w:val="94CCC02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20922"/>
    <w:multiLevelType w:val="hybridMultilevel"/>
    <w:tmpl w:val="90F2222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E24F80"/>
    <w:multiLevelType w:val="multilevel"/>
    <w:tmpl w:val="4C0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824A3F"/>
    <w:multiLevelType w:val="hybridMultilevel"/>
    <w:tmpl w:val="326A7F8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94477"/>
    <w:multiLevelType w:val="hybridMultilevel"/>
    <w:tmpl w:val="36E8D7D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50345B2"/>
    <w:multiLevelType w:val="multilevel"/>
    <w:tmpl w:val="E48A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A3D45A3"/>
    <w:multiLevelType w:val="hybridMultilevel"/>
    <w:tmpl w:val="80025FE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DFF6C69"/>
    <w:multiLevelType w:val="multilevel"/>
    <w:tmpl w:val="70DE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114AB7"/>
    <w:multiLevelType w:val="multilevel"/>
    <w:tmpl w:val="1118182A"/>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6469CB"/>
    <w:multiLevelType w:val="hybridMultilevel"/>
    <w:tmpl w:val="31ACE80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3EF2F44"/>
    <w:multiLevelType w:val="hybridMultilevel"/>
    <w:tmpl w:val="377844CC"/>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580D09"/>
    <w:multiLevelType w:val="hybridMultilevel"/>
    <w:tmpl w:val="6430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406FE"/>
    <w:multiLevelType w:val="hybridMultilevel"/>
    <w:tmpl w:val="FF04F4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383566A"/>
    <w:multiLevelType w:val="multilevel"/>
    <w:tmpl w:val="DC5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A06CE6"/>
    <w:multiLevelType w:val="hybridMultilevel"/>
    <w:tmpl w:val="EB6E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35549"/>
    <w:multiLevelType w:val="hybridMultilevel"/>
    <w:tmpl w:val="9E68796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FB4603"/>
    <w:multiLevelType w:val="multilevel"/>
    <w:tmpl w:val="4DFA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74387"/>
    <w:multiLevelType w:val="multilevel"/>
    <w:tmpl w:val="AD70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3A5EFC"/>
    <w:multiLevelType w:val="multilevel"/>
    <w:tmpl w:val="99749A5E"/>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7D186C"/>
    <w:multiLevelType w:val="hybridMultilevel"/>
    <w:tmpl w:val="9EAA7696"/>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051880911">
    <w:abstractNumId w:val="13"/>
  </w:num>
  <w:num w:numId="2" w16cid:durableId="1644654726">
    <w:abstractNumId w:val="9"/>
  </w:num>
  <w:num w:numId="3" w16cid:durableId="1107887669">
    <w:abstractNumId w:val="6"/>
  </w:num>
  <w:num w:numId="4" w16cid:durableId="393506997">
    <w:abstractNumId w:val="10"/>
  </w:num>
  <w:num w:numId="5" w16cid:durableId="1941061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411176">
    <w:abstractNumId w:val="14"/>
  </w:num>
  <w:num w:numId="7" w16cid:durableId="1877964227">
    <w:abstractNumId w:val="11"/>
  </w:num>
  <w:num w:numId="8" w16cid:durableId="1945990821">
    <w:abstractNumId w:val="22"/>
  </w:num>
  <w:num w:numId="9" w16cid:durableId="1402676354">
    <w:abstractNumId w:val="25"/>
  </w:num>
  <w:num w:numId="10" w16cid:durableId="825508925">
    <w:abstractNumId w:val="12"/>
  </w:num>
  <w:num w:numId="11" w16cid:durableId="1800371757">
    <w:abstractNumId w:val="24"/>
  </w:num>
  <w:num w:numId="12" w16cid:durableId="1727989089">
    <w:abstractNumId w:val="2"/>
  </w:num>
  <w:num w:numId="13" w16cid:durableId="683098061">
    <w:abstractNumId w:val="20"/>
  </w:num>
  <w:num w:numId="14" w16cid:durableId="1260917208">
    <w:abstractNumId w:val="1"/>
  </w:num>
  <w:num w:numId="15" w16cid:durableId="1527333361">
    <w:abstractNumId w:val="0"/>
  </w:num>
  <w:num w:numId="16" w16cid:durableId="513039106">
    <w:abstractNumId w:val="27"/>
  </w:num>
  <w:num w:numId="17" w16cid:durableId="567955139">
    <w:abstractNumId w:val="21"/>
  </w:num>
  <w:num w:numId="18" w16cid:durableId="501504410">
    <w:abstractNumId w:val="15"/>
  </w:num>
  <w:num w:numId="19" w16cid:durableId="877737671">
    <w:abstractNumId w:val="8"/>
  </w:num>
  <w:num w:numId="20" w16cid:durableId="1506632376">
    <w:abstractNumId w:val="17"/>
  </w:num>
  <w:num w:numId="21" w16cid:durableId="1083140438">
    <w:abstractNumId w:val="19"/>
  </w:num>
  <w:num w:numId="22" w16cid:durableId="2030713766">
    <w:abstractNumId w:val="18"/>
  </w:num>
  <w:num w:numId="23" w16cid:durableId="175703922">
    <w:abstractNumId w:val="7"/>
  </w:num>
  <w:num w:numId="24" w16cid:durableId="222644458">
    <w:abstractNumId w:val="4"/>
  </w:num>
  <w:num w:numId="25" w16cid:durableId="1855224741">
    <w:abstractNumId w:val="5"/>
  </w:num>
  <w:num w:numId="26" w16cid:durableId="235557237">
    <w:abstractNumId w:val="3"/>
  </w:num>
  <w:num w:numId="27" w16cid:durableId="717362799">
    <w:abstractNumId w:val="23"/>
  </w:num>
  <w:num w:numId="28" w16cid:durableId="411246200">
    <w:abstractNumId w:val="16"/>
  </w:num>
  <w:num w:numId="29" w16cid:durableId="101557858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1F7"/>
    <w:rsid w:val="000023E1"/>
    <w:rsid w:val="000116EB"/>
    <w:rsid w:val="0001234B"/>
    <w:rsid w:val="00023AC7"/>
    <w:rsid w:val="0002460E"/>
    <w:rsid w:val="00024E6B"/>
    <w:rsid w:val="0003516B"/>
    <w:rsid w:val="0003787F"/>
    <w:rsid w:val="000410DE"/>
    <w:rsid w:val="00045BD8"/>
    <w:rsid w:val="000510B2"/>
    <w:rsid w:val="00053F76"/>
    <w:rsid w:val="00064CFC"/>
    <w:rsid w:val="00070B9F"/>
    <w:rsid w:val="000722BC"/>
    <w:rsid w:val="0007636E"/>
    <w:rsid w:val="000831B3"/>
    <w:rsid w:val="00094B7E"/>
    <w:rsid w:val="000A0942"/>
    <w:rsid w:val="000A0C1B"/>
    <w:rsid w:val="000A4D76"/>
    <w:rsid w:val="000A69B7"/>
    <w:rsid w:val="000B15EF"/>
    <w:rsid w:val="000B6839"/>
    <w:rsid w:val="000B7DBE"/>
    <w:rsid w:val="000D1EFA"/>
    <w:rsid w:val="000D2A6E"/>
    <w:rsid w:val="000D5B4F"/>
    <w:rsid w:val="000D6108"/>
    <w:rsid w:val="000D6748"/>
    <w:rsid w:val="000D77E3"/>
    <w:rsid w:val="000E2C61"/>
    <w:rsid w:val="000E3CB7"/>
    <w:rsid w:val="000E5E5F"/>
    <w:rsid w:val="000F195C"/>
    <w:rsid w:val="000F281C"/>
    <w:rsid w:val="000F4513"/>
    <w:rsid w:val="000F615C"/>
    <w:rsid w:val="00102288"/>
    <w:rsid w:val="00105105"/>
    <w:rsid w:val="001051D6"/>
    <w:rsid w:val="0010667D"/>
    <w:rsid w:val="001102D0"/>
    <w:rsid w:val="001132B5"/>
    <w:rsid w:val="00113802"/>
    <w:rsid w:val="00114401"/>
    <w:rsid w:val="00123A6D"/>
    <w:rsid w:val="00125A6D"/>
    <w:rsid w:val="001322F0"/>
    <w:rsid w:val="001325FD"/>
    <w:rsid w:val="00146C15"/>
    <w:rsid w:val="00150915"/>
    <w:rsid w:val="00151C6B"/>
    <w:rsid w:val="001542F2"/>
    <w:rsid w:val="00180D6F"/>
    <w:rsid w:val="0018530D"/>
    <w:rsid w:val="0018534F"/>
    <w:rsid w:val="00191BA5"/>
    <w:rsid w:val="00197D57"/>
    <w:rsid w:val="001A0CDD"/>
    <w:rsid w:val="001A4797"/>
    <w:rsid w:val="001B25D2"/>
    <w:rsid w:val="001C21A5"/>
    <w:rsid w:val="001C4166"/>
    <w:rsid w:val="001E2101"/>
    <w:rsid w:val="001F4970"/>
    <w:rsid w:val="00204589"/>
    <w:rsid w:val="00211C0D"/>
    <w:rsid w:val="00226524"/>
    <w:rsid w:val="002266B1"/>
    <w:rsid w:val="00231000"/>
    <w:rsid w:val="002340A9"/>
    <w:rsid w:val="002404DC"/>
    <w:rsid w:val="00245A9B"/>
    <w:rsid w:val="00250B53"/>
    <w:rsid w:val="002563BF"/>
    <w:rsid w:val="00257194"/>
    <w:rsid w:val="00270413"/>
    <w:rsid w:val="00270533"/>
    <w:rsid w:val="00270809"/>
    <w:rsid w:val="0027112F"/>
    <w:rsid w:val="002832FD"/>
    <w:rsid w:val="0028509C"/>
    <w:rsid w:val="002876EB"/>
    <w:rsid w:val="00292B80"/>
    <w:rsid w:val="0029348C"/>
    <w:rsid w:val="002A00D3"/>
    <w:rsid w:val="002A239A"/>
    <w:rsid w:val="002A2A9A"/>
    <w:rsid w:val="002A342E"/>
    <w:rsid w:val="002B0F32"/>
    <w:rsid w:val="002B6372"/>
    <w:rsid w:val="002B6845"/>
    <w:rsid w:val="002C169D"/>
    <w:rsid w:val="002C2530"/>
    <w:rsid w:val="002C3CC4"/>
    <w:rsid w:val="002C7543"/>
    <w:rsid w:val="002C7D2D"/>
    <w:rsid w:val="002D554E"/>
    <w:rsid w:val="002D5CB6"/>
    <w:rsid w:val="002E2CCB"/>
    <w:rsid w:val="002E4D06"/>
    <w:rsid w:val="002F78BF"/>
    <w:rsid w:val="00300EA3"/>
    <w:rsid w:val="00303D90"/>
    <w:rsid w:val="003069B3"/>
    <w:rsid w:val="0030775B"/>
    <w:rsid w:val="00315586"/>
    <w:rsid w:val="003164B5"/>
    <w:rsid w:val="003236EF"/>
    <w:rsid w:val="00333531"/>
    <w:rsid w:val="00337D49"/>
    <w:rsid w:val="00343764"/>
    <w:rsid w:val="003459EA"/>
    <w:rsid w:val="00356623"/>
    <w:rsid w:val="003620C9"/>
    <w:rsid w:val="00363B2C"/>
    <w:rsid w:val="0036742E"/>
    <w:rsid w:val="00370623"/>
    <w:rsid w:val="00370645"/>
    <w:rsid w:val="00370AC2"/>
    <w:rsid w:val="00373806"/>
    <w:rsid w:val="0037765C"/>
    <w:rsid w:val="003859DC"/>
    <w:rsid w:val="00386787"/>
    <w:rsid w:val="00392940"/>
    <w:rsid w:val="003A532D"/>
    <w:rsid w:val="003B16CC"/>
    <w:rsid w:val="003B63DF"/>
    <w:rsid w:val="003C3ACE"/>
    <w:rsid w:val="003C40FF"/>
    <w:rsid w:val="003C4F36"/>
    <w:rsid w:val="003C5D00"/>
    <w:rsid w:val="003D2A2D"/>
    <w:rsid w:val="003D2CFB"/>
    <w:rsid w:val="003E00A4"/>
    <w:rsid w:val="003E10BC"/>
    <w:rsid w:val="003E377A"/>
    <w:rsid w:val="003E5013"/>
    <w:rsid w:val="003E5784"/>
    <w:rsid w:val="003E5961"/>
    <w:rsid w:val="003E6B7F"/>
    <w:rsid w:val="003F1CC5"/>
    <w:rsid w:val="003F77FD"/>
    <w:rsid w:val="004075AB"/>
    <w:rsid w:val="00407C35"/>
    <w:rsid w:val="004206F0"/>
    <w:rsid w:val="00421BFF"/>
    <w:rsid w:val="00431AF5"/>
    <w:rsid w:val="00432034"/>
    <w:rsid w:val="004346B4"/>
    <w:rsid w:val="00434F55"/>
    <w:rsid w:val="00444755"/>
    <w:rsid w:val="004602B7"/>
    <w:rsid w:val="00463858"/>
    <w:rsid w:val="0046518B"/>
    <w:rsid w:val="00467C1A"/>
    <w:rsid w:val="00476616"/>
    <w:rsid w:val="00490168"/>
    <w:rsid w:val="0049755B"/>
    <w:rsid w:val="00497901"/>
    <w:rsid w:val="004A15D9"/>
    <w:rsid w:val="004B0B31"/>
    <w:rsid w:val="004B18D2"/>
    <w:rsid w:val="004C0803"/>
    <w:rsid w:val="004C0B0A"/>
    <w:rsid w:val="004C17E0"/>
    <w:rsid w:val="004C7574"/>
    <w:rsid w:val="004D3877"/>
    <w:rsid w:val="004E3887"/>
    <w:rsid w:val="004E42EE"/>
    <w:rsid w:val="004F642D"/>
    <w:rsid w:val="0050545C"/>
    <w:rsid w:val="0051160D"/>
    <w:rsid w:val="00513137"/>
    <w:rsid w:val="00513A6C"/>
    <w:rsid w:val="00514F5E"/>
    <w:rsid w:val="00515EE3"/>
    <w:rsid w:val="005222BC"/>
    <w:rsid w:val="0052395E"/>
    <w:rsid w:val="00526117"/>
    <w:rsid w:val="0053542D"/>
    <w:rsid w:val="00545853"/>
    <w:rsid w:val="00545FF2"/>
    <w:rsid w:val="00550FC8"/>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E11D8"/>
    <w:rsid w:val="005E1BFB"/>
    <w:rsid w:val="005E35E5"/>
    <w:rsid w:val="005E48B5"/>
    <w:rsid w:val="005F22BD"/>
    <w:rsid w:val="005F3F25"/>
    <w:rsid w:val="005F4DEE"/>
    <w:rsid w:val="005F6967"/>
    <w:rsid w:val="005F6D5E"/>
    <w:rsid w:val="005F736E"/>
    <w:rsid w:val="00617C22"/>
    <w:rsid w:val="00620BA4"/>
    <w:rsid w:val="00622826"/>
    <w:rsid w:val="00622AC9"/>
    <w:rsid w:val="00624354"/>
    <w:rsid w:val="006251BF"/>
    <w:rsid w:val="00627D4D"/>
    <w:rsid w:val="00632F7D"/>
    <w:rsid w:val="00634347"/>
    <w:rsid w:val="00637E70"/>
    <w:rsid w:val="00641766"/>
    <w:rsid w:val="006465C6"/>
    <w:rsid w:val="00646AC2"/>
    <w:rsid w:val="006504AD"/>
    <w:rsid w:val="0065386E"/>
    <w:rsid w:val="006569F1"/>
    <w:rsid w:val="006622E5"/>
    <w:rsid w:val="006636F6"/>
    <w:rsid w:val="0066413B"/>
    <w:rsid w:val="006653D9"/>
    <w:rsid w:val="006737D5"/>
    <w:rsid w:val="006743C9"/>
    <w:rsid w:val="006830B6"/>
    <w:rsid w:val="00684244"/>
    <w:rsid w:val="00694934"/>
    <w:rsid w:val="006A2871"/>
    <w:rsid w:val="006A6684"/>
    <w:rsid w:val="006B4368"/>
    <w:rsid w:val="006B4907"/>
    <w:rsid w:val="006C6A4C"/>
    <w:rsid w:val="006C7E7E"/>
    <w:rsid w:val="006D1D82"/>
    <w:rsid w:val="006D21BF"/>
    <w:rsid w:val="006D22FD"/>
    <w:rsid w:val="006D4C54"/>
    <w:rsid w:val="006D4FE5"/>
    <w:rsid w:val="006D6A16"/>
    <w:rsid w:val="006E027F"/>
    <w:rsid w:val="006E5308"/>
    <w:rsid w:val="006F6D94"/>
    <w:rsid w:val="006F7E6C"/>
    <w:rsid w:val="007018A3"/>
    <w:rsid w:val="00702749"/>
    <w:rsid w:val="00710F03"/>
    <w:rsid w:val="007325A4"/>
    <w:rsid w:val="00735289"/>
    <w:rsid w:val="00745CFF"/>
    <w:rsid w:val="007523B5"/>
    <w:rsid w:val="00754092"/>
    <w:rsid w:val="00766C5C"/>
    <w:rsid w:val="0077255D"/>
    <w:rsid w:val="00772F63"/>
    <w:rsid w:val="00775AEF"/>
    <w:rsid w:val="00782102"/>
    <w:rsid w:val="007907CC"/>
    <w:rsid w:val="0079470A"/>
    <w:rsid w:val="00795209"/>
    <w:rsid w:val="007A26A9"/>
    <w:rsid w:val="007A7B64"/>
    <w:rsid w:val="007B2C20"/>
    <w:rsid w:val="007B7E78"/>
    <w:rsid w:val="007C1E5E"/>
    <w:rsid w:val="007C2B27"/>
    <w:rsid w:val="007C2FFC"/>
    <w:rsid w:val="007D3B33"/>
    <w:rsid w:val="007D4987"/>
    <w:rsid w:val="007D652A"/>
    <w:rsid w:val="007D66AC"/>
    <w:rsid w:val="007D7D32"/>
    <w:rsid w:val="007E3A9C"/>
    <w:rsid w:val="007F7978"/>
    <w:rsid w:val="00803C21"/>
    <w:rsid w:val="0080424D"/>
    <w:rsid w:val="008177E5"/>
    <w:rsid w:val="008222F4"/>
    <w:rsid w:val="00825148"/>
    <w:rsid w:val="00825AC8"/>
    <w:rsid w:val="00832DB6"/>
    <w:rsid w:val="008377E7"/>
    <w:rsid w:val="00841766"/>
    <w:rsid w:val="00842871"/>
    <w:rsid w:val="00843344"/>
    <w:rsid w:val="0084728B"/>
    <w:rsid w:val="008530D2"/>
    <w:rsid w:val="008629A9"/>
    <w:rsid w:val="00866610"/>
    <w:rsid w:val="008734F3"/>
    <w:rsid w:val="0087596D"/>
    <w:rsid w:val="00875E7E"/>
    <w:rsid w:val="00881DAC"/>
    <w:rsid w:val="00892BF1"/>
    <w:rsid w:val="00894F90"/>
    <w:rsid w:val="008A2D5F"/>
    <w:rsid w:val="008A3143"/>
    <w:rsid w:val="008A52FA"/>
    <w:rsid w:val="008B5D98"/>
    <w:rsid w:val="008B73DB"/>
    <w:rsid w:val="008C516C"/>
    <w:rsid w:val="008C691B"/>
    <w:rsid w:val="008D677A"/>
    <w:rsid w:val="008E094E"/>
    <w:rsid w:val="008E2322"/>
    <w:rsid w:val="008E6DAB"/>
    <w:rsid w:val="008F6BFB"/>
    <w:rsid w:val="008F7799"/>
    <w:rsid w:val="009054CB"/>
    <w:rsid w:val="00911A7E"/>
    <w:rsid w:val="00913671"/>
    <w:rsid w:val="00916E40"/>
    <w:rsid w:val="00933223"/>
    <w:rsid w:val="00933D77"/>
    <w:rsid w:val="00957BE8"/>
    <w:rsid w:val="009625D0"/>
    <w:rsid w:val="009661CC"/>
    <w:rsid w:val="00972654"/>
    <w:rsid w:val="009A0EC2"/>
    <w:rsid w:val="009A181F"/>
    <w:rsid w:val="009A5D9A"/>
    <w:rsid w:val="009A7AB3"/>
    <w:rsid w:val="009B1656"/>
    <w:rsid w:val="009B25D4"/>
    <w:rsid w:val="009B5369"/>
    <w:rsid w:val="009C0BFB"/>
    <w:rsid w:val="009C4D39"/>
    <w:rsid w:val="009C6D5E"/>
    <w:rsid w:val="009C7C43"/>
    <w:rsid w:val="009D4BA6"/>
    <w:rsid w:val="009E0409"/>
    <w:rsid w:val="009E221D"/>
    <w:rsid w:val="009E4681"/>
    <w:rsid w:val="009F25FF"/>
    <w:rsid w:val="00A05096"/>
    <w:rsid w:val="00A10714"/>
    <w:rsid w:val="00A265C6"/>
    <w:rsid w:val="00A27065"/>
    <w:rsid w:val="00A30D35"/>
    <w:rsid w:val="00A324BA"/>
    <w:rsid w:val="00A32808"/>
    <w:rsid w:val="00A33867"/>
    <w:rsid w:val="00A36BFD"/>
    <w:rsid w:val="00A42400"/>
    <w:rsid w:val="00A43708"/>
    <w:rsid w:val="00A45BDF"/>
    <w:rsid w:val="00A51CE8"/>
    <w:rsid w:val="00A54144"/>
    <w:rsid w:val="00A645AD"/>
    <w:rsid w:val="00A73D0F"/>
    <w:rsid w:val="00A83CA9"/>
    <w:rsid w:val="00A95446"/>
    <w:rsid w:val="00A97010"/>
    <w:rsid w:val="00AA03D8"/>
    <w:rsid w:val="00AA31A3"/>
    <w:rsid w:val="00AA5BC4"/>
    <w:rsid w:val="00AA6FE7"/>
    <w:rsid w:val="00AB0673"/>
    <w:rsid w:val="00AB1F06"/>
    <w:rsid w:val="00AB6690"/>
    <w:rsid w:val="00AB7675"/>
    <w:rsid w:val="00AC0B43"/>
    <w:rsid w:val="00AD03B3"/>
    <w:rsid w:val="00AD1438"/>
    <w:rsid w:val="00AD1746"/>
    <w:rsid w:val="00AD48E5"/>
    <w:rsid w:val="00AD7513"/>
    <w:rsid w:val="00AD7807"/>
    <w:rsid w:val="00AE22DB"/>
    <w:rsid w:val="00AE3FE3"/>
    <w:rsid w:val="00AE7ABC"/>
    <w:rsid w:val="00B12225"/>
    <w:rsid w:val="00B17193"/>
    <w:rsid w:val="00B27B8A"/>
    <w:rsid w:val="00B27EA5"/>
    <w:rsid w:val="00B307C9"/>
    <w:rsid w:val="00B467DD"/>
    <w:rsid w:val="00B5105B"/>
    <w:rsid w:val="00B54215"/>
    <w:rsid w:val="00B6177F"/>
    <w:rsid w:val="00B61CF5"/>
    <w:rsid w:val="00B62799"/>
    <w:rsid w:val="00B62CD4"/>
    <w:rsid w:val="00B632AF"/>
    <w:rsid w:val="00B643D7"/>
    <w:rsid w:val="00B6452E"/>
    <w:rsid w:val="00B70152"/>
    <w:rsid w:val="00B73510"/>
    <w:rsid w:val="00B84C2C"/>
    <w:rsid w:val="00B90A7B"/>
    <w:rsid w:val="00B92D67"/>
    <w:rsid w:val="00BA3332"/>
    <w:rsid w:val="00BA60C8"/>
    <w:rsid w:val="00BB3110"/>
    <w:rsid w:val="00BB5F5B"/>
    <w:rsid w:val="00BD1972"/>
    <w:rsid w:val="00BE2708"/>
    <w:rsid w:val="00BF105F"/>
    <w:rsid w:val="00BF4A02"/>
    <w:rsid w:val="00C200F7"/>
    <w:rsid w:val="00C2120F"/>
    <w:rsid w:val="00C22BB3"/>
    <w:rsid w:val="00C31972"/>
    <w:rsid w:val="00C36B74"/>
    <w:rsid w:val="00C36E13"/>
    <w:rsid w:val="00C5465A"/>
    <w:rsid w:val="00C6729F"/>
    <w:rsid w:val="00C74721"/>
    <w:rsid w:val="00C755F8"/>
    <w:rsid w:val="00C80FA7"/>
    <w:rsid w:val="00C9246D"/>
    <w:rsid w:val="00CA11D0"/>
    <w:rsid w:val="00CA183A"/>
    <w:rsid w:val="00CA245E"/>
    <w:rsid w:val="00CA3E46"/>
    <w:rsid w:val="00CA4078"/>
    <w:rsid w:val="00CC3B17"/>
    <w:rsid w:val="00CC5BE7"/>
    <w:rsid w:val="00CC6803"/>
    <w:rsid w:val="00CD1D02"/>
    <w:rsid w:val="00CD5671"/>
    <w:rsid w:val="00CD7E25"/>
    <w:rsid w:val="00CE144E"/>
    <w:rsid w:val="00CE15E8"/>
    <w:rsid w:val="00CE5F48"/>
    <w:rsid w:val="00D003B4"/>
    <w:rsid w:val="00D01BEF"/>
    <w:rsid w:val="00D02932"/>
    <w:rsid w:val="00D03008"/>
    <w:rsid w:val="00D06189"/>
    <w:rsid w:val="00D1250B"/>
    <w:rsid w:val="00D1320A"/>
    <w:rsid w:val="00D25D09"/>
    <w:rsid w:val="00D4007E"/>
    <w:rsid w:val="00D41527"/>
    <w:rsid w:val="00D44591"/>
    <w:rsid w:val="00D516B6"/>
    <w:rsid w:val="00D51818"/>
    <w:rsid w:val="00D57487"/>
    <w:rsid w:val="00D61239"/>
    <w:rsid w:val="00D65282"/>
    <w:rsid w:val="00D81B22"/>
    <w:rsid w:val="00D90CB9"/>
    <w:rsid w:val="00D91F38"/>
    <w:rsid w:val="00DA1601"/>
    <w:rsid w:val="00DA5760"/>
    <w:rsid w:val="00DA5F56"/>
    <w:rsid w:val="00DA699E"/>
    <w:rsid w:val="00DB2670"/>
    <w:rsid w:val="00DB3FB5"/>
    <w:rsid w:val="00DC1B14"/>
    <w:rsid w:val="00DD3B03"/>
    <w:rsid w:val="00DD7022"/>
    <w:rsid w:val="00DE20BA"/>
    <w:rsid w:val="00DE2155"/>
    <w:rsid w:val="00DF50A1"/>
    <w:rsid w:val="00DF5B14"/>
    <w:rsid w:val="00DF6BFD"/>
    <w:rsid w:val="00DF6DEA"/>
    <w:rsid w:val="00DF7BCD"/>
    <w:rsid w:val="00E0253A"/>
    <w:rsid w:val="00E06A55"/>
    <w:rsid w:val="00E075BD"/>
    <w:rsid w:val="00E12A0D"/>
    <w:rsid w:val="00E159C8"/>
    <w:rsid w:val="00E15BA1"/>
    <w:rsid w:val="00E17483"/>
    <w:rsid w:val="00E21BA9"/>
    <w:rsid w:val="00E31CFE"/>
    <w:rsid w:val="00E41446"/>
    <w:rsid w:val="00E45EAA"/>
    <w:rsid w:val="00E45F7A"/>
    <w:rsid w:val="00E47C5F"/>
    <w:rsid w:val="00E512E6"/>
    <w:rsid w:val="00E657B8"/>
    <w:rsid w:val="00E66C13"/>
    <w:rsid w:val="00E672DF"/>
    <w:rsid w:val="00E716D7"/>
    <w:rsid w:val="00E71CE8"/>
    <w:rsid w:val="00E743B2"/>
    <w:rsid w:val="00E75197"/>
    <w:rsid w:val="00E77B66"/>
    <w:rsid w:val="00E83F4F"/>
    <w:rsid w:val="00E84D89"/>
    <w:rsid w:val="00E90FA7"/>
    <w:rsid w:val="00E937CC"/>
    <w:rsid w:val="00E95946"/>
    <w:rsid w:val="00EA1A2F"/>
    <w:rsid w:val="00EA3939"/>
    <w:rsid w:val="00EC7FA1"/>
    <w:rsid w:val="00ED177B"/>
    <w:rsid w:val="00ED43D1"/>
    <w:rsid w:val="00ED50C9"/>
    <w:rsid w:val="00ED5865"/>
    <w:rsid w:val="00ED6D40"/>
    <w:rsid w:val="00EE5E4C"/>
    <w:rsid w:val="00EF0EA1"/>
    <w:rsid w:val="00F00B38"/>
    <w:rsid w:val="00F045D0"/>
    <w:rsid w:val="00F103A6"/>
    <w:rsid w:val="00F13C40"/>
    <w:rsid w:val="00F2694E"/>
    <w:rsid w:val="00F40196"/>
    <w:rsid w:val="00F6470F"/>
    <w:rsid w:val="00F67043"/>
    <w:rsid w:val="00F67FFA"/>
    <w:rsid w:val="00F701BB"/>
    <w:rsid w:val="00F7021C"/>
    <w:rsid w:val="00F86167"/>
    <w:rsid w:val="00F87D98"/>
    <w:rsid w:val="00F90C80"/>
    <w:rsid w:val="00FA0206"/>
    <w:rsid w:val="00FA2EEC"/>
    <w:rsid w:val="00FA37B4"/>
    <w:rsid w:val="00FA6938"/>
    <w:rsid w:val="00FB4974"/>
    <w:rsid w:val="00FC695C"/>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E59E"/>
  <w15:chartTrackingRefBased/>
  <w15:docId w15:val="{E5DA2526-81DB-408F-85B6-54C770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0240">
      <w:bodyDiv w:val="1"/>
      <w:marLeft w:val="0"/>
      <w:marRight w:val="0"/>
      <w:marTop w:val="0"/>
      <w:marBottom w:val="0"/>
      <w:divBdr>
        <w:top w:val="none" w:sz="0" w:space="0" w:color="auto"/>
        <w:left w:val="none" w:sz="0" w:space="0" w:color="auto"/>
        <w:bottom w:val="none" w:sz="0" w:space="0" w:color="auto"/>
        <w:right w:val="none" w:sz="0" w:space="0" w:color="auto"/>
      </w:divBdr>
    </w:div>
    <w:div w:id="319164370">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369955908">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51905891">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47347130">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983436572">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340817872">
      <w:bodyDiv w:val="1"/>
      <w:marLeft w:val="0"/>
      <w:marRight w:val="0"/>
      <w:marTop w:val="0"/>
      <w:marBottom w:val="0"/>
      <w:divBdr>
        <w:top w:val="none" w:sz="0" w:space="0" w:color="auto"/>
        <w:left w:val="none" w:sz="0" w:space="0" w:color="auto"/>
        <w:bottom w:val="none" w:sz="0" w:space="0" w:color="auto"/>
        <w:right w:val="none" w:sz="0" w:space="0" w:color="auto"/>
      </w:divBdr>
    </w:div>
    <w:div w:id="1532499485">
      <w:bodyDiv w:val="1"/>
      <w:marLeft w:val="0"/>
      <w:marRight w:val="0"/>
      <w:marTop w:val="0"/>
      <w:marBottom w:val="0"/>
      <w:divBdr>
        <w:top w:val="none" w:sz="0" w:space="0" w:color="auto"/>
        <w:left w:val="none" w:sz="0" w:space="0" w:color="auto"/>
        <w:bottom w:val="none" w:sz="0" w:space="0" w:color="auto"/>
        <w:right w:val="none" w:sz="0" w:space="0" w:color="auto"/>
      </w:divBdr>
    </w:div>
    <w:div w:id="1606690963">
      <w:bodyDiv w:val="1"/>
      <w:marLeft w:val="0"/>
      <w:marRight w:val="0"/>
      <w:marTop w:val="0"/>
      <w:marBottom w:val="0"/>
      <w:divBdr>
        <w:top w:val="none" w:sz="0" w:space="0" w:color="auto"/>
        <w:left w:val="none" w:sz="0" w:space="0" w:color="auto"/>
        <w:bottom w:val="none" w:sz="0" w:space="0" w:color="auto"/>
        <w:right w:val="none" w:sz="0" w:space="0" w:color="auto"/>
      </w:divBdr>
    </w:div>
    <w:div w:id="1768192473">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 w:id="2081518279">
      <w:bodyDiv w:val="1"/>
      <w:marLeft w:val="0"/>
      <w:marRight w:val="0"/>
      <w:marTop w:val="0"/>
      <w:marBottom w:val="0"/>
      <w:divBdr>
        <w:top w:val="none" w:sz="0" w:space="0" w:color="auto"/>
        <w:left w:val="none" w:sz="0" w:space="0" w:color="auto"/>
        <w:bottom w:val="none" w:sz="0" w:space="0" w:color="auto"/>
        <w:right w:val="none" w:sz="0" w:space="0" w:color="auto"/>
      </w:divBdr>
    </w:div>
    <w:div w:id="21169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uri=CELEX%3A52021PC0759" TargetMode="External"/><Relationship Id="rId21" Type="http://schemas.openxmlformats.org/officeDocument/2006/relationships/hyperlink" Target="https://deinstitutionalisationdotcom.files.wordpress.com/2022/09/eu-guidance-on-independent-living-and-inclusion-in-the-community-1.pdf-1.pdf" TargetMode="External"/><Relationship Id="rId42" Type="http://schemas.openxmlformats.org/officeDocument/2006/relationships/hyperlink" Target="https://eur-lex.europa.eu/legal-content/EN/TXT/?uri=CELEX%3A32022L2464" TargetMode="External"/><Relationship Id="rId47" Type="http://schemas.openxmlformats.org/officeDocument/2006/relationships/hyperlink" Target="https://eur-lex.europa.eu/legal-content/EN/NIM/?uri=uriserv:OJ.L_.2019.151.01.0070.01.ENG" TargetMode="External"/><Relationship Id="rId63" Type="http://schemas.openxmlformats.org/officeDocument/2006/relationships/hyperlink" Target="https://www.edf-feph.org/civil-society-and-edf-call-on-the-eu-to-put-fundamental-rights-first-in-the-artificiai-intelligence-act/" TargetMode="External"/><Relationship Id="rId68" Type="http://schemas.openxmlformats.org/officeDocument/2006/relationships/hyperlink" Target="https://eur-lex.europa.eu/legal-content/EN/TXT/?uri=CELEX:52023PC0369" TargetMode="External"/><Relationship Id="rId84" Type="http://schemas.openxmlformats.org/officeDocument/2006/relationships/hyperlink" Target="https://www.edf-feph.org/eu-asean-civil-society-forum-advancing-human-rights/" TargetMode="External"/><Relationship Id="rId89" Type="http://schemas.openxmlformats.org/officeDocument/2006/relationships/hyperlink" Target="https://health.ec.europa.eu/publications/eu-global-health-strategy-better-health-all-changing-world_en" TargetMode="External"/><Relationship Id="rId16" Type="http://schemas.openxmlformats.org/officeDocument/2006/relationships/hyperlink" Target="https://ec.europa.eu/eusurvey/runner/accessible-eu-community-of-practice" TargetMode="External"/><Relationship Id="rId107" Type="http://schemas.openxmlformats.org/officeDocument/2006/relationships/footer" Target="footer1.xml"/><Relationship Id="rId11" Type="http://schemas.openxmlformats.org/officeDocument/2006/relationships/hyperlink" Target="https://ec.europa.eu/social/main.jsp?langId=en&amp;catId=89&amp;newsId=10652" TargetMode="External"/><Relationship Id="rId32" Type="http://schemas.openxmlformats.org/officeDocument/2006/relationships/hyperlink" Target="https://data.consilium.europa.eu/doc/document/ST-9305-2023-INIT/en/pdf" TargetMode="External"/><Relationship Id="rId37" Type="http://schemas.openxmlformats.org/officeDocument/2006/relationships/hyperlink" Target="https://eur-lex.europa.eu/legal-content/EN/TXT/?uri=CELEX:52021PC0732" TargetMode="External"/><Relationship Id="rId53" Type="http://schemas.openxmlformats.org/officeDocument/2006/relationships/hyperlink" Target="https://www.edf-feph.org/events-slug/wai-coop-open-meeting-14-november-2023/" TargetMode="External"/><Relationship Id="rId58" Type="http://schemas.openxmlformats.org/officeDocument/2006/relationships/hyperlink" Target="https://eur-lex.europa.eu/legal-content/EN/TXT/?uri=CELEX%3A02012R1025-20230709" TargetMode="External"/><Relationship Id="rId74" Type="http://schemas.openxmlformats.org/officeDocument/2006/relationships/hyperlink" Target="https://www.edf-feph.org/content/uploads/2023/04/End-the-nightmare-passengers-with-disabilities-deserve-to-travel-by-air.pdf" TargetMode="External"/><Relationship Id="rId79" Type="http://schemas.openxmlformats.org/officeDocument/2006/relationships/hyperlink" Target="https://data.consilium.europa.eu/doc/document/ST-15664-2022-INIT/en/pdf" TargetMode="External"/><Relationship Id="rId102" Type="http://schemas.openxmlformats.org/officeDocument/2006/relationships/hyperlink" Target="mailto:marion.steff@edf-feph.org" TargetMode="External"/><Relationship Id="rId5" Type="http://schemas.openxmlformats.org/officeDocument/2006/relationships/webSettings" Target="webSettings.xml"/><Relationship Id="rId90" Type="http://schemas.openxmlformats.org/officeDocument/2006/relationships/hyperlink" Target="https://international-partnerships.ec.europa.eu/call-expressions-interest-global-gateway-civil-society-and-local-authorities-dialogue-platform_en" TargetMode="External"/><Relationship Id="rId95" Type="http://schemas.openxmlformats.org/officeDocument/2006/relationships/hyperlink" Target="mailto:haydn.hammersley@edf-feph.org" TargetMode="External"/><Relationship Id="rId22" Type="http://schemas.openxmlformats.org/officeDocument/2006/relationships/hyperlink" Target="https://www.edf-feph.org/european-commission-proposes-free-easier-access-to-equality-bodies/" TargetMode="External"/><Relationship Id="rId27" Type="http://schemas.openxmlformats.org/officeDocument/2006/relationships/hyperlink" Target="https://www.europarl.europa.eu/RegData/commissions/juri/inag/2023/07-19/CJ03_AG(2023)752630_EN.pdf" TargetMode="External"/><Relationship Id="rId43" Type="http://schemas.openxmlformats.org/officeDocument/2006/relationships/hyperlink" Target="https://ec.europa.eu/info/law/better-regulation/have-your-say/initiatives/13765-European-sustainability-reporting-standards-first-set_en" TargetMode="External"/><Relationship Id="rId48" Type="http://schemas.openxmlformats.org/officeDocument/2006/relationships/hyperlink" Target="https://ec.europa.eu/commission/presscorner/detail/EN/inf_23_3445" TargetMode="External"/><Relationship Id="rId64" Type="http://schemas.openxmlformats.org/officeDocument/2006/relationships/hyperlink" Target="https://www.consilium.europa.eu/en/press/press-releases/2022/12/06/artificial-intelligence-act-council-calls-for-promoting-safe-ai-that-respects-fundamental-rights/" TargetMode="External"/><Relationship Id="rId69" Type="http://schemas.openxmlformats.org/officeDocument/2006/relationships/hyperlink" Target="https://rm.coe.int/iris-plus-2023-01en-accessibility-of-audiovisual-content-for-persons-w/1680ab1bdc" TargetMode="External"/><Relationship Id="rId80" Type="http://schemas.openxmlformats.org/officeDocument/2006/relationships/hyperlink" Target="https://www.europarl.europa.eu/doceo/document/A-9-2023-0147_EN.html" TargetMode="External"/><Relationship Id="rId85" Type="http://schemas.openxmlformats.org/officeDocument/2006/relationships/hyperlink" Target="https://www.edf-feph.org/content/uploads/2023/10/EDF_EU-Philippines_HRPD_Statement.pdf" TargetMode="External"/><Relationship Id="rId12" Type="http://schemas.openxmlformats.org/officeDocument/2006/relationships/hyperlink" Target="https://www.edf-feph.org/publications/edf-analysis-of-the-commission-proposal-for-a-european-disability-card/" TargetMode="External"/><Relationship Id="rId17" Type="http://schemas.openxmlformats.org/officeDocument/2006/relationships/hyperlink" Target="https://www.linkedin.com/groups/9350023/" TargetMode="External"/><Relationship Id="rId33" Type="http://schemas.openxmlformats.org/officeDocument/2006/relationships/hyperlink" Target="https://www.europarl.europa.eu/doceo/document/A-9-2023-0234_EN.html" TargetMode="External"/><Relationship Id="rId38" Type="http://schemas.openxmlformats.org/officeDocument/2006/relationships/hyperlink" Target="https://eur-lex.europa.eu/legal-content/EN/TXT/?uri=CELEX:52021PC0733" TargetMode="External"/><Relationship Id="rId59" Type="http://schemas.openxmlformats.org/officeDocument/2006/relationships/hyperlink" Target="https://ec.europa.eu/info/law/better-regulation/have-your-say/initiatives/13446-European-standardisation-evaluation/F3437102_en" TargetMode="External"/><Relationship Id="rId103" Type="http://schemas.openxmlformats.org/officeDocument/2006/relationships/hyperlink" Target="mailto:giulia.traversi@edf-feph.org" TargetMode="External"/><Relationship Id="rId108" Type="http://schemas.openxmlformats.org/officeDocument/2006/relationships/fontTable" Target="fontTable.xml"/><Relationship Id="rId54" Type="http://schemas.openxmlformats.org/officeDocument/2006/relationships/hyperlink" Target="https://www.web-directive.eu/" TargetMode="External"/><Relationship Id="rId70" Type="http://schemas.openxmlformats.org/officeDocument/2006/relationships/hyperlink" Target="https://www.europarl.europa.eu/doceo/document/TA-9-2023-0134_EN.html" TargetMode="External"/><Relationship Id="rId75" Type="http://schemas.openxmlformats.org/officeDocument/2006/relationships/hyperlink" Target="https://www.edf-feph.org/edf-asks-eu-commissioner-valean-to-enhance-protections-of-passengers-with-disabilities/" TargetMode="External"/><Relationship Id="rId91" Type="http://schemas.openxmlformats.org/officeDocument/2006/relationships/hyperlink" Target="https://commission.europa.eu/strategy-and-policy/priorities-2019-2024/stronger-europe-world/global-gateway_en" TargetMode="External"/><Relationship Id="rId96" Type="http://schemas.openxmlformats.org/officeDocument/2006/relationships/hyperlink" Target="mailto:daniel.casas@edf-feph.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essible-eu-centre.ec.europa.eu/index_en" TargetMode="External"/><Relationship Id="rId23" Type="http://schemas.openxmlformats.org/officeDocument/2006/relationships/hyperlink" Target="https://www.edf-feph.org/publications/edf-position-paper-on-equality-bodies-legislation/" TargetMode="External"/><Relationship Id="rId28" Type="http://schemas.openxmlformats.org/officeDocument/2006/relationships/hyperlink" Target="https://ec.europa.eu/commission/presscorner/detail/en/ip_23_2955" TargetMode="External"/><Relationship Id="rId36" Type="http://schemas.openxmlformats.org/officeDocument/2006/relationships/hyperlink" Target="https://www.edf-feph.org/the-eu-parliament-proposes-a-new-electoral-law-ensuring-the-political-rights-of-persons-with-disabilities/" TargetMode="External"/><Relationship Id="rId49" Type="http://schemas.openxmlformats.org/officeDocument/2006/relationships/hyperlink" Target="https://ec.europa.eu/commission/presscorner/detail/EN/inf_23_1808" TargetMode="External"/><Relationship Id="rId57" Type="http://schemas.openxmlformats.org/officeDocument/2006/relationships/hyperlink" Target="https://www.edf-feph.org/content/uploads/2023/11/Targeted-Survey-Marrakesh-Treaty_EDF_2023.pdf" TargetMode="External"/><Relationship Id="rId106" Type="http://schemas.openxmlformats.org/officeDocument/2006/relationships/header" Target="header1.xml"/><Relationship Id="rId10" Type="http://schemas.openxmlformats.org/officeDocument/2006/relationships/hyperlink" Target="https://ec.europa.eu/transparency/expert-groups-register/screen/expert-groups/consult?lang=en&amp;groupID=3820" TargetMode="External"/><Relationship Id="rId31" Type="http://schemas.openxmlformats.org/officeDocument/2006/relationships/hyperlink" Target="https://eur-lex.europa.eu/legal-content/EN/TXT/?uri=CELEX%3A52022PC0105" TargetMode="External"/><Relationship Id="rId44" Type="http://schemas.openxmlformats.org/officeDocument/2006/relationships/hyperlink" Target="https://www.edf-feph.org/companies-in-the-eu-will-have-to-report-on-disability-inclusion/" TargetMode="External"/><Relationship Id="rId52" Type="http://schemas.openxmlformats.org/officeDocument/2006/relationships/hyperlink" Target="https://www.edf-feph.org/projects/wai-coop-project/" TargetMode="External"/><Relationship Id="rId60" Type="http://schemas.openxmlformats.org/officeDocument/2006/relationships/hyperlink" Target="https://ec.europa.eu/energy/topics/energy-efficiency/energy-efficient-buildings/energy-performance-buildings-directive_en" TargetMode="External"/><Relationship Id="rId65" Type="http://schemas.openxmlformats.org/officeDocument/2006/relationships/hyperlink" Target="The%20European%20Parliament%20has%20included%20most%20of%20the%20proposed%20amendments%20in%20its%20position." TargetMode="External"/><Relationship Id="rId73" Type="http://schemas.openxmlformats.org/officeDocument/2006/relationships/hyperlink" Target="https://www.edf-feph.org/publications/end-the-nightmare-passengers-with-disabilities-deserve-to-travel-by-air/" TargetMode="External"/><Relationship Id="rId78" Type="http://schemas.openxmlformats.org/officeDocument/2006/relationships/hyperlink" Target="https://www.edf-feph.org/publications/edf-position-paper-on-union-guidelines-for-the-development-of-the-trans-european-transport-network-ten-t/" TargetMode="External"/><Relationship Id="rId81" Type="http://schemas.openxmlformats.org/officeDocument/2006/relationships/hyperlink" Target="https://www.edf-feph.org/ukraine-facility-ensuring-equal-opportunities-for-persons-with-disabilities/" TargetMode="External"/><Relationship Id="rId86" Type="http://schemas.openxmlformats.org/officeDocument/2006/relationships/hyperlink" Target="https://ec.europa.eu/info/law/better-regulation/" TargetMode="External"/><Relationship Id="rId94" Type="http://schemas.openxmlformats.org/officeDocument/2006/relationships/hyperlink" Target="mailto:marine.uldry@edf-feph.org" TargetMode="External"/><Relationship Id="rId99" Type="http://schemas.openxmlformats.org/officeDocument/2006/relationships/hyperlink" Target="mailto:markaya.henderson@edf-feph.org" TargetMode="External"/><Relationship Id="rId101" Type="http://schemas.openxmlformats.org/officeDocument/2006/relationships/hyperlink" Target="mailto:s.Shabani@edf-feph.org" TargetMode="External"/><Relationship Id="rId4" Type="http://schemas.openxmlformats.org/officeDocument/2006/relationships/settings" Target="settings.xml"/><Relationship Id="rId9" Type="http://schemas.openxmlformats.org/officeDocument/2006/relationships/hyperlink" Target="https://ec.europa.eu/social/main.jsp?catId=1552&amp;langId=en" TargetMode="External"/><Relationship Id="rId13" Type="http://schemas.openxmlformats.org/officeDocument/2006/relationships/hyperlink" Target="https://www.edf-feph.org/publications/edfs-proposed-amendments-on-the-proposal-for-a-european-disability-card-and-a-european-parking-card/" TargetMode="External"/><Relationship Id="rId18" Type="http://schemas.openxmlformats.org/officeDocument/2006/relationships/hyperlink" Target="https://www.edf-feph.org/events-slug/workshop-for-members-on-accessibleeu-centre-22-november-2023/" TargetMode="External"/><Relationship Id="rId39" Type="http://schemas.openxmlformats.org/officeDocument/2006/relationships/hyperlink" Target="https://www.edf-feph.org/publications/edf-position-paper-on-mobile-eu-citizens-directives/" TargetMode="External"/><Relationship Id="rId109" Type="http://schemas.openxmlformats.org/officeDocument/2006/relationships/theme" Target="theme/theme1.xml"/><Relationship Id="rId34" Type="http://schemas.openxmlformats.org/officeDocument/2006/relationships/hyperlink" Target="https://www.coe.int/en/web/portal/-/the-european-union-deposited-the-instrument-of-approval-of-the-istanbul-convention-" TargetMode="External"/><Relationship Id="rId50" Type="http://schemas.openxmlformats.org/officeDocument/2006/relationships/hyperlink" Target="https://us06web.zoom.us/meeting/register/tZclcO2orz4qG9G19ljVz3dncKfDRQxv5DTh" TargetMode="External"/><Relationship Id="rId55" Type="http://schemas.openxmlformats.org/officeDocument/2006/relationships/hyperlink" Target="https://digital-strategy.ec.europa.eu/en/policies/marrakesh-treaty" TargetMode="External"/><Relationship Id="rId76" Type="http://schemas.openxmlformats.org/officeDocument/2006/relationships/hyperlink" Target="https://www.edf-feph.org/publications/joint-call-to-the-european-commission-on-stronger-protection-for-the-rights-of-persons-with-disabilities-when-travelling-by-air/" TargetMode="External"/><Relationship Id="rId97" Type="http://schemas.openxmlformats.org/officeDocument/2006/relationships/hyperlink" Target="mailto:carine.marzin@edf-feph.org" TargetMode="External"/><Relationship Id="rId104" Type="http://schemas.openxmlformats.org/officeDocument/2006/relationships/hyperlink" Target="mailto:erika.hudson@edf-feph.org" TargetMode="External"/><Relationship Id="rId7" Type="http://schemas.openxmlformats.org/officeDocument/2006/relationships/endnotes" Target="endnotes.xml"/><Relationship Id="rId71" Type="http://schemas.openxmlformats.org/officeDocument/2006/relationships/hyperlink" Target="https://www.edf-feph.org/content/uploads/2023/03/EDF-AMs-to-CULT-report-on-implementation-AVMSD_Final.docx" TargetMode="External"/><Relationship Id="rId92" Type="http://schemas.openxmlformats.org/officeDocument/2006/relationships/hyperlink" Target="mailto:alejandro.moledo@edf-feph.org" TargetMode="External"/><Relationship Id="rId2" Type="http://schemas.openxmlformats.org/officeDocument/2006/relationships/numbering" Target="numbering.xml"/><Relationship Id="rId29" Type="http://schemas.openxmlformats.org/officeDocument/2006/relationships/hyperlink" Target="https://www.edf-feph.org/the-proposed-regulation-on-protection-of-vulnerable-adults-must-be-amended/" TargetMode="External"/><Relationship Id="rId24" Type="http://schemas.openxmlformats.org/officeDocument/2006/relationships/hyperlink" Target="https://www.edf-feph.org/publications/edf-proposed-amendments-on-the-directive-for-equality-bodies/" TargetMode="External"/><Relationship Id="rId40" Type="http://schemas.openxmlformats.org/officeDocument/2006/relationships/hyperlink" Target="https://www.edf-feph.org/publications/human-rights-report-2022-political-participation-of-persons-with-disabilities/" TargetMode="External"/><Relationship Id="rId45" Type="http://schemas.openxmlformats.org/officeDocument/2006/relationships/hyperlink" Target="https://eur-lex.europa.eu/legal-content/EN/TXT/?uri=CELEX%3A52022PC0071" TargetMode="External"/><Relationship Id="rId66" Type="http://schemas.openxmlformats.org/officeDocument/2006/relationships/hyperlink" Target="https://www.euractiv.com/section/digital/news/tech-brief-ai-act-committee-vote-eucs-tiered-approach/" TargetMode="External"/><Relationship Id="rId87" Type="http://schemas.openxmlformats.org/officeDocument/2006/relationships/hyperlink" Target="https://www.edf-feph.org/the-first-step-towards-an-inclusive-agenda-for-relations-between-the-eu-and-latin-america-and-the-caribbean/" TargetMode="External"/><Relationship Id="rId61" Type="http://schemas.openxmlformats.org/officeDocument/2006/relationships/hyperlink" Target="https://eur-lex.europa.eu/legal-content/EN/TXT/?qid=1623335154975&amp;uri=CELEX%3A52021PC0206" TargetMode="External"/><Relationship Id="rId82" Type="http://schemas.openxmlformats.org/officeDocument/2006/relationships/hyperlink" Target="https://www.edf-feph.org/european-parliaments-committees-voted-on-establishing-the-ukraine-facility/" TargetMode="External"/><Relationship Id="rId19" Type="http://schemas.openxmlformats.org/officeDocument/2006/relationships/hyperlink" Target="https://ec.europa.eu/social/main.jsp?catId=738&amp;langId=en&amp;pubId=8505&amp;furtherPubs=yes" TargetMode="External"/><Relationship Id="rId14" Type="http://schemas.openxmlformats.org/officeDocument/2006/relationships/hyperlink" Target="https://eur-lex.europa.eu/legal-content/EN/TXT/?uri=comnat%3ACOM_2023_0698_FIN" TargetMode="External"/><Relationship Id="rId30" Type="http://schemas.openxmlformats.org/officeDocument/2006/relationships/hyperlink" Target="https://www.edf-feph.org/content/uploads/2023/11/Legal-Opinion-Vulnerable-Adults-Word-version.docx" TargetMode="External"/><Relationship Id="rId35" Type="http://schemas.openxmlformats.org/officeDocument/2006/relationships/hyperlink" Target="https://www.europarl.europa.eu/doceo/document/A-9-2022-0083_EN.html" TargetMode="External"/><Relationship Id="rId56" Type="http://schemas.openxmlformats.org/officeDocument/2006/relationships/hyperlink" Target="https://ec.europa.eu/info/law/better-regulation/have-your-say/initiatives/13615-EU-copyright-law-for-blind-and-visually-impaired-people-evaluation-of-the-Marrakesh-Directive-and-Regulation/F3414879_en" TargetMode="External"/><Relationship Id="rId77" Type="http://schemas.openxmlformats.org/officeDocument/2006/relationships/hyperlink" Target="https://eur-lex.europa.eu/legal-content/EN/ALL/?uri=COM:2021:812:FIN" TargetMode="External"/><Relationship Id="rId100" Type="http://schemas.openxmlformats.org/officeDocument/2006/relationships/hyperlink" Target="mailto:roberta.lulli@edf-feph.org" TargetMode="External"/><Relationship Id="rId105" Type="http://schemas.openxmlformats.org/officeDocument/2006/relationships/hyperlink" Target="mailto:ansofie.leenknecht@edf-feph.org" TargetMode="External"/><Relationship Id="rId8" Type="http://schemas.openxmlformats.org/officeDocument/2006/relationships/hyperlink" Target="https://ec.europa.eu/social/main.jsp?catId=1484" TargetMode="External"/><Relationship Id="rId51" Type="http://schemas.openxmlformats.org/officeDocument/2006/relationships/hyperlink" Target="https://ec.europa.eu/growth/tools-databases/mandates/index.cfm?fuseaction=search.detail&amp;id=613" TargetMode="External"/><Relationship Id="rId72" Type="http://schemas.openxmlformats.org/officeDocument/2006/relationships/hyperlink" Target="https://www.edf-feph.org/edf-feedback-to-the-public-consultation-on-passenger-rights/" TargetMode="External"/><Relationship Id="rId93" Type="http://schemas.openxmlformats.org/officeDocument/2006/relationships/hyperlink" Target="mailto:marie.denninghaus@edf-feph.org" TargetMode="External"/><Relationship Id="rId98" Type="http://schemas.openxmlformats.org/officeDocument/2006/relationships/hyperlink" Target="mailto:Kave.Noori@edf-feph.org" TargetMode="External"/><Relationship Id="rId3" Type="http://schemas.openxmlformats.org/officeDocument/2006/relationships/styles" Target="styles.xml"/><Relationship Id="rId25" Type="http://schemas.openxmlformats.org/officeDocument/2006/relationships/hyperlink" Target="https://www.consilium.europa.eu/en/press/press-releases/2023/06/12/standards-for-equality-bodies-council-agrees-its-positions/" TargetMode="External"/><Relationship Id="rId46" Type="http://schemas.openxmlformats.org/officeDocument/2006/relationships/hyperlink" Target="https://www.edf-feph.org/publications/european-semester-spring-package-2023-how-well-does-it-reflect-the-issues-faced-by-persons-with-disabilities/" TargetMode="External"/><Relationship Id="rId67" Type="http://schemas.openxmlformats.org/officeDocument/2006/relationships/hyperlink" Target="https://www.consilium.europa.eu/en/press/press-releases/2023/06/29/council-and-parliament-strike-a-deal-on-a-european-digital-identity-eid/" TargetMode="External"/><Relationship Id="rId20" Type="http://schemas.openxmlformats.org/officeDocument/2006/relationships/hyperlink" Target="https://www.youtube.com/watch?v=dJcz0JP120Q" TargetMode="External"/><Relationship Id="rId41" Type="http://schemas.openxmlformats.org/officeDocument/2006/relationships/hyperlink" Target="https://www.edf-feph.org/projects/disability-rights-in-the-european-elections-dree/" TargetMode="External"/><Relationship Id="rId62" Type="http://schemas.openxmlformats.org/officeDocument/2006/relationships/hyperlink" Target="https://www.edf-feph.org/publications/disability-perspective-on-regulating-artificial-intelligence/" TargetMode="External"/><Relationship Id="rId83" Type="http://schemas.openxmlformats.org/officeDocument/2006/relationships/hyperlink" Target="https://www.eeas.europa.eu/sites/default/files/eu_action_plan_on_human_rights_and_democracy_2020-2024.pdf" TargetMode="External"/><Relationship Id="rId88" Type="http://schemas.openxmlformats.org/officeDocument/2006/relationships/hyperlink" Target="https://ec.europa.eu/info/law/better-regul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19</Pages>
  <Words>6710</Words>
  <Characters>38251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101</cp:revision>
  <dcterms:created xsi:type="dcterms:W3CDTF">2023-10-31T15:47:00Z</dcterms:created>
  <dcterms:modified xsi:type="dcterms:W3CDTF">2023-11-14T11:15:00Z</dcterms:modified>
</cp:coreProperties>
</file>