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1E44" w14:textId="77777777" w:rsidR="00FF3AC6" w:rsidRDefault="00FF3AC6" w:rsidP="00023AC7">
      <w:pPr>
        <w:spacing w:before="240" w:after="240"/>
        <w:rPr>
          <w:rStyle w:val="BookTitle"/>
          <w:rFonts w:cs="Arial"/>
          <w:sz w:val="24"/>
          <w:szCs w:val="24"/>
          <w:lang w:val="en-US"/>
        </w:rPr>
      </w:pPr>
    </w:p>
    <w:p w14:paraId="54475CF3" w14:textId="54AB0F14" w:rsidR="00617C22" w:rsidRPr="009B6E06" w:rsidRDefault="00D25D09" w:rsidP="009B6E06">
      <w:pPr>
        <w:spacing w:before="240" w:after="240"/>
        <w:jc w:val="right"/>
        <w:rPr>
          <w:rFonts w:cs="Arial"/>
          <w:b/>
          <w:bCs/>
          <w:smallCaps/>
          <w:spacing w:val="5"/>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710F03">
        <w:rPr>
          <w:rStyle w:val="BookTitle"/>
          <w:rFonts w:cs="Arial"/>
          <w:sz w:val="24"/>
          <w:szCs w:val="24"/>
          <w:lang w:val="en-US"/>
        </w:rPr>
        <w:t>BOARD</w:t>
      </w:r>
      <w:r w:rsidR="006D6A16" w:rsidRPr="006D6A16">
        <w:rPr>
          <w:rStyle w:val="BookTitle"/>
          <w:rFonts w:cs="Arial"/>
          <w:sz w:val="24"/>
          <w:szCs w:val="24"/>
          <w:lang w:val="en-US"/>
        </w:rPr>
        <w:t>-</w:t>
      </w:r>
      <w:r w:rsidR="002E4D06">
        <w:rPr>
          <w:rStyle w:val="BookTitle"/>
          <w:rFonts w:cs="Arial"/>
          <w:sz w:val="24"/>
          <w:szCs w:val="24"/>
          <w:lang w:val="en-US"/>
        </w:rPr>
        <w:t>2</w:t>
      </w:r>
      <w:r w:rsidR="00933223">
        <w:rPr>
          <w:rStyle w:val="BookTitle"/>
          <w:rFonts w:cs="Arial"/>
          <w:sz w:val="24"/>
          <w:szCs w:val="24"/>
          <w:lang w:val="en-US"/>
        </w:rPr>
        <w:t>3</w:t>
      </w:r>
      <w:r w:rsidR="006D22FD">
        <w:rPr>
          <w:rStyle w:val="BookTitle"/>
          <w:rFonts w:cs="Arial"/>
          <w:sz w:val="24"/>
          <w:szCs w:val="24"/>
          <w:lang w:val="en-US"/>
        </w:rPr>
        <w:t>-</w:t>
      </w:r>
      <w:r w:rsidR="000001F7">
        <w:rPr>
          <w:rStyle w:val="BookTitle"/>
          <w:rFonts w:cs="Arial"/>
          <w:sz w:val="24"/>
          <w:szCs w:val="24"/>
          <w:lang w:val="en-US"/>
        </w:rPr>
        <w:t>11</w:t>
      </w:r>
      <w:r w:rsidR="00D90CB9">
        <w:rPr>
          <w:rStyle w:val="BookTitle"/>
          <w:rFonts w:cs="Arial"/>
          <w:sz w:val="24"/>
          <w:szCs w:val="24"/>
          <w:lang w:val="en-US"/>
        </w:rPr>
        <w:t>-</w:t>
      </w:r>
      <w:r w:rsidR="00053F76">
        <w:rPr>
          <w:rStyle w:val="BookTitle"/>
          <w:rFonts w:cs="Arial"/>
          <w:sz w:val="24"/>
          <w:szCs w:val="24"/>
          <w:lang w:val="en-US"/>
        </w:rPr>
        <w:t>1</w:t>
      </w:r>
      <w:r w:rsidR="009B6E06">
        <w:rPr>
          <w:rStyle w:val="BookTitle"/>
          <w:rFonts w:cs="Arial"/>
          <w:sz w:val="24"/>
          <w:szCs w:val="24"/>
          <w:lang w:val="en-US"/>
        </w:rPr>
        <w:t>4</w:t>
      </w:r>
    </w:p>
    <w:p w14:paraId="50C5B1C4" w14:textId="13871A5E" w:rsidR="006D6A16" w:rsidRDefault="00351C08" w:rsidP="009B6E06">
      <w:pPr>
        <w:pStyle w:val="Heading1"/>
        <w:jc w:val="center"/>
      </w:pPr>
      <w:r>
        <w:t>European Union elections 2024</w:t>
      </w:r>
    </w:p>
    <w:p w14:paraId="4B417DBA" w14:textId="0AA86042" w:rsidR="00E0253A" w:rsidRPr="0002460E"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Cs w:val="24"/>
        </w:rPr>
        <w:t xml:space="preserve">                  </w:t>
      </w:r>
      <w:r w:rsidR="009B6E06">
        <w:rPr>
          <w:rStyle w:val="Strong"/>
          <w:rFonts w:cs="Arial"/>
          <w:i w:val="0"/>
          <w:szCs w:val="24"/>
        </w:rPr>
        <w:t xml:space="preserve">           </w:t>
      </w:r>
      <w:r>
        <w:rPr>
          <w:rStyle w:val="Strong"/>
          <w:rFonts w:cs="Arial"/>
          <w:i w:val="0"/>
          <w:sz w:val="24"/>
          <w:szCs w:val="24"/>
        </w:rPr>
        <w:t xml:space="preserve">Document for </w:t>
      </w:r>
      <w:r w:rsidR="00B61CF5">
        <w:rPr>
          <w:rStyle w:val="Strong"/>
          <w:rFonts w:cs="Arial"/>
          <w:i w:val="0"/>
          <w:sz w:val="24"/>
          <w:szCs w:val="24"/>
        </w:rPr>
        <w:t>discussion</w:t>
      </w:r>
      <w:r w:rsidR="00351C08">
        <w:rPr>
          <w:rStyle w:val="Strong"/>
          <w:rFonts w:cs="Arial"/>
          <w:i w:val="0"/>
          <w:sz w:val="24"/>
          <w:szCs w:val="24"/>
        </w:rPr>
        <w:t xml:space="preserve"> and decision</w:t>
      </w:r>
    </w:p>
    <w:p w14:paraId="2A811406" w14:textId="77777777" w:rsidR="0051160D" w:rsidRDefault="00023AC7" w:rsidP="009B6E06">
      <w:pPr>
        <w:pStyle w:val="Heading2"/>
        <w:spacing w:after="240"/>
        <w:rPr>
          <w:lang w:val="en-US"/>
        </w:rPr>
      </w:pPr>
      <w:r>
        <w:rPr>
          <w:lang w:val="en-US"/>
        </w:rPr>
        <w:t>Purpose of this item</w:t>
      </w:r>
    </w:p>
    <w:p w14:paraId="34EA00A6" w14:textId="6CACC617" w:rsidR="0002460E" w:rsidRPr="009B6E06" w:rsidRDefault="00235003" w:rsidP="0002460E">
      <w:pPr>
        <w:spacing w:line="360" w:lineRule="auto"/>
        <w:rPr>
          <w:sz w:val="24"/>
          <w:szCs w:val="24"/>
          <w:lang w:val="en-US"/>
        </w:rPr>
      </w:pPr>
      <w:r w:rsidRPr="009B6E06">
        <w:rPr>
          <w:sz w:val="24"/>
          <w:szCs w:val="24"/>
          <w:lang w:val="en-US"/>
        </w:rPr>
        <w:t>The purpose of this document is to present and discuss the EDF campaign towards the European Parliament elections, which will take place from 6 to 9 June 2024. The objectives and proposals included below were discussed by the EDF Executive Committee at its last meeting in September.</w:t>
      </w:r>
    </w:p>
    <w:p w14:paraId="1027AB50" w14:textId="77777777" w:rsidR="00023AC7" w:rsidRDefault="00023AC7" w:rsidP="009B6E06">
      <w:pPr>
        <w:pStyle w:val="Heading2"/>
        <w:spacing w:after="240"/>
        <w:rPr>
          <w:lang w:val="en-US"/>
        </w:rPr>
      </w:pPr>
      <w:r>
        <w:rPr>
          <w:lang w:val="en-US"/>
        </w:rPr>
        <w:t xml:space="preserve">Questions for the </w:t>
      </w:r>
      <w:r w:rsidR="00A43708">
        <w:rPr>
          <w:lang w:val="en-US"/>
        </w:rPr>
        <w:t xml:space="preserve">Board </w:t>
      </w:r>
    </w:p>
    <w:p w14:paraId="6EBC4078" w14:textId="04A390B7" w:rsidR="00235003" w:rsidRPr="009B6E06" w:rsidRDefault="00235003" w:rsidP="009B6E06">
      <w:pPr>
        <w:pStyle w:val="ListParagraph"/>
        <w:numPr>
          <w:ilvl w:val="0"/>
          <w:numId w:val="15"/>
        </w:numPr>
        <w:spacing w:line="360" w:lineRule="auto"/>
        <w:rPr>
          <w:rFonts w:ascii="Arial" w:hAnsi="Arial" w:cs="Arial"/>
          <w:sz w:val="24"/>
          <w:szCs w:val="24"/>
          <w:lang w:val="en-US"/>
        </w:rPr>
      </w:pPr>
      <w:r w:rsidRPr="009B6E06">
        <w:rPr>
          <w:rFonts w:ascii="Arial" w:hAnsi="Arial" w:cs="Arial"/>
          <w:sz w:val="24"/>
          <w:szCs w:val="24"/>
          <w:lang w:val="en-US"/>
        </w:rPr>
        <w:t>Do you agree with the proposed three objectives?</w:t>
      </w:r>
    </w:p>
    <w:p w14:paraId="79A4B716" w14:textId="61A2C087" w:rsidR="00235003" w:rsidRPr="009B6E06" w:rsidRDefault="00235003" w:rsidP="009B6E06">
      <w:pPr>
        <w:pStyle w:val="ListParagraph"/>
        <w:numPr>
          <w:ilvl w:val="0"/>
          <w:numId w:val="15"/>
        </w:numPr>
        <w:spacing w:line="360" w:lineRule="auto"/>
        <w:rPr>
          <w:rFonts w:ascii="Arial" w:hAnsi="Arial" w:cs="Arial"/>
          <w:sz w:val="24"/>
          <w:szCs w:val="24"/>
          <w:lang w:val="en-US"/>
        </w:rPr>
      </w:pPr>
      <w:r w:rsidRPr="009B6E06">
        <w:rPr>
          <w:rFonts w:ascii="Arial" w:hAnsi="Arial" w:cs="Arial"/>
          <w:sz w:val="24"/>
          <w:szCs w:val="24"/>
          <w:lang w:val="en-US"/>
        </w:rPr>
        <w:t>Do you agree with the three strands of actions?</w:t>
      </w:r>
    </w:p>
    <w:p w14:paraId="7F7D7484" w14:textId="11F37222" w:rsidR="00235003" w:rsidRPr="009B6E06" w:rsidRDefault="00235003" w:rsidP="009B6E06">
      <w:pPr>
        <w:pStyle w:val="ListParagraph"/>
        <w:numPr>
          <w:ilvl w:val="0"/>
          <w:numId w:val="15"/>
        </w:numPr>
        <w:spacing w:line="360" w:lineRule="auto"/>
        <w:rPr>
          <w:rFonts w:ascii="Arial" w:hAnsi="Arial" w:cs="Arial"/>
          <w:sz w:val="24"/>
          <w:szCs w:val="24"/>
          <w:lang w:val="en-US"/>
        </w:rPr>
      </w:pPr>
      <w:r w:rsidRPr="009B6E06">
        <w:rPr>
          <w:rFonts w:ascii="Arial" w:hAnsi="Arial" w:cs="Arial"/>
          <w:sz w:val="24"/>
          <w:szCs w:val="24"/>
          <w:lang w:val="en-US"/>
        </w:rPr>
        <w:t>Do you have any additional ideas for EDF actions around the EU elections?</w:t>
      </w:r>
    </w:p>
    <w:p w14:paraId="43272C10" w14:textId="7D61EA6A" w:rsidR="00235003" w:rsidRPr="009B6E06" w:rsidRDefault="00235003" w:rsidP="009B6E06">
      <w:pPr>
        <w:pStyle w:val="ListParagraph"/>
        <w:numPr>
          <w:ilvl w:val="0"/>
          <w:numId w:val="15"/>
        </w:numPr>
        <w:spacing w:line="360" w:lineRule="auto"/>
        <w:rPr>
          <w:sz w:val="24"/>
          <w:szCs w:val="24"/>
          <w:lang w:val="en-US"/>
        </w:rPr>
      </w:pPr>
      <w:r w:rsidRPr="009B6E06">
        <w:rPr>
          <w:rFonts w:ascii="Arial" w:hAnsi="Arial" w:cs="Arial"/>
          <w:sz w:val="24"/>
          <w:szCs w:val="24"/>
          <w:lang w:val="en-US"/>
        </w:rPr>
        <w:t xml:space="preserve">What actions are your </w:t>
      </w:r>
      <w:proofErr w:type="spellStart"/>
      <w:r w:rsidRPr="009B6E06">
        <w:rPr>
          <w:rFonts w:ascii="Arial" w:hAnsi="Arial" w:cs="Arial"/>
          <w:sz w:val="24"/>
          <w:szCs w:val="24"/>
          <w:lang w:val="en-US"/>
        </w:rPr>
        <w:t>organisations</w:t>
      </w:r>
      <w:proofErr w:type="spellEnd"/>
      <w:r w:rsidRPr="009B6E06">
        <w:rPr>
          <w:rFonts w:ascii="Arial" w:hAnsi="Arial" w:cs="Arial"/>
          <w:sz w:val="24"/>
          <w:szCs w:val="24"/>
          <w:lang w:val="en-US"/>
        </w:rPr>
        <w:t xml:space="preserve"> planning for the European elections?</w:t>
      </w:r>
    </w:p>
    <w:p w14:paraId="01F9E945" w14:textId="41D5FE16" w:rsidR="00235003" w:rsidRPr="009B6E06" w:rsidRDefault="00235003" w:rsidP="00235003">
      <w:pPr>
        <w:pStyle w:val="ListParagraph"/>
        <w:numPr>
          <w:ilvl w:val="0"/>
          <w:numId w:val="15"/>
        </w:numPr>
        <w:spacing w:line="360" w:lineRule="auto"/>
        <w:rPr>
          <w:sz w:val="24"/>
          <w:szCs w:val="24"/>
          <w:lang w:val="en-US"/>
        </w:rPr>
      </w:pPr>
      <w:r w:rsidRPr="009B6E06">
        <w:rPr>
          <w:rFonts w:ascii="Arial" w:hAnsi="Arial" w:cs="Arial"/>
          <w:sz w:val="24"/>
          <w:szCs w:val="24"/>
          <w:lang w:val="en-US"/>
        </w:rPr>
        <w:t xml:space="preserve">How can </w:t>
      </w:r>
      <w:proofErr w:type="gramStart"/>
      <w:r w:rsidRPr="009B6E06">
        <w:rPr>
          <w:rFonts w:ascii="Arial" w:hAnsi="Arial" w:cs="Arial"/>
          <w:sz w:val="24"/>
          <w:szCs w:val="24"/>
          <w:lang w:val="en-US"/>
        </w:rPr>
        <w:t>EDF</w:t>
      </w:r>
      <w:proofErr w:type="gramEnd"/>
      <w:r w:rsidRPr="009B6E06">
        <w:rPr>
          <w:rFonts w:ascii="Arial" w:hAnsi="Arial" w:cs="Arial"/>
          <w:sz w:val="24"/>
          <w:szCs w:val="24"/>
          <w:lang w:val="en-US"/>
        </w:rPr>
        <w:t xml:space="preserve"> secretariat support you in your campaign for the European elections?</w:t>
      </w:r>
    </w:p>
    <w:p w14:paraId="5CE3C8B8" w14:textId="77777777" w:rsidR="00023AC7" w:rsidRDefault="00023AC7" w:rsidP="009B6E06">
      <w:pPr>
        <w:pStyle w:val="Heading2"/>
        <w:spacing w:after="240"/>
        <w:rPr>
          <w:lang w:val="en-US"/>
        </w:rPr>
      </w:pPr>
      <w:r>
        <w:rPr>
          <w:lang w:val="en-US"/>
        </w:rPr>
        <w:t xml:space="preserve">Introduction </w:t>
      </w:r>
    </w:p>
    <w:p w14:paraId="08570923" w14:textId="20DF2232" w:rsidR="00235003" w:rsidRPr="009B6E06" w:rsidRDefault="00235003" w:rsidP="009B6E06">
      <w:pPr>
        <w:spacing w:line="360" w:lineRule="auto"/>
        <w:rPr>
          <w:sz w:val="24"/>
          <w:szCs w:val="24"/>
        </w:rPr>
      </w:pPr>
      <w:r w:rsidRPr="009B6E06">
        <w:rPr>
          <w:sz w:val="24"/>
          <w:szCs w:val="24"/>
        </w:rPr>
        <w:t xml:space="preserve">The European elections’ campaign will start in April, two months before the elections to the European Parliament on 6-9 June 2024. </w:t>
      </w:r>
    </w:p>
    <w:p w14:paraId="0E0639F7" w14:textId="67620BE5" w:rsidR="00235003" w:rsidRPr="009B6E06" w:rsidRDefault="00235003" w:rsidP="009B6E06">
      <w:pPr>
        <w:spacing w:line="360" w:lineRule="auto"/>
        <w:rPr>
          <w:sz w:val="24"/>
          <w:szCs w:val="24"/>
        </w:rPr>
      </w:pPr>
      <w:r w:rsidRPr="009B6E06">
        <w:rPr>
          <w:sz w:val="24"/>
          <w:szCs w:val="24"/>
        </w:rPr>
        <w:t xml:space="preserve">Once the elected MEPs have been confirmed, the Member States will propose in the Council a President of the European Commission, who will need to be supported by the European Parliament. During autumn, each Member State will nominate a European Commissioner, who will also be scrutinised in public hearings at the Parliament. If everything goes well, the new European Commission may be in place by December 2024. However, the Hungarian presidency is scheduled </w:t>
      </w:r>
      <w:r w:rsidR="008C5CBC" w:rsidRPr="009B6E06">
        <w:rPr>
          <w:sz w:val="24"/>
          <w:szCs w:val="24"/>
        </w:rPr>
        <w:t>for</w:t>
      </w:r>
      <w:r w:rsidRPr="009B6E06">
        <w:rPr>
          <w:sz w:val="24"/>
          <w:szCs w:val="24"/>
        </w:rPr>
        <w:t xml:space="preserve"> the second half of 2024, so this may create some issues. </w:t>
      </w:r>
    </w:p>
    <w:p w14:paraId="1FEA7FB1" w14:textId="77777777" w:rsidR="00235003" w:rsidRPr="009B6E06" w:rsidRDefault="00235003" w:rsidP="009B6E06">
      <w:pPr>
        <w:spacing w:line="360" w:lineRule="auto"/>
        <w:rPr>
          <w:sz w:val="24"/>
          <w:szCs w:val="24"/>
        </w:rPr>
      </w:pPr>
      <w:proofErr w:type="gramStart"/>
      <w:r w:rsidRPr="009B6E06">
        <w:rPr>
          <w:sz w:val="24"/>
          <w:szCs w:val="24"/>
        </w:rPr>
        <w:t>At the moment</w:t>
      </w:r>
      <w:proofErr w:type="gramEnd"/>
      <w:r w:rsidRPr="009B6E06">
        <w:rPr>
          <w:sz w:val="24"/>
          <w:szCs w:val="24"/>
        </w:rPr>
        <w:t xml:space="preserve"> of writing this document, it is not clear who will be the candidates to become President of the European Commission. It is worth remembering that even if a candidate is </w:t>
      </w:r>
      <w:r w:rsidRPr="009B6E06">
        <w:rPr>
          <w:sz w:val="24"/>
          <w:szCs w:val="24"/>
        </w:rPr>
        <w:lastRenderedPageBreak/>
        <w:t xml:space="preserve">presented as such, it is the prerogative of Member States to nominate the Commission’ president as it happened in 2019 with Ursula von der Leyen. She was not proposed in advance but came up as an alternative to the lead candidates. </w:t>
      </w:r>
    </w:p>
    <w:p w14:paraId="283D0848" w14:textId="77777777" w:rsidR="006C3A62" w:rsidRPr="009B6E06" w:rsidRDefault="006C3A62" w:rsidP="009B6E06">
      <w:pPr>
        <w:spacing w:line="360" w:lineRule="auto"/>
        <w:rPr>
          <w:sz w:val="24"/>
          <w:szCs w:val="24"/>
        </w:rPr>
      </w:pPr>
      <w:r w:rsidRPr="009B6E06">
        <w:rPr>
          <w:sz w:val="24"/>
          <w:szCs w:val="24"/>
        </w:rPr>
        <w:t xml:space="preserve">From now until April, there is </w:t>
      </w:r>
      <w:r w:rsidR="00235003" w:rsidRPr="009B6E06">
        <w:rPr>
          <w:sz w:val="24"/>
          <w:szCs w:val="24"/>
        </w:rPr>
        <w:t>a push to finish with as many policy files as possible</w:t>
      </w:r>
      <w:r w:rsidRPr="009B6E06">
        <w:rPr>
          <w:sz w:val="24"/>
          <w:szCs w:val="24"/>
        </w:rPr>
        <w:t>, although certain dossiers are already considered due for the next legislative term</w:t>
      </w:r>
      <w:r w:rsidR="00235003" w:rsidRPr="009B6E06">
        <w:rPr>
          <w:sz w:val="24"/>
          <w:szCs w:val="24"/>
        </w:rPr>
        <w:t xml:space="preserve">. </w:t>
      </w:r>
    </w:p>
    <w:p w14:paraId="02315D4E" w14:textId="4D14183C" w:rsidR="00235003" w:rsidRPr="009B6E06" w:rsidRDefault="006C3A62" w:rsidP="009B6E06">
      <w:pPr>
        <w:spacing w:line="360" w:lineRule="auto"/>
        <w:rPr>
          <w:sz w:val="24"/>
          <w:szCs w:val="24"/>
        </w:rPr>
      </w:pPr>
      <w:r w:rsidRPr="009B6E06">
        <w:rPr>
          <w:sz w:val="24"/>
          <w:szCs w:val="24"/>
        </w:rPr>
        <w:t>T</w:t>
      </w:r>
      <w:r w:rsidR="00235003" w:rsidRPr="009B6E06">
        <w:rPr>
          <w:sz w:val="24"/>
          <w:szCs w:val="24"/>
        </w:rPr>
        <w:t xml:space="preserve">he internal political discussions will intensify at national and European level to create the list of candidates and the political programme of the different political families. So far, EDF has contributed to the manifesto of the European Greens who started early a consultative </w:t>
      </w:r>
      <w:proofErr w:type="gramStart"/>
      <w:r w:rsidR="00235003" w:rsidRPr="009B6E06">
        <w:rPr>
          <w:sz w:val="24"/>
          <w:szCs w:val="24"/>
        </w:rPr>
        <w:t>process</w:t>
      </w:r>
      <w:r w:rsidRPr="009B6E06">
        <w:rPr>
          <w:sz w:val="24"/>
          <w:szCs w:val="24"/>
        </w:rPr>
        <w:t>, and</w:t>
      </w:r>
      <w:proofErr w:type="gramEnd"/>
      <w:r w:rsidRPr="009B6E06">
        <w:rPr>
          <w:sz w:val="24"/>
          <w:szCs w:val="24"/>
        </w:rPr>
        <w:t xml:space="preserve"> has participated in consultative meetings of Renew Europe parliamentary group (and ALDE as its main political party), and the Party of European Socialists.</w:t>
      </w:r>
    </w:p>
    <w:p w14:paraId="3AD52F0F" w14:textId="31F83415" w:rsidR="00235003" w:rsidRPr="009B6E06" w:rsidRDefault="00235003" w:rsidP="009B6E06">
      <w:pPr>
        <w:spacing w:line="360" w:lineRule="auto"/>
        <w:rPr>
          <w:sz w:val="24"/>
          <w:szCs w:val="24"/>
        </w:rPr>
      </w:pPr>
      <w:r w:rsidRPr="009B6E06">
        <w:rPr>
          <w:sz w:val="24"/>
          <w:szCs w:val="24"/>
        </w:rPr>
        <w:t xml:space="preserve">Therefore, it is a critical moment for EDF and our members to </w:t>
      </w:r>
      <w:r w:rsidR="006C3A62" w:rsidRPr="009B6E06">
        <w:rPr>
          <w:sz w:val="24"/>
          <w:szCs w:val="24"/>
        </w:rPr>
        <w:t xml:space="preserve">influence </w:t>
      </w:r>
      <w:r w:rsidRPr="009B6E06">
        <w:rPr>
          <w:sz w:val="24"/>
          <w:szCs w:val="24"/>
        </w:rPr>
        <w:t xml:space="preserve">the European elections campaign, and to contribute and shape the political agenda, </w:t>
      </w:r>
      <w:proofErr w:type="gramStart"/>
      <w:r w:rsidRPr="009B6E06">
        <w:rPr>
          <w:sz w:val="24"/>
          <w:szCs w:val="24"/>
        </w:rPr>
        <w:t>players</w:t>
      </w:r>
      <w:proofErr w:type="gramEnd"/>
      <w:r w:rsidRPr="009B6E06">
        <w:rPr>
          <w:sz w:val="24"/>
          <w:szCs w:val="24"/>
        </w:rPr>
        <w:t xml:space="preserve"> and scenario in the years to come.</w:t>
      </w:r>
    </w:p>
    <w:p w14:paraId="1F7B355C" w14:textId="78631E24" w:rsidR="00235003" w:rsidRPr="009B6E06" w:rsidRDefault="00235003" w:rsidP="009B6E06">
      <w:pPr>
        <w:spacing w:line="360" w:lineRule="auto"/>
        <w:rPr>
          <w:sz w:val="24"/>
          <w:szCs w:val="24"/>
        </w:rPr>
      </w:pPr>
      <w:r w:rsidRPr="009B6E06">
        <w:rPr>
          <w:sz w:val="24"/>
          <w:szCs w:val="24"/>
        </w:rPr>
        <w:t>The following is a proposal for an EDF campaign towards the European elections, which is divided in three strands of action.</w:t>
      </w:r>
    </w:p>
    <w:p w14:paraId="32F3AE30" w14:textId="07A3300A" w:rsidR="006C3A62" w:rsidRPr="009B6E06" w:rsidRDefault="006C3A62" w:rsidP="009B6E06">
      <w:pPr>
        <w:pStyle w:val="Heading2"/>
        <w:spacing w:after="240"/>
      </w:pPr>
      <w:r>
        <w:t>EDF campaign for the 2024 European elections</w:t>
      </w:r>
    </w:p>
    <w:p w14:paraId="63479BEA" w14:textId="4735BB27" w:rsidR="00606FAE" w:rsidRPr="009B6E06" w:rsidRDefault="00606FAE" w:rsidP="009B6E06">
      <w:pPr>
        <w:spacing w:line="360" w:lineRule="auto"/>
        <w:rPr>
          <w:sz w:val="24"/>
          <w:szCs w:val="24"/>
        </w:rPr>
      </w:pPr>
      <w:r w:rsidRPr="009B6E06">
        <w:rPr>
          <w:sz w:val="24"/>
          <w:szCs w:val="24"/>
        </w:rPr>
        <w:t>Goals</w:t>
      </w:r>
      <w:r w:rsidR="001B764A" w:rsidRPr="009B6E06">
        <w:rPr>
          <w:sz w:val="24"/>
          <w:szCs w:val="24"/>
        </w:rPr>
        <w:t xml:space="preserve"> – key messages</w:t>
      </w:r>
      <w:r w:rsidRPr="009B6E06">
        <w:rPr>
          <w:sz w:val="24"/>
          <w:szCs w:val="24"/>
        </w:rPr>
        <w:t>:</w:t>
      </w:r>
    </w:p>
    <w:p w14:paraId="4D354828" w14:textId="5DDFD3E3" w:rsidR="00606FAE" w:rsidRPr="009B6E06" w:rsidRDefault="00606FAE" w:rsidP="009B6E06">
      <w:pPr>
        <w:numPr>
          <w:ilvl w:val="0"/>
          <w:numId w:val="3"/>
        </w:numPr>
        <w:spacing w:line="360" w:lineRule="auto"/>
        <w:rPr>
          <w:sz w:val="24"/>
          <w:szCs w:val="24"/>
        </w:rPr>
      </w:pPr>
      <w:r w:rsidRPr="009B6E06">
        <w:rPr>
          <w:sz w:val="24"/>
          <w:szCs w:val="24"/>
        </w:rPr>
        <w:t xml:space="preserve">The proposals of the </w:t>
      </w:r>
      <w:hyperlink r:id="rId8" w:history="1">
        <w:r w:rsidRPr="009B6E06">
          <w:rPr>
            <w:rStyle w:val="Hyperlink"/>
            <w:sz w:val="24"/>
            <w:szCs w:val="24"/>
          </w:rPr>
          <w:t>EDF Manifesto</w:t>
        </w:r>
      </w:hyperlink>
      <w:r w:rsidRPr="009B6E06">
        <w:rPr>
          <w:sz w:val="24"/>
          <w:szCs w:val="24"/>
          <w:lang w:val="en-US"/>
        </w:rPr>
        <w:t xml:space="preserve"> are included in the political agenda of the EU</w:t>
      </w:r>
      <w:r w:rsidRPr="009B6E06">
        <w:rPr>
          <w:sz w:val="24"/>
          <w:szCs w:val="24"/>
        </w:rPr>
        <w:t>.</w:t>
      </w:r>
    </w:p>
    <w:p w14:paraId="37FDE6A5" w14:textId="53342F99" w:rsidR="00606FAE" w:rsidRPr="009B6E06" w:rsidRDefault="00606FAE" w:rsidP="009B6E06">
      <w:pPr>
        <w:numPr>
          <w:ilvl w:val="0"/>
          <w:numId w:val="3"/>
        </w:numPr>
        <w:spacing w:line="360" w:lineRule="auto"/>
        <w:rPr>
          <w:rFonts w:cs="Arial"/>
          <w:sz w:val="24"/>
          <w:szCs w:val="24"/>
        </w:rPr>
      </w:pPr>
      <w:r w:rsidRPr="009B6E06">
        <w:rPr>
          <w:sz w:val="24"/>
          <w:szCs w:val="24"/>
        </w:rPr>
        <w:t>The campaigns of the EU institutions, political parties &amp; candidates’</w:t>
      </w:r>
      <w:r w:rsidRPr="009B6E06">
        <w:rPr>
          <w:sz w:val="24"/>
          <w:szCs w:val="24"/>
          <w:vertAlign w:val="superscript"/>
        </w:rPr>
        <w:footnoteReference w:id="1"/>
      </w:r>
      <w:r w:rsidRPr="009B6E06">
        <w:rPr>
          <w:sz w:val="24"/>
          <w:szCs w:val="24"/>
        </w:rPr>
        <w:t xml:space="preserve"> are accessible.</w:t>
      </w:r>
    </w:p>
    <w:p w14:paraId="7DC6873F" w14:textId="6AA93079" w:rsidR="00606FAE" w:rsidRPr="009B6E06" w:rsidRDefault="00606FAE" w:rsidP="009B6E06">
      <w:pPr>
        <w:numPr>
          <w:ilvl w:val="0"/>
          <w:numId w:val="3"/>
        </w:numPr>
        <w:spacing w:line="360" w:lineRule="auto"/>
        <w:rPr>
          <w:rFonts w:cs="Arial"/>
          <w:sz w:val="24"/>
          <w:szCs w:val="24"/>
        </w:rPr>
      </w:pPr>
      <w:r w:rsidRPr="009B6E06">
        <w:rPr>
          <w:sz w:val="24"/>
          <w:szCs w:val="24"/>
        </w:rPr>
        <w:t xml:space="preserve">There is an </w:t>
      </w:r>
      <w:r w:rsidR="00BA70FA" w:rsidRPr="009B6E06">
        <w:rPr>
          <w:sz w:val="24"/>
          <w:szCs w:val="24"/>
        </w:rPr>
        <w:t>i</w:t>
      </w:r>
      <w:r w:rsidRPr="009B6E06">
        <w:rPr>
          <w:sz w:val="24"/>
          <w:szCs w:val="24"/>
        </w:rPr>
        <w:t>ncreased number of elected officials with disabilities.</w:t>
      </w:r>
    </w:p>
    <w:p w14:paraId="066E338D" w14:textId="6D7A4C9C" w:rsidR="00235003" w:rsidRPr="00235003" w:rsidRDefault="00235003" w:rsidP="00606FAE">
      <w:pPr>
        <w:pStyle w:val="Heading2"/>
        <w:numPr>
          <w:ilvl w:val="0"/>
          <w:numId w:val="14"/>
        </w:numPr>
      </w:pPr>
      <w:r w:rsidRPr="006C3A62">
        <w:t>Political campaign</w:t>
      </w:r>
      <w:r w:rsidRPr="006C3A62">
        <w:br/>
      </w:r>
    </w:p>
    <w:p w14:paraId="35ECE965" w14:textId="2231D349" w:rsidR="00606FAE" w:rsidRPr="009B6E06" w:rsidRDefault="00606FAE" w:rsidP="009B6E06">
      <w:pPr>
        <w:spacing w:line="360" w:lineRule="auto"/>
        <w:rPr>
          <w:rFonts w:cs="Arial"/>
          <w:b/>
          <w:bCs/>
          <w:sz w:val="24"/>
          <w:szCs w:val="24"/>
        </w:rPr>
      </w:pPr>
      <w:r w:rsidRPr="009B6E06">
        <w:rPr>
          <w:rFonts w:cs="Arial"/>
          <w:b/>
          <w:bCs/>
          <w:sz w:val="24"/>
          <w:szCs w:val="24"/>
        </w:rPr>
        <w:t>Objectives:</w:t>
      </w:r>
    </w:p>
    <w:p w14:paraId="057ED7B1" w14:textId="033A026C" w:rsidR="00606FAE" w:rsidRPr="009B6E06" w:rsidRDefault="00606FAE" w:rsidP="009B6E06">
      <w:pPr>
        <w:pStyle w:val="ListParagraph"/>
        <w:numPr>
          <w:ilvl w:val="0"/>
          <w:numId w:val="3"/>
        </w:numPr>
        <w:spacing w:line="360" w:lineRule="auto"/>
        <w:rPr>
          <w:rFonts w:ascii="Arial" w:hAnsi="Arial" w:cs="Arial"/>
          <w:b/>
          <w:bCs/>
          <w:sz w:val="24"/>
          <w:szCs w:val="24"/>
        </w:rPr>
      </w:pPr>
      <w:r w:rsidRPr="009B6E06">
        <w:rPr>
          <w:rFonts w:ascii="Arial" w:hAnsi="Arial" w:cs="Arial"/>
          <w:sz w:val="24"/>
          <w:szCs w:val="24"/>
        </w:rPr>
        <w:t xml:space="preserve">EDF establishes alliances with elected MEPs and </w:t>
      </w:r>
      <w:r w:rsidR="00957C44" w:rsidRPr="009B6E06">
        <w:rPr>
          <w:rFonts w:ascii="Arial" w:hAnsi="Arial" w:cs="Arial"/>
          <w:sz w:val="24"/>
          <w:szCs w:val="24"/>
        </w:rPr>
        <w:t xml:space="preserve">the </w:t>
      </w:r>
      <w:r w:rsidRPr="009B6E06">
        <w:rPr>
          <w:rFonts w:ascii="Arial" w:hAnsi="Arial" w:cs="Arial"/>
          <w:sz w:val="24"/>
          <w:szCs w:val="24"/>
        </w:rPr>
        <w:t>new European Commission.</w:t>
      </w:r>
    </w:p>
    <w:p w14:paraId="44481604" w14:textId="60DE04C9" w:rsidR="00606FAE" w:rsidRPr="009B6E06" w:rsidRDefault="00606FAE" w:rsidP="009B6E06">
      <w:pPr>
        <w:pStyle w:val="ListParagraph"/>
        <w:numPr>
          <w:ilvl w:val="0"/>
          <w:numId w:val="3"/>
        </w:numPr>
        <w:spacing w:line="360" w:lineRule="auto"/>
        <w:rPr>
          <w:rFonts w:ascii="Arial" w:hAnsi="Arial" w:cs="Arial"/>
          <w:b/>
          <w:bCs/>
          <w:sz w:val="24"/>
          <w:szCs w:val="24"/>
        </w:rPr>
      </w:pPr>
      <w:r w:rsidRPr="009B6E06">
        <w:rPr>
          <w:rFonts w:ascii="Arial" w:hAnsi="Arial" w:cs="Arial"/>
          <w:sz w:val="24"/>
          <w:szCs w:val="24"/>
        </w:rPr>
        <w:lastRenderedPageBreak/>
        <w:t>EDF Manifesto proposals are incorporated in the EU’s political agenda, including a revised European Disability Strategy with new flagship initiatives and actions for 2025-2030, and in the next EU budget.</w:t>
      </w:r>
    </w:p>
    <w:p w14:paraId="5300AA7E" w14:textId="3EC05139" w:rsidR="00606FAE" w:rsidRPr="009B6E06" w:rsidRDefault="00606FAE" w:rsidP="009B6E06">
      <w:pPr>
        <w:pStyle w:val="ListParagraph"/>
        <w:numPr>
          <w:ilvl w:val="0"/>
          <w:numId w:val="3"/>
        </w:numPr>
        <w:spacing w:line="360" w:lineRule="auto"/>
        <w:rPr>
          <w:rFonts w:ascii="Arial" w:hAnsi="Arial" w:cs="Arial"/>
          <w:b/>
          <w:bCs/>
          <w:sz w:val="24"/>
          <w:szCs w:val="24"/>
        </w:rPr>
      </w:pPr>
      <w:r w:rsidRPr="009B6E06">
        <w:rPr>
          <w:rFonts w:ascii="Arial" w:hAnsi="Arial" w:cs="Arial"/>
          <w:sz w:val="24"/>
          <w:szCs w:val="24"/>
        </w:rPr>
        <w:t xml:space="preserve">The Disability Intergroup is re-established. </w:t>
      </w:r>
    </w:p>
    <w:p w14:paraId="4CBC6A4F" w14:textId="1412F27A" w:rsidR="00235003" w:rsidRPr="009B6E06" w:rsidRDefault="00235003" w:rsidP="009B6E06">
      <w:pPr>
        <w:spacing w:line="360" w:lineRule="auto"/>
        <w:rPr>
          <w:rFonts w:cs="Arial"/>
          <w:b/>
          <w:bCs/>
          <w:sz w:val="24"/>
          <w:szCs w:val="24"/>
        </w:rPr>
      </w:pPr>
      <w:r w:rsidRPr="009B6E06">
        <w:rPr>
          <w:rFonts w:cs="Arial"/>
          <w:b/>
          <w:bCs/>
          <w:sz w:val="24"/>
          <w:szCs w:val="24"/>
        </w:rPr>
        <w:t>Targets:</w:t>
      </w:r>
    </w:p>
    <w:p w14:paraId="73473A7A" w14:textId="77777777" w:rsidR="00235003" w:rsidRPr="009B6E06" w:rsidRDefault="00235003" w:rsidP="009B6E06">
      <w:pPr>
        <w:numPr>
          <w:ilvl w:val="0"/>
          <w:numId w:val="4"/>
        </w:numPr>
        <w:spacing w:line="360" w:lineRule="auto"/>
        <w:rPr>
          <w:rFonts w:cs="Arial"/>
          <w:sz w:val="24"/>
          <w:szCs w:val="24"/>
        </w:rPr>
      </w:pPr>
      <w:r w:rsidRPr="009B6E06">
        <w:rPr>
          <w:rFonts w:cs="Arial"/>
          <w:sz w:val="24"/>
          <w:szCs w:val="24"/>
        </w:rPr>
        <w:t>Candidates.</w:t>
      </w:r>
    </w:p>
    <w:p w14:paraId="0E9B5C19" w14:textId="77777777" w:rsidR="00235003" w:rsidRPr="009B6E06" w:rsidRDefault="00235003" w:rsidP="009B6E06">
      <w:pPr>
        <w:numPr>
          <w:ilvl w:val="0"/>
          <w:numId w:val="4"/>
        </w:numPr>
        <w:spacing w:line="360" w:lineRule="auto"/>
        <w:rPr>
          <w:rFonts w:cs="Arial"/>
          <w:sz w:val="24"/>
          <w:szCs w:val="24"/>
        </w:rPr>
      </w:pPr>
      <w:r w:rsidRPr="009B6E06">
        <w:rPr>
          <w:rFonts w:cs="Arial"/>
          <w:sz w:val="24"/>
          <w:szCs w:val="24"/>
        </w:rPr>
        <w:t>Political parties.</w:t>
      </w:r>
    </w:p>
    <w:p w14:paraId="7928F5A2" w14:textId="77777777" w:rsidR="00235003" w:rsidRPr="009B6E06" w:rsidRDefault="00235003" w:rsidP="009B6E06">
      <w:pPr>
        <w:numPr>
          <w:ilvl w:val="0"/>
          <w:numId w:val="4"/>
        </w:numPr>
        <w:spacing w:line="360" w:lineRule="auto"/>
        <w:rPr>
          <w:rFonts w:cs="Arial"/>
          <w:sz w:val="24"/>
          <w:szCs w:val="24"/>
        </w:rPr>
      </w:pPr>
      <w:r w:rsidRPr="009B6E06">
        <w:rPr>
          <w:rFonts w:cs="Arial"/>
          <w:sz w:val="24"/>
          <w:szCs w:val="24"/>
        </w:rPr>
        <w:t>New European Parliament and European Commission.</w:t>
      </w:r>
    </w:p>
    <w:p w14:paraId="27A344A1" w14:textId="77777777" w:rsidR="00235003" w:rsidRPr="009B6E06" w:rsidRDefault="00235003" w:rsidP="009B6E06">
      <w:pPr>
        <w:spacing w:line="360" w:lineRule="auto"/>
        <w:rPr>
          <w:rFonts w:cs="Arial"/>
          <w:b/>
          <w:bCs/>
          <w:sz w:val="24"/>
          <w:szCs w:val="24"/>
        </w:rPr>
      </w:pPr>
      <w:r w:rsidRPr="009B6E06">
        <w:rPr>
          <w:rFonts w:cs="Arial"/>
          <w:b/>
          <w:bCs/>
          <w:sz w:val="24"/>
          <w:szCs w:val="24"/>
        </w:rPr>
        <w:t>Actions:</w:t>
      </w:r>
    </w:p>
    <w:p w14:paraId="3D8C8A96" w14:textId="3E28ACC3" w:rsidR="00235003" w:rsidRPr="009B6E06" w:rsidRDefault="00235003" w:rsidP="009B6E06">
      <w:pPr>
        <w:numPr>
          <w:ilvl w:val="0"/>
          <w:numId w:val="5"/>
        </w:numPr>
        <w:spacing w:line="360" w:lineRule="auto"/>
        <w:rPr>
          <w:rFonts w:cs="Arial"/>
          <w:sz w:val="24"/>
          <w:szCs w:val="24"/>
        </w:rPr>
      </w:pPr>
      <w:r w:rsidRPr="009B6E06">
        <w:rPr>
          <w:rFonts w:cs="Arial"/>
          <w:sz w:val="24"/>
          <w:szCs w:val="24"/>
        </w:rPr>
        <w:t>Meetings with political parties</w:t>
      </w:r>
      <w:r w:rsidR="006C3A62" w:rsidRPr="009B6E06">
        <w:rPr>
          <w:rFonts w:cs="Arial"/>
          <w:sz w:val="24"/>
          <w:szCs w:val="24"/>
        </w:rPr>
        <w:t xml:space="preserve"> (ongoing)</w:t>
      </w:r>
      <w:r w:rsidRPr="009B6E06">
        <w:rPr>
          <w:rFonts w:cs="Arial"/>
          <w:sz w:val="24"/>
          <w:szCs w:val="24"/>
        </w:rPr>
        <w:t xml:space="preserve"> and lead candidates.</w:t>
      </w:r>
    </w:p>
    <w:p w14:paraId="53AD7BE0" w14:textId="1E64D586" w:rsidR="00235003" w:rsidRPr="009B6E06" w:rsidRDefault="00235003" w:rsidP="009B6E06">
      <w:pPr>
        <w:numPr>
          <w:ilvl w:val="0"/>
          <w:numId w:val="5"/>
        </w:numPr>
        <w:spacing w:line="360" w:lineRule="auto"/>
        <w:rPr>
          <w:rFonts w:cs="Arial"/>
          <w:sz w:val="24"/>
          <w:szCs w:val="24"/>
        </w:rPr>
      </w:pPr>
      <w:r w:rsidRPr="009B6E06">
        <w:rPr>
          <w:rFonts w:cs="Arial"/>
          <w:sz w:val="24"/>
          <w:szCs w:val="24"/>
        </w:rPr>
        <w:t>Contributions to political parties’ manifestos</w:t>
      </w:r>
      <w:r w:rsidR="006C3A62" w:rsidRPr="009B6E06">
        <w:rPr>
          <w:rFonts w:cs="Arial"/>
          <w:sz w:val="24"/>
          <w:szCs w:val="24"/>
        </w:rPr>
        <w:t xml:space="preserve"> (ongoing)</w:t>
      </w:r>
      <w:r w:rsidRPr="009B6E06">
        <w:rPr>
          <w:rFonts w:cs="Arial"/>
          <w:sz w:val="24"/>
          <w:szCs w:val="24"/>
        </w:rPr>
        <w:t>.</w:t>
      </w:r>
    </w:p>
    <w:p w14:paraId="417622FB" w14:textId="77777777" w:rsidR="00235003" w:rsidRPr="009B6E06" w:rsidRDefault="00235003" w:rsidP="009B6E06">
      <w:pPr>
        <w:numPr>
          <w:ilvl w:val="0"/>
          <w:numId w:val="5"/>
        </w:numPr>
        <w:spacing w:line="360" w:lineRule="auto"/>
        <w:rPr>
          <w:rFonts w:cs="Arial"/>
          <w:sz w:val="24"/>
          <w:szCs w:val="24"/>
        </w:rPr>
      </w:pPr>
      <w:r w:rsidRPr="009B6E06">
        <w:rPr>
          <w:rFonts w:cs="Arial"/>
          <w:sz w:val="24"/>
          <w:szCs w:val="24"/>
        </w:rPr>
        <w:t>Open letter + template letter for EDF members to national parties.</w:t>
      </w:r>
    </w:p>
    <w:p w14:paraId="6C28D285" w14:textId="77777777" w:rsidR="00235003" w:rsidRPr="009B6E06" w:rsidRDefault="00235003" w:rsidP="009B6E06">
      <w:pPr>
        <w:numPr>
          <w:ilvl w:val="0"/>
          <w:numId w:val="5"/>
        </w:numPr>
        <w:spacing w:line="360" w:lineRule="auto"/>
        <w:rPr>
          <w:rFonts w:cs="Arial"/>
          <w:sz w:val="24"/>
          <w:szCs w:val="24"/>
        </w:rPr>
      </w:pPr>
      <w:r w:rsidRPr="009B6E06">
        <w:rPr>
          <w:rFonts w:cs="Arial"/>
          <w:sz w:val="24"/>
          <w:szCs w:val="24"/>
        </w:rPr>
        <w:t xml:space="preserve">Leaflet and short videos with the 10 top proposals from EDF Manifesto (see list at the end of this document). </w:t>
      </w:r>
    </w:p>
    <w:p w14:paraId="75212243" w14:textId="77777777" w:rsidR="00235003" w:rsidRPr="009B6E06" w:rsidRDefault="00235003" w:rsidP="009B6E06">
      <w:pPr>
        <w:numPr>
          <w:ilvl w:val="0"/>
          <w:numId w:val="5"/>
        </w:numPr>
        <w:spacing w:line="360" w:lineRule="auto"/>
        <w:rPr>
          <w:rFonts w:cs="Arial"/>
          <w:sz w:val="24"/>
          <w:szCs w:val="24"/>
        </w:rPr>
      </w:pPr>
      <w:r w:rsidRPr="009B6E06">
        <w:rPr>
          <w:rFonts w:cs="Arial"/>
          <w:sz w:val="24"/>
          <w:szCs w:val="24"/>
        </w:rPr>
        <w:t>Professional video of the New Years Disability Intergroup reception: recording community and MEPs (including the call to reestablish the Disability Intergroup).</w:t>
      </w:r>
    </w:p>
    <w:p w14:paraId="132C5E8D" w14:textId="38BB0576" w:rsidR="00235003" w:rsidRPr="009B6E06" w:rsidRDefault="00235003" w:rsidP="009B6E06">
      <w:pPr>
        <w:numPr>
          <w:ilvl w:val="0"/>
          <w:numId w:val="5"/>
        </w:numPr>
        <w:spacing w:line="360" w:lineRule="auto"/>
        <w:rPr>
          <w:rFonts w:cs="Arial"/>
          <w:sz w:val="24"/>
          <w:szCs w:val="24"/>
        </w:rPr>
      </w:pPr>
      <w:r w:rsidRPr="009B6E06">
        <w:rPr>
          <w:rFonts w:cs="Arial"/>
          <w:sz w:val="24"/>
          <w:szCs w:val="24"/>
        </w:rPr>
        <w:t>Pledge for candidates</w:t>
      </w:r>
      <w:r w:rsidR="006C3A62" w:rsidRPr="009B6E06">
        <w:rPr>
          <w:rFonts w:cs="Arial"/>
          <w:sz w:val="24"/>
          <w:szCs w:val="24"/>
        </w:rPr>
        <w:t xml:space="preserve"> to become MEPs</w:t>
      </w:r>
      <w:r w:rsidRPr="009B6E06">
        <w:rPr>
          <w:rFonts w:cs="Arial"/>
          <w:sz w:val="24"/>
          <w:szCs w:val="24"/>
        </w:rPr>
        <w:t>.</w:t>
      </w:r>
    </w:p>
    <w:p w14:paraId="28340497" w14:textId="7ECEA5E6" w:rsidR="00235003" w:rsidRPr="009B6E06" w:rsidRDefault="00235003" w:rsidP="009B6E06">
      <w:pPr>
        <w:numPr>
          <w:ilvl w:val="0"/>
          <w:numId w:val="5"/>
        </w:numPr>
        <w:spacing w:line="360" w:lineRule="auto"/>
        <w:rPr>
          <w:rFonts w:cs="Arial"/>
          <w:sz w:val="24"/>
          <w:szCs w:val="24"/>
        </w:rPr>
      </w:pPr>
      <w:r w:rsidRPr="009B6E06">
        <w:rPr>
          <w:rFonts w:cs="Arial"/>
          <w:sz w:val="24"/>
          <w:szCs w:val="24"/>
        </w:rPr>
        <w:t xml:space="preserve">After elections: meetings with elected MEPs and </w:t>
      </w:r>
      <w:r w:rsidR="006C3A62" w:rsidRPr="009B6E06">
        <w:rPr>
          <w:rFonts w:cs="Arial"/>
          <w:sz w:val="24"/>
          <w:szCs w:val="24"/>
        </w:rPr>
        <w:t xml:space="preserve">political </w:t>
      </w:r>
      <w:r w:rsidRPr="009B6E06">
        <w:rPr>
          <w:rFonts w:cs="Arial"/>
          <w:sz w:val="24"/>
          <w:szCs w:val="24"/>
        </w:rPr>
        <w:t xml:space="preserve">leaders </w:t>
      </w:r>
      <w:r w:rsidR="00775449" w:rsidRPr="009B6E06">
        <w:rPr>
          <w:rFonts w:cs="Arial"/>
          <w:sz w:val="24"/>
          <w:szCs w:val="24"/>
        </w:rPr>
        <w:t>of</w:t>
      </w:r>
      <w:r w:rsidR="006C3A62" w:rsidRPr="009B6E06">
        <w:rPr>
          <w:rFonts w:cs="Arial"/>
          <w:sz w:val="24"/>
          <w:szCs w:val="24"/>
        </w:rPr>
        <w:t xml:space="preserve"> the </w:t>
      </w:r>
      <w:r w:rsidRPr="009B6E06">
        <w:rPr>
          <w:rFonts w:cs="Arial"/>
          <w:sz w:val="24"/>
          <w:szCs w:val="24"/>
        </w:rPr>
        <w:t xml:space="preserve">European </w:t>
      </w:r>
      <w:r w:rsidR="00775449" w:rsidRPr="009B6E06">
        <w:rPr>
          <w:rFonts w:cs="Arial"/>
          <w:sz w:val="24"/>
          <w:szCs w:val="24"/>
        </w:rPr>
        <w:t xml:space="preserve">Parliament, </w:t>
      </w:r>
      <w:r w:rsidRPr="009B6E06">
        <w:rPr>
          <w:rFonts w:cs="Arial"/>
          <w:sz w:val="24"/>
          <w:szCs w:val="24"/>
        </w:rPr>
        <w:t>Commission and Council.</w:t>
      </w:r>
    </w:p>
    <w:p w14:paraId="2D9623FC" w14:textId="59345B0C" w:rsidR="00235003" w:rsidRPr="009B6E06" w:rsidRDefault="00235003" w:rsidP="00235003">
      <w:pPr>
        <w:numPr>
          <w:ilvl w:val="0"/>
          <w:numId w:val="5"/>
        </w:numPr>
        <w:spacing w:line="360" w:lineRule="auto"/>
        <w:rPr>
          <w:rFonts w:cs="Arial"/>
          <w:sz w:val="24"/>
          <w:szCs w:val="24"/>
        </w:rPr>
      </w:pPr>
      <w:r w:rsidRPr="009B6E06">
        <w:rPr>
          <w:rFonts w:cs="Arial"/>
          <w:sz w:val="24"/>
          <w:szCs w:val="24"/>
        </w:rPr>
        <w:t>Campaign to re-establish the Disability Intergroup.</w:t>
      </w:r>
    </w:p>
    <w:p w14:paraId="73EF53EF" w14:textId="484B940C" w:rsidR="00235003" w:rsidRPr="00235003" w:rsidRDefault="00235003" w:rsidP="00606FAE">
      <w:pPr>
        <w:pStyle w:val="Heading2"/>
        <w:numPr>
          <w:ilvl w:val="0"/>
          <w:numId w:val="14"/>
        </w:numPr>
      </w:pPr>
      <w:r w:rsidRPr="00235003">
        <w:t>Accessibility</w:t>
      </w:r>
      <w:r w:rsidRPr="00235003">
        <w:br/>
      </w:r>
    </w:p>
    <w:p w14:paraId="3F73EC6A" w14:textId="77777777" w:rsidR="00235003" w:rsidRPr="009B6E06" w:rsidRDefault="00235003" w:rsidP="009B6E06">
      <w:pPr>
        <w:spacing w:line="360" w:lineRule="auto"/>
        <w:rPr>
          <w:b/>
          <w:bCs/>
          <w:sz w:val="24"/>
          <w:szCs w:val="24"/>
        </w:rPr>
      </w:pPr>
      <w:r w:rsidRPr="009B6E06">
        <w:rPr>
          <w:b/>
          <w:bCs/>
          <w:sz w:val="24"/>
          <w:szCs w:val="24"/>
        </w:rPr>
        <w:t>Objectives:</w:t>
      </w:r>
    </w:p>
    <w:p w14:paraId="5D416A42" w14:textId="77777777" w:rsidR="00235003" w:rsidRPr="009B6E06" w:rsidRDefault="00235003" w:rsidP="009B6E06">
      <w:pPr>
        <w:numPr>
          <w:ilvl w:val="0"/>
          <w:numId w:val="6"/>
        </w:numPr>
        <w:spacing w:line="360" w:lineRule="auto"/>
        <w:rPr>
          <w:sz w:val="24"/>
          <w:szCs w:val="24"/>
        </w:rPr>
      </w:pPr>
      <w:r w:rsidRPr="009B6E06">
        <w:rPr>
          <w:sz w:val="24"/>
          <w:szCs w:val="24"/>
        </w:rPr>
        <w:t>The institutional and political parties’ campaigns are accessible.</w:t>
      </w:r>
    </w:p>
    <w:p w14:paraId="31965851" w14:textId="77777777" w:rsidR="00235003" w:rsidRPr="009B6E06" w:rsidRDefault="00235003" w:rsidP="009B6E06">
      <w:pPr>
        <w:numPr>
          <w:ilvl w:val="0"/>
          <w:numId w:val="6"/>
        </w:numPr>
        <w:spacing w:line="360" w:lineRule="auto"/>
        <w:rPr>
          <w:sz w:val="24"/>
          <w:szCs w:val="24"/>
        </w:rPr>
      </w:pPr>
      <w:r w:rsidRPr="009B6E06">
        <w:rPr>
          <w:sz w:val="24"/>
          <w:szCs w:val="24"/>
        </w:rPr>
        <w:lastRenderedPageBreak/>
        <w:t>The lead candidates’ debate is accessible.</w:t>
      </w:r>
    </w:p>
    <w:p w14:paraId="6FC6FC4E" w14:textId="77777777" w:rsidR="00235003" w:rsidRPr="009B6E06" w:rsidRDefault="00235003" w:rsidP="009B6E06">
      <w:pPr>
        <w:spacing w:line="360" w:lineRule="auto"/>
        <w:rPr>
          <w:b/>
          <w:bCs/>
          <w:sz w:val="24"/>
          <w:szCs w:val="24"/>
        </w:rPr>
      </w:pPr>
      <w:r w:rsidRPr="009B6E06">
        <w:rPr>
          <w:b/>
          <w:bCs/>
          <w:sz w:val="24"/>
          <w:szCs w:val="24"/>
        </w:rPr>
        <w:t>Targets:</w:t>
      </w:r>
    </w:p>
    <w:p w14:paraId="3FCA3738" w14:textId="77777777" w:rsidR="00235003" w:rsidRPr="009B6E06" w:rsidRDefault="00235003" w:rsidP="009B6E06">
      <w:pPr>
        <w:numPr>
          <w:ilvl w:val="0"/>
          <w:numId w:val="7"/>
        </w:numPr>
        <w:spacing w:line="360" w:lineRule="auto"/>
        <w:rPr>
          <w:sz w:val="24"/>
          <w:szCs w:val="24"/>
        </w:rPr>
      </w:pPr>
      <w:r w:rsidRPr="009B6E06">
        <w:rPr>
          <w:sz w:val="24"/>
          <w:szCs w:val="24"/>
        </w:rPr>
        <w:t>EU institutions – communication departments.</w:t>
      </w:r>
    </w:p>
    <w:p w14:paraId="4BB534FD" w14:textId="77777777" w:rsidR="00235003" w:rsidRPr="009B6E06" w:rsidRDefault="00235003" w:rsidP="009B6E06">
      <w:pPr>
        <w:numPr>
          <w:ilvl w:val="0"/>
          <w:numId w:val="7"/>
        </w:numPr>
        <w:spacing w:line="360" w:lineRule="auto"/>
        <w:rPr>
          <w:sz w:val="24"/>
          <w:szCs w:val="24"/>
        </w:rPr>
      </w:pPr>
      <w:r w:rsidRPr="009B6E06">
        <w:rPr>
          <w:sz w:val="24"/>
          <w:szCs w:val="24"/>
        </w:rPr>
        <w:t>Political parties – communication departments.</w:t>
      </w:r>
    </w:p>
    <w:p w14:paraId="01BE98FE" w14:textId="77777777" w:rsidR="00235003" w:rsidRPr="009B6E06" w:rsidRDefault="00235003" w:rsidP="009B6E06">
      <w:pPr>
        <w:spacing w:line="360" w:lineRule="auto"/>
        <w:rPr>
          <w:b/>
          <w:bCs/>
          <w:sz w:val="24"/>
          <w:szCs w:val="24"/>
        </w:rPr>
      </w:pPr>
      <w:r w:rsidRPr="009B6E06">
        <w:rPr>
          <w:b/>
          <w:bCs/>
          <w:sz w:val="24"/>
          <w:szCs w:val="24"/>
        </w:rPr>
        <w:t xml:space="preserve">Actions: </w:t>
      </w:r>
    </w:p>
    <w:p w14:paraId="07FFFBE7" w14:textId="77777777" w:rsidR="00235003" w:rsidRPr="009B6E06" w:rsidRDefault="00235003" w:rsidP="009B6E06">
      <w:pPr>
        <w:numPr>
          <w:ilvl w:val="0"/>
          <w:numId w:val="8"/>
        </w:numPr>
        <w:spacing w:line="360" w:lineRule="auto"/>
        <w:rPr>
          <w:sz w:val="24"/>
          <w:szCs w:val="24"/>
        </w:rPr>
      </w:pPr>
      <w:r w:rsidRPr="009B6E06">
        <w:rPr>
          <w:sz w:val="24"/>
          <w:szCs w:val="24"/>
        </w:rPr>
        <w:t>Benchmarking the accessibility of the EU political parties’ websites and campaigns.</w:t>
      </w:r>
    </w:p>
    <w:p w14:paraId="026F862B" w14:textId="77777777" w:rsidR="00235003" w:rsidRPr="009B6E06" w:rsidRDefault="00235003" w:rsidP="009B6E06">
      <w:pPr>
        <w:numPr>
          <w:ilvl w:val="0"/>
          <w:numId w:val="8"/>
        </w:numPr>
        <w:spacing w:line="360" w:lineRule="auto"/>
        <w:rPr>
          <w:sz w:val="24"/>
          <w:szCs w:val="24"/>
        </w:rPr>
      </w:pPr>
      <w:r w:rsidRPr="009B6E06">
        <w:rPr>
          <w:sz w:val="24"/>
          <w:szCs w:val="24"/>
        </w:rPr>
        <w:t>Meeting with communication departments in EU institutions and political parties.</w:t>
      </w:r>
    </w:p>
    <w:p w14:paraId="0B7AE167" w14:textId="77777777" w:rsidR="00235003" w:rsidRPr="009B6E06" w:rsidRDefault="00235003" w:rsidP="009B6E06">
      <w:pPr>
        <w:numPr>
          <w:ilvl w:val="0"/>
          <w:numId w:val="8"/>
        </w:numPr>
        <w:spacing w:line="360" w:lineRule="auto"/>
        <w:rPr>
          <w:sz w:val="24"/>
          <w:szCs w:val="24"/>
        </w:rPr>
      </w:pPr>
      <w:r w:rsidRPr="009B6E06">
        <w:rPr>
          <w:sz w:val="24"/>
          <w:szCs w:val="24"/>
        </w:rPr>
        <w:t>Update and disseminate EDF guidelines on accessible campaigns.</w:t>
      </w:r>
    </w:p>
    <w:p w14:paraId="0425E313" w14:textId="77777777" w:rsidR="00235003" w:rsidRPr="009B6E06" w:rsidRDefault="00235003" w:rsidP="009B6E06">
      <w:pPr>
        <w:numPr>
          <w:ilvl w:val="0"/>
          <w:numId w:val="8"/>
        </w:numPr>
        <w:spacing w:line="360" w:lineRule="auto"/>
        <w:rPr>
          <w:sz w:val="24"/>
          <w:szCs w:val="24"/>
        </w:rPr>
      </w:pPr>
      <w:r w:rsidRPr="009B6E06">
        <w:rPr>
          <w:sz w:val="24"/>
          <w:szCs w:val="24"/>
        </w:rPr>
        <w:t>Letter to EP President and European Broadcasting Union for main lead candidate debate (if such debate happens).</w:t>
      </w:r>
    </w:p>
    <w:p w14:paraId="3C850B61" w14:textId="09E9C50A" w:rsidR="00235003" w:rsidRPr="00235003" w:rsidRDefault="00235003" w:rsidP="001B764A">
      <w:pPr>
        <w:pStyle w:val="Heading2"/>
        <w:numPr>
          <w:ilvl w:val="0"/>
          <w:numId w:val="14"/>
        </w:numPr>
      </w:pPr>
      <w:r w:rsidRPr="00235003">
        <w:t>Participation of persons with disabilities</w:t>
      </w:r>
      <w:r w:rsidR="001B764A">
        <w:t xml:space="preserve"> in EU elections</w:t>
      </w:r>
      <w:r w:rsidRPr="00235003">
        <w:br/>
      </w:r>
    </w:p>
    <w:p w14:paraId="57124C1A" w14:textId="77777777" w:rsidR="00235003" w:rsidRPr="009B6E06" w:rsidRDefault="00235003" w:rsidP="009B6E06">
      <w:pPr>
        <w:spacing w:line="360" w:lineRule="auto"/>
        <w:rPr>
          <w:b/>
          <w:bCs/>
          <w:sz w:val="24"/>
          <w:szCs w:val="24"/>
        </w:rPr>
      </w:pPr>
      <w:r w:rsidRPr="009B6E06">
        <w:rPr>
          <w:b/>
          <w:bCs/>
          <w:sz w:val="24"/>
          <w:szCs w:val="24"/>
        </w:rPr>
        <w:t>Objectives:</w:t>
      </w:r>
    </w:p>
    <w:p w14:paraId="66C22115" w14:textId="1EE80A86" w:rsidR="001B764A" w:rsidRPr="009B6E06" w:rsidRDefault="001B764A" w:rsidP="009B6E06">
      <w:pPr>
        <w:numPr>
          <w:ilvl w:val="0"/>
          <w:numId w:val="9"/>
        </w:numPr>
        <w:spacing w:line="360" w:lineRule="auto"/>
        <w:rPr>
          <w:sz w:val="24"/>
          <w:szCs w:val="24"/>
        </w:rPr>
      </w:pPr>
      <w:r w:rsidRPr="009B6E06">
        <w:rPr>
          <w:sz w:val="24"/>
          <w:szCs w:val="24"/>
        </w:rPr>
        <w:t>Increase the number of candidates with disabilities.</w:t>
      </w:r>
    </w:p>
    <w:p w14:paraId="73FE78E1" w14:textId="6838D14B" w:rsidR="00235003" w:rsidRPr="009B6E06" w:rsidRDefault="00235003" w:rsidP="009B6E06">
      <w:pPr>
        <w:numPr>
          <w:ilvl w:val="0"/>
          <w:numId w:val="9"/>
        </w:numPr>
        <w:spacing w:line="360" w:lineRule="auto"/>
        <w:rPr>
          <w:sz w:val="24"/>
          <w:szCs w:val="24"/>
        </w:rPr>
      </w:pPr>
      <w:r w:rsidRPr="009B6E06">
        <w:rPr>
          <w:sz w:val="24"/>
          <w:szCs w:val="24"/>
        </w:rPr>
        <w:t>Increase the turnout of persons with disabilities participating in elections.</w:t>
      </w:r>
    </w:p>
    <w:p w14:paraId="04703E1D" w14:textId="77777777" w:rsidR="00235003" w:rsidRPr="009B6E06" w:rsidRDefault="00235003" w:rsidP="009B6E06">
      <w:pPr>
        <w:numPr>
          <w:ilvl w:val="0"/>
          <w:numId w:val="9"/>
        </w:numPr>
        <w:spacing w:line="360" w:lineRule="auto"/>
        <w:rPr>
          <w:sz w:val="24"/>
          <w:szCs w:val="24"/>
        </w:rPr>
      </w:pPr>
      <w:r w:rsidRPr="009B6E06">
        <w:rPr>
          <w:sz w:val="24"/>
          <w:szCs w:val="24"/>
        </w:rPr>
        <w:t xml:space="preserve">Completing the </w:t>
      </w:r>
      <w:hyperlink r:id="rId9" w:history="1">
        <w:r w:rsidRPr="009B6E06">
          <w:rPr>
            <w:rStyle w:val="Hyperlink"/>
            <w:sz w:val="24"/>
            <w:szCs w:val="24"/>
          </w:rPr>
          <w:t>DREE project</w:t>
        </w:r>
      </w:hyperlink>
      <w:r w:rsidRPr="009B6E06">
        <w:rPr>
          <w:sz w:val="24"/>
          <w:szCs w:val="24"/>
        </w:rPr>
        <w:t xml:space="preserve"> (Disability Rights in European Elections) funded by the European Parliament</w:t>
      </w:r>
    </w:p>
    <w:p w14:paraId="610B8113" w14:textId="77777777" w:rsidR="00235003" w:rsidRPr="009B6E06" w:rsidRDefault="00235003" w:rsidP="009B6E06">
      <w:pPr>
        <w:numPr>
          <w:ilvl w:val="0"/>
          <w:numId w:val="9"/>
        </w:numPr>
        <w:spacing w:line="360" w:lineRule="auto"/>
        <w:rPr>
          <w:sz w:val="24"/>
          <w:szCs w:val="24"/>
        </w:rPr>
      </w:pPr>
      <w:r w:rsidRPr="009B6E06">
        <w:rPr>
          <w:sz w:val="24"/>
          <w:szCs w:val="24"/>
        </w:rPr>
        <w:t>Reinforcing EDF advocacy campaign on political participation (right to vote, right to stand as candidate, accessible elections…).</w:t>
      </w:r>
    </w:p>
    <w:p w14:paraId="1163ABFE" w14:textId="77777777" w:rsidR="00235003" w:rsidRPr="009B6E06" w:rsidRDefault="00235003" w:rsidP="009B6E06">
      <w:pPr>
        <w:spacing w:line="360" w:lineRule="auto"/>
        <w:rPr>
          <w:b/>
          <w:bCs/>
          <w:sz w:val="24"/>
          <w:szCs w:val="24"/>
        </w:rPr>
      </w:pPr>
      <w:r w:rsidRPr="009B6E06">
        <w:rPr>
          <w:b/>
          <w:bCs/>
          <w:sz w:val="24"/>
          <w:szCs w:val="24"/>
        </w:rPr>
        <w:t>Targets:</w:t>
      </w:r>
    </w:p>
    <w:p w14:paraId="5EA781E8" w14:textId="028768AF" w:rsidR="001B764A" w:rsidRPr="009B6E06" w:rsidRDefault="001B764A" w:rsidP="009B6E06">
      <w:pPr>
        <w:numPr>
          <w:ilvl w:val="0"/>
          <w:numId w:val="10"/>
        </w:numPr>
        <w:spacing w:line="360" w:lineRule="auto"/>
        <w:rPr>
          <w:sz w:val="24"/>
          <w:szCs w:val="24"/>
        </w:rPr>
      </w:pPr>
      <w:r w:rsidRPr="009B6E06">
        <w:rPr>
          <w:sz w:val="24"/>
          <w:szCs w:val="24"/>
        </w:rPr>
        <w:t>Political parties.</w:t>
      </w:r>
    </w:p>
    <w:p w14:paraId="37C9ECF1" w14:textId="46E87399" w:rsidR="00235003" w:rsidRPr="009B6E06" w:rsidRDefault="00235003" w:rsidP="009B6E06">
      <w:pPr>
        <w:numPr>
          <w:ilvl w:val="0"/>
          <w:numId w:val="10"/>
        </w:numPr>
        <w:spacing w:line="360" w:lineRule="auto"/>
        <w:rPr>
          <w:sz w:val="24"/>
          <w:szCs w:val="24"/>
        </w:rPr>
      </w:pPr>
      <w:r w:rsidRPr="009B6E06">
        <w:rPr>
          <w:sz w:val="24"/>
          <w:szCs w:val="24"/>
        </w:rPr>
        <w:t>EU institutions and Member States’ authorities.</w:t>
      </w:r>
    </w:p>
    <w:p w14:paraId="58939FD5" w14:textId="77777777" w:rsidR="00235003" w:rsidRPr="009B6E06" w:rsidRDefault="00235003" w:rsidP="009B6E06">
      <w:pPr>
        <w:numPr>
          <w:ilvl w:val="0"/>
          <w:numId w:val="10"/>
        </w:numPr>
        <w:spacing w:line="360" w:lineRule="auto"/>
        <w:rPr>
          <w:sz w:val="24"/>
          <w:szCs w:val="24"/>
        </w:rPr>
      </w:pPr>
      <w:r w:rsidRPr="009B6E06">
        <w:rPr>
          <w:sz w:val="24"/>
          <w:szCs w:val="24"/>
        </w:rPr>
        <w:t>EDF members.</w:t>
      </w:r>
    </w:p>
    <w:p w14:paraId="326796C1" w14:textId="77777777" w:rsidR="00235003" w:rsidRPr="009B6E06" w:rsidRDefault="00235003" w:rsidP="009B6E06">
      <w:pPr>
        <w:numPr>
          <w:ilvl w:val="0"/>
          <w:numId w:val="10"/>
        </w:numPr>
        <w:spacing w:line="360" w:lineRule="auto"/>
        <w:rPr>
          <w:sz w:val="24"/>
          <w:szCs w:val="24"/>
        </w:rPr>
      </w:pPr>
      <w:r w:rsidRPr="009B6E06">
        <w:rPr>
          <w:sz w:val="24"/>
          <w:szCs w:val="24"/>
        </w:rPr>
        <w:lastRenderedPageBreak/>
        <w:t>Persons with disabilities.</w:t>
      </w:r>
    </w:p>
    <w:p w14:paraId="4B0F44ED" w14:textId="77777777" w:rsidR="00235003" w:rsidRPr="009B6E06" w:rsidRDefault="00235003" w:rsidP="009B6E06">
      <w:pPr>
        <w:spacing w:line="360" w:lineRule="auto"/>
        <w:rPr>
          <w:b/>
          <w:bCs/>
          <w:sz w:val="24"/>
          <w:szCs w:val="24"/>
        </w:rPr>
      </w:pPr>
      <w:r w:rsidRPr="009B6E06">
        <w:rPr>
          <w:b/>
          <w:bCs/>
          <w:sz w:val="24"/>
          <w:szCs w:val="24"/>
        </w:rPr>
        <w:t>Actions:</w:t>
      </w:r>
    </w:p>
    <w:p w14:paraId="4C203DE5" w14:textId="6C5BC516" w:rsidR="001B764A" w:rsidRPr="009B6E06" w:rsidRDefault="001B764A" w:rsidP="009B6E06">
      <w:pPr>
        <w:numPr>
          <w:ilvl w:val="0"/>
          <w:numId w:val="11"/>
        </w:numPr>
        <w:spacing w:line="360" w:lineRule="auto"/>
        <w:rPr>
          <w:sz w:val="24"/>
          <w:szCs w:val="24"/>
        </w:rPr>
      </w:pPr>
      <w:r w:rsidRPr="009B6E06">
        <w:rPr>
          <w:sz w:val="24"/>
          <w:szCs w:val="24"/>
        </w:rPr>
        <w:t xml:space="preserve">EDF public statement </w:t>
      </w:r>
      <w:r w:rsidR="00957C44" w:rsidRPr="009B6E06">
        <w:rPr>
          <w:sz w:val="24"/>
          <w:szCs w:val="24"/>
        </w:rPr>
        <w:t xml:space="preserve">related to the International Day of Persons with Disabilities 2023 </w:t>
      </w:r>
      <w:r w:rsidRPr="009B6E06">
        <w:rPr>
          <w:sz w:val="24"/>
          <w:szCs w:val="24"/>
        </w:rPr>
        <w:t>calling for more candidates with disabilities in the upcoming elections.</w:t>
      </w:r>
    </w:p>
    <w:p w14:paraId="251D1CAA" w14:textId="4D277D72" w:rsidR="001B764A" w:rsidRPr="009B6E06" w:rsidRDefault="001B764A" w:rsidP="009B6E06">
      <w:pPr>
        <w:numPr>
          <w:ilvl w:val="0"/>
          <w:numId w:val="11"/>
        </w:numPr>
        <w:spacing w:line="360" w:lineRule="auto"/>
        <w:rPr>
          <w:sz w:val="24"/>
          <w:szCs w:val="24"/>
        </w:rPr>
      </w:pPr>
      <w:r w:rsidRPr="009B6E06">
        <w:rPr>
          <w:sz w:val="24"/>
          <w:szCs w:val="24"/>
        </w:rPr>
        <w:t>Letters and meetings with political parties by EDF and EDF members.</w:t>
      </w:r>
    </w:p>
    <w:p w14:paraId="23D417A2" w14:textId="2A193BF0" w:rsidR="00235003" w:rsidRPr="009B6E06" w:rsidRDefault="00235003" w:rsidP="009B6E06">
      <w:pPr>
        <w:numPr>
          <w:ilvl w:val="0"/>
          <w:numId w:val="11"/>
        </w:numPr>
        <w:spacing w:line="360" w:lineRule="auto"/>
        <w:rPr>
          <w:sz w:val="24"/>
          <w:szCs w:val="24"/>
        </w:rPr>
      </w:pPr>
      <w:r w:rsidRPr="009B6E06">
        <w:rPr>
          <w:sz w:val="24"/>
          <w:szCs w:val="24"/>
        </w:rPr>
        <w:t>Page on our website with information on the European Elections.</w:t>
      </w:r>
    </w:p>
    <w:p w14:paraId="578C4200" w14:textId="77777777" w:rsidR="00235003" w:rsidRPr="009B6E06" w:rsidRDefault="00235003" w:rsidP="009B6E06">
      <w:pPr>
        <w:numPr>
          <w:ilvl w:val="0"/>
          <w:numId w:val="11"/>
        </w:numPr>
        <w:spacing w:line="360" w:lineRule="auto"/>
        <w:rPr>
          <w:sz w:val="24"/>
          <w:szCs w:val="24"/>
        </w:rPr>
      </w:pPr>
      <w:r w:rsidRPr="009B6E06">
        <w:rPr>
          <w:sz w:val="24"/>
          <w:szCs w:val="24"/>
        </w:rPr>
        <w:t>Animation video showing the reasons to vote on the European Elections focusing on issues of persons with disabilities.as the basis of a #DisabilityVote campaign.</w:t>
      </w:r>
    </w:p>
    <w:p w14:paraId="3ACCE4B3" w14:textId="6947E3F8" w:rsidR="00235003" w:rsidRPr="009B6E06" w:rsidRDefault="00957C44" w:rsidP="009B6E06">
      <w:pPr>
        <w:numPr>
          <w:ilvl w:val="0"/>
          <w:numId w:val="11"/>
        </w:numPr>
        <w:spacing w:line="360" w:lineRule="auto"/>
        <w:rPr>
          <w:sz w:val="24"/>
          <w:szCs w:val="24"/>
        </w:rPr>
      </w:pPr>
      <w:r w:rsidRPr="009B6E06">
        <w:rPr>
          <w:sz w:val="24"/>
          <w:szCs w:val="24"/>
        </w:rPr>
        <w:t>Stories of candidates and voters</w:t>
      </w:r>
      <w:r w:rsidR="00235003" w:rsidRPr="009B6E06">
        <w:rPr>
          <w:sz w:val="24"/>
          <w:szCs w:val="24"/>
        </w:rPr>
        <w:t xml:space="preserve">: testimonials of persons with disabilities, regarding voting, standing as a candidate, accessibility of elected office and reason to vote </w:t>
      </w:r>
      <w:proofErr w:type="gramStart"/>
      <w:r w:rsidR="00235003" w:rsidRPr="009B6E06">
        <w:rPr>
          <w:sz w:val="24"/>
          <w:szCs w:val="24"/>
        </w:rPr>
        <w:t>( “</w:t>
      </w:r>
      <w:proofErr w:type="gramEnd"/>
      <w:r w:rsidR="00235003" w:rsidRPr="009B6E06">
        <w:rPr>
          <w:sz w:val="24"/>
          <w:szCs w:val="24"/>
        </w:rPr>
        <w:t>why will you vote?”).</w:t>
      </w:r>
    </w:p>
    <w:p w14:paraId="616E73AD" w14:textId="77777777" w:rsidR="00235003" w:rsidRPr="009B6E06" w:rsidRDefault="00235003" w:rsidP="009B6E06">
      <w:pPr>
        <w:numPr>
          <w:ilvl w:val="0"/>
          <w:numId w:val="11"/>
        </w:numPr>
        <w:spacing w:line="360" w:lineRule="auto"/>
        <w:rPr>
          <w:sz w:val="24"/>
          <w:szCs w:val="24"/>
        </w:rPr>
      </w:pPr>
      <w:r w:rsidRPr="009B6E06">
        <w:rPr>
          <w:sz w:val="24"/>
          <w:szCs w:val="24"/>
        </w:rPr>
        <w:t>Interviews with politicians with disabilities at local, regional, and national level.</w:t>
      </w:r>
    </w:p>
    <w:p w14:paraId="6558AD14" w14:textId="77777777" w:rsidR="00235003" w:rsidRPr="009B6E06" w:rsidRDefault="00235003" w:rsidP="009B6E06">
      <w:pPr>
        <w:numPr>
          <w:ilvl w:val="0"/>
          <w:numId w:val="11"/>
        </w:numPr>
        <w:spacing w:line="360" w:lineRule="auto"/>
        <w:rPr>
          <w:sz w:val="24"/>
          <w:szCs w:val="24"/>
        </w:rPr>
      </w:pPr>
      <w:r w:rsidRPr="009B6E06">
        <w:rPr>
          <w:sz w:val="24"/>
          <w:szCs w:val="24"/>
        </w:rPr>
        <w:t xml:space="preserve">Potential portal on Accessible Voting in Europe – </w:t>
      </w:r>
      <w:proofErr w:type="gramStart"/>
      <w:r w:rsidRPr="009B6E06">
        <w:rPr>
          <w:sz w:val="24"/>
          <w:szCs w:val="24"/>
        </w:rPr>
        <w:t>similar to</w:t>
      </w:r>
      <w:proofErr w:type="gramEnd"/>
      <w:r w:rsidRPr="009B6E06">
        <w:rPr>
          <w:sz w:val="24"/>
          <w:szCs w:val="24"/>
        </w:rPr>
        <w:t xml:space="preserve"> </w:t>
      </w:r>
      <w:hyperlink r:id="rId10" w:history="1">
        <w:r w:rsidRPr="009B6E06">
          <w:rPr>
            <w:rStyle w:val="Hyperlink"/>
            <w:sz w:val="24"/>
            <w:szCs w:val="24"/>
          </w:rPr>
          <w:t>AccessibleVoting.net</w:t>
        </w:r>
      </w:hyperlink>
      <w:r w:rsidRPr="009B6E06">
        <w:rPr>
          <w:sz w:val="24"/>
          <w:szCs w:val="24"/>
        </w:rPr>
        <w:t xml:space="preserve"> or page in our website with overview of Voting Rights.</w:t>
      </w:r>
    </w:p>
    <w:p w14:paraId="15F4D46D" w14:textId="1A38AEC3" w:rsidR="00235003" w:rsidRPr="009B6E06" w:rsidRDefault="00235003" w:rsidP="009B6E06">
      <w:pPr>
        <w:numPr>
          <w:ilvl w:val="0"/>
          <w:numId w:val="11"/>
        </w:numPr>
        <w:spacing w:line="360" w:lineRule="auto"/>
        <w:rPr>
          <w:sz w:val="24"/>
          <w:szCs w:val="24"/>
        </w:rPr>
      </w:pPr>
      <w:r w:rsidRPr="009B6E06">
        <w:rPr>
          <w:sz w:val="24"/>
          <w:szCs w:val="24"/>
        </w:rPr>
        <w:t>On elections day: Users’ photos about their experiences</w:t>
      </w:r>
      <w:r w:rsidR="001B764A" w:rsidRPr="009B6E06">
        <w:rPr>
          <w:sz w:val="24"/>
          <w:szCs w:val="24"/>
        </w:rPr>
        <w:t>.</w:t>
      </w:r>
    </w:p>
    <w:p w14:paraId="746C026C" w14:textId="7A46FA67" w:rsidR="001B764A" w:rsidRPr="009B6E06" w:rsidRDefault="00235003" w:rsidP="009B6E06">
      <w:pPr>
        <w:spacing w:line="360" w:lineRule="auto"/>
        <w:rPr>
          <w:sz w:val="24"/>
          <w:szCs w:val="24"/>
        </w:rPr>
      </w:pPr>
      <w:r w:rsidRPr="009B6E06">
        <w:rPr>
          <w:sz w:val="24"/>
          <w:szCs w:val="24"/>
        </w:rPr>
        <w:t>On social media we will use the hashtag: #DisabilityVote.</w:t>
      </w:r>
    </w:p>
    <w:p w14:paraId="6D90C4FF" w14:textId="0B9529A9" w:rsidR="00235003" w:rsidRDefault="00235003" w:rsidP="001B764A">
      <w:pPr>
        <w:pStyle w:val="Heading2"/>
      </w:pPr>
      <w:r w:rsidRPr="00235003">
        <w:t>10 top proposals from the EDF Manifesto for the 2024 European elections</w:t>
      </w:r>
    </w:p>
    <w:p w14:paraId="6ADFE320" w14:textId="77777777" w:rsidR="001B764A" w:rsidRPr="001B764A" w:rsidRDefault="001B764A" w:rsidP="001B764A"/>
    <w:p w14:paraId="65E24B11" w14:textId="77777777" w:rsidR="00235003" w:rsidRPr="009B6E06" w:rsidRDefault="00235003" w:rsidP="009B6E06">
      <w:pPr>
        <w:spacing w:line="360" w:lineRule="auto"/>
        <w:rPr>
          <w:sz w:val="24"/>
          <w:szCs w:val="24"/>
        </w:rPr>
      </w:pPr>
      <w:r w:rsidRPr="009B6E06">
        <w:rPr>
          <w:sz w:val="24"/>
          <w:szCs w:val="24"/>
        </w:rPr>
        <w:t xml:space="preserve">Even if EDF members and secretariat will keep promoting all the proposals from the EDF Manifesto, </w:t>
      </w:r>
      <w:proofErr w:type="gramStart"/>
      <w:r w:rsidRPr="009B6E06">
        <w:rPr>
          <w:sz w:val="24"/>
          <w:szCs w:val="24"/>
        </w:rPr>
        <w:t>in order to</w:t>
      </w:r>
      <w:proofErr w:type="gramEnd"/>
      <w:r w:rsidRPr="009B6E06">
        <w:rPr>
          <w:sz w:val="24"/>
          <w:szCs w:val="24"/>
        </w:rPr>
        <w:t xml:space="preserve"> have a more focus campaign, including meetings with lead candidates and communication actions drawing the attention of media, EDF secretariat proposes to define the following top 10 proposals from the EDF Manifesto:</w:t>
      </w:r>
    </w:p>
    <w:p w14:paraId="3566C2B0" w14:textId="77777777" w:rsidR="00235003" w:rsidRPr="009B6E06" w:rsidRDefault="00235003" w:rsidP="009B6E06">
      <w:pPr>
        <w:numPr>
          <w:ilvl w:val="0"/>
          <w:numId w:val="12"/>
        </w:numPr>
        <w:spacing w:line="360" w:lineRule="auto"/>
        <w:rPr>
          <w:sz w:val="24"/>
          <w:szCs w:val="24"/>
        </w:rPr>
      </w:pPr>
      <w:r w:rsidRPr="009B6E06">
        <w:rPr>
          <w:sz w:val="24"/>
          <w:szCs w:val="24"/>
        </w:rPr>
        <w:t xml:space="preserve">Ensure that all persons with disabilities have the </w:t>
      </w:r>
      <w:r w:rsidRPr="009B6E06">
        <w:rPr>
          <w:b/>
          <w:bCs/>
          <w:sz w:val="24"/>
          <w:szCs w:val="24"/>
        </w:rPr>
        <w:t>right to vote and the right to stand as candidates</w:t>
      </w:r>
      <w:r w:rsidRPr="009B6E06">
        <w:rPr>
          <w:sz w:val="24"/>
          <w:szCs w:val="24"/>
        </w:rPr>
        <w:t xml:space="preserve"> in European elections.</w:t>
      </w:r>
    </w:p>
    <w:p w14:paraId="4247A8E9" w14:textId="045EFF17" w:rsidR="00235003" w:rsidRPr="009B6E06" w:rsidRDefault="00235003" w:rsidP="009B6E06">
      <w:pPr>
        <w:numPr>
          <w:ilvl w:val="0"/>
          <w:numId w:val="12"/>
        </w:numPr>
        <w:spacing w:line="360" w:lineRule="auto"/>
        <w:rPr>
          <w:sz w:val="24"/>
          <w:szCs w:val="24"/>
        </w:rPr>
      </w:pPr>
      <w:r w:rsidRPr="009B6E06">
        <w:rPr>
          <w:sz w:val="24"/>
          <w:szCs w:val="24"/>
        </w:rPr>
        <w:t xml:space="preserve">Ensure strong services focusing on disability rights in EU Institutions: a </w:t>
      </w:r>
      <w:r w:rsidRPr="009B6E06">
        <w:rPr>
          <w:b/>
          <w:bCs/>
          <w:sz w:val="24"/>
          <w:szCs w:val="24"/>
        </w:rPr>
        <w:t xml:space="preserve">new Directorate-General for Equality and </w:t>
      </w:r>
      <w:r w:rsidR="001B764A" w:rsidRPr="009B6E06">
        <w:rPr>
          <w:b/>
          <w:bCs/>
          <w:sz w:val="24"/>
          <w:szCs w:val="24"/>
        </w:rPr>
        <w:t>Fundamental Rights</w:t>
      </w:r>
      <w:r w:rsidRPr="009B6E06">
        <w:rPr>
          <w:sz w:val="24"/>
          <w:szCs w:val="24"/>
        </w:rPr>
        <w:t xml:space="preserve"> in the European </w:t>
      </w:r>
      <w:r w:rsidRPr="009B6E06">
        <w:rPr>
          <w:sz w:val="24"/>
          <w:szCs w:val="24"/>
        </w:rPr>
        <w:lastRenderedPageBreak/>
        <w:t>Commission under the leadership of the Commissioner for Equality; a Disability Committee in the European Parliament; an Equality Configuration in the Council.</w:t>
      </w:r>
    </w:p>
    <w:p w14:paraId="5227DDB7" w14:textId="77777777" w:rsidR="00235003" w:rsidRPr="009B6E06" w:rsidRDefault="00235003" w:rsidP="009B6E06">
      <w:pPr>
        <w:numPr>
          <w:ilvl w:val="0"/>
          <w:numId w:val="12"/>
        </w:numPr>
        <w:spacing w:line="360" w:lineRule="auto"/>
        <w:rPr>
          <w:sz w:val="24"/>
          <w:szCs w:val="24"/>
        </w:rPr>
      </w:pPr>
      <w:r w:rsidRPr="009B6E06">
        <w:rPr>
          <w:sz w:val="24"/>
          <w:szCs w:val="24"/>
        </w:rPr>
        <w:t xml:space="preserve">Create a new </w:t>
      </w:r>
      <w:r w:rsidRPr="009B6E06">
        <w:rPr>
          <w:b/>
          <w:bCs/>
          <w:sz w:val="24"/>
          <w:szCs w:val="24"/>
        </w:rPr>
        <w:t>European agency for accessibility</w:t>
      </w:r>
      <w:r w:rsidRPr="009B6E06">
        <w:rPr>
          <w:sz w:val="24"/>
          <w:szCs w:val="24"/>
        </w:rPr>
        <w:t>.</w:t>
      </w:r>
    </w:p>
    <w:p w14:paraId="5E71A4F9" w14:textId="77777777" w:rsidR="00235003" w:rsidRPr="009B6E06" w:rsidRDefault="00235003" w:rsidP="009B6E06">
      <w:pPr>
        <w:numPr>
          <w:ilvl w:val="0"/>
          <w:numId w:val="12"/>
        </w:numPr>
        <w:spacing w:line="360" w:lineRule="auto"/>
        <w:rPr>
          <w:sz w:val="24"/>
          <w:szCs w:val="24"/>
        </w:rPr>
      </w:pPr>
      <w:r w:rsidRPr="009B6E06">
        <w:rPr>
          <w:sz w:val="24"/>
          <w:szCs w:val="24"/>
        </w:rPr>
        <w:t xml:space="preserve">Adopt an EU-wide </w:t>
      </w:r>
      <w:r w:rsidRPr="009B6E06">
        <w:rPr>
          <w:b/>
          <w:bCs/>
          <w:sz w:val="24"/>
          <w:szCs w:val="24"/>
        </w:rPr>
        <w:t>Disability Card</w:t>
      </w:r>
      <w:r w:rsidRPr="009B6E06">
        <w:rPr>
          <w:sz w:val="24"/>
          <w:szCs w:val="24"/>
        </w:rPr>
        <w:t>, which ensures the mutual recognition of disability status across Member States.</w:t>
      </w:r>
    </w:p>
    <w:p w14:paraId="48D2C916" w14:textId="77777777" w:rsidR="00235003" w:rsidRPr="009B6E06" w:rsidRDefault="00235003" w:rsidP="009B6E06">
      <w:pPr>
        <w:numPr>
          <w:ilvl w:val="0"/>
          <w:numId w:val="12"/>
        </w:numPr>
        <w:spacing w:line="360" w:lineRule="auto"/>
        <w:rPr>
          <w:sz w:val="24"/>
          <w:szCs w:val="24"/>
        </w:rPr>
      </w:pPr>
      <w:r w:rsidRPr="009B6E06">
        <w:rPr>
          <w:sz w:val="24"/>
          <w:szCs w:val="24"/>
        </w:rPr>
        <w:t xml:space="preserve">Introduce stronger legislation to protect the </w:t>
      </w:r>
      <w:r w:rsidRPr="009B6E06">
        <w:rPr>
          <w:b/>
          <w:bCs/>
          <w:sz w:val="24"/>
          <w:szCs w:val="24"/>
        </w:rPr>
        <w:t>rights of persons with disabilities as passengers</w:t>
      </w:r>
      <w:r w:rsidRPr="009B6E06">
        <w:rPr>
          <w:sz w:val="24"/>
          <w:szCs w:val="24"/>
        </w:rPr>
        <w:t>, notably the prohibition of denied boarding to flights and fair compensation when mobility equipment is lost or damaged during travel.</w:t>
      </w:r>
    </w:p>
    <w:p w14:paraId="597928A8" w14:textId="77777777" w:rsidR="00235003" w:rsidRPr="009B6E06" w:rsidRDefault="00235003" w:rsidP="009B6E06">
      <w:pPr>
        <w:numPr>
          <w:ilvl w:val="0"/>
          <w:numId w:val="12"/>
        </w:numPr>
        <w:spacing w:line="360" w:lineRule="auto"/>
        <w:rPr>
          <w:sz w:val="24"/>
          <w:szCs w:val="24"/>
        </w:rPr>
      </w:pPr>
      <w:r w:rsidRPr="009B6E06">
        <w:rPr>
          <w:sz w:val="24"/>
          <w:szCs w:val="24"/>
        </w:rPr>
        <w:t xml:space="preserve">Establish a </w:t>
      </w:r>
      <w:r w:rsidRPr="009B6E06">
        <w:rPr>
          <w:b/>
          <w:bCs/>
          <w:sz w:val="24"/>
          <w:szCs w:val="24"/>
        </w:rPr>
        <w:t>Disability Employment and Skills Guarantee</w:t>
      </w:r>
      <w:r w:rsidRPr="009B6E06">
        <w:rPr>
          <w:sz w:val="24"/>
          <w:szCs w:val="24"/>
        </w:rPr>
        <w:t xml:space="preserve"> to boost the participation of persons with disabilities in the open labour market.</w:t>
      </w:r>
    </w:p>
    <w:p w14:paraId="1819A2CE" w14:textId="77777777" w:rsidR="00235003" w:rsidRPr="009B6E06" w:rsidRDefault="00235003" w:rsidP="009B6E06">
      <w:pPr>
        <w:numPr>
          <w:ilvl w:val="0"/>
          <w:numId w:val="12"/>
        </w:numPr>
        <w:spacing w:line="360" w:lineRule="auto"/>
        <w:rPr>
          <w:sz w:val="24"/>
          <w:szCs w:val="24"/>
        </w:rPr>
      </w:pPr>
      <w:r w:rsidRPr="009B6E06">
        <w:rPr>
          <w:sz w:val="24"/>
          <w:szCs w:val="24"/>
        </w:rPr>
        <w:t xml:space="preserve">Further protection for women and girls with disabilities, including the </w:t>
      </w:r>
      <w:r w:rsidRPr="009B6E06">
        <w:rPr>
          <w:b/>
          <w:bCs/>
          <w:sz w:val="24"/>
          <w:szCs w:val="24"/>
        </w:rPr>
        <w:t>prohibition of forced sterilisation</w:t>
      </w:r>
      <w:r w:rsidRPr="009B6E06">
        <w:rPr>
          <w:sz w:val="24"/>
          <w:szCs w:val="24"/>
        </w:rPr>
        <w:t>.</w:t>
      </w:r>
    </w:p>
    <w:p w14:paraId="2A877049" w14:textId="77777777" w:rsidR="00235003" w:rsidRPr="009B6E06" w:rsidRDefault="00235003" w:rsidP="009B6E06">
      <w:pPr>
        <w:numPr>
          <w:ilvl w:val="0"/>
          <w:numId w:val="12"/>
        </w:numPr>
        <w:spacing w:line="360" w:lineRule="auto"/>
        <w:rPr>
          <w:sz w:val="24"/>
          <w:szCs w:val="24"/>
        </w:rPr>
      </w:pPr>
      <w:r w:rsidRPr="009B6E06">
        <w:rPr>
          <w:b/>
          <w:bCs/>
          <w:sz w:val="24"/>
          <w:szCs w:val="24"/>
        </w:rPr>
        <w:t>Support Ukrainians with disabilities</w:t>
      </w:r>
      <w:r w:rsidRPr="009B6E06">
        <w:rPr>
          <w:sz w:val="24"/>
          <w:szCs w:val="24"/>
        </w:rPr>
        <w:t xml:space="preserve"> inside and outside Ukraine, and make sure the EU’s contribution to the reconstruction of Ukraine builds a more inclusive country for persons with disabilities.</w:t>
      </w:r>
    </w:p>
    <w:p w14:paraId="28EB63E2" w14:textId="77777777" w:rsidR="00235003" w:rsidRPr="009B6E06" w:rsidRDefault="00235003" w:rsidP="009B6E06">
      <w:pPr>
        <w:numPr>
          <w:ilvl w:val="0"/>
          <w:numId w:val="12"/>
        </w:numPr>
        <w:spacing w:line="360" w:lineRule="auto"/>
        <w:rPr>
          <w:sz w:val="24"/>
          <w:szCs w:val="24"/>
        </w:rPr>
      </w:pPr>
      <w:r w:rsidRPr="009B6E06">
        <w:rPr>
          <w:sz w:val="24"/>
          <w:szCs w:val="24"/>
        </w:rPr>
        <w:t xml:space="preserve">Introduce </w:t>
      </w:r>
      <w:r w:rsidRPr="009B6E06">
        <w:rPr>
          <w:b/>
          <w:bCs/>
          <w:sz w:val="24"/>
          <w:szCs w:val="24"/>
        </w:rPr>
        <w:t>legislation to guarantee the availability and affordability of assistive technologies</w:t>
      </w:r>
      <w:r w:rsidRPr="009B6E06">
        <w:rPr>
          <w:sz w:val="24"/>
          <w:szCs w:val="24"/>
        </w:rPr>
        <w:t xml:space="preserve"> for persons with disabilities.</w:t>
      </w:r>
    </w:p>
    <w:p w14:paraId="69E4B5C8" w14:textId="4E2D154F" w:rsidR="00913671" w:rsidRPr="009B6E06" w:rsidRDefault="00235003" w:rsidP="009B6E06">
      <w:pPr>
        <w:numPr>
          <w:ilvl w:val="0"/>
          <w:numId w:val="12"/>
        </w:numPr>
        <w:spacing w:line="360" w:lineRule="auto"/>
        <w:rPr>
          <w:sz w:val="24"/>
          <w:szCs w:val="24"/>
        </w:rPr>
      </w:pPr>
      <w:r w:rsidRPr="009B6E06">
        <w:rPr>
          <w:sz w:val="24"/>
          <w:szCs w:val="24"/>
        </w:rPr>
        <w:t xml:space="preserve">Ensure the </w:t>
      </w:r>
      <w:r w:rsidRPr="009B6E06">
        <w:rPr>
          <w:b/>
          <w:bCs/>
          <w:sz w:val="24"/>
          <w:szCs w:val="24"/>
        </w:rPr>
        <w:t>next EU Budget</w:t>
      </w:r>
      <w:r w:rsidRPr="009B6E06">
        <w:rPr>
          <w:sz w:val="24"/>
          <w:szCs w:val="24"/>
        </w:rPr>
        <w:t xml:space="preserve"> fully supports </w:t>
      </w:r>
      <w:r w:rsidR="00EE33B7" w:rsidRPr="009B6E06">
        <w:rPr>
          <w:b/>
          <w:bCs/>
          <w:sz w:val="24"/>
          <w:szCs w:val="24"/>
        </w:rPr>
        <w:t xml:space="preserve">de-institutionalisation and </w:t>
      </w:r>
      <w:r w:rsidRPr="009B6E06">
        <w:rPr>
          <w:b/>
          <w:bCs/>
          <w:sz w:val="24"/>
          <w:szCs w:val="24"/>
        </w:rPr>
        <w:t>independent living</w:t>
      </w:r>
      <w:r w:rsidRPr="009B6E06">
        <w:rPr>
          <w:sz w:val="24"/>
          <w:szCs w:val="24"/>
        </w:rPr>
        <w:t xml:space="preserve"> for persons with disabilities and ensures disability inclusion in the Green and Digital transition.</w:t>
      </w:r>
    </w:p>
    <w:sectPr w:rsidR="00913671" w:rsidRPr="009B6E06" w:rsidSect="00E0253A">
      <w:headerReference w:type="default" r:id="rId11"/>
      <w:footerReference w:type="default" r:id="rId12"/>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4E43" w14:textId="77777777" w:rsidR="00E1667C" w:rsidRDefault="00E1667C" w:rsidP="00F86167">
      <w:pPr>
        <w:spacing w:after="0" w:line="240" w:lineRule="auto"/>
      </w:pPr>
      <w:r>
        <w:separator/>
      </w:r>
    </w:p>
  </w:endnote>
  <w:endnote w:type="continuationSeparator" w:id="0">
    <w:p w14:paraId="382860C1" w14:textId="77777777" w:rsidR="00E1667C" w:rsidRDefault="00E1667C"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0518" w14:textId="4B9971B1" w:rsidR="007D4987" w:rsidRDefault="00053F76" w:rsidP="00CD5671">
    <w:pPr>
      <w:pStyle w:val="Footer"/>
      <w:jc w:val="center"/>
      <w:rPr>
        <w:noProof/>
      </w:rPr>
    </w:pPr>
    <w:r>
      <w:rPr>
        <w:noProof/>
      </w:rPr>
      <w:drawing>
        <wp:anchor distT="0" distB="0" distL="114300" distR="114300" simplePos="0" relativeHeight="251658752" behindDoc="1" locked="0" layoutInCell="1" allowOverlap="1" wp14:anchorId="728FE4E2" wp14:editId="0688DD2B">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0F41" w14:textId="77777777" w:rsidR="00E1667C" w:rsidRDefault="00E1667C" w:rsidP="00F86167">
      <w:pPr>
        <w:spacing w:after="0" w:line="240" w:lineRule="auto"/>
      </w:pPr>
      <w:r>
        <w:separator/>
      </w:r>
    </w:p>
  </w:footnote>
  <w:footnote w:type="continuationSeparator" w:id="0">
    <w:p w14:paraId="787AECA1" w14:textId="77777777" w:rsidR="00E1667C" w:rsidRDefault="00E1667C" w:rsidP="00F86167">
      <w:pPr>
        <w:spacing w:after="0" w:line="240" w:lineRule="auto"/>
      </w:pPr>
      <w:r>
        <w:continuationSeparator/>
      </w:r>
    </w:p>
  </w:footnote>
  <w:footnote w:id="1">
    <w:p w14:paraId="694F40DB" w14:textId="77777777" w:rsidR="00606FAE" w:rsidRDefault="00606FAE" w:rsidP="00606FAE">
      <w:pPr>
        <w:pStyle w:val="FootnoteText"/>
      </w:pPr>
      <w:r>
        <w:rPr>
          <w:rStyle w:val="FootnoteReference"/>
        </w:rPr>
        <w:footnoteRef/>
      </w:r>
      <w:r>
        <w:t xml:space="preserve"> When not specified, we refer to both European and national parties and candidates. Since the campaign and elections mostly happen at national level, EDF Secretariat will propose materials and actions that can be taken up by national organisations of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02D1" w14:textId="26CD8D20" w:rsidR="007D4987" w:rsidRPr="00B10A93" w:rsidRDefault="00053F76"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7728" behindDoc="0" locked="0" layoutInCell="1" allowOverlap="1" wp14:anchorId="4DEB28DD" wp14:editId="5009E61B">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6704" behindDoc="0" locked="0" layoutInCell="1" allowOverlap="1" wp14:anchorId="518B92E9" wp14:editId="79ABA1D1">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60802" w14:textId="77777777" w:rsidR="007D4987" w:rsidRDefault="007D4987" w:rsidP="00702749">
    <w:pPr>
      <w:pStyle w:val="Header"/>
    </w:pPr>
  </w:p>
  <w:p w14:paraId="24DE06C6"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3EB5"/>
    <w:multiLevelType w:val="hybridMultilevel"/>
    <w:tmpl w:val="E09A3876"/>
    <w:lvl w:ilvl="0" w:tplc="64A6A160">
      <w:start w:val="10"/>
      <w:numFmt w:val="bullet"/>
      <w:lvlText w:val=""/>
      <w:lvlJc w:val="left"/>
      <w:pPr>
        <w:ind w:left="720" w:hanging="360"/>
      </w:pPr>
      <w:rPr>
        <w:rFonts w:ascii="Symbol" w:hAnsi="Symbol"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4675BA"/>
    <w:multiLevelType w:val="hybridMultilevel"/>
    <w:tmpl w:val="47004C5E"/>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0A224E7"/>
    <w:multiLevelType w:val="hybridMultilevel"/>
    <w:tmpl w:val="8DD6D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60260"/>
    <w:multiLevelType w:val="hybridMultilevel"/>
    <w:tmpl w:val="A4A493A4"/>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71935BA"/>
    <w:multiLevelType w:val="hybridMultilevel"/>
    <w:tmpl w:val="9F5A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D1C8E"/>
    <w:multiLevelType w:val="hybridMultilevel"/>
    <w:tmpl w:val="E9F60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B0169"/>
    <w:multiLevelType w:val="hybridMultilevel"/>
    <w:tmpl w:val="901C084C"/>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B1D7B1A"/>
    <w:multiLevelType w:val="hybridMultilevel"/>
    <w:tmpl w:val="DA1053FC"/>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2796E5E"/>
    <w:multiLevelType w:val="hybridMultilevel"/>
    <w:tmpl w:val="91921DFC"/>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94744D1"/>
    <w:multiLevelType w:val="hybridMultilevel"/>
    <w:tmpl w:val="866C44C4"/>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5CE5655"/>
    <w:multiLevelType w:val="hybridMultilevel"/>
    <w:tmpl w:val="0BCCD1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81A79B1"/>
    <w:multiLevelType w:val="hybridMultilevel"/>
    <w:tmpl w:val="495CBCC6"/>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386181"/>
    <w:multiLevelType w:val="hybridMultilevel"/>
    <w:tmpl w:val="A31A96C4"/>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5D6713F"/>
    <w:multiLevelType w:val="hybridMultilevel"/>
    <w:tmpl w:val="C04463FC"/>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51880911">
    <w:abstractNumId w:val="9"/>
  </w:num>
  <w:num w:numId="2" w16cid:durableId="970676010">
    <w:abstractNumId w:val="4"/>
  </w:num>
  <w:num w:numId="3" w16cid:durableId="2041734051">
    <w:abstractNumId w:val="1"/>
  </w:num>
  <w:num w:numId="4" w16cid:durableId="62994814">
    <w:abstractNumId w:val="6"/>
  </w:num>
  <w:num w:numId="5" w16cid:durableId="1700544027">
    <w:abstractNumId w:val="8"/>
  </w:num>
  <w:num w:numId="6" w16cid:durableId="1176185603">
    <w:abstractNumId w:val="3"/>
  </w:num>
  <w:num w:numId="7" w16cid:durableId="1489515694">
    <w:abstractNumId w:val="0"/>
  </w:num>
  <w:num w:numId="8" w16cid:durableId="1259562419">
    <w:abstractNumId w:val="13"/>
  </w:num>
  <w:num w:numId="9" w16cid:durableId="1451628771">
    <w:abstractNumId w:val="10"/>
  </w:num>
  <w:num w:numId="10" w16cid:durableId="1207714263">
    <w:abstractNumId w:val="14"/>
  </w:num>
  <w:num w:numId="11" w16cid:durableId="1893232906">
    <w:abstractNumId w:val="7"/>
  </w:num>
  <w:num w:numId="12" w16cid:durableId="115834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676432">
    <w:abstractNumId w:val="2"/>
  </w:num>
  <w:num w:numId="14" w16cid:durableId="137961693">
    <w:abstractNumId w:val="5"/>
  </w:num>
  <w:num w:numId="15" w16cid:durableId="108818604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1F7"/>
    <w:rsid w:val="000023E1"/>
    <w:rsid w:val="000116EB"/>
    <w:rsid w:val="0001234B"/>
    <w:rsid w:val="00023AC7"/>
    <w:rsid w:val="0002460E"/>
    <w:rsid w:val="00024E6B"/>
    <w:rsid w:val="0003516B"/>
    <w:rsid w:val="0003787F"/>
    <w:rsid w:val="000410DE"/>
    <w:rsid w:val="00053F76"/>
    <w:rsid w:val="00070B9F"/>
    <w:rsid w:val="000722BC"/>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46C15"/>
    <w:rsid w:val="001542F2"/>
    <w:rsid w:val="0018530D"/>
    <w:rsid w:val="0018534F"/>
    <w:rsid w:val="001A0CDD"/>
    <w:rsid w:val="001B25D2"/>
    <w:rsid w:val="001B764A"/>
    <w:rsid w:val="001C21A5"/>
    <w:rsid w:val="001E2101"/>
    <w:rsid w:val="001F4970"/>
    <w:rsid w:val="00211C0D"/>
    <w:rsid w:val="00226524"/>
    <w:rsid w:val="002266B1"/>
    <w:rsid w:val="00231000"/>
    <w:rsid w:val="002340A9"/>
    <w:rsid w:val="00235003"/>
    <w:rsid w:val="002404DC"/>
    <w:rsid w:val="00245A9B"/>
    <w:rsid w:val="002563BF"/>
    <w:rsid w:val="00257194"/>
    <w:rsid w:val="00270413"/>
    <w:rsid w:val="00270533"/>
    <w:rsid w:val="00270809"/>
    <w:rsid w:val="0027112F"/>
    <w:rsid w:val="002876EB"/>
    <w:rsid w:val="00292B80"/>
    <w:rsid w:val="0029348C"/>
    <w:rsid w:val="002A00D3"/>
    <w:rsid w:val="002A239A"/>
    <w:rsid w:val="002A2A9A"/>
    <w:rsid w:val="002A342E"/>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7D49"/>
    <w:rsid w:val="00343764"/>
    <w:rsid w:val="003459EA"/>
    <w:rsid w:val="00351C08"/>
    <w:rsid w:val="00356623"/>
    <w:rsid w:val="003620C9"/>
    <w:rsid w:val="00363B2C"/>
    <w:rsid w:val="0036742E"/>
    <w:rsid w:val="00370623"/>
    <w:rsid w:val="00370645"/>
    <w:rsid w:val="0037765C"/>
    <w:rsid w:val="003859DC"/>
    <w:rsid w:val="003A532D"/>
    <w:rsid w:val="003B63DF"/>
    <w:rsid w:val="003C3ACE"/>
    <w:rsid w:val="003C40FF"/>
    <w:rsid w:val="003C4F36"/>
    <w:rsid w:val="003D2A2D"/>
    <w:rsid w:val="003D2CFB"/>
    <w:rsid w:val="003E00A4"/>
    <w:rsid w:val="003E10BC"/>
    <w:rsid w:val="003E377A"/>
    <w:rsid w:val="003E5013"/>
    <w:rsid w:val="003E5784"/>
    <w:rsid w:val="003E5961"/>
    <w:rsid w:val="003E6B7F"/>
    <w:rsid w:val="004075AB"/>
    <w:rsid w:val="00407C35"/>
    <w:rsid w:val="004346B4"/>
    <w:rsid w:val="00444755"/>
    <w:rsid w:val="004602B7"/>
    <w:rsid w:val="00463858"/>
    <w:rsid w:val="00476616"/>
    <w:rsid w:val="00490168"/>
    <w:rsid w:val="0049755B"/>
    <w:rsid w:val="00497901"/>
    <w:rsid w:val="004A15D9"/>
    <w:rsid w:val="004B0B31"/>
    <w:rsid w:val="004B18D2"/>
    <w:rsid w:val="004C0803"/>
    <w:rsid w:val="004C17E0"/>
    <w:rsid w:val="004C7574"/>
    <w:rsid w:val="004D3877"/>
    <w:rsid w:val="004E3887"/>
    <w:rsid w:val="004F642D"/>
    <w:rsid w:val="0050545C"/>
    <w:rsid w:val="0051160D"/>
    <w:rsid w:val="00513137"/>
    <w:rsid w:val="00513A6C"/>
    <w:rsid w:val="00514F5E"/>
    <w:rsid w:val="00515EE3"/>
    <w:rsid w:val="005222BC"/>
    <w:rsid w:val="0052395E"/>
    <w:rsid w:val="00526117"/>
    <w:rsid w:val="00545853"/>
    <w:rsid w:val="00545FF2"/>
    <w:rsid w:val="00550FC8"/>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48B5"/>
    <w:rsid w:val="005F3F25"/>
    <w:rsid w:val="005F4DEE"/>
    <w:rsid w:val="005F6967"/>
    <w:rsid w:val="005F6D5E"/>
    <w:rsid w:val="005F736E"/>
    <w:rsid w:val="00606FAE"/>
    <w:rsid w:val="00617C22"/>
    <w:rsid w:val="00622826"/>
    <w:rsid w:val="006251BF"/>
    <w:rsid w:val="00627D4D"/>
    <w:rsid w:val="00632F7D"/>
    <w:rsid w:val="00634347"/>
    <w:rsid w:val="00641766"/>
    <w:rsid w:val="00646AC2"/>
    <w:rsid w:val="006504AD"/>
    <w:rsid w:val="0065386E"/>
    <w:rsid w:val="006569F1"/>
    <w:rsid w:val="006622E5"/>
    <w:rsid w:val="006636F6"/>
    <w:rsid w:val="006737D5"/>
    <w:rsid w:val="006743C9"/>
    <w:rsid w:val="006830B6"/>
    <w:rsid w:val="006A2871"/>
    <w:rsid w:val="006A6684"/>
    <w:rsid w:val="006C1E24"/>
    <w:rsid w:val="006C3A62"/>
    <w:rsid w:val="006D22FD"/>
    <w:rsid w:val="006D4C54"/>
    <w:rsid w:val="006D6A16"/>
    <w:rsid w:val="006E027F"/>
    <w:rsid w:val="006E5308"/>
    <w:rsid w:val="006F6D94"/>
    <w:rsid w:val="006F7E6C"/>
    <w:rsid w:val="007018A3"/>
    <w:rsid w:val="00702749"/>
    <w:rsid w:val="00710F03"/>
    <w:rsid w:val="007325A4"/>
    <w:rsid w:val="00735289"/>
    <w:rsid w:val="007523B5"/>
    <w:rsid w:val="00754092"/>
    <w:rsid w:val="00766C5C"/>
    <w:rsid w:val="0077255D"/>
    <w:rsid w:val="00772F63"/>
    <w:rsid w:val="00775449"/>
    <w:rsid w:val="00782102"/>
    <w:rsid w:val="007907CC"/>
    <w:rsid w:val="0079470A"/>
    <w:rsid w:val="00795209"/>
    <w:rsid w:val="007B2C20"/>
    <w:rsid w:val="007B7E78"/>
    <w:rsid w:val="007C1E5E"/>
    <w:rsid w:val="007C2FFC"/>
    <w:rsid w:val="007D3B33"/>
    <w:rsid w:val="007D4987"/>
    <w:rsid w:val="007D652A"/>
    <w:rsid w:val="007D66AC"/>
    <w:rsid w:val="007D7D32"/>
    <w:rsid w:val="007E3A9C"/>
    <w:rsid w:val="007F7978"/>
    <w:rsid w:val="00803C21"/>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5CBC"/>
    <w:rsid w:val="008C691B"/>
    <w:rsid w:val="008D677A"/>
    <w:rsid w:val="008E094E"/>
    <w:rsid w:val="008E2322"/>
    <w:rsid w:val="008E6DAB"/>
    <w:rsid w:val="008F7799"/>
    <w:rsid w:val="009054CB"/>
    <w:rsid w:val="00913671"/>
    <w:rsid w:val="00933223"/>
    <w:rsid w:val="00957BE8"/>
    <w:rsid w:val="00957C44"/>
    <w:rsid w:val="009625D0"/>
    <w:rsid w:val="009661CC"/>
    <w:rsid w:val="00972654"/>
    <w:rsid w:val="009A0EC2"/>
    <w:rsid w:val="009A181F"/>
    <w:rsid w:val="009A5D9A"/>
    <w:rsid w:val="009A7AB3"/>
    <w:rsid w:val="009B1656"/>
    <w:rsid w:val="009B25D4"/>
    <w:rsid w:val="009B5369"/>
    <w:rsid w:val="009B6E06"/>
    <w:rsid w:val="009C4D39"/>
    <w:rsid w:val="009C6D5E"/>
    <w:rsid w:val="009D4BA6"/>
    <w:rsid w:val="009E0409"/>
    <w:rsid w:val="009F25FF"/>
    <w:rsid w:val="00A05096"/>
    <w:rsid w:val="00A265C6"/>
    <w:rsid w:val="00A27065"/>
    <w:rsid w:val="00A30D35"/>
    <w:rsid w:val="00A324BA"/>
    <w:rsid w:val="00A32808"/>
    <w:rsid w:val="00A33867"/>
    <w:rsid w:val="00A36BFD"/>
    <w:rsid w:val="00A42400"/>
    <w:rsid w:val="00A43708"/>
    <w:rsid w:val="00A45BDF"/>
    <w:rsid w:val="00A51CE8"/>
    <w:rsid w:val="00A54144"/>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FE3"/>
    <w:rsid w:val="00AE7ABC"/>
    <w:rsid w:val="00B12225"/>
    <w:rsid w:val="00B17193"/>
    <w:rsid w:val="00B27EA5"/>
    <w:rsid w:val="00B307C9"/>
    <w:rsid w:val="00B467DD"/>
    <w:rsid w:val="00B5105B"/>
    <w:rsid w:val="00B54215"/>
    <w:rsid w:val="00B61CF5"/>
    <w:rsid w:val="00B62799"/>
    <w:rsid w:val="00B62CD4"/>
    <w:rsid w:val="00B632AF"/>
    <w:rsid w:val="00B643D7"/>
    <w:rsid w:val="00B6452E"/>
    <w:rsid w:val="00B73510"/>
    <w:rsid w:val="00B84C2C"/>
    <w:rsid w:val="00B90A7B"/>
    <w:rsid w:val="00B92D67"/>
    <w:rsid w:val="00BA3332"/>
    <w:rsid w:val="00BA70FA"/>
    <w:rsid w:val="00BB3110"/>
    <w:rsid w:val="00BE2708"/>
    <w:rsid w:val="00BF105F"/>
    <w:rsid w:val="00BF4A02"/>
    <w:rsid w:val="00C200F7"/>
    <w:rsid w:val="00C2120F"/>
    <w:rsid w:val="00C31972"/>
    <w:rsid w:val="00C36B74"/>
    <w:rsid w:val="00C36E13"/>
    <w:rsid w:val="00C5465A"/>
    <w:rsid w:val="00C6729F"/>
    <w:rsid w:val="00C74721"/>
    <w:rsid w:val="00C755F8"/>
    <w:rsid w:val="00C9246D"/>
    <w:rsid w:val="00CA183A"/>
    <w:rsid w:val="00CA3E46"/>
    <w:rsid w:val="00CA4078"/>
    <w:rsid w:val="00CC3B17"/>
    <w:rsid w:val="00CC5BE7"/>
    <w:rsid w:val="00CC6803"/>
    <w:rsid w:val="00CD1D02"/>
    <w:rsid w:val="00CD5671"/>
    <w:rsid w:val="00CE144E"/>
    <w:rsid w:val="00CE5F48"/>
    <w:rsid w:val="00D003B4"/>
    <w:rsid w:val="00D01BEF"/>
    <w:rsid w:val="00D02932"/>
    <w:rsid w:val="00D03008"/>
    <w:rsid w:val="00D06189"/>
    <w:rsid w:val="00D1320A"/>
    <w:rsid w:val="00D25D09"/>
    <w:rsid w:val="00D41527"/>
    <w:rsid w:val="00D57487"/>
    <w:rsid w:val="00D65282"/>
    <w:rsid w:val="00D81B22"/>
    <w:rsid w:val="00D90CB9"/>
    <w:rsid w:val="00D91F38"/>
    <w:rsid w:val="00DA1601"/>
    <w:rsid w:val="00DA5760"/>
    <w:rsid w:val="00DA5F56"/>
    <w:rsid w:val="00DB2670"/>
    <w:rsid w:val="00DB3FB5"/>
    <w:rsid w:val="00DC1B14"/>
    <w:rsid w:val="00DD3B03"/>
    <w:rsid w:val="00DE20BA"/>
    <w:rsid w:val="00DE2155"/>
    <w:rsid w:val="00DF50A1"/>
    <w:rsid w:val="00DF6BFD"/>
    <w:rsid w:val="00DF6DEA"/>
    <w:rsid w:val="00DF7BCD"/>
    <w:rsid w:val="00E0253A"/>
    <w:rsid w:val="00E06A55"/>
    <w:rsid w:val="00E075BD"/>
    <w:rsid w:val="00E159C8"/>
    <w:rsid w:val="00E15BA1"/>
    <w:rsid w:val="00E1667C"/>
    <w:rsid w:val="00E21BA9"/>
    <w:rsid w:val="00E31CFE"/>
    <w:rsid w:val="00E41446"/>
    <w:rsid w:val="00E45F7A"/>
    <w:rsid w:val="00E47C5F"/>
    <w:rsid w:val="00E512E6"/>
    <w:rsid w:val="00E657B8"/>
    <w:rsid w:val="00E672DF"/>
    <w:rsid w:val="00E71CE8"/>
    <w:rsid w:val="00E75197"/>
    <w:rsid w:val="00E77B66"/>
    <w:rsid w:val="00E84D89"/>
    <w:rsid w:val="00E90FA7"/>
    <w:rsid w:val="00E95946"/>
    <w:rsid w:val="00EA1A2F"/>
    <w:rsid w:val="00EA3939"/>
    <w:rsid w:val="00EC7FA1"/>
    <w:rsid w:val="00ED43D1"/>
    <w:rsid w:val="00ED50C9"/>
    <w:rsid w:val="00ED5865"/>
    <w:rsid w:val="00ED6D40"/>
    <w:rsid w:val="00EE33B7"/>
    <w:rsid w:val="00F045D0"/>
    <w:rsid w:val="00F103A6"/>
    <w:rsid w:val="00F13C40"/>
    <w:rsid w:val="00F40196"/>
    <w:rsid w:val="00F6470F"/>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E59E"/>
  <w15:chartTrackingRefBased/>
  <w15:docId w15:val="{E5DA2526-81DB-408F-85B6-54C770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FootnoteText">
    <w:name w:val="footnote text"/>
    <w:basedOn w:val="Normal"/>
    <w:link w:val="FootnoteTextChar"/>
    <w:uiPriority w:val="99"/>
    <w:semiHidden/>
    <w:unhideWhenUsed/>
    <w:rsid w:val="0023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003"/>
    <w:rPr>
      <w:rFonts w:ascii="Arial" w:eastAsia="Times New Roman" w:hAnsi="Arial"/>
      <w:lang w:eastAsia="en-US" w:bidi="en-US"/>
    </w:rPr>
  </w:style>
  <w:style w:type="character" w:styleId="FootnoteReference">
    <w:name w:val="footnote reference"/>
    <w:uiPriority w:val="99"/>
    <w:semiHidden/>
    <w:unhideWhenUsed/>
    <w:rsid w:val="00235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4424">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52508162">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616134548">
      <w:bodyDiv w:val="1"/>
      <w:marLeft w:val="0"/>
      <w:marRight w:val="0"/>
      <w:marTop w:val="0"/>
      <w:marBottom w:val="0"/>
      <w:divBdr>
        <w:top w:val="none" w:sz="0" w:space="0" w:color="auto"/>
        <w:left w:val="none" w:sz="0" w:space="0" w:color="auto"/>
        <w:bottom w:val="none" w:sz="0" w:space="0" w:color="auto"/>
        <w:right w:val="none" w:sz="0" w:space="0" w:color="auto"/>
      </w:divBdr>
    </w:div>
    <w:div w:id="1665621100">
      <w:bodyDiv w:val="1"/>
      <w:marLeft w:val="0"/>
      <w:marRight w:val="0"/>
      <w:marTop w:val="0"/>
      <w:marBottom w:val="0"/>
      <w:divBdr>
        <w:top w:val="none" w:sz="0" w:space="0" w:color="auto"/>
        <w:left w:val="none" w:sz="0" w:space="0" w:color="auto"/>
        <w:bottom w:val="none" w:sz="0" w:space="0" w:color="auto"/>
        <w:right w:val="none" w:sz="0" w:space="0" w:color="auto"/>
      </w:divBdr>
    </w:div>
    <w:div w:id="1794251319">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ublications/eppd-manifesto-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ccessiblevoting.net/" TargetMode="External"/><Relationship Id="rId4" Type="http://schemas.openxmlformats.org/officeDocument/2006/relationships/settings" Target="settings.xml"/><Relationship Id="rId9" Type="http://schemas.openxmlformats.org/officeDocument/2006/relationships/hyperlink" Target="https://www.edf-feph.org/projects/disability-rights-in-the-european-elections-dre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8</cp:revision>
  <dcterms:created xsi:type="dcterms:W3CDTF">2023-10-31T15:50:00Z</dcterms:created>
  <dcterms:modified xsi:type="dcterms:W3CDTF">2023-11-10T11:00:00Z</dcterms:modified>
</cp:coreProperties>
</file>