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54D2" w14:textId="186CB5F1" w:rsidR="00301BC5" w:rsidRPr="00282E8F" w:rsidRDefault="159AB5C4" w:rsidP="00B00A87">
      <w:pPr>
        <w:pStyle w:val="Heading1"/>
        <w:rPr>
          <w:color w:val="C00000"/>
          <w:sz w:val="36"/>
          <w:szCs w:val="36"/>
        </w:rPr>
      </w:pPr>
      <w:bookmarkStart w:id="0" w:name="_Hlk147733709"/>
      <w:r>
        <w:t>Nagorno-Karabakh</w:t>
      </w:r>
      <w:bookmarkEnd w:id="0"/>
      <w:r w:rsidR="0E608F43">
        <w:t xml:space="preserve">: </w:t>
      </w:r>
      <w:r w:rsidR="213FED33">
        <w:t xml:space="preserve">Protection and safety of </w:t>
      </w:r>
      <w:r w:rsidR="0E608F43">
        <w:t>persons with disabilities</w:t>
      </w:r>
    </w:p>
    <w:p w14:paraId="2F1BFF04" w14:textId="1F7F73EE" w:rsidR="00364E68" w:rsidRPr="00A80D79" w:rsidRDefault="27D11950" w:rsidP="27D11950">
      <w:pPr>
        <w:pStyle w:val="Heading1"/>
        <w:rPr>
          <w:u w:val="none"/>
        </w:rPr>
      </w:pPr>
      <w:r>
        <w:rPr>
          <w:u w:val="none"/>
        </w:rPr>
        <w:t xml:space="preserve">Open letter </w:t>
      </w:r>
      <w:r w:rsidR="00B465A1">
        <w:rPr>
          <w:u w:val="none"/>
        </w:rPr>
        <w:t xml:space="preserve">to the </w:t>
      </w:r>
      <w:r>
        <w:rPr>
          <w:u w:val="none"/>
        </w:rPr>
        <w:t>international community</w:t>
      </w:r>
      <w:r w:rsidR="00EE2946">
        <w:rPr>
          <w:u w:val="none"/>
        </w:rPr>
        <w:t xml:space="preserve"> </w:t>
      </w:r>
      <w:r w:rsidR="00B465A1">
        <w:rPr>
          <w:u w:val="none"/>
        </w:rPr>
        <w:t>-</w:t>
      </w:r>
      <w:r>
        <w:rPr>
          <w:u w:val="none"/>
        </w:rPr>
        <w:t xml:space="preserve"> including the United Nations High Commissioner for Refugees (UNHCR)</w:t>
      </w:r>
      <w:r w:rsidR="4E2B8FB2">
        <w:rPr>
          <w:u w:val="none"/>
        </w:rPr>
        <w:t xml:space="preserve"> and</w:t>
      </w:r>
      <w:r>
        <w:rPr>
          <w:u w:val="none"/>
        </w:rPr>
        <w:t xml:space="preserve"> the European Union</w:t>
      </w:r>
      <w:r w:rsidR="00B465A1">
        <w:rPr>
          <w:u w:val="none"/>
        </w:rPr>
        <w:t xml:space="preserve"> – and to the governments of Armenia and Azerbaijan</w:t>
      </w:r>
      <w:r>
        <w:rPr>
          <w:u w:val="none"/>
        </w:rPr>
        <w:t>.</w:t>
      </w:r>
    </w:p>
    <w:p w14:paraId="21CF37DE" w14:textId="1B02BBBB" w:rsidR="00364E68" w:rsidRPr="00A80D79" w:rsidRDefault="00364E68" w:rsidP="00DC51FC"/>
    <w:p w14:paraId="2886DD83" w14:textId="0F575F32" w:rsidR="00717BD9" w:rsidRDefault="1D9C8EFF" w:rsidP="00392363">
      <w:r>
        <w:t>The European Disability Forum (EDF) calls for all actors to ensure the protection and safety of persons with disabilities impacted by the Nagorno-Karabakh crisis.</w:t>
      </w:r>
    </w:p>
    <w:p w14:paraId="03906190" w14:textId="3A1C60BF" w:rsidR="00392363" w:rsidRPr="00985137" w:rsidRDefault="00CD2A8E" w:rsidP="00392363">
      <w:r>
        <w:t>Acto</w:t>
      </w:r>
      <w:r w:rsidR="000E078F">
        <w:t>rs must respect:</w:t>
      </w:r>
    </w:p>
    <w:p w14:paraId="54FB810A" w14:textId="210B00F3" w:rsidR="00392363" w:rsidRPr="00985137" w:rsidRDefault="00636F50" w:rsidP="00985137">
      <w:pPr>
        <w:pStyle w:val="ListParagraph"/>
        <w:numPr>
          <w:ilvl w:val="0"/>
          <w:numId w:val="5"/>
        </w:numPr>
      </w:pPr>
      <w:r w:rsidRPr="00985137">
        <w:t>T</w:t>
      </w:r>
      <w:r w:rsidR="00392363" w:rsidRPr="00985137">
        <w:t xml:space="preserve">heir obligations under the UN Convention on the Rights of Persons with Disabilities, in particular </w:t>
      </w:r>
      <w:hyperlink r:id="rId8" w:anchor=":~:text=States%20Parties%20shall%20take%2C%20in,including%20situations%20of%20armed%20conflict%2C" w:history="1">
        <w:r w:rsidR="00392363" w:rsidRPr="00636F50">
          <w:rPr>
            <w:rStyle w:val="Hyperlink"/>
          </w:rPr>
          <w:t>Article 11 on situations of risk and humanitarian emergencies</w:t>
        </w:r>
      </w:hyperlink>
      <w:r>
        <w:t>.</w:t>
      </w:r>
    </w:p>
    <w:p w14:paraId="4F925185" w14:textId="2F38841D" w:rsidR="00392363" w:rsidRPr="00985137" w:rsidRDefault="00392363" w:rsidP="00985137">
      <w:pPr>
        <w:pStyle w:val="ListParagraph"/>
        <w:numPr>
          <w:ilvl w:val="0"/>
          <w:numId w:val="5"/>
        </w:numPr>
      </w:pPr>
      <w:r w:rsidRPr="00985137">
        <w:t xml:space="preserve">the </w:t>
      </w:r>
      <w:hyperlink r:id="rId9" w:history="1">
        <w:r w:rsidRPr="00F464EE">
          <w:rPr>
            <w:rStyle w:val="Hyperlink"/>
          </w:rPr>
          <w:t>UN Security Council Resolution 2475</w:t>
        </w:r>
      </w:hyperlink>
      <w:r w:rsidRPr="00985137">
        <w:t xml:space="preserve"> (2019) on Protection of Persons with Disabilities in Conflict</w:t>
      </w:r>
      <w:r w:rsidR="00F464EE">
        <w:t>.</w:t>
      </w:r>
    </w:p>
    <w:p w14:paraId="3B4E42F1" w14:textId="6EBA1931" w:rsidR="00392363" w:rsidRPr="00985137" w:rsidRDefault="00392363" w:rsidP="00985137">
      <w:pPr>
        <w:pStyle w:val="ListParagraph"/>
        <w:numPr>
          <w:ilvl w:val="0"/>
          <w:numId w:val="5"/>
        </w:numPr>
      </w:pPr>
      <w:r w:rsidRPr="00985137">
        <w:t>International Humanitarian Law</w:t>
      </w:r>
      <w:r w:rsidR="007D20A1" w:rsidRPr="00985137">
        <w:t>, International Refugee Law,</w:t>
      </w:r>
      <w:r w:rsidRPr="00985137">
        <w:t xml:space="preserve"> and the Humanitarian Principles. </w:t>
      </w:r>
    </w:p>
    <w:p w14:paraId="446AF968" w14:textId="682A3F03" w:rsidR="00392363" w:rsidRPr="003E0BD4" w:rsidRDefault="00392363">
      <w:r>
        <w:t>In any situation of crisis or conflict, persons with disabilities face disproportionate risk of abandonment, violence, death, and a lack of access to safety, relief, and recovery support. Women with disabilities are at increased risk of sexual violenc</w:t>
      </w:r>
      <w:r w:rsidR="00E805BA">
        <w:t>e.</w:t>
      </w:r>
      <w:r w:rsidR="008D5DF5">
        <w:t xml:space="preserve"> </w:t>
      </w:r>
      <w:r w:rsidR="00E805BA">
        <w:t>C</w:t>
      </w:r>
      <w:r>
        <w:t xml:space="preserve">hildren with disabilities are more exposed to abuse and neglect. </w:t>
      </w:r>
      <w:r w:rsidR="008D5DF5">
        <w:t>Crucial information</w:t>
      </w:r>
      <w:r>
        <w:t xml:space="preserve"> on safety and evacuation is often inaccessible, and evacuation </w:t>
      </w:r>
      <w:r w:rsidR="6006F247">
        <w:t xml:space="preserve">locations </w:t>
      </w:r>
      <w:r>
        <w:t>themselves are also rarely accessible, meaning that persons with disabilities are too often left</w:t>
      </w:r>
      <w:r w:rsidR="009E29CE">
        <w:t xml:space="preserve"> </w:t>
      </w:r>
      <w:r>
        <w:t>behind.</w:t>
      </w:r>
    </w:p>
    <w:p w14:paraId="56EEED29" w14:textId="77777777" w:rsidR="00392363" w:rsidRPr="003E0BD4" w:rsidRDefault="00392363" w:rsidP="00392363"/>
    <w:p w14:paraId="579C920A" w14:textId="0B710BCD" w:rsidR="00417A57" w:rsidRPr="003E0BD4" w:rsidRDefault="00053B26" w:rsidP="004E28EB">
      <w:r w:rsidRPr="007C1262">
        <w:rPr>
          <w:b/>
          <w:bCs/>
        </w:rPr>
        <w:t xml:space="preserve">According to the </w:t>
      </w:r>
      <w:r w:rsidR="001D0CC2">
        <w:rPr>
          <w:b/>
          <w:bCs/>
        </w:rPr>
        <w:t>UN Refugees Agency</w:t>
      </w:r>
      <w:r w:rsidR="00AA400E">
        <w:rPr>
          <w:b/>
          <w:bCs/>
        </w:rPr>
        <w:t xml:space="preserve">, </w:t>
      </w:r>
      <w:hyperlink r:id="rId10" w:history="1">
        <w:r w:rsidRPr="00B12431">
          <w:rPr>
            <w:rStyle w:val="Hyperlink"/>
          </w:rPr>
          <w:t>more than 100,000 refugees have arrived in Armenia</w:t>
        </w:r>
      </w:hyperlink>
      <w:r w:rsidR="001D0CC2">
        <w:t xml:space="preserve"> </w:t>
      </w:r>
      <w:r w:rsidR="001D0CC2" w:rsidRPr="003E0BD4">
        <w:t>between 24 September and 4 October 2023</w:t>
      </w:r>
      <w:r w:rsidRPr="003E0BD4">
        <w:t>. The agency reports that</w:t>
      </w:r>
      <w:r w:rsidR="00A7617B" w:rsidRPr="003E0BD4">
        <w:t xml:space="preserve"> “</w:t>
      </w:r>
      <w:r w:rsidR="004E28EB" w:rsidRPr="003E0BD4">
        <w:t>many of the new arrivals are vulnerable, including older people, women and children, pregnant women, people living with disabilities and people chronic health conditions…”</w:t>
      </w:r>
      <w:r w:rsidR="00B65AA1" w:rsidRPr="003E0BD4">
        <w:t>.</w:t>
      </w:r>
    </w:p>
    <w:p w14:paraId="62747169" w14:textId="77777777" w:rsidR="00417A57" w:rsidRPr="003E0BD4" w:rsidRDefault="00417A57" w:rsidP="00392363"/>
    <w:p w14:paraId="4A81865C" w14:textId="45F23909" w:rsidR="009E29CE" w:rsidRDefault="358624D0">
      <w:pPr>
        <w:spacing w:after="160"/>
      </w:pPr>
      <w:r>
        <w:t>According to information made available to the European Disability Forum, there were issues with the evacuation of persons with disabilities, which created disproportionate barriers for them and their families. We also understood that persons</w:t>
      </w:r>
      <w:r w:rsidR="56783944">
        <w:t xml:space="preserve"> with disabilities who d</w:t>
      </w:r>
      <w:r w:rsidR="003F272A">
        <w:t>id</w:t>
      </w:r>
      <w:r w:rsidR="56783944">
        <w:t xml:space="preserve"> </w:t>
      </w:r>
      <w:r>
        <w:t>evacuate are unable</w:t>
      </w:r>
      <w:r w:rsidR="56783944">
        <w:t xml:space="preserve"> to find accessible accommodation</w:t>
      </w:r>
      <w:r>
        <w:t xml:space="preserve">, and are being </w:t>
      </w:r>
      <w:r w:rsidR="56783944">
        <w:t>placed in residential institutions</w:t>
      </w:r>
      <w:r>
        <w:t xml:space="preserve"> or sleeping in rough, inadequate and precarious arrangements.</w:t>
      </w:r>
      <w:r w:rsidR="56783944">
        <w:t xml:space="preserve"> In all </w:t>
      </w:r>
      <w:r>
        <w:t>such situations, risk of violence, abuse and death highly increases</w:t>
      </w:r>
      <w:r w:rsidR="15B5826F">
        <w:t>.</w:t>
      </w:r>
    </w:p>
    <w:p w14:paraId="2B204C7C" w14:textId="77777777" w:rsidR="00690E77" w:rsidRDefault="00690E77">
      <w:pPr>
        <w:spacing w:after="160"/>
        <w:rPr>
          <w:b/>
          <w:bCs/>
        </w:rPr>
      </w:pPr>
      <w:r>
        <w:rPr>
          <w:b/>
          <w:bCs/>
        </w:rPr>
        <w:br w:type="page"/>
      </w:r>
    </w:p>
    <w:p w14:paraId="40D3AA6D" w14:textId="64A86464" w:rsidR="003A2354" w:rsidRPr="007767E7" w:rsidRDefault="003A2354" w:rsidP="003B3296">
      <w:pPr>
        <w:spacing w:after="160"/>
        <w:rPr>
          <w:b/>
          <w:bCs/>
        </w:rPr>
      </w:pPr>
      <w:r w:rsidRPr="007767E7">
        <w:rPr>
          <w:b/>
          <w:bCs/>
        </w:rPr>
        <w:lastRenderedPageBreak/>
        <w:t xml:space="preserve">We call on the political leadership and all humanitarian actors dealing with this crisis to ensure that persons with disabilities:  </w:t>
      </w:r>
    </w:p>
    <w:p w14:paraId="49CEAE16" w14:textId="783AFF3A" w:rsidR="003A2354" w:rsidRPr="001E6592" w:rsidRDefault="003A2354" w:rsidP="00EB1A97">
      <w:pPr>
        <w:pStyle w:val="ListParagraph"/>
        <w:numPr>
          <w:ilvl w:val="0"/>
          <w:numId w:val="6"/>
        </w:numPr>
      </w:pPr>
      <w:r w:rsidRPr="001E6592">
        <w:t>Have full access to all humanitarian aid</w:t>
      </w:r>
      <w:r w:rsidR="00936A9A">
        <w:t>.</w:t>
      </w:r>
    </w:p>
    <w:p w14:paraId="7B6B87FD" w14:textId="477BF2C4" w:rsidR="003A2354" w:rsidRPr="001E6592" w:rsidRDefault="7C050995" w:rsidP="00EB1A97">
      <w:pPr>
        <w:pStyle w:val="ListParagraph"/>
        <w:numPr>
          <w:ilvl w:val="0"/>
          <w:numId w:val="6"/>
        </w:numPr>
      </w:pPr>
      <w:r>
        <w:t>Are meaningfully involved in all humanitarian action, through their representative organisations</w:t>
      </w:r>
      <w:r w:rsidR="00936A9A">
        <w:t>.</w:t>
      </w:r>
    </w:p>
    <w:p w14:paraId="18F94B80" w14:textId="3BF219BE" w:rsidR="003A2354" w:rsidRPr="001E6592" w:rsidRDefault="7ADD1930" w:rsidP="00EB1A97">
      <w:pPr>
        <w:pStyle w:val="ListParagraph"/>
        <w:numPr>
          <w:ilvl w:val="0"/>
          <w:numId w:val="6"/>
        </w:numPr>
      </w:pPr>
      <w:r>
        <w:t>Are protected from violence,</w:t>
      </w:r>
      <w:r w:rsidR="009B35E5">
        <w:t xml:space="preserve"> ill-treatment and</w:t>
      </w:r>
      <w:r>
        <w:t xml:space="preserve"> abuse</w:t>
      </w:r>
      <w:r w:rsidR="009B35E5">
        <w:t>.</w:t>
      </w:r>
    </w:p>
    <w:p w14:paraId="49B9C5DB" w14:textId="4C10EFD9" w:rsidR="003772EA" w:rsidRDefault="003772EA" w:rsidP="003772EA">
      <w:pPr>
        <w:pStyle w:val="ListParagraph"/>
        <w:numPr>
          <w:ilvl w:val="0"/>
          <w:numId w:val="6"/>
        </w:numPr>
      </w:pPr>
      <w:r>
        <w:t>Are accounted for and not abandoned: it is also essential that measures are in place which fully include people living in institutional settings; and relocation and evacuation measures should not force more persons with disabilities to live in such institutions</w:t>
      </w:r>
      <w:r w:rsidR="4EA1BE02">
        <w:t>.</w:t>
      </w:r>
      <w:r>
        <w:t xml:space="preserve"> </w:t>
      </w:r>
    </w:p>
    <w:p w14:paraId="2ED2283F" w14:textId="31ECFF11" w:rsidR="003A2354" w:rsidRPr="001E6592" w:rsidRDefault="003A2354" w:rsidP="00EB1A97">
      <w:pPr>
        <w:pStyle w:val="ListParagraph"/>
        <w:numPr>
          <w:ilvl w:val="0"/>
          <w:numId w:val="6"/>
        </w:numPr>
      </w:pPr>
      <w:r w:rsidRPr="001E6592">
        <w:t>Are provided with accessible information about safety and assistance protocols, evacuation procedures and support</w:t>
      </w:r>
      <w:r w:rsidR="003772EA">
        <w:t>.</w:t>
      </w:r>
    </w:p>
    <w:p w14:paraId="16435384" w14:textId="0146BB2D" w:rsidR="002F5994" w:rsidRDefault="003A2354" w:rsidP="00EB1A97">
      <w:pPr>
        <w:pStyle w:val="ListParagraph"/>
        <w:numPr>
          <w:ilvl w:val="0"/>
          <w:numId w:val="6"/>
        </w:numPr>
      </w:pPr>
      <w:r>
        <w:t>Have full access to basic services including</w:t>
      </w:r>
      <w:r w:rsidR="003A4889">
        <w:t xml:space="preserve"> food and non-food items,</w:t>
      </w:r>
      <w:r w:rsidR="00336EC3">
        <w:t xml:space="preserve"> shelter,</w:t>
      </w:r>
      <w:r>
        <w:t xml:space="preserve"> water and sanitation, </w:t>
      </w:r>
      <w:r w:rsidR="31DE359F">
        <w:t>mental health and psycho</w:t>
      </w:r>
      <w:r>
        <w:t xml:space="preserve">social support, education, healthcare, </w:t>
      </w:r>
      <w:r w:rsidR="54FA42EE">
        <w:t xml:space="preserve">rehabilitation services, </w:t>
      </w:r>
      <w:r>
        <w:t>transport and information</w:t>
      </w:r>
      <w:r w:rsidR="007A7A35">
        <w:t>.</w:t>
      </w:r>
    </w:p>
    <w:p w14:paraId="4F5EBBF2" w14:textId="6D0C42A8" w:rsidR="003A2354" w:rsidRPr="001E6592" w:rsidRDefault="7CF6BD92" w:rsidP="00EB1A97">
      <w:pPr>
        <w:pStyle w:val="ListParagraph"/>
        <w:numPr>
          <w:ilvl w:val="0"/>
          <w:numId w:val="6"/>
        </w:numPr>
      </w:pPr>
      <w:r>
        <w:t>Have full access to specific services</w:t>
      </w:r>
      <w:r w:rsidR="67DA9CEC">
        <w:t xml:space="preserve">, </w:t>
      </w:r>
      <w:r>
        <w:t xml:space="preserve">assistive devices </w:t>
      </w:r>
      <w:r w:rsidR="50003585">
        <w:t xml:space="preserve">and support networks </w:t>
      </w:r>
      <w:r>
        <w:t>that may be required in relation to disability</w:t>
      </w:r>
      <w:r w:rsidR="007A7A35">
        <w:t>.</w:t>
      </w:r>
    </w:p>
    <w:p w14:paraId="2D710752" w14:textId="7D751EAE" w:rsidR="00324DCE" w:rsidRPr="001E6592" w:rsidRDefault="00CD7D5A" w:rsidP="00EB1A97">
      <w:pPr>
        <w:pStyle w:val="ListParagraph"/>
        <w:numPr>
          <w:ilvl w:val="0"/>
          <w:numId w:val="6"/>
        </w:numPr>
      </w:pPr>
      <w:r>
        <w:t>Are fully included in</w:t>
      </w:r>
      <w:r w:rsidR="00C31021">
        <w:t xml:space="preserve"> Cash and </w:t>
      </w:r>
      <w:r w:rsidR="005A0EB9">
        <w:t xml:space="preserve">Voucher Assistance </w:t>
      </w:r>
      <w:r w:rsidR="00C31021">
        <w:t>(CVA) and</w:t>
      </w:r>
      <w:r w:rsidR="005A0EB9">
        <w:t xml:space="preserve"> in all forms of</w:t>
      </w:r>
      <w:r w:rsidR="00C31021">
        <w:t xml:space="preserve"> livelihood support</w:t>
      </w:r>
      <w:r w:rsidR="003772EA">
        <w:t>.</w:t>
      </w:r>
    </w:p>
    <w:p w14:paraId="236E926E" w14:textId="782EF70A" w:rsidR="15727ECA" w:rsidRDefault="5CDA5BBA" w:rsidP="7302A108">
      <w:pPr>
        <w:pStyle w:val="ListParagraph"/>
        <w:numPr>
          <w:ilvl w:val="0"/>
          <w:numId w:val="6"/>
        </w:numPr>
        <w:rPr>
          <w:rFonts w:eastAsia="Calibri"/>
        </w:rPr>
      </w:pPr>
      <w:r w:rsidRPr="25ED09B3">
        <w:rPr>
          <w:rFonts w:eastAsia="Calibri"/>
        </w:rPr>
        <w:t xml:space="preserve">Are able to return to </w:t>
      </w:r>
      <w:r w:rsidR="777C88E2" w:rsidRPr="25ED09B3">
        <w:rPr>
          <w:rFonts w:eastAsia="Calibri"/>
        </w:rPr>
        <w:t xml:space="preserve">their homes </w:t>
      </w:r>
      <w:r w:rsidRPr="25ED09B3">
        <w:rPr>
          <w:rFonts w:eastAsia="Calibri"/>
        </w:rPr>
        <w:t>if already displaced</w:t>
      </w:r>
      <w:r w:rsidR="5F23B695" w:rsidRPr="25ED09B3">
        <w:rPr>
          <w:rFonts w:eastAsia="Calibri"/>
        </w:rPr>
        <w:t>,</w:t>
      </w:r>
      <w:r w:rsidRPr="25ED09B3">
        <w:rPr>
          <w:rFonts w:eastAsia="Calibri"/>
        </w:rPr>
        <w:t xml:space="preserve"> and fully included in all aid (as listed above) if still residing in Nagorno-Karabakh</w:t>
      </w:r>
      <w:r w:rsidR="54613378" w:rsidRPr="25ED09B3">
        <w:rPr>
          <w:rFonts w:eastAsia="Calibri"/>
        </w:rPr>
        <w:t>.</w:t>
      </w:r>
    </w:p>
    <w:p w14:paraId="2BFE0544" w14:textId="2059216C" w:rsidR="004B0D86" w:rsidRPr="001E6592" w:rsidRDefault="004B0D86" w:rsidP="3239337C">
      <w:pPr>
        <w:rPr>
          <w:rFonts w:eastAsia="Calibri"/>
        </w:rPr>
      </w:pPr>
    </w:p>
    <w:p w14:paraId="5307723B" w14:textId="26D4C091" w:rsidR="003E0BD4" w:rsidRPr="007767E7" w:rsidRDefault="00D20833" w:rsidP="00EB1A97">
      <w:pPr>
        <w:rPr>
          <w:b/>
          <w:bCs/>
        </w:rPr>
      </w:pPr>
      <w:r>
        <w:rPr>
          <w:b/>
          <w:bCs/>
        </w:rPr>
        <w:t>I</w:t>
      </w:r>
      <w:r w:rsidR="003E0BD4" w:rsidRPr="007767E7">
        <w:rPr>
          <w:b/>
          <w:bCs/>
        </w:rPr>
        <w:t>t is essential that:</w:t>
      </w:r>
    </w:p>
    <w:p w14:paraId="274C87C0" w14:textId="06E22619" w:rsidR="001E6592" w:rsidRPr="007767E7" w:rsidRDefault="00D20833" w:rsidP="003E0BD4">
      <w:pPr>
        <w:pStyle w:val="ListParagraph"/>
        <w:numPr>
          <w:ilvl w:val="0"/>
          <w:numId w:val="7"/>
        </w:numPr>
        <w:rPr>
          <w:bdr w:val="none" w:sz="0" w:space="0" w:color="auto" w:frame="1"/>
          <w:lang w:eastAsia="en-GB"/>
        </w:rPr>
      </w:pPr>
      <w:r>
        <w:t>Measures are taken so a</w:t>
      </w:r>
      <w:r w:rsidR="004755C3">
        <w:t xml:space="preserve">ll </w:t>
      </w:r>
      <w:r w:rsidR="008534CB" w:rsidRPr="007767E7">
        <w:t>data on the affected population is disaggregated by disability</w:t>
      </w:r>
      <w:r w:rsidR="001E6592" w:rsidRPr="007767E7">
        <w:rPr>
          <w:bdr w:val="none" w:sz="0" w:space="0" w:color="auto" w:frame="1"/>
          <w:lang w:eastAsia="en-GB"/>
        </w:rPr>
        <w:t xml:space="preserve"> (using, for example, the </w:t>
      </w:r>
      <w:hyperlink r:id="rId11" w:history="1">
        <w:r w:rsidR="001E6592" w:rsidRPr="004B0D86">
          <w:rPr>
            <w:rStyle w:val="Hyperlink"/>
            <w:bdr w:val="none" w:sz="0" w:space="0" w:color="auto" w:frame="1"/>
            <w:lang w:eastAsia="en-GB"/>
          </w:rPr>
          <w:t xml:space="preserve">Washington </w:t>
        </w:r>
        <w:r w:rsidR="004755C3" w:rsidRPr="004B0D86">
          <w:rPr>
            <w:rStyle w:val="Hyperlink"/>
            <w:bdr w:val="none" w:sz="0" w:space="0" w:color="auto" w:frame="1"/>
            <w:lang w:eastAsia="en-GB"/>
          </w:rPr>
          <w:t xml:space="preserve">Group </w:t>
        </w:r>
        <w:r w:rsidR="001E6592" w:rsidRPr="004B0D86">
          <w:rPr>
            <w:rStyle w:val="Hyperlink"/>
            <w:bdr w:val="none" w:sz="0" w:space="0" w:color="auto" w:frame="1"/>
            <w:lang w:eastAsia="en-GB"/>
          </w:rPr>
          <w:t>short set of questions</w:t>
        </w:r>
      </w:hyperlink>
      <w:r w:rsidR="001E6592" w:rsidRPr="007767E7">
        <w:rPr>
          <w:bdr w:val="none" w:sz="0" w:space="0" w:color="auto" w:frame="1"/>
          <w:lang w:eastAsia="en-GB"/>
        </w:rPr>
        <w:t>)</w:t>
      </w:r>
      <w:r w:rsidR="001D44CE">
        <w:rPr>
          <w:bdr w:val="none" w:sz="0" w:space="0" w:color="auto" w:frame="1"/>
          <w:lang w:eastAsia="en-GB"/>
        </w:rPr>
        <w:t>.</w:t>
      </w:r>
    </w:p>
    <w:p w14:paraId="32536702" w14:textId="0F316DA2" w:rsidR="001E6592" w:rsidRPr="007767E7" w:rsidRDefault="1AEE155D" w:rsidP="003E0BD4">
      <w:pPr>
        <w:pStyle w:val="ListParagraph"/>
        <w:widowControl w:val="0"/>
        <w:numPr>
          <w:ilvl w:val="0"/>
          <w:numId w:val="7"/>
        </w:numPr>
        <w:autoSpaceDE w:val="0"/>
        <w:autoSpaceDN w:val="0"/>
        <w:spacing w:before="120" w:after="0" w:line="300" w:lineRule="auto"/>
        <w:rPr>
          <w:bdr w:val="none" w:sz="0" w:space="0" w:color="auto" w:frame="1"/>
          <w:lang w:eastAsia="en-GB"/>
        </w:rPr>
      </w:pPr>
      <w:r>
        <w:rPr>
          <w:bdr w:val="none" w:sz="0" w:space="0" w:color="auto" w:frame="1"/>
          <w:lang w:eastAsia="en-GB"/>
        </w:rPr>
        <w:t xml:space="preserve">Specific </w:t>
      </w:r>
      <w:r w:rsidR="2F633FD3" w:rsidRPr="007767E7">
        <w:rPr>
          <w:bdr w:val="none" w:sz="0" w:space="0" w:color="auto" w:frame="1"/>
          <w:lang w:eastAsia="en-GB"/>
        </w:rPr>
        <w:t>budget is dedicated to accessibility and reasonable accommodation for inclusion of persons with disabilities from the beginning of all</w:t>
      </w:r>
      <w:r w:rsidR="728086E8">
        <w:rPr>
          <w:bdr w:val="none" w:sz="0" w:space="0" w:color="auto" w:frame="1"/>
          <w:lang w:eastAsia="en-GB"/>
        </w:rPr>
        <w:t xml:space="preserve"> </w:t>
      </w:r>
      <w:r w:rsidR="00596616" w:rsidRPr="007767E7">
        <w:rPr>
          <w:bdr w:val="none" w:sz="0" w:space="0" w:color="auto" w:frame="1"/>
          <w:lang w:eastAsia="en-GB"/>
        </w:rPr>
        <w:t>initiatives.</w:t>
      </w:r>
    </w:p>
    <w:p w14:paraId="0EAB05BF" w14:textId="78D31A3A" w:rsidR="00392363" w:rsidRDefault="2743BA9B" w:rsidP="3239337C">
      <w:pPr>
        <w:pStyle w:val="ListParagraph"/>
        <w:widowControl w:val="0"/>
        <w:numPr>
          <w:ilvl w:val="0"/>
          <w:numId w:val="7"/>
        </w:numPr>
        <w:spacing w:before="120" w:after="0" w:line="300" w:lineRule="auto"/>
        <w:rPr>
          <w:bdr w:val="none" w:sz="0" w:space="0" w:color="auto" w:frame="1"/>
          <w:lang w:eastAsia="en-GB"/>
        </w:rPr>
      </w:pPr>
      <w:r>
        <w:t xml:space="preserve">Particular attention </w:t>
      </w:r>
      <w:r w:rsidR="452E67CD">
        <w:t>is</w:t>
      </w:r>
      <w:r>
        <w:t xml:space="preserve"> paid to those who are most at risk – including but not limited to</w:t>
      </w:r>
      <w:r w:rsidR="23FCA844">
        <w:t xml:space="preserve"> – women</w:t>
      </w:r>
      <w:r>
        <w:t>, c</w:t>
      </w:r>
      <w:r w:rsidR="0EA23920">
        <w:t>hi</w:t>
      </w:r>
      <w:r>
        <w:t>ldren,</w:t>
      </w:r>
      <w:r w:rsidR="7CFF42AB">
        <w:t xml:space="preserve"> elderly persons,</w:t>
      </w:r>
      <w:r>
        <w:t xml:space="preserve"> blind and deafblind persons, persons with psychosocial and intellectual disabilities, and persons with high support needs</w:t>
      </w:r>
      <w:r w:rsidR="00596616">
        <w:t>.</w:t>
      </w:r>
    </w:p>
    <w:p w14:paraId="05871203" w14:textId="7793BFD5" w:rsidR="3239337C" w:rsidRDefault="3239337C" w:rsidP="3239337C">
      <w:pPr>
        <w:rPr>
          <w:lang w:eastAsia="en-GB"/>
        </w:rPr>
      </w:pPr>
    </w:p>
    <w:p w14:paraId="52081BEB" w14:textId="5017699C" w:rsidR="00392363" w:rsidRPr="00703577" w:rsidRDefault="00392363" w:rsidP="00392363">
      <w:pPr>
        <w:rPr>
          <w:b/>
          <w:bCs/>
          <w:bdr w:val="none" w:sz="0" w:space="0" w:color="auto" w:frame="1"/>
          <w:lang w:eastAsia="en-GB"/>
        </w:rPr>
      </w:pPr>
      <w:r w:rsidRPr="00502721">
        <w:rPr>
          <w:bdr w:val="none" w:sz="0" w:space="0" w:color="auto" w:frame="1"/>
          <w:lang w:eastAsia="en-GB"/>
        </w:rPr>
        <w:t>Working towards all of the above, the European Disability Forum</w:t>
      </w:r>
      <w:r w:rsidR="00263FF5">
        <w:rPr>
          <w:bdr w:val="none" w:sz="0" w:space="0" w:color="auto" w:frame="1"/>
          <w:lang w:eastAsia="en-GB"/>
        </w:rPr>
        <w:t xml:space="preserve"> </w:t>
      </w:r>
      <w:r w:rsidRPr="00502721">
        <w:rPr>
          <w:bdr w:val="none" w:sz="0" w:space="0" w:color="auto" w:frame="1"/>
          <w:lang w:eastAsia="en-GB"/>
        </w:rPr>
        <w:t>recommends that</w:t>
      </w:r>
      <w:r w:rsidR="006B4A44">
        <w:rPr>
          <w:bdr w:val="none" w:sz="0" w:space="0" w:color="auto" w:frame="1"/>
          <w:lang w:eastAsia="en-GB"/>
        </w:rPr>
        <w:t xml:space="preserve"> all actors involved </w:t>
      </w:r>
      <w:r w:rsidRPr="00502721">
        <w:rPr>
          <w:bdr w:val="none" w:sz="0" w:space="0" w:color="auto" w:frame="1"/>
          <w:lang w:eastAsia="en-GB"/>
        </w:rPr>
        <w:t xml:space="preserve">adhere to the </w:t>
      </w:r>
      <w:hyperlink r:id="rId12" w:history="1">
        <w:r w:rsidRPr="00502721">
          <w:rPr>
            <w:rStyle w:val="Hyperlink"/>
            <w:bdr w:val="none" w:sz="0" w:space="0" w:color="auto" w:frame="1"/>
            <w:lang w:eastAsia="en-GB"/>
          </w:rPr>
          <w:t>IASC Guidelines on Inclusion of Persons with Disabilities in Humanitarian Action</w:t>
        </w:r>
      </w:hyperlink>
      <w:r w:rsidRPr="00703577">
        <w:rPr>
          <w:b/>
          <w:bCs/>
          <w:bdr w:val="none" w:sz="0" w:space="0" w:color="auto" w:frame="1"/>
          <w:lang w:eastAsia="en-GB"/>
        </w:rPr>
        <w:t>.</w:t>
      </w:r>
    </w:p>
    <w:p w14:paraId="0B7F753F" w14:textId="77777777" w:rsidR="007B2B49" w:rsidRDefault="007B2B49" w:rsidP="007C3D66"/>
    <w:p w14:paraId="593A900C" w14:textId="541F6A63" w:rsidR="00D0478C" w:rsidRDefault="00D0478C" w:rsidP="007C3D66">
      <w:r>
        <w:t>Commenting on the sit</w:t>
      </w:r>
      <w:r w:rsidR="00411C64">
        <w:t>uation, EDF President Yannis Vardakastanis said:</w:t>
      </w:r>
    </w:p>
    <w:p w14:paraId="567E35C6" w14:textId="5441333A" w:rsidR="007C3D66" w:rsidRPr="00962238" w:rsidRDefault="4A362D65" w:rsidP="007C3D66">
      <w:r>
        <w:t>“</w:t>
      </w:r>
      <w:r w:rsidR="32EA0215">
        <w:t>Persons with disabilities</w:t>
      </w:r>
      <w:r w:rsidR="5614E803">
        <w:t xml:space="preserve"> in</w:t>
      </w:r>
      <w:r w:rsidR="32EA0215">
        <w:t xml:space="preserve"> </w:t>
      </w:r>
      <w:r w:rsidR="004C690F">
        <w:t xml:space="preserve">or fleeing from </w:t>
      </w:r>
      <w:r w:rsidR="5614E803">
        <w:t>Nagorno-Karabakh</w:t>
      </w:r>
      <w:r w:rsidR="006244A8">
        <w:t xml:space="preserve"> </w:t>
      </w:r>
      <w:r w:rsidR="00C3175C">
        <w:t>are at great r</w:t>
      </w:r>
      <w:r w:rsidR="00105C6B">
        <w:t xml:space="preserve">isk </w:t>
      </w:r>
      <w:r w:rsidR="329F25B3">
        <w:t>of</w:t>
      </w:r>
      <w:r w:rsidR="5614E803">
        <w:t xml:space="preserve"> </w:t>
      </w:r>
      <w:r w:rsidR="6E872A3A">
        <w:t xml:space="preserve">abandonment, abuse and </w:t>
      </w:r>
      <w:r w:rsidR="004D0676">
        <w:t xml:space="preserve">even </w:t>
      </w:r>
      <w:r w:rsidR="004201C8">
        <w:t>death.</w:t>
      </w:r>
      <w:r w:rsidR="7F5D1D67">
        <w:t xml:space="preserve"> </w:t>
      </w:r>
      <w:r w:rsidR="171E771A">
        <w:t>The</w:t>
      </w:r>
      <w:r w:rsidR="004D0676">
        <w:t xml:space="preserve">y cannot be left </w:t>
      </w:r>
      <w:r w:rsidR="00B31370">
        <w:t>behind</w:t>
      </w:r>
      <w:r w:rsidR="00B00A87">
        <w:t>,</w:t>
      </w:r>
      <w:r w:rsidR="004D0676">
        <w:t xml:space="preserve"> and that is why we</w:t>
      </w:r>
      <w:r w:rsidR="171E771A">
        <w:t xml:space="preserve"> </w:t>
      </w:r>
      <w:r w:rsidR="006639D6">
        <w:t>call on</w:t>
      </w:r>
      <w:r w:rsidR="78B85F2C">
        <w:t xml:space="preserve"> </w:t>
      </w:r>
      <w:r w:rsidR="7F5D1D67">
        <w:t xml:space="preserve">governments and aid agencies </w:t>
      </w:r>
      <w:r w:rsidR="006639D6">
        <w:t xml:space="preserve">to </w:t>
      </w:r>
      <w:r w:rsidR="004201C8">
        <w:t>fulfil</w:t>
      </w:r>
      <w:r w:rsidR="5E27E0D6">
        <w:t xml:space="preserve"> </w:t>
      </w:r>
      <w:r w:rsidR="006639D6">
        <w:t>their</w:t>
      </w:r>
      <w:r w:rsidR="78B85F2C">
        <w:t xml:space="preserve"> responsibilit</w:t>
      </w:r>
      <w:r w:rsidR="006639D6">
        <w:t xml:space="preserve">ies </w:t>
      </w:r>
      <w:r w:rsidR="00AC66EA">
        <w:t>and ensure</w:t>
      </w:r>
      <w:r w:rsidR="171E771A">
        <w:t xml:space="preserve"> that persons with disabilities are fully </w:t>
      </w:r>
      <w:r w:rsidR="006639D6">
        <w:t xml:space="preserve">protected, supported </w:t>
      </w:r>
      <w:r w:rsidR="171E771A">
        <w:t>and involved in all decision-making processes.</w:t>
      </w:r>
      <w:r w:rsidR="1172E48C">
        <w:t>”</w:t>
      </w:r>
    </w:p>
    <w:p w14:paraId="2CC4059B" w14:textId="2CAF83DB" w:rsidR="00392363" w:rsidRPr="00A92374" w:rsidRDefault="00392363" w:rsidP="007C3D66"/>
    <w:sectPr w:rsidR="00392363" w:rsidRPr="00A92374" w:rsidSect="00891FF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AEAC" w14:textId="77777777" w:rsidR="00FD1C04" w:rsidRDefault="00FD1C04" w:rsidP="00891FF5">
      <w:r>
        <w:separator/>
      </w:r>
    </w:p>
  </w:endnote>
  <w:endnote w:type="continuationSeparator" w:id="0">
    <w:p w14:paraId="014536D5" w14:textId="77777777" w:rsidR="00FD1C04" w:rsidRDefault="00FD1C04" w:rsidP="00891FF5">
      <w:r>
        <w:continuationSeparator/>
      </w:r>
    </w:p>
  </w:endnote>
  <w:endnote w:type="continuationNotice" w:id="1">
    <w:p w14:paraId="7BAD937F" w14:textId="77777777" w:rsidR="00FD1C04" w:rsidRDefault="00FD1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6716"/>
      <w:docPartObj>
        <w:docPartGallery w:val="Page Numbers (Bottom of Page)"/>
        <w:docPartUnique/>
      </w:docPartObj>
    </w:sdtPr>
    <w:sdtEndPr>
      <w:rPr>
        <w:noProof/>
      </w:rPr>
    </w:sdtEndPr>
    <w:sdtContent>
      <w:p w14:paraId="01FC9291" w14:textId="77777777" w:rsidR="00891FF5" w:rsidRDefault="00891FF5" w:rsidP="001F7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F64F8" w14:textId="77777777" w:rsidR="00600E38" w:rsidRDefault="00600E38" w:rsidP="0089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AD0D" w14:textId="77777777" w:rsidR="00BD5F4C" w:rsidRPr="00B00A87" w:rsidRDefault="7302A108" w:rsidP="00BD5F4C">
    <w:pPr>
      <w:pStyle w:val="Footer"/>
      <w:rPr>
        <w:sz w:val="22"/>
        <w:szCs w:val="22"/>
        <w:lang w:val="fr-BE"/>
      </w:rPr>
    </w:pPr>
    <w:r w:rsidRPr="00B00A87">
      <w:rPr>
        <w:sz w:val="22"/>
        <w:szCs w:val="22"/>
        <w:lang w:val="fr-BE"/>
      </w:rPr>
      <w:t xml:space="preserve">Avenue des Arts 7-8 </w:t>
    </w:r>
    <w:r w:rsidR="00BD5F4C" w:rsidRPr="00B00A87">
      <w:rPr>
        <w:lang w:val="fr-BE"/>
      </w:rPr>
      <w:tab/>
    </w:r>
    <w:r w:rsidR="00BD5F4C" w:rsidRPr="00B00A87">
      <w:rPr>
        <w:lang w:val="fr-BE"/>
      </w:rPr>
      <w:tab/>
    </w:r>
    <w:hyperlink r:id="rId1" w:history="1">
      <w:r w:rsidRPr="00B00A87">
        <w:rPr>
          <w:rStyle w:val="Hyperlink"/>
          <w:sz w:val="22"/>
          <w:szCs w:val="22"/>
          <w:u w:val="none"/>
          <w:lang w:val="fr-BE"/>
        </w:rPr>
        <w:t>info@edf-feph.org</w:t>
      </w:r>
    </w:hyperlink>
    <w:r w:rsidRPr="00B00A87">
      <w:rPr>
        <w:sz w:val="22"/>
        <w:szCs w:val="22"/>
        <w:lang w:val="fr-BE"/>
      </w:rPr>
      <w:t xml:space="preserve"> </w:t>
    </w:r>
  </w:p>
  <w:p w14:paraId="210B97ED" w14:textId="77777777" w:rsidR="00BD5F4C" w:rsidRPr="00B00A87" w:rsidRDefault="7302A108" w:rsidP="00BD5F4C">
    <w:pPr>
      <w:pStyle w:val="Footer"/>
      <w:rPr>
        <w:sz w:val="22"/>
        <w:szCs w:val="22"/>
        <w:lang w:val="nl-NL"/>
      </w:rPr>
    </w:pPr>
    <w:r w:rsidRPr="00B00A87">
      <w:rPr>
        <w:sz w:val="22"/>
        <w:szCs w:val="22"/>
        <w:lang w:val="nl-NL"/>
      </w:rPr>
      <w:t>1210 Brussels Belgium</w:t>
    </w:r>
    <w:r w:rsidR="00BD5F4C" w:rsidRPr="00B00A87">
      <w:rPr>
        <w:lang w:val="nl-NL"/>
      </w:rPr>
      <w:tab/>
    </w:r>
    <w:r w:rsidRPr="00B00A87">
      <w:rPr>
        <w:sz w:val="22"/>
        <w:szCs w:val="22"/>
        <w:lang w:val="nl-NL"/>
      </w:rPr>
      <w:t>+32 2 329 0059</w:t>
    </w:r>
    <w:r w:rsidR="00BD5F4C" w:rsidRPr="00B00A87">
      <w:rPr>
        <w:lang w:val="nl-NL"/>
      </w:rPr>
      <w:tab/>
    </w:r>
    <w:hyperlink r:id="rId2" w:history="1">
      <w:r w:rsidRPr="00B00A87">
        <w:rPr>
          <w:rStyle w:val="Hyperlink"/>
          <w:sz w:val="22"/>
          <w:szCs w:val="22"/>
          <w:u w:val="none"/>
          <w:lang w:val="nl-NL"/>
        </w:rPr>
        <w:t>www.edf-feph.org</w:t>
      </w:r>
    </w:hyperlink>
  </w:p>
  <w:p w14:paraId="5B30FB2E" w14:textId="0F56D45A" w:rsidR="00891FF5" w:rsidRPr="00B00A87" w:rsidRDefault="00891FF5" w:rsidP="7302A108">
    <w:pPr>
      <w:pStyle w:val="Footer"/>
      <w:rPr>
        <w:sz w:val="22"/>
        <w:szCs w:val="22"/>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BDEC" w14:textId="77777777" w:rsidR="00FD1C04" w:rsidRDefault="00FD1C04" w:rsidP="00891FF5">
      <w:r>
        <w:separator/>
      </w:r>
    </w:p>
  </w:footnote>
  <w:footnote w:type="continuationSeparator" w:id="0">
    <w:p w14:paraId="31E570F9" w14:textId="77777777" w:rsidR="00FD1C04" w:rsidRDefault="00FD1C04" w:rsidP="00891FF5">
      <w:r>
        <w:continuationSeparator/>
      </w:r>
    </w:p>
  </w:footnote>
  <w:footnote w:type="continuationNotice" w:id="1">
    <w:p w14:paraId="0D3EDB6C" w14:textId="77777777" w:rsidR="00FD1C04" w:rsidRDefault="00FD1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E17C" w14:textId="77777777" w:rsidR="00891FF5" w:rsidRDefault="00891FF5" w:rsidP="00891FF5">
    <w:pPr>
      <w:pStyle w:val="Header"/>
      <w:jc w:val="right"/>
    </w:pPr>
    <w:r>
      <w:rPr>
        <w:noProof/>
        <w:lang w:eastAsia="en-GB"/>
      </w:rPr>
      <w:drawing>
        <wp:inline distT="0" distB="0" distL="0" distR="0" wp14:anchorId="08D2B780" wp14:editId="16D65BC8">
          <wp:extent cx="935567" cy="1169582"/>
          <wp:effectExtent l="0" t="0" r="0" b="0"/>
          <wp:docPr id="1" name="Picture 1" descr="European Disability Forum logo (blue and red speech bubble with text &quot;european disability forum&quot;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503" cy="1198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BC6"/>
    <w:multiLevelType w:val="multilevel"/>
    <w:tmpl w:val="16A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737E5"/>
    <w:multiLevelType w:val="multilevel"/>
    <w:tmpl w:val="226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67F09"/>
    <w:multiLevelType w:val="hybridMultilevel"/>
    <w:tmpl w:val="5FDCF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4240A"/>
    <w:multiLevelType w:val="hybridMultilevel"/>
    <w:tmpl w:val="9DE8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A1EF3"/>
    <w:multiLevelType w:val="hybridMultilevel"/>
    <w:tmpl w:val="182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4436D"/>
    <w:multiLevelType w:val="hybridMultilevel"/>
    <w:tmpl w:val="004C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20A40"/>
    <w:multiLevelType w:val="hybridMultilevel"/>
    <w:tmpl w:val="E76004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A084B00"/>
    <w:multiLevelType w:val="hybridMultilevel"/>
    <w:tmpl w:val="2572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612941">
    <w:abstractNumId w:val="2"/>
  </w:num>
  <w:num w:numId="2" w16cid:durableId="1495611106">
    <w:abstractNumId w:val="4"/>
  </w:num>
  <w:num w:numId="3" w16cid:durableId="662241507">
    <w:abstractNumId w:val="0"/>
  </w:num>
  <w:num w:numId="4" w16cid:durableId="1798789339">
    <w:abstractNumId w:val="1"/>
  </w:num>
  <w:num w:numId="5" w16cid:durableId="778527068">
    <w:abstractNumId w:val="3"/>
  </w:num>
  <w:num w:numId="6" w16cid:durableId="973103530">
    <w:abstractNumId w:val="7"/>
  </w:num>
  <w:num w:numId="7" w16cid:durableId="1855341534">
    <w:abstractNumId w:val="5"/>
  </w:num>
  <w:num w:numId="8" w16cid:durableId="1291781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340CCB-F037-49C9-8566-EFA3DF8C0E8F}"/>
    <w:docVar w:name="dgnword-eventsink" w:val="2597451669520"/>
  </w:docVars>
  <w:rsids>
    <w:rsidRoot w:val="00392363"/>
    <w:rsid w:val="00000BD8"/>
    <w:rsid w:val="00014AAB"/>
    <w:rsid w:val="000238F7"/>
    <w:rsid w:val="000255DF"/>
    <w:rsid w:val="00036D52"/>
    <w:rsid w:val="00046DCC"/>
    <w:rsid w:val="00047714"/>
    <w:rsid w:val="00053B26"/>
    <w:rsid w:val="00055587"/>
    <w:rsid w:val="000564C9"/>
    <w:rsid w:val="00097B1C"/>
    <w:rsid w:val="000A5F25"/>
    <w:rsid w:val="000B2F1F"/>
    <w:rsid w:val="000E078F"/>
    <w:rsid w:val="000E1213"/>
    <w:rsid w:val="000F1E19"/>
    <w:rsid w:val="000F3E9F"/>
    <w:rsid w:val="00105C6B"/>
    <w:rsid w:val="00115036"/>
    <w:rsid w:val="00127C2A"/>
    <w:rsid w:val="0014457D"/>
    <w:rsid w:val="0014674E"/>
    <w:rsid w:val="0015040F"/>
    <w:rsid w:val="00157184"/>
    <w:rsid w:val="0019267D"/>
    <w:rsid w:val="0019353A"/>
    <w:rsid w:val="001959AF"/>
    <w:rsid w:val="001A654D"/>
    <w:rsid w:val="001C4F9A"/>
    <w:rsid w:val="001D0CC2"/>
    <w:rsid w:val="001D44CE"/>
    <w:rsid w:val="001E3814"/>
    <w:rsid w:val="001E52CA"/>
    <w:rsid w:val="001E53F2"/>
    <w:rsid w:val="001E6592"/>
    <w:rsid w:val="001F73F8"/>
    <w:rsid w:val="00213C46"/>
    <w:rsid w:val="00221776"/>
    <w:rsid w:val="00223829"/>
    <w:rsid w:val="00242B7D"/>
    <w:rsid w:val="002600ED"/>
    <w:rsid w:val="00260DEC"/>
    <w:rsid w:val="00263FF5"/>
    <w:rsid w:val="002664DA"/>
    <w:rsid w:val="0028198A"/>
    <w:rsid w:val="00286550"/>
    <w:rsid w:val="002A6966"/>
    <w:rsid w:val="002C4D69"/>
    <w:rsid w:val="002F01E3"/>
    <w:rsid w:val="002F5994"/>
    <w:rsid w:val="002F6E2C"/>
    <w:rsid w:val="00301BC5"/>
    <w:rsid w:val="00324DCE"/>
    <w:rsid w:val="00332576"/>
    <w:rsid w:val="0033450C"/>
    <w:rsid w:val="00336EC3"/>
    <w:rsid w:val="00345190"/>
    <w:rsid w:val="00353E22"/>
    <w:rsid w:val="003575CA"/>
    <w:rsid w:val="003616D1"/>
    <w:rsid w:val="00364E68"/>
    <w:rsid w:val="003772EA"/>
    <w:rsid w:val="0039189A"/>
    <w:rsid w:val="00392363"/>
    <w:rsid w:val="003A2354"/>
    <w:rsid w:val="003A24F0"/>
    <w:rsid w:val="003A4889"/>
    <w:rsid w:val="003B3296"/>
    <w:rsid w:val="003C3374"/>
    <w:rsid w:val="003C3BAC"/>
    <w:rsid w:val="003E0BD4"/>
    <w:rsid w:val="003E0D7F"/>
    <w:rsid w:val="003E1228"/>
    <w:rsid w:val="003E7500"/>
    <w:rsid w:val="003F272A"/>
    <w:rsid w:val="003F480F"/>
    <w:rsid w:val="0041196D"/>
    <w:rsid w:val="00411C64"/>
    <w:rsid w:val="00417A57"/>
    <w:rsid w:val="00417F0F"/>
    <w:rsid w:val="004201C8"/>
    <w:rsid w:val="004633DC"/>
    <w:rsid w:val="0047007C"/>
    <w:rsid w:val="00472B0D"/>
    <w:rsid w:val="004755C3"/>
    <w:rsid w:val="00475935"/>
    <w:rsid w:val="00490701"/>
    <w:rsid w:val="004A431E"/>
    <w:rsid w:val="004A68CD"/>
    <w:rsid w:val="004B0030"/>
    <w:rsid w:val="004B0D86"/>
    <w:rsid w:val="004B26D0"/>
    <w:rsid w:val="004C183B"/>
    <w:rsid w:val="004C690F"/>
    <w:rsid w:val="004C79D1"/>
    <w:rsid w:val="004D0676"/>
    <w:rsid w:val="004D1AF1"/>
    <w:rsid w:val="004D60E9"/>
    <w:rsid w:val="004E28EB"/>
    <w:rsid w:val="004E6425"/>
    <w:rsid w:val="004F13BC"/>
    <w:rsid w:val="00500B94"/>
    <w:rsid w:val="00502721"/>
    <w:rsid w:val="00520A65"/>
    <w:rsid w:val="005504FC"/>
    <w:rsid w:val="005641E4"/>
    <w:rsid w:val="00582A36"/>
    <w:rsid w:val="0058439F"/>
    <w:rsid w:val="005950AA"/>
    <w:rsid w:val="00596616"/>
    <w:rsid w:val="005A0EB9"/>
    <w:rsid w:val="005A78F5"/>
    <w:rsid w:val="005C3EF2"/>
    <w:rsid w:val="005E15D1"/>
    <w:rsid w:val="005F2602"/>
    <w:rsid w:val="006006AA"/>
    <w:rsid w:val="00600E38"/>
    <w:rsid w:val="006244A8"/>
    <w:rsid w:val="00625E0E"/>
    <w:rsid w:val="00632B07"/>
    <w:rsid w:val="00633102"/>
    <w:rsid w:val="006333D4"/>
    <w:rsid w:val="00636F50"/>
    <w:rsid w:val="00640D28"/>
    <w:rsid w:val="006513B3"/>
    <w:rsid w:val="006639D6"/>
    <w:rsid w:val="00684FEE"/>
    <w:rsid w:val="00690E77"/>
    <w:rsid w:val="006A03DA"/>
    <w:rsid w:val="006B4A44"/>
    <w:rsid w:val="006F6BBA"/>
    <w:rsid w:val="00717BD9"/>
    <w:rsid w:val="00730804"/>
    <w:rsid w:val="0076302D"/>
    <w:rsid w:val="007703E0"/>
    <w:rsid w:val="00771778"/>
    <w:rsid w:val="007767E7"/>
    <w:rsid w:val="007850BD"/>
    <w:rsid w:val="007923F5"/>
    <w:rsid w:val="007A7A35"/>
    <w:rsid w:val="007B2B49"/>
    <w:rsid w:val="007B6B95"/>
    <w:rsid w:val="007C0BF6"/>
    <w:rsid w:val="007C1262"/>
    <w:rsid w:val="007C2E31"/>
    <w:rsid w:val="007C2EA0"/>
    <w:rsid w:val="007C3D66"/>
    <w:rsid w:val="007D01C9"/>
    <w:rsid w:val="007D20A1"/>
    <w:rsid w:val="007E2928"/>
    <w:rsid w:val="00800998"/>
    <w:rsid w:val="0080454C"/>
    <w:rsid w:val="008534CB"/>
    <w:rsid w:val="008560F2"/>
    <w:rsid w:val="00863E66"/>
    <w:rsid w:val="00891FF5"/>
    <w:rsid w:val="008A14B8"/>
    <w:rsid w:val="008C40C1"/>
    <w:rsid w:val="008D5DF5"/>
    <w:rsid w:val="008D6DA9"/>
    <w:rsid w:val="008D7646"/>
    <w:rsid w:val="008E1047"/>
    <w:rsid w:val="008E2648"/>
    <w:rsid w:val="008F17BC"/>
    <w:rsid w:val="008F4B1E"/>
    <w:rsid w:val="008F4C0A"/>
    <w:rsid w:val="00900DA8"/>
    <w:rsid w:val="00936A9A"/>
    <w:rsid w:val="009525E0"/>
    <w:rsid w:val="00953B43"/>
    <w:rsid w:val="00962238"/>
    <w:rsid w:val="0096255A"/>
    <w:rsid w:val="00962C36"/>
    <w:rsid w:val="00970D26"/>
    <w:rsid w:val="00977298"/>
    <w:rsid w:val="00985137"/>
    <w:rsid w:val="00993D32"/>
    <w:rsid w:val="009A2E39"/>
    <w:rsid w:val="009A40F1"/>
    <w:rsid w:val="009B35E5"/>
    <w:rsid w:val="009C68E9"/>
    <w:rsid w:val="009E29CE"/>
    <w:rsid w:val="009E32A6"/>
    <w:rsid w:val="009F41F8"/>
    <w:rsid w:val="009F4C0C"/>
    <w:rsid w:val="00A37075"/>
    <w:rsid w:val="00A6465F"/>
    <w:rsid w:val="00A74033"/>
    <w:rsid w:val="00A7617B"/>
    <w:rsid w:val="00A80D79"/>
    <w:rsid w:val="00A92374"/>
    <w:rsid w:val="00AA400E"/>
    <w:rsid w:val="00AB5C67"/>
    <w:rsid w:val="00AC13CF"/>
    <w:rsid w:val="00AC66EA"/>
    <w:rsid w:val="00AD17E3"/>
    <w:rsid w:val="00B00A87"/>
    <w:rsid w:val="00B12431"/>
    <w:rsid w:val="00B2346A"/>
    <w:rsid w:val="00B25ADA"/>
    <w:rsid w:val="00B27212"/>
    <w:rsid w:val="00B31370"/>
    <w:rsid w:val="00B326E1"/>
    <w:rsid w:val="00B36F83"/>
    <w:rsid w:val="00B465A1"/>
    <w:rsid w:val="00B55B7A"/>
    <w:rsid w:val="00B65AA1"/>
    <w:rsid w:val="00B91BED"/>
    <w:rsid w:val="00BA0594"/>
    <w:rsid w:val="00BC5D21"/>
    <w:rsid w:val="00BD3134"/>
    <w:rsid w:val="00BD5F4C"/>
    <w:rsid w:val="00BF0253"/>
    <w:rsid w:val="00BF1532"/>
    <w:rsid w:val="00BF4FDE"/>
    <w:rsid w:val="00C2536A"/>
    <w:rsid w:val="00C31021"/>
    <w:rsid w:val="00C3175C"/>
    <w:rsid w:val="00C36AFC"/>
    <w:rsid w:val="00C36DD2"/>
    <w:rsid w:val="00C5799D"/>
    <w:rsid w:val="00C64783"/>
    <w:rsid w:val="00C7004F"/>
    <w:rsid w:val="00C911AD"/>
    <w:rsid w:val="00CD2A8E"/>
    <w:rsid w:val="00CD7D5A"/>
    <w:rsid w:val="00CF22D4"/>
    <w:rsid w:val="00D0478C"/>
    <w:rsid w:val="00D04EBC"/>
    <w:rsid w:val="00D0558F"/>
    <w:rsid w:val="00D15163"/>
    <w:rsid w:val="00D20833"/>
    <w:rsid w:val="00D2622B"/>
    <w:rsid w:val="00D305C4"/>
    <w:rsid w:val="00D53043"/>
    <w:rsid w:val="00DC51FC"/>
    <w:rsid w:val="00DD2EC6"/>
    <w:rsid w:val="00DF07F2"/>
    <w:rsid w:val="00DF349C"/>
    <w:rsid w:val="00DF6EBA"/>
    <w:rsid w:val="00E34AC7"/>
    <w:rsid w:val="00E4719E"/>
    <w:rsid w:val="00E72DB2"/>
    <w:rsid w:val="00E805BA"/>
    <w:rsid w:val="00E9CBBE"/>
    <w:rsid w:val="00EA7C36"/>
    <w:rsid w:val="00EB1A97"/>
    <w:rsid w:val="00EC2064"/>
    <w:rsid w:val="00EE2946"/>
    <w:rsid w:val="00F0526E"/>
    <w:rsid w:val="00F24C46"/>
    <w:rsid w:val="00F30BC4"/>
    <w:rsid w:val="00F464EE"/>
    <w:rsid w:val="00F92154"/>
    <w:rsid w:val="00F9756E"/>
    <w:rsid w:val="00FA231E"/>
    <w:rsid w:val="00FA3ED2"/>
    <w:rsid w:val="00FC1CFC"/>
    <w:rsid w:val="00FD1C04"/>
    <w:rsid w:val="00FD4CDD"/>
    <w:rsid w:val="00FE1276"/>
    <w:rsid w:val="00FE17E2"/>
    <w:rsid w:val="00FF6E52"/>
    <w:rsid w:val="01F69DDE"/>
    <w:rsid w:val="04556AA4"/>
    <w:rsid w:val="07C92036"/>
    <w:rsid w:val="0801E540"/>
    <w:rsid w:val="082A2E2E"/>
    <w:rsid w:val="09B296ED"/>
    <w:rsid w:val="0C0972A6"/>
    <w:rsid w:val="0CFD9F51"/>
    <w:rsid w:val="0DD97D2D"/>
    <w:rsid w:val="0E608F43"/>
    <w:rsid w:val="0E996FB2"/>
    <w:rsid w:val="0EA23920"/>
    <w:rsid w:val="102555B2"/>
    <w:rsid w:val="1172E48C"/>
    <w:rsid w:val="152280AE"/>
    <w:rsid w:val="15727ECA"/>
    <w:rsid w:val="159AB5C4"/>
    <w:rsid w:val="15B5826F"/>
    <w:rsid w:val="171E771A"/>
    <w:rsid w:val="1AEE155D"/>
    <w:rsid w:val="1B4FB577"/>
    <w:rsid w:val="1BBDD33F"/>
    <w:rsid w:val="1D9C8EFF"/>
    <w:rsid w:val="1E07860E"/>
    <w:rsid w:val="1FC53553"/>
    <w:rsid w:val="20B9B896"/>
    <w:rsid w:val="213FED33"/>
    <w:rsid w:val="21EE6AD6"/>
    <w:rsid w:val="23FCA844"/>
    <w:rsid w:val="240D2B12"/>
    <w:rsid w:val="2461364A"/>
    <w:rsid w:val="25ED09B3"/>
    <w:rsid w:val="26A282E1"/>
    <w:rsid w:val="26DF1F88"/>
    <w:rsid w:val="2743BA9B"/>
    <w:rsid w:val="27D11950"/>
    <w:rsid w:val="29889FFE"/>
    <w:rsid w:val="2ACCE0B9"/>
    <w:rsid w:val="2F592CEB"/>
    <w:rsid w:val="2F633FD3"/>
    <w:rsid w:val="309D631B"/>
    <w:rsid w:val="31DE359F"/>
    <w:rsid w:val="3239337C"/>
    <w:rsid w:val="32729295"/>
    <w:rsid w:val="329F25B3"/>
    <w:rsid w:val="32EA0215"/>
    <w:rsid w:val="358624D0"/>
    <w:rsid w:val="39048168"/>
    <w:rsid w:val="3A2B1D04"/>
    <w:rsid w:val="3AF3C6D0"/>
    <w:rsid w:val="3B279F8E"/>
    <w:rsid w:val="3BB5F3AA"/>
    <w:rsid w:val="3BCBAF85"/>
    <w:rsid w:val="3F38F4F2"/>
    <w:rsid w:val="418FBDD5"/>
    <w:rsid w:val="4404CD8E"/>
    <w:rsid w:val="4478ABF2"/>
    <w:rsid w:val="452E67CD"/>
    <w:rsid w:val="45A09DEF"/>
    <w:rsid w:val="4A362D65"/>
    <w:rsid w:val="4B6495EF"/>
    <w:rsid w:val="4D0E922E"/>
    <w:rsid w:val="4D800D90"/>
    <w:rsid w:val="4E16EBBA"/>
    <w:rsid w:val="4E216D28"/>
    <w:rsid w:val="4E2B8FB2"/>
    <w:rsid w:val="4EA1BE02"/>
    <w:rsid w:val="50003585"/>
    <w:rsid w:val="5006BA52"/>
    <w:rsid w:val="51EE0191"/>
    <w:rsid w:val="52B1AF6B"/>
    <w:rsid w:val="54613378"/>
    <w:rsid w:val="54FA42EE"/>
    <w:rsid w:val="5614E803"/>
    <w:rsid w:val="564AFF12"/>
    <w:rsid w:val="5666CBE9"/>
    <w:rsid w:val="56783944"/>
    <w:rsid w:val="583BA5F5"/>
    <w:rsid w:val="59A6DBEA"/>
    <w:rsid w:val="5B4412D9"/>
    <w:rsid w:val="5CDA5BBA"/>
    <w:rsid w:val="5E27E0D6"/>
    <w:rsid w:val="5F16989B"/>
    <w:rsid w:val="5F23B695"/>
    <w:rsid w:val="6006F247"/>
    <w:rsid w:val="66BAF6A2"/>
    <w:rsid w:val="67716C9F"/>
    <w:rsid w:val="67DA9CEC"/>
    <w:rsid w:val="6D4CE0A5"/>
    <w:rsid w:val="6E49F093"/>
    <w:rsid w:val="6E872A3A"/>
    <w:rsid w:val="70CA2E49"/>
    <w:rsid w:val="728086E8"/>
    <w:rsid w:val="7302A108"/>
    <w:rsid w:val="7429B5E4"/>
    <w:rsid w:val="7468363E"/>
    <w:rsid w:val="74CAEF4A"/>
    <w:rsid w:val="777C88E2"/>
    <w:rsid w:val="78B85F2C"/>
    <w:rsid w:val="7928DB40"/>
    <w:rsid w:val="7ADD1930"/>
    <w:rsid w:val="7B05A5FA"/>
    <w:rsid w:val="7C050995"/>
    <w:rsid w:val="7C87F4E8"/>
    <w:rsid w:val="7CF6BD92"/>
    <w:rsid w:val="7CFF42AB"/>
    <w:rsid w:val="7F5D1D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780E9"/>
  <w15:chartTrackingRefBased/>
  <w15:docId w15:val="{D63B17FE-B882-4551-BD46-D980ACD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F5"/>
    <w:pPr>
      <w:spacing w:after="60"/>
    </w:pPr>
    <w:rPr>
      <w:rFonts w:ascii="Arial" w:hAnsi="Arial" w:cs="Arial"/>
      <w:sz w:val="24"/>
      <w:szCs w:val="24"/>
    </w:rPr>
  </w:style>
  <w:style w:type="paragraph" w:styleId="Heading1">
    <w:name w:val="heading 1"/>
    <w:basedOn w:val="Normal"/>
    <w:next w:val="Normal"/>
    <w:link w:val="Heading1Char"/>
    <w:uiPriority w:val="9"/>
    <w:qFormat/>
    <w:rsid w:val="00FA3ED2"/>
    <w:pPr>
      <w:spacing w:after="240"/>
      <w:jc w:val="center"/>
      <w:outlineLvl w:val="0"/>
    </w:pPr>
    <w:rPr>
      <w:b/>
      <w:bCs/>
      <w:u w:val="single"/>
    </w:rPr>
  </w:style>
  <w:style w:type="paragraph" w:styleId="Heading2">
    <w:name w:val="heading 2"/>
    <w:basedOn w:val="Normal"/>
    <w:next w:val="Normal"/>
    <w:link w:val="Heading2Char"/>
    <w:uiPriority w:val="9"/>
    <w:unhideWhenUsed/>
    <w:qFormat/>
    <w:rsid w:val="00A92374"/>
    <w:pPr>
      <w:spacing w:before="240" w:after="120"/>
      <w:outlineLvl w:val="1"/>
    </w:pPr>
    <w:rPr>
      <w:color w:val="C00000"/>
      <w:sz w:val="28"/>
      <w:szCs w:val="28"/>
      <w:lang w:val="en-US"/>
    </w:rPr>
  </w:style>
  <w:style w:type="paragraph" w:styleId="Heading3">
    <w:name w:val="heading 3"/>
    <w:basedOn w:val="Normal"/>
    <w:next w:val="Normal"/>
    <w:link w:val="Heading3Char"/>
    <w:uiPriority w:val="9"/>
    <w:unhideWhenUsed/>
    <w:qFormat/>
    <w:rsid w:val="00891FF5"/>
    <w:pPr>
      <w:spacing w:before="240" w:line="240" w:lineRule="auto"/>
      <w:outlineLvl w:val="2"/>
    </w:pPr>
    <w:rPr>
      <w:rFonts w:eastAsia="Calibri" w:cs="Times New Roman"/>
      <w:b/>
    </w:rPr>
  </w:style>
  <w:style w:type="paragraph" w:styleId="Heading4">
    <w:name w:val="heading 4"/>
    <w:basedOn w:val="Normal"/>
    <w:next w:val="Normal"/>
    <w:link w:val="Heading4Char"/>
    <w:uiPriority w:val="9"/>
    <w:unhideWhenUsed/>
    <w:qFormat/>
    <w:rsid w:val="008D6DA9"/>
    <w:pPr>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38"/>
  </w:style>
  <w:style w:type="paragraph" w:styleId="Footer">
    <w:name w:val="footer"/>
    <w:basedOn w:val="Normal"/>
    <w:link w:val="FooterChar"/>
    <w:uiPriority w:val="99"/>
    <w:unhideWhenUsed/>
    <w:rsid w:val="0060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38"/>
  </w:style>
  <w:style w:type="character" w:customStyle="1" w:styleId="Heading3Char">
    <w:name w:val="Heading 3 Char"/>
    <w:basedOn w:val="DefaultParagraphFont"/>
    <w:link w:val="Heading3"/>
    <w:uiPriority w:val="9"/>
    <w:rsid w:val="00891FF5"/>
    <w:rPr>
      <w:rFonts w:ascii="Arial" w:eastAsia="Calibri" w:hAnsi="Arial" w:cs="Times New Roman"/>
      <w:b/>
      <w:sz w:val="24"/>
    </w:rPr>
  </w:style>
  <w:style w:type="character" w:styleId="Hyperlink">
    <w:name w:val="Hyperlink"/>
    <w:uiPriority w:val="99"/>
    <w:unhideWhenUsed/>
    <w:rsid w:val="00891FF5"/>
    <w:rPr>
      <w:color w:val="0000FF"/>
      <w:u w:val="single"/>
    </w:rPr>
  </w:style>
  <w:style w:type="character" w:customStyle="1" w:styleId="Heading1Char">
    <w:name w:val="Heading 1 Char"/>
    <w:basedOn w:val="DefaultParagraphFont"/>
    <w:link w:val="Heading1"/>
    <w:uiPriority w:val="9"/>
    <w:rsid w:val="00FA3ED2"/>
    <w:rPr>
      <w:rFonts w:ascii="Arial" w:hAnsi="Arial" w:cs="Arial"/>
      <w:b/>
      <w:bCs/>
      <w:sz w:val="24"/>
      <w:szCs w:val="24"/>
      <w:u w:val="single"/>
    </w:rPr>
  </w:style>
  <w:style w:type="character" w:customStyle="1" w:styleId="Heading2Char">
    <w:name w:val="Heading 2 Char"/>
    <w:basedOn w:val="DefaultParagraphFont"/>
    <w:link w:val="Heading2"/>
    <w:uiPriority w:val="9"/>
    <w:rsid w:val="00A92374"/>
    <w:rPr>
      <w:rFonts w:ascii="Arial" w:hAnsi="Arial" w:cs="Arial"/>
      <w:color w:val="C00000"/>
      <w:sz w:val="28"/>
      <w:szCs w:val="28"/>
      <w:lang w:val="en-US"/>
    </w:rPr>
  </w:style>
  <w:style w:type="paragraph" w:styleId="ListParagraph">
    <w:name w:val="List Paragraph"/>
    <w:basedOn w:val="Normal"/>
    <w:uiPriority w:val="1"/>
    <w:qFormat/>
    <w:rsid w:val="008E1047"/>
    <w:pPr>
      <w:ind w:left="720"/>
      <w:contextualSpacing/>
    </w:pPr>
  </w:style>
  <w:style w:type="character" w:styleId="UnresolvedMention">
    <w:name w:val="Unresolved Mention"/>
    <w:basedOn w:val="DefaultParagraphFont"/>
    <w:uiPriority w:val="99"/>
    <w:semiHidden/>
    <w:unhideWhenUsed/>
    <w:rsid w:val="008E1047"/>
    <w:rPr>
      <w:color w:val="605E5C"/>
      <w:shd w:val="clear" w:color="auto" w:fill="E1DFDD"/>
    </w:rPr>
  </w:style>
  <w:style w:type="character" w:customStyle="1" w:styleId="Heading4Char">
    <w:name w:val="Heading 4 Char"/>
    <w:basedOn w:val="DefaultParagraphFont"/>
    <w:link w:val="Heading4"/>
    <w:uiPriority w:val="9"/>
    <w:rsid w:val="008D6DA9"/>
    <w:rPr>
      <w:rFonts w:ascii="Arial" w:hAnsi="Arial" w:cs="Arial"/>
      <w:sz w:val="24"/>
      <w:szCs w:val="24"/>
      <w:u w:val="single"/>
      <w:lang w:val="en-US"/>
    </w:rPr>
  </w:style>
  <w:style w:type="paragraph" w:styleId="NormalWeb">
    <w:name w:val="Normal (Web)"/>
    <w:basedOn w:val="Normal"/>
    <w:uiPriority w:val="99"/>
    <w:unhideWhenUsed/>
    <w:rsid w:val="00260DEC"/>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490701"/>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364E68"/>
    <w:rPr>
      <w:sz w:val="16"/>
      <w:szCs w:val="16"/>
    </w:rPr>
  </w:style>
  <w:style w:type="paragraph" w:styleId="CommentText">
    <w:name w:val="annotation text"/>
    <w:basedOn w:val="Normal"/>
    <w:link w:val="CommentTextChar"/>
    <w:uiPriority w:val="99"/>
    <w:unhideWhenUsed/>
    <w:rsid w:val="00364E68"/>
    <w:pPr>
      <w:spacing w:line="240" w:lineRule="auto"/>
    </w:pPr>
    <w:rPr>
      <w:sz w:val="20"/>
      <w:szCs w:val="20"/>
    </w:rPr>
  </w:style>
  <w:style w:type="character" w:customStyle="1" w:styleId="CommentTextChar">
    <w:name w:val="Comment Text Char"/>
    <w:basedOn w:val="DefaultParagraphFont"/>
    <w:link w:val="CommentText"/>
    <w:uiPriority w:val="99"/>
    <w:rsid w:val="00364E6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64E68"/>
    <w:rPr>
      <w:b/>
      <w:bCs/>
    </w:rPr>
  </w:style>
  <w:style w:type="character" w:customStyle="1" w:styleId="CommentSubjectChar">
    <w:name w:val="Comment Subject Char"/>
    <w:basedOn w:val="CommentTextChar"/>
    <w:link w:val="CommentSubject"/>
    <w:uiPriority w:val="99"/>
    <w:semiHidden/>
    <w:rsid w:val="00364E68"/>
    <w:rPr>
      <w:rFonts w:ascii="Arial" w:hAnsi="Arial" w:cs="Arial"/>
      <w:b/>
      <w:bCs/>
      <w:sz w:val="20"/>
      <w:szCs w:val="20"/>
    </w:rPr>
  </w:style>
  <w:style w:type="character" w:styleId="Mention">
    <w:name w:val="Mention"/>
    <w:basedOn w:val="DefaultParagraphFont"/>
    <w:uiPriority w:val="99"/>
    <w:unhideWhenUsed/>
    <w:rsid w:val="001D0CC2"/>
    <w:rPr>
      <w:color w:val="2B579A"/>
      <w:shd w:val="clear" w:color="auto" w:fill="E1DFDD"/>
    </w:rPr>
  </w:style>
  <w:style w:type="character" w:styleId="FollowedHyperlink">
    <w:name w:val="FollowedHyperlink"/>
    <w:basedOn w:val="DefaultParagraphFont"/>
    <w:uiPriority w:val="99"/>
    <w:semiHidden/>
    <w:unhideWhenUsed/>
    <w:rsid w:val="00055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11-situations-of-risk-and-humanitarian-emergencies.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agencystandingcommittee.org/iasc-task-team-inclusion-persons-disabilities-humanitarian-action/documents/iasc-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group-disability.com/question-sets/wg-short-set-on-functioning-wg-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liefweb.int/report/armenia/armenia-refugee-response-plan-october-2023-march-202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ress.un.org/en/2019/sc13851.doc.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20Rattray\AppData\Roaming\Microsoft\Templates\E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Props1.xml><?xml version="1.0" encoding="utf-8"?>
<ds:datastoreItem xmlns:ds="http://schemas.openxmlformats.org/officeDocument/2006/customXml" ds:itemID="{2F29B2A7-1501-4969-B1A4-0FA10A6E1424}">
  <ds:schemaRefs>
    <ds:schemaRef ds:uri="http://schemas.openxmlformats.org/officeDocument/2006/bibliography"/>
  </ds:schemaRefs>
</ds:datastoreItem>
</file>

<file path=customXml/itemProps2.xml><?xml version="1.0" encoding="utf-8"?>
<ds:datastoreItem xmlns:ds="http://schemas.openxmlformats.org/officeDocument/2006/customXml" ds:itemID="{E7235A45-CB00-4D40-BAA6-BD7C5CEDFC20}"/>
</file>

<file path=customXml/itemProps3.xml><?xml version="1.0" encoding="utf-8"?>
<ds:datastoreItem xmlns:ds="http://schemas.openxmlformats.org/officeDocument/2006/customXml" ds:itemID="{06582065-3E87-4CB1-A254-C9CF9F9C0AE6}"/>
</file>

<file path=customXml/itemProps4.xml><?xml version="1.0" encoding="utf-8"?>
<ds:datastoreItem xmlns:ds="http://schemas.openxmlformats.org/officeDocument/2006/customXml" ds:itemID="{16742E95-A97D-456A-AB2E-905258357876}"/>
</file>

<file path=docProps/app.xml><?xml version="1.0" encoding="utf-8"?>
<Properties xmlns="http://schemas.openxmlformats.org/officeDocument/2006/extended-properties" xmlns:vt="http://schemas.openxmlformats.org/officeDocument/2006/docPropsVTypes">
  <Template>EDF</Template>
  <TotalTime>4</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Rattray</dc:creator>
  <cp:keywords/>
  <dc:description/>
  <cp:lastModifiedBy>Gordon Rattray</cp:lastModifiedBy>
  <cp:revision>199</cp:revision>
  <cp:lastPrinted>2023-10-17T12:38:00Z</cp:lastPrinted>
  <dcterms:created xsi:type="dcterms:W3CDTF">2023-10-09T11:46:00Z</dcterms:created>
  <dcterms:modified xsi:type="dcterms:W3CDTF">2023-10-17T12:39:00Z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83ec24aee2ca04529a33f24479c1c11588a42c1591ebb58a3a9a5616d3dce946</vt:lpwstr>
  </property>
  <property fmtid="{D5CDD505-2E9C-101B-9397-08002B2CF9AE}" pid="3" name="ContentTypeId">
    <vt:lpwstr>0x010100E63139957FA64942B449677A35AF2335</vt:lpwstr>
  </property>
</Properties>
</file>