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036D630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Venue: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Address: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30BC6834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0A7D22E3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2B4933C7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color w:val="auto"/>
          <w:lang w:val="en-IE"/>
        </w:rPr>
        <w:t>Netherlands I</w:t>
      </w:r>
    </w:p>
    <w:p w14:paraId="052320C8" w14:textId="762CC2BE" w:rsidR="004C3A73" w:rsidRPr="00A7145D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Netherlands II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20F7ED3D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rFonts w:cs="Arial"/>
          <w:color w:val="auto"/>
          <w:szCs w:val="24"/>
          <w:lang w:bidi="ar-SA"/>
        </w:rPr>
        <w:t>Italy</w:t>
      </w:r>
    </w:p>
    <w:p w14:paraId="38A7D581" w14:textId="696BF4E3" w:rsidR="00A7145D" w:rsidRPr="0020091D" w:rsidRDefault="00A7145D" w:rsidP="00A7145D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Netherlands III</w:t>
      </w:r>
    </w:p>
    <w:p w14:paraId="64E1FC97" w14:textId="77777777" w:rsidR="0020091D" w:rsidRDefault="0020091D" w:rsidP="0020091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0BD90003" w14:textId="77777777" w:rsidR="0020091D" w:rsidRPr="0020091D" w:rsidRDefault="0020091D" w:rsidP="0020091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07F8E7A6" w14:textId="77777777" w:rsidR="00191ABB" w:rsidRPr="00C27243" w:rsidRDefault="00191ABB" w:rsidP="00191ABB">
      <w:pPr>
        <w:rPr>
          <w:lang w:bidi="en-US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56831C97" w:rsidR="00D17DE5" w:rsidRPr="00E608EC" w:rsidRDefault="00D17DE5" w:rsidP="00E608EC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Pr="00E608EC">
        <w:rPr>
          <w:rFonts w:ascii="Arial" w:hAnsi="Arial" w:cs="Arial"/>
          <w:sz w:val="24"/>
          <w:szCs w:val="24"/>
          <w:lang w:val="en-GB" w:bidi="en-US"/>
        </w:rPr>
        <w:t>, Pierre Gyselinck (</w:t>
      </w:r>
      <w:r w:rsidR="00852587">
        <w:rPr>
          <w:rFonts w:ascii="Arial" w:hAnsi="Arial" w:cs="Arial"/>
          <w:sz w:val="24"/>
          <w:szCs w:val="24"/>
          <w:lang w:val="en-GB" w:bidi="en-US"/>
        </w:rPr>
        <w:t>TBC</w:t>
      </w:r>
      <w:r w:rsidRPr="00E608EC">
        <w:rPr>
          <w:rFonts w:ascii="Arial" w:hAnsi="Arial" w:cs="Arial"/>
          <w:sz w:val="24"/>
          <w:szCs w:val="24"/>
          <w:lang w:val="en-GB" w:bidi="en-US"/>
        </w:rPr>
        <w:t>)</w:t>
      </w:r>
    </w:p>
    <w:p w14:paraId="3CE4E547" w14:textId="5ED7BD59" w:rsidR="00D17DE5" w:rsidRPr="00E608EC" w:rsidRDefault="00D17DE5" w:rsidP="00D34E80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Pr="00E608EC">
        <w:rPr>
          <w:rFonts w:ascii="Arial" w:hAnsi="Arial" w:cs="Arial"/>
          <w:sz w:val="24"/>
          <w:szCs w:val="24"/>
          <w:lang w:val="en-GB" w:bidi="en-US"/>
        </w:rPr>
        <w:t>, Yannis Vardakastanis</w:t>
      </w:r>
    </w:p>
    <w:p w14:paraId="144177E1" w14:textId="77777777" w:rsidR="008843CA" w:rsidRPr="0076588F" w:rsidRDefault="008843CA" w:rsidP="008843CA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Beliris</w:t>
      </w:r>
      <w:r w:rsidRPr="0076588F">
        <w:rPr>
          <w:rFonts w:ascii="Arial" w:hAnsi="Arial" w:cs="Arial"/>
          <w:sz w:val="24"/>
          <w:szCs w:val="24"/>
          <w:lang w:val="en-GB" w:bidi="en-US"/>
        </w:rPr>
        <w:t>, Karine Lalieux</w:t>
      </w:r>
    </w:p>
    <w:p w14:paraId="3C8E642C" w14:textId="2D2BCB4F" w:rsidR="00C27243" w:rsidRPr="00C27243" w:rsidRDefault="00537D8A" w:rsidP="00E118E1">
      <w:pPr>
        <w:pStyle w:val="ListParagraph"/>
        <w:numPr>
          <w:ilvl w:val="3"/>
          <w:numId w:val="32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Director for DG Employment, Katarina Ivankovic-Knezevic</w:t>
      </w:r>
    </w:p>
    <w:p w14:paraId="7538DBDC" w14:textId="2947A4EA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35BAD8C" w14:textId="1C5486AF" w:rsidR="00692625" w:rsidRPr="000E4EFF" w:rsidRDefault="00692625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48A4DCA9" w14:textId="77777777" w:rsidR="00692625" w:rsidRPr="00692625" w:rsidRDefault="00692625" w:rsidP="00692625">
      <w:pPr>
        <w:rPr>
          <w:rFonts w:ascii="Arial" w:hAnsi="Arial" w:cs="Arial"/>
          <w:szCs w:val="28"/>
        </w:rPr>
      </w:pP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6795279C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P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43BC2EFF" w14:textId="23ABDC4D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51245F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29E60953" w14:textId="363FFCED" w:rsidR="00253309" w:rsidRPr="00D24804" w:rsidRDefault="00671705" w:rsidP="00B7353C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>Policy update</w:t>
      </w:r>
      <w:r w:rsidR="00921377" w:rsidRPr="00B7353C">
        <w:rPr>
          <w:rFonts w:ascii="Arial" w:hAnsi="Arial" w:cs="Arial"/>
          <w:bCs/>
          <w:sz w:val="24"/>
          <w:szCs w:val="28"/>
        </w:rPr>
        <w:t>s</w:t>
      </w:r>
      <w:r w:rsidRPr="00B7353C">
        <w:rPr>
          <w:rFonts w:ascii="Arial" w:hAnsi="Arial" w:cs="Arial"/>
          <w:bCs/>
          <w:sz w:val="24"/>
          <w:szCs w:val="28"/>
        </w:rPr>
        <w:t xml:space="preserve"> </w:t>
      </w:r>
      <w:r w:rsidRPr="00B7353C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02</w:t>
      </w:r>
      <w:r w:rsidRPr="00B7353C">
        <w:rPr>
          <w:rFonts w:ascii="Arial" w:hAnsi="Arial" w:cs="Arial"/>
          <w:b/>
          <w:sz w:val="24"/>
          <w:szCs w:val="28"/>
        </w:rPr>
        <w:t>)</w:t>
      </w:r>
    </w:p>
    <w:p w14:paraId="713EE467" w14:textId="77777777" w:rsidR="00D24804" w:rsidRPr="00B7353C" w:rsidRDefault="00D24804" w:rsidP="00D24804">
      <w:pPr>
        <w:pStyle w:val="ListParagraph"/>
        <w:widowControl/>
        <w:autoSpaceDE/>
        <w:spacing w:line="480" w:lineRule="auto"/>
        <w:ind w:left="2520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6D4F00D1" w14:textId="403F12B0" w:rsidR="00B41517" w:rsidRPr="00B7353C" w:rsidRDefault="00B7353C" w:rsidP="00B7353C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Air 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1757EE6F" w14:textId="64EDDC59" w:rsidR="00B7353C" w:rsidRPr="00B7353C" w:rsidRDefault="001F421A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>European elections 2024</w:t>
      </w:r>
      <w:r>
        <w:rPr>
          <w:rFonts w:ascii="Arial" w:hAnsi="Arial" w:cs="Arial"/>
          <w:b/>
          <w:sz w:val="24"/>
          <w:szCs w:val="28"/>
        </w:rPr>
        <w:t xml:space="preserve"> (DOC-BOARD-24-03-</w:t>
      </w:r>
      <w:r w:rsidR="00676689">
        <w:rPr>
          <w:rFonts w:ascii="Arial" w:hAnsi="Arial" w:cs="Arial"/>
          <w:b/>
          <w:sz w:val="24"/>
          <w:szCs w:val="28"/>
        </w:rPr>
        <w:t>05</w:t>
      </w:r>
      <w:r>
        <w:rPr>
          <w:rFonts w:ascii="Arial" w:hAnsi="Arial" w:cs="Arial"/>
          <w:b/>
          <w:sz w:val="24"/>
          <w:szCs w:val="28"/>
        </w:rPr>
        <w:t>)</w:t>
      </w:r>
    </w:p>
    <w:p w14:paraId="1949A85A" w14:textId="2FDF7FFB" w:rsid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 w:rsidR="00D57801"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06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47AE6EA8" w14:textId="74456C18" w:rsidR="00B7353C" w:rsidRP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Style w:val="CommentReference"/>
          <w:rFonts w:ascii="Arial" w:hAnsi="Arial" w:cs="Arial"/>
          <w:sz w:val="22"/>
          <w:szCs w:val="22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07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62C06A23" w14:textId="0C4EAC69" w:rsidR="00A7145D" w:rsidRP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>
        <w:rPr>
          <w:rFonts w:ascii="Arial" w:hAnsi="Arial" w:cs="Arial"/>
          <w:lang w:val="en-GB" w:bidi="en-US"/>
        </w:rPr>
        <w:t>ED</w:t>
      </w:r>
      <w:r w:rsidRPr="00B41517">
        <w:rPr>
          <w:rFonts w:ascii="Arial" w:hAnsi="Arial" w:cs="Arial"/>
          <w:lang w:val="en-GB" w:bidi="en-US"/>
        </w:rPr>
        <w:t>F E-Mail Expert Groups</w:t>
      </w:r>
      <w:r>
        <w:rPr>
          <w:rFonts w:ascii="Arial" w:hAnsi="Arial" w:cs="Arial"/>
          <w:lang w:val="en-GB" w:bidi="en-US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</w:t>
      </w:r>
      <w:r>
        <w:rPr>
          <w:rFonts w:ascii="Arial" w:hAnsi="Arial" w:cs="Arial"/>
          <w:b/>
          <w:sz w:val="24"/>
          <w:szCs w:val="28"/>
        </w:rPr>
        <w:t>O</w:t>
      </w:r>
      <w:r w:rsidRPr="00830DA5">
        <w:rPr>
          <w:rFonts w:ascii="Arial" w:hAnsi="Arial" w:cs="Arial"/>
          <w:b/>
          <w:sz w:val="24"/>
          <w:szCs w:val="28"/>
        </w:rPr>
        <w:t>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08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53D70086" w14:textId="1FD9F9A2" w:rsidR="00FA7034" w:rsidRDefault="00757D3E" w:rsidP="00830CE5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</w:p>
    <w:p w14:paraId="47B68A7A" w14:textId="6FDBCAB7" w:rsidR="002D72A8" w:rsidRPr="002D72A8" w:rsidRDefault="001D3FE6" w:rsidP="0020091D">
      <w:pPr>
        <w:pStyle w:val="Heading2"/>
        <w:spacing w:before="0" w:line="480" w:lineRule="auto"/>
      </w:pPr>
      <w:r w:rsidRPr="00C04484">
        <w:t>1</w:t>
      </w:r>
      <w:r>
        <w:t>9</w:t>
      </w:r>
      <w:r w:rsidRPr="00C04484">
        <w:t>:</w:t>
      </w:r>
      <w:r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</w:r>
      <w:r>
        <w:t xml:space="preserve">Official dinner </w:t>
      </w:r>
      <w:r w:rsidR="00297207">
        <w:t>TBC</w:t>
      </w: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6CC25FDC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 II and III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D547842" w14:textId="22088C16" w:rsidR="00A7145D" w:rsidRPr="00C77072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09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32542B11" w:rsidR="00A7145D" w:rsidRPr="00A7145D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EE4240C" w14:textId="5F1933DE" w:rsidR="00A7145D" w:rsidRPr="00B55790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</w:t>
      </w:r>
      <w:r w:rsidR="00D57801" w:rsidRPr="00D57801">
        <w:rPr>
          <w:rFonts w:ascii="Arial" w:hAnsi="Arial" w:cs="Arial"/>
          <w:bCs/>
          <w:sz w:val="24"/>
          <w:szCs w:val="28"/>
        </w:rPr>
        <w:t>t</w:t>
      </w:r>
      <w:r w:rsidRPr="00D57801">
        <w:rPr>
          <w:rFonts w:ascii="Arial" w:hAnsi="Arial" w:cs="Arial"/>
          <w:bCs/>
          <w:sz w:val="24"/>
          <w:szCs w:val="28"/>
        </w:rPr>
        <w:t>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F5302" w:rsidRPr="00830DA5">
        <w:rPr>
          <w:rFonts w:ascii="Arial" w:hAnsi="Arial" w:cs="Arial"/>
          <w:b/>
          <w:sz w:val="24"/>
          <w:szCs w:val="28"/>
        </w:rPr>
        <w:t>(DOC-BOARD-2</w:t>
      </w:r>
      <w:r w:rsidR="00DF5302">
        <w:rPr>
          <w:rFonts w:ascii="Arial" w:hAnsi="Arial" w:cs="Arial"/>
          <w:b/>
          <w:sz w:val="24"/>
          <w:szCs w:val="28"/>
        </w:rPr>
        <w:t>4</w:t>
      </w:r>
      <w:r w:rsidR="00DF5302"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11</w:t>
      </w:r>
      <w:r w:rsidR="00DF5302"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4D3AD2EA" w:rsidR="005618F0" w:rsidRPr="005618F0" w:rsidRDefault="005618F0" w:rsidP="005618F0">
      <w:pPr>
        <w:pStyle w:val="ListParagraph"/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1C828620" w:rsidR="005618F0" w:rsidRPr="005618F0" w:rsidRDefault="005618F0" w:rsidP="005618F0">
      <w:pPr>
        <w:pStyle w:val="ListParagraph"/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3E3A76EA" w:rsidR="0068034D" w:rsidRPr="00A14E0B" w:rsidRDefault="0068034D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1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F08C68D" w:rsidR="0068034D" w:rsidRDefault="0068034D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52594040"/>
      <w:r>
        <w:rPr>
          <w:rFonts w:ascii="Arial" w:hAnsi="Arial" w:cs="Arial"/>
          <w:bCs/>
          <w:sz w:val="24"/>
          <w:szCs w:val="28"/>
        </w:rPr>
        <w:lastRenderedPageBreak/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bookmarkEnd w:id="2"/>
    <w:p w14:paraId="3E43C8C3" w14:textId="01922E4E" w:rsidR="00B55790" w:rsidRPr="00B55790" w:rsidRDefault="00B55790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1"/>
    <w:p w14:paraId="5DC058F9" w14:textId="5A7442A2" w:rsidR="00C77072" w:rsidRPr="0096180D" w:rsidRDefault="00C77072" w:rsidP="00C77072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39ACFB03" w:rsidR="003F24C1" w:rsidRPr="003F24C1" w:rsidRDefault="00757D3E" w:rsidP="003F24C1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  <w:bookmarkEnd w:id="0"/>
    </w:p>
    <w:sectPr w:rsidR="003F24C1" w:rsidRPr="003F24C1" w:rsidSect="000A69FD">
      <w:headerReference w:type="default" r:id="rId8"/>
      <w:footerReference w:type="default" r:id="rId9"/>
      <w:type w:val="continuous"/>
      <w:pgSz w:w="11906" w:h="16838" w:code="9"/>
      <w:pgMar w:top="2066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2A26" w14:textId="77777777" w:rsidR="000A69FD" w:rsidRDefault="000A69FD" w:rsidP="00757D3E">
      <w:r>
        <w:separator/>
      </w:r>
    </w:p>
  </w:endnote>
  <w:endnote w:type="continuationSeparator" w:id="0">
    <w:p w14:paraId="45873CA7" w14:textId="77777777" w:rsidR="000A69FD" w:rsidRDefault="000A69FD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83046873" name="Picture 48304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9759" w14:textId="77777777" w:rsidR="000A69FD" w:rsidRDefault="000A69FD" w:rsidP="00757D3E">
      <w:r>
        <w:separator/>
      </w:r>
    </w:p>
  </w:footnote>
  <w:footnote w:type="continuationSeparator" w:id="0">
    <w:p w14:paraId="620E4463" w14:textId="77777777" w:rsidR="000A69FD" w:rsidRDefault="000A69FD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3" w:name="_Hlk108522093"/>
    <w:bookmarkStart w:id="4" w:name="_Hlk108522094"/>
    <w:bookmarkStart w:id="5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842683542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830569857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1310351317" name="Picture 13103513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3672296" name="Picture 523672296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3"/>
    <w:bookmarkEnd w:id="4"/>
    <w:bookmarkEnd w:id="5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28"/>
  </w:num>
  <w:num w:numId="3" w16cid:durableId="1636835192">
    <w:abstractNumId w:val="24"/>
  </w:num>
  <w:num w:numId="4" w16cid:durableId="1896354833">
    <w:abstractNumId w:val="3"/>
  </w:num>
  <w:num w:numId="5" w16cid:durableId="113792114">
    <w:abstractNumId w:val="9"/>
  </w:num>
  <w:num w:numId="6" w16cid:durableId="61298451">
    <w:abstractNumId w:val="16"/>
  </w:num>
  <w:num w:numId="7" w16cid:durableId="1036006728">
    <w:abstractNumId w:val="17"/>
  </w:num>
  <w:num w:numId="8" w16cid:durableId="587229388">
    <w:abstractNumId w:val="10"/>
  </w:num>
  <w:num w:numId="9" w16cid:durableId="1598756624">
    <w:abstractNumId w:val="19"/>
  </w:num>
  <w:num w:numId="10" w16cid:durableId="306670458">
    <w:abstractNumId w:val="2"/>
  </w:num>
  <w:num w:numId="11" w16cid:durableId="1566991529">
    <w:abstractNumId w:val="23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1"/>
  </w:num>
  <w:num w:numId="15" w16cid:durableId="1448574170">
    <w:abstractNumId w:val="12"/>
  </w:num>
  <w:num w:numId="16" w16cid:durableId="68893845">
    <w:abstractNumId w:val="13"/>
  </w:num>
  <w:num w:numId="17" w16cid:durableId="520824532">
    <w:abstractNumId w:val="18"/>
  </w:num>
  <w:num w:numId="18" w16cid:durableId="825323613">
    <w:abstractNumId w:val="21"/>
  </w:num>
  <w:num w:numId="19" w16cid:durableId="1635135541">
    <w:abstractNumId w:val="6"/>
  </w:num>
  <w:num w:numId="20" w16cid:durableId="1812016860">
    <w:abstractNumId w:val="22"/>
  </w:num>
  <w:num w:numId="21" w16cid:durableId="115954822">
    <w:abstractNumId w:val="20"/>
  </w:num>
  <w:num w:numId="22" w16cid:durableId="814879031">
    <w:abstractNumId w:val="15"/>
  </w:num>
  <w:num w:numId="23" w16cid:durableId="1182889939">
    <w:abstractNumId w:val="29"/>
  </w:num>
  <w:num w:numId="24" w16cid:durableId="488330216">
    <w:abstractNumId w:val="26"/>
  </w:num>
  <w:num w:numId="25" w16cid:durableId="1801262268">
    <w:abstractNumId w:val="14"/>
  </w:num>
  <w:num w:numId="26" w16cid:durableId="1540700465">
    <w:abstractNumId w:val="25"/>
  </w:num>
  <w:num w:numId="27" w16cid:durableId="1806198502">
    <w:abstractNumId w:val="5"/>
  </w:num>
  <w:num w:numId="28" w16cid:durableId="364991002">
    <w:abstractNumId w:val="8"/>
  </w:num>
  <w:num w:numId="29" w16cid:durableId="537855920">
    <w:abstractNumId w:val="7"/>
  </w:num>
  <w:num w:numId="30" w16cid:durableId="1798141555">
    <w:abstractNumId w:val="27"/>
  </w:num>
  <w:num w:numId="31" w16cid:durableId="658077810">
    <w:abstractNumId w:val="1"/>
  </w:num>
  <w:num w:numId="32" w16cid:durableId="1779518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71E65"/>
    <w:rsid w:val="00285E5A"/>
    <w:rsid w:val="00292DEC"/>
    <w:rsid w:val="00297207"/>
    <w:rsid w:val="002D72A8"/>
    <w:rsid w:val="002E0E66"/>
    <w:rsid w:val="002E5A23"/>
    <w:rsid w:val="00306071"/>
    <w:rsid w:val="00333031"/>
    <w:rsid w:val="003558E3"/>
    <w:rsid w:val="00393F53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7DB0"/>
    <w:rsid w:val="0048324E"/>
    <w:rsid w:val="004A5249"/>
    <w:rsid w:val="004B2B08"/>
    <w:rsid w:val="004C3A73"/>
    <w:rsid w:val="004D2AAD"/>
    <w:rsid w:val="004E0E13"/>
    <w:rsid w:val="0051245F"/>
    <w:rsid w:val="00536704"/>
    <w:rsid w:val="00537D8A"/>
    <w:rsid w:val="005618F0"/>
    <w:rsid w:val="005B3126"/>
    <w:rsid w:val="005D048E"/>
    <w:rsid w:val="005E0E52"/>
    <w:rsid w:val="005E36C4"/>
    <w:rsid w:val="006045C7"/>
    <w:rsid w:val="00624B35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70B63"/>
    <w:rsid w:val="00783B9D"/>
    <w:rsid w:val="007850A7"/>
    <w:rsid w:val="007C3477"/>
    <w:rsid w:val="007D1074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14E0B"/>
    <w:rsid w:val="00A527C4"/>
    <w:rsid w:val="00A61876"/>
    <w:rsid w:val="00A7145D"/>
    <w:rsid w:val="00A91412"/>
    <w:rsid w:val="00AB44E2"/>
    <w:rsid w:val="00AC60E2"/>
    <w:rsid w:val="00AE0B90"/>
    <w:rsid w:val="00AE5622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A08DF"/>
    <w:rsid w:val="00BC012C"/>
    <w:rsid w:val="00BE11B1"/>
    <w:rsid w:val="00C04484"/>
    <w:rsid w:val="00C27243"/>
    <w:rsid w:val="00C27452"/>
    <w:rsid w:val="00C31977"/>
    <w:rsid w:val="00C36B73"/>
    <w:rsid w:val="00C77072"/>
    <w:rsid w:val="00C770BD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110</cp:revision>
  <cp:lastPrinted>2022-09-29T09:46:00Z</cp:lastPrinted>
  <dcterms:created xsi:type="dcterms:W3CDTF">2022-07-13T12:38:00Z</dcterms:created>
  <dcterms:modified xsi:type="dcterms:W3CDTF">2024-02-12T12:27:00Z</dcterms:modified>
</cp:coreProperties>
</file>