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FAE62" w14:textId="1143FE60" w:rsidR="00C94E71" w:rsidRDefault="00C94E71">
      <w:proofErr w:type="spellStart"/>
      <w:r w:rsidRPr="00C94E71">
        <w:t>Traduit</w:t>
      </w:r>
      <w:proofErr w:type="spellEnd"/>
      <w:r w:rsidRPr="00C94E71">
        <w:t xml:space="preserve"> </w:t>
      </w:r>
      <w:proofErr w:type="spellStart"/>
      <w:r w:rsidRPr="00C94E71">
        <w:t>en</w:t>
      </w:r>
      <w:proofErr w:type="spellEnd"/>
      <w:r w:rsidRPr="00C94E71">
        <w:t xml:space="preserve"> </w:t>
      </w:r>
      <w:proofErr w:type="spellStart"/>
      <w:r w:rsidRPr="00C94E71">
        <w:t>français</w:t>
      </w:r>
      <w:proofErr w:type="spellEnd"/>
      <w:r>
        <w:t>:</w:t>
      </w:r>
    </w:p>
    <w:p w14:paraId="514C5275" w14:textId="77777777" w:rsidR="00C94E71" w:rsidRDefault="00C94E71" w:rsidP="00C94E71">
      <w:pPr>
        <w:pStyle w:val="Default"/>
      </w:pPr>
    </w:p>
    <w:p w14:paraId="7804278B" w14:textId="0CD84370" w:rsidR="00C94E71" w:rsidRDefault="00C94E71" w:rsidP="00C94E7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D. QUIVY </w:t>
      </w:r>
    </w:p>
    <w:p w14:paraId="526E05EB" w14:textId="77777777" w:rsidR="00C94E71" w:rsidRDefault="00C94E71" w:rsidP="00C94E71">
      <w:pPr>
        <w:pStyle w:val="Default"/>
        <w:rPr>
          <w:color w:val="1F487C"/>
          <w:sz w:val="23"/>
          <w:szCs w:val="23"/>
        </w:rPr>
      </w:pPr>
      <w:proofErr w:type="spellStart"/>
      <w:r>
        <w:rPr>
          <w:b/>
          <w:bCs/>
          <w:color w:val="1F487C"/>
          <w:sz w:val="23"/>
          <w:szCs w:val="23"/>
        </w:rPr>
        <w:t>Réviseur</w:t>
      </w:r>
      <w:proofErr w:type="spellEnd"/>
      <w:r>
        <w:rPr>
          <w:b/>
          <w:bCs/>
          <w:color w:val="1F487C"/>
          <w:sz w:val="23"/>
          <w:szCs w:val="23"/>
        </w:rPr>
        <w:t xml:space="preserve"> </w:t>
      </w:r>
      <w:proofErr w:type="spellStart"/>
      <w:r>
        <w:rPr>
          <w:b/>
          <w:bCs/>
          <w:color w:val="1F487C"/>
          <w:sz w:val="23"/>
          <w:szCs w:val="23"/>
        </w:rPr>
        <w:t>d’Entreprises</w:t>
      </w:r>
      <w:proofErr w:type="spellEnd"/>
      <w:r>
        <w:rPr>
          <w:b/>
          <w:bCs/>
          <w:color w:val="1F487C"/>
          <w:sz w:val="23"/>
          <w:szCs w:val="23"/>
        </w:rPr>
        <w:t xml:space="preserve"> </w:t>
      </w:r>
    </w:p>
    <w:p w14:paraId="61E5DD1D" w14:textId="77777777" w:rsidR="00C94E71" w:rsidRDefault="00C94E71" w:rsidP="00C94E7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167, avenue </w:t>
      </w:r>
      <w:proofErr w:type="spellStart"/>
      <w:r>
        <w:rPr>
          <w:b/>
          <w:bCs/>
          <w:sz w:val="23"/>
          <w:szCs w:val="23"/>
        </w:rPr>
        <w:t>Milcamps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737A525A" w14:textId="4A608C15" w:rsidR="00C94E71" w:rsidRDefault="00C94E71" w:rsidP="00C94E71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1030 </w:t>
      </w:r>
      <w:proofErr w:type="spellStart"/>
      <w:r>
        <w:rPr>
          <w:b/>
          <w:bCs/>
          <w:sz w:val="23"/>
          <w:szCs w:val="23"/>
        </w:rPr>
        <w:t>Bruxelles</w:t>
      </w:r>
      <w:proofErr w:type="spellEnd"/>
    </w:p>
    <w:p w14:paraId="3A5D6CA1" w14:textId="71D06721" w:rsidR="00C94E71" w:rsidRPr="00C94E71" w:rsidRDefault="00C94E71" w:rsidP="00C94E71">
      <w:pPr>
        <w:jc w:val="center"/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br/>
      </w:r>
      <w:r>
        <w:rPr>
          <w:rFonts w:ascii="Segoe UI" w:hAnsi="Segoe UI" w:cs="Segoe UI"/>
          <w:color w:val="0D0D0D"/>
          <w:shd w:val="clear" w:color="auto" w:fill="FFFFFF"/>
        </w:rPr>
        <w:t>RAPPORT D'AUDIT INDÉPENDANT SUR LES CONSTATATIONS FACTUELLES CONCERNANT LES COÛTS RÉCLAMÉS EN VERTU DE L'ACCORD DE SUBVENTION</w:t>
      </w:r>
      <w:r>
        <w:rPr>
          <w:rFonts w:ascii="Segoe UI" w:hAnsi="Segoe UI" w:cs="Segoe UI"/>
          <w:color w:val="0D0D0D"/>
          <w:shd w:val="clear" w:color="auto" w:fill="FFFFFF"/>
        </w:rPr>
        <w:t>:</w:t>
      </w:r>
    </w:p>
    <w:p w14:paraId="13CABD9E" w14:textId="21F3357E" w:rsidR="00C94E71" w:rsidRDefault="00C94E71" w:rsidP="00C94E71">
      <w:pPr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Projet</w:t>
      </w:r>
      <w:proofErr w:type="spellEnd"/>
      <w:r>
        <w:rPr>
          <w:b/>
          <w:bCs/>
          <w:sz w:val="22"/>
          <w:szCs w:val="22"/>
        </w:rPr>
        <w:t xml:space="preserve"> 101101949 – 2023 EDF SGA</w:t>
      </w:r>
    </w:p>
    <w:p w14:paraId="1C507A87" w14:textId="0A57E1B8" w:rsidR="00C94E71" w:rsidRDefault="00C94E71" w:rsidP="00C94E71">
      <w:pPr>
        <w:jc w:val="center"/>
      </w:pPr>
      <w:r>
        <w:br/>
      </w:r>
      <w:r w:rsidRPr="00C94E71">
        <w:t>MANDAT</w:t>
      </w:r>
    </w:p>
    <w:p w14:paraId="4FCE4E65" w14:textId="77777777" w:rsidR="00C94E71" w:rsidRDefault="00C94E71" w:rsidP="00C94E71">
      <w:pPr>
        <w:jc w:val="center"/>
      </w:pPr>
    </w:p>
    <w:p w14:paraId="0D5F8872" w14:textId="77777777" w:rsidR="00C94E71" w:rsidRDefault="00C94E71" w:rsidP="00C94E71">
      <w:pPr>
        <w:pStyle w:val="ListParagraph"/>
        <w:numPr>
          <w:ilvl w:val="0"/>
          <w:numId w:val="1"/>
        </w:numPr>
        <w:rPr>
          <w:b/>
          <w:bCs/>
        </w:rPr>
      </w:pPr>
      <w:r w:rsidRPr="00C94E71">
        <w:rPr>
          <w:b/>
          <w:bCs/>
        </w:rPr>
        <w:t>CONTEXTE ET OBJET</w:t>
      </w:r>
    </w:p>
    <w:p w14:paraId="6F87F8BE" w14:textId="001A55F0" w:rsidR="00C94E71" w:rsidRPr="00C94E71" w:rsidRDefault="00C94E71" w:rsidP="00C94E71">
      <w:pPr>
        <w:ind w:left="360"/>
        <w:jc w:val="both"/>
        <w:rPr>
          <w:b/>
          <w:bCs/>
        </w:rPr>
      </w:pPr>
      <w:r>
        <w:t xml:space="preserve">Un </w:t>
      </w:r>
      <w:proofErr w:type="spellStart"/>
      <w:r>
        <w:t>certificat</w:t>
      </w:r>
      <w:proofErr w:type="spellEnd"/>
      <w:r>
        <w:t xml:space="preserve"> sur les états financiers (CFS) 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fourni</w:t>
      </w:r>
      <w:proofErr w:type="spellEnd"/>
      <w:r>
        <w:t xml:space="preserve"> pour les </w:t>
      </w:r>
      <w:proofErr w:type="spellStart"/>
      <w:r>
        <w:t>entités</w:t>
      </w:r>
      <w:proofErr w:type="spellEnd"/>
      <w:r>
        <w:t xml:space="preserve"> qui </w:t>
      </w:r>
      <w:proofErr w:type="spellStart"/>
      <w:r>
        <w:t>participent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tant que </w:t>
      </w:r>
      <w:proofErr w:type="spellStart"/>
      <w:r>
        <w:t>bénéficiaires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entités</w:t>
      </w:r>
      <w:proofErr w:type="spellEnd"/>
      <w:r>
        <w:t xml:space="preserve"> </w:t>
      </w:r>
      <w:proofErr w:type="spellStart"/>
      <w:r>
        <w:t>affiliées</w:t>
      </w:r>
      <w:proofErr w:type="spellEnd"/>
      <w:r>
        <w:t xml:space="preserve"> (« participants ») aux subventions de </w:t>
      </w:r>
      <w:proofErr w:type="spellStart"/>
      <w:r>
        <w:t>l'UE</w:t>
      </w:r>
      <w:proofErr w:type="spellEnd"/>
      <w:r>
        <w:t xml:space="preserve">, à condition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requis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vertu de </w:t>
      </w:r>
      <w:proofErr w:type="spellStart"/>
      <w:r>
        <w:t>l'accord</w:t>
      </w:r>
      <w:proofErr w:type="spellEnd"/>
      <w:r>
        <w:t xml:space="preserve"> de subvention et que </w:t>
      </w:r>
      <w:proofErr w:type="spellStart"/>
      <w:r>
        <w:t>certains</w:t>
      </w:r>
      <w:proofErr w:type="spellEnd"/>
      <w:r>
        <w:t xml:space="preserve"> </w:t>
      </w:r>
      <w:proofErr w:type="spellStart"/>
      <w:r>
        <w:t>seuils</w:t>
      </w:r>
      <w:proofErr w:type="spellEnd"/>
      <w:r>
        <w:t xml:space="preserve"> de </w:t>
      </w:r>
      <w:proofErr w:type="spellStart"/>
      <w:r>
        <w:t>dépenses</w:t>
      </w:r>
      <w:proofErr w:type="spellEnd"/>
      <w:r>
        <w:t xml:space="preserve"> </w:t>
      </w:r>
      <w:proofErr w:type="spellStart"/>
      <w:r>
        <w:t>déclarées</w:t>
      </w:r>
      <w:proofErr w:type="spellEnd"/>
      <w:r>
        <w:t xml:space="preserve"> </w:t>
      </w:r>
      <w:proofErr w:type="spellStart"/>
      <w:r>
        <w:t>soient</w:t>
      </w:r>
      <w:proofErr w:type="spellEnd"/>
      <w:r>
        <w:t xml:space="preserve"> </w:t>
      </w:r>
      <w:proofErr w:type="spellStart"/>
      <w:r>
        <w:t>atteints</w:t>
      </w:r>
      <w:proofErr w:type="spellEnd"/>
      <w:r>
        <w:t xml:space="preserve"> (</w:t>
      </w:r>
      <w:proofErr w:type="spellStart"/>
      <w:r>
        <w:t>voir</w:t>
      </w:r>
      <w:proofErr w:type="spellEnd"/>
      <w:r>
        <w:t xml:space="preserve"> la fiche de données de </w:t>
      </w:r>
      <w:proofErr w:type="spellStart"/>
      <w:r>
        <w:t>l'accord</w:t>
      </w:r>
      <w:proofErr w:type="spellEnd"/>
      <w:r>
        <w:t xml:space="preserve"> de subvention de </w:t>
      </w:r>
      <w:proofErr w:type="spellStart"/>
      <w:r>
        <w:t>l'UE</w:t>
      </w:r>
      <w:proofErr w:type="spellEnd"/>
      <w:r>
        <w:t xml:space="preserve"> et </w:t>
      </w:r>
      <w:proofErr w:type="spellStart"/>
      <w:r>
        <w:t>l'article</w:t>
      </w:r>
      <w:proofErr w:type="spellEnd"/>
      <w:r>
        <w:t xml:space="preserve"> 24.2).</w:t>
      </w:r>
    </w:p>
    <w:p w14:paraId="475EB067" w14:textId="64F6EA50" w:rsidR="00C94E71" w:rsidRDefault="00C94E71" w:rsidP="00C94E71">
      <w:pPr>
        <w:ind w:left="360"/>
        <w:jc w:val="both"/>
      </w:pPr>
      <w:r>
        <w:t xml:space="preserve">Le but du CFS </w:t>
      </w:r>
      <w:proofErr w:type="spellStart"/>
      <w:r>
        <w:t>est</w:t>
      </w:r>
      <w:proofErr w:type="spellEnd"/>
      <w:r>
        <w:t xml:space="preserve"> de </w:t>
      </w:r>
      <w:proofErr w:type="spellStart"/>
      <w:r>
        <w:t>fournir</w:t>
      </w:r>
      <w:proofErr w:type="spellEnd"/>
      <w:r>
        <w:t xml:space="preserve"> à </w:t>
      </w:r>
      <w:proofErr w:type="spellStart"/>
      <w:r>
        <w:t>l'autorité</w:t>
      </w:r>
      <w:proofErr w:type="spellEnd"/>
      <w:r>
        <w:t xml:space="preserve"> de subvention de </w:t>
      </w:r>
      <w:proofErr w:type="spellStart"/>
      <w:r>
        <w:t>l'UE</w:t>
      </w:r>
      <w:proofErr w:type="spellEnd"/>
      <w:r>
        <w:t xml:space="preserve"> </w:t>
      </w:r>
      <w:proofErr w:type="spellStart"/>
      <w:r>
        <w:t>suffisamment</w:t>
      </w:r>
      <w:proofErr w:type="spellEnd"/>
      <w:r>
        <w:t xml:space="preserve"> </w:t>
      </w:r>
      <w:proofErr w:type="spellStart"/>
      <w:r>
        <w:t>d'informations</w:t>
      </w:r>
      <w:proofErr w:type="spellEnd"/>
      <w:r>
        <w:t xml:space="preserve"> pour </w:t>
      </w:r>
      <w:proofErr w:type="spellStart"/>
      <w:r>
        <w:t>pouvoir</w:t>
      </w:r>
      <w:proofErr w:type="spellEnd"/>
      <w:r>
        <w:t xml:space="preserve"> </w:t>
      </w:r>
      <w:proofErr w:type="spellStart"/>
      <w:r>
        <w:t>évaluer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déclarés</w:t>
      </w:r>
      <w:proofErr w:type="spellEnd"/>
      <w:r>
        <w:t xml:space="preserve"> sur la base des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réels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conformes</w:t>
      </w:r>
      <w:proofErr w:type="spellEnd"/>
      <w:r>
        <w:t xml:space="preserve"> aux pratiques </w:t>
      </w:r>
      <w:proofErr w:type="spellStart"/>
      <w:r>
        <w:t>habituelles</w:t>
      </w:r>
      <w:proofErr w:type="spellEnd"/>
      <w:r>
        <w:t xml:space="preserve"> de </w:t>
      </w:r>
      <w:proofErr w:type="spellStart"/>
      <w:r>
        <w:t>comptabilité</w:t>
      </w:r>
      <w:proofErr w:type="spellEnd"/>
      <w:r>
        <w:t xml:space="preserve"> des </w:t>
      </w:r>
      <w:proofErr w:type="spellStart"/>
      <w:r>
        <w:t>coûts</w:t>
      </w:r>
      <w:proofErr w:type="spellEnd"/>
      <w:r>
        <w:t xml:space="preserve"> (le </w:t>
      </w:r>
      <w:proofErr w:type="spellStart"/>
      <w:r>
        <w:t>cas</w:t>
      </w:r>
      <w:proofErr w:type="spellEnd"/>
      <w:r>
        <w:t xml:space="preserve"> </w:t>
      </w:r>
      <w:proofErr w:type="spellStart"/>
      <w:r>
        <w:t>échéant</w:t>
      </w:r>
      <w:proofErr w:type="spellEnd"/>
      <w:r>
        <w:t xml:space="preserve">) et, le </w:t>
      </w:r>
      <w:proofErr w:type="spellStart"/>
      <w:r>
        <w:t>cas</w:t>
      </w:r>
      <w:proofErr w:type="spellEnd"/>
      <w:r>
        <w:t xml:space="preserve"> </w:t>
      </w:r>
      <w:proofErr w:type="spellStart"/>
      <w:r>
        <w:t>échéant</w:t>
      </w:r>
      <w:proofErr w:type="spellEnd"/>
      <w:r>
        <w:t xml:space="preserve">, </w:t>
      </w:r>
      <w:proofErr w:type="spellStart"/>
      <w:r>
        <w:t>également</w:t>
      </w:r>
      <w:proofErr w:type="spellEnd"/>
      <w:r>
        <w:t xml:space="preserve"> les </w:t>
      </w:r>
      <w:proofErr w:type="spellStart"/>
      <w:r>
        <w:t>revenus</w:t>
      </w:r>
      <w:proofErr w:type="spellEnd"/>
      <w:r>
        <w:t xml:space="preserve">,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conformes</w:t>
      </w:r>
      <w:proofErr w:type="spellEnd"/>
      <w:r>
        <w:t xml:space="preserve"> aux conditions </w:t>
      </w:r>
      <w:proofErr w:type="spellStart"/>
      <w:r>
        <w:t>énoncées</w:t>
      </w:r>
      <w:proofErr w:type="spellEnd"/>
      <w:r>
        <w:t xml:space="preserve"> dans </w:t>
      </w:r>
      <w:proofErr w:type="spellStart"/>
      <w:r>
        <w:t>l'accord</w:t>
      </w:r>
      <w:proofErr w:type="spellEnd"/>
      <w:r>
        <w:t xml:space="preserve"> de subvention.</w:t>
      </w:r>
    </w:p>
    <w:p w14:paraId="045CEF61" w14:textId="77777777" w:rsidR="00C94E71" w:rsidRDefault="00C94E71" w:rsidP="00C94E71">
      <w:pPr>
        <w:ind w:left="360"/>
        <w:jc w:val="both"/>
      </w:pPr>
    </w:p>
    <w:p w14:paraId="0FA567A3" w14:textId="62A67811" w:rsidR="00C94E71" w:rsidRPr="00C94E71" w:rsidRDefault="00C94E71" w:rsidP="00C94E7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C94E71">
        <w:rPr>
          <w:b/>
          <w:bCs/>
        </w:rPr>
        <w:t>ÉTENDUE ET NORMES APPLICABLES</w:t>
      </w:r>
    </w:p>
    <w:p w14:paraId="57859056" w14:textId="77777777" w:rsidR="00C94E71" w:rsidRPr="00C94E71" w:rsidRDefault="00C94E71" w:rsidP="00C94E71">
      <w:pPr>
        <w:ind w:left="360"/>
        <w:jc w:val="both"/>
      </w:pPr>
      <w:r w:rsidRPr="00C94E71">
        <w:t xml:space="preserve">La mission </w:t>
      </w:r>
      <w:proofErr w:type="spellStart"/>
      <w:r w:rsidRPr="00C94E71">
        <w:t>consiste</w:t>
      </w:r>
      <w:proofErr w:type="spellEnd"/>
      <w:r w:rsidRPr="00C94E71">
        <w:t xml:space="preserve"> à </w:t>
      </w:r>
      <w:proofErr w:type="spellStart"/>
      <w:r w:rsidRPr="00C94E71">
        <w:t>effectuer</w:t>
      </w:r>
      <w:proofErr w:type="spellEnd"/>
      <w:r w:rsidRPr="00C94E71">
        <w:t xml:space="preserve"> des </w:t>
      </w:r>
      <w:proofErr w:type="spellStart"/>
      <w:r w:rsidRPr="00C94E71">
        <w:t>procédures</w:t>
      </w:r>
      <w:proofErr w:type="spellEnd"/>
      <w:r w:rsidRPr="00C94E71">
        <w:t xml:space="preserve"> </w:t>
      </w:r>
      <w:proofErr w:type="spellStart"/>
      <w:r w:rsidRPr="00C94E71">
        <w:t>convenues</w:t>
      </w:r>
      <w:proofErr w:type="spellEnd"/>
      <w:r w:rsidRPr="00C94E71">
        <w:t xml:space="preserve"> </w:t>
      </w:r>
      <w:proofErr w:type="spellStart"/>
      <w:r w:rsidRPr="00C94E71">
        <w:t>spécifiques</w:t>
      </w:r>
      <w:proofErr w:type="spellEnd"/>
      <w:r w:rsidRPr="00C94E71">
        <w:t xml:space="preserve"> pour </w:t>
      </w:r>
      <w:proofErr w:type="spellStart"/>
      <w:r w:rsidRPr="00C94E71">
        <w:t>vérifier</w:t>
      </w:r>
      <w:proofErr w:type="spellEnd"/>
      <w:r w:rsidRPr="00C94E71">
        <w:t xml:space="preserve"> </w:t>
      </w:r>
      <w:proofErr w:type="spellStart"/>
      <w:r w:rsidRPr="00C94E71">
        <w:t>l'éligibilité</w:t>
      </w:r>
      <w:proofErr w:type="spellEnd"/>
      <w:r w:rsidRPr="00C94E71">
        <w:t xml:space="preserve"> des </w:t>
      </w:r>
      <w:proofErr w:type="spellStart"/>
      <w:r w:rsidRPr="00C94E71">
        <w:t>coûts</w:t>
      </w:r>
      <w:proofErr w:type="spellEnd"/>
      <w:r w:rsidRPr="00C94E71">
        <w:t xml:space="preserve"> </w:t>
      </w:r>
      <w:proofErr w:type="spellStart"/>
      <w:r w:rsidRPr="00C94E71">
        <w:t>déclarés</w:t>
      </w:r>
      <w:proofErr w:type="spellEnd"/>
      <w:r w:rsidRPr="00C94E71">
        <w:t xml:space="preserve"> </w:t>
      </w:r>
      <w:proofErr w:type="spellStart"/>
      <w:r w:rsidRPr="00C94E71">
        <w:t>en</w:t>
      </w:r>
      <w:proofErr w:type="spellEnd"/>
      <w:r w:rsidRPr="00C94E71">
        <w:t xml:space="preserve"> vertu de </w:t>
      </w:r>
      <w:proofErr w:type="spellStart"/>
      <w:r w:rsidRPr="00C94E71">
        <w:t>l'accord</w:t>
      </w:r>
      <w:proofErr w:type="spellEnd"/>
      <w:r w:rsidRPr="00C94E71">
        <w:t xml:space="preserve"> de subvention. Il ne </w:t>
      </w:r>
      <w:proofErr w:type="spellStart"/>
      <w:r w:rsidRPr="00C94E71">
        <w:t>s'agit</w:t>
      </w:r>
      <w:proofErr w:type="spellEnd"/>
      <w:r w:rsidRPr="00C94E71">
        <w:t xml:space="preserve"> pas </w:t>
      </w:r>
      <w:proofErr w:type="spellStart"/>
      <w:r w:rsidRPr="00C94E71">
        <w:t>d'une</w:t>
      </w:r>
      <w:proofErr w:type="spellEnd"/>
      <w:r w:rsidRPr="00C94E71">
        <w:t xml:space="preserve"> mission </w:t>
      </w:r>
      <w:proofErr w:type="spellStart"/>
      <w:proofErr w:type="gramStart"/>
      <w:r w:rsidRPr="00C94E71">
        <w:t>d'assurance</w:t>
      </w:r>
      <w:proofErr w:type="spellEnd"/>
      <w:r w:rsidRPr="00C94E71">
        <w:t xml:space="preserve"> ;</w:t>
      </w:r>
      <w:proofErr w:type="gramEnd"/>
      <w:r w:rsidRPr="00C94E71">
        <w:t xml:space="preserve"> </w:t>
      </w:r>
      <w:proofErr w:type="spellStart"/>
      <w:r w:rsidRPr="00C94E71">
        <w:t>l'auditeur</w:t>
      </w:r>
      <w:proofErr w:type="spellEnd"/>
      <w:r w:rsidRPr="00C94E71">
        <w:t xml:space="preserve"> ne </w:t>
      </w:r>
      <w:proofErr w:type="spellStart"/>
      <w:r w:rsidRPr="00C94E71">
        <w:t>fournit</w:t>
      </w:r>
      <w:proofErr w:type="spellEnd"/>
      <w:r w:rsidRPr="00C94E71">
        <w:t xml:space="preserve"> pas </w:t>
      </w:r>
      <w:proofErr w:type="spellStart"/>
      <w:r w:rsidRPr="00C94E71">
        <w:t>d'opinion</w:t>
      </w:r>
      <w:proofErr w:type="spellEnd"/>
      <w:r w:rsidRPr="00C94E71">
        <w:t xml:space="preserve"> </w:t>
      </w:r>
      <w:proofErr w:type="spellStart"/>
      <w:r w:rsidRPr="00C94E71">
        <w:t>d'audit</w:t>
      </w:r>
      <w:proofErr w:type="spellEnd"/>
      <w:r w:rsidRPr="00C94E71">
        <w:t xml:space="preserve">, </w:t>
      </w:r>
      <w:proofErr w:type="spellStart"/>
      <w:r w:rsidRPr="00C94E71">
        <w:t>ni</w:t>
      </w:r>
      <w:proofErr w:type="spellEnd"/>
      <w:r w:rsidRPr="00C94E71">
        <w:t xml:space="preserve"> </w:t>
      </w:r>
      <w:proofErr w:type="spellStart"/>
      <w:r w:rsidRPr="00C94E71">
        <w:t>d'assurance</w:t>
      </w:r>
      <w:proofErr w:type="spellEnd"/>
      <w:r w:rsidRPr="00C94E71">
        <w:t xml:space="preserve"> </w:t>
      </w:r>
      <w:proofErr w:type="spellStart"/>
      <w:r w:rsidRPr="00C94E71">
        <w:t>explicite</w:t>
      </w:r>
      <w:proofErr w:type="spellEnd"/>
      <w:r w:rsidRPr="00C94E71">
        <w:t>.</w:t>
      </w:r>
    </w:p>
    <w:p w14:paraId="5A0F0943" w14:textId="39FF0EF5" w:rsidR="00C94E71" w:rsidRDefault="00C94E71" w:rsidP="00C94E71">
      <w:pPr>
        <w:ind w:left="360"/>
        <w:jc w:val="both"/>
      </w:pPr>
      <w:r w:rsidRPr="00C94E71">
        <w:t xml:space="preserve">Les </w:t>
      </w:r>
      <w:proofErr w:type="spellStart"/>
      <w:r w:rsidRPr="00C94E71">
        <w:t>normes</w:t>
      </w:r>
      <w:proofErr w:type="spellEnd"/>
      <w:r w:rsidRPr="00C94E71">
        <w:t xml:space="preserve"> </w:t>
      </w:r>
      <w:proofErr w:type="spellStart"/>
      <w:r w:rsidRPr="00C94E71">
        <w:t>suivantes</w:t>
      </w:r>
      <w:proofErr w:type="spellEnd"/>
      <w:r w:rsidRPr="00C94E71">
        <w:t xml:space="preserve"> </w:t>
      </w:r>
      <w:proofErr w:type="spellStart"/>
      <w:proofErr w:type="gramStart"/>
      <w:r w:rsidRPr="00C94E71">
        <w:t>s'appliquent</w:t>
      </w:r>
      <w:proofErr w:type="spellEnd"/>
      <w:r w:rsidRPr="00C94E71">
        <w:t xml:space="preserve"> :</w:t>
      </w:r>
      <w:proofErr w:type="gramEnd"/>
    </w:p>
    <w:p w14:paraId="1A0A67C0" w14:textId="4B27B73D" w:rsidR="00C94E71" w:rsidRDefault="00C94E71" w:rsidP="00C94E71">
      <w:pPr>
        <w:pStyle w:val="ListParagraph"/>
        <w:numPr>
          <w:ilvl w:val="0"/>
          <w:numId w:val="2"/>
        </w:numPr>
        <w:jc w:val="both"/>
      </w:pPr>
      <w:r>
        <w:t xml:space="preserve">la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sur les services </w:t>
      </w:r>
      <w:proofErr w:type="spellStart"/>
      <w:r>
        <w:t>connexes</w:t>
      </w:r>
      <w:proofErr w:type="spellEnd"/>
      <w:r>
        <w:t xml:space="preserve"> (« ISRS ») 4400 (</w:t>
      </w:r>
      <w:proofErr w:type="spellStart"/>
      <w:r>
        <w:t>révisée</w:t>
      </w:r>
      <w:proofErr w:type="spellEnd"/>
      <w:r>
        <w:t xml:space="preserve">) Engagements de </w:t>
      </w:r>
      <w:proofErr w:type="spellStart"/>
      <w:r>
        <w:t>procédures</w:t>
      </w:r>
      <w:proofErr w:type="spellEnd"/>
      <w:r>
        <w:t xml:space="preserve"> </w:t>
      </w:r>
      <w:proofErr w:type="spellStart"/>
      <w:r>
        <w:t>convenues</w:t>
      </w:r>
      <w:proofErr w:type="spellEnd"/>
      <w:r>
        <w:t xml:space="preserve"> </w:t>
      </w:r>
      <w:proofErr w:type="spellStart"/>
      <w:r>
        <w:t>telle</w:t>
      </w:r>
      <w:proofErr w:type="spellEnd"/>
      <w:r>
        <w:t xml:space="preserve"> que </w:t>
      </w:r>
      <w:proofErr w:type="spellStart"/>
      <w:r>
        <w:t>publiée</w:t>
      </w:r>
      <w:proofErr w:type="spellEnd"/>
      <w:r>
        <w:t xml:space="preserve"> par le Conseil des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internationales</w:t>
      </w:r>
      <w:proofErr w:type="spellEnd"/>
      <w:r>
        <w:t xml:space="preserve"> de </w:t>
      </w:r>
      <w:proofErr w:type="spellStart"/>
      <w:r>
        <w:t>contrôle</w:t>
      </w:r>
      <w:proofErr w:type="spellEnd"/>
      <w:r>
        <w:t xml:space="preserve"> </w:t>
      </w:r>
      <w:proofErr w:type="spellStart"/>
      <w:r>
        <w:t>qualité</w:t>
      </w:r>
      <w:proofErr w:type="spellEnd"/>
      <w:r>
        <w:t xml:space="preserve">, de </w:t>
      </w:r>
      <w:proofErr w:type="spellStart"/>
      <w:r>
        <w:t>révision</w:t>
      </w:r>
      <w:proofErr w:type="spellEnd"/>
      <w:r>
        <w:t xml:space="preserve">, </w:t>
      </w:r>
      <w:proofErr w:type="spellStart"/>
      <w:r>
        <w:t>d'examen</w:t>
      </w:r>
      <w:proofErr w:type="spellEnd"/>
      <w:r>
        <w:t xml:space="preserve">, </w:t>
      </w:r>
      <w:proofErr w:type="spellStart"/>
      <w:r>
        <w:t>d'autres</w:t>
      </w:r>
      <w:proofErr w:type="spellEnd"/>
      <w:r>
        <w:t xml:space="preserve"> missions </w:t>
      </w:r>
      <w:proofErr w:type="spellStart"/>
      <w:r>
        <w:t>d'assurance</w:t>
      </w:r>
      <w:proofErr w:type="spellEnd"/>
      <w:r>
        <w:t xml:space="preserve"> et de services </w:t>
      </w:r>
      <w:proofErr w:type="spellStart"/>
      <w:r>
        <w:t>connexes</w:t>
      </w:r>
      <w:proofErr w:type="spellEnd"/>
      <w:r>
        <w:t xml:space="preserve"> (IAASB)</w:t>
      </w:r>
    </w:p>
    <w:p w14:paraId="1C3AE820" w14:textId="77777777" w:rsidR="00C94E71" w:rsidRDefault="00C94E71" w:rsidP="00C94E71">
      <w:pPr>
        <w:ind w:left="360"/>
        <w:jc w:val="both"/>
      </w:pPr>
    </w:p>
    <w:p w14:paraId="0B58315D" w14:textId="01E15B73" w:rsidR="00C94E71" w:rsidRDefault="00C94E71" w:rsidP="00C94E71">
      <w:pPr>
        <w:pStyle w:val="ListParagraph"/>
        <w:numPr>
          <w:ilvl w:val="0"/>
          <w:numId w:val="2"/>
        </w:numPr>
        <w:jc w:val="both"/>
      </w:pPr>
      <w:r>
        <w:t xml:space="preserve">le Code de </w:t>
      </w:r>
      <w:proofErr w:type="spellStart"/>
      <w:r>
        <w:t>déontologie</w:t>
      </w:r>
      <w:proofErr w:type="spellEnd"/>
      <w:r>
        <w:t xml:space="preserve"> pour les </w:t>
      </w:r>
      <w:proofErr w:type="spellStart"/>
      <w:r>
        <w:t>comptables</w:t>
      </w:r>
      <w:proofErr w:type="spellEnd"/>
      <w:r>
        <w:t xml:space="preserve"> </w:t>
      </w:r>
      <w:proofErr w:type="spellStart"/>
      <w:r>
        <w:t>professionnels</w:t>
      </w:r>
      <w:proofErr w:type="spellEnd"/>
      <w:r>
        <w:t xml:space="preserve"> </w:t>
      </w:r>
      <w:proofErr w:type="spellStart"/>
      <w:r>
        <w:t>publié</w:t>
      </w:r>
      <w:proofErr w:type="spellEnd"/>
      <w:r>
        <w:t xml:space="preserve"> par le Conseil des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internationales</w:t>
      </w:r>
      <w:proofErr w:type="spellEnd"/>
      <w:r>
        <w:t xml:space="preserve"> </w:t>
      </w:r>
      <w:proofErr w:type="spellStart"/>
      <w:r>
        <w:t>d'éthique</w:t>
      </w:r>
      <w:proofErr w:type="spellEnd"/>
      <w:r>
        <w:t xml:space="preserve"> pour les </w:t>
      </w:r>
      <w:proofErr w:type="spellStart"/>
      <w:r>
        <w:t>comptables</w:t>
      </w:r>
      <w:proofErr w:type="spellEnd"/>
      <w:r>
        <w:t xml:space="preserve"> (IESBA), y </w:t>
      </w:r>
      <w:proofErr w:type="spellStart"/>
      <w:r>
        <w:t>compris</w:t>
      </w:r>
      <w:proofErr w:type="spellEnd"/>
      <w:r>
        <w:t xml:space="preserve"> les exigences </w:t>
      </w:r>
      <w:proofErr w:type="spellStart"/>
      <w:r>
        <w:t>en</w:t>
      </w:r>
      <w:proofErr w:type="spellEnd"/>
      <w:r>
        <w:t xml:space="preserve"> matière </w:t>
      </w:r>
      <w:proofErr w:type="spellStart"/>
      <w:r>
        <w:t>d'indépendance</w:t>
      </w:r>
      <w:proofErr w:type="spellEnd"/>
      <w:r>
        <w:t xml:space="preserve"> (</w:t>
      </w:r>
      <w:proofErr w:type="spellStart"/>
      <w:r>
        <w:t>voir</w:t>
      </w:r>
      <w:proofErr w:type="spellEnd"/>
      <w:r>
        <w:t xml:space="preserve"> explications ci-dessous).</w:t>
      </w:r>
    </w:p>
    <w:p w14:paraId="443DA10C" w14:textId="585CA95E" w:rsidR="00C94E71" w:rsidRDefault="00C94E71" w:rsidP="00C94E71">
      <w:pPr>
        <w:jc w:val="both"/>
      </w:pPr>
      <w:r w:rsidRPr="00C94E71">
        <w:t xml:space="preserve">Les </w:t>
      </w:r>
      <w:proofErr w:type="spellStart"/>
      <w:r w:rsidRPr="00C94E71">
        <w:t>certificats</w:t>
      </w:r>
      <w:proofErr w:type="spellEnd"/>
      <w:r w:rsidRPr="00C94E71">
        <w:t xml:space="preserve"> </w:t>
      </w:r>
      <w:proofErr w:type="spellStart"/>
      <w:r w:rsidRPr="00C94E71">
        <w:t>doivent</w:t>
      </w:r>
      <w:proofErr w:type="spellEnd"/>
      <w:r w:rsidRPr="00C94E71">
        <w:t xml:space="preserve"> </w:t>
      </w:r>
      <w:proofErr w:type="spellStart"/>
      <w:r w:rsidRPr="00C94E71">
        <w:t>être</w:t>
      </w:r>
      <w:proofErr w:type="spellEnd"/>
      <w:r w:rsidRPr="00C94E71">
        <w:t xml:space="preserve"> </w:t>
      </w:r>
      <w:proofErr w:type="spellStart"/>
      <w:r w:rsidRPr="00C94E71">
        <w:t>émis</w:t>
      </w:r>
      <w:proofErr w:type="spellEnd"/>
      <w:r w:rsidRPr="00C94E71">
        <w:t xml:space="preserve"> </w:t>
      </w:r>
      <w:proofErr w:type="spellStart"/>
      <w:r w:rsidRPr="00C94E71">
        <w:t>selon</w:t>
      </w:r>
      <w:proofErr w:type="spellEnd"/>
      <w:r w:rsidRPr="00C94E71">
        <w:t xml:space="preserve"> les </w:t>
      </w:r>
      <w:proofErr w:type="spellStart"/>
      <w:r w:rsidRPr="00C94E71">
        <w:t>normes</w:t>
      </w:r>
      <w:proofErr w:type="spellEnd"/>
      <w:r w:rsidRPr="00C94E71">
        <w:t xml:space="preserve"> </w:t>
      </w:r>
      <w:proofErr w:type="spellStart"/>
      <w:r w:rsidRPr="00C94E71">
        <w:t>professionnelles</w:t>
      </w:r>
      <w:proofErr w:type="spellEnd"/>
      <w:r w:rsidRPr="00C94E71">
        <w:t xml:space="preserve"> les plus </w:t>
      </w:r>
      <w:proofErr w:type="spellStart"/>
      <w:r w:rsidRPr="00C94E71">
        <w:t>élevées</w:t>
      </w:r>
      <w:proofErr w:type="spellEnd"/>
      <w:r w:rsidRPr="00C94E71">
        <w:t xml:space="preserve">. Le travail doit </w:t>
      </w:r>
      <w:proofErr w:type="spellStart"/>
      <w:r w:rsidRPr="00C94E71">
        <w:t>être</w:t>
      </w:r>
      <w:proofErr w:type="spellEnd"/>
      <w:r w:rsidRPr="00C94E71">
        <w:t xml:space="preserve"> </w:t>
      </w:r>
      <w:proofErr w:type="spellStart"/>
      <w:r w:rsidRPr="00C94E71">
        <w:t>planifié</w:t>
      </w:r>
      <w:proofErr w:type="spellEnd"/>
      <w:r w:rsidRPr="00C94E71">
        <w:t xml:space="preserve"> de manière à </w:t>
      </w:r>
      <w:proofErr w:type="spellStart"/>
      <w:r w:rsidRPr="00C94E71">
        <w:t>permettre</w:t>
      </w:r>
      <w:proofErr w:type="spellEnd"/>
      <w:r w:rsidRPr="00C94E71">
        <w:t xml:space="preserve"> </w:t>
      </w:r>
      <w:proofErr w:type="spellStart"/>
      <w:r w:rsidRPr="00C94E71">
        <w:t>une</w:t>
      </w:r>
      <w:proofErr w:type="spellEnd"/>
      <w:r w:rsidRPr="00C94E71">
        <w:t xml:space="preserve"> </w:t>
      </w:r>
      <w:proofErr w:type="spellStart"/>
      <w:r w:rsidRPr="00C94E71">
        <w:t>vérification</w:t>
      </w:r>
      <w:proofErr w:type="spellEnd"/>
      <w:r w:rsidRPr="00C94E71">
        <w:t xml:space="preserve"> </w:t>
      </w:r>
      <w:proofErr w:type="spellStart"/>
      <w:r w:rsidRPr="00C94E71">
        <w:t>efficace</w:t>
      </w:r>
      <w:proofErr w:type="spellEnd"/>
      <w:r w:rsidRPr="00C94E71">
        <w:t xml:space="preserve">. </w:t>
      </w:r>
      <w:proofErr w:type="spellStart"/>
      <w:r w:rsidRPr="00C94E71">
        <w:t>L'auditeur</w:t>
      </w:r>
      <w:proofErr w:type="spellEnd"/>
      <w:r w:rsidRPr="00C94E71">
        <w:t xml:space="preserve"> doit utiliser les </w:t>
      </w:r>
      <w:proofErr w:type="spellStart"/>
      <w:r w:rsidRPr="00C94E71">
        <w:t>éléments</w:t>
      </w:r>
      <w:proofErr w:type="spellEnd"/>
      <w:r w:rsidRPr="00C94E71">
        <w:t xml:space="preserve"> de </w:t>
      </w:r>
      <w:proofErr w:type="spellStart"/>
      <w:r w:rsidRPr="00C94E71">
        <w:t>preuve</w:t>
      </w:r>
      <w:proofErr w:type="spellEnd"/>
      <w:r w:rsidRPr="00C94E71">
        <w:t xml:space="preserve"> </w:t>
      </w:r>
      <w:proofErr w:type="spellStart"/>
      <w:r w:rsidRPr="00C94E71">
        <w:t>obtenus</w:t>
      </w:r>
      <w:proofErr w:type="spellEnd"/>
      <w:r w:rsidRPr="00C94E71">
        <w:t xml:space="preserve"> à </w:t>
      </w:r>
      <w:proofErr w:type="spellStart"/>
      <w:r w:rsidRPr="00C94E71">
        <w:t>partir</w:t>
      </w:r>
      <w:proofErr w:type="spellEnd"/>
      <w:r w:rsidRPr="00C94E71">
        <w:t xml:space="preserve"> des </w:t>
      </w:r>
      <w:proofErr w:type="spellStart"/>
      <w:r w:rsidRPr="00C94E71">
        <w:t>procédures</w:t>
      </w:r>
      <w:proofErr w:type="spellEnd"/>
      <w:r w:rsidRPr="00C94E71">
        <w:t xml:space="preserve"> </w:t>
      </w:r>
      <w:proofErr w:type="spellStart"/>
      <w:r w:rsidRPr="00C94E71">
        <w:t>effectuées</w:t>
      </w:r>
      <w:proofErr w:type="spellEnd"/>
      <w:r w:rsidRPr="00C94E71">
        <w:t xml:space="preserve"> </w:t>
      </w:r>
      <w:proofErr w:type="spellStart"/>
      <w:r w:rsidRPr="00C94E71">
        <w:t>comme</w:t>
      </w:r>
      <w:proofErr w:type="spellEnd"/>
      <w:r w:rsidRPr="00C94E71">
        <w:t xml:space="preserve"> base pour le </w:t>
      </w:r>
      <w:proofErr w:type="spellStart"/>
      <w:r w:rsidRPr="00C94E71">
        <w:t>certificat</w:t>
      </w:r>
      <w:proofErr w:type="spellEnd"/>
      <w:r w:rsidRPr="00C94E71">
        <w:t xml:space="preserve">. Les points </w:t>
      </w:r>
      <w:proofErr w:type="spellStart"/>
      <w:r w:rsidRPr="00C94E71">
        <w:t>importants</w:t>
      </w:r>
      <w:proofErr w:type="spellEnd"/>
      <w:r w:rsidRPr="00C94E71">
        <w:t xml:space="preserve"> pour les conclusions et les </w:t>
      </w:r>
      <w:proofErr w:type="spellStart"/>
      <w:r w:rsidRPr="00C94E71">
        <w:t>preuves</w:t>
      </w:r>
      <w:proofErr w:type="spellEnd"/>
      <w:r w:rsidRPr="00C94E71">
        <w:t xml:space="preserve"> que le travail a </w:t>
      </w:r>
      <w:proofErr w:type="spellStart"/>
      <w:r w:rsidRPr="00C94E71">
        <w:t>été</w:t>
      </w:r>
      <w:proofErr w:type="spellEnd"/>
      <w:r w:rsidRPr="00C94E71">
        <w:t xml:space="preserve"> </w:t>
      </w:r>
      <w:proofErr w:type="spellStart"/>
      <w:r w:rsidRPr="00C94E71">
        <w:t>réalisé</w:t>
      </w:r>
      <w:proofErr w:type="spellEnd"/>
      <w:r w:rsidRPr="00C94E71">
        <w:t xml:space="preserve"> </w:t>
      </w:r>
      <w:proofErr w:type="spellStart"/>
      <w:r w:rsidRPr="00C94E71">
        <w:t>conformément</w:t>
      </w:r>
      <w:proofErr w:type="spellEnd"/>
      <w:r w:rsidRPr="00C94E71">
        <w:t xml:space="preserve"> aux Termes de </w:t>
      </w:r>
      <w:proofErr w:type="spellStart"/>
      <w:r w:rsidRPr="00C94E71">
        <w:t>Référence</w:t>
      </w:r>
      <w:proofErr w:type="spellEnd"/>
      <w:r w:rsidRPr="00C94E71">
        <w:t xml:space="preserve"> </w:t>
      </w:r>
      <w:proofErr w:type="spellStart"/>
      <w:r w:rsidRPr="00C94E71">
        <w:t>doivent</w:t>
      </w:r>
      <w:proofErr w:type="spellEnd"/>
      <w:r w:rsidRPr="00C94E71">
        <w:t xml:space="preserve"> </w:t>
      </w:r>
      <w:proofErr w:type="spellStart"/>
      <w:r w:rsidRPr="00C94E71">
        <w:t>être</w:t>
      </w:r>
      <w:proofErr w:type="spellEnd"/>
      <w:r w:rsidRPr="00C94E71">
        <w:t xml:space="preserve"> </w:t>
      </w:r>
      <w:proofErr w:type="spellStart"/>
      <w:r w:rsidRPr="00C94E71">
        <w:t>documentés</w:t>
      </w:r>
      <w:proofErr w:type="spellEnd"/>
      <w:r w:rsidRPr="00C94E71">
        <w:t xml:space="preserve">. Les conclusions </w:t>
      </w:r>
      <w:proofErr w:type="spellStart"/>
      <w:r w:rsidRPr="00C94E71">
        <w:t>doivent</w:t>
      </w:r>
      <w:proofErr w:type="spellEnd"/>
      <w:r w:rsidRPr="00C94E71">
        <w:t xml:space="preserve"> </w:t>
      </w:r>
      <w:proofErr w:type="spellStart"/>
      <w:r w:rsidRPr="00C94E71">
        <w:t>être</w:t>
      </w:r>
      <w:proofErr w:type="spellEnd"/>
      <w:r w:rsidRPr="00C94E71">
        <w:t xml:space="preserve"> </w:t>
      </w:r>
      <w:proofErr w:type="spellStart"/>
      <w:r w:rsidRPr="00C94E71">
        <w:t>décrites</w:t>
      </w:r>
      <w:proofErr w:type="spellEnd"/>
      <w:r w:rsidRPr="00C94E71">
        <w:t xml:space="preserve"> avec </w:t>
      </w:r>
      <w:proofErr w:type="spellStart"/>
      <w:r w:rsidRPr="00C94E71">
        <w:t>suffisamment</w:t>
      </w:r>
      <w:proofErr w:type="spellEnd"/>
      <w:r w:rsidRPr="00C94E71">
        <w:t xml:space="preserve"> de </w:t>
      </w:r>
      <w:proofErr w:type="spellStart"/>
      <w:r w:rsidRPr="00C94E71">
        <w:t>détails</w:t>
      </w:r>
      <w:proofErr w:type="spellEnd"/>
      <w:r w:rsidRPr="00C94E71">
        <w:t xml:space="preserve"> pour </w:t>
      </w:r>
      <w:proofErr w:type="spellStart"/>
      <w:r w:rsidRPr="00C94E71">
        <w:t>permettre</w:t>
      </w:r>
      <w:proofErr w:type="spellEnd"/>
      <w:r w:rsidRPr="00C94E71">
        <w:t xml:space="preserve"> au participant et à </w:t>
      </w:r>
      <w:proofErr w:type="spellStart"/>
      <w:r w:rsidRPr="00C94E71">
        <w:t>l'autorité</w:t>
      </w:r>
      <w:proofErr w:type="spellEnd"/>
      <w:r w:rsidRPr="00C94E71">
        <w:t xml:space="preserve"> de subvention de </w:t>
      </w:r>
      <w:proofErr w:type="spellStart"/>
      <w:r w:rsidRPr="00C94E71">
        <w:t>l'UE</w:t>
      </w:r>
      <w:proofErr w:type="spellEnd"/>
      <w:r w:rsidRPr="00C94E71">
        <w:t xml:space="preserve"> de </w:t>
      </w:r>
      <w:proofErr w:type="spellStart"/>
      <w:r w:rsidRPr="00C94E71">
        <w:t>garantir</w:t>
      </w:r>
      <w:proofErr w:type="spellEnd"/>
      <w:r w:rsidRPr="00C94E71">
        <w:t xml:space="preserve"> un </w:t>
      </w:r>
      <w:proofErr w:type="spellStart"/>
      <w:r w:rsidRPr="00C94E71">
        <w:t>suivi</w:t>
      </w:r>
      <w:proofErr w:type="spellEnd"/>
      <w:r w:rsidRPr="00C94E71">
        <w:t xml:space="preserve"> </w:t>
      </w:r>
      <w:proofErr w:type="spellStart"/>
      <w:r w:rsidRPr="00C94E71">
        <w:t>approprié</w:t>
      </w:r>
      <w:proofErr w:type="spellEnd"/>
      <w:r w:rsidRPr="00C94E71">
        <w:t>.</w:t>
      </w:r>
    </w:p>
    <w:p w14:paraId="3E641FAA" w14:textId="3C7C5A02" w:rsidR="00C94E71" w:rsidRPr="00C94E71" w:rsidRDefault="00C94E71" w:rsidP="00C94E71">
      <w:pPr>
        <w:jc w:val="both"/>
        <w:rPr>
          <w:b/>
          <w:bCs/>
        </w:rPr>
      </w:pPr>
      <w:r w:rsidRPr="00C94E71">
        <w:rPr>
          <w:b/>
          <w:bCs/>
        </w:rPr>
        <w:t xml:space="preserve">3. </w:t>
      </w:r>
      <w:proofErr w:type="spellStart"/>
      <w:r w:rsidRPr="00C94E71">
        <w:rPr>
          <w:b/>
          <w:bCs/>
        </w:rPr>
        <w:t>Auditeurs</w:t>
      </w:r>
      <w:proofErr w:type="spellEnd"/>
      <w:r w:rsidRPr="00C94E71">
        <w:rPr>
          <w:b/>
          <w:bCs/>
        </w:rPr>
        <w:t xml:space="preserve"> </w:t>
      </w:r>
      <w:proofErr w:type="spellStart"/>
      <w:r w:rsidRPr="00C94E71">
        <w:rPr>
          <w:b/>
          <w:bCs/>
        </w:rPr>
        <w:t>autorisés</w:t>
      </w:r>
      <w:proofErr w:type="spellEnd"/>
      <w:r w:rsidRPr="00C94E71">
        <w:rPr>
          <w:b/>
          <w:bCs/>
        </w:rPr>
        <w:t xml:space="preserve"> à </w:t>
      </w:r>
      <w:proofErr w:type="spellStart"/>
      <w:r w:rsidRPr="00C94E71">
        <w:rPr>
          <w:b/>
          <w:bCs/>
        </w:rPr>
        <w:t>délivrer</w:t>
      </w:r>
      <w:proofErr w:type="spellEnd"/>
      <w:r w:rsidRPr="00C94E71">
        <w:rPr>
          <w:b/>
          <w:bCs/>
        </w:rPr>
        <w:t xml:space="preserve"> un </w:t>
      </w:r>
      <w:proofErr w:type="spellStart"/>
      <w:r w:rsidRPr="00C94E71">
        <w:rPr>
          <w:b/>
          <w:bCs/>
        </w:rPr>
        <w:t>certificat</w:t>
      </w:r>
      <w:proofErr w:type="spellEnd"/>
    </w:p>
    <w:p w14:paraId="31CFD285" w14:textId="0995CF94" w:rsidR="00C94E71" w:rsidRDefault="00C94E71" w:rsidP="00C94E71">
      <w:pPr>
        <w:jc w:val="both"/>
      </w:pPr>
      <w:r>
        <w:t xml:space="preserve">Le participant </w:t>
      </w:r>
      <w:proofErr w:type="spellStart"/>
      <w:r>
        <w:t>est</w:t>
      </w:r>
      <w:proofErr w:type="spellEnd"/>
      <w:r>
        <w:t xml:space="preserve"> libre de </w:t>
      </w:r>
      <w:proofErr w:type="spellStart"/>
      <w:r>
        <w:t>choisir</w:t>
      </w:r>
      <w:proofErr w:type="spellEnd"/>
      <w:r>
        <w:t xml:space="preserve"> un </w:t>
      </w:r>
      <w:proofErr w:type="spellStart"/>
      <w:r>
        <w:t>auditeur</w:t>
      </w:r>
      <w:proofErr w:type="spellEnd"/>
      <w:r>
        <w:t xml:space="preserve"> externe </w:t>
      </w:r>
      <w:proofErr w:type="spellStart"/>
      <w:r>
        <w:t>qualifié</w:t>
      </w:r>
      <w:proofErr w:type="spellEnd"/>
      <w:r>
        <w:t xml:space="preserve">, y </w:t>
      </w:r>
      <w:proofErr w:type="spellStart"/>
      <w:r>
        <w:t>compris</w:t>
      </w:r>
      <w:proofErr w:type="spellEnd"/>
      <w:r>
        <w:t xml:space="preserve"> son </w:t>
      </w:r>
      <w:proofErr w:type="spellStart"/>
      <w:r>
        <w:t>auditeur</w:t>
      </w:r>
      <w:proofErr w:type="spellEnd"/>
      <w:r>
        <w:t xml:space="preserve"> externe </w:t>
      </w:r>
      <w:proofErr w:type="spellStart"/>
      <w:r>
        <w:t>habituel</w:t>
      </w:r>
      <w:proofErr w:type="spellEnd"/>
      <w:r>
        <w:t xml:space="preserve">, à condition </w:t>
      </w:r>
      <w:proofErr w:type="gramStart"/>
      <w:r>
        <w:t>que :</w:t>
      </w:r>
      <w:proofErr w:type="gramEnd"/>
    </w:p>
    <w:p w14:paraId="0CCC14EE" w14:textId="77777777" w:rsidR="00C94E71" w:rsidRDefault="00C94E71" w:rsidP="00C94E71">
      <w:pPr>
        <w:jc w:val="both"/>
      </w:pPr>
      <w:proofErr w:type="spellStart"/>
      <w:r>
        <w:t>l'auditeur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indépendant</w:t>
      </w:r>
      <w:proofErr w:type="spellEnd"/>
      <w:r>
        <w:t xml:space="preserve"> du participant et</w:t>
      </w:r>
    </w:p>
    <w:p w14:paraId="0C4BB56C" w14:textId="6027B999" w:rsidR="00C94E71" w:rsidRDefault="00C94E71" w:rsidP="00C94E71">
      <w:pPr>
        <w:jc w:val="both"/>
      </w:pPr>
      <w:r>
        <w:t xml:space="preserve">les dispositions de la Directive </w:t>
      </w:r>
      <w:hyperlink r:id="rId5" w:history="1">
        <w:r w:rsidRPr="00A15B0E">
          <w:rPr>
            <w:rStyle w:val="Hyperlink"/>
          </w:rPr>
          <w:t>2006/43/CE1</w:t>
        </w:r>
      </w:hyperlink>
      <w:r>
        <w:t xml:space="preserve"> (</w:t>
      </w:r>
      <w:proofErr w:type="spellStart"/>
      <w:r>
        <w:t>ou</w:t>
      </w:r>
      <w:proofErr w:type="spellEnd"/>
      <w:r>
        <w:t xml:space="preserve"> des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similaires</w:t>
      </w:r>
      <w:proofErr w:type="spellEnd"/>
      <w:r>
        <w:t xml:space="preserve">) </w:t>
      </w:r>
      <w:proofErr w:type="spellStart"/>
      <w:r>
        <w:t>soient</w:t>
      </w:r>
      <w:proofErr w:type="spellEnd"/>
      <w:r>
        <w:t xml:space="preserve"> </w:t>
      </w:r>
      <w:proofErr w:type="spellStart"/>
      <w:r>
        <w:t>respectées</w:t>
      </w:r>
      <w:proofErr w:type="spellEnd"/>
      <w:r>
        <w:t>.</w:t>
      </w:r>
    </w:p>
    <w:p w14:paraId="4F7BA43C" w14:textId="77777777" w:rsidR="00C94E71" w:rsidRDefault="00C94E71" w:rsidP="00C94E71">
      <w:pPr>
        <w:jc w:val="both"/>
      </w:pPr>
      <w:r>
        <w:t xml:space="preserve">Bien que </w:t>
      </w:r>
      <w:proofErr w:type="spellStart"/>
      <w:r>
        <w:t>l'ISRS</w:t>
      </w:r>
      <w:proofErr w:type="spellEnd"/>
      <w:r>
        <w:t xml:space="preserve"> 4400 </w:t>
      </w:r>
      <w:proofErr w:type="spellStart"/>
      <w:r>
        <w:t>précise</w:t>
      </w:r>
      <w:proofErr w:type="spellEnd"/>
      <w:r>
        <w:t xml:space="preserve"> que </w:t>
      </w:r>
      <w:proofErr w:type="spellStart"/>
      <w:r>
        <w:t>l'indépendance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pas </w:t>
      </w:r>
      <w:proofErr w:type="spellStart"/>
      <w:r>
        <w:t>une</w:t>
      </w:r>
      <w:proofErr w:type="spellEnd"/>
      <w:r>
        <w:t xml:space="preserve"> exigence pour les missions </w:t>
      </w:r>
      <w:proofErr w:type="spellStart"/>
      <w:r>
        <w:t>visant</w:t>
      </w:r>
      <w:proofErr w:type="spellEnd"/>
      <w:r>
        <w:t xml:space="preserve"> à </w:t>
      </w:r>
      <w:proofErr w:type="spellStart"/>
      <w:r>
        <w:t>effectuer</w:t>
      </w:r>
      <w:proofErr w:type="spellEnd"/>
      <w:r>
        <w:t xml:space="preserve"> des </w:t>
      </w:r>
      <w:proofErr w:type="spellStart"/>
      <w:r>
        <w:t>procédures</w:t>
      </w:r>
      <w:proofErr w:type="spellEnd"/>
      <w:r>
        <w:t xml:space="preserve"> </w:t>
      </w:r>
      <w:proofErr w:type="spellStart"/>
      <w:r>
        <w:t>convenues</w:t>
      </w:r>
      <w:proofErr w:type="spellEnd"/>
      <w:r>
        <w:t xml:space="preserve">,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l'une</w:t>
      </w:r>
      <w:proofErr w:type="spellEnd"/>
      <w:r>
        <w:t xml:space="preserve"> des </w:t>
      </w:r>
      <w:proofErr w:type="spellStart"/>
      <w:r>
        <w:t>qualités</w:t>
      </w:r>
      <w:proofErr w:type="spellEnd"/>
      <w:r>
        <w:t xml:space="preserve"> </w:t>
      </w:r>
      <w:proofErr w:type="spellStart"/>
      <w:r>
        <w:t>nécessaires</w:t>
      </w:r>
      <w:proofErr w:type="spellEnd"/>
      <w:r>
        <w:t xml:space="preserve"> pour </w:t>
      </w:r>
      <w:proofErr w:type="spellStart"/>
      <w:r>
        <w:t>garantir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approche</w:t>
      </w:r>
      <w:proofErr w:type="spellEnd"/>
      <w:r>
        <w:t xml:space="preserve"> </w:t>
      </w:r>
      <w:proofErr w:type="spellStart"/>
      <w:r>
        <w:t>impartiale</w:t>
      </w:r>
      <w:proofErr w:type="spellEnd"/>
      <w:r>
        <w:t xml:space="preserve"> et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requise</w:t>
      </w:r>
      <w:proofErr w:type="spellEnd"/>
      <w:r>
        <w:t xml:space="preserve"> pour les </w:t>
      </w:r>
      <w:proofErr w:type="spellStart"/>
      <w:r>
        <w:t>auditeurs</w:t>
      </w:r>
      <w:proofErr w:type="spellEnd"/>
      <w:r>
        <w:t xml:space="preserve"> de CFS. La </w:t>
      </w:r>
      <w:proofErr w:type="spellStart"/>
      <w:r>
        <w:t>conformité</w:t>
      </w:r>
      <w:proofErr w:type="spellEnd"/>
      <w:r>
        <w:t xml:space="preserve"> aux exigences </w:t>
      </w:r>
      <w:proofErr w:type="spellStart"/>
      <w:r>
        <w:t>d'indépendance</w:t>
      </w:r>
      <w:proofErr w:type="spellEnd"/>
      <w:r>
        <w:t xml:space="preserve"> du Code de </w:t>
      </w:r>
      <w:proofErr w:type="spellStart"/>
      <w:r>
        <w:t>déontologie</w:t>
      </w:r>
      <w:proofErr w:type="spellEnd"/>
      <w:r>
        <w:t xml:space="preserve"> de </w:t>
      </w:r>
      <w:proofErr w:type="spellStart"/>
      <w:r>
        <w:t>l'IESBA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obligatoire</w:t>
      </w:r>
      <w:proofErr w:type="spellEnd"/>
      <w:r>
        <w:t>.</w:t>
      </w:r>
    </w:p>
    <w:p w14:paraId="57092619" w14:textId="25DFF5BA" w:rsidR="00C94E71" w:rsidRDefault="00A15B0E" w:rsidP="00C94E71">
      <w:pPr>
        <w:jc w:val="both"/>
      </w:pPr>
      <w:r w:rsidRPr="00A15B0E">
        <w:t xml:space="preserve">Les </w:t>
      </w:r>
      <w:proofErr w:type="spellStart"/>
      <w:r w:rsidRPr="00A15B0E">
        <w:t>organismes</w:t>
      </w:r>
      <w:proofErr w:type="spellEnd"/>
      <w:r w:rsidRPr="00A15B0E">
        <w:t xml:space="preserve"> publics </w:t>
      </w:r>
      <w:proofErr w:type="spellStart"/>
      <w:r w:rsidRPr="00A15B0E">
        <w:t>peuvent</w:t>
      </w:r>
      <w:proofErr w:type="spellEnd"/>
      <w:r w:rsidRPr="00A15B0E">
        <w:t xml:space="preserve"> </w:t>
      </w:r>
      <w:proofErr w:type="spellStart"/>
      <w:r w:rsidRPr="00A15B0E">
        <w:t>choisir</w:t>
      </w:r>
      <w:proofErr w:type="spellEnd"/>
      <w:r w:rsidRPr="00A15B0E">
        <w:t xml:space="preserve"> un </w:t>
      </w:r>
      <w:proofErr w:type="spellStart"/>
      <w:r w:rsidRPr="00A15B0E">
        <w:t>auditeur</w:t>
      </w:r>
      <w:proofErr w:type="spellEnd"/>
      <w:r w:rsidRPr="00A15B0E">
        <w:t xml:space="preserve"> externe </w:t>
      </w:r>
      <w:proofErr w:type="spellStart"/>
      <w:r w:rsidRPr="00A15B0E">
        <w:t>ou</w:t>
      </w:r>
      <w:proofErr w:type="spellEnd"/>
      <w:r w:rsidRPr="00A15B0E">
        <w:t xml:space="preserve"> un agent public </w:t>
      </w:r>
      <w:proofErr w:type="spellStart"/>
      <w:r w:rsidRPr="00A15B0E">
        <w:t>indépendant</w:t>
      </w:r>
      <w:proofErr w:type="spellEnd"/>
      <w:r w:rsidRPr="00A15B0E">
        <w:t xml:space="preserve">. Dans </w:t>
      </w:r>
      <w:proofErr w:type="spellStart"/>
      <w:r w:rsidRPr="00A15B0E">
        <w:t>ce</w:t>
      </w:r>
      <w:proofErr w:type="spellEnd"/>
      <w:r w:rsidRPr="00A15B0E">
        <w:t xml:space="preserve"> </w:t>
      </w:r>
      <w:proofErr w:type="spellStart"/>
      <w:r w:rsidRPr="00A15B0E">
        <w:t>cas</w:t>
      </w:r>
      <w:proofErr w:type="spellEnd"/>
      <w:r w:rsidRPr="00A15B0E">
        <w:t xml:space="preserve">, </w:t>
      </w:r>
      <w:proofErr w:type="spellStart"/>
      <w:r w:rsidRPr="00A15B0E">
        <w:t>l'indépendance</w:t>
      </w:r>
      <w:proofErr w:type="spellEnd"/>
      <w:r w:rsidRPr="00A15B0E">
        <w:t xml:space="preserve"> </w:t>
      </w:r>
      <w:proofErr w:type="spellStart"/>
      <w:r w:rsidRPr="00A15B0E">
        <w:t>est</w:t>
      </w:r>
      <w:proofErr w:type="spellEnd"/>
      <w:r w:rsidRPr="00A15B0E">
        <w:t xml:space="preserve"> </w:t>
      </w:r>
      <w:proofErr w:type="spellStart"/>
      <w:r w:rsidRPr="00A15B0E">
        <w:t>généralement</w:t>
      </w:r>
      <w:proofErr w:type="spellEnd"/>
      <w:r w:rsidRPr="00A15B0E">
        <w:t xml:space="preserve"> </w:t>
      </w:r>
      <w:proofErr w:type="spellStart"/>
      <w:r w:rsidRPr="00A15B0E">
        <w:t>définie</w:t>
      </w:r>
      <w:proofErr w:type="spellEnd"/>
      <w:r w:rsidRPr="00A15B0E">
        <w:t xml:space="preserve"> </w:t>
      </w:r>
      <w:proofErr w:type="spellStart"/>
      <w:r w:rsidRPr="00A15B0E">
        <w:t>comme</w:t>
      </w:r>
      <w:proofErr w:type="spellEnd"/>
      <w:r w:rsidRPr="00A15B0E">
        <w:t xml:space="preserve"> </w:t>
      </w:r>
      <w:proofErr w:type="spellStart"/>
      <w:r w:rsidRPr="00A15B0E">
        <w:t>une</w:t>
      </w:r>
      <w:proofErr w:type="spellEnd"/>
      <w:r w:rsidRPr="00A15B0E">
        <w:t xml:space="preserve"> </w:t>
      </w:r>
      <w:proofErr w:type="spellStart"/>
      <w:r w:rsidRPr="00A15B0E">
        <w:t>indépendance</w:t>
      </w:r>
      <w:proofErr w:type="spellEnd"/>
      <w:r w:rsidRPr="00A15B0E">
        <w:t xml:space="preserve"> 'de fait et </w:t>
      </w:r>
      <w:proofErr w:type="spellStart"/>
      <w:r w:rsidRPr="00A15B0E">
        <w:t>en</w:t>
      </w:r>
      <w:proofErr w:type="spellEnd"/>
      <w:r w:rsidRPr="00A15B0E">
        <w:t xml:space="preserve"> </w:t>
      </w:r>
      <w:proofErr w:type="spellStart"/>
      <w:r w:rsidRPr="00A15B0E">
        <w:t>apparence</w:t>
      </w:r>
      <w:proofErr w:type="spellEnd"/>
      <w:r w:rsidRPr="00A15B0E">
        <w:t xml:space="preserve">' (par </w:t>
      </w:r>
      <w:proofErr w:type="spellStart"/>
      <w:r w:rsidRPr="00A15B0E">
        <w:t>exemple</w:t>
      </w:r>
      <w:proofErr w:type="spellEnd"/>
      <w:r w:rsidRPr="00A15B0E">
        <w:t xml:space="preserve">, que </w:t>
      </w:r>
      <w:proofErr w:type="spellStart"/>
      <w:r w:rsidRPr="00A15B0E">
        <w:t>l'agent</w:t>
      </w:r>
      <w:proofErr w:type="spellEnd"/>
      <w:r w:rsidRPr="00A15B0E">
        <w:t xml:space="preserve"> ne </w:t>
      </w:r>
      <w:proofErr w:type="spellStart"/>
      <w:r w:rsidRPr="00A15B0E">
        <w:t>participe</w:t>
      </w:r>
      <w:proofErr w:type="spellEnd"/>
      <w:r w:rsidRPr="00A15B0E">
        <w:t xml:space="preserve"> pas à </w:t>
      </w:r>
      <w:proofErr w:type="spellStart"/>
      <w:r w:rsidRPr="00A15B0E">
        <w:t>l'élaboration</w:t>
      </w:r>
      <w:proofErr w:type="spellEnd"/>
      <w:r w:rsidRPr="00A15B0E">
        <w:t xml:space="preserve"> des états financiers). Il </w:t>
      </w:r>
      <w:proofErr w:type="spellStart"/>
      <w:r w:rsidRPr="00A15B0E">
        <w:t>incombe</w:t>
      </w:r>
      <w:proofErr w:type="spellEnd"/>
      <w:r w:rsidRPr="00A15B0E">
        <w:t xml:space="preserve"> à </w:t>
      </w:r>
      <w:proofErr w:type="spellStart"/>
      <w:r w:rsidRPr="00A15B0E">
        <w:t>chaque</w:t>
      </w:r>
      <w:proofErr w:type="spellEnd"/>
      <w:r w:rsidRPr="00A15B0E">
        <w:t xml:space="preserve"> </w:t>
      </w:r>
      <w:proofErr w:type="spellStart"/>
      <w:r w:rsidRPr="00A15B0E">
        <w:t>organisme</w:t>
      </w:r>
      <w:proofErr w:type="spellEnd"/>
      <w:r w:rsidRPr="00A15B0E">
        <w:t xml:space="preserve"> public de </w:t>
      </w:r>
      <w:proofErr w:type="spellStart"/>
      <w:r w:rsidRPr="00A15B0E">
        <w:t>nommer</w:t>
      </w:r>
      <w:proofErr w:type="spellEnd"/>
      <w:r w:rsidRPr="00A15B0E">
        <w:t xml:space="preserve"> </w:t>
      </w:r>
      <w:proofErr w:type="spellStart"/>
      <w:r w:rsidRPr="00A15B0E">
        <w:t>l'agent</w:t>
      </w:r>
      <w:proofErr w:type="spellEnd"/>
      <w:r w:rsidRPr="00A15B0E">
        <w:t xml:space="preserve"> public et de </w:t>
      </w:r>
      <w:proofErr w:type="spellStart"/>
      <w:r w:rsidRPr="00A15B0E">
        <w:t>garantir</w:t>
      </w:r>
      <w:proofErr w:type="spellEnd"/>
      <w:r w:rsidRPr="00A15B0E">
        <w:t xml:space="preserve"> son </w:t>
      </w:r>
      <w:proofErr w:type="spellStart"/>
      <w:r w:rsidRPr="00A15B0E">
        <w:t>indépendance</w:t>
      </w:r>
      <w:proofErr w:type="spellEnd"/>
      <w:r w:rsidRPr="00A15B0E">
        <w:t xml:space="preserve">. Le </w:t>
      </w:r>
      <w:proofErr w:type="spellStart"/>
      <w:r w:rsidRPr="00A15B0E">
        <w:t>certificat</w:t>
      </w:r>
      <w:proofErr w:type="spellEnd"/>
      <w:r w:rsidRPr="00A15B0E">
        <w:t xml:space="preserve"> doit faire </w:t>
      </w:r>
      <w:proofErr w:type="spellStart"/>
      <w:r w:rsidRPr="00A15B0E">
        <w:t>référence</w:t>
      </w:r>
      <w:proofErr w:type="spellEnd"/>
      <w:r w:rsidRPr="00A15B0E">
        <w:t xml:space="preserve"> à </w:t>
      </w:r>
      <w:proofErr w:type="spellStart"/>
      <w:r w:rsidRPr="00A15B0E">
        <w:t>cette</w:t>
      </w:r>
      <w:proofErr w:type="spellEnd"/>
      <w:r w:rsidRPr="00A15B0E">
        <w:t xml:space="preserve"> nomination.</w:t>
      </w:r>
    </w:p>
    <w:p w14:paraId="637AE6CC" w14:textId="51DA0594" w:rsidR="00A15B0E" w:rsidRDefault="00A15B0E" w:rsidP="00C94E71">
      <w:pPr>
        <w:jc w:val="both"/>
      </w:pPr>
      <w:r w:rsidRPr="00A15B0E">
        <w:t xml:space="preserve">Les </w:t>
      </w:r>
      <w:proofErr w:type="spellStart"/>
      <w:r w:rsidRPr="00A15B0E">
        <w:t>coûts</w:t>
      </w:r>
      <w:proofErr w:type="spellEnd"/>
      <w:r w:rsidRPr="00A15B0E">
        <w:t xml:space="preserve"> du CFS </w:t>
      </w:r>
      <w:proofErr w:type="spellStart"/>
      <w:r w:rsidRPr="00A15B0E">
        <w:t>peuvent</w:t>
      </w:r>
      <w:proofErr w:type="spellEnd"/>
      <w:r w:rsidRPr="00A15B0E">
        <w:t xml:space="preserve"> </w:t>
      </w:r>
      <w:proofErr w:type="spellStart"/>
      <w:r w:rsidRPr="00A15B0E">
        <w:t>être</w:t>
      </w:r>
      <w:proofErr w:type="spellEnd"/>
      <w:r w:rsidRPr="00A15B0E">
        <w:t xml:space="preserve"> </w:t>
      </w:r>
      <w:proofErr w:type="spellStart"/>
      <w:r w:rsidRPr="00A15B0E">
        <w:t>imputés</w:t>
      </w:r>
      <w:proofErr w:type="spellEnd"/>
      <w:r w:rsidRPr="00A15B0E">
        <w:t xml:space="preserve"> au </w:t>
      </w:r>
      <w:proofErr w:type="spellStart"/>
      <w:r w:rsidRPr="00A15B0E">
        <w:t>projet</w:t>
      </w:r>
      <w:proofErr w:type="spellEnd"/>
      <w:r w:rsidRPr="00A15B0E">
        <w:t xml:space="preserve"> de </w:t>
      </w:r>
      <w:proofErr w:type="spellStart"/>
      <w:r w:rsidRPr="00A15B0E">
        <w:t>l'UE</w:t>
      </w:r>
      <w:proofErr w:type="spellEnd"/>
      <w:r w:rsidRPr="00A15B0E">
        <w:t xml:space="preserve"> et le choix de </w:t>
      </w:r>
      <w:proofErr w:type="spellStart"/>
      <w:r w:rsidRPr="00A15B0E">
        <w:t>l'auditeur</w:t>
      </w:r>
      <w:proofErr w:type="spellEnd"/>
      <w:r w:rsidRPr="00A15B0E">
        <w:t xml:space="preserve"> doit </w:t>
      </w:r>
      <w:proofErr w:type="spellStart"/>
      <w:r w:rsidRPr="00A15B0E">
        <w:t>donc</w:t>
      </w:r>
      <w:proofErr w:type="spellEnd"/>
      <w:r w:rsidRPr="00A15B0E">
        <w:t xml:space="preserve"> respecter les </w:t>
      </w:r>
      <w:proofErr w:type="spellStart"/>
      <w:r w:rsidRPr="00A15B0E">
        <w:t>critères</w:t>
      </w:r>
      <w:proofErr w:type="spellEnd"/>
      <w:r w:rsidRPr="00A15B0E">
        <w:t xml:space="preserve"> </w:t>
      </w:r>
      <w:proofErr w:type="spellStart"/>
      <w:r w:rsidRPr="00A15B0E">
        <w:t>minimaux</w:t>
      </w:r>
      <w:proofErr w:type="spellEnd"/>
      <w:r w:rsidRPr="00A15B0E">
        <w:t xml:space="preserve"> </w:t>
      </w:r>
      <w:proofErr w:type="spellStart"/>
      <w:r w:rsidRPr="00A15B0E">
        <w:t>relatifs</w:t>
      </w:r>
      <w:proofErr w:type="spellEnd"/>
      <w:r w:rsidRPr="00A15B0E">
        <w:t xml:space="preserve"> au </w:t>
      </w:r>
      <w:proofErr w:type="spellStart"/>
      <w:r w:rsidRPr="00A15B0E">
        <w:t>meilleur</w:t>
      </w:r>
      <w:proofErr w:type="spellEnd"/>
      <w:r w:rsidRPr="00A15B0E">
        <w:t xml:space="preserve"> rapport </w:t>
      </w:r>
      <w:proofErr w:type="spellStart"/>
      <w:r w:rsidRPr="00A15B0E">
        <w:t>qualité</w:t>
      </w:r>
      <w:proofErr w:type="spellEnd"/>
      <w:r w:rsidRPr="00A15B0E">
        <w:t xml:space="preserve">-prix et à </w:t>
      </w:r>
      <w:proofErr w:type="spellStart"/>
      <w:r w:rsidRPr="00A15B0E">
        <w:t>l'absence</w:t>
      </w:r>
      <w:proofErr w:type="spellEnd"/>
      <w:r w:rsidRPr="00A15B0E">
        <w:t xml:space="preserve"> de </w:t>
      </w:r>
      <w:proofErr w:type="spellStart"/>
      <w:r w:rsidRPr="00A15B0E">
        <w:t>conflit</w:t>
      </w:r>
      <w:proofErr w:type="spellEnd"/>
      <w:r w:rsidRPr="00A15B0E">
        <w:t xml:space="preserve"> </w:t>
      </w:r>
      <w:proofErr w:type="spellStart"/>
      <w:r w:rsidRPr="00A15B0E">
        <w:t>d'intérêts</w:t>
      </w:r>
      <w:proofErr w:type="spellEnd"/>
      <w:r w:rsidRPr="00A15B0E">
        <w:t xml:space="preserve"> </w:t>
      </w:r>
      <w:proofErr w:type="spellStart"/>
      <w:r w:rsidRPr="00A15B0E">
        <w:t>tels</w:t>
      </w:r>
      <w:proofErr w:type="spellEnd"/>
      <w:r w:rsidRPr="00A15B0E">
        <w:t xml:space="preserve"> </w:t>
      </w:r>
      <w:proofErr w:type="spellStart"/>
      <w:r w:rsidRPr="00A15B0E">
        <w:t>qu'énoncés</w:t>
      </w:r>
      <w:proofErr w:type="spellEnd"/>
      <w:r w:rsidRPr="00A15B0E">
        <w:t xml:space="preserve"> dans </w:t>
      </w:r>
      <w:proofErr w:type="spellStart"/>
      <w:r w:rsidRPr="00A15B0E">
        <w:t>l'accord</w:t>
      </w:r>
      <w:proofErr w:type="spellEnd"/>
      <w:r w:rsidRPr="00A15B0E">
        <w:t xml:space="preserve"> de subvention. Si le participant utilise son cabinet </w:t>
      </w:r>
      <w:proofErr w:type="spellStart"/>
      <w:r w:rsidRPr="00A15B0E">
        <w:t>d'audit</w:t>
      </w:r>
      <w:proofErr w:type="spellEnd"/>
      <w:r w:rsidRPr="00A15B0E">
        <w:t xml:space="preserve"> </w:t>
      </w:r>
      <w:proofErr w:type="spellStart"/>
      <w:r w:rsidRPr="00A15B0E">
        <w:t>habituel</w:t>
      </w:r>
      <w:proofErr w:type="spellEnd"/>
      <w:r w:rsidRPr="00A15B0E">
        <w:t xml:space="preserve">, il </w:t>
      </w:r>
      <w:proofErr w:type="spellStart"/>
      <w:r w:rsidRPr="00A15B0E">
        <w:t>est</w:t>
      </w:r>
      <w:proofErr w:type="spellEnd"/>
      <w:r w:rsidRPr="00A15B0E">
        <w:t xml:space="preserve"> </w:t>
      </w:r>
      <w:proofErr w:type="spellStart"/>
      <w:r w:rsidRPr="00A15B0E">
        <w:t>présumé</w:t>
      </w:r>
      <w:proofErr w:type="spellEnd"/>
      <w:r w:rsidRPr="00A15B0E">
        <w:t xml:space="preserve"> </w:t>
      </w:r>
      <w:proofErr w:type="spellStart"/>
      <w:r w:rsidRPr="00A15B0E">
        <w:t>qu'il</w:t>
      </w:r>
      <w:proofErr w:type="spellEnd"/>
      <w:r w:rsidRPr="00A15B0E">
        <w:t xml:space="preserve"> dispose déjà d'un accord </w:t>
      </w:r>
      <w:proofErr w:type="spellStart"/>
      <w:r w:rsidRPr="00A15B0E">
        <w:t>conforme</w:t>
      </w:r>
      <w:proofErr w:type="spellEnd"/>
      <w:r w:rsidRPr="00A15B0E">
        <w:t xml:space="preserve"> à </w:t>
      </w:r>
      <w:proofErr w:type="spellStart"/>
      <w:r w:rsidRPr="00A15B0E">
        <w:t>ces</w:t>
      </w:r>
      <w:proofErr w:type="spellEnd"/>
      <w:r w:rsidRPr="00A15B0E">
        <w:t xml:space="preserve"> dispositions.</w:t>
      </w:r>
    </w:p>
    <w:p w14:paraId="5B9D8592" w14:textId="77777777" w:rsidR="00A15B0E" w:rsidRPr="00A15B0E" w:rsidRDefault="00A15B0E" w:rsidP="00A15B0E">
      <w:pPr>
        <w:jc w:val="both"/>
        <w:rPr>
          <w:b/>
          <w:bCs/>
        </w:rPr>
      </w:pPr>
      <w:r w:rsidRPr="00A15B0E">
        <w:rPr>
          <w:b/>
          <w:bCs/>
        </w:rPr>
        <w:t>3. PROCÉDURES À SUIVRE ET RÉSULTATS ATTENDUS</w:t>
      </w:r>
    </w:p>
    <w:p w14:paraId="451A0B81" w14:textId="77777777" w:rsidR="00A15B0E" w:rsidRDefault="00A15B0E" w:rsidP="00A15B0E">
      <w:pPr>
        <w:jc w:val="both"/>
      </w:pPr>
      <w:r>
        <w:t xml:space="preserve">Les </w:t>
      </w:r>
      <w:proofErr w:type="spellStart"/>
      <w:r>
        <w:t>vérifications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effectuées</w:t>
      </w:r>
      <w:proofErr w:type="spellEnd"/>
      <w:r>
        <w:t xml:space="preserve"> sur la base </w:t>
      </w:r>
      <w:proofErr w:type="spellStart"/>
      <w:r>
        <w:t>d'interrogatoires</w:t>
      </w:r>
      <w:proofErr w:type="spellEnd"/>
      <w:r>
        <w:t xml:space="preserve"> et </w:t>
      </w:r>
      <w:proofErr w:type="spellStart"/>
      <w:r>
        <w:t>d'analyses</w:t>
      </w:r>
      <w:proofErr w:type="spellEnd"/>
      <w:r>
        <w:t xml:space="preserve">, de </w:t>
      </w:r>
      <w:proofErr w:type="spellStart"/>
      <w:r>
        <w:t>recalculs</w:t>
      </w:r>
      <w:proofErr w:type="spellEnd"/>
      <w:r>
        <w:t xml:space="preserve">, de </w:t>
      </w:r>
      <w:proofErr w:type="spellStart"/>
      <w:r>
        <w:t>comparaisons</w:t>
      </w:r>
      <w:proofErr w:type="spellEnd"/>
      <w:r>
        <w:t xml:space="preserve">, </w:t>
      </w:r>
      <w:proofErr w:type="spellStart"/>
      <w:r>
        <w:t>d'autres</w:t>
      </w:r>
      <w:proofErr w:type="spellEnd"/>
      <w:r>
        <w:t xml:space="preserve"> </w:t>
      </w:r>
      <w:proofErr w:type="spellStart"/>
      <w:r>
        <w:t>vérifications</w:t>
      </w:r>
      <w:proofErr w:type="spellEnd"/>
      <w:r>
        <w:t xml:space="preserve"> de </w:t>
      </w:r>
      <w:proofErr w:type="spellStart"/>
      <w:r>
        <w:t>précision</w:t>
      </w:r>
      <w:proofErr w:type="spellEnd"/>
      <w:r>
        <w:t xml:space="preserve">, </w:t>
      </w:r>
      <w:proofErr w:type="spellStart"/>
      <w:r>
        <w:t>d'observations</w:t>
      </w:r>
      <w:proofErr w:type="spellEnd"/>
      <w:r>
        <w:t xml:space="preserve">, </w:t>
      </w:r>
      <w:proofErr w:type="spellStart"/>
      <w:r>
        <w:lastRenderedPageBreak/>
        <w:t>d'inspections</w:t>
      </w:r>
      <w:proofErr w:type="spellEnd"/>
      <w:r>
        <w:t xml:space="preserve"> des dossiers et documents et par des </w:t>
      </w:r>
      <w:proofErr w:type="spellStart"/>
      <w:r>
        <w:t>entretiens</w:t>
      </w:r>
      <w:proofErr w:type="spellEnd"/>
      <w:r>
        <w:t xml:space="preserve"> avec le participant (et les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travaillant</w:t>
      </w:r>
      <w:proofErr w:type="spellEnd"/>
      <w:r>
        <w:t xml:space="preserve"> pour </w:t>
      </w:r>
      <w:proofErr w:type="spellStart"/>
      <w:r>
        <w:t>eux</w:t>
      </w:r>
      <w:proofErr w:type="spellEnd"/>
      <w:r>
        <w:t>).</w:t>
      </w:r>
    </w:p>
    <w:p w14:paraId="1338290F" w14:textId="77777777" w:rsidR="00A15B0E" w:rsidRDefault="00A15B0E" w:rsidP="00A15B0E">
      <w:pPr>
        <w:jc w:val="both"/>
      </w:pPr>
      <w:r>
        <w:t xml:space="preserve">Les tests </w:t>
      </w:r>
      <w:proofErr w:type="spellStart"/>
      <w:r>
        <w:t>basés</w:t>
      </w:r>
      <w:proofErr w:type="spellEnd"/>
      <w:r>
        <w:t xml:space="preserve"> sur un </w:t>
      </w:r>
      <w:proofErr w:type="spellStart"/>
      <w:r>
        <w:t>échantillon</w:t>
      </w:r>
      <w:proofErr w:type="spellEnd"/>
      <w:r>
        <w:t xml:space="preserve"> de transactions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effectués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fonction</w:t>
      </w:r>
      <w:proofErr w:type="spellEnd"/>
      <w:r>
        <w:t xml:space="preserve"> du </w:t>
      </w:r>
      <w:proofErr w:type="spellStart"/>
      <w:r>
        <w:t>niveau</w:t>
      </w:r>
      <w:proofErr w:type="spellEnd"/>
      <w:r>
        <w:t xml:space="preserve"> de </w:t>
      </w:r>
      <w:proofErr w:type="spellStart"/>
      <w:r>
        <w:t>confiance</w:t>
      </w:r>
      <w:proofErr w:type="spellEnd"/>
      <w:r>
        <w:t xml:space="preserve"> </w:t>
      </w:r>
      <w:proofErr w:type="spellStart"/>
      <w:r>
        <w:t>suivant</w:t>
      </w:r>
      <w:proofErr w:type="spellEnd"/>
      <w:r>
        <w:t xml:space="preserve"> les </w:t>
      </w:r>
      <w:proofErr w:type="spellStart"/>
      <w:r>
        <w:t>vérifications</w:t>
      </w:r>
      <w:proofErr w:type="spellEnd"/>
      <w:r>
        <w:t xml:space="preserve"> de base des </w:t>
      </w:r>
      <w:proofErr w:type="spellStart"/>
      <w:r>
        <w:t>systèmes</w:t>
      </w:r>
      <w:proofErr w:type="spellEnd"/>
      <w:r>
        <w:t xml:space="preserve">. La </w:t>
      </w:r>
      <w:proofErr w:type="spellStart"/>
      <w:r>
        <w:t>méthode</w:t>
      </w:r>
      <w:proofErr w:type="spellEnd"/>
      <w:r>
        <w:t xml:space="preserve"> </w:t>
      </w:r>
      <w:proofErr w:type="spellStart"/>
      <w:r>
        <w:t>d'échantillonnage</w:t>
      </w:r>
      <w:proofErr w:type="spellEnd"/>
      <w:r>
        <w:t xml:space="preserve"> (et la taille de </w:t>
      </w:r>
      <w:proofErr w:type="spellStart"/>
      <w:r>
        <w:t>l'échantillon</w:t>
      </w:r>
      <w:proofErr w:type="spellEnd"/>
      <w:r>
        <w:t xml:space="preserve">)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expliquées</w:t>
      </w:r>
      <w:proofErr w:type="spellEnd"/>
      <w:r>
        <w:t>.</w:t>
      </w:r>
    </w:p>
    <w:p w14:paraId="1F637294" w14:textId="7C69FE11" w:rsidR="00A15B0E" w:rsidRDefault="00A15B0E" w:rsidP="00A15B0E">
      <w:pPr>
        <w:jc w:val="both"/>
      </w:pPr>
      <w:r>
        <w:t xml:space="preserve">Une </w:t>
      </w:r>
      <w:proofErr w:type="spellStart"/>
      <w:r>
        <w:t>référence</w:t>
      </w:r>
      <w:proofErr w:type="spellEnd"/>
      <w:r>
        <w:t xml:space="preserve"> </w:t>
      </w:r>
      <w:proofErr w:type="spellStart"/>
      <w:r>
        <w:t>générale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faite</w:t>
      </w:r>
      <w:proofErr w:type="spellEnd"/>
      <w:r>
        <w:t xml:space="preserve"> aux </w:t>
      </w:r>
      <w:proofErr w:type="spellStart"/>
      <w:r>
        <w:t>procédures</w:t>
      </w:r>
      <w:proofErr w:type="spellEnd"/>
      <w:r>
        <w:t xml:space="preserve"> </w:t>
      </w:r>
      <w:proofErr w:type="spellStart"/>
      <w:r>
        <w:t>similaires</w:t>
      </w:r>
      <w:proofErr w:type="spellEnd"/>
      <w:r>
        <w:t xml:space="preserve"> figurant dans le Programme </w:t>
      </w:r>
      <w:proofErr w:type="spellStart"/>
      <w:r>
        <w:t>d'</w:t>
      </w:r>
      <w:hyperlink r:id="rId6" w:history="1">
        <w:r w:rsidRPr="00A15B0E">
          <w:rPr>
            <w:rStyle w:val="Hyperlink"/>
          </w:rPr>
          <w:t>Audit</w:t>
        </w:r>
        <w:proofErr w:type="spellEnd"/>
        <w:r w:rsidRPr="00A15B0E">
          <w:rPr>
            <w:rStyle w:val="Hyperlink"/>
          </w:rPr>
          <w:t xml:space="preserve"> </w:t>
        </w:r>
        <w:proofErr w:type="spellStart"/>
        <w:r w:rsidRPr="00A15B0E">
          <w:rPr>
            <w:rStyle w:val="Hyperlink"/>
          </w:rPr>
          <w:t>Indicatif</w:t>
        </w:r>
        <w:proofErr w:type="spellEnd"/>
        <w:r w:rsidRPr="00A15B0E">
          <w:rPr>
            <w:rStyle w:val="Hyperlink"/>
          </w:rPr>
          <w:t xml:space="preserve"> des Subventions de </w:t>
        </w:r>
        <w:proofErr w:type="spellStart"/>
        <w:r w:rsidRPr="00A15B0E">
          <w:rPr>
            <w:rStyle w:val="Hyperlink"/>
          </w:rPr>
          <w:t>l'UE</w:t>
        </w:r>
        <w:proofErr w:type="spellEnd"/>
      </w:hyperlink>
      <w:r>
        <w:t>.</w:t>
      </w:r>
    </w:p>
    <w:p w14:paraId="537950AF" w14:textId="77777777" w:rsidR="00A15B0E" w:rsidRDefault="00A15B0E" w:rsidP="00A15B0E">
      <w:pPr>
        <w:jc w:val="both"/>
      </w:pPr>
      <w:proofErr w:type="spellStart"/>
      <w:r>
        <w:t>Vérifications</w:t>
      </w:r>
      <w:proofErr w:type="spellEnd"/>
      <w:r>
        <w:t xml:space="preserve"> de base des </w:t>
      </w:r>
      <w:proofErr w:type="spellStart"/>
      <w:r>
        <w:t>systèmes</w:t>
      </w:r>
      <w:proofErr w:type="spellEnd"/>
    </w:p>
    <w:p w14:paraId="70193877" w14:textId="77777777" w:rsidR="00A15B0E" w:rsidRDefault="00A15B0E" w:rsidP="00A15B0E">
      <w:pPr>
        <w:jc w:val="both"/>
      </w:pPr>
      <w:proofErr w:type="spellStart"/>
      <w:r>
        <w:t>L'auditeur</w:t>
      </w:r>
      <w:proofErr w:type="spellEnd"/>
      <w:r>
        <w:t xml:space="preserve"> doit </w:t>
      </w:r>
      <w:proofErr w:type="spellStart"/>
      <w:r>
        <w:t>obtenir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compréhension</w:t>
      </w:r>
      <w:proofErr w:type="spellEnd"/>
      <w:r>
        <w:t xml:space="preserve"> de base du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comptable</w:t>
      </w:r>
      <w:proofErr w:type="spellEnd"/>
      <w:r>
        <w:t xml:space="preserve"> du </w:t>
      </w:r>
      <w:proofErr w:type="spellStart"/>
      <w:r>
        <w:t>bénéficiaire</w:t>
      </w:r>
      <w:proofErr w:type="spellEnd"/>
      <w:r>
        <w:t xml:space="preserve">, du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d'enregistrement</w:t>
      </w:r>
      <w:proofErr w:type="spellEnd"/>
      <w:r>
        <w:t xml:space="preserve"> du temps et des pratiques </w:t>
      </w:r>
      <w:proofErr w:type="spellStart"/>
      <w:r>
        <w:t>habituelles</w:t>
      </w:r>
      <w:proofErr w:type="spellEnd"/>
      <w:r>
        <w:t>.</w:t>
      </w:r>
    </w:p>
    <w:p w14:paraId="129826D8" w14:textId="77777777" w:rsidR="00A15B0E" w:rsidRDefault="00A15B0E" w:rsidP="00A15B0E">
      <w:pPr>
        <w:jc w:val="both"/>
      </w:pPr>
      <w:r>
        <w:t xml:space="preserve">À </w:t>
      </w:r>
      <w:proofErr w:type="spellStart"/>
      <w:r>
        <w:t>cette</w:t>
      </w:r>
      <w:proofErr w:type="spellEnd"/>
      <w:r>
        <w:t xml:space="preserve"> fin, les documents </w:t>
      </w:r>
      <w:proofErr w:type="spellStart"/>
      <w:r>
        <w:t>suivants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proofErr w:type="gramStart"/>
      <w:r>
        <w:t>examinés</w:t>
      </w:r>
      <w:proofErr w:type="spellEnd"/>
      <w:r>
        <w:t xml:space="preserve"> :</w:t>
      </w:r>
      <w:proofErr w:type="gramEnd"/>
    </w:p>
    <w:p w14:paraId="22BD970C" w14:textId="77777777" w:rsidR="00A15B0E" w:rsidRDefault="00A15B0E" w:rsidP="00A15B0E">
      <w:pPr>
        <w:pStyle w:val="ListParagraph"/>
        <w:numPr>
          <w:ilvl w:val="0"/>
          <w:numId w:val="2"/>
        </w:numPr>
        <w:jc w:val="both"/>
      </w:pPr>
      <w:proofErr w:type="spellStart"/>
      <w:r>
        <w:t>L'Accord</w:t>
      </w:r>
      <w:proofErr w:type="spellEnd"/>
      <w:r>
        <w:t xml:space="preserve"> de Subvention (et </w:t>
      </w:r>
      <w:proofErr w:type="spellStart"/>
      <w:r>
        <w:t>ses</w:t>
      </w:r>
      <w:proofErr w:type="spellEnd"/>
      <w:r>
        <w:t xml:space="preserve"> </w:t>
      </w:r>
      <w:proofErr w:type="spellStart"/>
      <w:r>
        <w:t>amendements</w:t>
      </w:r>
      <w:proofErr w:type="spellEnd"/>
      <w:r>
        <w:t>)</w:t>
      </w:r>
    </w:p>
    <w:p w14:paraId="3955710C" w14:textId="77777777" w:rsidR="00A15B0E" w:rsidRDefault="00A15B0E" w:rsidP="00A15B0E">
      <w:pPr>
        <w:pStyle w:val="ListParagraph"/>
        <w:numPr>
          <w:ilvl w:val="0"/>
          <w:numId w:val="2"/>
        </w:numPr>
        <w:jc w:val="both"/>
      </w:pPr>
      <w:r>
        <w:t xml:space="preserve">Les rapports </w:t>
      </w:r>
      <w:proofErr w:type="spellStart"/>
      <w:r>
        <w:t>périodiques</w:t>
      </w:r>
      <w:proofErr w:type="spellEnd"/>
      <w:r>
        <w:t xml:space="preserve"> et les états financiers</w:t>
      </w:r>
    </w:p>
    <w:p w14:paraId="32E8138E" w14:textId="02263915" w:rsidR="00A15B0E" w:rsidRDefault="00A15B0E" w:rsidP="00A15B0E">
      <w:pPr>
        <w:pStyle w:val="ListParagraph"/>
        <w:numPr>
          <w:ilvl w:val="0"/>
          <w:numId w:val="2"/>
        </w:numPr>
        <w:jc w:val="both"/>
      </w:pPr>
      <w:r>
        <w:t xml:space="preserve">Les directives internes et les </w:t>
      </w:r>
      <w:proofErr w:type="spellStart"/>
      <w:r>
        <w:t>procédures</w:t>
      </w:r>
      <w:proofErr w:type="spellEnd"/>
      <w:r>
        <w:t xml:space="preserve"> </w:t>
      </w:r>
      <w:proofErr w:type="spellStart"/>
      <w:r>
        <w:t>concernant</w:t>
      </w:r>
      <w:proofErr w:type="spellEnd"/>
      <w:r>
        <w:t xml:space="preserve"> les pratiques </w:t>
      </w:r>
      <w:proofErr w:type="spellStart"/>
      <w:r>
        <w:t>comptables</w:t>
      </w:r>
      <w:proofErr w:type="spellEnd"/>
      <w:r>
        <w:t xml:space="preserve"> </w:t>
      </w:r>
      <w:proofErr w:type="spellStart"/>
      <w:r>
        <w:t>habituelles</w:t>
      </w:r>
      <w:proofErr w:type="spellEnd"/>
      <w:r>
        <w:t xml:space="preserve">, les pratiques </w:t>
      </w:r>
      <w:proofErr w:type="spellStart"/>
      <w:r>
        <w:t>d'achat</w:t>
      </w:r>
      <w:proofErr w:type="spellEnd"/>
      <w:r>
        <w:t xml:space="preserve">, les pratiques </w:t>
      </w:r>
      <w:proofErr w:type="spellStart"/>
      <w:r>
        <w:t>concernant</w:t>
      </w:r>
      <w:proofErr w:type="spellEnd"/>
      <w:r>
        <w:t xml:space="preserve"> les </w:t>
      </w:r>
      <w:proofErr w:type="spellStart"/>
      <w:r>
        <w:t>déplacements</w:t>
      </w:r>
      <w:proofErr w:type="spellEnd"/>
      <w:r>
        <w:t xml:space="preserve"> et les </w:t>
      </w:r>
      <w:proofErr w:type="spellStart"/>
      <w:r>
        <w:t>règles</w:t>
      </w:r>
      <w:proofErr w:type="spellEnd"/>
      <w:r>
        <w:t xml:space="preserve"> de </w:t>
      </w:r>
      <w:proofErr w:type="spellStart"/>
      <w:r>
        <w:t>soutien</w:t>
      </w:r>
      <w:proofErr w:type="spellEnd"/>
      <w:r>
        <w:t xml:space="preserve"> financier aux tiers (le </w:t>
      </w:r>
      <w:proofErr w:type="spellStart"/>
      <w:r>
        <w:t>cas</w:t>
      </w:r>
      <w:proofErr w:type="spellEnd"/>
      <w:r>
        <w:t xml:space="preserve"> </w:t>
      </w:r>
      <w:proofErr w:type="spellStart"/>
      <w:r>
        <w:t>échéant</w:t>
      </w:r>
      <w:proofErr w:type="spellEnd"/>
      <w:r>
        <w:t>).</w:t>
      </w:r>
    </w:p>
    <w:p w14:paraId="0C42EE0E" w14:textId="0B24BCF1" w:rsidR="00A15B0E" w:rsidRDefault="00A15B0E" w:rsidP="00A15B0E">
      <w:pPr>
        <w:jc w:val="both"/>
      </w:pPr>
      <w:proofErr w:type="spellStart"/>
      <w:r>
        <w:t>L'auditeur</w:t>
      </w:r>
      <w:proofErr w:type="spellEnd"/>
      <w:r>
        <w:t xml:space="preserve"> doit </w:t>
      </w:r>
      <w:proofErr w:type="spellStart"/>
      <w:r>
        <w:t>vérifier</w:t>
      </w:r>
      <w:proofErr w:type="spellEnd"/>
      <w:r>
        <w:t xml:space="preserve"> </w:t>
      </w:r>
      <w:proofErr w:type="gramStart"/>
      <w:r>
        <w:t>que :</w:t>
      </w:r>
      <w:proofErr w:type="gramEnd"/>
    </w:p>
    <w:p w14:paraId="0739011E" w14:textId="77777777" w:rsidR="00A15B0E" w:rsidRDefault="00A15B0E" w:rsidP="00A15B0E">
      <w:pPr>
        <w:pStyle w:val="ListParagraph"/>
        <w:numPr>
          <w:ilvl w:val="0"/>
          <w:numId w:val="2"/>
        </w:numPr>
        <w:jc w:val="both"/>
      </w:pPr>
      <w:r>
        <w:t xml:space="preserve">Le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comptable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fiable</w:t>
      </w:r>
      <w:proofErr w:type="spellEnd"/>
      <w:r>
        <w:t xml:space="preserve">, précis, à jour et </w:t>
      </w:r>
      <w:proofErr w:type="spellStart"/>
      <w:r>
        <w:t>exhaustif.</w:t>
      </w:r>
      <w:proofErr w:type="spellEnd"/>
    </w:p>
    <w:p w14:paraId="31AD44C6" w14:textId="77777777" w:rsidR="00A15B0E" w:rsidRDefault="00A15B0E" w:rsidP="00A15B0E">
      <w:pPr>
        <w:pStyle w:val="ListParagraph"/>
        <w:numPr>
          <w:ilvl w:val="0"/>
          <w:numId w:val="2"/>
        </w:numPr>
        <w:jc w:val="both"/>
      </w:pPr>
      <w:r>
        <w:t xml:space="preserve">Le participant </w:t>
      </w:r>
      <w:proofErr w:type="gramStart"/>
      <w:r>
        <w:t>dispose</w:t>
      </w:r>
      <w:proofErr w:type="gramEnd"/>
      <w:r>
        <w:t xml:space="preserve"> d'un </w:t>
      </w:r>
      <w:proofErr w:type="spellStart"/>
      <w:r>
        <w:t>système</w:t>
      </w:r>
      <w:proofErr w:type="spellEnd"/>
      <w:r>
        <w:t xml:space="preserve"> de </w:t>
      </w:r>
      <w:proofErr w:type="spellStart"/>
      <w:r>
        <w:t>comptabilité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double.</w:t>
      </w:r>
    </w:p>
    <w:p w14:paraId="76D013DF" w14:textId="77777777" w:rsidR="00A15B0E" w:rsidRDefault="00A15B0E" w:rsidP="00A15B0E">
      <w:pPr>
        <w:pStyle w:val="ListParagraph"/>
        <w:numPr>
          <w:ilvl w:val="0"/>
          <w:numId w:val="2"/>
        </w:numPr>
        <w:jc w:val="both"/>
      </w:pPr>
      <w:r>
        <w:t xml:space="preserve">Le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comptable</w:t>
      </w:r>
      <w:proofErr w:type="spellEnd"/>
      <w:r>
        <w:t xml:space="preserve"> (</w:t>
      </w:r>
      <w:proofErr w:type="spellStart"/>
      <w:r>
        <w:t>analytique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système</w:t>
      </w:r>
      <w:proofErr w:type="spellEnd"/>
      <w:r>
        <w:t xml:space="preserve"> interne </w:t>
      </w:r>
      <w:proofErr w:type="spellStart"/>
      <w:r>
        <w:t>approprié</w:t>
      </w:r>
      <w:proofErr w:type="spellEnd"/>
      <w:r>
        <w:t xml:space="preserve">) </w:t>
      </w:r>
      <w:proofErr w:type="spellStart"/>
      <w:r>
        <w:t>permet</w:t>
      </w:r>
      <w:proofErr w:type="spellEnd"/>
      <w:r>
        <w:t xml:space="preserve"> </w:t>
      </w:r>
      <w:proofErr w:type="spellStart"/>
      <w:r>
        <w:t>d'identifier</w:t>
      </w:r>
      <w:proofErr w:type="spellEnd"/>
      <w:r>
        <w:t xml:space="preserve"> les </w:t>
      </w:r>
      <w:proofErr w:type="spellStart"/>
      <w:r>
        <w:t>coûts</w:t>
      </w:r>
      <w:proofErr w:type="spellEnd"/>
      <w:r>
        <w:t xml:space="preserve"> et les </w:t>
      </w:r>
      <w:proofErr w:type="spellStart"/>
      <w:r>
        <w:t>revenus</w:t>
      </w:r>
      <w:proofErr w:type="spellEnd"/>
      <w:r>
        <w:t xml:space="preserve"> </w:t>
      </w:r>
      <w:proofErr w:type="spellStart"/>
      <w:r>
        <w:t>liés</w:t>
      </w:r>
      <w:proofErr w:type="spellEnd"/>
      <w:r>
        <w:t xml:space="preserve"> au </w:t>
      </w:r>
      <w:proofErr w:type="spellStart"/>
      <w:r>
        <w:t>projet</w:t>
      </w:r>
      <w:proofErr w:type="spellEnd"/>
      <w:r>
        <w:t xml:space="preserve"> de </w:t>
      </w:r>
      <w:proofErr w:type="spellStart"/>
      <w:r>
        <w:t>l'UE.</w:t>
      </w:r>
      <w:proofErr w:type="spellEnd"/>
    </w:p>
    <w:p w14:paraId="7F71D2B7" w14:textId="77777777" w:rsidR="00A15B0E" w:rsidRDefault="00A15B0E" w:rsidP="00A15B0E">
      <w:pPr>
        <w:pStyle w:val="ListParagraph"/>
        <w:numPr>
          <w:ilvl w:val="0"/>
          <w:numId w:val="2"/>
        </w:numPr>
        <w:jc w:val="both"/>
      </w:pPr>
      <w:r>
        <w:t xml:space="preserve">Les </w:t>
      </w:r>
      <w:proofErr w:type="spellStart"/>
      <w:r>
        <w:t>dépenses</w:t>
      </w:r>
      <w:proofErr w:type="spellEnd"/>
      <w:r>
        <w:t>/</w:t>
      </w:r>
      <w:proofErr w:type="spellStart"/>
      <w:r>
        <w:t>revenus</w:t>
      </w:r>
      <w:proofErr w:type="spellEnd"/>
      <w:r>
        <w:t xml:space="preserve"> </w:t>
      </w:r>
      <w:proofErr w:type="spellStart"/>
      <w:r>
        <w:t>liés</w:t>
      </w:r>
      <w:proofErr w:type="spellEnd"/>
      <w:r>
        <w:t xml:space="preserve"> à la subvention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enregistrés</w:t>
      </w:r>
      <w:proofErr w:type="spellEnd"/>
      <w:r>
        <w:t xml:space="preserve"> de manière </w:t>
      </w:r>
      <w:proofErr w:type="spellStart"/>
      <w:r>
        <w:t>systématique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utilisant</w:t>
      </w:r>
      <w:proofErr w:type="spellEnd"/>
      <w:r>
        <w:t xml:space="preserve"> un </w:t>
      </w:r>
      <w:proofErr w:type="spellStart"/>
      <w:r>
        <w:t>système</w:t>
      </w:r>
      <w:proofErr w:type="spellEnd"/>
      <w:r>
        <w:t xml:space="preserve"> de </w:t>
      </w:r>
      <w:proofErr w:type="spellStart"/>
      <w:r>
        <w:t>numérotation</w:t>
      </w:r>
      <w:proofErr w:type="spellEnd"/>
      <w:r>
        <w:t xml:space="preserve"> qui les </w:t>
      </w:r>
      <w:proofErr w:type="spellStart"/>
      <w:r>
        <w:t>distingue</w:t>
      </w:r>
      <w:proofErr w:type="spellEnd"/>
      <w:r>
        <w:t xml:space="preserve"> des </w:t>
      </w:r>
      <w:proofErr w:type="spellStart"/>
      <w:r>
        <w:t>dépenses</w:t>
      </w:r>
      <w:proofErr w:type="spellEnd"/>
      <w:r>
        <w:t>/</w:t>
      </w:r>
      <w:proofErr w:type="spellStart"/>
      <w:r>
        <w:t>revenus</w:t>
      </w:r>
      <w:proofErr w:type="spellEnd"/>
      <w:r>
        <w:t xml:space="preserve"> pour </w:t>
      </w:r>
      <w:proofErr w:type="spellStart"/>
      <w:r>
        <w:t>d'autres</w:t>
      </w:r>
      <w:proofErr w:type="spellEnd"/>
      <w:r>
        <w:t xml:space="preserve"> </w:t>
      </w:r>
      <w:proofErr w:type="spellStart"/>
      <w:r>
        <w:t>projets.</w:t>
      </w:r>
      <w:proofErr w:type="spellEnd"/>
    </w:p>
    <w:p w14:paraId="7832F9D2" w14:textId="77777777" w:rsidR="00A15B0E" w:rsidRDefault="00A15B0E" w:rsidP="00A15B0E">
      <w:pPr>
        <w:pStyle w:val="ListParagraph"/>
        <w:numPr>
          <w:ilvl w:val="0"/>
          <w:numId w:val="2"/>
        </w:numPr>
        <w:jc w:val="both"/>
      </w:pPr>
      <w:r>
        <w:t xml:space="preserve">Le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d'enregistrement</w:t>
      </w:r>
      <w:proofErr w:type="spellEnd"/>
      <w:r>
        <w:t xml:space="preserve"> du temps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fiable</w:t>
      </w:r>
      <w:proofErr w:type="spellEnd"/>
      <w:r>
        <w:t xml:space="preserve"> (</w:t>
      </w:r>
      <w:proofErr w:type="spellStart"/>
      <w:r>
        <w:t>déclarations</w:t>
      </w:r>
      <w:proofErr w:type="spellEnd"/>
      <w:r>
        <w:t xml:space="preserve"> de temps </w:t>
      </w:r>
      <w:proofErr w:type="spellStart"/>
      <w:r>
        <w:t>ou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d'enregistrement</w:t>
      </w:r>
      <w:proofErr w:type="spellEnd"/>
      <w:r>
        <w:t xml:space="preserve"> du temps).</w:t>
      </w:r>
    </w:p>
    <w:p w14:paraId="0DC64FB2" w14:textId="56A6E998" w:rsidR="00A15B0E" w:rsidRDefault="00A15B0E" w:rsidP="00A15B0E">
      <w:pPr>
        <w:pStyle w:val="ListParagraph"/>
        <w:numPr>
          <w:ilvl w:val="0"/>
          <w:numId w:val="2"/>
        </w:numPr>
        <w:jc w:val="both"/>
      </w:pPr>
      <w:r>
        <w:t xml:space="preserve">Les pratiques </w:t>
      </w:r>
      <w:proofErr w:type="spellStart"/>
      <w:r>
        <w:t>habituelles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compatibles avec les exigences de </w:t>
      </w:r>
      <w:proofErr w:type="spellStart"/>
      <w:r>
        <w:t>l'Accord</w:t>
      </w:r>
      <w:proofErr w:type="spellEnd"/>
      <w:r>
        <w:t xml:space="preserve"> de Subvention et </w:t>
      </w:r>
      <w:proofErr w:type="spellStart"/>
      <w:r>
        <w:t>conformes</w:t>
      </w:r>
      <w:proofErr w:type="spellEnd"/>
      <w:r>
        <w:t xml:space="preserve"> à la </w:t>
      </w:r>
      <w:proofErr w:type="spellStart"/>
      <w:r>
        <w:t>législation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>.</w:t>
      </w:r>
    </w:p>
    <w:p w14:paraId="680E297F" w14:textId="50F13D2D" w:rsidR="00A15B0E" w:rsidRDefault="00A15B0E" w:rsidP="00A15B0E">
      <w:pPr>
        <w:jc w:val="both"/>
      </w:pPr>
      <w:proofErr w:type="spellStart"/>
      <w:r>
        <w:t>Vérification</w:t>
      </w:r>
      <w:proofErr w:type="spellEnd"/>
      <w:r>
        <w:t xml:space="preserve"> de </w:t>
      </w:r>
      <w:proofErr w:type="spellStart"/>
      <w:r>
        <w:t>l'éligibilité</w:t>
      </w:r>
      <w:proofErr w:type="spellEnd"/>
      <w:r>
        <w:t xml:space="preserve"> des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déclarés</w:t>
      </w:r>
      <w:proofErr w:type="spellEnd"/>
    </w:p>
    <w:p w14:paraId="025ADA29" w14:textId="77777777" w:rsidR="00A15B0E" w:rsidRPr="00A15B0E" w:rsidRDefault="00A15B0E" w:rsidP="00A15B0E">
      <w:pPr>
        <w:jc w:val="both"/>
        <w:rPr>
          <w:i/>
          <w:iCs/>
        </w:rPr>
      </w:pPr>
      <w:r w:rsidRPr="00A15B0E">
        <w:rPr>
          <w:i/>
          <w:iCs/>
        </w:rPr>
        <w:t xml:space="preserve">Tests sur un </w:t>
      </w:r>
      <w:proofErr w:type="spellStart"/>
      <w:r w:rsidRPr="00A15B0E">
        <w:rPr>
          <w:i/>
          <w:iCs/>
        </w:rPr>
        <w:t>échantillon</w:t>
      </w:r>
      <w:proofErr w:type="spellEnd"/>
      <w:r w:rsidRPr="00A15B0E">
        <w:rPr>
          <w:i/>
          <w:iCs/>
        </w:rPr>
        <w:t xml:space="preserve"> de transactions</w:t>
      </w:r>
    </w:p>
    <w:p w14:paraId="5BBA462C" w14:textId="1B252441" w:rsidR="003A789C" w:rsidRDefault="00A15B0E" w:rsidP="003A789C">
      <w:pPr>
        <w:jc w:val="both"/>
      </w:pPr>
      <w:proofErr w:type="spellStart"/>
      <w:r>
        <w:t>L'auditeur</w:t>
      </w:r>
      <w:proofErr w:type="spellEnd"/>
      <w:r>
        <w:t xml:space="preserve"> doit </w:t>
      </w:r>
      <w:proofErr w:type="spellStart"/>
      <w:r>
        <w:t>évaluer</w:t>
      </w:r>
      <w:proofErr w:type="spellEnd"/>
      <w:r>
        <w:t xml:space="preserve"> </w:t>
      </w:r>
      <w:proofErr w:type="spellStart"/>
      <w:r>
        <w:t>l'éligibilité</w:t>
      </w:r>
      <w:proofErr w:type="spellEnd"/>
      <w:r>
        <w:t xml:space="preserve"> des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déclarés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effectuant</w:t>
      </w:r>
      <w:proofErr w:type="spellEnd"/>
      <w:r>
        <w:t xml:space="preserve"> des tests sur un </w:t>
      </w:r>
      <w:proofErr w:type="spellStart"/>
      <w:r>
        <w:t>échantillon</w:t>
      </w:r>
      <w:proofErr w:type="spellEnd"/>
      <w:r>
        <w:t xml:space="preserve"> de transactions.</w:t>
      </w:r>
    </w:p>
    <w:p w14:paraId="1422DE54" w14:textId="7AEC9C2A" w:rsidR="003A789C" w:rsidRDefault="003A789C" w:rsidP="003A789C">
      <w:pPr>
        <w:jc w:val="both"/>
      </w:pPr>
      <w:r>
        <w:t xml:space="preserve">À </w:t>
      </w:r>
      <w:proofErr w:type="spellStart"/>
      <w:r>
        <w:t>cette</w:t>
      </w:r>
      <w:proofErr w:type="spellEnd"/>
      <w:r>
        <w:t xml:space="preserve"> fin, les documents </w:t>
      </w:r>
      <w:proofErr w:type="spellStart"/>
      <w:r>
        <w:t>suivants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proofErr w:type="gramStart"/>
      <w:r>
        <w:t>examinés</w:t>
      </w:r>
      <w:proofErr w:type="spellEnd"/>
      <w:r>
        <w:t xml:space="preserve"> :</w:t>
      </w:r>
      <w:proofErr w:type="gramEnd"/>
    </w:p>
    <w:p w14:paraId="5725034A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r>
        <w:t xml:space="preserve">pour les </w:t>
      </w:r>
      <w:proofErr w:type="spellStart"/>
      <w:r>
        <w:t>coûts</w:t>
      </w:r>
      <w:proofErr w:type="spellEnd"/>
      <w:r>
        <w:t xml:space="preserve"> de </w:t>
      </w:r>
      <w:proofErr w:type="gramStart"/>
      <w:r>
        <w:t>personnel :</w:t>
      </w:r>
      <w:proofErr w:type="gramEnd"/>
    </w:p>
    <w:p w14:paraId="0C1C8DFB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r>
        <w:t xml:space="preserve">bulletins de </w:t>
      </w:r>
      <w:proofErr w:type="spellStart"/>
      <w:proofErr w:type="gramStart"/>
      <w:r>
        <w:t>salaire</w:t>
      </w:r>
      <w:proofErr w:type="spellEnd"/>
      <w:proofErr w:type="gramEnd"/>
    </w:p>
    <w:p w14:paraId="1B869DC6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proofErr w:type="spellStart"/>
      <w:r>
        <w:lastRenderedPageBreak/>
        <w:t>relevés</w:t>
      </w:r>
      <w:proofErr w:type="spellEnd"/>
      <w:r>
        <w:t xml:space="preserve"> de temps</w:t>
      </w:r>
    </w:p>
    <w:p w14:paraId="756C1699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proofErr w:type="spellStart"/>
      <w:r>
        <w:t>contrats</w:t>
      </w:r>
      <w:proofErr w:type="spellEnd"/>
      <w:r>
        <w:t xml:space="preserve"> de travail</w:t>
      </w:r>
    </w:p>
    <w:p w14:paraId="0A6675FD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proofErr w:type="spellStart"/>
      <w:r>
        <w:t>preuves</w:t>
      </w:r>
      <w:proofErr w:type="spellEnd"/>
      <w:r>
        <w:t xml:space="preserve"> de </w:t>
      </w:r>
      <w:proofErr w:type="spellStart"/>
      <w:r>
        <w:t>paiement</w:t>
      </w:r>
      <w:proofErr w:type="spellEnd"/>
      <w:r>
        <w:t xml:space="preserve"> et documents </w:t>
      </w:r>
      <w:proofErr w:type="spellStart"/>
      <w:r>
        <w:t>comptables</w:t>
      </w:r>
      <w:proofErr w:type="spellEnd"/>
      <w:r>
        <w:t xml:space="preserve"> </w:t>
      </w:r>
      <w:proofErr w:type="spellStart"/>
      <w:r>
        <w:t>pertinents</w:t>
      </w:r>
      <w:proofErr w:type="spellEnd"/>
      <w:r>
        <w:t xml:space="preserve"> (</w:t>
      </w:r>
      <w:proofErr w:type="spellStart"/>
      <w:r>
        <w:t>comptes</w:t>
      </w:r>
      <w:proofErr w:type="spellEnd"/>
      <w:r>
        <w:t xml:space="preserve"> du personnel, </w:t>
      </w:r>
      <w:proofErr w:type="spellStart"/>
      <w:r>
        <w:t>relevés</w:t>
      </w:r>
      <w:proofErr w:type="spellEnd"/>
      <w:r>
        <w:t xml:space="preserve"> </w:t>
      </w:r>
      <w:proofErr w:type="spellStart"/>
      <w:r>
        <w:t>bancaires</w:t>
      </w:r>
      <w:proofErr w:type="spellEnd"/>
      <w:r>
        <w:t xml:space="preserve">, factures, </w:t>
      </w:r>
      <w:proofErr w:type="spellStart"/>
      <w:r>
        <w:t>reçus</w:t>
      </w:r>
      <w:proofErr w:type="spellEnd"/>
      <w:r>
        <w:t>, etc.)</w:t>
      </w:r>
    </w:p>
    <w:p w14:paraId="1225A6EF" w14:textId="17C92009" w:rsidR="00A15B0E" w:rsidRDefault="003A789C" w:rsidP="003A789C">
      <w:pPr>
        <w:pStyle w:val="ListParagraph"/>
        <w:numPr>
          <w:ilvl w:val="0"/>
          <w:numId w:val="2"/>
        </w:numPr>
        <w:jc w:val="both"/>
      </w:pPr>
      <w:proofErr w:type="spellStart"/>
      <w:r>
        <w:t>autres</w:t>
      </w:r>
      <w:proofErr w:type="spellEnd"/>
      <w:r>
        <w:t xml:space="preserve"> documents (</w:t>
      </w:r>
      <w:proofErr w:type="spellStart"/>
      <w:r>
        <w:t>législation</w:t>
      </w:r>
      <w:proofErr w:type="spellEnd"/>
      <w:r>
        <w:t xml:space="preserve"> sur la </w:t>
      </w:r>
      <w:proofErr w:type="spellStart"/>
      <w:r>
        <w:t>sécurité</w:t>
      </w:r>
      <w:proofErr w:type="spellEnd"/>
      <w:r>
        <w:t xml:space="preserve"> </w:t>
      </w:r>
      <w:proofErr w:type="spellStart"/>
      <w:r>
        <w:t>sociale</w:t>
      </w:r>
      <w:proofErr w:type="spellEnd"/>
      <w:r>
        <w:t>, etc.)</w:t>
      </w:r>
    </w:p>
    <w:p w14:paraId="245A81FF" w14:textId="77777777" w:rsidR="003A789C" w:rsidRDefault="003A789C" w:rsidP="003A789C">
      <w:pPr>
        <w:jc w:val="both"/>
      </w:pPr>
      <w:r>
        <w:t>Pour la sous-</w:t>
      </w:r>
      <w:proofErr w:type="spellStart"/>
      <w:proofErr w:type="gramStart"/>
      <w:r>
        <w:t>traitance</w:t>
      </w:r>
      <w:proofErr w:type="spellEnd"/>
      <w:r>
        <w:t xml:space="preserve"> :</w:t>
      </w:r>
      <w:proofErr w:type="gramEnd"/>
    </w:p>
    <w:p w14:paraId="5B1EC816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proofErr w:type="spellStart"/>
      <w:r>
        <w:t>appels</w:t>
      </w:r>
      <w:proofErr w:type="spellEnd"/>
      <w:r>
        <w:t xml:space="preserve"> </w:t>
      </w:r>
      <w:proofErr w:type="spellStart"/>
      <w:r>
        <w:t>d'offres</w:t>
      </w:r>
      <w:proofErr w:type="spellEnd"/>
      <w:r>
        <w:t xml:space="preserve"> (le </w:t>
      </w:r>
      <w:proofErr w:type="spellStart"/>
      <w:r>
        <w:t>cas</w:t>
      </w:r>
      <w:proofErr w:type="spellEnd"/>
      <w:r>
        <w:t xml:space="preserve"> </w:t>
      </w:r>
      <w:proofErr w:type="spellStart"/>
      <w:r>
        <w:t>échéant</w:t>
      </w:r>
      <w:proofErr w:type="spellEnd"/>
      <w:r>
        <w:t>)</w:t>
      </w:r>
    </w:p>
    <w:p w14:paraId="608C7A38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proofErr w:type="spellStart"/>
      <w:r>
        <w:t>offres</w:t>
      </w:r>
      <w:proofErr w:type="spellEnd"/>
      <w:r>
        <w:t xml:space="preserve"> reçues (le </w:t>
      </w:r>
      <w:proofErr w:type="spellStart"/>
      <w:r>
        <w:t>cas</w:t>
      </w:r>
      <w:proofErr w:type="spellEnd"/>
      <w:r>
        <w:t xml:space="preserve"> </w:t>
      </w:r>
      <w:proofErr w:type="spellStart"/>
      <w:r>
        <w:t>échéant</w:t>
      </w:r>
      <w:proofErr w:type="spellEnd"/>
      <w:r>
        <w:t>)</w:t>
      </w:r>
    </w:p>
    <w:p w14:paraId="133ED9BF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r>
        <w:t>justification du choix du sous-</w:t>
      </w:r>
      <w:proofErr w:type="spellStart"/>
      <w:r>
        <w:t>traitant</w:t>
      </w:r>
      <w:proofErr w:type="spellEnd"/>
    </w:p>
    <w:p w14:paraId="29F78383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proofErr w:type="spellStart"/>
      <w:r>
        <w:t>contrats</w:t>
      </w:r>
      <w:proofErr w:type="spellEnd"/>
      <w:r>
        <w:t xml:space="preserve"> avec les sous-</w:t>
      </w:r>
      <w:proofErr w:type="spellStart"/>
      <w:r>
        <w:t>traitants</w:t>
      </w:r>
      <w:proofErr w:type="spellEnd"/>
    </w:p>
    <w:p w14:paraId="6744C507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r>
        <w:t>factures</w:t>
      </w:r>
    </w:p>
    <w:p w14:paraId="61B3C53A" w14:textId="44AE638B" w:rsidR="003A789C" w:rsidRDefault="003A789C" w:rsidP="003A789C">
      <w:pPr>
        <w:pStyle w:val="ListParagraph"/>
        <w:numPr>
          <w:ilvl w:val="0"/>
          <w:numId w:val="2"/>
        </w:numPr>
        <w:jc w:val="both"/>
      </w:pPr>
      <w:proofErr w:type="spellStart"/>
      <w:r>
        <w:t>preuves</w:t>
      </w:r>
      <w:proofErr w:type="spellEnd"/>
      <w:r>
        <w:t xml:space="preserve"> de </w:t>
      </w:r>
      <w:proofErr w:type="spellStart"/>
      <w:r>
        <w:t>paiement</w:t>
      </w:r>
      <w:proofErr w:type="spellEnd"/>
      <w:r>
        <w:t xml:space="preserve"> et documents </w:t>
      </w:r>
      <w:proofErr w:type="spellStart"/>
      <w:r>
        <w:t>comptables</w:t>
      </w:r>
      <w:proofErr w:type="spellEnd"/>
      <w:r>
        <w:t xml:space="preserve"> </w:t>
      </w:r>
      <w:proofErr w:type="spellStart"/>
      <w:r>
        <w:t>pertinents</w:t>
      </w:r>
      <w:proofErr w:type="spellEnd"/>
    </w:p>
    <w:p w14:paraId="7F4684BF" w14:textId="73CEBFFD" w:rsidR="003A789C" w:rsidRDefault="003A789C" w:rsidP="003A789C">
      <w:pPr>
        <w:pStyle w:val="ListParagraph"/>
        <w:numPr>
          <w:ilvl w:val="0"/>
          <w:numId w:val="2"/>
        </w:numPr>
        <w:jc w:val="both"/>
      </w:pPr>
      <w:proofErr w:type="spellStart"/>
      <w:r w:rsidRPr="003A789C">
        <w:t>autres</w:t>
      </w:r>
      <w:proofErr w:type="spellEnd"/>
      <w:r w:rsidRPr="003A789C">
        <w:t xml:space="preserve"> documents (</w:t>
      </w:r>
      <w:proofErr w:type="spellStart"/>
      <w:r w:rsidRPr="003A789C">
        <w:rPr>
          <w:i/>
          <w:iCs/>
        </w:rPr>
        <w:t>règles</w:t>
      </w:r>
      <w:proofErr w:type="spellEnd"/>
      <w:r w:rsidRPr="003A789C">
        <w:rPr>
          <w:i/>
          <w:iCs/>
        </w:rPr>
        <w:t xml:space="preserve"> </w:t>
      </w:r>
      <w:proofErr w:type="spellStart"/>
      <w:r w:rsidRPr="003A789C">
        <w:rPr>
          <w:i/>
          <w:iCs/>
        </w:rPr>
        <w:t>nationales</w:t>
      </w:r>
      <w:proofErr w:type="spellEnd"/>
      <w:r w:rsidRPr="003A789C">
        <w:rPr>
          <w:i/>
          <w:iCs/>
        </w:rPr>
        <w:t xml:space="preserve"> sur les </w:t>
      </w:r>
      <w:proofErr w:type="spellStart"/>
      <w:r w:rsidRPr="003A789C">
        <w:rPr>
          <w:i/>
          <w:iCs/>
        </w:rPr>
        <w:t>appels</w:t>
      </w:r>
      <w:proofErr w:type="spellEnd"/>
      <w:r w:rsidRPr="003A789C">
        <w:rPr>
          <w:i/>
          <w:iCs/>
        </w:rPr>
        <w:t xml:space="preserve"> </w:t>
      </w:r>
      <w:proofErr w:type="spellStart"/>
      <w:r w:rsidRPr="003A789C">
        <w:rPr>
          <w:i/>
          <w:iCs/>
        </w:rPr>
        <w:t>d'offres</w:t>
      </w:r>
      <w:proofErr w:type="spellEnd"/>
      <w:r w:rsidRPr="003A789C">
        <w:rPr>
          <w:i/>
          <w:iCs/>
        </w:rPr>
        <w:t xml:space="preserve"> publics le </w:t>
      </w:r>
      <w:proofErr w:type="spellStart"/>
      <w:r w:rsidRPr="003A789C">
        <w:rPr>
          <w:i/>
          <w:iCs/>
        </w:rPr>
        <w:t>cas</w:t>
      </w:r>
      <w:proofErr w:type="spellEnd"/>
      <w:r w:rsidRPr="003A789C">
        <w:rPr>
          <w:i/>
          <w:iCs/>
        </w:rPr>
        <w:t xml:space="preserve"> </w:t>
      </w:r>
      <w:proofErr w:type="spellStart"/>
      <w:r w:rsidRPr="003A789C">
        <w:rPr>
          <w:i/>
          <w:iCs/>
        </w:rPr>
        <w:t>échéant</w:t>
      </w:r>
      <w:proofErr w:type="spellEnd"/>
      <w:r w:rsidRPr="003A789C">
        <w:rPr>
          <w:i/>
          <w:iCs/>
        </w:rPr>
        <w:t xml:space="preserve">, directives de </w:t>
      </w:r>
      <w:proofErr w:type="spellStart"/>
      <w:r w:rsidRPr="003A789C">
        <w:rPr>
          <w:i/>
          <w:iCs/>
        </w:rPr>
        <w:t>l'UE</w:t>
      </w:r>
      <w:proofErr w:type="spellEnd"/>
      <w:r w:rsidRPr="003A789C">
        <w:rPr>
          <w:i/>
          <w:iCs/>
        </w:rPr>
        <w:t>, etc.</w:t>
      </w:r>
      <w:r w:rsidRPr="003A789C">
        <w:t>)</w:t>
      </w:r>
    </w:p>
    <w:p w14:paraId="48A23409" w14:textId="77777777" w:rsidR="003A789C" w:rsidRDefault="003A789C" w:rsidP="003A789C">
      <w:pPr>
        <w:jc w:val="both"/>
      </w:pPr>
      <w:r>
        <w:t xml:space="preserve">Pour les frais de </w:t>
      </w:r>
      <w:proofErr w:type="spellStart"/>
      <w:r>
        <w:t>déplacement</w:t>
      </w:r>
      <w:proofErr w:type="spellEnd"/>
      <w:r>
        <w:t xml:space="preserve"> et de </w:t>
      </w:r>
      <w:proofErr w:type="spellStart"/>
      <w:proofErr w:type="gramStart"/>
      <w:r>
        <w:t>subsistance</w:t>
      </w:r>
      <w:proofErr w:type="spellEnd"/>
      <w:r>
        <w:t xml:space="preserve"> :</w:t>
      </w:r>
      <w:proofErr w:type="gramEnd"/>
    </w:p>
    <w:p w14:paraId="3B56FCE0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r>
        <w:t xml:space="preserve">factures de transport et billets (— </w:t>
      </w:r>
      <w:proofErr w:type="spellStart"/>
      <w:r>
        <w:t>uniquement</w:t>
      </w:r>
      <w:proofErr w:type="spellEnd"/>
      <w:r>
        <w:t xml:space="preserve"> pour les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réels</w:t>
      </w:r>
      <w:proofErr w:type="spellEnd"/>
      <w:r>
        <w:t>)</w:t>
      </w:r>
    </w:p>
    <w:p w14:paraId="3C76C8BA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proofErr w:type="spellStart"/>
      <w:r>
        <w:t>preuves</w:t>
      </w:r>
      <w:proofErr w:type="spellEnd"/>
      <w:r>
        <w:t xml:space="preserve"> de </w:t>
      </w:r>
      <w:proofErr w:type="spellStart"/>
      <w:r>
        <w:t>paiement</w:t>
      </w:r>
      <w:proofErr w:type="spellEnd"/>
      <w:r>
        <w:t xml:space="preserve"> et documents </w:t>
      </w:r>
      <w:proofErr w:type="spellStart"/>
      <w:r>
        <w:t>comptables</w:t>
      </w:r>
      <w:proofErr w:type="spellEnd"/>
      <w:r>
        <w:t xml:space="preserve"> </w:t>
      </w:r>
      <w:proofErr w:type="spellStart"/>
      <w:r>
        <w:t>pertinents</w:t>
      </w:r>
      <w:proofErr w:type="spellEnd"/>
      <w:r>
        <w:t xml:space="preserve"> (— </w:t>
      </w:r>
      <w:proofErr w:type="spellStart"/>
      <w:r>
        <w:t>uniquement</w:t>
      </w:r>
      <w:proofErr w:type="spellEnd"/>
      <w:r>
        <w:t xml:space="preserve"> pour les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réels</w:t>
      </w:r>
      <w:proofErr w:type="spellEnd"/>
      <w:r>
        <w:t>)</w:t>
      </w:r>
    </w:p>
    <w:p w14:paraId="030C2034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proofErr w:type="spellStart"/>
      <w:r>
        <w:t>autres</w:t>
      </w:r>
      <w:proofErr w:type="spellEnd"/>
      <w:r>
        <w:t xml:space="preserve"> documents (</w:t>
      </w:r>
      <w:proofErr w:type="spellStart"/>
      <w:r w:rsidRPr="003A789C">
        <w:rPr>
          <w:i/>
          <w:iCs/>
        </w:rPr>
        <w:t>preuves</w:t>
      </w:r>
      <w:proofErr w:type="spellEnd"/>
      <w:r w:rsidRPr="003A789C">
        <w:rPr>
          <w:i/>
          <w:iCs/>
        </w:rPr>
        <w:t xml:space="preserve"> de </w:t>
      </w:r>
      <w:proofErr w:type="spellStart"/>
      <w:r w:rsidRPr="003A789C">
        <w:rPr>
          <w:i/>
          <w:iCs/>
        </w:rPr>
        <w:t>présence</w:t>
      </w:r>
      <w:proofErr w:type="spellEnd"/>
      <w:r w:rsidRPr="003A789C">
        <w:rPr>
          <w:i/>
          <w:iCs/>
        </w:rPr>
        <w:t xml:space="preserve"> </w:t>
      </w:r>
      <w:proofErr w:type="spellStart"/>
      <w:r w:rsidRPr="003A789C">
        <w:rPr>
          <w:i/>
          <w:iCs/>
        </w:rPr>
        <w:t>telles</w:t>
      </w:r>
      <w:proofErr w:type="spellEnd"/>
      <w:r w:rsidRPr="003A789C">
        <w:rPr>
          <w:i/>
          <w:iCs/>
        </w:rPr>
        <w:t xml:space="preserve"> que les procès-verbaux de </w:t>
      </w:r>
      <w:proofErr w:type="spellStart"/>
      <w:r w:rsidRPr="003A789C">
        <w:rPr>
          <w:i/>
          <w:iCs/>
        </w:rPr>
        <w:t>réunions</w:t>
      </w:r>
      <w:proofErr w:type="spellEnd"/>
      <w:r w:rsidRPr="003A789C">
        <w:rPr>
          <w:i/>
          <w:iCs/>
        </w:rPr>
        <w:t>, les rapports, etc</w:t>
      </w:r>
      <w:r>
        <w:t>.)</w:t>
      </w:r>
    </w:p>
    <w:p w14:paraId="02675DEB" w14:textId="77777777" w:rsidR="003A789C" w:rsidRDefault="003A789C" w:rsidP="003A789C">
      <w:pPr>
        <w:jc w:val="both"/>
      </w:pPr>
      <w:r>
        <w:t xml:space="preserve">Pour les </w:t>
      </w:r>
      <w:proofErr w:type="spellStart"/>
      <w:r>
        <w:t>coûts</w:t>
      </w:r>
      <w:proofErr w:type="spellEnd"/>
      <w:r>
        <w:t xml:space="preserve"> </w:t>
      </w:r>
      <w:proofErr w:type="spellStart"/>
      <w:proofErr w:type="gramStart"/>
      <w:r>
        <w:t>d'équipement</w:t>
      </w:r>
      <w:proofErr w:type="spellEnd"/>
      <w:r>
        <w:t xml:space="preserve"> :</w:t>
      </w:r>
      <w:proofErr w:type="gramEnd"/>
    </w:p>
    <w:p w14:paraId="5BF02250" w14:textId="15BC3D89" w:rsidR="003A789C" w:rsidRDefault="003A789C" w:rsidP="003A789C">
      <w:pPr>
        <w:pStyle w:val="ListParagraph"/>
        <w:numPr>
          <w:ilvl w:val="0"/>
          <w:numId w:val="2"/>
        </w:numPr>
        <w:jc w:val="both"/>
      </w:pPr>
      <w:r>
        <w:t>f</w:t>
      </w:r>
      <w:r>
        <w:t>actures</w:t>
      </w:r>
    </w:p>
    <w:p w14:paraId="5215D5C0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r>
        <w:t xml:space="preserve">bons de livraison / </w:t>
      </w:r>
      <w:proofErr w:type="spellStart"/>
      <w:r>
        <w:t>certificats</w:t>
      </w:r>
      <w:proofErr w:type="spellEnd"/>
      <w:r>
        <w:t xml:space="preserve"> de première utilisation</w:t>
      </w:r>
    </w:p>
    <w:p w14:paraId="5944B7C0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proofErr w:type="spellStart"/>
      <w:r>
        <w:t>preuves</w:t>
      </w:r>
      <w:proofErr w:type="spellEnd"/>
      <w:r>
        <w:t xml:space="preserve"> de </w:t>
      </w:r>
      <w:proofErr w:type="spellStart"/>
      <w:r>
        <w:t>paiement</w:t>
      </w:r>
      <w:proofErr w:type="spellEnd"/>
      <w:r>
        <w:t xml:space="preserve"> et documents </w:t>
      </w:r>
      <w:proofErr w:type="spellStart"/>
      <w:r>
        <w:t>comptables</w:t>
      </w:r>
      <w:proofErr w:type="spellEnd"/>
      <w:r>
        <w:t xml:space="preserve"> </w:t>
      </w:r>
      <w:proofErr w:type="spellStart"/>
      <w:r>
        <w:t>pertinents</w:t>
      </w:r>
      <w:proofErr w:type="spellEnd"/>
    </w:p>
    <w:p w14:paraId="3C891435" w14:textId="73F5443D" w:rsidR="003A789C" w:rsidRDefault="003A789C" w:rsidP="003A789C">
      <w:pPr>
        <w:pStyle w:val="ListParagraph"/>
        <w:numPr>
          <w:ilvl w:val="0"/>
          <w:numId w:val="2"/>
        </w:numPr>
        <w:jc w:val="both"/>
      </w:pPr>
      <w:proofErr w:type="spellStart"/>
      <w:r>
        <w:t>méthode</w:t>
      </w:r>
      <w:proofErr w:type="spellEnd"/>
      <w:r>
        <w:t xml:space="preserve"> de </w:t>
      </w:r>
      <w:proofErr w:type="spellStart"/>
      <w:r>
        <w:t>calcul</w:t>
      </w:r>
      <w:proofErr w:type="spellEnd"/>
      <w:r>
        <w:t xml:space="preserve"> de </w:t>
      </w:r>
      <w:proofErr w:type="spellStart"/>
      <w:r>
        <w:t>l'amortissement</w:t>
      </w:r>
      <w:proofErr w:type="spellEnd"/>
    </w:p>
    <w:p w14:paraId="71D90E0B" w14:textId="7CBF9DBF" w:rsidR="003A789C" w:rsidRDefault="003A789C" w:rsidP="003A789C">
      <w:pPr>
        <w:jc w:val="both"/>
      </w:pPr>
      <w:r>
        <w:t>P</w:t>
      </w:r>
      <w:r>
        <w:t xml:space="preserve">our les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d'autres</w:t>
      </w:r>
      <w:proofErr w:type="spellEnd"/>
      <w:r>
        <w:t xml:space="preserve"> </w:t>
      </w:r>
      <w:proofErr w:type="spellStart"/>
      <w:r>
        <w:t>biens</w:t>
      </w:r>
      <w:proofErr w:type="spellEnd"/>
      <w:r>
        <w:t xml:space="preserve"> et </w:t>
      </w:r>
      <w:proofErr w:type="gramStart"/>
      <w:r>
        <w:t>services :</w:t>
      </w:r>
      <w:proofErr w:type="gramEnd"/>
    </w:p>
    <w:p w14:paraId="72CD16FC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r>
        <w:t>f</w:t>
      </w:r>
      <w:r>
        <w:t>actures</w:t>
      </w:r>
    </w:p>
    <w:p w14:paraId="05D0E43C" w14:textId="47D934D8" w:rsidR="003A789C" w:rsidRDefault="003A789C" w:rsidP="003A789C">
      <w:pPr>
        <w:pStyle w:val="ListParagraph"/>
        <w:numPr>
          <w:ilvl w:val="0"/>
          <w:numId w:val="2"/>
        </w:numPr>
        <w:jc w:val="both"/>
      </w:pPr>
      <w:proofErr w:type="spellStart"/>
      <w:r>
        <w:t>preuves</w:t>
      </w:r>
      <w:proofErr w:type="spellEnd"/>
      <w:r>
        <w:t xml:space="preserve"> de </w:t>
      </w:r>
      <w:proofErr w:type="spellStart"/>
      <w:r>
        <w:t>paiement</w:t>
      </w:r>
      <w:proofErr w:type="spellEnd"/>
      <w:r>
        <w:t xml:space="preserve"> et documents </w:t>
      </w:r>
      <w:proofErr w:type="spellStart"/>
      <w:r>
        <w:t>comptables</w:t>
      </w:r>
      <w:proofErr w:type="spellEnd"/>
      <w:r>
        <w:t xml:space="preserve"> </w:t>
      </w:r>
      <w:proofErr w:type="spellStart"/>
      <w:r>
        <w:t>pertinents</w:t>
      </w:r>
      <w:proofErr w:type="spellEnd"/>
    </w:p>
    <w:p w14:paraId="39D08220" w14:textId="1136E30A" w:rsidR="003A789C" w:rsidRDefault="003A789C" w:rsidP="003A789C">
      <w:pPr>
        <w:jc w:val="both"/>
      </w:pPr>
      <w:r>
        <w:t>P</w:t>
      </w:r>
      <w:r>
        <w:t xml:space="preserve">our le </w:t>
      </w:r>
      <w:proofErr w:type="spellStart"/>
      <w:r>
        <w:t>soutien</w:t>
      </w:r>
      <w:proofErr w:type="spellEnd"/>
      <w:r>
        <w:t xml:space="preserve"> financier aux </w:t>
      </w:r>
      <w:proofErr w:type="gramStart"/>
      <w:r>
        <w:t>tiers :</w:t>
      </w:r>
      <w:proofErr w:type="gramEnd"/>
    </w:p>
    <w:p w14:paraId="307D1472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r>
        <w:t xml:space="preserve">propositions et dossiers de </w:t>
      </w:r>
      <w:proofErr w:type="spellStart"/>
      <w:r>
        <w:t>projet</w:t>
      </w:r>
      <w:proofErr w:type="spellEnd"/>
      <w:r>
        <w:t xml:space="preserve"> des </w:t>
      </w:r>
      <w:proofErr w:type="spellStart"/>
      <w:r>
        <w:t>projets</w:t>
      </w:r>
      <w:proofErr w:type="spellEnd"/>
      <w:r>
        <w:t xml:space="preserve"> </w:t>
      </w:r>
      <w:proofErr w:type="spellStart"/>
      <w:r>
        <w:t>soutenus</w:t>
      </w:r>
      <w:proofErr w:type="spellEnd"/>
    </w:p>
    <w:p w14:paraId="13603AC5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r>
        <w:t xml:space="preserve">pour les </w:t>
      </w:r>
      <w:proofErr w:type="gramStart"/>
      <w:r>
        <w:t>subventions :</w:t>
      </w:r>
      <w:proofErr w:type="gramEnd"/>
      <w:r>
        <w:t xml:space="preserve"> accords/subventions avec les </w:t>
      </w:r>
      <w:proofErr w:type="spellStart"/>
      <w:r>
        <w:t>bénéficiaires</w:t>
      </w:r>
      <w:proofErr w:type="spellEnd"/>
      <w:r>
        <w:t xml:space="preserve"> du </w:t>
      </w:r>
      <w:proofErr w:type="spellStart"/>
      <w:r>
        <w:t>soutien</w:t>
      </w:r>
      <w:proofErr w:type="spellEnd"/>
      <w:r>
        <w:t xml:space="preserve"> et </w:t>
      </w:r>
      <w:proofErr w:type="spellStart"/>
      <w:r>
        <w:t>formulaires</w:t>
      </w:r>
      <w:proofErr w:type="spellEnd"/>
      <w:r>
        <w:t xml:space="preserve"> </w:t>
      </w:r>
      <w:proofErr w:type="spellStart"/>
      <w:r>
        <w:t>d'acceptation</w:t>
      </w:r>
      <w:proofErr w:type="spellEnd"/>
      <w:r>
        <w:t xml:space="preserve"> (le </w:t>
      </w:r>
      <w:proofErr w:type="spellStart"/>
      <w:r>
        <w:t>cas</w:t>
      </w:r>
      <w:proofErr w:type="spellEnd"/>
      <w:r>
        <w:t xml:space="preserve"> </w:t>
      </w:r>
      <w:proofErr w:type="spellStart"/>
      <w:r>
        <w:t>échéant</w:t>
      </w:r>
      <w:proofErr w:type="spellEnd"/>
      <w:r>
        <w:t>)</w:t>
      </w:r>
    </w:p>
    <w:p w14:paraId="01C35AAA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r>
        <w:t xml:space="preserve">pour les </w:t>
      </w:r>
      <w:proofErr w:type="gramStart"/>
      <w:r>
        <w:t>prix :</w:t>
      </w:r>
      <w:proofErr w:type="gramEnd"/>
      <w:r>
        <w:t xml:space="preserve"> </w:t>
      </w:r>
      <w:proofErr w:type="spellStart"/>
      <w:r>
        <w:t>règles</w:t>
      </w:r>
      <w:proofErr w:type="spellEnd"/>
      <w:r>
        <w:t xml:space="preserve"> du concours</w:t>
      </w:r>
    </w:p>
    <w:p w14:paraId="4AD3D9B2" w14:textId="77777777" w:rsidR="003A789C" w:rsidRDefault="003A789C" w:rsidP="003A789C">
      <w:pPr>
        <w:pStyle w:val="ListParagraph"/>
        <w:numPr>
          <w:ilvl w:val="0"/>
          <w:numId w:val="2"/>
        </w:numPr>
        <w:jc w:val="both"/>
      </w:pPr>
      <w:r>
        <w:t xml:space="preserve">notes de </w:t>
      </w:r>
      <w:proofErr w:type="gramStart"/>
      <w:r>
        <w:t>frais</w:t>
      </w:r>
      <w:proofErr w:type="gramEnd"/>
    </w:p>
    <w:p w14:paraId="1172458B" w14:textId="021716D7" w:rsidR="003A789C" w:rsidRDefault="003A789C" w:rsidP="003A789C">
      <w:pPr>
        <w:pStyle w:val="ListParagraph"/>
        <w:numPr>
          <w:ilvl w:val="0"/>
          <w:numId w:val="2"/>
        </w:numPr>
        <w:jc w:val="both"/>
      </w:pPr>
      <w:proofErr w:type="spellStart"/>
      <w:r>
        <w:t>preuves</w:t>
      </w:r>
      <w:proofErr w:type="spellEnd"/>
      <w:r>
        <w:t xml:space="preserve"> de </w:t>
      </w:r>
      <w:proofErr w:type="spellStart"/>
      <w:r>
        <w:t>paiement</w:t>
      </w:r>
      <w:proofErr w:type="spellEnd"/>
      <w:r>
        <w:t xml:space="preserve"> et documents </w:t>
      </w:r>
      <w:proofErr w:type="spellStart"/>
      <w:r>
        <w:t>comptables</w:t>
      </w:r>
      <w:proofErr w:type="spellEnd"/>
      <w:r>
        <w:t xml:space="preserve"> </w:t>
      </w:r>
      <w:proofErr w:type="spellStart"/>
      <w:r>
        <w:t>pertinents</w:t>
      </w:r>
      <w:proofErr w:type="spellEnd"/>
      <w:r>
        <w:t>.</w:t>
      </w:r>
    </w:p>
    <w:p w14:paraId="07A74A53" w14:textId="2770CA4A" w:rsidR="003A789C" w:rsidRDefault="003A789C" w:rsidP="003A789C">
      <w:pPr>
        <w:jc w:val="both"/>
      </w:pPr>
      <w:r>
        <w:lastRenderedPageBreak/>
        <w:t>P</w:t>
      </w:r>
      <w:r>
        <w:t xml:space="preserve">our des </w:t>
      </w:r>
      <w:proofErr w:type="spellStart"/>
      <w:r>
        <w:t>catégories</w:t>
      </w:r>
      <w:proofErr w:type="spellEnd"/>
      <w:r>
        <w:t xml:space="preserve"> de </w:t>
      </w:r>
      <w:proofErr w:type="spellStart"/>
      <w:r>
        <w:t>coûts</w:t>
      </w:r>
      <w:proofErr w:type="spellEnd"/>
      <w:r>
        <w:t xml:space="preserve"> </w:t>
      </w:r>
      <w:proofErr w:type="spellStart"/>
      <w:proofErr w:type="gramStart"/>
      <w:r>
        <w:t>spécifiques</w:t>
      </w:r>
      <w:proofErr w:type="spellEnd"/>
      <w:r>
        <w:t xml:space="preserve"> :</w:t>
      </w:r>
      <w:proofErr w:type="gramEnd"/>
      <w:r>
        <w:t xml:space="preserve"> les documents à demander </w:t>
      </w:r>
      <w:proofErr w:type="spellStart"/>
      <w:r>
        <w:t>dépendent</w:t>
      </w:r>
      <w:proofErr w:type="spellEnd"/>
      <w:r>
        <w:t xml:space="preserve"> de la </w:t>
      </w:r>
      <w:proofErr w:type="spellStart"/>
      <w:r>
        <w:t>catégorie</w:t>
      </w:r>
      <w:proofErr w:type="spellEnd"/>
      <w:r>
        <w:t xml:space="preserve"> de </w:t>
      </w:r>
      <w:proofErr w:type="spellStart"/>
      <w:r>
        <w:t>coûts</w:t>
      </w:r>
      <w:proofErr w:type="spellEnd"/>
      <w:r>
        <w:t>.</w:t>
      </w:r>
    </w:p>
    <w:p w14:paraId="6C8AB08E" w14:textId="77777777" w:rsidR="003A789C" w:rsidRDefault="003A789C" w:rsidP="003A789C">
      <w:pPr>
        <w:jc w:val="both"/>
      </w:pPr>
      <w:r>
        <w:t xml:space="preserve">Le </w:t>
      </w:r>
      <w:proofErr w:type="spellStart"/>
      <w:r>
        <w:t>vérificateur</w:t>
      </w:r>
      <w:proofErr w:type="spellEnd"/>
      <w:r>
        <w:t xml:space="preserve"> doit </w:t>
      </w:r>
      <w:proofErr w:type="spellStart"/>
      <w:r>
        <w:t>vérifier</w:t>
      </w:r>
      <w:proofErr w:type="spellEnd"/>
      <w:r>
        <w:t xml:space="preserve"> que les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déclarés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conformes</w:t>
      </w:r>
      <w:proofErr w:type="spellEnd"/>
      <w:r>
        <w:t xml:space="preserve"> aux </w:t>
      </w:r>
      <w:proofErr w:type="spellStart"/>
      <w:r>
        <w:t>règles</w:t>
      </w:r>
      <w:proofErr w:type="spellEnd"/>
      <w:r>
        <w:t xml:space="preserve"> </w:t>
      </w:r>
      <w:proofErr w:type="spellStart"/>
      <w:r>
        <w:t>générales</w:t>
      </w:r>
      <w:proofErr w:type="spellEnd"/>
      <w:r>
        <w:t xml:space="preserve"> </w:t>
      </w:r>
      <w:proofErr w:type="spellStart"/>
      <w:r>
        <w:t>d'éligibilité</w:t>
      </w:r>
      <w:proofErr w:type="spellEnd"/>
      <w:r>
        <w:t xml:space="preserve"> </w:t>
      </w:r>
      <w:proofErr w:type="spellStart"/>
      <w:r>
        <w:t>énoncées</w:t>
      </w:r>
      <w:proofErr w:type="spellEnd"/>
      <w:r>
        <w:t xml:space="preserve"> dans </w:t>
      </w:r>
      <w:proofErr w:type="spellStart"/>
      <w:r>
        <w:t>l'accord</w:t>
      </w:r>
      <w:proofErr w:type="spellEnd"/>
      <w:r>
        <w:t xml:space="preserve"> de subvention. En particulier, les </w:t>
      </w:r>
      <w:proofErr w:type="spellStart"/>
      <w:r>
        <w:t>coûts</w:t>
      </w:r>
      <w:proofErr w:type="spellEnd"/>
      <w:r>
        <w:t xml:space="preserve"> </w:t>
      </w:r>
      <w:proofErr w:type="spellStart"/>
      <w:proofErr w:type="gramStart"/>
      <w:r>
        <w:t>doivent</w:t>
      </w:r>
      <w:proofErr w:type="spellEnd"/>
      <w:r>
        <w:t xml:space="preserve"> :</w:t>
      </w:r>
      <w:proofErr w:type="gramEnd"/>
    </w:p>
    <w:p w14:paraId="1FA42462" w14:textId="77777777" w:rsidR="003A789C" w:rsidRDefault="003A789C" w:rsidP="003A789C">
      <w:pPr>
        <w:jc w:val="both"/>
      </w:pPr>
      <w:r>
        <w:t xml:space="preserve">•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réellement</w:t>
      </w:r>
      <w:proofErr w:type="spellEnd"/>
      <w:r>
        <w:t xml:space="preserve"> </w:t>
      </w:r>
      <w:proofErr w:type="spellStart"/>
      <w:r>
        <w:t>engagés</w:t>
      </w:r>
      <w:proofErr w:type="spellEnd"/>
    </w:p>
    <w:p w14:paraId="7714938C" w14:textId="77777777" w:rsidR="003A789C" w:rsidRDefault="003A789C" w:rsidP="003A789C">
      <w:pPr>
        <w:jc w:val="both"/>
      </w:pPr>
      <w:r>
        <w:t xml:space="preserve">•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liés</w:t>
      </w:r>
      <w:proofErr w:type="spellEnd"/>
      <w:r>
        <w:t xml:space="preserve"> à </w:t>
      </w:r>
      <w:proofErr w:type="spellStart"/>
      <w:r>
        <w:t>l'objet</w:t>
      </w:r>
      <w:proofErr w:type="spellEnd"/>
      <w:r>
        <w:t xml:space="preserve"> de </w:t>
      </w:r>
      <w:proofErr w:type="spellStart"/>
      <w:r>
        <w:t>l'accord</w:t>
      </w:r>
      <w:proofErr w:type="spellEnd"/>
      <w:r>
        <w:t xml:space="preserve"> de subvention et </w:t>
      </w:r>
      <w:proofErr w:type="spellStart"/>
      <w:r>
        <w:t>indiqués</w:t>
      </w:r>
      <w:proofErr w:type="spellEnd"/>
      <w:r>
        <w:t xml:space="preserve"> dans le budget </w:t>
      </w:r>
      <w:proofErr w:type="spellStart"/>
      <w:r>
        <w:t>estimatif</w:t>
      </w:r>
      <w:proofErr w:type="spellEnd"/>
      <w:r>
        <w:t xml:space="preserve"> du </w:t>
      </w:r>
      <w:proofErr w:type="spellStart"/>
      <w:r>
        <w:t>bénéficiaire</w:t>
      </w:r>
      <w:proofErr w:type="spellEnd"/>
      <w:r>
        <w:t xml:space="preserve"> (</w:t>
      </w:r>
      <w:proofErr w:type="spellStart"/>
      <w:r>
        <w:t>c'est</w:t>
      </w:r>
      <w:proofErr w:type="spellEnd"/>
      <w:r>
        <w:t xml:space="preserve">-à-dire la </w:t>
      </w:r>
      <w:proofErr w:type="spellStart"/>
      <w:r>
        <w:t>dernière</w:t>
      </w:r>
      <w:proofErr w:type="spellEnd"/>
      <w:r>
        <w:t xml:space="preserve"> version de </w:t>
      </w:r>
      <w:proofErr w:type="spellStart"/>
      <w:r>
        <w:t>l'annexe</w:t>
      </w:r>
      <w:proofErr w:type="spellEnd"/>
      <w:r>
        <w:t xml:space="preserve"> 2)</w:t>
      </w:r>
    </w:p>
    <w:p w14:paraId="6B6D5ACB" w14:textId="77777777" w:rsidR="003A789C" w:rsidRDefault="003A789C" w:rsidP="003A789C">
      <w:pPr>
        <w:jc w:val="both"/>
      </w:pPr>
      <w:r>
        <w:t xml:space="preserve">•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nécessaires</w:t>
      </w:r>
      <w:proofErr w:type="spellEnd"/>
      <w:r>
        <w:t xml:space="preserve"> pour </w:t>
      </w:r>
      <w:proofErr w:type="spellStart"/>
      <w:r>
        <w:t>mettre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œuvre</w:t>
      </w:r>
      <w:proofErr w:type="spellEnd"/>
      <w:r>
        <w:t xml:space="preserve"> </w:t>
      </w:r>
      <w:proofErr w:type="spellStart"/>
      <w:r>
        <w:t>l'action</w:t>
      </w:r>
      <w:proofErr w:type="spellEnd"/>
      <w:r>
        <w:t xml:space="preserve"> qui fait </w:t>
      </w:r>
      <w:proofErr w:type="spellStart"/>
      <w:r>
        <w:t>l'objet</w:t>
      </w:r>
      <w:proofErr w:type="spellEnd"/>
      <w:r>
        <w:t xml:space="preserve"> de la subvention</w:t>
      </w:r>
    </w:p>
    <w:p w14:paraId="5D40FE2D" w14:textId="77777777" w:rsidR="003A789C" w:rsidRDefault="003A789C" w:rsidP="003A789C">
      <w:pPr>
        <w:jc w:val="both"/>
      </w:pPr>
      <w:r>
        <w:t xml:space="preserve">•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raisonnables</w:t>
      </w:r>
      <w:proofErr w:type="spellEnd"/>
      <w:r>
        <w:t xml:space="preserve"> et </w:t>
      </w:r>
      <w:proofErr w:type="spellStart"/>
      <w:r>
        <w:t>justifiés</w:t>
      </w:r>
      <w:proofErr w:type="spellEnd"/>
      <w:r>
        <w:t xml:space="preserve">, et respecter les exigences </w:t>
      </w:r>
      <w:proofErr w:type="spellStart"/>
      <w:r>
        <w:t>d'une</w:t>
      </w:r>
      <w:proofErr w:type="spellEnd"/>
      <w:r>
        <w:t xml:space="preserve"> saine gestion financière, </w:t>
      </w:r>
      <w:proofErr w:type="spellStart"/>
      <w:r>
        <w:t>en</w:t>
      </w:r>
      <w:proofErr w:type="spellEnd"/>
      <w:r>
        <w:t xml:space="preserve"> particulier </w:t>
      </w:r>
      <w:proofErr w:type="spellStart"/>
      <w:r>
        <w:t>en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concerne</w:t>
      </w:r>
      <w:proofErr w:type="spellEnd"/>
      <w:r>
        <w:t xml:space="preserve"> </w:t>
      </w:r>
      <w:proofErr w:type="spellStart"/>
      <w:r>
        <w:t>l'économie</w:t>
      </w:r>
      <w:proofErr w:type="spellEnd"/>
      <w:r>
        <w:t xml:space="preserve"> et </w:t>
      </w:r>
      <w:proofErr w:type="spellStart"/>
      <w:r>
        <w:t>l'efficacité</w:t>
      </w:r>
      <w:proofErr w:type="spellEnd"/>
    </w:p>
    <w:p w14:paraId="2163FBDC" w14:textId="77777777" w:rsidR="003A789C" w:rsidRDefault="003A789C" w:rsidP="003A789C">
      <w:pPr>
        <w:jc w:val="both"/>
      </w:pPr>
      <w:r>
        <w:t xml:space="preserve">•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engagés</w:t>
      </w:r>
      <w:proofErr w:type="spellEnd"/>
      <w:r>
        <w:t xml:space="preserve"> pendant </w:t>
      </w:r>
      <w:proofErr w:type="spellStart"/>
      <w:r>
        <w:t>l'action</w:t>
      </w:r>
      <w:proofErr w:type="spellEnd"/>
      <w:r>
        <w:t xml:space="preserve"> (durée </w:t>
      </w:r>
      <w:proofErr w:type="spellStart"/>
      <w:r>
        <w:t>telle</w:t>
      </w:r>
      <w:proofErr w:type="spellEnd"/>
      <w:r>
        <w:t xml:space="preserve"> que </w:t>
      </w:r>
      <w:proofErr w:type="spellStart"/>
      <w:r>
        <w:t>définie</w:t>
      </w:r>
      <w:proofErr w:type="spellEnd"/>
      <w:r>
        <w:t xml:space="preserve"> dans </w:t>
      </w:r>
      <w:proofErr w:type="spellStart"/>
      <w:r>
        <w:t>l'accord</w:t>
      </w:r>
      <w:proofErr w:type="spellEnd"/>
      <w:r>
        <w:t xml:space="preserve"> de subvention), à </w:t>
      </w:r>
      <w:proofErr w:type="spellStart"/>
      <w:r>
        <w:t>l'exception</w:t>
      </w:r>
      <w:proofErr w:type="spellEnd"/>
      <w:r>
        <w:t xml:space="preserve"> de la facture </w:t>
      </w:r>
      <w:proofErr w:type="gramStart"/>
      <w:r>
        <w:t>pour</w:t>
      </w:r>
      <w:proofErr w:type="gramEnd"/>
      <w:r>
        <w:t xml:space="preserve"> le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d'audit</w:t>
      </w:r>
      <w:proofErr w:type="spellEnd"/>
      <w:r>
        <w:t xml:space="preserve"> et des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liés</w:t>
      </w:r>
      <w:proofErr w:type="spellEnd"/>
      <w:r>
        <w:t xml:space="preserve"> à la </w:t>
      </w:r>
      <w:proofErr w:type="spellStart"/>
      <w:r>
        <w:t>soumission</w:t>
      </w:r>
      <w:proofErr w:type="spellEnd"/>
      <w:r>
        <w:t xml:space="preserve"> du dernier rapport</w:t>
      </w:r>
    </w:p>
    <w:p w14:paraId="13C1F5E6" w14:textId="77777777" w:rsidR="003A789C" w:rsidRDefault="003A789C" w:rsidP="003A789C">
      <w:pPr>
        <w:jc w:val="both"/>
      </w:pPr>
      <w:r>
        <w:t xml:space="preserve">• ne pas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couverts</w:t>
      </w:r>
      <w:proofErr w:type="spellEnd"/>
      <w:r>
        <w:t xml:space="preserve"> par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subvention de </w:t>
      </w:r>
      <w:proofErr w:type="spellStart"/>
      <w:r>
        <w:t>l'UE</w:t>
      </w:r>
      <w:proofErr w:type="spellEnd"/>
      <w:r>
        <w:t xml:space="preserve"> (</w:t>
      </w:r>
      <w:proofErr w:type="spellStart"/>
      <w:r>
        <w:t>voir</w:t>
      </w:r>
      <w:proofErr w:type="spellEnd"/>
      <w:r>
        <w:t xml:space="preserve"> ci-dessous les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inéligibles</w:t>
      </w:r>
      <w:proofErr w:type="spellEnd"/>
      <w:r>
        <w:t>)</w:t>
      </w:r>
    </w:p>
    <w:p w14:paraId="13033D44" w14:textId="77777777" w:rsidR="003A789C" w:rsidRDefault="003A789C" w:rsidP="003A789C">
      <w:pPr>
        <w:jc w:val="both"/>
      </w:pPr>
      <w:r>
        <w:t xml:space="preserve">•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identifiables</w:t>
      </w:r>
      <w:proofErr w:type="spellEnd"/>
      <w:r>
        <w:t xml:space="preserve">, </w:t>
      </w:r>
      <w:proofErr w:type="spellStart"/>
      <w:r>
        <w:t>vérifiables</w:t>
      </w:r>
      <w:proofErr w:type="spellEnd"/>
      <w:r>
        <w:t xml:space="preserve"> et, </w:t>
      </w:r>
      <w:proofErr w:type="spellStart"/>
      <w:r>
        <w:t>en</w:t>
      </w:r>
      <w:proofErr w:type="spellEnd"/>
      <w:r>
        <w:t xml:space="preserve"> particulier, </w:t>
      </w:r>
      <w:proofErr w:type="spellStart"/>
      <w:r>
        <w:t>enregistrés</w:t>
      </w:r>
      <w:proofErr w:type="spellEnd"/>
      <w:r>
        <w:t xml:space="preserve"> dans les </w:t>
      </w:r>
      <w:proofErr w:type="spellStart"/>
      <w:r>
        <w:t>registres</w:t>
      </w:r>
      <w:proofErr w:type="spellEnd"/>
      <w:r>
        <w:t xml:space="preserve"> </w:t>
      </w:r>
      <w:proofErr w:type="spellStart"/>
      <w:r>
        <w:t>comptables</w:t>
      </w:r>
      <w:proofErr w:type="spellEnd"/>
      <w:r>
        <w:t xml:space="preserve"> du participant et </w:t>
      </w:r>
      <w:proofErr w:type="spellStart"/>
      <w:r>
        <w:t>déterminés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aux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comptables</w:t>
      </w:r>
      <w:proofErr w:type="spellEnd"/>
      <w:r>
        <w:t xml:space="preserve"> </w:t>
      </w:r>
      <w:proofErr w:type="spellStart"/>
      <w:r>
        <w:t>applicables</w:t>
      </w:r>
      <w:proofErr w:type="spellEnd"/>
      <w:r>
        <w:t xml:space="preserve"> du pays </w:t>
      </w:r>
      <w:proofErr w:type="spellStart"/>
      <w:r>
        <w:t>où</w:t>
      </w:r>
      <w:proofErr w:type="spellEnd"/>
      <w:r>
        <w:t xml:space="preserve"> 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établi</w:t>
      </w:r>
      <w:proofErr w:type="spellEnd"/>
      <w:r>
        <w:t xml:space="preserve"> et à </w:t>
      </w:r>
      <w:proofErr w:type="spellStart"/>
      <w:r>
        <w:t>ses</w:t>
      </w:r>
      <w:proofErr w:type="spellEnd"/>
      <w:r>
        <w:t xml:space="preserve"> pratiques </w:t>
      </w:r>
      <w:proofErr w:type="spellStart"/>
      <w:r>
        <w:t>comptables</w:t>
      </w:r>
      <w:proofErr w:type="spellEnd"/>
      <w:r>
        <w:t xml:space="preserve"> </w:t>
      </w:r>
      <w:proofErr w:type="spellStart"/>
      <w:r>
        <w:t>habituelles</w:t>
      </w:r>
      <w:proofErr w:type="spellEnd"/>
    </w:p>
    <w:p w14:paraId="0D400B5B" w14:textId="7E5222D4" w:rsidR="003A789C" w:rsidRDefault="003A789C" w:rsidP="003A789C">
      <w:pPr>
        <w:jc w:val="both"/>
      </w:pPr>
      <w:r>
        <w:t xml:space="preserve">•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conformes</w:t>
      </w:r>
      <w:proofErr w:type="spellEnd"/>
      <w:r>
        <w:t xml:space="preserve"> aux exigences des </w:t>
      </w:r>
      <w:proofErr w:type="spellStart"/>
      <w:r>
        <w:t>lois</w:t>
      </w:r>
      <w:proofErr w:type="spellEnd"/>
      <w:r>
        <w:t xml:space="preserve"> </w:t>
      </w:r>
      <w:proofErr w:type="spellStart"/>
      <w:r>
        <w:t>nationales</w:t>
      </w:r>
      <w:proofErr w:type="spellEnd"/>
      <w:r>
        <w:t xml:space="preserve"> </w:t>
      </w:r>
      <w:proofErr w:type="spellStart"/>
      <w:r>
        <w:t>applicables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matière de taxes, de travail et de </w:t>
      </w:r>
      <w:proofErr w:type="spellStart"/>
      <w:r>
        <w:t>sécurité</w:t>
      </w:r>
      <w:proofErr w:type="spellEnd"/>
      <w:r>
        <w:t xml:space="preserve"> </w:t>
      </w:r>
      <w:proofErr w:type="spellStart"/>
      <w:r>
        <w:t>sociale</w:t>
      </w:r>
      <w:proofErr w:type="spellEnd"/>
      <w:r>
        <w:t>.</w:t>
      </w:r>
    </w:p>
    <w:p w14:paraId="7C050202" w14:textId="77777777" w:rsidR="003A789C" w:rsidRDefault="003A789C" w:rsidP="003A789C">
      <w:pPr>
        <w:jc w:val="both"/>
      </w:pPr>
      <w:r>
        <w:t xml:space="preserve">•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aux dispositions de </w:t>
      </w:r>
      <w:proofErr w:type="spellStart"/>
      <w:r>
        <w:t>l'accord</w:t>
      </w:r>
      <w:proofErr w:type="spellEnd"/>
      <w:r>
        <w:t xml:space="preserve"> de subvention et</w:t>
      </w:r>
    </w:p>
    <w:p w14:paraId="672B0175" w14:textId="77777777" w:rsidR="003A789C" w:rsidRDefault="003A789C" w:rsidP="003A789C">
      <w:pPr>
        <w:jc w:val="both"/>
      </w:pPr>
      <w:r>
        <w:t xml:space="preserve">•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convertis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euros au </w:t>
      </w:r>
      <w:proofErr w:type="spellStart"/>
      <w:r>
        <w:t>taux</w:t>
      </w:r>
      <w:proofErr w:type="spellEnd"/>
      <w:r>
        <w:t xml:space="preserve"> </w:t>
      </w:r>
      <w:proofErr w:type="spellStart"/>
      <w:r>
        <w:t>prévu</w:t>
      </w:r>
      <w:proofErr w:type="spellEnd"/>
      <w:r>
        <w:t xml:space="preserve"> dans </w:t>
      </w:r>
      <w:proofErr w:type="spellStart"/>
      <w:r>
        <w:t>l'accord</w:t>
      </w:r>
      <w:proofErr w:type="spellEnd"/>
      <w:r>
        <w:t xml:space="preserve"> de </w:t>
      </w:r>
      <w:proofErr w:type="gramStart"/>
      <w:r>
        <w:t>subvention :</w:t>
      </w:r>
      <w:proofErr w:type="gramEnd"/>
    </w:p>
    <w:p w14:paraId="64C0E8FF" w14:textId="093BD9F5" w:rsidR="003A789C" w:rsidRDefault="003A789C" w:rsidP="003A789C">
      <w:pPr>
        <w:pStyle w:val="ListParagraph"/>
        <w:numPr>
          <w:ilvl w:val="0"/>
          <w:numId w:val="2"/>
        </w:numPr>
        <w:jc w:val="both"/>
      </w:pPr>
      <w:r>
        <w:t xml:space="preserve">pour les participants </w:t>
      </w:r>
      <w:proofErr w:type="spellStart"/>
      <w:r>
        <w:t>ayant</w:t>
      </w:r>
      <w:proofErr w:type="spellEnd"/>
      <w:r>
        <w:t xml:space="preserve"> des </w:t>
      </w:r>
      <w:proofErr w:type="spellStart"/>
      <w:r>
        <w:t>comptes</w:t>
      </w:r>
      <w:proofErr w:type="spellEnd"/>
      <w:r>
        <w:t xml:space="preserve"> </w:t>
      </w:r>
      <w:proofErr w:type="spellStart"/>
      <w:r>
        <w:t>établis</w:t>
      </w:r>
      <w:proofErr w:type="spellEnd"/>
      <w:r>
        <w:t xml:space="preserve"> dans </w:t>
      </w:r>
      <w:proofErr w:type="spellStart"/>
      <w:r>
        <w:t>une</w:t>
      </w:r>
      <w:proofErr w:type="spellEnd"/>
      <w:r>
        <w:t xml:space="preserve"> devise </w:t>
      </w:r>
      <w:proofErr w:type="spellStart"/>
      <w:r>
        <w:t>autre</w:t>
      </w:r>
      <w:proofErr w:type="spellEnd"/>
      <w:r>
        <w:t xml:space="preserve"> que </w:t>
      </w:r>
      <w:proofErr w:type="spellStart"/>
      <w:r>
        <w:t>l'euro</w:t>
      </w:r>
      <w:proofErr w:type="spellEnd"/>
      <w:r>
        <w:t>:</w:t>
      </w:r>
    </w:p>
    <w:p w14:paraId="3C492A91" w14:textId="77777777" w:rsidR="003A789C" w:rsidRDefault="003A789C" w:rsidP="003A789C">
      <w:pPr>
        <w:pStyle w:val="ListParagraph"/>
        <w:jc w:val="both"/>
      </w:pPr>
    </w:p>
    <w:p w14:paraId="7C486B00" w14:textId="4B1B02A4" w:rsidR="003A789C" w:rsidRDefault="003A789C" w:rsidP="003A789C">
      <w:pPr>
        <w:pStyle w:val="ListParagraph"/>
        <w:jc w:val="both"/>
      </w:pPr>
      <w:r>
        <w:t xml:space="preserve">Les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engagés</w:t>
      </w:r>
      <w:proofErr w:type="spellEnd"/>
      <w:r>
        <w:t xml:space="preserve"> dans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devise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convertis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euros à la </w:t>
      </w:r>
      <w:proofErr w:type="spellStart"/>
      <w:r>
        <w:t>moyenne</w:t>
      </w:r>
      <w:proofErr w:type="spellEnd"/>
      <w:r>
        <w:t xml:space="preserve"> des </w:t>
      </w:r>
      <w:proofErr w:type="spellStart"/>
      <w:r>
        <w:t>taux</w:t>
      </w:r>
      <w:proofErr w:type="spellEnd"/>
      <w:r>
        <w:t xml:space="preserve"> de change </w:t>
      </w:r>
      <w:proofErr w:type="spellStart"/>
      <w:r>
        <w:t>quotidien</w:t>
      </w:r>
      <w:proofErr w:type="spellEnd"/>
      <w:r>
        <w:t xml:space="preserve"> de </w:t>
      </w:r>
      <w:proofErr w:type="spellStart"/>
      <w:r>
        <w:t>l'euro</w:t>
      </w:r>
      <w:proofErr w:type="spellEnd"/>
      <w:r>
        <w:t xml:space="preserve"> </w:t>
      </w:r>
      <w:proofErr w:type="spellStart"/>
      <w:r>
        <w:t>publiés</w:t>
      </w:r>
      <w:proofErr w:type="spellEnd"/>
      <w:r>
        <w:t xml:space="preserve"> dans la </w:t>
      </w:r>
      <w:proofErr w:type="spellStart"/>
      <w:r>
        <w:t>série</w:t>
      </w:r>
      <w:proofErr w:type="spellEnd"/>
      <w:r>
        <w:t xml:space="preserve"> C du Journal </w:t>
      </w:r>
      <w:proofErr w:type="spellStart"/>
      <w:r>
        <w:t>officiel</w:t>
      </w:r>
      <w:proofErr w:type="spellEnd"/>
      <w:r>
        <w:t xml:space="preserve"> de </w:t>
      </w:r>
      <w:proofErr w:type="spellStart"/>
      <w:r>
        <w:t>l'Union</w:t>
      </w:r>
      <w:proofErr w:type="spellEnd"/>
      <w:r>
        <w:t xml:space="preserve"> </w:t>
      </w:r>
      <w:proofErr w:type="spellStart"/>
      <w:r>
        <w:t>européenne</w:t>
      </w:r>
      <w:proofErr w:type="spellEnd"/>
      <w:r>
        <w:t xml:space="preserve"> </w:t>
      </w:r>
      <w:proofErr w:type="spellStart"/>
      <w:r>
        <w:t>déterminés</w:t>
      </w:r>
      <w:proofErr w:type="spellEnd"/>
      <w:r>
        <w:t xml:space="preserve"> sur la </w:t>
      </w:r>
      <w:proofErr w:type="spellStart"/>
      <w:r>
        <w:t>période</w:t>
      </w:r>
      <w:proofErr w:type="spellEnd"/>
      <w:r>
        <w:t xml:space="preserve"> de </w:t>
      </w:r>
      <w:proofErr w:type="spellStart"/>
      <w:r>
        <w:t>déclaration</w:t>
      </w:r>
      <w:proofErr w:type="spellEnd"/>
      <w:r>
        <w:t xml:space="preserve"> </w:t>
      </w:r>
      <w:proofErr w:type="spellStart"/>
      <w:r>
        <w:t>correspondante</w:t>
      </w:r>
      <w:proofErr w:type="spellEnd"/>
      <w:r>
        <w:t xml:space="preserve">. Si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taux</w:t>
      </w:r>
      <w:proofErr w:type="spellEnd"/>
      <w:r>
        <w:t xml:space="preserve"> de change </w:t>
      </w:r>
      <w:proofErr w:type="spellStart"/>
      <w:r>
        <w:t>quotidien</w:t>
      </w:r>
      <w:proofErr w:type="spellEnd"/>
      <w:r>
        <w:t xml:space="preserve"> de </w:t>
      </w:r>
      <w:proofErr w:type="spellStart"/>
      <w:r>
        <w:t>l'euro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</w:t>
      </w:r>
      <w:proofErr w:type="spellStart"/>
      <w:r>
        <w:t>publié</w:t>
      </w:r>
      <w:proofErr w:type="spellEnd"/>
      <w:r>
        <w:t xml:space="preserve"> dans le Journal </w:t>
      </w:r>
      <w:proofErr w:type="spellStart"/>
      <w:r>
        <w:t>officiel</w:t>
      </w:r>
      <w:proofErr w:type="spellEnd"/>
      <w:r>
        <w:t xml:space="preserve"> de </w:t>
      </w:r>
      <w:proofErr w:type="spellStart"/>
      <w:r>
        <w:t>l'Union</w:t>
      </w:r>
      <w:proofErr w:type="spellEnd"/>
      <w:r>
        <w:t xml:space="preserve"> </w:t>
      </w:r>
      <w:proofErr w:type="spellStart"/>
      <w:r>
        <w:t>européenne</w:t>
      </w:r>
      <w:proofErr w:type="spellEnd"/>
      <w:r>
        <w:t xml:space="preserve"> pour la devise </w:t>
      </w:r>
      <w:proofErr w:type="spellStart"/>
      <w:r>
        <w:t>en</w:t>
      </w:r>
      <w:proofErr w:type="spellEnd"/>
      <w:r>
        <w:t xml:space="preserve"> question, le </w:t>
      </w:r>
      <w:proofErr w:type="spellStart"/>
      <w:r>
        <w:t>taux</w:t>
      </w:r>
      <w:proofErr w:type="spellEnd"/>
      <w:r>
        <w:t xml:space="preserve"> </w:t>
      </w:r>
      <w:proofErr w:type="spellStart"/>
      <w:r>
        <w:t>utilisé</w:t>
      </w:r>
      <w:proofErr w:type="spellEnd"/>
      <w:r>
        <w:t xml:space="preserve"> doit </w:t>
      </w:r>
      <w:proofErr w:type="spellStart"/>
      <w:r>
        <w:t>être</w:t>
      </w:r>
      <w:proofErr w:type="spellEnd"/>
      <w:r>
        <w:t xml:space="preserve"> la </w:t>
      </w:r>
      <w:proofErr w:type="spellStart"/>
      <w:r>
        <w:t>moyenne</w:t>
      </w:r>
      <w:proofErr w:type="spellEnd"/>
      <w:r>
        <w:t xml:space="preserve"> des </w:t>
      </w:r>
      <w:proofErr w:type="spellStart"/>
      <w:r>
        <w:t>taux</w:t>
      </w:r>
      <w:proofErr w:type="spellEnd"/>
      <w:r>
        <w:t xml:space="preserve"> de change </w:t>
      </w:r>
      <w:proofErr w:type="spellStart"/>
      <w:r>
        <w:t>comptables</w:t>
      </w:r>
      <w:proofErr w:type="spellEnd"/>
      <w:r>
        <w:t xml:space="preserve"> </w:t>
      </w:r>
      <w:proofErr w:type="spellStart"/>
      <w:r>
        <w:t>mensuels</w:t>
      </w:r>
      <w:proofErr w:type="spellEnd"/>
      <w:r>
        <w:t xml:space="preserve"> </w:t>
      </w:r>
      <w:proofErr w:type="spellStart"/>
      <w:r>
        <w:t>établis</w:t>
      </w:r>
      <w:proofErr w:type="spellEnd"/>
      <w:r>
        <w:t xml:space="preserve"> par la Commission </w:t>
      </w:r>
      <w:proofErr w:type="spellStart"/>
      <w:r>
        <w:t>européenne</w:t>
      </w:r>
      <w:proofErr w:type="spellEnd"/>
      <w:r>
        <w:t xml:space="preserve"> et </w:t>
      </w:r>
      <w:proofErr w:type="spellStart"/>
      <w:r>
        <w:t>publiés</w:t>
      </w:r>
      <w:proofErr w:type="spellEnd"/>
      <w:r>
        <w:t xml:space="preserve"> sur son site Web. </w:t>
      </w:r>
      <w:r>
        <w:tab/>
      </w:r>
      <w:r>
        <w:br/>
      </w:r>
    </w:p>
    <w:p w14:paraId="609130A9" w14:textId="30782EE5" w:rsidR="003A789C" w:rsidRDefault="003A789C" w:rsidP="003A789C">
      <w:pPr>
        <w:pStyle w:val="ListParagraph"/>
        <w:numPr>
          <w:ilvl w:val="0"/>
          <w:numId w:val="2"/>
        </w:numPr>
        <w:jc w:val="both"/>
      </w:pPr>
      <w:r>
        <w:t xml:space="preserve">Pour les participants </w:t>
      </w:r>
      <w:proofErr w:type="spellStart"/>
      <w:r>
        <w:t>disposant</w:t>
      </w:r>
      <w:proofErr w:type="spellEnd"/>
      <w:r>
        <w:t xml:space="preserve"> de </w:t>
      </w:r>
      <w:proofErr w:type="spellStart"/>
      <w:r>
        <w:t>comptes</w:t>
      </w:r>
      <w:proofErr w:type="spellEnd"/>
      <w:r>
        <w:t xml:space="preserve"> </w:t>
      </w:r>
      <w:proofErr w:type="spellStart"/>
      <w:r>
        <w:t>libellés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euros: </w:t>
      </w:r>
      <w:r>
        <w:tab/>
      </w:r>
      <w:r>
        <w:br/>
      </w:r>
      <w:r>
        <w:br/>
      </w:r>
      <w:r>
        <w:lastRenderedPageBreak/>
        <w:t xml:space="preserve">les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engagés</w:t>
      </w:r>
      <w:proofErr w:type="spellEnd"/>
      <w:r>
        <w:t xml:space="preserve"> dans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devise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convertis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euros </w:t>
      </w:r>
      <w:proofErr w:type="spellStart"/>
      <w:r>
        <w:t>en</w:t>
      </w:r>
      <w:proofErr w:type="spellEnd"/>
      <w:r>
        <w:t xml:space="preserve"> </w:t>
      </w:r>
      <w:proofErr w:type="spellStart"/>
      <w:r>
        <w:t>appliquant</w:t>
      </w:r>
      <w:proofErr w:type="spellEnd"/>
      <w:r>
        <w:t xml:space="preserve"> la pratique </w:t>
      </w:r>
      <w:proofErr w:type="spellStart"/>
      <w:r>
        <w:t>comptable</w:t>
      </w:r>
      <w:proofErr w:type="spellEnd"/>
      <w:r>
        <w:t xml:space="preserve"> </w:t>
      </w:r>
      <w:proofErr w:type="spellStart"/>
      <w:r>
        <w:t>habituelle</w:t>
      </w:r>
      <w:proofErr w:type="spellEnd"/>
      <w:r>
        <w:t xml:space="preserve"> du participant.</w:t>
      </w:r>
    </w:p>
    <w:p w14:paraId="01142DD6" w14:textId="0DABE59B" w:rsidR="003A789C" w:rsidRDefault="00241763" w:rsidP="003A789C">
      <w:pPr>
        <w:jc w:val="both"/>
      </w:pPr>
      <w:r>
        <w:br/>
      </w:r>
      <w:proofErr w:type="spellStart"/>
      <w:r w:rsidR="003A789C">
        <w:t>L'auditeur</w:t>
      </w:r>
      <w:proofErr w:type="spellEnd"/>
      <w:r w:rsidR="003A789C">
        <w:t xml:space="preserve"> doit </w:t>
      </w:r>
      <w:proofErr w:type="spellStart"/>
      <w:r w:rsidR="003A789C">
        <w:t>vérifier</w:t>
      </w:r>
      <w:proofErr w:type="spellEnd"/>
      <w:r w:rsidR="003A789C">
        <w:t xml:space="preserve"> </w:t>
      </w:r>
      <w:proofErr w:type="spellStart"/>
      <w:r w:rsidR="003A789C">
        <w:t>si</w:t>
      </w:r>
      <w:proofErr w:type="spellEnd"/>
      <w:r w:rsidR="003A789C">
        <w:t xml:space="preserve"> les </w:t>
      </w:r>
      <w:proofErr w:type="spellStart"/>
      <w:r w:rsidR="003A789C">
        <w:t>dépenses</w:t>
      </w:r>
      <w:proofErr w:type="spellEnd"/>
      <w:r w:rsidR="003A789C">
        <w:t xml:space="preserve"> </w:t>
      </w:r>
      <w:proofErr w:type="spellStart"/>
      <w:r w:rsidR="003A789C">
        <w:t>comprennent</w:t>
      </w:r>
      <w:proofErr w:type="spellEnd"/>
      <w:r w:rsidR="003A789C">
        <w:t xml:space="preserve"> la TVA et, le </w:t>
      </w:r>
      <w:proofErr w:type="spellStart"/>
      <w:r w:rsidR="003A789C">
        <w:t>cas</w:t>
      </w:r>
      <w:proofErr w:type="spellEnd"/>
      <w:r w:rsidR="003A789C">
        <w:t xml:space="preserve"> </w:t>
      </w:r>
      <w:proofErr w:type="spellStart"/>
      <w:r w:rsidR="003A789C">
        <w:t>échéant</w:t>
      </w:r>
      <w:proofErr w:type="spellEnd"/>
      <w:r w:rsidR="003A789C">
        <w:t xml:space="preserve">, </w:t>
      </w:r>
      <w:proofErr w:type="spellStart"/>
      <w:r w:rsidR="003A789C">
        <w:t>vérifier</w:t>
      </w:r>
      <w:proofErr w:type="spellEnd"/>
      <w:r w:rsidR="003A789C">
        <w:t xml:space="preserve"> que le </w:t>
      </w:r>
      <w:proofErr w:type="gramStart"/>
      <w:r w:rsidR="003A789C">
        <w:t>participant :</w:t>
      </w:r>
      <w:proofErr w:type="gramEnd"/>
    </w:p>
    <w:p w14:paraId="2656E005" w14:textId="3B500616" w:rsidR="00241763" w:rsidRDefault="003A789C" w:rsidP="003A789C">
      <w:pPr>
        <w:pStyle w:val="ListParagraph"/>
        <w:numPr>
          <w:ilvl w:val="0"/>
          <w:numId w:val="2"/>
        </w:numPr>
        <w:jc w:val="both"/>
      </w:pPr>
      <w:r>
        <w:t xml:space="preserve"> ne </w:t>
      </w:r>
      <w:proofErr w:type="spellStart"/>
      <w:r>
        <w:t>peut</w:t>
      </w:r>
      <w:proofErr w:type="spellEnd"/>
      <w:r>
        <w:t xml:space="preserve"> pas </w:t>
      </w:r>
      <w:proofErr w:type="spellStart"/>
      <w:r>
        <w:t>récupérer</w:t>
      </w:r>
      <w:proofErr w:type="spellEnd"/>
      <w:r>
        <w:t xml:space="preserve"> la TVA (</w:t>
      </w:r>
      <w:proofErr w:type="spellStart"/>
      <w:r>
        <w:t>cela</w:t>
      </w:r>
      <w:proofErr w:type="spellEnd"/>
      <w:r>
        <w:t xml:space="preserve"> 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étayé</w:t>
      </w:r>
      <w:proofErr w:type="spellEnd"/>
      <w:r>
        <w:t xml:space="preserve"> par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déclaration</w:t>
      </w:r>
      <w:proofErr w:type="spellEnd"/>
      <w:r>
        <w:t xml:space="preserve"> de </w:t>
      </w:r>
      <w:proofErr w:type="spellStart"/>
      <w:r>
        <w:t>l'organisme</w:t>
      </w:r>
      <w:proofErr w:type="spellEnd"/>
      <w:r>
        <w:t xml:space="preserve"> </w:t>
      </w:r>
      <w:proofErr w:type="spellStart"/>
      <w:r>
        <w:t>compétent</w:t>
      </w:r>
      <w:proofErr w:type="spellEnd"/>
      <w:r>
        <w:t>) et</w:t>
      </w:r>
      <w:r w:rsidR="00241763">
        <w:tab/>
      </w:r>
    </w:p>
    <w:p w14:paraId="6DE11BF5" w14:textId="32209091" w:rsidR="003A789C" w:rsidRDefault="003A789C" w:rsidP="003A789C">
      <w:pPr>
        <w:pStyle w:val="ListParagraph"/>
        <w:numPr>
          <w:ilvl w:val="0"/>
          <w:numId w:val="2"/>
        </w:numPr>
        <w:jc w:val="both"/>
      </w:pPr>
      <w:proofErr w:type="spellStart"/>
      <w:r>
        <w:t>n'est</w:t>
      </w:r>
      <w:proofErr w:type="spellEnd"/>
      <w:r>
        <w:t xml:space="preserve"> pas un </w:t>
      </w:r>
      <w:proofErr w:type="spellStart"/>
      <w:r>
        <w:t>organisme</w:t>
      </w:r>
      <w:proofErr w:type="spellEnd"/>
      <w:r>
        <w:t xml:space="preserve"> public </w:t>
      </w:r>
      <w:proofErr w:type="spellStart"/>
      <w:r>
        <w:t>agissant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tant </w:t>
      </w:r>
      <w:proofErr w:type="spellStart"/>
      <w:r>
        <w:t>qu'autorité</w:t>
      </w:r>
      <w:proofErr w:type="spellEnd"/>
      <w:r>
        <w:t xml:space="preserve"> </w:t>
      </w:r>
      <w:proofErr w:type="spellStart"/>
      <w:r>
        <w:t>publique</w:t>
      </w:r>
      <w:proofErr w:type="spellEnd"/>
      <w:r>
        <w:t>.</w:t>
      </w:r>
    </w:p>
    <w:p w14:paraId="4BCA7CD8" w14:textId="6FFA7F76" w:rsidR="003A789C" w:rsidRDefault="003A789C" w:rsidP="003A789C">
      <w:pPr>
        <w:jc w:val="both"/>
      </w:pPr>
      <w:r>
        <w:t xml:space="preserve">De plus, </w:t>
      </w:r>
      <w:proofErr w:type="spellStart"/>
      <w:r>
        <w:t>l'auditeur</w:t>
      </w:r>
      <w:proofErr w:type="spellEnd"/>
      <w:r>
        <w:t xml:space="preserve"> doit </w:t>
      </w:r>
      <w:proofErr w:type="spellStart"/>
      <w:r>
        <w:t>vérifier</w:t>
      </w:r>
      <w:proofErr w:type="spellEnd"/>
      <w:r>
        <w:t xml:space="preserve"> que les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déclarés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conformes</w:t>
      </w:r>
      <w:proofErr w:type="spellEnd"/>
      <w:r>
        <w:t xml:space="preserve"> aux </w:t>
      </w:r>
      <w:proofErr w:type="spellStart"/>
      <w:r>
        <w:t>règles</w:t>
      </w:r>
      <w:proofErr w:type="spellEnd"/>
      <w:r>
        <w:t xml:space="preserve"> </w:t>
      </w:r>
      <w:proofErr w:type="spellStart"/>
      <w:r>
        <w:t>spécifiques</w:t>
      </w:r>
      <w:proofErr w:type="spellEnd"/>
      <w:r>
        <w:t xml:space="preserve"> </w:t>
      </w:r>
      <w:proofErr w:type="spellStart"/>
      <w:r>
        <w:t>d'éligibilité</w:t>
      </w:r>
      <w:proofErr w:type="spellEnd"/>
      <w:r>
        <w:t xml:space="preserve"> des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énoncées</w:t>
      </w:r>
      <w:proofErr w:type="spellEnd"/>
      <w:r>
        <w:t xml:space="preserve"> dans </w:t>
      </w:r>
      <w:proofErr w:type="spellStart"/>
      <w:r>
        <w:t>l'accord</w:t>
      </w:r>
      <w:proofErr w:type="spellEnd"/>
      <w:r>
        <w:t xml:space="preserve"> de subvention.</w:t>
      </w:r>
    </w:p>
    <w:p w14:paraId="77A52EB5" w14:textId="77777777" w:rsidR="00241763" w:rsidRDefault="00241763" w:rsidP="003A789C">
      <w:pPr>
        <w:jc w:val="both"/>
      </w:pPr>
    </w:p>
    <w:p w14:paraId="7AF2EA6B" w14:textId="77777777" w:rsidR="00241763" w:rsidRPr="00241763" w:rsidRDefault="00241763" w:rsidP="00241763">
      <w:pPr>
        <w:jc w:val="both"/>
        <w:rPr>
          <w:i/>
          <w:iCs/>
        </w:rPr>
      </w:pPr>
      <w:proofErr w:type="spellStart"/>
      <w:r w:rsidRPr="00241763">
        <w:rPr>
          <w:i/>
          <w:iCs/>
        </w:rPr>
        <w:t>Coûts</w:t>
      </w:r>
      <w:proofErr w:type="spellEnd"/>
      <w:r w:rsidRPr="00241763">
        <w:rPr>
          <w:i/>
          <w:iCs/>
        </w:rPr>
        <w:t xml:space="preserve"> de personnel</w:t>
      </w:r>
    </w:p>
    <w:p w14:paraId="54180F45" w14:textId="77777777" w:rsidR="00241763" w:rsidRDefault="00241763" w:rsidP="00241763">
      <w:pPr>
        <w:jc w:val="both"/>
      </w:pPr>
      <w:proofErr w:type="spellStart"/>
      <w:r>
        <w:t>L'auditeur</w:t>
      </w:r>
      <w:proofErr w:type="spellEnd"/>
      <w:r>
        <w:t xml:space="preserve"> doit </w:t>
      </w:r>
      <w:proofErr w:type="spellStart"/>
      <w:r>
        <w:t>vérifier</w:t>
      </w:r>
      <w:proofErr w:type="spellEnd"/>
      <w:r>
        <w:t xml:space="preserve"> </w:t>
      </w:r>
      <w:proofErr w:type="gramStart"/>
      <w:r>
        <w:t>que :</w:t>
      </w:r>
      <w:proofErr w:type="gramEnd"/>
    </w:p>
    <w:p w14:paraId="3A0EA268" w14:textId="77777777" w:rsidR="00241763" w:rsidRDefault="00241763" w:rsidP="00241763">
      <w:pPr>
        <w:jc w:val="both"/>
      </w:pPr>
      <w:r>
        <w:t xml:space="preserve">• les </w:t>
      </w:r>
      <w:proofErr w:type="spellStart"/>
      <w:r>
        <w:t>coûts</w:t>
      </w:r>
      <w:proofErr w:type="spellEnd"/>
      <w:r>
        <w:t xml:space="preserve"> de personnel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facturés</w:t>
      </w:r>
      <w:proofErr w:type="spellEnd"/>
      <w:r>
        <w:t xml:space="preserve"> et </w:t>
      </w:r>
      <w:proofErr w:type="spellStart"/>
      <w:r>
        <w:t>payés</w:t>
      </w:r>
      <w:proofErr w:type="spellEnd"/>
      <w:r>
        <w:t xml:space="preserve"> pour le temps </w:t>
      </w:r>
      <w:proofErr w:type="spellStart"/>
      <w:r>
        <w:t>effectivement</w:t>
      </w:r>
      <w:proofErr w:type="spellEnd"/>
      <w:r>
        <w:t xml:space="preserve"> </w:t>
      </w:r>
      <w:proofErr w:type="spellStart"/>
      <w:r>
        <w:t>consacré</w:t>
      </w:r>
      <w:proofErr w:type="spellEnd"/>
      <w:r>
        <w:t xml:space="preserve"> (y </w:t>
      </w:r>
      <w:proofErr w:type="spellStart"/>
      <w:r>
        <w:t>compris</w:t>
      </w:r>
      <w:proofErr w:type="spellEnd"/>
      <w:r>
        <w:t xml:space="preserve"> la conversion </w:t>
      </w:r>
      <w:proofErr w:type="spellStart"/>
      <w:r>
        <w:t>correcte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équivalents-jours</w:t>
      </w:r>
      <w:proofErr w:type="spellEnd"/>
      <w:r>
        <w:t xml:space="preserve">) par le personnel du participant à la mise </w:t>
      </w:r>
      <w:proofErr w:type="spellStart"/>
      <w:r>
        <w:t>en</w:t>
      </w:r>
      <w:proofErr w:type="spellEnd"/>
      <w:r>
        <w:t xml:space="preserve"> </w:t>
      </w:r>
      <w:proofErr w:type="spellStart"/>
      <w:r>
        <w:t>œuvre</w:t>
      </w:r>
      <w:proofErr w:type="spellEnd"/>
      <w:r>
        <w:t xml:space="preserve"> de </w:t>
      </w:r>
      <w:proofErr w:type="spellStart"/>
      <w:r>
        <w:t>l'action</w:t>
      </w:r>
      <w:proofErr w:type="spellEnd"/>
      <w:r>
        <w:t xml:space="preserve">, </w:t>
      </w:r>
      <w:proofErr w:type="spellStart"/>
      <w:r>
        <w:t>justifiée</w:t>
      </w:r>
      <w:proofErr w:type="spellEnd"/>
      <w:r>
        <w:t xml:space="preserve"> sur la base de </w:t>
      </w:r>
      <w:proofErr w:type="spellStart"/>
      <w:r>
        <w:t>feuilles</w:t>
      </w:r>
      <w:proofErr w:type="spellEnd"/>
      <w:r>
        <w:t xml:space="preserve"> de </w:t>
      </w:r>
      <w:proofErr w:type="gramStart"/>
      <w:r>
        <w:t>temps</w:t>
      </w:r>
      <w:proofErr w:type="gramEnd"/>
      <w:r>
        <w:t xml:space="preserve"> </w:t>
      </w:r>
      <w:proofErr w:type="spellStart"/>
      <w:r>
        <w:t>ou</w:t>
      </w:r>
      <w:proofErr w:type="spellEnd"/>
      <w:r>
        <w:t xml:space="preserve"> d'un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d'enregistrement</w:t>
      </w:r>
      <w:proofErr w:type="spellEnd"/>
      <w:r>
        <w:t xml:space="preserve"> du temps </w:t>
      </w:r>
      <w:proofErr w:type="spellStart"/>
      <w:r>
        <w:t>approprié</w:t>
      </w:r>
      <w:proofErr w:type="spellEnd"/>
      <w:r>
        <w:t xml:space="preserve"> (</w:t>
      </w:r>
      <w:proofErr w:type="spellStart"/>
      <w:r>
        <w:t>tel</w:t>
      </w:r>
      <w:proofErr w:type="spellEnd"/>
      <w:r>
        <w:t xml:space="preserve"> </w:t>
      </w:r>
      <w:proofErr w:type="spellStart"/>
      <w:r>
        <w:t>qu'une</w:t>
      </w:r>
      <w:proofErr w:type="spellEnd"/>
      <w:r>
        <w:t xml:space="preserve"> </w:t>
      </w:r>
      <w:proofErr w:type="spellStart"/>
      <w:r>
        <w:t>déclaration</w:t>
      </w:r>
      <w:proofErr w:type="spellEnd"/>
      <w:r>
        <w:t xml:space="preserve"> </w:t>
      </w:r>
      <w:proofErr w:type="spellStart"/>
      <w:r>
        <w:t>mensuelle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à </w:t>
      </w:r>
      <w:proofErr w:type="spellStart"/>
      <w:r>
        <w:t>l'accord</w:t>
      </w:r>
      <w:proofErr w:type="spellEnd"/>
      <w:r>
        <w:t xml:space="preserve"> de subvention)</w:t>
      </w:r>
    </w:p>
    <w:p w14:paraId="5E794F8A" w14:textId="77777777" w:rsidR="00241763" w:rsidRDefault="00241763" w:rsidP="00241763">
      <w:pPr>
        <w:jc w:val="both"/>
      </w:pPr>
      <w:r>
        <w:t xml:space="preserve">• les </w:t>
      </w:r>
      <w:proofErr w:type="spellStart"/>
      <w:r>
        <w:t>coûts</w:t>
      </w:r>
      <w:proofErr w:type="spellEnd"/>
      <w:r>
        <w:t xml:space="preserve"> de personnel (et le </w:t>
      </w:r>
      <w:proofErr w:type="spellStart"/>
      <w:r>
        <w:t>taux</w:t>
      </w:r>
      <w:proofErr w:type="spellEnd"/>
      <w:r>
        <w:t xml:space="preserve"> </w:t>
      </w:r>
      <w:proofErr w:type="spellStart"/>
      <w:r>
        <w:t>journalier</w:t>
      </w:r>
      <w:proofErr w:type="spellEnd"/>
      <w:r>
        <w:t xml:space="preserve">, le </w:t>
      </w:r>
      <w:proofErr w:type="spellStart"/>
      <w:r>
        <w:t>cas</w:t>
      </w:r>
      <w:proofErr w:type="spellEnd"/>
      <w:r>
        <w:t xml:space="preserve"> </w:t>
      </w:r>
      <w:proofErr w:type="spellStart"/>
      <w:r>
        <w:t>échéant</w:t>
      </w:r>
      <w:proofErr w:type="spellEnd"/>
      <w:r>
        <w:t xml:space="preserve">)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calculés</w:t>
      </w:r>
      <w:proofErr w:type="spellEnd"/>
      <w:r>
        <w:t xml:space="preserve"> sur la base du </w:t>
      </w:r>
      <w:proofErr w:type="spellStart"/>
      <w:r>
        <w:t>salaire</w:t>
      </w:r>
      <w:proofErr w:type="spellEnd"/>
      <w:r>
        <w:t xml:space="preserve"> brut, des </w:t>
      </w:r>
      <w:proofErr w:type="spellStart"/>
      <w:r>
        <w:t>salaires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des </w:t>
      </w:r>
      <w:proofErr w:type="spellStart"/>
      <w:r>
        <w:t>honoraires</w:t>
      </w:r>
      <w:proofErr w:type="spellEnd"/>
      <w:r>
        <w:t xml:space="preserve"> (plus les charges </w:t>
      </w:r>
      <w:proofErr w:type="spellStart"/>
      <w:r>
        <w:t>sociales</w:t>
      </w:r>
      <w:proofErr w:type="spellEnd"/>
      <w:r>
        <w:t xml:space="preserve"> </w:t>
      </w:r>
      <w:proofErr w:type="spellStart"/>
      <w:r>
        <w:t>obligatoires</w:t>
      </w:r>
      <w:proofErr w:type="spellEnd"/>
      <w:r>
        <w:t xml:space="preserve"> et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paiements</w:t>
      </w:r>
      <w:proofErr w:type="spellEnd"/>
      <w:r>
        <w:t xml:space="preserve"> </w:t>
      </w:r>
      <w:proofErr w:type="spellStart"/>
      <w:r>
        <w:t>supplémentaires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excluant</w:t>
      </w:r>
      <w:proofErr w:type="spellEnd"/>
      <w:r>
        <w:t xml:space="preserve"> tout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coût</w:t>
      </w:r>
      <w:proofErr w:type="spellEnd"/>
      <w:r>
        <w:t xml:space="preserve"> non </w:t>
      </w:r>
      <w:proofErr w:type="spellStart"/>
      <w:r>
        <w:t>éligible</w:t>
      </w:r>
      <w:proofErr w:type="spellEnd"/>
      <w:r>
        <w:t xml:space="preserve">) </w:t>
      </w:r>
      <w:proofErr w:type="spellStart"/>
      <w:r>
        <w:t>spécifiés</w:t>
      </w:r>
      <w:proofErr w:type="spellEnd"/>
      <w:r>
        <w:t xml:space="preserve"> dans un </w:t>
      </w:r>
      <w:proofErr w:type="spellStart"/>
      <w:r>
        <w:t>contrat</w:t>
      </w:r>
      <w:proofErr w:type="spellEnd"/>
      <w:r>
        <w:t xml:space="preserve"> de travail </w:t>
      </w:r>
      <w:proofErr w:type="spellStart"/>
      <w:r>
        <w:t>ou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type de </w:t>
      </w:r>
      <w:proofErr w:type="spellStart"/>
      <w:r>
        <w:t>contrat</w:t>
      </w:r>
      <w:proofErr w:type="spellEnd"/>
      <w:r>
        <w:t xml:space="preserve">, ne </w:t>
      </w:r>
      <w:proofErr w:type="spellStart"/>
      <w:r>
        <w:t>dépassant</w:t>
      </w:r>
      <w:proofErr w:type="spellEnd"/>
      <w:r>
        <w:t xml:space="preserve"> pas les </w:t>
      </w:r>
      <w:proofErr w:type="spellStart"/>
      <w:r>
        <w:t>taux</w:t>
      </w:r>
      <w:proofErr w:type="spellEnd"/>
      <w:r>
        <w:t xml:space="preserve"> </w:t>
      </w:r>
      <w:proofErr w:type="spellStart"/>
      <w:r>
        <w:t>moyens</w:t>
      </w:r>
      <w:proofErr w:type="spellEnd"/>
      <w:r>
        <w:t xml:space="preserve"> </w:t>
      </w:r>
      <w:proofErr w:type="spellStart"/>
      <w:r>
        <w:t>correspondant</w:t>
      </w:r>
      <w:proofErr w:type="spellEnd"/>
      <w:r>
        <w:t xml:space="preserve"> à la politique </w:t>
      </w:r>
      <w:proofErr w:type="spellStart"/>
      <w:r>
        <w:t>habituelle</w:t>
      </w:r>
      <w:proofErr w:type="spellEnd"/>
      <w:r>
        <w:t xml:space="preserve"> de </w:t>
      </w:r>
      <w:proofErr w:type="spellStart"/>
      <w:r>
        <w:t>rémunération</w:t>
      </w:r>
      <w:proofErr w:type="spellEnd"/>
      <w:r>
        <w:t xml:space="preserve"> du participant</w:t>
      </w:r>
    </w:p>
    <w:p w14:paraId="6EED4037" w14:textId="77777777" w:rsidR="00241763" w:rsidRDefault="00241763" w:rsidP="00241763">
      <w:pPr>
        <w:jc w:val="both"/>
      </w:pPr>
      <w:r>
        <w:t xml:space="preserve">• le travail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effectué</w:t>
      </w:r>
      <w:proofErr w:type="spellEnd"/>
      <w:r>
        <w:t xml:space="preserve"> pendant la </w:t>
      </w:r>
      <w:proofErr w:type="spellStart"/>
      <w:r>
        <w:t>période</w:t>
      </w:r>
      <w:proofErr w:type="spellEnd"/>
      <w:r>
        <w:t xml:space="preserve"> de mise </w:t>
      </w:r>
      <w:proofErr w:type="spellStart"/>
      <w:r>
        <w:t>en</w:t>
      </w:r>
      <w:proofErr w:type="spellEnd"/>
      <w:r>
        <w:t xml:space="preserve"> </w:t>
      </w:r>
      <w:proofErr w:type="spellStart"/>
      <w:r>
        <w:t>œuvre</w:t>
      </w:r>
      <w:proofErr w:type="spellEnd"/>
      <w:r>
        <w:t xml:space="preserve"> de </w:t>
      </w:r>
      <w:proofErr w:type="spellStart"/>
      <w:r>
        <w:t>l'action</w:t>
      </w:r>
      <w:proofErr w:type="spellEnd"/>
      <w:r>
        <w:t xml:space="preserve"> (durée </w:t>
      </w:r>
      <w:proofErr w:type="spellStart"/>
      <w:r>
        <w:t>définie</w:t>
      </w:r>
      <w:proofErr w:type="spellEnd"/>
      <w:r>
        <w:t xml:space="preserve"> dans </w:t>
      </w:r>
      <w:proofErr w:type="spellStart"/>
      <w:r>
        <w:t>l'accord</w:t>
      </w:r>
      <w:proofErr w:type="spellEnd"/>
      <w:r>
        <w:t xml:space="preserve"> de subvention)</w:t>
      </w:r>
    </w:p>
    <w:p w14:paraId="1EC56B14" w14:textId="77777777" w:rsidR="00241763" w:rsidRDefault="00241763" w:rsidP="00241763">
      <w:pPr>
        <w:jc w:val="both"/>
      </w:pPr>
      <w:r>
        <w:t xml:space="preserve">• les </w:t>
      </w:r>
      <w:proofErr w:type="spellStart"/>
      <w:r>
        <w:t>coûts</w:t>
      </w:r>
      <w:proofErr w:type="spellEnd"/>
      <w:r>
        <w:t xml:space="preserve"> de personnel ne </w:t>
      </w:r>
      <w:proofErr w:type="spellStart"/>
      <w:r>
        <w:t>sont</w:t>
      </w:r>
      <w:proofErr w:type="spellEnd"/>
      <w:r>
        <w:t xml:space="preserve"> pas </w:t>
      </w:r>
      <w:proofErr w:type="spellStart"/>
      <w:r>
        <w:t>couverts</w:t>
      </w:r>
      <w:proofErr w:type="spellEnd"/>
      <w:r>
        <w:t xml:space="preserve"> par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subvention de </w:t>
      </w:r>
      <w:proofErr w:type="spellStart"/>
      <w:r>
        <w:t>l'UE</w:t>
      </w:r>
      <w:proofErr w:type="spellEnd"/>
      <w:r>
        <w:t xml:space="preserve"> (</w:t>
      </w:r>
      <w:proofErr w:type="spellStart"/>
      <w:r w:rsidRPr="00241763">
        <w:rPr>
          <w:i/>
          <w:iCs/>
        </w:rPr>
        <w:t>voir</w:t>
      </w:r>
      <w:proofErr w:type="spellEnd"/>
      <w:r w:rsidRPr="00241763">
        <w:rPr>
          <w:i/>
          <w:iCs/>
        </w:rPr>
        <w:t xml:space="preserve"> les </w:t>
      </w:r>
      <w:proofErr w:type="spellStart"/>
      <w:r w:rsidRPr="00241763">
        <w:rPr>
          <w:i/>
          <w:iCs/>
        </w:rPr>
        <w:t>coûts</w:t>
      </w:r>
      <w:proofErr w:type="spellEnd"/>
      <w:r w:rsidRPr="00241763">
        <w:rPr>
          <w:i/>
          <w:iCs/>
        </w:rPr>
        <w:t xml:space="preserve"> non </w:t>
      </w:r>
      <w:proofErr w:type="spellStart"/>
      <w:r w:rsidRPr="00241763">
        <w:rPr>
          <w:i/>
          <w:iCs/>
        </w:rPr>
        <w:t>éligibles</w:t>
      </w:r>
      <w:proofErr w:type="spellEnd"/>
      <w:r w:rsidRPr="00241763">
        <w:rPr>
          <w:i/>
          <w:iCs/>
        </w:rPr>
        <w:t xml:space="preserve"> ci-dessous</w:t>
      </w:r>
      <w:r>
        <w:t>)</w:t>
      </w:r>
    </w:p>
    <w:p w14:paraId="16A9A3BA" w14:textId="77777777" w:rsidR="00241763" w:rsidRDefault="00241763" w:rsidP="00241763">
      <w:pPr>
        <w:jc w:val="both"/>
      </w:pPr>
      <w:r>
        <w:t xml:space="preserve">• pour les </w:t>
      </w:r>
      <w:proofErr w:type="spellStart"/>
      <w:r>
        <w:t>paiements</w:t>
      </w:r>
      <w:proofErr w:type="spellEnd"/>
      <w:r>
        <w:t xml:space="preserve"> </w:t>
      </w:r>
      <w:proofErr w:type="spellStart"/>
      <w:proofErr w:type="gramStart"/>
      <w:r>
        <w:t>supplémentaires</w:t>
      </w:r>
      <w:proofErr w:type="spellEnd"/>
      <w:r>
        <w:t xml:space="preserve"> :</w:t>
      </w:r>
      <w:proofErr w:type="gramEnd"/>
      <w:r>
        <w:t xml:space="preserve"> les conditions </w:t>
      </w:r>
      <w:proofErr w:type="spellStart"/>
      <w:r>
        <w:t>fixées</w:t>
      </w:r>
      <w:proofErr w:type="spellEnd"/>
      <w:r>
        <w:t xml:space="preserve"> dans </w:t>
      </w:r>
      <w:proofErr w:type="spellStart"/>
      <w:r>
        <w:t>l'accord</w:t>
      </w:r>
      <w:proofErr w:type="spellEnd"/>
      <w:r>
        <w:t xml:space="preserve"> de subvention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respectées</w:t>
      </w:r>
      <w:proofErr w:type="spellEnd"/>
      <w:r>
        <w:t xml:space="preserve"> (</w:t>
      </w:r>
      <w:proofErr w:type="spellStart"/>
      <w:r>
        <w:t>c'est</w:t>
      </w:r>
      <w:proofErr w:type="spellEnd"/>
      <w:r>
        <w:t xml:space="preserve">-à-dire </w:t>
      </w:r>
      <w:proofErr w:type="spellStart"/>
      <w:r>
        <w:t>qu'il</w:t>
      </w:r>
      <w:proofErr w:type="spellEnd"/>
      <w:r>
        <w:t xml:space="preserve"> fait </w:t>
      </w:r>
      <w:proofErr w:type="spellStart"/>
      <w:r>
        <w:t>partie</w:t>
      </w:r>
      <w:proofErr w:type="spellEnd"/>
      <w:r>
        <w:t xml:space="preserve"> des pratiques </w:t>
      </w:r>
      <w:proofErr w:type="spellStart"/>
      <w:r>
        <w:t>habituelles</w:t>
      </w:r>
      <w:proofErr w:type="spellEnd"/>
      <w:r>
        <w:t xml:space="preserve"> de </w:t>
      </w:r>
      <w:proofErr w:type="spellStart"/>
      <w:r>
        <w:t>rémunération</w:t>
      </w:r>
      <w:proofErr w:type="spellEnd"/>
      <w:r>
        <w:t xml:space="preserve"> du participant et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payé</w:t>
      </w:r>
      <w:proofErr w:type="spellEnd"/>
      <w:r>
        <w:t xml:space="preserve"> de manière </w:t>
      </w:r>
      <w:proofErr w:type="spellStart"/>
      <w:r>
        <w:t>cohérente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 que le </w:t>
      </w:r>
      <w:proofErr w:type="spellStart"/>
      <w:r>
        <w:t>même</w:t>
      </w:r>
      <w:proofErr w:type="spellEnd"/>
      <w:r>
        <w:t xml:space="preserve"> type de travail </w:t>
      </w:r>
      <w:proofErr w:type="spellStart"/>
      <w:r>
        <w:t>ou</w:t>
      </w:r>
      <w:proofErr w:type="spellEnd"/>
      <w:r>
        <w:t xml:space="preserve"> </w:t>
      </w:r>
      <w:proofErr w:type="spellStart"/>
      <w:r>
        <w:t>d'expertise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requis</w:t>
      </w:r>
      <w:proofErr w:type="spellEnd"/>
      <w:r>
        <w:t xml:space="preserve"> et que les </w:t>
      </w:r>
      <w:proofErr w:type="spellStart"/>
      <w:r>
        <w:t>critères</w:t>
      </w:r>
      <w:proofErr w:type="spellEnd"/>
      <w:r>
        <w:t xml:space="preserve"> </w:t>
      </w:r>
      <w:proofErr w:type="spellStart"/>
      <w:r>
        <w:t>utilisés</w:t>
      </w:r>
      <w:proofErr w:type="spellEnd"/>
      <w:r>
        <w:t xml:space="preserve"> pour </w:t>
      </w:r>
      <w:proofErr w:type="spellStart"/>
      <w:r>
        <w:t>calculer</w:t>
      </w:r>
      <w:proofErr w:type="spellEnd"/>
      <w:r>
        <w:t xml:space="preserve"> les </w:t>
      </w:r>
      <w:proofErr w:type="spellStart"/>
      <w:r>
        <w:t>paiements</w:t>
      </w:r>
      <w:proofErr w:type="spellEnd"/>
      <w:r>
        <w:t xml:space="preserve"> </w:t>
      </w:r>
      <w:proofErr w:type="spellStart"/>
      <w:r>
        <w:t>supplémentaires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objectifs</w:t>
      </w:r>
      <w:proofErr w:type="spellEnd"/>
      <w:r>
        <w:t xml:space="preserve"> et </w:t>
      </w:r>
      <w:proofErr w:type="spellStart"/>
      <w:r>
        <w:t>généralement</w:t>
      </w:r>
      <w:proofErr w:type="spellEnd"/>
      <w:r>
        <w:t xml:space="preserve"> appliqués par le participant, </w:t>
      </w:r>
      <w:proofErr w:type="spellStart"/>
      <w:r>
        <w:t>quel</w:t>
      </w:r>
      <w:proofErr w:type="spellEnd"/>
      <w:r>
        <w:t xml:space="preserve"> que </w:t>
      </w:r>
      <w:proofErr w:type="spellStart"/>
      <w:r>
        <w:t>soit</w:t>
      </w:r>
      <w:proofErr w:type="spellEnd"/>
      <w:r>
        <w:t xml:space="preserve"> la source de </w:t>
      </w:r>
      <w:proofErr w:type="spellStart"/>
      <w:r>
        <w:t>financement</w:t>
      </w:r>
      <w:proofErr w:type="spellEnd"/>
      <w:r>
        <w:t xml:space="preserve"> </w:t>
      </w:r>
      <w:proofErr w:type="spellStart"/>
      <w:r>
        <w:t>utilisée</w:t>
      </w:r>
      <w:proofErr w:type="spellEnd"/>
      <w:r>
        <w:t>)</w:t>
      </w:r>
    </w:p>
    <w:p w14:paraId="2489F85E" w14:textId="04FAD8A9" w:rsidR="00241763" w:rsidRDefault="00241763" w:rsidP="00241763">
      <w:pPr>
        <w:jc w:val="both"/>
      </w:pPr>
      <w:r>
        <w:t xml:space="preserve">• pour les consultants internes et le personnel </w:t>
      </w:r>
      <w:proofErr w:type="spellStart"/>
      <w:proofErr w:type="gramStart"/>
      <w:r>
        <w:t>détaché</w:t>
      </w:r>
      <w:proofErr w:type="spellEnd"/>
      <w:r>
        <w:t xml:space="preserve"> :</w:t>
      </w:r>
      <w:proofErr w:type="gramEnd"/>
      <w:r>
        <w:t xml:space="preserve"> les conditions </w:t>
      </w:r>
      <w:proofErr w:type="spellStart"/>
      <w:r>
        <w:t>fixées</w:t>
      </w:r>
      <w:proofErr w:type="spellEnd"/>
      <w:r>
        <w:t xml:space="preserve"> dans </w:t>
      </w:r>
      <w:proofErr w:type="spellStart"/>
      <w:r>
        <w:t>l'accord</w:t>
      </w:r>
      <w:proofErr w:type="spellEnd"/>
      <w:r>
        <w:t xml:space="preserve"> de subvention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respectées</w:t>
      </w:r>
      <w:proofErr w:type="spellEnd"/>
      <w:r>
        <w:t xml:space="preserve"> (</w:t>
      </w:r>
      <w:proofErr w:type="spellStart"/>
      <w:r>
        <w:t>c'est</w:t>
      </w:r>
      <w:proofErr w:type="spellEnd"/>
      <w:r>
        <w:t xml:space="preserve">-à-dire que la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travaille</w:t>
      </w:r>
      <w:proofErr w:type="spellEnd"/>
      <w:r>
        <w:t xml:space="preserve"> dans des </w:t>
      </w:r>
      <w:r>
        <w:lastRenderedPageBreak/>
        <w:t xml:space="preserve">conditions </w:t>
      </w:r>
      <w:proofErr w:type="spellStart"/>
      <w:r>
        <w:t>similaires</w:t>
      </w:r>
      <w:proofErr w:type="spellEnd"/>
      <w:r>
        <w:t xml:space="preserve"> à </w:t>
      </w:r>
      <w:proofErr w:type="spellStart"/>
      <w:r>
        <w:t>celles</w:t>
      </w:r>
      <w:proofErr w:type="spellEnd"/>
      <w:r>
        <w:t xml:space="preserve"> d'un </w:t>
      </w:r>
      <w:proofErr w:type="spellStart"/>
      <w:r>
        <w:t>employé</w:t>
      </w:r>
      <w:proofErr w:type="spellEnd"/>
      <w:r>
        <w:t xml:space="preserve">, que le </w:t>
      </w:r>
      <w:proofErr w:type="spellStart"/>
      <w:r>
        <w:t>résultat</w:t>
      </w:r>
      <w:proofErr w:type="spellEnd"/>
      <w:r>
        <w:t xml:space="preserve"> du travail </w:t>
      </w:r>
      <w:proofErr w:type="spellStart"/>
      <w:r>
        <w:t>effectué</w:t>
      </w:r>
      <w:proofErr w:type="spellEnd"/>
      <w:r>
        <w:t xml:space="preserve"> </w:t>
      </w:r>
      <w:proofErr w:type="spellStart"/>
      <w:r>
        <w:t>appartient</w:t>
      </w:r>
      <w:proofErr w:type="spellEnd"/>
      <w:r>
        <w:t xml:space="preserve"> au participant (</w:t>
      </w:r>
      <w:proofErr w:type="spellStart"/>
      <w:r>
        <w:t>sauf</w:t>
      </w:r>
      <w:proofErr w:type="spellEnd"/>
      <w:r>
        <w:t xml:space="preserve"> accord contraire), et que les </w:t>
      </w:r>
      <w:proofErr w:type="spellStart"/>
      <w:r>
        <w:t>coûts</w:t>
      </w:r>
      <w:proofErr w:type="spellEnd"/>
      <w:r>
        <w:t xml:space="preserve"> ne </w:t>
      </w:r>
      <w:proofErr w:type="spellStart"/>
      <w:r>
        <w:t>sont</w:t>
      </w:r>
      <w:proofErr w:type="spellEnd"/>
      <w:r>
        <w:t xml:space="preserve"> pas </w:t>
      </w:r>
      <w:proofErr w:type="spellStart"/>
      <w:r>
        <w:t>significativement</w:t>
      </w:r>
      <w:proofErr w:type="spellEnd"/>
      <w:r>
        <w:t xml:space="preserve"> </w:t>
      </w:r>
      <w:proofErr w:type="spellStart"/>
      <w:r>
        <w:t>différents</w:t>
      </w:r>
      <w:proofErr w:type="spellEnd"/>
      <w:r>
        <w:t xml:space="preserve"> de </w:t>
      </w:r>
      <w:proofErr w:type="spellStart"/>
      <w:r>
        <w:t>ceux</w:t>
      </w:r>
      <w:proofErr w:type="spellEnd"/>
      <w:r>
        <w:t xml:space="preserve"> du personnel </w:t>
      </w:r>
      <w:proofErr w:type="spellStart"/>
      <w:r>
        <w:t>effectuant</w:t>
      </w:r>
      <w:proofErr w:type="spellEnd"/>
      <w:r>
        <w:t xml:space="preserve"> des </w:t>
      </w:r>
      <w:proofErr w:type="spellStart"/>
      <w:r>
        <w:t>tâches</w:t>
      </w:r>
      <w:proofErr w:type="spellEnd"/>
      <w:r>
        <w:t xml:space="preserve"> </w:t>
      </w:r>
      <w:proofErr w:type="spellStart"/>
      <w:r>
        <w:t>similaires</w:t>
      </w:r>
      <w:proofErr w:type="spellEnd"/>
      <w:r>
        <w:t xml:space="preserve"> dans le cadre d'un </w:t>
      </w:r>
      <w:proofErr w:type="spellStart"/>
      <w:r>
        <w:t>contrat</w:t>
      </w:r>
      <w:proofErr w:type="spellEnd"/>
      <w:r>
        <w:t xml:space="preserve"> de travail).</w:t>
      </w:r>
    </w:p>
    <w:p w14:paraId="17336FDA" w14:textId="77777777" w:rsidR="00241763" w:rsidRDefault="00241763" w:rsidP="00241763">
      <w:pPr>
        <w:jc w:val="both"/>
      </w:pPr>
      <w:r>
        <w:t xml:space="preserve">Le </w:t>
      </w:r>
      <w:proofErr w:type="spellStart"/>
      <w:r>
        <w:t>vérificateur</w:t>
      </w:r>
      <w:proofErr w:type="spellEnd"/>
      <w:r>
        <w:t xml:space="preserve"> doit </w:t>
      </w:r>
      <w:proofErr w:type="spellStart"/>
      <w:r>
        <w:t>vérifier</w:t>
      </w:r>
      <w:proofErr w:type="spellEnd"/>
      <w:r>
        <w:t xml:space="preserve"> que le </w:t>
      </w:r>
      <w:proofErr w:type="spellStart"/>
      <w:r>
        <w:t>système</w:t>
      </w:r>
      <w:proofErr w:type="spellEnd"/>
      <w:r>
        <w:t xml:space="preserve"> de gestion et de </w:t>
      </w:r>
      <w:proofErr w:type="spellStart"/>
      <w:r>
        <w:t>comptabilité</w:t>
      </w:r>
      <w:proofErr w:type="spellEnd"/>
      <w:r>
        <w:t xml:space="preserve"> assure </w:t>
      </w:r>
      <w:proofErr w:type="spellStart"/>
      <w:r>
        <w:t>une</w:t>
      </w:r>
      <w:proofErr w:type="spellEnd"/>
      <w:r>
        <w:t xml:space="preserve"> allocation </w:t>
      </w:r>
      <w:proofErr w:type="spellStart"/>
      <w:r>
        <w:t>appropriée</w:t>
      </w:r>
      <w:proofErr w:type="spellEnd"/>
      <w:r>
        <w:t xml:space="preserve"> des </w:t>
      </w:r>
      <w:proofErr w:type="spellStart"/>
      <w:r>
        <w:t>coûts</w:t>
      </w:r>
      <w:proofErr w:type="spellEnd"/>
      <w:r>
        <w:t xml:space="preserve"> de personnel à </w:t>
      </w:r>
      <w:proofErr w:type="spellStart"/>
      <w:r>
        <w:t>diverses</w:t>
      </w:r>
      <w:proofErr w:type="spellEnd"/>
      <w:r>
        <w:t xml:space="preserve"> </w:t>
      </w:r>
      <w:proofErr w:type="spellStart"/>
      <w:r>
        <w:t>activités</w:t>
      </w:r>
      <w:proofErr w:type="spellEnd"/>
      <w:r>
        <w:t xml:space="preserve"> </w:t>
      </w:r>
      <w:proofErr w:type="spellStart"/>
      <w:r>
        <w:t>réalisées</w:t>
      </w:r>
      <w:proofErr w:type="spellEnd"/>
      <w:r>
        <w:t xml:space="preserve"> par le participant et </w:t>
      </w:r>
      <w:proofErr w:type="spellStart"/>
      <w:r>
        <w:t>financées</w:t>
      </w:r>
      <w:proofErr w:type="spellEnd"/>
      <w:r>
        <w:t xml:space="preserve"> par </w:t>
      </w:r>
      <w:proofErr w:type="spellStart"/>
      <w:r>
        <w:t>différents</w:t>
      </w:r>
      <w:proofErr w:type="spellEnd"/>
      <w:r>
        <w:t xml:space="preserve"> </w:t>
      </w:r>
      <w:proofErr w:type="spellStart"/>
      <w:r>
        <w:t>donateurs</w:t>
      </w:r>
      <w:proofErr w:type="spellEnd"/>
      <w:r>
        <w:t>.</w:t>
      </w:r>
    </w:p>
    <w:p w14:paraId="2B56CA79" w14:textId="32DA8171" w:rsidR="00241763" w:rsidRPr="00241763" w:rsidRDefault="00241763" w:rsidP="00241763">
      <w:pPr>
        <w:jc w:val="both"/>
        <w:rPr>
          <w:i/>
          <w:iCs/>
        </w:rPr>
      </w:pPr>
      <w:r>
        <w:rPr>
          <w:i/>
          <w:iCs/>
        </w:rPr>
        <w:br/>
      </w:r>
      <w:proofErr w:type="spellStart"/>
      <w:r w:rsidRPr="00241763">
        <w:rPr>
          <w:i/>
          <w:iCs/>
        </w:rPr>
        <w:t>Coûts</w:t>
      </w:r>
      <w:proofErr w:type="spellEnd"/>
      <w:r w:rsidRPr="00241763">
        <w:rPr>
          <w:i/>
          <w:iCs/>
        </w:rPr>
        <w:t xml:space="preserve"> de sous-</w:t>
      </w:r>
      <w:proofErr w:type="spellStart"/>
      <w:r w:rsidRPr="00241763">
        <w:rPr>
          <w:i/>
          <w:iCs/>
        </w:rPr>
        <w:t>traitance</w:t>
      </w:r>
      <w:proofErr w:type="spellEnd"/>
    </w:p>
    <w:p w14:paraId="3BA25A5A" w14:textId="77777777" w:rsidR="00241763" w:rsidRDefault="00241763" w:rsidP="00241763">
      <w:pPr>
        <w:jc w:val="both"/>
      </w:pPr>
      <w:r>
        <w:t xml:space="preserve">Le </w:t>
      </w:r>
      <w:proofErr w:type="spellStart"/>
      <w:r>
        <w:t>vérificateur</w:t>
      </w:r>
      <w:proofErr w:type="spellEnd"/>
      <w:r>
        <w:t xml:space="preserve"> doit </w:t>
      </w:r>
      <w:proofErr w:type="spellStart"/>
      <w:r>
        <w:t>vérifier</w:t>
      </w:r>
      <w:proofErr w:type="spellEnd"/>
      <w:r>
        <w:t xml:space="preserve"> </w:t>
      </w:r>
      <w:proofErr w:type="gramStart"/>
      <w:r>
        <w:t>que :</w:t>
      </w:r>
      <w:proofErr w:type="gramEnd"/>
    </w:p>
    <w:p w14:paraId="5E70F2BB" w14:textId="77777777" w:rsidR="00241763" w:rsidRDefault="00241763" w:rsidP="00241763">
      <w:pPr>
        <w:jc w:val="both"/>
      </w:pPr>
      <w:r>
        <w:t>• la sous-</w:t>
      </w:r>
      <w:proofErr w:type="spellStart"/>
      <w:r>
        <w:t>traitance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au </w:t>
      </w:r>
      <w:proofErr w:type="spellStart"/>
      <w:r>
        <w:t>meilleur</w:t>
      </w:r>
      <w:proofErr w:type="spellEnd"/>
      <w:r>
        <w:t xml:space="preserve"> rapport </w:t>
      </w:r>
      <w:proofErr w:type="spellStart"/>
      <w:r>
        <w:t>qualité</w:t>
      </w:r>
      <w:proofErr w:type="spellEnd"/>
      <w:r>
        <w:t>-prix (</w:t>
      </w:r>
      <w:proofErr w:type="spellStart"/>
      <w:r>
        <w:t>ou</w:t>
      </w:r>
      <w:proofErr w:type="spellEnd"/>
      <w:r>
        <w:t xml:space="preserve"> au prix le plus bas) et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n'y</w:t>
      </w:r>
      <w:proofErr w:type="spellEnd"/>
      <w:r>
        <w:t xml:space="preserve"> a </w:t>
      </w:r>
      <w:proofErr w:type="spellStart"/>
      <w:r>
        <w:t>eu</w:t>
      </w:r>
      <w:proofErr w:type="spellEnd"/>
      <w:r>
        <w:t xml:space="preserve">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conflit</w:t>
      </w:r>
      <w:proofErr w:type="spellEnd"/>
      <w:r>
        <w:t xml:space="preserve"> </w:t>
      </w:r>
      <w:proofErr w:type="spellStart"/>
      <w:r>
        <w:t>d'intérêts</w:t>
      </w:r>
      <w:proofErr w:type="spellEnd"/>
    </w:p>
    <w:p w14:paraId="2E1CC714" w14:textId="77777777" w:rsidR="00241763" w:rsidRDefault="00241763" w:rsidP="00241763">
      <w:pPr>
        <w:jc w:val="both"/>
      </w:pPr>
      <w:r>
        <w:t>• la sous-</w:t>
      </w:r>
      <w:proofErr w:type="spellStart"/>
      <w:r>
        <w:t>traitance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nécessaire</w:t>
      </w:r>
      <w:proofErr w:type="spellEnd"/>
      <w:r>
        <w:t xml:space="preserve"> pour </w:t>
      </w:r>
      <w:proofErr w:type="spellStart"/>
      <w:r>
        <w:t>mettre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œuvre</w:t>
      </w:r>
      <w:proofErr w:type="spellEnd"/>
      <w:r>
        <w:t xml:space="preserve"> </w:t>
      </w:r>
      <w:proofErr w:type="spellStart"/>
      <w:r>
        <w:t>l'action</w:t>
      </w:r>
      <w:proofErr w:type="spellEnd"/>
    </w:p>
    <w:p w14:paraId="210E0742" w14:textId="77777777" w:rsidR="00241763" w:rsidRDefault="00241763" w:rsidP="00241763">
      <w:pPr>
        <w:jc w:val="both"/>
      </w:pPr>
      <w:r>
        <w:t>• la sous-</w:t>
      </w:r>
      <w:proofErr w:type="spellStart"/>
      <w:r>
        <w:t>traitance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prévue</w:t>
      </w:r>
      <w:proofErr w:type="spellEnd"/>
      <w:r>
        <w:t xml:space="preserve"> dans </w:t>
      </w:r>
      <w:proofErr w:type="spellStart"/>
      <w:r>
        <w:t>l'annexe</w:t>
      </w:r>
      <w:proofErr w:type="spellEnd"/>
      <w:r>
        <w:t xml:space="preserve"> 1 et </w:t>
      </w:r>
      <w:proofErr w:type="spellStart"/>
      <w:r>
        <w:t>l'annexe</w:t>
      </w:r>
      <w:proofErr w:type="spellEnd"/>
      <w:r>
        <w:t xml:space="preserve"> 2 </w:t>
      </w:r>
      <w:proofErr w:type="spellStart"/>
      <w:r>
        <w:t>ou</w:t>
      </w:r>
      <w:proofErr w:type="spellEnd"/>
      <w:r>
        <w:t xml:space="preserve"> </w:t>
      </w:r>
      <w:proofErr w:type="spellStart"/>
      <w:r>
        <w:t>acceptée</w:t>
      </w:r>
      <w:proofErr w:type="spellEnd"/>
      <w:r>
        <w:t xml:space="preserve"> par </w:t>
      </w:r>
      <w:proofErr w:type="spellStart"/>
      <w:r>
        <w:t>l'autorité</w:t>
      </w:r>
      <w:proofErr w:type="spellEnd"/>
      <w:r>
        <w:t xml:space="preserve"> accordant la subvention à un </w:t>
      </w:r>
      <w:proofErr w:type="spellStart"/>
      <w:r>
        <w:t>stade</w:t>
      </w:r>
      <w:proofErr w:type="spellEnd"/>
      <w:r>
        <w:t xml:space="preserve"> </w:t>
      </w:r>
      <w:proofErr w:type="spellStart"/>
      <w:r>
        <w:t>ultérieur</w:t>
      </w:r>
      <w:proofErr w:type="spellEnd"/>
    </w:p>
    <w:p w14:paraId="32394346" w14:textId="77777777" w:rsidR="00241763" w:rsidRDefault="00241763" w:rsidP="00241763">
      <w:pPr>
        <w:jc w:val="both"/>
      </w:pPr>
      <w:r>
        <w:t>• la sous-</w:t>
      </w:r>
      <w:proofErr w:type="spellStart"/>
      <w:r>
        <w:t>traitance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étayée</w:t>
      </w:r>
      <w:proofErr w:type="spellEnd"/>
      <w:r>
        <w:t xml:space="preserve"> par des documents </w:t>
      </w:r>
      <w:proofErr w:type="spellStart"/>
      <w:r>
        <w:t>comptables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à la </w:t>
      </w:r>
      <w:proofErr w:type="spellStart"/>
      <w:r>
        <w:t>législation</w:t>
      </w:r>
      <w:proofErr w:type="spellEnd"/>
      <w:r>
        <w:t xml:space="preserve"> </w:t>
      </w:r>
      <w:proofErr w:type="spellStart"/>
      <w:r>
        <w:t>comptable</w:t>
      </w:r>
      <w:proofErr w:type="spellEnd"/>
      <w:r>
        <w:t xml:space="preserve"> </w:t>
      </w:r>
      <w:proofErr w:type="spellStart"/>
      <w:r>
        <w:t>nationale</w:t>
      </w:r>
      <w:proofErr w:type="spellEnd"/>
    </w:p>
    <w:p w14:paraId="358AA147" w14:textId="59D6952B" w:rsidR="00241763" w:rsidRDefault="00241763" w:rsidP="00241763">
      <w:pPr>
        <w:jc w:val="both"/>
      </w:pPr>
      <w:r>
        <w:t xml:space="preserve">• les </w:t>
      </w:r>
      <w:proofErr w:type="spellStart"/>
      <w:r>
        <w:t>organismes</w:t>
      </w:r>
      <w:proofErr w:type="spellEnd"/>
      <w:r>
        <w:t xml:space="preserve"> publics </w:t>
      </w:r>
      <w:proofErr w:type="spellStart"/>
      <w:r>
        <w:t>ont</w:t>
      </w:r>
      <w:proofErr w:type="spellEnd"/>
      <w:r>
        <w:t xml:space="preserve"> </w:t>
      </w:r>
      <w:proofErr w:type="spellStart"/>
      <w:r>
        <w:t>respecté</w:t>
      </w:r>
      <w:proofErr w:type="spellEnd"/>
      <w:r>
        <w:t xml:space="preserve"> les </w:t>
      </w:r>
      <w:proofErr w:type="spellStart"/>
      <w:r>
        <w:t>règles</w:t>
      </w:r>
      <w:proofErr w:type="spellEnd"/>
      <w:r>
        <w:t xml:space="preserve"> </w:t>
      </w:r>
      <w:proofErr w:type="spellStart"/>
      <w:r>
        <w:t>nationales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matière de </w:t>
      </w:r>
      <w:proofErr w:type="spellStart"/>
      <w:r>
        <w:t>marchés</w:t>
      </w:r>
      <w:proofErr w:type="spellEnd"/>
      <w:r>
        <w:t xml:space="preserve"> publics.</w:t>
      </w:r>
    </w:p>
    <w:p w14:paraId="7B499B2D" w14:textId="3F36C2C3" w:rsidR="00241763" w:rsidRPr="00241763" w:rsidRDefault="00241763" w:rsidP="00241763">
      <w:pPr>
        <w:jc w:val="both"/>
        <w:rPr>
          <w:i/>
          <w:iCs/>
        </w:rPr>
      </w:pPr>
      <w:r>
        <w:rPr>
          <w:i/>
          <w:iCs/>
        </w:rPr>
        <w:br/>
      </w:r>
      <w:proofErr w:type="spellStart"/>
      <w:r w:rsidRPr="00241763">
        <w:rPr>
          <w:i/>
          <w:iCs/>
        </w:rPr>
        <w:t>Coûts</w:t>
      </w:r>
      <w:proofErr w:type="spellEnd"/>
      <w:r w:rsidRPr="00241763">
        <w:rPr>
          <w:i/>
          <w:iCs/>
        </w:rPr>
        <w:t xml:space="preserve"> de </w:t>
      </w:r>
      <w:proofErr w:type="spellStart"/>
      <w:r w:rsidRPr="00241763">
        <w:rPr>
          <w:i/>
          <w:iCs/>
        </w:rPr>
        <w:t>déplacement</w:t>
      </w:r>
      <w:proofErr w:type="spellEnd"/>
      <w:r w:rsidRPr="00241763">
        <w:rPr>
          <w:i/>
          <w:iCs/>
        </w:rPr>
        <w:t xml:space="preserve"> et de </w:t>
      </w:r>
      <w:proofErr w:type="spellStart"/>
      <w:r w:rsidRPr="00241763">
        <w:rPr>
          <w:i/>
          <w:iCs/>
        </w:rPr>
        <w:t>subsistance</w:t>
      </w:r>
      <w:proofErr w:type="spellEnd"/>
    </w:p>
    <w:p w14:paraId="51D3011C" w14:textId="77777777" w:rsidR="00241763" w:rsidRDefault="00241763" w:rsidP="00241763">
      <w:pPr>
        <w:jc w:val="both"/>
      </w:pPr>
      <w:r>
        <w:t xml:space="preserve">Le </w:t>
      </w:r>
      <w:proofErr w:type="spellStart"/>
      <w:r>
        <w:t>vérificateur</w:t>
      </w:r>
      <w:proofErr w:type="spellEnd"/>
      <w:r>
        <w:t xml:space="preserve"> doit </w:t>
      </w:r>
      <w:proofErr w:type="spellStart"/>
      <w:r>
        <w:t>vérifier</w:t>
      </w:r>
      <w:proofErr w:type="spellEnd"/>
      <w:r>
        <w:t xml:space="preserve"> que les </w:t>
      </w:r>
      <w:proofErr w:type="spellStart"/>
      <w:r>
        <w:t>coûts</w:t>
      </w:r>
      <w:proofErr w:type="spellEnd"/>
      <w:r>
        <w:t xml:space="preserve"> de </w:t>
      </w:r>
      <w:proofErr w:type="spellStart"/>
      <w:r>
        <w:t>déplacement</w:t>
      </w:r>
      <w:proofErr w:type="spellEnd"/>
      <w:r>
        <w:t xml:space="preserve"> et de </w:t>
      </w:r>
      <w:proofErr w:type="spellStart"/>
      <w:proofErr w:type="gramStart"/>
      <w:r>
        <w:t>subsistance</w:t>
      </w:r>
      <w:proofErr w:type="spellEnd"/>
      <w:r>
        <w:t xml:space="preserve"> :</w:t>
      </w:r>
      <w:proofErr w:type="gramEnd"/>
    </w:p>
    <w:p w14:paraId="26DE8170" w14:textId="77777777" w:rsidR="00241763" w:rsidRDefault="00241763" w:rsidP="00241763">
      <w:pPr>
        <w:jc w:val="both"/>
      </w:pPr>
      <w:r>
        <w:t xml:space="preserve">•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facturés</w:t>
      </w:r>
      <w:proofErr w:type="spellEnd"/>
      <w:r>
        <w:t xml:space="preserve"> et </w:t>
      </w:r>
      <w:proofErr w:type="spellStart"/>
      <w:r>
        <w:t>payés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aux </w:t>
      </w:r>
      <w:proofErr w:type="spellStart"/>
      <w:r>
        <w:t>règles</w:t>
      </w:r>
      <w:proofErr w:type="spellEnd"/>
      <w:r>
        <w:t xml:space="preserve"> internes/usages </w:t>
      </w:r>
      <w:proofErr w:type="spellStart"/>
      <w:r>
        <w:t>habituels</w:t>
      </w:r>
      <w:proofErr w:type="spellEnd"/>
      <w:r>
        <w:t xml:space="preserve"> du participant (</w:t>
      </w:r>
      <w:proofErr w:type="spellStart"/>
      <w:r>
        <w:t>ou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l'absence</w:t>
      </w:r>
      <w:proofErr w:type="spellEnd"/>
      <w:r>
        <w:t xml:space="preserve"> de </w:t>
      </w:r>
      <w:proofErr w:type="spellStart"/>
      <w:r>
        <w:t>telles</w:t>
      </w:r>
      <w:proofErr w:type="spellEnd"/>
      <w:r>
        <w:t xml:space="preserve"> </w:t>
      </w:r>
      <w:proofErr w:type="spellStart"/>
      <w:r>
        <w:t>règles</w:t>
      </w:r>
      <w:proofErr w:type="spellEnd"/>
      <w:r>
        <w:t xml:space="preserve">/pratiques, </w:t>
      </w:r>
      <w:proofErr w:type="spellStart"/>
      <w:r>
        <w:t>qu'ils</w:t>
      </w:r>
      <w:proofErr w:type="spellEnd"/>
      <w:r>
        <w:t xml:space="preserve"> </w:t>
      </w:r>
      <w:proofErr w:type="spellStart"/>
      <w:r>
        <w:t>n'excèdent</w:t>
      </w:r>
      <w:proofErr w:type="spellEnd"/>
      <w:r>
        <w:t xml:space="preserve"> pas </w:t>
      </w:r>
      <w:proofErr w:type="spellStart"/>
      <w:r>
        <w:t>l'échelle</w:t>
      </w:r>
      <w:proofErr w:type="spellEnd"/>
      <w:r>
        <w:t xml:space="preserve"> </w:t>
      </w:r>
      <w:proofErr w:type="spellStart"/>
      <w:r>
        <w:t>normalement</w:t>
      </w:r>
      <w:proofErr w:type="spellEnd"/>
      <w:r>
        <w:t xml:space="preserve"> </w:t>
      </w:r>
      <w:proofErr w:type="spellStart"/>
      <w:r>
        <w:t>acceptée</w:t>
      </w:r>
      <w:proofErr w:type="spellEnd"/>
      <w:r>
        <w:t xml:space="preserve"> par </w:t>
      </w:r>
      <w:proofErr w:type="spellStart"/>
      <w:r>
        <w:t>l'autorité</w:t>
      </w:r>
      <w:proofErr w:type="spellEnd"/>
      <w:r>
        <w:t xml:space="preserve"> accordant la subvention) (— </w:t>
      </w:r>
      <w:proofErr w:type="spellStart"/>
      <w:r>
        <w:t>uniquement</w:t>
      </w:r>
      <w:proofErr w:type="spellEnd"/>
      <w:r>
        <w:t xml:space="preserve"> pour les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réels</w:t>
      </w:r>
      <w:proofErr w:type="spellEnd"/>
      <w:r>
        <w:t>)</w:t>
      </w:r>
    </w:p>
    <w:p w14:paraId="41187F9A" w14:textId="77777777" w:rsidR="00241763" w:rsidRDefault="00241763" w:rsidP="00241763">
      <w:pPr>
        <w:jc w:val="both"/>
      </w:pPr>
      <w:r>
        <w:t xml:space="preserve">• ne </w:t>
      </w:r>
      <w:proofErr w:type="spellStart"/>
      <w:r>
        <w:t>sont</w:t>
      </w:r>
      <w:proofErr w:type="spellEnd"/>
      <w:r>
        <w:t xml:space="preserve"> pas </w:t>
      </w:r>
      <w:proofErr w:type="spellStart"/>
      <w:r>
        <w:t>couverts</w:t>
      </w:r>
      <w:proofErr w:type="spellEnd"/>
      <w:r>
        <w:t xml:space="preserve"> par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subvention de </w:t>
      </w:r>
      <w:proofErr w:type="spellStart"/>
      <w:r>
        <w:t>l'UE</w:t>
      </w:r>
      <w:proofErr w:type="spellEnd"/>
      <w:r>
        <w:t xml:space="preserve"> (</w:t>
      </w:r>
      <w:proofErr w:type="spellStart"/>
      <w:r>
        <w:t>voir</w:t>
      </w:r>
      <w:proofErr w:type="spellEnd"/>
      <w:r>
        <w:t xml:space="preserve"> ci-dessous les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inéligibles</w:t>
      </w:r>
      <w:proofErr w:type="spellEnd"/>
      <w:r>
        <w:t>)</w:t>
      </w:r>
    </w:p>
    <w:p w14:paraId="6E62C0AD" w14:textId="63E40F95" w:rsidR="00241763" w:rsidRDefault="00241763" w:rsidP="00241763">
      <w:pPr>
        <w:jc w:val="both"/>
      </w:pPr>
      <w:r>
        <w:t xml:space="preserve">•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engagés</w:t>
      </w:r>
      <w:proofErr w:type="spellEnd"/>
      <w:r>
        <w:t xml:space="preserve"> pour des </w:t>
      </w:r>
      <w:proofErr w:type="spellStart"/>
      <w:r>
        <w:t>déplacements</w:t>
      </w:r>
      <w:proofErr w:type="spellEnd"/>
      <w:r>
        <w:t xml:space="preserve"> </w:t>
      </w:r>
      <w:proofErr w:type="spellStart"/>
      <w:r>
        <w:t>liés</w:t>
      </w:r>
      <w:proofErr w:type="spellEnd"/>
      <w:r>
        <w:t xml:space="preserve"> aux </w:t>
      </w:r>
      <w:proofErr w:type="spellStart"/>
      <w:r>
        <w:t>tâches</w:t>
      </w:r>
      <w:proofErr w:type="spellEnd"/>
      <w:r>
        <w:t xml:space="preserve"> de </w:t>
      </w:r>
      <w:proofErr w:type="spellStart"/>
      <w:r>
        <w:t>l'action</w:t>
      </w:r>
      <w:proofErr w:type="spellEnd"/>
      <w:r>
        <w:t xml:space="preserve"> </w:t>
      </w:r>
      <w:proofErr w:type="spellStart"/>
      <w:r>
        <w:t>énoncées</w:t>
      </w:r>
      <w:proofErr w:type="spellEnd"/>
      <w:r>
        <w:t xml:space="preserve"> dans </w:t>
      </w:r>
      <w:proofErr w:type="spellStart"/>
      <w:r>
        <w:t>l'annexe</w:t>
      </w:r>
      <w:proofErr w:type="spellEnd"/>
      <w:r>
        <w:t xml:space="preserve"> 1 de </w:t>
      </w:r>
      <w:proofErr w:type="spellStart"/>
      <w:r>
        <w:t>l'accord</w:t>
      </w:r>
      <w:proofErr w:type="spellEnd"/>
      <w:r>
        <w:t xml:space="preserve"> de subvention.</w:t>
      </w:r>
    </w:p>
    <w:p w14:paraId="5BD96BE4" w14:textId="77777777" w:rsidR="00241763" w:rsidRDefault="00241763" w:rsidP="00241763">
      <w:pPr>
        <w:jc w:val="both"/>
      </w:pPr>
    </w:p>
    <w:p w14:paraId="2FE17B8E" w14:textId="77777777" w:rsidR="00241763" w:rsidRPr="00241763" w:rsidRDefault="00241763" w:rsidP="00241763">
      <w:pPr>
        <w:jc w:val="both"/>
        <w:rPr>
          <w:i/>
          <w:iCs/>
        </w:rPr>
      </w:pPr>
      <w:proofErr w:type="spellStart"/>
      <w:r w:rsidRPr="00241763">
        <w:rPr>
          <w:i/>
          <w:iCs/>
        </w:rPr>
        <w:t>Coûts</w:t>
      </w:r>
      <w:proofErr w:type="spellEnd"/>
      <w:r w:rsidRPr="00241763">
        <w:rPr>
          <w:i/>
          <w:iCs/>
        </w:rPr>
        <w:t xml:space="preserve"> </w:t>
      </w:r>
      <w:proofErr w:type="spellStart"/>
      <w:r w:rsidRPr="00241763">
        <w:rPr>
          <w:i/>
          <w:iCs/>
        </w:rPr>
        <w:t>d'équipement</w:t>
      </w:r>
      <w:proofErr w:type="spellEnd"/>
    </w:p>
    <w:p w14:paraId="784DB333" w14:textId="77777777" w:rsidR="00241763" w:rsidRDefault="00241763" w:rsidP="00241763">
      <w:pPr>
        <w:jc w:val="both"/>
      </w:pPr>
      <w:r>
        <w:t xml:space="preserve">Le </w:t>
      </w:r>
      <w:proofErr w:type="spellStart"/>
      <w:r>
        <w:t>vérificateur</w:t>
      </w:r>
      <w:proofErr w:type="spellEnd"/>
      <w:r>
        <w:t xml:space="preserve"> doit </w:t>
      </w:r>
      <w:proofErr w:type="spellStart"/>
      <w:r>
        <w:t>vérifier</w:t>
      </w:r>
      <w:proofErr w:type="spellEnd"/>
      <w:r>
        <w:t xml:space="preserve"> </w:t>
      </w:r>
      <w:proofErr w:type="gramStart"/>
      <w:r>
        <w:t>que :</w:t>
      </w:r>
      <w:proofErr w:type="gramEnd"/>
    </w:p>
    <w:p w14:paraId="57E0A9B5" w14:textId="77777777" w:rsidR="00241763" w:rsidRDefault="00241763" w:rsidP="00241763">
      <w:pPr>
        <w:jc w:val="both"/>
      </w:pPr>
      <w:r>
        <w:lastRenderedPageBreak/>
        <w:t xml:space="preserve">• </w:t>
      </w:r>
      <w:proofErr w:type="spellStart"/>
      <w:r>
        <w:t>l'équipement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acheté</w:t>
      </w:r>
      <w:proofErr w:type="spellEnd"/>
      <w:r>
        <w:t xml:space="preserve">, </w:t>
      </w:r>
      <w:proofErr w:type="spellStart"/>
      <w:r>
        <w:t>loué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loué</w:t>
      </w:r>
      <w:proofErr w:type="spellEnd"/>
      <w:r>
        <w:t xml:space="preserve"> à des prix </w:t>
      </w:r>
      <w:proofErr w:type="spellStart"/>
      <w:r>
        <w:t>normaux</w:t>
      </w:r>
      <w:proofErr w:type="spellEnd"/>
      <w:r>
        <w:t xml:space="preserve"> du </w:t>
      </w:r>
      <w:proofErr w:type="spellStart"/>
      <w:r>
        <w:t>marché</w:t>
      </w:r>
      <w:proofErr w:type="spellEnd"/>
    </w:p>
    <w:p w14:paraId="60DB5A18" w14:textId="77777777" w:rsidR="00241763" w:rsidRDefault="00241763" w:rsidP="00241763">
      <w:pPr>
        <w:jc w:val="both"/>
      </w:pPr>
      <w:r>
        <w:t xml:space="preserve">• les </w:t>
      </w:r>
      <w:proofErr w:type="spellStart"/>
      <w:r>
        <w:t>organismes</w:t>
      </w:r>
      <w:proofErr w:type="spellEnd"/>
      <w:r>
        <w:t xml:space="preserve"> publics se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conformés</w:t>
      </w:r>
      <w:proofErr w:type="spellEnd"/>
      <w:r>
        <w:t xml:space="preserve"> aux </w:t>
      </w:r>
      <w:proofErr w:type="spellStart"/>
      <w:r>
        <w:t>règles</w:t>
      </w:r>
      <w:proofErr w:type="spellEnd"/>
      <w:r>
        <w:t xml:space="preserve"> </w:t>
      </w:r>
      <w:proofErr w:type="spellStart"/>
      <w:r>
        <w:t>nationales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matière de </w:t>
      </w:r>
      <w:proofErr w:type="spellStart"/>
      <w:r>
        <w:t>passation</w:t>
      </w:r>
      <w:proofErr w:type="spellEnd"/>
      <w:r>
        <w:t xml:space="preserve"> de </w:t>
      </w:r>
      <w:proofErr w:type="spellStart"/>
      <w:r>
        <w:t>marchés</w:t>
      </w:r>
      <w:proofErr w:type="spellEnd"/>
      <w:r>
        <w:t xml:space="preserve"> publics</w:t>
      </w:r>
    </w:p>
    <w:p w14:paraId="5A1C46A6" w14:textId="77777777" w:rsidR="00241763" w:rsidRDefault="00241763" w:rsidP="00241763">
      <w:pPr>
        <w:jc w:val="both"/>
      </w:pPr>
      <w:r>
        <w:t xml:space="preserve">• </w:t>
      </w:r>
      <w:proofErr w:type="spellStart"/>
      <w:r>
        <w:t>l'amortissement</w:t>
      </w:r>
      <w:proofErr w:type="spellEnd"/>
      <w:r>
        <w:t xml:space="preserve"> de </w:t>
      </w:r>
      <w:proofErr w:type="spellStart"/>
      <w:r>
        <w:t>l'équipement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calculé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aux </w:t>
      </w:r>
      <w:proofErr w:type="spellStart"/>
      <w:r>
        <w:t>règles</w:t>
      </w:r>
      <w:proofErr w:type="spellEnd"/>
      <w:r>
        <w:t xml:space="preserve"> </w:t>
      </w:r>
      <w:proofErr w:type="spellStart"/>
      <w:r>
        <w:t>fiscales</w:t>
      </w:r>
      <w:proofErr w:type="spellEnd"/>
      <w:r>
        <w:t xml:space="preserve"> et </w:t>
      </w:r>
      <w:proofErr w:type="spellStart"/>
      <w:r>
        <w:t>comptables</w:t>
      </w:r>
      <w:proofErr w:type="spellEnd"/>
      <w:r>
        <w:t xml:space="preserve"> </w:t>
      </w:r>
      <w:proofErr w:type="spellStart"/>
      <w:r>
        <w:t>applicables</w:t>
      </w:r>
      <w:proofErr w:type="spellEnd"/>
      <w:r>
        <w:t xml:space="preserve"> et </w:t>
      </w:r>
      <w:proofErr w:type="spellStart"/>
      <w:r>
        <w:t>seule</w:t>
      </w:r>
      <w:proofErr w:type="spellEnd"/>
      <w:r>
        <w:t xml:space="preserve"> la </w:t>
      </w:r>
      <w:proofErr w:type="spellStart"/>
      <w:r>
        <w:t>partie</w:t>
      </w:r>
      <w:proofErr w:type="spellEnd"/>
      <w:r>
        <w:t xml:space="preserve"> de </w:t>
      </w:r>
      <w:proofErr w:type="spellStart"/>
      <w:r>
        <w:t>l'amortissement</w:t>
      </w:r>
      <w:proofErr w:type="spellEnd"/>
      <w:r>
        <w:t xml:space="preserve"> </w:t>
      </w:r>
      <w:proofErr w:type="spellStart"/>
      <w:r>
        <w:t>correspondant</w:t>
      </w:r>
      <w:proofErr w:type="spellEnd"/>
      <w:r>
        <w:t xml:space="preserve"> à la durée de </w:t>
      </w:r>
      <w:proofErr w:type="spellStart"/>
      <w:r>
        <w:t>l'action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déclarée</w:t>
      </w:r>
      <w:proofErr w:type="spellEnd"/>
      <w:r>
        <w:t xml:space="preserve"> (</w:t>
      </w:r>
      <w:proofErr w:type="spellStart"/>
      <w:r>
        <w:t>sauf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l'accord</w:t>
      </w:r>
      <w:proofErr w:type="spellEnd"/>
      <w:r>
        <w:t xml:space="preserve"> de subvention </w:t>
      </w:r>
      <w:proofErr w:type="spellStart"/>
      <w:r>
        <w:t>permet</w:t>
      </w:r>
      <w:proofErr w:type="spellEnd"/>
      <w:r>
        <w:t xml:space="preserve"> le </w:t>
      </w:r>
      <w:proofErr w:type="spellStart"/>
      <w:r>
        <w:t>remboursement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des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d'achat</w:t>
      </w:r>
      <w:proofErr w:type="spellEnd"/>
      <w:r>
        <w:t>)</w:t>
      </w:r>
    </w:p>
    <w:p w14:paraId="55B58E11" w14:textId="09CF38C8" w:rsidR="00241763" w:rsidRDefault="00241763" w:rsidP="00241763">
      <w:pPr>
        <w:jc w:val="both"/>
      </w:pPr>
      <w:r>
        <w:t xml:space="preserve">• les </w:t>
      </w:r>
      <w:proofErr w:type="spellStart"/>
      <w:r>
        <w:t>coûts</w:t>
      </w:r>
      <w:proofErr w:type="spellEnd"/>
      <w:r>
        <w:t xml:space="preserve"> ne </w:t>
      </w:r>
      <w:proofErr w:type="spellStart"/>
      <w:r>
        <w:t>sont</w:t>
      </w:r>
      <w:proofErr w:type="spellEnd"/>
      <w:r>
        <w:t xml:space="preserve"> pas </w:t>
      </w:r>
      <w:proofErr w:type="spellStart"/>
      <w:r>
        <w:t>couverts</w:t>
      </w:r>
      <w:proofErr w:type="spellEnd"/>
      <w:r>
        <w:t xml:space="preserve"> par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subvention de </w:t>
      </w:r>
      <w:proofErr w:type="spellStart"/>
      <w:r>
        <w:t>l'UE</w:t>
      </w:r>
      <w:proofErr w:type="spellEnd"/>
      <w:r>
        <w:t xml:space="preserve"> (</w:t>
      </w:r>
      <w:proofErr w:type="spellStart"/>
      <w:r>
        <w:t>voir</w:t>
      </w:r>
      <w:proofErr w:type="spellEnd"/>
      <w:r>
        <w:t xml:space="preserve"> ci-dessous les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inéligibles</w:t>
      </w:r>
      <w:proofErr w:type="spellEnd"/>
      <w:r>
        <w:t>).</w:t>
      </w:r>
    </w:p>
    <w:p w14:paraId="6DDCF967" w14:textId="77777777" w:rsidR="00241763" w:rsidRDefault="00241763" w:rsidP="00241763">
      <w:pPr>
        <w:jc w:val="both"/>
      </w:pPr>
    </w:p>
    <w:p w14:paraId="1E21F871" w14:textId="77777777" w:rsidR="00241763" w:rsidRPr="00241763" w:rsidRDefault="00241763" w:rsidP="00241763">
      <w:pPr>
        <w:jc w:val="both"/>
        <w:rPr>
          <w:i/>
          <w:iCs/>
        </w:rPr>
      </w:pPr>
      <w:proofErr w:type="spellStart"/>
      <w:r w:rsidRPr="00241763">
        <w:rPr>
          <w:i/>
          <w:iCs/>
        </w:rPr>
        <w:t>Coûts</w:t>
      </w:r>
      <w:proofErr w:type="spellEnd"/>
      <w:r w:rsidRPr="00241763">
        <w:rPr>
          <w:i/>
          <w:iCs/>
        </w:rPr>
        <w:t xml:space="preserve"> </w:t>
      </w:r>
      <w:proofErr w:type="spellStart"/>
      <w:r w:rsidRPr="00241763">
        <w:rPr>
          <w:i/>
          <w:iCs/>
        </w:rPr>
        <w:t>d'autres</w:t>
      </w:r>
      <w:proofErr w:type="spellEnd"/>
      <w:r w:rsidRPr="00241763">
        <w:rPr>
          <w:i/>
          <w:iCs/>
        </w:rPr>
        <w:t xml:space="preserve"> </w:t>
      </w:r>
      <w:proofErr w:type="spellStart"/>
      <w:r w:rsidRPr="00241763">
        <w:rPr>
          <w:i/>
          <w:iCs/>
        </w:rPr>
        <w:t>biens</w:t>
      </w:r>
      <w:proofErr w:type="spellEnd"/>
      <w:r w:rsidRPr="00241763">
        <w:rPr>
          <w:i/>
          <w:iCs/>
        </w:rPr>
        <w:t xml:space="preserve"> et services</w:t>
      </w:r>
    </w:p>
    <w:p w14:paraId="1844BD4D" w14:textId="77777777" w:rsidR="00241763" w:rsidRDefault="00241763" w:rsidP="00241763">
      <w:pPr>
        <w:jc w:val="both"/>
      </w:pPr>
      <w:r>
        <w:t xml:space="preserve">Le </w:t>
      </w:r>
      <w:proofErr w:type="spellStart"/>
      <w:r>
        <w:t>vérificateur</w:t>
      </w:r>
      <w:proofErr w:type="spellEnd"/>
      <w:r>
        <w:t xml:space="preserve"> doit </w:t>
      </w:r>
      <w:proofErr w:type="spellStart"/>
      <w:r>
        <w:t>vérifier</w:t>
      </w:r>
      <w:proofErr w:type="spellEnd"/>
      <w:r>
        <w:t xml:space="preserve"> </w:t>
      </w:r>
      <w:proofErr w:type="gramStart"/>
      <w:r>
        <w:t>que :</w:t>
      </w:r>
      <w:proofErr w:type="gramEnd"/>
    </w:p>
    <w:p w14:paraId="201EF9EF" w14:textId="77777777" w:rsidR="00241763" w:rsidRDefault="00241763" w:rsidP="00241763">
      <w:pPr>
        <w:jc w:val="both"/>
      </w:pPr>
      <w:r>
        <w:t xml:space="preserve">• </w:t>
      </w:r>
      <w:proofErr w:type="spellStart"/>
      <w:r>
        <w:t>l'achat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au </w:t>
      </w:r>
      <w:proofErr w:type="spellStart"/>
      <w:r>
        <w:t>meilleur</w:t>
      </w:r>
      <w:proofErr w:type="spellEnd"/>
      <w:r>
        <w:t xml:space="preserve"> rapport </w:t>
      </w:r>
      <w:proofErr w:type="spellStart"/>
      <w:r>
        <w:t>qualité</w:t>
      </w:r>
      <w:proofErr w:type="spellEnd"/>
      <w:r>
        <w:t>-prix (</w:t>
      </w:r>
      <w:proofErr w:type="spellStart"/>
      <w:r>
        <w:t>ou</w:t>
      </w:r>
      <w:proofErr w:type="spellEnd"/>
      <w:r>
        <w:t xml:space="preserve"> au prix le plus bas) et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n'y</w:t>
      </w:r>
      <w:proofErr w:type="spellEnd"/>
      <w:r>
        <w:t xml:space="preserve"> </w:t>
      </w:r>
      <w:proofErr w:type="spellStart"/>
      <w:r>
        <w:t>avait</w:t>
      </w:r>
      <w:proofErr w:type="spellEnd"/>
      <w:r>
        <w:t xml:space="preserve">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conflit</w:t>
      </w:r>
      <w:proofErr w:type="spellEnd"/>
      <w:r>
        <w:t xml:space="preserve"> </w:t>
      </w:r>
      <w:proofErr w:type="spellStart"/>
      <w:r>
        <w:t>d'intérêts</w:t>
      </w:r>
      <w:proofErr w:type="spellEnd"/>
    </w:p>
    <w:p w14:paraId="5F66F9D3" w14:textId="77777777" w:rsidR="00241763" w:rsidRDefault="00241763" w:rsidP="00241763">
      <w:pPr>
        <w:jc w:val="both"/>
      </w:pPr>
      <w:r>
        <w:t xml:space="preserve">• les </w:t>
      </w:r>
      <w:proofErr w:type="spellStart"/>
      <w:r>
        <w:t>organismes</w:t>
      </w:r>
      <w:proofErr w:type="spellEnd"/>
      <w:r>
        <w:t xml:space="preserve"> publics se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conformés</w:t>
      </w:r>
      <w:proofErr w:type="spellEnd"/>
      <w:r>
        <w:t xml:space="preserve"> aux </w:t>
      </w:r>
      <w:proofErr w:type="spellStart"/>
      <w:r>
        <w:t>règles</w:t>
      </w:r>
      <w:proofErr w:type="spellEnd"/>
      <w:r>
        <w:t xml:space="preserve"> </w:t>
      </w:r>
      <w:proofErr w:type="spellStart"/>
      <w:r>
        <w:t>nationales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matière de </w:t>
      </w:r>
      <w:proofErr w:type="spellStart"/>
      <w:r>
        <w:t>passation</w:t>
      </w:r>
      <w:proofErr w:type="spellEnd"/>
      <w:r>
        <w:t xml:space="preserve"> de </w:t>
      </w:r>
      <w:proofErr w:type="spellStart"/>
      <w:r>
        <w:t>marchés</w:t>
      </w:r>
      <w:proofErr w:type="spellEnd"/>
      <w:r>
        <w:t xml:space="preserve"> publics</w:t>
      </w:r>
    </w:p>
    <w:p w14:paraId="47C936A7" w14:textId="0C8AEFBE" w:rsidR="00241763" w:rsidRDefault="00241763" w:rsidP="00241763">
      <w:pPr>
        <w:jc w:val="both"/>
      </w:pPr>
      <w:r>
        <w:t xml:space="preserve">• les </w:t>
      </w:r>
      <w:proofErr w:type="spellStart"/>
      <w:r>
        <w:t>coûts</w:t>
      </w:r>
      <w:proofErr w:type="spellEnd"/>
      <w:r>
        <w:t xml:space="preserve"> ne </w:t>
      </w:r>
      <w:proofErr w:type="spellStart"/>
      <w:r>
        <w:t>sont</w:t>
      </w:r>
      <w:proofErr w:type="spellEnd"/>
      <w:r>
        <w:t xml:space="preserve"> pas </w:t>
      </w:r>
      <w:proofErr w:type="spellStart"/>
      <w:r>
        <w:t>couverts</w:t>
      </w:r>
      <w:proofErr w:type="spellEnd"/>
      <w:r>
        <w:t xml:space="preserve"> par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subvention de </w:t>
      </w:r>
      <w:proofErr w:type="spellStart"/>
      <w:r>
        <w:t>l'UE</w:t>
      </w:r>
      <w:proofErr w:type="spellEnd"/>
      <w:r>
        <w:t xml:space="preserve"> (</w:t>
      </w:r>
      <w:proofErr w:type="spellStart"/>
      <w:r>
        <w:t>voir</w:t>
      </w:r>
      <w:proofErr w:type="spellEnd"/>
      <w:r>
        <w:t xml:space="preserve"> ci-dessous les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inéligibles</w:t>
      </w:r>
      <w:proofErr w:type="spellEnd"/>
      <w:r>
        <w:t>).</w:t>
      </w:r>
    </w:p>
    <w:p w14:paraId="53817386" w14:textId="77777777" w:rsidR="00241763" w:rsidRDefault="00241763" w:rsidP="00241763">
      <w:pPr>
        <w:jc w:val="both"/>
      </w:pPr>
    </w:p>
    <w:p w14:paraId="00CCEF2F" w14:textId="77777777" w:rsidR="00241763" w:rsidRPr="00241763" w:rsidRDefault="00241763" w:rsidP="00241763">
      <w:pPr>
        <w:jc w:val="both"/>
        <w:rPr>
          <w:i/>
          <w:iCs/>
        </w:rPr>
      </w:pPr>
      <w:proofErr w:type="spellStart"/>
      <w:r w:rsidRPr="00241763">
        <w:rPr>
          <w:i/>
          <w:iCs/>
        </w:rPr>
        <w:t>Coûts</w:t>
      </w:r>
      <w:proofErr w:type="spellEnd"/>
      <w:r w:rsidRPr="00241763">
        <w:rPr>
          <w:i/>
          <w:iCs/>
        </w:rPr>
        <w:t xml:space="preserve"> de </w:t>
      </w:r>
      <w:proofErr w:type="spellStart"/>
      <w:r w:rsidRPr="00241763">
        <w:rPr>
          <w:i/>
          <w:iCs/>
        </w:rPr>
        <w:t>fourniture</w:t>
      </w:r>
      <w:proofErr w:type="spellEnd"/>
      <w:r w:rsidRPr="00241763">
        <w:rPr>
          <w:i/>
          <w:iCs/>
        </w:rPr>
        <w:t xml:space="preserve"> de </w:t>
      </w:r>
      <w:proofErr w:type="spellStart"/>
      <w:r w:rsidRPr="00241763">
        <w:rPr>
          <w:i/>
          <w:iCs/>
        </w:rPr>
        <w:t>soutien</w:t>
      </w:r>
      <w:proofErr w:type="spellEnd"/>
      <w:r w:rsidRPr="00241763">
        <w:rPr>
          <w:i/>
          <w:iCs/>
        </w:rPr>
        <w:t xml:space="preserve"> financier à des tiers (le </w:t>
      </w:r>
      <w:proofErr w:type="spellStart"/>
      <w:r w:rsidRPr="00241763">
        <w:rPr>
          <w:i/>
          <w:iCs/>
        </w:rPr>
        <w:t>cas</w:t>
      </w:r>
      <w:proofErr w:type="spellEnd"/>
      <w:r w:rsidRPr="00241763">
        <w:rPr>
          <w:i/>
          <w:iCs/>
        </w:rPr>
        <w:t xml:space="preserve"> </w:t>
      </w:r>
      <w:proofErr w:type="spellStart"/>
      <w:r w:rsidRPr="00241763">
        <w:rPr>
          <w:i/>
          <w:iCs/>
        </w:rPr>
        <w:t>échéant</w:t>
      </w:r>
      <w:proofErr w:type="spellEnd"/>
      <w:r w:rsidRPr="00241763">
        <w:rPr>
          <w:i/>
          <w:iCs/>
        </w:rPr>
        <w:t>)</w:t>
      </w:r>
    </w:p>
    <w:p w14:paraId="51009D8A" w14:textId="77777777" w:rsidR="00241763" w:rsidRDefault="00241763" w:rsidP="00241763">
      <w:pPr>
        <w:jc w:val="both"/>
      </w:pPr>
      <w:r>
        <w:t xml:space="preserve">Le </w:t>
      </w:r>
      <w:proofErr w:type="spellStart"/>
      <w:r>
        <w:t>vérificateur</w:t>
      </w:r>
      <w:proofErr w:type="spellEnd"/>
      <w:r>
        <w:t xml:space="preserve"> doit </w:t>
      </w:r>
      <w:proofErr w:type="spellStart"/>
      <w:r>
        <w:t>obtenir</w:t>
      </w:r>
      <w:proofErr w:type="spellEnd"/>
      <w:r>
        <w:t xml:space="preserve"> les </w:t>
      </w:r>
      <w:proofErr w:type="spellStart"/>
      <w:r>
        <w:t>détails</w:t>
      </w:r>
      <w:proofErr w:type="spellEnd"/>
      <w:r>
        <w:t xml:space="preserve"> et le </w:t>
      </w:r>
      <w:proofErr w:type="spellStart"/>
      <w:r>
        <w:t>détail</w:t>
      </w:r>
      <w:proofErr w:type="spellEnd"/>
      <w:r>
        <w:t xml:space="preserve"> des </w:t>
      </w:r>
      <w:proofErr w:type="spellStart"/>
      <w:r>
        <w:t>coûts</w:t>
      </w:r>
      <w:proofErr w:type="spellEnd"/>
      <w:r>
        <w:t xml:space="preserve"> de </w:t>
      </w:r>
      <w:proofErr w:type="spellStart"/>
      <w:r>
        <w:t>fourniture</w:t>
      </w:r>
      <w:proofErr w:type="spellEnd"/>
      <w:r>
        <w:t xml:space="preserve"> de </w:t>
      </w:r>
      <w:proofErr w:type="spellStart"/>
      <w:r>
        <w:t>soutien</w:t>
      </w:r>
      <w:proofErr w:type="spellEnd"/>
      <w:r>
        <w:t xml:space="preserve"> financier à des tiers et </w:t>
      </w:r>
      <w:proofErr w:type="spellStart"/>
      <w:r>
        <w:t>sélectionner</w:t>
      </w:r>
      <w:proofErr w:type="spellEnd"/>
      <w:r>
        <w:t xml:space="preserve"> </w:t>
      </w:r>
      <w:proofErr w:type="spellStart"/>
      <w:r>
        <w:t>aléatoirement</w:t>
      </w:r>
      <w:proofErr w:type="spellEnd"/>
      <w:r>
        <w:t xml:space="preserve"> des </w:t>
      </w:r>
      <w:proofErr w:type="spellStart"/>
      <w:r>
        <w:t>éléments</w:t>
      </w:r>
      <w:proofErr w:type="spellEnd"/>
      <w:r>
        <w:t xml:space="preserve"> de </w:t>
      </w:r>
      <w:proofErr w:type="spellStart"/>
      <w:r>
        <w:t>coût</w:t>
      </w:r>
      <w:proofErr w:type="spellEnd"/>
      <w:r>
        <w:t xml:space="preserve"> (</w:t>
      </w:r>
      <w:proofErr w:type="spellStart"/>
      <w:r>
        <w:t>une</w:t>
      </w:r>
      <w:proofErr w:type="spellEnd"/>
      <w:r>
        <w:t xml:space="preserve"> couverture </w:t>
      </w:r>
      <w:proofErr w:type="spellStart"/>
      <w:r>
        <w:t>complète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requise</w:t>
      </w:r>
      <w:proofErr w:type="spellEnd"/>
      <w:r>
        <w:t xml:space="preserve"> </w:t>
      </w:r>
      <w:proofErr w:type="spellStart"/>
      <w:r>
        <w:t>s'il</w:t>
      </w:r>
      <w:proofErr w:type="spellEnd"/>
      <w:r>
        <w:t xml:space="preserve"> y a </w:t>
      </w:r>
      <w:proofErr w:type="spellStart"/>
      <w:r>
        <w:t>moins</w:t>
      </w:r>
      <w:proofErr w:type="spellEnd"/>
      <w:r>
        <w:t xml:space="preserve"> de 10 </w:t>
      </w:r>
      <w:proofErr w:type="spellStart"/>
      <w:r>
        <w:t>éléments</w:t>
      </w:r>
      <w:proofErr w:type="spellEnd"/>
      <w:r>
        <w:t xml:space="preserve">, </w:t>
      </w:r>
      <w:proofErr w:type="spellStart"/>
      <w:r>
        <w:t>sinon</w:t>
      </w:r>
      <w:proofErr w:type="spellEnd"/>
      <w:r>
        <w:t xml:space="preserve"> </w:t>
      </w:r>
      <w:proofErr w:type="spellStart"/>
      <w:r>
        <w:t>l'échantillon</w:t>
      </w:r>
      <w:proofErr w:type="spellEnd"/>
      <w:r>
        <w:t xml:space="preserve"> doit </w:t>
      </w:r>
      <w:proofErr w:type="spellStart"/>
      <w:r>
        <w:t>comprendre</w:t>
      </w:r>
      <w:proofErr w:type="spellEnd"/>
      <w:r>
        <w:t xml:space="preserve"> un minimum de 10 </w:t>
      </w:r>
      <w:proofErr w:type="spellStart"/>
      <w:r>
        <w:t>éléments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10 % du total, le </w:t>
      </w:r>
      <w:proofErr w:type="spellStart"/>
      <w:r>
        <w:t>nombre</w:t>
      </w:r>
      <w:proofErr w:type="spellEnd"/>
      <w:r>
        <w:t xml:space="preserve"> le plus </w:t>
      </w:r>
      <w:proofErr w:type="spellStart"/>
      <w:r>
        <w:t>élevé</w:t>
      </w:r>
      <w:proofErr w:type="spellEnd"/>
      <w:r>
        <w:t xml:space="preserve"> </w:t>
      </w:r>
      <w:proofErr w:type="spellStart"/>
      <w:r>
        <w:t>étant</w:t>
      </w:r>
      <w:proofErr w:type="spellEnd"/>
      <w:r>
        <w:t xml:space="preserve"> </w:t>
      </w:r>
      <w:proofErr w:type="spellStart"/>
      <w:r>
        <w:t>retenu</w:t>
      </w:r>
      <w:proofErr w:type="spellEnd"/>
      <w:r>
        <w:t>).</w:t>
      </w:r>
    </w:p>
    <w:p w14:paraId="1FA88B35" w14:textId="77777777" w:rsidR="00241763" w:rsidRDefault="00241763" w:rsidP="00241763">
      <w:pPr>
        <w:jc w:val="both"/>
      </w:pPr>
      <w:r>
        <w:t xml:space="preserve">Le </w:t>
      </w:r>
      <w:proofErr w:type="spellStart"/>
      <w:r>
        <w:t>vérificateur</w:t>
      </w:r>
      <w:proofErr w:type="spellEnd"/>
      <w:r>
        <w:t xml:space="preserve"> doit </w:t>
      </w:r>
      <w:proofErr w:type="spellStart"/>
      <w:r>
        <w:t>vérifier</w:t>
      </w:r>
      <w:proofErr w:type="spellEnd"/>
      <w:r>
        <w:t xml:space="preserve"> </w:t>
      </w:r>
      <w:proofErr w:type="gramStart"/>
      <w:r>
        <w:t>que :</w:t>
      </w:r>
      <w:proofErr w:type="gramEnd"/>
    </w:p>
    <w:p w14:paraId="1FF1278E" w14:textId="77777777" w:rsidR="00241763" w:rsidRDefault="00241763" w:rsidP="00241763">
      <w:pPr>
        <w:jc w:val="both"/>
      </w:pPr>
      <w:r>
        <w:t xml:space="preserve">• le </w:t>
      </w:r>
      <w:proofErr w:type="spellStart"/>
      <w:r>
        <w:t>montant</w:t>
      </w:r>
      <w:proofErr w:type="spellEnd"/>
      <w:r>
        <w:t xml:space="preserve"> maximum du </w:t>
      </w:r>
      <w:proofErr w:type="spellStart"/>
      <w:r>
        <w:t>soutien</w:t>
      </w:r>
      <w:proofErr w:type="spellEnd"/>
      <w:r>
        <w:t xml:space="preserve"> financier pour </w:t>
      </w:r>
      <w:proofErr w:type="spellStart"/>
      <w:r>
        <w:t>chaque</w:t>
      </w:r>
      <w:proofErr w:type="spellEnd"/>
      <w:r>
        <w:t xml:space="preserve"> tiers </w:t>
      </w:r>
      <w:proofErr w:type="spellStart"/>
      <w:r>
        <w:t>n'a</w:t>
      </w:r>
      <w:proofErr w:type="spellEnd"/>
      <w:r>
        <w:t xml:space="preserve"> pas </w:t>
      </w:r>
      <w:proofErr w:type="spellStart"/>
      <w:r>
        <w:t>dépassé</w:t>
      </w:r>
      <w:proofErr w:type="spellEnd"/>
      <w:r>
        <w:t xml:space="preserve"> le </w:t>
      </w:r>
      <w:proofErr w:type="spellStart"/>
      <w:r>
        <w:t>montant</w:t>
      </w:r>
      <w:proofErr w:type="spellEnd"/>
      <w:r>
        <w:t xml:space="preserve"> maximum </w:t>
      </w:r>
      <w:proofErr w:type="spellStart"/>
      <w:r>
        <w:t>fixé</w:t>
      </w:r>
      <w:proofErr w:type="spellEnd"/>
      <w:r>
        <w:t xml:space="preserve"> dans la convention de subvention (</w:t>
      </w:r>
      <w:proofErr w:type="spellStart"/>
      <w:r>
        <w:t>ou</w:t>
      </w:r>
      <w:proofErr w:type="spellEnd"/>
      <w:r>
        <w:t xml:space="preserve"> </w:t>
      </w:r>
      <w:proofErr w:type="spellStart"/>
      <w:r>
        <w:t>autrement</w:t>
      </w:r>
      <w:proofErr w:type="spellEnd"/>
      <w:r>
        <w:t xml:space="preserve"> </w:t>
      </w:r>
      <w:proofErr w:type="spellStart"/>
      <w:r>
        <w:t>convenu</w:t>
      </w:r>
      <w:proofErr w:type="spellEnd"/>
      <w:r>
        <w:t xml:space="preserve"> avec </w:t>
      </w:r>
      <w:proofErr w:type="spellStart"/>
      <w:r>
        <w:t>l'autorité</w:t>
      </w:r>
      <w:proofErr w:type="spellEnd"/>
      <w:r>
        <w:t xml:space="preserve"> </w:t>
      </w:r>
      <w:proofErr w:type="spellStart"/>
      <w:r>
        <w:t>octroyante</w:t>
      </w:r>
      <w:proofErr w:type="spellEnd"/>
      <w:r>
        <w:t>)</w:t>
      </w:r>
    </w:p>
    <w:p w14:paraId="607EB4F9" w14:textId="4FF05909" w:rsidR="00241763" w:rsidRDefault="00241763" w:rsidP="00241763">
      <w:pPr>
        <w:jc w:val="both"/>
      </w:pPr>
      <w:r>
        <w:t xml:space="preserve">• les </w:t>
      </w:r>
      <w:proofErr w:type="spellStart"/>
      <w:r>
        <w:t>autres</w:t>
      </w:r>
      <w:proofErr w:type="spellEnd"/>
      <w:r>
        <w:t xml:space="preserve"> conditions </w:t>
      </w:r>
      <w:proofErr w:type="spellStart"/>
      <w:r>
        <w:t>fixées</w:t>
      </w:r>
      <w:proofErr w:type="spellEnd"/>
      <w:r>
        <w:t xml:space="preserve"> dans la convention de subvention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respectées</w:t>
      </w:r>
      <w:proofErr w:type="spellEnd"/>
      <w:r>
        <w:t>.</w:t>
      </w:r>
    </w:p>
    <w:p w14:paraId="5EF5A0E2" w14:textId="77777777" w:rsidR="00241763" w:rsidRDefault="00241763" w:rsidP="00241763">
      <w:pPr>
        <w:jc w:val="both"/>
      </w:pPr>
    </w:p>
    <w:p w14:paraId="1029F311" w14:textId="77777777" w:rsidR="00241763" w:rsidRPr="00241763" w:rsidRDefault="00241763" w:rsidP="00241763">
      <w:pPr>
        <w:jc w:val="both"/>
        <w:rPr>
          <w:i/>
          <w:iCs/>
        </w:rPr>
      </w:pPr>
      <w:proofErr w:type="spellStart"/>
      <w:r w:rsidRPr="00241763">
        <w:rPr>
          <w:i/>
          <w:iCs/>
        </w:rPr>
        <w:t>Catégories</w:t>
      </w:r>
      <w:proofErr w:type="spellEnd"/>
      <w:r w:rsidRPr="00241763">
        <w:rPr>
          <w:i/>
          <w:iCs/>
        </w:rPr>
        <w:t xml:space="preserve"> de </w:t>
      </w:r>
      <w:proofErr w:type="spellStart"/>
      <w:r w:rsidRPr="00241763">
        <w:rPr>
          <w:i/>
          <w:iCs/>
        </w:rPr>
        <w:t>coûts</w:t>
      </w:r>
      <w:proofErr w:type="spellEnd"/>
      <w:r w:rsidRPr="00241763">
        <w:rPr>
          <w:i/>
          <w:iCs/>
        </w:rPr>
        <w:t xml:space="preserve"> </w:t>
      </w:r>
      <w:proofErr w:type="spellStart"/>
      <w:r w:rsidRPr="00241763">
        <w:rPr>
          <w:i/>
          <w:iCs/>
        </w:rPr>
        <w:t>spécifiques</w:t>
      </w:r>
      <w:proofErr w:type="spellEnd"/>
      <w:r w:rsidRPr="00241763">
        <w:rPr>
          <w:i/>
          <w:iCs/>
        </w:rPr>
        <w:t xml:space="preserve"> (le </w:t>
      </w:r>
      <w:proofErr w:type="spellStart"/>
      <w:r w:rsidRPr="00241763">
        <w:rPr>
          <w:i/>
          <w:iCs/>
        </w:rPr>
        <w:t>cas</w:t>
      </w:r>
      <w:proofErr w:type="spellEnd"/>
      <w:r w:rsidRPr="00241763">
        <w:rPr>
          <w:i/>
          <w:iCs/>
        </w:rPr>
        <w:t xml:space="preserve"> </w:t>
      </w:r>
      <w:proofErr w:type="spellStart"/>
      <w:r w:rsidRPr="00241763">
        <w:rPr>
          <w:i/>
          <w:iCs/>
        </w:rPr>
        <w:t>échéant</w:t>
      </w:r>
      <w:proofErr w:type="spellEnd"/>
      <w:r w:rsidRPr="00241763">
        <w:rPr>
          <w:i/>
          <w:iCs/>
        </w:rPr>
        <w:t>)</w:t>
      </w:r>
    </w:p>
    <w:p w14:paraId="345E9B68" w14:textId="77777777" w:rsidR="00241763" w:rsidRDefault="00241763" w:rsidP="00241763">
      <w:pPr>
        <w:jc w:val="both"/>
      </w:pPr>
      <w:r>
        <w:lastRenderedPageBreak/>
        <w:t xml:space="preserve">Les </w:t>
      </w:r>
      <w:proofErr w:type="spellStart"/>
      <w:r>
        <w:t>vérifications</w:t>
      </w:r>
      <w:proofErr w:type="spellEnd"/>
      <w:r>
        <w:t xml:space="preserve"> pour les </w:t>
      </w:r>
      <w:proofErr w:type="spellStart"/>
      <w:r>
        <w:t>catégories</w:t>
      </w:r>
      <w:proofErr w:type="spellEnd"/>
      <w:r>
        <w:t xml:space="preserve"> de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spécifiques</w:t>
      </w:r>
      <w:proofErr w:type="spellEnd"/>
      <w:r>
        <w:t xml:space="preserve"> </w:t>
      </w:r>
      <w:proofErr w:type="spellStart"/>
      <w:r>
        <w:t>dépendent</w:t>
      </w:r>
      <w:proofErr w:type="spellEnd"/>
      <w:r>
        <w:t xml:space="preserve"> des conditions </w:t>
      </w:r>
      <w:proofErr w:type="spellStart"/>
      <w:r>
        <w:t>d'éligibilité</w:t>
      </w:r>
      <w:proofErr w:type="spellEnd"/>
      <w:r>
        <w:t xml:space="preserve"> </w:t>
      </w:r>
      <w:proofErr w:type="spellStart"/>
      <w:r>
        <w:t>spécifiques</w:t>
      </w:r>
      <w:proofErr w:type="spellEnd"/>
      <w:r>
        <w:t xml:space="preserve"> </w:t>
      </w:r>
      <w:proofErr w:type="spellStart"/>
      <w:r>
        <w:t>fixées</w:t>
      </w:r>
      <w:proofErr w:type="spellEnd"/>
      <w:r>
        <w:t xml:space="preserve"> dans la convention de subvention.</w:t>
      </w:r>
    </w:p>
    <w:p w14:paraId="2C7CC285" w14:textId="77777777" w:rsidR="00241763" w:rsidRDefault="00241763" w:rsidP="00241763">
      <w:pPr>
        <w:jc w:val="both"/>
      </w:pPr>
      <w:r>
        <w:t xml:space="preserve">Les </w:t>
      </w:r>
      <w:proofErr w:type="spellStart"/>
      <w:r>
        <w:t>catégories</w:t>
      </w:r>
      <w:proofErr w:type="spellEnd"/>
      <w:r>
        <w:t xml:space="preserve"> de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spécifiques</w:t>
      </w:r>
      <w:proofErr w:type="spellEnd"/>
      <w:r>
        <w:t xml:space="preserve"> </w:t>
      </w:r>
      <w:proofErr w:type="spellStart"/>
      <w:r>
        <w:t>basées</w:t>
      </w:r>
      <w:proofErr w:type="spellEnd"/>
      <w:r>
        <w:t xml:space="preserve"> sur des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unitaires</w:t>
      </w:r>
      <w:proofErr w:type="spellEnd"/>
      <w:r>
        <w:t xml:space="preserve">, des </w:t>
      </w:r>
      <w:proofErr w:type="spellStart"/>
      <w:r>
        <w:t>forfaits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forfaitaires</w:t>
      </w:r>
      <w:proofErr w:type="spellEnd"/>
      <w:r>
        <w:t xml:space="preserve"> ne </w:t>
      </w:r>
      <w:proofErr w:type="spellStart"/>
      <w:r>
        <w:t>nécessitent</w:t>
      </w:r>
      <w:proofErr w:type="spellEnd"/>
      <w:r>
        <w:t xml:space="preserve"> pas de </w:t>
      </w:r>
      <w:proofErr w:type="spellStart"/>
      <w:r>
        <w:t>vérification</w:t>
      </w:r>
      <w:proofErr w:type="spellEnd"/>
      <w:r>
        <w:t xml:space="preserve">. Le CFS ne </w:t>
      </w:r>
      <w:proofErr w:type="spellStart"/>
      <w:r>
        <w:t>couvre</w:t>
      </w:r>
      <w:proofErr w:type="spellEnd"/>
      <w:r>
        <w:t xml:space="preserve"> que les </w:t>
      </w:r>
      <w:proofErr w:type="spellStart"/>
      <w:r>
        <w:t>catégories</w:t>
      </w:r>
      <w:proofErr w:type="spellEnd"/>
      <w:r>
        <w:t xml:space="preserve"> de </w:t>
      </w:r>
      <w:proofErr w:type="spellStart"/>
      <w:r>
        <w:t>coûts</w:t>
      </w:r>
      <w:proofErr w:type="spellEnd"/>
      <w:r>
        <w:t xml:space="preserve"> sur la base des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réels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conformes</w:t>
      </w:r>
      <w:proofErr w:type="spellEnd"/>
      <w:r>
        <w:t xml:space="preserve"> aux pratiques </w:t>
      </w:r>
      <w:proofErr w:type="spellStart"/>
      <w:r>
        <w:t>comptables</w:t>
      </w:r>
      <w:proofErr w:type="spellEnd"/>
      <w:r>
        <w:t xml:space="preserve"> </w:t>
      </w:r>
      <w:proofErr w:type="spellStart"/>
      <w:r>
        <w:t>habituelles</w:t>
      </w:r>
      <w:proofErr w:type="spellEnd"/>
      <w:r>
        <w:t>.</w:t>
      </w:r>
    </w:p>
    <w:p w14:paraId="493F24B5" w14:textId="77777777" w:rsidR="00241763" w:rsidRDefault="00241763" w:rsidP="00241763">
      <w:pPr>
        <w:jc w:val="both"/>
      </w:pPr>
      <w:proofErr w:type="spellStart"/>
      <w:r>
        <w:t>Enfin</w:t>
      </w:r>
      <w:proofErr w:type="spellEnd"/>
      <w:r>
        <w:t xml:space="preserve">, le </w:t>
      </w:r>
      <w:proofErr w:type="spellStart"/>
      <w:r>
        <w:t>vérificateur</w:t>
      </w:r>
      <w:proofErr w:type="spellEnd"/>
      <w:r>
        <w:t xml:space="preserve"> doit </w:t>
      </w:r>
      <w:proofErr w:type="spellStart"/>
      <w:r>
        <w:t>vérifier</w:t>
      </w:r>
      <w:proofErr w:type="spellEnd"/>
      <w:r>
        <w:t xml:space="preserve"> que le </w:t>
      </w:r>
      <w:proofErr w:type="spellStart"/>
      <w:r>
        <w:t>bénéficiaire</w:t>
      </w:r>
      <w:proofErr w:type="spellEnd"/>
      <w:r>
        <w:t xml:space="preserve"> </w:t>
      </w:r>
      <w:proofErr w:type="spellStart"/>
      <w:r>
        <w:t>n'a</w:t>
      </w:r>
      <w:proofErr w:type="spellEnd"/>
      <w:r>
        <w:t xml:space="preserve"> </w:t>
      </w:r>
      <w:proofErr w:type="spellStart"/>
      <w:r>
        <w:t>déclaré</w:t>
      </w:r>
      <w:proofErr w:type="spellEnd"/>
      <w:r>
        <w:t xml:space="preserve">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coût</w:t>
      </w:r>
      <w:proofErr w:type="spellEnd"/>
      <w:r>
        <w:t xml:space="preserve"> </w:t>
      </w:r>
      <w:proofErr w:type="spellStart"/>
      <w:r>
        <w:t>explicitement</w:t>
      </w:r>
      <w:proofErr w:type="spellEnd"/>
      <w:r>
        <w:t xml:space="preserve"> </w:t>
      </w:r>
      <w:proofErr w:type="spellStart"/>
      <w:r>
        <w:t>déclaré</w:t>
      </w:r>
      <w:proofErr w:type="spellEnd"/>
      <w:r>
        <w:t xml:space="preserve"> </w:t>
      </w:r>
      <w:proofErr w:type="spellStart"/>
      <w:r>
        <w:t>inéligible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vertu de la convention de </w:t>
      </w:r>
      <w:proofErr w:type="gramStart"/>
      <w:r>
        <w:t>subvention :</w:t>
      </w:r>
      <w:proofErr w:type="gramEnd"/>
    </w:p>
    <w:p w14:paraId="16701D08" w14:textId="77777777" w:rsidR="00241763" w:rsidRDefault="00241763" w:rsidP="00241763">
      <w:pPr>
        <w:jc w:val="both"/>
      </w:pPr>
      <w:r>
        <w:t xml:space="preserve">• les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liés</w:t>
      </w:r>
      <w:proofErr w:type="spellEnd"/>
      <w:r>
        <w:t xml:space="preserve"> au retour sur capital</w:t>
      </w:r>
    </w:p>
    <w:p w14:paraId="6616773F" w14:textId="77777777" w:rsidR="00241763" w:rsidRDefault="00241763" w:rsidP="00241763">
      <w:pPr>
        <w:jc w:val="both"/>
      </w:pPr>
      <w:r>
        <w:t xml:space="preserve">• les frais de </w:t>
      </w:r>
      <w:proofErr w:type="spellStart"/>
      <w:r>
        <w:t>dette</w:t>
      </w:r>
      <w:proofErr w:type="spellEnd"/>
      <w:r>
        <w:t xml:space="preserve"> et de service de la </w:t>
      </w:r>
      <w:proofErr w:type="spellStart"/>
      <w:r>
        <w:t>dette</w:t>
      </w:r>
      <w:proofErr w:type="spellEnd"/>
    </w:p>
    <w:p w14:paraId="06E9A6B3" w14:textId="77777777" w:rsidR="00241763" w:rsidRDefault="00241763" w:rsidP="00241763">
      <w:pPr>
        <w:jc w:val="both"/>
      </w:pPr>
      <w:r>
        <w:t xml:space="preserve">• les provisions pour </w:t>
      </w:r>
      <w:proofErr w:type="spellStart"/>
      <w:r>
        <w:t>pertes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dettes</w:t>
      </w:r>
      <w:proofErr w:type="spellEnd"/>
      <w:r>
        <w:t xml:space="preserve"> futures</w:t>
      </w:r>
    </w:p>
    <w:p w14:paraId="4CACC957" w14:textId="77777777" w:rsidR="00241763" w:rsidRDefault="00241763" w:rsidP="00241763">
      <w:pPr>
        <w:jc w:val="both"/>
      </w:pPr>
      <w:r>
        <w:t xml:space="preserve">• les </w:t>
      </w:r>
      <w:proofErr w:type="spellStart"/>
      <w:r>
        <w:t>intérêts</w:t>
      </w:r>
      <w:proofErr w:type="spellEnd"/>
      <w:r>
        <w:t xml:space="preserve"> </w:t>
      </w:r>
      <w:proofErr w:type="spellStart"/>
      <w:r>
        <w:t>dus</w:t>
      </w:r>
      <w:proofErr w:type="spellEnd"/>
    </w:p>
    <w:p w14:paraId="1BB4DDCF" w14:textId="77777777" w:rsidR="00241763" w:rsidRDefault="00241763" w:rsidP="00241763">
      <w:pPr>
        <w:jc w:val="both"/>
      </w:pPr>
      <w:r>
        <w:t xml:space="preserve">• les </w:t>
      </w:r>
      <w:proofErr w:type="spellStart"/>
      <w:r>
        <w:t>pertes</w:t>
      </w:r>
      <w:proofErr w:type="spellEnd"/>
      <w:r>
        <w:t xml:space="preserve"> de change</w:t>
      </w:r>
    </w:p>
    <w:p w14:paraId="04AE0174" w14:textId="77777777" w:rsidR="00241763" w:rsidRDefault="00241763" w:rsidP="00241763">
      <w:pPr>
        <w:jc w:val="both"/>
      </w:pPr>
      <w:r>
        <w:t xml:space="preserve">• les frais </w:t>
      </w:r>
      <w:proofErr w:type="spellStart"/>
      <w:r>
        <w:t>bancaires</w:t>
      </w:r>
      <w:proofErr w:type="spellEnd"/>
      <w:r>
        <w:t xml:space="preserve"> </w:t>
      </w:r>
      <w:proofErr w:type="spellStart"/>
      <w:r>
        <w:t>facturés</w:t>
      </w:r>
      <w:proofErr w:type="spellEnd"/>
      <w:r>
        <w:t xml:space="preserve"> par la </w:t>
      </w:r>
      <w:proofErr w:type="spellStart"/>
      <w:r>
        <w:t>banque</w:t>
      </w:r>
      <w:proofErr w:type="spellEnd"/>
      <w:r>
        <w:t xml:space="preserve"> du participant </w:t>
      </w:r>
      <w:proofErr w:type="gramStart"/>
      <w:r>
        <w:t>pour</w:t>
      </w:r>
      <w:proofErr w:type="gramEnd"/>
      <w:r>
        <w:t xml:space="preserve"> les </w:t>
      </w:r>
      <w:proofErr w:type="spellStart"/>
      <w:r>
        <w:t>paiements</w:t>
      </w:r>
      <w:proofErr w:type="spellEnd"/>
      <w:r>
        <w:t xml:space="preserve"> dans le cadre de la convention de subvention</w:t>
      </w:r>
    </w:p>
    <w:p w14:paraId="39220098" w14:textId="227A7BE9" w:rsidR="00241763" w:rsidRDefault="00241763" w:rsidP="00241763">
      <w:pPr>
        <w:jc w:val="both"/>
      </w:pPr>
      <w:r>
        <w:t xml:space="preserve">• les </w:t>
      </w:r>
      <w:proofErr w:type="spellStart"/>
      <w:r>
        <w:t>dépenses</w:t>
      </w:r>
      <w:proofErr w:type="spellEnd"/>
      <w:r>
        <w:t xml:space="preserve"> </w:t>
      </w:r>
      <w:proofErr w:type="spellStart"/>
      <w:r>
        <w:t>excessives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inconsidérées</w:t>
      </w:r>
      <w:proofErr w:type="spellEnd"/>
    </w:p>
    <w:p w14:paraId="28D195B3" w14:textId="77777777" w:rsidR="00241763" w:rsidRDefault="00241763" w:rsidP="00241763">
      <w:pPr>
        <w:jc w:val="both"/>
      </w:pPr>
      <w:r>
        <w:t xml:space="preserve">• TVA </w:t>
      </w:r>
      <w:proofErr w:type="spellStart"/>
      <w:r>
        <w:t>déductible</w:t>
      </w:r>
      <w:proofErr w:type="spellEnd"/>
    </w:p>
    <w:p w14:paraId="0B68B24C" w14:textId="77777777" w:rsidR="00241763" w:rsidRDefault="00241763" w:rsidP="00241763">
      <w:pPr>
        <w:jc w:val="both"/>
      </w:pPr>
      <w:r>
        <w:t xml:space="preserve">• TVA </w:t>
      </w:r>
      <w:proofErr w:type="spellStart"/>
      <w:r>
        <w:t>supportée</w:t>
      </w:r>
      <w:proofErr w:type="spellEnd"/>
      <w:r>
        <w:t xml:space="preserve"> par un </w:t>
      </w:r>
      <w:proofErr w:type="spellStart"/>
      <w:r>
        <w:t>organisme</w:t>
      </w:r>
      <w:proofErr w:type="spellEnd"/>
      <w:r>
        <w:t xml:space="preserve"> public </w:t>
      </w:r>
      <w:proofErr w:type="spellStart"/>
      <w:r>
        <w:t>agissant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tant </w:t>
      </w:r>
      <w:proofErr w:type="spellStart"/>
      <w:r>
        <w:t>qu'autorité</w:t>
      </w:r>
      <w:proofErr w:type="spellEnd"/>
      <w:r>
        <w:t xml:space="preserve"> </w:t>
      </w:r>
      <w:proofErr w:type="spellStart"/>
      <w:r>
        <w:t>publique</w:t>
      </w:r>
      <w:proofErr w:type="spellEnd"/>
    </w:p>
    <w:p w14:paraId="4A8CBEE9" w14:textId="77777777" w:rsidR="00241763" w:rsidRDefault="00241763" w:rsidP="00241763">
      <w:pPr>
        <w:jc w:val="both"/>
      </w:pPr>
      <w:r>
        <w:t xml:space="preserve">•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engagés</w:t>
      </w:r>
      <w:proofErr w:type="spellEnd"/>
      <w:r>
        <w:t xml:space="preserve"> pendant la suspension de la convention de subvention</w:t>
      </w:r>
    </w:p>
    <w:p w14:paraId="1484DE6B" w14:textId="77777777" w:rsidR="00241763" w:rsidRDefault="00241763" w:rsidP="00241763">
      <w:pPr>
        <w:jc w:val="both"/>
      </w:pPr>
      <w:r>
        <w:t xml:space="preserve">• Contributions </w:t>
      </w:r>
      <w:proofErr w:type="spellStart"/>
      <w:r>
        <w:t>en</w:t>
      </w:r>
      <w:proofErr w:type="spellEnd"/>
      <w:r>
        <w:t xml:space="preserve"> nature </w:t>
      </w:r>
      <w:proofErr w:type="spellStart"/>
      <w:r>
        <w:t>fournies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par des tiers</w:t>
      </w:r>
    </w:p>
    <w:p w14:paraId="48556651" w14:textId="77777777" w:rsidR="00241763" w:rsidRDefault="00241763" w:rsidP="00241763">
      <w:pPr>
        <w:jc w:val="both"/>
      </w:pPr>
      <w:r>
        <w:t xml:space="preserve">•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contributions </w:t>
      </w:r>
      <w:proofErr w:type="spellStart"/>
      <w:r>
        <w:t>déclarés</w:t>
      </w:r>
      <w:proofErr w:type="spellEnd"/>
      <w:r>
        <w:t xml:space="preserve"> dans le cadre </w:t>
      </w:r>
      <w:proofErr w:type="spellStart"/>
      <w:r>
        <w:t>d'autres</w:t>
      </w:r>
      <w:proofErr w:type="spellEnd"/>
      <w:r>
        <w:t xml:space="preserve"> subventions de </w:t>
      </w:r>
      <w:proofErr w:type="spellStart"/>
      <w:r>
        <w:t>l'UE</w:t>
      </w:r>
      <w:proofErr w:type="spellEnd"/>
      <w:r>
        <w:t xml:space="preserve"> (</w:t>
      </w:r>
      <w:proofErr w:type="spellStart"/>
      <w:r>
        <w:t>ou</w:t>
      </w:r>
      <w:proofErr w:type="spellEnd"/>
      <w:r>
        <w:t xml:space="preserve"> subventions </w:t>
      </w:r>
      <w:proofErr w:type="spellStart"/>
      <w:r>
        <w:t>accordées</w:t>
      </w:r>
      <w:proofErr w:type="spellEnd"/>
      <w:r>
        <w:t xml:space="preserve"> par un État </w:t>
      </w:r>
      <w:proofErr w:type="spellStart"/>
      <w:r>
        <w:t>membre</w:t>
      </w:r>
      <w:proofErr w:type="spellEnd"/>
      <w:r>
        <w:t xml:space="preserve">, un pays tiers </w:t>
      </w:r>
      <w:proofErr w:type="spellStart"/>
      <w:r>
        <w:t>ou</w:t>
      </w:r>
      <w:proofErr w:type="spellEnd"/>
      <w:r>
        <w:t xml:space="preserve"> tout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organisme</w:t>
      </w:r>
      <w:proofErr w:type="spellEnd"/>
      <w:r>
        <w:t xml:space="preserve"> </w:t>
      </w:r>
      <w:proofErr w:type="spellStart"/>
      <w:r>
        <w:t>mettant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œuvre</w:t>
      </w:r>
      <w:proofErr w:type="spellEnd"/>
      <w:r>
        <w:t xml:space="preserve"> le budget de </w:t>
      </w:r>
      <w:proofErr w:type="spellStart"/>
      <w:r>
        <w:t>l'UE</w:t>
      </w:r>
      <w:proofErr w:type="spellEnd"/>
      <w:r>
        <w:t xml:space="preserve">), </w:t>
      </w:r>
      <w:proofErr w:type="spellStart"/>
      <w:r>
        <w:t>sauf</w:t>
      </w:r>
      <w:proofErr w:type="spellEnd"/>
      <w:r>
        <w:t xml:space="preserve"> dans les </w:t>
      </w:r>
      <w:proofErr w:type="spellStart"/>
      <w:r>
        <w:t>cas</w:t>
      </w:r>
      <w:proofErr w:type="spellEnd"/>
      <w:r>
        <w:t xml:space="preserve"> </w:t>
      </w:r>
      <w:proofErr w:type="spellStart"/>
      <w:proofErr w:type="gramStart"/>
      <w:r>
        <w:t>suivants</w:t>
      </w:r>
      <w:proofErr w:type="spellEnd"/>
      <w:r>
        <w:t xml:space="preserve"> :</w:t>
      </w:r>
      <w:proofErr w:type="gramEnd"/>
    </w:p>
    <w:p w14:paraId="0F431B27" w14:textId="12FEB9A4" w:rsidR="00241763" w:rsidRDefault="00241763" w:rsidP="00241763">
      <w:pPr>
        <w:pStyle w:val="ListParagraph"/>
        <w:numPr>
          <w:ilvl w:val="0"/>
          <w:numId w:val="2"/>
        </w:numPr>
        <w:jc w:val="both"/>
      </w:pPr>
      <w:r>
        <w:t xml:space="preserve">Actions de </w:t>
      </w:r>
      <w:proofErr w:type="spellStart"/>
      <w:proofErr w:type="gramStart"/>
      <w:r>
        <w:t>synergie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les subventions font </w:t>
      </w:r>
      <w:proofErr w:type="spellStart"/>
      <w:r>
        <w:t>partie</w:t>
      </w:r>
      <w:proofErr w:type="spellEnd"/>
      <w:r>
        <w:t xml:space="preserve"> </w:t>
      </w:r>
      <w:proofErr w:type="spellStart"/>
      <w:r>
        <w:t>d'appels</w:t>
      </w:r>
      <w:proofErr w:type="spellEnd"/>
      <w:r>
        <w:t xml:space="preserve"> de </w:t>
      </w:r>
      <w:proofErr w:type="spellStart"/>
      <w:r>
        <w:t>synergie</w:t>
      </w:r>
      <w:proofErr w:type="spellEnd"/>
      <w:r>
        <w:t xml:space="preserve"> </w:t>
      </w:r>
      <w:proofErr w:type="spellStart"/>
      <w:r>
        <w:t>coordonnés</w:t>
      </w:r>
      <w:proofErr w:type="spellEnd"/>
      <w:r>
        <w:t xml:space="preserve"> </w:t>
      </w:r>
      <w:proofErr w:type="spellStart"/>
      <w:r>
        <w:t>conjointement</w:t>
      </w:r>
      <w:proofErr w:type="spellEnd"/>
      <w:r>
        <w:t xml:space="preserve"> et </w:t>
      </w:r>
      <w:proofErr w:type="spellStart"/>
      <w:r>
        <w:t>si</w:t>
      </w:r>
      <w:proofErr w:type="spellEnd"/>
      <w:r>
        <w:t xml:space="preserve"> le </w:t>
      </w:r>
      <w:proofErr w:type="spellStart"/>
      <w:r>
        <w:t>financement</w:t>
      </w:r>
      <w:proofErr w:type="spellEnd"/>
      <w:r>
        <w:t xml:space="preserve"> sous les subventions ne </w:t>
      </w:r>
      <w:proofErr w:type="spellStart"/>
      <w:r>
        <w:t>dépasse</w:t>
      </w:r>
      <w:proofErr w:type="spellEnd"/>
      <w:r>
        <w:t xml:space="preserve"> pas 100 % des </w:t>
      </w:r>
      <w:proofErr w:type="spellStart"/>
      <w:r>
        <w:t>coûts</w:t>
      </w:r>
      <w:proofErr w:type="spellEnd"/>
      <w:r>
        <w:t xml:space="preserve"> et contributions </w:t>
      </w:r>
      <w:proofErr w:type="spellStart"/>
      <w:r>
        <w:t>déclarés</w:t>
      </w:r>
      <w:proofErr w:type="spellEnd"/>
      <w:r>
        <w:t xml:space="preserve"> à </w:t>
      </w:r>
      <w:proofErr w:type="spellStart"/>
      <w:r>
        <w:t>celles</w:t>
      </w:r>
      <w:proofErr w:type="spellEnd"/>
      <w:r>
        <w:t>-ci</w:t>
      </w:r>
    </w:p>
    <w:p w14:paraId="1C7565F6" w14:textId="0B7F44A7" w:rsidR="00241763" w:rsidRDefault="00241763" w:rsidP="00241763">
      <w:pPr>
        <w:pStyle w:val="ListParagraph"/>
        <w:numPr>
          <w:ilvl w:val="0"/>
          <w:numId w:val="2"/>
        </w:numPr>
        <w:jc w:val="both"/>
      </w:pPr>
      <w:r>
        <w:t xml:space="preserve">Si la subvention </w:t>
      </w:r>
      <w:proofErr w:type="spellStart"/>
      <w:r>
        <w:t>d'action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combinée</w:t>
      </w:r>
      <w:proofErr w:type="spellEnd"/>
      <w:r>
        <w:t xml:space="preserve"> à </w:t>
      </w:r>
      <w:proofErr w:type="spellStart"/>
      <w:r>
        <w:t>une</w:t>
      </w:r>
      <w:proofErr w:type="spellEnd"/>
      <w:r>
        <w:t xml:space="preserve"> subvention de fonctionnement3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cours</w:t>
      </w:r>
      <w:proofErr w:type="spellEnd"/>
      <w:r>
        <w:t xml:space="preserve"> pendant la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période</w:t>
      </w:r>
      <w:proofErr w:type="spellEnd"/>
      <w:r>
        <w:t xml:space="preserve"> et </w:t>
      </w:r>
      <w:proofErr w:type="spellStart"/>
      <w:r>
        <w:t>si</w:t>
      </w:r>
      <w:proofErr w:type="spellEnd"/>
      <w:r>
        <w:t xml:space="preserve"> le participant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démontrer</w:t>
      </w:r>
      <w:proofErr w:type="spellEnd"/>
      <w:r>
        <w:t xml:space="preserve"> que la subvention de </w:t>
      </w:r>
      <w:proofErr w:type="spellStart"/>
      <w:r>
        <w:t>fonctionnement</w:t>
      </w:r>
      <w:proofErr w:type="spellEnd"/>
      <w:r>
        <w:t xml:space="preserve"> ne </w:t>
      </w:r>
      <w:proofErr w:type="spellStart"/>
      <w:r>
        <w:t>couvre</w:t>
      </w:r>
      <w:proofErr w:type="spellEnd"/>
      <w:r>
        <w:t xml:space="preserve">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coût</w:t>
      </w:r>
      <w:proofErr w:type="spellEnd"/>
      <w:r>
        <w:t xml:space="preserve"> (direct </w:t>
      </w:r>
      <w:proofErr w:type="spellStart"/>
      <w:r>
        <w:t>ou</w:t>
      </w:r>
      <w:proofErr w:type="spellEnd"/>
      <w:r>
        <w:t xml:space="preserve"> indirect) de la subvention </w:t>
      </w:r>
      <w:proofErr w:type="spellStart"/>
      <w:r>
        <w:t>d'action</w:t>
      </w:r>
      <w:proofErr w:type="spellEnd"/>
    </w:p>
    <w:p w14:paraId="5ED54A15" w14:textId="77777777" w:rsidR="00241763" w:rsidRDefault="00241763" w:rsidP="00241763">
      <w:pPr>
        <w:jc w:val="both"/>
      </w:pPr>
      <w:r>
        <w:t xml:space="preserve">•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engagés</w:t>
      </w:r>
      <w:proofErr w:type="spellEnd"/>
      <w:r>
        <w:t xml:space="preserve"> pour le personnel permanent </w:t>
      </w:r>
      <w:proofErr w:type="spellStart"/>
      <w:r>
        <w:t>d'une</w:t>
      </w:r>
      <w:proofErr w:type="spellEnd"/>
      <w:r>
        <w:t xml:space="preserve"> administration </w:t>
      </w:r>
      <w:proofErr w:type="spellStart"/>
      <w:r>
        <w:t>nationale</w:t>
      </w:r>
      <w:proofErr w:type="spellEnd"/>
      <w:r>
        <w:t xml:space="preserve"> pour des </w:t>
      </w:r>
      <w:proofErr w:type="spellStart"/>
      <w:r>
        <w:t>activités</w:t>
      </w:r>
      <w:proofErr w:type="spellEnd"/>
      <w:r>
        <w:t xml:space="preserve"> </w:t>
      </w:r>
      <w:proofErr w:type="spellStart"/>
      <w:r>
        <w:t>faisant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de </w:t>
      </w:r>
      <w:proofErr w:type="spellStart"/>
      <w:r>
        <w:t>ses</w:t>
      </w:r>
      <w:proofErr w:type="spellEnd"/>
      <w:r>
        <w:t xml:space="preserve"> </w:t>
      </w:r>
      <w:proofErr w:type="spellStart"/>
      <w:r>
        <w:t>activités</w:t>
      </w:r>
      <w:proofErr w:type="spellEnd"/>
      <w:r>
        <w:t xml:space="preserve"> </w:t>
      </w:r>
      <w:proofErr w:type="spellStart"/>
      <w:r>
        <w:t>normales</w:t>
      </w:r>
      <w:proofErr w:type="spellEnd"/>
      <w:r>
        <w:t xml:space="preserve"> (</w:t>
      </w:r>
      <w:proofErr w:type="spellStart"/>
      <w:r>
        <w:t>c'est</w:t>
      </w:r>
      <w:proofErr w:type="spellEnd"/>
      <w:r>
        <w:t xml:space="preserve">-à-dire non </w:t>
      </w:r>
      <w:proofErr w:type="spellStart"/>
      <w:r>
        <w:t>entreprises</w:t>
      </w:r>
      <w:proofErr w:type="spellEnd"/>
      <w:r>
        <w:t xml:space="preserve"> </w:t>
      </w:r>
      <w:proofErr w:type="spellStart"/>
      <w:r>
        <w:t>uniquement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raison de la subvention)</w:t>
      </w:r>
    </w:p>
    <w:p w14:paraId="3787FEEA" w14:textId="77777777" w:rsidR="00241763" w:rsidRDefault="00241763" w:rsidP="00241763">
      <w:pPr>
        <w:jc w:val="both"/>
      </w:pPr>
      <w:r>
        <w:lastRenderedPageBreak/>
        <w:t xml:space="preserve">•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engagés</w:t>
      </w:r>
      <w:proofErr w:type="spellEnd"/>
      <w:r>
        <w:t xml:space="preserve"> pour le personnel </w:t>
      </w:r>
      <w:proofErr w:type="spellStart"/>
      <w:r>
        <w:t>ou</w:t>
      </w:r>
      <w:proofErr w:type="spellEnd"/>
      <w:r>
        <w:t xml:space="preserve"> les </w:t>
      </w:r>
      <w:proofErr w:type="spellStart"/>
      <w:r>
        <w:t>représentants</w:t>
      </w:r>
      <w:proofErr w:type="spellEnd"/>
      <w:r>
        <w:t xml:space="preserve"> des institutions, </w:t>
      </w:r>
      <w:proofErr w:type="spellStart"/>
      <w:r>
        <w:t>organes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agences</w:t>
      </w:r>
      <w:proofErr w:type="spellEnd"/>
      <w:r>
        <w:t xml:space="preserve"> de </w:t>
      </w:r>
      <w:proofErr w:type="spellStart"/>
      <w:r>
        <w:t>l'UE</w:t>
      </w:r>
      <w:proofErr w:type="spellEnd"/>
    </w:p>
    <w:p w14:paraId="774B3770" w14:textId="77777777" w:rsidR="00241763" w:rsidRDefault="00241763" w:rsidP="00241763">
      <w:pPr>
        <w:jc w:val="both"/>
      </w:pPr>
      <w:r>
        <w:t xml:space="preserve">• Obligation de lieu </w:t>
      </w:r>
      <w:proofErr w:type="spellStart"/>
      <w:r>
        <w:t>d'exécution</w:t>
      </w:r>
      <w:proofErr w:type="spellEnd"/>
      <w:r>
        <w:t xml:space="preserve"> (le </w:t>
      </w:r>
      <w:proofErr w:type="spellStart"/>
      <w:r>
        <w:t>cas</w:t>
      </w:r>
      <w:proofErr w:type="spellEnd"/>
      <w:r>
        <w:t xml:space="preserve"> </w:t>
      </w:r>
      <w:proofErr w:type="spellStart"/>
      <w:r>
        <w:t>échéant</w:t>
      </w:r>
      <w:proofErr w:type="spellEnd"/>
      <w:proofErr w:type="gramStart"/>
      <w:r>
        <w:t>) :</w:t>
      </w:r>
      <w:proofErr w:type="gramEnd"/>
      <w:r>
        <w:t xml:space="preserve">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contributions pour des </w:t>
      </w:r>
      <w:proofErr w:type="spellStart"/>
      <w:r>
        <w:t>activités</w:t>
      </w:r>
      <w:proofErr w:type="spellEnd"/>
      <w:r>
        <w:t xml:space="preserve"> qui ne se </w:t>
      </w:r>
      <w:proofErr w:type="spellStart"/>
      <w:r>
        <w:t>déroulent</w:t>
      </w:r>
      <w:proofErr w:type="spellEnd"/>
      <w:r>
        <w:t xml:space="preserve"> pas dans </w:t>
      </w:r>
      <w:proofErr w:type="spellStart"/>
      <w:r>
        <w:t>l'un</w:t>
      </w:r>
      <w:proofErr w:type="spellEnd"/>
      <w:r>
        <w:t xml:space="preserve"> des pays </w:t>
      </w:r>
      <w:proofErr w:type="spellStart"/>
      <w:r>
        <w:t>éligibles</w:t>
      </w:r>
      <w:proofErr w:type="spellEnd"/>
      <w:r>
        <w:t xml:space="preserve"> </w:t>
      </w:r>
      <w:proofErr w:type="spellStart"/>
      <w:r>
        <w:t>énoncés</w:t>
      </w:r>
      <w:proofErr w:type="spellEnd"/>
      <w:r>
        <w:t xml:space="preserve"> dans </w:t>
      </w:r>
      <w:proofErr w:type="spellStart"/>
      <w:r>
        <w:t>l'appel</w:t>
      </w:r>
      <w:proofErr w:type="spellEnd"/>
      <w:r>
        <w:t xml:space="preserve"> à propositions — </w:t>
      </w:r>
      <w:proofErr w:type="spellStart"/>
      <w:r>
        <w:t>sauf</w:t>
      </w:r>
      <w:proofErr w:type="spellEnd"/>
      <w:r>
        <w:t xml:space="preserve"> approbation de </w:t>
      </w:r>
      <w:proofErr w:type="spellStart"/>
      <w:r>
        <w:t>l'autorité</w:t>
      </w:r>
      <w:proofErr w:type="spellEnd"/>
      <w:r>
        <w:t xml:space="preserve"> de subvention</w:t>
      </w:r>
    </w:p>
    <w:p w14:paraId="7C073B98" w14:textId="4C268579" w:rsidR="00241763" w:rsidRDefault="00241763" w:rsidP="00241763">
      <w:pPr>
        <w:jc w:val="both"/>
      </w:pPr>
      <w:r>
        <w:t xml:space="preserve">Pour des orientations </w:t>
      </w:r>
      <w:proofErr w:type="spellStart"/>
      <w:r>
        <w:t>détaillées</w:t>
      </w:r>
      <w:proofErr w:type="spellEnd"/>
      <w:r>
        <w:t xml:space="preserve"> sur les </w:t>
      </w:r>
      <w:proofErr w:type="spellStart"/>
      <w:r>
        <w:t>procédures</w:t>
      </w:r>
      <w:proofErr w:type="spellEnd"/>
      <w:r>
        <w:t xml:space="preserve"> de </w:t>
      </w:r>
      <w:proofErr w:type="spellStart"/>
      <w:r>
        <w:t>calcul</w:t>
      </w:r>
      <w:proofErr w:type="spellEnd"/>
      <w:r>
        <w:t xml:space="preserve"> des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éligibles</w:t>
      </w:r>
      <w:proofErr w:type="spellEnd"/>
      <w:r>
        <w:t xml:space="preserve">, </w:t>
      </w:r>
      <w:proofErr w:type="spellStart"/>
      <w:r>
        <w:t>voir</w:t>
      </w:r>
      <w:proofErr w:type="spellEnd"/>
      <w:r>
        <w:t xml:space="preserve"> </w:t>
      </w:r>
      <w:hyperlink r:id="rId7" w:history="1">
        <w:proofErr w:type="spellStart"/>
        <w:r w:rsidRPr="00241763">
          <w:rPr>
            <w:rStyle w:val="Hyperlink"/>
          </w:rPr>
          <w:t>l'AGA</w:t>
        </w:r>
        <w:proofErr w:type="spellEnd"/>
        <w:r w:rsidRPr="00241763">
          <w:rPr>
            <w:rStyle w:val="Hyperlink"/>
          </w:rPr>
          <w:t xml:space="preserve"> des subventions de </w:t>
        </w:r>
        <w:proofErr w:type="spellStart"/>
        <w:r w:rsidRPr="00241763">
          <w:rPr>
            <w:rStyle w:val="Hyperlink"/>
          </w:rPr>
          <w:t>l'UE</w:t>
        </w:r>
        <w:proofErr w:type="spellEnd"/>
      </w:hyperlink>
      <w:r>
        <w:t xml:space="preserve"> — Convention de subvention </w:t>
      </w:r>
      <w:proofErr w:type="spellStart"/>
      <w:r>
        <w:t>annotée</w:t>
      </w:r>
      <w:proofErr w:type="spellEnd"/>
      <w:r>
        <w:t>.</w:t>
      </w:r>
    </w:p>
    <w:p w14:paraId="3B27414A" w14:textId="793D8591" w:rsidR="00241763" w:rsidRPr="00241763" w:rsidRDefault="00241763" w:rsidP="00241763">
      <w:pPr>
        <w:pStyle w:val="ListParagraph"/>
        <w:numPr>
          <w:ilvl w:val="0"/>
          <w:numId w:val="3"/>
        </w:numPr>
        <w:jc w:val="both"/>
        <w:rPr>
          <w:b/>
          <w:bCs/>
        </w:rPr>
      </w:pPr>
      <w:proofErr w:type="spellStart"/>
      <w:r w:rsidRPr="00241763">
        <w:rPr>
          <w:b/>
          <w:bCs/>
        </w:rPr>
        <w:t>Vérification</w:t>
      </w:r>
      <w:proofErr w:type="spellEnd"/>
      <w:r w:rsidRPr="00241763">
        <w:rPr>
          <w:b/>
          <w:bCs/>
        </w:rPr>
        <w:t xml:space="preserve"> des </w:t>
      </w:r>
      <w:proofErr w:type="spellStart"/>
      <w:r w:rsidRPr="00241763">
        <w:rPr>
          <w:b/>
          <w:bCs/>
        </w:rPr>
        <w:t>recettes</w:t>
      </w:r>
      <w:proofErr w:type="spellEnd"/>
    </w:p>
    <w:p w14:paraId="11BFFB00" w14:textId="4C205912" w:rsidR="00241763" w:rsidRDefault="00241763" w:rsidP="00241763">
      <w:pPr>
        <w:jc w:val="both"/>
      </w:pPr>
      <w:proofErr w:type="spellStart"/>
      <w:r>
        <w:t>L'auditeur</w:t>
      </w:r>
      <w:proofErr w:type="spellEnd"/>
      <w:r>
        <w:t xml:space="preserve"> doit </w:t>
      </w:r>
      <w:proofErr w:type="spellStart"/>
      <w:r>
        <w:t>vérifier</w:t>
      </w:r>
      <w:proofErr w:type="spellEnd"/>
      <w:r>
        <w:t xml:space="preserve"> que le participant a </w:t>
      </w:r>
      <w:proofErr w:type="spellStart"/>
      <w:r>
        <w:t>déclaré</w:t>
      </w:r>
      <w:proofErr w:type="spellEnd"/>
      <w:r>
        <w:t xml:space="preserve"> des </w:t>
      </w:r>
      <w:proofErr w:type="spellStart"/>
      <w:r>
        <w:t>recettes</w:t>
      </w:r>
      <w:proofErr w:type="spellEnd"/>
      <w:r>
        <w:t xml:space="preserve"> au </w:t>
      </w:r>
      <w:proofErr w:type="spellStart"/>
      <w:r>
        <w:t>sens</w:t>
      </w:r>
      <w:proofErr w:type="spellEnd"/>
      <w:r>
        <w:t xml:space="preserve"> de la convention de subvention, </w:t>
      </w:r>
      <w:proofErr w:type="spellStart"/>
      <w:r>
        <w:t>c'est</w:t>
      </w:r>
      <w:proofErr w:type="spellEnd"/>
      <w:r>
        <w:t xml:space="preserve">-à-dire les </w:t>
      </w:r>
      <w:proofErr w:type="spellStart"/>
      <w:r>
        <w:t>revenus</w:t>
      </w:r>
      <w:proofErr w:type="spellEnd"/>
      <w:r>
        <w:t xml:space="preserve"> </w:t>
      </w:r>
      <w:proofErr w:type="spellStart"/>
      <w:r>
        <w:t>générés</w:t>
      </w:r>
      <w:proofErr w:type="spellEnd"/>
      <w:r>
        <w:t xml:space="preserve"> par </w:t>
      </w:r>
      <w:proofErr w:type="spellStart"/>
      <w:r>
        <w:t>l'action</w:t>
      </w:r>
      <w:proofErr w:type="spellEnd"/>
      <w:r>
        <w:t xml:space="preserve"> (</w:t>
      </w:r>
      <w:r w:rsidRPr="00241763">
        <w:rPr>
          <w:i/>
          <w:iCs/>
        </w:rPr>
        <w:t xml:space="preserve">par </w:t>
      </w:r>
      <w:proofErr w:type="spellStart"/>
      <w:r w:rsidRPr="00241763">
        <w:rPr>
          <w:i/>
          <w:iCs/>
        </w:rPr>
        <w:t>exemple</w:t>
      </w:r>
      <w:proofErr w:type="spellEnd"/>
      <w:r w:rsidRPr="00241763">
        <w:rPr>
          <w:i/>
          <w:iCs/>
        </w:rPr>
        <w:t xml:space="preserve">, </w:t>
      </w:r>
      <w:proofErr w:type="spellStart"/>
      <w:r w:rsidRPr="00241763">
        <w:rPr>
          <w:i/>
          <w:iCs/>
        </w:rPr>
        <w:t>provenant</w:t>
      </w:r>
      <w:proofErr w:type="spellEnd"/>
      <w:r w:rsidRPr="00241763">
        <w:rPr>
          <w:i/>
          <w:iCs/>
        </w:rPr>
        <w:t xml:space="preserve"> de la vente de </w:t>
      </w:r>
      <w:proofErr w:type="spellStart"/>
      <w:r w:rsidRPr="00241763">
        <w:rPr>
          <w:i/>
          <w:iCs/>
        </w:rPr>
        <w:t>produits</w:t>
      </w:r>
      <w:proofErr w:type="spellEnd"/>
      <w:r w:rsidRPr="00241763">
        <w:rPr>
          <w:i/>
          <w:iCs/>
        </w:rPr>
        <w:t xml:space="preserve">, de services et de publications, des frais de </w:t>
      </w:r>
      <w:proofErr w:type="spellStart"/>
      <w:r w:rsidRPr="00241763">
        <w:rPr>
          <w:i/>
          <w:iCs/>
        </w:rPr>
        <w:t>conférence</w:t>
      </w:r>
      <w:proofErr w:type="spellEnd"/>
      <w:r>
        <w:t>).</w:t>
      </w:r>
    </w:p>
    <w:p w14:paraId="0D0CF716" w14:textId="3070FD8F" w:rsidR="00241763" w:rsidRPr="00241763" w:rsidRDefault="00241763" w:rsidP="00241763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241763">
        <w:rPr>
          <w:b/>
          <w:bCs/>
        </w:rPr>
        <w:t>TRAITEMENT ET SUIVI DES CONSTATS DU CFS</w:t>
      </w:r>
    </w:p>
    <w:p w14:paraId="456FB06D" w14:textId="77777777" w:rsidR="00241763" w:rsidRDefault="00241763" w:rsidP="00241763">
      <w:pPr>
        <w:jc w:val="both"/>
      </w:pPr>
      <w:r>
        <w:t xml:space="preserve">Si </w:t>
      </w:r>
      <w:proofErr w:type="spellStart"/>
      <w:r>
        <w:t>l'auditeur</w:t>
      </w:r>
      <w:proofErr w:type="spellEnd"/>
      <w:r>
        <w:t xml:space="preserve"> constate des </w:t>
      </w:r>
      <w:proofErr w:type="spellStart"/>
      <w:r>
        <w:t>écarts</w:t>
      </w:r>
      <w:proofErr w:type="spellEnd"/>
      <w:r>
        <w:t xml:space="preserve">/anomalies, le poste de </w:t>
      </w:r>
      <w:proofErr w:type="spellStart"/>
      <w:r>
        <w:t>coût</w:t>
      </w:r>
      <w:proofErr w:type="spellEnd"/>
      <w:r>
        <w:t xml:space="preserve"> ne </w:t>
      </w:r>
      <w:proofErr w:type="spellStart"/>
      <w:r>
        <w:t>devrait</w:t>
      </w:r>
      <w:proofErr w:type="spellEnd"/>
      <w:r>
        <w:t xml:space="preserve"> </w:t>
      </w:r>
      <w:proofErr w:type="spellStart"/>
      <w:r>
        <w:t>normalement</w:t>
      </w:r>
      <w:proofErr w:type="spellEnd"/>
      <w:r>
        <w:t xml:space="preserve"> pas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inclus</w:t>
      </w:r>
      <w:proofErr w:type="spellEnd"/>
      <w:r>
        <w:t xml:space="preserve"> dans </w:t>
      </w:r>
      <w:proofErr w:type="spellStart"/>
      <w:r>
        <w:t>l'état</w:t>
      </w:r>
      <w:proofErr w:type="spellEnd"/>
      <w:r>
        <w:t xml:space="preserve"> financier </w:t>
      </w:r>
      <w:proofErr w:type="spellStart"/>
      <w:r>
        <w:t>soumis</w:t>
      </w:r>
      <w:proofErr w:type="spellEnd"/>
      <w:r>
        <w:t xml:space="preserve"> à </w:t>
      </w:r>
      <w:proofErr w:type="spellStart"/>
      <w:r>
        <w:t>l'UE</w:t>
      </w:r>
      <w:proofErr w:type="spellEnd"/>
      <w:r>
        <w:t xml:space="preserve"> (et </w:t>
      </w:r>
      <w:proofErr w:type="spellStart"/>
      <w:r>
        <w:t>n'a</w:t>
      </w:r>
      <w:proofErr w:type="spellEnd"/>
      <w:r>
        <w:t xml:space="preserve"> pas </w:t>
      </w:r>
      <w:proofErr w:type="spellStart"/>
      <w:r>
        <w:t>besoin</w:t>
      </w:r>
      <w:proofErr w:type="spellEnd"/>
      <w:r>
        <w:t xml:space="preserve"> d'être </w:t>
      </w:r>
      <w:proofErr w:type="spellStart"/>
      <w:r>
        <w:t>mentionné</w:t>
      </w:r>
      <w:proofErr w:type="spellEnd"/>
      <w:r>
        <w:t xml:space="preserve"> dans </w:t>
      </w:r>
      <w:proofErr w:type="spellStart"/>
      <w:r>
        <w:t>ce</w:t>
      </w:r>
      <w:proofErr w:type="spellEnd"/>
      <w:r>
        <w:t xml:space="preserve"> CFS).</w:t>
      </w:r>
    </w:p>
    <w:p w14:paraId="68D03098" w14:textId="77777777" w:rsidR="00241763" w:rsidRDefault="00241763" w:rsidP="00241763">
      <w:pPr>
        <w:jc w:val="both"/>
      </w:pPr>
      <w:r>
        <w:t xml:space="preserve">Si le </w:t>
      </w:r>
      <w:proofErr w:type="spellStart"/>
      <w:r>
        <w:t>problème</w:t>
      </w:r>
      <w:proofErr w:type="spellEnd"/>
      <w:r>
        <w:t xml:space="preserve"> ne </w:t>
      </w:r>
      <w:proofErr w:type="spellStart"/>
      <w:r>
        <w:t>peut</w:t>
      </w:r>
      <w:proofErr w:type="spellEnd"/>
      <w:r>
        <w:t xml:space="preserve"> pas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corrigé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excluant</w:t>
      </w:r>
      <w:proofErr w:type="spellEnd"/>
      <w:r>
        <w:t xml:space="preserve"> les </w:t>
      </w:r>
      <w:proofErr w:type="spellStart"/>
      <w:r>
        <w:t>coûts</w:t>
      </w:r>
      <w:proofErr w:type="spellEnd"/>
      <w:r>
        <w:t xml:space="preserve"> de </w:t>
      </w:r>
      <w:proofErr w:type="spellStart"/>
      <w:r>
        <w:t>l'état</w:t>
      </w:r>
      <w:proofErr w:type="spellEnd"/>
      <w:r>
        <w:t xml:space="preserve"> financier </w:t>
      </w:r>
      <w:proofErr w:type="spellStart"/>
      <w:r>
        <w:t>ou</w:t>
      </w:r>
      <w:proofErr w:type="spellEnd"/>
      <w:r>
        <w:t xml:space="preserve"> </w:t>
      </w:r>
      <w:proofErr w:type="spellStart"/>
      <w:r>
        <w:t>s'il</w:t>
      </w:r>
      <w:proofErr w:type="spellEnd"/>
      <w:r>
        <w:t xml:space="preserve"> </w:t>
      </w:r>
      <w:proofErr w:type="spellStart"/>
      <w:r>
        <w:t>revêt</w:t>
      </w:r>
      <w:proofErr w:type="spellEnd"/>
      <w:r>
        <w:t xml:space="preserve"> un </w:t>
      </w:r>
      <w:proofErr w:type="spellStart"/>
      <w:r>
        <w:t>caractère</w:t>
      </w:r>
      <w:proofErr w:type="spellEnd"/>
      <w:r>
        <w:t xml:space="preserve"> </w:t>
      </w:r>
      <w:proofErr w:type="spellStart"/>
      <w:r>
        <w:t>systémique</w:t>
      </w:r>
      <w:proofErr w:type="spellEnd"/>
      <w:r>
        <w:t xml:space="preserve"> plus grave, il doit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signalé</w:t>
      </w:r>
      <w:proofErr w:type="spellEnd"/>
      <w:r>
        <w:t xml:space="preserve"> dans le CFS.</w:t>
      </w:r>
    </w:p>
    <w:p w14:paraId="15E51FBF" w14:textId="77777777" w:rsidR="00241763" w:rsidRDefault="00241763" w:rsidP="00241763">
      <w:pPr>
        <w:jc w:val="both"/>
      </w:pPr>
      <w:r>
        <w:t xml:space="preserve">Les </w:t>
      </w:r>
      <w:proofErr w:type="spellStart"/>
      <w:r>
        <w:t>cas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l'auditeur</w:t>
      </w:r>
      <w:proofErr w:type="spellEnd"/>
      <w:r>
        <w:t xml:space="preserve"> a des </w:t>
      </w:r>
      <w:proofErr w:type="spellStart"/>
      <w:r>
        <w:t>doutes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signalés</w:t>
      </w:r>
      <w:proofErr w:type="spellEnd"/>
      <w:r>
        <w:t xml:space="preserve">. De plus, </w:t>
      </w:r>
      <w:proofErr w:type="spellStart"/>
      <w:r>
        <w:t>l'auditeur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prié</w:t>
      </w:r>
      <w:proofErr w:type="spellEnd"/>
      <w:r>
        <w:t xml:space="preserve"> de </w:t>
      </w:r>
      <w:proofErr w:type="spellStart"/>
      <w:r>
        <w:t>mentionner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observation </w:t>
      </w:r>
      <w:proofErr w:type="spellStart"/>
      <w:r>
        <w:t>générale</w:t>
      </w:r>
      <w:proofErr w:type="spellEnd"/>
      <w:r>
        <w:t xml:space="preserve"> et tout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élément</w:t>
      </w:r>
      <w:proofErr w:type="spellEnd"/>
      <w:r>
        <w:t xml:space="preserve"> pertinent pour </w:t>
      </w:r>
      <w:proofErr w:type="spellStart"/>
      <w:r>
        <w:t>l'évaluation</w:t>
      </w:r>
      <w:proofErr w:type="spellEnd"/>
      <w:r>
        <w:t xml:space="preserve"> (</w:t>
      </w:r>
      <w:proofErr w:type="spellStart"/>
      <w:r>
        <w:t>ou</w:t>
      </w:r>
      <w:proofErr w:type="spellEnd"/>
      <w:r>
        <w:t xml:space="preserve"> son </w:t>
      </w:r>
      <w:proofErr w:type="spellStart"/>
      <w:r>
        <w:t>suivi</w:t>
      </w:r>
      <w:proofErr w:type="spellEnd"/>
      <w:r>
        <w:t>).</w:t>
      </w:r>
    </w:p>
    <w:p w14:paraId="0662A5A9" w14:textId="11FFA4C7" w:rsidR="00241763" w:rsidRDefault="00241763" w:rsidP="00241763">
      <w:pPr>
        <w:jc w:val="both"/>
      </w:pPr>
      <w:r>
        <w:t xml:space="preserve">Le CFS </w:t>
      </w:r>
      <w:proofErr w:type="spellStart"/>
      <w:r>
        <w:t>n'affecte</w:t>
      </w:r>
      <w:proofErr w:type="spellEnd"/>
      <w:r>
        <w:t xml:space="preserve"> pas le droit de </w:t>
      </w:r>
      <w:proofErr w:type="spellStart"/>
      <w:r>
        <w:t>l'autorité</w:t>
      </w:r>
      <w:proofErr w:type="spellEnd"/>
      <w:r>
        <w:t xml:space="preserve"> </w:t>
      </w:r>
      <w:proofErr w:type="spellStart"/>
      <w:r>
        <w:t>accordante</w:t>
      </w:r>
      <w:proofErr w:type="spellEnd"/>
      <w:r>
        <w:t xml:space="preserve"> </w:t>
      </w:r>
      <w:proofErr w:type="spellStart"/>
      <w:r>
        <w:t>d'effectuer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propre </w:t>
      </w:r>
      <w:proofErr w:type="spellStart"/>
      <w:r>
        <w:t>évaluation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audits. Le </w:t>
      </w:r>
      <w:proofErr w:type="spellStart"/>
      <w:r>
        <w:t>remboursement</w:t>
      </w:r>
      <w:proofErr w:type="spellEnd"/>
      <w:r>
        <w:t xml:space="preserve"> des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couverts</w:t>
      </w:r>
      <w:proofErr w:type="spellEnd"/>
      <w:r>
        <w:t xml:space="preserve"> par un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n'empêche</w:t>
      </w:r>
      <w:proofErr w:type="spellEnd"/>
      <w:r>
        <w:t xml:space="preserve"> pas </w:t>
      </w:r>
      <w:proofErr w:type="gramStart"/>
      <w:r>
        <w:t>non plus</w:t>
      </w:r>
      <w:proofErr w:type="gramEnd"/>
      <w:r>
        <w:t xml:space="preserve"> </w:t>
      </w:r>
      <w:proofErr w:type="spellStart"/>
      <w:r>
        <w:t>l'autorité</w:t>
      </w:r>
      <w:proofErr w:type="spellEnd"/>
      <w:r>
        <w:t xml:space="preserve"> </w:t>
      </w:r>
      <w:proofErr w:type="spellStart"/>
      <w:r>
        <w:t>accordante</w:t>
      </w:r>
      <w:proofErr w:type="spellEnd"/>
      <w:r>
        <w:t xml:space="preserve">, la Commission </w:t>
      </w:r>
      <w:proofErr w:type="spellStart"/>
      <w:r>
        <w:t>européenne</w:t>
      </w:r>
      <w:proofErr w:type="spellEnd"/>
      <w:r>
        <w:t xml:space="preserve">, </w:t>
      </w:r>
      <w:proofErr w:type="spellStart"/>
      <w:r>
        <w:t>l'Office</w:t>
      </w:r>
      <w:proofErr w:type="spellEnd"/>
      <w:r>
        <w:t xml:space="preserve"> </w:t>
      </w:r>
      <w:proofErr w:type="spellStart"/>
      <w:r>
        <w:t>européen</w:t>
      </w:r>
      <w:proofErr w:type="spellEnd"/>
      <w:r>
        <w:t xml:space="preserve"> de </w:t>
      </w:r>
      <w:proofErr w:type="spellStart"/>
      <w:r>
        <w:t>lutte</w:t>
      </w:r>
      <w:proofErr w:type="spellEnd"/>
      <w:r>
        <w:t xml:space="preserve"> </w:t>
      </w:r>
      <w:proofErr w:type="spellStart"/>
      <w:r>
        <w:t>antifraude</w:t>
      </w:r>
      <w:proofErr w:type="spellEnd"/>
      <w:r>
        <w:t xml:space="preserve"> (OLAF), le Parquet </w:t>
      </w:r>
      <w:proofErr w:type="spellStart"/>
      <w:r>
        <w:t>européen</w:t>
      </w:r>
      <w:proofErr w:type="spellEnd"/>
      <w:r>
        <w:t xml:space="preserve"> (EPPO) </w:t>
      </w:r>
      <w:proofErr w:type="spellStart"/>
      <w:r>
        <w:t>ou</w:t>
      </w:r>
      <w:proofErr w:type="spellEnd"/>
      <w:r>
        <w:t xml:space="preserve"> la Cour des </w:t>
      </w:r>
      <w:proofErr w:type="spellStart"/>
      <w:r>
        <w:t>comptes</w:t>
      </w:r>
      <w:proofErr w:type="spellEnd"/>
      <w:r>
        <w:t xml:space="preserve"> </w:t>
      </w:r>
      <w:proofErr w:type="spellStart"/>
      <w:r>
        <w:t>européenne</w:t>
      </w:r>
      <w:proofErr w:type="spellEnd"/>
      <w:r>
        <w:t xml:space="preserve"> </w:t>
      </w:r>
      <w:proofErr w:type="spellStart"/>
      <w:r>
        <w:t>d'effectuer</w:t>
      </w:r>
      <w:proofErr w:type="spellEnd"/>
      <w:r>
        <w:t xml:space="preserve"> des </w:t>
      </w:r>
      <w:proofErr w:type="spellStart"/>
      <w:r>
        <w:t>vérifications</w:t>
      </w:r>
      <w:proofErr w:type="spellEnd"/>
      <w:r>
        <w:t xml:space="preserve">, des examens, des audits et des </w:t>
      </w:r>
      <w:proofErr w:type="spellStart"/>
      <w:r>
        <w:t>enquêtes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à la convention de subvention. </w:t>
      </w:r>
      <w:proofErr w:type="spellStart"/>
      <w:r>
        <w:t>L'audit</w:t>
      </w:r>
      <w:proofErr w:type="spellEnd"/>
      <w:r>
        <w:t xml:space="preserve"> CFS </w:t>
      </w:r>
      <w:proofErr w:type="spellStart"/>
      <w:r>
        <w:t>n'est</w:t>
      </w:r>
      <w:proofErr w:type="spellEnd"/>
      <w:r>
        <w:t xml:space="preserve"> pas un audit </w:t>
      </w:r>
      <w:proofErr w:type="spellStart"/>
      <w:r>
        <w:t>complet</w:t>
      </w:r>
      <w:proofErr w:type="spellEnd"/>
      <w:r>
        <w:t xml:space="preserve"> et ne </w:t>
      </w:r>
      <w:proofErr w:type="spellStart"/>
      <w:r>
        <w:t>garantit</w:t>
      </w:r>
      <w:proofErr w:type="spellEnd"/>
      <w:r>
        <w:t xml:space="preserve"> pas la </w:t>
      </w:r>
      <w:proofErr w:type="spellStart"/>
      <w:r>
        <w:t>légalité</w:t>
      </w:r>
      <w:proofErr w:type="spellEnd"/>
      <w:r>
        <w:t xml:space="preserve"> et la </w:t>
      </w:r>
      <w:proofErr w:type="spellStart"/>
      <w:r>
        <w:t>régularité</w:t>
      </w:r>
      <w:proofErr w:type="spellEnd"/>
      <w:r>
        <w:t xml:space="preserve"> des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déclarés</w:t>
      </w:r>
      <w:proofErr w:type="spellEnd"/>
      <w:r>
        <w:t>.</w:t>
      </w:r>
    </w:p>
    <w:p w14:paraId="0C622374" w14:textId="77777777" w:rsidR="00241763" w:rsidRDefault="00241763" w:rsidP="00241763">
      <w:pPr>
        <w:jc w:val="both"/>
      </w:pPr>
    </w:p>
    <w:p w14:paraId="016654D2" w14:textId="2CC82C3D" w:rsidR="00071641" w:rsidRDefault="00071641" w:rsidP="00071641">
      <w:pPr>
        <w:jc w:val="both"/>
        <w:rPr>
          <w:i/>
          <w:iCs/>
        </w:rPr>
      </w:pPr>
      <w:r w:rsidRPr="00071641">
        <w:rPr>
          <w:i/>
          <w:iCs/>
        </w:rPr>
        <w:t>(</w:t>
      </w:r>
      <w:r w:rsidRPr="00071641">
        <w:rPr>
          <w:i/>
          <w:iCs/>
        </w:rPr>
        <w:t>signature de Danièle</w:t>
      </w:r>
      <w:r w:rsidRPr="00071641">
        <w:rPr>
          <w:i/>
          <w:iCs/>
        </w:rPr>
        <w:t xml:space="preserve"> </w:t>
      </w:r>
      <w:proofErr w:type="spellStart"/>
      <w:r w:rsidRPr="00071641">
        <w:rPr>
          <w:i/>
          <w:iCs/>
        </w:rPr>
        <w:t>Quivy</w:t>
      </w:r>
      <w:proofErr w:type="spellEnd"/>
      <w:r w:rsidRPr="00071641">
        <w:rPr>
          <w:i/>
          <w:iCs/>
        </w:rPr>
        <w:t>)</w:t>
      </w:r>
    </w:p>
    <w:p w14:paraId="1655F009" w14:textId="77777777" w:rsidR="00071641" w:rsidRDefault="00071641">
      <w:pPr>
        <w:rPr>
          <w:i/>
          <w:iCs/>
        </w:rPr>
      </w:pPr>
      <w:r>
        <w:rPr>
          <w:i/>
          <w:iCs/>
        </w:rPr>
        <w:br w:type="page"/>
      </w:r>
    </w:p>
    <w:p w14:paraId="601F5336" w14:textId="155E0704" w:rsidR="00241763" w:rsidRDefault="00071641" w:rsidP="00071641">
      <w:pPr>
        <w:jc w:val="center"/>
        <w:rPr>
          <w:i/>
          <w:iCs/>
        </w:rPr>
      </w:pPr>
      <w:r>
        <w:rPr>
          <w:i/>
          <w:iCs/>
        </w:rPr>
        <w:lastRenderedPageBreak/>
        <w:t>CERTIFICAT</w:t>
      </w:r>
    </w:p>
    <w:p w14:paraId="532BF88E" w14:textId="77777777" w:rsidR="00071641" w:rsidRDefault="00071641" w:rsidP="00071641">
      <w:pPr>
        <w:jc w:val="center"/>
        <w:rPr>
          <w:i/>
          <w:iCs/>
        </w:rPr>
      </w:pPr>
    </w:p>
    <w:p w14:paraId="049E09F2" w14:textId="77777777" w:rsidR="00071641" w:rsidRPr="00071641" w:rsidRDefault="00071641" w:rsidP="00071641">
      <w:pPr>
        <w:rPr>
          <w:i/>
          <w:iCs/>
        </w:rPr>
      </w:pPr>
      <w:proofErr w:type="gramStart"/>
      <w:r w:rsidRPr="00071641">
        <w:rPr>
          <w:i/>
          <w:iCs/>
        </w:rPr>
        <w:t>À :</w:t>
      </w:r>
      <w:proofErr w:type="gramEnd"/>
    </w:p>
    <w:p w14:paraId="5634FB07" w14:textId="3552C5B5" w:rsidR="00071641" w:rsidRPr="00071641" w:rsidRDefault="00071641" w:rsidP="00071641">
      <w:pPr>
        <w:rPr>
          <w:i/>
          <w:iCs/>
        </w:rPr>
      </w:pPr>
      <w:r w:rsidRPr="00071641">
        <w:rPr>
          <w:i/>
          <w:iCs/>
        </w:rPr>
        <w:t>European Disability Forum EDF</w:t>
      </w:r>
      <w:r>
        <w:rPr>
          <w:i/>
          <w:iCs/>
        </w:rPr>
        <w:br/>
      </w:r>
      <w:r w:rsidRPr="00071641">
        <w:rPr>
          <w:i/>
          <w:iCs/>
        </w:rPr>
        <w:t>Avenue des Arts, 7/8</w:t>
      </w:r>
      <w:r>
        <w:rPr>
          <w:i/>
          <w:iCs/>
        </w:rPr>
        <w:br/>
      </w:r>
      <w:r w:rsidRPr="00071641">
        <w:rPr>
          <w:i/>
          <w:iCs/>
        </w:rPr>
        <w:t xml:space="preserve">1210 </w:t>
      </w:r>
      <w:proofErr w:type="spellStart"/>
      <w:r w:rsidRPr="00071641">
        <w:rPr>
          <w:i/>
          <w:iCs/>
        </w:rPr>
        <w:t>Bruxelles</w:t>
      </w:r>
      <w:proofErr w:type="spellEnd"/>
      <w:r>
        <w:rPr>
          <w:i/>
          <w:iCs/>
        </w:rPr>
        <w:br/>
      </w:r>
      <w:r w:rsidRPr="00071641">
        <w:rPr>
          <w:i/>
          <w:iCs/>
        </w:rPr>
        <w:t>Belgique</w:t>
      </w:r>
    </w:p>
    <w:p w14:paraId="498F1E60" w14:textId="77777777" w:rsidR="00071641" w:rsidRPr="00071641" w:rsidRDefault="00071641" w:rsidP="00071641">
      <w:pPr>
        <w:jc w:val="center"/>
        <w:rPr>
          <w:i/>
          <w:iCs/>
        </w:rPr>
      </w:pPr>
    </w:p>
    <w:p w14:paraId="128D12C2" w14:textId="77777777" w:rsidR="00071641" w:rsidRPr="00071641" w:rsidRDefault="00071641" w:rsidP="00071641">
      <w:r w:rsidRPr="00071641">
        <w:t xml:space="preserve">Je, Daniele </w:t>
      </w:r>
      <w:proofErr w:type="spellStart"/>
      <w:r w:rsidRPr="00071641">
        <w:t>Quivy</w:t>
      </w:r>
      <w:proofErr w:type="spellEnd"/>
      <w:r w:rsidRPr="00071641">
        <w:t xml:space="preserve">, </w:t>
      </w:r>
      <w:proofErr w:type="spellStart"/>
      <w:r w:rsidRPr="00071641">
        <w:t>Réviseur</w:t>
      </w:r>
      <w:proofErr w:type="spellEnd"/>
      <w:r w:rsidRPr="00071641">
        <w:t xml:space="preserve"> </w:t>
      </w:r>
      <w:proofErr w:type="spellStart"/>
      <w:r w:rsidRPr="00071641">
        <w:t>d’Entreprises</w:t>
      </w:r>
      <w:proofErr w:type="spellEnd"/>
      <w:r w:rsidRPr="00071641">
        <w:t xml:space="preserve">, </w:t>
      </w:r>
      <w:proofErr w:type="spellStart"/>
      <w:r w:rsidRPr="00071641">
        <w:t>établi</w:t>
      </w:r>
      <w:proofErr w:type="spellEnd"/>
      <w:r w:rsidRPr="00071641">
        <w:t xml:space="preserve"> au 167 avenue </w:t>
      </w:r>
      <w:proofErr w:type="spellStart"/>
      <w:r w:rsidRPr="00071641">
        <w:t>Milcamps</w:t>
      </w:r>
      <w:proofErr w:type="spellEnd"/>
      <w:r w:rsidRPr="00071641">
        <w:t xml:space="preserve">, 1030 </w:t>
      </w:r>
      <w:proofErr w:type="spellStart"/>
      <w:r w:rsidRPr="00071641">
        <w:t>Bruxelles</w:t>
      </w:r>
      <w:proofErr w:type="spellEnd"/>
      <w:r w:rsidRPr="00071641">
        <w:t xml:space="preserve">, </w:t>
      </w:r>
      <w:proofErr w:type="spellStart"/>
      <w:r w:rsidRPr="00071641">
        <w:t>certifie</w:t>
      </w:r>
      <w:proofErr w:type="spellEnd"/>
      <w:r w:rsidRPr="00071641">
        <w:t xml:space="preserve"> par la </w:t>
      </w:r>
      <w:proofErr w:type="spellStart"/>
      <w:proofErr w:type="gramStart"/>
      <w:r w:rsidRPr="00071641">
        <w:t>présente</w:t>
      </w:r>
      <w:proofErr w:type="spellEnd"/>
      <w:r w:rsidRPr="00071641">
        <w:t xml:space="preserve"> :</w:t>
      </w:r>
      <w:proofErr w:type="gramEnd"/>
    </w:p>
    <w:p w14:paraId="491553B3" w14:textId="77777777" w:rsidR="00071641" w:rsidRPr="00071641" w:rsidRDefault="00071641" w:rsidP="00071641">
      <w:r w:rsidRPr="00071641">
        <w:t xml:space="preserve">que les constats </w:t>
      </w:r>
      <w:proofErr w:type="spellStart"/>
      <w:r w:rsidRPr="00071641">
        <w:t>sont</w:t>
      </w:r>
      <w:proofErr w:type="spellEnd"/>
      <w:r w:rsidRPr="00071641">
        <w:t xml:space="preserve"> les </w:t>
      </w:r>
      <w:proofErr w:type="spellStart"/>
      <w:r w:rsidRPr="00071641">
        <w:t>résultats</w:t>
      </w:r>
      <w:proofErr w:type="spellEnd"/>
      <w:r w:rsidRPr="00071641">
        <w:t xml:space="preserve"> </w:t>
      </w:r>
      <w:proofErr w:type="spellStart"/>
      <w:r w:rsidRPr="00071641">
        <w:t>factuels</w:t>
      </w:r>
      <w:proofErr w:type="spellEnd"/>
      <w:r w:rsidRPr="00071641">
        <w:t xml:space="preserve"> des </w:t>
      </w:r>
      <w:proofErr w:type="spellStart"/>
      <w:r w:rsidRPr="00071641">
        <w:t>procédures</w:t>
      </w:r>
      <w:proofErr w:type="spellEnd"/>
      <w:r w:rsidRPr="00071641">
        <w:t xml:space="preserve"> </w:t>
      </w:r>
      <w:proofErr w:type="spellStart"/>
      <w:r w:rsidRPr="00071641">
        <w:t>convenues</w:t>
      </w:r>
      <w:proofErr w:type="spellEnd"/>
      <w:r w:rsidRPr="00071641">
        <w:t xml:space="preserve"> </w:t>
      </w:r>
      <w:proofErr w:type="spellStart"/>
      <w:r w:rsidRPr="00071641">
        <w:t>effectuées</w:t>
      </w:r>
      <w:proofErr w:type="spellEnd"/>
      <w:r w:rsidRPr="00071641">
        <w:t xml:space="preserve">, </w:t>
      </w:r>
      <w:proofErr w:type="spellStart"/>
      <w:r w:rsidRPr="00071641">
        <w:t>en</w:t>
      </w:r>
      <w:proofErr w:type="spellEnd"/>
      <w:r w:rsidRPr="00071641">
        <w:t xml:space="preserve"> particulier </w:t>
      </w:r>
      <w:proofErr w:type="gramStart"/>
      <w:r w:rsidRPr="00071641">
        <w:t>que :</w:t>
      </w:r>
      <w:proofErr w:type="gramEnd"/>
    </w:p>
    <w:p w14:paraId="1DE941BC" w14:textId="77777777" w:rsidR="00071641" w:rsidRPr="00071641" w:rsidRDefault="00071641" w:rsidP="00071641">
      <w:pPr>
        <w:pStyle w:val="ListParagraph"/>
        <w:numPr>
          <w:ilvl w:val="0"/>
          <w:numId w:val="4"/>
        </w:numPr>
        <w:jc w:val="both"/>
      </w:pPr>
      <w:r w:rsidRPr="00071641">
        <w:t xml:space="preserve"> </w:t>
      </w:r>
      <w:proofErr w:type="spellStart"/>
      <w:r w:rsidRPr="00071641">
        <w:t>J'ai</w:t>
      </w:r>
      <w:proofErr w:type="spellEnd"/>
      <w:r w:rsidRPr="00071641">
        <w:t xml:space="preserve"> </w:t>
      </w:r>
      <w:proofErr w:type="spellStart"/>
      <w:r w:rsidRPr="00071641">
        <w:t>vérifié</w:t>
      </w:r>
      <w:proofErr w:type="spellEnd"/>
      <w:r w:rsidRPr="00071641">
        <w:t xml:space="preserve"> les </w:t>
      </w:r>
      <w:proofErr w:type="spellStart"/>
      <w:r w:rsidRPr="00071641">
        <w:t>coûts</w:t>
      </w:r>
      <w:proofErr w:type="spellEnd"/>
      <w:r w:rsidRPr="00071641">
        <w:t xml:space="preserve"> et les </w:t>
      </w:r>
      <w:proofErr w:type="spellStart"/>
      <w:r w:rsidRPr="00071641">
        <w:t>recettes</w:t>
      </w:r>
      <w:proofErr w:type="spellEnd"/>
      <w:r w:rsidRPr="00071641">
        <w:t xml:space="preserve"> </w:t>
      </w:r>
      <w:proofErr w:type="spellStart"/>
      <w:r w:rsidRPr="00071641">
        <w:t>déclarés</w:t>
      </w:r>
      <w:proofErr w:type="spellEnd"/>
      <w:r w:rsidRPr="00071641">
        <w:t xml:space="preserve"> dans </w:t>
      </w:r>
      <w:proofErr w:type="spellStart"/>
      <w:r w:rsidRPr="00071641">
        <w:t>l'état</w:t>
      </w:r>
      <w:proofErr w:type="spellEnd"/>
      <w:r w:rsidRPr="00071641">
        <w:t xml:space="preserve"> financier de </w:t>
      </w:r>
      <w:proofErr w:type="spellStart"/>
      <w:r w:rsidRPr="00071641">
        <w:t>l'EUROPEAN</w:t>
      </w:r>
      <w:proofErr w:type="spellEnd"/>
      <w:r w:rsidRPr="00071641">
        <w:t xml:space="preserve"> DISABILITY FORUM (EDF) AISBL, dans le cadre de la Convention de subvention de </w:t>
      </w:r>
      <w:proofErr w:type="spellStart"/>
      <w:r w:rsidRPr="00071641">
        <w:t>l'UE</w:t>
      </w:r>
      <w:proofErr w:type="spellEnd"/>
      <w:r w:rsidRPr="00071641">
        <w:t xml:space="preserve"> n° 101101949 — 2023 EDF SGA, </w:t>
      </w:r>
      <w:proofErr w:type="spellStart"/>
      <w:r w:rsidRPr="00071641">
        <w:t>couvrant</w:t>
      </w:r>
      <w:proofErr w:type="spellEnd"/>
      <w:r w:rsidRPr="00071641">
        <w:t xml:space="preserve"> les </w:t>
      </w:r>
      <w:proofErr w:type="spellStart"/>
      <w:r w:rsidRPr="00071641">
        <w:t>coûts</w:t>
      </w:r>
      <w:proofErr w:type="spellEnd"/>
      <w:r w:rsidRPr="00071641">
        <w:t xml:space="preserve"> pour la </w:t>
      </w:r>
      <w:proofErr w:type="spellStart"/>
      <w:r w:rsidRPr="00071641">
        <w:t>période</w:t>
      </w:r>
      <w:proofErr w:type="spellEnd"/>
      <w:r w:rsidRPr="00071641">
        <w:t xml:space="preserve"> de </w:t>
      </w:r>
      <w:proofErr w:type="spellStart"/>
      <w:r w:rsidRPr="00071641">
        <w:t>déclaration</w:t>
      </w:r>
      <w:proofErr w:type="spellEnd"/>
      <w:r w:rsidRPr="00071641">
        <w:t xml:space="preserve"> </w:t>
      </w:r>
      <w:proofErr w:type="spellStart"/>
      <w:proofErr w:type="gramStart"/>
      <w:r w:rsidRPr="00071641">
        <w:t>suivante</w:t>
      </w:r>
      <w:proofErr w:type="spellEnd"/>
      <w:r w:rsidRPr="00071641">
        <w:t xml:space="preserve"> :</w:t>
      </w:r>
      <w:proofErr w:type="gramEnd"/>
      <w:r w:rsidRPr="00071641">
        <w:t xml:space="preserve"> du 1er </w:t>
      </w:r>
      <w:proofErr w:type="spellStart"/>
      <w:r w:rsidRPr="00071641">
        <w:t>janvier</w:t>
      </w:r>
      <w:proofErr w:type="spellEnd"/>
      <w:r w:rsidRPr="00071641">
        <w:t xml:space="preserve"> 2023 au 31 </w:t>
      </w:r>
      <w:proofErr w:type="spellStart"/>
      <w:r w:rsidRPr="00071641">
        <w:t>décembre</w:t>
      </w:r>
      <w:proofErr w:type="spellEnd"/>
      <w:r w:rsidRPr="00071641">
        <w:t xml:space="preserve"> 2023.</w:t>
      </w:r>
    </w:p>
    <w:p w14:paraId="5400F104" w14:textId="56ED08E7" w:rsidR="00071641" w:rsidRDefault="00071641" w:rsidP="00071641">
      <w:pPr>
        <w:pStyle w:val="ListParagraph"/>
        <w:jc w:val="both"/>
      </w:pPr>
      <w:r w:rsidRPr="00071641">
        <w:br/>
      </w:r>
      <w:proofErr w:type="spellStart"/>
      <w:r w:rsidRPr="00071641">
        <w:t>Coûts</w:t>
      </w:r>
      <w:proofErr w:type="spellEnd"/>
      <w:r w:rsidRPr="00071641">
        <w:t xml:space="preserve"> </w:t>
      </w:r>
      <w:proofErr w:type="spellStart"/>
      <w:r w:rsidRPr="00071641">
        <w:t>totaux</w:t>
      </w:r>
      <w:proofErr w:type="spellEnd"/>
      <w:r w:rsidRPr="00071641">
        <w:t xml:space="preserve"> et </w:t>
      </w:r>
      <w:proofErr w:type="spellStart"/>
      <w:r w:rsidRPr="00071641">
        <w:t>recettes</w:t>
      </w:r>
      <w:proofErr w:type="spellEnd"/>
      <w:r w:rsidRPr="00071641">
        <w:t xml:space="preserve"> </w:t>
      </w:r>
      <w:proofErr w:type="spellStart"/>
      <w:r w:rsidRPr="00071641">
        <w:t>soumis</w:t>
      </w:r>
      <w:proofErr w:type="spellEnd"/>
      <w:r w:rsidRPr="00071641">
        <w:t xml:space="preserve"> à </w:t>
      </w:r>
      <w:proofErr w:type="spellStart"/>
      <w:r w:rsidRPr="00071641">
        <w:t>cette</w:t>
      </w:r>
      <w:proofErr w:type="spellEnd"/>
      <w:r w:rsidRPr="00071641">
        <w:t xml:space="preserve"> </w:t>
      </w:r>
      <w:proofErr w:type="spellStart"/>
      <w:r w:rsidRPr="00071641">
        <w:t>vérification</w:t>
      </w:r>
      <w:proofErr w:type="spellEnd"/>
      <w:r w:rsidRPr="00071641">
        <w:t xml:space="preserve"> des </w:t>
      </w:r>
      <w:proofErr w:type="spellStart"/>
      <w:proofErr w:type="gramStart"/>
      <w:r w:rsidRPr="00071641">
        <w:t>dépenses</w:t>
      </w:r>
      <w:proofErr w:type="spellEnd"/>
      <w:r w:rsidRPr="00071641">
        <w:t xml:space="preserve"> :</w:t>
      </w:r>
      <w:proofErr w:type="gramEnd"/>
      <w:r w:rsidRPr="00071641">
        <w:t xml:space="preserve"> </w:t>
      </w:r>
      <w:proofErr w:type="spellStart"/>
      <w:r w:rsidRPr="00071641">
        <w:t>coûts</w:t>
      </w:r>
      <w:proofErr w:type="spellEnd"/>
      <w:r w:rsidRPr="00071641">
        <w:t xml:space="preserve"> </w:t>
      </w:r>
      <w:proofErr w:type="spellStart"/>
      <w:r w:rsidRPr="00071641">
        <w:t>totaux</w:t>
      </w:r>
      <w:proofErr w:type="spellEnd"/>
      <w:r w:rsidRPr="00071641">
        <w:t xml:space="preserve"> 1 709 123,31 euros et </w:t>
      </w:r>
      <w:proofErr w:type="spellStart"/>
      <w:r w:rsidRPr="00071641">
        <w:t>recettes</w:t>
      </w:r>
      <w:proofErr w:type="spellEnd"/>
      <w:r w:rsidRPr="00071641">
        <w:t xml:space="preserve"> </w:t>
      </w:r>
      <w:proofErr w:type="spellStart"/>
      <w:r w:rsidRPr="00071641">
        <w:t>totales</w:t>
      </w:r>
      <w:proofErr w:type="spellEnd"/>
      <w:r w:rsidRPr="00071641">
        <w:t xml:space="preserve"> 1 709 123,31 euros.</w:t>
      </w:r>
      <w:r>
        <w:tab/>
      </w:r>
      <w:r>
        <w:br/>
      </w:r>
    </w:p>
    <w:p w14:paraId="4C19B818" w14:textId="5E7B5C3C" w:rsidR="00071641" w:rsidRDefault="00071641" w:rsidP="00071641">
      <w:pPr>
        <w:pStyle w:val="ListParagraph"/>
        <w:numPr>
          <w:ilvl w:val="0"/>
          <w:numId w:val="4"/>
        </w:numPr>
        <w:jc w:val="both"/>
      </w:pPr>
      <w:r>
        <w:t>La v</w:t>
      </w:r>
      <w:proofErr w:type="spellStart"/>
      <w:r>
        <w:t>érification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effectuée</w:t>
      </w:r>
      <w:proofErr w:type="spellEnd"/>
      <w:r>
        <w:t xml:space="preserve"> </w:t>
      </w:r>
      <w:proofErr w:type="spellStart"/>
      <w:r>
        <w:t>conformément</w:t>
      </w:r>
      <w:proofErr w:type="spellEnd"/>
      <w:r>
        <w:t xml:space="preserve"> aux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d'audit</w:t>
      </w:r>
      <w:proofErr w:type="spellEnd"/>
      <w:r>
        <w:t xml:space="preserve"> </w:t>
      </w:r>
      <w:proofErr w:type="spellStart"/>
      <w:r>
        <w:t>généralement</w:t>
      </w:r>
      <w:proofErr w:type="spellEnd"/>
      <w:r>
        <w:t xml:space="preserve"> </w:t>
      </w:r>
      <w:proofErr w:type="spellStart"/>
      <w:r>
        <w:t>reconnues</w:t>
      </w:r>
      <w:proofErr w:type="spellEnd"/>
      <w:r>
        <w:t xml:space="preserve"> et aux </w:t>
      </w:r>
      <w:proofErr w:type="spellStart"/>
      <w:r>
        <w:t>procédures</w:t>
      </w:r>
      <w:proofErr w:type="spellEnd"/>
      <w:r>
        <w:t xml:space="preserve"> </w:t>
      </w:r>
      <w:proofErr w:type="spellStart"/>
      <w:r>
        <w:t>convenues</w:t>
      </w:r>
      <w:proofErr w:type="spellEnd"/>
      <w:r>
        <w:t xml:space="preserve"> </w:t>
      </w:r>
      <w:proofErr w:type="spellStart"/>
      <w:r>
        <w:t>telles</w:t>
      </w:r>
      <w:proofErr w:type="spellEnd"/>
      <w:r>
        <w:t xml:space="preserve"> </w:t>
      </w:r>
      <w:proofErr w:type="spellStart"/>
      <w:r>
        <w:t>qu'énoncées</w:t>
      </w:r>
      <w:proofErr w:type="spellEnd"/>
      <w:r>
        <w:t xml:space="preserve"> dans les Termes de </w:t>
      </w:r>
      <w:proofErr w:type="spellStart"/>
      <w:r>
        <w:t>Référence</w:t>
      </w:r>
      <w:proofErr w:type="spellEnd"/>
      <w:r>
        <w:t xml:space="preserve"> de la Convention de subvention de </w:t>
      </w:r>
      <w:proofErr w:type="spellStart"/>
      <w:r>
        <w:t>l'UE</w:t>
      </w:r>
      <w:proofErr w:type="spellEnd"/>
      <w:r>
        <w:t>.</w:t>
      </w:r>
      <w:r>
        <w:tab/>
      </w:r>
      <w:r>
        <w:br/>
      </w:r>
    </w:p>
    <w:p w14:paraId="11C2FABC" w14:textId="6A9EC130" w:rsidR="00071641" w:rsidRDefault="00071641" w:rsidP="00071641">
      <w:pPr>
        <w:pStyle w:val="ListParagraph"/>
        <w:numPr>
          <w:ilvl w:val="0"/>
          <w:numId w:val="4"/>
        </w:numPr>
        <w:jc w:val="both"/>
      </w:pPr>
      <w:r>
        <w:t xml:space="preserve">La </w:t>
      </w:r>
      <w:proofErr w:type="spellStart"/>
      <w:r>
        <w:t>vérification</w:t>
      </w:r>
      <w:proofErr w:type="spellEnd"/>
      <w:r>
        <w:t xml:space="preserve"> a </w:t>
      </w:r>
      <w:proofErr w:type="spellStart"/>
      <w:r>
        <w:t>conclu</w:t>
      </w:r>
      <w:proofErr w:type="spellEnd"/>
      <w:r>
        <w:t xml:space="preserve"> que les </w:t>
      </w:r>
      <w:proofErr w:type="spellStart"/>
      <w:r>
        <w:t>coûts</w:t>
      </w:r>
      <w:proofErr w:type="spellEnd"/>
      <w:r>
        <w:t xml:space="preserve"> et les </w:t>
      </w:r>
      <w:proofErr w:type="spellStart"/>
      <w:r>
        <w:t>recettes</w:t>
      </w:r>
      <w:proofErr w:type="spellEnd"/>
      <w:r>
        <w:t xml:space="preserve"> </w:t>
      </w:r>
      <w:proofErr w:type="spellStart"/>
      <w:r>
        <w:t>déclarés</w:t>
      </w:r>
      <w:proofErr w:type="spellEnd"/>
      <w:r>
        <w:t xml:space="preserve"> dans les états financiers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conformes</w:t>
      </w:r>
      <w:proofErr w:type="spellEnd"/>
      <w:r>
        <w:t xml:space="preserve"> aux dispositions </w:t>
      </w:r>
      <w:proofErr w:type="spellStart"/>
      <w:r>
        <w:t>légales</w:t>
      </w:r>
      <w:proofErr w:type="spellEnd"/>
      <w:r>
        <w:t xml:space="preserve"> et </w:t>
      </w:r>
      <w:proofErr w:type="spellStart"/>
      <w:r>
        <w:t>financières</w:t>
      </w:r>
      <w:proofErr w:type="spellEnd"/>
      <w:r>
        <w:t xml:space="preserve"> de la Convention de subvention de </w:t>
      </w:r>
      <w:proofErr w:type="spellStart"/>
      <w:r>
        <w:t>l'UE</w:t>
      </w:r>
      <w:proofErr w:type="spellEnd"/>
      <w:r>
        <w:t>.</w:t>
      </w:r>
    </w:p>
    <w:p w14:paraId="3A91D361" w14:textId="138DBA63" w:rsidR="00071641" w:rsidRDefault="00071641" w:rsidP="00071641">
      <w:pPr>
        <w:pStyle w:val="ListParagraph"/>
        <w:ind w:left="1440"/>
        <w:jc w:val="both"/>
      </w:pPr>
      <w:r>
        <w:br/>
      </w:r>
      <w:r>
        <w:t xml:space="preserve">Observations et </w:t>
      </w:r>
      <w:proofErr w:type="spellStart"/>
      <w:r>
        <w:t>commentaires</w:t>
      </w:r>
      <w:proofErr w:type="spellEnd"/>
      <w:r>
        <w:t xml:space="preserve"> </w:t>
      </w:r>
      <w:proofErr w:type="spellStart"/>
      <w:proofErr w:type="gramStart"/>
      <w:r>
        <w:t>supplémentaires</w:t>
      </w:r>
      <w:proofErr w:type="spellEnd"/>
      <w:r>
        <w:t xml:space="preserve"> :</w:t>
      </w:r>
      <w:proofErr w:type="gramEnd"/>
    </w:p>
    <w:p w14:paraId="57BB2715" w14:textId="6760FD7B" w:rsidR="00071641" w:rsidRDefault="00071641" w:rsidP="00071641">
      <w:pPr>
        <w:pStyle w:val="ListParagraph"/>
        <w:ind w:left="1440"/>
        <w:jc w:val="both"/>
      </w:pPr>
      <w:r>
        <w:t xml:space="preserve">Pas </w:t>
      </w:r>
      <w:proofErr w:type="spellStart"/>
      <w:r>
        <w:t>d'observations</w:t>
      </w:r>
      <w:proofErr w:type="spellEnd"/>
      <w:r>
        <w:t xml:space="preserve"> et de </w:t>
      </w:r>
      <w:proofErr w:type="spellStart"/>
      <w:r>
        <w:t>commentaires</w:t>
      </w:r>
      <w:proofErr w:type="spellEnd"/>
      <w:r>
        <w:t xml:space="preserve"> </w:t>
      </w:r>
      <w:proofErr w:type="spellStart"/>
      <w:r>
        <w:t>supplémentaires</w:t>
      </w:r>
      <w:proofErr w:type="spellEnd"/>
      <w:r>
        <w:t xml:space="preserve"> à </w:t>
      </w:r>
      <w:proofErr w:type="spellStart"/>
      <w:r>
        <w:t>signaler</w:t>
      </w:r>
      <w:proofErr w:type="spellEnd"/>
      <w:r>
        <w:t>.</w:t>
      </w:r>
      <w:r>
        <w:tab/>
      </w:r>
      <w:r>
        <w:br/>
      </w:r>
      <w:r>
        <w:br/>
      </w:r>
      <w:r>
        <w:t xml:space="preserve">Avec les exceptions </w:t>
      </w:r>
      <w:proofErr w:type="spellStart"/>
      <w:r>
        <w:t>suivantes</w:t>
      </w:r>
      <w:proofErr w:type="spellEnd"/>
      <w:r>
        <w:t>.</w:t>
      </w:r>
    </w:p>
    <w:p w14:paraId="7B6D2DCA" w14:textId="3315F8EF" w:rsidR="00071641" w:rsidRDefault="00071641" w:rsidP="00071641">
      <w:pPr>
        <w:pStyle w:val="ListParagraph"/>
        <w:ind w:left="1440"/>
        <w:jc w:val="both"/>
      </w:pPr>
      <w:proofErr w:type="spellStart"/>
      <w:r>
        <w:t>Aucune</w:t>
      </w:r>
      <w:proofErr w:type="spellEnd"/>
      <w:r>
        <w:t xml:space="preserve"> exception </w:t>
      </w:r>
      <w:proofErr w:type="spellStart"/>
      <w:r>
        <w:t>trouvée</w:t>
      </w:r>
      <w:proofErr w:type="spellEnd"/>
      <w:r>
        <w:t>.</w:t>
      </w:r>
      <w:r>
        <w:tab/>
      </w:r>
      <w:r>
        <w:br/>
      </w:r>
    </w:p>
    <w:p w14:paraId="53A2B51A" w14:textId="44C82115" w:rsidR="00071641" w:rsidRDefault="00071641" w:rsidP="00071641">
      <w:pPr>
        <w:pStyle w:val="ListParagraph"/>
        <w:numPr>
          <w:ilvl w:val="0"/>
          <w:numId w:val="4"/>
        </w:numPr>
        <w:jc w:val="both"/>
      </w:pPr>
      <w:r>
        <w:t xml:space="preserve"> 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qualifiés</w:t>
      </w:r>
      <w:proofErr w:type="spellEnd"/>
      <w:r>
        <w:t xml:space="preserve"> pour </w:t>
      </w:r>
      <w:proofErr w:type="spellStart"/>
      <w:r>
        <w:t>délivrer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et ne </w:t>
      </w:r>
      <w:proofErr w:type="spellStart"/>
      <w:r>
        <w:t>sommes</w:t>
      </w:r>
      <w:proofErr w:type="spellEnd"/>
      <w:r>
        <w:t xml:space="preserve"> pas </w:t>
      </w:r>
      <w:proofErr w:type="spellStart"/>
      <w:r>
        <w:t>soumis</w:t>
      </w:r>
      <w:proofErr w:type="spellEnd"/>
      <w:r>
        <w:t xml:space="preserve"> à un </w:t>
      </w:r>
      <w:proofErr w:type="spellStart"/>
      <w:r>
        <w:t>conflit</w:t>
      </w:r>
      <w:proofErr w:type="spellEnd"/>
      <w:r>
        <w:t xml:space="preserve"> </w:t>
      </w:r>
      <w:proofErr w:type="spellStart"/>
      <w:r>
        <w:t>d'intérêts</w:t>
      </w:r>
      <w:proofErr w:type="spellEnd"/>
      <w:r>
        <w:t>.</w:t>
      </w:r>
      <w:r>
        <w:tab/>
      </w:r>
      <w:r>
        <w:br/>
      </w:r>
    </w:p>
    <w:p w14:paraId="0D71A463" w14:textId="176332DB" w:rsidR="00071641" w:rsidRDefault="00071641" w:rsidP="00071641">
      <w:pPr>
        <w:pStyle w:val="ListParagraph"/>
        <w:numPr>
          <w:ilvl w:val="0"/>
          <w:numId w:val="4"/>
        </w:numPr>
        <w:jc w:val="both"/>
      </w:pPr>
      <w:r>
        <w:lastRenderedPageBreak/>
        <w:t xml:space="preserve">Le </w:t>
      </w:r>
      <w:proofErr w:type="spellStart"/>
      <w:r>
        <w:t>bénéficiaire</w:t>
      </w:r>
      <w:proofErr w:type="spellEnd"/>
      <w:r>
        <w:t xml:space="preserve"> a </w:t>
      </w:r>
      <w:proofErr w:type="spellStart"/>
      <w:r>
        <w:t>payé</w:t>
      </w:r>
      <w:proofErr w:type="spellEnd"/>
      <w:r>
        <w:t xml:space="preserve"> un </w:t>
      </w:r>
      <w:proofErr w:type="spellStart"/>
      <w:r>
        <w:t>montant</w:t>
      </w:r>
      <w:proofErr w:type="spellEnd"/>
      <w:r>
        <w:t xml:space="preserve"> de 7 260,00 EUR, TVA </w:t>
      </w:r>
      <w:proofErr w:type="spellStart"/>
      <w:r>
        <w:t>incluse</w:t>
      </w:r>
      <w:proofErr w:type="spellEnd"/>
      <w:r>
        <w:t xml:space="preserve">, pour </w:t>
      </w:r>
      <w:proofErr w:type="spellStart"/>
      <w:r>
        <w:t>ce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d'audit</w:t>
      </w:r>
      <w:proofErr w:type="spellEnd"/>
      <w:r>
        <w:t xml:space="preserve">. </w:t>
      </w:r>
      <w:proofErr w:type="spellStart"/>
      <w:r>
        <w:t>Ces</w:t>
      </w:r>
      <w:proofErr w:type="spellEnd"/>
      <w:r>
        <w:t xml:space="preserve"> </w:t>
      </w:r>
      <w:proofErr w:type="spellStart"/>
      <w:r>
        <w:t>coûts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éligibles</w:t>
      </w:r>
      <w:proofErr w:type="spellEnd"/>
      <w:r>
        <w:t xml:space="preserve"> dans le cadre de la subvention et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inclus</w:t>
      </w:r>
      <w:proofErr w:type="spellEnd"/>
      <w:r>
        <w:t xml:space="preserve"> dans le rapport financier.</w:t>
      </w:r>
    </w:p>
    <w:p w14:paraId="46E524EF" w14:textId="1FC20711" w:rsidR="00071641" w:rsidRDefault="00071641" w:rsidP="00071641">
      <w:pPr>
        <w:jc w:val="both"/>
      </w:pPr>
      <w:r>
        <w:t xml:space="preserve">26 </w:t>
      </w:r>
      <w:proofErr w:type="spellStart"/>
      <w:r>
        <w:t>février</w:t>
      </w:r>
      <w:proofErr w:type="spellEnd"/>
      <w:r>
        <w:t xml:space="preserve"> 2024</w:t>
      </w:r>
    </w:p>
    <w:p w14:paraId="1EB6AA5D" w14:textId="11D32781" w:rsidR="00071641" w:rsidRDefault="00071641" w:rsidP="00071641">
      <w:pPr>
        <w:jc w:val="both"/>
        <w:rPr>
          <w:i/>
          <w:iCs/>
        </w:rPr>
      </w:pPr>
      <w:r w:rsidRPr="00071641">
        <w:rPr>
          <w:i/>
          <w:iCs/>
        </w:rPr>
        <w:t xml:space="preserve">(signature de Danièle </w:t>
      </w:r>
      <w:proofErr w:type="spellStart"/>
      <w:r w:rsidRPr="00071641">
        <w:rPr>
          <w:i/>
          <w:iCs/>
        </w:rPr>
        <w:t>Quivy</w:t>
      </w:r>
      <w:proofErr w:type="spellEnd"/>
      <w:r w:rsidRPr="00071641">
        <w:rPr>
          <w:i/>
          <w:iCs/>
        </w:rPr>
        <w:t>)</w:t>
      </w:r>
    </w:p>
    <w:p w14:paraId="6C9F32AA" w14:textId="77777777" w:rsidR="00071641" w:rsidRDefault="00071641">
      <w:pPr>
        <w:rPr>
          <w:i/>
          <w:iCs/>
        </w:rPr>
      </w:pPr>
      <w:r>
        <w:rPr>
          <w:i/>
          <w:iCs/>
        </w:rPr>
        <w:br w:type="page"/>
      </w:r>
    </w:p>
    <w:p w14:paraId="542ED1B8" w14:textId="77777777" w:rsidR="00071641" w:rsidRPr="00071641" w:rsidRDefault="00071641" w:rsidP="00071641">
      <w:pPr>
        <w:jc w:val="center"/>
        <w:rPr>
          <w:i/>
          <w:iCs/>
        </w:rPr>
      </w:pPr>
      <w:r w:rsidRPr="00071641">
        <w:rPr>
          <w:i/>
          <w:iCs/>
        </w:rPr>
        <w:lastRenderedPageBreak/>
        <w:t>RAPPORT DE VÉRIFICATION DES ÉTATS FINANCIERS</w:t>
      </w:r>
    </w:p>
    <w:p w14:paraId="23306B25" w14:textId="77777777" w:rsidR="00071641" w:rsidRPr="00071641" w:rsidRDefault="00071641" w:rsidP="00071641">
      <w:pPr>
        <w:jc w:val="center"/>
        <w:rPr>
          <w:i/>
          <w:iCs/>
        </w:rPr>
      </w:pPr>
      <w:r w:rsidRPr="00071641">
        <w:rPr>
          <w:i/>
          <w:iCs/>
        </w:rPr>
        <w:t>POUR L'EXERCICE CLOS LE 31 DÉCEMBRE 2023</w:t>
      </w:r>
    </w:p>
    <w:p w14:paraId="138B221E" w14:textId="77777777" w:rsidR="00071641" w:rsidRPr="00071641" w:rsidRDefault="00071641" w:rsidP="00071641">
      <w:pPr>
        <w:jc w:val="center"/>
        <w:rPr>
          <w:i/>
          <w:iCs/>
        </w:rPr>
      </w:pPr>
      <w:r w:rsidRPr="00071641">
        <w:rPr>
          <w:i/>
          <w:iCs/>
        </w:rPr>
        <w:t>DE L'ASSOCIATION INTERNATIONALE À BUT NON LUCRATIF</w:t>
      </w:r>
    </w:p>
    <w:p w14:paraId="25BE5517" w14:textId="6BE1B343" w:rsidR="00071641" w:rsidRDefault="00071641" w:rsidP="00071641">
      <w:pPr>
        <w:jc w:val="center"/>
        <w:rPr>
          <w:i/>
          <w:iCs/>
        </w:rPr>
      </w:pPr>
      <w:r w:rsidRPr="00071641">
        <w:rPr>
          <w:i/>
          <w:iCs/>
        </w:rPr>
        <w:t>"FORUM EUROPÉEN SUR LE HANDICAP"</w:t>
      </w:r>
    </w:p>
    <w:p w14:paraId="3C006538" w14:textId="77777777" w:rsidR="00071641" w:rsidRDefault="00071641" w:rsidP="00071641">
      <w:pPr>
        <w:jc w:val="center"/>
        <w:rPr>
          <w:i/>
          <w:iCs/>
        </w:rPr>
      </w:pPr>
    </w:p>
    <w:p w14:paraId="0597FC96" w14:textId="310442EA" w:rsidR="00071641" w:rsidRDefault="00071641" w:rsidP="00071641">
      <w:pPr>
        <w:jc w:val="both"/>
      </w:pPr>
      <w:proofErr w:type="spellStart"/>
      <w:r w:rsidRPr="00071641">
        <w:t>Conformément</w:t>
      </w:r>
      <w:proofErr w:type="spellEnd"/>
      <w:r w:rsidRPr="00071641">
        <w:t xml:space="preserve"> à la mission </w:t>
      </w:r>
      <w:proofErr w:type="spellStart"/>
      <w:r w:rsidRPr="00071641">
        <w:t>contractuelle</w:t>
      </w:r>
      <w:proofErr w:type="spellEnd"/>
      <w:r w:rsidRPr="00071641">
        <w:t xml:space="preserve"> qui nous a </w:t>
      </w:r>
      <w:proofErr w:type="spellStart"/>
      <w:r w:rsidRPr="00071641">
        <w:t>été</w:t>
      </w:r>
      <w:proofErr w:type="spellEnd"/>
      <w:r w:rsidRPr="00071641">
        <w:t xml:space="preserve"> </w:t>
      </w:r>
      <w:proofErr w:type="spellStart"/>
      <w:r w:rsidRPr="00071641">
        <w:t>confiée</w:t>
      </w:r>
      <w:proofErr w:type="spellEnd"/>
      <w:r w:rsidRPr="00071641">
        <w:t xml:space="preserve"> le 20 </w:t>
      </w:r>
      <w:proofErr w:type="spellStart"/>
      <w:r w:rsidRPr="00071641">
        <w:t>février</w:t>
      </w:r>
      <w:proofErr w:type="spellEnd"/>
      <w:r w:rsidRPr="00071641">
        <w:t xml:space="preserve"> 2024, nous </w:t>
      </w:r>
      <w:proofErr w:type="spellStart"/>
      <w:r w:rsidRPr="00071641">
        <w:t>vous</w:t>
      </w:r>
      <w:proofErr w:type="spellEnd"/>
      <w:r w:rsidRPr="00071641">
        <w:t xml:space="preserve"> </w:t>
      </w:r>
      <w:proofErr w:type="spellStart"/>
      <w:r w:rsidRPr="00071641">
        <w:t>présentons</w:t>
      </w:r>
      <w:proofErr w:type="spellEnd"/>
      <w:r w:rsidRPr="00071641">
        <w:t xml:space="preserve"> </w:t>
      </w:r>
      <w:proofErr w:type="spellStart"/>
      <w:r w:rsidRPr="00071641">
        <w:t>notre</w:t>
      </w:r>
      <w:proofErr w:type="spellEnd"/>
      <w:r w:rsidRPr="00071641">
        <w:t xml:space="preserve"> rapport sur </w:t>
      </w:r>
      <w:proofErr w:type="spellStart"/>
      <w:r w:rsidRPr="00071641">
        <w:t>cette</w:t>
      </w:r>
      <w:proofErr w:type="spellEnd"/>
      <w:r w:rsidRPr="00071641">
        <w:t xml:space="preserve"> mission. Ce rapport </w:t>
      </w:r>
      <w:proofErr w:type="spellStart"/>
      <w:r w:rsidRPr="00071641">
        <w:t>inclut</w:t>
      </w:r>
      <w:proofErr w:type="spellEnd"/>
      <w:r w:rsidRPr="00071641">
        <w:t xml:space="preserve"> </w:t>
      </w:r>
      <w:proofErr w:type="spellStart"/>
      <w:r w:rsidRPr="00071641">
        <w:t>notre</w:t>
      </w:r>
      <w:proofErr w:type="spellEnd"/>
      <w:r w:rsidRPr="00071641">
        <w:t xml:space="preserve"> opinion sur le </w:t>
      </w:r>
      <w:proofErr w:type="spellStart"/>
      <w:r w:rsidRPr="00071641">
        <w:t>bilan</w:t>
      </w:r>
      <w:proofErr w:type="spellEnd"/>
      <w:r w:rsidRPr="00071641">
        <w:t xml:space="preserve"> et le </w:t>
      </w:r>
      <w:proofErr w:type="spellStart"/>
      <w:r w:rsidRPr="00071641">
        <w:t>compte</w:t>
      </w:r>
      <w:proofErr w:type="spellEnd"/>
      <w:r w:rsidRPr="00071641">
        <w:t xml:space="preserve"> de </w:t>
      </w:r>
      <w:proofErr w:type="spellStart"/>
      <w:r w:rsidRPr="00071641">
        <w:t>résultat</w:t>
      </w:r>
      <w:proofErr w:type="spellEnd"/>
      <w:r w:rsidRPr="00071641">
        <w:t xml:space="preserve"> de </w:t>
      </w:r>
      <w:proofErr w:type="spellStart"/>
      <w:r w:rsidRPr="00071641">
        <w:t>votre</w:t>
      </w:r>
      <w:proofErr w:type="spellEnd"/>
      <w:r w:rsidRPr="00071641">
        <w:t xml:space="preserve"> association </w:t>
      </w:r>
      <w:proofErr w:type="spellStart"/>
      <w:r w:rsidRPr="00071641">
        <w:t>exprimés</w:t>
      </w:r>
      <w:proofErr w:type="spellEnd"/>
      <w:r w:rsidRPr="00071641">
        <w:t xml:space="preserve"> </w:t>
      </w:r>
      <w:proofErr w:type="spellStart"/>
      <w:r w:rsidRPr="00071641">
        <w:t>en</w:t>
      </w:r>
      <w:proofErr w:type="spellEnd"/>
      <w:r w:rsidRPr="00071641">
        <w:t xml:space="preserve"> euros pour </w:t>
      </w:r>
      <w:proofErr w:type="spellStart"/>
      <w:r w:rsidRPr="00071641">
        <w:t>l'exercice</w:t>
      </w:r>
      <w:proofErr w:type="spellEnd"/>
      <w:r w:rsidRPr="00071641">
        <w:t xml:space="preserve"> clos le 31 </w:t>
      </w:r>
      <w:proofErr w:type="spellStart"/>
      <w:r w:rsidRPr="00071641">
        <w:t>décembre</w:t>
      </w:r>
      <w:proofErr w:type="spellEnd"/>
      <w:r w:rsidRPr="00071641">
        <w:t xml:space="preserve"> 2023, </w:t>
      </w:r>
      <w:proofErr w:type="spellStart"/>
      <w:r w:rsidRPr="00071641">
        <w:t>établis</w:t>
      </w:r>
      <w:proofErr w:type="spellEnd"/>
      <w:r w:rsidRPr="00071641">
        <w:t xml:space="preserve"> sur la base des </w:t>
      </w:r>
      <w:proofErr w:type="spellStart"/>
      <w:r w:rsidRPr="00071641">
        <w:t>normes</w:t>
      </w:r>
      <w:proofErr w:type="spellEnd"/>
      <w:r w:rsidRPr="00071641">
        <w:t xml:space="preserve"> </w:t>
      </w:r>
      <w:proofErr w:type="spellStart"/>
      <w:r w:rsidRPr="00071641">
        <w:t>comptables</w:t>
      </w:r>
      <w:proofErr w:type="spellEnd"/>
      <w:r w:rsidRPr="00071641">
        <w:t xml:space="preserve"> </w:t>
      </w:r>
      <w:proofErr w:type="spellStart"/>
      <w:r w:rsidRPr="00071641">
        <w:t>applicables</w:t>
      </w:r>
      <w:proofErr w:type="spellEnd"/>
      <w:r w:rsidRPr="00071641">
        <w:t xml:space="preserve"> </w:t>
      </w:r>
      <w:proofErr w:type="spellStart"/>
      <w:r w:rsidRPr="00071641">
        <w:t>en</w:t>
      </w:r>
      <w:proofErr w:type="spellEnd"/>
      <w:r w:rsidRPr="00071641">
        <w:t xml:space="preserve"> Belgique et </w:t>
      </w:r>
      <w:proofErr w:type="spellStart"/>
      <w:r w:rsidRPr="00071641">
        <w:t>comprenant</w:t>
      </w:r>
      <w:proofErr w:type="spellEnd"/>
      <w:r w:rsidRPr="00071641">
        <w:t xml:space="preserve"> un total de </w:t>
      </w:r>
      <w:proofErr w:type="spellStart"/>
      <w:r w:rsidRPr="00071641">
        <w:t>bilan</w:t>
      </w:r>
      <w:proofErr w:type="spellEnd"/>
      <w:r w:rsidRPr="00071641">
        <w:t xml:space="preserve"> de 7 431 407 euros et un </w:t>
      </w:r>
      <w:proofErr w:type="spellStart"/>
      <w:r w:rsidRPr="00071641">
        <w:t>bénéfice</w:t>
      </w:r>
      <w:proofErr w:type="spellEnd"/>
      <w:r w:rsidRPr="00071641">
        <w:t xml:space="preserve"> de 42 668 euros au </w:t>
      </w:r>
      <w:proofErr w:type="spellStart"/>
      <w:r w:rsidRPr="00071641">
        <w:t>compte</w:t>
      </w:r>
      <w:proofErr w:type="spellEnd"/>
      <w:r w:rsidRPr="00071641">
        <w:t xml:space="preserve"> de </w:t>
      </w:r>
      <w:proofErr w:type="spellStart"/>
      <w:r w:rsidRPr="00071641">
        <w:t>résultat</w:t>
      </w:r>
      <w:proofErr w:type="spellEnd"/>
      <w:r w:rsidRPr="00071641">
        <w:t xml:space="preserve">. </w:t>
      </w:r>
      <w:r>
        <w:tab/>
      </w:r>
      <w:r>
        <w:br/>
      </w:r>
    </w:p>
    <w:p w14:paraId="4B2B063C" w14:textId="77777777" w:rsidR="00071641" w:rsidRPr="00071641" w:rsidRDefault="00071641" w:rsidP="00071641">
      <w:pPr>
        <w:jc w:val="both"/>
        <w:rPr>
          <w:i/>
          <w:iCs/>
        </w:rPr>
      </w:pPr>
      <w:proofErr w:type="spellStart"/>
      <w:r w:rsidRPr="00071641">
        <w:rPr>
          <w:i/>
          <w:iCs/>
        </w:rPr>
        <w:t>Responsabilité</w:t>
      </w:r>
      <w:proofErr w:type="spellEnd"/>
      <w:r w:rsidRPr="00071641">
        <w:rPr>
          <w:i/>
          <w:iCs/>
        </w:rPr>
        <w:t xml:space="preserve"> du Conseil </w:t>
      </w:r>
      <w:proofErr w:type="spellStart"/>
      <w:r w:rsidRPr="00071641">
        <w:rPr>
          <w:i/>
          <w:iCs/>
        </w:rPr>
        <w:t>d'administration</w:t>
      </w:r>
      <w:proofErr w:type="spellEnd"/>
      <w:r w:rsidRPr="00071641">
        <w:rPr>
          <w:i/>
          <w:iCs/>
        </w:rPr>
        <w:t xml:space="preserve"> </w:t>
      </w:r>
      <w:proofErr w:type="spellStart"/>
      <w:r w:rsidRPr="00071641">
        <w:rPr>
          <w:i/>
          <w:iCs/>
        </w:rPr>
        <w:t>concernant</w:t>
      </w:r>
      <w:proofErr w:type="spellEnd"/>
      <w:r w:rsidRPr="00071641">
        <w:rPr>
          <w:i/>
          <w:iCs/>
        </w:rPr>
        <w:t xml:space="preserve"> </w:t>
      </w:r>
      <w:proofErr w:type="spellStart"/>
      <w:r w:rsidRPr="00071641">
        <w:rPr>
          <w:i/>
          <w:iCs/>
        </w:rPr>
        <w:t>l'établissement</w:t>
      </w:r>
      <w:proofErr w:type="spellEnd"/>
      <w:r w:rsidRPr="00071641">
        <w:rPr>
          <w:i/>
          <w:iCs/>
        </w:rPr>
        <w:t xml:space="preserve"> du </w:t>
      </w:r>
      <w:proofErr w:type="spellStart"/>
      <w:r w:rsidRPr="00071641">
        <w:rPr>
          <w:i/>
          <w:iCs/>
        </w:rPr>
        <w:t>bilan</w:t>
      </w:r>
      <w:proofErr w:type="spellEnd"/>
      <w:r w:rsidRPr="00071641">
        <w:rPr>
          <w:i/>
          <w:iCs/>
        </w:rPr>
        <w:t xml:space="preserve"> et du </w:t>
      </w:r>
      <w:proofErr w:type="spellStart"/>
      <w:r w:rsidRPr="00071641">
        <w:rPr>
          <w:i/>
          <w:iCs/>
        </w:rPr>
        <w:t>compte</w:t>
      </w:r>
      <w:proofErr w:type="spellEnd"/>
      <w:r w:rsidRPr="00071641">
        <w:rPr>
          <w:i/>
          <w:iCs/>
        </w:rPr>
        <w:t xml:space="preserve"> de </w:t>
      </w:r>
      <w:proofErr w:type="spellStart"/>
      <w:r w:rsidRPr="00071641">
        <w:rPr>
          <w:i/>
          <w:iCs/>
        </w:rPr>
        <w:t>résultat</w:t>
      </w:r>
      <w:proofErr w:type="spellEnd"/>
      <w:r w:rsidRPr="00071641">
        <w:rPr>
          <w:i/>
          <w:iCs/>
        </w:rPr>
        <w:t xml:space="preserve">. </w:t>
      </w:r>
    </w:p>
    <w:p w14:paraId="7C4D4C12" w14:textId="0DB58EF0" w:rsidR="00071641" w:rsidRDefault="00071641" w:rsidP="00071641">
      <w:pPr>
        <w:jc w:val="both"/>
      </w:pPr>
      <w:r w:rsidRPr="00071641">
        <w:t xml:space="preserve">Le Conseil </w:t>
      </w:r>
      <w:proofErr w:type="spellStart"/>
      <w:r w:rsidRPr="00071641">
        <w:t>d'administration</w:t>
      </w:r>
      <w:proofErr w:type="spellEnd"/>
      <w:r w:rsidRPr="00071641">
        <w:t xml:space="preserve"> </w:t>
      </w:r>
      <w:proofErr w:type="spellStart"/>
      <w:r w:rsidRPr="00071641">
        <w:t>est</w:t>
      </w:r>
      <w:proofErr w:type="spellEnd"/>
      <w:r w:rsidRPr="00071641">
        <w:t xml:space="preserve"> </w:t>
      </w:r>
      <w:proofErr w:type="spellStart"/>
      <w:r w:rsidRPr="00071641">
        <w:t>responsable</w:t>
      </w:r>
      <w:proofErr w:type="spellEnd"/>
      <w:r w:rsidRPr="00071641">
        <w:t xml:space="preserve"> de </w:t>
      </w:r>
      <w:proofErr w:type="spellStart"/>
      <w:r w:rsidRPr="00071641">
        <w:t>l'établissement</w:t>
      </w:r>
      <w:proofErr w:type="spellEnd"/>
      <w:r w:rsidRPr="00071641">
        <w:t xml:space="preserve"> du </w:t>
      </w:r>
      <w:proofErr w:type="spellStart"/>
      <w:r w:rsidRPr="00071641">
        <w:t>bilan</w:t>
      </w:r>
      <w:proofErr w:type="spellEnd"/>
      <w:r w:rsidRPr="00071641">
        <w:t xml:space="preserve"> et du </w:t>
      </w:r>
      <w:proofErr w:type="spellStart"/>
      <w:r w:rsidRPr="00071641">
        <w:t>compte</w:t>
      </w:r>
      <w:proofErr w:type="spellEnd"/>
      <w:r w:rsidRPr="00071641">
        <w:t xml:space="preserve"> de </w:t>
      </w:r>
      <w:proofErr w:type="spellStart"/>
      <w:r w:rsidRPr="00071641">
        <w:t>résultat</w:t>
      </w:r>
      <w:proofErr w:type="spellEnd"/>
      <w:r w:rsidRPr="00071641">
        <w:t xml:space="preserve"> </w:t>
      </w:r>
      <w:proofErr w:type="spellStart"/>
      <w:r w:rsidRPr="00071641">
        <w:t>donnant</w:t>
      </w:r>
      <w:proofErr w:type="spellEnd"/>
      <w:r w:rsidRPr="00071641">
        <w:t xml:space="preserve"> </w:t>
      </w:r>
      <w:proofErr w:type="spellStart"/>
      <w:r w:rsidRPr="00071641">
        <w:t>une</w:t>
      </w:r>
      <w:proofErr w:type="spellEnd"/>
      <w:r w:rsidRPr="00071641">
        <w:t xml:space="preserve"> image </w:t>
      </w:r>
      <w:proofErr w:type="spellStart"/>
      <w:r w:rsidRPr="00071641">
        <w:t>fidèle</w:t>
      </w:r>
      <w:proofErr w:type="spellEnd"/>
      <w:r w:rsidRPr="00071641">
        <w:t xml:space="preserve"> </w:t>
      </w:r>
      <w:proofErr w:type="spellStart"/>
      <w:r w:rsidRPr="00071641">
        <w:t>conforme</w:t>
      </w:r>
      <w:proofErr w:type="spellEnd"/>
      <w:r w:rsidRPr="00071641">
        <w:t xml:space="preserve"> aux </w:t>
      </w:r>
      <w:proofErr w:type="spellStart"/>
      <w:r w:rsidRPr="00071641">
        <w:t>normes</w:t>
      </w:r>
      <w:proofErr w:type="spellEnd"/>
      <w:r w:rsidRPr="00071641">
        <w:t xml:space="preserve"> </w:t>
      </w:r>
      <w:proofErr w:type="spellStart"/>
      <w:r w:rsidRPr="00071641">
        <w:t>comptables</w:t>
      </w:r>
      <w:proofErr w:type="spellEnd"/>
      <w:r w:rsidRPr="00071641">
        <w:t xml:space="preserve"> </w:t>
      </w:r>
      <w:proofErr w:type="spellStart"/>
      <w:r w:rsidRPr="00071641">
        <w:t>applicables</w:t>
      </w:r>
      <w:proofErr w:type="spellEnd"/>
      <w:r w:rsidRPr="00071641">
        <w:t xml:space="preserve"> </w:t>
      </w:r>
      <w:proofErr w:type="spellStart"/>
      <w:r w:rsidRPr="00071641">
        <w:t>en</w:t>
      </w:r>
      <w:proofErr w:type="spellEnd"/>
      <w:r w:rsidRPr="00071641">
        <w:t xml:space="preserve"> Belgique, </w:t>
      </w:r>
      <w:proofErr w:type="spellStart"/>
      <w:r w:rsidRPr="00071641">
        <w:t>ainsi</w:t>
      </w:r>
      <w:proofErr w:type="spellEnd"/>
      <w:r w:rsidRPr="00071641">
        <w:t xml:space="preserve"> que de la mise </w:t>
      </w:r>
      <w:proofErr w:type="spellStart"/>
      <w:r w:rsidRPr="00071641">
        <w:t>en</w:t>
      </w:r>
      <w:proofErr w:type="spellEnd"/>
      <w:r w:rsidRPr="00071641">
        <w:t xml:space="preserve"> place du </w:t>
      </w:r>
      <w:proofErr w:type="spellStart"/>
      <w:r w:rsidRPr="00071641">
        <w:t>contrôle</w:t>
      </w:r>
      <w:proofErr w:type="spellEnd"/>
      <w:r w:rsidRPr="00071641">
        <w:t xml:space="preserve"> interne </w:t>
      </w:r>
      <w:proofErr w:type="spellStart"/>
      <w:r w:rsidRPr="00071641">
        <w:t>qu'il</w:t>
      </w:r>
      <w:proofErr w:type="spellEnd"/>
      <w:r w:rsidRPr="00071641">
        <w:t xml:space="preserve"> </w:t>
      </w:r>
      <w:proofErr w:type="spellStart"/>
      <w:r w:rsidRPr="00071641">
        <w:t>estime</w:t>
      </w:r>
      <w:proofErr w:type="spellEnd"/>
      <w:r w:rsidRPr="00071641">
        <w:t xml:space="preserve"> </w:t>
      </w:r>
      <w:proofErr w:type="spellStart"/>
      <w:r w:rsidRPr="00071641">
        <w:t>nécessaire</w:t>
      </w:r>
      <w:proofErr w:type="spellEnd"/>
      <w:r w:rsidRPr="00071641">
        <w:t xml:space="preserve"> pour la </w:t>
      </w:r>
      <w:proofErr w:type="spellStart"/>
      <w:r w:rsidRPr="00071641">
        <w:t>préparation</w:t>
      </w:r>
      <w:proofErr w:type="spellEnd"/>
      <w:r w:rsidRPr="00071641">
        <w:t xml:space="preserve"> de </w:t>
      </w:r>
      <w:proofErr w:type="spellStart"/>
      <w:r w:rsidRPr="00071641">
        <w:t>ces</w:t>
      </w:r>
      <w:proofErr w:type="spellEnd"/>
      <w:r w:rsidRPr="00071641">
        <w:t xml:space="preserve"> </w:t>
      </w:r>
      <w:proofErr w:type="spellStart"/>
      <w:r w:rsidRPr="00071641">
        <w:t>comptes</w:t>
      </w:r>
      <w:proofErr w:type="spellEnd"/>
      <w:r w:rsidRPr="00071641">
        <w:t xml:space="preserve">, </w:t>
      </w:r>
      <w:proofErr w:type="spellStart"/>
      <w:r w:rsidRPr="00071641">
        <w:t>afin</w:t>
      </w:r>
      <w:proofErr w:type="spellEnd"/>
      <w:r w:rsidRPr="00071641">
        <w:t xml:space="preserve"> </w:t>
      </w:r>
      <w:proofErr w:type="spellStart"/>
      <w:r w:rsidRPr="00071641">
        <w:t>qu'ils</w:t>
      </w:r>
      <w:proofErr w:type="spellEnd"/>
      <w:r w:rsidRPr="00071641">
        <w:t xml:space="preserve"> ne </w:t>
      </w:r>
      <w:proofErr w:type="spellStart"/>
      <w:r w:rsidRPr="00071641">
        <w:t>contiennent</w:t>
      </w:r>
      <w:proofErr w:type="spellEnd"/>
      <w:r w:rsidRPr="00071641">
        <w:t xml:space="preserve"> pas </w:t>
      </w:r>
      <w:proofErr w:type="spellStart"/>
      <w:r w:rsidRPr="00071641">
        <w:t>d'erreur</w:t>
      </w:r>
      <w:proofErr w:type="spellEnd"/>
      <w:r w:rsidRPr="00071641">
        <w:t xml:space="preserve"> significative, que </w:t>
      </w:r>
      <w:proofErr w:type="spellStart"/>
      <w:r w:rsidRPr="00071641">
        <w:t>ce</w:t>
      </w:r>
      <w:proofErr w:type="spellEnd"/>
      <w:r w:rsidRPr="00071641">
        <w:t xml:space="preserve"> </w:t>
      </w:r>
      <w:proofErr w:type="spellStart"/>
      <w:r w:rsidRPr="00071641">
        <w:t>soit</w:t>
      </w:r>
      <w:proofErr w:type="spellEnd"/>
      <w:r w:rsidRPr="00071641">
        <w:t xml:space="preserve"> </w:t>
      </w:r>
      <w:proofErr w:type="spellStart"/>
      <w:r w:rsidRPr="00071641">
        <w:t>en</w:t>
      </w:r>
      <w:proofErr w:type="spellEnd"/>
      <w:r w:rsidRPr="00071641">
        <w:t xml:space="preserve"> raison de </w:t>
      </w:r>
      <w:proofErr w:type="spellStart"/>
      <w:r w:rsidRPr="00071641">
        <w:t>fraudes</w:t>
      </w:r>
      <w:proofErr w:type="spellEnd"/>
      <w:r w:rsidRPr="00071641">
        <w:t xml:space="preserve"> </w:t>
      </w:r>
      <w:proofErr w:type="spellStart"/>
      <w:r w:rsidRPr="00071641">
        <w:t>ou</w:t>
      </w:r>
      <w:proofErr w:type="spellEnd"/>
      <w:r w:rsidRPr="00071641">
        <w:t xml:space="preserve"> </w:t>
      </w:r>
      <w:proofErr w:type="spellStart"/>
      <w:r w:rsidRPr="00071641">
        <w:t>d'erreurs</w:t>
      </w:r>
      <w:proofErr w:type="spellEnd"/>
      <w:r w:rsidRPr="00071641">
        <w:t>.</w:t>
      </w:r>
      <w:r w:rsidR="008F7F3B">
        <w:tab/>
      </w:r>
      <w:r w:rsidR="008F7F3B">
        <w:br/>
      </w:r>
    </w:p>
    <w:p w14:paraId="36F007FC" w14:textId="77777777" w:rsidR="008F7F3B" w:rsidRPr="008F7F3B" w:rsidRDefault="008F7F3B" w:rsidP="00071641">
      <w:pPr>
        <w:jc w:val="both"/>
        <w:rPr>
          <w:i/>
          <w:iCs/>
        </w:rPr>
      </w:pPr>
      <w:proofErr w:type="spellStart"/>
      <w:r w:rsidRPr="008F7F3B">
        <w:rPr>
          <w:i/>
          <w:iCs/>
        </w:rPr>
        <w:t>Responsabilité</w:t>
      </w:r>
      <w:proofErr w:type="spellEnd"/>
      <w:r w:rsidRPr="008F7F3B">
        <w:rPr>
          <w:i/>
          <w:iCs/>
        </w:rPr>
        <w:t xml:space="preserve"> de </w:t>
      </w:r>
      <w:proofErr w:type="spellStart"/>
      <w:r w:rsidRPr="008F7F3B">
        <w:rPr>
          <w:i/>
          <w:iCs/>
        </w:rPr>
        <w:t>l'auditeur</w:t>
      </w:r>
      <w:proofErr w:type="spellEnd"/>
      <w:r w:rsidRPr="008F7F3B">
        <w:rPr>
          <w:i/>
          <w:iCs/>
        </w:rPr>
        <w:t xml:space="preserve"> </w:t>
      </w:r>
    </w:p>
    <w:p w14:paraId="7DC10626" w14:textId="09394011" w:rsidR="00071641" w:rsidRDefault="008F7F3B" w:rsidP="00071641">
      <w:pPr>
        <w:jc w:val="both"/>
      </w:pPr>
      <w:r w:rsidRPr="008F7F3B">
        <w:t xml:space="preserve">Notre </w:t>
      </w:r>
      <w:proofErr w:type="spellStart"/>
      <w:r w:rsidRPr="008F7F3B">
        <w:t>responsabilité</w:t>
      </w:r>
      <w:proofErr w:type="spellEnd"/>
      <w:r w:rsidRPr="008F7F3B">
        <w:t xml:space="preserve"> </w:t>
      </w:r>
      <w:proofErr w:type="spellStart"/>
      <w:r w:rsidRPr="008F7F3B">
        <w:t>est</w:t>
      </w:r>
      <w:proofErr w:type="spellEnd"/>
      <w:r w:rsidRPr="008F7F3B">
        <w:t xml:space="preserve"> de donner un </w:t>
      </w:r>
      <w:proofErr w:type="spellStart"/>
      <w:r w:rsidRPr="008F7F3B">
        <w:t>avis</w:t>
      </w:r>
      <w:proofErr w:type="spellEnd"/>
      <w:r w:rsidRPr="008F7F3B">
        <w:t xml:space="preserve"> sur le </w:t>
      </w:r>
      <w:proofErr w:type="spellStart"/>
      <w:r w:rsidRPr="008F7F3B">
        <w:t>bilan</w:t>
      </w:r>
      <w:proofErr w:type="spellEnd"/>
      <w:r w:rsidRPr="008F7F3B">
        <w:t xml:space="preserve"> et le </w:t>
      </w:r>
      <w:proofErr w:type="spellStart"/>
      <w:r w:rsidRPr="008F7F3B">
        <w:t>compte</w:t>
      </w:r>
      <w:proofErr w:type="spellEnd"/>
      <w:r w:rsidRPr="008F7F3B">
        <w:t xml:space="preserve"> de </w:t>
      </w:r>
      <w:proofErr w:type="spellStart"/>
      <w:r w:rsidRPr="008F7F3B">
        <w:t>résultat</w:t>
      </w:r>
      <w:proofErr w:type="spellEnd"/>
      <w:r w:rsidRPr="008F7F3B">
        <w:t xml:space="preserve"> </w:t>
      </w:r>
      <w:proofErr w:type="spellStart"/>
      <w:r w:rsidRPr="008F7F3B">
        <w:t>basé</w:t>
      </w:r>
      <w:proofErr w:type="spellEnd"/>
      <w:r w:rsidRPr="008F7F3B">
        <w:t xml:space="preserve"> sur </w:t>
      </w:r>
      <w:proofErr w:type="spellStart"/>
      <w:r w:rsidRPr="008F7F3B">
        <w:t>notre</w:t>
      </w:r>
      <w:proofErr w:type="spellEnd"/>
      <w:r w:rsidRPr="008F7F3B">
        <w:t xml:space="preserve"> audit. Nous </w:t>
      </w:r>
      <w:proofErr w:type="spellStart"/>
      <w:r w:rsidRPr="008F7F3B">
        <w:t>avons</w:t>
      </w:r>
      <w:proofErr w:type="spellEnd"/>
      <w:r w:rsidRPr="008F7F3B">
        <w:t xml:space="preserve"> </w:t>
      </w:r>
      <w:proofErr w:type="spellStart"/>
      <w:r w:rsidRPr="008F7F3B">
        <w:t>mené</w:t>
      </w:r>
      <w:proofErr w:type="spellEnd"/>
      <w:r w:rsidRPr="008F7F3B">
        <w:t xml:space="preserve"> </w:t>
      </w:r>
      <w:proofErr w:type="spellStart"/>
      <w:r w:rsidRPr="008F7F3B">
        <w:t>notre</w:t>
      </w:r>
      <w:proofErr w:type="spellEnd"/>
      <w:r w:rsidRPr="008F7F3B">
        <w:t xml:space="preserve"> audit </w:t>
      </w:r>
      <w:proofErr w:type="spellStart"/>
      <w:r w:rsidRPr="008F7F3B">
        <w:t>conformément</w:t>
      </w:r>
      <w:proofErr w:type="spellEnd"/>
      <w:r w:rsidRPr="008F7F3B">
        <w:t xml:space="preserve"> aux </w:t>
      </w:r>
      <w:proofErr w:type="spellStart"/>
      <w:r w:rsidRPr="008F7F3B">
        <w:t>Normes</w:t>
      </w:r>
      <w:proofErr w:type="spellEnd"/>
      <w:r w:rsidRPr="008F7F3B">
        <w:t xml:space="preserve"> </w:t>
      </w:r>
      <w:proofErr w:type="spellStart"/>
      <w:r w:rsidRPr="008F7F3B">
        <w:t>Internationales</w:t>
      </w:r>
      <w:proofErr w:type="spellEnd"/>
      <w:r w:rsidRPr="008F7F3B">
        <w:t xml:space="preserve"> </w:t>
      </w:r>
      <w:proofErr w:type="spellStart"/>
      <w:r w:rsidRPr="008F7F3B">
        <w:t>d'Audit</w:t>
      </w:r>
      <w:proofErr w:type="spellEnd"/>
      <w:r w:rsidRPr="008F7F3B">
        <w:t xml:space="preserve"> (ISA) </w:t>
      </w:r>
      <w:proofErr w:type="spellStart"/>
      <w:r w:rsidRPr="008F7F3B">
        <w:t>telles</w:t>
      </w:r>
      <w:proofErr w:type="spellEnd"/>
      <w:r w:rsidRPr="008F7F3B">
        <w:t xml:space="preserve"> </w:t>
      </w:r>
      <w:proofErr w:type="spellStart"/>
      <w:r w:rsidRPr="008F7F3B">
        <w:t>qu'adoptées</w:t>
      </w:r>
      <w:proofErr w:type="spellEnd"/>
      <w:r w:rsidRPr="008F7F3B">
        <w:t xml:space="preserve"> </w:t>
      </w:r>
      <w:proofErr w:type="spellStart"/>
      <w:r w:rsidRPr="008F7F3B">
        <w:t>en</w:t>
      </w:r>
      <w:proofErr w:type="spellEnd"/>
      <w:r w:rsidRPr="008F7F3B">
        <w:t xml:space="preserve"> Belgique. </w:t>
      </w:r>
      <w:proofErr w:type="spellStart"/>
      <w:r w:rsidRPr="008F7F3B">
        <w:t>Ces</w:t>
      </w:r>
      <w:proofErr w:type="spellEnd"/>
      <w:r w:rsidRPr="008F7F3B">
        <w:t xml:space="preserve"> </w:t>
      </w:r>
      <w:proofErr w:type="spellStart"/>
      <w:r w:rsidRPr="008F7F3B">
        <w:t>normes</w:t>
      </w:r>
      <w:proofErr w:type="spellEnd"/>
      <w:r w:rsidRPr="008F7F3B">
        <w:t xml:space="preserve"> exigent que nous </w:t>
      </w:r>
      <w:proofErr w:type="spellStart"/>
      <w:r w:rsidRPr="008F7F3B">
        <w:t>nous</w:t>
      </w:r>
      <w:proofErr w:type="spellEnd"/>
      <w:r w:rsidRPr="008F7F3B">
        <w:t xml:space="preserve"> </w:t>
      </w:r>
      <w:proofErr w:type="spellStart"/>
      <w:r w:rsidRPr="008F7F3B">
        <w:t>conformions</w:t>
      </w:r>
      <w:proofErr w:type="spellEnd"/>
      <w:r w:rsidRPr="008F7F3B">
        <w:t xml:space="preserve"> aux exigences </w:t>
      </w:r>
      <w:proofErr w:type="spellStart"/>
      <w:r w:rsidRPr="008F7F3B">
        <w:t>éthiques</w:t>
      </w:r>
      <w:proofErr w:type="spellEnd"/>
      <w:r w:rsidRPr="008F7F3B">
        <w:t xml:space="preserve">, </w:t>
      </w:r>
      <w:proofErr w:type="spellStart"/>
      <w:r w:rsidRPr="008F7F3B">
        <w:t>ainsi</w:t>
      </w:r>
      <w:proofErr w:type="spellEnd"/>
      <w:r w:rsidRPr="008F7F3B">
        <w:t xml:space="preserve"> que </w:t>
      </w:r>
      <w:proofErr w:type="spellStart"/>
      <w:r w:rsidRPr="008F7F3B">
        <w:t>que</w:t>
      </w:r>
      <w:proofErr w:type="spellEnd"/>
      <w:r w:rsidRPr="008F7F3B">
        <w:t xml:space="preserve"> nous </w:t>
      </w:r>
      <w:proofErr w:type="spellStart"/>
      <w:r w:rsidRPr="008F7F3B">
        <w:t>planifiions</w:t>
      </w:r>
      <w:proofErr w:type="spellEnd"/>
      <w:r w:rsidRPr="008F7F3B">
        <w:t xml:space="preserve"> et </w:t>
      </w:r>
      <w:proofErr w:type="spellStart"/>
      <w:r w:rsidRPr="008F7F3B">
        <w:t>exécutions</w:t>
      </w:r>
      <w:proofErr w:type="spellEnd"/>
      <w:r w:rsidRPr="008F7F3B">
        <w:t xml:space="preserve"> </w:t>
      </w:r>
      <w:proofErr w:type="spellStart"/>
      <w:r w:rsidRPr="008F7F3B">
        <w:t>l'audit</w:t>
      </w:r>
      <w:proofErr w:type="spellEnd"/>
      <w:r w:rsidRPr="008F7F3B">
        <w:t xml:space="preserve"> </w:t>
      </w:r>
      <w:proofErr w:type="spellStart"/>
      <w:r w:rsidRPr="008F7F3B">
        <w:t>afin</w:t>
      </w:r>
      <w:proofErr w:type="spellEnd"/>
      <w:r w:rsidRPr="008F7F3B">
        <w:t xml:space="preserve"> </w:t>
      </w:r>
      <w:proofErr w:type="spellStart"/>
      <w:r w:rsidRPr="008F7F3B">
        <w:t>d'obtenir</w:t>
      </w:r>
      <w:proofErr w:type="spellEnd"/>
      <w:r w:rsidRPr="008F7F3B">
        <w:t xml:space="preserve"> </w:t>
      </w:r>
      <w:proofErr w:type="spellStart"/>
      <w:r w:rsidRPr="008F7F3B">
        <w:t>une</w:t>
      </w:r>
      <w:proofErr w:type="spellEnd"/>
      <w:r w:rsidRPr="008F7F3B">
        <w:t xml:space="preserve"> assurance </w:t>
      </w:r>
      <w:proofErr w:type="spellStart"/>
      <w:r w:rsidRPr="008F7F3B">
        <w:t>raisonnable</w:t>
      </w:r>
      <w:proofErr w:type="spellEnd"/>
      <w:r w:rsidRPr="008F7F3B">
        <w:t xml:space="preserve"> quant au fait que le </w:t>
      </w:r>
      <w:proofErr w:type="spellStart"/>
      <w:r w:rsidRPr="008F7F3B">
        <w:t>bilan</w:t>
      </w:r>
      <w:proofErr w:type="spellEnd"/>
      <w:r w:rsidRPr="008F7F3B">
        <w:t xml:space="preserve"> et le </w:t>
      </w:r>
      <w:proofErr w:type="spellStart"/>
      <w:r w:rsidRPr="008F7F3B">
        <w:t>compte</w:t>
      </w:r>
      <w:proofErr w:type="spellEnd"/>
      <w:r w:rsidRPr="008F7F3B">
        <w:t xml:space="preserve"> de </w:t>
      </w:r>
      <w:proofErr w:type="spellStart"/>
      <w:r w:rsidRPr="008F7F3B">
        <w:t>résultat</w:t>
      </w:r>
      <w:proofErr w:type="spellEnd"/>
      <w:r w:rsidRPr="008F7F3B">
        <w:t xml:space="preserve"> ne </w:t>
      </w:r>
      <w:proofErr w:type="spellStart"/>
      <w:r w:rsidRPr="008F7F3B">
        <w:t>comportent</w:t>
      </w:r>
      <w:proofErr w:type="spellEnd"/>
      <w:r w:rsidRPr="008F7F3B">
        <w:t xml:space="preserve"> pas </w:t>
      </w:r>
      <w:proofErr w:type="spellStart"/>
      <w:r w:rsidRPr="008F7F3B">
        <w:t>d'anomalies</w:t>
      </w:r>
      <w:proofErr w:type="spellEnd"/>
      <w:r w:rsidRPr="008F7F3B">
        <w:t xml:space="preserve"> </w:t>
      </w:r>
      <w:proofErr w:type="spellStart"/>
      <w:r w:rsidRPr="008F7F3B">
        <w:t>significatives</w:t>
      </w:r>
      <w:proofErr w:type="spellEnd"/>
      <w:r w:rsidRPr="008F7F3B">
        <w:t>.</w:t>
      </w:r>
    </w:p>
    <w:p w14:paraId="17EDC434" w14:textId="77777777" w:rsidR="00071641" w:rsidRDefault="00071641" w:rsidP="00071641">
      <w:pPr>
        <w:jc w:val="both"/>
      </w:pPr>
      <w:r>
        <w:t xml:space="preserve">Un audit du </w:t>
      </w:r>
      <w:proofErr w:type="spellStart"/>
      <w:r>
        <w:t>bilan</w:t>
      </w:r>
      <w:proofErr w:type="spellEnd"/>
      <w:r>
        <w:t xml:space="preserve"> et du </w:t>
      </w:r>
      <w:proofErr w:type="spellStart"/>
      <w:r>
        <w:t>compte</w:t>
      </w:r>
      <w:proofErr w:type="spellEnd"/>
      <w:r>
        <w:t xml:space="preserve"> de </w:t>
      </w:r>
      <w:proofErr w:type="spellStart"/>
      <w:r>
        <w:t>résultat</w:t>
      </w:r>
      <w:proofErr w:type="spellEnd"/>
      <w:r>
        <w:t xml:space="preserve"> </w:t>
      </w:r>
      <w:proofErr w:type="spellStart"/>
      <w:r>
        <w:t>implique</w:t>
      </w:r>
      <w:proofErr w:type="spellEnd"/>
      <w:r>
        <w:t xml:space="preserve"> la mise </w:t>
      </w:r>
      <w:proofErr w:type="spellStart"/>
      <w:r>
        <w:t>en</w:t>
      </w:r>
      <w:proofErr w:type="spellEnd"/>
      <w:r>
        <w:t xml:space="preserve"> </w:t>
      </w:r>
      <w:proofErr w:type="spellStart"/>
      <w:r>
        <w:t>œuvre</w:t>
      </w:r>
      <w:proofErr w:type="spellEnd"/>
      <w:r>
        <w:t xml:space="preserve"> de </w:t>
      </w:r>
      <w:proofErr w:type="spellStart"/>
      <w:r>
        <w:t>procédures</w:t>
      </w:r>
      <w:proofErr w:type="spellEnd"/>
      <w:r>
        <w:t xml:space="preserve"> </w:t>
      </w:r>
      <w:proofErr w:type="spellStart"/>
      <w:r>
        <w:t>visant</w:t>
      </w:r>
      <w:proofErr w:type="spellEnd"/>
      <w:r>
        <w:t xml:space="preserve"> à </w:t>
      </w:r>
      <w:proofErr w:type="spellStart"/>
      <w:r>
        <w:t>obtenir</w:t>
      </w:r>
      <w:proofErr w:type="spellEnd"/>
      <w:r>
        <w:t xml:space="preserve"> des </w:t>
      </w:r>
      <w:proofErr w:type="spellStart"/>
      <w:r>
        <w:t>éléments</w:t>
      </w:r>
      <w:proofErr w:type="spellEnd"/>
      <w:r>
        <w:t xml:space="preserve"> </w:t>
      </w:r>
      <w:proofErr w:type="spellStart"/>
      <w:r>
        <w:t>probants</w:t>
      </w:r>
      <w:proofErr w:type="spellEnd"/>
      <w:r>
        <w:t xml:space="preserve"> sur les </w:t>
      </w:r>
      <w:proofErr w:type="spellStart"/>
      <w:r>
        <w:t>montants</w:t>
      </w:r>
      <w:proofErr w:type="spellEnd"/>
      <w:r>
        <w:t xml:space="preserve"> et les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</w:t>
      </w:r>
      <w:proofErr w:type="spellStart"/>
      <w:r>
        <w:t>fournis</w:t>
      </w:r>
      <w:proofErr w:type="spellEnd"/>
      <w:r>
        <w:t xml:space="preserve"> dans </w:t>
      </w:r>
      <w:proofErr w:type="spellStart"/>
      <w:r>
        <w:t>ces</w:t>
      </w:r>
      <w:proofErr w:type="spellEnd"/>
      <w:r>
        <w:t xml:space="preserve"> </w:t>
      </w:r>
      <w:proofErr w:type="spellStart"/>
      <w:r>
        <w:t>comptes</w:t>
      </w:r>
      <w:proofErr w:type="spellEnd"/>
      <w:r>
        <w:t xml:space="preserve">. Les </w:t>
      </w:r>
      <w:proofErr w:type="spellStart"/>
      <w:r>
        <w:t>procédures</w:t>
      </w:r>
      <w:proofErr w:type="spellEnd"/>
      <w:r>
        <w:t xml:space="preserve"> mises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œuvre</w:t>
      </w:r>
      <w:proofErr w:type="spellEnd"/>
      <w:r>
        <w:t xml:space="preserve"> </w:t>
      </w:r>
      <w:proofErr w:type="spellStart"/>
      <w:r>
        <w:t>dépendent</w:t>
      </w:r>
      <w:proofErr w:type="spellEnd"/>
      <w:r>
        <w:t xml:space="preserve"> du </w:t>
      </w:r>
      <w:proofErr w:type="spellStart"/>
      <w:r>
        <w:t>jugement</w:t>
      </w:r>
      <w:proofErr w:type="spellEnd"/>
      <w:r>
        <w:t xml:space="preserve"> de </w:t>
      </w:r>
      <w:proofErr w:type="spellStart"/>
      <w:r>
        <w:t>l'auditeur</w:t>
      </w:r>
      <w:proofErr w:type="spellEnd"/>
      <w:r>
        <w:t xml:space="preserve">, y </w:t>
      </w:r>
      <w:proofErr w:type="spellStart"/>
      <w:r>
        <w:t>compris</w:t>
      </w:r>
      <w:proofErr w:type="spellEnd"/>
      <w:r>
        <w:t xml:space="preserve"> </w:t>
      </w:r>
      <w:proofErr w:type="spellStart"/>
      <w:r>
        <w:t>l'évaluation</w:t>
      </w:r>
      <w:proofErr w:type="spellEnd"/>
      <w:r>
        <w:t xml:space="preserve"> du </w:t>
      </w:r>
      <w:proofErr w:type="spellStart"/>
      <w:r>
        <w:t>risque</w:t>
      </w:r>
      <w:proofErr w:type="spellEnd"/>
      <w:r>
        <w:t xml:space="preserve"> </w:t>
      </w:r>
      <w:proofErr w:type="spellStart"/>
      <w:r>
        <w:t>d'anomalies</w:t>
      </w:r>
      <w:proofErr w:type="spellEnd"/>
      <w:r>
        <w:t xml:space="preserve"> </w:t>
      </w:r>
      <w:proofErr w:type="spellStart"/>
      <w:r>
        <w:t>significatives</w:t>
      </w:r>
      <w:proofErr w:type="spellEnd"/>
      <w:r>
        <w:t xml:space="preserve">, </w:t>
      </w:r>
      <w:proofErr w:type="spellStart"/>
      <w:r>
        <w:t>qu'elles</w:t>
      </w:r>
      <w:proofErr w:type="spellEnd"/>
      <w:r>
        <w:t xml:space="preserve"> </w:t>
      </w:r>
      <w:proofErr w:type="spellStart"/>
      <w:r>
        <w:t>soient</w:t>
      </w:r>
      <w:proofErr w:type="spellEnd"/>
      <w:r>
        <w:t xml:space="preserve"> dues à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fraude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à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erreur</w:t>
      </w:r>
      <w:proofErr w:type="spellEnd"/>
      <w:r>
        <w:t xml:space="preserve">. En </w:t>
      </w:r>
      <w:proofErr w:type="spellStart"/>
      <w:r>
        <w:t>procédant</w:t>
      </w:r>
      <w:proofErr w:type="spellEnd"/>
      <w:r>
        <w:t xml:space="preserve"> à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évaluation</w:t>
      </w:r>
      <w:proofErr w:type="spellEnd"/>
      <w:r>
        <w:t xml:space="preserve"> du </w:t>
      </w:r>
      <w:proofErr w:type="spellStart"/>
      <w:r>
        <w:t>risque</w:t>
      </w:r>
      <w:proofErr w:type="spellEnd"/>
      <w:r>
        <w:t xml:space="preserve">, le </w:t>
      </w:r>
      <w:proofErr w:type="spellStart"/>
      <w:r>
        <w:t>réviseur</w:t>
      </w:r>
      <w:proofErr w:type="spellEnd"/>
      <w:r>
        <w:t xml:space="preserve"> </w:t>
      </w:r>
      <w:proofErr w:type="spellStart"/>
      <w:r>
        <w:t>d'entreprises</w:t>
      </w:r>
      <w:proofErr w:type="spellEnd"/>
      <w:r>
        <w:t xml:space="preserve"> </w:t>
      </w:r>
      <w:proofErr w:type="spellStart"/>
      <w:r>
        <w:t>prend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compte</w:t>
      </w:r>
      <w:proofErr w:type="spellEnd"/>
      <w:r>
        <w:t xml:space="preserve"> le </w:t>
      </w:r>
      <w:proofErr w:type="spellStart"/>
      <w:r>
        <w:t>contrôle</w:t>
      </w:r>
      <w:proofErr w:type="spellEnd"/>
      <w:r>
        <w:t xml:space="preserve"> interne de </w:t>
      </w:r>
      <w:proofErr w:type="spellStart"/>
      <w:r>
        <w:t>l'association</w:t>
      </w:r>
      <w:proofErr w:type="spellEnd"/>
      <w:r>
        <w:t xml:space="preserve"> </w:t>
      </w:r>
      <w:proofErr w:type="spellStart"/>
      <w:r>
        <w:t>relatif</w:t>
      </w:r>
      <w:proofErr w:type="spellEnd"/>
      <w:r>
        <w:t xml:space="preserve"> à </w:t>
      </w:r>
      <w:proofErr w:type="spellStart"/>
      <w:r>
        <w:t>l'établissement</w:t>
      </w:r>
      <w:proofErr w:type="spellEnd"/>
      <w:r>
        <w:t xml:space="preserve"> du </w:t>
      </w:r>
      <w:proofErr w:type="spellStart"/>
      <w:r>
        <w:t>bilan</w:t>
      </w:r>
      <w:proofErr w:type="spellEnd"/>
      <w:r>
        <w:t xml:space="preserve"> et du </w:t>
      </w:r>
      <w:proofErr w:type="spellStart"/>
      <w:r>
        <w:t>compte</w:t>
      </w:r>
      <w:proofErr w:type="spellEnd"/>
      <w:r>
        <w:t xml:space="preserve"> de profits et </w:t>
      </w:r>
      <w:proofErr w:type="spellStart"/>
      <w:r>
        <w:t>pertes</w:t>
      </w:r>
      <w:proofErr w:type="spellEnd"/>
      <w:r>
        <w:t xml:space="preserve"> </w:t>
      </w:r>
      <w:proofErr w:type="spellStart"/>
      <w:r>
        <w:t>donnant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image </w:t>
      </w:r>
      <w:proofErr w:type="spellStart"/>
      <w:r>
        <w:t>fidèle</w:t>
      </w:r>
      <w:proofErr w:type="spellEnd"/>
      <w:r>
        <w:t xml:space="preserve">, </w:t>
      </w:r>
      <w:proofErr w:type="spellStart"/>
      <w:r>
        <w:t>afin</w:t>
      </w:r>
      <w:proofErr w:type="spellEnd"/>
      <w:r>
        <w:t xml:space="preserve"> de </w:t>
      </w:r>
      <w:proofErr w:type="spellStart"/>
      <w:r>
        <w:t>définir</w:t>
      </w:r>
      <w:proofErr w:type="spellEnd"/>
      <w:r>
        <w:t xml:space="preserve"> des </w:t>
      </w:r>
      <w:proofErr w:type="spellStart"/>
      <w:r>
        <w:t>procédures</w:t>
      </w:r>
      <w:proofErr w:type="spellEnd"/>
      <w:r>
        <w:t xml:space="preserve"> de </w:t>
      </w:r>
      <w:proofErr w:type="spellStart"/>
      <w:r>
        <w:t>contrôle</w:t>
      </w:r>
      <w:proofErr w:type="spellEnd"/>
      <w:r>
        <w:t xml:space="preserve"> </w:t>
      </w:r>
      <w:proofErr w:type="spellStart"/>
      <w:r>
        <w:t>appropriées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circonstance</w:t>
      </w:r>
      <w:proofErr w:type="spellEnd"/>
      <w:r>
        <w:t xml:space="preserve">, et non dans le but </w:t>
      </w:r>
      <w:proofErr w:type="spellStart"/>
      <w:r>
        <w:t>d'exprimer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opinion sur </w:t>
      </w:r>
      <w:proofErr w:type="spellStart"/>
      <w:r>
        <w:t>l'efficacité</w:t>
      </w:r>
      <w:proofErr w:type="spellEnd"/>
      <w:r>
        <w:t xml:space="preserve"> du </w:t>
      </w:r>
      <w:proofErr w:type="spellStart"/>
      <w:r>
        <w:t>contrôle</w:t>
      </w:r>
      <w:proofErr w:type="spellEnd"/>
      <w:r>
        <w:t xml:space="preserve"> interne de </w:t>
      </w:r>
      <w:proofErr w:type="spellStart"/>
      <w:r>
        <w:t>l'entité</w:t>
      </w:r>
      <w:proofErr w:type="spellEnd"/>
      <w:r>
        <w:t xml:space="preserve">. Un audit </w:t>
      </w:r>
      <w:proofErr w:type="spellStart"/>
      <w:r>
        <w:t>comporte</w:t>
      </w:r>
      <w:proofErr w:type="spellEnd"/>
      <w:r>
        <w:t xml:space="preserve"> </w:t>
      </w:r>
      <w:proofErr w:type="spellStart"/>
      <w:r>
        <w:lastRenderedPageBreak/>
        <w:t>également</w:t>
      </w:r>
      <w:proofErr w:type="spellEnd"/>
      <w:r>
        <w:t xml:space="preserve"> </w:t>
      </w:r>
      <w:proofErr w:type="spellStart"/>
      <w:r>
        <w:t>l'appréciation</w:t>
      </w:r>
      <w:proofErr w:type="spellEnd"/>
      <w:r>
        <w:t xml:space="preserve"> du </w:t>
      </w:r>
      <w:proofErr w:type="spellStart"/>
      <w:r>
        <w:t>caractère</w:t>
      </w:r>
      <w:proofErr w:type="spellEnd"/>
      <w:r>
        <w:t xml:space="preserve"> </w:t>
      </w:r>
      <w:proofErr w:type="spellStart"/>
      <w:r>
        <w:t>approprié</w:t>
      </w:r>
      <w:proofErr w:type="spellEnd"/>
      <w:r>
        <w:t xml:space="preserve"> des </w:t>
      </w:r>
      <w:proofErr w:type="spellStart"/>
      <w:r>
        <w:t>règles</w:t>
      </w:r>
      <w:proofErr w:type="spellEnd"/>
      <w:r>
        <w:t xml:space="preserve"> </w:t>
      </w:r>
      <w:proofErr w:type="spellStart"/>
      <w:r>
        <w:t>d'évaluation</w:t>
      </w:r>
      <w:proofErr w:type="spellEnd"/>
      <w:r>
        <w:t xml:space="preserve"> </w:t>
      </w:r>
      <w:proofErr w:type="spellStart"/>
      <w:r>
        <w:t>utilisées</w:t>
      </w:r>
      <w:proofErr w:type="spellEnd"/>
      <w:r>
        <w:t xml:space="preserve"> et du </w:t>
      </w:r>
      <w:proofErr w:type="spellStart"/>
      <w:r>
        <w:t>caractère</w:t>
      </w:r>
      <w:proofErr w:type="spellEnd"/>
      <w:r>
        <w:t xml:space="preserve"> </w:t>
      </w:r>
      <w:proofErr w:type="spellStart"/>
      <w:r>
        <w:t>raisonnable</w:t>
      </w:r>
      <w:proofErr w:type="spellEnd"/>
      <w:r>
        <w:t xml:space="preserve"> des estimations </w:t>
      </w:r>
      <w:proofErr w:type="spellStart"/>
      <w:r>
        <w:t>comptables</w:t>
      </w:r>
      <w:proofErr w:type="spellEnd"/>
      <w:r>
        <w:t xml:space="preserve"> </w:t>
      </w:r>
      <w:proofErr w:type="spellStart"/>
      <w:r>
        <w:t>faites</w:t>
      </w:r>
      <w:proofErr w:type="spellEnd"/>
      <w:r>
        <w:t xml:space="preserve"> par le Conseil </w:t>
      </w:r>
      <w:proofErr w:type="spellStart"/>
      <w:r>
        <w:t>d'administration</w:t>
      </w:r>
      <w:proofErr w:type="spellEnd"/>
      <w:r>
        <w:t xml:space="preserve">. </w:t>
      </w:r>
    </w:p>
    <w:p w14:paraId="6F105B57" w14:textId="77777777" w:rsidR="00071641" w:rsidRDefault="00071641" w:rsidP="00071641">
      <w:pPr>
        <w:jc w:val="both"/>
      </w:pPr>
      <w:r>
        <w:t>Nous a</w:t>
      </w:r>
      <w:proofErr w:type="spellStart"/>
      <w:r>
        <w:t>vons</w:t>
      </w:r>
      <w:proofErr w:type="spellEnd"/>
      <w:r>
        <w:t xml:space="preserve"> </w:t>
      </w:r>
      <w:proofErr w:type="spellStart"/>
      <w:r>
        <w:t>obtenu</w:t>
      </w:r>
      <w:proofErr w:type="spellEnd"/>
      <w:r>
        <w:t xml:space="preserve"> de la direction de </w:t>
      </w:r>
      <w:proofErr w:type="spellStart"/>
      <w:r>
        <w:t>l'association</w:t>
      </w:r>
      <w:proofErr w:type="spellEnd"/>
      <w:r>
        <w:t xml:space="preserve"> les explications et </w:t>
      </w:r>
      <w:proofErr w:type="spellStart"/>
      <w:proofErr w:type="gramStart"/>
      <w:r>
        <w:t>informations</w:t>
      </w:r>
      <w:proofErr w:type="spellEnd"/>
      <w:proofErr w:type="gramEnd"/>
      <w:r>
        <w:t xml:space="preserve"> </w:t>
      </w:r>
      <w:proofErr w:type="spellStart"/>
      <w:r>
        <w:t>requises</w:t>
      </w:r>
      <w:proofErr w:type="spellEnd"/>
      <w:r>
        <w:t xml:space="preserve"> pour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contrôle</w:t>
      </w:r>
      <w:proofErr w:type="spellEnd"/>
      <w:r>
        <w:t xml:space="preserve">. </w:t>
      </w:r>
    </w:p>
    <w:p w14:paraId="72E68317" w14:textId="6387E2B0" w:rsidR="00071641" w:rsidRDefault="00071641" w:rsidP="00071641">
      <w:pPr>
        <w:jc w:val="both"/>
      </w:pPr>
      <w:r>
        <w:t xml:space="preserve">Nous </w:t>
      </w:r>
      <w:proofErr w:type="spellStart"/>
      <w:r>
        <w:t>estimons</w:t>
      </w:r>
      <w:proofErr w:type="spellEnd"/>
      <w:r>
        <w:t xml:space="preserve"> que les </w:t>
      </w:r>
      <w:proofErr w:type="spellStart"/>
      <w:r>
        <w:t>éléments</w:t>
      </w:r>
      <w:proofErr w:type="spellEnd"/>
      <w:r>
        <w:t xml:space="preserve"> </w:t>
      </w:r>
      <w:proofErr w:type="spellStart"/>
      <w:r>
        <w:t>probants</w:t>
      </w:r>
      <w:proofErr w:type="spellEnd"/>
      <w:r>
        <w:t xml:space="preserve"> que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obtenus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suffisants</w:t>
      </w:r>
      <w:proofErr w:type="spellEnd"/>
      <w:r>
        <w:t xml:space="preserve"> et </w:t>
      </w:r>
      <w:proofErr w:type="spellStart"/>
      <w:r>
        <w:t>appropriés</w:t>
      </w:r>
      <w:proofErr w:type="spellEnd"/>
      <w:r>
        <w:t xml:space="preserve"> pour fonder </w:t>
      </w:r>
      <w:proofErr w:type="spellStart"/>
      <w:r>
        <w:t>notre</w:t>
      </w:r>
      <w:proofErr w:type="spellEnd"/>
      <w:r>
        <w:t xml:space="preserve"> opinion.</w:t>
      </w:r>
    </w:p>
    <w:p w14:paraId="74F9D397" w14:textId="77777777" w:rsidR="008F7F3B" w:rsidRDefault="008F7F3B" w:rsidP="008F7F3B">
      <w:pPr>
        <w:jc w:val="both"/>
      </w:pPr>
    </w:p>
    <w:p w14:paraId="4FB09437" w14:textId="77777777" w:rsidR="008F7F3B" w:rsidRPr="008F7F3B" w:rsidRDefault="008F7F3B" w:rsidP="008F7F3B">
      <w:pPr>
        <w:jc w:val="both"/>
        <w:rPr>
          <w:i/>
          <w:iCs/>
        </w:rPr>
      </w:pPr>
      <w:r w:rsidRPr="008F7F3B">
        <w:rPr>
          <w:i/>
          <w:iCs/>
        </w:rPr>
        <w:t xml:space="preserve">Opinion </w:t>
      </w:r>
      <w:proofErr w:type="spellStart"/>
      <w:r w:rsidRPr="008F7F3B">
        <w:rPr>
          <w:i/>
          <w:iCs/>
        </w:rPr>
        <w:t>qualifiée</w:t>
      </w:r>
      <w:proofErr w:type="spellEnd"/>
    </w:p>
    <w:p w14:paraId="2EBEED67" w14:textId="1F377C24" w:rsidR="008F7F3B" w:rsidRDefault="008F7F3B" w:rsidP="008F7F3B">
      <w:pPr>
        <w:jc w:val="both"/>
        <w:rPr>
          <w:i/>
          <w:iCs/>
        </w:rPr>
      </w:pPr>
      <w:r>
        <w:t xml:space="preserve">Un </w:t>
      </w:r>
      <w:proofErr w:type="spellStart"/>
      <w:r>
        <w:t>montant</w:t>
      </w:r>
      <w:proofErr w:type="spellEnd"/>
      <w:r>
        <w:t xml:space="preserve"> de </w:t>
      </w:r>
      <w:proofErr w:type="spellStart"/>
      <w:r>
        <w:t>créances</w:t>
      </w:r>
      <w:proofErr w:type="spellEnd"/>
      <w:r>
        <w:t xml:space="preserve"> d'un </w:t>
      </w:r>
      <w:proofErr w:type="spellStart"/>
      <w:r>
        <w:t>montant</w:t>
      </w:r>
      <w:proofErr w:type="spellEnd"/>
      <w:r>
        <w:t xml:space="preserve"> de 108.075 EUR (</w:t>
      </w:r>
      <w:proofErr w:type="spellStart"/>
      <w:r>
        <w:t>lié</w:t>
      </w:r>
      <w:proofErr w:type="spellEnd"/>
      <w:r>
        <w:t xml:space="preserve"> à </w:t>
      </w:r>
      <w:proofErr w:type="spellStart"/>
      <w:r>
        <w:t>une</w:t>
      </w:r>
      <w:proofErr w:type="spellEnd"/>
      <w:r>
        <w:t xml:space="preserve"> subvention) ne sera pas </w:t>
      </w:r>
      <w:proofErr w:type="spellStart"/>
      <w:r>
        <w:t>recouvré</w:t>
      </w:r>
      <w:proofErr w:type="spellEnd"/>
      <w:r>
        <w:t xml:space="preserve">. Par </w:t>
      </w:r>
      <w:proofErr w:type="spellStart"/>
      <w:r>
        <w:t>conséquent</w:t>
      </w:r>
      <w:proofErr w:type="spellEnd"/>
      <w:r>
        <w:t xml:space="preserve">,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perte</w:t>
      </w:r>
      <w:proofErr w:type="spellEnd"/>
      <w:r>
        <w:t xml:space="preserve"> de 108.075 EUR </w:t>
      </w:r>
      <w:proofErr w:type="spellStart"/>
      <w:r>
        <w:t>aurait</w:t>
      </w:r>
      <w:proofErr w:type="spellEnd"/>
      <w:r>
        <w:t xml:space="preserve"> </w:t>
      </w:r>
      <w:proofErr w:type="spellStart"/>
      <w:r>
        <w:t>dû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enregistrée</w:t>
      </w:r>
      <w:proofErr w:type="spellEnd"/>
      <w:r>
        <w:t xml:space="preserve"> dans les </w:t>
      </w:r>
      <w:proofErr w:type="spellStart"/>
      <w:r>
        <w:t>comptes</w:t>
      </w:r>
      <w:proofErr w:type="spellEnd"/>
      <w:r>
        <w:t xml:space="preserve"> de </w:t>
      </w:r>
      <w:proofErr w:type="spellStart"/>
      <w:r>
        <w:t>résultat</w:t>
      </w:r>
      <w:proofErr w:type="spellEnd"/>
      <w:r>
        <w:t xml:space="preserve"> clos le 31 </w:t>
      </w:r>
      <w:proofErr w:type="spellStart"/>
      <w:r>
        <w:t>décembre</w:t>
      </w:r>
      <w:proofErr w:type="spellEnd"/>
      <w:r>
        <w:t xml:space="preserve"> 2023, </w:t>
      </w:r>
      <w:proofErr w:type="spellStart"/>
      <w:r>
        <w:t>réduisant</w:t>
      </w:r>
      <w:proofErr w:type="spellEnd"/>
      <w:r>
        <w:t xml:space="preserve"> le </w:t>
      </w:r>
      <w:proofErr w:type="spellStart"/>
      <w:r>
        <w:t>résultat</w:t>
      </w:r>
      <w:proofErr w:type="spellEnd"/>
      <w:r>
        <w:t xml:space="preserve"> de </w:t>
      </w:r>
      <w:proofErr w:type="spellStart"/>
      <w:r>
        <w:t>l'année</w:t>
      </w:r>
      <w:proofErr w:type="spellEnd"/>
      <w:r>
        <w:t xml:space="preserve"> du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montant</w:t>
      </w:r>
      <w:proofErr w:type="spellEnd"/>
      <w:r>
        <w:t xml:space="preserve">. </w:t>
      </w:r>
      <w:r>
        <w:br/>
      </w:r>
      <w:r>
        <w:br/>
      </w:r>
      <w:r>
        <w:t xml:space="preserve">À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avis</w:t>
      </w:r>
      <w:proofErr w:type="spellEnd"/>
      <w:r>
        <w:t xml:space="preserve">, à </w:t>
      </w:r>
      <w:proofErr w:type="spellStart"/>
      <w:r>
        <w:t>l'exception</w:t>
      </w:r>
      <w:proofErr w:type="spellEnd"/>
      <w:r>
        <w:t xml:space="preserve"> de la qualification </w:t>
      </w:r>
      <w:proofErr w:type="spellStart"/>
      <w:r>
        <w:t>exprimée</w:t>
      </w:r>
      <w:proofErr w:type="spellEnd"/>
      <w:r>
        <w:t xml:space="preserve"> dans le </w:t>
      </w:r>
      <w:proofErr w:type="spellStart"/>
      <w:r>
        <w:t>paragraphe</w:t>
      </w:r>
      <w:proofErr w:type="spellEnd"/>
      <w:r>
        <w:t xml:space="preserve"> </w:t>
      </w:r>
      <w:proofErr w:type="spellStart"/>
      <w:r>
        <w:t>précédent</w:t>
      </w:r>
      <w:proofErr w:type="spellEnd"/>
      <w:r>
        <w:t xml:space="preserve">, les </w:t>
      </w:r>
      <w:proofErr w:type="spellStart"/>
      <w:r>
        <w:t>comptes</w:t>
      </w:r>
      <w:proofErr w:type="spellEnd"/>
      <w:r>
        <w:t xml:space="preserve"> </w:t>
      </w:r>
      <w:proofErr w:type="spellStart"/>
      <w:r>
        <w:t>annuels</w:t>
      </w:r>
      <w:proofErr w:type="spellEnd"/>
      <w:r>
        <w:t xml:space="preserve"> </w:t>
      </w:r>
      <w:proofErr w:type="spellStart"/>
      <w:r>
        <w:t>donnent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image </w:t>
      </w:r>
      <w:proofErr w:type="spellStart"/>
      <w:r>
        <w:t>fidèle</w:t>
      </w:r>
      <w:proofErr w:type="spellEnd"/>
      <w:r>
        <w:t xml:space="preserve"> de la situation </w:t>
      </w:r>
      <w:proofErr w:type="spellStart"/>
      <w:r>
        <w:t>nette</w:t>
      </w:r>
      <w:proofErr w:type="spellEnd"/>
      <w:r>
        <w:t xml:space="preserve"> et de la position financière de </w:t>
      </w:r>
      <w:proofErr w:type="spellStart"/>
      <w:r>
        <w:t>l'association</w:t>
      </w:r>
      <w:proofErr w:type="spellEnd"/>
      <w:r>
        <w:t xml:space="preserve"> "EUROPEAN DISABILITY FORUM" au 31 </w:t>
      </w:r>
      <w:proofErr w:type="spellStart"/>
      <w:r>
        <w:t>décembre</w:t>
      </w:r>
      <w:proofErr w:type="spellEnd"/>
      <w:r>
        <w:t xml:space="preserve"> 2023, </w:t>
      </w:r>
      <w:proofErr w:type="spellStart"/>
      <w:r>
        <w:t>ainsi</w:t>
      </w:r>
      <w:proofErr w:type="spellEnd"/>
      <w:r>
        <w:t xml:space="preserve"> que des </w:t>
      </w:r>
      <w:proofErr w:type="spellStart"/>
      <w:r>
        <w:t>résultats</w:t>
      </w:r>
      <w:proofErr w:type="spellEnd"/>
      <w:r>
        <w:t xml:space="preserve"> de </w:t>
      </w:r>
      <w:proofErr w:type="spellStart"/>
      <w:r>
        <w:t>ses</w:t>
      </w:r>
      <w:proofErr w:type="spellEnd"/>
      <w:r>
        <w:t xml:space="preserve"> </w:t>
      </w:r>
      <w:proofErr w:type="spellStart"/>
      <w:r>
        <w:t>opérations</w:t>
      </w:r>
      <w:proofErr w:type="spellEnd"/>
      <w:r>
        <w:t xml:space="preserve"> pour </w:t>
      </w:r>
      <w:proofErr w:type="spellStart"/>
      <w:r>
        <w:t>l'exercice</w:t>
      </w:r>
      <w:proofErr w:type="spellEnd"/>
      <w:r>
        <w:t xml:space="preserve"> clos à </w:t>
      </w:r>
      <w:proofErr w:type="spellStart"/>
      <w:r>
        <w:t>cette</w:t>
      </w:r>
      <w:proofErr w:type="spellEnd"/>
      <w:r>
        <w:t xml:space="preserve"> date, </w:t>
      </w:r>
      <w:proofErr w:type="spellStart"/>
      <w:r>
        <w:t>conformément</w:t>
      </w:r>
      <w:proofErr w:type="spellEnd"/>
      <w:r>
        <w:t xml:space="preserve"> aux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comptables</w:t>
      </w:r>
      <w:proofErr w:type="spellEnd"/>
      <w:r>
        <w:t xml:space="preserve"> </w:t>
      </w:r>
      <w:proofErr w:type="spellStart"/>
      <w:r>
        <w:t>applicables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Belgique.</w:t>
      </w:r>
      <w:r>
        <w:tab/>
      </w:r>
      <w:r>
        <w:br/>
      </w:r>
      <w:r>
        <w:br/>
      </w:r>
      <w:r>
        <w:br/>
      </w:r>
      <w:proofErr w:type="spellStart"/>
      <w:r>
        <w:t>Bruxelles</w:t>
      </w:r>
      <w:proofErr w:type="spellEnd"/>
      <w:r>
        <w:t xml:space="preserve">, le 17 </w:t>
      </w:r>
      <w:proofErr w:type="spellStart"/>
      <w:r>
        <w:t>avril</w:t>
      </w:r>
      <w:proofErr w:type="spellEnd"/>
      <w:r>
        <w:t xml:space="preserve"> 2024</w:t>
      </w:r>
      <w:r>
        <w:tab/>
      </w:r>
      <w:r>
        <w:br/>
      </w:r>
      <w:r w:rsidRPr="00071641">
        <w:rPr>
          <w:i/>
          <w:iCs/>
        </w:rPr>
        <w:t xml:space="preserve">(signature de Danièle </w:t>
      </w:r>
      <w:proofErr w:type="spellStart"/>
      <w:r w:rsidRPr="00071641">
        <w:rPr>
          <w:i/>
          <w:iCs/>
        </w:rPr>
        <w:t>Quivy</w:t>
      </w:r>
      <w:proofErr w:type="spellEnd"/>
      <w:r w:rsidRPr="00071641">
        <w:rPr>
          <w:i/>
          <w:iCs/>
        </w:rPr>
        <w:t>)</w:t>
      </w:r>
    </w:p>
    <w:p w14:paraId="5652A47B" w14:textId="6DA6487B" w:rsidR="008F7F3B" w:rsidRPr="00071641" w:rsidRDefault="008F7F3B" w:rsidP="008F7F3B">
      <w:pPr>
        <w:jc w:val="both"/>
      </w:pPr>
    </w:p>
    <w:sectPr w:rsidR="008F7F3B" w:rsidRPr="00071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A3814"/>
    <w:multiLevelType w:val="hybridMultilevel"/>
    <w:tmpl w:val="AA7858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1740B"/>
    <w:multiLevelType w:val="hybridMultilevel"/>
    <w:tmpl w:val="A5CCF132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2769B"/>
    <w:multiLevelType w:val="hybridMultilevel"/>
    <w:tmpl w:val="86F27D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030AD"/>
    <w:multiLevelType w:val="hybridMultilevel"/>
    <w:tmpl w:val="C9AC4424"/>
    <w:lvl w:ilvl="0" w:tplc="1F94F04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602377">
    <w:abstractNumId w:val="2"/>
  </w:num>
  <w:num w:numId="2" w16cid:durableId="1548031150">
    <w:abstractNumId w:val="3"/>
  </w:num>
  <w:num w:numId="3" w16cid:durableId="35741724">
    <w:abstractNumId w:val="1"/>
  </w:num>
  <w:num w:numId="4" w16cid:durableId="171352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71"/>
    <w:rsid w:val="00071641"/>
    <w:rsid w:val="00241763"/>
    <w:rsid w:val="003A789C"/>
    <w:rsid w:val="008F7F3B"/>
    <w:rsid w:val="00A15B0E"/>
    <w:rsid w:val="00C9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CD74CE"/>
  <w15:chartTrackingRefBased/>
  <w15:docId w15:val="{1C2E744B-E4BC-4E96-95B7-94C6AC3F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E7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94E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A15B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8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docs/2021-2027/common/guidance/aga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docs/2021-2027/common/guidance/indicative-audit-programme_en.pdf" TargetMode="External"/><Relationship Id="rId5" Type="http://schemas.openxmlformats.org/officeDocument/2006/relationships/hyperlink" Target="https://eur-lex.europa.eu/legal-content/EN/TXT/?qid=1447145828278&amp;uri=CELEX:32006L00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14</Pages>
  <Words>3781</Words>
  <Characters>21558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Halonen</dc:creator>
  <cp:keywords/>
  <dc:description/>
  <cp:lastModifiedBy>Liisa Halonen</cp:lastModifiedBy>
  <cp:revision>1</cp:revision>
  <dcterms:created xsi:type="dcterms:W3CDTF">2024-05-08T17:29:00Z</dcterms:created>
  <dcterms:modified xsi:type="dcterms:W3CDTF">2024-05-08T18:48:00Z</dcterms:modified>
</cp:coreProperties>
</file>