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0DA77" w14:textId="2DE8B84B" w:rsidR="18F4CDEB" w:rsidRPr="003855E7" w:rsidRDefault="00154AFB" w:rsidP="003855E7">
      <w:pPr>
        <w:pStyle w:val="Heading1"/>
        <w:rPr>
          <w:sz w:val="28"/>
          <w:szCs w:val="28"/>
        </w:rPr>
      </w:pPr>
      <w:r w:rsidRPr="4E121B3A">
        <w:rPr>
          <w:sz w:val="28"/>
          <w:szCs w:val="28"/>
        </w:rPr>
        <w:t>T</w:t>
      </w:r>
      <w:r w:rsidR="00772239" w:rsidRPr="4E121B3A">
        <w:rPr>
          <w:sz w:val="28"/>
          <w:szCs w:val="28"/>
        </w:rPr>
        <w:t>owards</w:t>
      </w:r>
      <w:r w:rsidR="00CD7596" w:rsidRPr="4E121B3A">
        <w:rPr>
          <w:sz w:val="28"/>
          <w:szCs w:val="28"/>
        </w:rPr>
        <w:t xml:space="preserve"> a </w:t>
      </w:r>
      <w:r w:rsidR="32D65D12" w:rsidRPr="4E121B3A">
        <w:rPr>
          <w:sz w:val="28"/>
          <w:szCs w:val="28"/>
        </w:rPr>
        <w:t xml:space="preserve">disability-inclusive </w:t>
      </w:r>
      <w:r w:rsidR="002913C4" w:rsidRPr="4E121B3A">
        <w:rPr>
          <w:sz w:val="28"/>
          <w:szCs w:val="28"/>
        </w:rPr>
        <w:t>recovery and reconstruction of Ukraine</w:t>
      </w:r>
    </w:p>
    <w:p w14:paraId="3C998F36" w14:textId="77777777" w:rsidR="00870C35" w:rsidRDefault="556A6379" w:rsidP="009A02E3">
      <w:pPr>
        <w:rPr>
          <w:rFonts w:eastAsia="Arial"/>
          <w:sz w:val="22"/>
          <w:szCs w:val="22"/>
        </w:rPr>
      </w:pPr>
      <w:r w:rsidRPr="00D44E11">
        <w:rPr>
          <w:rFonts w:eastAsia="Arial"/>
          <w:color w:val="000000" w:themeColor="text1"/>
          <w:sz w:val="22"/>
          <w:szCs w:val="22"/>
        </w:rPr>
        <w:t>We</w:t>
      </w:r>
      <w:r w:rsidR="1DA7578E" w:rsidRPr="00D44E11">
        <w:rPr>
          <w:rFonts w:eastAsia="Arial"/>
          <w:color w:val="000000" w:themeColor="text1"/>
          <w:sz w:val="22"/>
          <w:szCs w:val="22"/>
        </w:rPr>
        <w:t>, the European Disability Forum</w:t>
      </w:r>
      <w:r w:rsidR="396206B9" w:rsidRPr="00D44E11">
        <w:rPr>
          <w:rFonts w:eastAsia="Arial"/>
          <w:color w:val="000000" w:themeColor="text1"/>
          <w:sz w:val="22"/>
          <w:szCs w:val="22"/>
        </w:rPr>
        <w:t>,</w:t>
      </w:r>
      <w:r w:rsidRPr="00D44E11">
        <w:rPr>
          <w:rFonts w:eastAsia="Arial"/>
          <w:color w:val="000000" w:themeColor="text1"/>
          <w:sz w:val="22"/>
          <w:szCs w:val="22"/>
        </w:rPr>
        <w:t xml:space="preserve"> </w:t>
      </w:r>
      <w:r w:rsidR="5221C805" w:rsidRPr="00D44E11">
        <w:rPr>
          <w:rFonts w:eastAsia="Arial"/>
          <w:color w:val="000000" w:themeColor="text1"/>
          <w:sz w:val="22"/>
          <w:szCs w:val="22"/>
        </w:rPr>
        <w:t xml:space="preserve">and undersigned organisations </w:t>
      </w:r>
      <w:r w:rsidRPr="00D44E11">
        <w:rPr>
          <w:sz w:val="22"/>
          <w:szCs w:val="22"/>
        </w:rPr>
        <w:t>draw attention to the</w:t>
      </w:r>
      <w:r w:rsidR="7D07AD18" w:rsidRPr="00D44E11">
        <w:rPr>
          <w:sz w:val="22"/>
          <w:szCs w:val="22"/>
        </w:rPr>
        <w:t xml:space="preserve"> continued </w:t>
      </w:r>
      <w:r w:rsidRPr="00D44E11">
        <w:rPr>
          <w:sz w:val="22"/>
          <w:szCs w:val="22"/>
        </w:rPr>
        <w:t xml:space="preserve">trauma and discrimination faced by persons with disabilities because of </w:t>
      </w:r>
      <w:r w:rsidR="6C075AF4" w:rsidRPr="00D44E11">
        <w:rPr>
          <w:sz w:val="22"/>
          <w:szCs w:val="22"/>
        </w:rPr>
        <w:t xml:space="preserve">the </w:t>
      </w:r>
      <w:r w:rsidR="71B502B0" w:rsidRPr="00D44E11">
        <w:rPr>
          <w:sz w:val="22"/>
          <w:szCs w:val="22"/>
        </w:rPr>
        <w:t>2022 full-scale invasion of Ukraine by Russia</w:t>
      </w:r>
      <w:r w:rsidR="62C59195" w:rsidRPr="00D44E11">
        <w:rPr>
          <w:sz w:val="22"/>
          <w:szCs w:val="22"/>
        </w:rPr>
        <w:t xml:space="preserve"> and the ongoing war </w:t>
      </w:r>
      <w:r w:rsidR="00F476D7" w:rsidRPr="00D44E11">
        <w:rPr>
          <w:rStyle w:val="FootnoteReference"/>
          <w:color w:val="0000FF"/>
          <w:sz w:val="22"/>
          <w:szCs w:val="22"/>
          <w:u w:val="single"/>
        </w:rPr>
        <w:footnoteReference w:id="2"/>
      </w:r>
      <w:r w:rsidR="2CF51625" w:rsidRPr="00D44E11">
        <w:rPr>
          <w:sz w:val="22"/>
          <w:szCs w:val="22"/>
        </w:rPr>
        <w:t>. T</w:t>
      </w:r>
      <w:r w:rsidR="2CF51625" w:rsidRPr="00D44E11">
        <w:rPr>
          <w:rFonts w:eastAsia="Arial"/>
          <w:sz w:val="22"/>
          <w:szCs w:val="22"/>
        </w:rPr>
        <w:t xml:space="preserve">he Russian Federation, Ukraine, the European Union (EU), and all the European Union Member States have ratified the </w:t>
      </w:r>
      <w:r w:rsidR="4C3C4E3D" w:rsidRPr="00D44E11">
        <w:rPr>
          <w:rFonts w:eastAsia="Arial"/>
          <w:sz w:val="22"/>
          <w:szCs w:val="22"/>
        </w:rPr>
        <w:t>Convention on the Rights of Persons with Disabilities (</w:t>
      </w:r>
      <w:r w:rsidR="2CF51625" w:rsidRPr="00D44E11">
        <w:rPr>
          <w:rFonts w:eastAsia="Arial"/>
          <w:sz w:val="22"/>
          <w:szCs w:val="22"/>
        </w:rPr>
        <w:t>CRPD</w:t>
      </w:r>
      <w:r w:rsidR="1F90FE4B" w:rsidRPr="00D44E11">
        <w:rPr>
          <w:rFonts w:eastAsia="Arial"/>
          <w:sz w:val="22"/>
          <w:szCs w:val="22"/>
        </w:rPr>
        <w:t>).</w:t>
      </w:r>
      <w:r w:rsidR="2CDFBBB9" w:rsidRPr="00D44E11">
        <w:rPr>
          <w:rFonts w:eastAsia="Arial"/>
          <w:sz w:val="22"/>
          <w:szCs w:val="22"/>
        </w:rPr>
        <w:t xml:space="preserve"> They </w:t>
      </w:r>
      <w:r w:rsidR="2CF51625" w:rsidRPr="00D44E11">
        <w:rPr>
          <w:rFonts w:eastAsia="Arial"/>
          <w:sz w:val="22"/>
          <w:szCs w:val="22"/>
        </w:rPr>
        <w:t>are</w:t>
      </w:r>
      <w:r w:rsidR="46F551CF" w:rsidRPr="00D44E11">
        <w:rPr>
          <w:rFonts w:eastAsia="Arial"/>
          <w:sz w:val="22"/>
          <w:szCs w:val="22"/>
        </w:rPr>
        <w:t xml:space="preserve"> </w:t>
      </w:r>
      <w:r w:rsidR="2CF51625" w:rsidRPr="00D44E11">
        <w:rPr>
          <w:rFonts w:eastAsia="Arial"/>
          <w:sz w:val="22"/>
          <w:szCs w:val="22"/>
        </w:rPr>
        <w:t>bound by its obligations, in particular CRPD Article 11 on situations of risk and humanitarian emergencies. Similarly, all States involved in the war are</w:t>
      </w:r>
      <w:r w:rsidR="46F551CF" w:rsidRPr="00D44E11">
        <w:rPr>
          <w:rFonts w:eastAsia="Arial"/>
          <w:sz w:val="22"/>
          <w:szCs w:val="22"/>
        </w:rPr>
        <w:t xml:space="preserve"> </w:t>
      </w:r>
      <w:r w:rsidR="2CF51625" w:rsidRPr="00D44E11">
        <w:rPr>
          <w:rFonts w:eastAsia="Arial"/>
          <w:sz w:val="22"/>
          <w:szCs w:val="22"/>
        </w:rPr>
        <w:t>bound to respect the humanitarian principles, international humanitarian law and human rights law, which outlaw discrimination.</w:t>
      </w:r>
    </w:p>
    <w:p w14:paraId="0577182C" w14:textId="77777777" w:rsidR="0043383E" w:rsidRPr="00D44E11" w:rsidRDefault="0043383E" w:rsidP="009A02E3">
      <w:pPr>
        <w:rPr>
          <w:rFonts w:eastAsia="Arial"/>
          <w:sz w:val="22"/>
          <w:szCs w:val="22"/>
        </w:rPr>
      </w:pPr>
    </w:p>
    <w:p w14:paraId="6B11E54D" w14:textId="39CA2CCA" w:rsidR="008351B7" w:rsidRPr="00630596" w:rsidRDefault="74476EA1" w:rsidP="28BEE61E">
      <w:pPr>
        <w:rPr>
          <w:b/>
          <w:bCs/>
          <w:sz w:val="22"/>
          <w:szCs w:val="22"/>
        </w:rPr>
      </w:pPr>
      <w:r w:rsidRPr="00D44E11">
        <w:rPr>
          <w:sz w:val="22"/>
          <w:szCs w:val="22"/>
        </w:rPr>
        <w:t>The intention of this declaration is to</w:t>
      </w:r>
      <w:r w:rsidRPr="00D44E11">
        <w:rPr>
          <w:b/>
          <w:bCs/>
          <w:sz w:val="22"/>
          <w:szCs w:val="22"/>
        </w:rPr>
        <w:t xml:space="preserve"> </w:t>
      </w:r>
      <w:r w:rsidR="7975B759" w:rsidRPr="00D44E11">
        <w:rPr>
          <w:sz w:val="22"/>
          <w:szCs w:val="22"/>
        </w:rPr>
        <w:t>ensure that the</w:t>
      </w:r>
      <w:r w:rsidR="7975B759" w:rsidRPr="00D44E11">
        <w:rPr>
          <w:b/>
          <w:bCs/>
          <w:sz w:val="22"/>
          <w:szCs w:val="22"/>
        </w:rPr>
        <w:t xml:space="preserve"> rights and requirements of persons with disabilities </w:t>
      </w:r>
      <w:r w:rsidR="7975B759" w:rsidRPr="00D44E11">
        <w:rPr>
          <w:sz w:val="22"/>
          <w:szCs w:val="22"/>
        </w:rPr>
        <w:t>are</w:t>
      </w:r>
      <w:r w:rsidR="4ACA910C" w:rsidRPr="00D44E11">
        <w:rPr>
          <w:sz w:val="22"/>
          <w:szCs w:val="22"/>
        </w:rPr>
        <w:t xml:space="preserve"> fully respected </w:t>
      </w:r>
      <w:r w:rsidR="7975B759" w:rsidRPr="00D44E11">
        <w:rPr>
          <w:sz w:val="22"/>
          <w:szCs w:val="22"/>
        </w:rPr>
        <w:t>by policy makers and donors,</w:t>
      </w:r>
      <w:r w:rsidR="7975B759" w:rsidRPr="00D44E11">
        <w:rPr>
          <w:b/>
          <w:bCs/>
          <w:sz w:val="22"/>
          <w:szCs w:val="22"/>
        </w:rPr>
        <w:t xml:space="preserve"> </w:t>
      </w:r>
      <w:r w:rsidR="7975B759" w:rsidRPr="00D44E11">
        <w:rPr>
          <w:sz w:val="22"/>
          <w:szCs w:val="22"/>
        </w:rPr>
        <w:t>while</w:t>
      </w:r>
      <w:r w:rsidR="7975B759" w:rsidRPr="00D44E11">
        <w:rPr>
          <w:b/>
          <w:bCs/>
          <w:sz w:val="22"/>
          <w:szCs w:val="22"/>
        </w:rPr>
        <w:t xml:space="preserve"> </w:t>
      </w:r>
      <w:r w:rsidR="4EDF89FE" w:rsidRPr="00D44E11">
        <w:rPr>
          <w:b/>
          <w:bCs/>
          <w:sz w:val="22"/>
          <w:szCs w:val="22"/>
        </w:rPr>
        <w:t>plannin</w:t>
      </w:r>
      <w:r w:rsidR="628099BE" w:rsidRPr="00D44E11">
        <w:rPr>
          <w:b/>
          <w:bCs/>
          <w:sz w:val="22"/>
          <w:szCs w:val="22"/>
        </w:rPr>
        <w:t xml:space="preserve">g, </w:t>
      </w:r>
      <w:r w:rsidR="42707BF2" w:rsidRPr="00D44E11">
        <w:rPr>
          <w:b/>
          <w:bCs/>
          <w:sz w:val="22"/>
          <w:szCs w:val="22"/>
        </w:rPr>
        <w:t>implementing,</w:t>
      </w:r>
      <w:r w:rsidR="628099BE" w:rsidRPr="00D44E11">
        <w:rPr>
          <w:b/>
          <w:bCs/>
          <w:sz w:val="22"/>
          <w:szCs w:val="22"/>
        </w:rPr>
        <w:t xml:space="preserve"> and monitoring</w:t>
      </w:r>
      <w:r w:rsidR="4EDF89FE" w:rsidRPr="00D44E11">
        <w:rPr>
          <w:b/>
          <w:bCs/>
          <w:sz w:val="22"/>
          <w:szCs w:val="22"/>
        </w:rPr>
        <w:t xml:space="preserve"> </w:t>
      </w:r>
      <w:r w:rsidR="4541FDB0" w:rsidRPr="00D44E11">
        <w:rPr>
          <w:b/>
          <w:bCs/>
          <w:sz w:val="22"/>
          <w:szCs w:val="22"/>
        </w:rPr>
        <w:t xml:space="preserve">recovery and reconstruction </w:t>
      </w:r>
      <w:r w:rsidR="4EDF89FE" w:rsidRPr="00D44E11">
        <w:rPr>
          <w:b/>
          <w:bCs/>
          <w:sz w:val="22"/>
          <w:szCs w:val="22"/>
        </w:rPr>
        <w:t>reforms</w:t>
      </w:r>
      <w:r w:rsidR="4541FDB0" w:rsidRPr="00D44E11">
        <w:rPr>
          <w:sz w:val="22"/>
          <w:szCs w:val="22"/>
        </w:rPr>
        <w:t>,</w:t>
      </w:r>
      <w:r w:rsidR="4EDF89FE" w:rsidRPr="00D44E11">
        <w:rPr>
          <w:sz w:val="22"/>
          <w:szCs w:val="22"/>
        </w:rPr>
        <w:t xml:space="preserve"> such as the Ukraine Facility Regulation.</w:t>
      </w:r>
      <w:r w:rsidR="404C6D3A" w:rsidRPr="00D44E11">
        <w:rPr>
          <w:sz w:val="22"/>
          <w:szCs w:val="22"/>
        </w:rPr>
        <w:t xml:space="preserve"> W</w:t>
      </w:r>
      <w:r w:rsidR="5BC713A2" w:rsidRPr="00D44E11">
        <w:rPr>
          <w:sz w:val="22"/>
          <w:szCs w:val="22"/>
        </w:rPr>
        <w:t>e</w:t>
      </w:r>
      <w:r w:rsidR="19DED646" w:rsidRPr="00D44E11">
        <w:rPr>
          <w:sz w:val="22"/>
          <w:szCs w:val="22"/>
        </w:rPr>
        <w:t xml:space="preserve"> urge that the </w:t>
      </w:r>
      <w:r w:rsidR="19DED646" w:rsidRPr="00D44E11">
        <w:rPr>
          <w:b/>
          <w:bCs/>
          <w:sz w:val="22"/>
          <w:szCs w:val="22"/>
        </w:rPr>
        <w:t xml:space="preserve">recovery and reconstruction of Ukraine </w:t>
      </w:r>
      <w:r w:rsidR="6493B71C" w:rsidRPr="00D44E11">
        <w:rPr>
          <w:b/>
          <w:bCs/>
          <w:sz w:val="22"/>
          <w:szCs w:val="22"/>
        </w:rPr>
        <w:t xml:space="preserve">will be in line with the </w:t>
      </w:r>
      <w:r w:rsidR="6493B71C" w:rsidRPr="00D44E11">
        <w:rPr>
          <w:rFonts w:eastAsia="Arial"/>
          <w:b/>
          <w:bCs/>
          <w:sz w:val="22"/>
          <w:szCs w:val="22"/>
        </w:rPr>
        <w:t>United Nations (UN) Convention on the Rights of Persons with Disabilities (CRPD)</w:t>
      </w:r>
      <w:r w:rsidR="0003329F" w:rsidRPr="00D44E11">
        <w:rPr>
          <w:rStyle w:val="FootnoteReference"/>
          <w:rFonts w:eastAsia="Arial"/>
          <w:b/>
          <w:bCs/>
          <w:sz w:val="22"/>
          <w:szCs w:val="22"/>
        </w:rPr>
        <w:footnoteReference w:id="3"/>
      </w:r>
      <w:r w:rsidR="6493B71C" w:rsidRPr="00D44E11">
        <w:rPr>
          <w:rFonts w:eastAsia="Arial"/>
          <w:sz w:val="22"/>
          <w:szCs w:val="22"/>
        </w:rPr>
        <w:t>.</w:t>
      </w:r>
      <w:r w:rsidR="6493B71C" w:rsidRPr="00D44E11">
        <w:rPr>
          <w:sz w:val="22"/>
          <w:szCs w:val="22"/>
        </w:rPr>
        <w:t xml:space="preserve"> </w:t>
      </w:r>
      <w:r w:rsidR="14E475E6" w:rsidRPr="00D44E11">
        <w:rPr>
          <w:rFonts w:eastAsia="Arial"/>
          <w:b/>
          <w:bCs/>
          <w:sz w:val="22"/>
          <w:szCs w:val="22"/>
        </w:rPr>
        <w:t>We</w:t>
      </w:r>
      <w:r w:rsidR="4944FA63" w:rsidRPr="00D44E11">
        <w:rPr>
          <w:rFonts w:eastAsia="Arial"/>
          <w:b/>
          <w:bCs/>
          <w:sz w:val="22"/>
          <w:szCs w:val="22"/>
        </w:rPr>
        <w:t xml:space="preserve"> also</w:t>
      </w:r>
      <w:r w:rsidR="14E475E6" w:rsidRPr="00D44E11">
        <w:rPr>
          <w:rFonts w:eastAsia="Arial"/>
          <w:b/>
          <w:bCs/>
          <w:sz w:val="22"/>
          <w:szCs w:val="22"/>
        </w:rPr>
        <w:t xml:space="preserve"> express our strong support for Ukraine's path </w:t>
      </w:r>
      <w:r w:rsidR="47456D52" w:rsidRPr="00D44E11">
        <w:rPr>
          <w:rFonts w:eastAsia="Arial"/>
          <w:b/>
          <w:bCs/>
          <w:sz w:val="22"/>
          <w:szCs w:val="22"/>
        </w:rPr>
        <w:t>to</w:t>
      </w:r>
      <w:r w:rsidR="24C9449C" w:rsidRPr="00D44E11">
        <w:rPr>
          <w:rFonts w:eastAsia="Arial"/>
          <w:b/>
          <w:bCs/>
          <w:sz w:val="22"/>
          <w:szCs w:val="22"/>
        </w:rPr>
        <w:t xml:space="preserve"> </w:t>
      </w:r>
      <w:r w:rsidR="19DE400F" w:rsidRPr="00D44E11">
        <w:rPr>
          <w:rFonts w:eastAsia="Arial"/>
          <w:b/>
          <w:bCs/>
          <w:sz w:val="22"/>
          <w:szCs w:val="22"/>
        </w:rPr>
        <w:t>the EU accession</w:t>
      </w:r>
      <w:r w:rsidR="47456D52" w:rsidRPr="00D44E11">
        <w:rPr>
          <w:rFonts w:eastAsia="Arial"/>
          <w:b/>
          <w:bCs/>
          <w:sz w:val="22"/>
          <w:szCs w:val="22"/>
        </w:rPr>
        <w:t xml:space="preserve">, </w:t>
      </w:r>
      <w:r w:rsidR="2655D780" w:rsidRPr="00D44E11">
        <w:rPr>
          <w:rFonts w:eastAsia="Arial"/>
          <w:sz w:val="22"/>
          <w:szCs w:val="22"/>
        </w:rPr>
        <w:t>and</w:t>
      </w:r>
      <w:r w:rsidR="2655D780" w:rsidRPr="00D44E11">
        <w:rPr>
          <w:rFonts w:eastAsia="Arial"/>
          <w:b/>
          <w:bCs/>
          <w:sz w:val="22"/>
          <w:szCs w:val="22"/>
        </w:rPr>
        <w:t xml:space="preserve"> </w:t>
      </w:r>
      <w:r w:rsidR="14E475E6" w:rsidRPr="00D44E11">
        <w:rPr>
          <w:rFonts w:eastAsia="Arial"/>
          <w:sz w:val="22"/>
          <w:szCs w:val="22"/>
        </w:rPr>
        <w:t>we</w:t>
      </w:r>
      <w:r w:rsidR="14E475E6" w:rsidRPr="00D44E11" w:rsidDel="00C12F4C">
        <w:rPr>
          <w:rFonts w:eastAsia="Arial"/>
          <w:sz w:val="22"/>
          <w:szCs w:val="22"/>
        </w:rPr>
        <w:t xml:space="preserve"> </w:t>
      </w:r>
      <w:r w:rsidR="2C455014" w:rsidRPr="00D44E11">
        <w:rPr>
          <w:rFonts w:eastAsia="Arial"/>
          <w:sz w:val="22"/>
          <w:szCs w:val="22"/>
        </w:rPr>
        <w:t xml:space="preserve">emphasise that </w:t>
      </w:r>
      <w:r w:rsidR="2655D780" w:rsidRPr="00D44E11">
        <w:rPr>
          <w:rFonts w:eastAsia="Arial"/>
          <w:sz w:val="22"/>
          <w:szCs w:val="22"/>
        </w:rPr>
        <w:t xml:space="preserve">the country’s EU candidate status </w:t>
      </w:r>
      <w:r w:rsidR="2C455014" w:rsidRPr="00D44E11">
        <w:rPr>
          <w:rFonts w:eastAsia="Arial"/>
          <w:sz w:val="22"/>
          <w:szCs w:val="22"/>
        </w:rPr>
        <w:t xml:space="preserve">is </w:t>
      </w:r>
      <w:r w:rsidR="14E475E6" w:rsidRPr="00D44E11">
        <w:rPr>
          <w:rFonts w:eastAsia="Arial"/>
          <w:sz w:val="22"/>
          <w:szCs w:val="22"/>
        </w:rPr>
        <w:t>an opportunity to</w:t>
      </w:r>
      <w:r w:rsidR="3412A164" w:rsidRPr="00D44E11">
        <w:rPr>
          <w:rFonts w:eastAsia="Arial"/>
          <w:sz w:val="22"/>
          <w:szCs w:val="22"/>
        </w:rPr>
        <w:t xml:space="preserve"> rebuild</w:t>
      </w:r>
      <w:r w:rsidR="14E475E6" w:rsidRPr="00D44E11" w:rsidDel="00296002">
        <w:rPr>
          <w:rFonts w:eastAsia="Arial"/>
          <w:sz w:val="22"/>
          <w:szCs w:val="22"/>
        </w:rPr>
        <w:t xml:space="preserve"> </w:t>
      </w:r>
      <w:r w:rsidR="2712A8F7" w:rsidRPr="00D44E11">
        <w:rPr>
          <w:rFonts w:eastAsia="Arial"/>
          <w:sz w:val="22"/>
          <w:szCs w:val="22"/>
        </w:rPr>
        <w:t>a</w:t>
      </w:r>
      <w:r w:rsidR="6C406E35" w:rsidRPr="00D44E11">
        <w:rPr>
          <w:rFonts w:eastAsia="Arial"/>
          <w:sz w:val="22"/>
          <w:szCs w:val="22"/>
        </w:rPr>
        <w:t xml:space="preserve">n </w:t>
      </w:r>
      <w:r w:rsidR="185A44AF" w:rsidRPr="00D44E11">
        <w:rPr>
          <w:rFonts w:eastAsia="Arial"/>
          <w:sz w:val="22"/>
          <w:szCs w:val="22"/>
        </w:rPr>
        <w:t>inclusive</w:t>
      </w:r>
      <w:r w:rsidR="78D92CE8" w:rsidRPr="00D44E11">
        <w:rPr>
          <w:rFonts w:eastAsia="Arial"/>
          <w:sz w:val="22"/>
          <w:szCs w:val="22"/>
        </w:rPr>
        <w:t xml:space="preserve"> </w:t>
      </w:r>
      <w:r w:rsidR="17A6F24A" w:rsidRPr="00D44E11">
        <w:rPr>
          <w:rFonts w:eastAsia="Arial"/>
          <w:sz w:val="22"/>
          <w:szCs w:val="22"/>
        </w:rPr>
        <w:t>and resilient</w:t>
      </w:r>
      <w:r w:rsidR="2712A8F7" w:rsidRPr="00D44E11">
        <w:rPr>
          <w:rFonts w:eastAsia="Arial"/>
          <w:sz w:val="22"/>
          <w:szCs w:val="22"/>
        </w:rPr>
        <w:t xml:space="preserve"> society</w:t>
      </w:r>
      <w:r w:rsidR="1AC911E0" w:rsidRPr="00D44E11">
        <w:rPr>
          <w:rFonts w:eastAsia="Arial"/>
          <w:sz w:val="22"/>
          <w:szCs w:val="22"/>
        </w:rPr>
        <w:t xml:space="preserve">, in line with the CRPD and </w:t>
      </w:r>
      <w:r w:rsidR="1AC911E0" w:rsidRPr="00D44E11">
        <w:rPr>
          <w:rFonts w:eastAsia="Arial"/>
          <w:i/>
          <w:iCs/>
          <w:sz w:val="22"/>
          <w:szCs w:val="22"/>
        </w:rPr>
        <w:t>EU Acquis</w:t>
      </w:r>
      <w:r w:rsidR="2712A8F7" w:rsidRPr="00D44E11">
        <w:rPr>
          <w:rFonts w:eastAsia="Arial"/>
          <w:sz w:val="22"/>
          <w:szCs w:val="22"/>
        </w:rPr>
        <w:t>.</w:t>
      </w:r>
      <w:r w:rsidR="6B7D82CD" w:rsidRPr="00D44E11">
        <w:rPr>
          <w:rFonts w:eastAsia="Arial"/>
          <w:sz w:val="22"/>
          <w:szCs w:val="22"/>
        </w:rPr>
        <w:t xml:space="preserve"> Such </w:t>
      </w:r>
      <w:r w:rsidR="2712A8F7" w:rsidRPr="00D44E11">
        <w:rPr>
          <w:rFonts w:eastAsia="Arial"/>
          <w:sz w:val="22"/>
          <w:szCs w:val="22"/>
        </w:rPr>
        <w:t>reconstruction</w:t>
      </w:r>
      <w:r w:rsidR="4B3742A8" w:rsidRPr="00D44E11">
        <w:rPr>
          <w:rFonts w:eastAsia="Arial"/>
          <w:sz w:val="22"/>
          <w:szCs w:val="22"/>
        </w:rPr>
        <w:t xml:space="preserve"> requires prioritisation of accessibility</w:t>
      </w:r>
      <w:r w:rsidR="4B7F5345" w:rsidRPr="00D44E11">
        <w:rPr>
          <w:rFonts w:eastAsia="Arial"/>
          <w:sz w:val="22"/>
          <w:szCs w:val="22"/>
        </w:rPr>
        <w:t xml:space="preserve">, Universal Design, and transition </w:t>
      </w:r>
      <w:r w:rsidR="4B7F5345" w:rsidRPr="00D44E11">
        <w:rPr>
          <w:rFonts w:eastAsiaTheme="minorEastAsia"/>
          <w:sz w:val="22"/>
          <w:szCs w:val="22"/>
        </w:rPr>
        <w:t>from residential institutions to community-based support</w:t>
      </w:r>
      <w:r w:rsidR="4B3742A8" w:rsidRPr="00D44E11">
        <w:rPr>
          <w:rFonts w:eastAsia="Arial"/>
          <w:sz w:val="22"/>
          <w:szCs w:val="22"/>
        </w:rPr>
        <w:t xml:space="preserve"> from the beginning</w:t>
      </w:r>
      <w:r w:rsidR="00870C35" w:rsidRPr="00D44E11">
        <w:rPr>
          <w:rFonts w:eastAsia="Arial"/>
          <w:sz w:val="22"/>
          <w:szCs w:val="22"/>
        </w:rPr>
        <w:t xml:space="preserve"> (deinstitutionalisation)</w:t>
      </w:r>
      <w:r w:rsidR="4B3742A8" w:rsidRPr="00D44E11">
        <w:rPr>
          <w:rFonts w:eastAsia="Arial"/>
          <w:sz w:val="22"/>
          <w:szCs w:val="22"/>
        </w:rPr>
        <w:t xml:space="preserve">, with investment of </w:t>
      </w:r>
      <w:r w:rsidR="78D92CE8" w:rsidRPr="00D44E11">
        <w:rPr>
          <w:rFonts w:eastAsia="Arial"/>
          <w:sz w:val="22"/>
          <w:szCs w:val="22"/>
        </w:rPr>
        <w:t xml:space="preserve">specific </w:t>
      </w:r>
      <w:r w:rsidR="4B3742A8" w:rsidRPr="00D44E11">
        <w:rPr>
          <w:rFonts w:eastAsia="Arial"/>
          <w:sz w:val="22"/>
          <w:szCs w:val="22"/>
        </w:rPr>
        <w:t xml:space="preserve">budget to </w:t>
      </w:r>
      <w:r w:rsidR="010E133C" w:rsidRPr="00D44E11">
        <w:rPr>
          <w:rFonts w:eastAsia="Arial"/>
          <w:sz w:val="22"/>
          <w:szCs w:val="22"/>
        </w:rPr>
        <w:t>ensure th</w:t>
      </w:r>
      <w:r w:rsidR="452C263C" w:rsidRPr="00D44E11">
        <w:rPr>
          <w:rFonts w:eastAsia="Arial"/>
          <w:sz w:val="22"/>
          <w:szCs w:val="22"/>
        </w:rPr>
        <w:t>at</w:t>
      </w:r>
      <w:r w:rsidR="010E133C" w:rsidRPr="00D44E11">
        <w:rPr>
          <w:rFonts w:eastAsia="Arial"/>
          <w:sz w:val="22"/>
          <w:szCs w:val="22"/>
        </w:rPr>
        <w:t xml:space="preserve"> </w:t>
      </w:r>
      <w:r w:rsidR="4B050AE0" w:rsidRPr="00D44E11">
        <w:rPr>
          <w:rFonts w:eastAsia="Arial"/>
          <w:sz w:val="22"/>
          <w:szCs w:val="22"/>
        </w:rPr>
        <w:t xml:space="preserve">these principles </w:t>
      </w:r>
      <w:r w:rsidR="010E133C" w:rsidRPr="00D44E11">
        <w:rPr>
          <w:rFonts w:eastAsia="Arial"/>
          <w:sz w:val="22"/>
          <w:szCs w:val="22"/>
        </w:rPr>
        <w:t>are fundamental</w:t>
      </w:r>
      <w:r w:rsidR="4B050AE0" w:rsidRPr="00D44E11">
        <w:rPr>
          <w:rFonts w:eastAsia="Arial"/>
          <w:sz w:val="22"/>
          <w:szCs w:val="22"/>
        </w:rPr>
        <w:t>ly</w:t>
      </w:r>
      <w:r w:rsidR="010E133C" w:rsidRPr="00D44E11">
        <w:rPr>
          <w:rFonts w:eastAsia="Arial"/>
          <w:sz w:val="22"/>
          <w:szCs w:val="22"/>
        </w:rPr>
        <w:t xml:space="preserve"> non</w:t>
      </w:r>
      <w:r w:rsidR="6B7D82CD" w:rsidRPr="00D44E11">
        <w:rPr>
          <w:rFonts w:eastAsia="Arial"/>
          <w:sz w:val="22"/>
          <w:szCs w:val="22"/>
        </w:rPr>
        <w:t>-</w:t>
      </w:r>
      <w:r w:rsidR="010E133C" w:rsidRPr="00D44E11">
        <w:rPr>
          <w:rFonts w:eastAsia="Arial"/>
          <w:sz w:val="22"/>
          <w:szCs w:val="22"/>
        </w:rPr>
        <w:t>negotiable.</w:t>
      </w:r>
      <w:r w:rsidR="6B7D82CD" w:rsidRPr="00D44E11">
        <w:rPr>
          <w:rFonts w:eastAsia="Arial"/>
          <w:sz w:val="22"/>
          <w:szCs w:val="22"/>
        </w:rPr>
        <w:t xml:space="preserve"> Th</w:t>
      </w:r>
      <w:r w:rsidR="6C84D3C4" w:rsidRPr="00D44E11">
        <w:rPr>
          <w:rFonts w:eastAsia="Arial"/>
          <w:sz w:val="22"/>
          <w:szCs w:val="22"/>
        </w:rPr>
        <w:t>is</w:t>
      </w:r>
      <w:r w:rsidR="4EC61C4B" w:rsidRPr="00D44E11">
        <w:rPr>
          <w:rFonts w:eastAsia="Arial"/>
          <w:sz w:val="22"/>
          <w:szCs w:val="22"/>
        </w:rPr>
        <w:t xml:space="preserve"> </w:t>
      </w:r>
      <w:r w:rsidR="32DDF741" w:rsidRPr="00D44E11">
        <w:rPr>
          <w:rFonts w:eastAsia="Arial"/>
          <w:sz w:val="22"/>
          <w:szCs w:val="22"/>
        </w:rPr>
        <w:t>m</w:t>
      </w:r>
      <w:r w:rsidR="6B7D82CD" w:rsidRPr="00D44E11">
        <w:rPr>
          <w:rFonts w:eastAsia="Arial"/>
          <w:sz w:val="22"/>
          <w:szCs w:val="22"/>
        </w:rPr>
        <w:t xml:space="preserve">ust be </w:t>
      </w:r>
      <w:r w:rsidR="4CBF9DF2" w:rsidRPr="00D44E11">
        <w:rPr>
          <w:rFonts w:eastAsia="Arial"/>
          <w:sz w:val="22"/>
          <w:szCs w:val="22"/>
        </w:rPr>
        <w:t>underpinned by</w:t>
      </w:r>
      <w:r w:rsidR="6B7D82CD" w:rsidRPr="00D44E11">
        <w:rPr>
          <w:rFonts w:eastAsia="Arial"/>
          <w:sz w:val="22"/>
          <w:szCs w:val="22"/>
        </w:rPr>
        <w:t xml:space="preserve"> human rights and with full consultation of civil society, including meaningful participation of persons with disabilities</w:t>
      </w:r>
      <w:r w:rsidR="78A47DC6" w:rsidRPr="00D44E11">
        <w:rPr>
          <w:rFonts w:eastAsia="Arial"/>
          <w:sz w:val="22"/>
          <w:szCs w:val="22"/>
        </w:rPr>
        <w:t xml:space="preserve"> through their representative organisations</w:t>
      </w:r>
      <w:r w:rsidR="79465E76" w:rsidRPr="00D44E11">
        <w:rPr>
          <w:rFonts w:eastAsia="Arial"/>
          <w:sz w:val="22"/>
          <w:szCs w:val="22"/>
        </w:rPr>
        <w:t>.</w:t>
      </w:r>
      <w:r w:rsidR="6EF17172" w:rsidRPr="00D44E11">
        <w:rPr>
          <w:rFonts w:eastAsia="Arial"/>
          <w:sz w:val="22"/>
          <w:szCs w:val="22"/>
        </w:rPr>
        <w:t xml:space="preserve"> </w:t>
      </w:r>
      <w:r w:rsidR="3183530B" w:rsidRPr="00D44E11">
        <w:rPr>
          <w:rFonts w:eastAsia="Arial"/>
          <w:sz w:val="22"/>
          <w:szCs w:val="22"/>
        </w:rPr>
        <w:t>With r</w:t>
      </w:r>
      <w:r w:rsidR="6EF17172" w:rsidRPr="00D44E11">
        <w:rPr>
          <w:rFonts w:eastAsia="Arial"/>
          <w:sz w:val="22"/>
          <w:szCs w:val="22"/>
        </w:rPr>
        <w:t xml:space="preserve">econstruction </w:t>
      </w:r>
      <w:r w:rsidR="3183530B" w:rsidRPr="00D44E11">
        <w:rPr>
          <w:rFonts w:eastAsia="Arial"/>
          <w:sz w:val="22"/>
          <w:szCs w:val="22"/>
        </w:rPr>
        <w:t xml:space="preserve">based </w:t>
      </w:r>
      <w:r w:rsidR="6EF17172" w:rsidRPr="00D44E11">
        <w:rPr>
          <w:rFonts w:eastAsia="Arial"/>
          <w:sz w:val="22"/>
          <w:szCs w:val="22"/>
        </w:rPr>
        <w:t xml:space="preserve">on </w:t>
      </w:r>
      <w:r w:rsidR="3183530B" w:rsidRPr="00D44E11">
        <w:rPr>
          <w:rFonts w:eastAsia="Arial"/>
          <w:sz w:val="22"/>
          <w:szCs w:val="22"/>
        </w:rPr>
        <w:t>human rights and disability inclusion</w:t>
      </w:r>
      <w:r w:rsidR="1D2811A9" w:rsidRPr="00D44E11">
        <w:rPr>
          <w:rFonts w:eastAsia="Arial"/>
          <w:sz w:val="22"/>
          <w:szCs w:val="22"/>
        </w:rPr>
        <w:t>, Ukraine</w:t>
      </w:r>
      <w:r w:rsidR="078269DB" w:rsidRPr="00D44E11">
        <w:rPr>
          <w:rFonts w:eastAsia="Arial"/>
          <w:sz w:val="22"/>
          <w:szCs w:val="22"/>
        </w:rPr>
        <w:t xml:space="preserve"> will </w:t>
      </w:r>
      <w:r w:rsidR="3183530B" w:rsidRPr="00D44E11">
        <w:rPr>
          <w:rFonts w:eastAsia="Arial"/>
          <w:sz w:val="22"/>
          <w:szCs w:val="22"/>
        </w:rPr>
        <w:t xml:space="preserve">be </w:t>
      </w:r>
      <w:r w:rsidR="1D2811A9" w:rsidRPr="00D44E11">
        <w:rPr>
          <w:rFonts w:eastAsia="Arial"/>
          <w:sz w:val="22"/>
          <w:szCs w:val="22"/>
        </w:rPr>
        <w:t>an</w:t>
      </w:r>
      <w:r w:rsidR="00AC0F2C" w:rsidRPr="00D44E11">
        <w:rPr>
          <w:rFonts w:eastAsia="Arial"/>
          <w:sz w:val="22"/>
          <w:szCs w:val="22"/>
        </w:rPr>
        <w:t xml:space="preserve"> </w:t>
      </w:r>
      <w:r w:rsidR="1D2811A9" w:rsidRPr="00D44E11">
        <w:rPr>
          <w:rFonts w:eastAsia="Arial"/>
          <w:sz w:val="22"/>
          <w:szCs w:val="22"/>
        </w:rPr>
        <w:t>example</w:t>
      </w:r>
      <w:r w:rsidR="00AC0F2C" w:rsidRPr="00D44E11">
        <w:rPr>
          <w:rFonts w:eastAsia="Arial"/>
          <w:sz w:val="22"/>
          <w:szCs w:val="22"/>
        </w:rPr>
        <w:t xml:space="preserve"> to </w:t>
      </w:r>
      <w:r w:rsidR="6310DF99" w:rsidRPr="00D44E11">
        <w:rPr>
          <w:rFonts w:eastAsia="Arial"/>
          <w:sz w:val="22"/>
          <w:szCs w:val="22"/>
        </w:rPr>
        <w:t>countries facing similar situations</w:t>
      </w:r>
      <w:r w:rsidR="1D2811A9" w:rsidRPr="00D44E11">
        <w:rPr>
          <w:rFonts w:eastAsia="Arial"/>
          <w:sz w:val="22"/>
          <w:szCs w:val="22"/>
        </w:rPr>
        <w:t>.</w:t>
      </w:r>
      <w:r w:rsidR="00B903E1">
        <w:rPr>
          <w:b/>
          <w:bCs/>
          <w:sz w:val="22"/>
          <w:szCs w:val="22"/>
        </w:rPr>
        <w:br/>
      </w:r>
      <w:r w:rsidR="72E7CE92" w:rsidRPr="00D44E11">
        <w:rPr>
          <w:b/>
          <w:bCs/>
          <w:sz w:val="22"/>
          <w:szCs w:val="22"/>
        </w:rPr>
        <w:t>W</w:t>
      </w:r>
      <w:r w:rsidR="1D2811A9" w:rsidRPr="00D44E11">
        <w:rPr>
          <w:rFonts w:eastAsia="Arial"/>
          <w:b/>
          <w:bCs/>
          <w:sz w:val="22"/>
          <w:szCs w:val="22"/>
        </w:rPr>
        <w:t>e</w:t>
      </w:r>
      <w:r w:rsidR="4F9579B6" w:rsidRPr="00D44E11">
        <w:rPr>
          <w:rFonts w:eastAsia="Arial"/>
          <w:b/>
          <w:bCs/>
          <w:sz w:val="22"/>
          <w:szCs w:val="22"/>
        </w:rPr>
        <w:t xml:space="preserve"> strongly</w:t>
      </w:r>
      <w:r w:rsidR="14E475E6" w:rsidRPr="00D44E11">
        <w:rPr>
          <w:rFonts w:eastAsia="Arial"/>
          <w:b/>
          <w:bCs/>
          <w:sz w:val="22"/>
          <w:szCs w:val="22"/>
        </w:rPr>
        <w:t xml:space="preserve"> urge the EU, the EU Member States, the Ukrainian Government, the United </w:t>
      </w:r>
      <w:r w:rsidR="3DCB7D41" w:rsidRPr="00D44E11">
        <w:rPr>
          <w:rFonts w:eastAsia="Arial"/>
          <w:b/>
          <w:bCs/>
          <w:sz w:val="22"/>
          <w:szCs w:val="22"/>
        </w:rPr>
        <w:t>Nations,</w:t>
      </w:r>
      <w:r w:rsidR="5BC713A2" w:rsidRPr="00D44E11">
        <w:rPr>
          <w:rFonts w:eastAsia="Arial"/>
          <w:b/>
          <w:bCs/>
          <w:sz w:val="22"/>
          <w:szCs w:val="22"/>
        </w:rPr>
        <w:t xml:space="preserve"> international donors, policy makers,</w:t>
      </w:r>
      <w:r w:rsidR="14E475E6" w:rsidRPr="00D44E11">
        <w:rPr>
          <w:rFonts w:eastAsia="Arial"/>
          <w:b/>
          <w:bCs/>
          <w:sz w:val="22"/>
          <w:szCs w:val="22"/>
        </w:rPr>
        <w:t xml:space="preserve"> and the whole humanitarian community to</w:t>
      </w:r>
      <w:r w:rsidR="14E475E6" w:rsidRPr="00D44E11">
        <w:rPr>
          <w:rFonts w:eastAsia="Arial"/>
          <w:sz w:val="22"/>
          <w:szCs w:val="22"/>
        </w:rPr>
        <w:t>:</w:t>
      </w:r>
    </w:p>
    <w:p w14:paraId="51150C6D" w14:textId="0BD930C7" w:rsidR="0091614E" w:rsidRPr="00D44E11" w:rsidRDefault="667FF309" w:rsidP="00B05A9E">
      <w:pPr>
        <w:pStyle w:val="ListParagraph"/>
        <w:numPr>
          <w:ilvl w:val="0"/>
          <w:numId w:val="24"/>
        </w:numPr>
        <w:rPr>
          <w:sz w:val="22"/>
          <w:szCs w:val="22"/>
        </w:rPr>
      </w:pPr>
      <w:r w:rsidRPr="00D44E11">
        <w:rPr>
          <w:sz w:val="22"/>
          <w:szCs w:val="22"/>
        </w:rPr>
        <w:t xml:space="preserve">Ensure </w:t>
      </w:r>
      <w:r w:rsidR="005A5B18" w:rsidRPr="00D44E11">
        <w:rPr>
          <w:sz w:val="22"/>
          <w:szCs w:val="22"/>
        </w:rPr>
        <w:t xml:space="preserve">meaningful </w:t>
      </w:r>
      <w:r w:rsidR="776C2317" w:rsidRPr="00D44E11">
        <w:rPr>
          <w:b/>
          <w:bCs/>
          <w:sz w:val="22"/>
          <w:szCs w:val="22"/>
        </w:rPr>
        <w:t>participation of representative organisations of persons with disabilities</w:t>
      </w:r>
      <w:r w:rsidR="00B221D4">
        <w:rPr>
          <w:rStyle w:val="FootnoteReference"/>
          <w:b/>
          <w:bCs/>
          <w:sz w:val="22"/>
          <w:szCs w:val="22"/>
        </w:rPr>
        <w:footnoteReference w:id="4"/>
      </w:r>
      <w:r w:rsidR="00AA357B">
        <w:rPr>
          <w:b/>
          <w:bCs/>
          <w:sz w:val="22"/>
          <w:szCs w:val="22"/>
        </w:rPr>
        <w:t xml:space="preserve"> (</w:t>
      </w:r>
      <w:r w:rsidR="13A6D458" w:rsidRPr="00D44E11">
        <w:rPr>
          <w:b/>
          <w:bCs/>
          <w:sz w:val="22"/>
          <w:szCs w:val="22"/>
        </w:rPr>
        <w:t>OPDs)</w:t>
      </w:r>
      <w:r w:rsidR="776C2317" w:rsidRPr="00D44E11">
        <w:rPr>
          <w:sz w:val="22"/>
          <w:szCs w:val="22"/>
        </w:rPr>
        <w:t xml:space="preserve"> in all </w:t>
      </w:r>
      <w:r w:rsidR="776C2317" w:rsidRPr="00D44E11">
        <w:rPr>
          <w:b/>
          <w:bCs/>
          <w:sz w:val="22"/>
          <w:szCs w:val="22"/>
        </w:rPr>
        <w:t>decision-making processes</w:t>
      </w:r>
      <w:r w:rsidR="5668E590" w:rsidRPr="00D44E11">
        <w:rPr>
          <w:b/>
          <w:bCs/>
          <w:sz w:val="22"/>
          <w:szCs w:val="22"/>
        </w:rPr>
        <w:t xml:space="preserve"> at all steps of </w:t>
      </w:r>
      <w:r w:rsidR="776C2317" w:rsidRPr="00D44E11">
        <w:rPr>
          <w:b/>
          <w:bCs/>
          <w:sz w:val="22"/>
          <w:szCs w:val="22"/>
        </w:rPr>
        <w:t xml:space="preserve">the </w:t>
      </w:r>
      <w:r w:rsidR="6906F720" w:rsidRPr="00D44E11">
        <w:rPr>
          <w:b/>
          <w:bCs/>
          <w:sz w:val="22"/>
          <w:szCs w:val="22"/>
        </w:rPr>
        <w:t xml:space="preserve">recovery and reconstruction </w:t>
      </w:r>
      <w:r w:rsidR="667FFF60" w:rsidRPr="00D44E11">
        <w:rPr>
          <w:b/>
          <w:bCs/>
          <w:sz w:val="22"/>
          <w:szCs w:val="22"/>
        </w:rPr>
        <w:t>of Ukraine</w:t>
      </w:r>
      <w:r w:rsidR="3B6BF70C" w:rsidRPr="00D44E11">
        <w:rPr>
          <w:sz w:val="22"/>
          <w:szCs w:val="22"/>
        </w:rPr>
        <w:t>,</w:t>
      </w:r>
      <w:r w:rsidR="134C2C32" w:rsidRPr="00D44E11">
        <w:rPr>
          <w:sz w:val="22"/>
          <w:szCs w:val="22"/>
        </w:rPr>
        <w:t xml:space="preserve"> from </w:t>
      </w:r>
      <w:r w:rsidR="0807006C" w:rsidRPr="00D44E11">
        <w:rPr>
          <w:sz w:val="22"/>
          <w:szCs w:val="22"/>
        </w:rPr>
        <w:t>planning</w:t>
      </w:r>
      <w:r w:rsidR="134C2C32" w:rsidRPr="00D44E11">
        <w:rPr>
          <w:sz w:val="22"/>
          <w:szCs w:val="22"/>
        </w:rPr>
        <w:t xml:space="preserve"> to implementation</w:t>
      </w:r>
      <w:r w:rsidR="611B72AA" w:rsidRPr="00D44E11">
        <w:rPr>
          <w:sz w:val="22"/>
          <w:szCs w:val="22"/>
        </w:rPr>
        <w:t xml:space="preserve">. </w:t>
      </w:r>
      <w:r w:rsidR="51F16423" w:rsidRPr="00D44E11">
        <w:rPr>
          <w:sz w:val="22"/>
          <w:szCs w:val="22"/>
        </w:rPr>
        <w:t>I</w:t>
      </w:r>
      <w:r w:rsidR="611B72AA" w:rsidRPr="00D44E11">
        <w:rPr>
          <w:sz w:val="22"/>
          <w:szCs w:val="22"/>
        </w:rPr>
        <w:t>t is crucial</w:t>
      </w:r>
      <w:r w:rsidR="373897B4" w:rsidRPr="00D44E11">
        <w:rPr>
          <w:sz w:val="22"/>
          <w:szCs w:val="22"/>
        </w:rPr>
        <w:t xml:space="preserve"> that OPDs are provided with any resources necessary to ensure this participation</w:t>
      </w:r>
      <w:r w:rsidR="47B787DE" w:rsidRPr="00D44E11">
        <w:rPr>
          <w:sz w:val="22"/>
          <w:szCs w:val="22"/>
        </w:rPr>
        <w:t>, that all</w:t>
      </w:r>
      <w:r w:rsidR="56F2F924" w:rsidRPr="00D44E11">
        <w:rPr>
          <w:sz w:val="22"/>
          <w:szCs w:val="22"/>
        </w:rPr>
        <w:t xml:space="preserve"> such processes are fully accessible to persons with disabilities, and that reasonable accommodation is provided where necessary</w:t>
      </w:r>
      <w:r w:rsidR="13A6D458" w:rsidRPr="00D44E11">
        <w:rPr>
          <w:sz w:val="22"/>
          <w:szCs w:val="22"/>
        </w:rPr>
        <w:t xml:space="preserve">. </w:t>
      </w:r>
    </w:p>
    <w:p w14:paraId="418C0A2C" w14:textId="7A521FC0" w:rsidR="00995C59" w:rsidRPr="00D44E11" w:rsidRDefault="7A0ABB07" w:rsidP="00B05A9E">
      <w:pPr>
        <w:pStyle w:val="ListParagraph"/>
        <w:numPr>
          <w:ilvl w:val="0"/>
          <w:numId w:val="24"/>
        </w:numPr>
        <w:textAlignment w:val="baseline"/>
        <w:rPr>
          <w:sz w:val="22"/>
          <w:szCs w:val="22"/>
        </w:rPr>
      </w:pPr>
      <w:r w:rsidRPr="00D44E11">
        <w:rPr>
          <w:rFonts w:eastAsiaTheme="minorEastAsia"/>
          <w:sz w:val="22"/>
          <w:szCs w:val="22"/>
        </w:rPr>
        <w:t xml:space="preserve">Emphasise that Ukraine's recovery and reconstruction efforts should align with and contribute to the implementation of the CRPD by Ukraine, the EU, and its Member States. </w:t>
      </w:r>
    </w:p>
    <w:p w14:paraId="05D6AB6A" w14:textId="5F302E10" w:rsidR="00034DEB" w:rsidRPr="00D44E11" w:rsidRDefault="5AB90066" w:rsidP="00034DEB">
      <w:pPr>
        <w:pStyle w:val="ListParagraph"/>
        <w:numPr>
          <w:ilvl w:val="0"/>
          <w:numId w:val="23"/>
        </w:numPr>
        <w:rPr>
          <w:sz w:val="22"/>
          <w:szCs w:val="22"/>
        </w:rPr>
      </w:pPr>
      <w:r w:rsidRPr="00D44E11">
        <w:rPr>
          <w:sz w:val="22"/>
          <w:szCs w:val="22"/>
        </w:rPr>
        <w:t xml:space="preserve">Pay particular attention to </w:t>
      </w:r>
      <w:r w:rsidR="54B2B009" w:rsidRPr="00D44E11">
        <w:rPr>
          <w:sz w:val="22"/>
          <w:szCs w:val="22"/>
        </w:rPr>
        <w:t>include</w:t>
      </w:r>
      <w:r w:rsidR="198EAC3C" w:rsidRPr="00D44E11">
        <w:rPr>
          <w:sz w:val="22"/>
          <w:szCs w:val="22"/>
        </w:rPr>
        <w:t xml:space="preserve"> those </w:t>
      </w:r>
      <w:r w:rsidR="198EAC3C" w:rsidRPr="00D44E11">
        <w:rPr>
          <w:b/>
          <w:bCs/>
          <w:sz w:val="22"/>
          <w:szCs w:val="22"/>
        </w:rPr>
        <w:t xml:space="preserve">most </w:t>
      </w:r>
      <w:r w:rsidR="5F83FE4F" w:rsidRPr="00D44E11">
        <w:rPr>
          <w:b/>
          <w:bCs/>
          <w:sz w:val="22"/>
          <w:szCs w:val="22"/>
        </w:rPr>
        <w:t>marginalised</w:t>
      </w:r>
      <w:r w:rsidR="198EAC3C" w:rsidRPr="00D44E11">
        <w:rPr>
          <w:sz w:val="22"/>
          <w:szCs w:val="22"/>
        </w:rPr>
        <w:t xml:space="preserve"> (including children, women,</w:t>
      </w:r>
      <w:r w:rsidR="1AC911E0" w:rsidRPr="00D44E11">
        <w:rPr>
          <w:sz w:val="22"/>
          <w:szCs w:val="22"/>
        </w:rPr>
        <w:t xml:space="preserve"> </w:t>
      </w:r>
      <w:r w:rsidR="00837685">
        <w:rPr>
          <w:sz w:val="22"/>
          <w:szCs w:val="22"/>
        </w:rPr>
        <w:t xml:space="preserve">older </w:t>
      </w:r>
      <w:r w:rsidR="00014330">
        <w:rPr>
          <w:sz w:val="22"/>
          <w:szCs w:val="22"/>
        </w:rPr>
        <w:t>persons</w:t>
      </w:r>
      <w:r w:rsidR="00A20F8D" w:rsidRPr="00D44E11">
        <w:rPr>
          <w:rStyle w:val="FootnoteReference"/>
          <w:color w:val="0000FF"/>
          <w:sz w:val="22"/>
          <w:szCs w:val="22"/>
          <w:u w:val="single"/>
        </w:rPr>
        <w:footnoteReference w:id="5"/>
      </w:r>
      <w:r w:rsidR="1AC911E0" w:rsidRPr="00D44E11">
        <w:rPr>
          <w:sz w:val="22"/>
          <w:szCs w:val="22"/>
        </w:rPr>
        <w:t xml:space="preserve">, </w:t>
      </w:r>
      <w:r w:rsidR="198EAC3C" w:rsidRPr="00D44E11">
        <w:rPr>
          <w:sz w:val="22"/>
          <w:szCs w:val="22"/>
        </w:rPr>
        <w:t>persons with psychosocial and intellectual disabilities, deafblind persons, persons with high support needs, those confined to institutional settings</w:t>
      </w:r>
      <w:r w:rsidR="00870C35" w:rsidRPr="00D44E11">
        <w:rPr>
          <w:sz w:val="22"/>
          <w:szCs w:val="22"/>
        </w:rPr>
        <w:t xml:space="preserve"> and psychiatric hospitals</w:t>
      </w:r>
      <w:r w:rsidR="198EAC3C" w:rsidRPr="00D44E11">
        <w:rPr>
          <w:sz w:val="22"/>
          <w:szCs w:val="22"/>
        </w:rPr>
        <w:t xml:space="preserve">), as well as those who do not fall under the scope of the </w:t>
      </w:r>
      <w:r w:rsidR="16670322" w:rsidRPr="00D44E11">
        <w:rPr>
          <w:sz w:val="22"/>
          <w:szCs w:val="22"/>
        </w:rPr>
        <w:t xml:space="preserve">EU </w:t>
      </w:r>
      <w:r w:rsidR="198EAC3C" w:rsidRPr="00D44E11">
        <w:rPr>
          <w:sz w:val="22"/>
          <w:szCs w:val="22"/>
        </w:rPr>
        <w:t>Temporary Protection Directive</w:t>
      </w:r>
      <w:r w:rsidR="7A85CF5F" w:rsidRPr="00D44E11">
        <w:rPr>
          <w:sz w:val="22"/>
          <w:szCs w:val="22"/>
        </w:rPr>
        <w:t>, and others in specific situations of risk</w:t>
      </w:r>
      <w:r w:rsidR="2C24C6D5" w:rsidRPr="00D44E11">
        <w:rPr>
          <w:sz w:val="22"/>
          <w:szCs w:val="22"/>
        </w:rPr>
        <w:t>.</w:t>
      </w:r>
    </w:p>
    <w:p w14:paraId="3AB00D7F" w14:textId="24BD20A8" w:rsidR="00034DEB" w:rsidRPr="00D44E11" w:rsidRDefault="00087D50" w:rsidP="00841A42">
      <w:pPr>
        <w:pStyle w:val="ListParagraph"/>
        <w:numPr>
          <w:ilvl w:val="0"/>
          <w:numId w:val="22"/>
        </w:numPr>
        <w:spacing w:line="256" w:lineRule="auto"/>
        <w:rPr>
          <w:rFonts w:eastAsia="Arial"/>
          <w:sz w:val="22"/>
          <w:szCs w:val="22"/>
          <w:lang w:val="uk"/>
        </w:rPr>
      </w:pPr>
      <w:r w:rsidRPr="00D44E11">
        <w:rPr>
          <w:b/>
          <w:bCs/>
          <w:sz w:val="22"/>
          <w:szCs w:val="22"/>
        </w:rPr>
        <w:lastRenderedPageBreak/>
        <w:t xml:space="preserve">Put </w:t>
      </w:r>
      <w:r w:rsidR="00B065A4">
        <w:rPr>
          <w:b/>
          <w:bCs/>
          <w:sz w:val="22"/>
          <w:szCs w:val="22"/>
        </w:rPr>
        <w:t>a</w:t>
      </w:r>
      <w:r w:rsidR="005041FF" w:rsidRPr="00D44E11">
        <w:rPr>
          <w:b/>
          <w:bCs/>
          <w:sz w:val="22"/>
          <w:szCs w:val="22"/>
        </w:rPr>
        <w:t>ccessibility</w:t>
      </w:r>
      <w:r w:rsidR="00870C35" w:rsidRPr="00D44E11">
        <w:rPr>
          <w:rStyle w:val="FootnoteReference"/>
          <w:b/>
          <w:bCs/>
          <w:sz w:val="22"/>
          <w:szCs w:val="22"/>
        </w:rPr>
        <w:footnoteReference w:id="6"/>
      </w:r>
      <w:r w:rsidR="005041FF" w:rsidRPr="00D44E11">
        <w:rPr>
          <w:sz w:val="22"/>
          <w:szCs w:val="22"/>
        </w:rPr>
        <w:t xml:space="preserve"> a</w:t>
      </w:r>
      <w:r w:rsidRPr="00D44E11">
        <w:rPr>
          <w:sz w:val="22"/>
          <w:szCs w:val="22"/>
        </w:rPr>
        <w:t>s</w:t>
      </w:r>
      <w:r w:rsidR="005041FF" w:rsidRPr="00D44E11">
        <w:rPr>
          <w:sz w:val="22"/>
          <w:szCs w:val="22"/>
        </w:rPr>
        <w:t xml:space="preserve"> </w:t>
      </w:r>
      <w:r w:rsidR="005041FF" w:rsidRPr="00D44E11">
        <w:rPr>
          <w:b/>
          <w:bCs/>
          <w:sz w:val="22"/>
          <w:szCs w:val="22"/>
        </w:rPr>
        <w:t>core principle</w:t>
      </w:r>
      <w:r w:rsidR="005041FF" w:rsidRPr="00D44E11">
        <w:rPr>
          <w:sz w:val="22"/>
          <w:szCs w:val="22"/>
        </w:rPr>
        <w:t xml:space="preserve"> of recovery and reconstruction of Ukraine. The measures developed by the Ukrainian authorities, by the EU and its Member States should contribute to building and</w:t>
      </w:r>
      <w:r w:rsidR="00236F0C" w:rsidRPr="00D44E11">
        <w:rPr>
          <w:sz w:val="22"/>
          <w:szCs w:val="22"/>
        </w:rPr>
        <w:t>/or</w:t>
      </w:r>
      <w:r w:rsidR="005041FF" w:rsidRPr="00D44E11">
        <w:rPr>
          <w:sz w:val="22"/>
          <w:szCs w:val="22"/>
        </w:rPr>
        <w:t xml:space="preserve"> rebuilding more accessible and inclusive communities.</w:t>
      </w:r>
      <w:r w:rsidR="00BF0A39" w:rsidRPr="00D44E11">
        <w:rPr>
          <w:sz w:val="22"/>
          <w:szCs w:val="22"/>
        </w:rPr>
        <w:t xml:space="preserve"> </w:t>
      </w:r>
      <w:r w:rsidR="00130F79" w:rsidRPr="00D44E11">
        <w:rPr>
          <w:rFonts w:eastAsia="Times New Roman"/>
          <w:color w:val="222222"/>
          <w:sz w:val="22"/>
          <w:szCs w:val="22"/>
        </w:rPr>
        <w:t>These measures</w:t>
      </w:r>
      <w:r w:rsidR="00130F79" w:rsidRPr="00D44E11">
        <w:rPr>
          <w:rFonts w:eastAsia="Times New Roman"/>
          <w:color w:val="222222"/>
          <w:sz w:val="22"/>
          <w:szCs w:val="22"/>
          <w:lang w:val="uk-UA"/>
        </w:rPr>
        <w:t xml:space="preserve"> </w:t>
      </w:r>
      <w:r w:rsidR="00130F79" w:rsidRPr="00D44E11">
        <w:rPr>
          <w:rFonts w:eastAsia="Times New Roman"/>
          <w:color w:val="222222"/>
          <w:sz w:val="22"/>
          <w:szCs w:val="22"/>
        </w:rPr>
        <w:t>shall apply to, inter alia</w:t>
      </w:r>
      <w:r w:rsidR="00130F79" w:rsidRPr="00D44E11">
        <w:rPr>
          <w:rFonts w:eastAsia="Times New Roman"/>
          <w:color w:val="222222"/>
          <w:sz w:val="22"/>
          <w:szCs w:val="22"/>
          <w:lang w:val="uk-UA"/>
        </w:rPr>
        <w:t xml:space="preserve">: </w:t>
      </w:r>
      <w:r w:rsidR="00130F79" w:rsidRPr="00D44E11">
        <w:rPr>
          <w:rFonts w:eastAsia="Times New Roman"/>
          <w:color w:val="222222"/>
          <w:sz w:val="22"/>
          <w:szCs w:val="22"/>
        </w:rPr>
        <w:t xml:space="preserve">a) Buildings, roads, </w:t>
      </w:r>
      <w:proofErr w:type="gramStart"/>
      <w:r w:rsidR="00130F79" w:rsidRPr="00D44E11">
        <w:rPr>
          <w:rFonts w:eastAsia="Times New Roman"/>
          <w:color w:val="222222"/>
          <w:sz w:val="22"/>
          <w:szCs w:val="22"/>
        </w:rPr>
        <w:t>transportation</w:t>
      </w:r>
      <w:proofErr w:type="gramEnd"/>
      <w:r w:rsidR="00130F79" w:rsidRPr="00D44E11">
        <w:rPr>
          <w:rFonts w:eastAsia="Times New Roman"/>
          <w:color w:val="222222"/>
          <w:sz w:val="22"/>
          <w:szCs w:val="22"/>
        </w:rPr>
        <w:t xml:space="preserve"> and other indoor and outdoor facilities, including schools, housing, medical facilities and workplaces;</w:t>
      </w:r>
      <w:r w:rsidR="00130F79" w:rsidRPr="00D44E11">
        <w:rPr>
          <w:rFonts w:eastAsia="Times New Roman"/>
          <w:color w:val="222222"/>
          <w:sz w:val="22"/>
          <w:szCs w:val="22"/>
          <w:lang w:val="uk-UA"/>
        </w:rPr>
        <w:t xml:space="preserve"> </w:t>
      </w:r>
      <w:r w:rsidR="00130F79" w:rsidRPr="00D44E11">
        <w:rPr>
          <w:rFonts w:eastAsia="Times New Roman"/>
          <w:color w:val="222222"/>
          <w:sz w:val="22"/>
          <w:szCs w:val="22"/>
          <w:lang w:val="en-US"/>
        </w:rPr>
        <w:t xml:space="preserve">b) </w:t>
      </w:r>
      <w:r w:rsidR="00130F79" w:rsidRPr="00D44E11">
        <w:rPr>
          <w:rFonts w:eastAsia="Times New Roman"/>
          <w:color w:val="222222"/>
          <w:sz w:val="22"/>
          <w:szCs w:val="22"/>
        </w:rPr>
        <w:t xml:space="preserve">Information, communications and other services, including electronic services and emergency services. </w:t>
      </w:r>
      <w:r w:rsidR="3764660D" w:rsidRPr="00D44E11">
        <w:rPr>
          <w:rFonts w:eastAsia="Arial"/>
          <w:sz w:val="22"/>
          <w:szCs w:val="22"/>
        </w:rPr>
        <w:t xml:space="preserve">They should also </w:t>
      </w:r>
      <w:r w:rsidR="2097E198" w:rsidRPr="00D44E11">
        <w:rPr>
          <w:rFonts w:eastAsia="Arial"/>
          <w:sz w:val="22"/>
          <w:szCs w:val="22"/>
          <w:lang w:val="uk"/>
        </w:rPr>
        <w:t>include</w:t>
      </w:r>
      <w:r w:rsidR="2097E198" w:rsidRPr="00D44E11">
        <w:rPr>
          <w:rFonts w:eastAsia="Arial"/>
          <w:sz w:val="22"/>
          <w:szCs w:val="22"/>
          <w:lang w:val="en-US"/>
        </w:rPr>
        <w:t>, inter alia</w:t>
      </w:r>
      <w:r w:rsidR="2097E198" w:rsidRPr="00D44E11">
        <w:rPr>
          <w:rFonts w:eastAsia="Arial"/>
          <w:sz w:val="22"/>
          <w:szCs w:val="22"/>
          <w:lang w:val="uk"/>
        </w:rPr>
        <w:t xml:space="preserve">: ensuring timely and appropriate response of public authorities to appeals regarding the lack of accessibility of physical environment; an adequate system of control over compliance with regulations and national standards in the field of accessibility; an effective and transparent mechanism for monitoring compliance with legal requirements in terms of ensuring accessibility of physical environment for persons with disabilities and other low-mobility groups; an effective mechanism for involving the public in monitoring the implementation of legislation on accessibility; an effective mechanism for bringing to justice for failure to ensure </w:t>
      </w:r>
      <w:r w:rsidR="7AC1FD08" w:rsidRPr="00D44E11">
        <w:rPr>
          <w:rFonts w:eastAsia="Arial"/>
          <w:sz w:val="22"/>
          <w:szCs w:val="22"/>
        </w:rPr>
        <w:t>physical</w:t>
      </w:r>
      <w:r w:rsidR="2097E198" w:rsidRPr="00D44E11">
        <w:rPr>
          <w:rFonts w:eastAsia="Arial"/>
          <w:sz w:val="22"/>
          <w:szCs w:val="22"/>
        </w:rPr>
        <w:t xml:space="preserve"> accessibility </w:t>
      </w:r>
      <w:r w:rsidR="2097E198" w:rsidRPr="00D44E11">
        <w:rPr>
          <w:rFonts w:eastAsia="Arial"/>
          <w:sz w:val="22"/>
          <w:szCs w:val="22"/>
          <w:lang w:val="en-US"/>
        </w:rPr>
        <w:t xml:space="preserve">and </w:t>
      </w:r>
      <w:r w:rsidR="2097E198" w:rsidRPr="00D44E11">
        <w:rPr>
          <w:rFonts w:eastAsia="Arial"/>
          <w:sz w:val="22"/>
          <w:szCs w:val="22"/>
        </w:rPr>
        <w:t>accessibility of information and communication</w:t>
      </w:r>
      <w:r w:rsidR="2097E198" w:rsidRPr="00D44E11">
        <w:rPr>
          <w:rFonts w:eastAsia="Arial"/>
          <w:sz w:val="22"/>
          <w:szCs w:val="22"/>
          <w:lang w:val="uk"/>
        </w:rPr>
        <w:t>.</w:t>
      </w:r>
    </w:p>
    <w:p w14:paraId="06CA2324" w14:textId="77777777" w:rsidR="009A7E21" w:rsidRPr="009A7E21" w:rsidRDefault="16DEC5B8" w:rsidP="00034DEB">
      <w:pPr>
        <w:pStyle w:val="ListParagraph"/>
        <w:numPr>
          <w:ilvl w:val="0"/>
          <w:numId w:val="22"/>
        </w:numPr>
        <w:spacing w:line="256" w:lineRule="auto"/>
        <w:rPr>
          <w:rFonts w:eastAsia="Arial"/>
          <w:sz w:val="22"/>
          <w:szCs w:val="22"/>
          <w:lang w:val="uk"/>
        </w:rPr>
      </w:pPr>
      <w:r w:rsidRPr="00D44E11">
        <w:rPr>
          <w:sz w:val="22"/>
          <w:szCs w:val="22"/>
        </w:rPr>
        <w:t xml:space="preserve">Ensure the </w:t>
      </w:r>
      <w:r w:rsidRPr="00D44E11">
        <w:rPr>
          <w:b/>
          <w:bCs/>
          <w:sz w:val="22"/>
          <w:szCs w:val="22"/>
        </w:rPr>
        <w:t>timely collection of disaggregated data</w:t>
      </w:r>
      <w:r w:rsidRPr="00D44E11">
        <w:rPr>
          <w:sz w:val="22"/>
          <w:szCs w:val="22"/>
        </w:rPr>
        <w:t xml:space="preserve"> by gender, </w:t>
      </w:r>
      <w:r w:rsidR="6EAEC7BC" w:rsidRPr="00D44E11">
        <w:rPr>
          <w:sz w:val="22"/>
          <w:szCs w:val="22"/>
        </w:rPr>
        <w:t>age,</w:t>
      </w:r>
      <w:r w:rsidRPr="00D44E11">
        <w:rPr>
          <w:sz w:val="22"/>
          <w:szCs w:val="22"/>
        </w:rPr>
        <w:t xml:space="preserve"> and disability, using the Washington Group questions</w:t>
      </w:r>
      <w:r w:rsidR="0089752A" w:rsidRPr="00D44E11">
        <w:rPr>
          <w:rStyle w:val="FootnoteReference"/>
          <w:sz w:val="22"/>
          <w:szCs w:val="22"/>
        </w:rPr>
        <w:footnoteReference w:id="7"/>
      </w:r>
      <w:r w:rsidRPr="00D44E11">
        <w:rPr>
          <w:sz w:val="22"/>
          <w:szCs w:val="22"/>
        </w:rPr>
        <w:t xml:space="preserve"> and </w:t>
      </w:r>
      <w:r w:rsidR="5625F1A5" w:rsidRPr="00D44E11">
        <w:rPr>
          <w:sz w:val="22"/>
          <w:szCs w:val="22"/>
        </w:rPr>
        <w:t xml:space="preserve">apply </w:t>
      </w:r>
      <w:r w:rsidRPr="00D44E11">
        <w:rPr>
          <w:sz w:val="22"/>
          <w:szCs w:val="22"/>
        </w:rPr>
        <w:t>the</w:t>
      </w:r>
      <w:r w:rsidRPr="00D44E11">
        <w:rPr>
          <w:rFonts w:eastAsiaTheme="minorEastAsia"/>
          <w:sz w:val="22"/>
          <w:szCs w:val="22"/>
        </w:rPr>
        <w:t xml:space="preserve"> </w:t>
      </w:r>
      <w:r w:rsidR="4A1B97AE" w:rsidRPr="00D44E11">
        <w:rPr>
          <w:rFonts w:eastAsiaTheme="minorEastAsia"/>
          <w:sz w:val="22"/>
          <w:szCs w:val="22"/>
        </w:rPr>
        <w:t>Organisation for Economic Cooperation and Development’s Development Assistance Committee</w:t>
      </w:r>
      <w:r w:rsidR="769453E0" w:rsidRPr="00D44E11">
        <w:rPr>
          <w:rFonts w:eastAsiaTheme="minorEastAsia"/>
          <w:sz w:val="22"/>
          <w:szCs w:val="22"/>
        </w:rPr>
        <w:t xml:space="preserve"> (</w:t>
      </w:r>
      <w:r w:rsidRPr="00D44E11">
        <w:rPr>
          <w:sz w:val="22"/>
          <w:szCs w:val="22"/>
        </w:rPr>
        <w:t>OECD DAC</w:t>
      </w:r>
      <w:r w:rsidR="6F0FAD9C" w:rsidRPr="00D44E11">
        <w:rPr>
          <w:sz w:val="22"/>
          <w:szCs w:val="22"/>
        </w:rPr>
        <w:t>)</w:t>
      </w:r>
      <w:r w:rsidRPr="00D44E11">
        <w:rPr>
          <w:sz w:val="22"/>
          <w:szCs w:val="22"/>
        </w:rPr>
        <w:t xml:space="preserve"> Disability Marker</w:t>
      </w:r>
      <w:r w:rsidR="00421498" w:rsidRPr="00D44E11">
        <w:rPr>
          <w:rStyle w:val="FootnoteReference"/>
          <w:sz w:val="22"/>
          <w:szCs w:val="22"/>
        </w:rPr>
        <w:footnoteReference w:id="8"/>
      </w:r>
      <w:r w:rsidR="5A3389AA" w:rsidRPr="00D44E11">
        <w:rPr>
          <w:sz w:val="22"/>
          <w:szCs w:val="22"/>
        </w:rPr>
        <w:t xml:space="preserve"> where relevant</w:t>
      </w:r>
      <w:r w:rsidRPr="00D44E11">
        <w:rPr>
          <w:sz w:val="22"/>
          <w:szCs w:val="22"/>
        </w:rPr>
        <w:t>. </w:t>
      </w:r>
    </w:p>
    <w:p w14:paraId="6B67372F" w14:textId="533A8340" w:rsidR="00034DEB" w:rsidRPr="00D44E11" w:rsidRDefault="37E5C43A" w:rsidP="00034DEB">
      <w:pPr>
        <w:pStyle w:val="ListParagraph"/>
        <w:numPr>
          <w:ilvl w:val="0"/>
          <w:numId w:val="22"/>
        </w:numPr>
        <w:spacing w:line="256" w:lineRule="auto"/>
        <w:rPr>
          <w:rFonts w:eastAsia="Arial"/>
          <w:sz w:val="22"/>
          <w:szCs w:val="22"/>
          <w:lang w:val="uk"/>
        </w:rPr>
      </w:pPr>
      <w:r w:rsidRPr="00D44E11">
        <w:rPr>
          <w:rFonts w:eastAsia="Arial"/>
          <w:sz w:val="22"/>
          <w:szCs w:val="22"/>
        </w:rPr>
        <w:t xml:space="preserve">Effectively implement </w:t>
      </w:r>
      <w:r w:rsidR="4468B07F" w:rsidRPr="00D44E11">
        <w:rPr>
          <w:rFonts w:eastAsia="Arial"/>
          <w:sz w:val="22"/>
          <w:szCs w:val="22"/>
        </w:rPr>
        <w:t>already-</w:t>
      </w:r>
      <w:r w:rsidRPr="00D44E11">
        <w:rPr>
          <w:rFonts w:eastAsia="Arial"/>
          <w:sz w:val="22"/>
          <w:szCs w:val="22"/>
        </w:rPr>
        <w:t>existing frameworks and guidelines, in particular the</w:t>
      </w:r>
      <w:r w:rsidR="40A00C80" w:rsidRPr="00D44E11">
        <w:rPr>
          <w:sz w:val="22"/>
          <w:szCs w:val="22"/>
        </w:rPr>
        <w:t xml:space="preserve"> </w:t>
      </w:r>
      <w:r w:rsidR="40A00C80" w:rsidRPr="00D44E11">
        <w:rPr>
          <w:rFonts w:eastAsia="Arial"/>
          <w:b/>
          <w:bCs/>
          <w:sz w:val="22"/>
          <w:szCs w:val="22"/>
        </w:rPr>
        <w:t xml:space="preserve">Inter-Agency Standing Committee (IASC) </w:t>
      </w:r>
      <w:r w:rsidRPr="00D44E11">
        <w:rPr>
          <w:rFonts w:eastAsia="Arial"/>
          <w:b/>
          <w:bCs/>
          <w:sz w:val="22"/>
          <w:szCs w:val="22"/>
        </w:rPr>
        <w:t>Guidelines on Inclusion of Persons with Disabilities in Humanitarian Actio</w:t>
      </w:r>
      <w:r w:rsidR="13791975" w:rsidRPr="00D44E11">
        <w:rPr>
          <w:rFonts w:eastAsia="Arial"/>
          <w:b/>
          <w:bCs/>
          <w:sz w:val="22"/>
          <w:szCs w:val="22"/>
        </w:rPr>
        <w:t>n.</w:t>
      </w:r>
      <w:r w:rsidR="009333F5">
        <w:rPr>
          <w:rStyle w:val="FootnoteReference"/>
          <w:rFonts w:eastAsia="Arial"/>
          <w:b/>
          <w:bCs/>
          <w:sz w:val="22"/>
          <w:szCs w:val="22"/>
        </w:rPr>
        <w:footnoteReference w:id="9"/>
      </w:r>
    </w:p>
    <w:p w14:paraId="7E39ADB2" w14:textId="62FBC7E2" w:rsidR="00034DEB" w:rsidRPr="00D44E11" w:rsidRDefault="3F426A38" w:rsidP="00034DEB">
      <w:pPr>
        <w:pStyle w:val="ListParagraph"/>
        <w:numPr>
          <w:ilvl w:val="0"/>
          <w:numId w:val="22"/>
        </w:numPr>
        <w:spacing w:line="256" w:lineRule="auto"/>
        <w:rPr>
          <w:rFonts w:eastAsia="Arial"/>
          <w:sz w:val="22"/>
          <w:szCs w:val="22"/>
          <w:lang w:val="uk"/>
        </w:rPr>
      </w:pPr>
      <w:r w:rsidRPr="00D44E11">
        <w:rPr>
          <w:rFonts w:eastAsia="Arial"/>
          <w:sz w:val="22"/>
          <w:szCs w:val="22"/>
        </w:rPr>
        <w:t xml:space="preserve">Build disability-inclusive resilience in line with the </w:t>
      </w:r>
      <w:r w:rsidRPr="00D44E11">
        <w:rPr>
          <w:rFonts w:eastAsia="Arial"/>
          <w:b/>
          <w:bCs/>
          <w:sz w:val="22"/>
          <w:szCs w:val="22"/>
        </w:rPr>
        <w:t>Sendai Framewor</w:t>
      </w:r>
      <w:r w:rsidR="13791975" w:rsidRPr="00D44E11">
        <w:rPr>
          <w:rFonts w:eastAsia="Arial"/>
          <w:b/>
          <w:bCs/>
          <w:sz w:val="22"/>
          <w:szCs w:val="22"/>
        </w:rPr>
        <w:t>k</w:t>
      </w:r>
      <w:r w:rsidR="0043383E">
        <w:rPr>
          <w:rStyle w:val="FootnoteReference"/>
          <w:rFonts w:eastAsia="Arial"/>
          <w:b/>
          <w:bCs/>
          <w:sz w:val="22"/>
          <w:szCs w:val="22"/>
        </w:rPr>
        <w:footnoteReference w:id="10"/>
      </w:r>
      <w:r w:rsidRPr="00D44E11">
        <w:rPr>
          <w:rFonts w:eastAsia="Arial"/>
          <w:sz w:val="22"/>
          <w:szCs w:val="22"/>
        </w:rPr>
        <w:t xml:space="preserve"> and the </w:t>
      </w:r>
      <w:r w:rsidRPr="00D44E11">
        <w:rPr>
          <w:rFonts w:eastAsia="Arial"/>
          <w:b/>
          <w:bCs/>
          <w:sz w:val="22"/>
          <w:szCs w:val="22"/>
        </w:rPr>
        <w:t xml:space="preserve">UNDRR </w:t>
      </w:r>
      <w:r w:rsidR="5D1BF826" w:rsidRPr="00D44E11">
        <w:rPr>
          <w:rFonts w:eastAsia="Arial"/>
          <w:b/>
          <w:bCs/>
          <w:sz w:val="22"/>
          <w:szCs w:val="22"/>
        </w:rPr>
        <w:t>R</w:t>
      </w:r>
      <w:r w:rsidRPr="00D44E11">
        <w:rPr>
          <w:rFonts w:eastAsia="Arial"/>
          <w:b/>
          <w:bCs/>
          <w:sz w:val="22"/>
          <w:szCs w:val="22"/>
        </w:rPr>
        <w:t>oadmap for Europe and Central Asia 2021-203</w:t>
      </w:r>
      <w:r w:rsidR="13791975" w:rsidRPr="00D44E11">
        <w:rPr>
          <w:rFonts w:eastAsia="Arial"/>
          <w:b/>
          <w:bCs/>
          <w:sz w:val="22"/>
          <w:szCs w:val="22"/>
        </w:rPr>
        <w:t>0</w:t>
      </w:r>
      <w:r w:rsidR="0089752A" w:rsidRPr="00D44E11">
        <w:rPr>
          <w:rStyle w:val="FootnoteReference"/>
          <w:rFonts w:eastAsia="Arial"/>
          <w:b/>
          <w:bCs/>
          <w:sz w:val="22"/>
          <w:szCs w:val="22"/>
        </w:rPr>
        <w:footnoteReference w:id="11"/>
      </w:r>
      <w:r w:rsidR="7EDD8093" w:rsidRPr="00D44E11">
        <w:rPr>
          <w:rFonts w:eastAsia="Arial"/>
          <w:sz w:val="22"/>
          <w:szCs w:val="22"/>
        </w:rPr>
        <w:t>.</w:t>
      </w:r>
    </w:p>
    <w:p w14:paraId="66AC8B5B" w14:textId="6730B96C" w:rsidR="00510543" w:rsidRPr="00D44E11" w:rsidRDefault="6D29CA65" w:rsidP="00510543">
      <w:pPr>
        <w:pStyle w:val="ListParagraph"/>
        <w:numPr>
          <w:ilvl w:val="0"/>
          <w:numId w:val="22"/>
        </w:numPr>
        <w:spacing w:line="256" w:lineRule="auto"/>
        <w:rPr>
          <w:rFonts w:eastAsia="Arial"/>
          <w:sz w:val="22"/>
          <w:szCs w:val="22"/>
          <w:lang w:val="uk"/>
        </w:rPr>
      </w:pPr>
      <w:r w:rsidRPr="00D44E11">
        <w:rPr>
          <w:rFonts w:eastAsiaTheme="minorEastAsia"/>
          <w:sz w:val="22"/>
          <w:szCs w:val="22"/>
        </w:rPr>
        <w:t>Pr</w:t>
      </w:r>
      <w:r w:rsidR="3EC437A4" w:rsidRPr="00D44E11">
        <w:rPr>
          <w:rFonts w:eastAsiaTheme="minorEastAsia"/>
          <w:sz w:val="22"/>
          <w:szCs w:val="22"/>
        </w:rPr>
        <w:t>ioritise the</w:t>
      </w:r>
      <w:r w:rsidR="7DC3BC24" w:rsidRPr="00D44E11">
        <w:rPr>
          <w:rFonts w:eastAsiaTheme="minorEastAsia"/>
          <w:sz w:val="22"/>
          <w:szCs w:val="22"/>
        </w:rPr>
        <w:t xml:space="preserve"> </w:t>
      </w:r>
      <w:r w:rsidR="7DC3BC24" w:rsidRPr="00D44E11">
        <w:rPr>
          <w:rFonts w:eastAsiaTheme="minorEastAsia"/>
          <w:b/>
          <w:bCs/>
          <w:sz w:val="22"/>
          <w:szCs w:val="22"/>
        </w:rPr>
        <w:t>transition from residential institutions to community-based support</w:t>
      </w:r>
      <w:r w:rsidR="7DC3BC24" w:rsidRPr="00D44E11">
        <w:rPr>
          <w:rFonts w:eastAsiaTheme="minorEastAsia"/>
          <w:sz w:val="22"/>
          <w:szCs w:val="22"/>
        </w:rPr>
        <w:t xml:space="preserve">, for children, </w:t>
      </w:r>
      <w:r w:rsidR="514F03C9" w:rsidRPr="00D44E11">
        <w:rPr>
          <w:rFonts w:eastAsiaTheme="minorEastAsia"/>
          <w:sz w:val="22"/>
          <w:szCs w:val="22"/>
        </w:rPr>
        <w:t>adults,</w:t>
      </w:r>
      <w:r w:rsidR="7DC3BC24" w:rsidRPr="00D44E11">
        <w:rPr>
          <w:rFonts w:eastAsiaTheme="minorEastAsia"/>
          <w:sz w:val="22"/>
          <w:szCs w:val="22"/>
        </w:rPr>
        <w:t xml:space="preserve"> and older persons with disabilities </w:t>
      </w:r>
      <w:r w:rsidR="7DC3BC24" w:rsidRPr="00D44E11">
        <w:rPr>
          <w:rFonts w:eastAsiaTheme="minorEastAsia"/>
          <w:b/>
          <w:bCs/>
          <w:sz w:val="22"/>
          <w:szCs w:val="22"/>
        </w:rPr>
        <w:t xml:space="preserve">within the objectives </w:t>
      </w:r>
      <w:r w:rsidR="1A4D7B43" w:rsidRPr="00D44E11">
        <w:rPr>
          <w:rFonts w:eastAsiaTheme="minorEastAsia"/>
          <w:b/>
          <w:bCs/>
          <w:sz w:val="22"/>
          <w:szCs w:val="22"/>
        </w:rPr>
        <w:t xml:space="preserve">of </w:t>
      </w:r>
      <w:r w:rsidR="3A4BDF7E" w:rsidRPr="00D44E11">
        <w:rPr>
          <w:rFonts w:eastAsiaTheme="minorEastAsia"/>
          <w:b/>
          <w:bCs/>
          <w:sz w:val="22"/>
          <w:szCs w:val="22"/>
        </w:rPr>
        <w:t>recovery and reconstructions programmes</w:t>
      </w:r>
      <w:r w:rsidR="3A4BDF7E" w:rsidRPr="00D44E11">
        <w:rPr>
          <w:rFonts w:eastAsiaTheme="minorEastAsia"/>
          <w:sz w:val="22"/>
          <w:szCs w:val="22"/>
        </w:rPr>
        <w:t xml:space="preserve"> </w:t>
      </w:r>
      <w:r w:rsidR="3A4BDF7E" w:rsidRPr="00D44E11">
        <w:rPr>
          <w:rFonts w:eastAsiaTheme="minorEastAsia"/>
          <w:b/>
          <w:bCs/>
          <w:sz w:val="22"/>
          <w:szCs w:val="22"/>
        </w:rPr>
        <w:t>and actions</w:t>
      </w:r>
      <w:r w:rsidR="00124BFB" w:rsidRPr="00D44E11">
        <w:rPr>
          <w:rFonts w:eastAsiaTheme="minorEastAsia"/>
          <w:b/>
          <w:bCs/>
          <w:sz w:val="22"/>
          <w:szCs w:val="22"/>
        </w:rPr>
        <w:t xml:space="preserve">, </w:t>
      </w:r>
      <w:r w:rsidR="00406498" w:rsidRPr="00D44E11">
        <w:rPr>
          <w:rFonts w:eastAsiaTheme="minorEastAsia"/>
          <w:b/>
          <w:bCs/>
          <w:sz w:val="22"/>
          <w:szCs w:val="22"/>
        </w:rPr>
        <w:t>in line with the</w:t>
      </w:r>
      <w:r w:rsidR="007657BA" w:rsidRPr="00D44E11">
        <w:rPr>
          <w:rFonts w:eastAsiaTheme="minorEastAsia"/>
          <w:b/>
          <w:bCs/>
          <w:sz w:val="22"/>
          <w:szCs w:val="22"/>
        </w:rPr>
        <w:t xml:space="preserve"> </w:t>
      </w:r>
      <w:r w:rsidR="00D44E11" w:rsidRPr="00D44E11">
        <w:rPr>
          <w:rFonts w:eastAsiaTheme="minorEastAsia"/>
          <w:b/>
          <w:bCs/>
          <w:sz w:val="22"/>
          <w:szCs w:val="22"/>
        </w:rPr>
        <w:t>CRPD Committee Guidelines on deinstitutionalisation, including in emergencies</w:t>
      </w:r>
      <w:r w:rsidR="00870C35" w:rsidRPr="00D44E11">
        <w:rPr>
          <w:rStyle w:val="FootnoteReference"/>
          <w:rFonts w:eastAsiaTheme="minorEastAsia"/>
          <w:b/>
          <w:bCs/>
          <w:sz w:val="22"/>
          <w:szCs w:val="22"/>
        </w:rPr>
        <w:footnoteReference w:id="12"/>
      </w:r>
      <w:r w:rsidR="7DC3BC24" w:rsidRPr="00D44E11">
        <w:rPr>
          <w:rFonts w:eastAsiaTheme="minorEastAsia"/>
          <w:sz w:val="22"/>
          <w:szCs w:val="22"/>
        </w:rPr>
        <w:t>. Ensure that resources are not used to perpetuate segregation of persons with disabilities</w:t>
      </w:r>
      <w:r w:rsidR="00406498" w:rsidRPr="00D44E11">
        <w:rPr>
          <w:rFonts w:eastAsiaTheme="minorEastAsia"/>
          <w:sz w:val="22"/>
          <w:szCs w:val="22"/>
        </w:rPr>
        <w:t xml:space="preserve">, including through the building, renovation and running of institutions, sheltered workshops, day-care </w:t>
      </w:r>
      <w:proofErr w:type="gramStart"/>
      <w:r w:rsidR="00406498" w:rsidRPr="00D44E11">
        <w:rPr>
          <w:rFonts w:eastAsiaTheme="minorEastAsia"/>
          <w:sz w:val="22"/>
          <w:szCs w:val="22"/>
        </w:rPr>
        <w:t>centre</w:t>
      </w:r>
      <w:proofErr w:type="gramEnd"/>
      <w:r w:rsidR="002A05AF" w:rsidRPr="00D44E11">
        <w:rPr>
          <w:rFonts w:eastAsiaTheme="minorEastAsia"/>
          <w:sz w:val="22"/>
          <w:szCs w:val="22"/>
        </w:rPr>
        <w:t xml:space="preserve"> or special schools</w:t>
      </w:r>
      <w:r w:rsidR="7DC3BC24" w:rsidRPr="00D44E11">
        <w:rPr>
          <w:rFonts w:eastAsiaTheme="minorEastAsia"/>
          <w:sz w:val="22"/>
          <w:szCs w:val="22"/>
        </w:rPr>
        <w:t xml:space="preserve">. This includes making all public services fully accessible (in particular, education and health care) while providing relevant </w:t>
      </w:r>
      <w:r w:rsidR="002A05AF" w:rsidRPr="00D44E11">
        <w:rPr>
          <w:rFonts w:eastAsiaTheme="minorEastAsia"/>
          <w:sz w:val="22"/>
          <w:szCs w:val="22"/>
        </w:rPr>
        <w:t xml:space="preserve">community-based </w:t>
      </w:r>
      <w:r w:rsidR="7DC3BC24" w:rsidRPr="00D44E11">
        <w:rPr>
          <w:rFonts w:eastAsiaTheme="minorEastAsia"/>
          <w:sz w:val="22"/>
          <w:szCs w:val="22"/>
        </w:rPr>
        <w:t>disability-specific services</w:t>
      </w:r>
      <w:r w:rsidR="002A05AF" w:rsidRPr="00D44E11">
        <w:rPr>
          <w:rFonts w:eastAsiaTheme="minorEastAsia"/>
          <w:sz w:val="22"/>
          <w:szCs w:val="22"/>
        </w:rPr>
        <w:t xml:space="preserve"> and direct support, including personal assistance</w:t>
      </w:r>
      <w:r w:rsidR="2A8272DF" w:rsidRPr="00D44E11">
        <w:rPr>
          <w:rFonts w:eastAsiaTheme="minorEastAsia"/>
          <w:sz w:val="22"/>
          <w:szCs w:val="22"/>
        </w:rPr>
        <w:t>.</w:t>
      </w:r>
    </w:p>
    <w:p w14:paraId="731096B5" w14:textId="77777777" w:rsidR="0043383E" w:rsidRDefault="0043383E" w:rsidP="2878CECD">
      <w:pPr>
        <w:rPr>
          <w:rFonts w:eastAsia="Arial"/>
          <w:sz w:val="22"/>
          <w:szCs w:val="22"/>
        </w:rPr>
      </w:pPr>
    </w:p>
    <w:p w14:paraId="46A0F8EC" w14:textId="28CFE927" w:rsidR="2878CECD" w:rsidRPr="00D44E11" w:rsidRDefault="00510543" w:rsidP="2878CECD">
      <w:pPr>
        <w:rPr>
          <w:rFonts w:eastAsia="Arial"/>
          <w:sz w:val="22"/>
          <w:szCs w:val="22"/>
        </w:rPr>
      </w:pPr>
      <w:r w:rsidRPr="00D44E11">
        <w:rPr>
          <w:rFonts w:eastAsia="Arial"/>
          <w:sz w:val="22"/>
          <w:szCs w:val="22"/>
        </w:rPr>
        <w:t>It is essential to use public funds wisely, including EU funds and EU accession budget, for rebuilding Ukraine. This process should fully include everyone and respect the rights of persons with disabilities. No funds should be used to support building</w:t>
      </w:r>
      <w:r w:rsidR="00FD0FF3" w:rsidRPr="00D44E11">
        <w:rPr>
          <w:rFonts w:eastAsia="Arial"/>
          <w:sz w:val="22"/>
          <w:szCs w:val="22"/>
        </w:rPr>
        <w:t>,</w:t>
      </w:r>
      <w:r w:rsidRPr="00D44E11">
        <w:rPr>
          <w:rFonts w:eastAsia="Arial"/>
          <w:sz w:val="22"/>
          <w:szCs w:val="22"/>
        </w:rPr>
        <w:t xml:space="preserve"> </w:t>
      </w:r>
      <w:r w:rsidR="0043383E" w:rsidRPr="00D44E11">
        <w:rPr>
          <w:rFonts w:eastAsia="Arial"/>
          <w:sz w:val="22"/>
          <w:szCs w:val="22"/>
        </w:rPr>
        <w:t>renovating,</w:t>
      </w:r>
      <w:r w:rsidRPr="00D44E11">
        <w:rPr>
          <w:rFonts w:eastAsia="Arial"/>
          <w:sz w:val="22"/>
          <w:szCs w:val="22"/>
        </w:rPr>
        <w:t xml:space="preserve"> </w:t>
      </w:r>
      <w:r w:rsidR="00FD0FF3" w:rsidRPr="00D44E11">
        <w:rPr>
          <w:rFonts w:eastAsia="Arial"/>
          <w:sz w:val="22"/>
          <w:szCs w:val="22"/>
        </w:rPr>
        <w:t xml:space="preserve">or running </w:t>
      </w:r>
      <w:r w:rsidRPr="00D44E11">
        <w:rPr>
          <w:rFonts w:eastAsia="Arial"/>
          <w:sz w:val="22"/>
          <w:szCs w:val="22"/>
        </w:rPr>
        <w:t>institutions</w:t>
      </w:r>
      <w:r w:rsidR="00F5150A" w:rsidRPr="00D44E11">
        <w:rPr>
          <w:rFonts w:eastAsia="Arial"/>
          <w:sz w:val="22"/>
          <w:szCs w:val="22"/>
        </w:rPr>
        <w:t xml:space="preserve"> or any other setting</w:t>
      </w:r>
      <w:r w:rsidRPr="00D44E11">
        <w:rPr>
          <w:rFonts w:eastAsia="Arial"/>
          <w:sz w:val="22"/>
          <w:szCs w:val="22"/>
        </w:rPr>
        <w:t xml:space="preserve"> that segregate</w:t>
      </w:r>
      <w:r w:rsidR="00F5150A" w:rsidRPr="00D44E11">
        <w:rPr>
          <w:rFonts w:eastAsia="Arial"/>
          <w:sz w:val="22"/>
          <w:szCs w:val="22"/>
        </w:rPr>
        <w:t>s</w:t>
      </w:r>
      <w:r w:rsidRPr="00D44E11">
        <w:rPr>
          <w:rFonts w:eastAsia="Arial"/>
          <w:sz w:val="22"/>
          <w:szCs w:val="22"/>
        </w:rPr>
        <w:t xml:space="preserve"> persons with disabilities.</w:t>
      </w:r>
      <w:r w:rsidR="0043383E">
        <w:rPr>
          <w:rFonts w:eastAsia="Arial"/>
          <w:sz w:val="22"/>
          <w:szCs w:val="22"/>
        </w:rPr>
        <w:t xml:space="preserve"> </w:t>
      </w:r>
      <w:r w:rsidR="5E3A8311" w:rsidRPr="00D44E11">
        <w:rPr>
          <w:rFonts w:eastAsia="Arial"/>
          <w:sz w:val="22"/>
          <w:szCs w:val="22"/>
        </w:rPr>
        <w:t>A</w:t>
      </w:r>
      <w:r w:rsidR="60A2C4C5" w:rsidRPr="00D44E11">
        <w:rPr>
          <w:rFonts w:eastAsia="Arial"/>
          <w:sz w:val="22"/>
          <w:szCs w:val="22"/>
        </w:rPr>
        <w:t>s</w:t>
      </w:r>
      <w:r w:rsidR="56A296FF" w:rsidRPr="00D44E11">
        <w:rPr>
          <w:rFonts w:eastAsia="Arial"/>
          <w:sz w:val="22"/>
          <w:szCs w:val="22"/>
        </w:rPr>
        <w:t xml:space="preserve"> </w:t>
      </w:r>
      <w:r w:rsidR="5E3A8311" w:rsidRPr="00D44E11">
        <w:rPr>
          <w:rFonts w:eastAsia="Arial"/>
          <w:sz w:val="22"/>
          <w:szCs w:val="22"/>
        </w:rPr>
        <w:t xml:space="preserve">organisations </w:t>
      </w:r>
      <w:r w:rsidR="17CA3079" w:rsidRPr="00D44E11">
        <w:rPr>
          <w:rFonts w:eastAsia="Arial"/>
          <w:sz w:val="22"/>
          <w:szCs w:val="22"/>
        </w:rPr>
        <w:t xml:space="preserve">of </w:t>
      </w:r>
      <w:r w:rsidR="429A6D46" w:rsidRPr="00D44E11">
        <w:rPr>
          <w:rFonts w:eastAsia="Arial"/>
          <w:sz w:val="22"/>
          <w:szCs w:val="22"/>
        </w:rPr>
        <w:t>persons</w:t>
      </w:r>
      <w:r w:rsidR="5E3A8311" w:rsidRPr="00D44E11">
        <w:rPr>
          <w:rFonts w:eastAsia="Arial"/>
          <w:sz w:val="22"/>
          <w:szCs w:val="22"/>
        </w:rPr>
        <w:t xml:space="preserve"> with disabilities</w:t>
      </w:r>
      <w:r w:rsidR="6FF40982" w:rsidRPr="00D44E11">
        <w:rPr>
          <w:rFonts w:eastAsia="Arial"/>
          <w:sz w:val="22"/>
          <w:szCs w:val="22"/>
        </w:rPr>
        <w:t xml:space="preserve"> and </w:t>
      </w:r>
      <w:r w:rsidR="60A2C4C5" w:rsidRPr="00D44E11">
        <w:rPr>
          <w:rFonts w:eastAsia="Arial"/>
          <w:sz w:val="22"/>
          <w:szCs w:val="22"/>
        </w:rPr>
        <w:t xml:space="preserve">experts </w:t>
      </w:r>
      <w:r w:rsidR="3FFFB1FB" w:rsidRPr="00D44E11">
        <w:rPr>
          <w:rFonts w:eastAsia="Arial"/>
          <w:sz w:val="22"/>
          <w:szCs w:val="22"/>
        </w:rPr>
        <w:t xml:space="preserve">in </w:t>
      </w:r>
      <w:r w:rsidR="60A2C4C5" w:rsidRPr="00D44E11">
        <w:rPr>
          <w:rFonts w:eastAsia="Arial"/>
          <w:sz w:val="22"/>
          <w:szCs w:val="22"/>
        </w:rPr>
        <w:t>disability inclusi</w:t>
      </w:r>
      <w:r w:rsidR="564EBB6B" w:rsidRPr="00D44E11">
        <w:rPr>
          <w:rFonts w:eastAsia="Arial"/>
          <w:sz w:val="22"/>
          <w:szCs w:val="22"/>
        </w:rPr>
        <w:t>on</w:t>
      </w:r>
      <w:r w:rsidR="56A296FF" w:rsidRPr="00D44E11">
        <w:rPr>
          <w:rFonts w:eastAsia="Arial"/>
          <w:sz w:val="22"/>
          <w:szCs w:val="22"/>
        </w:rPr>
        <w:t xml:space="preserve"> </w:t>
      </w:r>
      <w:r w:rsidR="21AD7310" w:rsidRPr="00D44E11">
        <w:rPr>
          <w:rFonts w:eastAsia="Arial"/>
          <w:sz w:val="22"/>
          <w:szCs w:val="22"/>
        </w:rPr>
        <w:t xml:space="preserve">across </w:t>
      </w:r>
      <w:r w:rsidR="60A2C4C5" w:rsidRPr="00D44E11">
        <w:rPr>
          <w:rFonts w:eastAsia="Arial"/>
          <w:sz w:val="22"/>
          <w:szCs w:val="22"/>
        </w:rPr>
        <w:t xml:space="preserve">Europe, </w:t>
      </w:r>
      <w:r w:rsidR="56A296FF" w:rsidRPr="00D44E11">
        <w:rPr>
          <w:rFonts w:eastAsia="Arial"/>
          <w:sz w:val="22"/>
          <w:szCs w:val="22"/>
        </w:rPr>
        <w:t xml:space="preserve">we </w:t>
      </w:r>
      <w:r w:rsidR="49D5F050" w:rsidRPr="00D44E11">
        <w:rPr>
          <w:rFonts w:eastAsia="Arial"/>
          <w:sz w:val="22"/>
          <w:szCs w:val="22"/>
        </w:rPr>
        <w:t xml:space="preserve">stand prepared </w:t>
      </w:r>
      <w:r w:rsidR="49D5F050" w:rsidRPr="00D44E11">
        <w:rPr>
          <w:rFonts w:eastAsia="Arial"/>
          <w:sz w:val="22"/>
          <w:szCs w:val="22"/>
        </w:rPr>
        <w:lastRenderedPageBreak/>
        <w:t>to share</w:t>
      </w:r>
      <w:r w:rsidR="56A296FF" w:rsidRPr="00D44E11">
        <w:rPr>
          <w:rFonts w:eastAsia="Arial"/>
          <w:sz w:val="22"/>
          <w:szCs w:val="22"/>
        </w:rPr>
        <w:t xml:space="preserve"> our experience and know-how </w:t>
      </w:r>
      <w:r w:rsidR="60A2C4C5" w:rsidRPr="00D44E11">
        <w:rPr>
          <w:rFonts w:eastAsia="Arial"/>
          <w:sz w:val="22"/>
          <w:szCs w:val="22"/>
        </w:rPr>
        <w:t>in the mentioned areas</w:t>
      </w:r>
      <w:r w:rsidR="78BB3D6D" w:rsidRPr="00D44E11">
        <w:rPr>
          <w:rFonts w:eastAsia="Arial"/>
          <w:sz w:val="22"/>
          <w:szCs w:val="22"/>
        </w:rPr>
        <w:t>. Our goal is</w:t>
      </w:r>
      <w:r w:rsidR="60A2C4C5" w:rsidRPr="00D44E11">
        <w:rPr>
          <w:rFonts w:eastAsia="Arial"/>
          <w:sz w:val="22"/>
          <w:szCs w:val="22"/>
        </w:rPr>
        <w:t xml:space="preserve"> </w:t>
      </w:r>
      <w:r w:rsidR="56A296FF" w:rsidRPr="00D44E11">
        <w:rPr>
          <w:rFonts w:eastAsia="Arial"/>
          <w:sz w:val="22"/>
          <w:szCs w:val="22"/>
        </w:rPr>
        <w:t xml:space="preserve">to ensure </w:t>
      </w:r>
      <w:r w:rsidR="75CB4477" w:rsidRPr="00D44E11">
        <w:rPr>
          <w:rFonts w:eastAsia="Arial"/>
          <w:sz w:val="22"/>
          <w:szCs w:val="22"/>
        </w:rPr>
        <w:t xml:space="preserve">a </w:t>
      </w:r>
      <w:r w:rsidR="73BC7DB4" w:rsidRPr="00D44E11">
        <w:rPr>
          <w:rFonts w:eastAsia="Arial"/>
          <w:sz w:val="22"/>
          <w:szCs w:val="22"/>
        </w:rPr>
        <w:t>full</w:t>
      </w:r>
      <w:r w:rsidR="7D2F8AA9" w:rsidRPr="00D44E11">
        <w:rPr>
          <w:rFonts w:eastAsia="Arial"/>
          <w:sz w:val="22"/>
          <w:szCs w:val="22"/>
        </w:rPr>
        <w:t xml:space="preserve">y </w:t>
      </w:r>
      <w:r w:rsidR="73BC7DB4" w:rsidRPr="00D44E11">
        <w:rPr>
          <w:rFonts w:eastAsia="Arial"/>
          <w:sz w:val="22"/>
          <w:szCs w:val="22"/>
        </w:rPr>
        <w:t>inclusive recovery and rebuilding</w:t>
      </w:r>
      <w:r w:rsidR="43601C66" w:rsidRPr="00D44E11">
        <w:rPr>
          <w:rFonts w:eastAsia="Arial"/>
          <w:sz w:val="22"/>
          <w:szCs w:val="22"/>
        </w:rPr>
        <w:t xml:space="preserve"> process for</w:t>
      </w:r>
      <w:r w:rsidR="73BC7DB4" w:rsidRPr="00D44E11">
        <w:rPr>
          <w:rFonts w:eastAsia="Arial"/>
          <w:sz w:val="22"/>
          <w:szCs w:val="22"/>
        </w:rPr>
        <w:t xml:space="preserve"> Ukraine</w:t>
      </w:r>
      <w:r w:rsidR="22686547" w:rsidRPr="00D44E11">
        <w:rPr>
          <w:rFonts w:eastAsia="Arial"/>
          <w:sz w:val="22"/>
          <w:szCs w:val="22"/>
        </w:rPr>
        <w:t xml:space="preserve"> that prioritise persons with disabilities</w:t>
      </w:r>
      <w:r w:rsidR="73BC7DB4" w:rsidRPr="00D44E11">
        <w:rPr>
          <w:rFonts w:eastAsia="Arial"/>
          <w:sz w:val="22"/>
          <w:szCs w:val="22"/>
        </w:rPr>
        <w:t>.</w:t>
      </w:r>
    </w:p>
    <w:sectPr w:rsidR="2878CECD" w:rsidRPr="00D44E11" w:rsidSect="004A15BC">
      <w:headerReference w:type="default" r:id="rId11"/>
      <w:footerReference w:type="default" r:id="rId12"/>
      <w:headerReference w:type="first" r:id="rId13"/>
      <w:pgSz w:w="11906" w:h="16838"/>
      <w:pgMar w:top="1418" w:right="1418" w:bottom="284" w:left="1418"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BBB5A" w14:textId="77777777" w:rsidR="004A15BC" w:rsidRDefault="004A15BC" w:rsidP="00891FF5">
      <w:r>
        <w:separator/>
      </w:r>
    </w:p>
  </w:endnote>
  <w:endnote w:type="continuationSeparator" w:id="0">
    <w:p w14:paraId="126CA9AB" w14:textId="77777777" w:rsidR="004A15BC" w:rsidRDefault="004A15BC" w:rsidP="00891FF5">
      <w:r>
        <w:continuationSeparator/>
      </w:r>
    </w:p>
  </w:endnote>
  <w:endnote w:type="continuationNotice" w:id="1">
    <w:p w14:paraId="7171807D" w14:textId="77777777" w:rsidR="004A15BC" w:rsidRDefault="004A15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546716"/>
      <w:docPartObj>
        <w:docPartGallery w:val="Page Numbers (Bottom of Page)"/>
        <w:docPartUnique/>
      </w:docPartObj>
    </w:sdtPr>
    <w:sdtEndPr>
      <w:rPr>
        <w:noProof/>
      </w:rPr>
    </w:sdtEndPr>
    <w:sdtContent>
      <w:p w14:paraId="02B5A343" w14:textId="5C29427B" w:rsidR="00891FF5" w:rsidRDefault="00891FF5" w:rsidP="001F73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44FFE9" w14:textId="77777777" w:rsidR="00600E38" w:rsidRDefault="00600E38" w:rsidP="00891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1267" w14:textId="77777777" w:rsidR="004A15BC" w:rsidRDefault="004A15BC" w:rsidP="00891FF5">
      <w:r>
        <w:separator/>
      </w:r>
    </w:p>
  </w:footnote>
  <w:footnote w:type="continuationSeparator" w:id="0">
    <w:p w14:paraId="03F25FC2" w14:textId="77777777" w:rsidR="004A15BC" w:rsidRDefault="004A15BC" w:rsidP="00891FF5">
      <w:r>
        <w:continuationSeparator/>
      </w:r>
    </w:p>
  </w:footnote>
  <w:footnote w:type="continuationNotice" w:id="1">
    <w:p w14:paraId="148D6707" w14:textId="77777777" w:rsidR="004A15BC" w:rsidRDefault="004A15BC">
      <w:pPr>
        <w:spacing w:after="0" w:line="240" w:lineRule="auto"/>
      </w:pPr>
    </w:p>
  </w:footnote>
  <w:footnote w:id="2">
    <w:p w14:paraId="0FF0B739" w14:textId="142B5ADF" w:rsidR="00F476D7" w:rsidRPr="00F476D7" w:rsidRDefault="00F476D7">
      <w:pPr>
        <w:pStyle w:val="FootnoteText"/>
        <w:rPr>
          <w:lang w:val="en-US"/>
        </w:rPr>
      </w:pPr>
      <w:r>
        <w:rPr>
          <w:rStyle w:val="FootnoteReference"/>
        </w:rPr>
        <w:footnoteRef/>
      </w:r>
      <w:r>
        <w:t xml:space="preserve"> </w:t>
      </w:r>
      <w:hyperlink r:id="rId1" w:history="1">
        <w:r w:rsidRPr="002D56C8">
          <w:rPr>
            <w:rStyle w:val="Hyperlink"/>
          </w:rPr>
          <w:t>https://ls.org.ua/en/researchen/the-impact-of-the-war-on-the-rights-of-people-with-disabilities-in-ukraine-monitoring-report/</w:t>
        </w:r>
      </w:hyperlink>
      <w:r>
        <w:t xml:space="preserve"> </w:t>
      </w:r>
    </w:p>
  </w:footnote>
  <w:footnote w:id="3">
    <w:p w14:paraId="79DB5F66" w14:textId="38129FEC" w:rsidR="0003329F" w:rsidRPr="0003329F" w:rsidRDefault="0003329F">
      <w:pPr>
        <w:pStyle w:val="FootnoteText"/>
      </w:pPr>
      <w:r>
        <w:rPr>
          <w:rStyle w:val="FootnoteReference"/>
        </w:rPr>
        <w:footnoteRef/>
      </w:r>
      <w:r>
        <w:t xml:space="preserve"> </w:t>
      </w:r>
      <w:hyperlink r:id="rId2" w:history="1">
        <w:r w:rsidRPr="002D56C8">
          <w:rPr>
            <w:rStyle w:val="Hyperlink"/>
          </w:rPr>
          <w:t>https://www.ohchr.org/en/instruments-mechanisms/instruments/convention-rights-persons-disabilities</w:t>
        </w:r>
      </w:hyperlink>
      <w:r>
        <w:t xml:space="preserve"> </w:t>
      </w:r>
    </w:p>
  </w:footnote>
  <w:footnote w:id="4">
    <w:p w14:paraId="263103A2" w14:textId="6BBFCB74" w:rsidR="00B221D4" w:rsidRPr="00B221D4" w:rsidRDefault="00B221D4">
      <w:pPr>
        <w:pStyle w:val="FootnoteText"/>
      </w:pPr>
      <w:r>
        <w:rPr>
          <w:rStyle w:val="FootnoteReference"/>
        </w:rPr>
        <w:footnoteRef/>
      </w:r>
      <w:hyperlink r:id="rId3" w:anchor=":~:text=States%20parties%20should%20acknowledge%20the,of%20the%20rights%20to%20be" w:history="1">
        <w:r w:rsidR="00CE65E8" w:rsidRPr="00231080">
          <w:rPr>
            <w:rStyle w:val="Hyperlink"/>
          </w:rPr>
          <w:t>https://docstore.ohchr.org/SelfServices/FilesHandler.ashx?enc=6QkG1d%2FPPRiCAqhKb7yhsnbHatvuFkZ%2Bt93Y3D%2Baa2pjFYzWLBu0vA%2BBr7QovZhbuyqzjDN0plweYI46WXrJJ6aB3Mx4y%2FspT%2BQrY5K2mKse5zjo%2BfvBDVu%2B42R9iK1p#:~:text=States%20parties%20should%20acknowledge%20the,of%20the%20rights%20to%20be</w:t>
        </w:r>
      </w:hyperlink>
      <w:r w:rsidR="00B543AD">
        <w:t xml:space="preserve"> </w:t>
      </w:r>
    </w:p>
  </w:footnote>
  <w:footnote w:id="5">
    <w:p w14:paraId="55BE734B" w14:textId="52F903E2" w:rsidR="00A20F8D" w:rsidRPr="00A20F8D" w:rsidRDefault="00A20F8D">
      <w:pPr>
        <w:pStyle w:val="FootnoteText"/>
      </w:pPr>
      <w:r>
        <w:rPr>
          <w:rStyle w:val="FootnoteReference"/>
        </w:rPr>
        <w:footnoteRef/>
      </w:r>
      <w:r>
        <w:t xml:space="preserve"> </w:t>
      </w:r>
      <w:hyperlink r:id="rId4" w:history="1">
        <w:r w:rsidR="001C3450" w:rsidRPr="002D56C8">
          <w:rPr>
            <w:rStyle w:val="Hyperlink"/>
          </w:rPr>
          <w:t>https://www.amnesty.org/en/documents/eur50/7385/2023/en/</w:t>
        </w:r>
      </w:hyperlink>
      <w:r>
        <w:t xml:space="preserve"> </w:t>
      </w:r>
    </w:p>
  </w:footnote>
  <w:footnote w:id="6">
    <w:p w14:paraId="0EBE1977" w14:textId="09FAA32B" w:rsidR="00870C35" w:rsidRPr="00870C35" w:rsidRDefault="00870C35">
      <w:pPr>
        <w:pStyle w:val="FootnoteText"/>
      </w:pPr>
      <w:r>
        <w:rPr>
          <w:rStyle w:val="FootnoteReference"/>
        </w:rPr>
        <w:footnoteRef/>
      </w:r>
      <w:r>
        <w:t xml:space="preserve"> </w:t>
      </w:r>
      <w:hyperlink r:id="rId5" w:history="1">
        <w:r w:rsidR="00AA357B" w:rsidRPr="00661603">
          <w:rPr>
            <w:rStyle w:val="Hyperlink"/>
          </w:rPr>
          <w:t>https://www.un.org/development/desa/disabilities/convention-on-the-rights-of-persons-with-disabilities/article-9-accessibility.html</w:t>
        </w:r>
      </w:hyperlink>
      <w:r w:rsidR="00AA357B">
        <w:t xml:space="preserve"> </w:t>
      </w:r>
    </w:p>
  </w:footnote>
  <w:footnote w:id="7">
    <w:p w14:paraId="51681D04" w14:textId="3D13CA6C" w:rsidR="0089752A" w:rsidRPr="0089752A" w:rsidRDefault="0089752A">
      <w:pPr>
        <w:pStyle w:val="FootnoteText"/>
        <w:rPr>
          <w:lang w:val="en-US"/>
        </w:rPr>
      </w:pPr>
      <w:r>
        <w:rPr>
          <w:rStyle w:val="FootnoteReference"/>
        </w:rPr>
        <w:footnoteRef/>
      </w:r>
      <w:r>
        <w:t xml:space="preserve"> </w:t>
      </w:r>
      <w:hyperlink r:id="rId6" w:history="1">
        <w:r w:rsidRPr="002D56C8">
          <w:rPr>
            <w:rStyle w:val="Hyperlink"/>
          </w:rPr>
          <w:t>https://www.washingtongroup-disability.com/question-sets/</w:t>
        </w:r>
      </w:hyperlink>
      <w:r>
        <w:t xml:space="preserve"> </w:t>
      </w:r>
    </w:p>
  </w:footnote>
  <w:footnote w:id="8">
    <w:p w14:paraId="35E1D00D" w14:textId="709B3EE1" w:rsidR="00421498" w:rsidRPr="00421498" w:rsidRDefault="00421498">
      <w:pPr>
        <w:pStyle w:val="FootnoteText"/>
        <w:rPr>
          <w:lang w:val="en-US"/>
        </w:rPr>
      </w:pPr>
      <w:r>
        <w:rPr>
          <w:rStyle w:val="FootnoteReference"/>
        </w:rPr>
        <w:footnoteRef/>
      </w:r>
      <w:r>
        <w:t xml:space="preserve"> </w:t>
      </w:r>
      <w:hyperlink r:id="rId7" w:anchor=":~:text=The%20marker%20allows%20the%20DAC,they%20target%20persons%20with%20disabilities" w:history="1">
        <w:r w:rsidR="0043383E" w:rsidRPr="00661603">
          <w:rPr>
            <w:rStyle w:val="Hyperlink"/>
          </w:rPr>
          <w:t>https://www.edf-feph.org/oecd-dac-disability-marker/#:~:text=The%20marker%20allows%20the%20DAC,they%20target%20persons%20with%20disabilities</w:t>
        </w:r>
      </w:hyperlink>
      <w:r w:rsidR="005D6AAA" w:rsidRPr="005D6AAA">
        <w:t>.</w:t>
      </w:r>
      <w:r w:rsidR="0043383E">
        <w:t xml:space="preserve"> </w:t>
      </w:r>
    </w:p>
  </w:footnote>
  <w:footnote w:id="9">
    <w:p w14:paraId="720C882D" w14:textId="7342BF47" w:rsidR="009333F5" w:rsidRPr="009333F5" w:rsidRDefault="009333F5">
      <w:pPr>
        <w:pStyle w:val="FootnoteText"/>
      </w:pPr>
      <w:r>
        <w:rPr>
          <w:rStyle w:val="FootnoteReference"/>
        </w:rPr>
        <w:footnoteRef/>
      </w:r>
      <w:r>
        <w:t xml:space="preserve"> </w:t>
      </w:r>
      <w:hyperlink r:id="rId8" w:history="1">
        <w:r w:rsidRPr="00231080">
          <w:rPr>
            <w:rStyle w:val="Hyperlink"/>
          </w:rPr>
          <w:t>https://interagencystandingcommittee.org/iasc-guidelines-on-inclusion-of-persons-with-disabilities-in-humanitarian-action-2019</w:t>
        </w:r>
      </w:hyperlink>
      <w:r>
        <w:t xml:space="preserve"> </w:t>
      </w:r>
    </w:p>
  </w:footnote>
  <w:footnote w:id="10">
    <w:p w14:paraId="70301E96" w14:textId="7470807D" w:rsidR="0043383E" w:rsidRPr="0043383E" w:rsidRDefault="0043383E">
      <w:pPr>
        <w:pStyle w:val="FootnoteText"/>
      </w:pPr>
      <w:r>
        <w:rPr>
          <w:rStyle w:val="FootnoteReference"/>
        </w:rPr>
        <w:footnoteRef/>
      </w:r>
      <w:r>
        <w:t xml:space="preserve"> </w:t>
      </w:r>
      <w:hyperlink r:id="rId9" w:history="1">
        <w:r w:rsidRPr="000B25FF">
          <w:rPr>
            <w:rStyle w:val="Hyperlink"/>
          </w:rPr>
          <w:t>https://www.preventionweb.net/files/43291_sendaiframeworkfordrren.pdf</w:t>
        </w:r>
      </w:hyperlink>
    </w:p>
  </w:footnote>
  <w:footnote w:id="11">
    <w:p w14:paraId="08C020A9" w14:textId="1E865205" w:rsidR="0089752A" w:rsidRPr="0089752A" w:rsidRDefault="0089752A">
      <w:pPr>
        <w:pStyle w:val="FootnoteText"/>
        <w:rPr>
          <w:lang w:val="en-US"/>
        </w:rPr>
      </w:pPr>
      <w:r>
        <w:rPr>
          <w:rStyle w:val="FootnoteReference"/>
        </w:rPr>
        <w:footnoteRef/>
      </w:r>
      <w:r>
        <w:t xml:space="preserve"> </w:t>
      </w:r>
      <w:hyperlink r:id="rId10" w:history="1">
        <w:r w:rsidRPr="000B25FF">
          <w:rPr>
            <w:rStyle w:val="Hyperlink"/>
          </w:rPr>
          <w:t>https://www.undrr.org/publication/european-forum-disaster-risk-reduction-roadmap-2021-2030</w:t>
        </w:r>
      </w:hyperlink>
    </w:p>
  </w:footnote>
  <w:footnote w:id="12">
    <w:p w14:paraId="1050A1BA" w14:textId="24E5F791" w:rsidR="00870C35" w:rsidRPr="00D44E11" w:rsidRDefault="00870C35">
      <w:pPr>
        <w:pStyle w:val="FootnoteText"/>
        <w:rPr>
          <w:lang w:val="en-US"/>
        </w:rPr>
      </w:pPr>
      <w:r>
        <w:rPr>
          <w:rStyle w:val="FootnoteReference"/>
        </w:rPr>
        <w:footnoteRef/>
      </w:r>
      <w:r>
        <w:t xml:space="preserve"> </w:t>
      </w:r>
      <w:hyperlink r:id="rId11" w:history="1">
        <w:r w:rsidR="00AA357B" w:rsidRPr="00661603">
          <w:rPr>
            <w:rStyle w:val="Hyperlink"/>
          </w:rPr>
          <w:t>https://www.ohchr.org/en/documents/legal-standards-and-guidelines/crpdc5-guidelines-deinstitutionalization-including</w:t>
        </w:r>
      </w:hyperlink>
      <w:r w:rsidR="00AA357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gridCol w:w="3005"/>
    </w:tblGrid>
    <w:tr w:rsidR="000047F3" w14:paraId="7F08A77F" w14:textId="77777777" w:rsidTr="000047F3">
      <w:tc>
        <w:tcPr>
          <w:tcW w:w="3005" w:type="dxa"/>
        </w:tcPr>
        <w:p w14:paraId="69FB4522" w14:textId="128AD909" w:rsidR="000047F3" w:rsidRDefault="000047F3" w:rsidP="00A22F2F">
          <w:pPr>
            <w:pStyle w:val="Header"/>
            <w:ind w:left="-115"/>
          </w:pPr>
        </w:p>
      </w:tc>
      <w:tc>
        <w:tcPr>
          <w:tcW w:w="3005" w:type="dxa"/>
        </w:tcPr>
        <w:p w14:paraId="14ED83D7" w14:textId="15BEB7D9" w:rsidR="000047F3" w:rsidRDefault="000047F3" w:rsidP="00A22F2F">
          <w:pPr>
            <w:pStyle w:val="Header"/>
            <w:jc w:val="center"/>
          </w:pPr>
        </w:p>
      </w:tc>
      <w:tc>
        <w:tcPr>
          <w:tcW w:w="3005" w:type="dxa"/>
        </w:tcPr>
        <w:p w14:paraId="5CB01115" w14:textId="77777777" w:rsidR="000047F3" w:rsidRDefault="000047F3" w:rsidP="00A22F2F">
          <w:pPr>
            <w:pStyle w:val="Header"/>
            <w:ind w:right="-115"/>
            <w:jc w:val="right"/>
          </w:pPr>
        </w:p>
      </w:tc>
      <w:tc>
        <w:tcPr>
          <w:tcW w:w="3005" w:type="dxa"/>
        </w:tcPr>
        <w:p w14:paraId="7825B4DA" w14:textId="2C7D4440" w:rsidR="000047F3" w:rsidRDefault="000047F3" w:rsidP="00A22F2F">
          <w:pPr>
            <w:pStyle w:val="Header"/>
            <w:ind w:right="-115"/>
            <w:jc w:val="right"/>
          </w:pPr>
        </w:p>
      </w:tc>
    </w:tr>
  </w:tbl>
  <w:p w14:paraId="498C0BDB" w14:textId="3E3A85BD" w:rsidR="00DC1D64" w:rsidRDefault="00DC1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5830" w14:textId="77777777" w:rsidR="00F35FB4" w:rsidRDefault="00F35FB4" w:rsidP="00F35FB4">
    <w:pPr>
      <w:pStyle w:val="NormalWeb"/>
      <w:jc w:val="right"/>
    </w:pPr>
    <w:r>
      <w:rPr>
        <w:noProof/>
      </w:rPr>
      <w:drawing>
        <wp:anchor distT="0" distB="0" distL="114300" distR="114300" simplePos="0" relativeHeight="251658240" behindDoc="0" locked="0" layoutInCell="1" allowOverlap="1" wp14:anchorId="177C17A9" wp14:editId="22DBB8D6">
          <wp:simplePos x="0" y="0"/>
          <wp:positionH relativeFrom="column">
            <wp:posOffset>4585970</wp:posOffset>
          </wp:positionH>
          <wp:positionV relativeFrom="paragraph">
            <wp:posOffset>-450215</wp:posOffset>
          </wp:positionV>
          <wp:extent cx="1479550" cy="1046539"/>
          <wp:effectExtent l="0" t="0" r="6350" b="1270"/>
          <wp:wrapNone/>
          <wp:docPr id="1" name="Picture 1"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red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648" cy="10522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5B60C9" w14:textId="60C3FE1F" w:rsidR="00891FF5" w:rsidRDefault="00891FF5" w:rsidP="00F35FB4">
    <w:pPr>
      <w:pStyle w:val="Header"/>
      <w:jc w:val="right"/>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FE5"/>
    <w:multiLevelType w:val="multilevel"/>
    <w:tmpl w:val="2838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F4683"/>
    <w:multiLevelType w:val="hybridMultilevel"/>
    <w:tmpl w:val="FFFFFFFF"/>
    <w:lvl w:ilvl="0" w:tplc="5732A0DC">
      <w:start w:val="1"/>
      <w:numFmt w:val="bullet"/>
      <w:lvlText w:val="-"/>
      <w:lvlJc w:val="left"/>
      <w:pPr>
        <w:ind w:left="720" w:hanging="360"/>
      </w:pPr>
      <w:rPr>
        <w:rFonts w:ascii="Calibri" w:hAnsi="Calibri" w:hint="default"/>
      </w:rPr>
    </w:lvl>
    <w:lvl w:ilvl="1" w:tplc="A54CDF70">
      <w:start w:val="1"/>
      <w:numFmt w:val="bullet"/>
      <w:lvlText w:val="o"/>
      <w:lvlJc w:val="left"/>
      <w:pPr>
        <w:ind w:left="1440" w:hanging="360"/>
      </w:pPr>
      <w:rPr>
        <w:rFonts w:ascii="Courier New" w:hAnsi="Courier New" w:hint="default"/>
      </w:rPr>
    </w:lvl>
    <w:lvl w:ilvl="2" w:tplc="4D984224">
      <w:start w:val="1"/>
      <w:numFmt w:val="bullet"/>
      <w:lvlText w:val=""/>
      <w:lvlJc w:val="left"/>
      <w:pPr>
        <w:ind w:left="2160" w:hanging="360"/>
      </w:pPr>
      <w:rPr>
        <w:rFonts w:ascii="Wingdings" w:hAnsi="Wingdings" w:hint="default"/>
      </w:rPr>
    </w:lvl>
    <w:lvl w:ilvl="3" w:tplc="CAE43F34">
      <w:start w:val="1"/>
      <w:numFmt w:val="bullet"/>
      <w:lvlText w:val=""/>
      <w:lvlJc w:val="left"/>
      <w:pPr>
        <w:ind w:left="2880" w:hanging="360"/>
      </w:pPr>
      <w:rPr>
        <w:rFonts w:ascii="Symbol" w:hAnsi="Symbol" w:hint="default"/>
      </w:rPr>
    </w:lvl>
    <w:lvl w:ilvl="4" w:tplc="41EC7174">
      <w:start w:val="1"/>
      <w:numFmt w:val="bullet"/>
      <w:lvlText w:val="o"/>
      <w:lvlJc w:val="left"/>
      <w:pPr>
        <w:ind w:left="3600" w:hanging="360"/>
      </w:pPr>
      <w:rPr>
        <w:rFonts w:ascii="Courier New" w:hAnsi="Courier New" w:hint="default"/>
      </w:rPr>
    </w:lvl>
    <w:lvl w:ilvl="5" w:tplc="E9B4639A">
      <w:start w:val="1"/>
      <w:numFmt w:val="bullet"/>
      <w:lvlText w:val=""/>
      <w:lvlJc w:val="left"/>
      <w:pPr>
        <w:ind w:left="4320" w:hanging="360"/>
      </w:pPr>
      <w:rPr>
        <w:rFonts w:ascii="Wingdings" w:hAnsi="Wingdings" w:hint="default"/>
      </w:rPr>
    </w:lvl>
    <w:lvl w:ilvl="6" w:tplc="70BA1306">
      <w:start w:val="1"/>
      <w:numFmt w:val="bullet"/>
      <w:lvlText w:val=""/>
      <w:lvlJc w:val="left"/>
      <w:pPr>
        <w:ind w:left="5040" w:hanging="360"/>
      </w:pPr>
      <w:rPr>
        <w:rFonts w:ascii="Symbol" w:hAnsi="Symbol" w:hint="default"/>
      </w:rPr>
    </w:lvl>
    <w:lvl w:ilvl="7" w:tplc="46488D04">
      <w:start w:val="1"/>
      <w:numFmt w:val="bullet"/>
      <w:lvlText w:val="o"/>
      <w:lvlJc w:val="left"/>
      <w:pPr>
        <w:ind w:left="5760" w:hanging="360"/>
      </w:pPr>
      <w:rPr>
        <w:rFonts w:ascii="Courier New" w:hAnsi="Courier New" w:hint="default"/>
      </w:rPr>
    </w:lvl>
    <w:lvl w:ilvl="8" w:tplc="6B228F64">
      <w:start w:val="1"/>
      <w:numFmt w:val="bullet"/>
      <w:lvlText w:val=""/>
      <w:lvlJc w:val="left"/>
      <w:pPr>
        <w:ind w:left="6480" w:hanging="360"/>
      </w:pPr>
      <w:rPr>
        <w:rFonts w:ascii="Wingdings" w:hAnsi="Wingdings" w:hint="default"/>
      </w:rPr>
    </w:lvl>
  </w:abstractNum>
  <w:abstractNum w:abstractNumId="2" w15:restartNumberingAfterBreak="0">
    <w:nsid w:val="0A4E2168"/>
    <w:multiLevelType w:val="hybridMultilevel"/>
    <w:tmpl w:val="5D0E39E4"/>
    <w:lvl w:ilvl="0" w:tplc="31004AD6">
      <w:start w:val="1"/>
      <w:numFmt w:val="decimal"/>
      <w:lvlText w:val="%1."/>
      <w:lvlJc w:val="left"/>
      <w:pPr>
        <w:ind w:left="720" w:hanging="360"/>
      </w:pPr>
    </w:lvl>
    <w:lvl w:ilvl="1" w:tplc="4A7A803C">
      <w:start w:val="1"/>
      <w:numFmt w:val="lowerLetter"/>
      <w:lvlText w:val="%2."/>
      <w:lvlJc w:val="left"/>
      <w:pPr>
        <w:ind w:left="1440" w:hanging="360"/>
      </w:pPr>
    </w:lvl>
    <w:lvl w:ilvl="2" w:tplc="0D40BDF4">
      <w:start w:val="1"/>
      <w:numFmt w:val="lowerRoman"/>
      <w:lvlText w:val="%3."/>
      <w:lvlJc w:val="right"/>
      <w:pPr>
        <w:ind w:left="2160" w:hanging="180"/>
      </w:pPr>
    </w:lvl>
    <w:lvl w:ilvl="3" w:tplc="EE98BE28">
      <w:start w:val="1"/>
      <w:numFmt w:val="decimal"/>
      <w:lvlText w:val="%4."/>
      <w:lvlJc w:val="left"/>
      <w:pPr>
        <w:ind w:left="2880" w:hanging="360"/>
      </w:pPr>
    </w:lvl>
    <w:lvl w:ilvl="4" w:tplc="962EEEAC">
      <w:start w:val="1"/>
      <w:numFmt w:val="lowerLetter"/>
      <w:lvlText w:val="%5."/>
      <w:lvlJc w:val="left"/>
      <w:pPr>
        <w:ind w:left="3600" w:hanging="360"/>
      </w:pPr>
    </w:lvl>
    <w:lvl w:ilvl="5" w:tplc="E3385F5A">
      <w:start w:val="1"/>
      <w:numFmt w:val="lowerRoman"/>
      <w:lvlText w:val="%6."/>
      <w:lvlJc w:val="right"/>
      <w:pPr>
        <w:ind w:left="4320" w:hanging="180"/>
      </w:pPr>
    </w:lvl>
    <w:lvl w:ilvl="6" w:tplc="7D9C2F84">
      <w:start w:val="1"/>
      <w:numFmt w:val="decimal"/>
      <w:lvlText w:val="%7."/>
      <w:lvlJc w:val="left"/>
      <w:pPr>
        <w:ind w:left="5040" w:hanging="360"/>
      </w:pPr>
    </w:lvl>
    <w:lvl w:ilvl="7" w:tplc="5928C7A6">
      <w:start w:val="1"/>
      <w:numFmt w:val="lowerLetter"/>
      <w:lvlText w:val="%8."/>
      <w:lvlJc w:val="left"/>
      <w:pPr>
        <w:ind w:left="5760" w:hanging="360"/>
      </w:pPr>
    </w:lvl>
    <w:lvl w:ilvl="8" w:tplc="D5023EDA">
      <w:start w:val="1"/>
      <w:numFmt w:val="lowerRoman"/>
      <w:lvlText w:val="%9."/>
      <w:lvlJc w:val="right"/>
      <w:pPr>
        <w:ind w:left="6480" w:hanging="180"/>
      </w:pPr>
    </w:lvl>
  </w:abstractNum>
  <w:abstractNum w:abstractNumId="3" w15:restartNumberingAfterBreak="0">
    <w:nsid w:val="176A7E95"/>
    <w:multiLevelType w:val="multilevel"/>
    <w:tmpl w:val="0092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73DD5"/>
    <w:multiLevelType w:val="hybridMultilevel"/>
    <w:tmpl w:val="FFFFFFFF"/>
    <w:lvl w:ilvl="0" w:tplc="CAFEE736">
      <w:start w:val="1"/>
      <w:numFmt w:val="bullet"/>
      <w:lvlText w:val=""/>
      <w:lvlJc w:val="left"/>
      <w:pPr>
        <w:ind w:left="720" w:hanging="360"/>
      </w:pPr>
      <w:rPr>
        <w:rFonts w:ascii="Symbol" w:hAnsi="Symbol" w:hint="default"/>
      </w:rPr>
    </w:lvl>
    <w:lvl w:ilvl="1" w:tplc="C1F2F4A4">
      <w:start w:val="1"/>
      <w:numFmt w:val="bullet"/>
      <w:lvlText w:val="o"/>
      <w:lvlJc w:val="left"/>
      <w:pPr>
        <w:ind w:left="1440" w:hanging="360"/>
      </w:pPr>
      <w:rPr>
        <w:rFonts w:ascii="Courier New" w:hAnsi="Courier New" w:hint="default"/>
      </w:rPr>
    </w:lvl>
    <w:lvl w:ilvl="2" w:tplc="D9040DAE">
      <w:start w:val="1"/>
      <w:numFmt w:val="bullet"/>
      <w:lvlText w:val=""/>
      <w:lvlJc w:val="left"/>
      <w:pPr>
        <w:ind w:left="2160" w:hanging="360"/>
      </w:pPr>
      <w:rPr>
        <w:rFonts w:ascii="Wingdings" w:hAnsi="Wingdings" w:hint="default"/>
      </w:rPr>
    </w:lvl>
    <w:lvl w:ilvl="3" w:tplc="49303B3A">
      <w:start w:val="1"/>
      <w:numFmt w:val="bullet"/>
      <w:lvlText w:val=""/>
      <w:lvlJc w:val="left"/>
      <w:pPr>
        <w:ind w:left="2880" w:hanging="360"/>
      </w:pPr>
      <w:rPr>
        <w:rFonts w:ascii="Symbol" w:hAnsi="Symbol" w:hint="default"/>
      </w:rPr>
    </w:lvl>
    <w:lvl w:ilvl="4" w:tplc="AB90638C">
      <w:start w:val="1"/>
      <w:numFmt w:val="bullet"/>
      <w:lvlText w:val="o"/>
      <w:lvlJc w:val="left"/>
      <w:pPr>
        <w:ind w:left="3600" w:hanging="360"/>
      </w:pPr>
      <w:rPr>
        <w:rFonts w:ascii="Courier New" w:hAnsi="Courier New" w:hint="default"/>
      </w:rPr>
    </w:lvl>
    <w:lvl w:ilvl="5" w:tplc="73A4F472">
      <w:start w:val="1"/>
      <w:numFmt w:val="bullet"/>
      <w:lvlText w:val=""/>
      <w:lvlJc w:val="left"/>
      <w:pPr>
        <w:ind w:left="4320" w:hanging="360"/>
      </w:pPr>
      <w:rPr>
        <w:rFonts w:ascii="Wingdings" w:hAnsi="Wingdings" w:hint="default"/>
      </w:rPr>
    </w:lvl>
    <w:lvl w:ilvl="6" w:tplc="6E3C975E">
      <w:start w:val="1"/>
      <w:numFmt w:val="bullet"/>
      <w:lvlText w:val=""/>
      <w:lvlJc w:val="left"/>
      <w:pPr>
        <w:ind w:left="5040" w:hanging="360"/>
      </w:pPr>
      <w:rPr>
        <w:rFonts w:ascii="Symbol" w:hAnsi="Symbol" w:hint="default"/>
      </w:rPr>
    </w:lvl>
    <w:lvl w:ilvl="7" w:tplc="87A42516">
      <w:start w:val="1"/>
      <w:numFmt w:val="bullet"/>
      <w:lvlText w:val="o"/>
      <w:lvlJc w:val="left"/>
      <w:pPr>
        <w:ind w:left="5760" w:hanging="360"/>
      </w:pPr>
      <w:rPr>
        <w:rFonts w:ascii="Courier New" w:hAnsi="Courier New" w:hint="default"/>
      </w:rPr>
    </w:lvl>
    <w:lvl w:ilvl="8" w:tplc="0DDCEC26">
      <w:start w:val="1"/>
      <w:numFmt w:val="bullet"/>
      <w:lvlText w:val=""/>
      <w:lvlJc w:val="left"/>
      <w:pPr>
        <w:ind w:left="6480" w:hanging="360"/>
      </w:pPr>
      <w:rPr>
        <w:rFonts w:ascii="Wingdings" w:hAnsi="Wingdings" w:hint="default"/>
      </w:rPr>
    </w:lvl>
  </w:abstractNum>
  <w:abstractNum w:abstractNumId="5" w15:restartNumberingAfterBreak="0">
    <w:nsid w:val="1F9A0CCC"/>
    <w:multiLevelType w:val="multilevel"/>
    <w:tmpl w:val="1A3C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DF444F"/>
    <w:multiLevelType w:val="hybridMultilevel"/>
    <w:tmpl w:val="7658921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B5A0D"/>
    <w:multiLevelType w:val="hybridMultilevel"/>
    <w:tmpl w:val="FFFFFFFF"/>
    <w:lvl w:ilvl="0" w:tplc="DF58E976">
      <w:start w:val="1"/>
      <w:numFmt w:val="bullet"/>
      <w:lvlText w:val="-"/>
      <w:lvlJc w:val="left"/>
      <w:pPr>
        <w:ind w:left="720" w:hanging="360"/>
      </w:pPr>
      <w:rPr>
        <w:rFonts w:ascii="Calibri" w:hAnsi="Calibri" w:hint="default"/>
      </w:rPr>
    </w:lvl>
    <w:lvl w:ilvl="1" w:tplc="0982387C">
      <w:start w:val="1"/>
      <w:numFmt w:val="bullet"/>
      <w:lvlText w:val="o"/>
      <w:lvlJc w:val="left"/>
      <w:pPr>
        <w:ind w:left="1440" w:hanging="360"/>
      </w:pPr>
      <w:rPr>
        <w:rFonts w:ascii="Courier New" w:hAnsi="Courier New" w:hint="default"/>
      </w:rPr>
    </w:lvl>
    <w:lvl w:ilvl="2" w:tplc="366E98FE">
      <w:start w:val="1"/>
      <w:numFmt w:val="bullet"/>
      <w:lvlText w:val=""/>
      <w:lvlJc w:val="left"/>
      <w:pPr>
        <w:ind w:left="2160" w:hanging="360"/>
      </w:pPr>
      <w:rPr>
        <w:rFonts w:ascii="Wingdings" w:hAnsi="Wingdings" w:hint="default"/>
      </w:rPr>
    </w:lvl>
    <w:lvl w:ilvl="3" w:tplc="E53A8240">
      <w:start w:val="1"/>
      <w:numFmt w:val="bullet"/>
      <w:lvlText w:val=""/>
      <w:lvlJc w:val="left"/>
      <w:pPr>
        <w:ind w:left="2880" w:hanging="360"/>
      </w:pPr>
      <w:rPr>
        <w:rFonts w:ascii="Symbol" w:hAnsi="Symbol" w:hint="default"/>
      </w:rPr>
    </w:lvl>
    <w:lvl w:ilvl="4" w:tplc="70B2C6D8">
      <w:start w:val="1"/>
      <w:numFmt w:val="bullet"/>
      <w:lvlText w:val="o"/>
      <w:lvlJc w:val="left"/>
      <w:pPr>
        <w:ind w:left="3600" w:hanging="360"/>
      </w:pPr>
      <w:rPr>
        <w:rFonts w:ascii="Courier New" w:hAnsi="Courier New" w:hint="default"/>
      </w:rPr>
    </w:lvl>
    <w:lvl w:ilvl="5" w:tplc="FEE07D3A">
      <w:start w:val="1"/>
      <w:numFmt w:val="bullet"/>
      <w:lvlText w:val=""/>
      <w:lvlJc w:val="left"/>
      <w:pPr>
        <w:ind w:left="4320" w:hanging="360"/>
      </w:pPr>
      <w:rPr>
        <w:rFonts w:ascii="Wingdings" w:hAnsi="Wingdings" w:hint="default"/>
      </w:rPr>
    </w:lvl>
    <w:lvl w:ilvl="6" w:tplc="9FC25CEE">
      <w:start w:val="1"/>
      <w:numFmt w:val="bullet"/>
      <w:lvlText w:val=""/>
      <w:lvlJc w:val="left"/>
      <w:pPr>
        <w:ind w:left="5040" w:hanging="360"/>
      </w:pPr>
      <w:rPr>
        <w:rFonts w:ascii="Symbol" w:hAnsi="Symbol" w:hint="default"/>
      </w:rPr>
    </w:lvl>
    <w:lvl w:ilvl="7" w:tplc="9E862BE6">
      <w:start w:val="1"/>
      <w:numFmt w:val="bullet"/>
      <w:lvlText w:val="o"/>
      <w:lvlJc w:val="left"/>
      <w:pPr>
        <w:ind w:left="5760" w:hanging="360"/>
      </w:pPr>
      <w:rPr>
        <w:rFonts w:ascii="Courier New" w:hAnsi="Courier New" w:hint="default"/>
      </w:rPr>
    </w:lvl>
    <w:lvl w:ilvl="8" w:tplc="5A305106">
      <w:start w:val="1"/>
      <w:numFmt w:val="bullet"/>
      <w:lvlText w:val=""/>
      <w:lvlJc w:val="left"/>
      <w:pPr>
        <w:ind w:left="6480" w:hanging="360"/>
      </w:pPr>
      <w:rPr>
        <w:rFonts w:ascii="Wingdings" w:hAnsi="Wingdings" w:hint="default"/>
      </w:rPr>
    </w:lvl>
  </w:abstractNum>
  <w:abstractNum w:abstractNumId="8" w15:restartNumberingAfterBreak="0">
    <w:nsid w:val="2A1E69F7"/>
    <w:multiLevelType w:val="hybridMultilevel"/>
    <w:tmpl w:val="E46A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BB597"/>
    <w:multiLevelType w:val="hybridMultilevel"/>
    <w:tmpl w:val="FFFFFFFF"/>
    <w:lvl w:ilvl="0" w:tplc="B58A04CC">
      <w:start w:val="1"/>
      <w:numFmt w:val="bullet"/>
      <w:lvlText w:val="-"/>
      <w:lvlJc w:val="left"/>
      <w:pPr>
        <w:ind w:left="720" w:hanging="360"/>
      </w:pPr>
      <w:rPr>
        <w:rFonts w:ascii="Calibri" w:hAnsi="Calibri" w:hint="default"/>
      </w:rPr>
    </w:lvl>
    <w:lvl w:ilvl="1" w:tplc="890E6B38">
      <w:start w:val="1"/>
      <w:numFmt w:val="bullet"/>
      <w:lvlText w:val="o"/>
      <w:lvlJc w:val="left"/>
      <w:pPr>
        <w:ind w:left="1440" w:hanging="360"/>
      </w:pPr>
      <w:rPr>
        <w:rFonts w:ascii="Courier New" w:hAnsi="Courier New" w:hint="default"/>
      </w:rPr>
    </w:lvl>
    <w:lvl w:ilvl="2" w:tplc="A0F46192">
      <w:start w:val="1"/>
      <w:numFmt w:val="bullet"/>
      <w:lvlText w:val=""/>
      <w:lvlJc w:val="left"/>
      <w:pPr>
        <w:ind w:left="2160" w:hanging="360"/>
      </w:pPr>
      <w:rPr>
        <w:rFonts w:ascii="Wingdings" w:hAnsi="Wingdings" w:hint="default"/>
      </w:rPr>
    </w:lvl>
    <w:lvl w:ilvl="3" w:tplc="836E7ED0">
      <w:start w:val="1"/>
      <w:numFmt w:val="bullet"/>
      <w:lvlText w:val=""/>
      <w:lvlJc w:val="left"/>
      <w:pPr>
        <w:ind w:left="2880" w:hanging="360"/>
      </w:pPr>
      <w:rPr>
        <w:rFonts w:ascii="Symbol" w:hAnsi="Symbol" w:hint="default"/>
      </w:rPr>
    </w:lvl>
    <w:lvl w:ilvl="4" w:tplc="6742EB72">
      <w:start w:val="1"/>
      <w:numFmt w:val="bullet"/>
      <w:lvlText w:val="o"/>
      <w:lvlJc w:val="left"/>
      <w:pPr>
        <w:ind w:left="3600" w:hanging="360"/>
      </w:pPr>
      <w:rPr>
        <w:rFonts w:ascii="Courier New" w:hAnsi="Courier New" w:hint="default"/>
      </w:rPr>
    </w:lvl>
    <w:lvl w:ilvl="5" w:tplc="10CA65FC">
      <w:start w:val="1"/>
      <w:numFmt w:val="bullet"/>
      <w:lvlText w:val=""/>
      <w:lvlJc w:val="left"/>
      <w:pPr>
        <w:ind w:left="4320" w:hanging="360"/>
      </w:pPr>
      <w:rPr>
        <w:rFonts w:ascii="Wingdings" w:hAnsi="Wingdings" w:hint="default"/>
      </w:rPr>
    </w:lvl>
    <w:lvl w:ilvl="6" w:tplc="150EFB28">
      <w:start w:val="1"/>
      <w:numFmt w:val="bullet"/>
      <w:lvlText w:val=""/>
      <w:lvlJc w:val="left"/>
      <w:pPr>
        <w:ind w:left="5040" w:hanging="360"/>
      </w:pPr>
      <w:rPr>
        <w:rFonts w:ascii="Symbol" w:hAnsi="Symbol" w:hint="default"/>
      </w:rPr>
    </w:lvl>
    <w:lvl w:ilvl="7" w:tplc="D1B4700E">
      <w:start w:val="1"/>
      <w:numFmt w:val="bullet"/>
      <w:lvlText w:val="o"/>
      <w:lvlJc w:val="left"/>
      <w:pPr>
        <w:ind w:left="5760" w:hanging="360"/>
      </w:pPr>
      <w:rPr>
        <w:rFonts w:ascii="Courier New" w:hAnsi="Courier New" w:hint="default"/>
      </w:rPr>
    </w:lvl>
    <w:lvl w:ilvl="8" w:tplc="5082EA90">
      <w:start w:val="1"/>
      <w:numFmt w:val="bullet"/>
      <w:lvlText w:val=""/>
      <w:lvlJc w:val="left"/>
      <w:pPr>
        <w:ind w:left="6480" w:hanging="360"/>
      </w:pPr>
      <w:rPr>
        <w:rFonts w:ascii="Wingdings" w:hAnsi="Wingdings" w:hint="default"/>
      </w:rPr>
    </w:lvl>
  </w:abstractNum>
  <w:abstractNum w:abstractNumId="10" w15:restartNumberingAfterBreak="0">
    <w:nsid w:val="2C5D314E"/>
    <w:multiLevelType w:val="hybridMultilevel"/>
    <w:tmpl w:val="6F14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D01A2"/>
    <w:multiLevelType w:val="hybridMultilevel"/>
    <w:tmpl w:val="2E6E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32784"/>
    <w:multiLevelType w:val="multilevel"/>
    <w:tmpl w:val="6E82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044043"/>
    <w:multiLevelType w:val="hybridMultilevel"/>
    <w:tmpl w:val="F806AD1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A09270"/>
    <w:multiLevelType w:val="hybridMultilevel"/>
    <w:tmpl w:val="FFFFFFFF"/>
    <w:lvl w:ilvl="0" w:tplc="5BA2F348">
      <w:start w:val="1"/>
      <w:numFmt w:val="bullet"/>
      <w:lvlText w:val="-"/>
      <w:lvlJc w:val="left"/>
      <w:pPr>
        <w:ind w:left="720" w:hanging="360"/>
      </w:pPr>
      <w:rPr>
        <w:rFonts w:ascii="Calibri" w:hAnsi="Calibri" w:hint="default"/>
      </w:rPr>
    </w:lvl>
    <w:lvl w:ilvl="1" w:tplc="A40E1D96">
      <w:start w:val="1"/>
      <w:numFmt w:val="bullet"/>
      <w:lvlText w:val="o"/>
      <w:lvlJc w:val="left"/>
      <w:pPr>
        <w:ind w:left="1440" w:hanging="360"/>
      </w:pPr>
      <w:rPr>
        <w:rFonts w:ascii="Courier New" w:hAnsi="Courier New" w:hint="default"/>
      </w:rPr>
    </w:lvl>
    <w:lvl w:ilvl="2" w:tplc="77187652">
      <w:start w:val="1"/>
      <w:numFmt w:val="bullet"/>
      <w:lvlText w:val=""/>
      <w:lvlJc w:val="left"/>
      <w:pPr>
        <w:ind w:left="2160" w:hanging="360"/>
      </w:pPr>
      <w:rPr>
        <w:rFonts w:ascii="Wingdings" w:hAnsi="Wingdings" w:hint="default"/>
      </w:rPr>
    </w:lvl>
    <w:lvl w:ilvl="3" w:tplc="9856BEAA">
      <w:start w:val="1"/>
      <w:numFmt w:val="bullet"/>
      <w:lvlText w:val=""/>
      <w:lvlJc w:val="left"/>
      <w:pPr>
        <w:ind w:left="2880" w:hanging="360"/>
      </w:pPr>
      <w:rPr>
        <w:rFonts w:ascii="Symbol" w:hAnsi="Symbol" w:hint="default"/>
      </w:rPr>
    </w:lvl>
    <w:lvl w:ilvl="4" w:tplc="1E02AF36">
      <w:start w:val="1"/>
      <w:numFmt w:val="bullet"/>
      <w:lvlText w:val="o"/>
      <w:lvlJc w:val="left"/>
      <w:pPr>
        <w:ind w:left="3600" w:hanging="360"/>
      </w:pPr>
      <w:rPr>
        <w:rFonts w:ascii="Courier New" w:hAnsi="Courier New" w:hint="default"/>
      </w:rPr>
    </w:lvl>
    <w:lvl w:ilvl="5" w:tplc="269A5556">
      <w:start w:val="1"/>
      <w:numFmt w:val="bullet"/>
      <w:lvlText w:val=""/>
      <w:lvlJc w:val="left"/>
      <w:pPr>
        <w:ind w:left="4320" w:hanging="360"/>
      </w:pPr>
      <w:rPr>
        <w:rFonts w:ascii="Wingdings" w:hAnsi="Wingdings" w:hint="default"/>
      </w:rPr>
    </w:lvl>
    <w:lvl w:ilvl="6" w:tplc="4D46C49E">
      <w:start w:val="1"/>
      <w:numFmt w:val="bullet"/>
      <w:lvlText w:val=""/>
      <w:lvlJc w:val="left"/>
      <w:pPr>
        <w:ind w:left="5040" w:hanging="360"/>
      </w:pPr>
      <w:rPr>
        <w:rFonts w:ascii="Symbol" w:hAnsi="Symbol" w:hint="default"/>
      </w:rPr>
    </w:lvl>
    <w:lvl w:ilvl="7" w:tplc="77D47F2C">
      <w:start w:val="1"/>
      <w:numFmt w:val="bullet"/>
      <w:lvlText w:val="o"/>
      <w:lvlJc w:val="left"/>
      <w:pPr>
        <w:ind w:left="5760" w:hanging="360"/>
      </w:pPr>
      <w:rPr>
        <w:rFonts w:ascii="Courier New" w:hAnsi="Courier New" w:hint="default"/>
      </w:rPr>
    </w:lvl>
    <w:lvl w:ilvl="8" w:tplc="3028EA94">
      <w:start w:val="1"/>
      <w:numFmt w:val="bullet"/>
      <w:lvlText w:val=""/>
      <w:lvlJc w:val="left"/>
      <w:pPr>
        <w:ind w:left="6480" w:hanging="360"/>
      </w:pPr>
      <w:rPr>
        <w:rFonts w:ascii="Wingdings" w:hAnsi="Wingdings" w:hint="default"/>
      </w:rPr>
    </w:lvl>
  </w:abstractNum>
  <w:abstractNum w:abstractNumId="15" w15:restartNumberingAfterBreak="0">
    <w:nsid w:val="41767F09"/>
    <w:multiLevelType w:val="hybridMultilevel"/>
    <w:tmpl w:val="5FDCF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367F8D"/>
    <w:multiLevelType w:val="multilevel"/>
    <w:tmpl w:val="2810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DF643D"/>
    <w:multiLevelType w:val="hybridMultilevel"/>
    <w:tmpl w:val="8A5A000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90A3A3"/>
    <w:multiLevelType w:val="hybridMultilevel"/>
    <w:tmpl w:val="FFFFFFFF"/>
    <w:lvl w:ilvl="0" w:tplc="8876818A">
      <w:start w:val="1"/>
      <w:numFmt w:val="bullet"/>
      <w:lvlText w:val=""/>
      <w:lvlJc w:val="left"/>
      <w:pPr>
        <w:ind w:left="720" w:hanging="360"/>
      </w:pPr>
      <w:rPr>
        <w:rFonts w:ascii="Symbol" w:hAnsi="Symbol" w:hint="default"/>
      </w:rPr>
    </w:lvl>
    <w:lvl w:ilvl="1" w:tplc="08608DA2">
      <w:start w:val="1"/>
      <w:numFmt w:val="bullet"/>
      <w:lvlText w:val="o"/>
      <w:lvlJc w:val="left"/>
      <w:pPr>
        <w:ind w:left="1440" w:hanging="360"/>
      </w:pPr>
      <w:rPr>
        <w:rFonts w:ascii="Courier New" w:hAnsi="Courier New" w:hint="default"/>
      </w:rPr>
    </w:lvl>
    <w:lvl w:ilvl="2" w:tplc="FC20DE08">
      <w:start w:val="1"/>
      <w:numFmt w:val="bullet"/>
      <w:lvlText w:val=""/>
      <w:lvlJc w:val="left"/>
      <w:pPr>
        <w:ind w:left="2160" w:hanging="360"/>
      </w:pPr>
      <w:rPr>
        <w:rFonts w:ascii="Wingdings" w:hAnsi="Wingdings" w:hint="default"/>
      </w:rPr>
    </w:lvl>
    <w:lvl w:ilvl="3" w:tplc="687CDD7E">
      <w:start w:val="1"/>
      <w:numFmt w:val="bullet"/>
      <w:lvlText w:val=""/>
      <w:lvlJc w:val="left"/>
      <w:pPr>
        <w:ind w:left="2880" w:hanging="360"/>
      </w:pPr>
      <w:rPr>
        <w:rFonts w:ascii="Symbol" w:hAnsi="Symbol" w:hint="default"/>
      </w:rPr>
    </w:lvl>
    <w:lvl w:ilvl="4" w:tplc="B6824B3A">
      <w:start w:val="1"/>
      <w:numFmt w:val="bullet"/>
      <w:lvlText w:val="o"/>
      <w:lvlJc w:val="left"/>
      <w:pPr>
        <w:ind w:left="3600" w:hanging="360"/>
      </w:pPr>
      <w:rPr>
        <w:rFonts w:ascii="Courier New" w:hAnsi="Courier New" w:hint="default"/>
      </w:rPr>
    </w:lvl>
    <w:lvl w:ilvl="5" w:tplc="3E7691D6">
      <w:start w:val="1"/>
      <w:numFmt w:val="bullet"/>
      <w:lvlText w:val=""/>
      <w:lvlJc w:val="left"/>
      <w:pPr>
        <w:ind w:left="4320" w:hanging="360"/>
      </w:pPr>
      <w:rPr>
        <w:rFonts w:ascii="Wingdings" w:hAnsi="Wingdings" w:hint="default"/>
      </w:rPr>
    </w:lvl>
    <w:lvl w:ilvl="6" w:tplc="5448A21C">
      <w:start w:val="1"/>
      <w:numFmt w:val="bullet"/>
      <w:lvlText w:val=""/>
      <w:lvlJc w:val="left"/>
      <w:pPr>
        <w:ind w:left="5040" w:hanging="360"/>
      </w:pPr>
      <w:rPr>
        <w:rFonts w:ascii="Symbol" w:hAnsi="Symbol" w:hint="default"/>
      </w:rPr>
    </w:lvl>
    <w:lvl w:ilvl="7" w:tplc="B9C09C06">
      <w:start w:val="1"/>
      <w:numFmt w:val="bullet"/>
      <w:lvlText w:val="o"/>
      <w:lvlJc w:val="left"/>
      <w:pPr>
        <w:ind w:left="5760" w:hanging="360"/>
      </w:pPr>
      <w:rPr>
        <w:rFonts w:ascii="Courier New" w:hAnsi="Courier New" w:hint="default"/>
      </w:rPr>
    </w:lvl>
    <w:lvl w:ilvl="8" w:tplc="FC7CC90C">
      <w:start w:val="1"/>
      <w:numFmt w:val="bullet"/>
      <w:lvlText w:val=""/>
      <w:lvlJc w:val="left"/>
      <w:pPr>
        <w:ind w:left="6480" w:hanging="360"/>
      </w:pPr>
      <w:rPr>
        <w:rFonts w:ascii="Wingdings" w:hAnsi="Wingdings" w:hint="default"/>
      </w:rPr>
    </w:lvl>
  </w:abstractNum>
  <w:abstractNum w:abstractNumId="19" w15:restartNumberingAfterBreak="0">
    <w:nsid w:val="6FDECFBA"/>
    <w:multiLevelType w:val="hybridMultilevel"/>
    <w:tmpl w:val="193C9A1E"/>
    <w:lvl w:ilvl="0" w:tplc="FB0EF324">
      <w:start w:val="1"/>
      <w:numFmt w:val="bullet"/>
      <w:lvlText w:val=""/>
      <w:lvlJc w:val="left"/>
      <w:pPr>
        <w:ind w:left="720" w:hanging="360"/>
      </w:pPr>
      <w:rPr>
        <w:rFonts w:ascii="Symbol" w:hAnsi="Symbol" w:hint="default"/>
      </w:rPr>
    </w:lvl>
    <w:lvl w:ilvl="1" w:tplc="71E27F9A">
      <w:start w:val="1"/>
      <w:numFmt w:val="bullet"/>
      <w:lvlText w:val="o"/>
      <w:lvlJc w:val="left"/>
      <w:pPr>
        <w:ind w:left="1440" w:hanging="360"/>
      </w:pPr>
      <w:rPr>
        <w:rFonts w:ascii="Courier New" w:hAnsi="Courier New" w:hint="default"/>
      </w:rPr>
    </w:lvl>
    <w:lvl w:ilvl="2" w:tplc="BC3030AA">
      <w:start w:val="1"/>
      <w:numFmt w:val="bullet"/>
      <w:lvlText w:val=""/>
      <w:lvlJc w:val="left"/>
      <w:pPr>
        <w:ind w:left="2160" w:hanging="360"/>
      </w:pPr>
      <w:rPr>
        <w:rFonts w:ascii="Wingdings" w:hAnsi="Wingdings" w:hint="default"/>
      </w:rPr>
    </w:lvl>
    <w:lvl w:ilvl="3" w:tplc="73840D2A">
      <w:start w:val="1"/>
      <w:numFmt w:val="bullet"/>
      <w:lvlText w:val=""/>
      <w:lvlJc w:val="left"/>
      <w:pPr>
        <w:ind w:left="2880" w:hanging="360"/>
      </w:pPr>
      <w:rPr>
        <w:rFonts w:ascii="Symbol" w:hAnsi="Symbol" w:hint="default"/>
      </w:rPr>
    </w:lvl>
    <w:lvl w:ilvl="4" w:tplc="59A68FA0">
      <w:start w:val="1"/>
      <w:numFmt w:val="bullet"/>
      <w:lvlText w:val="o"/>
      <w:lvlJc w:val="left"/>
      <w:pPr>
        <w:ind w:left="3600" w:hanging="360"/>
      </w:pPr>
      <w:rPr>
        <w:rFonts w:ascii="Courier New" w:hAnsi="Courier New" w:hint="default"/>
      </w:rPr>
    </w:lvl>
    <w:lvl w:ilvl="5" w:tplc="87DC7CE4">
      <w:start w:val="1"/>
      <w:numFmt w:val="bullet"/>
      <w:lvlText w:val=""/>
      <w:lvlJc w:val="left"/>
      <w:pPr>
        <w:ind w:left="4320" w:hanging="360"/>
      </w:pPr>
      <w:rPr>
        <w:rFonts w:ascii="Wingdings" w:hAnsi="Wingdings" w:hint="default"/>
      </w:rPr>
    </w:lvl>
    <w:lvl w:ilvl="6" w:tplc="D982F57A">
      <w:start w:val="1"/>
      <w:numFmt w:val="bullet"/>
      <w:lvlText w:val=""/>
      <w:lvlJc w:val="left"/>
      <w:pPr>
        <w:ind w:left="5040" w:hanging="360"/>
      </w:pPr>
      <w:rPr>
        <w:rFonts w:ascii="Symbol" w:hAnsi="Symbol" w:hint="default"/>
      </w:rPr>
    </w:lvl>
    <w:lvl w:ilvl="7" w:tplc="0DB2BC8A">
      <w:start w:val="1"/>
      <w:numFmt w:val="bullet"/>
      <w:lvlText w:val="o"/>
      <w:lvlJc w:val="left"/>
      <w:pPr>
        <w:ind w:left="5760" w:hanging="360"/>
      </w:pPr>
      <w:rPr>
        <w:rFonts w:ascii="Courier New" w:hAnsi="Courier New" w:hint="default"/>
      </w:rPr>
    </w:lvl>
    <w:lvl w:ilvl="8" w:tplc="7EE0DD84">
      <w:start w:val="1"/>
      <w:numFmt w:val="bullet"/>
      <w:lvlText w:val=""/>
      <w:lvlJc w:val="left"/>
      <w:pPr>
        <w:ind w:left="6480" w:hanging="360"/>
      </w:pPr>
      <w:rPr>
        <w:rFonts w:ascii="Wingdings" w:hAnsi="Wingdings" w:hint="default"/>
      </w:rPr>
    </w:lvl>
  </w:abstractNum>
  <w:abstractNum w:abstractNumId="20" w15:restartNumberingAfterBreak="0">
    <w:nsid w:val="700A09ED"/>
    <w:multiLevelType w:val="multilevel"/>
    <w:tmpl w:val="D8B4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E79230"/>
    <w:multiLevelType w:val="hybridMultilevel"/>
    <w:tmpl w:val="FFFFFFFF"/>
    <w:lvl w:ilvl="0" w:tplc="FB00F20A">
      <w:start w:val="1"/>
      <w:numFmt w:val="bullet"/>
      <w:lvlText w:val="-"/>
      <w:lvlJc w:val="left"/>
      <w:pPr>
        <w:ind w:left="720" w:hanging="360"/>
      </w:pPr>
      <w:rPr>
        <w:rFonts w:ascii="Calibri" w:hAnsi="Calibri" w:hint="default"/>
      </w:rPr>
    </w:lvl>
    <w:lvl w:ilvl="1" w:tplc="1422C56C">
      <w:start w:val="1"/>
      <w:numFmt w:val="bullet"/>
      <w:lvlText w:val="o"/>
      <w:lvlJc w:val="left"/>
      <w:pPr>
        <w:ind w:left="1440" w:hanging="360"/>
      </w:pPr>
      <w:rPr>
        <w:rFonts w:ascii="Courier New" w:hAnsi="Courier New" w:hint="default"/>
      </w:rPr>
    </w:lvl>
    <w:lvl w:ilvl="2" w:tplc="5ED8FD30">
      <w:start w:val="1"/>
      <w:numFmt w:val="bullet"/>
      <w:lvlText w:val=""/>
      <w:lvlJc w:val="left"/>
      <w:pPr>
        <w:ind w:left="2160" w:hanging="360"/>
      </w:pPr>
      <w:rPr>
        <w:rFonts w:ascii="Wingdings" w:hAnsi="Wingdings" w:hint="default"/>
      </w:rPr>
    </w:lvl>
    <w:lvl w:ilvl="3" w:tplc="A4EA205C">
      <w:start w:val="1"/>
      <w:numFmt w:val="bullet"/>
      <w:lvlText w:val=""/>
      <w:lvlJc w:val="left"/>
      <w:pPr>
        <w:ind w:left="2880" w:hanging="360"/>
      </w:pPr>
      <w:rPr>
        <w:rFonts w:ascii="Symbol" w:hAnsi="Symbol" w:hint="default"/>
      </w:rPr>
    </w:lvl>
    <w:lvl w:ilvl="4" w:tplc="D3BA4050">
      <w:start w:val="1"/>
      <w:numFmt w:val="bullet"/>
      <w:lvlText w:val="o"/>
      <w:lvlJc w:val="left"/>
      <w:pPr>
        <w:ind w:left="3600" w:hanging="360"/>
      </w:pPr>
      <w:rPr>
        <w:rFonts w:ascii="Courier New" w:hAnsi="Courier New" w:hint="default"/>
      </w:rPr>
    </w:lvl>
    <w:lvl w:ilvl="5" w:tplc="A70261A6">
      <w:start w:val="1"/>
      <w:numFmt w:val="bullet"/>
      <w:lvlText w:val=""/>
      <w:lvlJc w:val="left"/>
      <w:pPr>
        <w:ind w:left="4320" w:hanging="360"/>
      </w:pPr>
      <w:rPr>
        <w:rFonts w:ascii="Wingdings" w:hAnsi="Wingdings" w:hint="default"/>
      </w:rPr>
    </w:lvl>
    <w:lvl w:ilvl="6" w:tplc="82C0842A">
      <w:start w:val="1"/>
      <w:numFmt w:val="bullet"/>
      <w:lvlText w:val=""/>
      <w:lvlJc w:val="left"/>
      <w:pPr>
        <w:ind w:left="5040" w:hanging="360"/>
      </w:pPr>
      <w:rPr>
        <w:rFonts w:ascii="Symbol" w:hAnsi="Symbol" w:hint="default"/>
      </w:rPr>
    </w:lvl>
    <w:lvl w:ilvl="7" w:tplc="BDD072AE">
      <w:start w:val="1"/>
      <w:numFmt w:val="bullet"/>
      <w:lvlText w:val="o"/>
      <w:lvlJc w:val="left"/>
      <w:pPr>
        <w:ind w:left="5760" w:hanging="360"/>
      </w:pPr>
      <w:rPr>
        <w:rFonts w:ascii="Courier New" w:hAnsi="Courier New" w:hint="default"/>
      </w:rPr>
    </w:lvl>
    <w:lvl w:ilvl="8" w:tplc="EE2CD4DA">
      <w:start w:val="1"/>
      <w:numFmt w:val="bullet"/>
      <w:lvlText w:val=""/>
      <w:lvlJc w:val="left"/>
      <w:pPr>
        <w:ind w:left="6480" w:hanging="360"/>
      </w:pPr>
      <w:rPr>
        <w:rFonts w:ascii="Wingdings" w:hAnsi="Wingdings" w:hint="default"/>
      </w:rPr>
    </w:lvl>
  </w:abstractNum>
  <w:abstractNum w:abstractNumId="22" w15:restartNumberingAfterBreak="0">
    <w:nsid w:val="7C396B75"/>
    <w:multiLevelType w:val="hybridMultilevel"/>
    <w:tmpl w:val="88186F92"/>
    <w:lvl w:ilvl="0" w:tplc="FFFFFFFF">
      <w:start w:val="1"/>
      <w:numFmt w:val="bullet"/>
      <w:lvlText w:val=""/>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06058913">
    <w:abstractNumId w:val="2"/>
  </w:num>
  <w:num w:numId="2" w16cid:durableId="2024816350">
    <w:abstractNumId w:val="21"/>
  </w:num>
  <w:num w:numId="3" w16cid:durableId="1250235115">
    <w:abstractNumId w:val="7"/>
  </w:num>
  <w:num w:numId="4" w16cid:durableId="276956432">
    <w:abstractNumId w:val="9"/>
  </w:num>
  <w:num w:numId="5" w16cid:durableId="1945380645">
    <w:abstractNumId w:val="14"/>
  </w:num>
  <w:num w:numId="6" w16cid:durableId="1007827472">
    <w:abstractNumId w:val="1"/>
  </w:num>
  <w:num w:numId="7" w16cid:durableId="323821586">
    <w:abstractNumId w:val="18"/>
  </w:num>
  <w:num w:numId="8" w16cid:durableId="273709573">
    <w:abstractNumId w:val="4"/>
  </w:num>
  <w:num w:numId="9" w16cid:durableId="873612941">
    <w:abstractNumId w:val="15"/>
  </w:num>
  <w:num w:numId="10" w16cid:durableId="1775903072">
    <w:abstractNumId w:val="6"/>
  </w:num>
  <w:num w:numId="11" w16cid:durableId="1922788754">
    <w:abstractNumId w:val="13"/>
  </w:num>
  <w:num w:numId="12" w16cid:durableId="1979794961">
    <w:abstractNumId w:val="17"/>
  </w:num>
  <w:num w:numId="13" w16cid:durableId="1265383997">
    <w:abstractNumId w:val="22"/>
  </w:num>
  <w:num w:numId="14" w16cid:durableId="1724405921">
    <w:abstractNumId w:val="19"/>
  </w:num>
  <w:num w:numId="15" w16cid:durableId="769349083">
    <w:abstractNumId w:val="0"/>
  </w:num>
  <w:num w:numId="16" w16cid:durableId="267542894">
    <w:abstractNumId w:val="16"/>
  </w:num>
  <w:num w:numId="17" w16cid:durableId="1296255476">
    <w:abstractNumId w:val="12"/>
  </w:num>
  <w:num w:numId="18" w16cid:durableId="2060396027">
    <w:abstractNumId w:val="3"/>
  </w:num>
  <w:num w:numId="19" w16cid:durableId="1968271291">
    <w:abstractNumId w:val="20"/>
  </w:num>
  <w:num w:numId="20" w16cid:durableId="1079597259">
    <w:abstractNumId w:val="5"/>
  </w:num>
  <w:num w:numId="21" w16cid:durableId="9283454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0200022">
    <w:abstractNumId w:val="10"/>
  </w:num>
  <w:num w:numId="23" w16cid:durableId="348913811">
    <w:abstractNumId w:val="8"/>
  </w:num>
  <w:num w:numId="24" w16cid:durableId="4855105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401F3CC-2A77-4324-804F-F27AB88F678F}"/>
    <w:docVar w:name="dgnword-eventsink" w:val="2337583226992"/>
  </w:docVars>
  <w:rsids>
    <w:rsidRoot w:val="004C2626"/>
    <w:rsid w:val="000047F3"/>
    <w:rsid w:val="00004807"/>
    <w:rsid w:val="00014062"/>
    <w:rsid w:val="00014330"/>
    <w:rsid w:val="000174F4"/>
    <w:rsid w:val="000178E9"/>
    <w:rsid w:val="00021150"/>
    <w:rsid w:val="0002426B"/>
    <w:rsid w:val="000242E2"/>
    <w:rsid w:val="000249E5"/>
    <w:rsid w:val="0003329F"/>
    <w:rsid w:val="00034DEB"/>
    <w:rsid w:val="00041DE7"/>
    <w:rsid w:val="00046F8E"/>
    <w:rsid w:val="00050584"/>
    <w:rsid w:val="000513B5"/>
    <w:rsid w:val="000525D2"/>
    <w:rsid w:val="00056FCE"/>
    <w:rsid w:val="000641AC"/>
    <w:rsid w:val="0006736A"/>
    <w:rsid w:val="000810BF"/>
    <w:rsid w:val="00081870"/>
    <w:rsid w:val="00083D70"/>
    <w:rsid w:val="00085853"/>
    <w:rsid w:val="00087D50"/>
    <w:rsid w:val="00087DDB"/>
    <w:rsid w:val="0009177B"/>
    <w:rsid w:val="00091A6D"/>
    <w:rsid w:val="00094BBA"/>
    <w:rsid w:val="00097B1C"/>
    <w:rsid w:val="00097E70"/>
    <w:rsid w:val="000A03A8"/>
    <w:rsid w:val="000B539C"/>
    <w:rsid w:val="000B59A3"/>
    <w:rsid w:val="000C1A7D"/>
    <w:rsid w:val="000C5444"/>
    <w:rsid w:val="000C5BAD"/>
    <w:rsid w:val="000C6317"/>
    <w:rsid w:val="000D0ED2"/>
    <w:rsid w:val="000D66B9"/>
    <w:rsid w:val="000E1BE3"/>
    <w:rsid w:val="000E3656"/>
    <w:rsid w:val="000E48AA"/>
    <w:rsid w:val="000E584C"/>
    <w:rsid w:val="000F3093"/>
    <w:rsid w:val="00101224"/>
    <w:rsid w:val="001037EB"/>
    <w:rsid w:val="00103DD3"/>
    <w:rsid w:val="00114D07"/>
    <w:rsid w:val="00115284"/>
    <w:rsid w:val="00124930"/>
    <w:rsid w:val="00124BFB"/>
    <w:rsid w:val="00125497"/>
    <w:rsid w:val="00130F79"/>
    <w:rsid w:val="0013531D"/>
    <w:rsid w:val="0014457D"/>
    <w:rsid w:val="00147396"/>
    <w:rsid w:val="001546C6"/>
    <w:rsid w:val="00154AFB"/>
    <w:rsid w:val="001556BD"/>
    <w:rsid w:val="00157184"/>
    <w:rsid w:val="001628AC"/>
    <w:rsid w:val="00166015"/>
    <w:rsid w:val="001665EF"/>
    <w:rsid w:val="00167B49"/>
    <w:rsid w:val="00175AF2"/>
    <w:rsid w:val="001903D9"/>
    <w:rsid w:val="00190FD1"/>
    <w:rsid w:val="00191003"/>
    <w:rsid w:val="001926AB"/>
    <w:rsid w:val="00193ECE"/>
    <w:rsid w:val="00194E74"/>
    <w:rsid w:val="00195EA5"/>
    <w:rsid w:val="00197CC0"/>
    <w:rsid w:val="001A2839"/>
    <w:rsid w:val="001B5DDC"/>
    <w:rsid w:val="001B67B8"/>
    <w:rsid w:val="001B790E"/>
    <w:rsid w:val="001C11B8"/>
    <w:rsid w:val="001C19C5"/>
    <w:rsid w:val="001C3450"/>
    <w:rsid w:val="001C3C21"/>
    <w:rsid w:val="001C498D"/>
    <w:rsid w:val="001D2902"/>
    <w:rsid w:val="001D62DC"/>
    <w:rsid w:val="001E1694"/>
    <w:rsid w:val="001E30F4"/>
    <w:rsid w:val="001E4847"/>
    <w:rsid w:val="001E60BD"/>
    <w:rsid w:val="001F046B"/>
    <w:rsid w:val="001F469C"/>
    <w:rsid w:val="001F73F8"/>
    <w:rsid w:val="00207285"/>
    <w:rsid w:val="00211941"/>
    <w:rsid w:val="00216875"/>
    <w:rsid w:val="00230863"/>
    <w:rsid w:val="00232567"/>
    <w:rsid w:val="00232D5E"/>
    <w:rsid w:val="00234A04"/>
    <w:rsid w:val="00236F0C"/>
    <w:rsid w:val="00246830"/>
    <w:rsid w:val="00250A1B"/>
    <w:rsid w:val="00250D43"/>
    <w:rsid w:val="002545F6"/>
    <w:rsid w:val="00265EFC"/>
    <w:rsid w:val="00270287"/>
    <w:rsid w:val="00275C15"/>
    <w:rsid w:val="00281002"/>
    <w:rsid w:val="002816C5"/>
    <w:rsid w:val="0028257D"/>
    <w:rsid w:val="00285651"/>
    <w:rsid w:val="002909E1"/>
    <w:rsid w:val="002913C4"/>
    <w:rsid w:val="00295E6B"/>
    <w:rsid w:val="00296002"/>
    <w:rsid w:val="0029782E"/>
    <w:rsid w:val="002A05AF"/>
    <w:rsid w:val="002A488C"/>
    <w:rsid w:val="002A49F6"/>
    <w:rsid w:val="002A789E"/>
    <w:rsid w:val="002B079D"/>
    <w:rsid w:val="002B5311"/>
    <w:rsid w:val="002B537B"/>
    <w:rsid w:val="002C0054"/>
    <w:rsid w:val="002C49FF"/>
    <w:rsid w:val="002C714F"/>
    <w:rsid w:val="002D3439"/>
    <w:rsid w:val="002D6BFD"/>
    <w:rsid w:val="002D6EAE"/>
    <w:rsid w:val="002E26CB"/>
    <w:rsid w:val="002F0EE3"/>
    <w:rsid w:val="002F3A8E"/>
    <w:rsid w:val="002F478C"/>
    <w:rsid w:val="002F5310"/>
    <w:rsid w:val="003023BB"/>
    <w:rsid w:val="00304809"/>
    <w:rsid w:val="00306263"/>
    <w:rsid w:val="003133CB"/>
    <w:rsid w:val="00313956"/>
    <w:rsid w:val="00315D92"/>
    <w:rsid w:val="003244EE"/>
    <w:rsid w:val="003326BB"/>
    <w:rsid w:val="00333975"/>
    <w:rsid w:val="00334610"/>
    <w:rsid w:val="00341C9C"/>
    <w:rsid w:val="003500FD"/>
    <w:rsid w:val="003530C3"/>
    <w:rsid w:val="00353D5E"/>
    <w:rsid w:val="00353E22"/>
    <w:rsid w:val="003540AF"/>
    <w:rsid w:val="00354998"/>
    <w:rsid w:val="003567DC"/>
    <w:rsid w:val="00357445"/>
    <w:rsid w:val="00361E09"/>
    <w:rsid w:val="00363319"/>
    <w:rsid w:val="00365BFF"/>
    <w:rsid w:val="00367325"/>
    <w:rsid w:val="0037166C"/>
    <w:rsid w:val="00373FF2"/>
    <w:rsid w:val="00374F31"/>
    <w:rsid w:val="0037795A"/>
    <w:rsid w:val="00381950"/>
    <w:rsid w:val="003855E7"/>
    <w:rsid w:val="0039265F"/>
    <w:rsid w:val="00394CA9"/>
    <w:rsid w:val="003955AA"/>
    <w:rsid w:val="003B1D6B"/>
    <w:rsid w:val="003B454C"/>
    <w:rsid w:val="003C5234"/>
    <w:rsid w:val="003D0ED2"/>
    <w:rsid w:val="003D5F1A"/>
    <w:rsid w:val="003D60DA"/>
    <w:rsid w:val="003D6209"/>
    <w:rsid w:val="003E25BC"/>
    <w:rsid w:val="003E49B1"/>
    <w:rsid w:val="003E4DFC"/>
    <w:rsid w:val="003E6ACD"/>
    <w:rsid w:val="003E7500"/>
    <w:rsid w:val="003E75DD"/>
    <w:rsid w:val="003E7BB9"/>
    <w:rsid w:val="003F30A4"/>
    <w:rsid w:val="00406498"/>
    <w:rsid w:val="00415BF4"/>
    <w:rsid w:val="00417B20"/>
    <w:rsid w:val="00421498"/>
    <w:rsid w:val="00421BC5"/>
    <w:rsid w:val="0042211D"/>
    <w:rsid w:val="0042328B"/>
    <w:rsid w:val="00427F86"/>
    <w:rsid w:val="00433123"/>
    <w:rsid w:val="004336C2"/>
    <w:rsid w:val="0043383E"/>
    <w:rsid w:val="00434E44"/>
    <w:rsid w:val="00435B77"/>
    <w:rsid w:val="00436EA8"/>
    <w:rsid w:val="00441373"/>
    <w:rsid w:val="004427A5"/>
    <w:rsid w:val="00442B01"/>
    <w:rsid w:val="00450D7D"/>
    <w:rsid w:val="00451E05"/>
    <w:rsid w:val="004555CD"/>
    <w:rsid w:val="004605A5"/>
    <w:rsid w:val="00461D8D"/>
    <w:rsid w:val="00462B2F"/>
    <w:rsid w:val="00466E9A"/>
    <w:rsid w:val="00470D26"/>
    <w:rsid w:val="00474434"/>
    <w:rsid w:val="00476DA8"/>
    <w:rsid w:val="004781A7"/>
    <w:rsid w:val="004806E7"/>
    <w:rsid w:val="00483A73"/>
    <w:rsid w:val="00486E92"/>
    <w:rsid w:val="00491067"/>
    <w:rsid w:val="004933B9"/>
    <w:rsid w:val="00493C4E"/>
    <w:rsid w:val="004A15BC"/>
    <w:rsid w:val="004A2C9C"/>
    <w:rsid w:val="004A432F"/>
    <w:rsid w:val="004A652E"/>
    <w:rsid w:val="004B008E"/>
    <w:rsid w:val="004C25B2"/>
    <w:rsid w:val="004C2626"/>
    <w:rsid w:val="004C755B"/>
    <w:rsid w:val="004D137A"/>
    <w:rsid w:val="004D1AF1"/>
    <w:rsid w:val="004D554E"/>
    <w:rsid w:val="004E16DA"/>
    <w:rsid w:val="004E2D55"/>
    <w:rsid w:val="004E601F"/>
    <w:rsid w:val="004F3B59"/>
    <w:rsid w:val="004F4268"/>
    <w:rsid w:val="004F50FD"/>
    <w:rsid w:val="004F693B"/>
    <w:rsid w:val="00501B7D"/>
    <w:rsid w:val="005041FF"/>
    <w:rsid w:val="00510543"/>
    <w:rsid w:val="00513786"/>
    <w:rsid w:val="00515023"/>
    <w:rsid w:val="00515F9A"/>
    <w:rsid w:val="005206C7"/>
    <w:rsid w:val="00526735"/>
    <w:rsid w:val="0053343C"/>
    <w:rsid w:val="00535992"/>
    <w:rsid w:val="005378E4"/>
    <w:rsid w:val="00541CE7"/>
    <w:rsid w:val="00542CA8"/>
    <w:rsid w:val="00544017"/>
    <w:rsid w:val="00550CF3"/>
    <w:rsid w:val="0055349E"/>
    <w:rsid w:val="005535FE"/>
    <w:rsid w:val="00555A90"/>
    <w:rsid w:val="005568B8"/>
    <w:rsid w:val="00560723"/>
    <w:rsid w:val="00562D45"/>
    <w:rsid w:val="00564ABA"/>
    <w:rsid w:val="00565EE4"/>
    <w:rsid w:val="0057120B"/>
    <w:rsid w:val="00572279"/>
    <w:rsid w:val="00580568"/>
    <w:rsid w:val="0058090C"/>
    <w:rsid w:val="00581DA0"/>
    <w:rsid w:val="00582CDE"/>
    <w:rsid w:val="00584C60"/>
    <w:rsid w:val="00595570"/>
    <w:rsid w:val="005A000A"/>
    <w:rsid w:val="005A0AB0"/>
    <w:rsid w:val="005A5004"/>
    <w:rsid w:val="005A5B18"/>
    <w:rsid w:val="005B3920"/>
    <w:rsid w:val="005B4FE1"/>
    <w:rsid w:val="005B7082"/>
    <w:rsid w:val="005C0D0F"/>
    <w:rsid w:val="005C6051"/>
    <w:rsid w:val="005C6B5A"/>
    <w:rsid w:val="005D0A97"/>
    <w:rsid w:val="005D2490"/>
    <w:rsid w:val="005D28CF"/>
    <w:rsid w:val="005D6AAA"/>
    <w:rsid w:val="005E0234"/>
    <w:rsid w:val="005E2D48"/>
    <w:rsid w:val="005E490B"/>
    <w:rsid w:val="005E5130"/>
    <w:rsid w:val="006006DB"/>
    <w:rsid w:val="006009F4"/>
    <w:rsid w:val="00600E38"/>
    <w:rsid w:val="006011BB"/>
    <w:rsid w:val="0060268E"/>
    <w:rsid w:val="006109EF"/>
    <w:rsid w:val="0061120E"/>
    <w:rsid w:val="00612812"/>
    <w:rsid w:val="006145D9"/>
    <w:rsid w:val="00626B26"/>
    <w:rsid w:val="00630596"/>
    <w:rsid w:val="00632B07"/>
    <w:rsid w:val="00634BD1"/>
    <w:rsid w:val="00634DCA"/>
    <w:rsid w:val="00635298"/>
    <w:rsid w:val="00635C51"/>
    <w:rsid w:val="00635CBD"/>
    <w:rsid w:val="00641DD3"/>
    <w:rsid w:val="0064235F"/>
    <w:rsid w:val="00642682"/>
    <w:rsid w:val="0064348C"/>
    <w:rsid w:val="006463C2"/>
    <w:rsid w:val="00647D03"/>
    <w:rsid w:val="006513B3"/>
    <w:rsid w:val="00652B0B"/>
    <w:rsid w:val="0065406B"/>
    <w:rsid w:val="0065507E"/>
    <w:rsid w:val="0065521B"/>
    <w:rsid w:val="006573CA"/>
    <w:rsid w:val="0066154E"/>
    <w:rsid w:val="006629F8"/>
    <w:rsid w:val="00671DB4"/>
    <w:rsid w:val="00672CDE"/>
    <w:rsid w:val="00675636"/>
    <w:rsid w:val="006758E8"/>
    <w:rsid w:val="00683A75"/>
    <w:rsid w:val="00683BFA"/>
    <w:rsid w:val="00683EAC"/>
    <w:rsid w:val="00686232"/>
    <w:rsid w:val="00694ED5"/>
    <w:rsid w:val="006A2F5C"/>
    <w:rsid w:val="006A54D1"/>
    <w:rsid w:val="006A6040"/>
    <w:rsid w:val="006B55A1"/>
    <w:rsid w:val="006C0016"/>
    <w:rsid w:val="006C56E6"/>
    <w:rsid w:val="006D15AD"/>
    <w:rsid w:val="006D44BA"/>
    <w:rsid w:val="006E2684"/>
    <w:rsid w:val="006E4F7F"/>
    <w:rsid w:val="006F2086"/>
    <w:rsid w:val="006F21C0"/>
    <w:rsid w:val="006F296C"/>
    <w:rsid w:val="006F415A"/>
    <w:rsid w:val="006F4680"/>
    <w:rsid w:val="00704790"/>
    <w:rsid w:val="0070614D"/>
    <w:rsid w:val="007171CF"/>
    <w:rsid w:val="007204A2"/>
    <w:rsid w:val="00721109"/>
    <w:rsid w:val="00730804"/>
    <w:rsid w:val="00730B82"/>
    <w:rsid w:val="00730DE6"/>
    <w:rsid w:val="00733CC9"/>
    <w:rsid w:val="0073428A"/>
    <w:rsid w:val="007346A6"/>
    <w:rsid w:val="00737456"/>
    <w:rsid w:val="00740745"/>
    <w:rsid w:val="00740AFE"/>
    <w:rsid w:val="007432BE"/>
    <w:rsid w:val="00744608"/>
    <w:rsid w:val="00744FB1"/>
    <w:rsid w:val="00745AEF"/>
    <w:rsid w:val="007474DF"/>
    <w:rsid w:val="00750695"/>
    <w:rsid w:val="00751F36"/>
    <w:rsid w:val="00752DCC"/>
    <w:rsid w:val="00754192"/>
    <w:rsid w:val="0075639F"/>
    <w:rsid w:val="0076534E"/>
    <w:rsid w:val="007657BA"/>
    <w:rsid w:val="00766576"/>
    <w:rsid w:val="007703E0"/>
    <w:rsid w:val="007712F9"/>
    <w:rsid w:val="00772081"/>
    <w:rsid w:val="00772239"/>
    <w:rsid w:val="0077445D"/>
    <w:rsid w:val="007744D2"/>
    <w:rsid w:val="007850BD"/>
    <w:rsid w:val="0078573F"/>
    <w:rsid w:val="00786FD6"/>
    <w:rsid w:val="00791564"/>
    <w:rsid w:val="00793E79"/>
    <w:rsid w:val="007A0388"/>
    <w:rsid w:val="007A07E6"/>
    <w:rsid w:val="007A2187"/>
    <w:rsid w:val="007A6E64"/>
    <w:rsid w:val="007B0A45"/>
    <w:rsid w:val="007B0D5D"/>
    <w:rsid w:val="007B7DDC"/>
    <w:rsid w:val="007C0433"/>
    <w:rsid w:val="007C2EA0"/>
    <w:rsid w:val="007D7796"/>
    <w:rsid w:val="007E16E5"/>
    <w:rsid w:val="007E2FBB"/>
    <w:rsid w:val="007E3879"/>
    <w:rsid w:val="007E6DED"/>
    <w:rsid w:val="007F222C"/>
    <w:rsid w:val="007F4DC4"/>
    <w:rsid w:val="007F5F27"/>
    <w:rsid w:val="00800998"/>
    <w:rsid w:val="00801E24"/>
    <w:rsid w:val="00806D74"/>
    <w:rsid w:val="00810C7C"/>
    <w:rsid w:val="0081160C"/>
    <w:rsid w:val="00811B48"/>
    <w:rsid w:val="00812BEA"/>
    <w:rsid w:val="00814CAC"/>
    <w:rsid w:val="00817649"/>
    <w:rsid w:val="0082452E"/>
    <w:rsid w:val="00825709"/>
    <w:rsid w:val="00825766"/>
    <w:rsid w:val="00830227"/>
    <w:rsid w:val="00834621"/>
    <w:rsid w:val="008348D3"/>
    <w:rsid w:val="008351B7"/>
    <w:rsid w:val="00835AD0"/>
    <w:rsid w:val="00837299"/>
    <w:rsid w:val="00837685"/>
    <w:rsid w:val="00840486"/>
    <w:rsid w:val="00841A42"/>
    <w:rsid w:val="008423DE"/>
    <w:rsid w:val="00842437"/>
    <w:rsid w:val="00845B47"/>
    <w:rsid w:val="00846824"/>
    <w:rsid w:val="0084761E"/>
    <w:rsid w:val="008541D8"/>
    <w:rsid w:val="00856198"/>
    <w:rsid w:val="008614C9"/>
    <w:rsid w:val="008657F8"/>
    <w:rsid w:val="00866B30"/>
    <w:rsid w:val="00867288"/>
    <w:rsid w:val="00870C35"/>
    <w:rsid w:val="00871CA7"/>
    <w:rsid w:val="0087200E"/>
    <w:rsid w:val="00872052"/>
    <w:rsid w:val="008744E2"/>
    <w:rsid w:val="008772D1"/>
    <w:rsid w:val="008773BC"/>
    <w:rsid w:val="00882ED5"/>
    <w:rsid w:val="008865EE"/>
    <w:rsid w:val="008871FD"/>
    <w:rsid w:val="00891FF5"/>
    <w:rsid w:val="008946A4"/>
    <w:rsid w:val="0089659B"/>
    <w:rsid w:val="00896C78"/>
    <w:rsid w:val="0089752A"/>
    <w:rsid w:val="008A532D"/>
    <w:rsid w:val="008B130C"/>
    <w:rsid w:val="008B742F"/>
    <w:rsid w:val="008C7511"/>
    <w:rsid w:val="008D6DA9"/>
    <w:rsid w:val="008E01A8"/>
    <w:rsid w:val="008E1047"/>
    <w:rsid w:val="008E5E25"/>
    <w:rsid w:val="008E68DB"/>
    <w:rsid w:val="008F196F"/>
    <w:rsid w:val="00900DA8"/>
    <w:rsid w:val="0090193E"/>
    <w:rsid w:val="009052A0"/>
    <w:rsid w:val="00911BA4"/>
    <w:rsid w:val="009159A2"/>
    <w:rsid w:val="00915E1C"/>
    <w:rsid w:val="0091614E"/>
    <w:rsid w:val="0091717F"/>
    <w:rsid w:val="0092283F"/>
    <w:rsid w:val="00923470"/>
    <w:rsid w:val="00926874"/>
    <w:rsid w:val="00931088"/>
    <w:rsid w:val="009333F5"/>
    <w:rsid w:val="00936CF6"/>
    <w:rsid w:val="00940C4A"/>
    <w:rsid w:val="009426B5"/>
    <w:rsid w:val="00942ED0"/>
    <w:rsid w:val="00947243"/>
    <w:rsid w:val="00947560"/>
    <w:rsid w:val="009522FB"/>
    <w:rsid w:val="00953B43"/>
    <w:rsid w:val="00955B44"/>
    <w:rsid w:val="00961443"/>
    <w:rsid w:val="00962330"/>
    <w:rsid w:val="00964CF4"/>
    <w:rsid w:val="00970372"/>
    <w:rsid w:val="00971F61"/>
    <w:rsid w:val="00976F97"/>
    <w:rsid w:val="00980B19"/>
    <w:rsid w:val="009817A9"/>
    <w:rsid w:val="009836A8"/>
    <w:rsid w:val="0099065D"/>
    <w:rsid w:val="00995C59"/>
    <w:rsid w:val="009A02E3"/>
    <w:rsid w:val="009A3B87"/>
    <w:rsid w:val="009A7E21"/>
    <w:rsid w:val="009C2D0E"/>
    <w:rsid w:val="009C2F33"/>
    <w:rsid w:val="009D214A"/>
    <w:rsid w:val="009E28A6"/>
    <w:rsid w:val="009E2A23"/>
    <w:rsid w:val="009E6BBD"/>
    <w:rsid w:val="009E74D3"/>
    <w:rsid w:val="009F5BE0"/>
    <w:rsid w:val="00A04B70"/>
    <w:rsid w:val="00A12792"/>
    <w:rsid w:val="00A1631D"/>
    <w:rsid w:val="00A16895"/>
    <w:rsid w:val="00A20F8D"/>
    <w:rsid w:val="00A213CF"/>
    <w:rsid w:val="00A21CD2"/>
    <w:rsid w:val="00A22F2F"/>
    <w:rsid w:val="00A234CD"/>
    <w:rsid w:val="00A23BFA"/>
    <w:rsid w:val="00A30508"/>
    <w:rsid w:val="00A31639"/>
    <w:rsid w:val="00A32856"/>
    <w:rsid w:val="00A3757A"/>
    <w:rsid w:val="00A40337"/>
    <w:rsid w:val="00A4370F"/>
    <w:rsid w:val="00A46E12"/>
    <w:rsid w:val="00A505A6"/>
    <w:rsid w:val="00A50D11"/>
    <w:rsid w:val="00A56169"/>
    <w:rsid w:val="00A60C74"/>
    <w:rsid w:val="00A62B90"/>
    <w:rsid w:val="00A6465F"/>
    <w:rsid w:val="00A66004"/>
    <w:rsid w:val="00A70B91"/>
    <w:rsid w:val="00A73359"/>
    <w:rsid w:val="00A82FA3"/>
    <w:rsid w:val="00A833F3"/>
    <w:rsid w:val="00A86278"/>
    <w:rsid w:val="00A92374"/>
    <w:rsid w:val="00A929CA"/>
    <w:rsid w:val="00A9734C"/>
    <w:rsid w:val="00A97603"/>
    <w:rsid w:val="00AA357B"/>
    <w:rsid w:val="00AA4FAF"/>
    <w:rsid w:val="00AA7AA8"/>
    <w:rsid w:val="00AA7C5D"/>
    <w:rsid w:val="00AB2286"/>
    <w:rsid w:val="00AC06F2"/>
    <w:rsid w:val="00AC0C8E"/>
    <w:rsid w:val="00AC0F2C"/>
    <w:rsid w:val="00AC1A5B"/>
    <w:rsid w:val="00AC1B6A"/>
    <w:rsid w:val="00AC416B"/>
    <w:rsid w:val="00AD050D"/>
    <w:rsid w:val="00AD5F59"/>
    <w:rsid w:val="00AF5061"/>
    <w:rsid w:val="00B00C04"/>
    <w:rsid w:val="00B052B8"/>
    <w:rsid w:val="00B05A9E"/>
    <w:rsid w:val="00B065A4"/>
    <w:rsid w:val="00B07260"/>
    <w:rsid w:val="00B10E1E"/>
    <w:rsid w:val="00B123B7"/>
    <w:rsid w:val="00B1772C"/>
    <w:rsid w:val="00B2159A"/>
    <w:rsid w:val="00B221D4"/>
    <w:rsid w:val="00B2389E"/>
    <w:rsid w:val="00B2398D"/>
    <w:rsid w:val="00B25612"/>
    <w:rsid w:val="00B25ADA"/>
    <w:rsid w:val="00B26C83"/>
    <w:rsid w:val="00B30EC4"/>
    <w:rsid w:val="00B330CB"/>
    <w:rsid w:val="00B330CE"/>
    <w:rsid w:val="00B3712B"/>
    <w:rsid w:val="00B37617"/>
    <w:rsid w:val="00B42F86"/>
    <w:rsid w:val="00B459BF"/>
    <w:rsid w:val="00B462BE"/>
    <w:rsid w:val="00B50819"/>
    <w:rsid w:val="00B542CE"/>
    <w:rsid w:val="00B543AD"/>
    <w:rsid w:val="00B5587D"/>
    <w:rsid w:val="00B5626D"/>
    <w:rsid w:val="00B60856"/>
    <w:rsid w:val="00B616B4"/>
    <w:rsid w:val="00B62959"/>
    <w:rsid w:val="00B63CCD"/>
    <w:rsid w:val="00B72327"/>
    <w:rsid w:val="00B73A64"/>
    <w:rsid w:val="00B75079"/>
    <w:rsid w:val="00B77DE8"/>
    <w:rsid w:val="00B84483"/>
    <w:rsid w:val="00B903E1"/>
    <w:rsid w:val="00B92218"/>
    <w:rsid w:val="00B95841"/>
    <w:rsid w:val="00BA0594"/>
    <w:rsid w:val="00BC0525"/>
    <w:rsid w:val="00BC1F8A"/>
    <w:rsid w:val="00BC22F3"/>
    <w:rsid w:val="00BC7335"/>
    <w:rsid w:val="00BD3134"/>
    <w:rsid w:val="00BD4D66"/>
    <w:rsid w:val="00BD5514"/>
    <w:rsid w:val="00BD6422"/>
    <w:rsid w:val="00BE0105"/>
    <w:rsid w:val="00BE0E09"/>
    <w:rsid w:val="00BE102B"/>
    <w:rsid w:val="00BE380B"/>
    <w:rsid w:val="00BE5518"/>
    <w:rsid w:val="00BF0A39"/>
    <w:rsid w:val="00BF1532"/>
    <w:rsid w:val="00BF1A7E"/>
    <w:rsid w:val="00BF6E82"/>
    <w:rsid w:val="00C0056F"/>
    <w:rsid w:val="00C035E0"/>
    <w:rsid w:val="00C03BF7"/>
    <w:rsid w:val="00C07893"/>
    <w:rsid w:val="00C07DE6"/>
    <w:rsid w:val="00C12F4C"/>
    <w:rsid w:val="00C13568"/>
    <w:rsid w:val="00C165A0"/>
    <w:rsid w:val="00C216DB"/>
    <w:rsid w:val="00C21DAC"/>
    <w:rsid w:val="00C24F12"/>
    <w:rsid w:val="00C32C6F"/>
    <w:rsid w:val="00C35C1C"/>
    <w:rsid w:val="00C35D50"/>
    <w:rsid w:val="00C36AFC"/>
    <w:rsid w:val="00C40E28"/>
    <w:rsid w:val="00C444BC"/>
    <w:rsid w:val="00C445E8"/>
    <w:rsid w:val="00C476FA"/>
    <w:rsid w:val="00C50B00"/>
    <w:rsid w:val="00C533CB"/>
    <w:rsid w:val="00C56197"/>
    <w:rsid w:val="00C66D06"/>
    <w:rsid w:val="00C67015"/>
    <w:rsid w:val="00C70622"/>
    <w:rsid w:val="00C7301E"/>
    <w:rsid w:val="00C77A18"/>
    <w:rsid w:val="00C816C3"/>
    <w:rsid w:val="00C8176F"/>
    <w:rsid w:val="00C84042"/>
    <w:rsid w:val="00C87873"/>
    <w:rsid w:val="00C929D9"/>
    <w:rsid w:val="00C95C24"/>
    <w:rsid w:val="00CA21FC"/>
    <w:rsid w:val="00CB0DDB"/>
    <w:rsid w:val="00CB2905"/>
    <w:rsid w:val="00CB3DE0"/>
    <w:rsid w:val="00CC686D"/>
    <w:rsid w:val="00CC757D"/>
    <w:rsid w:val="00CD3B97"/>
    <w:rsid w:val="00CD4D3C"/>
    <w:rsid w:val="00CD4E3C"/>
    <w:rsid w:val="00CD5EA4"/>
    <w:rsid w:val="00CD7596"/>
    <w:rsid w:val="00CD77F3"/>
    <w:rsid w:val="00CE2405"/>
    <w:rsid w:val="00CE334B"/>
    <w:rsid w:val="00CE44F7"/>
    <w:rsid w:val="00CE46A8"/>
    <w:rsid w:val="00CE6188"/>
    <w:rsid w:val="00CE65E8"/>
    <w:rsid w:val="00CE741E"/>
    <w:rsid w:val="00CF225A"/>
    <w:rsid w:val="00CF36C5"/>
    <w:rsid w:val="00CF5F25"/>
    <w:rsid w:val="00D02964"/>
    <w:rsid w:val="00D02E42"/>
    <w:rsid w:val="00D0328C"/>
    <w:rsid w:val="00D0558F"/>
    <w:rsid w:val="00D06D8D"/>
    <w:rsid w:val="00D10DB9"/>
    <w:rsid w:val="00D252DA"/>
    <w:rsid w:val="00D25A8E"/>
    <w:rsid w:val="00D2675F"/>
    <w:rsid w:val="00D26C3B"/>
    <w:rsid w:val="00D30796"/>
    <w:rsid w:val="00D31485"/>
    <w:rsid w:val="00D34673"/>
    <w:rsid w:val="00D43BAC"/>
    <w:rsid w:val="00D44E11"/>
    <w:rsid w:val="00D463DE"/>
    <w:rsid w:val="00D50F8B"/>
    <w:rsid w:val="00D51146"/>
    <w:rsid w:val="00D52CC6"/>
    <w:rsid w:val="00D53BCD"/>
    <w:rsid w:val="00D548E1"/>
    <w:rsid w:val="00D61A94"/>
    <w:rsid w:val="00D640A8"/>
    <w:rsid w:val="00D64BBD"/>
    <w:rsid w:val="00D64BF5"/>
    <w:rsid w:val="00D65697"/>
    <w:rsid w:val="00D6665B"/>
    <w:rsid w:val="00D759E5"/>
    <w:rsid w:val="00D776AB"/>
    <w:rsid w:val="00D80852"/>
    <w:rsid w:val="00D86966"/>
    <w:rsid w:val="00D86F41"/>
    <w:rsid w:val="00D90A93"/>
    <w:rsid w:val="00D9575C"/>
    <w:rsid w:val="00DA1E9B"/>
    <w:rsid w:val="00DB5325"/>
    <w:rsid w:val="00DC1D64"/>
    <w:rsid w:val="00DC504A"/>
    <w:rsid w:val="00DD2EC6"/>
    <w:rsid w:val="00DE1B80"/>
    <w:rsid w:val="00DE1D9C"/>
    <w:rsid w:val="00DE21E6"/>
    <w:rsid w:val="00DF33B4"/>
    <w:rsid w:val="00E039E7"/>
    <w:rsid w:val="00E04BEB"/>
    <w:rsid w:val="00E0775F"/>
    <w:rsid w:val="00E07F0E"/>
    <w:rsid w:val="00E13BA6"/>
    <w:rsid w:val="00E15B06"/>
    <w:rsid w:val="00E169D2"/>
    <w:rsid w:val="00E17333"/>
    <w:rsid w:val="00E17E54"/>
    <w:rsid w:val="00E2330A"/>
    <w:rsid w:val="00E2378C"/>
    <w:rsid w:val="00E26D3A"/>
    <w:rsid w:val="00E3749A"/>
    <w:rsid w:val="00E434D1"/>
    <w:rsid w:val="00E5288D"/>
    <w:rsid w:val="00E61BB5"/>
    <w:rsid w:val="00E63B0C"/>
    <w:rsid w:val="00E66D8D"/>
    <w:rsid w:val="00E7083A"/>
    <w:rsid w:val="00E70FEB"/>
    <w:rsid w:val="00E770A3"/>
    <w:rsid w:val="00E82B01"/>
    <w:rsid w:val="00E831EB"/>
    <w:rsid w:val="00E83F3B"/>
    <w:rsid w:val="00E86416"/>
    <w:rsid w:val="00E9075E"/>
    <w:rsid w:val="00E91ADD"/>
    <w:rsid w:val="00E9285B"/>
    <w:rsid w:val="00E94C82"/>
    <w:rsid w:val="00E97977"/>
    <w:rsid w:val="00E97C88"/>
    <w:rsid w:val="00EA0638"/>
    <w:rsid w:val="00EA22C2"/>
    <w:rsid w:val="00EA2768"/>
    <w:rsid w:val="00EA4B0A"/>
    <w:rsid w:val="00EA4CFA"/>
    <w:rsid w:val="00EB5C8F"/>
    <w:rsid w:val="00EC0A1B"/>
    <w:rsid w:val="00EC2023"/>
    <w:rsid w:val="00ED1BC4"/>
    <w:rsid w:val="00ED3896"/>
    <w:rsid w:val="00ED4459"/>
    <w:rsid w:val="00EE1B82"/>
    <w:rsid w:val="00EE615A"/>
    <w:rsid w:val="00EF139C"/>
    <w:rsid w:val="00EF5C02"/>
    <w:rsid w:val="00EF6A14"/>
    <w:rsid w:val="00F00713"/>
    <w:rsid w:val="00F02310"/>
    <w:rsid w:val="00F047A4"/>
    <w:rsid w:val="00F06E4E"/>
    <w:rsid w:val="00F06FE4"/>
    <w:rsid w:val="00F114A8"/>
    <w:rsid w:val="00F12320"/>
    <w:rsid w:val="00F126F5"/>
    <w:rsid w:val="00F23F71"/>
    <w:rsid w:val="00F2432B"/>
    <w:rsid w:val="00F2441B"/>
    <w:rsid w:val="00F343DD"/>
    <w:rsid w:val="00F344A5"/>
    <w:rsid w:val="00F35FB4"/>
    <w:rsid w:val="00F364ED"/>
    <w:rsid w:val="00F366B9"/>
    <w:rsid w:val="00F40DDD"/>
    <w:rsid w:val="00F41D7A"/>
    <w:rsid w:val="00F42656"/>
    <w:rsid w:val="00F4274F"/>
    <w:rsid w:val="00F459FB"/>
    <w:rsid w:val="00F476D7"/>
    <w:rsid w:val="00F47D4A"/>
    <w:rsid w:val="00F5150A"/>
    <w:rsid w:val="00F55B94"/>
    <w:rsid w:val="00F56010"/>
    <w:rsid w:val="00F565A3"/>
    <w:rsid w:val="00F56E40"/>
    <w:rsid w:val="00F62499"/>
    <w:rsid w:val="00F631D0"/>
    <w:rsid w:val="00F72798"/>
    <w:rsid w:val="00F7423F"/>
    <w:rsid w:val="00F803D7"/>
    <w:rsid w:val="00F84D81"/>
    <w:rsid w:val="00F84F7E"/>
    <w:rsid w:val="00F85739"/>
    <w:rsid w:val="00F90ADA"/>
    <w:rsid w:val="00F91CE7"/>
    <w:rsid w:val="00F92154"/>
    <w:rsid w:val="00FA56B8"/>
    <w:rsid w:val="00FA6386"/>
    <w:rsid w:val="00FA744A"/>
    <w:rsid w:val="00FB040A"/>
    <w:rsid w:val="00FB413D"/>
    <w:rsid w:val="00FB4FB5"/>
    <w:rsid w:val="00FB687B"/>
    <w:rsid w:val="00FB785A"/>
    <w:rsid w:val="00FC060E"/>
    <w:rsid w:val="00FC1CFC"/>
    <w:rsid w:val="00FC65BD"/>
    <w:rsid w:val="00FD0FF3"/>
    <w:rsid w:val="00FE1276"/>
    <w:rsid w:val="00FE61CC"/>
    <w:rsid w:val="00FE7754"/>
    <w:rsid w:val="00FF2485"/>
    <w:rsid w:val="01051EE9"/>
    <w:rsid w:val="0109DBBB"/>
    <w:rsid w:val="010E133C"/>
    <w:rsid w:val="013210CC"/>
    <w:rsid w:val="01341423"/>
    <w:rsid w:val="01484D3A"/>
    <w:rsid w:val="0153C9E9"/>
    <w:rsid w:val="0168E2F0"/>
    <w:rsid w:val="01B37F11"/>
    <w:rsid w:val="01D4DA3F"/>
    <w:rsid w:val="02148A53"/>
    <w:rsid w:val="024861CF"/>
    <w:rsid w:val="024F227F"/>
    <w:rsid w:val="0262A0C9"/>
    <w:rsid w:val="026838CE"/>
    <w:rsid w:val="035AB700"/>
    <w:rsid w:val="03888135"/>
    <w:rsid w:val="03C18287"/>
    <w:rsid w:val="03E100D8"/>
    <w:rsid w:val="03EAF2E0"/>
    <w:rsid w:val="0463679C"/>
    <w:rsid w:val="0466AB14"/>
    <w:rsid w:val="048782EF"/>
    <w:rsid w:val="048828A9"/>
    <w:rsid w:val="04BD886C"/>
    <w:rsid w:val="04C7F0A9"/>
    <w:rsid w:val="05088890"/>
    <w:rsid w:val="054071C4"/>
    <w:rsid w:val="059FD990"/>
    <w:rsid w:val="05AC0B0D"/>
    <w:rsid w:val="05BB3335"/>
    <w:rsid w:val="05E591F0"/>
    <w:rsid w:val="06235350"/>
    <w:rsid w:val="066AE52C"/>
    <w:rsid w:val="06940A44"/>
    <w:rsid w:val="06A4C04B"/>
    <w:rsid w:val="06A76483"/>
    <w:rsid w:val="06CBB951"/>
    <w:rsid w:val="0710CB0F"/>
    <w:rsid w:val="071CCAE6"/>
    <w:rsid w:val="07363621"/>
    <w:rsid w:val="077B9988"/>
    <w:rsid w:val="078269DB"/>
    <w:rsid w:val="07FFC138"/>
    <w:rsid w:val="0807006C"/>
    <w:rsid w:val="081F38C4"/>
    <w:rsid w:val="082B947C"/>
    <w:rsid w:val="08BE6403"/>
    <w:rsid w:val="092E666E"/>
    <w:rsid w:val="094F336C"/>
    <w:rsid w:val="096E6841"/>
    <w:rsid w:val="09F77C11"/>
    <w:rsid w:val="0A9E4545"/>
    <w:rsid w:val="0B56D986"/>
    <w:rsid w:val="0B962824"/>
    <w:rsid w:val="0BACDAF3"/>
    <w:rsid w:val="0BC9CA16"/>
    <w:rsid w:val="0BE23CED"/>
    <w:rsid w:val="0C2800AD"/>
    <w:rsid w:val="0C7D1C55"/>
    <w:rsid w:val="0CD056A8"/>
    <w:rsid w:val="0D11881E"/>
    <w:rsid w:val="0D16A395"/>
    <w:rsid w:val="0D2D3567"/>
    <w:rsid w:val="0D52C70A"/>
    <w:rsid w:val="0D62B210"/>
    <w:rsid w:val="0D6D31D9"/>
    <w:rsid w:val="0D81C253"/>
    <w:rsid w:val="0DC8DEC8"/>
    <w:rsid w:val="0E4A1691"/>
    <w:rsid w:val="0EB273F6"/>
    <w:rsid w:val="0EBA5454"/>
    <w:rsid w:val="0F06E610"/>
    <w:rsid w:val="0F5D2631"/>
    <w:rsid w:val="0F6683EF"/>
    <w:rsid w:val="0FB37E8A"/>
    <w:rsid w:val="1026C8FF"/>
    <w:rsid w:val="105ACD7C"/>
    <w:rsid w:val="1066BD95"/>
    <w:rsid w:val="108286BB"/>
    <w:rsid w:val="109D3B39"/>
    <w:rsid w:val="10D1B9B7"/>
    <w:rsid w:val="10F4C792"/>
    <w:rsid w:val="11168DAF"/>
    <w:rsid w:val="112516A2"/>
    <w:rsid w:val="121E571C"/>
    <w:rsid w:val="1226E70D"/>
    <w:rsid w:val="12B5C965"/>
    <w:rsid w:val="12EB1F4C"/>
    <w:rsid w:val="134C2C32"/>
    <w:rsid w:val="13791975"/>
    <w:rsid w:val="139E5E57"/>
    <w:rsid w:val="13A6D458"/>
    <w:rsid w:val="13A83763"/>
    <w:rsid w:val="13A8A5EB"/>
    <w:rsid w:val="13E62C34"/>
    <w:rsid w:val="144E8AEF"/>
    <w:rsid w:val="145FB1A4"/>
    <w:rsid w:val="14695B0C"/>
    <w:rsid w:val="1472C2AD"/>
    <w:rsid w:val="1488EB12"/>
    <w:rsid w:val="14BECA21"/>
    <w:rsid w:val="14E475E6"/>
    <w:rsid w:val="1563A1B5"/>
    <w:rsid w:val="16359BCE"/>
    <w:rsid w:val="163D2691"/>
    <w:rsid w:val="16495E77"/>
    <w:rsid w:val="16670322"/>
    <w:rsid w:val="16DEC5B8"/>
    <w:rsid w:val="1718FCCF"/>
    <w:rsid w:val="172FC54A"/>
    <w:rsid w:val="1755BCFB"/>
    <w:rsid w:val="1788E96B"/>
    <w:rsid w:val="1789E66C"/>
    <w:rsid w:val="17985DDA"/>
    <w:rsid w:val="1799AAD8"/>
    <w:rsid w:val="17A10A16"/>
    <w:rsid w:val="17A6F24A"/>
    <w:rsid w:val="17CA3079"/>
    <w:rsid w:val="182F3D37"/>
    <w:rsid w:val="18581F55"/>
    <w:rsid w:val="185A44AF"/>
    <w:rsid w:val="18858045"/>
    <w:rsid w:val="18F4CDEB"/>
    <w:rsid w:val="19137EF5"/>
    <w:rsid w:val="196536E2"/>
    <w:rsid w:val="198EAC3C"/>
    <w:rsid w:val="19DE400F"/>
    <w:rsid w:val="19DED646"/>
    <w:rsid w:val="19F4AFFD"/>
    <w:rsid w:val="1A020810"/>
    <w:rsid w:val="1A4C0B05"/>
    <w:rsid w:val="1A4D7B43"/>
    <w:rsid w:val="1A73C4FF"/>
    <w:rsid w:val="1AA761D0"/>
    <w:rsid w:val="1AC911E0"/>
    <w:rsid w:val="1AD1A940"/>
    <w:rsid w:val="1AE926F9"/>
    <w:rsid w:val="1B625DEE"/>
    <w:rsid w:val="1C157A54"/>
    <w:rsid w:val="1C239051"/>
    <w:rsid w:val="1C9F1FDA"/>
    <w:rsid w:val="1CF642D2"/>
    <w:rsid w:val="1D190F4D"/>
    <w:rsid w:val="1D1FBE49"/>
    <w:rsid w:val="1D2811A9"/>
    <w:rsid w:val="1D30049F"/>
    <w:rsid w:val="1D5E2158"/>
    <w:rsid w:val="1D693685"/>
    <w:rsid w:val="1DA7578E"/>
    <w:rsid w:val="1DE6F018"/>
    <w:rsid w:val="1E426446"/>
    <w:rsid w:val="1E78179C"/>
    <w:rsid w:val="1E7967A9"/>
    <w:rsid w:val="1ECEE587"/>
    <w:rsid w:val="1EF54D41"/>
    <w:rsid w:val="1F14F738"/>
    <w:rsid w:val="1F1F7C28"/>
    <w:rsid w:val="1F7906BD"/>
    <w:rsid w:val="1F7AD2F3"/>
    <w:rsid w:val="1F8CFEE0"/>
    <w:rsid w:val="1F90FE4B"/>
    <w:rsid w:val="1FAAC74D"/>
    <w:rsid w:val="1FAD9D84"/>
    <w:rsid w:val="2097E198"/>
    <w:rsid w:val="20ADDF8C"/>
    <w:rsid w:val="20B35F03"/>
    <w:rsid w:val="20B5F069"/>
    <w:rsid w:val="211E90DA"/>
    <w:rsid w:val="2137564C"/>
    <w:rsid w:val="21552073"/>
    <w:rsid w:val="216749EA"/>
    <w:rsid w:val="216B5B45"/>
    <w:rsid w:val="2193C242"/>
    <w:rsid w:val="219E376F"/>
    <w:rsid w:val="21AD7310"/>
    <w:rsid w:val="21E16D84"/>
    <w:rsid w:val="22133A2E"/>
    <w:rsid w:val="22141E39"/>
    <w:rsid w:val="2240BEE3"/>
    <w:rsid w:val="225CD396"/>
    <w:rsid w:val="22686547"/>
    <w:rsid w:val="22B6D96A"/>
    <w:rsid w:val="22E01A5C"/>
    <w:rsid w:val="22F0F0D4"/>
    <w:rsid w:val="234AE19E"/>
    <w:rsid w:val="2390A5ED"/>
    <w:rsid w:val="23D00998"/>
    <w:rsid w:val="24075112"/>
    <w:rsid w:val="2409629B"/>
    <w:rsid w:val="24197935"/>
    <w:rsid w:val="241EF95F"/>
    <w:rsid w:val="2456319C"/>
    <w:rsid w:val="2457BE9F"/>
    <w:rsid w:val="245F6329"/>
    <w:rsid w:val="2473494D"/>
    <w:rsid w:val="2474E30B"/>
    <w:rsid w:val="24A7FC6D"/>
    <w:rsid w:val="24C16D85"/>
    <w:rsid w:val="24C9449C"/>
    <w:rsid w:val="24E44D5F"/>
    <w:rsid w:val="24F91ABA"/>
    <w:rsid w:val="25420709"/>
    <w:rsid w:val="258E6519"/>
    <w:rsid w:val="25A07772"/>
    <w:rsid w:val="25F533C3"/>
    <w:rsid w:val="26115B57"/>
    <w:rsid w:val="262AED18"/>
    <w:rsid w:val="2640D15E"/>
    <w:rsid w:val="2655D780"/>
    <w:rsid w:val="26CD34FB"/>
    <w:rsid w:val="2712A8F7"/>
    <w:rsid w:val="27237EC7"/>
    <w:rsid w:val="2785E4D8"/>
    <w:rsid w:val="278DD25E"/>
    <w:rsid w:val="2790BDD6"/>
    <w:rsid w:val="27978A50"/>
    <w:rsid w:val="27D4B812"/>
    <w:rsid w:val="27F1E4F2"/>
    <w:rsid w:val="27FD3B1D"/>
    <w:rsid w:val="2801927B"/>
    <w:rsid w:val="28070269"/>
    <w:rsid w:val="28523BA8"/>
    <w:rsid w:val="285E3302"/>
    <w:rsid w:val="2878CECD"/>
    <w:rsid w:val="28BEE61E"/>
    <w:rsid w:val="28C65E6E"/>
    <w:rsid w:val="28E72ABA"/>
    <w:rsid w:val="28FEB88C"/>
    <w:rsid w:val="29ED8FEB"/>
    <w:rsid w:val="2A1537F7"/>
    <w:rsid w:val="2A2D8A8F"/>
    <w:rsid w:val="2A2E7C82"/>
    <w:rsid w:val="2A622ECF"/>
    <w:rsid w:val="2A8272DF"/>
    <w:rsid w:val="2A83587A"/>
    <w:rsid w:val="2ABD859A"/>
    <w:rsid w:val="2AD6288D"/>
    <w:rsid w:val="2B6FE272"/>
    <w:rsid w:val="2BA9CF52"/>
    <w:rsid w:val="2BB1A79B"/>
    <w:rsid w:val="2BB5B4BD"/>
    <w:rsid w:val="2C24C6D5"/>
    <w:rsid w:val="2C455014"/>
    <w:rsid w:val="2C65118C"/>
    <w:rsid w:val="2C74AE66"/>
    <w:rsid w:val="2CDFBBB9"/>
    <w:rsid w:val="2CE3152D"/>
    <w:rsid w:val="2CF51625"/>
    <w:rsid w:val="2D09E60E"/>
    <w:rsid w:val="2D1DEAC4"/>
    <w:rsid w:val="2D5042B8"/>
    <w:rsid w:val="2D82BFF2"/>
    <w:rsid w:val="2DA07D77"/>
    <w:rsid w:val="2E261D38"/>
    <w:rsid w:val="2E61DD3F"/>
    <w:rsid w:val="2E77318E"/>
    <w:rsid w:val="2ED978E4"/>
    <w:rsid w:val="2F0F1385"/>
    <w:rsid w:val="2FC1810F"/>
    <w:rsid w:val="2FC6AF37"/>
    <w:rsid w:val="3056E898"/>
    <w:rsid w:val="3084ABA0"/>
    <w:rsid w:val="30A48A1C"/>
    <w:rsid w:val="30A7B030"/>
    <w:rsid w:val="30CD3C74"/>
    <w:rsid w:val="30D7E8B4"/>
    <w:rsid w:val="30DCB4A6"/>
    <w:rsid w:val="3109DF0A"/>
    <w:rsid w:val="313E2F2D"/>
    <w:rsid w:val="3143E9EB"/>
    <w:rsid w:val="315D5170"/>
    <w:rsid w:val="316506A0"/>
    <w:rsid w:val="31677F35"/>
    <w:rsid w:val="316AC34B"/>
    <w:rsid w:val="31827863"/>
    <w:rsid w:val="3183530B"/>
    <w:rsid w:val="31BD8CB5"/>
    <w:rsid w:val="31CDC19E"/>
    <w:rsid w:val="31EBECEB"/>
    <w:rsid w:val="326D40B4"/>
    <w:rsid w:val="32754202"/>
    <w:rsid w:val="327B1523"/>
    <w:rsid w:val="3295F98F"/>
    <w:rsid w:val="32A8AE28"/>
    <w:rsid w:val="32D65D12"/>
    <w:rsid w:val="32DDF741"/>
    <w:rsid w:val="32F921D1"/>
    <w:rsid w:val="33034F96"/>
    <w:rsid w:val="337415F9"/>
    <w:rsid w:val="3412A164"/>
    <w:rsid w:val="341E9A51"/>
    <w:rsid w:val="34643E7D"/>
    <w:rsid w:val="3494F232"/>
    <w:rsid w:val="349FCC5D"/>
    <w:rsid w:val="34B97CC4"/>
    <w:rsid w:val="34C8430F"/>
    <w:rsid w:val="34D9BDA4"/>
    <w:rsid w:val="34E5A6A5"/>
    <w:rsid w:val="34FFE782"/>
    <w:rsid w:val="35352E26"/>
    <w:rsid w:val="358E6115"/>
    <w:rsid w:val="35BDF44B"/>
    <w:rsid w:val="35EA0E3B"/>
    <w:rsid w:val="35EE341C"/>
    <w:rsid w:val="35F464FC"/>
    <w:rsid w:val="366CA89F"/>
    <w:rsid w:val="36C4CD0A"/>
    <w:rsid w:val="37049A75"/>
    <w:rsid w:val="3706B4DF"/>
    <w:rsid w:val="373897B4"/>
    <w:rsid w:val="3764660D"/>
    <w:rsid w:val="37965F52"/>
    <w:rsid w:val="37D4C706"/>
    <w:rsid w:val="37E1B650"/>
    <w:rsid w:val="37E2EA55"/>
    <w:rsid w:val="37E5C43A"/>
    <w:rsid w:val="37F25459"/>
    <w:rsid w:val="383B9BA3"/>
    <w:rsid w:val="38BC008C"/>
    <w:rsid w:val="38C055E7"/>
    <w:rsid w:val="38C0E1DD"/>
    <w:rsid w:val="38CAD9E9"/>
    <w:rsid w:val="38CD4EB0"/>
    <w:rsid w:val="38EA0402"/>
    <w:rsid w:val="3923390F"/>
    <w:rsid w:val="392FDFC1"/>
    <w:rsid w:val="396206B9"/>
    <w:rsid w:val="396825EC"/>
    <w:rsid w:val="3970C01A"/>
    <w:rsid w:val="3976FFC8"/>
    <w:rsid w:val="3977228C"/>
    <w:rsid w:val="39A44961"/>
    <w:rsid w:val="39E3577D"/>
    <w:rsid w:val="39F37B6C"/>
    <w:rsid w:val="3A33F322"/>
    <w:rsid w:val="3A4BDF7E"/>
    <w:rsid w:val="3A5ED529"/>
    <w:rsid w:val="3A78380E"/>
    <w:rsid w:val="3A79015C"/>
    <w:rsid w:val="3A85D463"/>
    <w:rsid w:val="3A8ED8C2"/>
    <w:rsid w:val="3A91FD1D"/>
    <w:rsid w:val="3AD3C8AB"/>
    <w:rsid w:val="3AFB41BF"/>
    <w:rsid w:val="3B4D910F"/>
    <w:rsid w:val="3B56AB67"/>
    <w:rsid w:val="3B6BF70C"/>
    <w:rsid w:val="3B83D5D7"/>
    <w:rsid w:val="3B8DF3C2"/>
    <w:rsid w:val="3BB79D92"/>
    <w:rsid w:val="3BDECE4C"/>
    <w:rsid w:val="3C21A4C4"/>
    <w:rsid w:val="3C833ED6"/>
    <w:rsid w:val="3C9E9B40"/>
    <w:rsid w:val="3D29C423"/>
    <w:rsid w:val="3D305B62"/>
    <w:rsid w:val="3D5533A7"/>
    <w:rsid w:val="3D98728C"/>
    <w:rsid w:val="3DBD80F9"/>
    <w:rsid w:val="3DC5DB06"/>
    <w:rsid w:val="3DCB7D41"/>
    <w:rsid w:val="3DE0903C"/>
    <w:rsid w:val="3DEEBCB5"/>
    <w:rsid w:val="3E1337AC"/>
    <w:rsid w:val="3EC437A4"/>
    <w:rsid w:val="3EC59484"/>
    <w:rsid w:val="3EC94BC1"/>
    <w:rsid w:val="3EEDD242"/>
    <w:rsid w:val="3EF78A34"/>
    <w:rsid w:val="3F01E829"/>
    <w:rsid w:val="3F237C72"/>
    <w:rsid w:val="3F278FDB"/>
    <w:rsid w:val="3F426A38"/>
    <w:rsid w:val="3F9F5A39"/>
    <w:rsid w:val="3FA23731"/>
    <w:rsid w:val="3FA4D6C5"/>
    <w:rsid w:val="3FB8EFD2"/>
    <w:rsid w:val="3FC2C0F3"/>
    <w:rsid w:val="3FDCA96B"/>
    <w:rsid w:val="3FFFB1FB"/>
    <w:rsid w:val="400D35F5"/>
    <w:rsid w:val="40265E52"/>
    <w:rsid w:val="404C6D3A"/>
    <w:rsid w:val="409CA41C"/>
    <w:rsid w:val="40A00C80"/>
    <w:rsid w:val="40B23F6F"/>
    <w:rsid w:val="40B91BE7"/>
    <w:rsid w:val="40FCE24E"/>
    <w:rsid w:val="410DED51"/>
    <w:rsid w:val="4132FC18"/>
    <w:rsid w:val="413B2A9A"/>
    <w:rsid w:val="4148422D"/>
    <w:rsid w:val="414DD4AE"/>
    <w:rsid w:val="417288B2"/>
    <w:rsid w:val="4175E1B6"/>
    <w:rsid w:val="41A68650"/>
    <w:rsid w:val="4214B167"/>
    <w:rsid w:val="42273214"/>
    <w:rsid w:val="424E0FD0"/>
    <w:rsid w:val="42707BF2"/>
    <w:rsid w:val="429A6D46"/>
    <w:rsid w:val="42B55A2E"/>
    <w:rsid w:val="430BDFB3"/>
    <w:rsid w:val="43375C4C"/>
    <w:rsid w:val="43601C66"/>
    <w:rsid w:val="43B073C8"/>
    <w:rsid w:val="43F28C6D"/>
    <w:rsid w:val="441012C6"/>
    <w:rsid w:val="4468B07F"/>
    <w:rsid w:val="447F57E3"/>
    <w:rsid w:val="4486F8B8"/>
    <w:rsid w:val="44BC45DF"/>
    <w:rsid w:val="44FE7CC9"/>
    <w:rsid w:val="4511E02D"/>
    <w:rsid w:val="452C263C"/>
    <w:rsid w:val="4541FDB0"/>
    <w:rsid w:val="4572D94D"/>
    <w:rsid w:val="45772C83"/>
    <w:rsid w:val="45ABE327"/>
    <w:rsid w:val="46141D96"/>
    <w:rsid w:val="461E599A"/>
    <w:rsid w:val="46A8B0B7"/>
    <w:rsid w:val="46E5CEC1"/>
    <w:rsid w:val="46F551CF"/>
    <w:rsid w:val="46F86807"/>
    <w:rsid w:val="47456D52"/>
    <w:rsid w:val="47A39367"/>
    <w:rsid w:val="47B787DE"/>
    <w:rsid w:val="47BF3A3F"/>
    <w:rsid w:val="481469D4"/>
    <w:rsid w:val="4821ADCD"/>
    <w:rsid w:val="4825249F"/>
    <w:rsid w:val="485BEDA5"/>
    <w:rsid w:val="487E558F"/>
    <w:rsid w:val="48AFD226"/>
    <w:rsid w:val="48C03B19"/>
    <w:rsid w:val="48D3B68E"/>
    <w:rsid w:val="490FCCC5"/>
    <w:rsid w:val="4944FA63"/>
    <w:rsid w:val="49A3231D"/>
    <w:rsid w:val="49D5F050"/>
    <w:rsid w:val="4A1B97AE"/>
    <w:rsid w:val="4A22F52E"/>
    <w:rsid w:val="4A3084E9"/>
    <w:rsid w:val="4A4A6E18"/>
    <w:rsid w:val="4A702ADA"/>
    <w:rsid w:val="4ACA910C"/>
    <w:rsid w:val="4AD403CF"/>
    <w:rsid w:val="4ADB182C"/>
    <w:rsid w:val="4AE8BB83"/>
    <w:rsid w:val="4B050AE0"/>
    <w:rsid w:val="4B2D1BC3"/>
    <w:rsid w:val="4B3742A8"/>
    <w:rsid w:val="4B46CF98"/>
    <w:rsid w:val="4B7F5345"/>
    <w:rsid w:val="4BE467AD"/>
    <w:rsid w:val="4C08D214"/>
    <w:rsid w:val="4C148979"/>
    <w:rsid w:val="4C1BD05D"/>
    <w:rsid w:val="4C2CD95E"/>
    <w:rsid w:val="4C30D822"/>
    <w:rsid w:val="4C3C4E3D"/>
    <w:rsid w:val="4C49E08A"/>
    <w:rsid w:val="4C6FD430"/>
    <w:rsid w:val="4C7A36DF"/>
    <w:rsid w:val="4CBF9DF2"/>
    <w:rsid w:val="4D5FB2BB"/>
    <w:rsid w:val="4D8953DB"/>
    <w:rsid w:val="4DB059DA"/>
    <w:rsid w:val="4DBE76B8"/>
    <w:rsid w:val="4E0BB69F"/>
    <w:rsid w:val="4E121B3A"/>
    <w:rsid w:val="4E24CCEE"/>
    <w:rsid w:val="4E3E5F13"/>
    <w:rsid w:val="4EA98410"/>
    <w:rsid w:val="4EB6C100"/>
    <w:rsid w:val="4EC61C4B"/>
    <w:rsid w:val="4EDF89FE"/>
    <w:rsid w:val="4EFC6D94"/>
    <w:rsid w:val="4F03F60C"/>
    <w:rsid w:val="4F1C086F"/>
    <w:rsid w:val="4F29D609"/>
    <w:rsid w:val="4F65DB2E"/>
    <w:rsid w:val="4F841899"/>
    <w:rsid w:val="4F9579B6"/>
    <w:rsid w:val="4FD69E4B"/>
    <w:rsid w:val="5011C238"/>
    <w:rsid w:val="5044836A"/>
    <w:rsid w:val="50B0E580"/>
    <w:rsid w:val="50B41F90"/>
    <w:rsid w:val="50B7D8D0"/>
    <w:rsid w:val="50E1E60D"/>
    <w:rsid w:val="50E28BB9"/>
    <w:rsid w:val="50F958F6"/>
    <w:rsid w:val="51435761"/>
    <w:rsid w:val="514F03C9"/>
    <w:rsid w:val="51539945"/>
    <w:rsid w:val="5193F306"/>
    <w:rsid w:val="5197F590"/>
    <w:rsid w:val="51AAF109"/>
    <w:rsid w:val="51B3F346"/>
    <w:rsid w:val="51DAE3E3"/>
    <w:rsid w:val="51E480E8"/>
    <w:rsid w:val="51F16423"/>
    <w:rsid w:val="5221C805"/>
    <w:rsid w:val="523B96CE"/>
    <w:rsid w:val="52511CCF"/>
    <w:rsid w:val="5253A931"/>
    <w:rsid w:val="52761C86"/>
    <w:rsid w:val="527A13ED"/>
    <w:rsid w:val="52AEF798"/>
    <w:rsid w:val="52D5FCBC"/>
    <w:rsid w:val="52FE80DA"/>
    <w:rsid w:val="530C6941"/>
    <w:rsid w:val="53209169"/>
    <w:rsid w:val="532CFC31"/>
    <w:rsid w:val="537E0522"/>
    <w:rsid w:val="53E4FDDC"/>
    <w:rsid w:val="5415E44E"/>
    <w:rsid w:val="541A2C7B"/>
    <w:rsid w:val="54A7B4A5"/>
    <w:rsid w:val="54ABCA9D"/>
    <w:rsid w:val="54B2B009"/>
    <w:rsid w:val="54CB93C8"/>
    <w:rsid w:val="54F6CAE2"/>
    <w:rsid w:val="556A6379"/>
    <w:rsid w:val="55723CA4"/>
    <w:rsid w:val="557AE6B2"/>
    <w:rsid w:val="558FADFD"/>
    <w:rsid w:val="55933138"/>
    <w:rsid w:val="55A613D3"/>
    <w:rsid w:val="561D3206"/>
    <w:rsid w:val="5625F1A5"/>
    <w:rsid w:val="564EBB6B"/>
    <w:rsid w:val="5668E590"/>
    <w:rsid w:val="567FDC85"/>
    <w:rsid w:val="569003D9"/>
    <w:rsid w:val="569DE0D1"/>
    <w:rsid w:val="56A296FF"/>
    <w:rsid w:val="56B66669"/>
    <w:rsid w:val="56C0D7C5"/>
    <w:rsid w:val="56DFB38A"/>
    <w:rsid w:val="56F2F924"/>
    <w:rsid w:val="56F9AED6"/>
    <w:rsid w:val="57394446"/>
    <w:rsid w:val="5772FECB"/>
    <w:rsid w:val="5782650B"/>
    <w:rsid w:val="578346B8"/>
    <w:rsid w:val="579CB20A"/>
    <w:rsid w:val="582E6BA4"/>
    <w:rsid w:val="58B907AE"/>
    <w:rsid w:val="58D11CE8"/>
    <w:rsid w:val="58EBB0F3"/>
    <w:rsid w:val="5916E767"/>
    <w:rsid w:val="59F39C34"/>
    <w:rsid w:val="5A3389AA"/>
    <w:rsid w:val="5A467E35"/>
    <w:rsid w:val="5A7E83A8"/>
    <w:rsid w:val="5A896DFF"/>
    <w:rsid w:val="5AB90066"/>
    <w:rsid w:val="5ABAE77A"/>
    <w:rsid w:val="5AF9058B"/>
    <w:rsid w:val="5B78E8C5"/>
    <w:rsid w:val="5BC713A2"/>
    <w:rsid w:val="5C04B235"/>
    <w:rsid w:val="5C85F7FA"/>
    <w:rsid w:val="5CA0E3B1"/>
    <w:rsid w:val="5CE50F2F"/>
    <w:rsid w:val="5CFED8D3"/>
    <w:rsid w:val="5D100D0F"/>
    <w:rsid w:val="5D1BF826"/>
    <w:rsid w:val="5D67696C"/>
    <w:rsid w:val="5D6B2ED9"/>
    <w:rsid w:val="5DAFFEFF"/>
    <w:rsid w:val="5DC02573"/>
    <w:rsid w:val="5E3A8311"/>
    <w:rsid w:val="5F01D584"/>
    <w:rsid w:val="5F0A5AB0"/>
    <w:rsid w:val="5F83FE4F"/>
    <w:rsid w:val="5FDA6B23"/>
    <w:rsid w:val="5FF4B46C"/>
    <w:rsid w:val="6039B316"/>
    <w:rsid w:val="60A2C4C5"/>
    <w:rsid w:val="60A7F4E7"/>
    <w:rsid w:val="60D21736"/>
    <w:rsid w:val="60DD9A7B"/>
    <w:rsid w:val="611B72AA"/>
    <w:rsid w:val="613BD60A"/>
    <w:rsid w:val="613F8FB8"/>
    <w:rsid w:val="61C34F5E"/>
    <w:rsid w:val="61C53517"/>
    <w:rsid w:val="61D62C2A"/>
    <w:rsid w:val="61EE5BBC"/>
    <w:rsid w:val="621B5B40"/>
    <w:rsid w:val="628099BE"/>
    <w:rsid w:val="62982614"/>
    <w:rsid w:val="62AB897A"/>
    <w:rsid w:val="62BE2AF6"/>
    <w:rsid w:val="62C59195"/>
    <w:rsid w:val="62CC1C5D"/>
    <w:rsid w:val="62DFC318"/>
    <w:rsid w:val="6310DF99"/>
    <w:rsid w:val="6318CF24"/>
    <w:rsid w:val="63322F2B"/>
    <w:rsid w:val="633CEECB"/>
    <w:rsid w:val="63677906"/>
    <w:rsid w:val="637F3D57"/>
    <w:rsid w:val="64285C89"/>
    <w:rsid w:val="6444A219"/>
    <w:rsid w:val="644EF855"/>
    <w:rsid w:val="6493B71C"/>
    <w:rsid w:val="64A744E4"/>
    <w:rsid w:val="64C8258F"/>
    <w:rsid w:val="64CB9ED5"/>
    <w:rsid w:val="6516DF8E"/>
    <w:rsid w:val="6556C02B"/>
    <w:rsid w:val="659A849A"/>
    <w:rsid w:val="65E85E52"/>
    <w:rsid w:val="65F5CBB8"/>
    <w:rsid w:val="66790468"/>
    <w:rsid w:val="667FF309"/>
    <w:rsid w:val="667FFF60"/>
    <w:rsid w:val="66E37F74"/>
    <w:rsid w:val="66EDD3C4"/>
    <w:rsid w:val="670B4392"/>
    <w:rsid w:val="6724B188"/>
    <w:rsid w:val="67451AC0"/>
    <w:rsid w:val="6767DF0D"/>
    <w:rsid w:val="68826D2D"/>
    <w:rsid w:val="68B79006"/>
    <w:rsid w:val="6906F720"/>
    <w:rsid w:val="6938CF4E"/>
    <w:rsid w:val="6A75BDF7"/>
    <w:rsid w:val="6A7E9808"/>
    <w:rsid w:val="6A90D57C"/>
    <w:rsid w:val="6AB0F1E5"/>
    <w:rsid w:val="6AC28F58"/>
    <w:rsid w:val="6AC89B56"/>
    <w:rsid w:val="6AF4831F"/>
    <w:rsid w:val="6B2D2AE2"/>
    <w:rsid w:val="6B48845D"/>
    <w:rsid w:val="6B7D82CD"/>
    <w:rsid w:val="6B9F0E66"/>
    <w:rsid w:val="6BC53EC7"/>
    <w:rsid w:val="6C075AF4"/>
    <w:rsid w:val="6C406E35"/>
    <w:rsid w:val="6C434FB0"/>
    <w:rsid w:val="6C728489"/>
    <w:rsid w:val="6C808E02"/>
    <w:rsid w:val="6C84D3C4"/>
    <w:rsid w:val="6C905380"/>
    <w:rsid w:val="6CE3F8E1"/>
    <w:rsid w:val="6CEF5C11"/>
    <w:rsid w:val="6D1079BC"/>
    <w:rsid w:val="6D29CA65"/>
    <w:rsid w:val="6D5B987F"/>
    <w:rsid w:val="6DA409E7"/>
    <w:rsid w:val="6DE2AA25"/>
    <w:rsid w:val="6DEC138E"/>
    <w:rsid w:val="6DFA301A"/>
    <w:rsid w:val="6E274538"/>
    <w:rsid w:val="6E41588B"/>
    <w:rsid w:val="6EAEC7BC"/>
    <w:rsid w:val="6EB87468"/>
    <w:rsid w:val="6EF17172"/>
    <w:rsid w:val="6F0FAD9C"/>
    <w:rsid w:val="6F29BFDF"/>
    <w:rsid w:val="6F96590E"/>
    <w:rsid w:val="6FBA0876"/>
    <w:rsid w:val="6FD739C1"/>
    <w:rsid w:val="6FF40982"/>
    <w:rsid w:val="70051D2D"/>
    <w:rsid w:val="7044806A"/>
    <w:rsid w:val="7065E1F9"/>
    <w:rsid w:val="706D1815"/>
    <w:rsid w:val="70C44DB3"/>
    <w:rsid w:val="71AE961D"/>
    <w:rsid w:val="71B502B0"/>
    <w:rsid w:val="71B6729E"/>
    <w:rsid w:val="71BA4931"/>
    <w:rsid w:val="7208E876"/>
    <w:rsid w:val="7209A9E6"/>
    <w:rsid w:val="7242DA77"/>
    <w:rsid w:val="72CDA13D"/>
    <w:rsid w:val="72DBEA6A"/>
    <w:rsid w:val="72E7CE92"/>
    <w:rsid w:val="72FB060C"/>
    <w:rsid w:val="7301D232"/>
    <w:rsid w:val="73497CDA"/>
    <w:rsid w:val="734D0730"/>
    <w:rsid w:val="73533A65"/>
    <w:rsid w:val="739F1ABF"/>
    <w:rsid w:val="73A542D7"/>
    <w:rsid w:val="73A90A00"/>
    <w:rsid w:val="73BC7DB4"/>
    <w:rsid w:val="74476EA1"/>
    <w:rsid w:val="7469CA31"/>
    <w:rsid w:val="74A4C65F"/>
    <w:rsid w:val="74CD19F4"/>
    <w:rsid w:val="75422488"/>
    <w:rsid w:val="7585451C"/>
    <w:rsid w:val="75A332D6"/>
    <w:rsid w:val="75CB4477"/>
    <w:rsid w:val="76565D1A"/>
    <w:rsid w:val="769453E0"/>
    <w:rsid w:val="76A1C9FE"/>
    <w:rsid w:val="77308AE7"/>
    <w:rsid w:val="776A55DC"/>
    <w:rsid w:val="776C2317"/>
    <w:rsid w:val="778DD2C5"/>
    <w:rsid w:val="77C2949E"/>
    <w:rsid w:val="77DCAFAD"/>
    <w:rsid w:val="77E2AFEF"/>
    <w:rsid w:val="7800D58E"/>
    <w:rsid w:val="78254E56"/>
    <w:rsid w:val="783BB165"/>
    <w:rsid w:val="7892CB07"/>
    <w:rsid w:val="78A47DC6"/>
    <w:rsid w:val="78AE6A0B"/>
    <w:rsid w:val="78BB3D6D"/>
    <w:rsid w:val="78D92CE8"/>
    <w:rsid w:val="78F66151"/>
    <w:rsid w:val="79465E76"/>
    <w:rsid w:val="794708D2"/>
    <w:rsid w:val="7975B759"/>
    <w:rsid w:val="79C0012D"/>
    <w:rsid w:val="79D6D841"/>
    <w:rsid w:val="79F533E6"/>
    <w:rsid w:val="7A0ABB07"/>
    <w:rsid w:val="7A1F0AF4"/>
    <w:rsid w:val="7A30A5B4"/>
    <w:rsid w:val="7A73CFCC"/>
    <w:rsid w:val="7A85CF5F"/>
    <w:rsid w:val="7AB9D847"/>
    <w:rsid w:val="7AC1FD08"/>
    <w:rsid w:val="7AD2E3F8"/>
    <w:rsid w:val="7AF636BB"/>
    <w:rsid w:val="7B3C5006"/>
    <w:rsid w:val="7B917222"/>
    <w:rsid w:val="7BABB111"/>
    <w:rsid w:val="7BB77D37"/>
    <w:rsid w:val="7BCA6BC9"/>
    <w:rsid w:val="7BF8F749"/>
    <w:rsid w:val="7CA9EEC4"/>
    <w:rsid w:val="7CE4CCB6"/>
    <w:rsid w:val="7D07AD18"/>
    <w:rsid w:val="7D2F8AA9"/>
    <w:rsid w:val="7D3E1014"/>
    <w:rsid w:val="7D4ACB19"/>
    <w:rsid w:val="7D8111E0"/>
    <w:rsid w:val="7D94C7AA"/>
    <w:rsid w:val="7DA8CAA1"/>
    <w:rsid w:val="7DC3BC24"/>
    <w:rsid w:val="7DCB9AFD"/>
    <w:rsid w:val="7DCCC0B8"/>
    <w:rsid w:val="7E9CE682"/>
    <w:rsid w:val="7EDD8093"/>
    <w:rsid w:val="7EF025D0"/>
    <w:rsid w:val="7EFF13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024DC"/>
  <w15:chartTrackingRefBased/>
  <w15:docId w15:val="{4A4EAEA6-672C-4DD3-AFE1-B1560E6E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FF5"/>
    <w:pPr>
      <w:spacing w:after="60"/>
    </w:pPr>
    <w:rPr>
      <w:rFonts w:ascii="Arial" w:hAnsi="Arial" w:cs="Arial"/>
      <w:sz w:val="24"/>
      <w:szCs w:val="24"/>
    </w:rPr>
  </w:style>
  <w:style w:type="paragraph" w:styleId="Heading1">
    <w:name w:val="heading 1"/>
    <w:basedOn w:val="Normal"/>
    <w:next w:val="Normal"/>
    <w:link w:val="Heading1Char"/>
    <w:uiPriority w:val="9"/>
    <w:qFormat/>
    <w:rsid w:val="00891FF5"/>
    <w:pPr>
      <w:pBdr>
        <w:bottom w:val="single" w:sz="4" w:space="1" w:color="auto"/>
      </w:pBdr>
      <w:spacing w:after="240"/>
      <w:jc w:val="center"/>
      <w:outlineLvl w:val="0"/>
    </w:pPr>
    <w:rPr>
      <w:b/>
      <w:bCs/>
      <w:color w:val="0070C0"/>
      <w:sz w:val="32"/>
      <w:szCs w:val="32"/>
    </w:rPr>
  </w:style>
  <w:style w:type="paragraph" w:styleId="Heading2">
    <w:name w:val="heading 2"/>
    <w:basedOn w:val="Normal"/>
    <w:next w:val="Normal"/>
    <w:link w:val="Heading2Char"/>
    <w:uiPriority w:val="9"/>
    <w:unhideWhenUsed/>
    <w:qFormat/>
    <w:rsid w:val="00A92374"/>
    <w:pPr>
      <w:spacing w:before="240" w:after="120"/>
      <w:outlineLvl w:val="1"/>
    </w:pPr>
    <w:rPr>
      <w:color w:val="C00000"/>
      <w:sz w:val="28"/>
      <w:szCs w:val="28"/>
      <w:lang w:val="en-US"/>
    </w:rPr>
  </w:style>
  <w:style w:type="paragraph" w:styleId="Heading3">
    <w:name w:val="heading 3"/>
    <w:basedOn w:val="Normal"/>
    <w:next w:val="Normal"/>
    <w:link w:val="Heading3Char"/>
    <w:uiPriority w:val="9"/>
    <w:unhideWhenUsed/>
    <w:qFormat/>
    <w:rsid w:val="00891FF5"/>
    <w:pPr>
      <w:spacing w:before="240" w:line="240" w:lineRule="auto"/>
      <w:outlineLvl w:val="2"/>
    </w:pPr>
    <w:rPr>
      <w:rFonts w:eastAsia="Calibri" w:cs="Times New Roman"/>
      <w:b/>
    </w:rPr>
  </w:style>
  <w:style w:type="paragraph" w:styleId="Heading4">
    <w:name w:val="heading 4"/>
    <w:basedOn w:val="Normal"/>
    <w:next w:val="Normal"/>
    <w:link w:val="Heading4Char"/>
    <w:uiPriority w:val="9"/>
    <w:unhideWhenUsed/>
    <w:qFormat/>
    <w:rsid w:val="008D6DA9"/>
    <w:pPr>
      <w:outlineLvl w:val="3"/>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E38"/>
  </w:style>
  <w:style w:type="paragraph" w:styleId="Footer">
    <w:name w:val="footer"/>
    <w:basedOn w:val="Normal"/>
    <w:link w:val="FooterChar"/>
    <w:uiPriority w:val="99"/>
    <w:unhideWhenUsed/>
    <w:rsid w:val="00600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E38"/>
  </w:style>
  <w:style w:type="character" w:customStyle="1" w:styleId="Heading3Char">
    <w:name w:val="Heading 3 Char"/>
    <w:basedOn w:val="DefaultParagraphFont"/>
    <w:link w:val="Heading3"/>
    <w:uiPriority w:val="9"/>
    <w:rsid w:val="00891FF5"/>
    <w:rPr>
      <w:rFonts w:ascii="Arial" w:eastAsia="Calibri" w:hAnsi="Arial" w:cs="Times New Roman"/>
      <w:b/>
      <w:sz w:val="24"/>
    </w:rPr>
  </w:style>
  <w:style w:type="character" w:styleId="Hyperlink">
    <w:name w:val="Hyperlink"/>
    <w:uiPriority w:val="99"/>
    <w:unhideWhenUsed/>
    <w:rsid w:val="00891FF5"/>
    <w:rPr>
      <w:color w:val="0000FF"/>
      <w:u w:val="single"/>
    </w:rPr>
  </w:style>
  <w:style w:type="character" w:customStyle="1" w:styleId="Heading1Char">
    <w:name w:val="Heading 1 Char"/>
    <w:basedOn w:val="DefaultParagraphFont"/>
    <w:link w:val="Heading1"/>
    <w:uiPriority w:val="9"/>
    <w:rsid w:val="00891FF5"/>
    <w:rPr>
      <w:rFonts w:ascii="Arial" w:hAnsi="Arial" w:cs="Arial"/>
      <w:b/>
      <w:bCs/>
      <w:color w:val="0070C0"/>
      <w:sz w:val="32"/>
      <w:szCs w:val="32"/>
    </w:rPr>
  </w:style>
  <w:style w:type="character" w:customStyle="1" w:styleId="Heading2Char">
    <w:name w:val="Heading 2 Char"/>
    <w:basedOn w:val="DefaultParagraphFont"/>
    <w:link w:val="Heading2"/>
    <w:uiPriority w:val="9"/>
    <w:rsid w:val="00A92374"/>
    <w:rPr>
      <w:rFonts w:ascii="Arial" w:hAnsi="Arial" w:cs="Arial"/>
      <w:color w:val="C00000"/>
      <w:sz w:val="28"/>
      <w:szCs w:val="28"/>
      <w:lang w:val="en-US"/>
    </w:rPr>
  </w:style>
  <w:style w:type="paragraph" w:styleId="ListParagraph">
    <w:name w:val="List Paragraph"/>
    <w:basedOn w:val="Normal"/>
    <w:uiPriority w:val="34"/>
    <w:qFormat/>
    <w:rsid w:val="008E1047"/>
    <w:pPr>
      <w:ind w:left="720"/>
      <w:contextualSpacing/>
    </w:pPr>
  </w:style>
  <w:style w:type="character" w:styleId="UnresolvedMention">
    <w:name w:val="Unresolved Mention"/>
    <w:basedOn w:val="DefaultParagraphFont"/>
    <w:uiPriority w:val="99"/>
    <w:semiHidden/>
    <w:unhideWhenUsed/>
    <w:rsid w:val="008E1047"/>
    <w:rPr>
      <w:color w:val="605E5C"/>
      <w:shd w:val="clear" w:color="auto" w:fill="E1DFDD"/>
    </w:rPr>
  </w:style>
  <w:style w:type="character" w:customStyle="1" w:styleId="Heading4Char">
    <w:name w:val="Heading 4 Char"/>
    <w:basedOn w:val="DefaultParagraphFont"/>
    <w:link w:val="Heading4"/>
    <w:uiPriority w:val="9"/>
    <w:rsid w:val="008D6DA9"/>
    <w:rPr>
      <w:rFonts w:ascii="Arial" w:hAnsi="Arial" w:cs="Arial"/>
      <w:sz w:val="24"/>
      <w:szCs w:val="24"/>
      <w:u w:val="single"/>
      <w:lang w:val="en-US"/>
    </w:rPr>
  </w:style>
  <w:style w:type="character" w:styleId="CommentReference">
    <w:name w:val="annotation reference"/>
    <w:basedOn w:val="DefaultParagraphFont"/>
    <w:uiPriority w:val="99"/>
    <w:semiHidden/>
    <w:unhideWhenUsed/>
    <w:rsid w:val="0070614D"/>
    <w:rPr>
      <w:sz w:val="16"/>
      <w:szCs w:val="16"/>
    </w:rPr>
  </w:style>
  <w:style w:type="paragraph" w:styleId="CommentText">
    <w:name w:val="annotation text"/>
    <w:basedOn w:val="Normal"/>
    <w:link w:val="CommentTextChar"/>
    <w:uiPriority w:val="99"/>
    <w:unhideWhenUsed/>
    <w:rsid w:val="0070614D"/>
    <w:pPr>
      <w:spacing w:line="240" w:lineRule="auto"/>
    </w:pPr>
    <w:rPr>
      <w:sz w:val="20"/>
      <w:szCs w:val="20"/>
    </w:rPr>
  </w:style>
  <w:style w:type="character" w:customStyle="1" w:styleId="CommentTextChar">
    <w:name w:val="Comment Text Char"/>
    <w:basedOn w:val="DefaultParagraphFont"/>
    <w:link w:val="CommentText"/>
    <w:uiPriority w:val="99"/>
    <w:rsid w:val="0070614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0614D"/>
    <w:rPr>
      <w:b/>
      <w:bCs/>
    </w:rPr>
  </w:style>
  <w:style w:type="character" w:customStyle="1" w:styleId="CommentSubjectChar">
    <w:name w:val="Comment Subject Char"/>
    <w:basedOn w:val="CommentTextChar"/>
    <w:link w:val="CommentSubject"/>
    <w:uiPriority w:val="99"/>
    <w:semiHidden/>
    <w:rsid w:val="0070614D"/>
    <w:rPr>
      <w:rFonts w:ascii="Arial" w:hAnsi="Arial" w:cs="Arial"/>
      <w:b/>
      <w:bCs/>
      <w:sz w:val="20"/>
      <w:szCs w:val="20"/>
    </w:rPr>
  </w:style>
  <w:style w:type="paragraph" w:styleId="Revision">
    <w:name w:val="Revision"/>
    <w:hidden/>
    <w:uiPriority w:val="99"/>
    <w:semiHidden/>
    <w:rsid w:val="0047443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466E9A"/>
    <w:rPr>
      <w:color w:val="954F72" w:themeColor="followedHyperlink"/>
      <w:u w:val="single"/>
    </w:rPr>
  </w:style>
  <w:style w:type="table" w:styleId="TableGrid">
    <w:name w:val="Table Grid"/>
    <w:basedOn w:val="TableNormal"/>
    <w:uiPriority w:val="59"/>
    <w:rsid w:val="00DC1D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DC1D64"/>
    <w:rPr>
      <w:vertAlign w:val="superscript"/>
    </w:rPr>
  </w:style>
  <w:style w:type="character" w:customStyle="1" w:styleId="FootnoteTextChar">
    <w:name w:val="Footnote Text Char"/>
    <w:basedOn w:val="DefaultParagraphFont"/>
    <w:link w:val="FootnoteText"/>
    <w:uiPriority w:val="99"/>
    <w:semiHidden/>
    <w:rsid w:val="00DC1D64"/>
    <w:rPr>
      <w:sz w:val="20"/>
      <w:szCs w:val="20"/>
    </w:rPr>
  </w:style>
  <w:style w:type="paragraph" w:styleId="FootnoteText">
    <w:name w:val="footnote text"/>
    <w:basedOn w:val="Normal"/>
    <w:link w:val="FootnoteTextChar"/>
    <w:uiPriority w:val="99"/>
    <w:semiHidden/>
    <w:unhideWhenUsed/>
    <w:rsid w:val="00DC1D64"/>
    <w:pPr>
      <w:spacing w:after="0" w:line="240" w:lineRule="auto"/>
    </w:pPr>
    <w:rPr>
      <w:rFonts w:asciiTheme="minorHAnsi" w:hAnsiTheme="minorHAnsi" w:cstheme="minorBidi"/>
      <w:sz w:val="20"/>
      <w:szCs w:val="20"/>
    </w:rPr>
  </w:style>
  <w:style w:type="character" w:customStyle="1" w:styleId="FootnoteTextChar1">
    <w:name w:val="Footnote Text Char1"/>
    <w:basedOn w:val="DefaultParagraphFont"/>
    <w:uiPriority w:val="99"/>
    <w:semiHidden/>
    <w:rsid w:val="00DC1D64"/>
    <w:rPr>
      <w:rFonts w:ascii="Arial" w:hAnsi="Arial" w:cs="Arial"/>
      <w:sz w:val="20"/>
      <w:szCs w:val="20"/>
    </w:rPr>
  </w:style>
  <w:style w:type="paragraph" w:styleId="EndnoteText">
    <w:name w:val="endnote text"/>
    <w:basedOn w:val="Normal"/>
    <w:link w:val="EndnoteTextChar"/>
    <w:uiPriority w:val="99"/>
    <w:semiHidden/>
    <w:unhideWhenUsed/>
    <w:rsid w:val="00190F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0FD1"/>
    <w:rPr>
      <w:rFonts w:ascii="Arial" w:hAnsi="Arial" w:cs="Arial"/>
      <w:sz w:val="20"/>
      <w:szCs w:val="20"/>
    </w:rPr>
  </w:style>
  <w:style w:type="character" w:styleId="EndnoteReference">
    <w:name w:val="endnote reference"/>
    <w:basedOn w:val="DefaultParagraphFont"/>
    <w:uiPriority w:val="99"/>
    <w:semiHidden/>
    <w:unhideWhenUsed/>
    <w:rsid w:val="00190FD1"/>
    <w:rPr>
      <w:vertAlign w:val="superscript"/>
    </w:rPr>
  </w:style>
  <w:style w:type="paragraph" w:customStyle="1" w:styleId="paragraph">
    <w:name w:val="paragraph"/>
    <w:basedOn w:val="Normal"/>
    <w:rsid w:val="00995C59"/>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995C59"/>
  </w:style>
  <w:style w:type="character" w:customStyle="1" w:styleId="eop">
    <w:name w:val="eop"/>
    <w:basedOn w:val="DefaultParagraphFont"/>
    <w:rsid w:val="00995C59"/>
  </w:style>
  <w:style w:type="character" w:customStyle="1" w:styleId="scxw78270716">
    <w:name w:val="scxw78270716"/>
    <w:basedOn w:val="DefaultParagraphFont"/>
    <w:rsid w:val="00A66004"/>
  </w:style>
  <w:style w:type="paragraph" w:styleId="NormalWeb">
    <w:name w:val="Normal (Web)"/>
    <w:basedOn w:val="Normal"/>
    <w:uiPriority w:val="99"/>
    <w:semiHidden/>
    <w:unhideWhenUsed/>
    <w:rsid w:val="00F35FB4"/>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6134">
      <w:bodyDiv w:val="1"/>
      <w:marLeft w:val="0"/>
      <w:marRight w:val="0"/>
      <w:marTop w:val="0"/>
      <w:marBottom w:val="0"/>
      <w:divBdr>
        <w:top w:val="none" w:sz="0" w:space="0" w:color="auto"/>
        <w:left w:val="none" w:sz="0" w:space="0" w:color="auto"/>
        <w:bottom w:val="none" w:sz="0" w:space="0" w:color="auto"/>
        <w:right w:val="none" w:sz="0" w:space="0" w:color="auto"/>
      </w:divBdr>
      <w:divsChild>
        <w:div w:id="1178887489">
          <w:marLeft w:val="0"/>
          <w:marRight w:val="0"/>
          <w:marTop w:val="0"/>
          <w:marBottom w:val="0"/>
          <w:divBdr>
            <w:top w:val="none" w:sz="0" w:space="0" w:color="auto"/>
            <w:left w:val="none" w:sz="0" w:space="0" w:color="auto"/>
            <w:bottom w:val="none" w:sz="0" w:space="0" w:color="auto"/>
            <w:right w:val="none" w:sz="0" w:space="0" w:color="auto"/>
          </w:divBdr>
          <w:divsChild>
            <w:div w:id="1012339915">
              <w:marLeft w:val="0"/>
              <w:marRight w:val="0"/>
              <w:marTop w:val="0"/>
              <w:marBottom w:val="0"/>
              <w:divBdr>
                <w:top w:val="none" w:sz="0" w:space="0" w:color="auto"/>
                <w:left w:val="none" w:sz="0" w:space="0" w:color="auto"/>
                <w:bottom w:val="none" w:sz="0" w:space="0" w:color="auto"/>
                <w:right w:val="none" w:sz="0" w:space="0" w:color="auto"/>
              </w:divBdr>
              <w:divsChild>
                <w:div w:id="753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3163">
      <w:bodyDiv w:val="1"/>
      <w:marLeft w:val="0"/>
      <w:marRight w:val="0"/>
      <w:marTop w:val="0"/>
      <w:marBottom w:val="0"/>
      <w:divBdr>
        <w:top w:val="none" w:sz="0" w:space="0" w:color="auto"/>
        <w:left w:val="none" w:sz="0" w:space="0" w:color="auto"/>
        <w:bottom w:val="none" w:sz="0" w:space="0" w:color="auto"/>
        <w:right w:val="none" w:sz="0" w:space="0" w:color="auto"/>
      </w:divBdr>
      <w:divsChild>
        <w:div w:id="513425756">
          <w:marLeft w:val="0"/>
          <w:marRight w:val="0"/>
          <w:marTop w:val="0"/>
          <w:marBottom w:val="0"/>
          <w:divBdr>
            <w:top w:val="none" w:sz="0" w:space="0" w:color="auto"/>
            <w:left w:val="none" w:sz="0" w:space="0" w:color="auto"/>
            <w:bottom w:val="none" w:sz="0" w:space="0" w:color="auto"/>
            <w:right w:val="none" w:sz="0" w:space="0" w:color="auto"/>
          </w:divBdr>
          <w:divsChild>
            <w:div w:id="1838954274">
              <w:marLeft w:val="0"/>
              <w:marRight w:val="0"/>
              <w:marTop w:val="0"/>
              <w:marBottom w:val="0"/>
              <w:divBdr>
                <w:top w:val="none" w:sz="0" w:space="0" w:color="auto"/>
                <w:left w:val="none" w:sz="0" w:space="0" w:color="auto"/>
                <w:bottom w:val="none" w:sz="0" w:space="0" w:color="auto"/>
                <w:right w:val="none" w:sz="0" w:space="0" w:color="auto"/>
              </w:divBdr>
              <w:divsChild>
                <w:div w:id="21357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88376">
      <w:bodyDiv w:val="1"/>
      <w:marLeft w:val="0"/>
      <w:marRight w:val="0"/>
      <w:marTop w:val="0"/>
      <w:marBottom w:val="0"/>
      <w:divBdr>
        <w:top w:val="none" w:sz="0" w:space="0" w:color="auto"/>
        <w:left w:val="none" w:sz="0" w:space="0" w:color="auto"/>
        <w:bottom w:val="none" w:sz="0" w:space="0" w:color="auto"/>
        <w:right w:val="none" w:sz="0" w:space="0" w:color="auto"/>
      </w:divBdr>
      <w:divsChild>
        <w:div w:id="975841356">
          <w:marLeft w:val="0"/>
          <w:marRight w:val="0"/>
          <w:marTop w:val="0"/>
          <w:marBottom w:val="0"/>
          <w:divBdr>
            <w:top w:val="none" w:sz="0" w:space="0" w:color="auto"/>
            <w:left w:val="none" w:sz="0" w:space="0" w:color="auto"/>
            <w:bottom w:val="none" w:sz="0" w:space="0" w:color="auto"/>
            <w:right w:val="none" w:sz="0" w:space="0" w:color="auto"/>
          </w:divBdr>
          <w:divsChild>
            <w:div w:id="1076366875">
              <w:marLeft w:val="0"/>
              <w:marRight w:val="0"/>
              <w:marTop w:val="0"/>
              <w:marBottom w:val="0"/>
              <w:divBdr>
                <w:top w:val="none" w:sz="0" w:space="0" w:color="auto"/>
                <w:left w:val="none" w:sz="0" w:space="0" w:color="auto"/>
                <w:bottom w:val="none" w:sz="0" w:space="0" w:color="auto"/>
                <w:right w:val="none" w:sz="0" w:space="0" w:color="auto"/>
              </w:divBdr>
              <w:divsChild>
                <w:div w:id="6073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10126">
      <w:bodyDiv w:val="1"/>
      <w:marLeft w:val="0"/>
      <w:marRight w:val="0"/>
      <w:marTop w:val="0"/>
      <w:marBottom w:val="0"/>
      <w:divBdr>
        <w:top w:val="none" w:sz="0" w:space="0" w:color="auto"/>
        <w:left w:val="none" w:sz="0" w:space="0" w:color="auto"/>
        <w:bottom w:val="none" w:sz="0" w:space="0" w:color="auto"/>
        <w:right w:val="none" w:sz="0" w:space="0" w:color="auto"/>
      </w:divBdr>
      <w:divsChild>
        <w:div w:id="1810897683">
          <w:marLeft w:val="0"/>
          <w:marRight w:val="0"/>
          <w:marTop w:val="0"/>
          <w:marBottom w:val="0"/>
          <w:divBdr>
            <w:top w:val="none" w:sz="0" w:space="0" w:color="auto"/>
            <w:left w:val="none" w:sz="0" w:space="0" w:color="auto"/>
            <w:bottom w:val="none" w:sz="0" w:space="0" w:color="auto"/>
            <w:right w:val="none" w:sz="0" w:space="0" w:color="auto"/>
          </w:divBdr>
          <w:divsChild>
            <w:div w:id="1636329335">
              <w:marLeft w:val="0"/>
              <w:marRight w:val="0"/>
              <w:marTop w:val="0"/>
              <w:marBottom w:val="0"/>
              <w:divBdr>
                <w:top w:val="none" w:sz="0" w:space="0" w:color="auto"/>
                <w:left w:val="none" w:sz="0" w:space="0" w:color="auto"/>
                <w:bottom w:val="none" w:sz="0" w:space="0" w:color="auto"/>
                <w:right w:val="none" w:sz="0" w:space="0" w:color="auto"/>
              </w:divBdr>
              <w:divsChild>
                <w:div w:id="13442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462018">
      <w:bodyDiv w:val="1"/>
      <w:marLeft w:val="0"/>
      <w:marRight w:val="0"/>
      <w:marTop w:val="0"/>
      <w:marBottom w:val="0"/>
      <w:divBdr>
        <w:top w:val="none" w:sz="0" w:space="0" w:color="auto"/>
        <w:left w:val="none" w:sz="0" w:space="0" w:color="auto"/>
        <w:bottom w:val="none" w:sz="0" w:space="0" w:color="auto"/>
        <w:right w:val="none" w:sz="0" w:space="0" w:color="auto"/>
      </w:divBdr>
    </w:div>
    <w:div w:id="1430420924">
      <w:bodyDiv w:val="1"/>
      <w:marLeft w:val="0"/>
      <w:marRight w:val="0"/>
      <w:marTop w:val="0"/>
      <w:marBottom w:val="0"/>
      <w:divBdr>
        <w:top w:val="none" w:sz="0" w:space="0" w:color="auto"/>
        <w:left w:val="none" w:sz="0" w:space="0" w:color="auto"/>
        <w:bottom w:val="none" w:sz="0" w:space="0" w:color="auto"/>
        <w:right w:val="none" w:sz="0" w:space="0" w:color="auto"/>
      </w:divBdr>
      <w:divsChild>
        <w:div w:id="153113204">
          <w:marLeft w:val="0"/>
          <w:marRight w:val="0"/>
          <w:marTop w:val="0"/>
          <w:marBottom w:val="0"/>
          <w:divBdr>
            <w:top w:val="none" w:sz="0" w:space="0" w:color="auto"/>
            <w:left w:val="none" w:sz="0" w:space="0" w:color="auto"/>
            <w:bottom w:val="none" w:sz="0" w:space="0" w:color="auto"/>
            <w:right w:val="none" w:sz="0" w:space="0" w:color="auto"/>
          </w:divBdr>
          <w:divsChild>
            <w:div w:id="264923240">
              <w:marLeft w:val="0"/>
              <w:marRight w:val="0"/>
              <w:marTop w:val="0"/>
              <w:marBottom w:val="0"/>
              <w:divBdr>
                <w:top w:val="none" w:sz="0" w:space="0" w:color="auto"/>
                <w:left w:val="none" w:sz="0" w:space="0" w:color="auto"/>
                <w:bottom w:val="none" w:sz="0" w:space="0" w:color="auto"/>
                <w:right w:val="none" w:sz="0" w:space="0" w:color="auto"/>
              </w:divBdr>
              <w:divsChild>
                <w:div w:id="9000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04173">
      <w:bodyDiv w:val="1"/>
      <w:marLeft w:val="0"/>
      <w:marRight w:val="0"/>
      <w:marTop w:val="0"/>
      <w:marBottom w:val="0"/>
      <w:divBdr>
        <w:top w:val="none" w:sz="0" w:space="0" w:color="auto"/>
        <w:left w:val="none" w:sz="0" w:space="0" w:color="auto"/>
        <w:bottom w:val="none" w:sz="0" w:space="0" w:color="auto"/>
        <w:right w:val="none" w:sz="0" w:space="0" w:color="auto"/>
      </w:divBdr>
      <w:divsChild>
        <w:div w:id="1414428586">
          <w:marLeft w:val="0"/>
          <w:marRight w:val="0"/>
          <w:marTop w:val="0"/>
          <w:marBottom w:val="0"/>
          <w:divBdr>
            <w:top w:val="none" w:sz="0" w:space="0" w:color="auto"/>
            <w:left w:val="none" w:sz="0" w:space="0" w:color="auto"/>
            <w:bottom w:val="none" w:sz="0" w:space="0" w:color="auto"/>
            <w:right w:val="none" w:sz="0" w:space="0" w:color="auto"/>
          </w:divBdr>
          <w:divsChild>
            <w:div w:id="124469461">
              <w:marLeft w:val="0"/>
              <w:marRight w:val="0"/>
              <w:marTop w:val="0"/>
              <w:marBottom w:val="0"/>
              <w:divBdr>
                <w:top w:val="none" w:sz="0" w:space="0" w:color="auto"/>
                <w:left w:val="none" w:sz="0" w:space="0" w:color="auto"/>
                <w:bottom w:val="none" w:sz="0" w:space="0" w:color="auto"/>
                <w:right w:val="none" w:sz="0" w:space="0" w:color="auto"/>
              </w:divBdr>
              <w:divsChild>
                <w:div w:id="7549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64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interagencystandingcommittee.org/iasc-guidelines-on-inclusion-of-persons-with-disabilities-in-humanitarian-action-2019" TargetMode="External"/><Relationship Id="rId3" Type="http://schemas.openxmlformats.org/officeDocument/2006/relationships/hyperlink" Target="https://docstore.ohchr.org/SelfServices/FilesHandler.ashx?enc=6QkG1d%2FPPRiCAqhKb7yhsnbHatvuFkZ%2Bt93Y3D%2Baa2pjFYzWLBu0vA%2BBr7QovZhbuyqzjDN0plweYI46WXrJJ6aB3Mx4y%2FspT%2BQrY5K2mKse5zjo%2BfvBDVu%2B42R9iK1p" TargetMode="External"/><Relationship Id="rId7" Type="http://schemas.openxmlformats.org/officeDocument/2006/relationships/hyperlink" Target="https://www.edf-feph.org/oecd-dac-disability-marker/" TargetMode="External"/><Relationship Id="rId2" Type="http://schemas.openxmlformats.org/officeDocument/2006/relationships/hyperlink" Target="https://www.ohchr.org/en/instruments-mechanisms/instruments/convention-rights-persons-disabilities" TargetMode="External"/><Relationship Id="rId1" Type="http://schemas.openxmlformats.org/officeDocument/2006/relationships/hyperlink" Target="https://ls.org.ua/en/researchen/the-impact-of-the-war-on-the-rights-of-people-with-disabilities-in-ukraine-monitoring-report/" TargetMode="External"/><Relationship Id="rId6" Type="http://schemas.openxmlformats.org/officeDocument/2006/relationships/hyperlink" Target="https://www.washingtongroup-disability.com/question-sets/" TargetMode="External"/><Relationship Id="rId11" Type="http://schemas.openxmlformats.org/officeDocument/2006/relationships/hyperlink" Target="https://www.ohchr.org/en/documents/legal-standards-and-guidelines/crpdc5-guidelines-deinstitutionalization-including" TargetMode="External"/><Relationship Id="rId5" Type="http://schemas.openxmlformats.org/officeDocument/2006/relationships/hyperlink" Target="https://www.un.org/development/desa/disabilities/convention-on-the-rights-of-persons-with-disabilities/article-9-accessibility.html" TargetMode="External"/><Relationship Id="rId10" Type="http://schemas.openxmlformats.org/officeDocument/2006/relationships/hyperlink" Target="https://www.undrr.org/publication/european-forum-disaster-risk-reduction-roadmap-2021-2030" TargetMode="External"/><Relationship Id="rId4" Type="http://schemas.openxmlformats.org/officeDocument/2006/relationships/hyperlink" Target="https://www.amnesty.org/en/documents/eur50/7385/2023/en/" TargetMode="External"/><Relationship Id="rId9" Type="http://schemas.openxmlformats.org/officeDocument/2006/relationships/hyperlink" Target="https://www.preventionweb.net/files/43291_sendaiframeworkfordrr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don%20Rattray\AppData\Roaming\Microsoft\Templates\ED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8d13200-c4b2-4bbc-a296-f3925f91a43e">
      <Terms xmlns="http://schemas.microsoft.com/office/infopath/2007/PartnerControls"/>
    </lcf76f155ced4ddcb4097134ff3c332f>
    <TaxCatchAll xmlns="dae902cf-44a6-4ccf-a860-4ffe28c272aa" xsi:nil="true"/>
    <SharedWithUsers xmlns="dae902cf-44a6-4ccf-a860-4ffe28c272aa">
      <UserInfo>
        <DisplayName>Andre Felix</DisplayName>
        <AccountId>36</AccountId>
        <AccountType/>
      </UserInfo>
      <UserInfo>
        <DisplayName>Natalia Suarez</DisplayName>
        <AccountId>89</AccountId>
        <AccountType/>
      </UserInfo>
      <UserInfo>
        <DisplayName>Giulia Traversi</DisplayName>
        <AccountId>700</AccountId>
        <AccountType/>
      </UserInfo>
      <UserInfo>
        <DisplayName>Gordon Rattray</DisplayName>
        <AccountId>81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8E59F1799DFF447A003543E788EC171" ma:contentTypeVersion="17" ma:contentTypeDescription="Create a new document." ma:contentTypeScope="" ma:versionID="764a9fd6f6ad9c2da57e66fac32e88b0">
  <xsd:schema xmlns:xsd="http://www.w3.org/2001/XMLSchema" xmlns:xs="http://www.w3.org/2001/XMLSchema" xmlns:p="http://schemas.microsoft.com/office/2006/metadata/properties" xmlns:ns2="a8d13200-c4b2-4bbc-a296-f3925f91a43e" xmlns:ns3="dae902cf-44a6-4ccf-a860-4ffe28c272aa" targetNamespace="http://schemas.microsoft.com/office/2006/metadata/properties" ma:root="true" ma:fieldsID="fbc6d516499f474e60d0c7d6a005237a" ns2:_="" ns3:_="">
    <xsd:import namespace="a8d13200-c4b2-4bbc-a296-f3925f91a43e"/>
    <xsd:import namespace="dae902cf-44a6-4ccf-a860-4ffe28c272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13200-c4b2-4bbc-a296-f3925f91a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e902cf-44a6-4ccf-a860-4ffe28c272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0819701-bfa0-415a-8b50-f4201f2b22ef}" ma:internalName="TaxCatchAll" ma:showField="CatchAllData" ma:web="dae902cf-44a6-4ccf-a860-4ffe28c272a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5C2D0-B346-48FC-880C-0F1692D0758A}">
  <ds:schemaRefs>
    <ds:schemaRef ds:uri="http://www.w3.org/XML/1998/namespace"/>
    <ds:schemaRef ds:uri="http://purl.org/dc/terms/"/>
    <ds:schemaRef ds:uri="http://schemas.microsoft.com/office/2006/metadata/properties"/>
    <ds:schemaRef ds:uri="0fe2a510-a2c2-4b20-ace0-d2dc9aae6186"/>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ac37fd43-1c6c-4dd3-9001-a3de47387395"/>
    <ds:schemaRef ds:uri="http://purl.org/dc/dcmitype/"/>
    <ds:schemaRef ds:uri="a8d13200-c4b2-4bbc-a296-f3925f91a43e"/>
    <ds:schemaRef ds:uri="dae902cf-44a6-4ccf-a860-4ffe28c272aa"/>
  </ds:schemaRefs>
</ds:datastoreItem>
</file>

<file path=customXml/itemProps2.xml><?xml version="1.0" encoding="utf-8"?>
<ds:datastoreItem xmlns:ds="http://schemas.openxmlformats.org/officeDocument/2006/customXml" ds:itemID="{2F29B2A7-1501-4969-B1A4-0FA10A6E1424}">
  <ds:schemaRefs>
    <ds:schemaRef ds:uri="http://schemas.openxmlformats.org/officeDocument/2006/bibliography"/>
  </ds:schemaRefs>
</ds:datastoreItem>
</file>

<file path=customXml/itemProps3.xml><?xml version="1.0" encoding="utf-8"?>
<ds:datastoreItem xmlns:ds="http://schemas.openxmlformats.org/officeDocument/2006/customXml" ds:itemID="{E4564FBC-474D-4F69-9C44-5480A34D9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13200-c4b2-4bbc-a296-f3925f91a43e"/>
    <ds:schemaRef ds:uri="dae902cf-44a6-4ccf-a860-4ffe28c27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901B05-A5FA-486E-83A9-E6A3B17D6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EDF</Template>
  <TotalTime>0</TotalTime>
  <Pages>3</Pages>
  <Words>916</Words>
  <Characters>5724</Characters>
  <Application>Microsoft Office Word</Application>
  <DocSecurity>0</DocSecurity>
  <Lines>86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6635</CharactersWithSpaces>
  <SharedDoc>false</SharedDoc>
  <HLinks>
    <vt:vector size="48" baseType="variant">
      <vt:variant>
        <vt:i4>8257641</vt:i4>
      </vt:variant>
      <vt:variant>
        <vt:i4>21</vt:i4>
      </vt:variant>
      <vt:variant>
        <vt:i4>0</vt:i4>
      </vt:variant>
      <vt:variant>
        <vt:i4>5</vt:i4>
      </vt:variant>
      <vt:variant>
        <vt:lpwstr>https://www.undrr.org/publication/european-forum-disaster-risk-reduction-roadmap-2021-2030</vt:lpwstr>
      </vt:variant>
      <vt:variant>
        <vt:lpwstr/>
      </vt:variant>
      <vt:variant>
        <vt:i4>6881303</vt:i4>
      </vt:variant>
      <vt:variant>
        <vt:i4>18</vt:i4>
      </vt:variant>
      <vt:variant>
        <vt:i4>0</vt:i4>
      </vt:variant>
      <vt:variant>
        <vt:i4>5</vt:i4>
      </vt:variant>
      <vt:variant>
        <vt:lpwstr>https://www.preventionweb.net/files/43291_sendaiframeworkfordrren.pdf</vt:lpwstr>
      </vt:variant>
      <vt:variant>
        <vt:lpwstr/>
      </vt:variant>
      <vt:variant>
        <vt:i4>7864430</vt:i4>
      </vt:variant>
      <vt:variant>
        <vt:i4>15</vt:i4>
      </vt:variant>
      <vt:variant>
        <vt:i4>0</vt:i4>
      </vt:variant>
      <vt:variant>
        <vt:i4>5</vt:i4>
      </vt:variant>
      <vt:variant>
        <vt:lpwstr>https://interagencystandingcommittee.org/iasc-guidelines-on-inclusion-of-persons-with-disabilities-in-humanitarian-action-2019</vt:lpwstr>
      </vt:variant>
      <vt:variant>
        <vt:lpwstr/>
      </vt:variant>
      <vt:variant>
        <vt:i4>6881340</vt:i4>
      </vt:variant>
      <vt:variant>
        <vt:i4>12</vt:i4>
      </vt:variant>
      <vt:variant>
        <vt:i4>0</vt:i4>
      </vt:variant>
      <vt:variant>
        <vt:i4>5</vt:i4>
      </vt:variant>
      <vt:variant>
        <vt:lpwstr>https://www.edf-feph.org/oecd-dac-disability-marker/</vt:lpwstr>
      </vt:variant>
      <vt:variant>
        <vt:lpwstr>:~:text=The%20marker%20allows%20the%20DAC,they%20target%20persons%20with%20disabilities</vt:lpwstr>
      </vt:variant>
      <vt:variant>
        <vt:i4>5505112</vt:i4>
      </vt:variant>
      <vt:variant>
        <vt:i4>9</vt:i4>
      </vt:variant>
      <vt:variant>
        <vt:i4>0</vt:i4>
      </vt:variant>
      <vt:variant>
        <vt:i4>5</vt:i4>
      </vt:variant>
      <vt:variant>
        <vt:lpwstr>https://www.washingtongroup-disability.com/question-sets/</vt:lpwstr>
      </vt:variant>
      <vt:variant>
        <vt:lpwstr/>
      </vt:variant>
      <vt:variant>
        <vt:i4>1048587</vt:i4>
      </vt:variant>
      <vt:variant>
        <vt:i4>6</vt:i4>
      </vt:variant>
      <vt:variant>
        <vt:i4>0</vt:i4>
      </vt:variant>
      <vt:variant>
        <vt:i4>5</vt:i4>
      </vt:variant>
      <vt:variant>
        <vt:lpwstr>https://www.amnesty.org/en/documents/eur50/7385/2023/en/</vt:lpwstr>
      </vt:variant>
      <vt:variant>
        <vt:lpwstr/>
      </vt:variant>
      <vt:variant>
        <vt:i4>2293870</vt:i4>
      </vt:variant>
      <vt:variant>
        <vt:i4>3</vt:i4>
      </vt:variant>
      <vt:variant>
        <vt:i4>0</vt:i4>
      </vt:variant>
      <vt:variant>
        <vt:i4>5</vt:i4>
      </vt:variant>
      <vt:variant>
        <vt:lpwstr>https://www.ohchr.org/en/instruments-mechanisms/instruments/convention-rights-persons-disabilities</vt:lpwstr>
      </vt:variant>
      <vt:variant>
        <vt:lpwstr/>
      </vt:variant>
      <vt:variant>
        <vt:i4>1245268</vt:i4>
      </vt:variant>
      <vt:variant>
        <vt:i4>0</vt:i4>
      </vt:variant>
      <vt:variant>
        <vt:i4>0</vt:i4>
      </vt:variant>
      <vt:variant>
        <vt:i4>5</vt:i4>
      </vt:variant>
      <vt:variant>
        <vt:lpwstr>https://ls.org.ua/en/researchen/the-impact-of-the-war-on-the-rights-of-people-with-disabilities-in-ukraine-monitoring-report/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Rattray</dc:creator>
  <cp:keywords/>
  <dc:description/>
  <cp:lastModifiedBy>Andre Felix</cp:lastModifiedBy>
  <cp:revision>6</cp:revision>
  <cp:lastPrinted>2022-07-25T16:21:00Z</cp:lastPrinted>
  <dcterms:created xsi:type="dcterms:W3CDTF">2024-02-21T09:12:00Z</dcterms:created>
  <dcterms:modified xsi:type="dcterms:W3CDTF">2024-02-21T10:20:00Z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0x010100C8E59F1799DFF447A003543E788EC171</vt:lpwstr>
  </property>
  <property fmtid="{D5CDD505-2E9C-101B-9397-08002B2CF9AE}" pid="3" name="MediaServiceImageTags">
    <vt:lpwstr/>
  </property>
  <property fmtid="{D5CDD505-2E9C-101B-9397-08002B2CF9AE}" pid="4" name="GrammarlyDocumentId">
    <vt:lpwstr>ba14711f006cbe6fc3533c13fdce06d41f434a7066377ad876de039889ce794f</vt:lpwstr>
  </property>
</Properties>
</file>