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3796" w14:textId="7E6EE32A" w:rsidR="00151BCE" w:rsidRDefault="00151BCE" w:rsidP="00151BCE">
      <w:pPr>
        <w:pStyle w:val="Ttulo1"/>
        <w:jc w:val="center"/>
        <w:rPr>
          <w:sz w:val="36"/>
          <w:szCs w:val="36"/>
        </w:rPr>
      </w:pPr>
      <w:r w:rsidRPr="00151BCE">
        <w:rPr>
          <w:noProof/>
          <w:sz w:val="36"/>
          <w:szCs w:val="36"/>
        </w:rPr>
        <w:drawing>
          <wp:anchor distT="0" distB="0" distL="114300" distR="114300" simplePos="0" relativeHeight="251658240" behindDoc="1" locked="0" layoutInCell="1" allowOverlap="1" wp14:anchorId="0372EAC5" wp14:editId="3D15B871">
            <wp:simplePos x="0" y="0"/>
            <wp:positionH relativeFrom="column">
              <wp:posOffset>-803165</wp:posOffset>
            </wp:positionH>
            <wp:positionV relativeFrom="paragraph">
              <wp:posOffset>-537539</wp:posOffset>
            </wp:positionV>
            <wp:extent cx="7039303" cy="9955515"/>
            <wp:effectExtent l="0" t="0" r="0" b="1905"/>
            <wp:wrapNone/>
            <wp:docPr id="1971240056" name="Imagen 1" descr="Background with EDF logo at the top sourranded by a blue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240056" name="Imagen 1" descr="Background with EDF logo at the top sourranded by a blue frame."/>
                    <pic:cNvPicPr/>
                  </pic:nvPicPr>
                  <pic:blipFill>
                    <a:blip r:embed="rId5">
                      <a:extLst>
                        <a:ext uri="{28A0092B-C50C-407E-A947-70E740481C1C}">
                          <a14:useLocalDpi xmlns:a14="http://schemas.microsoft.com/office/drawing/2010/main" val="0"/>
                        </a:ext>
                      </a:extLst>
                    </a:blip>
                    <a:stretch>
                      <a:fillRect/>
                    </a:stretch>
                  </pic:blipFill>
                  <pic:spPr>
                    <a:xfrm>
                      <a:off x="0" y="0"/>
                      <a:ext cx="7039303" cy="9955515"/>
                    </a:xfrm>
                    <a:prstGeom prst="rect">
                      <a:avLst/>
                    </a:prstGeom>
                  </pic:spPr>
                </pic:pic>
              </a:graphicData>
            </a:graphic>
            <wp14:sizeRelH relativeFrom="page">
              <wp14:pctWidth>0</wp14:pctWidth>
            </wp14:sizeRelH>
            <wp14:sizeRelV relativeFrom="page">
              <wp14:pctHeight>0</wp14:pctHeight>
            </wp14:sizeRelV>
          </wp:anchor>
        </w:drawing>
      </w:r>
    </w:p>
    <w:p w14:paraId="3EE15A6A" w14:textId="77777777" w:rsidR="00151BCE" w:rsidRDefault="00151BCE" w:rsidP="00151BCE">
      <w:pPr>
        <w:rPr>
          <w:rFonts w:asciiTheme="majorHAnsi" w:eastAsiaTheme="majorEastAsia" w:hAnsiTheme="majorHAnsi" w:cstheme="majorBidi"/>
          <w:color w:val="0F4761" w:themeColor="accent1" w:themeShade="BF"/>
          <w:sz w:val="36"/>
          <w:szCs w:val="36"/>
        </w:rPr>
      </w:pPr>
    </w:p>
    <w:p w14:paraId="2CCD8B2A" w14:textId="307D7BFD" w:rsidR="00151BCE" w:rsidRPr="00151BCE" w:rsidRDefault="00151BCE" w:rsidP="00151BCE">
      <w:pPr>
        <w:pStyle w:val="Ttulo1"/>
        <w:jc w:val="center"/>
        <w:rPr>
          <w:rFonts w:ascii="Arial" w:hAnsi="Arial" w:cs="Arial"/>
          <w:sz w:val="36"/>
          <w:szCs w:val="36"/>
        </w:rPr>
      </w:pPr>
      <w:r>
        <w:br/>
      </w:r>
      <w:r w:rsidRPr="00151BCE">
        <w:rPr>
          <w:rFonts w:ascii="Arial" w:hAnsi="Arial" w:cs="Arial"/>
          <w:b/>
          <w:bCs/>
          <w:sz w:val="28"/>
          <w:szCs w:val="28"/>
        </w:rPr>
        <w:t>Empowerment and Leadership</w:t>
      </w:r>
      <w:r w:rsidRPr="00151BCE">
        <w:rPr>
          <w:rFonts w:ascii="Arial" w:hAnsi="Arial" w:cs="Arial"/>
          <w:sz w:val="28"/>
          <w:szCs w:val="28"/>
        </w:rPr>
        <w:br/>
      </w:r>
      <w:r w:rsidRPr="00151BCE">
        <w:rPr>
          <w:rFonts w:ascii="Arial" w:hAnsi="Arial" w:cs="Arial"/>
          <w:sz w:val="28"/>
          <w:szCs w:val="28"/>
        </w:rPr>
        <w:t>Third EDF Manifesto on the Rights of Women and Girls with Disabilities</w:t>
      </w:r>
    </w:p>
    <w:p w14:paraId="014C4FF5" w14:textId="77777777" w:rsidR="00151BCE" w:rsidRDefault="00151BCE" w:rsidP="00151BCE"/>
    <w:p w14:paraId="722FAF4C" w14:textId="4110C016" w:rsidR="00151BCE" w:rsidRPr="00151BCE" w:rsidRDefault="00151BCE" w:rsidP="00151BCE">
      <w:pPr>
        <w:ind w:right="-427"/>
        <w:rPr>
          <w:rFonts w:ascii="Arial" w:hAnsi="Arial" w:cs="Arial"/>
        </w:rPr>
      </w:pPr>
      <w:r w:rsidRPr="00151BCE">
        <w:rPr>
          <w:rFonts w:ascii="Arial" w:hAnsi="Arial" w:cs="Arial"/>
        </w:rPr>
        <w:t>Women and girls with disabilities make up around 25.9% of women in the European Union and around 60% of the overall population of 100 million persons with disabilities in Europe. Despite its large population, they encounter systemic marginalisation and barriers, often having their voices ignored.</w:t>
      </w:r>
    </w:p>
    <w:p w14:paraId="2A64E4AE" w14:textId="77777777" w:rsidR="00151BCE" w:rsidRPr="00151BCE" w:rsidRDefault="00151BCE" w:rsidP="00151BCE">
      <w:pPr>
        <w:ind w:right="-427"/>
        <w:rPr>
          <w:rFonts w:ascii="Arial" w:hAnsi="Arial" w:cs="Arial"/>
        </w:rPr>
      </w:pPr>
    </w:p>
    <w:p w14:paraId="7997E405" w14:textId="7BA5BA9A" w:rsidR="00151BCE" w:rsidRDefault="00151BCE" w:rsidP="00151BCE">
      <w:pPr>
        <w:ind w:right="-427"/>
        <w:rPr>
          <w:rFonts w:ascii="Arial" w:hAnsi="Arial" w:cs="Arial"/>
        </w:rPr>
      </w:pPr>
      <w:r w:rsidRPr="00151BCE">
        <w:rPr>
          <w:rFonts w:ascii="Arial" w:hAnsi="Arial" w:cs="Arial"/>
        </w:rPr>
        <w:t>EDF third manifesto on their rights highlights their active involvement in decision-making, advocating for equality and non-discrimination in the EU and its Member States. It sets the stage for addressing their demands and fundamental needs, aiming to promote inclusivity and address existing disparities.</w:t>
      </w:r>
    </w:p>
    <w:p w14:paraId="7132304F" w14:textId="77777777" w:rsidR="00151BCE" w:rsidRDefault="00151BCE" w:rsidP="00151BCE">
      <w:pPr>
        <w:ind w:right="-427"/>
        <w:rPr>
          <w:rFonts w:ascii="Arial" w:hAnsi="Arial" w:cs="Arial"/>
        </w:rPr>
      </w:pPr>
    </w:p>
    <w:p w14:paraId="7F2EF4F2" w14:textId="152FE985" w:rsidR="00151BCE" w:rsidRDefault="00151BCE" w:rsidP="00151BCE">
      <w:pPr>
        <w:pStyle w:val="Ttulo2"/>
        <w:rPr>
          <w:rStyle w:val="oypena"/>
          <w:rFonts w:ascii="Arial" w:hAnsi="Arial" w:cs="Arial"/>
          <w:b/>
          <w:bCs/>
          <w:color w:val="000000"/>
          <w:sz w:val="28"/>
          <w:szCs w:val="28"/>
        </w:rPr>
      </w:pPr>
      <w:r w:rsidRPr="00151BCE">
        <w:rPr>
          <w:rStyle w:val="oypena"/>
          <w:rFonts w:ascii="Arial" w:hAnsi="Arial" w:cs="Arial"/>
          <w:b/>
          <w:bCs/>
          <w:color w:val="000000"/>
          <w:sz w:val="28"/>
          <w:szCs w:val="28"/>
        </w:rPr>
        <w:t>Four main ideas:</w:t>
      </w:r>
    </w:p>
    <w:p w14:paraId="7CF17858" w14:textId="77777777" w:rsidR="00151BCE" w:rsidRDefault="00151BCE" w:rsidP="00151BCE"/>
    <w:p w14:paraId="40F6E445" w14:textId="4187D1EA" w:rsidR="00151BCE" w:rsidRDefault="00151BCE" w:rsidP="00151BCE">
      <w:pPr>
        <w:ind w:left="1276" w:right="-285"/>
        <w:rPr>
          <w:rStyle w:val="oypena"/>
          <w:rFonts w:ascii="Arial" w:hAnsi="Arial" w:cs="Arial"/>
          <w:color w:val="000000"/>
        </w:rPr>
      </w:pPr>
      <w:r w:rsidRPr="00151BCE">
        <w:rPr>
          <w:rStyle w:val="oypena"/>
          <w:rFonts w:ascii="Arial" w:hAnsi="Arial" w:cs="Arial"/>
          <w:b/>
          <w:bCs/>
          <w:color w:val="000000"/>
        </w:rPr>
        <w:t>Political participation</w:t>
      </w:r>
      <w:r w:rsidRPr="00151BCE">
        <w:rPr>
          <w:rStyle w:val="apple-converted-space"/>
          <w:rFonts w:ascii="Arial" w:hAnsi="Arial" w:cs="Arial"/>
          <w:b/>
          <w:bCs/>
          <w:color w:val="000000"/>
        </w:rPr>
        <w:t> </w:t>
      </w:r>
      <w:r w:rsidRPr="00151BCE">
        <w:rPr>
          <w:rStyle w:val="oypena"/>
          <w:rFonts w:ascii="Arial" w:hAnsi="Arial" w:cs="Arial"/>
          <w:color w:val="000000"/>
        </w:rPr>
        <w:t>– Ensuring political participation in European elections means upholding voting and candidacy rights irrespective of legal capacity or residence. This requires accessibility measures, accommodation, ending election-related violence like harassment, and promoting awareness. Women with disabilities must receive adequate support to engage in politics at every level.</w:t>
      </w:r>
    </w:p>
    <w:p w14:paraId="33248718" w14:textId="77777777" w:rsidR="00151BCE" w:rsidRDefault="00151BCE" w:rsidP="00151BCE">
      <w:pPr>
        <w:ind w:left="1276" w:right="-285"/>
        <w:rPr>
          <w:rFonts w:ascii="Arial" w:hAnsi="Arial" w:cs="Arial"/>
        </w:rPr>
      </w:pPr>
    </w:p>
    <w:p w14:paraId="3A840E3B" w14:textId="4A6CAA7E" w:rsidR="00151BCE" w:rsidRDefault="00151BCE" w:rsidP="00151BCE">
      <w:pPr>
        <w:ind w:left="1276" w:right="-285"/>
        <w:rPr>
          <w:rStyle w:val="oypena"/>
          <w:rFonts w:ascii="Arial" w:hAnsi="Arial" w:cs="Arial"/>
          <w:color w:val="000000"/>
        </w:rPr>
      </w:pPr>
      <w:r w:rsidRPr="00151BCE">
        <w:rPr>
          <w:rStyle w:val="oypena"/>
          <w:rFonts w:ascii="Arial" w:hAnsi="Arial" w:cs="Arial"/>
          <w:b/>
          <w:bCs/>
          <w:color w:val="000000"/>
        </w:rPr>
        <w:t>End violence against women and criminalise practising forced sterilisation and forced abortion against women and girls with disabilities in all European countries</w:t>
      </w:r>
      <w:r w:rsidRPr="00151BCE">
        <w:rPr>
          <w:rStyle w:val="apple-converted-space"/>
          <w:rFonts w:ascii="Arial" w:hAnsi="Arial" w:cs="Arial"/>
          <w:color w:val="000000"/>
        </w:rPr>
        <w:t> </w:t>
      </w:r>
      <w:r w:rsidRPr="00151BCE">
        <w:rPr>
          <w:rStyle w:val="oypena"/>
          <w:rFonts w:ascii="Arial" w:hAnsi="Arial" w:cs="Arial"/>
          <w:color w:val="000000"/>
        </w:rPr>
        <w:t>- Women and girls with disabilities are still at a higher risk of violence, including human trafficking, during humanitarian crises, and the effects of natural disasters and climate change.</w:t>
      </w:r>
    </w:p>
    <w:p w14:paraId="7924F595" w14:textId="77777777" w:rsidR="00151BCE" w:rsidRDefault="00151BCE" w:rsidP="00151BCE">
      <w:pPr>
        <w:ind w:left="1276" w:right="-285"/>
        <w:rPr>
          <w:rFonts w:ascii="Arial" w:hAnsi="Arial" w:cs="Arial"/>
        </w:rPr>
      </w:pPr>
    </w:p>
    <w:p w14:paraId="276DEDA5" w14:textId="3844BEC1" w:rsidR="00151BCE" w:rsidRDefault="00151BCE" w:rsidP="00151BCE">
      <w:pPr>
        <w:ind w:left="1276" w:right="-285"/>
        <w:rPr>
          <w:rStyle w:val="oypena"/>
          <w:rFonts w:ascii="Arial" w:hAnsi="Arial" w:cs="Arial"/>
          <w:color w:val="000000"/>
        </w:rPr>
      </w:pPr>
      <w:r w:rsidRPr="00151BCE">
        <w:rPr>
          <w:rStyle w:val="oypena"/>
          <w:rFonts w:ascii="Arial" w:hAnsi="Arial" w:cs="Arial"/>
          <w:b/>
          <w:bCs/>
          <w:color w:val="000000"/>
        </w:rPr>
        <w:t>Leadership</w:t>
      </w:r>
      <w:r w:rsidRPr="00151BCE">
        <w:rPr>
          <w:rStyle w:val="apple-converted-space"/>
          <w:rFonts w:ascii="Arial" w:hAnsi="Arial" w:cs="Arial"/>
          <w:color w:val="000000"/>
        </w:rPr>
        <w:t> </w:t>
      </w:r>
      <w:r w:rsidRPr="00151BCE">
        <w:rPr>
          <w:rStyle w:val="oypena"/>
          <w:rFonts w:ascii="Arial" w:hAnsi="Arial" w:cs="Arial"/>
          <w:color w:val="000000"/>
        </w:rPr>
        <w:t>– Women and girls with disabilities can lead their lives as independent persons, benefit from their rights in society and make their own decisions. Women with disabilities are key actors not only in their own lives but also in society.</w:t>
      </w:r>
      <w:r>
        <w:rPr>
          <w:rStyle w:val="oypena"/>
          <w:rFonts w:ascii="Arial" w:hAnsi="Arial" w:cs="Arial"/>
          <w:color w:val="000000"/>
        </w:rPr>
        <w:br/>
      </w:r>
    </w:p>
    <w:p w14:paraId="241544DA" w14:textId="6A0CE70B" w:rsidR="00151BCE" w:rsidRDefault="00151BCE" w:rsidP="00151BCE">
      <w:pPr>
        <w:ind w:left="1276" w:right="-285"/>
        <w:rPr>
          <w:rStyle w:val="oypena"/>
          <w:rFonts w:ascii="Arial" w:hAnsi="Arial" w:cs="Arial"/>
          <w:color w:val="000000"/>
        </w:rPr>
      </w:pPr>
      <w:r w:rsidRPr="00151BCE">
        <w:rPr>
          <w:rStyle w:val="oypena"/>
          <w:rFonts w:ascii="Arial" w:hAnsi="Arial" w:cs="Arial"/>
          <w:b/>
          <w:bCs/>
          <w:color w:val="000000"/>
        </w:rPr>
        <w:t>Visibility and empowerment in all areas of life</w:t>
      </w:r>
      <w:r w:rsidRPr="00151BCE">
        <w:rPr>
          <w:rStyle w:val="apple-converted-space"/>
          <w:rFonts w:ascii="Arial" w:hAnsi="Arial" w:cs="Arial"/>
          <w:color w:val="000000"/>
        </w:rPr>
        <w:t> </w:t>
      </w:r>
      <w:r w:rsidRPr="00151BCE">
        <w:rPr>
          <w:rStyle w:val="oypena"/>
          <w:rFonts w:ascii="Arial" w:hAnsi="Arial" w:cs="Arial"/>
          <w:color w:val="000000"/>
        </w:rPr>
        <w:t xml:space="preserve">(access to justice, legal capacity, education, healthcare, labour market, reproductive rights…) – equal opportunities and inclusion. Included in society without discrimination based on disability, </w:t>
      </w:r>
      <w:proofErr w:type="gramStart"/>
      <w:r w:rsidRPr="00151BCE">
        <w:rPr>
          <w:rStyle w:val="oypena"/>
          <w:rFonts w:ascii="Arial" w:hAnsi="Arial" w:cs="Arial"/>
          <w:color w:val="000000"/>
        </w:rPr>
        <w:t>gender</w:t>
      </w:r>
      <w:proofErr w:type="gramEnd"/>
      <w:r w:rsidRPr="00151BCE">
        <w:rPr>
          <w:rStyle w:val="oypena"/>
          <w:rFonts w:ascii="Arial" w:hAnsi="Arial" w:cs="Arial"/>
          <w:color w:val="000000"/>
        </w:rPr>
        <w:t xml:space="preserve"> or other additional factors.</w:t>
      </w:r>
    </w:p>
    <w:p w14:paraId="2C4B0BCB" w14:textId="27B741F0" w:rsidR="00151BCE" w:rsidRDefault="00151BCE" w:rsidP="00151BCE">
      <w:pPr>
        <w:ind w:left="1276" w:right="-285"/>
        <w:rPr>
          <w:rStyle w:val="oypena"/>
          <w:rFonts w:ascii="Arial" w:hAnsi="Arial" w:cs="Arial"/>
          <w:color w:val="000000"/>
        </w:rPr>
      </w:pPr>
      <w:r>
        <w:rPr>
          <w:rFonts w:ascii="Arial" w:hAnsi="Arial" w:cs="Arial"/>
          <w:noProof/>
          <w:color w:val="000000"/>
        </w:rPr>
        <w:lastRenderedPageBreak/>
        <w:drawing>
          <wp:anchor distT="0" distB="0" distL="114300" distR="114300" simplePos="0" relativeHeight="251659264" behindDoc="1" locked="0" layoutInCell="1" allowOverlap="1" wp14:anchorId="79AC7D08" wp14:editId="6E1BD433">
            <wp:simplePos x="0" y="0"/>
            <wp:positionH relativeFrom="column">
              <wp:posOffset>-797867</wp:posOffset>
            </wp:positionH>
            <wp:positionV relativeFrom="paragraph">
              <wp:posOffset>-578485</wp:posOffset>
            </wp:positionV>
            <wp:extent cx="7000576" cy="9900745"/>
            <wp:effectExtent l="0" t="0" r="0" b="5715"/>
            <wp:wrapNone/>
            <wp:docPr id="855348439" name="Imagen 2" descr="Background with an illustration at the end of different women with different disabilities and different cultural backgrounds. It appears also a QR code at the end of th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348439" name="Imagen 2" descr="Background with an illustration at the end of different women with different disabilities and different cultural backgrounds. It appears also a QR code at the end of the page. "/>
                    <pic:cNvPicPr/>
                  </pic:nvPicPr>
                  <pic:blipFill>
                    <a:blip r:embed="rId6">
                      <a:extLst>
                        <a:ext uri="{28A0092B-C50C-407E-A947-70E740481C1C}">
                          <a14:useLocalDpi xmlns:a14="http://schemas.microsoft.com/office/drawing/2010/main" val="0"/>
                        </a:ext>
                      </a:extLst>
                    </a:blip>
                    <a:stretch>
                      <a:fillRect/>
                    </a:stretch>
                  </pic:blipFill>
                  <pic:spPr>
                    <a:xfrm>
                      <a:off x="0" y="0"/>
                      <a:ext cx="7000576" cy="9900745"/>
                    </a:xfrm>
                    <a:prstGeom prst="rect">
                      <a:avLst/>
                    </a:prstGeom>
                  </pic:spPr>
                </pic:pic>
              </a:graphicData>
            </a:graphic>
            <wp14:sizeRelH relativeFrom="page">
              <wp14:pctWidth>0</wp14:pctWidth>
            </wp14:sizeRelH>
            <wp14:sizeRelV relativeFrom="page">
              <wp14:pctHeight>0</wp14:pctHeight>
            </wp14:sizeRelV>
          </wp:anchor>
        </w:drawing>
      </w:r>
    </w:p>
    <w:p w14:paraId="5CD0B223" w14:textId="16F72364" w:rsidR="00151BCE" w:rsidRDefault="00151BCE" w:rsidP="00151BCE">
      <w:pPr>
        <w:pStyle w:val="Ttulo2"/>
        <w:rPr>
          <w:rStyle w:val="oypena"/>
          <w:rFonts w:ascii="Arial" w:hAnsi="Arial" w:cs="Arial"/>
          <w:b/>
          <w:bCs/>
          <w:color w:val="000000"/>
          <w:sz w:val="28"/>
          <w:szCs w:val="28"/>
        </w:rPr>
      </w:pPr>
      <w:r w:rsidRPr="00151BCE">
        <w:rPr>
          <w:rStyle w:val="oypena"/>
          <w:rFonts w:ascii="Arial" w:hAnsi="Arial" w:cs="Arial"/>
          <w:b/>
          <w:bCs/>
          <w:color w:val="000000"/>
          <w:sz w:val="28"/>
          <w:szCs w:val="28"/>
        </w:rPr>
        <w:t>The demands:</w:t>
      </w:r>
    </w:p>
    <w:p w14:paraId="524753DA" w14:textId="77777777" w:rsidR="00151BCE" w:rsidRDefault="00151BCE" w:rsidP="00151BCE"/>
    <w:p w14:paraId="6C79FCFB" w14:textId="77777777" w:rsidR="00151BCE" w:rsidRDefault="00151BCE" w:rsidP="00151BCE"/>
    <w:p w14:paraId="60BA2F9D" w14:textId="35F057CC" w:rsidR="003F056A" w:rsidRDefault="003F056A" w:rsidP="003F056A">
      <w:pPr>
        <w:spacing w:line="276" w:lineRule="auto"/>
        <w:rPr>
          <w:rFonts w:ascii="Arial" w:eastAsia="Times New Roman" w:hAnsi="Arial" w:cs="Arial"/>
          <w:color w:val="000000"/>
          <w:kern w:val="0"/>
          <w:lang w:val="en-US" w:eastAsia="es-ES_tradnl"/>
          <w14:ligatures w14:val="none"/>
        </w:rPr>
      </w:pPr>
      <w:r w:rsidRPr="003F056A">
        <w:rPr>
          <w:rFonts w:ascii="Arial" w:eastAsia="Times New Roman" w:hAnsi="Arial" w:cs="Arial"/>
          <w:color w:val="000000"/>
          <w:kern w:val="0"/>
          <w:lang w:val="en-US" w:eastAsia="es-ES_tradnl"/>
          <w14:ligatures w14:val="none"/>
        </w:rPr>
        <w:t>Women and girls with disabilities in all their diversity are calling the European</w:t>
      </w:r>
      <w:r>
        <w:rPr>
          <w:rFonts w:ascii="Arial" w:eastAsia="Times New Roman" w:hAnsi="Arial" w:cs="Arial"/>
          <w:color w:val="000000"/>
          <w:kern w:val="0"/>
          <w:lang w:val="en-US" w:eastAsia="es-ES_tradnl"/>
          <w14:ligatures w14:val="none"/>
        </w:rPr>
        <w:t xml:space="preserve"> </w:t>
      </w:r>
      <w:r w:rsidRPr="003F056A">
        <w:rPr>
          <w:rFonts w:ascii="Arial" w:eastAsia="Times New Roman" w:hAnsi="Arial" w:cs="Arial"/>
          <w:color w:val="000000"/>
          <w:kern w:val="0"/>
          <w:lang w:val="en-US" w:eastAsia="es-ES_tradnl"/>
          <w14:ligatures w14:val="none"/>
        </w:rPr>
        <w:t>Unio</w:t>
      </w:r>
      <w:r>
        <w:rPr>
          <w:rFonts w:ascii="Arial" w:eastAsia="Times New Roman" w:hAnsi="Arial" w:cs="Arial"/>
          <w:color w:val="000000"/>
          <w:kern w:val="0"/>
          <w:lang w:val="en-US" w:eastAsia="es-ES_tradnl"/>
          <w14:ligatures w14:val="none"/>
        </w:rPr>
        <w:t>n</w:t>
      </w:r>
      <w:r w:rsidRPr="003F056A">
        <w:rPr>
          <w:rFonts w:ascii="Arial" w:eastAsia="Times New Roman" w:hAnsi="Arial" w:cs="Arial"/>
          <w:color w:val="000000"/>
          <w:kern w:val="0"/>
          <w:lang w:val="en-US" w:eastAsia="es-ES_tradnl"/>
          <w14:ligatures w14:val="none"/>
        </w:rPr>
        <w:t xml:space="preserve"> </w:t>
      </w:r>
      <w:r w:rsidRPr="003F056A">
        <w:rPr>
          <w:rFonts w:ascii="Arial" w:eastAsia="Times New Roman" w:hAnsi="Arial" w:cs="Arial"/>
          <w:color w:val="000000"/>
          <w:kern w:val="0"/>
          <w:lang w:val="en-US" w:eastAsia="es-ES_tradnl"/>
          <w14:ligatures w14:val="none"/>
        </w:rPr>
        <w:t>and the governments for:</w:t>
      </w:r>
    </w:p>
    <w:p w14:paraId="1F2FE54C" w14:textId="77777777" w:rsidR="003F056A" w:rsidRPr="003F056A" w:rsidRDefault="003F056A" w:rsidP="003F056A">
      <w:pPr>
        <w:spacing w:line="276" w:lineRule="auto"/>
        <w:rPr>
          <w:rFonts w:ascii="Arial" w:eastAsia="Times New Roman" w:hAnsi="Arial" w:cs="Arial"/>
          <w:color w:val="000000"/>
          <w:kern w:val="0"/>
          <w:lang w:val="en-US" w:eastAsia="es-ES_tradnl"/>
          <w14:ligatures w14:val="none"/>
        </w:rPr>
      </w:pPr>
    </w:p>
    <w:p w14:paraId="61C1900C" w14:textId="77777777" w:rsidR="003F056A" w:rsidRPr="003F056A" w:rsidRDefault="003F056A" w:rsidP="003F056A">
      <w:pPr>
        <w:numPr>
          <w:ilvl w:val="0"/>
          <w:numId w:val="1"/>
        </w:numPr>
        <w:spacing w:line="276" w:lineRule="auto"/>
        <w:rPr>
          <w:rFonts w:ascii="Arial" w:eastAsia="Times New Roman" w:hAnsi="Arial" w:cs="Arial"/>
          <w:color w:val="000000"/>
          <w:kern w:val="0"/>
          <w:lang w:val="en-US" w:eastAsia="es-ES_tradnl"/>
          <w14:ligatures w14:val="none"/>
        </w:rPr>
      </w:pPr>
      <w:r w:rsidRPr="003F056A">
        <w:rPr>
          <w:rFonts w:ascii="Arial" w:eastAsia="Times New Roman" w:hAnsi="Arial" w:cs="Arial"/>
          <w:color w:val="000000"/>
          <w:kern w:val="0"/>
          <w:lang w:val="en-US" w:eastAsia="es-ES_tradnl"/>
          <w14:ligatures w14:val="none"/>
        </w:rPr>
        <w:t>Their </w:t>
      </w:r>
      <w:r w:rsidRPr="003F056A">
        <w:rPr>
          <w:rFonts w:ascii="Arial" w:eastAsia="Times New Roman" w:hAnsi="Arial" w:cs="Arial"/>
          <w:b/>
          <w:bCs/>
          <w:color w:val="000000"/>
          <w:kern w:val="0"/>
          <w:lang w:val="en-US" w:eastAsia="es-ES_tradnl"/>
          <w14:ligatures w14:val="none"/>
        </w:rPr>
        <w:t>full participation as voters and as candidates for all elections</w:t>
      </w:r>
      <w:r w:rsidRPr="003F056A">
        <w:rPr>
          <w:rFonts w:ascii="Arial" w:eastAsia="Times New Roman" w:hAnsi="Arial" w:cs="Arial"/>
          <w:color w:val="000000"/>
          <w:kern w:val="0"/>
          <w:lang w:val="en-US" w:eastAsia="es-ES_tradnl"/>
          <w14:ligatures w14:val="none"/>
        </w:rPr>
        <w:t> – including for the European Parliament, and at national and local levels.</w:t>
      </w:r>
    </w:p>
    <w:p w14:paraId="59BFF96B" w14:textId="77777777" w:rsidR="003F056A" w:rsidRPr="003F056A" w:rsidRDefault="003F056A" w:rsidP="003F056A">
      <w:pPr>
        <w:numPr>
          <w:ilvl w:val="0"/>
          <w:numId w:val="1"/>
        </w:numPr>
        <w:spacing w:line="276" w:lineRule="auto"/>
        <w:rPr>
          <w:rFonts w:ascii="Arial" w:eastAsia="Times New Roman" w:hAnsi="Arial" w:cs="Arial"/>
          <w:color w:val="000000"/>
          <w:kern w:val="0"/>
          <w:lang w:val="en-US" w:eastAsia="es-ES_tradnl"/>
          <w14:ligatures w14:val="none"/>
        </w:rPr>
      </w:pPr>
      <w:r w:rsidRPr="003F056A">
        <w:rPr>
          <w:rFonts w:ascii="Arial" w:eastAsia="Times New Roman" w:hAnsi="Arial" w:cs="Arial"/>
          <w:color w:val="000000"/>
          <w:kern w:val="0"/>
          <w:lang w:val="en-US" w:eastAsia="es-ES_tradnl"/>
          <w14:ligatures w14:val="none"/>
        </w:rPr>
        <w:t>Meaningful </w:t>
      </w:r>
      <w:r w:rsidRPr="003F056A">
        <w:rPr>
          <w:rFonts w:ascii="Arial" w:eastAsia="Times New Roman" w:hAnsi="Arial" w:cs="Arial"/>
          <w:b/>
          <w:bCs/>
          <w:color w:val="000000"/>
          <w:kern w:val="0"/>
          <w:lang w:val="en-US" w:eastAsia="es-ES_tradnl"/>
          <w14:ligatures w14:val="none"/>
        </w:rPr>
        <w:t>inclusion and leadership in decision-making</w:t>
      </w:r>
      <w:r w:rsidRPr="003F056A">
        <w:rPr>
          <w:rFonts w:ascii="Arial" w:eastAsia="Times New Roman" w:hAnsi="Arial" w:cs="Arial"/>
          <w:color w:val="000000"/>
          <w:kern w:val="0"/>
          <w:lang w:val="en-US" w:eastAsia="es-ES_tradnl"/>
          <w14:ligatures w14:val="none"/>
        </w:rPr>
        <w:t>, including by enhancing accessibility measures for the participation of women and girls with disabilities in all issues.</w:t>
      </w:r>
    </w:p>
    <w:p w14:paraId="34D06EA4" w14:textId="77777777" w:rsidR="003F056A" w:rsidRPr="003F056A" w:rsidRDefault="003F056A" w:rsidP="003F056A">
      <w:pPr>
        <w:numPr>
          <w:ilvl w:val="0"/>
          <w:numId w:val="1"/>
        </w:numPr>
        <w:spacing w:line="276" w:lineRule="auto"/>
        <w:rPr>
          <w:rFonts w:ascii="Arial" w:eastAsia="Times New Roman" w:hAnsi="Arial" w:cs="Arial"/>
          <w:color w:val="000000"/>
          <w:kern w:val="0"/>
          <w:lang w:val="en-US" w:eastAsia="es-ES_tradnl"/>
          <w14:ligatures w14:val="none"/>
        </w:rPr>
      </w:pPr>
      <w:r w:rsidRPr="003F056A">
        <w:rPr>
          <w:rFonts w:ascii="Arial" w:eastAsia="Times New Roman" w:hAnsi="Arial" w:cs="Arial"/>
          <w:b/>
          <w:bCs/>
          <w:color w:val="000000"/>
          <w:kern w:val="0"/>
          <w:lang w:val="en-US" w:eastAsia="es-ES_tradnl"/>
          <w14:ligatures w14:val="none"/>
        </w:rPr>
        <w:t>Increased visibility and awareness </w:t>
      </w:r>
      <w:r w:rsidRPr="003F056A">
        <w:rPr>
          <w:rFonts w:ascii="Arial" w:eastAsia="Times New Roman" w:hAnsi="Arial" w:cs="Arial"/>
          <w:color w:val="000000"/>
          <w:kern w:val="0"/>
          <w:lang w:val="en-US" w:eastAsia="es-ES_tradnl"/>
          <w14:ligatures w14:val="none"/>
        </w:rPr>
        <w:t>of and for women and girls with disabilities. The rights of women and girls with disabilities should be mainstreamed and visible in the work of the European Union and across Europe.</w:t>
      </w:r>
    </w:p>
    <w:p w14:paraId="3B314B37" w14:textId="77777777" w:rsidR="003F056A" w:rsidRPr="003F056A" w:rsidRDefault="003F056A" w:rsidP="003F056A">
      <w:pPr>
        <w:numPr>
          <w:ilvl w:val="0"/>
          <w:numId w:val="1"/>
        </w:numPr>
        <w:spacing w:line="276" w:lineRule="auto"/>
        <w:rPr>
          <w:rFonts w:ascii="Arial" w:eastAsia="Times New Roman" w:hAnsi="Arial" w:cs="Arial"/>
          <w:color w:val="000000"/>
          <w:kern w:val="0"/>
          <w:lang w:val="en-US" w:eastAsia="es-ES_tradnl"/>
          <w14:ligatures w14:val="none"/>
        </w:rPr>
      </w:pPr>
      <w:r w:rsidRPr="003F056A">
        <w:rPr>
          <w:rFonts w:ascii="Arial" w:eastAsia="Times New Roman" w:hAnsi="Arial" w:cs="Arial"/>
          <w:color w:val="000000"/>
          <w:kern w:val="0"/>
          <w:lang w:val="en-US" w:eastAsia="es-ES_tradnl"/>
          <w14:ligatures w14:val="none"/>
        </w:rPr>
        <w:t>Concrete targeted actions to</w:t>
      </w:r>
      <w:r w:rsidRPr="003F056A">
        <w:rPr>
          <w:rFonts w:ascii="Arial" w:eastAsia="Times New Roman" w:hAnsi="Arial" w:cs="Arial"/>
          <w:b/>
          <w:bCs/>
          <w:color w:val="000000"/>
          <w:kern w:val="0"/>
          <w:lang w:val="en-US" w:eastAsia="es-ES_tradnl"/>
          <w14:ligatures w14:val="none"/>
        </w:rPr>
        <w:t> reduce the poverty level</w:t>
      </w:r>
      <w:r w:rsidRPr="003F056A">
        <w:rPr>
          <w:rFonts w:ascii="Arial" w:eastAsia="Times New Roman" w:hAnsi="Arial" w:cs="Arial"/>
          <w:color w:val="000000"/>
          <w:kern w:val="0"/>
          <w:lang w:val="en-US" w:eastAsia="es-ES_tradnl"/>
          <w14:ligatures w14:val="none"/>
        </w:rPr>
        <w:t> faced by them, including through equal employment and pay measures, and ensuring the amount of disability allowances received by women and girls with disabilities are kept regardless of employment status or the financial means of their partners and families.</w:t>
      </w:r>
    </w:p>
    <w:p w14:paraId="6D1F5B50" w14:textId="77777777" w:rsidR="003F056A" w:rsidRPr="003F056A" w:rsidRDefault="003F056A" w:rsidP="003F056A">
      <w:pPr>
        <w:numPr>
          <w:ilvl w:val="0"/>
          <w:numId w:val="1"/>
        </w:numPr>
        <w:spacing w:line="276" w:lineRule="auto"/>
        <w:rPr>
          <w:rFonts w:ascii="Arial" w:eastAsia="Times New Roman" w:hAnsi="Arial" w:cs="Arial"/>
          <w:color w:val="000000"/>
          <w:kern w:val="0"/>
          <w:lang w:val="en-US" w:eastAsia="es-ES_tradnl"/>
          <w14:ligatures w14:val="none"/>
        </w:rPr>
      </w:pPr>
      <w:r w:rsidRPr="003F056A">
        <w:rPr>
          <w:rFonts w:ascii="Arial" w:eastAsia="Times New Roman" w:hAnsi="Arial" w:cs="Arial"/>
          <w:b/>
          <w:bCs/>
          <w:color w:val="000000"/>
          <w:kern w:val="0"/>
          <w:lang w:val="en-US" w:eastAsia="es-ES_tradnl"/>
          <w14:ligatures w14:val="none"/>
        </w:rPr>
        <w:t xml:space="preserve">Adoption of the EU Directive on combating violence against women and the end of forced </w:t>
      </w:r>
      <w:proofErr w:type="spellStart"/>
      <w:r w:rsidRPr="003F056A">
        <w:rPr>
          <w:rFonts w:ascii="Arial" w:eastAsia="Times New Roman" w:hAnsi="Arial" w:cs="Arial"/>
          <w:b/>
          <w:bCs/>
          <w:color w:val="000000"/>
          <w:kern w:val="0"/>
          <w:lang w:val="en-US" w:eastAsia="es-ES_tradnl"/>
          <w14:ligatures w14:val="none"/>
        </w:rPr>
        <w:t>sterilisation</w:t>
      </w:r>
      <w:proofErr w:type="spellEnd"/>
      <w:r w:rsidRPr="003F056A">
        <w:rPr>
          <w:rFonts w:ascii="Arial" w:eastAsia="Times New Roman" w:hAnsi="Arial" w:cs="Arial"/>
          <w:color w:val="000000"/>
          <w:kern w:val="0"/>
          <w:lang w:val="en-US" w:eastAsia="es-ES_tradnl"/>
          <w14:ligatures w14:val="none"/>
        </w:rPr>
        <w:t> of women and girls with disabilities across Europe</w:t>
      </w:r>
    </w:p>
    <w:p w14:paraId="66FF0033" w14:textId="77777777" w:rsidR="003F056A" w:rsidRDefault="003F056A" w:rsidP="003F056A">
      <w:pPr>
        <w:numPr>
          <w:ilvl w:val="0"/>
          <w:numId w:val="1"/>
        </w:numPr>
        <w:spacing w:line="276" w:lineRule="auto"/>
        <w:rPr>
          <w:rFonts w:ascii="Arial" w:eastAsia="Times New Roman" w:hAnsi="Arial" w:cs="Arial"/>
          <w:color w:val="000000"/>
          <w:kern w:val="0"/>
          <w:lang w:val="en-US" w:eastAsia="es-ES_tradnl"/>
          <w14:ligatures w14:val="none"/>
        </w:rPr>
      </w:pPr>
      <w:r w:rsidRPr="003F056A">
        <w:rPr>
          <w:rFonts w:ascii="Arial" w:eastAsia="Times New Roman" w:hAnsi="Arial" w:cs="Arial"/>
          <w:b/>
          <w:bCs/>
          <w:color w:val="000000"/>
          <w:kern w:val="0"/>
          <w:lang w:val="en-US" w:eastAsia="es-ES_tradnl"/>
          <w14:ligatures w14:val="none"/>
        </w:rPr>
        <w:t xml:space="preserve">Funding of </w:t>
      </w:r>
      <w:proofErr w:type="spellStart"/>
      <w:r w:rsidRPr="003F056A">
        <w:rPr>
          <w:rFonts w:ascii="Arial" w:eastAsia="Times New Roman" w:hAnsi="Arial" w:cs="Arial"/>
          <w:b/>
          <w:bCs/>
          <w:color w:val="000000"/>
          <w:kern w:val="0"/>
          <w:lang w:val="en-US" w:eastAsia="es-ES_tradnl"/>
          <w14:ligatures w14:val="none"/>
        </w:rPr>
        <w:t>organisations</w:t>
      </w:r>
      <w:proofErr w:type="spellEnd"/>
      <w:r w:rsidRPr="003F056A">
        <w:rPr>
          <w:rFonts w:ascii="Arial" w:eastAsia="Times New Roman" w:hAnsi="Arial" w:cs="Arial"/>
          <w:b/>
          <w:bCs/>
          <w:color w:val="000000"/>
          <w:kern w:val="0"/>
          <w:lang w:val="en-US" w:eastAsia="es-ES_tradnl"/>
          <w14:ligatures w14:val="none"/>
        </w:rPr>
        <w:t xml:space="preserve"> and projects </w:t>
      </w:r>
      <w:r w:rsidRPr="003F056A">
        <w:rPr>
          <w:rFonts w:ascii="Arial" w:eastAsia="Times New Roman" w:hAnsi="Arial" w:cs="Arial"/>
          <w:color w:val="000000"/>
          <w:kern w:val="0"/>
          <w:lang w:val="en-US" w:eastAsia="es-ES_tradnl"/>
          <w14:ligatures w14:val="none"/>
        </w:rPr>
        <w:t xml:space="preserve">that support the empowerment, </w:t>
      </w:r>
      <w:proofErr w:type="gramStart"/>
      <w:r w:rsidRPr="003F056A">
        <w:rPr>
          <w:rFonts w:ascii="Arial" w:eastAsia="Times New Roman" w:hAnsi="Arial" w:cs="Arial"/>
          <w:color w:val="000000"/>
          <w:kern w:val="0"/>
          <w:lang w:val="en-US" w:eastAsia="es-ES_tradnl"/>
          <w14:ligatures w14:val="none"/>
        </w:rPr>
        <w:t>leadership</w:t>
      </w:r>
      <w:proofErr w:type="gramEnd"/>
      <w:r w:rsidRPr="003F056A">
        <w:rPr>
          <w:rFonts w:ascii="Arial" w:eastAsia="Times New Roman" w:hAnsi="Arial" w:cs="Arial"/>
          <w:color w:val="000000"/>
          <w:kern w:val="0"/>
          <w:lang w:val="en-US" w:eastAsia="es-ES_tradnl"/>
          <w14:ligatures w14:val="none"/>
        </w:rPr>
        <w:t xml:space="preserve"> and improvement of rights of women and girls with disabilities.</w:t>
      </w:r>
    </w:p>
    <w:p w14:paraId="3CFEBF8A" w14:textId="1E7A974A" w:rsidR="00151BCE" w:rsidRPr="003F056A" w:rsidRDefault="003F056A" w:rsidP="003F056A">
      <w:pPr>
        <w:ind w:left="2268"/>
        <w:rPr>
          <w:b/>
          <w:bCs/>
        </w:rPr>
      </w:pPr>
      <w:r>
        <w:rPr>
          <w:rFonts w:ascii="Arial" w:eastAsia="Times New Roman" w:hAnsi="Arial" w:cs="Arial"/>
          <w:color w:val="000000"/>
          <w:kern w:val="0"/>
          <w:lang w:val="en-US" w:eastAsia="es-ES_tradnl"/>
          <w14:ligatures w14:val="none"/>
        </w:rPr>
        <w:br/>
      </w:r>
      <w:r>
        <w:rPr>
          <w:rFonts w:ascii="Arial" w:eastAsia="Times New Roman" w:hAnsi="Arial" w:cs="Arial"/>
          <w:color w:val="000000"/>
          <w:kern w:val="0"/>
          <w:lang w:val="en-US" w:eastAsia="es-ES_tradnl"/>
          <w14:ligatures w14:val="none"/>
        </w:rPr>
        <w:br/>
      </w:r>
      <w:r w:rsidRPr="003F056A">
        <w:rPr>
          <w:rFonts w:ascii="Arial" w:eastAsia="Times New Roman" w:hAnsi="Arial" w:cs="Arial"/>
          <w:b/>
          <w:bCs/>
          <w:color w:val="000000"/>
          <w:kern w:val="0"/>
          <w:lang w:val="en-US" w:eastAsia="es-ES_tradnl"/>
          <w14:ligatures w14:val="none"/>
        </w:rPr>
        <w:t>Please, scan the QR code with your device to read the complete version of the manifesto. It is also available in Easy-to-Ready and translated in some languages.</w:t>
      </w:r>
    </w:p>
    <w:p w14:paraId="3263381D" w14:textId="5B27FA39" w:rsidR="00151BCE" w:rsidRDefault="00151BCE" w:rsidP="003F056A">
      <w:pPr>
        <w:ind w:left="2268" w:right="-285"/>
        <w:rPr>
          <w:rStyle w:val="oypena"/>
          <w:rFonts w:ascii="Arial" w:hAnsi="Arial" w:cs="Arial"/>
          <w:color w:val="000000"/>
        </w:rPr>
      </w:pPr>
    </w:p>
    <w:p w14:paraId="03799319" w14:textId="45657837" w:rsidR="00151BCE" w:rsidRPr="00151BCE" w:rsidRDefault="00151BCE" w:rsidP="003F056A">
      <w:pPr>
        <w:rPr>
          <w:rFonts w:ascii="Arial" w:hAnsi="Arial" w:cs="Arial"/>
          <w:color w:val="000000"/>
        </w:rPr>
      </w:pPr>
    </w:p>
    <w:sectPr w:rsidR="00151BCE" w:rsidRPr="00151B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774CC"/>
    <w:multiLevelType w:val="multilevel"/>
    <w:tmpl w:val="039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1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CE"/>
    <w:rsid w:val="00151BCE"/>
    <w:rsid w:val="001D4952"/>
    <w:rsid w:val="002004BC"/>
    <w:rsid w:val="003F056A"/>
    <w:rsid w:val="005111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AC2"/>
  <w15:chartTrackingRefBased/>
  <w15:docId w15:val="{9A4BC66C-AD15-5A46-AAF7-5C038A7E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151BC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151B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51BC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51BC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51BC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51BCE"/>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51BCE"/>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51BCE"/>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51BCE"/>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1BCE"/>
    <w:rPr>
      <w:rFonts w:asciiTheme="majorHAnsi" w:eastAsiaTheme="majorEastAsia" w:hAnsiTheme="majorHAnsi" w:cstheme="majorBidi"/>
      <w:color w:val="0F4761" w:themeColor="accent1" w:themeShade="BF"/>
      <w:sz w:val="40"/>
      <w:szCs w:val="40"/>
      <w:lang w:val="en-GB"/>
    </w:rPr>
  </w:style>
  <w:style w:type="character" w:customStyle="1" w:styleId="Ttulo2Car">
    <w:name w:val="Título 2 Car"/>
    <w:basedOn w:val="Fuentedeprrafopredeter"/>
    <w:link w:val="Ttulo2"/>
    <w:uiPriority w:val="9"/>
    <w:rsid w:val="00151BCE"/>
    <w:rPr>
      <w:rFonts w:asciiTheme="majorHAnsi" w:eastAsiaTheme="majorEastAsia" w:hAnsiTheme="majorHAnsi" w:cstheme="majorBidi"/>
      <w:color w:val="0F4761" w:themeColor="accent1" w:themeShade="BF"/>
      <w:sz w:val="32"/>
      <w:szCs w:val="32"/>
      <w:lang w:val="en-GB"/>
    </w:rPr>
  </w:style>
  <w:style w:type="character" w:customStyle="1" w:styleId="Ttulo3Car">
    <w:name w:val="Título 3 Car"/>
    <w:basedOn w:val="Fuentedeprrafopredeter"/>
    <w:link w:val="Ttulo3"/>
    <w:uiPriority w:val="9"/>
    <w:semiHidden/>
    <w:rsid w:val="00151BCE"/>
    <w:rPr>
      <w:rFonts w:eastAsiaTheme="majorEastAsia" w:cstheme="majorBidi"/>
      <w:color w:val="0F4761" w:themeColor="accent1" w:themeShade="BF"/>
      <w:sz w:val="28"/>
      <w:szCs w:val="28"/>
      <w:lang w:val="en-GB"/>
    </w:rPr>
  </w:style>
  <w:style w:type="character" w:customStyle="1" w:styleId="Ttulo4Car">
    <w:name w:val="Título 4 Car"/>
    <w:basedOn w:val="Fuentedeprrafopredeter"/>
    <w:link w:val="Ttulo4"/>
    <w:uiPriority w:val="9"/>
    <w:semiHidden/>
    <w:rsid w:val="00151BCE"/>
    <w:rPr>
      <w:rFonts w:eastAsiaTheme="majorEastAsia" w:cstheme="majorBidi"/>
      <w:i/>
      <w:iCs/>
      <w:color w:val="0F4761" w:themeColor="accent1" w:themeShade="BF"/>
      <w:lang w:val="en-GB"/>
    </w:rPr>
  </w:style>
  <w:style w:type="character" w:customStyle="1" w:styleId="Ttulo5Car">
    <w:name w:val="Título 5 Car"/>
    <w:basedOn w:val="Fuentedeprrafopredeter"/>
    <w:link w:val="Ttulo5"/>
    <w:uiPriority w:val="9"/>
    <w:semiHidden/>
    <w:rsid w:val="00151BCE"/>
    <w:rPr>
      <w:rFonts w:eastAsiaTheme="majorEastAsia" w:cstheme="majorBidi"/>
      <w:color w:val="0F4761" w:themeColor="accent1" w:themeShade="BF"/>
      <w:lang w:val="en-GB"/>
    </w:rPr>
  </w:style>
  <w:style w:type="character" w:customStyle="1" w:styleId="Ttulo6Car">
    <w:name w:val="Título 6 Car"/>
    <w:basedOn w:val="Fuentedeprrafopredeter"/>
    <w:link w:val="Ttulo6"/>
    <w:uiPriority w:val="9"/>
    <w:semiHidden/>
    <w:rsid w:val="00151BCE"/>
    <w:rPr>
      <w:rFonts w:eastAsiaTheme="majorEastAsia" w:cstheme="majorBidi"/>
      <w:i/>
      <w:iCs/>
      <w:color w:val="595959" w:themeColor="text1" w:themeTint="A6"/>
      <w:lang w:val="en-GB"/>
    </w:rPr>
  </w:style>
  <w:style w:type="character" w:customStyle="1" w:styleId="Ttulo7Car">
    <w:name w:val="Título 7 Car"/>
    <w:basedOn w:val="Fuentedeprrafopredeter"/>
    <w:link w:val="Ttulo7"/>
    <w:uiPriority w:val="9"/>
    <w:semiHidden/>
    <w:rsid w:val="00151BCE"/>
    <w:rPr>
      <w:rFonts w:eastAsiaTheme="majorEastAsia" w:cstheme="majorBidi"/>
      <w:color w:val="595959" w:themeColor="text1" w:themeTint="A6"/>
      <w:lang w:val="en-GB"/>
    </w:rPr>
  </w:style>
  <w:style w:type="character" w:customStyle="1" w:styleId="Ttulo8Car">
    <w:name w:val="Título 8 Car"/>
    <w:basedOn w:val="Fuentedeprrafopredeter"/>
    <w:link w:val="Ttulo8"/>
    <w:uiPriority w:val="9"/>
    <w:semiHidden/>
    <w:rsid w:val="00151BCE"/>
    <w:rPr>
      <w:rFonts w:eastAsiaTheme="majorEastAsia" w:cstheme="majorBidi"/>
      <w:i/>
      <w:iCs/>
      <w:color w:val="272727" w:themeColor="text1" w:themeTint="D8"/>
      <w:lang w:val="en-GB"/>
    </w:rPr>
  </w:style>
  <w:style w:type="character" w:customStyle="1" w:styleId="Ttulo9Car">
    <w:name w:val="Título 9 Car"/>
    <w:basedOn w:val="Fuentedeprrafopredeter"/>
    <w:link w:val="Ttulo9"/>
    <w:uiPriority w:val="9"/>
    <w:semiHidden/>
    <w:rsid w:val="00151BCE"/>
    <w:rPr>
      <w:rFonts w:eastAsiaTheme="majorEastAsia" w:cstheme="majorBidi"/>
      <w:color w:val="272727" w:themeColor="text1" w:themeTint="D8"/>
      <w:lang w:val="en-GB"/>
    </w:rPr>
  </w:style>
  <w:style w:type="paragraph" w:styleId="Ttulo">
    <w:name w:val="Title"/>
    <w:basedOn w:val="Normal"/>
    <w:next w:val="Normal"/>
    <w:link w:val="TtuloCar"/>
    <w:uiPriority w:val="10"/>
    <w:qFormat/>
    <w:rsid w:val="00151BCE"/>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51BCE"/>
    <w:rPr>
      <w:rFonts w:asciiTheme="majorHAnsi" w:eastAsiaTheme="majorEastAsia" w:hAnsiTheme="majorHAnsi" w:cstheme="majorBidi"/>
      <w:spacing w:val="-10"/>
      <w:kern w:val="28"/>
      <w:sz w:val="56"/>
      <w:szCs w:val="56"/>
      <w:lang w:val="en-GB"/>
    </w:rPr>
  </w:style>
  <w:style w:type="paragraph" w:styleId="Subttulo">
    <w:name w:val="Subtitle"/>
    <w:basedOn w:val="Normal"/>
    <w:next w:val="Normal"/>
    <w:link w:val="SubttuloCar"/>
    <w:uiPriority w:val="11"/>
    <w:qFormat/>
    <w:rsid w:val="00151BCE"/>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51BCE"/>
    <w:rPr>
      <w:rFonts w:eastAsiaTheme="majorEastAsia" w:cstheme="majorBidi"/>
      <w:color w:val="595959" w:themeColor="text1" w:themeTint="A6"/>
      <w:spacing w:val="15"/>
      <w:sz w:val="28"/>
      <w:szCs w:val="28"/>
      <w:lang w:val="en-GB"/>
    </w:rPr>
  </w:style>
  <w:style w:type="paragraph" w:styleId="Cita">
    <w:name w:val="Quote"/>
    <w:basedOn w:val="Normal"/>
    <w:next w:val="Normal"/>
    <w:link w:val="CitaCar"/>
    <w:uiPriority w:val="29"/>
    <w:qFormat/>
    <w:rsid w:val="00151BCE"/>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151BCE"/>
    <w:rPr>
      <w:i/>
      <w:iCs/>
      <w:color w:val="404040" w:themeColor="text1" w:themeTint="BF"/>
      <w:lang w:val="en-GB"/>
    </w:rPr>
  </w:style>
  <w:style w:type="paragraph" w:styleId="Prrafodelista">
    <w:name w:val="List Paragraph"/>
    <w:basedOn w:val="Normal"/>
    <w:uiPriority w:val="34"/>
    <w:qFormat/>
    <w:rsid w:val="00151BCE"/>
    <w:pPr>
      <w:ind w:left="720"/>
      <w:contextualSpacing/>
    </w:pPr>
  </w:style>
  <w:style w:type="character" w:styleId="nfasisintenso">
    <w:name w:val="Intense Emphasis"/>
    <w:basedOn w:val="Fuentedeprrafopredeter"/>
    <w:uiPriority w:val="21"/>
    <w:qFormat/>
    <w:rsid w:val="00151BCE"/>
    <w:rPr>
      <w:i/>
      <w:iCs/>
      <w:color w:val="0F4761" w:themeColor="accent1" w:themeShade="BF"/>
    </w:rPr>
  </w:style>
  <w:style w:type="paragraph" w:styleId="Citadestacada">
    <w:name w:val="Intense Quote"/>
    <w:basedOn w:val="Normal"/>
    <w:next w:val="Normal"/>
    <w:link w:val="CitadestacadaCar"/>
    <w:uiPriority w:val="30"/>
    <w:qFormat/>
    <w:rsid w:val="00151B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51BCE"/>
    <w:rPr>
      <w:i/>
      <w:iCs/>
      <w:color w:val="0F4761" w:themeColor="accent1" w:themeShade="BF"/>
      <w:lang w:val="en-GB"/>
    </w:rPr>
  </w:style>
  <w:style w:type="character" w:styleId="Referenciaintensa">
    <w:name w:val="Intense Reference"/>
    <w:basedOn w:val="Fuentedeprrafopredeter"/>
    <w:uiPriority w:val="32"/>
    <w:qFormat/>
    <w:rsid w:val="00151BCE"/>
    <w:rPr>
      <w:b/>
      <w:bCs/>
      <w:smallCaps/>
      <w:color w:val="0F4761" w:themeColor="accent1" w:themeShade="BF"/>
      <w:spacing w:val="5"/>
    </w:rPr>
  </w:style>
  <w:style w:type="character" w:customStyle="1" w:styleId="oypena">
    <w:name w:val="oypena"/>
    <w:basedOn w:val="Fuentedeprrafopredeter"/>
    <w:rsid w:val="00151BCE"/>
  </w:style>
  <w:style w:type="character" w:customStyle="1" w:styleId="apple-converted-space">
    <w:name w:val="apple-converted-space"/>
    <w:basedOn w:val="Fuentedeprrafopredeter"/>
    <w:rsid w:val="00151BCE"/>
  </w:style>
  <w:style w:type="paragraph" w:customStyle="1" w:styleId="cvgsua">
    <w:name w:val="cvgsua"/>
    <w:basedOn w:val="Normal"/>
    <w:rsid w:val="003F056A"/>
    <w:pPr>
      <w:spacing w:before="100" w:beforeAutospacing="1" w:after="100" w:afterAutospacing="1"/>
    </w:pPr>
    <w:rPr>
      <w:rFonts w:ascii="Times New Roman" w:eastAsia="Times New Roman" w:hAnsi="Times New Roman" w:cs="Times New Roman"/>
      <w:kern w:val="0"/>
      <w:lang w:val="es-ES"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9355">
      <w:bodyDiv w:val="1"/>
      <w:marLeft w:val="0"/>
      <w:marRight w:val="0"/>
      <w:marTop w:val="0"/>
      <w:marBottom w:val="0"/>
      <w:divBdr>
        <w:top w:val="none" w:sz="0" w:space="0" w:color="auto"/>
        <w:left w:val="none" w:sz="0" w:space="0" w:color="auto"/>
        <w:bottom w:val="none" w:sz="0" w:space="0" w:color="auto"/>
        <w:right w:val="none" w:sz="0" w:space="0" w:color="auto"/>
      </w:divBdr>
    </w:div>
    <w:div w:id="496962951">
      <w:bodyDiv w:val="1"/>
      <w:marLeft w:val="0"/>
      <w:marRight w:val="0"/>
      <w:marTop w:val="0"/>
      <w:marBottom w:val="0"/>
      <w:divBdr>
        <w:top w:val="none" w:sz="0" w:space="0" w:color="auto"/>
        <w:left w:val="none" w:sz="0" w:space="0" w:color="auto"/>
        <w:bottom w:val="none" w:sz="0" w:space="0" w:color="auto"/>
        <w:right w:val="none" w:sz="0" w:space="0" w:color="auto"/>
      </w:divBdr>
    </w:div>
    <w:div w:id="5033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529</Words>
  <Characters>2915</Characters>
  <Application>Microsoft Office Word</Application>
  <DocSecurity>0</DocSecurity>
  <Lines>24</Lines>
  <Paragraphs>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vt:lpstr>
      <vt:lpstr>Empowerment and Leadership Third EDF Manifesto on the Rights of Women and Girls</vt:lpstr>
      <vt:lpstr>    Four main ideas:</vt:lpstr>
      <vt:lpstr>    The demands:</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Suarez</dc:creator>
  <cp:keywords/>
  <dc:description/>
  <cp:lastModifiedBy>Natalia Suarez</cp:lastModifiedBy>
  <cp:revision>1</cp:revision>
  <dcterms:created xsi:type="dcterms:W3CDTF">2024-03-06T09:41:00Z</dcterms:created>
  <dcterms:modified xsi:type="dcterms:W3CDTF">2024-03-06T09:56:00Z</dcterms:modified>
</cp:coreProperties>
</file>