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0DB0" w14:textId="77777777" w:rsidR="00195000" w:rsidRPr="000D3BDB" w:rsidRDefault="00195000" w:rsidP="00195000">
      <w:pPr>
        <w:pStyle w:val="Title"/>
        <w:rPr>
          <w:b/>
          <w:bCs/>
          <w:sz w:val="44"/>
          <w:lang w:val="en-US"/>
        </w:rPr>
      </w:pPr>
      <w:r w:rsidRPr="000D3BDB">
        <w:rPr>
          <w:b/>
          <w:bCs/>
          <w:sz w:val="44"/>
          <w:lang w:val="en-US"/>
        </w:rPr>
        <w:t>EU Framework for the UN Convention on the Rights of Persons with Disabilities</w:t>
      </w:r>
    </w:p>
    <w:p w14:paraId="1665D569" w14:textId="77777777" w:rsidR="005768DA" w:rsidRPr="000D3BDB" w:rsidRDefault="005768DA" w:rsidP="00761405">
      <w:pPr>
        <w:pStyle w:val="Title"/>
        <w:jc w:val="center"/>
        <w:rPr>
          <w:sz w:val="44"/>
          <w:lang w:val="en-US"/>
        </w:rPr>
      </w:pPr>
    </w:p>
    <w:p w14:paraId="5BB8D7AA" w14:textId="27BA5DF3" w:rsidR="0075574A" w:rsidRPr="000D3BDB" w:rsidRDefault="006C0BAB" w:rsidP="00761405">
      <w:pPr>
        <w:pStyle w:val="Title"/>
        <w:jc w:val="center"/>
        <w:rPr>
          <w:sz w:val="44"/>
          <w:lang w:val="en-US"/>
        </w:rPr>
      </w:pPr>
      <w:r w:rsidRPr="000D3BDB">
        <w:rPr>
          <w:sz w:val="44"/>
          <w:lang w:val="en-US"/>
        </w:rPr>
        <w:t xml:space="preserve">Work </w:t>
      </w:r>
      <w:proofErr w:type="spellStart"/>
      <w:r w:rsidRPr="000D3BDB">
        <w:rPr>
          <w:sz w:val="44"/>
          <w:lang w:val="en-US"/>
        </w:rPr>
        <w:t>Programme</w:t>
      </w:r>
      <w:proofErr w:type="spellEnd"/>
      <w:r w:rsidRPr="000D3BDB">
        <w:rPr>
          <w:sz w:val="44"/>
          <w:lang w:val="en-US"/>
        </w:rPr>
        <w:t xml:space="preserve"> 20</w:t>
      </w:r>
      <w:r w:rsidR="004218D4" w:rsidRPr="000D3BDB">
        <w:rPr>
          <w:sz w:val="44"/>
          <w:lang w:val="en-US"/>
        </w:rPr>
        <w:t>2</w:t>
      </w:r>
      <w:r w:rsidR="00EF2B45">
        <w:rPr>
          <w:sz w:val="44"/>
          <w:lang w:val="en-US"/>
        </w:rPr>
        <w:t>3</w:t>
      </w:r>
      <w:r w:rsidRPr="000D3BDB">
        <w:rPr>
          <w:sz w:val="44"/>
          <w:lang w:val="en-US"/>
        </w:rPr>
        <w:t xml:space="preserve"> – 20</w:t>
      </w:r>
      <w:r w:rsidR="00D20F51" w:rsidRPr="000D3BDB">
        <w:rPr>
          <w:sz w:val="44"/>
          <w:lang w:val="en-US"/>
        </w:rPr>
        <w:t>2</w:t>
      </w:r>
      <w:r w:rsidR="00EF2B45">
        <w:rPr>
          <w:sz w:val="44"/>
          <w:lang w:val="en-US"/>
        </w:rPr>
        <w:t>4</w:t>
      </w:r>
    </w:p>
    <w:p w14:paraId="5D366947" w14:textId="77777777" w:rsidR="005768DA" w:rsidRPr="000D3BDB" w:rsidRDefault="005768DA" w:rsidP="00761405">
      <w:pPr>
        <w:spacing w:before="240" w:line="240" w:lineRule="auto"/>
        <w:rPr>
          <w:sz w:val="24"/>
          <w:szCs w:val="24"/>
          <w:lang w:val="en-US"/>
        </w:rPr>
      </w:pPr>
    </w:p>
    <w:p w14:paraId="20D7F9C5" w14:textId="33B303AD" w:rsidR="00E17FCF" w:rsidRPr="000D3BDB" w:rsidRDefault="00027904" w:rsidP="00761405">
      <w:p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In the implementation of this Work </w:t>
      </w:r>
      <w:proofErr w:type="spellStart"/>
      <w:r w:rsidRPr="000D3BDB">
        <w:rPr>
          <w:sz w:val="24"/>
          <w:szCs w:val="24"/>
          <w:lang w:val="en-US"/>
        </w:rPr>
        <w:t>Programme</w:t>
      </w:r>
      <w:proofErr w:type="spellEnd"/>
      <w:r w:rsidRPr="000D3BDB">
        <w:rPr>
          <w:sz w:val="24"/>
          <w:szCs w:val="24"/>
          <w:lang w:val="en-US"/>
        </w:rPr>
        <w:t xml:space="preserve">, the Framework members will work together </w:t>
      </w:r>
      <w:r w:rsidR="00F266FC" w:rsidRPr="000D3BDB">
        <w:rPr>
          <w:sz w:val="24"/>
          <w:szCs w:val="24"/>
          <w:lang w:val="en-US"/>
        </w:rPr>
        <w:t>on joint activities</w:t>
      </w:r>
      <w:r w:rsidR="00067AD7" w:rsidRPr="000D3BDB">
        <w:rPr>
          <w:sz w:val="24"/>
          <w:szCs w:val="24"/>
          <w:lang w:val="en-US"/>
        </w:rPr>
        <w:t xml:space="preserve"> within their respective mandates and areas of activity</w:t>
      </w:r>
      <w:r w:rsidRPr="000D3BDB">
        <w:rPr>
          <w:sz w:val="24"/>
          <w:szCs w:val="24"/>
          <w:lang w:val="en-US"/>
        </w:rPr>
        <w:t>.</w:t>
      </w:r>
    </w:p>
    <w:p w14:paraId="1895AE32" w14:textId="77777777" w:rsidR="00D31F61" w:rsidRPr="000D3BDB" w:rsidRDefault="00D31F61" w:rsidP="00761405">
      <w:p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>The Framework members are</w:t>
      </w:r>
      <w:r w:rsidR="00027904" w:rsidRPr="000D3BDB">
        <w:rPr>
          <w:sz w:val="24"/>
          <w:szCs w:val="24"/>
          <w:lang w:val="en-US"/>
        </w:rPr>
        <w:t xml:space="preserve"> the</w:t>
      </w:r>
      <w:r w:rsidRPr="000D3BDB">
        <w:rPr>
          <w:sz w:val="24"/>
          <w:szCs w:val="24"/>
          <w:lang w:val="en-US"/>
        </w:rPr>
        <w:t xml:space="preserve">: </w:t>
      </w:r>
    </w:p>
    <w:p w14:paraId="41486D69" w14:textId="46BBDCC5" w:rsidR="00195000" w:rsidRPr="000D3BDB" w:rsidRDefault="00195000" w:rsidP="00195000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European Parliament – EP </w:t>
      </w:r>
    </w:p>
    <w:p w14:paraId="129A264C" w14:textId="4CB77761" w:rsidR="00195000" w:rsidRPr="000D3BDB" w:rsidRDefault="00195000" w:rsidP="00195000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European Union Agency for Fundamental Rights - FRA </w:t>
      </w:r>
    </w:p>
    <w:p w14:paraId="3EBBDA39" w14:textId="77777777" w:rsidR="00195000" w:rsidRPr="000D3BDB" w:rsidRDefault="00195000" w:rsidP="00195000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European Ombudsman – EO </w:t>
      </w:r>
    </w:p>
    <w:p w14:paraId="3304AF01" w14:textId="4D0A26E3" w:rsidR="005F3A56" w:rsidRPr="000A1ACF" w:rsidRDefault="00D31F61" w:rsidP="00027904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>European Disability Forum</w:t>
      </w:r>
      <w:r w:rsidR="006E0ABE" w:rsidRPr="000D3BDB">
        <w:rPr>
          <w:sz w:val="24"/>
          <w:szCs w:val="24"/>
          <w:lang w:val="en-US"/>
        </w:rPr>
        <w:t xml:space="preserve"> – EDF</w:t>
      </w:r>
    </w:p>
    <w:p w14:paraId="55BA77A1" w14:textId="77777777" w:rsidR="00027904" w:rsidRPr="000D3BDB" w:rsidRDefault="00027904" w:rsidP="00027904">
      <w:p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The </w:t>
      </w:r>
      <w:r w:rsidR="00771184" w:rsidRPr="000D3BDB">
        <w:rPr>
          <w:sz w:val="24"/>
          <w:szCs w:val="24"/>
          <w:lang w:val="en-US"/>
        </w:rPr>
        <w:t>activities</w:t>
      </w:r>
      <w:r w:rsidRPr="000D3BDB">
        <w:rPr>
          <w:sz w:val="24"/>
          <w:szCs w:val="24"/>
          <w:lang w:val="en-US"/>
        </w:rPr>
        <w:t xml:space="preserve"> </w:t>
      </w:r>
      <w:r w:rsidR="005F3A56" w:rsidRPr="000D3BDB">
        <w:rPr>
          <w:sz w:val="24"/>
          <w:szCs w:val="24"/>
          <w:lang w:val="en-US"/>
        </w:rPr>
        <w:t xml:space="preserve">in the Work </w:t>
      </w:r>
      <w:proofErr w:type="spellStart"/>
      <w:r w:rsidR="005F3A56" w:rsidRPr="000D3BDB">
        <w:rPr>
          <w:sz w:val="24"/>
          <w:szCs w:val="24"/>
          <w:lang w:val="en-US"/>
        </w:rPr>
        <w:t>Programme</w:t>
      </w:r>
      <w:proofErr w:type="spellEnd"/>
      <w:r w:rsidR="005F3A56" w:rsidRPr="000D3BDB">
        <w:rPr>
          <w:sz w:val="24"/>
          <w:szCs w:val="24"/>
          <w:lang w:val="en-US"/>
        </w:rPr>
        <w:t xml:space="preserve"> </w:t>
      </w:r>
      <w:r w:rsidRPr="000D3BDB">
        <w:rPr>
          <w:sz w:val="24"/>
          <w:szCs w:val="24"/>
          <w:lang w:val="en-US"/>
        </w:rPr>
        <w:t>are divided into three tiers:</w:t>
      </w:r>
    </w:p>
    <w:p w14:paraId="6D8C3327" w14:textId="77777777" w:rsidR="00027904" w:rsidRPr="000D3BDB" w:rsidRDefault="00027904" w:rsidP="005768DA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Tier 1: </w:t>
      </w:r>
      <w:r w:rsidR="005768DA" w:rsidRPr="000D3BDB">
        <w:rPr>
          <w:sz w:val="24"/>
          <w:szCs w:val="24"/>
          <w:lang w:val="en-US"/>
        </w:rPr>
        <w:t xml:space="preserve">Ongoing work relevant to the CRPD by </w:t>
      </w:r>
      <w:r w:rsidR="0075595D" w:rsidRPr="000D3BDB">
        <w:rPr>
          <w:sz w:val="24"/>
          <w:szCs w:val="24"/>
          <w:lang w:val="en-US"/>
        </w:rPr>
        <w:t xml:space="preserve">each of the </w:t>
      </w:r>
      <w:r w:rsidR="005768DA" w:rsidRPr="000D3BDB">
        <w:rPr>
          <w:sz w:val="24"/>
          <w:szCs w:val="24"/>
          <w:lang w:val="en-US"/>
        </w:rPr>
        <w:t>Framework members</w:t>
      </w:r>
      <w:r w:rsidR="0075595D" w:rsidRPr="000D3BDB">
        <w:rPr>
          <w:sz w:val="24"/>
          <w:szCs w:val="24"/>
          <w:lang w:val="en-US"/>
        </w:rPr>
        <w:t xml:space="preserve"> separately</w:t>
      </w:r>
    </w:p>
    <w:p w14:paraId="36934CF0" w14:textId="77777777" w:rsidR="00027904" w:rsidRPr="000D3BDB" w:rsidRDefault="00027904" w:rsidP="00027904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Tier 2: Activities that involve </w:t>
      </w:r>
      <w:r w:rsidR="0075595D" w:rsidRPr="000D3BDB">
        <w:rPr>
          <w:sz w:val="24"/>
          <w:szCs w:val="24"/>
          <w:lang w:val="en-US"/>
        </w:rPr>
        <w:t xml:space="preserve">some </w:t>
      </w:r>
      <w:r w:rsidRPr="000D3BDB">
        <w:rPr>
          <w:sz w:val="24"/>
          <w:szCs w:val="24"/>
          <w:lang w:val="en-US"/>
        </w:rPr>
        <w:t>Framework members</w:t>
      </w:r>
    </w:p>
    <w:p w14:paraId="4BFB7112" w14:textId="77777777" w:rsidR="00FA6507" w:rsidRPr="000D3BDB" w:rsidRDefault="00027904" w:rsidP="00F70A67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t xml:space="preserve">Tier 3: </w:t>
      </w:r>
      <w:r w:rsidR="005768DA" w:rsidRPr="000D3BDB">
        <w:rPr>
          <w:sz w:val="24"/>
          <w:szCs w:val="24"/>
          <w:lang w:val="en-US"/>
        </w:rPr>
        <w:t>A</w:t>
      </w:r>
      <w:r w:rsidRPr="000D3BDB">
        <w:rPr>
          <w:sz w:val="24"/>
          <w:szCs w:val="24"/>
          <w:lang w:val="en-US"/>
        </w:rPr>
        <w:t xml:space="preserve">ctivities that </w:t>
      </w:r>
      <w:r w:rsidR="00771184" w:rsidRPr="000D3BDB">
        <w:rPr>
          <w:sz w:val="24"/>
          <w:szCs w:val="24"/>
          <w:lang w:val="en-US"/>
        </w:rPr>
        <w:t>involve</w:t>
      </w:r>
      <w:r w:rsidRPr="000D3BDB">
        <w:rPr>
          <w:sz w:val="24"/>
          <w:szCs w:val="24"/>
          <w:lang w:val="en-US"/>
        </w:rPr>
        <w:t xml:space="preserve"> all Framework members</w:t>
      </w:r>
    </w:p>
    <w:p w14:paraId="082DB03C" w14:textId="6E5BB5DD" w:rsidR="00F70A67" w:rsidRDefault="009F6155" w:rsidP="009F6155">
      <w:pPr>
        <w:spacing w:before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2023-2024 the FRA will continue to act a Secretariat of the Framework. </w:t>
      </w:r>
    </w:p>
    <w:p w14:paraId="4F5CE149" w14:textId="198FEC82" w:rsidR="009F6155" w:rsidRDefault="009F6155" w:rsidP="009F6155">
      <w:pPr>
        <w:spacing w:before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 of the Framework will be: </w:t>
      </w:r>
    </w:p>
    <w:p w14:paraId="4170FF15" w14:textId="50E021DC" w:rsidR="009F6155" w:rsidRDefault="009F6155" w:rsidP="009F6155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2023: </w:t>
      </w:r>
      <w:r w:rsidR="001C64CB">
        <w:rPr>
          <w:sz w:val="24"/>
          <w:szCs w:val="24"/>
          <w:lang w:val="en-US"/>
        </w:rPr>
        <w:t>European Ombudsman</w:t>
      </w:r>
    </w:p>
    <w:p w14:paraId="1DD4266E" w14:textId="5BB22203" w:rsidR="009F6155" w:rsidRPr="001C64CB" w:rsidRDefault="009F6155" w:rsidP="001C64CB">
      <w:pPr>
        <w:pStyle w:val="ListParagraph"/>
        <w:numPr>
          <w:ilvl w:val="0"/>
          <w:numId w:val="33"/>
        </w:numPr>
        <w:spacing w:before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2024: </w:t>
      </w:r>
      <w:r w:rsidR="001C64CB">
        <w:rPr>
          <w:sz w:val="24"/>
          <w:szCs w:val="24"/>
          <w:lang w:val="en-US"/>
        </w:rPr>
        <w:t>European Disability Forum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6991"/>
      </w:tblGrid>
      <w:tr w:rsidR="00FA6507" w:rsidRPr="009F6155" w14:paraId="2221BFB0" w14:textId="77777777" w:rsidTr="00805C64">
        <w:trPr>
          <w:trHeight w:val="510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5BCEA877" w14:textId="77777777" w:rsidR="00FA6507" w:rsidRPr="000D3BDB" w:rsidRDefault="00FA6507" w:rsidP="00805C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COORDINATION AND OPERATION OF THE FRAMEWORK</w:t>
            </w:r>
          </w:p>
        </w:tc>
      </w:tr>
      <w:tr w:rsidR="00FA6507" w:rsidRPr="009F6155" w14:paraId="0EF9E646" w14:textId="77777777" w:rsidTr="00805C64">
        <w:trPr>
          <w:trHeight w:val="510"/>
        </w:trPr>
        <w:tc>
          <w:tcPr>
            <w:tcW w:w="1280" w:type="pct"/>
          </w:tcPr>
          <w:p w14:paraId="03C39058" w14:textId="77777777" w:rsidR="00FA6507" w:rsidRPr="000D3BDB" w:rsidRDefault="00FA6507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Chair and Secretariat</w:t>
            </w:r>
          </w:p>
        </w:tc>
        <w:tc>
          <w:tcPr>
            <w:tcW w:w="3720" w:type="pct"/>
          </w:tcPr>
          <w:p w14:paraId="00852570" w14:textId="77777777" w:rsidR="00FA6507" w:rsidRPr="000D3BDB" w:rsidRDefault="00BE6589" w:rsidP="00ED229F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Facilitate c</w:t>
            </w:r>
            <w:r w:rsidR="00FA6507" w:rsidRPr="000D3BDB">
              <w:rPr>
                <w:sz w:val="24"/>
                <w:szCs w:val="24"/>
                <w:lang w:val="en-US"/>
              </w:rPr>
              <w:t>ooperat</w:t>
            </w:r>
            <w:r w:rsidRPr="000D3BDB">
              <w:rPr>
                <w:sz w:val="24"/>
                <w:szCs w:val="24"/>
                <w:lang w:val="en-US"/>
              </w:rPr>
              <w:t xml:space="preserve">ion between the EU Framework and the </w:t>
            </w:r>
            <w:r w:rsidR="00FA6507" w:rsidRPr="000D3BDB">
              <w:rPr>
                <w:sz w:val="24"/>
                <w:szCs w:val="24"/>
                <w:lang w:val="en-US"/>
              </w:rPr>
              <w:t xml:space="preserve">European Commission as Focal Point for CRPD Implementation </w:t>
            </w:r>
          </w:p>
        </w:tc>
      </w:tr>
      <w:tr w:rsidR="00FA6507" w:rsidRPr="009F6155" w14:paraId="264216EB" w14:textId="77777777" w:rsidTr="00805C64">
        <w:trPr>
          <w:trHeight w:val="510"/>
        </w:trPr>
        <w:tc>
          <w:tcPr>
            <w:tcW w:w="1280" w:type="pct"/>
          </w:tcPr>
          <w:p w14:paraId="2403C1D5" w14:textId="77777777" w:rsidR="00FA6507" w:rsidRPr="000D3BDB" w:rsidRDefault="00FA6507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Chair and Secretariat</w:t>
            </w:r>
          </w:p>
        </w:tc>
        <w:tc>
          <w:tcPr>
            <w:tcW w:w="3720" w:type="pct"/>
            <w:shd w:val="clear" w:color="auto" w:fill="auto"/>
          </w:tcPr>
          <w:p w14:paraId="3F2FC269" w14:textId="61BE1ACD" w:rsidR="00FA6507" w:rsidRPr="000D3BDB" w:rsidRDefault="00FA6507" w:rsidP="004218D4">
            <w:pPr>
              <w:rPr>
                <w:sz w:val="24"/>
                <w:szCs w:val="24"/>
                <w:highlight w:val="yellow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Agree dates of meetings of the framework in the period 20</w:t>
            </w:r>
            <w:r w:rsidR="004218D4" w:rsidRPr="000D3BDB">
              <w:rPr>
                <w:sz w:val="24"/>
                <w:szCs w:val="24"/>
                <w:lang w:val="en-US"/>
              </w:rPr>
              <w:t>2</w:t>
            </w:r>
            <w:r w:rsidR="001C64CB">
              <w:rPr>
                <w:sz w:val="24"/>
                <w:szCs w:val="24"/>
                <w:lang w:val="en-US"/>
              </w:rPr>
              <w:t>3</w:t>
            </w:r>
            <w:r w:rsidRPr="000D3BDB">
              <w:rPr>
                <w:sz w:val="24"/>
                <w:szCs w:val="24"/>
                <w:lang w:val="en-US"/>
              </w:rPr>
              <w:t>–20</w:t>
            </w:r>
            <w:r w:rsidR="004218D4" w:rsidRPr="000D3BDB">
              <w:rPr>
                <w:sz w:val="24"/>
                <w:szCs w:val="24"/>
                <w:lang w:val="en-US"/>
              </w:rPr>
              <w:t>2</w:t>
            </w:r>
            <w:r w:rsidR="001C64CB">
              <w:rPr>
                <w:sz w:val="24"/>
                <w:szCs w:val="24"/>
                <w:lang w:val="en-US"/>
              </w:rPr>
              <w:t>4</w:t>
            </w:r>
            <w:r w:rsidRPr="000D3BDB">
              <w:rPr>
                <w:sz w:val="24"/>
                <w:szCs w:val="24"/>
                <w:lang w:val="en-US"/>
              </w:rPr>
              <w:t>, including high-level meetings</w:t>
            </w:r>
          </w:p>
        </w:tc>
      </w:tr>
      <w:tr w:rsidR="00FA6507" w:rsidRPr="009F6155" w14:paraId="68983155" w14:textId="77777777" w:rsidTr="00805C64">
        <w:trPr>
          <w:trHeight w:val="510"/>
        </w:trPr>
        <w:tc>
          <w:tcPr>
            <w:tcW w:w="1280" w:type="pct"/>
          </w:tcPr>
          <w:p w14:paraId="5075EC38" w14:textId="77777777" w:rsidR="00FA6507" w:rsidRPr="000D3BDB" w:rsidRDefault="00FA6507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All, as needed</w:t>
            </w:r>
          </w:p>
        </w:tc>
        <w:tc>
          <w:tcPr>
            <w:tcW w:w="3720" w:type="pct"/>
            <w:shd w:val="clear" w:color="auto" w:fill="auto"/>
          </w:tcPr>
          <w:p w14:paraId="56F3F8AF" w14:textId="77777777" w:rsidR="00FA6507" w:rsidRPr="000D3BDB" w:rsidRDefault="00ED229F" w:rsidP="00ED229F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Coordinate </w:t>
            </w:r>
            <w:r w:rsidR="00FA6507" w:rsidRPr="000D3BDB">
              <w:rPr>
                <w:sz w:val="24"/>
                <w:szCs w:val="24"/>
                <w:lang w:val="en-US"/>
              </w:rPr>
              <w:t>and inform</w:t>
            </w:r>
            <w:r w:rsidR="00BE6589" w:rsidRPr="000D3BDB">
              <w:rPr>
                <w:sz w:val="24"/>
                <w:szCs w:val="24"/>
                <w:lang w:val="en-US"/>
              </w:rPr>
              <w:t xml:space="preserve"> each other</w:t>
            </w:r>
            <w:r w:rsidR="00FA6507" w:rsidRPr="000D3BDB">
              <w:rPr>
                <w:sz w:val="24"/>
                <w:szCs w:val="24"/>
                <w:lang w:val="en-US"/>
              </w:rPr>
              <w:t xml:space="preserve"> of relevant activities and events</w:t>
            </w:r>
          </w:p>
        </w:tc>
      </w:tr>
    </w:tbl>
    <w:p w14:paraId="31A968F7" w14:textId="77777777" w:rsidR="00027904" w:rsidRPr="000D3BDB" w:rsidRDefault="00027904">
      <w:pPr>
        <w:rPr>
          <w:sz w:val="24"/>
          <w:szCs w:val="24"/>
          <w:lang w:val="en-US"/>
        </w:rPr>
      </w:pPr>
      <w:r w:rsidRPr="000D3BDB">
        <w:rPr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125"/>
      </w:tblGrid>
      <w:tr w:rsidR="005F3A56" w:rsidRPr="009F6155" w14:paraId="07FBA4B1" w14:textId="77777777" w:rsidTr="00306FC3">
        <w:trPr>
          <w:trHeight w:val="510"/>
        </w:trPr>
        <w:tc>
          <w:tcPr>
            <w:tcW w:w="9396" w:type="dxa"/>
            <w:gridSpan w:val="2"/>
            <w:shd w:val="clear" w:color="auto" w:fill="95B3D7" w:themeFill="accent1" w:themeFillTint="99"/>
            <w:vAlign w:val="center"/>
          </w:tcPr>
          <w:p w14:paraId="4B2C9276" w14:textId="77777777" w:rsidR="005F3A56" w:rsidRPr="000D3BDB" w:rsidRDefault="005F3A56" w:rsidP="00805C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lastRenderedPageBreak/>
              <w:t xml:space="preserve">Tier 1: Ongoing work by each Framework member </w:t>
            </w:r>
          </w:p>
        </w:tc>
      </w:tr>
      <w:tr w:rsidR="00B20470" w:rsidRPr="000D3BDB" w14:paraId="076EB1CE" w14:textId="77777777" w:rsidTr="00306FC3">
        <w:trPr>
          <w:trHeight w:val="510"/>
        </w:trPr>
        <w:tc>
          <w:tcPr>
            <w:tcW w:w="1271" w:type="dxa"/>
            <w:shd w:val="clear" w:color="auto" w:fill="C6D9F1" w:themeFill="text2" w:themeFillTint="33"/>
            <w:vAlign w:val="center"/>
          </w:tcPr>
          <w:p w14:paraId="5BE9DC63" w14:textId="77777777" w:rsidR="00B20470" w:rsidRPr="000D3BDB" w:rsidRDefault="00B20470" w:rsidP="005F3A56">
            <w:pPr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MEMBER</w:t>
            </w:r>
          </w:p>
        </w:tc>
        <w:tc>
          <w:tcPr>
            <w:tcW w:w="8125" w:type="dxa"/>
            <w:shd w:val="clear" w:color="auto" w:fill="C6D9F1" w:themeFill="text2" w:themeFillTint="33"/>
            <w:vAlign w:val="center"/>
          </w:tcPr>
          <w:p w14:paraId="35B8A3BF" w14:textId="77777777" w:rsidR="00B20470" w:rsidRPr="000D3BDB" w:rsidRDefault="00B20470" w:rsidP="000F0C8C">
            <w:pPr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ACTIVITY</w:t>
            </w:r>
          </w:p>
        </w:tc>
      </w:tr>
      <w:tr w:rsidR="00B20470" w:rsidRPr="009F6155" w14:paraId="2DAFB7B3" w14:textId="77777777" w:rsidTr="006100A2">
        <w:trPr>
          <w:trHeight w:val="510"/>
        </w:trPr>
        <w:tc>
          <w:tcPr>
            <w:tcW w:w="1271" w:type="dxa"/>
          </w:tcPr>
          <w:p w14:paraId="3CA7D007" w14:textId="77777777" w:rsidR="00B20470" w:rsidRPr="000D3BDB" w:rsidRDefault="00B20470" w:rsidP="005F3A5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EDF</w:t>
            </w:r>
          </w:p>
        </w:tc>
        <w:tc>
          <w:tcPr>
            <w:tcW w:w="8125" w:type="dxa"/>
          </w:tcPr>
          <w:p w14:paraId="4A5CCCE5" w14:textId="77777777" w:rsidR="002434AC" w:rsidRPr="000D3BDB" w:rsidRDefault="002434AC" w:rsidP="002434AC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Develop and disseminate: </w:t>
            </w:r>
          </w:p>
          <w:p w14:paraId="652D4B39" w14:textId="77777777" w:rsidR="002434AC" w:rsidRPr="001C64CB" w:rsidRDefault="002434AC" w:rsidP="002434AC">
            <w:pPr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>-</w:t>
            </w:r>
            <w:r w:rsidRPr="001C64CB">
              <w:rPr>
                <w:sz w:val="24"/>
                <w:szCs w:val="24"/>
                <w:lang w:val="en-US"/>
              </w:rPr>
              <w:tab/>
              <w:t xml:space="preserve">Thematic human rights reports </w:t>
            </w:r>
          </w:p>
          <w:p w14:paraId="2F1351E4" w14:textId="3E42DB2E" w:rsidR="002434AC" w:rsidRPr="001C64CB" w:rsidRDefault="000B370A" w:rsidP="002434A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 xml:space="preserve">Employment of persons with disabilities </w:t>
            </w:r>
            <w:r w:rsidR="0052406B">
              <w:rPr>
                <w:sz w:val="24"/>
                <w:szCs w:val="24"/>
                <w:lang w:val="en-US"/>
              </w:rPr>
              <w:t>(2023)</w:t>
            </w:r>
          </w:p>
          <w:p w14:paraId="7A316407" w14:textId="1DB03E2A" w:rsidR="002434AC" w:rsidRPr="001C64CB" w:rsidRDefault="000B370A" w:rsidP="002434A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>Legal capacity</w:t>
            </w:r>
            <w:r w:rsidR="0052406B">
              <w:rPr>
                <w:sz w:val="24"/>
                <w:szCs w:val="24"/>
                <w:lang w:val="en-US"/>
              </w:rPr>
              <w:t xml:space="preserve"> (2024)</w:t>
            </w:r>
          </w:p>
          <w:p w14:paraId="33A72128" w14:textId="6A95D4E6" w:rsidR="00B633E6" w:rsidRPr="000D3BDB" w:rsidRDefault="002434AC" w:rsidP="002434AC">
            <w:pPr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>-</w:t>
            </w:r>
            <w:r w:rsidRPr="001C64CB">
              <w:rPr>
                <w:sz w:val="24"/>
                <w:szCs w:val="24"/>
                <w:lang w:val="en-US"/>
              </w:rPr>
              <w:tab/>
            </w:r>
            <w:r w:rsidR="000B370A" w:rsidRPr="001C64CB">
              <w:rPr>
                <w:sz w:val="24"/>
                <w:szCs w:val="24"/>
                <w:lang w:val="en-US"/>
              </w:rPr>
              <w:t xml:space="preserve">Updated </w:t>
            </w:r>
            <w:r w:rsidRPr="001C64CB">
              <w:rPr>
                <w:sz w:val="24"/>
                <w:szCs w:val="24"/>
                <w:lang w:val="en-US"/>
              </w:rPr>
              <w:t>EDF alternative report on the implementation of the CRPD by the EU</w:t>
            </w:r>
            <w:r w:rsidR="000B370A" w:rsidRPr="001C64CB">
              <w:rPr>
                <w:sz w:val="24"/>
                <w:szCs w:val="24"/>
                <w:lang w:val="en-US"/>
              </w:rPr>
              <w:t>, including recommendations</w:t>
            </w:r>
            <w:r w:rsidRPr="001C64CB">
              <w:rPr>
                <w:sz w:val="24"/>
                <w:szCs w:val="24"/>
                <w:lang w:val="en-US"/>
              </w:rPr>
              <w:t xml:space="preserve"> (</w:t>
            </w:r>
            <w:r w:rsidR="000B370A" w:rsidRPr="001C64CB">
              <w:rPr>
                <w:sz w:val="24"/>
                <w:szCs w:val="24"/>
                <w:lang w:val="en-US"/>
              </w:rPr>
              <w:t>if interactive dialogue and adoption of the Concluding observations is scheduled in 2024 or Q1 of 2025</w:t>
            </w:r>
            <w:r w:rsidRPr="001C64CB">
              <w:rPr>
                <w:sz w:val="24"/>
                <w:szCs w:val="24"/>
                <w:lang w:val="en-US"/>
              </w:rPr>
              <w:t>)</w:t>
            </w:r>
          </w:p>
        </w:tc>
      </w:tr>
      <w:tr w:rsidR="00B20470" w:rsidRPr="009F6155" w14:paraId="508F8E29" w14:textId="77777777" w:rsidTr="006100A2">
        <w:trPr>
          <w:trHeight w:val="510"/>
        </w:trPr>
        <w:tc>
          <w:tcPr>
            <w:tcW w:w="1271" w:type="dxa"/>
          </w:tcPr>
          <w:p w14:paraId="49272265" w14:textId="77777777" w:rsidR="00B20470" w:rsidRPr="000D3BDB" w:rsidRDefault="00B20470" w:rsidP="005F3A5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EDF</w:t>
            </w:r>
          </w:p>
        </w:tc>
        <w:tc>
          <w:tcPr>
            <w:tcW w:w="8125" w:type="dxa"/>
          </w:tcPr>
          <w:p w14:paraId="7D5F6AC2" w14:textId="6526F735" w:rsidR="00B20470" w:rsidRPr="000D3BDB" w:rsidRDefault="00B633E6" w:rsidP="002434AC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Awareness-raising on obligations under CRPD </w:t>
            </w:r>
            <w:r w:rsidR="002434AC" w:rsidRPr="000D3BDB">
              <w:rPr>
                <w:sz w:val="24"/>
                <w:szCs w:val="24"/>
                <w:lang w:val="en-US"/>
              </w:rPr>
              <w:t>to</w:t>
            </w:r>
            <w:r w:rsidRPr="000D3BDB">
              <w:rPr>
                <w:sz w:val="24"/>
                <w:szCs w:val="24"/>
                <w:lang w:val="en-US"/>
              </w:rPr>
              <w:t xml:space="preserve"> EU leaders (MEPs, Commission</w:t>
            </w:r>
            <w:r w:rsidR="002434AC" w:rsidRPr="000D3BDB">
              <w:rPr>
                <w:sz w:val="24"/>
                <w:szCs w:val="24"/>
                <w:lang w:val="en-US"/>
              </w:rPr>
              <w:t>, Council</w:t>
            </w:r>
            <w:r w:rsidRPr="000D3BDB">
              <w:rPr>
                <w:sz w:val="24"/>
                <w:szCs w:val="24"/>
                <w:lang w:val="en-US"/>
              </w:rPr>
              <w:t>)</w:t>
            </w:r>
          </w:p>
        </w:tc>
      </w:tr>
      <w:tr w:rsidR="00B633E6" w:rsidRPr="0034446B" w14:paraId="299DD15C" w14:textId="77777777" w:rsidTr="006100A2">
        <w:trPr>
          <w:trHeight w:val="510"/>
        </w:trPr>
        <w:tc>
          <w:tcPr>
            <w:tcW w:w="1271" w:type="dxa"/>
          </w:tcPr>
          <w:p w14:paraId="2E4D9423" w14:textId="77777777" w:rsidR="00B633E6" w:rsidRPr="000D3BDB" w:rsidRDefault="00B633E6" w:rsidP="005F3A5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EDF</w:t>
            </w:r>
          </w:p>
        </w:tc>
        <w:tc>
          <w:tcPr>
            <w:tcW w:w="8125" w:type="dxa"/>
          </w:tcPr>
          <w:p w14:paraId="7138C300" w14:textId="4AC7A06C" w:rsidR="00B633E6" w:rsidRPr="000D3BDB" w:rsidRDefault="002434AC" w:rsidP="005F3A5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Build capacity of national members in monitoring implementation of EU law: workshops, </w:t>
            </w:r>
            <w:proofErr w:type="gramStart"/>
            <w:r w:rsidRPr="000D3BDB">
              <w:rPr>
                <w:sz w:val="24"/>
                <w:szCs w:val="24"/>
                <w:lang w:val="en-US"/>
              </w:rPr>
              <w:t>toolkit ,</w:t>
            </w:r>
            <w:proofErr w:type="gramEnd"/>
            <w:r w:rsidRPr="000D3BDB">
              <w:rPr>
                <w:sz w:val="24"/>
                <w:szCs w:val="24"/>
                <w:lang w:val="en-US"/>
              </w:rPr>
              <w:t xml:space="preserve"> peer-exchanges (e.g. on the transposition and implementation of Accessibility Act)</w:t>
            </w:r>
          </w:p>
        </w:tc>
      </w:tr>
      <w:tr w:rsidR="00DB2BA6" w:rsidRPr="009F6155" w14:paraId="7A919D92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267581BA" w14:textId="728BEC69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EO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7CF97905" w14:textId="77777777" w:rsidR="00DB2BA6" w:rsidRDefault="00DB2BA6" w:rsidP="00DB2BA6">
            <w:pPr>
              <w:ind w:left="-47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Conduct</w:t>
            </w:r>
            <w:r w:rsidRPr="0067082F">
              <w:rPr>
                <w:sz w:val="24"/>
                <w:szCs w:val="24"/>
                <w:lang w:val="en-GB"/>
              </w:rPr>
              <w:t xml:space="preserve"> inquiries </w:t>
            </w:r>
            <w:r>
              <w:rPr>
                <w:sz w:val="24"/>
                <w:szCs w:val="24"/>
                <w:lang w:val="en-GB"/>
              </w:rPr>
              <w:t xml:space="preserve">and initiatives </w:t>
            </w:r>
            <w:r w:rsidRPr="0067082F">
              <w:rPr>
                <w:sz w:val="24"/>
                <w:szCs w:val="24"/>
                <w:lang w:val="en-GB"/>
              </w:rPr>
              <w:t>co</w:t>
            </w:r>
            <w:r>
              <w:rPr>
                <w:sz w:val="24"/>
                <w:szCs w:val="24"/>
                <w:lang w:val="en-GB"/>
              </w:rPr>
              <w:t>v</w:t>
            </w:r>
            <w:r w:rsidRPr="0067082F">
              <w:rPr>
                <w:sz w:val="24"/>
                <w:szCs w:val="24"/>
                <w:lang w:val="en-GB"/>
              </w:rPr>
              <w:t>ering the rights of persons with disabilities</w:t>
            </w:r>
            <w:r>
              <w:rPr>
                <w:sz w:val="24"/>
                <w:szCs w:val="24"/>
                <w:lang w:val="en-GB"/>
              </w:rPr>
              <w:t xml:space="preserve">, also in the framework of </w:t>
            </w:r>
            <w:proofErr w:type="spellStart"/>
            <w:r>
              <w:rPr>
                <w:sz w:val="24"/>
                <w:szCs w:val="24"/>
                <w:lang w:val="en-GB"/>
              </w:rPr>
              <w:t>coopeation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within the European Network of Ombudsmen </w:t>
            </w:r>
          </w:p>
          <w:p w14:paraId="334509B1" w14:textId="77777777" w:rsidR="00DB2BA6" w:rsidRPr="000D3BDB" w:rsidRDefault="00DB2BA6" w:rsidP="00DB2BA6">
            <w:pPr>
              <w:pStyle w:val="ListParagraph"/>
              <w:ind w:left="673"/>
              <w:rPr>
                <w:sz w:val="24"/>
                <w:szCs w:val="24"/>
                <w:lang w:val="en-US"/>
              </w:rPr>
            </w:pPr>
          </w:p>
        </w:tc>
      </w:tr>
      <w:tr w:rsidR="00DB2BA6" w:rsidRPr="009F6155" w14:paraId="039CD0B3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3F56D4D0" w14:textId="0B6E78D9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EO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012F0343" w14:textId="40F95A92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67082F">
              <w:rPr>
                <w:sz w:val="24"/>
                <w:szCs w:val="24"/>
                <w:lang w:val="en-GB"/>
              </w:rPr>
              <w:t>Collect and disseminate information on complaints received and actions to investigate them</w:t>
            </w:r>
          </w:p>
        </w:tc>
      </w:tr>
      <w:tr w:rsidR="00DB2BA6" w:rsidRPr="009F6155" w14:paraId="2E978ED1" w14:textId="77777777" w:rsidTr="006100A2">
        <w:trPr>
          <w:trHeight w:val="510"/>
        </w:trPr>
        <w:tc>
          <w:tcPr>
            <w:tcW w:w="1271" w:type="dxa"/>
            <w:shd w:val="clear" w:color="auto" w:fill="auto"/>
          </w:tcPr>
          <w:p w14:paraId="73636CA7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EP</w:t>
            </w:r>
          </w:p>
        </w:tc>
        <w:tc>
          <w:tcPr>
            <w:tcW w:w="8125" w:type="dxa"/>
            <w:shd w:val="clear" w:color="auto" w:fill="auto"/>
          </w:tcPr>
          <w:p w14:paraId="484C34EF" w14:textId="22E6A9FC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Collect and disseminate information on complaints received and actions to investigate them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F41FD">
              <w:rPr>
                <w:sz w:val="24"/>
                <w:szCs w:val="24"/>
                <w:lang w:val="en-US"/>
              </w:rPr>
              <w:t>and report about treatment of complaints to the framework</w:t>
            </w:r>
          </w:p>
        </w:tc>
      </w:tr>
      <w:tr w:rsidR="00DB2BA6" w:rsidRPr="009F6155" w14:paraId="3B4E7554" w14:textId="77777777" w:rsidTr="006100A2">
        <w:trPr>
          <w:trHeight w:val="510"/>
        </w:trPr>
        <w:tc>
          <w:tcPr>
            <w:tcW w:w="1271" w:type="dxa"/>
            <w:shd w:val="clear" w:color="auto" w:fill="auto"/>
          </w:tcPr>
          <w:p w14:paraId="074EA12D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EP </w:t>
            </w:r>
          </w:p>
        </w:tc>
        <w:tc>
          <w:tcPr>
            <w:tcW w:w="8125" w:type="dxa"/>
            <w:shd w:val="clear" w:color="auto" w:fill="auto"/>
          </w:tcPr>
          <w:p w14:paraId="6E89E621" w14:textId="77777777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Collect data on and assess the application of EU law related to the implementation of the CRPD</w:t>
            </w:r>
          </w:p>
        </w:tc>
      </w:tr>
      <w:tr w:rsidR="00DB2BA6" w:rsidRPr="009F6155" w14:paraId="1D1D51AE" w14:textId="77777777" w:rsidTr="006100A2">
        <w:trPr>
          <w:trHeight w:val="510"/>
        </w:trPr>
        <w:tc>
          <w:tcPr>
            <w:tcW w:w="1271" w:type="dxa"/>
            <w:shd w:val="clear" w:color="auto" w:fill="auto"/>
          </w:tcPr>
          <w:p w14:paraId="4BF7DC60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EP</w:t>
            </w:r>
          </w:p>
        </w:tc>
        <w:tc>
          <w:tcPr>
            <w:tcW w:w="8125" w:type="dxa"/>
            <w:shd w:val="clear" w:color="auto" w:fill="auto"/>
          </w:tcPr>
          <w:p w14:paraId="7ECE25F0" w14:textId="77777777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Undertake hearings and reports concerning the rights of persons with disabilities</w:t>
            </w:r>
          </w:p>
          <w:p w14:paraId="45926AF0" w14:textId="77777777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</w:p>
        </w:tc>
      </w:tr>
      <w:tr w:rsidR="00DB2BA6" w:rsidRPr="009F6155" w14:paraId="5804AF16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08D3478C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FRA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2C6C7657" w14:textId="77777777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Collect data on and assess the application of EU law related to the implementation of the CRPD </w:t>
            </w:r>
          </w:p>
        </w:tc>
      </w:tr>
      <w:tr w:rsidR="00DB2BA6" w:rsidRPr="009F6155" w14:paraId="66535126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46BDC3C5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FRA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790C422A" w14:textId="77777777" w:rsidR="00DB2BA6" w:rsidRPr="000D3BDB" w:rsidRDefault="00DB2BA6" w:rsidP="00DB2BA6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Disseminate findings of its research</w:t>
            </w:r>
          </w:p>
        </w:tc>
      </w:tr>
      <w:tr w:rsidR="00DB2BA6" w:rsidRPr="009F6155" w14:paraId="1D1B106E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255CFD71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FRA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7B739B55" w14:textId="55931B10" w:rsidR="00DB2BA6" w:rsidRPr="000D3BDB" w:rsidRDefault="00CF6C10" w:rsidP="00DB2B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Assist with building the capacity of national monitoring frameworks </w:t>
            </w:r>
            <w:r w:rsidR="005D161D">
              <w:rPr>
                <w:sz w:val="24"/>
                <w:szCs w:val="24"/>
                <w:lang w:val="en-US"/>
              </w:rPr>
              <w:t>based on its paper on CRPD indicators to be published in 2023.</w:t>
            </w:r>
          </w:p>
        </w:tc>
      </w:tr>
      <w:tr w:rsidR="00DB2BA6" w:rsidRPr="009F6155" w14:paraId="280475AA" w14:textId="77777777" w:rsidTr="00306FC3">
        <w:trPr>
          <w:trHeight w:val="510"/>
        </w:trPr>
        <w:tc>
          <w:tcPr>
            <w:tcW w:w="1271" w:type="dxa"/>
            <w:shd w:val="clear" w:color="auto" w:fill="F2DBDB" w:themeFill="accent2" w:themeFillTint="33"/>
          </w:tcPr>
          <w:p w14:paraId="32520BE0" w14:textId="77777777" w:rsidR="00DB2BA6" w:rsidRPr="000D3BDB" w:rsidRDefault="00DB2BA6" w:rsidP="00DB2BA6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FRA</w:t>
            </w:r>
          </w:p>
        </w:tc>
        <w:tc>
          <w:tcPr>
            <w:tcW w:w="8125" w:type="dxa"/>
            <w:shd w:val="clear" w:color="auto" w:fill="F2DBDB" w:themeFill="accent2" w:themeFillTint="33"/>
          </w:tcPr>
          <w:p w14:paraId="109E67E5" w14:textId="07820AC2" w:rsidR="00DB2BA6" w:rsidRPr="000D3BDB" w:rsidRDefault="005D161D" w:rsidP="00DB2B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Assist</w:t>
            </w:r>
            <w:r w:rsidR="00DB2BA6" w:rsidRPr="000D3BDB">
              <w:rPr>
                <w:sz w:val="24"/>
                <w:szCs w:val="24"/>
                <w:lang w:val="en-US"/>
              </w:rPr>
              <w:t xml:space="preserve"> national human rights bodies in monitoring compliance of EU funds disbursement with the EU Charter &amp; CRPD</w:t>
            </w:r>
            <w:r>
              <w:rPr>
                <w:sz w:val="24"/>
                <w:szCs w:val="24"/>
                <w:lang w:val="en-US"/>
              </w:rPr>
              <w:t xml:space="preserve"> in line with its report on this issue to be published in 2023.</w:t>
            </w:r>
          </w:p>
        </w:tc>
      </w:tr>
    </w:tbl>
    <w:p w14:paraId="4E22BA72" w14:textId="77777777" w:rsidR="00FF450A" w:rsidRPr="000D3BDB" w:rsidRDefault="00FF450A" w:rsidP="002F01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6324"/>
      </w:tblGrid>
      <w:tr w:rsidR="005F3A56" w:rsidRPr="009F6155" w14:paraId="2B4B122A" w14:textId="77777777" w:rsidTr="00805C64">
        <w:trPr>
          <w:trHeight w:val="510"/>
        </w:trPr>
        <w:tc>
          <w:tcPr>
            <w:tcW w:w="9396" w:type="dxa"/>
            <w:gridSpan w:val="2"/>
            <w:shd w:val="clear" w:color="auto" w:fill="C6D9F1" w:themeFill="text2" w:themeFillTint="33"/>
            <w:vAlign w:val="center"/>
          </w:tcPr>
          <w:p w14:paraId="25579064" w14:textId="77777777" w:rsidR="005F3A56" w:rsidRPr="000D3BDB" w:rsidRDefault="005F3A56" w:rsidP="00805C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Tier 2: Activities that involve different Framework members</w:t>
            </w:r>
          </w:p>
        </w:tc>
      </w:tr>
      <w:tr w:rsidR="00B20470" w:rsidRPr="000D3BDB" w14:paraId="6D4FEC73" w14:textId="77777777" w:rsidTr="00284F62">
        <w:trPr>
          <w:trHeight w:val="510"/>
        </w:trPr>
        <w:tc>
          <w:tcPr>
            <w:tcW w:w="3072" w:type="dxa"/>
            <w:shd w:val="clear" w:color="auto" w:fill="8DB3E2" w:themeFill="text2" w:themeFillTint="66"/>
            <w:vAlign w:val="center"/>
          </w:tcPr>
          <w:p w14:paraId="7A0493D2" w14:textId="77777777" w:rsidR="00B20470" w:rsidRPr="000D3BDB" w:rsidRDefault="00B20470" w:rsidP="00805C64">
            <w:pPr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MEMBER</w:t>
            </w:r>
          </w:p>
        </w:tc>
        <w:tc>
          <w:tcPr>
            <w:tcW w:w="6324" w:type="dxa"/>
            <w:shd w:val="clear" w:color="auto" w:fill="8DB3E2" w:themeFill="text2" w:themeFillTint="66"/>
            <w:vAlign w:val="center"/>
          </w:tcPr>
          <w:p w14:paraId="1CA7D2D5" w14:textId="77777777" w:rsidR="00B20470" w:rsidRPr="000D3BDB" w:rsidRDefault="00B20470" w:rsidP="00805C64">
            <w:pPr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>ACTIVITY</w:t>
            </w:r>
          </w:p>
        </w:tc>
      </w:tr>
      <w:tr w:rsidR="00284F62" w:rsidRPr="009F6155" w14:paraId="357DA95A" w14:textId="77777777" w:rsidTr="001E743E">
        <w:trPr>
          <w:trHeight w:val="510"/>
        </w:trPr>
        <w:tc>
          <w:tcPr>
            <w:tcW w:w="3072" w:type="dxa"/>
          </w:tcPr>
          <w:p w14:paraId="2E2EE506" w14:textId="77777777" w:rsidR="00284F62" w:rsidRPr="000D3BDB" w:rsidRDefault="00284F62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FRA, with the other members</w:t>
            </w:r>
            <w:r w:rsidR="00500A7E" w:rsidRPr="000D3BDB">
              <w:rPr>
                <w:sz w:val="24"/>
                <w:szCs w:val="24"/>
                <w:lang w:val="en-US"/>
              </w:rPr>
              <w:t xml:space="preserve"> as relevant</w:t>
            </w:r>
          </w:p>
        </w:tc>
        <w:tc>
          <w:tcPr>
            <w:tcW w:w="6324" w:type="dxa"/>
          </w:tcPr>
          <w:p w14:paraId="5814EAB9" w14:textId="77777777" w:rsidR="00284F62" w:rsidRPr="000D3BDB" w:rsidRDefault="00284F62" w:rsidP="00284F62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Maintain and update the Framework website</w:t>
            </w:r>
          </w:p>
        </w:tc>
      </w:tr>
      <w:tr w:rsidR="00284F62" w:rsidRPr="009F6155" w14:paraId="64BF6BC8" w14:textId="77777777" w:rsidTr="008E36B9">
        <w:trPr>
          <w:trHeight w:val="510"/>
        </w:trPr>
        <w:tc>
          <w:tcPr>
            <w:tcW w:w="3072" w:type="dxa"/>
          </w:tcPr>
          <w:p w14:paraId="30D6BBFC" w14:textId="77777777" w:rsidR="00284F62" w:rsidRPr="000D3BDB" w:rsidRDefault="00284F62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lastRenderedPageBreak/>
              <w:t>Chair and Secretariat</w:t>
            </w:r>
          </w:p>
        </w:tc>
        <w:tc>
          <w:tcPr>
            <w:tcW w:w="6324" w:type="dxa"/>
          </w:tcPr>
          <w:p w14:paraId="38F687AB" w14:textId="312AE136" w:rsidR="00284F62" w:rsidRPr="000D3BDB" w:rsidRDefault="002434AC" w:rsidP="002434AC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 xml:space="preserve">Collect feedback and propose ways to </w:t>
            </w:r>
            <w:proofErr w:type="spellStart"/>
            <w:r w:rsidRPr="000D3BDB">
              <w:rPr>
                <w:sz w:val="24"/>
                <w:szCs w:val="24"/>
                <w:lang w:val="en-US"/>
              </w:rPr>
              <w:t>optimise</w:t>
            </w:r>
            <w:proofErr w:type="spellEnd"/>
            <w:r w:rsidRPr="000D3BDB">
              <w:rPr>
                <w:sz w:val="24"/>
                <w:szCs w:val="24"/>
                <w:lang w:val="en-US"/>
              </w:rPr>
              <w:t xml:space="preserve"> the annual meeting with national monitoring frameworks</w:t>
            </w:r>
          </w:p>
        </w:tc>
      </w:tr>
      <w:tr w:rsidR="000C0494" w:rsidRPr="0034446B" w14:paraId="47A11841" w14:textId="77777777" w:rsidTr="008E36B9">
        <w:trPr>
          <w:trHeight w:val="510"/>
        </w:trPr>
        <w:tc>
          <w:tcPr>
            <w:tcW w:w="3072" w:type="dxa"/>
          </w:tcPr>
          <w:p w14:paraId="534B6A92" w14:textId="3E0C26ED" w:rsidR="000C0494" w:rsidRPr="001C64CB" w:rsidRDefault="000C0494" w:rsidP="00805C64">
            <w:pPr>
              <w:ind w:left="-47"/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 xml:space="preserve">EDF, with other members as relevant </w:t>
            </w:r>
          </w:p>
        </w:tc>
        <w:tc>
          <w:tcPr>
            <w:tcW w:w="6324" w:type="dxa"/>
          </w:tcPr>
          <w:p w14:paraId="0F443B3C" w14:textId="6770AC51" w:rsidR="000C0494" w:rsidRPr="001C64CB" w:rsidRDefault="000C0494" w:rsidP="002434AC">
            <w:pPr>
              <w:rPr>
                <w:sz w:val="24"/>
                <w:szCs w:val="24"/>
                <w:lang w:val="en-US"/>
              </w:rPr>
            </w:pPr>
            <w:r w:rsidRPr="001C64CB">
              <w:rPr>
                <w:sz w:val="24"/>
                <w:szCs w:val="24"/>
                <w:lang w:val="en-US"/>
              </w:rPr>
              <w:t>Conduct joint monitoring and advocacy activities where relevant (</w:t>
            </w:r>
            <w:proofErr w:type="gramStart"/>
            <w:r w:rsidRPr="001C64CB">
              <w:rPr>
                <w:sz w:val="24"/>
                <w:szCs w:val="24"/>
                <w:lang w:val="en-US"/>
              </w:rPr>
              <w:t>e.g.</w:t>
            </w:r>
            <w:proofErr w:type="gramEnd"/>
            <w:r w:rsidRPr="001C64CB">
              <w:rPr>
                <w:sz w:val="24"/>
                <w:szCs w:val="24"/>
                <w:lang w:val="en-US"/>
              </w:rPr>
              <w:t xml:space="preserve"> send letters to Commissioners on specific topics) </w:t>
            </w:r>
          </w:p>
        </w:tc>
      </w:tr>
    </w:tbl>
    <w:p w14:paraId="1E96CE7F" w14:textId="77777777" w:rsidR="005F3A56" w:rsidRPr="000D3BDB" w:rsidRDefault="005F3A56" w:rsidP="002F01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F3A56" w:rsidRPr="009F6155" w14:paraId="3863C047" w14:textId="77777777" w:rsidTr="00805C64">
        <w:trPr>
          <w:trHeight w:val="510"/>
        </w:trPr>
        <w:tc>
          <w:tcPr>
            <w:tcW w:w="9396" w:type="dxa"/>
            <w:shd w:val="clear" w:color="auto" w:fill="C6D9F1" w:themeFill="text2" w:themeFillTint="33"/>
            <w:vAlign w:val="center"/>
          </w:tcPr>
          <w:p w14:paraId="1A7C94C3" w14:textId="77777777" w:rsidR="005F3A56" w:rsidRPr="000D3BDB" w:rsidRDefault="005F3A56" w:rsidP="00805C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D3BDB">
              <w:rPr>
                <w:b/>
                <w:sz w:val="24"/>
                <w:szCs w:val="24"/>
                <w:lang w:val="en-US"/>
              </w:rPr>
              <w:t xml:space="preserve">Tier 3: Activities that </w:t>
            </w:r>
            <w:r w:rsidR="00771184" w:rsidRPr="000D3BDB">
              <w:rPr>
                <w:b/>
                <w:sz w:val="24"/>
                <w:szCs w:val="24"/>
                <w:lang w:val="en-US"/>
              </w:rPr>
              <w:t>involve</w:t>
            </w:r>
            <w:r w:rsidRPr="000D3BDB">
              <w:rPr>
                <w:b/>
                <w:sz w:val="24"/>
                <w:szCs w:val="24"/>
                <w:lang w:val="en-US"/>
              </w:rPr>
              <w:t xml:space="preserve"> all Framework members</w:t>
            </w:r>
          </w:p>
        </w:tc>
      </w:tr>
      <w:tr w:rsidR="00ED229F" w:rsidRPr="009F6155" w14:paraId="174AE42F" w14:textId="77777777" w:rsidTr="0040694A">
        <w:trPr>
          <w:trHeight w:val="70"/>
        </w:trPr>
        <w:tc>
          <w:tcPr>
            <w:tcW w:w="9396" w:type="dxa"/>
          </w:tcPr>
          <w:p w14:paraId="65D4298D" w14:textId="0B0ED6AF" w:rsidR="00ED229F" w:rsidRPr="000D3BDB" w:rsidRDefault="00ED229F" w:rsidP="0070686C">
            <w:pPr>
              <w:rPr>
                <w:sz w:val="24"/>
                <w:szCs w:val="24"/>
                <w:lang w:val="en-US"/>
              </w:rPr>
            </w:pPr>
          </w:p>
        </w:tc>
      </w:tr>
      <w:tr w:rsidR="00ED229F" w:rsidRPr="009F6155" w14:paraId="141B096D" w14:textId="77777777" w:rsidTr="0040694A">
        <w:trPr>
          <w:trHeight w:val="70"/>
        </w:trPr>
        <w:tc>
          <w:tcPr>
            <w:tcW w:w="9396" w:type="dxa"/>
          </w:tcPr>
          <w:p w14:paraId="2F20B05F" w14:textId="0D1BB6DA" w:rsidR="00ED229F" w:rsidRPr="000D3BDB" w:rsidRDefault="004218D4" w:rsidP="00AF41FD">
            <w:pPr>
              <w:rPr>
                <w:sz w:val="24"/>
                <w:szCs w:val="24"/>
                <w:lang w:val="en-US"/>
              </w:rPr>
            </w:pPr>
            <w:r w:rsidRPr="000D3BDB">
              <w:rPr>
                <w:sz w:val="24"/>
                <w:szCs w:val="24"/>
                <w:lang w:val="en-US"/>
              </w:rPr>
              <w:t>Review the implementation of the CRPD Committee’s Concluding Observations by the European Union</w:t>
            </w:r>
            <w:r w:rsidR="00C64065" w:rsidRPr="000D3BDB">
              <w:rPr>
                <w:sz w:val="24"/>
                <w:szCs w:val="24"/>
                <w:lang w:val="en-US"/>
              </w:rPr>
              <w:t xml:space="preserve"> and </w:t>
            </w:r>
            <w:r w:rsidR="00AF41FD">
              <w:rPr>
                <w:sz w:val="24"/>
                <w:szCs w:val="24"/>
                <w:lang w:val="en-US"/>
              </w:rPr>
              <w:t>consider options for</w:t>
            </w:r>
            <w:r w:rsidR="00C64065" w:rsidRPr="000D3BDB">
              <w:rPr>
                <w:sz w:val="24"/>
                <w:szCs w:val="24"/>
                <w:lang w:val="en-US"/>
              </w:rPr>
              <w:t xml:space="preserve"> input into CRPD Committee’s </w:t>
            </w:r>
            <w:r w:rsidR="00E334E8">
              <w:rPr>
                <w:sz w:val="24"/>
                <w:szCs w:val="24"/>
                <w:lang w:val="en-US"/>
              </w:rPr>
              <w:t>concluding observations and meetings with</w:t>
            </w:r>
            <w:r w:rsidR="001B39D7">
              <w:rPr>
                <w:sz w:val="24"/>
                <w:szCs w:val="24"/>
                <w:lang w:val="en-US"/>
              </w:rPr>
              <w:t xml:space="preserve"> members of the</w:t>
            </w:r>
            <w:r w:rsidR="00E334E8">
              <w:rPr>
                <w:sz w:val="24"/>
                <w:szCs w:val="24"/>
                <w:lang w:val="en-US"/>
              </w:rPr>
              <w:t xml:space="preserve"> Committee’s (if review takes place in 2024) </w:t>
            </w:r>
          </w:p>
        </w:tc>
      </w:tr>
      <w:tr w:rsidR="00C504EC" w:rsidRPr="009F6155" w14:paraId="3B29F10E" w14:textId="77777777" w:rsidTr="0040694A">
        <w:trPr>
          <w:trHeight w:val="510"/>
        </w:trPr>
        <w:tc>
          <w:tcPr>
            <w:tcW w:w="9396" w:type="dxa"/>
          </w:tcPr>
          <w:p w14:paraId="6C455710" w14:textId="77777777" w:rsidR="00C504EC" w:rsidRPr="00DB2BA6" w:rsidRDefault="00C504EC" w:rsidP="0040694A">
            <w:pPr>
              <w:rPr>
                <w:sz w:val="24"/>
                <w:szCs w:val="24"/>
                <w:lang w:val="en-US"/>
              </w:rPr>
            </w:pPr>
            <w:proofErr w:type="spellStart"/>
            <w:r w:rsidRPr="00DB2BA6">
              <w:rPr>
                <w:sz w:val="24"/>
                <w:szCs w:val="24"/>
                <w:lang w:val="en-US"/>
              </w:rPr>
              <w:t>Analyse</w:t>
            </w:r>
            <w:proofErr w:type="spellEnd"/>
            <w:r w:rsidRPr="00DB2BA6">
              <w:rPr>
                <w:sz w:val="24"/>
                <w:szCs w:val="24"/>
                <w:lang w:val="en-US"/>
              </w:rPr>
              <w:t xml:space="preserve"> relevant draft and existing EU legislation and policy to ensure compliance with the CRPD in key areas (led by EDF)</w:t>
            </w:r>
          </w:p>
        </w:tc>
      </w:tr>
      <w:tr w:rsidR="002434AC" w:rsidRPr="009F6155" w14:paraId="2332DF39" w14:textId="77777777" w:rsidTr="0040694A">
        <w:trPr>
          <w:trHeight w:val="510"/>
        </w:trPr>
        <w:tc>
          <w:tcPr>
            <w:tcW w:w="9396" w:type="dxa"/>
          </w:tcPr>
          <w:p w14:paraId="14F557B8" w14:textId="7B429279" w:rsidR="002434AC" w:rsidRPr="00DB2BA6" w:rsidRDefault="002434AC" w:rsidP="0040694A">
            <w:pPr>
              <w:rPr>
                <w:sz w:val="24"/>
                <w:szCs w:val="24"/>
                <w:lang w:val="en-US"/>
              </w:rPr>
            </w:pPr>
            <w:r w:rsidRPr="00DB2BA6">
              <w:rPr>
                <w:sz w:val="24"/>
                <w:szCs w:val="24"/>
                <w:lang w:val="en-US"/>
              </w:rPr>
              <w:t>Contribute to the review of the functioning of the Framework by the European Commission in the Disability Rights Strategy 2021-2030</w:t>
            </w:r>
          </w:p>
        </w:tc>
      </w:tr>
      <w:tr w:rsidR="00C504EC" w:rsidRPr="0034446B" w14:paraId="61FAF20B" w14:textId="77777777" w:rsidTr="0040694A">
        <w:trPr>
          <w:trHeight w:val="510"/>
        </w:trPr>
        <w:tc>
          <w:tcPr>
            <w:tcW w:w="9396" w:type="dxa"/>
          </w:tcPr>
          <w:p w14:paraId="531183D2" w14:textId="7E97A111" w:rsidR="00C504EC" w:rsidRPr="00DB2BA6" w:rsidRDefault="00DB2BA6" w:rsidP="000A0C21">
            <w:pPr>
              <w:rPr>
                <w:sz w:val="24"/>
                <w:szCs w:val="24"/>
                <w:lang w:val="en-US"/>
              </w:rPr>
            </w:pPr>
            <w:r w:rsidRPr="00DB2BA6">
              <w:rPr>
                <w:sz w:val="24"/>
                <w:szCs w:val="24"/>
                <w:lang w:val="en-GB"/>
              </w:rPr>
              <w:t xml:space="preserve">Disseminate information to increase awareness of the CRPD and the obligations deriving from it among staff of EU institutions, </w:t>
            </w:r>
            <w:proofErr w:type="gramStart"/>
            <w:r w:rsidRPr="00DB2BA6">
              <w:rPr>
                <w:sz w:val="24"/>
                <w:szCs w:val="24"/>
                <w:lang w:val="en-GB"/>
              </w:rPr>
              <w:t>agencies</w:t>
            </w:r>
            <w:proofErr w:type="gramEnd"/>
            <w:r w:rsidRPr="00DB2BA6">
              <w:rPr>
                <w:sz w:val="24"/>
                <w:szCs w:val="24"/>
                <w:lang w:val="en-GB"/>
              </w:rPr>
              <w:t xml:space="preserve"> and bodies (led by EO)</w:t>
            </w:r>
          </w:p>
        </w:tc>
      </w:tr>
      <w:tr w:rsidR="00284F62" w:rsidRPr="009F6155" w14:paraId="3B88FA77" w14:textId="77777777" w:rsidTr="00EA4ED8">
        <w:trPr>
          <w:trHeight w:val="510"/>
        </w:trPr>
        <w:tc>
          <w:tcPr>
            <w:tcW w:w="9396" w:type="dxa"/>
          </w:tcPr>
          <w:p w14:paraId="20BA58C6" w14:textId="2C95FC93" w:rsidR="00E334E8" w:rsidRDefault="00E334E8" w:rsidP="00805C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an annual meeting with ENNHRI CRPD Working Group </w:t>
            </w:r>
          </w:p>
          <w:p w14:paraId="52D11E6C" w14:textId="6C389B85" w:rsidR="00E334E8" w:rsidRPr="00DB2BA6" w:rsidRDefault="00E334E8" w:rsidP="00805C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Send an annual</w:t>
            </w:r>
            <w:r w:rsidR="00F40A07">
              <w:rPr>
                <w:sz w:val="24"/>
                <w:szCs w:val="24"/>
                <w:lang w:val="en-US"/>
              </w:rPr>
              <w:t xml:space="preserve"> questionnaire</w:t>
            </w:r>
            <w:r>
              <w:rPr>
                <w:sz w:val="24"/>
                <w:szCs w:val="24"/>
                <w:lang w:val="en-US"/>
              </w:rPr>
              <w:t xml:space="preserve"> on the monitoring of the EU Disability Strategy by the national frameworks (led by EDF) </w:t>
            </w:r>
          </w:p>
        </w:tc>
      </w:tr>
      <w:tr w:rsidR="00E334E8" w:rsidRPr="009F6155" w14:paraId="6E218EAB" w14:textId="77777777" w:rsidTr="00EA4ED8">
        <w:trPr>
          <w:trHeight w:val="510"/>
        </w:trPr>
        <w:tc>
          <w:tcPr>
            <w:tcW w:w="9396" w:type="dxa"/>
          </w:tcPr>
          <w:p w14:paraId="51ACD2D8" w14:textId="0FF3C370" w:rsidR="00E334E8" w:rsidRDefault="00E334E8" w:rsidP="00805C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an annual meeting with the disability focal point in the European Commission</w:t>
            </w:r>
          </w:p>
        </w:tc>
      </w:tr>
      <w:tr w:rsidR="00E334E8" w:rsidRPr="009F6155" w14:paraId="28634D29" w14:textId="77777777" w:rsidTr="00EA4ED8">
        <w:trPr>
          <w:trHeight w:val="510"/>
        </w:trPr>
        <w:tc>
          <w:tcPr>
            <w:tcW w:w="9396" w:type="dxa"/>
          </w:tcPr>
          <w:p w14:paraId="37A0A193" w14:textId="40BE8D0D" w:rsidR="00E334E8" w:rsidRDefault="00E334E8" w:rsidP="00805C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a meeting with the Council of the European Union, to discuss mainstream</w:t>
            </w:r>
            <w:r w:rsidR="00092FDC">
              <w:rPr>
                <w:sz w:val="24"/>
                <w:szCs w:val="24"/>
                <w:lang w:val="en-US"/>
              </w:rPr>
              <w:t>ing</w:t>
            </w:r>
            <w:r>
              <w:rPr>
                <w:sz w:val="24"/>
                <w:szCs w:val="24"/>
                <w:lang w:val="en-US"/>
              </w:rPr>
              <w:t xml:space="preserve"> of disability rights in the Council </w:t>
            </w:r>
          </w:p>
        </w:tc>
      </w:tr>
      <w:tr w:rsidR="00E334E8" w:rsidRPr="009F6155" w14:paraId="785CA12D" w14:textId="77777777" w:rsidTr="00EA4ED8">
        <w:trPr>
          <w:trHeight w:val="510"/>
        </w:trPr>
        <w:tc>
          <w:tcPr>
            <w:tcW w:w="9396" w:type="dxa"/>
          </w:tcPr>
          <w:p w14:paraId="28845925" w14:textId="3268319B" w:rsidR="00E334E8" w:rsidRDefault="00E334E8" w:rsidP="00E334E8">
            <w:pPr>
              <w:rPr>
                <w:sz w:val="24"/>
                <w:szCs w:val="24"/>
                <w:lang w:val="en-US"/>
              </w:rPr>
            </w:pPr>
            <w:r w:rsidRPr="00DB2BA6">
              <w:rPr>
                <w:sz w:val="24"/>
                <w:szCs w:val="24"/>
                <w:lang w:val="en-US"/>
              </w:rPr>
              <w:t>Act as information points on monitoring the implementation of the CRPD</w:t>
            </w:r>
          </w:p>
        </w:tc>
      </w:tr>
      <w:tr w:rsidR="00E334E8" w:rsidRPr="009F6155" w14:paraId="7214B596" w14:textId="77777777" w:rsidTr="00EA4ED8">
        <w:trPr>
          <w:trHeight w:val="510"/>
        </w:trPr>
        <w:tc>
          <w:tcPr>
            <w:tcW w:w="9396" w:type="dxa"/>
          </w:tcPr>
          <w:p w14:paraId="11EAA6FB" w14:textId="1F87237F" w:rsidR="00E334E8" w:rsidRPr="00DB2BA6" w:rsidRDefault="00E334E8" w:rsidP="00E334E8">
            <w:pPr>
              <w:rPr>
                <w:sz w:val="24"/>
                <w:szCs w:val="24"/>
                <w:lang w:val="en-US"/>
              </w:rPr>
            </w:pPr>
            <w:r w:rsidRPr="00DB2BA6">
              <w:rPr>
                <w:sz w:val="24"/>
                <w:szCs w:val="24"/>
                <w:lang w:val="en-US"/>
              </w:rPr>
              <w:t>Present the EU Framework and its work to relevant stakeholders</w:t>
            </w:r>
          </w:p>
        </w:tc>
      </w:tr>
    </w:tbl>
    <w:p w14:paraId="10FD69EB" w14:textId="77777777" w:rsidR="005F3A56" w:rsidRDefault="005F3A56" w:rsidP="00D032F4">
      <w:pPr>
        <w:rPr>
          <w:lang w:val="en-GB"/>
        </w:rPr>
      </w:pPr>
    </w:p>
    <w:sectPr w:rsidR="005F3A56" w:rsidSect="006100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8D41" w14:textId="77777777" w:rsidR="00BE7791" w:rsidRDefault="00BE7791" w:rsidP="006C0BAB">
      <w:pPr>
        <w:spacing w:after="0" w:line="240" w:lineRule="auto"/>
      </w:pPr>
      <w:r>
        <w:separator/>
      </w:r>
    </w:p>
  </w:endnote>
  <w:endnote w:type="continuationSeparator" w:id="0">
    <w:p w14:paraId="784AEC1A" w14:textId="77777777" w:rsidR="00BE7791" w:rsidRDefault="00BE7791" w:rsidP="006C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4F94" w14:textId="77777777" w:rsidR="00E44C34" w:rsidRDefault="00E44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6EF3" w14:textId="04608564" w:rsidR="008B7AC5" w:rsidRDefault="00195000" w:rsidP="00027904">
    <w:pPr>
      <w:pStyle w:val="Footer"/>
      <w:tabs>
        <w:tab w:val="clear" w:pos="9406"/>
        <w:tab w:val="left" w:pos="5475"/>
        <w:tab w:val="center" w:pos="6503"/>
        <w:tab w:val="left" w:pos="7613"/>
      </w:tabs>
      <w:jc w:val="center"/>
    </w:pPr>
    <w:r>
      <w:rPr>
        <w:lang w:val="en-GB"/>
      </w:rPr>
      <w:t>202</w:t>
    </w:r>
    <w:r w:rsidR="00E44C34">
      <w:rPr>
        <w:lang w:val="en-GB"/>
      </w:rPr>
      <w:t>3</w:t>
    </w:r>
    <w:r w:rsidR="00E3346D">
      <w:rPr>
        <w:lang w:val="en-GB"/>
      </w:rPr>
      <w:t>-202</w:t>
    </w:r>
    <w:r w:rsidR="00E44C34">
      <w:rPr>
        <w:lang w:val="en-GB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E2C0" w14:textId="77777777" w:rsidR="00E44C34" w:rsidRDefault="00E44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59FD" w14:textId="77777777" w:rsidR="00BE7791" w:rsidRDefault="00BE7791" w:rsidP="006C0BAB">
      <w:pPr>
        <w:spacing w:after="0" w:line="240" w:lineRule="auto"/>
      </w:pPr>
      <w:r>
        <w:separator/>
      </w:r>
    </w:p>
  </w:footnote>
  <w:footnote w:type="continuationSeparator" w:id="0">
    <w:p w14:paraId="71776A52" w14:textId="77777777" w:rsidR="00BE7791" w:rsidRDefault="00BE7791" w:rsidP="006C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6DDE" w14:textId="77777777" w:rsidR="00E44C34" w:rsidRDefault="00E44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9745" w14:textId="77777777" w:rsidR="00E44C34" w:rsidRDefault="00E44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41BC" w14:textId="77777777" w:rsidR="00E44C34" w:rsidRDefault="00E44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F68"/>
    <w:multiLevelType w:val="hybridMultilevel"/>
    <w:tmpl w:val="D2942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FFE"/>
    <w:multiLevelType w:val="hybridMultilevel"/>
    <w:tmpl w:val="E612CD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35F1"/>
    <w:multiLevelType w:val="hybridMultilevel"/>
    <w:tmpl w:val="E216E77C"/>
    <w:lvl w:ilvl="0" w:tplc="D82231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A46"/>
    <w:multiLevelType w:val="hybridMultilevel"/>
    <w:tmpl w:val="79EAAC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DE2"/>
    <w:multiLevelType w:val="hybridMultilevel"/>
    <w:tmpl w:val="AACE1070"/>
    <w:lvl w:ilvl="0" w:tplc="E5EE98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6162"/>
    <w:multiLevelType w:val="hybridMultilevel"/>
    <w:tmpl w:val="ECB8F69C"/>
    <w:lvl w:ilvl="0" w:tplc="AEC417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203"/>
    <w:multiLevelType w:val="hybridMultilevel"/>
    <w:tmpl w:val="B778F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0F398A"/>
    <w:multiLevelType w:val="hybridMultilevel"/>
    <w:tmpl w:val="20E2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CC3"/>
    <w:multiLevelType w:val="hybridMultilevel"/>
    <w:tmpl w:val="C0E4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935E7"/>
    <w:multiLevelType w:val="hybridMultilevel"/>
    <w:tmpl w:val="260A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38E0"/>
    <w:multiLevelType w:val="hybridMultilevel"/>
    <w:tmpl w:val="602E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1FB5"/>
    <w:multiLevelType w:val="hybridMultilevel"/>
    <w:tmpl w:val="EB42E832"/>
    <w:lvl w:ilvl="0" w:tplc="5BEE1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62DF"/>
    <w:multiLevelType w:val="hybridMultilevel"/>
    <w:tmpl w:val="671AB5B8"/>
    <w:lvl w:ilvl="0" w:tplc="E8FA63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A51D1"/>
    <w:multiLevelType w:val="hybridMultilevel"/>
    <w:tmpl w:val="E612CD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1DA4"/>
    <w:multiLevelType w:val="hybridMultilevel"/>
    <w:tmpl w:val="D4DC7852"/>
    <w:lvl w:ilvl="0" w:tplc="B9C40C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F2DDE"/>
    <w:multiLevelType w:val="hybridMultilevel"/>
    <w:tmpl w:val="01A8000E"/>
    <w:lvl w:ilvl="0" w:tplc="7846A5CC">
      <w:start w:val="1"/>
      <w:numFmt w:val="bullet"/>
      <w:lvlText w:val="-"/>
      <w:lvlJc w:val="left"/>
      <w:pPr>
        <w:ind w:left="673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F5F280C"/>
    <w:multiLevelType w:val="hybridMultilevel"/>
    <w:tmpl w:val="0B263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531F9"/>
    <w:multiLevelType w:val="hybridMultilevel"/>
    <w:tmpl w:val="C57E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820EE"/>
    <w:multiLevelType w:val="hybridMultilevel"/>
    <w:tmpl w:val="856AAA28"/>
    <w:lvl w:ilvl="0" w:tplc="8728AD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13981"/>
    <w:multiLevelType w:val="hybridMultilevel"/>
    <w:tmpl w:val="8CCE33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42787"/>
    <w:multiLevelType w:val="hybridMultilevel"/>
    <w:tmpl w:val="B7C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24074"/>
    <w:multiLevelType w:val="hybridMultilevel"/>
    <w:tmpl w:val="05B42148"/>
    <w:lvl w:ilvl="0" w:tplc="F26CA80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7058"/>
    <w:multiLevelType w:val="hybridMultilevel"/>
    <w:tmpl w:val="1914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F6E19"/>
    <w:multiLevelType w:val="hybridMultilevel"/>
    <w:tmpl w:val="FE4C4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107304"/>
    <w:multiLevelType w:val="hybridMultilevel"/>
    <w:tmpl w:val="73E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D1A98"/>
    <w:multiLevelType w:val="hybridMultilevel"/>
    <w:tmpl w:val="DE1EAA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D4375A"/>
    <w:multiLevelType w:val="hybridMultilevel"/>
    <w:tmpl w:val="B3EA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AE2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84A43"/>
    <w:multiLevelType w:val="hybridMultilevel"/>
    <w:tmpl w:val="300C9DFE"/>
    <w:lvl w:ilvl="0" w:tplc="B66E16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72020"/>
    <w:multiLevelType w:val="hybridMultilevel"/>
    <w:tmpl w:val="3C4A438E"/>
    <w:lvl w:ilvl="0" w:tplc="08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9" w15:restartNumberingAfterBreak="0">
    <w:nsid w:val="724507D5"/>
    <w:multiLevelType w:val="hybridMultilevel"/>
    <w:tmpl w:val="B3EA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AE2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97FC2"/>
    <w:multiLevelType w:val="hybridMultilevel"/>
    <w:tmpl w:val="BC94F0CA"/>
    <w:lvl w:ilvl="0" w:tplc="3ACE65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0F90"/>
    <w:multiLevelType w:val="hybridMultilevel"/>
    <w:tmpl w:val="8AEC2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946B4"/>
    <w:multiLevelType w:val="hybridMultilevel"/>
    <w:tmpl w:val="306E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14F37"/>
    <w:multiLevelType w:val="hybridMultilevel"/>
    <w:tmpl w:val="927C35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83FB5"/>
    <w:multiLevelType w:val="hybridMultilevel"/>
    <w:tmpl w:val="E280D1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E2C7D"/>
    <w:multiLevelType w:val="hybridMultilevel"/>
    <w:tmpl w:val="B3EA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AE2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1724">
    <w:abstractNumId w:val="1"/>
  </w:num>
  <w:num w:numId="2" w16cid:durableId="2053337367">
    <w:abstractNumId w:val="13"/>
  </w:num>
  <w:num w:numId="3" w16cid:durableId="1454403965">
    <w:abstractNumId w:val="26"/>
  </w:num>
  <w:num w:numId="4" w16cid:durableId="1169642296">
    <w:abstractNumId w:val="32"/>
  </w:num>
  <w:num w:numId="5" w16cid:durableId="706376179">
    <w:abstractNumId w:val="20"/>
  </w:num>
  <w:num w:numId="6" w16cid:durableId="783116026">
    <w:abstractNumId w:val="34"/>
  </w:num>
  <w:num w:numId="7" w16cid:durableId="1240210512">
    <w:abstractNumId w:val="7"/>
  </w:num>
  <w:num w:numId="8" w16cid:durableId="1456413947">
    <w:abstractNumId w:val="10"/>
  </w:num>
  <w:num w:numId="9" w16cid:durableId="196090486">
    <w:abstractNumId w:val="3"/>
  </w:num>
  <w:num w:numId="10" w16cid:durableId="1159999177">
    <w:abstractNumId w:val="33"/>
  </w:num>
  <w:num w:numId="11" w16cid:durableId="394939096">
    <w:abstractNumId w:val="19"/>
  </w:num>
  <w:num w:numId="12" w16cid:durableId="407073989">
    <w:abstractNumId w:val="22"/>
  </w:num>
  <w:num w:numId="13" w16cid:durableId="2081369688">
    <w:abstractNumId w:val="9"/>
  </w:num>
  <w:num w:numId="14" w16cid:durableId="727075200">
    <w:abstractNumId w:val="12"/>
  </w:num>
  <w:num w:numId="15" w16cid:durableId="1259217953">
    <w:abstractNumId w:val="6"/>
  </w:num>
  <w:num w:numId="16" w16cid:durableId="1650789188">
    <w:abstractNumId w:val="25"/>
  </w:num>
  <w:num w:numId="17" w16cid:durableId="443616545">
    <w:abstractNumId w:val="17"/>
  </w:num>
  <w:num w:numId="18" w16cid:durableId="602419480">
    <w:abstractNumId w:val="35"/>
  </w:num>
  <w:num w:numId="19" w16cid:durableId="460419804">
    <w:abstractNumId w:val="29"/>
  </w:num>
  <w:num w:numId="20" w16cid:durableId="1894198496">
    <w:abstractNumId w:val="11"/>
  </w:num>
  <w:num w:numId="21" w16cid:durableId="1649627813">
    <w:abstractNumId w:val="31"/>
  </w:num>
  <w:num w:numId="22" w16cid:durableId="1861356514">
    <w:abstractNumId w:val="15"/>
  </w:num>
  <w:num w:numId="23" w16cid:durableId="1209532948">
    <w:abstractNumId w:val="30"/>
  </w:num>
  <w:num w:numId="24" w16cid:durableId="187260006">
    <w:abstractNumId w:val="23"/>
  </w:num>
  <w:num w:numId="25" w16cid:durableId="63332728">
    <w:abstractNumId w:val="21"/>
  </w:num>
  <w:num w:numId="26" w16cid:durableId="129058297">
    <w:abstractNumId w:val="16"/>
  </w:num>
  <w:num w:numId="27" w16cid:durableId="2006122828">
    <w:abstractNumId w:val="24"/>
  </w:num>
  <w:num w:numId="28" w16cid:durableId="1266813844">
    <w:abstractNumId w:val="27"/>
  </w:num>
  <w:num w:numId="29" w16cid:durableId="1739325589">
    <w:abstractNumId w:val="14"/>
  </w:num>
  <w:num w:numId="30" w16cid:durableId="286937065">
    <w:abstractNumId w:val="4"/>
  </w:num>
  <w:num w:numId="31" w16cid:durableId="1431856666">
    <w:abstractNumId w:val="18"/>
  </w:num>
  <w:num w:numId="32" w16cid:durableId="696736231">
    <w:abstractNumId w:val="2"/>
  </w:num>
  <w:num w:numId="33" w16cid:durableId="402676960">
    <w:abstractNumId w:val="5"/>
  </w:num>
  <w:num w:numId="34" w16cid:durableId="1518889688">
    <w:abstractNumId w:val="28"/>
  </w:num>
  <w:num w:numId="35" w16cid:durableId="1876193523">
    <w:abstractNumId w:val="8"/>
  </w:num>
  <w:num w:numId="36" w16cid:durableId="177493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B2379"/>
    <w:rsid w:val="00000A85"/>
    <w:rsid w:val="00000CF9"/>
    <w:rsid w:val="000042A0"/>
    <w:rsid w:val="00005627"/>
    <w:rsid w:val="000134A0"/>
    <w:rsid w:val="000148F6"/>
    <w:rsid w:val="00015E40"/>
    <w:rsid w:val="00017956"/>
    <w:rsid w:val="00025FA3"/>
    <w:rsid w:val="00027904"/>
    <w:rsid w:val="00036B80"/>
    <w:rsid w:val="000506E8"/>
    <w:rsid w:val="0005258A"/>
    <w:rsid w:val="0005635E"/>
    <w:rsid w:val="0006743C"/>
    <w:rsid w:val="00067AD7"/>
    <w:rsid w:val="00092FDC"/>
    <w:rsid w:val="00096C5D"/>
    <w:rsid w:val="00097150"/>
    <w:rsid w:val="000A0A9D"/>
    <w:rsid w:val="000A0C12"/>
    <w:rsid w:val="000A0C21"/>
    <w:rsid w:val="000A1ACF"/>
    <w:rsid w:val="000A1D3B"/>
    <w:rsid w:val="000A48E9"/>
    <w:rsid w:val="000B0852"/>
    <w:rsid w:val="000B31DF"/>
    <w:rsid w:val="000B370A"/>
    <w:rsid w:val="000B3DA6"/>
    <w:rsid w:val="000C0494"/>
    <w:rsid w:val="000C10AC"/>
    <w:rsid w:val="000C10CB"/>
    <w:rsid w:val="000C131A"/>
    <w:rsid w:val="000D3BDB"/>
    <w:rsid w:val="000E2FD9"/>
    <w:rsid w:val="000E4058"/>
    <w:rsid w:val="000F0C8C"/>
    <w:rsid w:val="000F607D"/>
    <w:rsid w:val="00106565"/>
    <w:rsid w:val="00110C4E"/>
    <w:rsid w:val="00115180"/>
    <w:rsid w:val="00133622"/>
    <w:rsid w:val="00140E74"/>
    <w:rsid w:val="0015549B"/>
    <w:rsid w:val="001571B5"/>
    <w:rsid w:val="001606BF"/>
    <w:rsid w:val="00161684"/>
    <w:rsid w:val="00177B8F"/>
    <w:rsid w:val="00183D40"/>
    <w:rsid w:val="00194D68"/>
    <w:rsid w:val="00195000"/>
    <w:rsid w:val="00197523"/>
    <w:rsid w:val="001A1860"/>
    <w:rsid w:val="001A312F"/>
    <w:rsid w:val="001B1ECF"/>
    <w:rsid w:val="001B39D7"/>
    <w:rsid w:val="001C3B00"/>
    <w:rsid w:val="001C5B12"/>
    <w:rsid w:val="001C64CB"/>
    <w:rsid w:val="001C7CC2"/>
    <w:rsid w:val="001D0DE7"/>
    <w:rsid w:val="001D5474"/>
    <w:rsid w:val="001E5145"/>
    <w:rsid w:val="001E715E"/>
    <w:rsid w:val="001F432B"/>
    <w:rsid w:val="00203693"/>
    <w:rsid w:val="0021111C"/>
    <w:rsid w:val="002223D6"/>
    <w:rsid w:val="002358E7"/>
    <w:rsid w:val="002363D8"/>
    <w:rsid w:val="002425A8"/>
    <w:rsid w:val="00242B35"/>
    <w:rsid w:val="002434AC"/>
    <w:rsid w:val="00257957"/>
    <w:rsid w:val="00257D4B"/>
    <w:rsid w:val="002612D4"/>
    <w:rsid w:val="00272D61"/>
    <w:rsid w:val="002732D4"/>
    <w:rsid w:val="00275DFC"/>
    <w:rsid w:val="0027676E"/>
    <w:rsid w:val="00280E89"/>
    <w:rsid w:val="0028280E"/>
    <w:rsid w:val="002840DF"/>
    <w:rsid w:val="00284F62"/>
    <w:rsid w:val="00287CB8"/>
    <w:rsid w:val="00291B77"/>
    <w:rsid w:val="002A0439"/>
    <w:rsid w:val="002A11DD"/>
    <w:rsid w:val="002A73F3"/>
    <w:rsid w:val="002B0AB5"/>
    <w:rsid w:val="002B2196"/>
    <w:rsid w:val="002B6BC4"/>
    <w:rsid w:val="002C449B"/>
    <w:rsid w:val="002C6D5E"/>
    <w:rsid w:val="002D44CC"/>
    <w:rsid w:val="002D454B"/>
    <w:rsid w:val="002E7C37"/>
    <w:rsid w:val="002F014B"/>
    <w:rsid w:val="002F590B"/>
    <w:rsid w:val="002F6581"/>
    <w:rsid w:val="00302C9C"/>
    <w:rsid w:val="0030582C"/>
    <w:rsid w:val="00306FC3"/>
    <w:rsid w:val="003120BF"/>
    <w:rsid w:val="0031422C"/>
    <w:rsid w:val="00317C48"/>
    <w:rsid w:val="00324F80"/>
    <w:rsid w:val="0033032F"/>
    <w:rsid w:val="00331819"/>
    <w:rsid w:val="00331D2F"/>
    <w:rsid w:val="0034446B"/>
    <w:rsid w:val="003478E6"/>
    <w:rsid w:val="003500D8"/>
    <w:rsid w:val="00352D5C"/>
    <w:rsid w:val="003555F9"/>
    <w:rsid w:val="00357163"/>
    <w:rsid w:val="00363CA6"/>
    <w:rsid w:val="00373045"/>
    <w:rsid w:val="0037651E"/>
    <w:rsid w:val="00382931"/>
    <w:rsid w:val="0038631A"/>
    <w:rsid w:val="003915D2"/>
    <w:rsid w:val="00393D8F"/>
    <w:rsid w:val="00393E59"/>
    <w:rsid w:val="003A09DF"/>
    <w:rsid w:val="003A4342"/>
    <w:rsid w:val="003B6144"/>
    <w:rsid w:val="003C3755"/>
    <w:rsid w:val="003D11EC"/>
    <w:rsid w:val="003D27C8"/>
    <w:rsid w:val="003D4061"/>
    <w:rsid w:val="003E0E70"/>
    <w:rsid w:val="003E434F"/>
    <w:rsid w:val="003E7B3A"/>
    <w:rsid w:val="00404F18"/>
    <w:rsid w:val="00405C8A"/>
    <w:rsid w:val="004063DC"/>
    <w:rsid w:val="0041271C"/>
    <w:rsid w:val="004218D4"/>
    <w:rsid w:val="00424D19"/>
    <w:rsid w:val="0042551C"/>
    <w:rsid w:val="00436F56"/>
    <w:rsid w:val="00443A12"/>
    <w:rsid w:val="004512BC"/>
    <w:rsid w:val="00464A40"/>
    <w:rsid w:val="00464DB0"/>
    <w:rsid w:val="00466B03"/>
    <w:rsid w:val="00476047"/>
    <w:rsid w:val="0048580F"/>
    <w:rsid w:val="0049198B"/>
    <w:rsid w:val="00497ECB"/>
    <w:rsid w:val="004B11D9"/>
    <w:rsid w:val="004B122B"/>
    <w:rsid w:val="004B7C24"/>
    <w:rsid w:val="004C2661"/>
    <w:rsid w:val="004C4283"/>
    <w:rsid w:val="004C5363"/>
    <w:rsid w:val="004C56D7"/>
    <w:rsid w:val="004D1476"/>
    <w:rsid w:val="004E07E5"/>
    <w:rsid w:val="004E4874"/>
    <w:rsid w:val="004E6F14"/>
    <w:rsid w:val="00500A7E"/>
    <w:rsid w:val="005025C2"/>
    <w:rsid w:val="00502959"/>
    <w:rsid w:val="00503498"/>
    <w:rsid w:val="00505C05"/>
    <w:rsid w:val="005065F7"/>
    <w:rsid w:val="00511C6B"/>
    <w:rsid w:val="0052406B"/>
    <w:rsid w:val="00524508"/>
    <w:rsid w:val="0053334A"/>
    <w:rsid w:val="0054037C"/>
    <w:rsid w:val="005412A8"/>
    <w:rsid w:val="00543F1A"/>
    <w:rsid w:val="005452D5"/>
    <w:rsid w:val="00547C51"/>
    <w:rsid w:val="005531EF"/>
    <w:rsid w:val="00561D57"/>
    <w:rsid w:val="00571092"/>
    <w:rsid w:val="00572EE6"/>
    <w:rsid w:val="00573E9B"/>
    <w:rsid w:val="005768DA"/>
    <w:rsid w:val="005776AA"/>
    <w:rsid w:val="00584C4D"/>
    <w:rsid w:val="00587D21"/>
    <w:rsid w:val="00592776"/>
    <w:rsid w:val="00596CEA"/>
    <w:rsid w:val="005C0771"/>
    <w:rsid w:val="005C0EBF"/>
    <w:rsid w:val="005D037B"/>
    <w:rsid w:val="005D161D"/>
    <w:rsid w:val="005D4DA0"/>
    <w:rsid w:val="005D6072"/>
    <w:rsid w:val="005D77EF"/>
    <w:rsid w:val="005E4DE4"/>
    <w:rsid w:val="005E537E"/>
    <w:rsid w:val="005E6060"/>
    <w:rsid w:val="005E64CE"/>
    <w:rsid w:val="005E6A00"/>
    <w:rsid w:val="005F390B"/>
    <w:rsid w:val="005F3A56"/>
    <w:rsid w:val="00600B66"/>
    <w:rsid w:val="006063B7"/>
    <w:rsid w:val="00606F78"/>
    <w:rsid w:val="00607B4F"/>
    <w:rsid w:val="006100A2"/>
    <w:rsid w:val="00617F15"/>
    <w:rsid w:val="0062354E"/>
    <w:rsid w:val="006242A3"/>
    <w:rsid w:val="00627B45"/>
    <w:rsid w:val="006376AE"/>
    <w:rsid w:val="006456F2"/>
    <w:rsid w:val="00646D01"/>
    <w:rsid w:val="0065539F"/>
    <w:rsid w:val="006569A1"/>
    <w:rsid w:val="00660CB3"/>
    <w:rsid w:val="00661D32"/>
    <w:rsid w:val="00662357"/>
    <w:rsid w:val="00665432"/>
    <w:rsid w:val="00665A33"/>
    <w:rsid w:val="006661D0"/>
    <w:rsid w:val="00666886"/>
    <w:rsid w:val="00667B3D"/>
    <w:rsid w:val="0067082F"/>
    <w:rsid w:val="006767F6"/>
    <w:rsid w:val="00677733"/>
    <w:rsid w:val="0068098C"/>
    <w:rsid w:val="00681B68"/>
    <w:rsid w:val="00685D16"/>
    <w:rsid w:val="00685DA3"/>
    <w:rsid w:val="006903D7"/>
    <w:rsid w:val="00693148"/>
    <w:rsid w:val="006A110D"/>
    <w:rsid w:val="006A418E"/>
    <w:rsid w:val="006A7013"/>
    <w:rsid w:val="006A756C"/>
    <w:rsid w:val="006B2767"/>
    <w:rsid w:val="006B27F2"/>
    <w:rsid w:val="006B74C1"/>
    <w:rsid w:val="006C0BAB"/>
    <w:rsid w:val="006D6FFA"/>
    <w:rsid w:val="006D777B"/>
    <w:rsid w:val="006D7DF3"/>
    <w:rsid w:val="006D7ECA"/>
    <w:rsid w:val="006E0ABE"/>
    <w:rsid w:val="006E10D4"/>
    <w:rsid w:val="006E5F38"/>
    <w:rsid w:val="00700B92"/>
    <w:rsid w:val="007022AD"/>
    <w:rsid w:val="0070686C"/>
    <w:rsid w:val="007166DE"/>
    <w:rsid w:val="00723502"/>
    <w:rsid w:val="007315DD"/>
    <w:rsid w:val="00731F10"/>
    <w:rsid w:val="007326AE"/>
    <w:rsid w:val="00735701"/>
    <w:rsid w:val="00742C0E"/>
    <w:rsid w:val="00742FB8"/>
    <w:rsid w:val="007470DB"/>
    <w:rsid w:val="00747AC3"/>
    <w:rsid w:val="0075277B"/>
    <w:rsid w:val="0075574A"/>
    <w:rsid w:val="0075595D"/>
    <w:rsid w:val="00761405"/>
    <w:rsid w:val="007654EC"/>
    <w:rsid w:val="00767067"/>
    <w:rsid w:val="00771184"/>
    <w:rsid w:val="00772181"/>
    <w:rsid w:val="00780421"/>
    <w:rsid w:val="00781ED4"/>
    <w:rsid w:val="007844BC"/>
    <w:rsid w:val="00786D49"/>
    <w:rsid w:val="00793650"/>
    <w:rsid w:val="00794218"/>
    <w:rsid w:val="007A3A47"/>
    <w:rsid w:val="007A56E9"/>
    <w:rsid w:val="007B5E18"/>
    <w:rsid w:val="007C193D"/>
    <w:rsid w:val="007C7F5F"/>
    <w:rsid w:val="007D78C7"/>
    <w:rsid w:val="007E0938"/>
    <w:rsid w:val="007E321B"/>
    <w:rsid w:val="007E7667"/>
    <w:rsid w:val="007E79CB"/>
    <w:rsid w:val="007F0BD6"/>
    <w:rsid w:val="007F759F"/>
    <w:rsid w:val="007F7D1D"/>
    <w:rsid w:val="007F7DA5"/>
    <w:rsid w:val="00800F39"/>
    <w:rsid w:val="00802CA4"/>
    <w:rsid w:val="008039AB"/>
    <w:rsid w:val="00807972"/>
    <w:rsid w:val="008109E8"/>
    <w:rsid w:val="00810FE6"/>
    <w:rsid w:val="0081754F"/>
    <w:rsid w:val="00821407"/>
    <w:rsid w:val="00831A7F"/>
    <w:rsid w:val="008364CC"/>
    <w:rsid w:val="00841FAB"/>
    <w:rsid w:val="00844D26"/>
    <w:rsid w:val="00846367"/>
    <w:rsid w:val="00855B54"/>
    <w:rsid w:val="008576FA"/>
    <w:rsid w:val="00862906"/>
    <w:rsid w:val="0087161F"/>
    <w:rsid w:val="00872758"/>
    <w:rsid w:val="00877AC1"/>
    <w:rsid w:val="00877AF9"/>
    <w:rsid w:val="00877B32"/>
    <w:rsid w:val="00881B1E"/>
    <w:rsid w:val="008825EA"/>
    <w:rsid w:val="008844DA"/>
    <w:rsid w:val="00892976"/>
    <w:rsid w:val="00892E8A"/>
    <w:rsid w:val="0089644A"/>
    <w:rsid w:val="008A1572"/>
    <w:rsid w:val="008A2163"/>
    <w:rsid w:val="008A77D5"/>
    <w:rsid w:val="008B265B"/>
    <w:rsid w:val="008B7AC5"/>
    <w:rsid w:val="008C1237"/>
    <w:rsid w:val="008E00A3"/>
    <w:rsid w:val="008E5275"/>
    <w:rsid w:val="008F087F"/>
    <w:rsid w:val="008F1FB5"/>
    <w:rsid w:val="008F7433"/>
    <w:rsid w:val="00901329"/>
    <w:rsid w:val="00903650"/>
    <w:rsid w:val="0091790F"/>
    <w:rsid w:val="00917DBB"/>
    <w:rsid w:val="00924339"/>
    <w:rsid w:val="00934291"/>
    <w:rsid w:val="009414C9"/>
    <w:rsid w:val="009415E9"/>
    <w:rsid w:val="00945279"/>
    <w:rsid w:val="00946DAB"/>
    <w:rsid w:val="0095002B"/>
    <w:rsid w:val="0095028B"/>
    <w:rsid w:val="00953369"/>
    <w:rsid w:val="00957546"/>
    <w:rsid w:val="00965C43"/>
    <w:rsid w:val="009720A1"/>
    <w:rsid w:val="00977578"/>
    <w:rsid w:val="009A13AA"/>
    <w:rsid w:val="009A315E"/>
    <w:rsid w:val="009A6FC4"/>
    <w:rsid w:val="009B1E1A"/>
    <w:rsid w:val="009B2379"/>
    <w:rsid w:val="009B26FE"/>
    <w:rsid w:val="009B313F"/>
    <w:rsid w:val="009B6564"/>
    <w:rsid w:val="009B7120"/>
    <w:rsid w:val="009C00C7"/>
    <w:rsid w:val="009C1B19"/>
    <w:rsid w:val="009D1D43"/>
    <w:rsid w:val="009D79C7"/>
    <w:rsid w:val="009F50D3"/>
    <w:rsid w:val="009F6155"/>
    <w:rsid w:val="00A03297"/>
    <w:rsid w:val="00A15DDF"/>
    <w:rsid w:val="00A247CA"/>
    <w:rsid w:val="00A27D1B"/>
    <w:rsid w:val="00A302B7"/>
    <w:rsid w:val="00A30A41"/>
    <w:rsid w:val="00A3167B"/>
    <w:rsid w:val="00A31B78"/>
    <w:rsid w:val="00A32C77"/>
    <w:rsid w:val="00A33B7E"/>
    <w:rsid w:val="00A366FE"/>
    <w:rsid w:val="00A367BB"/>
    <w:rsid w:val="00A40F61"/>
    <w:rsid w:val="00A41D9E"/>
    <w:rsid w:val="00A4231C"/>
    <w:rsid w:val="00A459FC"/>
    <w:rsid w:val="00A51F28"/>
    <w:rsid w:val="00A54541"/>
    <w:rsid w:val="00A710B0"/>
    <w:rsid w:val="00A77D82"/>
    <w:rsid w:val="00A84DDE"/>
    <w:rsid w:val="00A96A81"/>
    <w:rsid w:val="00AA01CF"/>
    <w:rsid w:val="00AA0426"/>
    <w:rsid w:val="00AA1E67"/>
    <w:rsid w:val="00AA27EC"/>
    <w:rsid w:val="00AB1D09"/>
    <w:rsid w:val="00AB458F"/>
    <w:rsid w:val="00AB6E89"/>
    <w:rsid w:val="00AB7D03"/>
    <w:rsid w:val="00AC1348"/>
    <w:rsid w:val="00AC5B3C"/>
    <w:rsid w:val="00AD0530"/>
    <w:rsid w:val="00AD2ECB"/>
    <w:rsid w:val="00AE109C"/>
    <w:rsid w:val="00AE58DE"/>
    <w:rsid w:val="00AF41FD"/>
    <w:rsid w:val="00B05FA8"/>
    <w:rsid w:val="00B064B5"/>
    <w:rsid w:val="00B13F30"/>
    <w:rsid w:val="00B13F9D"/>
    <w:rsid w:val="00B140CE"/>
    <w:rsid w:val="00B17B21"/>
    <w:rsid w:val="00B201D7"/>
    <w:rsid w:val="00B20470"/>
    <w:rsid w:val="00B21DF8"/>
    <w:rsid w:val="00B24F1B"/>
    <w:rsid w:val="00B326C1"/>
    <w:rsid w:val="00B364B8"/>
    <w:rsid w:val="00B37BB3"/>
    <w:rsid w:val="00B46ADC"/>
    <w:rsid w:val="00B56205"/>
    <w:rsid w:val="00B56CAC"/>
    <w:rsid w:val="00B633E6"/>
    <w:rsid w:val="00B63E19"/>
    <w:rsid w:val="00B70425"/>
    <w:rsid w:val="00B722CD"/>
    <w:rsid w:val="00B74C0F"/>
    <w:rsid w:val="00B76D40"/>
    <w:rsid w:val="00B82C7C"/>
    <w:rsid w:val="00B9613C"/>
    <w:rsid w:val="00BB1103"/>
    <w:rsid w:val="00BB2354"/>
    <w:rsid w:val="00BC5649"/>
    <w:rsid w:val="00BC62AF"/>
    <w:rsid w:val="00BC6ADE"/>
    <w:rsid w:val="00BC6C32"/>
    <w:rsid w:val="00BC7E23"/>
    <w:rsid w:val="00BD65F9"/>
    <w:rsid w:val="00BE6589"/>
    <w:rsid w:val="00BE7791"/>
    <w:rsid w:val="00BF7739"/>
    <w:rsid w:val="00C0114E"/>
    <w:rsid w:val="00C0388F"/>
    <w:rsid w:val="00C054F4"/>
    <w:rsid w:val="00C216E2"/>
    <w:rsid w:val="00C265BC"/>
    <w:rsid w:val="00C4533C"/>
    <w:rsid w:val="00C45E1C"/>
    <w:rsid w:val="00C504EC"/>
    <w:rsid w:val="00C5089B"/>
    <w:rsid w:val="00C52D0C"/>
    <w:rsid w:val="00C53230"/>
    <w:rsid w:val="00C64065"/>
    <w:rsid w:val="00C65C64"/>
    <w:rsid w:val="00C6771A"/>
    <w:rsid w:val="00C700E1"/>
    <w:rsid w:val="00C75B3F"/>
    <w:rsid w:val="00C953C7"/>
    <w:rsid w:val="00C95B8E"/>
    <w:rsid w:val="00CA4C61"/>
    <w:rsid w:val="00CB495C"/>
    <w:rsid w:val="00CB6377"/>
    <w:rsid w:val="00CB7849"/>
    <w:rsid w:val="00CC1CF2"/>
    <w:rsid w:val="00CC5177"/>
    <w:rsid w:val="00CD10FB"/>
    <w:rsid w:val="00CD544F"/>
    <w:rsid w:val="00CE43C8"/>
    <w:rsid w:val="00CF4657"/>
    <w:rsid w:val="00CF6C10"/>
    <w:rsid w:val="00D00730"/>
    <w:rsid w:val="00D009AD"/>
    <w:rsid w:val="00D03281"/>
    <w:rsid w:val="00D032F4"/>
    <w:rsid w:val="00D13C85"/>
    <w:rsid w:val="00D16632"/>
    <w:rsid w:val="00D20F51"/>
    <w:rsid w:val="00D23779"/>
    <w:rsid w:val="00D31F61"/>
    <w:rsid w:val="00D3392D"/>
    <w:rsid w:val="00D360C9"/>
    <w:rsid w:val="00D36D69"/>
    <w:rsid w:val="00D41CCF"/>
    <w:rsid w:val="00D447E4"/>
    <w:rsid w:val="00D51B96"/>
    <w:rsid w:val="00D51F04"/>
    <w:rsid w:val="00D5512D"/>
    <w:rsid w:val="00D55354"/>
    <w:rsid w:val="00D57ABC"/>
    <w:rsid w:val="00D61848"/>
    <w:rsid w:val="00D663F9"/>
    <w:rsid w:val="00D668A9"/>
    <w:rsid w:val="00D67316"/>
    <w:rsid w:val="00D70E70"/>
    <w:rsid w:val="00D710A7"/>
    <w:rsid w:val="00D73E24"/>
    <w:rsid w:val="00D76024"/>
    <w:rsid w:val="00D837FE"/>
    <w:rsid w:val="00D90620"/>
    <w:rsid w:val="00D934BB"/>
    <w:rsid w:val="00D96785"/>
    <w:rsid w:val="00DA07B2"/>
    <w:rsid w:val="00DA27D1"/>
    <w:rsid w:val="00DA2D50"/>
    <w:rsid w:val="00DB29AF"/>
    <w:rsid w:val="00DB2BA6"/>
    <w:rsid w:val="00DB3448"/>
    <w:rsid w:val="00DB3EFC"/>
    <w:rsid w:val="00DB49FB"/>
    <w:rsid w:val="00DB6111"/>
    <w:rsid w:val="00DC1F9C"/>
    <w:rsid w:val="00DC1FBF"/>
    <w:rsid w:val="00DC4519"/>
    <w:rsid w:val="00DC7E60"/>
    <w:rsid w:val="00DD2115"/>
    <w:rsid w:val="00DE32C1"/>
    <w:rsid w:val="00DE3C0A"/>
    <w:rsid w:val="00DE5424"/>
    <w:rsid w:val="00DF345A"/>
    <w:rsid w:val="00DF5C6C"/>
    <w:rsid w:val="00DF7F83"/>
    <w:rsid w:val="00E0040C"/>
    <w:rsid w:val="00E00420"/>
    <w:rsid w:val="00E06036"/>
    <w:rsid w:val="00E10767"/>
    <w:rsid w:val="00E175CB"/>
    <w:rsid w:val="00E17FCF"/>
    <w:rsid w:val="00E24019"/>
    <w:rsid w:val="00E3346D"/>
    <w:rsid w:val="00E334E8"/>
    <w:rsid w:val="00E44C34"/>
    <w:rsid w:val="00E541B0"/>
    <w:rsid w:val="00E71C74"/>
    <w:rsid w:val="00E737BA"/>
    <w:rsid w:val="00E75134"/>
    <w:rsid w:val="00E828DB"/>
    <w:rsid w:val="00E908C5"/>
    <w:rsid w:val="00EA3972"/>
    <w:rsid w:val="00EB3747"/>
    <w:rsid w:val="00EC1B41"/>
    <w:rsid w:val="00EC30F5"/>
    <w:rsid w:val="00EC4384"/>
    <w:rsid w:val="00EC6FF8"/>
    <w:rsid w:val="00ED229F"/>
    <w:rsid w:val="00ED6925"/>
    <w:rsid w:val="00ED7A16"/>
    <w:rsid w:val="00EE471B"/>
    <w:rsid w:val="00EE5603"/>
    <w:rsid w:val="00EF09DD"/>
    <w:rsid w:val="00EF2B45"/>
    <w:rsid w:val="00EF4365"/>
    <w:rsid w:val="00F02133"/>
    <w:rsid w:val="00F0366C"/>
    <w:rsid w:val="00F11CA7"/>
    <w:rsid w:val="00F266FC"/>
    <w:rsid w:val="00F320DF"/>
    <w:rsid w:val="00F40A07"/>
    <w:rsid w:val="00F40D5E"/>
    <w:rsid w:val="00F42262"/>
    <w:rsid w:val="00F431BC"/>
    <w:rsid w:val="00F4374A"/>
    <w:rsid w:val="00F52253"/>
    <w:rsid w:val="00F6023E"/>
    <w:rsid w:val="00F70A67"/>
    <w:rsid w:val="00F7466E"/>
    <w:rsid w:val="00F74B42"/>
    <w:rsid w:val="00F758CA"/>
    <w:rsid w:val="00F777CF"/>
    <w:rsid w:val="00F82BE0"/>
    <w:rsid w:val="00F9150A"/>
    <w:rsid w:val="00F91FD7"/>
    <w:rsid w:val="00F954CC"/>
    <w:rsid w:val="00FA39E5"/>
    <w:rsid w:val="00FA453C"/>
    <w:rsid w:val="00FA55B5"/>
    <w:rsid w:val="00FA6507"/>
    <w:rsid w:val="00FB2240"/>
    <w:rsid w:val="00FB28AE"/>
    <w:rsid w:val="00FB3873"/>
    <w:rsid w:val="00FB4E7D"/>
    <w:rsid w:val="00FC04FE"/>
    <w:rsid w:val="00FC420A"/>
    <w:rsid w:val="00FC6356"/>
    <w:rsid w:val="00FD44AC"/>
    <w:rsid w:val="00FE1EB2"/>
    <w:rsid w:val="00FF0D49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8A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79"/>
    <w:rPr>
      <w:rFonts w:ascii="Calibri" w:eastAsia="Calibri" w:hAnsi="Calibri" w:cs="Times New Roman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BAB"/>
    <w:rPr>
      <w:rFonts w:ascii="Calibri" w:eastAsia="Calibri" w:hAnsi="Calibri" w:cs="Times New Roman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6C0B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AB"/>
    <w:rPr>
      <w:rFonts w:ascii="Calibri" w:eastAsia="Calibri" w:hAnsi="Calibri" w:cs="Times New Roman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AB"/>
    <w:rPr>
      <w:rFonts w:ascii="Tahoma" w:eastAsia="Calibri" w:hAnsi="Tahoma" w:cs="Tahoma"/>
      <w:sz w:val="16"/>
      <w:szCs w:val="16"/>
      <w:lang w:val="fr-BE"/>
    </w:rPr>
  </w:style>
  <w:style w:type="paragraph" w:styleId="ListParagraph">
    <w:name w:val="List Paragraph"/>
    <w:basedOn w:val="Normal"/>
    <w:uiPriority w:val="34"/>
    <w:qFormat/>
    <w:rsid w:val="005D03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B3C"/>
    <w:rPr>
      <w:rFonts w:ascii="Calibri" w:eastAsia="Calibri" w:hAnsi="Calibri" w:cs="Times New Roman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B3C"/>
    <w:rPr>
      <w:rFonts w:ascii="Calibri" w:eastAsia="Calibri" w:hAnsi="Calibri" w:cs="Times New Roman"/>
      <w:b/>
      <w:bCs/>
      <w:sz w:val="20"/>
      <w:szCs w:val="20"/>
      <w:lang w:val="fr-BE"/>
    </w:rPr>
  </w:style>
  <w:style w:type="character" w:styleId="Hyperlink">
    <w:name w:val="Hyperlink"/>
    <w:basedOn w:val="DefaultParagraphFont"/>
    <w:uiPriority w:val="99"/>
    <w:unhideWhenUsed/>
    <w:rsid w:val="007E321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34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FF45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BE"/>
    </w:rPr>
  </w:style>
  <w:style w:type="table" w:styleId="TableGrid">
    <w:name w:val="Table Grid"/>
    <w:basedOn w:val="TableNormal"/>
    <w:uiPriority w:val="59"/>
    <w:rsid w:val="0028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4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B42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NormalWeb">
    <w:name w:val="Normal (Web)"/>
    <w:basedOn w:val="Normal"/>
    <w:uiPriority w:val="99"/>
    <w:unhideWhenUsed/>
    <w:rsid w:val="00B32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326C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0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504EC"/>
    <w:pPr>
      <w:spacing w:after="0" w:line="240" w:lineRule="auto"/>
    </w:pPr>
    <w:rPr>
      <w:rFonts w:ascii="Calibri" w:eastAsia="Calibri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0d762c7b7466583014692ac66b5f1 xmlns="3a10b4cc-2768-44f5-9b06-5b6dc5e1e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2d2b19a9-1f9f-48bb-ac48-c1a45d7d0217</TermId>
        </TermInfo>
      </Terms>
    </eec0d762c7b7466583014692ac66b5f1>
    <e58299b3a45f4bb7a2113c7712c467a3 xmlns="3a10b4cc-2768-44f5-9b06-5b6dc5e1e431">
      <Terms xmlns="http://schemas.microsoft.com/office/infopath/2007/PartnerControls"/>
    </e58299b3a45f4bb7a2113c7712c467a3>
    <f4adba2bb4fb4670b23858d2fad449bb xmlns="3a10b4cc-2768-44f5-9b06-5b6dc5e1e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Agency use</TermName>
          <TermId xmlns="http://schemas.microsoft.com/office/infopath/2007/PartnerControls">55d31343-d3aa-4578-af28-fe4fb94c5036</TermId>
        </TermInfo>
      </Terms>
    </f4adba2bb4fb4670b23858d2fad449bb>
    <a184fee9954e42a2849c95c212834442 xmlns="3a10b4cc-2768-44f5-9b06-5b6dc5e1e431">
      <Terms xmlns="http://schemas.microsoft.com/office/infopath/2007/PartnerControls"/>
    </a184fee9954e42a2849c95c212834442>
    <gf037c24a68140d0b87c6bc7306909c8 xmlns="3a10b4cc-2768-44f5-9b06-5b6dc5e1e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1f90fabf-46d3-4891-a86f-495aed053e78</TermId>
        </TermInfo>
      </Terms>
    </gf037c24a68140d0b87c6bc7306909c8>
    <Registration_x0020_ID xmlns="3a10b4cc-2768-44f5-9b06-5b6dc5e1e431">
      <Url xsi:nil="true"/>
      <Description xsi:nil="true"/>
    </Registration_x0020_ID>
    <TaxCatchAll xmlns="3a10b4cc-2768-44f5-9b06-5b6dc5e1e431">
      <Value>7811</Value>
      <Value>39</Value>
      <Value>9</Value>
      <Value>37</Value>
    </TaxCatchAll>
    <k3ab7e069a384603983661ceb0164e59 xmlns="3a10b4cc-2768-44f5-9b06-5b6dc5e1e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Programme 2021-2022</TermName>
          <TermId xmlns="http://schemas.microsoft.com/office/infopath/2007/PartnerControls">10634829-852d-4c9b-b404-34b4d1b3b829</TermId>
        </TermInfo>
      </Terms>
    </k3ab7e069a384603983661ceb0164e59>
    <_dlc_DocId xmlns="ec4b658c-3c15-44e4-ac06-cb652299f685">D2019P-345627648-34</_dlc_DocId>
    <_dlc_DocIdUrl xmlns="ec4b658c-3c15-44e4-ac06-cb652299f685">
      <Url>http://projectserver/PWA/A_4_2 Participation in the EU Framework to promote</Url>
      <Description>D2019P-345627648-34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RA_PPM" ma:contentTypeID="0x010100CC89E02D79A6574C98EECCB3E8C674F501004E41BE34544E6B4DB05741A3013CC178" ma:contentTypeVersion="34" ma:contentTypeDescription="" ma:contentTypeScope="" ma:versionID="9040f50aaa0ac46f4a3de557fd5aa261">
  <xsd:schema xmlns:xsd="http://www.w3.org/2001/XMLSchema" xmlns:xs="http://www.w3.org/2001/XMLSchema" xmlns:p="http://schemas.microsoft.com/office/2006/metadata/properties" xmlns:ns2="3a10b4cc-2768-44f5-9b06-5b6dc5e1e431" xmlns:ns3="ec4b658c-3c15-44e4-ac06-cb652299f685" targetNamespace="http://schemas.microsoft.com/office/2006/metadata/properties" ma:root="true" ma:fieldsID="e0374c1c8e9be8af4edde761302b12a2" ns2:_="" ns3:_="">
    <xsd:import namespace="3a10b4cc-2768-44f5-9b06-5b6dc5e1e431"/>
    <xsd:import namespace="ec4b658c-3c15-44e4-ac06-cb652299f685"/>
    <xsd:element name="properties">
      <xsd:complexType>
        <xsd:sequence>
          <xsd:element name="documentManagement">
            <xsd:complexType>
              <xsd:all>
                <xsd:element ref="ns2:gf037c24a68140d0b87c6bc7306909c8" minOccurs="0"/>
                <xsd:element ref="ns2:TaxCatchAll" minOccurs="0"/>
                <xsd:element ref="ns2:TaxCatchAllLabel" minOccurs="0"/>
                <xsd:element ref="ns2:eec0d762c7b7466583014692ac66b5f1" minOccurs="0"/>
                <xsd:element ref="ns2:k3ab7e069a384603983661ceb0164e59" minOccurs="0"/>
                <xsd:element ref="ns2:f4adba2bb4fb4670b23858d2fad449bb" minOccurs="0"/>
                <xsd:element ref="ns2:a184fee9954e42a2849c95c212834442" minOccurs="0"/>
                <xsd:element ref="ns2:e58299b3a45f4bb7a2113c7712c467a3" minOccurs="0"/>
                <xsd:element ref="ns2:Registration_x0020_I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b4cc-2768-44f5-9b06-5b6dc5e1e431" elementFormDefault="qualified">
    <xsd:import namespace="http://schemas.microsoft.com/office/2006/documentManagement/types"/>
    <xsd:import namespace="http://schemas.microsoft.com/office/infopath/2007/PartnerControls"/>
    <xsd:element name="gf037c24a68140d0b87c6bc7306909c8" ma:index="8" ma:taxonomy="true" ma:internalName="gf037c24a68140d0b87c6bc7306909c8" ma:taxonomyFieldName="Year" ma:displayName="Year" ma:default="39;#2021|1f90fabf-46d3-4891-a86f-495aed053e78" ma:fieldId="{0f037c24-a681-40d0-b87c-6bc7306909c8}" ma:sspId="de110eea-2dc3-4557-8db1-f63f1d7e47f1" ma:termSetId="4447fd88-b4bf-4405-954c-7961506ae7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97b224-9e71-40c2-9884-56a8f333353a}" ma:internalName="TaxCatchAll" ma:showField="CatchAllData" ma:web="ec4b658c-3c15-44e4-ac06-cb652299f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97b224-9e71-40c2-9884-56a8f333353a}" ma:internalName="TaxCatchAllLabel" ma:readOnly="true" ma:showField="CatchAllDataLabel" ma:web="ec4b658c-3c15-44e4-ac06-cb652299f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0d762c7b7466583014692ac66b5f1" ma:index="12" ma:taxonomy="true" ma:internalName="eec0d762c7b7466583014692ac66b5f1" ma:taxonomyFieldName="Content_x0020_Language" ma:displayName="Content Language" ma:default="9;#English|2d2b19a9-1f9f-48bb-ac48-c1a45d7d0217" ma:fieldId="{eec0d762-c7b7-4665-8301-4692ac66b5f1}" ma:sspId="de110eea-2dc3-4557-8db1-f63f1d7e47f1" ma:termSetId="33a78d32-655a-4e6f-9417-97d8e50236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ab7e069a384603983661ceb0164e59" ma:index="14" nillable="true" ma:taxonomy="true" ma:internalName="k3ab7e069a384603983661ceb0164e59" ma:taxonomyFieldName="Group_x0020_By_x0020_PPM" ma:displayName="Group By" ma:default="" ma:fieldId="{43ab7e06-9a38-4603-9836-61ceb0164e59}" ma:sspId="de110eea-2dc3-4557-8db1-f63f1d7e47f1" ma:termSetId="445086b2-e771-4d08-89a5-71e707d692c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adba2bb4fb4670b23858d2fad449bb" ma:index="16" ma:taxonomy="true" ma:internalName="f4adba2bb4fb4670b23858d2fad449bb" ma:taxonomyFieldName="Classification" ma:displayName="Classification" ma:default="37;#Agency use|55d31343-d3aa-4578-af28-fe4fb94c5036" ma:fieldId="{f4adba2b-b4fb-4670-b238-58d2fad449bb}" ma:sspId="de110eea-2dc3-4557-8db1-f63f1d7e47f1" ma:termSetId="e6fcaf45-6ac4-46ea-8c59-4fa7cd2b0d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84fee9954e42a2849c95c212834442" ma:index="18" nillable="true" ma:taxonomy="true" ma:internalName="a184fee9954e42a2849c95c212834442" ma:taxonomyFieldName="Tags" ma:displayName="Tags" ma:default="" ma:fieldId="{a184fee9-954e-42a2-849c-95c212834442}" ma:taxonomyMulti="true" ma:sspId="de110eea-2dc3-4557-8db1-f63f1d7e47f1" ma:termSetId="aab39e24-c7ad-4484-b9d7-5a7e8d1976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58299b3a45f4bb7a2113c7712c467a3" ma:index="20" nillable="true" ma:taxonomy="true" ma:internalName="e58299b3a45f4bb7a2113c7712c467a3" ma:taxonomyFieldName="Group_x0020_By_x0020_2nd" ma:displayName="Group By 2nd" ma:default="" ma:fieldId="{e58299b3-a45f-4bb7-a211-3c7712c467a3}" ma:sspId="de110eea-2dc3-4557-8db1-f63f1d7e47f1" ma:termSetId="445086b2-e771-4d08-89a5-71e707d692c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gistration_x0020_ID" ma:index="22" nillable="true" ma:displayName="Registration ID link" ma:format="Hyperlink" ma:internalName="Registration_x0020_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658c-3c15-44e4-ac06-cb652299f685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e110eea-2dc3-4557-8db1-f63f1d7e47f1" ContentTypeId="0x010100CC89E02D79A6574C98EECCB3E8C674F501" PreviousValue="false"/>
</file>

<file path=customXml/itemProps1.xml><?xml version="1.0" encoding="utf-8"?>
<ds:datastoreItem xmlns:ds="http://schemas.openxmlformats.org/officeDocument/2006/customXml" ds:itemID="{28E03413-4839-43F7-A14B-5699424AA7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D35D78-01B1-4B12-A7C7-7B824C85D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0273-E664-44BF-AEC3-66265E2344FB}">
  <ds:schemaRefs>
    <ds:schemaRef ds:uri="http://schemas.microsoft.com/office/2006/metadata/properties"/>
    <ds:schemaRef ds:uri="http://schemas.microsoft.com/office/infopath/2007/PartnerControls"/>
    <ds:schemaRef ds:uri="3a10b4cc-2768-44f5-9b06-5b6dc5e1e431"/>
    <ds:schemaRef ds:uri="ec4b658c-3c15-44e4-ac06-cb652299f685"/>
  </ds:schemaRefs>
</ds:datastoreItem>
</file>

<file path=customXml/itemProps4.xml><?xml version="1.0" encoding="utf-8"?>
<ds:datastoreItem xmlns:ds="http://schemas.openxmlformats.org/officeDocument/2006/customXml" ds:itemID="{54D552B2-523B-445F-957F-12570864F0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C9F7FB-FDBF-4DCC-A794-8074FA20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0b4cc-2768-44f5-9b06-5b6dc5e1e431"/>
    <ds:schemaRef ds:uri="ec4b658c-3c15-44e4-ac06-cb652299f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8FE390-61B7-4AEC-BD9D-D2FB0DAE1B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2023-02-14T10:15:00Z</dcterms:created>
  <dcterms:modified xsi:type="dcterms:W3CDTF">2023-02-14T10:15:00Z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0x010100CC89E02D79A6574C98EECCB3E8C674F501004E41BE34544E6B4DB05741A3013CC178</vt:lpwstr>
  </property>
  <property fmtid="{D5CDD505-2E9C-101B-9397-08002B2CF9AE}" pid="3" name="_dlc_DocIdItemGuid">
    <vt:lpwstr>6d909ec8-e004-418b-93f3-c8639ecc23e6</vt:lpwstr>
  </property>
  <property fmtid="{D5CDD505-2E9C-101B-9397-08002B2CF9AE}" pid="4" name="Content Language">
    <vt:lpwstr>9;#English|2d2b19a9-1f9f-48bb-ac48-c1a45d7d0217</vt:lpwstr>
  </property>
  <property fmtid="{D5CDD505-2E9C-101B-9397-08002B2CF9AE}" pid="5" name="Group By PPM">
    <vt:lpwstr>7811;#Work Programme 2021-2022|10634829-852d-4c9b-b404-34b4d1b3b829</vt:lpwstr>
  </property>
  <property fmtid="{D5CDD505-2E9C-101B-9397-08002B2CF9AE}" pid="6" name="Year">
    <vt:lpwstr>39;#2021|1f90fabf-46d3-4891-a86f-495aed053e78</vt:lpwstr>
  </property>
  <property fmtid="{D5CDD505-2E9C-101B-9397-08002B2CF9AE}" pid="7" name="Tags">
    <vt:lpwstr/>
  </property>
  <property fmtid="{D5CDD505-2E9C-101B-9397-08002B2CF9AE}" pid="8" name="Group By 2nd">
    <vt:lpwstr/>
  </property>
  <property fmtid="{D5CDD505-2E9C-101B-9397-08002B2CF9AE}" pid="9" name="Classification">
    <vt:lpwstr>37;#Agency use|55d31343-d3aa-4578-af28-fe4fb94c5036</vt:lpwstr>
  </property>
</Properties>
</file>