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7AE50" w14:textId="712D5484" w:rsidR="00A81646" w:rsidRDefault="00A81646" w:rsidP="00852766"/>
    <w:p w14:paraId="36366534" w14:textId="77777777" w:rsidR="00E84293" w:rsidRDefault="006C6E9C" w:rsidP="00F13305">
      <w:pPr>
        <w:pStyle w:val="Heading1"/>
        <w:spacing w:before="0"/>
        <w:jc w:val="center"/>
      </w:pPr>
      <w:r w:rsidRPr="006C6E9C">
        <w:t>EDF Women’s Committee meeting</w:t>
      </w:r>
    </w:p>
    <w:p w14:paraId="24A0E85B" w14:textId="15FB416B" w:rsidR="006C6E9C" w:rsidRPr="004659A7" w:rsidRDefault="00007696" w:rsidP="00F13305">
      <w:pPr>
        <w:pStyle w:val="Heading1"/>
        <w:spacing w:before="0"/>
        <w:jc w:val="center"/>
        <w:rPr>
          <w:lang w:val="en-US"/>
        </w:rPr>
      </w:pPr>
      <w:r>
        <w:t>31 October 2024</w:t>
      </w:r>
      <w:r w:rsidR="005F2DE5">
        <w:rPr>
          <w:lang w:val="en-US"/>
        </w:rPr>
        <w:t>, 1</w:t>
      </w:r>
      <w:r w:rsidR="008B4546">
        <w:rPr>
          <w:lang w:val="en-US"/>
        </w:rPr>
        <w:t>0</w:t>
      </w:r>
      <w:r w:rsidR="005F2DE5">
        <w:rPr>
          <w:lang w:val="en-US"/>
        </w:rPr>
        <w:t>.00 to 1</w:t>
      </w:r>
      <w:r w:rsidR="008B4546">
        <w:rPr>
          <w:lang w:val="en-US"/>
        </w:rPr>
        <w:t>2</w:t>
      </w:r>
      <w:r w:rsidR="005F2DE5">
        <w:rPr>
          <w:lang w:val="en-US"/>
        </w:rPr>
        <w:t>.</w:t>
      </w:r>
      <w:r w:rsidR="003C587A">
        <w:rPr>
          <w:lang w:val="en-US"/>
        </w:rPr>
        <w:t>3</w:t>
      </w:r>
      <w:r w:rsidR="005F2DE5">
        <w:rPr>
          <w:lang w:val="en-US"/>
        </w:rPr>
        <w:t>0 CET</w:t>
      </w:r>
    </w:p>
    <w:p w14:paraId="56429A46" w14:textId="77777777" w:rsidR="00E84293" w:rsidRPr="004659A7" w:rsidRDefault="00E84293" w:rsidP="00E84293">
      <w:pPr>
        <w:rPr>
          <w:lang w:val="en-US"/>
        </w:rPr>
      </w:pPr>
    </w:p>
    <w:p w14:paraId="51FF2F6A" w14:textId="49D8A8DD" w:rsidR="0028301F" w:rsidRPr="00007696" w:rsidRDefault="00377060" w:rsidP="0028301F">
      <w:pPr>
        <w:spacing w:before="240" w:after="0"/>
        <w:rPr>
          <w:rFonts w:cs="Arial"/>
          <w:szCs w:val="24"/>
          <w:lang w:val="en-US"/>
        </w:rPr>
      </w:pPr>
      <w:hyperlink r:id="rId8" w:anchor="/registration" w:history="1">
        <w:r w:rsidRPr="00C04E9B">
          <w:rPr>
            <w:rStyle w:val="Hyperlink"/>
            <w:rFonts w:cs="Arial"/>
            <w:szCs w:val="24"/>
            <w:lang w:val="en-US"/>
          </w:rPr>
          <w:t>Regist</w:t>
        </w:r>
        <w:r w:rsidR="00C83615" w:rsidRPr="00C04E9B">
          <w:rPr>
            <w:rStyle w:val="Hyperlink"/>
            <w:rFonts w:cs="Arial"/>
            <w:szCs w:val="24"/>
            <w:lang w:val="en-US"/>
          </w:rPr>
          <w:t>er to EDF Women’s Committee online meeting</w:t>
        </w:r>
      </w:hyperlink>
      <w:r w:rsidR="00C04E9B" w:rsidRPr="00C04E9B">
        <w:rPr>
          <w:rFonts w:cs="Arial"/>
          <w:szCs w:val="24"/>
          <w:lang w:val="en-US"/>
        </w:rPr>
        <w:t>.</w:t>
      </w:r>
    </w:p>
    <w:p w14:paraId="1D83F98A" w14:textId="6309512E" w:rsidR="00E32B59" w:rsidRPr="00454ABF" w:rsidRDefault="00E84293" w:rsidP="0028301F">
      <w:pPr>
        <w:spacing w:before="240" w:after="0"/>
        <w:rPr>
          <w:rFonts w:cs="Arial"/>
          <w:szCs w:val="24"/>
          <w:lang w:val="en-US"/>
        </w:rPr>
      </w:pPr>
      <w:r w:rsidRPr="00377060">
        <w:rPr>
          <w:rFonts w:cs="Arial"/>
          <w:bCs/>
          <w:szCs w:val="24"/>
          <w:lang w:val="en-US"/>
        </w:rPr>
        <w:t>Platform: Zoom</w:t>
      </w:r>
    </w:p>
    <w:p w14:paraId="0E566658" w14:textId="77777777" w:rsidR="00377060" w:rsidRDefault="00377060" w:rsidP="00E32B59">
      <w:pPr>
        <w:spacing w:after="0"/>
        <w:rPr>
          <w:rFonts w:cs="Arial"/>
          <w:b/>
          <w:szCs w:val="24"/>
          <w:lang w:val="en-US"/>
        </w:rPr>
      </w:pPr>
    </w:p>
    <w:p w14:paraId="61D730A8" w14:textId="012BF4AE" w:rsidR="00377060" w:rsidRPr="00E84293" w:rsidRDefault="00377060" w:rsidP="00852766">
      <w:pPr>
        <w:pStyle w:val="Heading2"/>
        <w:rPr>
          <w:lang w:val="en-US"/>
        </w:rPr>
      </w:pPr>
      <w:r>
        <w:rPr>
          <w:lang w:val="en-US"/>
        </w:rPr>
        <w:t xml:space="preserve">AGENDA </w:t>
      </w:r>
    </w:p>
    <w:p w14:paraId="0EAE5F0D" w14:textId="77777777" w:rsidR="00852766" w:rsidRDefault="00852766" w:rsidP="00852766">
      <w:pPr>
        <w:spacing w:after="0" w:line="360" w:lineRule="auto"/>
        <w:rPr>
          <w:rFonts w:cs="Arial"/>
          <w:szCs w:val="24"/>
          <w:lang w:val="en-US"/>
        </w:rPr>
      </w:pPr>
    </w:p>
    <w:p w14:paraId="0E348693" w14:textId="64EC466C" w:rsidR="00E84293" w:rsidRDefault="00234412" w:rsidP="00E84293">
      <w:pPr>
        <w:spacing w:line="360" w:lineRule="auto"/>
        <w:rPr>
          <w:rFonts w:eastAsiaTheme="majorEastAsia" w:cstheme="majorBidi"/>
          <w:b/>
          <w:bCs/>
          <w:color w:val="0A77B3"/>
          <w:szCs w:val="26"/>
        </w:rPr>
      </w:pPr>
      <w:r>
        <w:rPr>
          <w:rFonts w:eastAsiaTheme="majorEastAsia" w:cs="Arial"/>
          <w:b/>
          <w:bCs/>
          <w:color w:val="000000" w:themeColor="text1"/>
          <w:szCs w:val="24"/>
        </w:rPr>
        <w:t>1</w:t>
      </w:r>
      <w:r w:rsidR="00454ABF">
        <w:rPr>
          <w:rFonts w:eastAsiaTheme="majorEastAsia" w:cs="Arial"/>
          <w:b/>
          <w:bCs/>
          <w:color w:val="000000" w:themeColor="text1"/>
          <w:szCs w:val="24"/>
        </w:rPr>
        <w:t>0</w:t>
      </w:r>
      <w:r w:rsidR="00A17FF0">
        <w:rPr>
          <w:rFonts w:eastAsiaTheme="majorEastAsia" w:cs="Arial"/>
          <w:b/>
          <w:bCs/>
          <w:color w:val="000000" w:themeColor="text1"/>
          <w:szCs w:val="24"/>
        </w:rPr>
        <w:t>:</w:t>
      </w:r>
      <w:r>
        <w:rPr>
          <w:rFonts w:eastAsiaTheme="majorEastAsia" w:cs="Arial"/>
          <w:b/>
          <w:bCs/>
          <w:color w:val="000000" w:themeColor="text1"/>
          <w:szCs w:val="24"/>
        </w:rPr>
        <w:t>0</w:t>
      </w:r>
      <w:r w:rsidR="00A17FF0">
        <w:rPr>
          <w:rFonts w:eastAsiaTheme="majorEastAsia" w:cs="Arial"/>
          <w:b/>
          <w:bCs/>
          <w:color w:val="000000" w:themeColor="text1"/>
          <w:szCs w:val="24"/>
        </w:rPr>
        <w:t>0</w:t>
      </w:r>
      <w:r w:rsidR="00E84293" w:rsidRPr="00E84293">
        <w:rPr>
          <w:rFonts w:eastAsiaTheme="majorEastAsia" w:cs="Arial"/>
          <w:b/>
          <w:bCs/>
          <w:color w:val="000000" w:themeColor="text1"/>
          <w:szCs w:val="24"/>
        </w:rPr>
        <w:t xml:space="preserve"> – </w:t>
      </w:r>
      <w:r>
        <w:rPr>
          <w:rFonts w:eastAsiaTheme="majorEastAsia" w:cs="Arial"/>
          <w:b/>
          <w:bCs/>
          <w:color w:val="000000" w:themeColor="text1"/>
          <w:szCs w:val="24"/>
        </w:rPr>
        <w:t>1</w:t>
      </w:r>
      <w:r w:rsidR="00454ABF">
        <w:rPr>
          <w:rFonts w:eastAsiaTheme="majorEastAsia" w:cs="Arial"/>
          <w:b/>
          <w:bCs/>
          <w:color w:val="000000" w:themeColor="text1"/>
          <w:szCs w:val="24"/>
        </w:rPr>
        <w:t>1</w:t>
      </w:r>
      <w:r w:rsidR="00E84293" w:rsidRPr="00E84293">
        <w:rPr>
          <w:rFonts w:eastAsiaTheme="majorEastAsia" w:cs="Arial"/>
          <w:b/>
          <w:bCs/>
          <w:color w:val="000000" w:themeColor="text1"/>
          <w:szCs w:val="24"/>
        </w:rPr>
        <w:t>:</w:t>
      </w:r>
      <w:r w:rsidR="003C587A">
        <w:rPr>
          <w:rFonts w:eastAsiaTheme="majorEastAsia" w:cs="Arial"/>
          <w:b/>
          <w:bCs/>
          <w:color w:val="000000" w:themeColor="text1"/>
          <w:szCs w:val="24"/>
        </w:rPr>
        <w:t>15</w:t>
      </w:r>
      <w:r w:rsidR="00E84293" w:rsidRPr="00E84293">
        <w:rPr>
          <w:rFonts w:eastAsiaTheme="majorEastAsia" w:cs="Arial"/>
          <w:bCs/>
          <w:color w:val="000000" w:themeColor="text1"/>
          <w:szCs w:val="24"/>
        </w:rPr>
        <w:tab/>
      </w:r>
      <w:r w:rsidR="00E84293" w:rsidRPr="00E84293">
        <w:rPr>
          <w:rFonts w:eastAsiaTheme="majorEastAsia" w:cstheme="majorBidi"/>
          <w:b/>
          <w:bCs/>
          <w:color w:val="0A77B3"/>
          <w:szCs w:val="26"/>
        </w:rPr>
        <w:t>EDF Women’s Committee meeting – business session 1</w:t>
      </w:r>
    </w:p>
    <w:p w14:paraId="69836031" w14:textId="2875A47F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120" w:line="360" w:lineRule="auto"/>
        <w:ind w:left="1494"/>
        <w:rPr>
          <w:rFonts w:eastAsiaTheme="majorEastAsia" w:cs="Arial"/>
          <w:b/>
          <w:color w:val="000000" w:themeColor="text1"/>
          <w:szCs w:val="24"/>
        </w:rPr>
      </w:pPr>
      <w:r w:rsidRPr="00A514AB">
        <w:rPr>
          <w:rFonts w:eastAsiaTheme="majorEastAsia" w:cs="Arial"/>
          <w:b/>
          <w:color w:val="000000" w:themeColor="text1"/>
          <w:szCs w:val="24"/>
        </w:rPr>
        <w:t>Welcome and opening of the meeting by the Chair, Pirkko Mahlamäki</w:t>
      </w:r>
    </w:p>
    <w:p w14:paraId="700E171B" w14:textId="7E664615" w:rsidR="00CC23BD" w:rsidRPr="00A514AB" w:rsidRDefault="00CC23BD" w:rsidP="00A514AB">
      <w:pPr>
        <w:spacing w:before="120" w:after="120" w:line="360" w:lineRule="auto"/>
        <w:rPr>
          <w:rFonts w:eastAsiaTheme="majorEastAsia" w:cs="Arial"/>
          <w:bCs/>
          <w:color w:val="000000" w:themeColor="text1"/>
          <w:szCs w:val="24"/>
        </w:rPr>
      </w:pPr>
      <w:r w:rsidRPr="00A514AB">
        <w:rPr>
          <w:rFonts w:eastAsiaTheme="majorEastAsia" w:cs="Arial"/>
          <w:bCs/>
          <w:color w:val="000000" w:themeColor="text1"/>
          <w:szCs w:val="24"/>
        </w:rPr>
        <w:t>Pirkko will welcome the participants</w:t>
      </w:r>
      <w:r w:rsidR="00BE62B1">
        <w:rPr>
          <w:rFonts w:eastAsiaTheme="majorEastAsia" w:cs="Arial"/>
          <w:bCs/>
          <w:color w:val="000000" w:themeColor="text1"/>
          <w:szCs w:val="24"/>
        </w:rPr>
        <w:t>, go through the agenda and</w:t>
      </w:r>
      <w:r w:rsidRPr="00A514AB">
        <w:rPr>
          <w:rFonts w:eastAsiaTheme="majorEastAsia" w:cs="Arial"/>
          <w:bCs/>
          <w:color w:val="000000" w:themeColor="text1"/>
          <w:szCs w:val="24"/>
        </w:rPr>
        <w:t xml:space="preserve"> explain the objective of the meeting. </w:t>
      </w:r>
    </w:p>
    <w:p w14:paraId="679968CF" w14:textId="77777777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120" w:line="360" w:lineRule="auto"/>
        <w:ind w:left="1494"/>
        <w:rPr>
          <w:rFonts w:eastAsiaTheme="majorEastAsia" w:cs="Arial"/>
          <w:b/>
          <w:color w:val="000000" w:themeColor="text1"/>
          <w:szCs w:val="24"/>
        </w:rPr>
      </w:pPr>
      <w:r w:rsidRPr="00A514AB">
        <w:rPr>
          <w:rFonts w:eastAsiaTheme="majorEastAsia" w:cs="Arial"/>
          <w:b/>
          <w:color w:val="000000" w:themeColor="text1"/>
          <w:szCs w:val="24"/>
        </w:rPr>
        <w:t xml:space="preserve">Approval of draft agenda </w:t>
      </w:r>
    </w:p>
    <w:p w14:paraId="0356ACBD" w14:textId="2C8F9715" w:rsidR="00CC23BD" w:rsidRPr="00A514AB" w:rsidRDefault="00CC23BD" w:rsidP="00A514AB">
      <w:pPr>
        <w:spacing w:before="120" w:after="120" w:line="360" w:lineRule="auto"/>
        <w:rPr>
          <w:rFonts w:eastAsiaTheme="majorEastAsia" w:cs="Arial"/>
          <w:bCs/>
          <w:color w:val="000000" w:themeColor="text1"/>
          <w:szCs w:val="24"/>
        </w:rPr>
      </w:pPr>
      <w:r w:rsidRPr="00A514AB">
        <w:rPr>
          <w:rFonts w:eastAsiaTheme="majorEastAsia" w:cs="Arial"/>
          <w:bCs/>
          <w:color w:val="000000" w:themeColor="text1"/>
          <w:szCs w:val="24"/>
        </w:rPr>
        <w:t>We will approve the agenda. You can suggest points to add under “any other business”.</w:t>
      </w:r>
    </w:p>
    <w:p w14:paraId="2F2D727A" w14:textId="77777777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120" w:line="360" w:lineRule="auto"/>
        <w:ind w:left="1494"/>
        <w:rPr>
          <w:rFonts w:eastAsiaTheme="majorEastAsia" w:cs="Arial"/>
          <w:b/>
          <w:color w:val="000000" w:themeColor="text1"/>
          <w:szCs w:val="24"/>
        </w:rPr>
      </w:pPr>
      <w:r w:rsidRPr="00A514AB">
        <w:rPr>
          <w:rFonts w:eastAsiaTheme="majorEastAsia" w:cs="Arial"/>
          <w:b/>
          <w:color w:val="000000" w:themeColor="text1"/>
          <w:szCs w:val="24"/>
        </w:rPr>
        <w:t xml:space="preserve">Round of introduction of the participants and information on their work in their organisation / countries </w:t>
      </w:r>
    </w:p>
    <w:p w14:paraId="3FD2DA0C" w14:textId="137FD2D3" w:rsidR="00AF439A" w:rsidRPr="00E84293" w:rsidRDefault="00CC23BD" w:rsidP="007A112D">
      <w:pPr>
        <w:spacing w:before="120" w:after="120" w:line="360" w:lineRule="auto"/>
        <w:rPr>
          <w:rFonts w:eastAsiaTheme="majorEastAsia" w:cs="Arial"/>
          <w:bCs/>
          <w:color w:val="000000" w:themeColor="text1"/>
          <w:szCs w:val="24"/>
        </w:rPr>
      </w:pPr>
      <w:r w:rsidRPr="00A514AB">
        <w:rPr>
          <w:rFonts w:eastAsiaTheme="majorEastAsia" w:cs="Arial"/>
          <w:bCs/>
          <w:color w:val="000000" w:themeColor="text1"/>
          <w:szCs w:val="24"/>
        </w:rPr>
        <w:t xml:space="preserve">Members and observers will introduce themselves. They will explain 3 priorities and issues (maximum) on women and girls with disabilities in their country and/or organisation. More information can be sent in written form (in simple language). </w:t>
      </w:r>
    </w:p>
    <w:p w14:paraId="662E0E56" w14:textId="2B719C14" w:rsidR="00CC23BD" w:rsidRDefault="001122A1" w:rsidP="00A514AB">
      <w:pPr>
        <w:spacing w:line="360" w:lineRule="auto"/>
        <w:contextualSpacing/>
        <w:rPr>
          <w:rFonts w:cs="Arial"/>
          <w:bCs/>
          <w:color w:val="000000" w:themeColor="text1"/>
          <w:szCs w:val="24"/>
        </w:rPr>
      </w:pPr>
      <w:r>
        <w:rPr>
          <w:rFonts w:cs="Arial"/>
          <w:b/>
          <w:bCs/>
          <w:color w:val="000000" w:themeColor="text1"/>
          <w:szCs w:val="24"/>
        </w:rPr>
        <w:t>1</w:t>
      </w:r>
      <w:r w:rsidR="00454ABF">
        <w:rPr>
          <w:rFonts w:cs="Arial"/>
          <w:b/>
          <w:bCs/>
          <w:color w:val="000000" w:themeColor="text1"/>
          <w:szCs w:val="24"/>
        </w:rPr>
        <w:t>1</w:t>
      </w:r>
      <w:r>
        <w:rPr>
          <w:rFonts w:cs="Arial"/>
          <w:b/>
          <w:bCs/>
          <w:color w:val="000000" w:themeColor="text1"/>
          <w:szCs w:val="24"/>
        </w:rPr>
        <w:t>:</w:t>
      </w:r>
      <w:r w:rsidR="003C587A">
        <w:rPr>
          <w:rFonts w:cs="Arial"/>
          <w:b/>
          <w:bCs/>
          <w:color w:val="000000" w:themeColor="text1"/>
          <w:szCs w:val="24"/>
        </w:rPr>
        <w:t>15</w:t>
      </w:r>
      <w:r w:rsidR="00E84293" w:rsidRPr="00E84293">
        <w:rPr>
          <w:rFonts w:cs="Arial"/>
          <w:b/>
          <w:bCs/>
          <w:color w:val="000000" w:themeColor="text1"/>
          <w:szCs w:val="24"/>
        </w:rPr>
        <w:t>-</w:t>
      </w:r>
      <w:r w:rsidR="00A17FF0">
        <w:rPr>
          <w:rFonts w:cs="Arial"/>
          <w:b/>
          <w:bCs/>
          <w:color w:val="000000" w:themeColor="text1"/>
          <w:szCs w:val="24"/>
        </w:rPr>
        <w:t>1</w:t>
      </w:r>
      <w:r w:rsidR="00454ABF">
        <w:rPr>
          <w:rFonts w:cs="Arial"/>
          <w:b/>
          <w:bCs/>
          <w:color w:val="000000" w:themeColor="text1"/>
          <w:szCs w:val="24"/>
        </w:rPr>
        <w:t>1</w:t>
      </w:r>
      <w:r w:rsidR="00E84293" w:rsidRPr="00E84293">
        <w:rPr>
          <w:rFonts w:cs="Arial"/>
          <w:b/>
          <w:bCs/>
          <w:color w:val="000000" w:themeColor="text1"/>
          <w:szCs w:val="24"/>
        </w:rPr>
        <w:t>:</w:t>
      </w:r>
      <w:r w:rsidR="003C587A">
        <w:rPr>
          <w:rFonts w:cs="Arial"/>
          <w:b/>
          <w:bCs/>
          <w:color w:val="000000" w:themeColor="text1"/>
          <w:szCs w:val="24"/>
        </w:rPr>
        <w:t>3</w:t>
      </w:r>
      <w:r w:rsidR="00A17FF0">
        <w:rPr>
          <w:rFonts w:cs="Arial"/>
          <w:b/>
          <w:bCs/>
          <w:color w:val="000000" w:themeColor="text1"/>
          <w:szCs w:val="24"/>
        </w:rPr>
        <w:t>0</w:t>
      </w:r>
      <w:r w:rsidR="00E84293" w:rsidRPr="00E84293">
        <w:rPr>
          <w:rFonts w:cs="Arial"/>
          <w:b/>
          <w:bCs/>
          <w:color w:val="000000" w:themeColor="text1"/>
          <w:szCs w:val="24"/>
        </w:rPr>
        <w:tab/>
      </w:r>
      <w:r w:rsidR="00E84293" w:rsidRPr="00E84293">
        <w:rPr>
          <w:rFonts w:cs="Arial"/>
          <w:bCs/>
          <w:color w:val="000000" w:themeColor="text1"/>
          <w:szCs w:val="24"/>
        </w:rPr>
        <w:tab/>
      </w:r>
      <w:r w:rsidR="00E84293" w:rsidRPr="00E84293">
        <w:rPr>
          <w:rFonts w:cs="Arial"/>
          <w:b/>
          <w:bCs/>
          <w:color w:val="000000" w:themeColor="text1"/>
          <w:szCs w:val="24"/>
        </w:rPr>
        <w:t>Break</w:t>
      </w:r>
    </w:p>
    <w:p w14:paraId="3460FAE4" w14:textId="77777777" w:rsidR="00A514AB" w:rsidRDefault="00A514AB" w:rsidP="00A514AB">
      <w:pPr>
        <w:spacing w:line="360" w:lineRule="auto"/>
        <w:contextualSpacing/>
        <w:rPr>
          <w:rFonts w:cs="Arial"/>
          <w:bCs/>
          <w:color w:val="000000" w:themeColor="text1"/>
          <w:szCs w:val="24"/>
        </w:rPr>
      </w:pPr>
    </w:p>
    <w:p w14:paraId="3280E734" w14:textId="3FC6DF58" w:rsidR="00A514AB" w:rsidRPr="00A514AB" w:rsidRDefault="00A514AB" w:rsidP="00A514AB">
      <w:pPr>
        <w:spacing w:line="360" w:lineRule="auto"/>
        <w:contextualSpacing/>
        <w:rPr>
          <w:rFonts w:cs="Arial"/>
          <w:bCs/>
          <w:color w:val="000000" w:themeColor="text1"/>
          <w:szCs w:val="24"/>
        </w:rPr>
      </w:pPr>
      <w:r w:rsidRPr="005A0B48">
        <w:rPr>
          <w:rFonts w:cs="Arial"/>
          <w:b/>
          <w:color w:val="000000" w:themeColor="text1"/>
          <w:szCs w:val="24"/>
        </w:rPr>
        <w:t>11:30-12:30</w:t>
      </w:r>
      <w:r>
        <w:rPr>
          <w:rFonts w:cs="Arial"/>
          <w:bCs/>
          <w:color w:val="000000" w:themeColor="text1"/>
          <w:szCs w:val="24"/>
        </w:rPr>
        <w:tab/>
      </w:r>
      <w:r>
        <w:rPr>
          <w:rFonts w:cs="Arial"/>
          <w:bCs/>
          <w:color w:val="000000" w:themeColor="text1"/>
          <w:szCs w:val="24"/>
        </w:rPr>
        <w:tab/>
      </w:r>
      <w:r w:rsidRPr="00E84293">
        <w:rPr>
          <w:rFonts w:eastAsiaTheme="majorEastAsia" w:cstheme="majorBidi"/>
          <w:b/>
          <w:bCs/>
          <w:color w:val="0A77B3"/>
          <w:szCs w:val="26"/>
        </w:rPr>
        <w:t xml:space="preserve">EDF Women’s Committee meeting – business session </w:t>
      </w:r>
      <w:r>
        <w:rPr>
          <w:rFonts w:eastAsiaTheme="majorEastAsia" w:cstheme="majorBidi"/>
          <w:b/>
          <w:bCs/>
          <w:color w:val="0A77B3"/>
          <w:szCs w:val="26"/>
        </w:rPr>
        <w:t>2</w:t>
      </w:r>
    </w:p>
    <w:p w14:paraId="469B3BB0" w14:textId="312FE218" w:rsidR="00CC23BD" w:rsidRPr="00AF439A" w:rsidRDefault="00007696" w:rsidP="00F36902">
      <w:pPr>
        <w:pStyle w:val="ListParagraph"/>
        <w:numPr>
          <w:ilvl w:val="0"/>
          <w:numId w:val="42"/>
        </w:numPr>
        <w:spacing w:before="120" w:after="0" w:line="360" w:lineRule="auto"/>
        <w:ind w:left="1494"/>
        <w:rPr>
          <w:rFonts w:cs="Arial"/>
          <w:bCs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Peer exchange and discussion on reporting to the CRPD and CEDAW Committee</w:t>
      </w:r>
      <w:r w:rsidR="00923178">
        <w:rPr>
          <w:rFonts w:cs="Arial"/>
          <w:b/>
          <w:color w:val="000000" w:themeColor="text1"/>
          <w:szCs w:val="24"/>
        </w:rPr>
        <w:t>s</w:t>
      </w:r>
      <w:r>
        <w:rPr>
          <w:rFonts w:cs="Arial"/>
          <w:b/>
          <w:color w:val="000000" w:themeColor="text1"/>
          <w:szCs w:val="24"/>
        </w:rPr>
        <w:t xml:space="preserve"> on the rights of women and girls with disabilities</w:t>
      </w:r>
    </w:p>
    <w:p w14:paraId="4E343384" w14:textId="77777777" w:rsidR="00923178" w:rsidRDefault="00923178" w:rsidP="00AF439A">
      <w:pPr>
        <w:spacing w:before="120" w:after="0" w:line="360" w:lineRule="auto"/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>The Secretariat will explain the importance to bring issues on the rights of women and girls with disabilities to the CRPD and CEDAW Committees. Then, m</w:t>
      </w:r>
      <w:r w:rsidR="00AF439A">
        <w:rPr>
          <w:rFonts w:cs="Arial"/>
          <w:bCs/>
          <w:color w:val="000000" w:themeColor="text1"/>
          <w:szCs w:val="24"/>
        </w:rPr>
        <w:t xml:space="preserve">embers will </w:t>
      </w:r>
      <w:r w:rsidR="00AF439A">
        <w:rPr>
          <w:rFonts w:cs="Arial"/>
          <w:bCs/>
          <w:color w:val="000000" w:themeColor="text1"/>
          <w:szCs w:val="24"/>
        </w:rPr>
        <w:lastRenderedPageBreak/>
        <w:t>discuss their work in reporting on women and girls with disabilities</w:t>
      </w:r>
      <w:r>
        <w:rPr>
          <w:rFonts w:cs="Arial"/>
          <w:bCs/>
          <w:color w:val="000000" w:themeColor="text1"/>
          <w:szCs w:val="24"/>
        </w:rPr>
        <w:t xml:space="preserve"> to the two committees</w:t>
      </w:r>
      <w:r w:rsidR="00AF439A">
        <w:rPr>
          <w:rFonts w:cs="Arial"/>
          <w:bCs/>
          <w:color w:val="000000" w:themeColor="text1"/>
          <w:szCs w:val="24"/>
        </w:rPr>
        <w:t xml:space="preserve">. </w:t>
      </w:r>
    </w:p>
    <w:p w14:paraId="0681D11F" w14:textId="2663655C" w:rsidR="00AF439A" w:rsidRPr="00AF439A" w:rsidRDefault="00B76A3F" w:rsidP="00AF439A">
      <w:pPr>
        <w:spacing w:before="120" w:after="0" w:line="360" w:lineRule="auto"/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>To prepare for this discussion, all</w:t>
      </w:r>
      <w:r w:rsidR="00AF439A">
        <w:rPr>
          <w:rFonts w:cs="Arial"/>
          <w:bCs/>
          <w:color w:val="000000" w:themeColor="text1"/>
          <w:szCs w:val="24"/>
        </w:rPr>
        <w:t xml:space="preserve"> members and observers are invited to join the</w:t>
      </w:r>
      <w:r>
        <w:rPr>
          <w:rFonts w:cs="Arial"/>
          <w:bCs/>
          <w:color w:val="000000" w:themeColor="text1"/>
          <w:szCs w:val="24"/>
        </w:rPr>
        <w:t xml:space="preserve"> </w:t>
      </w:r>
      <w:hyperlink r:id="rId9" w:anchor="/registration" w:history="1">
        <w:r w:rsidRPr="00B76A3F">
          <w:rPr>
            <w:rStyle w:val="Hyperlink"/>
            <w:rFonts w:cs="Arial"/>
            <w:bCs/>
            <w:szCs w:val="24"/>
          </w:rPr>
          <w:t>online</w:t>
        </w:r>
        <w:r w:rsidR="00AF439A" w:rsidRPr="00B76A3F">
          <w:rPr>
            <w:rStyle w:val="Hyperlink"/>
            <w:rFonts w:cs="Arial"/>
            <w:bCs/>
            <w:szCs w:val="24"/>
          </w:rPr>
          <w:t xml:space="preserve"> training on reporting to the Committee</w:t>
        </w:r>
      </w:hyperlink>
      <w:r w:rsidR="00AF439A">
        <w:rPr>
          <w:rFonts w:cs="Arial"/>
          <w:bCs/>
          <w:color w:val="000000" w:themeColor="text1"/>
          <w:szCs w:val="24"/>
        </w:rPr>
        <w:t xml:space="preserve"> on 29 October 2024.</w:t>
      </w:r>
    </w:p>
    <w:p w14:paraId="3E57D49D" w14:textId="2BB4024E" w:rsidR="00383083" w:rsidRPr="00383083" w:rsidRDefault="00383083" w:rsidP="00F36902">
      <w:pPr>
        <w:pStyle w:val="ListParagraph"/>
        <w:numPr>
          <w:ilvl w:val="0"/>
          <w:numId w:val="42"/>
        </w:numPr>
        <w:spacing w:before="120" w:after="0" w:line="360" w:lineRule="auto"/>
        <w:ind w:left="1494"/>
        <w:rPr>
          <w:rFonts w:cs="Arial"/>
          <w:bCs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Update on the work with the European Women’s Lobby</w:t>
      </w:r>
      <w:r w:rsidR="004463A8">
        <w:rPr>
          <w:rFonts w:cs="Arial"/>
          <w:b/>
          <w:color w:val="000000" w:themeColor="text1"/>
          <w:szCs w:val="24"/>
        </w:rPr>
        <w:t xml:space="preserve"> (EWL) </w:t>
      </w:r>
    </w:p>
    <w:p w14:paraId="24F99482" w14:textId="2B318EDF" w:rsidR="004463A8" w:rsidRDefault="00383083" w:rsidP="00633B97">
      <w:pPr>
        <w:spacing w:before="120" w:after="120" w:line="360" w:lineRule="auto"/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 xml:space="preserve">The Chair and other members of the Committee who did activities with </w:t>
      </w:r>
      <w:r w:rsidR="00BC0C3C">
        <w:rPr>
          <w:rFonts w:cs="Arial"/>
          <w:bCs/>
          <w:color w:val="000000" w:themeColor="text1"/>
          <w:szCs w:val="24"/>
        </w:rPr>
        <w:t xml:space="preserve">the </w:t>
      </w:r>
      <w:hyperlink r:id="rId10" w:history="1">
        <w:r w:rsidR="00BC0C3C" w:rsidRPr="00E644F4">
          <w:rPr>
            <w:rStyle w:val="Hyperlink"/>
            <w:rFonts w:cs="Arial"/>
            <w:bCs/>
            <w:szCs w:val="24"/>
          </w:rPr>
          <w:t>European Women’s Lobby</w:t>
        </w:r>
      </w:hyperlink>
      <w:r>
        <w:rPr>
          <w:rFonts w:cs="Arial"/>
          <w:bCs/>
          <w:color w:val="000000" w:themeColor="text1"/>
          <w:szCs w:val="24"/>
        </w:rPr>
        <w:t xml:space="preserve"> will report on this work</w:t>
      </w:r>
      <w:r w:rsidR="004463A8">
        <w:rPr>
          <w:rFonts w:cs="Arial"/>
          <w:bCs/>
          <w:color w:val="000000" w:themeColor="text1"/>
          <w:szCs w:val="24"/>
        </w:rPr>
        <w:t xml:space="preserve">- this includes: </w:t>
      </w:r>
    </w:p>
    <w:p w14:paraId="29388E77" w14:textId="3772A39C" w:rsidR="004463A8" w:rsidRDefault="004463A8" w:rsidP="00633B97">
      <w:pPr>
        <w:pStyle w:val="ListParagraph"/>
        <w:numPr>
          <w:ilvl w:val="0"/>
          <w:numId w:val="44"/>
        </w:numPr>
        <w:spacing w:before="120" w:after="120" w:line="360" w:lineRule="auto"/>
        <w:contextualSpacing w:val="0"/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 xml:space="preserve">Pirkko Mahlamäki, as Board member, and member of </w:t>
      </w:r>
      <w:r w:rsidR="00410E2A" w:rsidRPr="00122441">
        <w:rPr>
          <w:rFonts w:cs="Arial"/>
          <w:bCs/>
          <w:color w:val="000000" w:themeColor="text1"/>
          <w:szCs w:val="24"/>
        </w:rPr>
        <w:t>the Task Force on Sexual and Reproductive Health, and Women in Politics Working Group</w:t>
      </w:r>
    </w:p>
    <w:p w14:paraId="23B68D7A" w14:textId="14698E99" w:rsidR="004463A8" w:rsidRDefault="004463A8" w:rsidP="00633B97">
      <w:pPr>
        <w:pStyle w:val="ListParagraph"/>
        <w:numPr>
          <w:ilvl w:val="0"/>
          <w:numId w:val="44"/>
        </w:numPr>
        <w:spacing w:before="120" w:after="120" w:line="360" w:lineRule="auto"/>
        <w:contextualSpacing w:val="0"/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 xml:space="preserve">Luisa Bosisio, as member of </w:t>
      </w:r>
      <w:r w:rsidR="00410E2A">
        <w:rPr>
          <w:rFonts w:cs="Arial"/>
          <w:bCs/>
          <w:color w:val="000000" w:themeColor="text1"/>
          <w:szCs w:val="24"/>
        </w:rPr>
        <w:t xml:space="preserve">the </w:t>
      </w:r>
      <w:r>
        <w:rPr>
          <w:rFonts w:cs="Arial"/>
          <w:bCs/>
          <w:color w:val="000000" w:themeColor="text1"/>
          <w:szCs w:val="24"/>
        </w:rPr>
        <w:t xml:space="preserve">Observatory </w:t>
      </w:r>
      <w:r w:rsidR="00410E2A">
        <w:rPr>
          <w:rFonts w:cs="Arial"/>
          <w:bCs/>
          <w:color w:val="000000" w:themeColor="text1"/>
          <w:szCs w:val="24"/>
        </w:rPr>
        <w:t>on violence against women</w:t>
      </w:r>
    </w:p>
    <w:p w14:paraId="76173FB1" w14:textId="1252B2EE" w:rsidR="004463A8" w:rsidRPr="004463A8" w:rsidRDefault="004463A8" w:rsidP="00633B97">
      <w:pPr>
        <w:pStyle w:val="ListParagraph"/>
        <w:numPr>
          <w:ilvl w:val="0"/>
          <w:numId w:val="44"/>
        </w:numPr>
        <w:spacing w:before="120" w:after="120" w:line="360" w:lineRule="auto"/>
        <w:contextualSpacing w:val="0"/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 xml:space="preserve">Elena </w:t>
      </w:r>
      <w:proofErr w:type="spellStart"/>
      <w:r>
        <w:rPr>
          <w:rFonts w:cs="Arial"/>
          <w:bCs/>
          <w:color w:val="000000" w:themeColor="text1"/>
          <w:szCs w:val="24"/>
        </w:rPr>
        <w:t>Ratoi</w:t>
      </w:r>
      <w:proofErr w:type="spellEnd"/>
      <w:r>
        <w:rPr>
          <w:rFonts w:cs="Arial"/>
          <w:bCs/>
          <w:color w:val="000000" w:themeColor="text1"/>
          <w:szCs w:val="24"/>
        </w:rPr>
        <w:t xml:space="preserve">, </w:t>
      </w:r>
      <w:r w:rsidR="00410E2A" w:rsidRPr="00410E2A">
        <w:rPr>
          <w:rFonts w:cs="Arial"/>
          <w:bCs/>
          <w:color w:val="000000" w:themeColor="text1"/>
          <w:szCs w:val="24"/>
        </w:rPr>
        <w:t>Feminist Economics Working Group</w:t>
      </w:r>
    </w:p>
    <w:p w14:paraId="00A16490" w14:textId="6F4B79F1" w:rsidR="005D1039" w:rsidRPr="00BC0C3C" w:rsidRDefault="00383083" w:rsidP="00633B97">
      <w:pPr>
        <w:pStyle w:val="ListParagraph"/>
        <w:numPr>
          <w:ilvl w:val="0"/>
          <w:numId w:val="42"/>
        </w:numPr>
        <w:spacing w:before="120" w:after="120" w:line="360" w:lineRule="auto"/>
        <w:ind w:left="1494"/>
        <w:contextualSpacing w:val="0"/>
        <w:rPr>
          <w:rFonts w:eastAsiaTheme="majorEastAsia" w:cs="Arial"/>
          <w:b/>
          <w:color w:val="000000" w:themeColor="text1"/>
          <w:szCs w:val="24"/>
        </w:rPr>
      </w:pPr>
      <w:r>
        <w:rPr>
          <w:rFonts w:eastAsiaTheme="majorEastAsia" w:cs="Arial"/>
          <w:b/>
          <w:bCs/>
          <w:color w:val="000000" w:themeColor="text1"/>
          <w:szCs w:val="24"/>
        </w:rPr>
        <w:t>Update from EDF Secretariat on the work done this year and upcoming activities</w:t>
      </w:r>
    </w:p>
    <w:p w14:paraId="4A15BC91" w14:textId="64C8D884" w:rsidR="00717E7D" w:rsidRDefault="005D1039" w:rsidP="005D1039">
      <w:pPr>
        <w:spacing w:line="360" w:lineRule="auto"/>
        <w:rPr>
          <w:rFonts w:cs="Arial"/>
          <w:bCs/>
          <w:color w:val="000000" w:themeColor="text1"/>
          <w:szCs w:val="24"/>
        </w:rPr>
      </w:pPr>
      <w:r w:rsidRPr="002B0F0B">
        <w:rPr>
          <w:rFonts w:cs="Arial"/>
          <w:bCs/>
          <w:color w:val="000000" w:themeColor="text1"/>
          <w:szCs w:val="24"/>
        </w:rPr>
        <w:t xml:space="preserve">The Secretariat will present the </w:t>
      </w:r>
      <w:r w:rsidR="002B4F15">
        <w:rPr>
          <w:rFonts w:cs="Arial"/>
          <w:bCs/>
          <w:color w:val="000000" w:themeColor="text1"/>
          <w:szCs w:val="24"/>
        </w:rPr>
        <w:t>work done this year and upcoming activities until the end of the year</w:t>
      </w:r>
      <w:r w:rsidR="001F1C85">
        <w:rPr>
          <w:rFonts w:cs="Arial"/>
          <w:bCs/>
          <w:color w:val="000000" w:themeColor="text1"/>
          <w:szCs w:val="24"/>
        </w:rPr>
        <w:t xml:space="preserve">. </w:t>
      </w:r>
      <w:r w:rsidR="00717E7D">
        <w:rPr>
          <w:rFonts w:cs="Arial"/>
          <w:bCs/>
          <w:color w:val="000000" w:themeColor="text1"/>
          <w:szCs w:val="24"/>
        </w:rPr>
        <w:t xml:space="preserve">The overview of the activities undertaken is available in </w:t>
      </w:r>
      <w:r w:rsidR="00717E7D" w:rsidRPr="00717E7D">
        <w:rPr>
          <w:rFonts w:cs="Arial"/>
          <w:b/>
          <w:color w:val="FF0000"/>
          <w:szCs w:val="24"/>
        </w:rPr>
        <w:t>Annex 1</w:t>
      </w:r>
      <w:r w:rsidR="00717E7D">
        <w:rPr>
          <w:rFonts w:cs="Arial"/>
          <w:bCs/>
          <w:color w:val="000000" w:themeColor="text1"/>
          <w:szCs w:val="24"/>
        </w:rPr>
        <w:t>. Ongoing or upcoming activities to be discussed include:</w:t>
      </w:r>
    </w:p>
    <w:p w14:paraId="1B7EE595" w14:textId="6A173CD3" w:rsidR="00717E7D" w:rsidRDefault="00717E7D" w:rsidP="00717E7D">
      <w:pPr>
        <w:pStyle w:val="ListParagraph"/>
        <w:numPr>
          <w:ilvl w:val="0"/>
          <w:numId w:val="45"/>
        </w:numPr>
        <w:spacing w:line="360" w:lineRule="auto"/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>Preparation of the Guide on transposing the Directive on combating violence against women (</w:t>
      </w:r>
      <w:r w:rsidRPr="00717E7D">
        <w:rPr>
          <w:rFonts w:cs="Arial"/>
          <w:b/>
          <w:color w:val="FF0000"/>
          <w:szCs w:val="24"/>
        </w:rPr>
        <w:t>Annex 2</w:t>
      </w:r>
      <w:r>
        <w:rPr>
          <w:rFonts w:cs="Arial"/>
          <w:bCs/>
          <w:color w:val="000000" w:themeColor="text1"/>
          <w:szCs w:val="24"/>
        </w:rPr>
        <w:t xml:space="preserve">) </w:t>
      </w:r>
    </w:p>
    <w:p w14:paraId="4DD4CE19" w14:textId="0CAA86E2" w:rsidR="00717E7D" w:rsidRDefault="00717E7D" w:rsidP="00717E7D">
      <w:pPr>
        <w:pStyle w:val="ListParagraph"/>
        <w:numPr>
          <w:ilvl w:val="0"/>
          <w:numId w:val="45"/>
        </w:numPr>
        <w:spacing w:line="360" w:lineRule="auto"/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 xml:space="preserve">Contribution to EDFs alternative report for the review of the EU by the CRPD Committee </w:t>
      </w:r>
      <w:r w:rsidRPr="00717E7D">
        <w:rPr>
          <w:rFonts w:cs="Arial"/>
          <w:bCs/>
          <w:szCs w:val="24"/>
        </w:rPr>
        <w:t>(</w:t>
      </w:r>
      <w:r w:rsidRPr="00717E7D">
        <w:rPr>
          <w:rFonts w:cs="Arial"/>
          <w:b/>
          <w:color w:val="FF0000"/>
          <w:szCs w:val="24"/>
        </w:rPr>
        <w:t>Annex 3</w:t>
      </w:r>
      <w:r>
        <w:rPr>
          <w:rFonts w:cs="Arial"/>
          <w:bCs/>
          <w:color w:val="000000" w:themeColor="text1"/>
          <w:szCs w:val="24"/>
        </w:rPr>
        <w:t>)</w:t>
      </w:r>
    </w:p>
    <w:p w14:paraId="41C136A1" w14:textId="507CDB68" w:rsidR="002B4F15" w:rsidRPr="00717E7D" w:rsidRDefault="00717E7D" w:rsidP="00717E7D">
      <w:pPr>
        <w:pStyle w:val="ListParagraph"/>
        <w:numPr>
          <w:ilvl w:val="0"/>
          <w:numId w:val="45"/>
        </w:numPr>
        <w:spacing w:line="360" w:lineRule="auto"/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>P</w:t>
      </w:r>
      <w:r w:rsidR="002B4F15" w:rsidRPr="00717E7D">
        <w:rPr>
          <w:rFonts w:cs="Arial"/>
          <w:bCs/>
          <w:color w:val="000000" w:themeColor="text1"/>
          <w:szCs w:val="24"/>
        </w:rPr>
        <w:t xml:space="preserve">articipation in the </w:t>
      </w:r>
      <w:hyperlink r:id="rId11" w:history="1">
        <w:r w:rsidR="002B4F15" w:rsidRPr="00717E7D">
          <w:rPr>
            <w:rStyle w:val="Hyperlink"/>
            <w:rFonts w:cs="Arial"/>
            <w:bCs/>
            <w:szCs w:val="24"/>
          </w:rPr>
          <w:t>European Day of Persons with Disabilities conference</w:t>
        </w:r>
      </w:hyperlink>
    </w:p>
    <w:p w14:paraId="52F8E609" w14:textId="36205142" w:rsidR="0056347B" w:rsidRDefault="003D1425" w:rsidP="007E6103">
      <w:pPr>
        <w:tabs>
          <w:tab w:val="right" w:pos="9072"/>
        </w:tabs>
        <w:spacing w:line="360" w:lineRule="auto"/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>Finally, m</w:t>
      </w:r>
      <w:r w:rsidR="0056347B">
        <w:rPr>
          <w:rFonts w:cs="Arial"/>
          <w:bCs/>
          <w:color w:val="000000" w:themeColor="text1"/>
          <w:szCs w:val="24"/>
        </w:rPr>
        <w:t xml:space="preserve">embers will discuss potential activities and priorities for 2025. </w:t>
      </w:r>
      <w:r w:rsidR="007E6103">
        <w:rPr>
          <w:rFonts w:cs="Arial"/>
          <w:bCs/>
          <w:color w:val="000000" w:themeColor="text1"/>
          <w:szCs w:val="24"/>
        </w:rPr>
        <w:t xml:space="preserve">Please think about ideas of activities. </w:t>
      </w:r>
    </w:p>
    <w:p w14:paraId="66BCB573" w14:textId="77777777" w:rsidR="00A514AB" w:rsidRPr="00A514AB" w:rsidRDefault="00A514AB" w:rsidP="00F36902">
      <w:pPr>
        <w:pStyle w:val="ListParagraph"/>
        <w:numPr>
          <w:ilvl w:val="0"/>
          <w:numId w:val="42"/>
        </w:numPr>
        <w:spacing w:before="120" w:after="0" w:line="360" w:lineRule="auto"/>
        <w:ind w:left="1494"/>
        <w:rPr>
          <w:rFonts w:eastAsiaTheme="majorEastAsia" w:cstheme="majorBidi"/>
          <w:b/>
          <w:bCs/>
          <w:szCs w:val="26"/>
        </w:rPr>
      </w:pPr>
      <w:r w:rsidRPr="00A514AB">
        <w:rPr>
          <w:rFonts w:eastAsiaTheme="majorEastAsia" w:cstheme="majorBidi"/>
          <w:b/>
          <w:bCs/>
          <w:szCs w:val="26"/>
        </w:rPr>
        <w:t>Any other business</w:t>
      </w:r>
    </w:p>
    <w:p w14:paraId="7089E12E" w14:textId="77777777" w:rsidR="00A514AB" w:rsidRPr="00A514AB" w:rsidRDefault="00A514AB" w:rsidP="00A514AB">
      <w:pPr>
        <w:spacing w:before="120" w:after="0" w:line="360" w:lineRule="auto"/>
        <w:rPr>
          <w:rFonts w:eastAsiaTheme="majorEastAsia" w:cstheme="majorBidi"/>
          <w:b/>
          <w:bCs/>
          <w:szCs w:val="26"/>
        </w:rPr>
      </w:pPr>
      <w:r w:rsidRPr="00A514AB">
        <w:rPr>
          <w:rFonts w:eastAsiaTheme="majorEastAsia" w:cstheme="majorBidi"/>
          <w:szCs w:val="26"/>
        </w:rPr>
        <w:t xml:space="preserve">Any other issues will be discussed. </w:t>
      </w:r>
    </w:p>
    <w:p w14:paraId="74908AD5" w14:textId="77777777" w:rsidR="00A514AB" w:rsidRPr="00A514AB" w:rsidRDefault="00A514AB" w:rsidP="00F36902">
      <w:pPr>
        <w:pStyle w:val="ListParagraph"/>
        <w:numPr>
          <w:ilvl w:val="0"/>
          <w:numId w:val="42"/>
        </w:numPr>
        <w:spacing w:before="120" w:after="0" w:line="360" w:lineRule="auto"/>
        <w:ind w:left="1494"/>
        <w:rPr>
          <w:rFonts w:eastAsiaTheme="majorEastAsia" w:cstheme="majorBidi"/>
          <w:b/>
          <w:bCs/>
          <w:szCs w:val="26"/>
        </w:rPr>
      </w:pPr>
      <w:r w:rsidRPr="00A514AB">
        <w:rPr>
          <w:rFonts w:eastAsiaTheme="majorEastAsia" w:cstheme="majorBidi"/>
          <w:b/>
          <w:bCs/>
          <w:szCs w:val="26"/>
        </w:rPr>
        <w:t>Closing by the Chair</w:t>
      </w:r>
    </w:p>
    <w:p w14:paraId="2B44B444" w14:textId="0E57A6DC" w:rsidR="008D5E7F" w:rsidRPr="008D5E7F" w:rsidRDefault="008D5E7F" w:rsidP="007664BA">
      <w:pPr>
        <w:spacing w:before="120" w:after="0" w:line="360" w:lineRule="auto"/>
        <w:rPr>
          <w:rFonts w:eastAsiaTheme="majorEastAsia" w:cstheme="majorBidi"/>
          <w:szCs w:val="26"/>
        </w:rPr>
      </w:pPr>
    </w:p>
    <w:sectPr w:rsidR="008D5E7F" w:rsidRPr="008D5E7F" w:rsidSect="00C87F9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E8489" w14:textId="77777777" w:rsidR="00B713D8" w:rsidRDefault="00B713D8" w:rsidP="005F0514">
      <w:pPr>
        <w:spacing w:after="0" w:line="240" w:lineRule="auto"/>
      </w:pPr>
      <w:r>
        <w:separator/>
      </w:r>
    </w:p>
  </w:endnote>
  <w:endnote w:type="continuationSeparator" w:id="0">
    <w:p w14:paraId="23AFF440" w14:textId="77777777" w:rsidR="00B713D8" w:rsidRDefault="00B713D8" w:rsidP="005F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965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FBF59" w14:textId="3898B47A" w:rsidR="002E22E0" w:rsidRDefault="002E2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75F92" w14:textId="77777777" w:rsidR="002E22E0" w:rsidRDefault="002E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54951" w14:textId="77777777" w:rsidR="00B713D8" w:rsidRDefault="00B713D8" w:rsidP="005F0514">
      <w:pPr>
        <w:spacing w:after="0" w:line="240" w:lineRule="auto"/>
      </w:pPr>
      <w:r>
        <w:separator/>
      </w:r>
    </w:p>
  </w:footnote>
  <w:footnote w:type="continuationSeparator" w:id="0">
    <w:p w14:paraId="2BADA33C" w14:textId="77777777" w:rsidR="00B713D8" w:rsidRDefault="00B713D8" w:rsidP="005F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99CA6" w14:textId="6345ABAD" w:rsidR="005F0514" w:rsidRPr="00B10A93" w:rsidRDefault="00852766" w:rsidP="005F0514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1B51EE1B" wp14:editId="4E3731D5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864235" cy="7607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31284B9D" wp14:editId="2C645196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711200" cy="787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01" cy="7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88760" w14:textId="3E5BE1E8" w:rsidR="005F0514" w:rsidRDefault="009103AB">
    <w:pPr>
      <w:pStyle w:val="Header"/>
    </w:pPr>
    <w:r>
      <w:rPr>
        <w:noProof/>
        <w:lang w:val="fr-BE" w:eastAsia="fr-BE"/>
      </w:rPr>
      <w:drawing>
        <wp:inline distT="0" distB="0" distL="0" distR="0" wp14:anchorId="5D7E2728" wp14:editId="013D8371">
          <wp:extent cx="6350" cy="6350"/>
          <wp:effectExtent l="0" t="0" r="0" b="0"/>
          <wp:docPr id="5" name="Picture 5" descr="http://www.sustento.lv/images/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ustento.lv/images/px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88C"/>
    <w:multiLevelType w:val="hybridMultilevel"/>
    <w:tmpl w:val="F2A07D96"/>
    <w:lvl w:ilvl="0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B61FE0"/>
    <w:multiLevelType w:val="hybridMultilevel"/>
    <w:tmpl w:val="F4A6426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C96D12"/>
    <w:multiLevelType w:val="hybridMultilevel"/>
    <w:tmpl w:val="4EBCE2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0EC6"/>
    <w:multiLevelType w:val="hybridMultilevel"/>
    <w:tmpl w:val="FC922C14"/>
    <w:lvl w:ilvl="0" w:tplc="080C000F">
      <w:start w:val="1"/>
      <w:numFmt w:val="decimal"/>
      <w:lvlText w:val="%1."/>
      <w:lvlJc w:val="left"/>
      <w:pPr>
        <w:ind w:left="2520" w:hanging="360"/>
      </w:pPr>
    </w:lvl>
    <w:lvl w:ilvl="1" w:tplc="080C0019" w:tentative="1">
      <w:start w:val="1"/>
      <w:numFmt w:val="lowerLetter"/>
      <w:lvlText w:val="%2."/>
      <w:lvlJc w:val="left"/>
      <w:pPr>
        <w:ind w:left="3240" w:hanging="360"/>
      </w:pPr>
    </w:lvl>
    <w:lvl w:ilvl="2" w:tplc="080C001B" w:tentative="1">
      <w:start w:val="1"/>
      <w:numFmt w:val="lowerRoman"/>
      <w:lvlText w:val="%3."/>
      <w:lvlJc w:val="right"/>
      <w:pPr>
        <w:ind w:left="3960" w:hanging="180"/>
      </w:pPr>
    </w:lvl>
    <w:lvl w:ilvl="3" w:tplc="080C000F" w:tentative="1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C87175"/>
    <w:multiLevelType w:val="hybridMultilevel"/>
    <w:tmpl w:val="71B23C08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" w15:restartNumberingAfterBreak="0">
    <w:nsid w:val="0B7F47D9"/>
    <w:multiLevelType w:val="hybridMultilevel"/>
    <w:tmpl w:val="EAF68E2C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" w15:restartNumberingAfterBreak="0">
    <w:nsid w:val="0BF730AF"/>
    <w:multiLevelType w:val="hybridMultilevel"/>
    <w:tmpl w:val="595EC106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7" w15:restartNumberingAfterBreak="0">
    <w:nsid w:val="0CA41F92"/>
    <w:multiLevelType w:val="hybridMultilevel"/>
    <w:tmpl w:val="D086406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C362A"/>
    <w:multiLevelType w:val="hybridMultilevel"/>
    <w:tmpl w:val="51F21528"/>
    <w:lvl w:ilvl="0" w:tplc="080C000F">
      <w:start w:val="1"/>
      <w:numFmt w:val="decimal"/>
      <w:lvlText w:val="%1."/>
      <w:lvlJc w:val="left"/>
      <w:pPr>
        <w:ind w:left="2880" w:hanging="360"/>
      </w:pPr>
    </w:lvl>
    <w:lvl w:ilvl="1" w:tplc="080C0019" w:tentative="1">
      <w:start w:val="1"/>
      <w:numFmt w:val="lowerLetter"/>
      <w:lvlText w:val="%2."/>
      <w:lvlJc w:val="left"/>
      <w:pPr>
        <w:ind w:left="3600" w:hanging="360"/>
      </w:pPr>
    </w:lvl>
    <w:lvl w:ilvl="2" w:tplc="080C001B" w:tentative="1">
      <w:start w:val="1"/>
      <w:numFmt w:val="lowerRoman"/>
      <w:lvlText w:val="%3."/>
      <w:lvlJc w:val="right"/>
      <w:pPr>
        <w:ind w:left="4320" w:hanging="180"/>
      </w:pPr>
    </w:lvl>
    <w:lvl w:ilvl="3" w:tplc="080C000F" w:tentative="1">
      <w:start w:val="1"/>
      <w:numFmt w:val="decimal"/>
      <w:lvlText w:val="%4."/>
      <w:lvlJc w:val="left"/>
      <w:pPr>
        <w:ind w:left="5040" w:hanging="360"/>
      </w:pPr>
    </w:lvl>
    <w:lvl w:ilvl="4" w:tplc="080C0019" w:tentative="1">
      <w:start w:val="1"/>
      <w:numFmt w:val="lowerLetter"/>
      <w:lvlText w:val="%5."/>
      <w:lvlJc w:val="left"/>
      <w:pPr>
        <w:ind w:left="5760" w:hanging="360"/>
      </w:pPr>
    </w:lvl>
    <w:lvl w:ilvl="5" w:tplc="080C001B" w:tentative="1">
      <w:start w:val="1"/>
      <w:numFmt w:val="lowerRoman"/>
      <w:lvlText w:val="%6."/>
      <w:lvlJc w:val="right"/>
      <w:pPr>
        <w:ind w:left="6480" w:hanging="180"/>
      </w:pPr>
    </w:lvl>
    <w:lvl w:ilvl="6" w:tplc="080C000F" w:tentative="1">
      <w:start w:val="1"/>
      <w:numFmt w:val="decimal"/>
      <w:lvlText w:val="%7."/>
      <w:lvlJc w:val="left"/>
      <w:pPr>
        <w:ind w:left="7200" w:hanging="360"/>
      </w:pPr>
    </w:lvl>
    <w:lvl w:ilvl="7" w:tplc="080C0019" w:tentative="1">
      <w:start w:val="1"/>
      <w:numFmt w:val="lowerLetter"/>
      <w:lvlText w:val="%8."/>
      <w:lvlJc w:val="left"/>
      <w:pPr>
        <w:ind w:left="7920" w:hanging="360"/>
      </w:pPr>
    </w:lvl>
    <w:lvl w:ilvl="8" w:tplc="08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8871CB2"/>
    <w:multiLevelType w:val="hybridMultilevel"/>
    <w:tmpl w:val="217E213E"/>
    <w:lvl w:ilvl="0" w:tplc="1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3EC3FA8"/>
    <w:multiLevelType w:val="hybridMultilevel"/>
    <w:tmpl w:val="F4A6426C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6070AE8"/>
    <w:multiLevelType w:val="hybridMultilevel"/>
    <w:tmpl w:val="5336D62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275B22"/>
    <w:multiLevelType w:val="hybridMultilevel"/>
    <w:tmpl w:val="E2FA0EDE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004A7B"/>
    <w:multiLevelType w:val="hybridMultilevel"/>
    <w:tmpl w:val="3E386B9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861E93"/>
    <w:multiLevelType w:val="hybridMultilevel"/>
    <w:tmpl w:val="09267744"/>
    <w:lvl w:ilvl="0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0B845CC"/>
    <w:multiLevelType w:val="hybridMultilevel"/>
    <w:tmpl w:val="CEBA6F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84D13"/>
    <w:multiLevelType w:val="hybridMultilevel"/>
    <w:tmpl w:val="876EF76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3D23BE9"/>
    <w:multiLevelType w:val="hybridMultilevel"/>
    <w:tmpl w:val="48D0B0FA"/>
    <w:lvl w:ilvl="0" w:tplc="080C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8" w15:restartNumberingAfterBreak="0">
    <w:nsid w:val="33F1665D"/>
    <w:multiLevelType w:val="hybridMultilevel"/>
    <w:tmpl w:val="91D6302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485A0E"/>
    <w:multiLevelType w:val="hybridMultilevel"/>
    <w:tmpl w:val="2A6865B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51AD2"/>
    <w:multiLevelType w:val="hybridMultilevel"/>
    <w:tmpl w:val="65E8E888"/>
    <w:lvl w:ilvl="0" w:tplc="2000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1" w15:restartNumberingAfterBreak="0">
    <w:nsid w:val="3978019F"/>
    <w:multiLevelType w:val="hybridMultilevel"/>
    <w:tmpl w:val="BFB4D8F0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9AF2E7E"/>
    <w:multiLevelType w:val="hybridMultilevel"/>
    <w:tmpl w:val="E8E2C2A6"/>
    <w:lvl w:ilvl="0" w:tplc="9E78EF9E">
      <w:start w:val="1"/>
      <w:numFmt w:val="decimal"/>
      <w:lvlText w:val="%1."/>
      <w:lvlJc w:val="left"/>
      <w:pPr>
        <w:ind w:left="2628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3" w15:restartNumberingAfterBreak="0">
    <w:nsid w:val="3BBE1884"/>
    <w:multiLevelType w:val="hybridMultilevel"/>
    <w:tmpl w:val="B61838C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4" w15:restartNumberingAfterBreak="0">
    <w:nsid w:val="3CAB39F5"/>
    <w:multiLevelType w:val="hybridMultilevel"/>
    <w:tmpl w:val="3468DCDA"/>
    <w:lvl w:ilvl="0" w:tplc="08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25" w15:restartNumberingAfterBreak="0">
    <w:nsid w:val="424A5F23"/>
    <w:multiLevelType w:val="hybridMultilevel"/>
    <w:tmpl w:val="29E24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F4063"/>
    <w:multiLevelType w:val="hybridMultilevel"/>
    <w:tmpl w:val="7BE47D7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7" w15:restartNumberingAfterBreak="0">
    <w:nsid w:val="4A4D4082"/>
    <w:multiLevelType w:val="hybridMultilevel"/>
    <w:tmpl w:val="DFD0CB48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B135834"/>
    <w:multiLevelType w:val="hybridMultilevel"/>
    <w:tmpl w:val="11DC91A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D43F3"/>
    <w:multiLevelType w:val="hybridMultilevel"/>
    <w:tmpl w:val="D75A10A8"/>
    <w:lvl w:ilvl="0" w:tplc="E5C68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06AD0"/>
    <w:multiLevelType w:val="hybridMultilevel"/>
    <w:tmpl w:val="BFC0CAC0"/>
    <w:lvl w:ilvl="0" w:tplc="200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1" w15:restartNumberingAfterBreak="0">
    <w:nsid w:val="57756780"/>
    <w:multiLevelType w:val="hybridMultilevel"/>
    <w:tmpl w:val="F4A6426C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7EE1856"/>
    <w:multiLevelType w:val="hybridMultilevel"/>
    <w:tmpl w:val="C7B03688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BDF5205"/>
    <w:multiLevelType w:val="multilevel"/>
    <w:tmpl w:val="83B891EC"/>
    <w:lvl w:ilvl="0">
      <w:start w:val="11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9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C41B27"/>
    <w:multiLevelType w:val="hybridMultilevel"/>
    <w:tmpl w:val="C55267F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4EA42DD"/>
    <w:multiLevelType w:val="hybridMultilevel"/>
    <w:tmpl w:val="CB201782"/>
    <w:lvl w:ilvl="0" w:tplc="2000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36" w15:restartNumberingAfterBreak="0">
    <w:nsid w:val="6FE62B5D"/>
    <w:multiLevelType w:val="hybridMultilevel"/>
    <w:tmpl w:val="B694DD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964A6"/>
    <w:multiLevelType w:val="hybridMultilevel"/>
    <w:tmpl w:val="08B2EFEA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18D1059"/>
    <w:multiLevelType w:val="hybridMultilevel"/>
    <w:tmpl w:val="D1FE910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A5781D"/>
    <w:multiLevelType w:val="hybridMultilevel"/>
    <w:tmpl w:val="0B40F65A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  <w:b/>
        <w:b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24BA9"/>
    <w:multiLevelType w:val="hybridMultilevel"/>
    <w:tmpl w:val="097A080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79C7A9F"/>
    <w:multiLevelType w:val="hybridMultilevel"/>
    <w:tmpl w:val="02F6F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25279"/>
    <w:multiLevelType w:val="hybridMultilevel"/>
    <w:tmpl w:val="3BB863FA"/>
    <w:lvl w:ilvl="0" w:tplc="08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D9F131A"/>
    <w:multiLevelType w:val="hybridMultilevel"/>
    <w:tmpl w:val="15F8099A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FF942F2"/>
    <w:multiLevelType w:val="hybridMultilevel"/>
    <w:tmpl w:val="22380F22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num w:numId="1" w16cid:durableId="601424281">
    <w:abstractNumId w:val="2"/>
  </w:num>
  <w:num w:numId="2" w16cid:durableId="412161320">
    <w:abstractNumId w:val="44"/>
  </w:num>
  <w:num w:numId="3" w16cid:durableId="1074468348">
    <w:abstractNumId w:val="14"/>
  </w:num>
  <w:num w:numId="4" w16cid:durableId="1315373936">
    <w:abstractNumId w:val="12"/>
  </w:num>
  <w:num w:numId="5" w16cid:durableId="850728560">
    <w:abstractNumId w:val="42"/>
  </w:num>
  <w:num w:numId="6" w16cid:durableId="680397901">
    <w:abstractNumId w:val="29"/>
  </w:num>
  <w:num w:numId="7" w16cid:durableId="1545213893">
    <w:abstractNumId w:val="13"/>
  </w:num>
  <w:num w:numId="8" w16cid:durableId="368722167">
    <w:abstractNumId w:val="32"/>
  </w:num>
  <w:num w:numId="9" w16cid:durableId="257369516">
    <w:abstractNumId w:val="43"/>
  </w:num>
  <w:num w:numId="10" w16cid:durableId="1875926993">
    <w:abstractNumId w:val="27"/>
  </w:num>
  <w:num w:numId="11" w16cid:durableId="1628900174">
    <w:abstractNumId w:val="37"/>
  </w:num>
  <w:num w:numId="12" w16cid:durableId="1210798348">
    <w:abstractNumId w:val="20"/>
  </w:num>
  <w:num w:numId="13" w16cid:durableId="1646621099">
    <w:abstractNumId w:val="11"/>
  </w:num>
  <w:num w:numId="14" w16cid:durableId="303777021">
    <w:abstractNumId w:val="0"/>
  </w:num>
  <w:num w:numId="15" w16cid:durableId="1360008969">
    <w:abstractNumId w:val="38"/>
  </w:num>
  <w:num w:numId="16" w16cid:durableId="1871533178">
    <w:abstractNumId w:val="25"/>
  </w:num>
  <w:num w:numId="17" w16cid:durableId="952828868">
    <w:abstractNumId w:val="34"/>
  </w:num>
  <w:num w:numId="18" w16cid:durableId="1993832286">
    <w:abstractNumId w:val="18"/>
  </w:num>
  <w:num w:numId="19" w16cid:durableId="2004434850">
    <w:abstractNumId w:val="4"/>
  </w:num>
  <w:num w:numId="20" w16cid:durableId="96142486">
    <w:abstractNumId w:val="30"/>
  </w:num>
  <w:num w:numId="21" w16cid:durableId="2061131289">
    <w:abstractNumId w:val="5"/>
  </w:num>
  <w:num w:numId="22" w16cid:durableId="233393393">
    <w:abstractNumId w:val="36"/>
  </w:num>
  <w:num w:numId="23" w16cid:durableId="1613630064">
    <w:abstractNumId w:val="40"/>
  </w:num>
  <w:num w:numId="24" w16cid:durableId="784037063">
    <w:abstractNumId w:val="35"/>
  </w:num>
  <w:num w:numId="25" w16cid:durableId="564724851">
    <w:abstractNumId w:val="6"/>
  </w:num>
  <w:num w:numId="26" w16cid:durableId="1216350319">
    <w:abstractNumId w:val="22"/>
  </w:num>
  <w:num w:numId="27" w16cid:durableId="479270894">
    <w:abstractNumId w:val="23"/>
  </w:num>
  <w:num w:numId="28" w16cid:durableId="193469541">
    <w:abstractNumId w:val="26"/>
  </w:num>
  <w:num w:numId="29" w16cid:durableId="899900097">
    <w:abstractNumId w:val="17"/>
  </w:num>
  <w:num w:numId="30" w16cid:durableId="1272739752">
    <w:abstractNumId w:val="24"/>
  </w:num>
  <w:num w:numId="31" w16cid:durableId="264575287">
    <w:abstractNumId w:val="41"/>
  </w:num>
  <w:num w:numId="32" w16cid:durableId="474880362">
    <w:abstractNumId w:val="33"/>
  </w:num>
  <w:num w:numId="33" w16cid:durableId="1217012345">
    <w:abstractNumId w:val="1"/>
  </w:num>
  <w:num w:numId="34" w16cid:durableId="55322592">
    <w:abstractNumId w:val="3"/>
  </w:num>
  <w:num w:numId="35" w16cid:durableId="885528851">
    <w:abstractNumId w:val="8"/>
  </w:num>
  <w:num w:numId="36" w16cid:durableId="924798429">
    <w:abstractNumId w:val="15"/>
  </w:num>
  <w:num w:numId="37" w16cid:durableId="1240481338">
    <w:abstractNumId w:val="16"/>
  </w:num>
  <w:num w:numId="38" w16cid:durableId="1831216054">
    <w:abstractNumId w:val="21"/>
  </w:num>
  <w:num w:numId="39" w16cid:durableId="1836070917">
    <w:abstractNumId w:val="31"/>
  </w:num>
  <w:num w:numId="40" w16cid:durableId="1392728688">
    <w:abstractNumId w:val="10"/>
  </w:num>
  <w:num w:numId="41" w16cid:durableId="841354331">
    <w:abstractNumId w:val="19"/>
  </w:num>
  <w:num w:numId="42" w16cid:durableId="306788198">
    <w:abstractNumId w:val="39"/>
  </w:num>
  <w:num w:numId="43" w16cid:durableId="398023550">
    <w:abstractNumId w:val="28"/>
  </w:num>
  <w:num w:numId="44" w16cid:durableId="1772434261">
    <w:abstractNumId w:val="7"/>
  </w:num>
  <w:num w:numId="45" w16cid:durableId="1264995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27"/>
    <w:rsid w:val="00007696"/>
    <w:rsid w:val="000113E0"/>
    <w:rsid w:val="00020199"/>
    <w:rsid w:val="00031D3D"/>
    <w:rsid w:val="00057D8C"/>
    <w:rsid w:val="00062064"/>
    <w:rsid w:val="0006458B"/>
    <w:rsid w:val="00076AA0"/>
    <w:rsid w:val="00092DA2"/>
    <w:rsid w:val="0009473A"/>
    <w:rsid w:val="00095CB7"/>
    <w:rsid w:val="000A713C"/>
    <w:rsid w:val="000B0918"/>
    <w:rsid w:val="000B1528"/>
    <w:rsid w:val="000C0372"/>
    <w:rsid w:val="000C1FD5"/>
    <w:rsid w:val="000C4707"/>
    <w:rsid w:val="000C62BC"/>
    <w:rsid w:val="000D2937"/>
    <w:rsid w:val="000D377E"/>
    <w:rsid w:val="000D3D6C"/>
    <w:rsid w:val="000E3745"/>
    <w:rsid w:val="001122A1"/>
    <w:rsid w:val="00122441"/>
    <w:rsid w:val="00132AB5"/>
    <w:rsid w:val="00132BB5"/>
    <w:rsid w:val="00147AF9"/>
    <w:rsid w:val="00163488"/>
    <w:rsid w:val="00166589"/>
    <w:rsid w:val="00175D46"/>
    <w:rsid w:val="00176E52"/>
    <w:rsid w:val="001821E1"/>
    <w:rsid w:val="00192121"/>
    <w:rsid w:val="001D0F9E"/>
    <w:rsid w:val="001F1C85"/>
    <w:rsid w:val="00202AFD"/>
    <w:rsid w:val="00213CAE"/>
    <w:rsid w:val="00221F0A"/>
    <w:rsid w:val="00234412"/>
    <w:rsid w:val="00235DC0"/>
    <w:rsid w:val="00237FBA"/>
    <w:rsid w:val="002417CF"/>
    <w:rsid w:val="00241C9F"/>
    <w:rsid w:val="00242F5D"/>
    <w:rsid w:val="00257DBE"/>
    <w:rsid w:val="002761CB"/>
    <w:rsid w:val="0028301F"/>
    <w:rsid w:val="00292B80"/>
    <w:rsid w:val="002973EB"/>
    <w:rsid w:val="002A1514"/>
    <w:rsid w:val="002B0395"/>
    <w:rsid w:val="002B0F0B"/>
    <w:rsid w:val="002B4F15"/>
    <w:rsid w:val="002B6161"/>
    <w:rsid w:val="002B77D5"/>
    <w:rsid w:val="002C312B"/>
    <w:rsid w:val="002D1C00"/>
    <w:rsid w:val="002D72D4"/>
    <w:rsid w:val="002E22E0"/>
    <w:rsid w:val="002F64C3"/>
    <w:rsid w:val="00302350"/>
    <w:rsid w:val="00303D90"/>
    <w:rsid w:val="00310F58"/>
    <w:rsid w:val="003147CB"/>
    <w:rsid w:val="00332B3A"/>
    <w:rsid w:val="0033577F"/>
    <w:rsid w:val="00341910"/>
    <w:rsid w:val="0035125F"/>
    <w:rsid w:val="00353F0E"/>
    <w:rsid w:val="003708EE"/>
    <w:rsid w:val="00372A61"/>
    <w:rsid w:val="00377060"/>
    <w:rsid w:val="003827A6"/>
    <w:rsid w:val="00383083"/>
    <w:rsid w:val="003859DC"/>
    <w:rsid w:val="003B46B7"/>
    <w:rsid w:val="003C4B41"/>
    <w:rsid w:val="003C587A"/>
    <w:rsid w:val="003C764E"/>
    <w:rsid w:val="003D1425"/>
    <w:rsid w:val="003E070F"/>
    <w:rsid w:val="003F0478"/>
    <w:rsid w:val="003F3DBA"/>
    <w:rsid w:val="0040460B"/>
    <w:rsid w:val="00410E2A"/>
    <w:rsid w:val="00414B62"/>
    <w:rsid w:val="004161E2"/>
    <w:rsid w:val="00425136"/>
    <w:rsid w:val="00435885"/>
    <w:rsid w:val="00435AAA"/>
    <w:rsid w:val="004463A8"/>
    <w:rsid w:val="0045157B"/>
    <w:rsid w:val="00454ABF"/>
    <w:rsid w:val="004568BF"/>
    <w:rsid w:val="004573C4"/>
    <w:rsid w:val="00464993"/>
    <w:rsid w:val="004659A7"/>
    <w:rsid w:val="00475029"/>
    <w:rsid w:val="00475E0F"/>
    <w:rsid w:val="00484285"/>
    <w:rsid w:val="004859D3"/>
    <w:rsid w:val="00487FA3"/>
    <w:rsid w:val="00492435"/>
    <w:rsid w:val="00493157"/>
    <w:rsid w:val="004A6822"/>
    <w:rsid w:val="004C0706"/>
    <w:rsid w:val="004C3760"/>
    <w:rsid w:val="004C610F"/>
    <w:rsid w:val="004D282C"/>
    <w:rsid w:val="004E4C68"/>
    <w:rsid w:val="004F5F3B"/>
    <w:rsid w:val="004F7F10"/>
    <w:rsid w:val="00524742"/>
    <w:rsid w:val="00531504"/>
    <w:rsid w:val="00561F1C"/>
    <w:rsid w:val="0056221F"/>
    <w:rsid w:val="0056347B"/>
    <w:rsid w:val="005848FD"/>
    <w:rsid w:val="00593ED0"/>
    <w:rsid w:val="005974E1"/>
    <w:rsid w:val="00597A87"/>
    <w:rsid w:val="00597CAA"/>
    <w:rsid w:val="005A0B48"/>
    <w:rsid w:val="005B4123"/>
    <w:rsid w:val="005C06A0"/>
    <w:rsid w:val="005C071D"/>
    <w:rsid w:val="005C2D39"/>
    <w:rsid w:val="005D1039"/>
    <w:rsid w:val="005E423D"/>
    <w:rsid w:val="005E48B5"/>
    <w:rsid w:val="005E72BD"/>
    <w:rsid w:val="005F0514"/>
    <w:rsid w:val="005F05E9"/>
    <w:rsid w:val="005F2DE5"/>
    <w:rsid w:val="005F6967"/>
    <w:rsid w:val="006177CC"/>
    <w:rsid w:val="00617D77"/>
    <w:rsid w:val="006261F3"/>
    <w:rsid w:val="00630FDF"/>
    <w:rsid w:val="00633B97"/>
    <w:rsid w:val="00634ADC"/>
    <w:rsid w:val="006419E4"/>
    <w:rsid w:val="00641E97"/>
    <w:rsid w:val="00642EDE"/>
    <w:rsid w:val="00644D95"/>
    <w:rsid w:val="00646895"/>
    <w:rsid w:val="00647898"/>
    <w:rsid w:val="00662ACE"/>
    <w:rsid w:val="00664358"/>
    <w:rsid w:val="00676E7C"/>
    <w:rsid w:val="006832D2"/>
    <w:rsid w:val="00685277"/>
    <w:rsid w:val="00686097"/>
    <w:rsid w:val="006950A4"/>
    <w:rsid w:val="006A42F1"/>
    <w:rsid w:val="006A46FA"/>
    <w:rsid w:val="006B2234"/>
    <w:rsid w:val="006C6E9C"/>
    <w:rsid w:val="006D1426"/>
    <w:rsid w:val="006E3D1D"/>
    <w:rsid w:val="006E4E50"/>
    <w:rsid w:val="00713A96"/>
    <w:rsid w:val="00717E7D"/>
    <w:rsid w:val="00737310"/>
    <w:rsid w:val="00750710"/>
    <w:rsid w:val="00762F69"/>
    <w:rsid w:val="007664BA"/>
    <w:rsid w:val="0077030C"/>
    <w:rsid w:val="00792B53"/>
    <w:rsid w:val="007A112D"/>
    <w:rsid w:val="007B624C"/>
    <w:rsid w:val="007B7B8C"/>
    <w:rsid w:val="007C1AFA"/>
    <w:rsid w:val="007D1C9E"/>
    <w:rsid w:val="007D224D"/>
    <w:rsid w:val="007D4E4A"/>
    <w:rsid w:val="007E359D"/>
    <w:rsid w:val="007E6103"/>
    <w:rsid w:val="007F1A12"/>
    <w:rsid w:val="007F4195"/>
    <w:rsid w:val="008132A5"/>
    <w:rsid w:val="00817C73"/>
    <w:rsid w:val="00834E4C"/>
    <w:rsid w:val="00852766"/>
    <w:rsid w:val="0085646A"/>
    <w:rsid w:val="00866D9C"/>
    <w:rsid w:val="00872C35"/>
    <w:rsid w:val="0087521D"/>
    <w:rsid w:val="008775DF"/>
    <w:rsid w:val="00885F3F"/>
    <w:rsid w:val="008A4D6C"/>
    <w:rsid w:val="008B4546"/>
    <w:rsid w:val="008B502F"/>
    <w:rsid w:val="008D5E7F"/>
    <w:rsid w:val="008D6CFC"/>
    <w:rsid w:val="00902E01"/>
    <w:rsid w:val="009103AB"/>
    <w:rsid w:val="00911341"/>
    <w:rsid w:val="00912DC8"/>
    <w:rsid w:val="009159C9"/>
    <w:rsid w:val="00923178"/>
    <w:rsid w:val="009274CE"/>
    <w:rsid w:val="0094101E"/>
    <w:rsid w:val="0095206E"/>
    <w:rsid w:val="00956A3E"/>
    <w:rsid w:val="009664F7"/>
    <w:rsid w:val="009805AB"/>
    <w:rsid w:val="009927AD"/>
    <w:rsid w:val="00996639"/>
    <w:rsid w:val="009C27E0"/>
    <w:rsid w:val="009D0D8B"/>
    <w:rsid w:val="009E0EAD"/>
    <w:rsid w:val="009E0EE9"/>
    <w:rsid w:val="009F17A0"/>
    <w:rsid w:val="009F33CC"/>
    <w:rsid w:val="00A05483"/>
    <w:rsid w:val="00A1065D"/>
    <w:rsid w:val="00A17FF0"/>
    <w:rsid w:val="00A2632E"/>
    <w:rsid w:val="00A32808"/>
    <w:rsid w:val="00A504BE"/>
    <w:rsid w:val="00A514AB"/>
    <w:rsid w:val="00A52317"/>
    <w:rsid w:val="00A55D08"/>
    <w:rsid w:val="00A60AE5"/>
    <w:rsid w:val="00A60EC0"/>
    <w:rsid w:val="00A70F38"/>
    <w:rsid w:val="00A74202"/>
    <w:rsid w:val="00A80D0E"/>
    <w:rsid w:val="00A80D4F"/>
    <w:rsid w:val="00A81646"/>
    <w:rsid w:val="00A86465"/>
    <w:rsid w:val="00A87593"/>
    <w:rsid w:val="00A92419"/>
    <w:rsid w:val="00A9621F"/>
    <w:rsid w:val="00AA3F2E"/>
    <w:rsid w:val="00AA439B"/>
    <w:rsid w:val="00AA4669"/>
    <w:rsid w:val="00AB3456"/>
    <w:rsid w:val="00AB37FA"/>
    <w:rsid w:val="00AC174B"/>
    <w:rsid w:val="00AD23A1"/>
    <w:rsid w:val="00AD275C"/>
    <w:rsid w:val="00AD699B"/>
    <w:rsid w:val="00AD7F6A"/>
    <w:rsid w:val="00AF1429"/>
    <w:rsid w:val="00AF439A"/>
    <w:rsid w:val="00B002E4"/>
    <w:rsid w:val="00B0125B"/>
    <w:rsid w:val="00B01AC5"/>
    <w:rsid w:val="00B0315E"/>
    <w:rsid w:val="00B16E37"/>
    <w:rsid w:val="00B2521F"/>
    <w:rsid w:val="00B42385"/>
    <w:rsid w:val="00B54512"/>
    <w:rsid w:val="00B549A1"/>
    <w:rsid w:val="00B713D8"/>
    <w:rsid w:val="00B72368"/>
    <w:rsid w:val="00B7343C"/>
    <w:rsid w:val="00B742B1"/>
    <w:rsid w:val="00B76A3F"/>
    <w:rsid w:val="00B80259"/>
    <w:rsid w:val="00B80DD4"/>
    <w:rsid w:val="00B85367"/>
    <w:rsid w:val="00B90D39"/>
    <w:rsid w:val="00B97704"/>
    <w:rsid w:val="00BA075F"/>
    <w:rsid w:val="00BA3DCD"/>
    <w:rsid w:val="00BC0C3C"/>
    <w:rsid w:val="00BC0FAE"/>
    <w:rsid w:val="00BC3369"/>
    <w:rsid w:val="00BC6608"/>
    <w:rsid w:val="00BD2EAC"/>
    <w:rsid w:val="00BD7872"/>
    <w:rsid w:val="00BE62B1"/>
    <w:rsid w:val="00BE6F7E"/>
    <w:rsid w:val="00BF2835"/>
    <w:rsid w:val="00C04E9B"/>
    <w:rsid w:val="00C05F6F"/>
    <w:rsid w:val="00C13462"/>
    <w:rsid w:val="00C208BC"/>
    <w:rsid w:val="00C31914"/>
    <w:rsid w:val="00C3228E"/>
    <w:rsid w:val="00C33E2F"/>
    <w:rsid w:val="00C34184"/>
    <w:rsid w:val="00C353D7"/>
    <w:rsid w:val="00C43022"/>
    <w:rsid w:val="00C45049"/>
    <w:rsid w:val="00C60BD4"/>
    <w:rsid w:val="00C769C7"/>
    <w:rsid w:val="00C77F57"/>
    <w:rsid w:val="00C83357"/>
    <w:rsid w:val="00C83615"/>
    <w:rsid w:val="00C8634E"/>
    <w:rsid w:val="00C87F90"/>
    <w:rsid w:val="00C917E2"/>
    <w:rsid w:val="00C93241"/>
    <w:rsid w:val="00CB7D22"/>
    <w:rsid w:val="00CC23BD"/>
    <w:rsid w:val="00CF45A8"/>
    <w:rsid w:val="00CF4972"/>
    <w:rsid w:val="00D00062"/>
    <w:rsid w:val="00D05B00"/>
    <w:rsid w:val="00D05D42"/>
    <w:rsid w:val="00D17B52"/>
    <w:rsid w:val="00D23E81"/>
    <w:rsid w:val="00D259AD"/>
    <w:rsid w:val="00D2688F"/>
    <w:rsid w:val="00D369E4"/>
    <w:rsid w:val="00D471BE"/>
    <w:rsid w:val="00D50122"/>
    <w:rsid w:val="00D50E76"/>
    <w:rsid w:val="00D63664"/>
    <w:rsid w:val="00D70CCF"/>
    <w:rsid w:val="00D8115B"/>
    <w:rsid w:val="00D87E22"/>
    <w:rsid w:val="00DB2292"/>
    <w:rsid w:val="00DB379E"/>
    <w:rsid w:val="00DD1A48"/>
    <w:rsid w:val="00DE3B75"/>
    <w:rsid w:val="00DE72A7"/>
    <w:rsid w:val="00E004EB"/>
    <w:rsid w:val="00E2669D"/>
    <w:rsid w:val="00E2750E"/>
    <w:rsid w:val="00E31BC5"/>
    <w:rsid w:val="00E32B59"/>
    <w:rsid w:val="00E344B6"/>
    <w:rsid w:val="00E47027"/>
    <w:rsid w:val="00E5095F"/>
    <w:rsid w:val="00E57607"/>
    <w:rsid w:val="00E644F4"/>
    <w:rsid w:val="00E704EC"/>
    <w:rsid w:val="00E714BD"/>
    <w:rsid w:val="00E72B6F"/>
    <w:rsid w:val="00E84293"/>
    <w:rsid w:val="00E85690"/>
    <w:rsid w:val="00E860B7"/>
    <w:rsid w:val="00E942A3"/>
    <w:rsid w:val="00EA22B6"/>
    <w:rsid w:val="00EB0A3B"/>
    <w:rsid w:val="00EE1FD9"/>
    <w:rsid w:val="00EE3F9B"/>
    <w:rsid w:val="00F04225"/>
    <w:rsid w:val="00F04CBA"/>
    <w:rsid w:val="00F13305"/>
    <w:rsid w:val="00F25130"/>
    <w:rsid w:val="00F36902"/>
    <w:rsid w:val="00F41A83"/>
    <w:rsid w:val="00F60833"/>
    <w:rsid w:val="00F64EBA"/>
    <w:rsid w:val="00F73CF8"/>
    <w:rsid w:val="00F81378"/>
    <w:rsid w:val="00F93485"/>
    <w:rsid w:val="00FB24BC"/>
    <w:rsid w:val="00FB2FF6"/>
    <w:rsid w:val="00FC696E"/>
    <w:rsid w:val="00FD049B"/>
    <w:rsid w:val="00FF2DF9"/>
    <w:rsid w:val="00FF3343"/>
    <w:rsid w:val="00FF5068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BEDDF"/>
  <w15:chartTrackingRefBased/>
  <w15:docId w15:val="{5A4A5F72-AF3A-4F23-89E6-09EFFDB2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B1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A60AE5"/>
    <w:pPr>
      <w:spacing w:after="0" w:line="240" w:lineRule="auto"/>
    </w:pPr>
    <w:rPr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79E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9E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E"/>
    <w:rPr>
      <w:rFonts w:ascii="Segoe UI" w:hAnsi="Segoe UI" w:cs="Segoe UI"/>
      <w:sz w:val="18"/>
      <w:szCs w:val="1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1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14"/>
    <w:rPr>
      <w:lang w:val="en-IE"/>
    </w:rPr>
  </w:style>
  <w:style w:type="character" w:styleId="BookTitle">
    <w:name w:val="Book Title"/>
    <w:uiPriority w:val="33"/>
    <w:qFormat/>
    <w:rsid w:val="00C917E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32B5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32B5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77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Mpf-GhrTwqE9GW-eZFD_sP1zugPHwnKqg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social/main.jsp?langId=en&amp;catId=88&amp;eventsId=2183&amp;furtherEvents=y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omenlobby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meeting/register/tZctc-qgqz0uHdQBhYfqhtssyJBVMi_nkpK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E31D-D2DF-4B00-BBA6-89949AF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79</cp:revision>
  <cp:lastPrinted>2019-05-02T14:46:00Z</cp:lastPrinted>
  <dcterms:created xsi:type="dcterms:W3CDTF">2023-05-25T12:41:00Z</dcterms:created>
  <dcterms:modified xsi:type="dcterms:W3CDTF">2024-10-22T16:11:00Z</dcterms:modified>
</cp:coreProperties>
</file>