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2AAC3" w14:textId="2165ECEC" w:rsidR="005445BB" w:rsidRPr="00150A52" w:rsidRDefault="005445BB" w:rsidP="00150A52">
      <w:pPr>
        <w:pStyle w:val="Heading1"/>
        <w:rPr>
          <w:rFonts w:ascii="Arial" w:hAnsi="Arial" w:cs="Arial"/>
          <w:b/>
          <w:bCs/>
          <w:color w:val="0070C0"/>
          <w:sz w:val="28"/>
          <w:szCs w:val="28"/>
        </w:rPr>
      </w:pPr>
      <w:r w:rsidRPr="00150A52">
        <w:rPr>
          <w:rFonts w:ascii="Arial" w:hAnsi="Arial" w:cs="Arial"/>
          <w:b/>
          <w:bCs/>
          <w:color w:val="0070C0"/>
          <w:sz w:val="28"/>
          <w:szCs w:val="28"/>
        </w:rPr>
        <w:t xml:space="preserve">Concept Note: Gender Mainstreaming Package </w:t>
      </w:r>
    </w:p>
    <w:p w14:paraId="145573DD" w14:textId="77777777" w:rsidR="005445BB" w:rsidRPr="006E07CB" w:rsidRDefault="005445BB" w:rsidP="00C72B53">
      <w:pPr>
        <w:pStyle w:val="Heading2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1. Objective</w:t>
      </w:r>
    </w:p>
    <w:p w14:paraId="5F2A7D4A" w14:textId="345AB912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The primary objective of the "Gender Mainstreaming Package" is to empower </w:t>
      </w:r>
      <w:r w:rsidR="2888A94B" w:rsidRPr="00C72B53">
        <w:rPr>
          <w:rFonts w:ascii="Arial" w:hAnsi="Arial" w:cs="Arial"/>
          <w:sz w:val="24"/>
          <w:szCs w:val="24"/>
          <w:lang w:val="en-GB"/>
        </w:rPr>
        <w:t xml:space="preserve">EDF members organisations, especially </w:t>
      </w:r>
      <w:r w:rsidRPr="00C72B53">
        <w:rPr>
          <w:rFonts w:ascii="Arial" w:hAnsi="Arial" w:cs="Arial"/>
          <w:sz w:val="24"/>
          <w:szCs w:val="24"/>
          <w:lang w:val="en-GB"/>
        </w:rPr>
        <w:t>organisations of persons with disabilities (OPDs) and their members, particularly women and girls with disabilities, to integrate</w:t>
      </w:r>
      <w:r w:rsidR="5637A748" w:rsidRPr="00C72B53">
        <w:rPr>
          <w:rFonts w:ascii="Arial" w:hAnsi="Arial" w:cs="Arial"/>
          <w:sz w:val="24"/>
          <w:szCs w:val="24"/>
          <w:lang w:val="en-GB"/>
        </w:rPr>
        <w:t xml:space="preserve"> and mainstream</w:t>
      </w:r>
      <w:r w:rsidR="1ABABC73" w:rsidRPr="00C72B53">
        <w:rPr>
          <w:rFonts w:ascii="Arial" w:hAnsi="Arial" w:cs="Arial"/>
          <w:sz w:val="24"/>
          <w:szCs w:val="24"/>
          <w:lang w:val="en-GB"/>
        </w:rPr>
        <w:t xml:space="preserve"> the rights of women and girls with disabilities and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gender equality into their work. </w:t>
      </w:r>
    </w:p>
    <w:p w14:paraId="2D4A98C3" w14:textId="65EFCB25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The </w:t>
      </w:r>
      <w:r w:rsidR="00D41D5F" w:rsidRPr="00C72B53">
        <w:rPr>
          <w:rFonts w:ascii="Arial" w:hAnsi="Arial" w:cs="Arial"/>
          <w:sz w:val="24"/>
          <w:szCs w:val="24"/>
          <w:lang w:val="en-GB"/>
        </w:rPr>
        <w:t>package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will </w:t>
      </w:r>
      <w:r w:rsidR="00D41D5F" w:rsidRPr="00C72B53">
        <w:rPr>
          <w:rFonts w:ascii="Arial" w:hAnsi="Arial" w:cs="Arial"/>
          <w:sz w:val="24"/>
          <w:szCs w:val="24"/>
          <w:lang w:val="en-GB"/>
        </w:rPr>
        <w:t>contain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practical tools, </w:t>
      </w:r>
      <w:r w:rsidR="00FB1A6E" w:rsidRPr="00C72B53">
        <w:rPr>
          <w:rFonts w:ascii="Arial" w:hAnsi="Arial" w:cs="Arial"/>
          <w:sz w:val="24"/>
          <w:szCs w:val="24"/>
          <w:lang w:val="en-GB"/>
        </w:rPr>
        <w:t>and resources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to enable </w:t>
      </w:r>
      <w:r w:rsidR="00FB1A6E" w:rsidRPr="00C72B53">
        <w:rPr>
          <w:rFonts w:ascii="Arial" w:hAnsi="Arial" w:cs="Arial"/>
          <w:sz w:val="24"/>
          <w:szCs w:val="24"/>
          <w:lang w:val="en-GB"/>
        </w:rPr>
        <w:t>EDF members organisations</w:t>
      </w:r>
      <w:r w:rsidR="00D41D5F" w:rsidRPr="00C72B53">
        <w:rPr>
          <w:rFonts w:ascii="Arial" w:hAnsi="Arial" w:cs="Arial"/>
          <w:sz w:val="24"/>
          <w:szCs w:val="24"/>
          <w:lang w:val="en-GB"/>
        </w:rPr>
        <w:t xml:space="preserve"> and their members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to effectively mainstream gender</w:t>
      </w:r>
      <w:r w:rsidR="00941C83" w:rsidRPr="00C72B53">
        <w:rPr>
          <w:rFonts w:ascii="Arial" w:hAnsi="Arial" w:cs="Arial"/>
          <w:sz w:val="24"/>
          <w:szCs w:val="24"/>
          <w:lang w:val="en-GB"/>
        </w:rPr>
        <w:t xml:space="preserve"> and women’s rights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in their</w:t>
      </w:r>
      <w:r w:rsidR="75CC3B39" w:rsidRPr="00C72B53">
        <w:rPr>
          <w:rFonts w:ascii="Arial" w:hAnsi="Arial" w:cs="Arial"/>
          <w:sz w:val="24"/>
          <w:szCs w:val="24"/>
          <w:lang w:val="en-GB"/>
        </w:rPr>
        <w:t xml:space="preserve"> internal and external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policies, practices, and advocacy efforts, promoting the full inclusion and empowerment of women and girls with disabilities in all aspects of life.</w:t>
      </w:r>
    </w:p>
    <w:p w14:paraId="21D34284" w14:textId="77777777" w:rsidR="005445BB" w:rsidRPr="006E07CB" w:rsidRDefault="005445BB" w:rsidP="00C72B53">
      <w:pPr>
        <w:pStyle w:val="Heading2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2. Background and Context</w:t>
      </w:r>
    </w:p>
    <w:p w14:paraId="747613AC" w14:textId="3B7ACEA9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>Gender equality and the inclusion of women and girls with disabilities continue to face significant barriers across Europe</w:t>
      </w:r>
      <w:r w:rsidR="00861309" w:rsidRPr="00C72B53">
        <w:rPr>
          <w:rFonts w:ascii="Arial" w:hAnsi="Arial" w:cs="Arial"/>
          <w:sz w:val="24"/>
          <w:szCs w:val="24"/>
          <w:lang w:val="en-GB"/>
        </w:rPr>
        <w:t>, both at the EU and national levels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. Women and girls with disabilities often experience multiple forms of discrimination and exclusion, including gender-based violence, limited access to </w:t>
      </w:r>
      <w:r w:rsidR="00FE342F" w:rsidRPr="00C72B53">
        <w:rPr>
          <w:rFonts w:ascii="Arial" w:hAnsi="Arial" w:cs="Arial"/>
          <w:sz w:val="24"/>
          <w:szCs w:val="24"/>
          <w:lang w:val="en-GB"/>
        </w:rPr>
        <w:t xml:space="preserve">sexual and reproductive rights, </w:t>
      </w:r>
      <w:r w:rsidR="00D41D5F" w:rsidRPr="00C72B53">
        <w:rPr>
          <w:rFonts w:ascii="Arial" w:hAnsi="Arial" w:cs="Arial"/>
          <w:sz w:val="24"/>
          <w:szCs w:val="24"/>
          <w:lang w:val="en-GB"/>
        </w:rPr>
        <w:t xml:space="preserve">access to </w:t>
      </w:r>
      <w:r w:rsidR="00FE342F" w:rsidRPr="00C72B53">
        <w:rPr>
          <w:rFonts w:ascii="Arial" w:hAnsi="Arial" w:cs="Arial"/>
          <w:sz w:val="24"/>
          <w:szCs w:val="24"/>
          <w:lang w:val="en-GB"/>
        </w:rPr>
        <w:t xml:space="preserve">justice, 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education, healthcare, employment, and marginalisation in decision-making processes. </w:t>
      </w:r>
    </w:p>
    <w:p w14:paraId="40AB74FB" w14:textId="289B978E" w:rsidR="005445BB" w:rsidRPr="00C72B53" w:rsidRDefault="00D41D5F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EDF 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advocates for the rights of persons with disabilities across the EU, yet there remains a need for more structured efforts to address </w:t>
      </w:r>
      <w:r w:rsidR="009F11D6" w:rsidRPr="00C72B53">
        <w:rPr>
          <w:rFonts w:ascii="Arial" w:hAnsi="Arial" w:cs="Arial"/>
          <w:sz w:val="24"/>
          <w:szCs w:val="24"/>
          <w:lang w:val="en-GB"/>
        </w:rPr>
        <w:t>gender equality and gender mainstreaming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 within the disability movement.</w:t>
      </w:r>
    </w:p>
    <w:p w14:paraId="5DF3D5C3" w14:textId="28C61D84" w:rsidR="63EF3E71" w:rsidRPr="00C72B53" w:rsidRDefault="63EF3E71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This is very important as women with disabilities make up 60% of the disability population and almost the 30% of the female population in the European Union. The gender perspective is needed to ensure no persons with disabilities is left behind, and that recommendations, policies and laws benefit women too.  </w:t>
      </w:r>
    </w:p>
    <w:p w14:paraId="30EC9914" w14:textId="3D1D12BB" w:rsidR="1696939F" w:rsidRPr="00C72B53" w:rsidRDefault="1696939F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lastRenderedPageBreak/>
        <w:t>O</w:t>
      </w:r>
      <w:r w:rsidR="63EF3E71" w:rsidRPr="00C72B53">
        <w:rPr>
          <w:rFonts w:ascii="Arial" w:hAnsi="Arial" w:cs="Arial"/>
          <w:sz w:val="24"/>
          <w:szCs w:val="24"/>
          <w:lang w:val="en-GB"/>
        </w:rPr>
        <w:t xml:space="preserve">rganisations of persons with disabilities lack guidance, </w:t>
      </w:r>
      <w:proofErr w:type="gramStart"/>
      <w:r w:rsidR="63EF3E71" w:rsidRPr="00C72B53">
        <w:rPr>
          <w:rFonts w:ascii="Arial" w:hAnsi="Arial" w:cs="Arial"/>
          <w:sz w:val="24"/>
          <w:szCs w:val="24"/>
          <w:lang w:val="en-GB"/>
        </w:rPr>
        <w:t>tools</w:t>
      </w:r>
      <w:proofErr w:type="gramEnd"/>
      <w:r w:rsidR="63EF3E71" w:rsidRPr="00C72B53">
        <w:rPr>
          <w:rFonts w:ascii="Arial" w:hAnsi="Arial" w:cs="Arial"/>
          <w:sz w:val="24"/>
          <w:szCs w:val="24"/>
          <w:lang w:val="en-GB"/>
        </w:rPr>
        <w:t xml:space="preserve"> </w:t>
      </w:r>
      <w:r w:rsidR="1BAD539F" w:rsidRPr="00C72B53">
        <w:rPr>
          <w:rFonts w:ascii="Arial" w:hAnsi="Arial" w:cs="Arial"/>
          <w:sz w:val="24"/>
          <w:szCs w:val="24"/>
          <w:lang w:val="en-GB"/>
        </w:rPr>
        <w:t xml:space="preserve">and experience </w:t>
      </w:r>
      <w:r w:rsidR="63EF3E71" w:rsidRPr="00C72B53">
        <w:rPr>
          <w:rFonts w:ascii="Arial" w:hAnsi="Arial" w:cs="Arial"/>
          <w:sz w:val="24"/>
          <w:szCs w:val="24"/>
          <w:lang w:val="en-GB"/>
        </w:rPr>
        <w:t>to eff</w:t>
      </w:r>
      <w:r w:rsidR="59F50A7C" w:rsidRPr="00C72B53">
        <w:rPr>
          <w:rFonts w:ascii="Arial" w:hAnsi="Arial" w:cs="Arial"/>
          <w:sz w:val="24"/>
          <w:szCs w:val="24"/>
          <w:lang w:val="en-GB"/>
        </w:rPr>
        <w:t>iciently</w:t>
      </w:r>
      <w:r w:rsidR="63EF3E71" w:rsidRPr="00C72B53">
        <w:rPr>
          <w:rFonts w:ascii="Arial" w:hAnsi="Arial" w:cs="Arial"/>
          <w:sz w:val="24"/>
          <w:szCs w:val="24"/>
          <w:lang w:val="en-GB"/>
        </w:rPr>
        <w:t xml:space="preserve"> mainstream gender equality and women’s rights in their work.</w:t>
      </w:r>
      <w:r w:rsidR="477216BC" w:rsidRPr="00C72B53">
        <w:rPr>
          <w:rFonts w:ascii="Arial" w:hAnsi="Arial" w:cs="Arial"/>
          <w:sz w:val="24"/>
          <w:szCs w:val="24"/>
          <w:lang w:val="en-GB"/>
        </w:rPr>
        <w:t xml:space="preserve"> Many also lack financial and human resources to do so. </w:t>
      </w:r>
    </w:p>
    <w:p w14:paraId="0CB38F6A" w14:textId="4F2F74A4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>Recognising this gap, EDF aims to provide its members with the tools needed to advocate for</w:t>
      </w:r>
      <w:r w:rsidR="29418A4E" w:rsidRPr="00C72B53">
        <w:rPr>
          <w:rFonts w:ascii="Arial" w:hAnsi="Arial" w:cs="Arial"/>
          <w:sz w:val="24"/>
          <w:szCs w:val="24"/>
          <w:lang w:val="en-GB"/>
        </w:rPr>
        <w:t xml:space="preserve"> women’s rights,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gender equality </w:t>
      </w:r>
      <w:r w:rsidR="009F11D6" w:rsidRPr="00C72B53">
        <w:rPr>
          <w:rFonts w:ascii="Arial" w:hAnsi="Arial" w:cs="Arial"/>
          <w:sz w:val="24"/>
          <w:szCs w:val="24"/>
          <w:lang w:val="en-GB"/>
        </w:rPr>
        <w:t xml:space="preserve">and gender mainstreaming 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within the disability </w:t>
      </w:r>
      <w:r w:rsidR="00FE6939" w:rsidRPr="00C72B53">
        <w:rPr>
          <w:rFonts w:ascii="Arial" w:hAnsi="Arial" w:cs="Arial"/>
          <w:sz w:val="24"/>
          <w:szCs w:val="24"/>
          <w:lang w:val="en-GB"/>
        </w:rPr>
        <w:t>movement and beyond</w:t>
      </w:r>
      <w:r w:rsidRPr="00C72B53">
        <w:rPr>
          <w:rFonts w:ascii="Arial" w:hAnsi="Arial" w:cs="Arial"/>
          <w:sz w:val="24"/>
          <w:szCs w:val="24"/>
          <w:lang w:val="en-GB"/>
        </w:rPr>
        <w:t>. Th</w:t>
      </w:r>
      <w:r w:rsidR="009F11D6" w:rsidRPr="00C72B53">
        <w:rPr>
          <w:rFonts w:ascii="Arial" w:hAnsi="Arial" w:cs="Arial"/>
          <w:sz w:val="24"/>
          <w:szCs w:val="24"/>
          <w:lang w:val="en-GB"/>
        </w:rPr>
        <w:t>e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Gender Mainstreaming Package will help to strengthen the capacity of OPDs to create more inclusive,</w:t>
      </w:r>
      <w:r w:rsidR="009F11D6" w:rsidRPr="00C72B53">
        <w:rPr>
          <w:rFonts w:ascii="Arial" w:hAnsi="Arial" w:cs="Arial"/>
          <w:sz w:val="24"/>
          <w:szCs w:val="24"/>
          <w:lang w:val="en-GB"/>
        </w:rPr>
        <w:t xml:space="preserve"> and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gender-</w:t>
      </w:r>
      <w:r w:rsidR="009F11D6" w:rsidRPr="00C72B53">
        <w:rPr>
          <w:rFonts w:ascii="Arial" w:hAnsi="Arial" w:cs="Arial"/>
          <w:sz w:val="24"/>
          <w:szCs w:val="24"/>
          <w:lang w:val="en-GB"/>
        </w:rPr>
        <w:t>equal</w:t>
      </w:r>
      <w:r w:rsidR="67112842" w:rsidRPr="00C72B53">
        <w:rPr>
          <w:rFonts w:ascii="Arial" w:hAnsi="Arial" w:cs="Arial"/>
          <w:sz w:val="24"/>
          <w:szCs w:val="24"/>
          <w:lang w:val="en-GB"/>
        </w:rPr>
        <w:t xml:space="preserve"> internal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policies and practices that reflect </w:t>
      </w:r>
      <w:r w:rsidR="009F11D6" w:rsidRPr="00C72B53">
        <w:rPr>
          <w:rFonts w:ascii="Arial" w:hAnsi="Arial" w:cs="Arial"/>
          <w:sz w:val="24"/>
          <w:szCs w:val="24"/>
          <w:lang w:val="en-GB"/>
        </w:rPr>
        <w:t xml:space="preserve">the rights and requirements </w:t>
      </w:r>
      <w:r w:rsidRPr="00C72B53">
        <w:rPr>
          <w:rFonts w:ascii="Arial" w:hAnsi="Arial" w:cs="Arial"/>
          <w:sz w:val="24"/>
          <w:szCs w:val="24"/>
          <w:lang w:val="en-GB"/>
        </w:rPr>
        <w:t>of women and girls with disabilities.</w:t>
      </w:r>
      <w:r w:rsidR="00FA2FC7" w:rsidRPr="00C72B5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1FD1F64" w14:textId="1901F947" w:rsidR="5398C321" w:rsidRPr="00C72B53" w:rsidRDefault="5398C321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In parallel to this tool, EDF will also provide financial support through sub-granting, trainings/peer exchange and networking activities to ensure long lasting progress within the movement. </w:t>
      </w:r>
    </w:p>
    <w:p w14:paraId="5F917AE5" w14:textId="77777777" w:rsidR="005445BB" w:rsidRPr="006E07CB" w:rsidRDefault="005445BB" w:rsidP="00C72B53">
      <w:pPr>
        <w:pStyle w:val="Heading2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3. Target Audience and Beneficiaries</w:t>
      </w:r>
    </w:p>
    <w:p w14:paraId="6B249588" w14:textId="77777777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>The target audience for the Gender Mainstreaming Package includes:</w:t>
      </w:r>
    </w:p>
    <w:p w14:paraId="75896349" w14:textId="5A68C022" w:rsidR="005445BB" w:rsidRPr="00C72B53" w:rsidRDefault="00242D6E" w:rsidP="00C72B5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>All</w:t>
      </w:r>
      <w:r w:rsidRPr="00C72B5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5445BB" w:rsidRPr="00C72B53">
        <w:rPr>
          <w:rFonts w:ascii="Arial" w:hAnsi="Arial" w:cs="Arial"/>
          <w:b/>
          <w:sz w:val="24"/>
          <w:szCs w:val="24"/>
          <w:lang w:val="en-GB"/>
        </w:rPr>
        <w:t xml:space="preserve">EDF </w:t>
      </w:r>
      <w:r w:rsidR="0061027F" w:rsidRPr="00C72B53">
        <w:rPr>
          <w:rFonts w:ascii="Arial" w:hAnsi="Arial" w:cs="Arial"/>
          <w:b/>
          <w:sz w:val="24"/>
          <w:szCs w:val="24"/>
          <w:lang w:val="en-GB"/>
        </w:rPr>
        <w:t>m</w:t>
      </w:r>
      <w:r w:rsidR="005445BB" w:rsidRPr="00C72B53">
        <w:rPr>
          <w:rFonts w:ascii="Arial" w:hAnsi="Arial" w:cs="Arial"/>
          <w:b/>
          <w:sz w:val="24"/>
          <w:szCs w:val="24"/>
          <w:lang w:val="en-GB"/>
        </w:rPr>
        <w:t xml:space="preserve">embers and their </w:t>
      </w:r>
      <w:r w:rsidR="0061027F" w:rsidRPr="00C72B53">
        <w:rPr>
          <w:rFonts w:ascii="Arial" w:hAnsi="Arial" w:cs="Arial"/>
          <w:b/>
          <w:sz w:val="24"/>
          <w:szCs w:val="24"/>
          <w:lang w:val="en-GB"/>
        </w:rPr>
        <w:t>m</w:t>
      </w:r>
      <w:r w:rsidR="005445BB" w:rsidRPr="00C72B53">
        <w:rPr>
          <w:rFonts w:ascii="Arial" w:hAnsi="Arial" w:cs="Arial"/>
          <w:b/>
          <w:sz w:val="24"/>
          <w:szCs w:val="24"/>
          <w:lang w:val="en-GB"/>
        </w:rPr>
        <w:t>embers</w:t>
      </w:r>
      <w:r w:rsidR="000D43D7" w:rsidRPr="00C72B53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0D43D7" w:rsidRPr="00C72B53">
        <w:rPr>
          <w:rFonts w:ascii="Arial" w:hAnsi="Arial" w:cs="Arial"/>
          <w:sz w:val="24"/>
          <w:szCs w:val="24"/>
          <w:lang w:val="en-GB"/>
        </w:rPr>
        <w:t>especially women and girls with disabilities active within EDF members organisations.</w:t>
      </w:r>
    </w:p>
    <w:p w14:paraId="717DE553" w14:textId="1AA456A2" w:rsidR="008040A4" w:rsidRPr="00C72B53" w:rsidRDefault="008040A4" w:rsidP="00C72B5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>The broad disability movement across Europe.</w:t>
      </w:r>
    </w:p>
    <w:p w14:paraId="4997C5E9" w14:textId="5FCBB057" w:rsidR="005445BB" w:rsidRPr="006E07CB" w:rsidRDefault="005445BB" w:rsidP="00C72B53">
      <w:pPr>
        <w:pStyle w:val="Heading2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4. </w:t>
      </w:r>
      <w:r w:rsidR="00667283"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Expected outcomes</w:t>
      </w:r>
      <w:r w:rsidR="00745999"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 and methodology</w:t>
      </w:r>
    </w:p>
    <w:p w14:paraId="5E90581B" w14:textId="0CB1096A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u w:val="single"/>
          <w:lang w:val="en-GB"/>
        </w:rPr>
      </w:pPr>
      <w:r w:rsidRPr="00C72B53">
        <w:rPr>
          <w:rFonts w:ascii="Arial" w:hAnsi="Arial" w:cs="Arial"/>
          <w:sz w:val="24"/>
          <w:szCs w:val="24"/>
          <w:u w:val="single"/>
          <w:lang w:val="en-GB"/>
        </w:rPr>
        <w:t xml:space="preserve">The </w:t>
      </w:r>
      <w:r w:rsidR="00F93A2C" w:rsidRPr="00C72B53">
        <w:rPr>
          <w:rFonts w:ascii="Arial" w:hAnsi="Arial" w:cs="Arial"/>
          <w:sz w:val="24"/>
          <w:szCs w:val="24"/>
          <w:u w:val="single"/>
          <w:lang w:val="en-GB"/>
        </w:rPr>
        <w:t xml:space="preserve">Gender Mainstreaming Package </w:t>
      </w:r>
      <w:r w:rsidRPr="00C72B53">
        <w:rPr>
          <w:rFonts w:ascii="Arial" w:hAnsi="Arial" w:cs="Arial"/>
          <w:sz w:val="24"/>
          <w:szCs w:val="24"/>
          <w:u w:val="single"/>
          <w:lang w:val="en-GB"/>
        </w:rPr>
        <w:t>will</w:t>
      </w:r>
      <w:r w:rsidR="00F93A2C" w:rsidRPr="00C72B53">
        <w:rPr>
          <w:rFonts w:ascii="Arial" w:hAnsi="Arial" w:cs="Arial"/>
          <w:sz w:val="24"/>
          <w:szCs w:val="24"/>
          <w:u w:val="single"/>
          <w:lang w:val="en-GB"/>
        </w:rPr>
        <w:t xml:space="preserve"> </w:t>
      </w:r>
      <w:r w:rsidRPr="00C72B53">
        <w:rPr>
          <w:rFonts w:ascii="Arial" w:hAnsi="Arial" w:cs="Arial"/>
          <w:sz w:val="24"/>
          <w:szCs w:val="24"/>
          <w:u w:val="single"/>
          <w:lang w:val="en-GB"/>
        </w:rPr>
        <w:t>include:</w:t>
      </w:r>
    </w:p>
    <w:p w14:paraId="6290E331" w14:textId="2B1F277A" w:rsidR="005445BB" w:rsidRPr="00C72B53" w:rsidRDefault="54340354" w:rsidP="00C72B5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b/>
          <w:sz w:val="24"/>
          <w:szCs w:val="24"/>
          <w:lang w:val="en-GB"/>
        </w:rPr>
        <w:t xml:space="preserve">Gender </w:t>
      </w:r>
      <w:r w:rsidR="2DD76742" w:rsidRPr="00C72B53">
        <w:rPr>
          <w:rFonts w:ascii="Arial" w:hAnsi="Arial" w:cs="Arial"/>
          <w:b/>
          <w:sz w:val="24"/>
          <w:szCs w:val="24"/>
          <w:lang w:val="en-GB"/>
        </w:rPr>
        <w:t xml:space="preserve">Equality and </w:t>
      </w:r>
      <w:r w:rsidRPr="00C72B53">
        <w:rPr>
          <w:rFonts w:ascii="Arial" w:hAnsi="Arial" w:cs="Arial"/>
          <w:b/>
          <w:sz w:val="24"/>
          <w:szCs w:val="24"/>
          <w:lang w:val="en-GB"/>
        </w:rPr>
        <w:t>Mainstreaming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</w:t>
      </w:r>
      <w:r w:rsidRPr="00C72B53">
        <w:rPr>
          <w:rFonts w:ascii="Arial" w:hAnsi="Arial" w:cs="Arial"/>
          <w:b/>
          <w:sz w:val="24"/>
          <w:szCs w:val="24"/>
          <w:lang w:val="en-GB"/>
        </w:rPr>
        <w:t>Guidelines</w:t>
      </w:r>
      <w:r w:rsidR="538EF705" w:rsidRPr="00C72B53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538EF705" w:rsidRPr="00C72B53">
        <w:rPr>
          <w:rFonts w:ascii="Arial" w:hAnsi="Arial" w:cs="Arial"/>
          <w:sz w:val="24"/>
          <w:szCs w:val="24"/>
          <w:lang w:val="en-GB"/>
        </w:rPr>
        <w:t xml:space="preserve">The guidelines aim to </w:t>
      </w:r>
      <w:r w:rsidR="25AC62C4" w:rsidRPr="00C72B53">
        <w:rPr>
          <w:rFonts w:ascii="Arial" w:hAnsi="Arial" w:cs="Arial"/>
          <w:sz w:val="24"/>
          <w:szCs w:val="24"/>
          <w:lang w:val="en-GB"/>
        </w:rPr>
        <w:t xml:space="preserve">support </w:t>
      </w:r>
      <w:r w:rsidR="7252D4A1" w:rsidRPr="00C72B53">
        <w:rPr>
          <w:rFonts w:ascii="Arial" w:hAnsi="Arial" w:cs="Arial"/>
          <w:sz w:val="24"/>
          <w:szCs w:val="24"/>
          <w:lang w:val="en-GB"/>
        </w:rPr>
        <w:t>EDF members organisations</w:t>
      </w:r>
      <w:r w:rsidR="25AC62C4" w:rsidRPr="00C72B53">
        <w:rPr>
          <w:rFonts w:ascii="Arial" w:hAnsi="Arial" w:cs="Arial"/>
          <w:sz w:val="24"/>
          <w:szCs w:val="24"/>
          <w:lang w:val="en-GB"/>
        </w:rPr>
        <w:t xml:space="preserve"> to mainstream </w:t>
      </w:r>
      <w:r w:rsidR="538EF705" w:rsidRPr="00C72B53">
        <w:rPr>
          <w:rFonts w:ascii="Arial" w:hAnsi="Arial" w:cs="Arial"/>
          <w:sz w:val="24"/>
          <w:szCs w:val="24"/>
          <w:lang w:val="en-GB"/>
        </w:rPr>
        <w:t>gender equality into all aspects of</w:t>
      </w:r>
      <w:r w:rsidR="468C7BF0" w:rsidRPr="00C72B53">
        <w:rPr>
          <w:rFonts w:ascii="Arial" w:hAnsi="Arial" w:cs="Arial"/>
          <w:sz w:val="24"/>
          <w:szCs w:val="24"/>
          <w:lang w:val="en-GB"/>
        </w:rPr>
        <w:t xml:space="preserve"> their</w:t>
      </w:r>
      <w:r w:rsidR="538EF705" w:rsidRPr="00C72B53">
        <w:rPr>
          <w:rFonts w:ascii="Arial" w:hAnsi="Arial" w:cs="Arial"/>
          <w:sz w:val="24"/>
          <w:szCs w:val="24"/>
          <w:lang w:val="en-GB"/>
        </w:rPr>
        <w:t xml:space="preserve"> work. They provide a framework for </w:t>
      </w:r>
      <w:r w:rsidR="38E1A2CE" w:rsidRPr="00C72B53">
        <w:rPr>
          <w:rFonts w:ascii="Arial" w:hAnsi="Arial" w:cs="Arial"/>
          <w:sz w:val="24"/>
          <w:szCs w:val="24"/>
          <w:lang w:val="en-GB"/>
        </w:rPr>
        <w:t>EDF member</w:t>
      </w:r>
      <w:r w:rsidR="4054F3E1" w:rsidRPr="00C72B53">
        <w:rPr>
          <w:rFonts w:ascii="Arial" w:hAnsi="Arial" w:cs="Arial"/>
          <w:sz w:val="24"/>
          <w:szCs w:val="24"/>
          <w:lang w:val="en-GB"/>
        </w:rPr>
        <w:t>s</w:t>
      </w:r>
      <w:r w:rsidR="38E1A2CE" w:rsidRPr="00C72B53">
        <w:rPr>
          <w:rFonts w:ascii="Arial" w:hAnsi="Arial" w:cs="Arial"/>
          <w:sz w:val="24"/>
          <w:szCs w:val="24"/>
          <w:lang w:val="en-GB"/>
        </w:rPr>
        <w:t xml:space="preserve"> organisations, especially for </w:t>
      </w:r>
      <w:r w:rsidR="538EF705" w:rsidRPr="00C72B53">
        <w:rPr>
          <w:rFonts w:ascii="Arial" w:hAnsi="Arial" w:cs="Arial"/>
          <w:sz w:val="24"/>
          <w:szCs w:val="24"/>
          <w:lang w:val="en-GB"/>
        </w:rPr>
        <w:t>OPDs</w:t>
      </w:r>
      <w:r w:rsidR="1ABAD946" w:rsidRPr="00C72B53">
        <w:rPr>
          <w:rFonts w:ascii="Arial" w:hAnsi="Arial" w:cs="Arial"/>
          <w:sz w:val="24"/>
          <w:szCs w:val="24"/>
          <w:lang w:val="en-GB"/>
        </w:rPr>
        <w:t>,</w:t>
      </w:r>
      <w:r w:rsidR="35FE7EC4" w:rsidRPr="00C72B53">
        <w:rPr>
          <w:rFonts w:ascii="Arial" w:hAnsi="Arial" w:cs="Arial"/>
          <w:sz w:val="24"/>
          <w:szCs w:val="24"/>
          <w:lang w:val="en-GB"/>
        </w:rPr>
        <w:t xml:space="preserve"> on how</w:t>
      </w:r>
      <w:r w:rsidR="538EF705" w:rsidRPr="00C72B53">
        <w:rPr>
          <w:rFonts w:ascii="Arial" w:hAnsi="Arial" w:cs="Arial"/>
          <w:sz w:val="24"/>
          <w:szCs w:val="24"/>
          <w:lang w:val="en-GB"/>
        </w:rPr>
        <w:t xml:space="preserve"> to address the specific experiences of women and girls with disabilities. The guidelines </w:t>
      </w:r>
      <w:r w:rsidR="57312C89" w:rsidRPr="00C72B53">
        <w:rPr>
          <w:rFonts w:ascii="Arial" w:hAnsi="Arial" w:cs="Arial"/>
          <w:sz w:val="24"/>
          <w:szCs w:val="24"/>
          <w:lang w:val="en-GB"/>
        </w:rPr>
        <w:t xml:space="preserve">will </w:t>
      </w:r>
      <w:r w:rsidR="538EF705" w:rsidRPr="00C72B53">
        <w:rPr>
          <w:rFonts w:ascii="Arial" w:hAnsi="Arial" w:cs="Arial"/>
          <w:sz w:val="24"/>
          <w:szCs w:val="24"/>
          <w:lang w:val="en-GB"/>
        </w:rPr>
        <w:t xml:space="preserve">promote the inclusion of </w:t>
      </w:r>
      <w:r w:rsidR="04D123F6" w:rsidRPr="00C72B53">
        <w:rPr>
          <w:rFonts w:ascii="Arial" w:hAnsi="Arial" w:cs="Arial"/>
          <w:sz w:val="24"/>
          <w:szCs w:val="24"/>
          <w:lang w:val="en-GB"/>
        </w:rPr>
        <w:t>gender equality</w:t>
      </w:r>
      <w:r w:rsidR="538EF705" w:rsidRPr="00C72B53">
        <w:rPr>
          <w:rFonts w:ascii="Arial" w:hAnsi="Arial" w:cs="Arial"/>
          <w:sz w:val="24"/>
          <w:szCs w:val="24"/>
          <w:lang w:val="en-GB"/>
        </w:rPr>
        <w:t xml:space="preserve"> in advocacy, policies, and programs within the disability movement.</w:t>
      </w:r>
      <w:r w:rsidR="0E79B6CA" w:rsidRPr="00C72B53">
        <w:rPr>
          <w:rFonts w:ascii="Arial" w:hAnsi="Arial" w:cs="Arial"/>
          <w:sz w:val="24"/>
          <w:szCs w:val="24"/>
          <w:lang w:val="en-GB"/>
        </w:rPr>
        <w:t xml:space="preserve"> They will also contain definitions and glossary about gender equality</w:t>
      </w:r>
      <w:r w:rsidR="0816BBB9" w:rsidRPr="00C72B53">
        <w:rPr>
          <w:rFonts w:ascii="Arial" w:hAnsi="Arial" w:cs="Arial"/>
          <w:sz w:val="24"/>
          <w:szCs w:val="24"/>
          <w:lang w:val="en-GB"/>
        </w:rPr>
        <w:t>.</w:t>
      </w:r>
      <w:r w:rsidR="520881F7" w:rsidRPr="00C72B53">
        <w:rPr>
          <w:rFonts w:ascii="Arial" w:hAnsi="Arial" w:cs="Arial"/>
          <w:sz w:val="24"/>
          <w:szCs w:val="24"/>
          <w:lang w:val="en-GB"/>
        </w:rPr>
        <w:t xml:space="preserve"> They can be used directly by </w:t>
      </w:r>
      <w:r w:rsidR="00CB2AA5" w:rsidRPr="00C72B53">
        <w:rPr>
          <w:rFonts w:ascii="Arial" w:hAnsi="Arial" w:cs="Arial"/>
          <w:sz w:val="24"/>
          <w:szCs w:val="24"/>
          <w:lang w:val="en-GB"/>
        </w:rPr>
        <w:t>organisation or</w:t>
      </w:r>
      <w:r w:rsidR="520881F7" w:rsidRPr="00C72B53">
        <w:rPr>
          <w:rFonts w:ascii="Arial" w:hAnsi="Arial" w:cs="Arial"/>
          <w:sz w:val="24"/>
          <w:szCs w:val="24"/>
          <w:lang w:val="en-GB"/>
        </w:rPr>
        <w:t xml:space="preserve"> be adapted/translated to their own national and organisational context. </w:t>
      </w:r>
    </w:p>
    <w:p w14:paraId="7529388C" w14:textId="47513FA7" w:rsidR="00F613AA" w:rsidRPr="00C72B53" w:rsidRDefault="00F613AA" w:rsidP="00C72B5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lastRenderedPageBreak/>
        <w:t>Guidance on how</w:t>
      </w:r>
      <w:r w:rsidR="00774CB3" w:rsidRPr="00C72B53">
        <w:rPr>
          <w:rFonts w:ascii="Arial" w:hAnsi="Arial" w:cs="Arial"/>
          <w:sz w:val="24"/>
          <w:szCs w:val="24"/>
          <w:lang w:val="en-GB"/>
        </w:rPr>
        <w:t xml:space="preserve"> OPDs ca</w:t>
      </w:r>
      <w:r w:rsidR="5C24860B" w:rsidRPr="00C72B53">
        <w:rPr>
          <w:rFonts w:ascii="Arial" w:hAnsi="Arial" w:cs="Arial"/>
          <w:sz w:val="24"/>
          <w:szCs w:val="24"/>
          <w:lang w:val="en-GB"/>
        </w:rPr>
        <w:t xml:space="preserve">n </w:t>
      </w:r>
      <w:r w:rsidR="5C24860B" w:rsidRPr="00C72B53">
        <w:rPr>
          <w:rFonts w:ascii="Arial" w:hAnsi="Arial" w:cs="Arial"/>
          <w:b/>
          <w:sz w:val="24"/>
          <w:szCs w:val="24"/>
          <w:lang w:val="en-GB"/>
        </w:rPr>
        <w:t>implement</w:t>
      </w:r>
      <w:r w:rsidR="00F70D12" w:rsidRPr="00C72B5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34EA4DE2" w:rsidRPr="00C72B53">
        <w:rPr>
          <w:rFonts w:ascii="Arial" w:hAnsi="Arial" w:cs="Arial"/>
          <w:sz w:val="24"/>
          <w:szCs w:val="24"/>
          <w:lang w:val="en-GB"/>
        </w:rPr>
        <w:t>G</w:t>
      </w:r>
      <w:r w:rsidR="00F70D12" w:rsidRPr="00C72B53">
        <w:rPr>
          <w:rFonts w:ascii="Arial" w:hAnsi="Arial" w:cs="Arial"/>
          <w:sz w:val="24"/>
          <w:szCs w:val="24"/>
          <w:lang w:val="en-GB"/>
        </w:rPr>
        <w:t xml:space="preserve">ender </w:t>
      </w:r>
      <w:r w:rsidR="2CDF9E80" w:rsidRPr="00C72B53">
        <w:rPr>
          <w:rFonts w:ascii="Arial" w:hAnsi="Arial" w:cs="Arial"/>
          <w:sz w:val="24"/>
          <w:szCs w:val="24"/>
          <w:lang w:val="en-GB"/>
        </w:rPr>
        <w:t>E</w:t>
      </w:r>
      <w:r w:rsidR="00053F66" w:rsidRPr="00C72B53">
        <w:rPr>
          <w:rFonts w:ascii="Arial" w:hAnsi="Arial" w:cs="Arial"/>
          <w:sz w:val="24"/>
          <w:szCs w:val="24"/>
          <w:lang w:val="en-GB"/>
        </w:rPr>
        <w:t xml:space="preserve">quality and </w:t>
      </w:r>
      <w:r w:rsidR="78FD52DF" w:rsidRPr="00C72B53">
        <w:rPr>
          <w:rFonts w:ascii="Arial" w:hAnsi="Arial" w:cs="Arial"/>
          <w:sz w:val="24"/>
          <w:szCs w:val="24"/>
          <w:lang w:val="en-GB"/>
        </w:rPr>
        <w:t>M</w:t>
      </w:r>
      <w:r w:rsidR="00F70D12" w:rsidRPr="00C72B53">
        <w:rPr>
          <w:rFonts w:ascii="Arial" w:hAnsi="Arial" w:cs="Arial"/>
          <w:sz w:val="24"/>
          <w:szCs w:val="24"/>
          <w:lang w:val="en-GB"/>
        </w:rPr>
        <w:t xml:space="preserve">ainstreaming </w:t>
      </w:r>
      <w:r w:rsidR="78EB96D6" w:rsidRPr="00C72B53">
        <w:rPr>
          <w:rFonts w:ascii="Arial" w:hAnsi="Arial" w:cs="Arial"/>
          <w:sz w:val="24"/>
          <w:szCs w:val="24"/>
          <w:lang w:val="en-GB"/>
        </w:rPr>
        <w:t>Guidelines</w:t>
      </w:r>
      <w:r w:rsidR="78CCB33C" w:rsidRPr="00C72B53">
        <w:rPr>
          <w:rFonts w:ascii="Arial" w:hAnsi="Arial" w:cs="Arial"/>
          <w:sz w:val="24"/>
          <w:szCs w:val="24"/>
          <w:lang w:val="en-GB"/>
        </w:rPr>
        <w:t>.</w:t>
      </w:r>
      <w:r w:rsidR="00972BA0" w:rsidRPr="00C72B53">
        <w:rPr>
          <w:rFonts w:ascii="Arial" w:hAnsi="Arial" w:cs="Arial"/>
          <w:sz w:val="24"/>
          <w:szCs w:val="24"/>
          <w:lang w:val="en-GB"/>
        </w:rPr>
        <w:t xml:space="preserve"> For example, individual/group support</w:t>
      </w:r>
      <w:r w:rsidR="00CB2AA5" w:rsidRPr="00C72B53">
        <w:rPr>
          <w:rFonts w:ascii="Arial" w:hAnsi="Arial" w:cs="Arial"/>
          <w:sz w:val="24"/>
          <w:szCs w:val="24"/>
          <w:lang w:val="en-GB"/>
        </w:rPr>
        <w:t xml:space="preserve"> on how to implement the guidelines.</w:t>
      </w:r>
    </w:p>
    <w:p w14:paraId="754D32B4" w14:textId="73CD2636" w:rsidR="6D42BA3A" w:rsidRPr="00C72B53" w:rsidRDefault="6D42BA3A" w:rsidP="00C72B5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Guidance on how OPDs can </w:t>
      </w:r>
      <w:r w:rsidRPr="00C72B53">
        <w:rPr>
          <w:rFonts w:ascii="Arial" w:hAnsi="Arial" w:cs="Arial"/>
          <w:b/>
          <w:sz w:val="24"/>
          <w:szCs w:val="24"/>
          <w:lang w:val="en-GB"/>
        </w:rPr>
        <w:t>create women’s committees</w:t>
      </w:r>
      <w:r w:rsidR="372EC849" w:rsidRPr="00C72B53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B00413" w:rsidRPr="00C72B53">
        <w:rPr>
          <w:rFonts w:ascii="Arial" w:hAnsi="Arial" w:cs="Arial"/>
          <w:sz w:val="24"/>
          <w:szCs w:val="24"/>
          <w:lang w:val="en-GB"/>
        </w:rPr>
        <w:t xml:space="preserve">a document that </w:t>
      </w:r>
      <w:r w:rsidR="372EC849" w:rsidRPr="00C72B53">
        <w:rPr>
          <w:rFonts w:ascii="Arial" w:hAnsi="Arial" w:cs="Arial"/>
          <w:sz w:val="24"/>
          <w:szCs w:val="24"/>
          <w:lang w:val="en-GB"/>
        </w:rPr>
        <w:t>outlines the</w:t>
      </w:r>
      <w:r w:rsidR="1380FA2B" w:rsidRPr="00C72B53">
        <w:rPr>
          <w:rFonts w:ascii="Arial" w:hAnsi="Arial" w:cs="Arial"/>
          <w:sz w:val="24"/>
          <w:szCs w:val="24"/>
          <w:lang w:val="en-GB"/>
        </w:rPr>
        <w:t xml:space="preserve"> practical</w:t>
      </w:r>
      <w:r w:rsidR="372EC849" w:rsidRPr="00C72B53">
        <w:rPr>
          <w:rFonts w:ascii="Arial" w:hAnsi="Arial" w:cs="Arial"/>
          <w:sz w:val="24"/>
          <w:szCs w:val="24"/>
          <w:lang w:val="en-GB"/>
        </w:rPr>
        <w:t xml:space="preserve"> steps for establishing women’s committees within OPDs. It may include strategies for ensuring accessibility, representation, and participation of women with disabilities. </w:t>
      </w:r>
    </w:p>
    <w:p w14:paraId="5AD4710F" w14:textId="72F957C2" w:rsidR="00D868E6" w:rsidRPr="00C72B53" w:rsidRDefault="00D868E6" w:rsidP="00C72B5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A </w:t>
      </w:r>
      <w:r w:rsidRPr="00C72B53">
        <w:rPr>
          <w:rFonts w:ascii="Arial" w:hAnsi="Arial" w:cs="Arial"/>
          <w:b/>
          <w:sz w:val="24"/>
          <w:szCs w:val="24"/>
          <w:lang w:val="en-GB"/>
        </w:rPr>
        <w:t>PowerPoint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presentation (PPT) </w:t>
      </w:r>
      <w:r w:rsidR="27691D85" w:rsidRPr="00C72B53">
        <w:rPr>
          <w:rFonts w:ascii="Arial" w:hAnsi="Arial" w:cs="Arial"/>
          <w:sz w:val="24"/>
          <w:szCs w:val="24"/>
          <w:lang w:val="en-GB"/>
        </w:rPr>
        <w:t xml:space="preserve">summarising the </w:t>
      </w:r>
      <w:r w:rsidR="006370DA" w:rsidRPr="00C72B53">
        <w:rPr>
          <w:rFonts w:ascii="Arial" w:hAnsi="Arial" w:cs="Arial"/>
          <w:sz w:val="24"/>
          <w:szCs w:val="24"/>
          <w:lang w:val="en-GB"/>
        </w:rPr>
        <w:t>tools</w:t>
      </w:r>
      <w:r w:rsidR="27691D85" w:rsidRPr="00C72B53">
        <w:rPr>
          <w:rFonts w:ascii="Arial" w:hAnsi="Arial" w:cs="Arial"/>
          <w:sz w:val="24"/>
          <w:szCs w:val="24"/>
          <w:lang w:val="en-GB"/>
        </w:rPr>
        <w:t xml:space="preserve"> above.</w:t>
      </w:r>
    </w:p>
    <w:p w14:paraId="5D4B74A3" w14:textId="54013D32" w:rsidR="00FE46D2" w:rsidRPr="00C72B53" w:rsidRDefault="00FE46D2" w:rsidP="00C72B53">
      <w:pPr>
        <w:spacing w:line="360" w:lineRule="auto"/>
        <w:rPr>
          <w:rFonts w:ascii="Arial" w:hAnsi="Arial" w:cs="Arial"/>
          <w:sz w:val="24"/>
          <w:szCs w:val="24"/>
          <w:u w:val="single"/>
          <w:lang w:val="en-GB"/>
        </w:rPr>
      </w:pPr>
      <w:r w:rsidRPr="00C72B53">
        <w:rPr>
          <w:rFonts w:ascii="Arial" w:hAnsi="Arial" w:cs="Arial"/>
          <w:sz w:val="24"/>
          <w:szCs w:val="24"/>
          <w:u w:val="single"/>
          <w:lang w:val="en-GB"/>
        </w:rPr>
        <w:t>The Gender Mainstreaming Package</w:t>
      </w:r>
      <w:r w:rsidR="0D4B1280" w:rsidRPr="00C72B53">
        <w:rPr>
          <w:rFonts w:ascii="Arial" w:hAnsi="Arial" w:cs="Arial"/>
          <w:sz w:val="24"/>
          <w:szCs w:val="24"/>
          <w:u w:val="single"/>
          <w:lang w:val="en-GB"/>
        </w:rPr>
        <w:t xml:space="preserve"> will be </w:t>
      </w:r>
      <w:r w:rsidR="61C762B2" w:rsidRPr="00C72B53">
        <w:rPr>
          <w:rFonts w:ascii="Arial" w:hAnsi="Arial" w:cs="Arial"/>
          <w:sz w:val="24"/>
          <w:szCs w:val="24"/>
          <w:u w:val="single"/>
          <w:lang w:val="en-GB"/>
        </w:rPr>
        <w:t xml:space="preserve">presented </w:t>
      </w:r>
      <w:r w:rsidR="707BB570" w:rsidRPr="00C72B53">
        <w:rPr>
          <w:rFonts w:ascii="Arial" w:hAnsi="Arial" w:cs="Arial"/>
          <w:sz w:val="24"/>
          <w:szCs w:val="24"/>
          <w:u w:val="single"/>
          <w:lang w:val="en-GB"/>
        </w:rPr>
        <w:t xml:space="preserve">to EDF members organisations </w:t>
      </w:r>
      <w:r w:rsidR="0D4B1280" w:rsidRPr="00C72B53">
        <w:rPr>
          <w:rFonts w:ascii="Arial" w:hAnsi="Arial" w:cs="Arial"/>
          <w:sz w:val="24"/>
          <w:szCs w:val="24"/>
          <w:u w:val="single"/>
          <w:lang w:val="en-GB"/>
        </w:rPr>
        <w:t>with</w:t>
      </w:r>
      <w:r w:rsidR="00053F66" w:rsidRPr="00C72B53">
        <w:rPr>
          <w:rFonts w:ascii="Arial" w:hAnsi="Arial" w:cs="Arial"/>
          <w:sz w:val="24"/>
          <w:szCs w:val="24"/>
          <w:u w:val="single"/>
          <w:lang w:val="en-GB"/>
        </w:rPr>
        <w:t>:</w:t>
      </w:r>
    </w:p>
    <w:p w14:paraId="5647DE29" w14:textId="4E64E81B" w:rsidR="0F4926D1" w:rsidRPr="00C72B53" w:rsidRDefault="0F4926D1" w:rsidP="00C72B5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b/>
          <w:sz w:val="24"/>
          <w:szCs w:val="24"/>
          <w:lang w:val="en-GB"/>
        </w:rPr>
        <w:t>An o</w:t>
      </w:r>
      <w:r w:rsidR="00F70D12" w:rsidRPr="00C72B53">
        <w:rPr>
          <w:rFonts w:ascii="Arial" w:hAnsi="Arial" w:cs="Arial"/>
          <w:b/>
          <w:sz w:val="24"/>
          <w:szCs w:val="24"/>
          <w:lang w:val="en-GB"/>
        </w:rPr>
        <w:t>nline training</w:t>
      </w:r>
      <w:r w:rsidR="4A031A71" w:rsidRPr="00C72B53">
        <w:rPr>
          <w:rFonts w:ascii="Arial" w:hAnsi="Arial" w:cs="Arial"/>
          <w:b/>
          <w:sz w:val="24"/>
          <w:szCs w:val="24"/>
          <w:lang w:val="en-GB"/>
        </w:rPr>
        <w:t xml:space="preserve"> e</w:t>
      </w:r>
      <w:r w:rsidR="6FB6D34D" w:rsidRPr="00C72B53">
        <w:rPr>
          <w:rFonts w:ascii="Arial" w:hAnsi="Arial" w:cs="Arial"/>
          <w:b/>
          <w:sz w:val="24"/>
          <w:szCs w:val="24"/>
          <w:lang w:val="en-GB"/>
        </w:rPr>
        <w:t>xplaining the tools included in the package and how</w:t>
      </w:r>
      <w:r w:rsidR="00F70D12" w:rsidRPr="00C72B53">
        <w:rPr>
          <w:rFonts w:ascii="Arial" w:hAnsi="Arial" w:cs="Arial"/>
          <w:sz w:val="24"/>
          <w:szCs w:val="24"/>
          <w:lang w:val="en-GB"/>
        </w:rPr>
        <w:t xml:space="preserve"> t</w:t>
      </w:r>
      <w:r w:rsidR="00792D10" w:rsidRPr="00C72B53">
        <w:rPr>
          <w:rFonts w:ascii="Arial" w:hAnsi="Arial" w:cs="Arial"/>
          <w:sz w:val="24"/>
          <w:szCs w:val="24"/>
          <w:lang w:val="en-GB"/>
        </w:rPr>
        <w:t>o</w:t>
      </w:r>
      <w:r w:rsidR="00F70D12" w:rsidRPr="00C72B53">
        <w:rPr>
          <w:rFonts w:ascii="Arial" w:hAnsi="Arial" w:cs="Arial"/>
          <w:sz w:val="24"/>
          <w:szCs w:val="24"/>
          <w:lang w:val="en-GB"/>
        </w:rPr>
        <w:t xml:space="preserve"> imple</w:t>
      </w:r>
      <w:r w:rsidR="00792D10" w:rsidRPr="00C72B53">
        <w:rPr>
          <w:rFonts w:ascii="Arial" w:hAnsi="Arial" w:cs="Arial"/>
          <w:sz w:val="24"/>
          <w:szCs w:val="24"/>
          <w:lang w:val="en-GB"/>
        </w:rPr>
        <w:t>ment</w:t>
      </w:r>
      <w:r w:rsidR="00F70D12" w:rsidRPr="00C72B53">
        <w:rPr>
          <w:rFonts w:ascii="Arial" w:hAnsi="Arial" w:cs="Arial"/>
          <w:sz w:val="24"/>
          <w:szCs w:val="24"/>
          <w:lang w:val="en-GB"/>
        </w:rPr>
        <w:t xml:space="preserve"> </w:t>
      </w:r>
      <w:r w:rsidR="0972C228" w:rsidRPr="00C72B53">
        <w:rPr>
          <w:rFonts w:ascii="Arial" w:hAnsi="Arial" w:cs="Arial"/>
          <w:sz w:val="24"/>
          <w:szCs w:val="24"/>
          <w:lang w:val="en-GB"/>
        </w:rPr>
        <w:t>them.</w:t>
      </w:r>
    </w:p>
    <w:p w14:paraId="5D28C414" w14:textId="004F56EF" w:rsidR="00F70D12" w:rsidRPr="00C72B53" w:rsidRDefault="6DB57265" w:rsidP="00C72B5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b/>
          <w:sz w:val="24"/>
          <w:szCs w:val="24"/>
          <w:lang w:val="en-GB"/>
        </w:rPr>
        <w:t xml:space="preserve">A </w:t>
      </w:r>
      <w:r w:rsidR="00FE46D2" w:rsidRPr="00C72B53">
        <w:rPr>
          <w:rFonts w:ascii="Arial" w:hAnsi="Arial" w:cs="Arial"/>
          <w:b/>
          <w:sz w:val="24"/>
          <w:szCs w:val="24"/>
          <w:lang w:val="en-GB"/>
        </w:rPr>
        <w:t>Peer exchange</w:t>
      </w:r>
      <w:r w:rsidR="00FE46D2" w:rsidRPr="00C72B53">
        <w:rPr>
          <w:rFonts w:ascii="Arial" w:hAnsi="Arial" w:cs="Arial"/>
          <w:sz w:val="24"/>
          <w:szCs w:val="24"/>
          <w:lang w:val="en-GB"/>
        </w:rPr>
        <w:t xml:space="preserve"> </w:t>
      </w:r>
      <w:r w:rsidR="4813EBA2" w:rsidRPr="00C72B53">
        <w:rPr>
          <w:rFonts w:ascii="Arial" w:hAnsi="Arial" w:cs="Arial"/>
          <w:sz w:val="24"/>
          <w:szCs w:val="24"/>
          <w:lang w:val="en-GB"/>
        </w:rPr>
        <w:t xml:space="preserve">focused </w:t>
      </w:r>
      <w:r w:rsidR="00FE46D2" w:rsidRPr="00C72B53">
        <w:rPr>
          <w:rFonts w:ascii="Arial" w:hAnsi="Arial" w:cs="Arial"/>
          <w:sz w:val="24"/>
          <w:szCs w:val="24"/>
          <w:lang w:val="en-GB"/>
        </w:rPr>
        <w:t xml:space="preserve">on </w:t>
      </w:r>
      <w:r w:rsidR="007774CF" w:rsidRPr="00C72B53">
        <w:rPr>
          <w:rFonts w:ascii="Arial" w:hAnsi="Arial" w:cs="Arial"/>
          <w:sz w:val="24"/>
          <w:szCs w:val="24"/>
          <w:lang w:val="en-GB"/>
        </w:rPr>
        <w:t xml:space="preserve">the creation of </w:t>
      </w:r>
      <w:r w:rsidR="00FE46D2" w:rsidRPr="00C72B53">
        <w:rPr>
          <w:rFonts w:ascii="Arial" w:hAnsi="Arial" w:cs="Arial"/>
          <w:b/>
          <w:sz w:val="24"/>
          <w:szCs w:val="24"/>
          <w:lang w:val="en-GB"/>
        </w:rPr>
        <w:t>women’s committee</w:t>
      </w:r>
      <w:r w:rsidR="00FE46D2" w:rsidRPr="00C72B53">
        <w:rPr>
          <w:rFonts w:ascii="Arial" w:hAnsi="Arial" w:cs="Arial"/>
          <w:sz w:val="24"/>
          <w:szCs w:val="24"/>
          <w:lang w:val="en-GB"/>
        </w:rPr>
        <w:t>.</w:t>
      </w:r>
    </w:p>
    <w:p w14:paraId="63B4FA10" w14:textId="2CEBE133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The </w:t>
      </w:r>
      <w:r w:rsidR="00745999" w:rsidRPr="00C72B53">
        <w:rPr>
          <w:rFonts w:ascii="Arial" w:hAnsi="Arial" w:cs="Arial"/>
          <w:sz w:val="24"/>
          <w:szCs w:val="24"/>
          <w:lang w:val="en-GB"/>
        </w:rPr>
        <w:t>development and implementation of the Gender Mainstreaming Package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involve </w:t>
      </w:r>
      <w:r w:rsidR="00745999" w:rsidRPr="00C72B53">
        <w:rPr>
          <w:rFonts w:ascii="Arial" w:hAnsi="Arial" w:cs="Arial"/>
          <w:sz w:val="24"/>
          <w:szCs w:val="24"/>
          <w:lang w:val="en-GB"/>
        </w:rPr>
        <w:t xml:space="preserve">EDF Women’s committee which </w:t>
      </w:r>
      <w:r w:rsidR="007305A0" w:rsidRPr="00C72B53">
        <w:rPr>
          <w:rFonts w:ascii="Arial" w:hAnsi="Arial" w:cs="Arial"/>
          <w:sz w:val="24"/>
          <w:szCs w:val="24"/>
          <w:lang w:val="en-GB"/>
        </w:rPr>
        <w:t>is</w:t>
      </w:r>
      <w:r w:rsidR="00745999" w:rsidRPr="00C72B53">
        <w:rPr>
          <w:rFonts w:ascii="Arial" w:hAnsi="Arial" w:cs="Arial"/>
          <w:sz w:val="24"/>
          <w:szCs w:val="24"/>
          <w:lang w:val="en-GB"/>
        </w:rPr>
        <w:t xml:space="preserve"> consulted </w:t>
      </w:r>
      <w:r w:rsidR="00352C24" w:rsidRPr="00C72B53">
        <w:rPr>
          <w:rFonts w:ascii="Arial" w:hAnsi="Arial" w:cs="Arial"/>
          <w:sz w:val="24"/>
          <w:szCs w:val="24"/>
          <w:lang w:val="en-GB"/>
        </w:rPr>
        <w:t xml:space="preserve">during the whole process. Moreover, </w:t>
      </w:r>
      <w:r w:rsidRPr="00C72B53">
        <w:rPr>
          <w:rFonts w:ascii="Arial" w:hAnsi="Arial" w:cs="Arial"/>
          <w:sz w:val="24"/>
          <w:szCs w:val="24"/>
          <w:lang w:val="en-GB"/>
        </w:rPr>
        <w:t>views</w:t>
      </w:r>
      <w:r w:rsidR="00352C24" w:rsidRPr="00C72B53">
        <w:rPr>
          <w:rFonts w:ascii="Arial" w:hAnsi="Arial" w:cs="Arial"/>
          <w:sz w:val="24"/>
          <w:szCs w:val="24"/>
          <w:lang w:val="en-GB"/>
        </w:rPr>
        <w:t xml:space="preserve">, </w:t>
      </w:r>
      <w:r w:rsidR="00AE79CC" w:rsidRPr="00C72B53">
        <w:rPr>
          <w:rFonts w:ascii="Arial" w:hAnsi="Arial" w:cs="Arial"/>
          <w:sz w:val="24"/>
          <w:szCs w:val="24"/>
          <w:lang w:val="en-GB"/>
        </w:rPr>
        <w:t>inputs and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experiences </w:t>
      </w:r>
      <w:r w:rsidR="00352C24" w:rsidRPr="00C72B53">
        <w:rPr>
          <w:rFonts w:ascii="Arial" w:hAnsi="Arial" w:cs="Arial"/>
          <w:sz w:val="24"/>
          <w:szCs w:val="24"/>
          <w:lang w:val="en-GB"/>
        </w:rPr>
        <w:t>from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women and girls with disabilities, as well as OPD leaders, </w:t>
      </w:r>
      <w:r w:rsidR="00703974" w:rsidRPr="00C72B53">
        <w:rPr>
          <w:rFonts w:ascii="Arial" w:hAnsi="Arial" w:cs="Arial"/>
          <w:sz w:val="24"/>
          <w:szCs w:val="24"/>
          <w:lang w:val="en-GB"/>
        </w:rPr>
        <w:t>women’s rights organisations will also be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incorporated into the development of the Gender Mainstreaming Package. Feedback from </w:t>
      </w:r>
      <w:r w:rsidR="00703974" w:rsidRPr="00C72B53">
        <w:rPr>
          <w:rFonts w:ascii="Arial" w:hAnsi="Arial" w:cs="Arial"/>
          <w:sz w:val="24"/>
          <w:szCs w:val="24"/>
          <w:lang w:val="en-GB"/>
        </w:rPr>
        <w:t>allies and organisations working on gender equality and gender mainstreaming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will be used to adapt and refine materials, ensuring they are relevant, </w:t>
      </w:r>
      <w:r w:rsidR="009B7C4F" w:rsidRPr="00C72B53">
        <w:rPr>
          <w:rFonts w:ascii="Arial" w:hAnsi="Arial" w:cs="Arial"/>
          <w:sz w:val="24"/>
          <w:szCs w:val="24"/>
          <w:lang w:val="en-GB"/>
        </w:rPr>
        <w:t>and practical</w:t>
      </w:r>
      <w:r w:rsidRPr="00C72B53">
        <w:rPr>
          <w:rFonts w:ascii="Arial" w:hAnsi="Arial" w:cs="Arial"/>
          <w:sz w:val="24"/>
          <w:szCs w:val="24"/>
          <w:lang w:val="en-GB"/>
        </w:rPr>
        <w:t>.</w:t>
      </w:r>
    </w:p>
    <w:p w14:paraId="30EA2D4D" w14:textId="3C2BE33D" w:rsidR="005445BB" w:rsidRPr="006E07CB" w:rsidRDefault="005445BB" w:rsidP="00C72B53">
      <w:pPr>
        <w:pStyle w:val="Heading2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5. </w:t>
      </w:r>
      <w:r w:rsidR="00667283"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Time</w:t>
      </w:r>
      <w:r w:rsidR="00585639"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f</w:t>
      </w:r>
      <w:r w:rsidR="00667283"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rame</w:t>
      </w:r>
    </w:p>
    <w:p w14:paraId="3087EDF3" w14:textId="1D6C170F" w:rsidR="001A1ABB" w:rsidRPr="00C72B53" w:rsidRDefault="001A1ABB" w:rsidP="00C72B5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b/>
          <w:sz w:val="24"/>
          <w:szCs w:val="24"/>
          <w:lang w:val="en-GB"/>
        </w:rPr>
        <w:t>May 2025</w:t>
      </w:r>
      <w:r w:rsidRPr="00C72B53">
        <w:rPr>
          <w:rFonts w:ascii="Arial" w:hAnsi="Arial" w:cs="Arial"/>
          <w:sz w:val="24"/>
          <w:szCs w:val="24"/>
          <w:lang w:val="en-GB"/>
        </w:rPr>
        <w:t>: P</w:t>
      </w:r>
      <w:r w:rsidR="00807D64" w:rsidRPr="00C72B53">
        <w:rPr>
          <w:rFonts w:ascii="Arial" w:hAnsi="Arial" w:cs="Arial"/>
          <w:sz w:val="24"/>
          <w:szCs w:val="24"/>
          <w:lang w:val="en-GB"/>
        </w:rPr>
        <w:t>ublication of the Gender Mainstreaming Package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2D8B59F" w14:textId="2DE90D8B" w:rsidR="005445BB" w:rsidRPr="00C72B53" w:rsidRDefault="00810F25" w:rsidP="00C72B5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b/>
          <w:sz w:val="24"/>
          <w:szCs w:val="24"/>
          <w:lang w:val="en-GB"/>
        </w:rPr>
        <w:t>End of May</w:t>
      </w:r>
      <w:r w:rsidR="00792D10" w:rsidRPr="00C72B53">
        <w:rPr>
          <w:rFonts w:ascii="Arial" w:hAnsi="Arial" w:cs="Arial"/>
          <w:b/>
          <w:sz w:val="24"/>
          <w:szCs w:val="24"/>
          <w:lang w:val="en-GB"/>
        </w:rPr>
        <w:t>/June</w:t>
      </w:r>
      <w:r w:rsidRPr="00C72B53">
        <w:rPr>
          <w:rFonts w:ascii="Arial" w:hAnsi="Arial" w:cs="Arial"/>
          <w:b/>
          <w:sz w:val="24"/>
          <w:szCs w:val="24"/>
          <w:lang w:val="en-GB"/>
        </w:rPr>
        <w:t xml:space="preserve"> 2025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: </w:t>
      </w:r>
      <w:r w:rsidR="001A1ABB" w:rsidRPr="00C72B53">
        <w:rPr>
          <w:rFonts w:ascii="Arial" w:hAnsi="Arial" w:cs="Arial"/>
          <w:sz w:val="24"/>
          <w:szCs w:val="24"/>
          <w:lang w:val="en-GB"/>
        </w:rPr>
        <w:t xml:space="preserve">online training for the implementation of the </w:t>
      </w:r>
      <w:r w:rsidRPr="00C72B53">
        <w:rPr>
          <w:rFonts w:ascii="Arial" w:hAnsi="Arial" w:cs="Arial"/>
          <w:sz w:val="24"/>
          <w:szCs w:val="24"/>
          <w:lang w:val="en-GB"/>
        </w:rPr>
        <w:t>P</w:t>
      </w:r>
      <w:r w:rsidR="001A1ABB" w:rsidRPr="00C72B53">
        <w:rPr>
          <w:rFonts w:ascii="Arial" w:hAnsi="Arial" w:cs="Arial"/>
          <w:sz w:val="24"/>
          <w:szCs w:val="24"/>
          <w:lang w:val="en-GB"/>
        </w:rPr>
        <w:t>ackage</w:t>
      </w:r>
      <w:r w:rsidRPr="00C72B53">
        <w:rPr>
          <w:rFonts w:ascii="Arial" w:hAnsi="Arial" w:cs="Arial"/>
          <w:sz w:val="24"/>
          <w:szCs w:val="24"/>
          <w:lang w:val="en-GB"/>
        </w:rPr>
        <w:t>.</w:t>
      </w:r>
    </w:p>
    <w:p w14:paraId="76FB8080" w14:textId="42B60D7E" w:rsidR="00810F25" w:rsidRPr="00C72B53" w:rsidRDefault="005D0AE9" w:rsidP="00C72B5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b/>
          <w:sz w:val="24"/>
          <w:szCs w:val="24"/>
          <w:lang w:val="en-GB"/>
        </w:rPr>
        <w:t>Early Ju</w:t>
      </w:r>
      <w:r w:rsidR="00584806" w:rsidRPr="00C72B53">
        <w:rPr>
          <w:rFonts w:ascii="Arial" w:hAnsi="Arial" w:cs="Arial"/>
          <w:b/>
          <w:sz w:val="24"/>
          <w:szCs w:val="24"/>
          <w:lang w:val="en-GB"/>
        </w:rPr>
        <w:t>ly</w:t>
      </w:r>
      <w:r w:rsidRPr="00C72B53">
        <w:rPr>
          <w:rFonts w:ascii="Arial" w:hAnsi="Arial" w:cs="Arial"/>
          <w:b/>
          <w:sz w:val="24"/>
          <w:szCs w:val="24"/>
          <w:lang w:val="en-GB"/>
        </w:rPr>
        <w:t xml:space="preserve"> 2025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: </w:t>
      </w:r>
      <w:r w:rsidR="00584806" w:rsidRPr="00C72B53">
        <w:rPr>
          <w:rFonts w:ascii="Arial" w:hAnsi="Arial" w:cs="Arial"/>
          <w:sz w:val="24"/>
          <w:szCs w:val="24"/>
          <w:lang w:val="en-GB"/>
        </w:rPr>
        <w:t>peer exchange on the creation of women’s committee.</w:t>
      </w:r>
    </w:p>
    <w:p w14:paraId="5FFAB9EE" w14:textId="28241F12" w:rsidR="005445BB" w:rsidRPr="006E07CB" w:rsidRDefault="005445BB" w:rsidP="00C72B53">
      <w:pPr>
        <w:pStyle w:val="Heading2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 w:rsidRPr="006E07CB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6. Budget</w:t>
      </w:r>
    </w:p>
    <w:p w14:paraId="013E689D" w14:textId="479A8664" w:rsidR="00B14883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This </w:t>
      </w:r>
      <w:r w:rsidR="00A972CC" w:rsidRPr="00C72B53">
        <w:rPr>
          <w:rFonts w:ascii="Arial" w:hAnsi="Arial" w:cs="Arial"/>
          <w:sz w:val="24"/>
          <w:szCs w:val="24"/>
          <w:lang w:val="en-GB"/>
        </w:rPr>
        <w:t>Gender Mainstreaming Package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</w:t>
      </w:r>
      <w:r w:rsidR="27112046" w:rsidRPr="00C72B53">
        <w:rPr>
          <w:rFonts w:ascii="Arial" w:hAnsi="Arial" w:cs="Arial"/>
          <w:sz w:val="24"/>
          <w:szCs w:val="24"/>
          <w:lang w:val="en-GB"/>
        </w:rPr>
        <w:t>is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 funded through the </w:t>
      </w:r>
      <w:r w:rsidR="00B14883" w:rsidRPr="00C72B53">
        <w:rPr>
          <w:rFonts w:ascii="Arial" w:hAnsi="Arial" w:cs="Arial"/>
          <w:sz w:val="24"/>
          <w:szCs w:val="24"/>
          <w:lang w:val="en-GB"/>
        </w:rPr>
        <w:t xml:space="preserve">new funding EDF has received for the project </w:t>
      </w:r>
      <w:r w:rsidR="00D62412" w:rsidRPr="00C72B53">
        <w:rPr>
          <w:rFonts w:ascii="Arial" w:hAnsi="Arial" w:cs="Arial"/>
          <w:sz w:val="24"/>
          <w:szCs w:val="24"/>
          <w:lang w:val="en-GB"/>
        </w:rPr>
        <w:t xml:space="preserve">named </w:t>
      </w:r>
      <w:r w:rsidR="00B14883" w:rsidRPr="00C72B53">
        <w:rPr>
          <w:rFonts w:ascii="Arial" w:hAnsi="Arial" w:cs="Arial"/>
          <w:sz w:val="24"/>
          <w:szCs w:val="24"/>
          <w:lang w:val="en-GB"/>
        </w:rPr>
        <w:t>“</w:t>
      </w:r>
      <w:r w:rsidR="00B14883" w:rsidRPr="00C72B53">
        <w:rPr>
          <w:rFonts w:ascii="Arial" w:hAnsi="Arial" w:cs="Arial"/>
          <w:sz w:val="24"/>
          <w:szCs w:val="24"/>
        </w:rPr>
        <w:t>Nothing without us: Women with disabilities leading the change”.</w:t>
      </w:r>
      <w:r w:rsidR="00B14883" w:rsidRPr="00C72B53">
        <w:rPr>
          <w:rFonts w:ascii="Arial" w:hAnsi="Arial" w:cs="Arial"/>
          <w:sz w:val="24"/>
          <w:szCs w:val="24"/>
          <w:lang w:val="en-GB"/>
        </w:rPr>
        <w:t> </w:t>
      </w:r>
    </w:p>
    <w:p w14:paraId="30BBD938" w14:textId="0FB5459D" w:rsidR="005445BB" w:rsidRPr="00C72B53" w:rsidRDefault="002E59C2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lastRenderedPageBreak/>
        <w:t xml:space="preserve">The project funding 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will cover the costs associated with the development of </w:t>
      </w:r>
      <w:r w:rsidR="00A972CC" w:rsidRPr="00C72B53">
        <w:rPr>
          <w:rFonts w:ascii="Arial" w:hAnsi="Arial" w:cs="Arial"/>
          <w:sz w:val="24"/>
          <w:szCs w:val="24"/>
          <w:lang w:val="en-GB"/>
        </w:rPr>
        <w:t xml:space="preserve">the </w:t>
      </w:r>
      <w:r w:rsidRPr="00C72B53">
        <w:rPr>
          <w:rFonts w:ascii="Arial" w:hAnsi="Arial" w:cs="Arial"/>
          <w:sz w:val="24"/>
          <w:szCs w:val="24"/>
          <w:lang w:val="en-GB"/>
        </w:rPr>
        <w:t xml:space="preserve">package </w:t>
      </w:r>
      <w:r w:rsidR="002C20B9" w:rsidRPr="00C72B53">
        <w:rPr>
          <w:rFonts w:ascii="Arial" w:hAnsi="Arial" w:cs="Arial"/>
          <w:sz w:val="24"/>
          <w:szCs w:val="24"/>
          <w:lang w:val="en-GB"/>
        </w:rPr>
        <w:t xml:space="preserve">and </w:t>
      </w:r>
      <w:r w:rsidR="007105E8" w:rsidRPr="00C72B53">
        <w:rPr>
          <w:rFonts w:ascii="Arial" w:hAnsi="Arial" w:cs="Arial"/>
          <w:sz w:val="24"/>
          <w:szCs w:val="24"/>
          <w:lang w:val="en-GB"/>
        </w:rPr>
        <w:t>its implementation, including</w:t>
      </w:r>
      <w:r w:rsidR="002C20B9" w:rsidRPr="00C72B53">
        <w:rPr>
          <w:rFonts w:ascii="Arial" w:hAnsi="Arial" w:cs="Arial"/>
          <w:sz w:val="24"/>
          <w:szCs w:val="24"/>
          <w:lang w:val="en-GB"/>
        </w:rPr>
        <w:t xml:space="preserve"> training</w:t>
      </w:r>
      <w:r w:rsidR="007105E8" w:rsidRPr="00C72B53">
        <w:rPr>
          <w:rFonts w:ascii="Arial" w:hAnsi="Arial" w:cs="Arial"/>
          <w:sz w:val="24"/>
          <w:szCs w:val="24"/>
          <w:lang w:val="en-GB"/>
        </w:rPr>
        <w:t xml:space="preserve"> material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, </w:t>
      </w:r>
      <w:r w:rsidR="007105E8" w:rsidRPr="00C72B53">
        <w:rPr>
          <w:rFonts w:ascii="Arial" w:hAnsi="Arial" w:cs="Arial"/>
          <w:sz w:val="24"/>
          <w:szCs w:val="24"/>
          <w:lang w:val="en-GB"/>
        </w:rPr>
        <w:t xml:space="preserve">online 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workshops, capacity-building activities, as well as the </w:t>
      </w:r>
      <w:r w:rsidR="00D011ED" w:rsidRPr="00C72B53">
        <w:rPr>
          <w:rFonts w:ascii="Arial" w:hAnsi="Arial" w:cs="Arial"/>
          <w:sz w:val="24"/>
          <w:szCs w:val="24"/>
          <w:lang w:val="en-GB"/>
        </w:rPr>
        <w:t xml:space="preserve">publication and 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dissemination of </w:t>
      </w:r>
      <w:r w:rsidR="00D011ED" w:rsidRPr="00C72B53">
        <w:rPr>
          <w:rFonts w:ascii="Arial" w:hAnsi="Arial" w:cs="Arial"/>
          <w:sz w:val="24"/>
          <w:szCs w:val="24"/>
          <w:lang w:val="en-GB"/>
        </w:rPr>
        <w:t>the package</w:t>
      </w:r>
      <w:r w:rsidR="005445BB" w:rsidRPr="00C72B53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6547E88E" w14:textId="066F69BF" w:rsidR="00991C0D" w:rsidRPr="00C72B53" w:rsidRDefault="00125C9F" w:rsidP="00C72B53">
      <w:pPr>
        <w:spacing w:line="360" w:lineRule="auto"/>
        <w:rPr>
          <w:rFonts w:ascii="Arial" w:hAnsi="Arial" w:cs="Arial"/>
          <w:sz w:val="24"/>
          <w:szCs w:val="24"/>
          <w:u w:val="single"/>
          <w:lang w:val="en-GB"/>
        </w:rPr>
      </w:pPr>
      <w:r w:rsidRPr="00C72B53">
        <w:rPr>
          <w:rFonts w:ascii="Arial" w:hAnsi="Arial" w:cs="Arial"/>
          <w:sz w:val="24"/>
          <w:szCs w:val="24"/>
          <w:lang w:val="en-GB"/>
        </w:rPr>
        <w:t xml:space="preserve">Budget </w:t>
      </w:r>
      <w:r w:rsidR="00007499" w:rsidRPr="00C72B53">
        <w:rPr>
          <w:rFonts w:ascii="Arial" w:hAnsi="Arial" w:cs="Arial"/>
          <w:sz w:val="24"/>
          <w:szCs w:val="24"/>
          <w:lang w:val="en-GB"/>
        </w:rPr>
        <w:t>available</w:t>
      </w:r>
      <w:r w:rsidR="00F93A2C" w:rsidRPr="00C72B53">
        <w:rPr>
          <w:rFonts w:ascii="Arial" w:hAnsi="Arial" w:cs="Arial"/>
          <w:sz w:val="24"/>
          <w:szCs w:val="24"/>
          <w:lang w:val="en-GB"/>
        </w:rPr>
        <w:t xml:space="preserve"> </w:t>
      </w:r>
      <w:r w:rsidR="00AD3553" w:rsidRPr="00C72B53">
        <w:rPr>
          <w:rFonts w:ascii="Arial" w:hAnsi="Arial" w:cs="Arial"/>
          <w:sz w:val="24"/>
          <w:szCs w:val="24"/>
          <w:lang w:val="en-GB"/>
        </w:rPr>
        <w:t xml:space="preserve">is </w:t>
      </w:r>
      <w:r w:rsidR="00991C0D" w:rsidRPr="00C72B53">
        <w:rPr>
          <w:rFonts w:ascii="Arial" w:hAnsi="Arial" w:cs="Arial"/>
          <w:sz w:val="24"/>
          <w:szCs w:val="24"/>
          <w:lang w:val="en-GB"/>
        </w:rPr>
        <w:t xml:space="preserve">4000 EUR for 2025 to allocate </w:t>
      </w:r>
      <w:r w:rsidR="001C73F6" w:rsidRPr="00C72B53">
        <w:rPr>
          <w:rFonts w:ascii="Arial" w:hAnsi="Arial" w:cs="Arial"/>
          <w:sz w:val="24"/>
          <w:szCs w:val="24"/>
          <w:lang w:val="en-GB"/>
        </w:rPr>
        <w:t>for a</w:t>
      </w:r>
      <w:r w:rsidR="00991C0D" w:rsidRPr="00C72B53">
        <w:rPr>
          <w:rFonts w:ascii="Arial" w:hAnsi="Arial" w:cs="Arial"/>
          <w:sz w:val="24"/>
          <w:szCs w:val="24"/>
          <w:lang w:val="en-GB"/>
        </w:rPr>
        <w:t>ccessible design of project and communication materials, translations</w:t>
      </w:r>
      <w:r w:rsidR="001C73F6" w:rsidRPr="00C72B53">
        <w:rPr>
          <w:rFonts w:ascii="Arial" w:hAnsi="Arial" w:cs="Arial"/>
          <w:sz w:val="24"/>
          <w:szCs w:val="24"/>
          <w:lang w:val="en-GB"/>
        </w:rPr>
        <w:t>,</w:t>
      </w:r>
      <w:r w:rsidR="00991C0D" w:rsidRPr="00C72B53">
        <w:rPr>
          <w:rFonts w:ascii="Arial" w:hAnsi="Arial" w:cs="Arial"/>
          <w:sz w:val="24"/>
          <w:szCs w:val="24"/>
          <w:lang w:val="en-GB"/>
        </w:rPr>
        <w:t xml:space="preserve"> etc</w:t>
      </w:r>
      <w:r w:rsidR="00A92459" w:rsidRPr="00C72B53">
        <w:rPr>
          <w:rFonts w:ascii="Arial" w:hAnsi="Arial" w:cs="Arial"/>
          <w:sz w:val="24"/>
          <w:szCs w:val="24"/>
          <w:lang w:val="en-GB"/>
        </w:rPr>
        <w:t>.</w:t>
      </w:r>
    </w:p>
    <w:p w14:paraId="50C2232D" w14:textId="2F09B356" w:rsidR="005445BB" w:rsidRPr="00C72B53" w:rsidRDefault="005445BB" w:rsidP="00C72B53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0DC4E369" w14:textId="77777777" w:rsidR="00020DEA" w:rsidRPr="00C72B53" w:rsidRDefault="00020DEA" w:rsidP="00C72B5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20DEA" w:rsidRPr="00C72B53" w:rsidSect="00A07B6C">
      <w:headerReference w:type="default" r:id="rId11"/>
      <w:footerReference w:type="default" r:id="rId12"/>
      <w:pgSz w:w="11906" w:h="16838"/>
      <w:pgMar w:top="1440" w:right="1440" w:bottom="1440" w:left="144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01E0B" w14:textId="77777777" w:rsidR="00D91415" w:rsidRDefault="00D91415" w:rsidP="005445BB">
      <w:pPr>
        <w:spacing w:after="0" w:line="240" w:lineRule="auto"/>
      </w:pPr>
      <w:r>
        <w:separator/>
      </w:r>
    </w:p>
  </w:endnote>
  <w:endnote w:type="continuationSeparator" w:id="0">
    <w:p w14:paraId="588449CF" w14:textId="77777777" w:rsidR="00D91415" w:rsidRDefault="00D91415" w:rsidP="005445BB">
      <w:pPr>
        <w:spacing w:after="0" w:line="240" w:lineRule="auto"/>
      </w:pPr>
      <w:r>
        <w:continuationSeparator/>
      </w:r>
    </w:p>
  </w:endnote>
  <w:endnote w:type="continuationNotice" w:id="1">
    <w:p w14:paraId="1EE31969" w14:textId="77777777" w:rsidR="00D91415" w:rsidRDefault="00D9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06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283D9" w14:textId="77777777" w:rsidR="007C2436" w:rsidRDefault="007C243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0FB4989" w14:textId="77777777" w:rsidR="007C2436" w:rsidRDefault="007C2436">
        <w:pPr>
          <w:pStyle w:val="Footer"/>
          <w:jc w:val="center"/>
          <w:rPr>
            <w:noProof/>
          </w:rPr>
        </w:pPr>
      </w:p>
      <w:p w14:paraId="581AD027" w14:textId="108B59B7" w:rsidR="005445BB" w:rsidRDefault="007C2436" w:rsidP="00A07B6C">
        <w:pPr>
          <w:pStyle w:val="Footer"/>
          <w:jc w:val="center"/>
        </w:pPr>
        <w:r>
          <w:rPr>
            <w:noProof/>
          </w:rPr>
          <w:drawing>
            <wp:inline distT="0" distB="0" distL="0" distR="0" wp14:anchorId="61CB58BB" wp14:editId="5117EC87">
              <wp:extent cx="4406900" cy="476250"/>
              <wp:effectExtent l="0" t="0" r="0" b="0"/>
              <wp:docPr id="2021902950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224003" name="Picture 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4963E" w14:textId="77777777" w:rsidR="00D91415" w:rsidRDefault="00D91415" w:rsidP="005445BB">
      <w:pPr>
        <w:spacing w:after="0" w:line="240" w:lineRule="auto"/>
      </w:pPr>
      <w:r>
        <w:separator/>
      </w:r>
    </w:p>
  </w:footnote>
  <w:footnote w:type="continuationSeparator" w:id="0">
    <w:p w14:paraId="5F55A7C2" w14:textId="77777777" w:rsidR="00D91415" w:rsidRDefault="00D91415" w:rsidP="005445BB">
      <w:pPr>
        <w:spacing w:after="0" w:line="240" w:lineRule="auto"/>
      </w:pPr>
      <w:r>
        <w:continuationSeparator/>
      </w:r>
    </w:p>
  </w:footnote>
  <w:footnote w:type="continuationNotice" w:id="1">
    <w:p w14:paraId="640337C8" w14:textId="77777777" w:rsidR="00D91415" w:rsidRDefault="00D914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3436" w14:textId="4D3FC8A7" w:rsidR="007C2436" w:rsidRDefault="007C2436" w:rsidP="007C2436">
    <w:pPr>
      <w:pStyle w:val="Header"/>
    </w:pPr>
    <w:r w:rsidRPr="00057DB8"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42322187" wp14:editId="5D17B21C">
          <wp:simplePos x="0" y="0"/>
          <wp:positionH relativeFrom="margin">
            <wp:posOffset>4679950</wp:posOffset>
          </wp:positionH>
          <wp:positionV relativeFrom="margin">
            <wp:posOffset>-1007745</wp:posOffset>
          </wp:positionV>
          <wp:extent cx="1579880" cy="857250"/>
          <wp:effectExtent l="0" t="0" r="1270" b="0"/>
          <wp:wrapSquare wrapText="bothSides"/>
          <wp:docPr id="26624413" name="Picture 26624413" descr="Image result for european union funded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european union funded 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E180BB9" wp14:editId="741C7576">
          <wp:simplePos x="0" y="0"/>
          <wp:positionH relativeFrom="margin">
            <wp:align>center</wp:align>
          </wp:positionH>
          <wp:positionV relativeFrom="paragraph">
            <wp:posOffset>-242570</wp:posOffset>
          </wp:positionV>
          <wp:extent cx="1695450" cy="948690"/>
          <wp:effectExtent l="0" t="0" r="0" b="3810"/>
          <wp:wrapNone/>
          <wp:docPr id="6630637" name="Picture 1" descr="A logo with hands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20623" name="Picture 1" descr="A logo with hands and leave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6F4433B7" wp14:editId="45144CFC">
          <wp:simplePos x="0" y="0"/>
          <wp:positionH relativeFrom="margin">
            <wp:posOffset>-336550</wp:posOffset>
          </wp:positionH>
          <wp:positionV relativeFrom="paragraph">
            <wp:posOffset>-224790</wp:posOffset>
          </wp:positionV>
          <wp:extent cx="1294765" cy="946138"/>
          <wp:effectExtent l="0" t="0" r="635" b="6985"/>
          <wp:wrapNone/>
          <wp:docPr id="1804674759" name="Picture 1804674759" descr="LOG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4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FA34F" w14:textId="050FAC8E" w:rsidR="007C2436" w:rsidRDefault="007C2436" w:rsidP="007C2436">
    <w:pPr>
      <w:pStyle w:val="Header"/>
    </w:pPr>
  </w:p>
  <w:p w14:paraId="216B07BC" w14:textId="6A11F062" w:rsidR="007C2436" w:rsidRDefault="007C2436" w:rsidP="007C2436">
    <w:pPr>
      <w:pStyle w:val="Header"/>
    </w:pPr>
  </w:p>
  <w:p w14:paraId="2BF23304" w14:textId="77777777" w:rsidR="007C2436" w:rsidRDefault="007C2436" w:rsidP="007C2436">
    <w:pPr>
      <w:pStyle w:val="Header"/>
    </w:pPr>
  </w:p>
  <w:p w14:paraId="549B7C75" w14:textId="77777777" w:rsidR="00150A52" w:rsidRDefault="00150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570A7"/>
    <w:multiLevelType w:val="hybridMultilevel"/>
    <w:tmpl w:val="1AB8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70B6"/>
    <w:multiLevelType w:val="multilevel"/>
    <w:tmpl w:val="6FC4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C477B"/>
    <w:multiLevelType w:val="hybridMultilevel"/>
    <w:tmpl w:val="2094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2D46"/>
    <w:multiLevelType w:val="multilevel"/>
    <w:tmpl w:val="0B9C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236A8"/>
    <w:multiLevelType w:val="multilevel"/>
    <w:tmpl w:val="3374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63E45"/>
    <w:multiLevelType w:val="multilevel"/>
    <w:tmpl w:val="5CAE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332149">
    <w:abstractNumId w:val="3"/>
  </w:num>
  <w:num w:numId="2" w16cid:durableId="213085516">
    <w:abstractNumId w:val="1"/>
  </w:num>
  <w:num w:numId="3" w16cid:durableId="1703434021">
    <w:abstractNumId w:val="4"/>
  </w:num>
  <w:num w:numId="4" w16cid:durableId="128474724">
    <w:abstractNumId w:val="5"/>
  </w:num>
  <w:num w:numId="5" w16cid:durableId="1235553038">
    <w:abstractNumId w:val="0"/>
  </w:num>
  <w:num w:numId="6" w16cid:durableId="72483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BB"/>
    <w:rsid w:val="00007499"/>
    <w:rsid w:val="00020DEA"/>
    <w:rsid w:val="00032BAD"/>
    <w:rsid w:val="00053F66"/>
    <w:rsid w:val="00062CBB"/>
    <w:rsid w:val="000C432D"/>
    <w:rsid w:val="000D43D7"/>
    <w:rsid w:val="000E27A3"/>
    <w:rsid w:val="00125C9F"/>
    <w:rsid w:val="00150A52"/>
    <w:rsid w:val="00192A73"/>
    <w:rsid w:val="001A1ABB"/>
    <w:rsid w:val="001C73F6"/>
    <w:rsid w:val="001D406B"/>
    <w:rsid w:val="001D7CB6"/>
    <w:rsid w:val="001E452E"/>
    <w:rsid w:val="00215929"/>
    <w:rsid w:val="002251AF"/>
    <w:rsid w:val="00242D6E"/>
    <w:rsid w:val="002A063D"/>
    <w:rsid w:val="002C20B9"/>
    <w:rsid w:val="002E59C2"/>
    <w:rsid w:val="00313837"/>
    <w:rsid w:val="00340499"/>
    <w:rsid w:val="00352C24"/>
    <w:rsid w:val="003718D4"/>
    <w:rsid w:val="003C6D93"/>
    <w:rsid w:val="004166B5"/>
    <w:rsid w:val="00477581"/>
    <w:rsid w:val="004C68AE"/>
    <w:rsid w:val="005212C5"/>
    <w:rsid w:val="005445BB"/>
    <w:rsid w:val="005764EB"/>
    <w:rsid w:val="00584806"/>
    <w:rsid w:val="00585639"/>
    <w:rsid w:val="005A6FEE"/>
    <w:rsid w:val="005D0AE9"/>
    <w:rsid w:val="00606F9B"/>
    <w:rsid w:val="0061027F"/>
    <w:rsid w:val="006370DA"/>
    <w:rsid w:val="00667162"/>
    <w:rsid w:val="00667283"/>
    <w:rsid w:val="006D65B0"/>
    <w:rsid w:val="006E07CB"/>
    <w:rsid w:val="006E6F48"/>
    <w:rsid w:val="00703974"/>
    <w:rsid w:val="007105E8"/>
    <w:rsid w:val="007305A0"/>
    <w:rsid w:val="00745999"/>
    <w:rsid w:val="00774CB3"/>
    <w:rsid w:val="007774CF"/>
    <w:rsid w:val="00792D10"/>
    <w:rsid w:val="007B2D81"/>
    <w:rsid w:val="007B70F8"/>
    <w:rsid w:val="007C2436"/>
    <w:rsid w:val="007F0C7F"/>
    <w:rsid w:val="008040A4"/>
    <w:rsid w:val="00805B07"/>
    <w:rsid w:val="00807D64"/>
    <w:rsid w:val="00810F25"/>
    <w:rsid w:val="00811A0B"/>
    <w:rsid w:val="00815AD7"/>
    <w:rsid w:val="00824CA2"/>
    <w:rsid w:val="008352F4"/>
    <w:rsid w:val="008379FF"/>
    <w:rsid w:val="00861309"/>
    <w:rsid w:val="00890C72"/>
    <w:rsid w:val="008B42C8"/>
    <w:rsid w:val="008CCE66"/>
    <w:rsid w:val="00941C83"/>
    <w:rsid w:val="00972BA0"/>
    <w:rsid w:val="00991C0D"/>
    <w:rsid w:val="009B7C4F"/>
    <w:rsid w:val="009D4DDD"/>
    <w:rsid w:val="009F11D6"/>
    <w:rsid w:val="00A07B6C"/>
    <w:rsid w:val="00A432FB"/>
    <w:rsid w:val="00A71073"/>
    <w:rsid w:val="00A719D4"/>
    <w:rsid w:val="00A92459"/>
    <w:rsid w:val="00A972CC"/>
    <w:rsid w:val="00AC68F5"/>
    <w:rsid w:val="00AD3553"/>
    <w:rsid w:val="00AE1E26"/>
    <w:rsid w:val="00AE79CC"/>
    <w:rsid w:val="00B00413"/>
    <w:rsid w:val="00B079C3"/>
    <w:rsid w:val="00B14883"/>
    <w:rsid w:val="00B41C21"/>
    <w:rsid w:val="00B521D6"/>
    <w:rsid w:val="00B9CCF7"/>
    <w:rsid w:val="00C72B53"/>
    <w:rsid w:val="00C90218"/>
    <w:rsid w:val="00CB2AA5"/>
    <w:rsid w:val="00CE35B2"/>
    <w:rsid w:val="00D011ED"/>
    <w:rsid w:val="00D04149"/>
    <w:rsid w:val="00D15FB0"/>
    <w:rsid w:val="00D41D5F"/>
    <w:rsid w:val="00D62412"/>
    <w:rsid w:val="00D659D6"/>
    <w:rsid w:val="00D868E6"/>
    <w:rsid w:val="00D91415"/>
    <w:rsid w:val="00DA459F"/>
    <w:rsid w:val="00F24AA8"/>
    <w:rsid w:val="00F32029"/>
    <w:rsid w:val="00F613AA"/>
    <w:rsid w:val="00F70D12"/>
    <w:rsid w:val="00F93A2C"/>
    <w:rsid w:val="00FA2FC7"/>
    <w:rsid w:val="00FB1A6E"/>
    <w:rsid w:val="00FE342F"/>
    <w:rsid w:val="00FE46D2"/>
    <w:rsid w:val="00FE6939"/>
    <w:rsid w:val="00FF797E"/>
    <w:rsid w:val="033F8293"/>
    <w:rsid w:val="04D123F6"/>
    <w:rsid w:val="054C6DF4"/>
    <w:rsid w:val="066FC95A"/>
    <w:rsid w:val="076B2F92"/>
    <w:rsid w:val="0816BBB9"/>
    <w:rsid w:val="0832B3BF"/>
    <w:rsid w:val="08C39C21"/>
    <w:rsid w:val="0972C228"/>
    <w:rsid w:val="0A5958B9"/>
    <w:rsid w:val="0C931891"/>
    <w:rsid w:val="0D4B1280"/>
    <w:rsid w:val="0E79B6CA"/>
    <w:rsid w:val="0F4926D1"/>
    <w:rsid w:val="0FC93DB4"/>
    <w:rsid w:val="10B11324"/>
    <w:rsid w:val="113D8063"/>
    <w:rsid w:val="124F776A"/>
    <w:rsid w:val="1380FA2B"/>
    <w:rsid w:val="13B1C065"/>
    <w:rsid w:val="1696939F"/>
    <w:rsid w:val="174FB1F6"/>
    <w:rsid w:val="1ABABC73"/>
    <w:rsid w:val="1ABAD946"/>
    <w:rsid w:val="1BAD539F"/>
    <w:rsid w:val="1F96DA66"/>
    <w:rsid w:val="211809A6"/>
    <w:rsid w:val="2195486E"/>
    <w:rsid w:val="23409443"/>
    <w:rsid w:val="25A81AE0"/>
    <w:rsid w:val="25AC62C4"/>
    <w:rsid w:val="26A08E30"/>
    <w:rsid w:val="27112046"/>
    <w:rsid w:val="27691D85"/>
    <w:rsid w:val="2888A94B"/>
    <w:rsid w:val="29418A4E"/>
    <w:rsid w:val="2CDF9E80"/>
    <w:rsid w:val="2DD76742"/>
    <w:rsid w:val="2EB34A93"/>
    <w:rsid w:val="2ED868A0"/>
    <w:rsid w:val="3016DEC8"/>
    <w:rsid w:val="316F8A7A"/>
    <w:rsid w:val="342CD670"/>
    <w:rsid w:val="34EA4DE2"/>
    <w:rsid w:val="355DBF26"/>
    <w:rsid w:val="35FE7EC4"/>
    <w:rsid w:val="372EC849"/>
    <w:rsid w:val="38E1A2CE"/>
    <w:rsid w:val="3A786C5D"/>
    <w:rsid w:val="3FFA45A5"/>
    <w:rsid w:val="4054F3E1"/>
    <w:rsid w:val="43D2A3A6"/>
    <w:rsid w:val="43FE7806"/>
    <w:rsid w:val="447A2ECF"/>
    <w:rsid w:val="468C7BF0"/>
    <w:rsid w:val="471AED71"/>
    <w:rsid w:val="477216BC"/>
    <w:rsid w:val="4813EBA2"/>
    <w:rsid w:val="48EC5E62"/>
    <w:rsid w:val="4A031A71"/>
    <w:rsid w:val="4B79E1D9"/>
    <w:rsid w:val="4B818184"/>
    <w:rsid w:val="4C049279"/>
    <w:rsid w:val="4C649E4D"/>
    <w:rsid w:val="4E931900"/>
    <w:rsid w:val="4FC390D8"/>
    <w:rsid w:val="501C51F2"/>
    <w:rsid w:val="520881F7"/>
    <w:rsid w:val="53004572"/>
    <w:rsid w:val="531DC319"/>
    <w:rsid w:val="538EF705"/>
    <w:rsid w:val="5398C321"/>
    <w:rsid w:val="54340354"/>
    <w:rsid w:val="54BC03EE"/>
    <w:rsid w:val="5587919A"/>
    <w:rsid w:val="5637A748"/>
    <w:rsid w:val="57312C89"/>
    <w:rsid w:val="59F50A7C"/>
    <w:rsid w:val="5C24860B"/>
    <w:rsid w:val="5FA150FC"/>
    <w:rsid w:val="61C762B2"/>
    <w:rsid w:val="63EF3E71"/>
    <w:rsid w:val="655EE7F4"/>
    <w:rsid w:val="66996665"/>
    <w:rsid w:val="67112842"/>
    <w:rsid w:val="6771353A"/>
    <w:rsid w:val="68F85CCE"/>
    <w:rsid w:val="6AADA147"/>
    <w:rsid w:val="6D2D0E1B"/>
    <w:rsid w:val="6D42BA3A"/>
    <w:rsid w:val="6DB57265"/>
    <w:rsid w:val="6F1F8C58"/>
    <w:rsid w:val="6FB6D34D"/>
    <w:rsid w:val="707BB570"/>
    <w:rsid w:val="7231744C"/>
    <w:rsid w:val="7252D4A1"/>
    <w:rsid w:val="748E526C"/>
    <w:rsid w:val="756B1D3B"/>
    <w:rsid w:val="75CC3B39"/>
    <w:rsid w:val="761694BA"/>
    <w:rsid w:val="78CCB33C"/>
    <w:rsid w:val="78EB96D6"/>
    <w:rsid w:val="78FD52DF"/>
    <w:rsid w:val="7CCBECF1"/>
    <w:rsid w:val="7D650075"/>
    <w:rsid w:val="7EE33849"/>
    <w:rsid w:val="7F9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0BF30"/>
  <w15:chartTrackingRefBased/>
  <w15:docId w15:val="{C1CF8F43-3792-41E6-9013-6CE63DF0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BB"/>
  </w:style>
  <w:style w:type="paragraph" w:styleId="Footer">
    <w:name w:val="footer"/>
    <w:basedOn w:val="Normal"/>
    <w:link w:val="FooterChar"/>
    <w:uiPriority w:val="99"/>
    <w:unhideWhenUsed/>
    <w:rsid w:val="0054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BB"/>
  </w:style>
  <w:style w:type="character" w:styleId="Hyperlink">
    <w:name w:val="Hyperlink"/>
    <w:basedOn w:val="DefaultParagraphFont"/>
    <w:uiPriority w:val="99"/>
    <w:unhideWhenUsed/>
    <w:rsid w:val="00B9CCF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21" ma:contentTypeDescription="Create a new document." ma:contentTypeScope="" ma:versionID="ffcbf134fd9ff0305c7759c7db81fcf6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88524bc2dad5354265473d4858e6398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</documentManagement>
</p:properties>
</file>

<file path=customXml/itemProps1.xml><?xml version="1.0" encoding="utf-8"?>
<ds:datastoreItem xmlns:ds="http://schemas.openxmlformats.org/officeDocument/2006/customXml" ds:itemID="{27390606-72CC-47FE-8DC0-8A5DDD32B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F9E12-C902-4A9D-8157-0447036BA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FD7D-A03A-4E19-853B-F90D60468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AA267-BD19-4980-A56F-D7EF3E780149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Links>
    <vt:vector size="12" baseType="variant">
      <vt:variant>
        <vt:i4>2031617</vt:i4>
      </vt:variant>
      <vt:variant>
        <vt:i4>3</vt:i4>
      </vt:variant>
      <vt:variant>
        <vt:i4>0</vt:i4>
      </vt:variant>
      <vt:variant>
        <vt:i4>5</vt:i4>
      </vt:variant>
      <vt:variant>
        <vt:lpwstr>https://womenenabled.org/</vt:lpwstr>
      </vt:variant>
      <vt:variant>
        <vt:lpwstr/>
      </vt:variant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https://www.disabilityrightsfund.org/wp-content/uploads/Gender-Guidelines-ImplementationPlan-050222-FINAL.pdf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Traversi</dc:creator>
  <cp:keywords/>
  <dc:description/>
  <cp:lastModifiedBy>Raquel Riaza</cp:lastModifiedBy>
  <cp:revision>16</cp:revision>
  <dcterms:created xsi:type="dcterms:W3CDTF">2025-02-11T10:44:00Z</dcterms:created>
  <dcterms:modified xsi:type="dcterms:W3CDTF">2025-02-14T09:11:00Z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