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D516F" w14:textId="77777777" w:rsidR="00FF3AC6" w:rsidRDefault="00FF3AC6" w:rsidP="00023AC7">
      <w:pPr>
        <w:spacing w:before="240" w:after="240"/>
        <w:rPr>
          <w:rStyle w:val="BookTitle"/>
          <w:rFonts w:cs="Arial"/>
          <w:sz w:val="24"/>
          <w:szCs w:val="24"/>
          <w:lang w:val="en-US"/>
        </w:rPr>
      </w:pPr>
    </w:p>
    <w:p w14:paraId="0F3A13CD" w14:textId="7F17626A" w:rsidR="006D6A16" w:rsidRPr="003C3D02" w:rsidRDefault="00D25D09" w:rsidP="006D6A16">
      <w:pPr>
        <w:spacing w:before="240" w:after="240"/>
        <w:jc w:val="right"/>
        <w:rPr>
          <w:rStyle w:val="BookTitle"/>
          <w:rFonts w:cs="Arial"/>
          <w:sz w:val="24"/>
          <w:szCs w:val="24"/>
          <w:lang w:val="en-US"/>
        </w:rPr>
      </w:pPr>
      <w:r>
        <w:rPr>
          <w:rStyle w:val="BookTitle"/>
          <w:rFonts w:cs="Arial"/>
          <w:sz w:val="24"/>
          <w:szCs w:val="24"/>
          <w:lang w:val="en-US"/>
        </w:rPr>
        <w:t xml:space="preserve">   </w:t>
      </w:r>
      <w:r w:rsidR="00710F03" w:rsidRPr="003C3D02">
        <w:rPr>
          <w:rStyle w:val="BookTitle"/>
          <w:rFonts w:cs="Arial"/>
          <w:sz w:val="24"/>
          <w:szCs w:val="24"/>
          <w:lang w:val="en-US"/>
        </w:rPr>
        <w:t>BOARD</w:t>
      </w:r>
      <w:r w:rsidR="006D6A16" w:rsidRPr="003C3D02">
        <w:rPr>
          <w:rStyle w:val="BookTitle"/>
          <w:rFonts w:cs="Arial"/>
          <w:sz w:val="24"/>
          <w:szCs w:val="24"/>
          <w:lang w:val="en-US"/>
        </w:rPr>
        <w:t>-</w:t>
      </w:r>
      <w:r w:rsidR="002E4D06" w:rsidRPr="003C3D02">
        <w:rPr>
          <w:rStyle w:val="BookTitle"/>
          <w:rFonts w:cs="Arial"/>
          <w:sz w:val="24"/>
          <w:szCs w:val="24"/>
          <w:lang w:val="en-US"/>
        </w:rPr>
        <w:t>2</w:t>
      </w:r>
      <w:r w:rsidR="00332369" w:rsidRPr="003C3D02">
        <w:rPr>
          <w:rStyle w:val="BookTitle"/>
          <w:rFonts w:cs="Arial"/>
          <w:sz w:val="24"/>
          <w:szCs w:val="24"/>
          <w:lang w:val="en-US"/>
        </w:rPr>
        <w:t>4</w:t>
      </w:r>
      <w:r w:rsidR="006D22FD" w:rsidRPr="003C3D02">
        <w:rPr>
          <w:rStyle w:val="BookTitle"/>
          <w:rFonts w:cs="Arial"/>
          <w:sz w:val="24"/>
          <w:szCs w:val="24"/>
          <w:lang w:val="en-US"/>
        </w:rPr>
        <w:t>-</w:t>
      </w:r>
      <w:r w:rsidR="00263999" w:rsidRPr="003C3D02">
        <w:rPr>
          <w:rStyle w:val="BookTitle"/>
          <w:rFonts w:cs="Arial"/>
          <w:sz w:val="24"/>
          <w:szCs w:val="24"/>
          <w:lang w:val="en-US"/>
        </w:rPr>
        <w:t>11</w:t>
      </w:r>
      <w:r w:rsidR="00AA516D" w:rsidRPr="003C3D02">
        <w:rPr>
          <w:rStyle w:val="BookTitle"/>
          <w:rFonts w:cs="Arial"/>
          <w:sz w:val="24"/>
          <w:szCs w:val="24"/>
          <w:lang w:val="en-US"/>
        </w:rPr>
        <w:t>-</w:t>
      </w:r>
      <w:r w:rsidR="003C3D02" w:rsidRPr="003C3D02">
        <w:rPr>
          <w:rStyle w:val="BookTitle"/>
          <w:rFonts w:cs="Arial"/>
          <w:sz w:val="24"/>
          <w:szCs w:val="24"/>
          <w:lang w:val="en-US"/>
        </w:rPr>
        <w:t>02</w:t>
      </w:r>
      <w:r w:rsidR="00AA516D" w:rsidRPr="003C3D02">
        <w:rPr>
          <w:rStyle w:val="BookTitle"/>
          <w:rFonts w:cs="Arial"/>
          <w:sz w:val="24"/>
          <w:szCs w:val="24"/>
          <w:lang w:val="en-US"/>
        </w:rPr>
        <w:t xml:space="preserve"> </w:t>
      </w:r>
      <w:r w:rsidR="003C3D02">
        <w:rPr>
          <w:rStyle w:val="BookTitle"/>
          <w:rFonts w:cs="Arial"/>
          <w:sz w:val="24"/>
          <w:szCs w:val="24"/>
          <w:lang w:val="en-US"/>
        </w:rPr>
        <w:t xml:space="preserve">Annex </w:t>
      </w:r>
      <w:r w:rsidR="00AA516D" w:rsidRPr="003C3D02">
        <w:rPr>
          <w:rStyle w:val="BookTitle"/>
          <w:rFonts w:cs="Arial"/>
          <w:sz w:val="24"/>
          <w:szCs w:val="24"/>
          <w:lang w:val="en-US"/>
        </w:rPr>
        <w:t xml:space="preserve">Resolution </w:t>
      </w:r>
      <w:r w:rsidR="6FA2F30A" w:rsidRPr="7220BCFE">
        <w:rPr>
          <w:rStyle w:val="BookTitle"/>
          <w:rFonts w:cs="Arial"/>
          <w:sz w:val="24"/>
          <w:szCs w:val="24"/>
          <w:lang w:val="en-US"/>
        </w:rPr>
        <w:t xml:space="preserve">Disability Rights and </w:t>
      </w:r>
      <w:r w:rsidR="00AA516D" w:rsidRPr="003C3D02">
        <w:rPr>
          <w:rStyle w:val="BookTitle"/>
          <w:rFonts w:cs="Arial"/>
          <w:sz w:val="24"/>
          <w:szCs w:val="24"/>
          <w:lang w:val="en-US"/>
        </w:rPr>
        <w:t>Equality</w:t>
      </w:r>
    </w:p>
    <w:p w14:paraId="421663E2" w14:textId="03C8A01D" w:rsidR="006D6A16" w:rsidRDefault="003960FA" w:rsidP="003C3D02">
      <w:pPr>
        <w:pStyle w:val="Heading1"/>
        <w:jc w:val="center"/>
      </w:pPr>
      <w:r>
        <w:t xml:space="preserve">Emergency resolution on </w:t>
      </w:r>
      <w:r w:rsidR="5C4A9FDC">
        <w:t xml:space="preserve">Disability Rights </w:t>
      </w:r>
      <w:r w:rsidR="469C5D53">
        <w:t>in the</w:t>
      </w:r>
      <w:r w:rsidR="0AE1D4D8">
        <w:t xml:space="preserve"> </w:t>
      </w:r>
      <w:r>
        <w:t>Union of Equality</w:t>
      </w:r>
    </w:p>
    <w:p w14:paraId="7002A8B8" w14:textId="77777777" w:rsidR="00E0253A" w:rsidRPr="0002460E" w:rsidRDefault="003C3D02" w:rsidP="003C3D02">
      <w:pPr>
        <w:pStyle w:val="IntenseQuote"/>
        <w:pBdr>
          <w:bottom w:val="single" w:sz="4" w:space="0" w:color="auto"/>
        </w:pBdr>
        <w:tabs>
          <w:tab w:val="left" w:pos="7230"/>
          <w:tab w:val="left" w:pos="7371"/>
        </w:tabs>
        <w:ind w:left="0" w:right="0" w:firstLine="1010"/>
        <w:rPr>
          <w:rFonts w:cs="Arial"/>
          <w:b/>
          <w:bCs/>
          <w:i w:val="0"/>
          <w:sz w:val="24"/>
          <w:szCs w:val="24"/>
        </w:rPr>
      </w:pPr>
      <w:r>
        <w:rPr>
          <w:rStyle w:val="Strong"/>
          <w:rFonts w:cs="Arial"/>
          <w:i w:val="0"/>
          <w:sz w:val="24"/>
          <w:szCs w:val="24"/>
          <w:lang w:val="en-GB"/>
        </w:rPr>
        <w:t xml:space="preserve">                                      </w:t>
      </w:r>
      <w:r w:rsidR="00AA516D">
        <w:rPr>
          <w:rStyle w:val="Strong"/>
          <w:rFonts w:cs="Arial"/>
          <w:i w:val="0"/>
          <w:sz w:val="24"/>
          <w:szCs w:val="24"/>
        </w:rPr>
        <w:t>Resolution for adoption</w:t>
      </w:r>
    </w:p>
    <w:p w14:paraId="310F8FF5" w14:textId="77777777" w:rsidR="0051160D" w:rsidRDefault="00023AC7" w:rsidP="003C3D02">
      <w:pPr>
        <w:pStyle w:val="Heading2"/>
        <w:spacing w:after="240"/>
        <w:rPr>
          <w:lang w:val="en-US"/>
        </w:rPr>
      </w:pPr>
      <w:r>
        <w:rPr>
          <w:lang w:val="en-US"/>
        </w:rPr>
        <w:t>Purpose of this item</w:t>
      </w:r>
    </w:p>
    <w:p w14:paraId="3D12803F" w14:textId="77777777" w:rsidR="0002460E" w:rsidRPr="003C3D02" w:rsidRDefault="00115DEC" w:rsidP="0002460E">
      <w:pPr>
        <w:spacing w:line="360" w:lineRule="auto"/>
        <w:rPr>
          <w:sz w:val="24"/>
          <w:szCs w:val="24"/>
          <w:lang w:val="en-US"/>
        </w:rPr>
      </w:pPr>
      <w:r w:rsidRPr="003C3D02">
        <w:rPr>
          <w:sz w:val="24"/>
          <w:szCs w:val="24"/>
          <w:lang w:val="en-US"/>
        </w:rPr>
        <w:t>The Spanish national council CERMI proposed to EDF Secretariat to put forward a proposal for an emergency resolution related to the current state of the EU political objective known as “Union of Equality”.</w:t>
      </w:r>
      <w:r w:rsidR="003960FA" w:rsidRPr="003C3D02">
        <w:rPr>
          <w:sz w:val="24"/>
          <w:szCs w:val="24"/>
          <w:lang w:val="en-US"/>
        </w:rPr>
        <w:t xml:space="preserve"> The resolution </w:t>
      </w:r>
      <w:r w:rsidRPr="003C3D02">
        <w:rPr>
          <w:sz w:val="24"/>
          <w:szCs w:val="24"/>
          <w:lang w:val="en-US"/>
        </w:rPr>
        <w:t xml:space="preserve">includes </w:t>
      </w:r>
      <w:r w:rsidR="003960FA" w:rsidRPr="003C3D02">
        <w:rPr>
          <w:sz w:val="24"/>
          <w:szCs w:val="24"/>
          <w:lang w:val="en-US"/>
        </w:rPr>
        <w:t xml:space="preserve">the calls </w:t>
      </w:r>
      <w:r w:rsidRPr="003C3D02">
        <w:rPr>
          <w:sz w:val="24"/>
          <w:szCs w:val="24"/>
          <w:lang w:val="en-US"/>
        </w:rPr>
        <w:t xml:space="preserve">of </w:t>
      </w:r>
      <w:r w:rsidR="003960FA" w:rsidRPr="003C3D02">
        <w:rPr>
          <w:sz w:val="24"/>
          <w:szCs w:val="24"/>
          <w:lang w:val="en-US"/>
        </w:rPr>
        <w:t xml:space="preserve">EDF regarding the future Union of Equality in the new European Commission. </w:t>
      </w:r>
    </w:p>
    <w:p w14:paraId="09CECD5A" w14:textId="77777777" w:rsidR="00023AC7" w:rsidRDefault="00023AC7" w:rsidP="003C3D02">
      <w:pPr>
        <w:pStyle w:val="Heading2"/>
        <w:spacing w:after="240"/>
        <w:rPr>
          <w:lang w:val="en-US"/>
        </w:rPr>
      </w:pPr>
      <w:r>
        <w:rPr>
          <w:lang w:val="en-US"/>
        </w:rPr>
        <w:t xml:space="preserve">Questions for the </w:t>
      </w:r>
      <w:r w:rsidR="00A43708">
        <w:rPr>
          <w:lang w:val="en-US"/>
        </w:rPr>
        <w:t xml:space="preserve">Board </w:t>
      </w:r>
    </w:p>
    <w:p w14:paraId="5DA8AEB7" w14:textId="77777777" w:rsidR="003960FA" w:rsidRPr="003C3D02" w:rsidRDefault="003960FA" w:rsidP="003C3D02">
      <w:pPr>
        <w:numPr>
          <w:ilvl w:val="0"/>
          <w:numId w:val="5"/>
        </w:numPr>
        <w:spacing w:line="360" w:lineRule="auto"/>
        <w:rPr>
          <w:sz w:val="24"/>
          <w:szCs w:val="24"/>
          <w:lang w:val="en-US"/>
        </w:rPr>
      </w:pPr>
      <w:r w:rsidRPr="003C3D02">
        <w:rPr>
          <w:sz w:val="24"/>
          <w:szCs w:val="24"/>
          <w:lang w:val="en-US"/>
        </w:rPr>
        <w:t xml:space="preserve">Do you approve the adoption of the resolution? </w:t>
      </w:r>
    </w:p>
    <w:p w14:paraId="2B438516" w14:textId="77777777" w:rsidR="003960FA" w:rsidRDefault="00023AC7" w:rsidP="003C3D02">
      <w:pPr>
        <w:pStyle w:val="Heading2"/>
        <w:spacing w:after="240"/>
        <w:rPr>
          <w:lang w:val="en-US"/>
        </w:rPr>
      </w:pPr>
      <w:r>
        <w:rPr>
          <w:lang w:val="en-US"/>
        </w:rPr>
        <w:t>Introduction</w:t>
      </w:r>
    </w:p>
    <w:p w14:paraId="58557854" w14:textId="77777777" w:rsidR="002E446F" w:rsidRPr="003C3D02" w:rsidRDefault="002E446F" w:rsidP="003C3D02">
      <w:pPr>
        <w:spacing w:line="360" w:lineRule="auto"/>
        <w:rPr>
          <w:sz w:val="24"/>
          <w:szCs w:val="24"/>
        </w:rPr>
      </w:pPr>
      <w:r w:rsidRPr="003C3D02">
        <w:rPr>
          <w:sz w:val="24"/>
          <w:szCs w:val="24"/>
        </w:rPr>
        <w:t>In 2019, for the first time, the European Commission appointed a European Commissioner solely dedicated to equality, who was also tasked with overseeing the EU's implementation of the Convention on the Rights of Persons with Disabilities (CRPD). This mandate marked significant progress in the equality landscape, leading to the adoption of various strategies, such as the Disability Strategy, alongside other strategies, action plans and initiatives addressing LGBTI rights, anti-racism, aging, and the rights of Roma communities and migrants. Additionally, key legislation was introduced, including the European Disability Card, standards for equality bodies, and the directive on combating violence against women.</w:t>
      </w:r>
    </w:p>
    <w:p w14:paraId="61F61876" w14:textId="77777777" w:rsidR="002E446F" w:rsidRPr="003C3D02" w:rsidRDefault="002E446F" w:rsidP="003C3D02">
      <w:pPr>
        <w:spacing w:line="360" w:lineRule="auto"/>
        <w:rPr>
          <w:sz w:val="24"/>
          <w:szCs w:val="24"/>
        </w:rPr>
      </w:pPr>
      <w:r w:rsidRPr="003C3D02">
        <w:rPr>
          <w:sz w:val="24"/>
          <w:szCs w:val="24"/>
        </w:rPr>
        <w:t xml:space="preserve">However, in the new European Commission, the equality portfolio has been diluted. There will no longer be a standalone Commissioner for Equality; instead, the portfolio will be integrated into the broader responsibilities of the </w:t>
      </w:r>
      <w:hyperlink r:id="rId8" w:history="1">
        <w:r w:rsidRPr="003C3D02">
          <w:rPr>
            <w:rStyle w:val="Hyperlink"/>
            <w:sz w:val="24"/>
            <w:szCs w:val="24"/>
            <w:lang w:val="en-US"/>
          </w:rPr>
          <w:t xml:space="preserve">Commissioner designate for </w:t>
        </w:r>
        <w:r w:rsidRPr="003C3D02">
          <w:rPr>
            <w:rStyle w:val="Hyperlink"/>
            <w:sz w:val="24"/>
            <w:szCs w:val="24"/>
          </w:rPr>
          <w:t>“Preparedness and Crisis Management; Equality”, Ms Hadja Lahbib</w:t>
        </w:r>
      </w:hyperlink>
      <w:r w:rsidRPr="003C3D02">
        <w:rPr>
          <w:sz w:val="24"/>
          <w:szCs w:val="24"/>
        </w:rPr>
        <w:t xml:space="preserve"> from Belgium. </w:t>
      </w:r>
    </w:p>
    <w:p w14:paraId="391560ED" w14:textId="77777777" w:rsidR="002E446F" w:rsidRPr="003C3D02" w:rsidRDefault="002E446F" w:rsidP="003C3D02">
      <w:pPr>
        <w:spacing w:line="360" w:lineRule="auto"/>
        <w:rPr>
          <w:sz w:val="24"/>
          <w:szCs w:val="24"/>
        </w:rPr>
      </w:pPr>
      <w:r w:rsidRPr="003C3D02">
        <w:rPr>
          <w:sz w:val="24"/>
          <w:szCs w:val="24"/>
        </w:rPr>
        <w:t xml:space="preserve">EDF quickly </w:t>
      </w:r>
      <w:hyperlink r:id="rId9" w:history="1">
        <w:r w:rsidRPr="003C3D02">
          <w:rPr>
            <w:rStyle w:val="Hyperlink"/>
            <w:sz w:val="24"/>
            <w:szCs w:val="24"/>
          </w:rPr>
          <w:t>responded to this announcement</w:t>
        </w:r>
      </w:hyperlink>
      <w:r w:rsidRPr="003C3D02">
        <w:rPr>
          <w:sz w:val="24"/>
          <w:szCs w:val="24"/>
        </w:rPr>
        <w:t xml:space="preserve">, joining other equality organisations in publishing a joint letter expressing their concerns. </w:t>
      </w:r>
    </w:p>
    <w:p w14:paraId="043439D2" w14:textId="77777777" w:rsidR="002E446F" w:rsidRPr="003C3D02" w:rsidRDefault="002E446F" w:rsidP="003C3D02">
      <w:pPr>
        <w:spacing w:line="360" w:lineRule="auto"/>
        <w:rPr>
          <w:sz w:val="24"/>
          <w:szCs w:val="24"/>
        </w:rPr>
      </w:pPr>
      <w:r w:rsidRPr="003C3D02">
        <w:rPr>
          <w:sz w:val="24"/>
          <w:szCs w:val="24"/>
        </w:rPr>
        <w:t>The proposed emergency resolution reflects EDF’s appeal for a strong and dedicated Union of Equality moving forward.</w:t>
      </w:r>
    </w:p>
    <w:p w14:paraId="629AD8F8" w14:textId="77777777" w:rsidR="00913671" w:rsidRDefault="003960FA" w:rsidP="003C3D02">
      <w:pPr>
        <w:pStyle w:val="Heading2"/>
        <w:spacing w:after="240"/>
        <w:rPr>
          <w:lang w:val="en-US"/>
        </w:rPr>
      </w:pPr>
      <w:r>
        <w:rPr>
          <w:lang w:val="en-US"/>
        </w:rPr>
        <w:t>Proposed resolution</w:t>
      </w:r>
    </w:p>
    <w:p w14:paraId="3FCA72A6" w14:textId="6BCC4AC8" w:rsidR="00126E37" w:rsidRDefault="00883AC9" w:rsidP="6FCDED95">
      <w:pPr>
        <w:pStyle w:val="Heading3"/>
        <w:spacing w:after="240" w:line="360" w:lineRule="auto"/>
        <w:rPr>
          <w:color w:val="0070C0"/>
        </w:rPr>
      </w:pPr>
      <w:r w:rsidRPr="003C3D02">
        <w:rPr>
          <w:color w:val="0070C0"/>
        </w:rPr>
        <w:t xml:space="preserve">EDF’s Emergency Resolution on </w:t>
      </w:r>
      <w:r w:rsidR="507D9D31" w:rsidRPr="7220BCFE">
        <w:rPr>
          <w:color w:val="0070C0"/>
        </w:rPr>
        <w:t xml:space="preserve">Disability </w:t>
      </w:r>
      <w:r w:rsidR="507D9D31" w:rsidRPr="7F4969CE">
        <w:rPr>
          <w:color w:val="0070C0"/>
        </w:rPr>
        <w:t xml:space="preserve">Rights in </w:t>
      </w:r>
      <w:r w:rsidRPr="437C56F3">
        <w:rPr>
          <w:color w:val="0070C0"/>
        </w:rPr>
        <w:t>the</w:t>
      </w:r>
      <w:r w:rsidRPr="003C3D02">
        <w:rPr>
          <w:color w:val="0070C0"/>
        </w:rPr>
        <w:t xml:space="preserve"> </w:t>
      </w:r>
      <w:r w:rsidR="00DD6EB7" w:rsidRPr="003C3D02">
        <w:rPr>
          <w:color w:val="0070C0"/>
        </w:rPr>
        <w:t>Union</w:t>
      </w:r>
      <w:r w:rsidRPr="003C3D02">
        <w:rPr>
          <w:color w:val="0070C0"/>
        </w:rPr>
        <w:t xml:space="preserve"> of Equality</w:t>
      </w:r>
      <w:r w:rsidR="00EE0008">
        <w:rPr>
          <w:color w:val="0070C0"/>
        </w:rPr>
        <w:t xml:space="preserve"> - </w:t>
      </w:r>
      <w:r w:rsidR="002C30A5">
        <w:rPr>
          <w:color w:val="0070C0"/>
        </w:rPr>
        <w:t xml:space="preserve">no rollback on disability rights: keep up the momentum </w:t>
      </w:r>
      <w:r w:rsidR="002C30A5" w:rsidRPr="475773AC">
        <w:rPr>
          <w:color w:val="0070C0"/>
        </w:rPr>
        <w:t>gained</w:t>
      </w:r>
    </w:p>
    <w:p w14:paraId="5300B622" w14:textId="4204EF27" w:rsidR="00126E37" w:rsidRDefault="634ADE94" w:rsidP="475773AC">
      <w:pPr>
        <w:rPr>
          <w:sz w:val="24"/>
          <w:szCs w:val="24"/>
        </w:rPr>
      </w:pPr>
      <w:r w:rsidRPr="475773AC">
        <w:rPr>
          <w:b/>
          <w:bCs/>
          <w:sz w:val="24"/>
          <w:szCs w:val="24"/>
        </w:rPr>
        <w:t>Recalling</w:t>
      </w:r>
      <w:r w:rsidR="00126E37" w:rsidRPr="475773AC">
        <w:rPr>
          <w:sz w:val="24"/>
          <w:szCs w:val="24"/>
        </w:rPr>
        <w:t xml:space="preserve"> the ratification of the UN Convention on the Rights of Persons with Disabilities (CRPD) by the European Union (EU) and all European countries, and their obligations to ensure the full and equal enjoyment of rights by persons with disabilities, including equality and non-discrimination under its article 5</w:t>
      </w:r>
      <w:r w:rsidR="00487622" w:rsidRPr="475773AC">
        <w:rPr>
          <w:sz w:val="24"/>
          <w:szCs w:val="24"/>
        </w:rPr>
        <w:t>;</w:t>
      </w:r>
    </w:p>
    <w:p w14:paraId="5D582A57" w14:textId="2F163A62" w:rsidR="00B57776" w:rsidRDefault="00B57776" w:rsidP="003C3D02">
      <w:pPr>
        <w:spacing w:line="360" w:lineRule="auto"/>
        <w:rPr>
          <w:sz w:val="24"/>
          <w:szCs w:val="24"/>
        </w:rPr>
      </w:pPr>
      <w:r w:rsidRPr="475773AC">
        <w:rPr>
          <w:b/>
          <w:sz w:val="24"/>
          <w:szCs w:val="24"/>
        </w:rPr>
        <w:t>Recognising</w:t>
      </w:r>
      <w:r w:rsidRPr="00B57776">
        <w:rPr>
          <w:sz w:val="24"/>
          <w:szCs w:val="24"/>
        </w:rPr>
        <w:t xml:space="preserve"> the EU commitment to equality and human rights, and acknowledging the significant advances made in recent years towards a more inclusive and equitable Union, including the development of key policies and legislation, such as the Strategy on the Rights of Persons with Disabilities 2021-2030 and the directives on Standards for Equality Bodies</w:t>
      </w:r>
      <w:r w:rsidR="4A55E844" w:rsidRPr="7F4969CE">
        <w:rPr>
          <w:sz w:val="24"/>
          <w:szCs w:val="24"/>
        </w:rPr>
        <w:t xml:space="preserve"> among others</w:t>
      </w:r>
      <w:r w:rsidRPr="00B57776">
        <w:rPr>
          <w:sz w:val="24"/>
          <w:szCs w:val="24"/>
        </w:rPr>
        <w:t>;</w:t>
      </w:r>
    </w:p>
    <w:p w14:paraId="1A5D2C57" w14:textId="11F4ED5D" w:rsidR="00B57776" w:rsidRPr="00B57776" w:rsidRDefault="00B57776" w:rsidP="00B57776">
      <w:pPr>
        <w:spacing w:line="360" w:lineRule="auto"/>
        <w:rPr>
          <w:sz w:val="24"/>
          <w:szCs w:val="24"/>
        </w:rPr>
      </w:pPr>
      <w:r w:rsidRPr="475773AC">
        <w:rPr>
          <w:b/>
          <w:sz w:val="24"/>
          <w:szCs w:val="24"/>
        </w:rPr>
        <w:t>Highlighting</w:t>
      </w:r>
      <w:r w:rsidRPr="00B57776">
        <w:rPr>
          <w:sz w:val="24"/>
          <w:szCs w:val="24"/>
        </w:rPr>
        <w:t xml:space="preserve"> the importance </w:t>
      </w:r>
      <w:r w:rsidR="2E71DCAE" w:rsidRPr="475773AC">
        <w:rPr>
          <w:sz w:val="24"/>
          <w:szCs w:val="24"/>
        </w:rPr>
        <w:t>of addressing</w:t>
      </w:r>
      <w:r w:rsidRPr="00B57776">
        <w:rPr>
          <w:sz w:val="24"/>
          <w:szCs w:val="24"/>
        </w:rPr>
        <w:t xml:space="preserve"> the discrimination faced by marginalised </w:t>
      </w:r>
      <w:r w:rsidR="655BB774" w:rsidRPr="475773AC">
        <w:rPr>
          <w:sz w:val="24"/>
          <w:szCs w:val="24"/>
        </w:rPr>
        <w:t>people</w:t>
      </w:r>
      <w:r w:rsidRPr="00B57776">
        <w:rPr>
          <w:sz w:val="24"/>
          <w:szCs w:val="24"/>
        </w:rPr>
        <w:t xml:space="preserve"> in Europe, </w:t>
      </w:r>
      <w:r w:rsidR="41503305" w:rsidRPr="475773AC">
        <w:rPr>
          <w:sz w:val="24"/>
          <w:szCs w:val="24"/>
        </w:rPr>
        <w:t>through</w:t>
      </w:r>
      <w:r w:rsidRPr="00B57776">
        <w:rPr>
          <w:sz w:val="24"/>
          <w:szCs w:val="24"/>
        </w:rPr>
        <w:t xml:space="preserve"> targeted policies such as the Gender Equality Strategy 2020-2025, the </w:t>
      </w:r>
      <w:bookmarkStart w:id="0" w:name="_Hlk181722373"/>
      <w:r w:rsidRPr="00B57776">
        <w:rPr>
          <w:sz w:val="24"/>
          <w:szCs w:val="24"/>
        </w:rPr>
        <w:t>LGBTIQ</w:t>
      </w:r>
      <w:bookmarkEnd w:id="0"/>
      <w:r w:rsidRPr="00B57776">
        <w:rPr>
          <w:sz w:val="24"/>
          <w:szCs w:val="24"/>
        </w:rPr>
        <w:t xml:space="preserve"> Equality Strategy 2020-2025, the EU anti-racism action plan 2020-2025, the Roma strategic framework for equality, </w:t>
      </w:r>
      <w:r w:rsidRPr="475773AC">
        <w:rPr>
          <w:sz w:val="24"/>
          <w:szCs w:val="24"/>
        </w:rPr>
        <w:t>and</w:t>
      </w:r>
      <w:r w:rsidRPr="00B57776">
        <w:rPr>
          <w:sz w:val="24"/>
          <w:szCs w:val="24"/>
        </w:rPr>
        <w:t xml:space="preserve"> the </w:t>
      </w:r>
      <w:r w:rsidRPr="475773AC">
        <w:rPr>
          <w:sz w:val="24"/>
          <w:szCs w:val="24"/>
        </w:rPr>
        <w:t xml:space="preserve">Green </w:t>
      </w:r>
      <w:r w:rsidR="42CA4F17" w:rsidRPr="475773AC">
        <w:rPr>
          <w:sz w:val="24"/>
          <w:szCs w:val="24"/>
        </w:rPr>
        <w:t>P</w:t>
      </w:r>
      <w:r w:rsidRPr="475773AC">
        <w:rPr>
          <w:sz w:val="24"/>
          <w:szCs w:val="24"/>
        </w:rPr>
        <w:t>aper</w:t>
      </w:r>
      <w:r w:rsidRPr="00B57776">
        <w:rPr>
          <w:sz w:val="24"/>
          <w:szCs w:val="24"/>
        </w:rPr>
        <w:t xml:space="preserve"> on Ageing adopted under the last mandate of the European Commission; </w:t>
      </w:r>
    </w:p>
    <w:p w14:paraId="037ACC31" w14:textId="77777777" w:rsidR="00B57776" w:rsidRDefault="00B57776" w:rsidP="00B57776">
      <w:pPr>
        <w:spacing w:line="360" w:lineRule="auto"/>
        <w:rPr>
          <w:sz w:val="24"/>
          <w:szCs w:val="24"/>
        </w:rPr>
      </w:pPr>
      <w:r w:rsidRPr="475773AC">
        <w:rPr>
          <w:b/>
          <w:sz w:val="24"/>
          <w:szCs w:val="24"/>
        </w:rPr>
        <w:t>Further recalling</w:t>
      </w:r>
      <w:r w:rsidRPr="00B57776">
        <w:rPr>
          <w:sz w:val="24"/>
          <w:szCs w:val="24"/>
        </w:rPr>
        <w:t xml:space="preserve"> the appointment of the first European Commissioner dedicated to Equality in 2019 as a milestone in ensuring that equality issues, including the rights of persons with disabilities, were prioritised at a high level of EU governance;</w:t>
      </w:r>
    </w:p>
    <w:p w14:paraId="4188E25D" w14:textId="4A3151A6" w:rsidR="160B6A1D" w:rsidRDefault="160B6A1D" w:rsidP="7F4969CE">
      <w:pPr>
        <w:spacing w:line="360" w:lineRule="auto"/>
        <w:rPr>
          <w:sz w:val="24"/>
          <w:szCs w:val="24"/>
        </w:rPr>
      </w:pPr>
      <w:r w:rsidRPr="7F4969CE">
        <w:rPr>
          <w:b/>
          <w:bCs/>
          <w:sz w:val="24"/>
          <w:szCs w:val="24"/>
        </w:rPr>
        <w:t>Alarmed</w:t>
      </w:r>
      <w:r w:rsidRPr="7F4969CE">
        <w:rPr>
          <w:sz w:val="24"/>
          <w:szCs w:val="24"/>
        </w:rPr>
        <w:t xml:space="preserve"> by the decision of the incoming European Commission to dilute the equality portfolio, merging it with the responsibilities of the Commissioner-designate for Preparedness and Crisis Management, thereby </w:t>
      </w:r>
      <w:r w:rsidR="33F80EE1" w:rsidRPr="475773AC">
        <w:rPr>
          <w:sz w:val="24"/>
          <w:szCs w:val="24"/>
        </w:rPr>
        <w:t>signalling</w:t>
      </w:r>
      <w:r w:rsidRPr="7F4969CE">
        <w:rPr>
          <w:sz w:val="24"/>
          <w:szCs w:val="24"/>
        </w:rPr>
        <w:t xml:space="preserve"> a deprioritisation of the fundamental principles of equality;</w:t>
      </w:r>
    </w:p>
    <w:p w14:paraId="18F82B53" w14:textId="7D7E1A13" w:rsidR="00B57776" w:rsidRPr="003C3D02" w:rsidRDefault="5619F989" w:rsidP="00B57776">
      <w:pPr>
        <w:spacing w:line="360" w:lineRule="auto"/>
        <w:rPr>
          <w:sz w:val="24"/>
          <w:szCs w:val="24"/>
        </w:rPr>
      </w:pPr>
      <w:r w:rsidRPr="475773AC">
        <w:rPr>
          <w:b/>
          <w:bCs/>
          <w:sz w:val="24"/>
          <w:szCs w:val="24"/>
        </w:rPr>
        <w:t>A</w:t>
      </w:r>
      <w:r w:rsidR="006A4B07" w:rsidRPr="475773AC">
        <w:rPr>
          <w:b/>
          <w:bCs/>
          <w:sz w:val="24"/>
          <w:szCs w:val="24"/>
        </w:rPr>
        <w:t>larmed</w:t>
      </w:r>
      <w:r w:rsidR="00B57776">
        <w:rPr>
          <w:sz w:val="24"/>
          <w:szCs w:val="24"/>
        </w:rPr>
        <w:t xml:space="preserve"> by the widespread setbacks </w:t>
      </w:r>
      <w:r w:rsidR="1057BB83" w:rsidRPr="475773AC">
        <w:rPr>
          <w:sz w:val="24"/>
          <w:szCs w:val="24"/>
        </w:rPr>
        <w:t>to</w:t>
      </w:r>
      <w:r w:rsidR="00E71EAD" w:rsidRPr="00E71EAD">
        <w:rPr>
          <w:sz w:val="24"/>
          <w:szCs w:val="24"/>
        </w:rPr>
        <w:t xml:space="preserve"> human rights </w:t>
      </w:r>
      <w:r w:rsidR="00B57776">
        <w:rPr>
          <w:sz w:val="24"/>
          <w:szCs w:val="24"/>
        </w:rPr>
        <w:t>we have witnessed</w:t>
      </w:r>
      <w:r w:rsidR="00E71EAD">
        <w:rPr>
          <w:sz w:val="24"/>
          <w:szCs w:val="24"/>
        </w:rPr>
        <w:t xml:space="preserve"> in recent years</w:t>
      </w:r>
      <w:r w:rsidR="00B57776">
        <w:rPr>
          <w:sz w:val="24"/>
          <w:szCs w:val="24"/>
        </w:rPr>
        <w:t xml:space="preserve"> throughout the European Union </w:t>
      </w:r>
      <w:r w:rsidR="006A4B07">
        <w:rPr>
          <w:sz w:val="24"/>
          <w:szCs w:val="24"/>
        </w:rPr>
        <w:t>and its Member States, in particular with reference to</w:t>
      </w:r>
      <w:r w:rsidR="00E71EAD">
        <w:rPr>
          <w:sz w:val="24"/>
          <w:szCs w:val="24"/>
        </w:rPr>
        <w:t xml:space="preserve"> </w:t>
      </w:r>
      <w:r w:rsidR="00E71EAD" w:rsidRPr="00E71EAD">
        <w:rPr>
          <w:sz w:val="24"/>
          <w:szCs w:val="24"/>
        </w:rPr>
        <w:t xml:space="preserve">the rise of </w:t>
      </w:r>
      <w:r w:rsidR="4C8489EB" w:rsidRPr="73B064A7">
        <w:rPr>
          <w:sz w:val="24"/>
          <w:szCs w:val="24"/>
        </w:rPr>
        <w:t>extremist</w:t>
      </w:r>
      <w:r w:rsidR="00E71EAD" w:rsidRPr="00E71EAD">
        <w:rPr>
          <w:sz w:val="24"/>
          <w:szCs w:val="24"/>
        </w:rPr>
        <w:t xml:space="preserve"> ideologies</w:t>
      </w:r>
      <w:r w:rsidR="00E71EAD">
        <w:rPr>
          <w:sz w:val="24"/>
          <w:szCs w:val="24"/>
        </w:rPr>
        <w:t>, in respect of</w:t>
      </w:r>
      <w:r w:rsidR="006A4B07">
        <w:rPr>
          <w:sz w:val="24"/>
          <w:szCs w:val="24"/>
        </w:rPr>
        <w:t xml:space="preserve"> migration, refugees and asylum, </w:t>
      </w:r>
      <w:r w:rsidR="00E71EAD">
        <w:rPr>
          <w:sz w:val="24"/>
          <w:szCs w:val="24"/>
        </w:rPr>
        <w:t xml:space="preserve">denialism </w:t>
      </w:r>
      <w:r w:rsidR="59D417E1" w:rsidRPr="475773AC">
        <w:rPr>
          <w:sz w:val="24"/>
          <w:szCs w:val="24"/>
        </w:rPr>
        <w:t>of</w:t>
      </w:r>
      <w:r w:rsidR="00E71EAD">
        <w:rPr>
          <w:sz w:val="24"/>
          <w:szCs w:val="24"/>
        </w:rPr>
        <w:t xml:space="preserve"> gender-based</w:t>
      </w:r>
      <w:r w:rsidR="006A4B07">
        <w:rPr>
          <w:sz w:val="24"/>
          <w:szCs w:val="24"/>
        </w:rPr>
        <w:t xml:space="preserve"> violence</w:t>
      </w:r>
      <w:r w:rsidR="00E71EAD">
        <w:rPr>
          <w:sz w:val="24"/>
          <w:szCs w:val="24"/>
        </w:rPr>
        <w:t xml:space="preserve"> and </w:t>
      </w:r>
      <w:r w:rsidR="47ABDF57" w:rsidRPr="437C56F3">
        <w:rPr>
          <w:sz w:val="24"/>
          <w:szCs w:val="24"/>
        </w:rPr>
        <w:t xml:space="preserve">roll-back of </w:t>
      </w:r>
      <w:r w:rsidR="00E71EAD">
        <w:rPr>
          <w:sz w:val="24"/>
          <w:szCs w:val="24"/>
        </w:rPr>
        <w:t>the</w:t>
      </w:r>
      <w:r w:rsidR="006A4B07">
        <w:rPr>
          <w:sz w:val="24"/>
          <w:szCs w:val="24"/>
        </w:rPr>
        <w:t xml:space="preserve"> sexual and reproductive</w:t>
      </w:r>
      <w:r w:rsidR="00E71EAD">
        <w:rPr>
          <w:sz w:val="24"/>
          <w:szCs w:val="24"/>
        </w:rPr>
        <w:t xml:space="preserve"> rights of women, and </w:t>
      </w:r>
      <w:r w:rsidR="00532A61">
        <w:rPr>
          <w:sz w:val="24"/>
          <w:szCs w:val="24"/>
        </w:rPr>
        <w:t xml:space="preserve">hate speech towards the </w:t>
      </w:r>
      <w:r w:rsidR="00532A61" w:rsidRPr="00532A61">
        <w:rPr>
          <w:sz w:val="24"/>
          <w:szCs w:val="24"/>
        </w:rPr>
        <w:t>LGBTIQ</w:t>
      </w:r>
      <w:r w:rsidR="00532A61">
        <w:rPr>
          <w:sz w:val="24"/>
          <w:szCs w:val="24"/>
        </w:rPr>
        <w:t xml:space="preserve"> community,</w:t>
      </w:r>
      <w:r w:rsidR="00E71EAD">
        <w:rPr>
          <w:sz w:val="24"/>
          <w:szCs w:val="24"/>
        </w:rPr>
        <w:t xml:space="preserve"> among others</w:t>
      </w:r>
      <w:r w:rsidR="00B57776">
        <w:rPr>
          <w:sz w:val="24"/>
          <w:szCs w:val="24"/>
        </w:rPr>
        <w:t>;</w:t>
      </w:r>
    </w:p>
    <w:p w14:paraId="03A2D97C" w14:textId="4A0F2D36" w:rsidR="00B03CCB" w:rsidRPr="003C3D02" w:rsidRDefault="00D301C6" w:rsidP="003C3D02">
      <w:pPr>
        <w:spacing w:line="360" w:lineRule="auto"/>
        <w:rPr>
          <w:sz w:val="24"/>
          <w:szCs w:val="24"/>
        </w:rPr>
      </w:pPr>
      <w:r w:rsidRPr="475773AC">
        <w:rPr>
          <w:b/>
          <w:sz w:val="24"/>
          <w:szCs w:val="24"/>
        </w:rPr>
        <w:t>Concerned</w:t>
      </w:r>
      <w:r w:rsidRPr="003C3D02">
        <w:rPr>
          <w:sz w:val="24"/>
          <w:szCs w:val="24"/>
        </w:rPr>
        <w:t xml:space="preserve"> that persons with disabilities and other marginalised groups continue to face widespread discrimination and exclusion from society, with limited access to fully enjoy their fundamental rights and freedoms on an equal basis with others, and noting that according to the 2023 Eurobarometer, nearly half of EU citizens </w:t>
      </w:r>
      <w:r w:rsidR="00B03CCB" w:rsidRPr="003C3D02">
        <w:rPr>
          <w:sz w:val="24"/>
          <w:szCs w:val="24"/>
        </w:rPr>
        <w:t xml:space="preserve">say </w:t>
      </w:r>
      <w:r w:rsidRPr="003C3D02">
        <w:rPr>
          <w:sz w:val="24"/>
          <w:szCs w:val="24"/>
        </w:rPr>
        <w:t xml:space="preserve">that </w:t>
      </w:r>
      <w:r w:rsidR="00B03CCB" w:rsidRPr="003C3D02">
        <w:rPr>
          <w:sz w:val="24"/>
          <w:szCs w:val="24"/>
        </w:rPr>
        <w:t>discrimination is widespread on the basis of disability</w:t>
      </w:r>
      <w:r w:rsidR="00487622" w:rsidRPr="475773AC">
        <w:rPr>
          <w:sz w:val="24"/>
          <w:szCs w:val="24"/>
        </w:rPr>
        <w:t>;</w:t>
      </w:r>
      <w:r w:rsidR="00B03CCB" w:rsidRPr="003C3D02">
        <w:rPr>
          <w:sz w:val="24"/>
          <w:szCs w:val="24"/>
        </w:rPr>
        <w:t xml:space="preserve"> </w:t>
      </w:r>
    </w:p>
    <w:p w14:paraId="197E24B8" w14:textId="65F8B9DB" w:rsidR="008F0C79" w:rsidRPr="003C3D02" w:rsidRDefault="00254E99" w:rsidP="003C3D02">
      <w:pPr>
        <w:spacing w:line="360" w:lineRule="auto"/>
        <w:rPr>
          <w:sz w:val="24"/>
          <w:szCs w:val="24"/>
        </w:rPr>
      </w:pPr>
      <w:r w:rsidRPr="00401492">
        <w:rPr>
          <w:b/>
          <w:bCs/>
          <w:sz w:val="24"/>
          <w:szCs w:val="24"/>
        </w:rPr>
        <w:t>Concerned</w:t>
      </w:r>
      <w:r w:rsidRPr="003C3D02">
        <w:rPr>
          <w:sz w:val="24"/>
          <w:szCs w:val="24"/>
        </w:rPr>
        <w:t xml:space="preserve"> that after sixteen years the proposed Horizontal Equal Treatment Directive </w:t>
      </w:r>
      <w:r w:rsidR="0B63A9EC" w:rsidRPr="475773AC">
        <w:rPr>
          <w:sz w:val="24"/>
          <w:szCs w:val="24"/>
        </w:rPr>
        <w:t>has</w:t>
      </w:r>
      <w:r w:rsidRPr="475773AC">
        <w:rPr>
          <w:sz w:val="24"/>
          <w:szCs w:val="24"/>
        </w:rPr>
        <w:t xml:space="preserve"> </w:t>
      </w:r>
      <w:r w:rsidRPr="003C3D02">
        <w:rPr>
          <w:sz w:val="24"/>
          <w:szCs w:val="24"/>
        </w:rPr>
        <w:t xml:space="preserve">remained stalled in the Council of the EU, and that consequently persons living in the EU are </w:t>
      </w:r>
      <w:r w:rsidR="637504C5" w:rsidRPr="475773AC">
        <w:rPr>
          <w:sz w:val="24"/>
          <w:szCs w:val="24"/>
        </w:rPr>
        <w:t>still not</w:t>
      </w:r>
      <w:r w:rsidR="008F0C79" w:rsidRPr="003C3D02">
        <w:rPr>
          <w:sz w:val="24"/>
          <w:szCs w:val="24"/>
        </w:rPr>
        <w:t xml:space="preserve"> comprehensively protected against discrimination</w:t>
      </w:r>
      <w:r w:rsidR="00487622" w:rsidRPr="53BEFFFD">
        <w:rPr>
          <w:sz w:val="24"/>
          <w:szCs w:val="24"/>
        </w:rPr>
        <w:t>;</w:t>
      </w:r>
      <w:r w:rsidR="008F0C79" w:rsidRPr="003C3D02">
        <w:rPr>
          <w:sz w:val="24"/>
          <w:szCs w:val="24"/>
        </w:rPr>
        <w:t xml:space="preserve"> </w:t>
      </w:r>
    </w:p>
    <w:p w14:paraId="2E3C1685" w14:textId="1A90F659" w:rsidR="00532A61" w:rsidRPr="003C3D02" w:rsidRDefault="00532A61" w:rsidP="003C3D02">
      <w:pPr>
        <w:spacing w:line="360" w:lineRule="auto"/>
        <w:rPr>
          <w:sz w:val="24"/>
          <w:szCs w:val="24"/>
        </w:rPr>
      </w:pPr>
      <w:r w:rsidRPr="53BEFFFD">
        <w:rPr>
          <w:b/>
          <w:sz w:val="24"/>
          <w:szCs w:val="24"/>
        </w:rPr>
        <w:t>Concerned</w:t>
      </w:r>
      <w:r>
        <w:rPr>
          <w:sz w:val="24"/>
          <w:szCs w:val="24"/>
        </w:rPr>
        <w:t xml:space="preserve"> by the adverse impact of climate change and the resulting natural disasters, which are disproportionately harmful to </w:t>
      </w:r>
      <w:r w:rsidR="422AE821" w:rsidRPr="507BEBFC">
        <w:rPr>
          <w:sz w:val="24"/>
          <w:szCs w:val="24"/>
        </w:rPr>
        <w:t>per</w:t>
      </w:r>
      <w:r w:rsidR="1BA8E85A" w:rsidRPr="507BEBFC">
        <w:rPr>
          <w:sz w:val="24"/>
          <w:szCs w:val="24"/>
        </w:rPr>
        <w:t>s</w:t>
      </w:r>
      <w:r w:rsidR="422AE821" w:rsidRPr="507BEBFC">
        <w:rPr>
          <w:sz w:val="24"/>
          <w:szCs w:val="24"/>
        </w:rPr>
        <w:t xml:space="preserve">ons with </w:t>
      </w:r>
      <w:r w:rsidR="13CC254C" w:rsidRPr="507BEBFC">
        <w:rPr>
          <w:sz w:val="24"/>
          <w:szCs w:val="24"/>
        </w:rPr>
        <w:t>disabilities</w:t>
      </w:r>
      <w:r w:rsidR="422AE821" w:rsidRPr="507BEBFC">
        <w:rPr>
          <w:sz w:val="24"/>
          <w:szCs w:val="24"/>
        </w:rPr>
        <w:t xml:space="preserve"> and other </w:t>
      </w:r>
      <w:r w:rsidRPr="507BEBFC">
        <w:rPr>
          <w:sz w:val="24"/>
          <w:szCs w:val="24"/>
        </w:rPr>
        <w:t xml:space="preserve">marginalised </w:t>
      </w:r>
      <w:r>
        <w:rPr>
          <w:sz w:val="24"/>
          <w:szCs w:val="24"/>
        </w:rPr>
        <w:t xml:space="preserve">people </w:t>
      </w:r>
    </w:p>
    <w:p w14:paraId="3B45CC04" w14:textId="7FB6EAED" w:rsidR="003D1ABA" w:rsidRPr="003C3D02" w:rsidRDefault="003D1ABA" w:rsidP="003C3D02">
      <w:pPr>
        <w:spacing w:line="360" w:lineRule="auto"/>
        <w:rPr>
          <w:b/>
          <w:sz w:val="24"/>
          <w:szCs w:val="24"/>
        </w:rPr>
      </w:pPr>
      <w:r w:rsidRPr="003C3D02">
        <w:rPr>
          <w:b/>
          <w:sz w:val="24"/>
          <w:szCs w:val="24"/>
        </w:rPr>
        <w:t>The EDF Board of Directors</w:t>
      </w:r>
      <w:r w:rsidR="00E559FE" w:rsidDel="006940D8">
        <w:rPr>
          <w:b/>
          <w:sz w:val="24"/>
          <w:szCs w:val="24"/>
        </w:rPr>
        <w:t xml:space="preserve"> meeting in Madrid</w:t>
      </w:r>
      <w:r w:rsidR="3BAC1E6D" w:rsidRPr="475773AC">
        <w:rPr>
          <w:b/>
          <w:bCs/>
          <w:sz w:val="24"/>
          <w:szCs w:val="24"/>
        </w:rPr>
        <w:t>,</w:t>
      </w:r>
      <w:r w:rsidR="00E559FE" w:rsidDel="006940D8">
        <w:rPr>
          <w:b/>
          <w:sz w:val="24"/>
          <w:szCs w:val="24"/>
        </w:rPr>
        <w:t xml:space="preserve"> hosted by the Spanish Committee of Representatives of Persons with Disabilities (CERMI) and ONCE Social Group</w:t>
      </w:r>
      <w:r w:rsidR="00580632" w:rsidRPr="003C3D02">
        <w:rPr>
          <w:b/>
          <w:sz w:val="24"/>
          <w:szCs w:val="24"/>
        </w:rPr>
        <w:t>:</w:t>
      </w:r>
    </w:p>
    <w:p w14:paraId="67B03BD1" w14:textId="545924F3" w:rsidR="00071D84" w:rsidRDefault="00071D84" w:rsidP="00071D84">
      <w:pPr>
        <w:numPr>
          <w:ilvl w:val="0"/>
          <w:numId w:val="4"/>
        </w:numPr>
        <w:spacing w:line="360" w:lineRule="auto"/>
        <w:rPr>
          <w:sz w:val="24"/>
          <w:szCs w:val="24"/>
        </w:rPr>
      </w:pPr>
      <w:r w:rsidRPr="003C3D02">
        <w:rPr>
          <w:sz w:val="24"/>
          <w:szCs w:val="24"/>
        </w:rPr>
        <w:t>Urges the</w:t>
      </w:r>
      <w:r w:rsidR="00011993" w:rsidDel="00457446">
        <w:rPr>
          <w:sz w:val="24"/>
          <w:szCs w:val="24"/>
        </w:rPr>
        <w:t xml:space="preserve"> </w:t>
      </w:r>
      <w:r w:rsidRPr="003C3D02">
        <w:rPr>
          <w:sz w:val="24"/>
          <w:szCs w:val="24"/>
        </w:rPr>
        <w:t>European Commission</w:t>
      </w:r>
      <w:r w:rsidR="00011993">
        <w:rPr>
          <w:sz w:val="24"/>
          <w:szCs w:val="24"/>
        </w:rPr>
        <w:t>er</w:t>
      </w:r>
      <w:r w:rsidR="00DA55A3">
        <w:rPr>
          <w:sz w:val="24"/>
          <w:szCs w:val="24"/>
        </w:rPr>
        <w:t>-designate</w:t>
      </w:r>
      <w:r w:rsidR="00011993">
        <w:rPr>
          <w:sz w:val="24"/>
          <w:szCs w:val="24"/>
        </w:rPr>
        <w:t xml:space="preserve"> for Equality, Hadja Lahbib, to </w:t>
      </w:r>
      <w:r w:rsidR="66D7D95D" w:rsidRPr="1E53F33F">
        <w:rPr>
          <w:sz w:val="24"/>
          <w:szCs w:val="24"/>
        </w:rPr>
        <w:t>swiftly adopt a set of new flagship ini</w:t>
      </w:r>
      <w:r w:rsidR="2036D1CB" w:rsidRPr="1E53F33F">
        <w:rPr>
          <w:sz w:val="24"/>
          <w:szCs w:val="24"/>
        </w:rPr>
        <w:t>tiatives</w:t>
      </w:r>
      <w:r w:rsidR="66D7D95D" w:rsidRPr="1E53F33F">
        <w:rPr>
          <w:sz w:val="24"/>
          <w:szCs w:val="24"/>
        </w:rPr>
        <w:t xml:space="preserve"> and actions for the next phase of</w:t>
      </w:r>
      <w:r w:rsidR="00011993">
        <w:rPr>
          <w:sz w:val="24"/>
          <w:szCs w:val="24"/>
        </w:rPr>
        <w:t xml:space="preserve"> the European Disability Rights Strategy</w:t>
      </w:r>
      <w:r w:rsidR="00011993" w:rsidDel="00E26D9D">
        <w:rPr>
          <w:sz w:val="24"/>
          <w:szCs w:val="24"/>
        </w:rPr>
        <w:t xml:space="preserve"> </w:t>
      </w:r>
      <w:r w:rsidR="0A3BBFBB" w:rsidRPr="1E53F33F">
        <w:rPr>
          <w:sz w:val="24"/>
          <w:szCs w:val="24"/>
        </w:rPr>
        <w:t>(2025-2030</w:t>
      </w:r>
      <w:r w:rsidR="0A3BBFBB" w:rsidRPr="475773AC">
        <w:rPr>
          <w:sz w:val="24"/>
          <w:szCs w:val="24"/>
        </w:rPr>
        <w:t>)</w:t>
      </w:r>
      <w:r w:rsidR="1132A04A" w:rsidRPr="475773AC">
        <w:rPr>
          <w:sz w:val="24"/>
          <w:szCs w:val="24"/>
        </w:rPr>
        <w:t>,</w:t>
      </w:r>
      <w:r w:rsidR="1132A04A" w:rsidRPr="1E53F33F">
        <w:rPr>
          <w:sz w:val="24"/>
          <w:szCs w:val="24"/>
        </w:rPr>
        <w:t xml:space="preserve"> in consultation </w:t>
      </w:r>
      <w:r w:rsidR="00011993">
        <w:rPr>
          <w:sz w:val="24"/>
          <w:szCs w:val="24"/>
        </w:rPr>
        <w:t xml:space="preserve">with </w:t>
      </w:r>
      <w:r w:rsidR="008F7185">
        <w:rPr>
          <w:sz w:val="24"/>
          <w:szCs w:val="24"/>
        </w:rPr>
        <w:t xml:space="preserve">the </w:t>
      </w:r>
      <w:r w:rsidR="52548E7D" w:rsidRPr="475773AC">
        <w:rPr>
          <w:sz w:val="24"/>
          <w:szCs w:val="24"/>
        </w:rPr>
        <w:t>Disability</w:t>
      </w:r>
      <w:r w:rsidR="00011993">
        <w:rPr>
          <w:sz w:val="24"/>
          <w:szCs w:val="24"/>
        </w:rPr>
        <w:t xml:space="preserve"> </w:t>
      </w:r>
      <w:r w:rsidR="1132A04A" w:rsidRPr="1E53F33F">
        <w:rPr>
          <w:sz w:val="24"/>
          <w:szCs w:val="24"/>
        </w:rPr>
        <w:t>Movement</w:t>
      </w:r>
    </w:p>
    <w:p w14:paraId="2A1A2E7F" w14:textId="16208827" w:rsidR="00776935" w:rsidRPr="003B209A" w:rsidRDefault="003D1ABA" w:rsidP="475773AC">
      <w:pPr>
        <w:numPr>
          <w:ilvl w:val="0"/>
          <w:numId w:val="4"/>
        </w:numPr>
        <w:spacing w:line="360" w:lineRule="auto"/>
        <w:rPr>
          <w:sz w:val="24"/>
          <w:szCs w:val="24"/>
        </w:rPr>
      </w:pPr>
      <w:r w:rsidRPr="003B209A" w:rsidDel="002C466F">
        <w:rPr>
          <w:sz w:val="24"/>
          <w:szCs w:val="24"/>
        </w:rPr>
        <w:t>Urge</w:t>
      </w:r>
      <w:r w:rsidR="00580632" w:rsidRPr="003B209A" w:rsidDel="002C466F">
        <w:rPr>
          <w:sz w:val="24"/>
          <w:szCs w:val="24"/>
        </w:rPr>
        <w:t>s</w:t>
      </w:r>
      <w:r w:rsidRPr="003B209A" w:rsidDel="002C466F">
        <w:rPr>
          <w:sz w:val="24"/>
          <w:szCs w:val="24"/>
        </w:rPr>
        <w:t xml:space="preserve"> </w:t>
      </w:r>
      <w:r w:rsidR="002C466F">
        <w:rPr>
          <w:sz w:val="24"/>
          <w:szCs w:val="24"/>
        </w:rPr>
        <w:t>Calls</w:t>
      </w:r>
      <w:r w:rsidR="002C466F" w:rsidRPr="003B209A">
        <w:rPr>
          <w:sz w:val="24"/>
          <w:szCs w:val="24"/>
        </w:rPr>
        <w:t xml:space="preserve"> </w:t>
      </w:r>
      <w:r w:rsidRPr="003B209A">
        <w:rPr>
          <w:sz w:val="24"/>
          <w:szCs w:val="24"/>
        </w:rPr>
        <w:t>the European Commission</w:t>
      </w:r>
      <w:r w:rsidR="00580632" w:rsidRPr="003B209A">
        <w:rPr>
          <w:sz w:val="24"/>
          <w:szCs w:val="24"/>
        </w:rPr>
        <w:t xml:space="preserve"> to </w:t>
      </w:r>
      <w:r w:rsidR="00011993" w:rsidRPr="475773AC">
        <w:rPr>
          <w:sz w:val="24"/>
          <w:szCs w:val="24"/>
        </w:rPr>
        <w:t xml:space="preserve">ensure expertise and </w:t>
      </w:r>
      <w:r w:rsidR="7DA73DB9" w:rsidRPr="475773AC">
        <w:rPr>
          <w:sz w:val="24"/>
          <w:szCs w:val="24"/>
        </w:rPr>
        <w:t>resources</w:t>
      </w:r>
      <w:r w:rsidR="00776935" w:rsidRPr="475773AC">
        <w:rPr>
          <w:sz w:val="24"/>
          <w:szCs w:val="24"/>
        </w:rPr>
        <w:t xml:space="preserve"> </w:t>
      </w:r>
      <w:r w:rsidR="4079FF76" w:rsidRPr="475773AC">
        <w:rPr>
          <w:sz w:val="24"/>
          <w:szCs w:val="24"/>
        </w:rPr>
        <w:t>on</w:t>
      </w:r>
      <w:r w:rsidR="00776935" w:rsidRPr="475773AC">
        <w:rPr>
          <w:sz w:val="24"/>
          <w:szCs w:val="24"/>
        </w:rPr>
        <w:t xml:space="preserve"> </w:t>
      </w:r>
      <w:r w:rsidR="00011993" w:rsidRPr="475773AC">
        <w:rPr>
          <w:sz w:val="24"/>
          <w:szCs w:val="24"/>
        </w:rPr>
        <w:t xml:space="preserve">disability </w:t>
      </w:r>
      <w:r w:rsidR="008D050D" w:rsidRPr="475773AC">
        <w:rPr>
          <w:sz w:val="24"/>
          <w:szCs w:val="24"/>
        </w:rPr>
        <w:t>policies</w:t>
      </w:r>
      <w:r w:rsidR="00494FC8">
        <w:rPr>
          <w:sz w:val="24"/>
          <w:szCs w:val="24"/>
        </w:rPr>
        <w:t>,</w:t>
      </w:r>
      <w:r w:rsidR="00011993" w:rsidRPr="003B209A">
        <w:rPr>
          <w:sz w:val="24"/>
          <w:szCs w:val="24"/>
        </w:rPr>
        <w:t xml:space="preserve"> </w:t>
      </w:r>
      <w:r w:rsidR="00494FC8">
        <w:rPr>
          <w:sz w:val="24"/>
          <w:szCs w:val="24"/>
        </w:rPr>
        <w:t>including in the cabinet of the Commissioner for Equality</w:t>
      </w:r>
      <w:r w:rsidR="00EB720F">
        <w:rPr>
          <w:sz w:val="24"/>
          <w:szCs w:val="24"/>
        </w:rPr>
        <w:t xml:space="preserve">, </w:t>
      </w:r>
      <w:r w:rsidR="00776935" w:rsidRPr="003B209A" w:rsidDel="00DF5AEA">
        <w:rPr>
          <w:sz w:val="24"/>
          <w:szCs w:val="24"/>
        </w:rPr>
        <w:t xml:space="preserve">in the </w:t>
      </w:r>
      <w:r w:rsidR="5527D479" w:rsidRPr="2C52D15B">
        <w:rPr>
          <w:sz w:val="24"/>
          <w:szCs w:val="24"/>
        </w:rPr>
        <w:t xml:space="preserve">Equality </w:t>
      </w:r>
      <w:r w:rsidR="2D1BAF54" w:rsidRPr="475773AC">
        <w:rPr>
          <w:sz w:val="24"/>
          <w:szCs w:val="24"/>
        </w:rPr>
        <w:t>Task Force, and in</w:t>
      </w:r>
      <w:r w:rsidR="1F331577" w:rsidRPr="2C52D15B">
        <w:rPr>
          <w:sz w:val="24"/>
          <w:szCs w:val="24"/>
        </w:rPr>
        <w:t xml:space="preserve"> the focal point for the Convention on the rights of Persons with disabilites. </w:t>
      </w:r>
      <w:r w:rsidR="5527D479" w:rsidRPr="2C52D15B">
        <w:rPr>
          <w:sz w:val="24"/>
          <w:szCs w:val="24"/>
        </w:rPr>
        <w:t xml:space="preserve"> </w:t>
      </w:r>
    </w:p>
    <w:p w14:paraId="5FA93DA1" w14:textId="61D6D77D" w:rsidR="00776935" w:rsidRPr="003C3D02" w:rsidRDefault="003D1ABA" w:rsidP="3B00BDFD">
      <w:pPr>
        <w:numPr>
          <w:ilvl w:val="0"/>
          <w:numId w:val="4"/>
        </w:numPr>
        <w:spacing w:line="360" w:lineRule="auto"/>
        <w:rPr>
          <w:sz w:val="24"/>
          <w:szCs w:val="24"/>
        </w:rPr>
      </w:pPr>
      <w:r w:rsidRPr="003C3D02">
        <w:rPr>
          <w:sz w:val="24"/>
          <w:szCs w:val="24"/>
        </w:rPr>
        <w:t>Request</w:t>
      </w:r>
      <w:r w:rsidR="00580632" w:rsidRPr="003C3D02">
        <w:rPr>
          <w:sz w:val="24"/>
          <w:szCs w:val="24"/>
        </w:rPr>
        <w:t>s</w:t>
      </w:r>
      <w:r w:rsidRPr="003C3D02">
        <w:rPr>
          <w:sz w:val="24"/>
          <w:szCs w:val="24"/>
        </w:rPr>
        <w:t xml:space="preserve"> that the European Parliament intensify its </w:t>
      </w:r>
      <w:r w:rsidR="6A009FBE" w:rsidRPr="0E161245">
        <w:rPr>
          <w:sz w:val="24"/>
          <w:szCs w:val="24"/>
        </w:rPr>
        <w:t xml:space="preserve">work to promote the rights of persons with disabilities through making the Parliament inclusive and accessible </w:t>
      </w:r>
      <w:r w:rsidR="46099D8B" w:rsidRPr="0E161245">
        <w:rPr>
          <w:sz w:val="24"/>
          <w:szCs w:val="24"/>
        </w:rPr>
        <w:t xml:space="preserve">to all, and </w:t>
      </w:r>
      <w:r w:rsidR="46099D8B" w:rsidRPr="475773AC">
        <w:rPr>
          <w:sz w:val="24"/>
          <w:szCs w:val="24"/>
        </w:rPr>
        <w:t>enhancing</w:t>
      </w:r>
      <w:r w:rsidR="46099D8B" w:rsidRPr="0E161245">
        <w:rPr>
          <w:sz w:val="24"/>
          <w:szCs w:val="24"/>
        </w:rPr>
        <w:t xml:space="preserve"> its </w:t>
      </w:r>
      <w:r w:rsidR="46099D8B" w:rsidRPr="386FB14E">
        <w:rPr>
          <w:sz w:val="24"/>
          <w:szCs w:val="24"/>
        </w:rPr>
        <w:t xml:space="preserve">legislative work on the CRPD </w:t>
      </w:r>
      <w:r w:rsidR="58857296" w:rsidRPr="475773AC">
        <w:rPr>
          <w:sz w:val="24"/>
          <w:szCs w:val="24"/>
        </w:rPr>
        <w:t>and</w:t>
      </w:r>
      <w:r w:rsidR="46099D8B" w:rsidRPr="3B00BDFD">
        <w:rPr>
          <w:sz w:val="24"/>
          <w:szCs w:val="24"/>
        </w:rPr>
        <w:t xml:space="preserve"> in its </w:t>
      </w:r>
      <w:r w:rsidR="68421D85" w:rsidRPr="3B00BDFD">
        <w:rPr>
          <w:sz w:val="24"/>
          <w:szCs w:val="24"/>
        </w:rPr>
        <w:t>obligations</w:t>
      </w:r>
      <w:r w:rsidR="46099D8B" w:rsidRPr="3B00BDFD">
        <w:rPr>
          <w:sz w:val="24"/>
          <w:szCs w:val="24"/>
        </w:rPr>
        <w:t xml:space="preserve"> as a public administr</w:t>
      </w:r>
      <w:r w:rsidR="4C71E8E2" w:rsidRPr="3B00BDFD">
        <w:rPr>
          <w:sz w:val="24"/>
          <w:szCs w:val="24"/>
        </w:rPr>
        <w:t>ation</w:t>
      </w:r>
      <w:r w:rsidR="46099D8B" w:rsidRPr="3B00BDFD">
        <w:rPr>
          <w:sz w:val="24"/>
          <w:szCs w:val="24"/>
        </w:rPr>
        <w:t xml:space="preserve">. </w:t>
      </w:r>
    </w:p>
    <w:p w14:paraId="0C34F98A" w14:textId="7108C168" w:rsidR="00776935" w:rsidRPr="003C3D02" w:rsidRDefault="70D2AF4E" w:rsidP="475773AC">
      <w:pPr>
        <w:spacing w:line="360" w:lineRule="auto"/>
        <w:ind w:left="720"/>
        <w:rPr>
          <w:sz w:val="24"/>
          <w:szCs w:val="24"/>
        </w:rPr>
      </w:pPr>
      <w:r w:rsidRPr="3B00BDFD">
        <w:rPr>
          <w:sz w:val="24"/>
          <w:szCs w:val="24"/>
        </w:rPr>
        <w:t xml:space="preserve">Requests that the Parlaiment further strengthen </w:t>
      </w:r>
      <w:r w:rsidR="003D1ABA" w:rsidRPr="3B00BDFD">
        <w:rPr>
          <w:sz w:val="24"/>
          <w:szCs w:val="24"/>
        </w:rPr>
        <w:t>its</w:t>
      </w:r>
      <w:r w:rsidR="003D1ABA" w:rsidRPr="0E161245">
        <w:rPr>
          <w:sz w:val="24"/>
          <w:szCs w:val="24"/>
        </w:rPr>
        <w:t xml:space="preserve"> </w:t>
      </w:r>
      <w:r w:rsidR="003D1ABA" w:rsidRPr="003C3D02">
        <w:rPr>
          <w:sz w:val="24"/>
          <w:szCs w:val="24"/>
        </w:rPr>
        <w:t>scrutiny of equality-related matters, ensuring that the EU’s legislative agenda upholds the principles of non-discrimination, inclusion, and respect for fundamental rights. This includes maintaining a focus on disability rights, gender equality, racial equality, and the protection of marginali</w:t>
      </w:r>
      <w:r w:rsidR="00776935" w:rsidRPr="003C3D02">
        <w:rPr>
          <w:sz w:val="24"/>
          <w:szCs w:val="24"/>
        </w:rPr>
        <w:t>s</w:t>
      </w:r>
      <w:r w:rsidR="003D1ABA" w:rsidRPr="003C3D02">
        <w:rPr>
          <w:sz w:val="24"/>
          <w:szCs w:val="24"/>
        </w:rPr>
        <w:t>ed groups</w:t>
      </w:r>
      <w:r w:rsidR="00776935" w:rsidRPr="003C3D02">
        <w:rPr>
          <w:sz w:val="24"/>
          <w:szCs w:val="24"/>
        </w:rPr>
        <w:t xml:space="preserve">, including young and older persons, as well as </w:t>
      </w:r>
      <w:r w:rsidR="003D2ED8">
        <w:rPr>
          <w:sz w:val="24"/>
          <w:szCs w:val="24"/>
        </w:rPr>
        <w:t xml:space="preserve">migrants, </w:t>
      </w:r>
      <w:r w:rsidR="00776935" w:rsidRPr="003C3D02">
        <w:rPr>
          <w:sz w:val="24"/>
          <w:szCs w:val="24"/>
        </w:rPr>
        <w:t>asylum-seekers</w:t>
      </w:r>
      <w:r w:rsidR="003D2ED8">
        <w:rPr>
          <w:sz w:val="24"/>
          <w:szCs w:val="24"/>
        </w:rPr>
        <w:t xml:space="preserve"> and</w:t>
      </w:r>
      <w:r w:rsidR="00776935" w:rsidRPr="003C3D02">
        <w:rPr>
          <w:sz w:val="24"/>
          <w:szCs w:val="24"/>
        </w:rPr>
        <w:t xml:space="preserve"> refugees</w:t>
      </w:r>
      <w:r w:rsidR="003D1ABA" w:rsidRPr="003C3D02">
        <w:rPr>
          <w:sz w:val="24"/>
          <w:szCs w:val="24"/>
        </w:rPr>
        <w:t>.</w:t>
      </w:r>
    </w:p>
    <w:p w14:paraId="2FB90C7D" w14:textId="15B7DE2F" w:rsidR="00580632" w:rsidRPr="003C3D02" w:rsidRDefault="00254E99" w:rsidP="003C3D02">
      <w:pPr>
        <w:numPr>
          <w:ilvl w:val="0"/>
          <w:numId w:val="4"/>
        </w:numPr>
        <w:spacing w:line="360" w:lineRule="auto"/>
        <w:rPr>
          <w:sz w:val="24"/>
          <w:szCs w:val="24"/>
        </w:rPr>
      </w:pPr>
      <w:r w:rsidRPr="003C3D02">
        <w:rPr>
          <w:sz w:val="24"/>
          <w:szCs w:val="24"/>
        </w:rPr>
        <w:t xml:space="preserve">Calls on the Council of the EU to unblock the </w:t>
      </w:r>
      <w:r w:rsidR="00580632" w:rsidRPr="3B00BDFD">
        <w:rPr>
          <w:sz w:val="24"/>
          <w:szCs w:val="24"/>
        </w:rPr>
        <w:t>negotiation</w:t>
      </w:r>
      <w:r w:rsidR="496A6887" w:rsidRPr="3B00BDFD">
        <w:rPr>
          <w:sz w:val="24"/>
          <w:szCs w:val="24"/>
        </w:rPr>
        <w:t>s</w:t>
      </w:r>
      <w:r w:rsidRPr="003C3D02">
        <w:rPr>
          <w:sz w:val="24"/>
          <w:szCs w:val="24"/>
        </w:rPr>
        <w:t xml:space="preserve"> of the Horizontal Equal Treatment Directive to ensure its swift adoption and implementation;</w:t>
      </w:r>
    </w:p>
    <w:p w14:paraId="7888C31A" w14:textId="410867A7" w:rsidR="00580632" w:rsidRPr="003C3D02" w:rsidRDefault="77566A6E" w:rsidP="003C3D02">
      <w:pPr>
        <w:numPr>
          <w:ilvl w:val="0"/>
          <w:numId w:val="4"/>
        </w:numPr>
        <w:spacing w:line="360" w:lineRule="auto"/>
        <w:rPr>
          <w:sz w:val="24"/>
          <w:szCs w:val="24"/>
        </w:rPr>
      </w:pPr>
      <w:r w:rsidRPr="3B00BDFD">
        <w:rPr>
          <w:sz w:val="24"/>
          <w:szCs w:val="24"/>
        </w:rPr>
        <w:t xml:space="preserve">Calls on the Council to establish a CRPD focal point for the mainstreaming of the </w:t>
      </w:r>
      <w:r w:rsidRPr="475773AC">
        <w:rPr>
          <w:sz w:val="24"/>
          <w:szCs w:val="24"/>
        </w:rPr>
        <w:t>C</w:t>
      </w:r>
      <w:r w:rsidR="235479EC" w:rsidRPr="475773AC">
        <w:rPr>
          <w:sz w:val="24"/>
          <w:szCs w:val="24"/>
        </w:rPr>
        <w:t>RPD</w:t>
      </w:r>
      <w:r w:rsidRPr="3B00BDFD">
        <w:rPr>
          <w:sz w:val="24"/>
          <w:szCs w:val="24"/>
        </w:rPr>
        <w:t xml:space="preserve"> in the legislative agenda of the Council</w:t>
      </w:r>
      <w:r w:rsidR="18F23A42" w:rsidRPr="3B00BDFD">
        <w:rPr>
          <w:sz w:val="24"/>
          <w:szCs w:val="24"/>
        </w:rPr>
        <w:t xml:space="preserve"> and </w:t>
      </w:r>
      <w:r w:rsidR="67289A17" w:rsidRPr="475773AC">
        <w:rPr>
          <w:sz w:val="24"/>
          <w:szCs w:val="24"/>
        </w:rPr>
        <w:t>to establish</w:t>
      </w:r>
      <w:r w:rsidR="27EA77D1" w:rsidRPr="475773AC">
        <w:rPr>
          <w:sz w:val="24"/>
          <w:szCs w:val="24"/>
        </w:rPr>
        <w:t xml:space="preserve"> </w:t>
      </w:r>
      <w:r w:rsidR="18F23A42" w:rsidRPr="3B00BDFD">
        <w:rPr>
          <w:sz w:val="24"/>
          <w:szCs w:val="24"/>
        </w:rPr>
        <w:t xml:space="preserve">a Council </w:t>
      </w:r>
      <w:r w:rsidR="598D4D41" w:rsidRPr="475773AC">
        <w:rPr>
          <w:sz w:val="24"/>
          <w:szCs w:val="24"/>
        </w:rPr>
        <w:t>Configuration</w:t>
      </w:r>
      <w:r w:rsidR="18F23A42" w:rsidRPr="3B00BDFD">
        <w:rPr>
          <w:sz w:val="24"/>
          <w:szCs w:val="24"/>
        </w:rPr>
        <w:t xml:space="preserve"> for Equality</w:t>
      </w:r>
    </w:p>
    <w:p w14:paraId="6755E7EA" w14:textId="117B57C4" w:rsidR="00580632" w:rsidRPr="003C3D02" w:rsidRDefault="00580632" w:rsidP="003C3D02">
      <w:pPr>
        <w:numPr>
          <w:ilvl w:val="0"/>
          <w:numId w:val="4"/>
        </w:numPr>
        <w:spacing w:line="360" w:lineRule="auto"/>
        <w:rPr>
          <w:sz w:val="24"/>
          <w:szCs w:val="24"/>
        </w:rPr>
      </w:pPr>
      <w:r w:rsidRPr="475773AC">
        <w:rPr>
          <w:sz w:val="24"/>
          <w:szCs w:val="24"/>
        </w:rPr>
        <w:t xml:space="preserve"> </w:t>
      </w:r>
      <w:r w:rsidR="1BF784A9" w:rsidRPr="475773AC">
        <w:rPr>
          <w:sz w:val="24"/>
          <w:szCs w:val="24"/>
        </w:rPr>
        <w:t>C</w:t>
      </w:r>
      <w:r w:rsidRPr="475773AC">
        <w:rPr>
          <w:sz w:val="24"/>
          <w:szCs w:val="24"/>
        </w:rPr>
        <w:t>all</w:t>
      </w:r>
      <w:r w:rsidR="00487622" w:rsidRPr="475773AC">
        <w:rPr>
          <w:sz w:val="24"/>
          <w:szCs w:val="24"/>
        </w:rPr>
        <w:t>s</w:t>
      </w:r>
      <w:r w:rsidRPr="003C3D02">
        <w:rPr>
          <w:sz w:val="24"/>
          <w:szCs w:val="24"/>
        </w:rPr>
        <w:t xml:space="preserve"> on the European Commission and the European Parliament to closely monitor the transposition of the Directives on standards for equality bodies, </w:t>
      </w:r>
    </w:p>
    <w:p w14:paraId="0398C61B" w14:textId="348DDF0D" w:rsidR="003D1ABA" w:rsidRPr="003C3D02" w:rsidRDefault="003D1ABA" w:rsidP="003C3D02">
      <w:pPr>
        <w:numPr>
          <w:ilvl w:val="0"/>
          <w:numId w:val="4"/>
        </w:numPr>
        <w:spacing w:line="360" w:lineRule="auto"/>
        <w:rPr>
          <w:sz w:val="24"/>
          <w:szCs w:val="24"/>
        </w:rPr>
      </w:pPr>
      <w:r w:rsidRPr="003C3D02">
        <w:rPr>
          <w:sz w:val="24"/>
          <w:szCs w:val="24"/>
        </w:rPr>
        <w:t>Highlight</w:t>
      </w:r>
      <w:r w:rsidR="00524DEA" w:rsidRPr="003C3D02">
        <w:rPr>
          <w:sz w:val="24"/>
          <w:szCs w:val="24"/>
        </w:rPr>
        <w:t>s</w:t>
      </w:r>
      <w:r w:rsidRPr="003C3D02">
        <w:rPr>
          <w:sz w:val="24"/>
          <w:szCs w:val="24"/>
        </w:rPr>
        <w:t xml:space="preserve"> the importance of continued</w:t>
      </w:r>
      <w:r w:rsidR="00776935" w:rsidRPr="003C3D02">
        <w:rPr>
          <w:sz w:val="24"/>
          <w:szCs w:val="24"/>
        </w:rPr>
        <w:t xml:space="preserve"> consultation, inclusion,</w:t>
      </w:r>
      <w:r w:rsidRPr="003C3D02">
        <w:rPr>
          <w:sz w:val="24"/>
          <w:szCs w:val="24"/>
        </w:rPr>
        <w:t xml:space="preserve"> </w:t>
      </w:r>
      <w:r w:rsidR="00776935" w:rsidRPr="003C3D02">
        <w:rPr>
          <w:sz w:val="24"/>
          <w:szCs w:val="24"/>
        </w:rPr>
        <w:t>s</w:t>
      </w:r>
      <w:r w:rsidRPr="003C3D02">
        <w:rPr>
          <w:sz w:val="24"/>
          <w:szCs w:val="24"/>
        </w:rPr>
        <w:t xml:space="preserve">upport </w:t>
      </w:r>
      <w:r w:rsidR="00776935" w:rsidRPr="003C3D02">
        <w:rPr>
          <w:sz w:val="24"/>
          <w:szCs w:val="24"/>
        </w:rPr>
        <w:t xml:space="preserve">and funding </w:t>
      </w:r>
      <w:r w:rsidRPr="003C3D02">
        <w:rPr>
          <w:sz w:val="24"/>
          <w:szCs w:val="24"/>
        </w:rPr>
        <w:t>for civil society organi</w:t>
      </w:r>
      <w:r w:rsidR="00580632" w:rsidRPr="003C3D02">
        <w:rPr>
          <w:sz w:val="24"/>
          <w:szCs w:val="24"/>
        </w:rPr>
        <w:t>s</w:t>
      </w:r>
      <w:r w:rsidRPr="003C3D02">
        <w:rPr>
          <w:sz w:val="24"/>
          <w:szCs w:val="24"/>
        </w:rPr>
        <w:t>ations that work on equality and non-discrimination</w:t>
      </w:r>
      <w:r w:rsidR="00056434" w:rsidRPr="003C3D02">
        <w:rPr>
          <w:sz w:val="24"/>
          <w:szCs w:val="24"/>
        </w:rPr>
        <w:t xml:space="preserve">, </w:t>
      </w:r>
      <w:r w:rsidR="79393344" w:rsidRPr="475773AC">
        <w:rPr>
          <w:sz w:val="24"/>
          <w:szCs w:val="24"/>
        </w:rPr>
        <w:t xml:space="preserve">including organisations of persons with disabilities, </w:t>
      </w:r>
      <w:r w:rsidR="00056434" w:rsidRPr="003C3D02">
        <w:rPr>
          <w:sz w:val="24"/>
          <w:szCs w:val="24"/>
        </w:rPr>
        <w:t>and underlines that it must be made much easier for civil society to make use of EU funding for actions that reduce inequalities.</w:t>
      </w:r>
    </w:p>
    <w:p w14:paraId="16F4AB7D" w14:textId="77777777" w:rsidR="003960FA" w:rsidRPr="003C3D02" w:rsidRDefault="003960FA" w:rsidP="003C3D02">
      <w:pPr>
        <w:spacing w:line="360" w:lineRule="auto"/>
        <w:rPr>
          <w:sz w:val="24"/>
          <w:szCs w:val="24"/>
          <w:lang w:val="en-US"/>
        </w:rPr>
      </w:pPr>
    </w:p>
    <w:sectPr w:rsidR="003960FA" w:rsidRPr="003C3D02" w:rsidSect="003C3D02">
      <w:headerReference w:type="default" r:id="rId10"/>
      <w:footerReference w:type="default" r:id="rId11"/>
      <w:pgSz w:w="11906" w:h="16838"/>
      <w:pgMar w:top="2416"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822DC" w14:textId="77777777" w:rsidR="00FB37CB" w:rsidRDefault="00FB37CB" w:rsidP="00F86167">
      <w:pPr>
        <w:spacing w:after="0" w:line="240" w:lineRule="auto"/>
      </w:pPr>
      <w:r>
        <w:separator/>
      </w:r>
    </w:p>
  </w:endnote>
  <w:endnote w:type="continuationSeparator" w:id="0">
    <w:p w14:paraId="2700CFF7" w14:textId="77777777" w:rsidR="00FB37CB" w:rsidRDefault="00FB37CB" w:rsidP="00F86167">
      <w:pPr>
        <w:spacing w:after="0" w:line="240" w:lineRule="auto"/>
      </w:pPr>
      <w:r>
        <w:continuationSeparator/>
      </w:r>
    </w:p>
  </w:endnote>
  <w:endnote w:type="continuationNotice" w:id="1">
    <w:p w14:paraId="07D7B884" w14:textId="77777777" w:rsidR="00FB37CB" w:rsidRDefault="00FB3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2D0B3" w14:textId="77777777" w:rsidR="007D4987" w:rsidRDefault="00254E99" w:rsidP="00CD5671">
    <w:pPr>
      <w:pStyle w:val="Footer"/>
      <w:jc w:val="center"/>
      <w:rPr>
        <w:noProof/>
      </w:rPr>
    </w:pPr>
    <w:r>
      <w:rPr>
        <w:noProof/>
      </w:rPr>
      <w:pict w14:anchorId="422D8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41" type="#_x0000_t75" style="position:absolute;left:0;text-align:left;margin-left:75.8pt;margin-top:19.25pt;width:347pt;height:37.5pt;z-index:-251660800;visibility:visible" wrapcoords="-47 0 -47 21168 21600 21168 21600 0 -47 0">
          <v:imagedata r:id="rId1" o:title=""/>
          <w10:wrap type="square"/>
        </v:shape>
      </w:pict>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67467" w14:textId="77777777" w:rsidR="00FB37CB" w:rsidRDefault="00FB37CB" w:rsidP="00F86167">
      <w:pPr>
        <w:spacing w:after="0" w:line="240" w:lineRule="auto"/>
      </w:pPr>
      <w:r>
        <w:separator/>
      </w:r>
    </w:p>
  </w:footnote>
  <w:footnote w:type="continuationSeparator" w:id="0">
    <w:p w14:paraId="5176A9C0" w14:textId="77777777" w:rsidR="00FB37CB" w:rsidRDefault="00FB37CB" w:rsidP="00F86167">
      <w:pPr>
        <w:spacing w:after="0" w:line="240" w:lineRule="auto"/>
      </w:pPr>
      <w:r>
        <w:continuationSeparator/>
      </w:r>
    </w:p>
  </w:footnote>
  <w:footnote w:type="continuationNotice" w:id="1">
    <w:p w14:paraId="4F41C139" w14:textId="77777777" w:rsidR="00FB37CB" w:rsidRDefault="00FB37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6D606" w14:textId="77777777" w:rsidR="007D4987" w:rsidRPr="00B10A93" w:rsidRDefault="00254E99" w:rsidP="00702749">
    <w:pPr>
      <w:tabs>
        <w:tab w:val="center" w:pos="4320"/>
        <w:tab w:val="right" w:pos="8640"/>
      </w:tabs>
      <w:spacing w:after="0" w:line="240" w:lineRule="auto"/>
      <w:ind w:right="902"/>
      <w:rPr>
        <w:rFonts w:ascii="Open Sans" w:hAnsi="Open Sans"/>
        <w:b/>
        <w:bCs/>
        <w:color w:val="003480"/>
        <w:sz w:val="12"/>
        <w:szCs w:val="12"/>
        <w:lang w:val="en"/>
      </w:rPr>
    </w:pPr>
    <w:r>
      <w:rPr>
        <w:noProof/>
      </w:rPr>
      <w:pict w14:anchorId="1C932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3395018" o:spid="_x0000_s1049" type="#_x0000_t75" alt="logo funded by the european union" style="position:absolute;margin-left:414.15pt;margin-top:-8.9pt;width:85.7pt;height:75.5pt;z-index:251657728;visibility:visible;mso-position-horizontal-relative:margin">
          <v:imagedata r:id="rId1" o:title="logo funded by the european union"/>
          <w10:wrap type="square" anchorx="margin"/>
        </v:shape>
      </w:pict>
    </w:r>
    <w:r>
      <w:rPr>
        <w:noProof/>
      </w:rPr>
      <w:pict w14:anchorId="5583E27F">
        <v:shape id="_x0000_s1047" type="#_x0000_t75" alt="A logo with colorful letters&#10;&#10;Description automatically generated" style="position:absolute;margin-left:105pt;margin-top:-14.4pt;width:100.7pt;height:81pt;z-index:-251656704;visibility:visible" wrapcoords="-161 0 -161 21400 21600 21400 21600 0 -161 0">
          <v:imagedata r:id="rId2" o:title="A logo with colorful letters&#10;&#10;Description automatically generated"/>
          <w10:wrap type="tight"/>
        </v:shape>
      </w:pict>
    </w:r>
    <w:r>
      <w:rPr>
        <w:noProof/>
      </w:rPr>
      <w:pict w14:anchorId="3F95165A">
        <v:shape id="Picture 1287872028" o:spid="_x0000_s1050" type="#_x0000_t75" alt="logo edf" style="position:absolute;margin-left:-.25pt;margin-top:-8.95pt;width:68.15pt;height:75.55pt;z-index:251656704;visibility:visible">
          <v:imagedata r:id="rId3" o:title="logo edf"/>
          <w10:wrap type="square"/>
        </v:shape>
      </w:pict>
    </w:r>
  </w:p>
  <w:p w14:paraId="1AAD630C" w14:textId="77777777" w:rsidR="007D4987" w:rsidRDefault="00254E99" w:rsidP="00702749">
    <w:pPr>
      <w:pStyle w:val="Header"/>
    </w:pPr>
    <w:r>
      <w:rPr>
        <w:noProof/>
      </w:rPr>
      <w:pict w14:anchorId="558749F8">
        <v:shape id="Picture 1" o:spid="_x0000_s1048" type="#_x0000_t75" alt="A red and white logo&#10;&#10;Description automatically generated" style="position:absolute;margin-left:237pt;margin-top:2.2pt;width:146.6pt;height:56.25pt;z-index:-251657728;visibility:visible;mso-width-relative:margin;mso-height-relative:margin" wrapcoords="-111 0 -111 21312 21600 21312 21600 0 -111 0">
          <v:imagedata r:id="rId4" o:title="A red and white logo&#10;&#10;Description automatically generated" cropbottom="3318f" cropleft="25563f"/>
          <w10:wrap type="tight"/>
        </v:shape>
      </w:pict>
    </w:r>
  </w:p>
  <w:p w14:paraId="08BD860D" w14:textId="77777777" w:rsidR="007D4987" w:rsidRDefault="007D4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C368F"/>
    <w:multiLevelType w:val="hybridMultilevel"/>
    <w:tmpl w:val="1220C55C"/>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3D4134B"/>
    <w:multiLevelType w:val="hybridMultilevel"/>
    <w:tmpl w:val="9AEA998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46074E5A"/>
    <w:multiLevelType w:val="multilevel"/>
    <w:tmpl w:val="4404B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9031775"/>
    <w:multiLevelType w:val="hybridMultilevel"/>
    <w:tmpl w:val="4AE0F4E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896432466">
    <w:abstractNumId w:val="3"/>
  </w:num>
  <w:num w:numId="2" w16cid:durableId="1757246977">
    <w:abstractNumId w:val="4"/>
  </w:num>
  <w:num w:numId="3" w16cid:durableId="1254243047">
    <w:abstractNumId w:val="2"/>
  </w:num>
  <w:num w:numId="4" w16cid:durableId="1751730396">
    <w:abstractNumId w:val="1"/>
  </w:num>
  <w:num w:numId="5" w16cid:durableId="14956036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1993"/>
    <w:rsid w:val="00011E6F"/>
    <w:rsid w:val="0001234B"/>
    <w:rsid w:val="00013B81"/>
    <w:rsid w:val="00021160"/>
    <w:rsid w:val="0002147F"/>
    <w:rsid w:val="00023AC7"/>
    <w:rsid w:val="0002460E"/>
    <w:rsid w:val="00024E6B"/>
    <w:rsid w:val="0003516B"/>
    <w:rsid w:val="0003787F"/>
    <w:rsid w:val="000410DE"/>
    <w:rsid w:val="0004294B"/>
    <w:rsid w:val="000461BD"/>
    <w:rsid w:val="00056434"/>
    <w:rsid w:val="00070B9F"/>
    <w:rsid w:val="00071D84"/>
    <w:rsid w:val="000722BC"/>
    <w:rsid w:val="00075881"/>
    <w:rsid w:val="0007636E"/>
    <w:rsid w:val="00076A28"/>
    <w:rsid w:val="000817B2"/>
    <w:rsid w:val="000831B3"/>
    <w:rsid w:val="00094989"/>
    <w:rsid w:val="00094B7E"/>
    <w:rsid w:val="000A0C1B"/>
    <w:rsid w:val="000A4D76"/>
    <w:rsid w:val="000B0BBB"/>
    <w:rsid w:val="000B15EF"/>
    <w:rsid w:val="000B6839"/>
    <w:rsid w:val="000B7DBE"/>
    <w:rsid w:val="000C0FAF"/>
    <w:rsid w:val="000C1471"/>
    <w:rsid w:val="000C7F5D"/>
    <w:rsid w:val="000D1EFA"/>
    <w:rsid w:val="000D2A6E"/>
    <w:rsid w:val="000D394C"/>
    <w:rsid w:val="000D5B4F"/>
    <w:rsid w:val="000D6748"/>
    <w:rsid w:val="000D77E3"/>
    <w:rsid w:val="000D79E7"/>
    <w:rsid w:val="000E2C61"/>
    <w:rsid w:val="000E3CB7"/>
    <w:rsid w:val="000E79CB"/>
    <w:rsid w:val="000F195C"/>
    <w:rsid w:val="000F1D81"/>
    <w:rsid w:val="000F2270"/>
    <w:rsid w:val="000F281C"/>
    <w:rsid w:val="000F4513"/>
    <w:rsid w:val="000F615C"/>
    <w:rsid w:val="00102288"/>
    <w:rsid w:val="001051D6"/>
    <w:rsid w:val="0010667D"/>
    <w:rsid w:val="001102D0"/>
    <w:rsid w:val="001132B5"/>
    <w:rsid w:val="00113802"/>
    <w:rsid w:val="00115DEC"/>
    <w:rsid w:val="00125A6D"/>
    <w:rsid w:val="00126E37"/>
    <w:rsid w:val="001322F0"/>
    <w:rsid w:val="001325FD"/>
    <w:rsid w:val="00132E1A"/>
    <w:rsid w:val="00146C15"/>
    <w:rsid w:val="001504F4"/>
    <w:rsid w:val="001542F2"/>
    <w:rsid w:val="00157982"/>
    <w:rsid w:val="00161931"/>
    <w:rsid w:val="00170DCB"/>
    <w:rsid w:val="00177880"/>
    <w:rsid w:val="00181EDB"/>
    <w:rsid w:val="0018530D"/>
    <w:rsid w:val="0018534F"/>
    <w:rsid w:val="0019606F"/>
    <w:rsid w:val="001A0CDD"/>
    <w:rsid w:val="001B25D2"/>
    <w:rsid w:val="001C21A5"/>
    <w:rsid w:val="001E1921"/>
    <w:rsid w:val="001E2101"/>
    <w:rsid w:val="001E5A47"/>
    <w:rsid w:val="001F4970"/>
    <w:rsid w:val="00211C0D"/>
    <w:rsid w:val="00226524"/>
    <w:rsid w:val="002266B1"/>
    <w:rsid w:val="00231000"/>
    <w:rsid w:val="002336A6"/>
    <w:rsid w:val="0023398C"/>
    <w:rsid w:val="002340A9"/>
    <w:rsid w:val="002340E8"/>
    <w:rsid w:val="002404DC"/>
    <w:rsid w:val="00242718"/>
    <w:rsid w:val="00245A9B"/>
    <w:rsid w:val="002472E0"/>
    <w:rsid w:val="00254E99"/>
    <w:rsid w:val="002563BF"/>
    <w:rsid w:val="00257194"/>
    <w:rsid w:val="00263999"/>
    <w:rsid w:val="00264E1C"/>
    <w:rsid w:val="00267E45"/>
    <w:rsid w:val="00270413"/>
    <w:rsid w:val="00270533"/>
    <w:rsid w:val="00270809"/>
    <w:rsid w:val="0027112F"/>
    <w:rsid w:val="002771CF"/>
    <w:rsid w:val="002876EB"/>
    <w:rsid w:val="00292B80"/>
    <w:rsid w:val="0029348C"/>
    <w:rsid w:val="002A00D3"/>
    <w:rsid w:val="002A239A"/>
    <w:rsid w:val="002A2A9A"/>
    <w:rsid w:val="002A342E"/>
    <w:rsid w:val="002B0F32"/>
    <w:rsid w:val="002B6372"/>
    <w:rsid w:val="002B6845"/>
    <w:rsid w:val="002C169D"/>
    <w:rsid w:val="002C2530"/>
    <w:rsid w:val="002C30A5"/>
    <w:rsid w:val="002C3CC4"/>
    <w:rsid w:val="002C466F"/>
    <w:rsid w:val="002C62C1"/>
    <w:rsid w:val="002C7D2D"/>
    <w:rsid w:val="002D554E"/>
    <w:rsid w:val="002E2CCB"/>
    <w:rsid w:val="002E446F"/>
    <w:rsid w:val="002E4D06"/>
    <w:rsid w:val="00300EA3"/>
    <w:rsid w:val="0030247D"/>
    <w:rsid w:val="00303D90"/>
    <w:rsid w:val="0030775B"/>
    <w:rsid w:val="003236EF"/>
    <w:rsid w:val="00327BB1"/>
    <w:rsid w:val="00332369"/>
    <w:rsid w:val="00333531"/>
    <w:rsid w:val="00337D49"/>
    <w:rsid w:val="00343764"/>
    <w:rsid w:val="003459EA"/>
    <w:rsid w:val="0035481B"/>
    <w:rsid w:val="00356623"/>
    <w:rsid w:val="003620C9"/>
    <w:rsid w:val="00363B2C"/>
    <w:rsid w:val="0036742E"/>
    <w:rsid w:val="00370623"/>
    <w:rsid w:val="00370645"/>
    <w:rsid w:val="00377588"/>
    <w:rsid w:val="0037765C"/>
    <w:rsid w:val="003859DC"/>
    <w:rsid w:val="003960FA"/>
    <w:rsid w:val="003A532D"/>
    <w:rsid w:val="003B209A"/>
    <w:rsid w:val="003B63DF"/>
    <w:rsid w:val="003C3ACE"/>
    <w:rsid w:val="003C3D02"/>
    <w:rsid w:val="003C40FF"/>
    <w:rsid w:val="003C4F36"/>
    <w:rsid w:val="003D1ABA"/>
    <w:rsid w:val="003D2A2D"/>
    <w:rsid w:val="003D2CFB"/>
    <w:rsid w:val="003D2ED8"/>
    <w:rsid w:val="003E00A4"/>
    <w:rsid w:val="003E10BC"/>
    <w:rsid w:val="003E377A"/>
    <w:rsid w:val="003E3881"/>
    <w:rsid w:val="003E5013"/>
    <w:rsid w:val="003E5784"/>
    <w:rsid w:val="003E5961"/>
    <w:rsid w:val="003E6B7F"/>
    <w:rsid w:val="004075AB"/>
    <w:rsid w:val="00407C35"/>
    <w:rsid w:val="004346B4"/>
    <w:rsid w:val="00440A9A"/>
    <w:rsid w:val="00444755"/>
    <w:rsid w:val="00452702"/>
    <w:rsid w:val="00457446"/>
    <w:rsid w:val="004602B7"/>
    <w:rsid w:val="004637FE"/>
    <w:rsid w:val="00463858"/>
    <w:rsid w:val="00476616"/>
    <w:rsid w:val="00487622"/>
    <w:rsid w:val="00490168"/>
    <w:rsid w:val="00494FC8"/>
    <w:rsid w:val="0049755B"/>
    <w:rsid w:val="00497901"/>
    <w:rsid w:val="004A15D9"/>
    <w:rsid w:val="004A1DA1"/>
    <w:rsid w:val="004B0B31"/>
    <w:rsid w:val="004B18D2"/>
    <w:rsid w:val="004C0803"/>
    <w:rsid w:val="004C17E0"/>
    <w:rsid w:val="004C7574"/>
    <w:rsid w:val="004D3877"/>
    <w:rsid w:val="004E3887"/>
    <w:rsid w:val="004E5309"/>
    <w:rsid w:val="004F642D"/>
    <w:rsid w:val="004F6D9B"/>
    <w:rsid w:val="0050545C"/>
    <w:rsid w:val="0051160D"/>
    <w:rsid w:val="00513137"/>
    <w:rsid w:val="00513A6C"/>
    <w:rsid w:val="00514F5E"/>
    <w:rsid w:val="00515EE3"/>
    <w:rsid w:val="005206C1"/>
    <w:rsid w:val="00521A02"/>
    <w:rsid w:val="005222BC"/>
    <w:rsid w:val="0052395E"/>
    <w:rsid w:val="00524DEA"/>
    <w:rsid w:val="00525AF1"/>
    <w:rsid w:val="00526117"/>
    <w:rsid w:val="00531534"/>
    <w:rsid w:val="00532A61"/>
    <w:rsid w:val="00545853"/>
    <w:rsid w:val="00545FF2"/>
    <w:rsid w:val="00550FC8"/>
    <w:rsid w:val="00551C32"/>
    <w:rsid w:val="00555438"/>
    <w:rsid w:val="00555DFA"/>
    <w:rsid w:val="00565B87"/>
    <w:rsid w:val="00570620"/>
    <w:rsid w:val="005752D9"/>
    <w:rsid w:val="00580632"/>
    <w:rsid w:val="00580BDE"/>
    <w:rsid w:val="00582AC5"/>
    <w:rsid w:val="00584A92"/>
    <w:rsid w:val="005850CA"/>
    <w:rsid w:val="00590546"/>
    <w:rsid w:val="00593A76"/>
    <w:rsid w:val="00593E78"/>
    <w:rsid w:val="00594E33"/>
    <w:rsid w:val="005A1124"/>
    <w:rsid w:val="005A5782"/>
    <w:rsid w:val="005B1EF8"/>
    <w:rsid w:val="005B1FBC"/>
    <w:rsid w:val="005C0899"/>
    <w:rsid w:val="005E11D8"/>
    <w:rsid w:val="005E1BFB"/>
    <w:rsid w:val="005E48B5"/>
    <w:rsid w:val="005F1606"/>
    <w:rsid w:val="005F3F25"/>
    <w:rsid w:val="005F4DEE"/>
    <w:rsid w:val="005F6845"/>
    <w:rsid w:val="005F6967"/>
    <w:rsid w:val="005F6D5E"/>
    <w:rsid w:val="005F736E"/>
    <w:rsid w:val="00612084"/>
    <w:rsid w:val="00617C22"/>
    <w:rsid w:val="00622826"/>
    <w:rsid w:val="00623B54"/>
    <w:rsid w:val="006251BF"/>
    <w:rsid w:val="00627D4D"/>
    <w:rsid w:val="00632F7D"/>
    <w:rsid w:val="00634347"/>
    <w:rsid w:val="00641106"/>
    <w:rsid w:val="00641766"/>
    <w:rsid w:val="00643E42"/>
    <w:rsid w:val="00646AC2"/>
    <w:rsid w:val="006504AD"/>
    <w:rsid w:val="00651E75"/>
    <w:rsid w:val="0065386E"/>
    <w:rsid w:val="006569F1"/>
    <w:rsid w:val="00657909"/>
    <w:rsid w:val="006622E5"/>
    <w:rsid w:val="006636F6"/>
    <w:rsid w:val="006737D5"/>
    <w:rsid w:val="006743C9"/>
    <w:rsid w:val="006749A5"/>
    <w:rsid w:val="006830B6"/>
    <w:rsid w:val="006940D8"/>
    <w:rsid w:val="006A2871"/>
    <w:rsid w:val="006A4B07"/>
    <w:rsid w:val="006A6684"/>
    <w:rsid w:val="006D22FD"/>
    <w:rsid w:val="006D4C54"/>
    <w:rsid w:val="006D6A16"/>
    <w:rsid w:val="006E027F"/>
    <w:rsid w:val="006E5308"/>
    <w:rsid w:val="006F6D94"/>
    <w:rsid w:val="006F7E6C"/>
    <w:rsid w:val="007018A3"/>
    <w:rsid w:val="00702749"/>
    <w:rsid w:val="00710F03"/>
    <w:rsid w:val="007279C2"/>
    <w:rsid w:val="007325A4"/>
    <w:rsid w:val="0073391F"/>
    <w:rsid w:val="00735289"/>
    <w:rsid w:val="00735951"/>
    <w:rsid w:val="00737146"/>
    <w:rsid w:val="007448FE"/>
    <w:rsid w:val="007523B5"/>
    <w:rsid w:val="00753B9E"/>
    <w:rsid w:val="00754092"/>
    <w:rsid w:val="00766C5C"/>
    <w:rsid w:val="0077255D"/>
    <w:rsid w:val="00772F63"/>
    <w:rsid w:val="00776935"/>
    <w:rsid w:val="0077C04F"/>
    <w:rsid w:val="00782102"/>
    <w:rsid w:val="007907CC"/>
    <w:rsid w:val="0079470A"/>
    <w:rsid w:val="00795209"/>
    <w:rsid w:val="00796D5B"/>
    <w:rsid w:val="007A031A"/>
    <w:rsid w:val="007B2C20"/>
    <w:rsid w:val="007B7E78"/>
    <w:rsid w:val="007C079C"/>
    <w:rsid w:val="007C1E5E"/>
    <w:rsid w:val="007C2FFC"/>
    <w:rsid w:val="007C6E63"/>
    <w:rsid w:val="007D3B33"/>
    <w:rsid w:val="007D4987"/>
    <w:rsid w:val="007D652A"/>
    <w:rsid w:val="007D66AC"/>
    <w:rsid w:val="007D7D32"/>
    <w:rsid w:val="007E3A9C"/>
    <w:rsid w:val="007F0E6C"/>
    <w:rsid w:val="007F7978"/>
    <w:rsid w:val="0080087A"/>
    <w:rsid w:val="00803C21"/>
    <w:rsid w:val="00815641"/>
    <w:rsid w:val="008177E5"/>
    <w:rsid w:val="00825148"/>
    <w:rsid w:val="00825AC8"/>
    <w:rsid w:val="0082729D"/>
    <w:rsid w:val="00832DB6"/>
    <w:rsid w:val="008377E7"/>
    <w:rsid w:val="008404A0"/>
    <w:rsid w:val="00843344"/>
    <w:rsid w:val="0084728B"/>
    <w:rsid w:val="008530D2"/>
    <w:rsid w:val="00866610"/>
    <w:rsid w:val="0087596D"/>
    <w:rsid w:val="00875E7E"/>
    <w:rsid w:val="00881DAC"/>
    <w:rsid w:val="00883AC9"/>
    <w:rsid w:val="00892BF1"/>
    <w:rsid w:val="00894F90"/>
    <w:rsid w:val="008A3143"/>
    <w:rsid w:val="008A52FA"/>
    <w:rsid w:val="008B5D98"/>
    <w:rsid w:val="008B73DB"/>
    <w:rsid w:val="008C516C"/>
    <w:rsid w:val="008C691B"/>
    <w:rsid w:val="008D050D"/>
    <w:rsid w:val="008D677A"/>
    <w:rsid w:val="008E094E"/>
    <w:rsid w:val="008E2322"/>
    <w:rsid w:val="008E43D4"/>
    <w:rsid w:val="008E6DAB"/>
    <w:rsid w:val="008F0C79"/>
    <w:rsid w:val="008F7185"/>
    <w:rsid w:val="008F7799"/>
    <w:rsid w:val="009054CB"/>
    <w:rsid w:val="00913671"/>
    <w:rsid w:val="00921BFA"/>
    <w:rsid w:val="00927FB1"/>
    <w:rsid w:val="00933223"/>
    <w:rsid w:val="009409A1"/>
    <w:rsid w:val="00953E37"/>
    <w:rsid w:val="00957BE8"/>
    <w:rsid w:val="00961BFC"/>
    <w:rsid w:val="009625D0"/>
    <w:rsid w:val="009661CC"/>
    <w:rsid w:val="00972654"/>
    <w:rsid w:val="009803FA"/>
    <w:rsid w:val="00995211"/>
    <w:rsid w:val="009A0EC2"/>
    <w:rsid w:val="009A181F"/>
    <w:rsid w:val="009A5D9A"/>
    <w:rsid w:val="009A7AB3"/>
    <w:rsid w:val="009B1656"/>
    <w:rsid w:val="009B25D4"/>
    <w:rsid w:val="009B5369"/>
    <w:rsid w:val="009C4D39"/>
    <w:rsid w:val="009C6D5E"/>
    <w:rsid w:val="009D40DE"/>
    <w:rsid w:val="009D4BA6"/>
    <w:rsid w:val="009E0409"/>
    <w:rsid w:val="009E5D47"/>
    <w:rsid w:val="009F25FF"/>
    <w:rsid w:val="009F6A46"/>
    <w:rsid w:val="00A00F15"/>
    <w:rsid w:val="00A037D5"/>
    <w:rsid w:val="00A05096"/>
    <w:rsid w:val="00A155C2"/>
    <w:rsid w:val="00A16B08"/>
    <w:rsid w:val="00A21924"/>
    <w:rsid w:val="00A265C6"/>
    <w:rsid w:val="00A27065"/>
    <w:rsid w:val="00A272C2"/>
    <w:rsid w:val="00A30D35"/>
    <w:rsid w:val="00A324BA"/>
    <w:rsid w:val="00A32808"/>
    <w:rsid w:val="00A33867"/>
    <w:rsid w:val="00A36BFD"/>
    <w:rsid w:val="00A42400"/>
    <w:rsid w:val="00A43708"/>
    <w:rsid w:val="00A43940"/>
    <w:rsid w:val="00A45BDF"/>
    <w:rsid w:val="00A5353E"/>
    <w:rsid w:val="00A54144"/>
    <w:rsid w:val="00A6477F"/>
    <w:rsid w:val="00A65324"/>
    <w:rsid w:val="00A73D0F"/>
    <w:rsid w:val="00A74F2A"/>
    <w:rsid w:val="00A7545B"/>
    <w:rsid w:val="00A83CA9"/>
    <w:rsid w:val="00A95446"/>
    <w:rsid w:val="00A97010"/>
    <w:rsid w:val="00AA03D8"/>
    <w:rsid w:val="00AA516D"/>
    <w:rsid w:val="00AA5BC4"/>
    <w:rsid w:val="00AA6FE7"/>
    <w:rsid w:val="00AB0673"/>
    <w:rsid w:val="00AB1F06"/>
    <w:rsid w:val="00AB6690"/>
    <w:rsid w:val="00AB7675"/>
    <w:rsid w:val="00AC0B43"/>
    <w:rsid w:val="00AC6F24"/>
    <w:rsid w:val="00AD03B3"/>
    <w:rsid w:val="00AD1438"/>
    <w:rsid w:val="00AD1746"/>
    <w:rsid w:val="00AD48E5"/>
    <w:rsid w:val="00AD7807"/>
    <w:rsid w:val="00AE22DB"/>
    <w:rsid w:val="00AE3FE3"/>
    <w:rsid w:val="00AE4238"/>
    <w:rsid w:val="00AE6C50"/>
    <w:rsid w:val="00AE7ABC"/>
    <w:rsid w:val="00B03CCB"/>
    <w:rsid w:val="00B12225"/>
    <w:rsid w:val="00B17193"/>
    <w:rsid w:val="00B24EB7"/>
    <w:rsid w:val="00B2581C"/>
    <w:rsid w:val="00B27EA5"/>
    <w:rsid w:val="00B307C9"/>
    <w:rsid w:val="00B467DD"/>
    <w:rsid w:val="00B5105B"/>
    <w:rsid w:val="00B5414B"/>
    <w:rsid w:val="00B54215"/>
    <w:rsid w:val="00B57776"/>
    <w:rsid w:val="00B61899"/>
    <w:rsid w:val="00B62799"/>
    <w:rsid w:val="00B62CD4"/>
    <w:rsid w:val="00B632AF"/>
    <w:rsid w:val="00B643D7"/>
    <w:rsid w:val="00B6452E"/>
    <w:rsid w:val="00B73510"/>
    <w:rsid w:val="00B84C2C"/>
    <w:rsid w:val="00B8700E"/>
    <w:rsid w:val="00B92A6F"/>
    <w:rsid w:val="00B92D67"/>
    <w:rsid w:val="00B941BD"/>
    <w:rsid w:val="00BA3332"/>
    <w:rsid w:val="00BA5689"/>
    <w:rsid w:val="00BB3110"/>
    <w:rsid w:val="00BD16FA"/>
    <w:rsid w:val="00BE2708"/>
    <w:rsid w:val="00BE2F49"/>
    <w:rsid w:val="00BF105F"/>
    <w:rsid w:val="00BF4A02"/>
    <w:rsid w:val="00C03E0C"/>
    <w:rsid w:val="00C200F7"/>
    <w:rsid w:val="00C2120F"/>
    <w:rsid w:val="00C31972"/>
    <w:rsid w:val="00C36B74"/>
    <w:rsid w:val="00C36E13"/>
    <w:rsid w:val="00C374FF"/>
    <w:rsid w:val="00C5465A"/>
    <w:rsid w:val="00C57B6C"/>
    <w:rsid w:val="00C615A0"/>
    <w:rsid w:val="00C6729F"/>
    <w:rsid w:val="00C74721"/>
    <w:rsid w:val="00C74F76"/>
    <w:rsid w:val="00C755F8"/>
    <w:rsid w:val="00C802B7"/>
    <w:rsid w:val="00C918EA"/>
    <w:rsid w:val="00C9246D"/>
    <w:rsid w:val="00CA046C"/>
    <w:rsid w:val="00CA183A"/>
    <w:rsid w:val="00CA3E46"/>
    <w:rsid w:val="00CA4078"/>
    <w:rsid w:val="00CC3B17"/>
    <w:rsid w:val="00CC5BE7"/>
    <w:rsid w:val="00CC6803"/>
    <w:rsid w:val="00CD1D02"/>
    <w:rsid w:val="00CD5671"/>
    <w:rsid w:val="00CE144E"/>
    <w:rsid w:val="00CE5F48"/>
    <w:rsid w:val="00CE6E38"/>
    <w:rsid w:val="00D003B4"/>
    <w:rsid w:val="00D01BEF"/>
    <w:rsid w:val="00D02932"/>
    <w:rsid w:val="00D02B5D"/>
    <w:rsid w:val="00D03008"/>
    <w:rsid w:val="00D06189"/>
    <w:rsid w:val="00D076A0"/>
    <w:rsid w:val="00D1320A"/>
    <w:rsid w:val="00D21104"/>
    <w:rsid w:val="00D219A7"/>
    <w:rsid w:val="00D25D09"/>
    <w:rsid w:val="00D26FC7"/>
    <w:rsid w:val="00D301C6"/>
    <w:rsid w:val="00D318C0"/>
    <w:rsid w:val="00D41527"/>
    <w:rsid w:val="00D420BD"/>
    <w:rsid w:val="00D43886"/>
    <w:rsid w:val="00D44C21"/>
    <w:rsid w:val="00D57487"/>
    <w:rsid w:val="00D65282"/>
    <w:rsid w:val="00D77082"/>
    <w:rsid w:val="00D81B22"/>
    <w:rsid w:val="00D90CB9"/>
    <w:rsid w:val="00D91F38"/>
    <w:rsid w:val="00D97BD7"/>
    <w:rsid w:val="00DA1601"/>
    <w:rsid w:val="00DA55A3"/>
    <w:rsid w:val="00DA5760"/>
    <w:rsid w:val="00DA5F56"/>
    <w:rsid w:val="00DB133D"/>
    <w:rsid w:val="00DB2670"/>
    <w:rsid w:val="00DB3FB5"/>
    <w:rsid w:val="00DC0CF3"/>
    <w:rsid w:val="00DC1B14"/>
    <w:rsid w:val="00DD3B03"/>
    <w:rsid w:val="00DD6EB7"/>
    <w:rsid w:val="00DE20BA"/>
    <w:rsid w:val="00DE2155"/>
    <w:rsid w:val="00DE590F"/>
    <w:rsid w:val="00DE6E73"/>
    <w:rsid w:val="00DF2063"/>
    <w:rsid w:val="00DF50A1"/>
    <w:rsid w:val="00DF5AEA"/>
    <w:rsid w:val="00DF6BFD"/>
    <w:rsid w:val="00DF6DEA"/>
    <w:rsid w:val="00DF7BCD"/>
    <w:rsid w:val="00E0253A"/>
    <w:rsid w:val="00E06A55"/>
    <w:rsid w:val="00E075BD"/>
    <w:rsid w:val="00E159C8"/>
    <w:rsid w:val="00E21BA9"/>
    <w:rsid w:val="00E26D9D"/>
    <w:rsid w:val="00E31CFE"/>
    <w:rsid w:val="00E41446"/>
    <w:rsid w:val="00E44CBD"/>
    <w:rsid w:val="00E45F7A"/>
    <w:rsid w:val="00E47C5F"/>
    <w:rsid w:val="00E512E6"/>
    <w:rsid w:val="00E559FE"/>
    <w:rsid w:val="00E6277A"/>
    <w:rsid w:val="00E64005"/>
    <w:rsid w:val="00E657B8"/>
    <w:rsid w:val="00E672DF"/>
    <w:rsid w:val="00E70F88"/>
    <w:rsid w:val="00E71CE8"/>
    <w:rsid w:val="00E71EAD"/>
    <w:rsid w:val="00E75197"/>
    <w:rsid w:val="00E77B66"/>
    <w:rsid w:val="00E84D89"/>
    <w:rsid w:val="00E8740A"/>
    <w:rsid w:val="00E90FA7"/>
    <w:rsid w:val="00E95946"/>
    <w:rsid w:val="00EA1A2F"/>
    <w:rsid w:val="00EA3939"/>
    <w:rsid w:val="00EA5562"/>
    <w:rsid w:val="00EB720F"/>
    <w:rsid w:val="00EC7FA1"/>
    <w:rsid w:val="00ED40DB"/>
    <w:rsid w:val="00ED43D1"/>
    <w:rsid w:val="00ED50C9"/>
    <w:rsid w:val="00ED5865"/>
    <w:rsid w:val="00ED5C20"/>
    <w:rsid w:val="00ED6D40"/>
    <w:rsid w:val="00EE0008"/>
    <w:rsid w:val="00EF1C49"/>
    <w:rsid w:val="00F045D0"/>
    <w:rsid w:val="00F103A6"/>
    <w:rsid w:val="00F13C40"/>
    <w:rsid w:val="00F3312B"/>
    <w:rsid w:val="00F40196"/>
    <w:rsid w:val="00F470EC"/>
    <w:rsid w:val="00F62935"/>
    <w:rsid w:val="00F6470F"/>
    <w:rsid w:val="00F67043"/>
    <w:rsid w:val="00F67FFA"/>
    <w:rsid w:val="00F75D91"/>
    <w:rsid w:val="00F86167"/>
    <w:rsid w:val="00F90C80"/>
    <w:rsid w:val="00F915F9"/>
    <w:rsid w:val="00FA37B4"/>
    <w:rsid w:val="00FA4505"/>
    <w:rsid w:val="00FA6938"/>
    <w:rsid w:val="00FA7613"/>
    <w:rsid w:val="00FB37CB"/>
    <w:rsid w:val="00FB4974"/>
    <w:rsid w:val="00FE19A7"/>
    <w:rsid w:val="00FF231A"/>
    <w:rsid w:val="00FF3AC6"/>
    <w:rsid w:val="00FF4E71"/>
    <w:rsid w:val="040D4AC1"/>
    <w:rsid w:val="0A3BBFBB"/>
    <w:rsid w:val="0AE1D4D8"/>
    <w:rsid w:val="0B63A9EC"/>
    <w:rsid w:val="0DC037DE"/>
    <w:rsid w:val="0E161245"/>
    <w:rsid w:val="1057BB83"/>
    <w:rsid w:val="1132A04A"/>
    <w:rsid w:val="13CC254C"/>
    <w:rsid w:val="160B6A1D"/>
    <w:rsid w:val="18F23A42"/>
    <w:rsid w:val="1BA8E85A"/>
    <w:rsid w:val="1BF784A9"/>
    <w:rsid w:val="1E53F33F"/>
    <w:rsid w:val="1F331577"/>
    <w:rsid w:val="2036D1CB"/>
    <w:rsid w:val="205C9C96"/>
    <w:rsid w:val="235479EC"/>
    <w:rsid w:val="251C00CF"/>
    <w:rsid w:val="27EA77D1"/>
    <w:rsid w:val="28BF7A3C"/>
    <w:rsid w:val="2C52D15B"/>
    <w:rsid w:val="2D1BAF54"/>
    <w:rsid w:val="2E71DCAE"/>
    <w:rsid w:val="2FB89EC4"/>
    <w:rsid w:val="307D3D94"/>
    <w:rsid w:val="32F7F4BF"/>
    <w:rsid w:val="33F80EE1"/>
    <w:rsid w:val="3692C2C0"/>
    <w:rsid w:val="386FB14E"/>
    <w:rsid w:val="3B00BDFD"/>
    <w:rsid w:val="3BAC1E6D"/>
    <w:rsid w:val="4079FF76"/>
    <w:rsid w:val="41503305"/>
    <w:rsid w:val="422AE821"/>
    <w:rsid w:val="42CA4F17"/>
    <w:rsid w:val="437C56F3"/>
    <w:rsid w:val="46099D8B"/>
    <w:rsid w:val="4668E4E0"/>
    <w:rsid w:val="469C5D53"/>
    <w:rsid w:val="475773AC"/>
    <w:rsid w:val="47ABDF57"/>
    <w:rsid w:val="496A6887"/>
    <w:rsid w:val="497312C2"/>
    <w:rsid w:val="4A55E844"/>
    <w:rsid w:val="4B298D96"/>
    <w:rsid w:val="4C71E8E2"/>
    <w:rsid w:val="4C8489EB"/>
    <w:rsid w:val="4D761EDD"/>
    <w:rsid w:val="4EF87A44"/>
    <w:rsid w:val="4FAC0E81"/>
    <w:rsid w:val="507BEBFC"/>
    <w:rsid w:val="507D9D31"/>
    <w:rsid w:val="52548E7D"/>
    <w:rsid w:val="53BEFFFD"/>
    <w:rsid w:val="5527D479"/>
    <w:rsid w:val="5567C35B"/>
    <w:rsid w:val="5619F989"/>
    <w:rsid w:val="57F57255"/>
    <w:rsid w:val="58857296"/>
    <w:rsid w:val="598D4D41"/>
    <w:rsid w:val="59D417E1"/>
    <w:rsid w:val="5C4A9FDC"/>
    <w:rsid w:val="5E5823FB"/>
    <w:rsid w:val="5E6687E5"/>
    <w:rsid w:val="612E259E"/>
    <w:rsid w:val="634ADE94"/>
    <w:rsid w:val="637504C5"/>
    <w:rsid w:val="655BB774"/>
    <w:rsid w:val="66D7D95D"/>
    <w:rsid w:val="67289A17"/>
    <w:rsid w:val="68421D85"/>
    <w:rsid w:val="6A009FBE"/>
    <w:rsid w:val="6ADCDDA5"/>
    <w:rsid w:val="6DC7F6F7"/>
    <w:rsid w:val="6F5F12F8"/>
    <w:rsid w:val="6FA2F30A"/>
    <w:rsid w:val="6FCDED95"/>
    <w:rsid w:val="70D2AF4E"/>
    <w:rsid w:val="7220BCFE"/>
    <w:rsid w:val="7253FB6D"/>
    <w:rsid w:val="73B064A7"/>
    <w:rsid w:val="73CD1F4C"/>
    <w:rsid w:val="7478DB8B"/>
    <w:rsid w:val="77566A6E"/>
    <w:rsid w:val="78435E35"/>
    <w:rsid w:val="79393344"/>
    <w:rsid w:val="7A4681BC"/>
    <w:rsid w:val="7A8A9505"/>
    <w:rsid w:val="7B7AE981"/>
    <w:rsid w:val="7DA73DB9"/>
    <w:rsid w:val="7DDD3622"/>
    <w:rsid w:val="7E580FF3"/>
    <w:rsid w:val="7F496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CD284"/>
  <w15:chartTrackingRefBased/>
  <w15:docId w15:val="{50AF832A-0C75-47D3-9C9D-843F8473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351613506">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59765850">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555631701">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5666781">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066535875">
      <w:bodyDiv w:val="1"/>
      <w:marLeft w:val="0"/>
      <w:marRight w:val="0"/>
      <w:marTop w:val="0"/>
      <w:marBottom w:val="0"/>
      <w:divBdr>
        <w:top w:val="none" w:sz="0" w:space="0" w:color="auto"/>
        <w:left w:val="none" w:sz="0" w:space="0" w:color="auto"/>
        <w:bottom w:val="none" w:sz="0" w:space="0" w:color="auto"/>
        <w:right w:val="none" w:sz="0" w:space="0" w:color="auto"/>
      </w:divBdr>
    </w:div>
    <w:div w:id="1205410876">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312565135">
      <w:bodyDiv w:val="1"/>
      <w:marLeft w:val="0"/>
      <w:marRight w:val="0"/>
      <w:marTop w:val="0"/>
      <w:marBottom w:val="0"/>
      <w:divBdr>
        <w:top w:val="none" w:sz="0" w:space="0" w:color="auto"/>
        <w:left w:val="none" w:sz="0" w:space="0" w:color="auto"/>
        <w:bottom w:val="none" w:sz="0" w:space="0" w:color="auto"/>
        <w:right w:val="none" w:sz="0" w:space="0" w:color="auto"/>
      </w:divBdr>
    </w:div>
    <w:div w:id="1421371497">
      <w:bodyDiv w:val="1"/>
      <w:marLeft w:val="0"/>
      <w:marRight w:val="0"/>
      <w:marTop w:val="0"/>
      <w:marBottom w:val="0"/>
      <w:divBdr>
        <w:top w:val="none" w:sz="0" w:space="0" w:color="auto"/>
        <w:left w:val="none" w:sz="0" w:space="0" w:color="auto"/>
        <w:bottom w:val="none" w:sz="0" w:space="0" w:color="auto"/>
        <w:right w:val="none" w:sz="0" w:space="0" w:color="auto"/>
      </w:divBdr>
    </w:div>
    <w:div w:id="1589727966">
      <w:bodyDiv w:val="1"/>
      <w:marLeft w:val="0"/>
      <w:marRight w:val="0"/>
      <w:marTop w:val="0"/>
      <w:marBottom w:val="0"/>
      <w:divBdr>
        <w:top w:val="none" w:sz="0" w:space="0" w:color="auto"/>
        <w:left w:val="none" w:sz="0" w:space="0" w:color="auto"/>
        <w:bottom w:val="none" w:sz="0" w:space="0" w:color="auto"/>
        <w:right w:val="none" w:sz="0" w:space="0" w:color="auto"/>
      </w:divBdr>
    </w:div>
    <w:div w:id="1609117644">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1956133075">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about-european-commission/towards-new-commission-2024-2029/commissioners-designate-2024-2029_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f-feph.org/equality-left-out-in-commission-portfolio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1100</Words>
  <Characters>6270</Characters>
  <Application>Microsoft Office Word</Application>
  <DocSecurity>4</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7356</CharactersWithSpaces>
  <SharedDoc>false</SharedDoc>
  <HLinks>
    <vt:vector size="12" baseType="variant">
      <vt:variant>
        <vt:i4>5308431</vt:i4>
      </vt:variant>
      <vt:variant>
        <vt:i4>3</vt:i4>
      </vt:variant>
      <vt:variant>
        <vt:i4>0</vt:i4>
      </vt:variant>
      <vt:variant>
        <vt:i4>5</vt:i4>
      </vt:variant>
      <vt:variant>
        <vt:lpwstr>https://www.edf-feph.org/equality-left-out-in-commission-portfolios/</vt:lpwstr>
      </vt:variant>
      <vt:variant>
        <vt:lpwstr/>
      </vt:variant>
      <vt:variant>
        <vt:i4>3997790</vt:i4>
      </vt:variant>
      <vt:variant>
        <vt:i4>0</vt:i4>
      </vt:variant>
      <vt:variant>
        <vt:i4>0</vt:i4>
      </vt:variant>
      <vt:variant>
        <vt:i4>5</vt:i4>
      </vt:variant>
      <vt:variant>
        <vt:lpwstr>https://commission.europa.eu/about-european-commission/towards-new-commission-2024-2029/commissioners-designate-2024-2029_en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Catherine Naughton</cp:lastModifiedBy>
  <cp:revision>80</cp:revision>
  <dcterms:created xsi:type="dcterms:W3CDTF">2024-11-08T04:36:00Z</dcterms:created>
  <dcterms:modified xsi:type="dcterms:W3CDTF">2024-11-07T16:39:00Z</dcterms:modified>
</cp:coreProperties>
</file>