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B17FE" w14:textId="77777777" w:rsidR="00F8321D" w:rsidRPr="00EB4BE2" w:rsidRDefault="00D25D09" w:rsidP="00EB4BE2">
      <w:pPr>
        <w:jc w:val="right"/>
        <w:rPr>
          <w:rStyle w:val="BookTitle"/>
          <w:rFonts w:ascii="Arial" w:hAnsi="Arial" w:cs="Arial"/>
          <w:sz w:val="24"/>
          <w:szCs w:val="24"/>
          <w:lang w:val="en-US"/>
        </w:rPr>
      </w:pPr>
      <w:r w:rsidRPr="00EB4BE2">
        <w:rPr>
          <w:rStyle w:val="BookTitle"/>
          <w:rFonts w:ascii="Arial" w:hAnsi="Arial" w:cs="Arial"/>
          <w:szCs w:val="24"/>
          <w:lang w:val="en-US"/>
        </w:rPr>
        <w:t xml:space="preserve">   </w:t>
      </w:r>
      <w:r w:rsidRPr="00EB4BE2">
        <w:rPr>
          <w:rStyle w:val="BookTitle"/>
          <w:rFonts w:ascii="Arial" w:hAnsi="Arial" w:cs="Arial"/>
          <w:szCs w:val="24"/>
          <w:lang w:val="en-US"/>
        </w:rPr>
        <w:tab/>
      </w:r>
      <w:r w:rsidR="00F8321D" w:rsidRPr="00EB4BE2">
        <w:rPr>
          <w:rStyle w:val="BookTitle"/>
          <w:rFonts w:ascii="Arial" w:hAnsi="Arial" w:cs="Arial"/>
          <w:sz w:val="24"/>
          <w:szCs w:val="24"/>
          <w:lang w:val="en-US"/>
        </w:rPr>
        <w:t>DOC-EXEC-2</w:t>
      </w:r>
      <w:r w:rsidR="0059749D" w:rsidRPr="00EB4BE2">
        <w:rPr>
          <w:rStyle w:val="BookTitle"/>
          <w:rFonts w:ascii="Arial" w:hAnsi="Arial" w:cs="Arial"/>
          <w:sz w:val="24"/>
          <w:szCs w:val="24"/>
          <w:lang w:val="en-US"/>
        </w:rPr>
        <w:t>5</w:t>
      </w:r>
      <w:r w:rsidR="00E91395" w:rsidRPr="00EB4BE2">
        <w:rPr>
          <w:rStyle w:val="BookTitle"/>
          <w:rFonts w:ascii="Arial" w:hAnsi="Arial" w:cs="Arial"/>
          <w:sz w:val="24"/>
          <w:szCs w:val="24"/>
          <w:lang w:val="en-US"/>
        </w:rPr>
        <w:t>-01-07</w:t>
      </w:r>
    </w:p>
    <w:p w14:paraId="4FC45572" w14:textId="77777777" w:rsidR="00F8321D" w:rsidRPr="005B4FAA" w:rsidRDefault="00600E5A" w:rsidP="005B4FAA">
      <w:pPr>
        <w:pStyle w:val="Heading1"/>
        <w:jc w:val="center"/>
        <w:rPr>
          <w:rFonts w:ascii="Arial" w:hAnsi="Arial" w:cs="Arial"/>
        </w:rPr>
      </w:pPr>
      <w:r w:rsidRPr="005B4FAA">
        <w:rPr>
          <w:rFonts w:ascii="Arial" w:hAnsi="Arial" w:cs="Arial"/>
        </w:rPr>
        <w:t>Risk Review</w:t>
      </w:r>
    </w:p>
    <w:p w14:paraId="3A0EDF04" w14:textId="207A61EB" w:rsidR="00F8321D" w:rsidRPr="00EB4BE2" w:rsidRDefault="00B16DAC" w:rsidP="00B16DAC">
      <w:pPr>
        <w:pStyle w:val="IntenseQuote"/>
        <w:pBdr>
          <w:bottom w:val="single" w:sz="4" w:space="0" w:color="auto"/>
        </w:pBdr>
        <w:tabs>
          <w:tab w:val="left" w:pos="7230"/>
          <w:tab w:val="left" w:pos="7371"/>
        </w:tabs>
        <w:ind w:left="0" w:right="0" w:firstLine="1010"/>
        <w:rPr>
          <w:rFonts w:ascii="Arial" w:hAnsi="Arial" w:cs="Arial"/>
          <w:b/>
          <w:bCs/>
          <w:i w:val="0"/>
          <w:sz w:val="24"/>
          <w:szCs w:val="24"/>
        </w:rPr>
      </w:pPr>
      <w:r w:rsidRPr="00EB4BE2">
        <w:rPr>
          <w:rStyle w:val="Strong"/>
          <w:rFonts w:ascii="Arial" w:hAnsi="Arial" w:cs="Arial"/>
          <w:i w:val="0"/>
          <w:szCs w:val="24"/>
        </w:rPr>
        <w:t xml:space="preserve">                                                                  </w:t>
      </w:r>
      <w:r w:rsidR="00EB4BE2">
        <w:rPr>
          <w:rStyle w:val="Strong"/>
          <w:rFonts w:ascii="Arial" w:hAnsi="Arial" w:cs="Arial"/>
          <w:i w:val="0"/>
          <w:szCs w:val="24"/>
        </w:rPr>
        <w:t xml:space="preserve">    </w:t>
      </w:r>
      <w:r w:rsidR="00F8321D" w:rsidRPr="00EB4BE2">
        <w:rPr>
          <w:rStyle w:val="Strong"/>
          <w:rFonts w:ascii="Arial" w:hAnsi="Arial" w:cs="Arial"/>
          <w:i w:val="0"/>
          <w:sz w:val="24"/>
          <w:szCs w:val="24"/>
        </w:rPr>
        <w:t xml:space="preserve">Document for </w:t>
      </w:r>
      <w:proofErr w:type="gramStart"/>
      <w:r w:rsidR="00F8321D" w:rsidRPr="00EB4BE2">
        <w:rPr>
          <w:rStyle w:val="Strong"/>
          <w:rFonts w:ascii="Arial" w:hAnsi="Arial" w:cs="Arial"/>
          <w:i w:val="0"/>
          <w:sz w:val="24"/>
          <w:szCs w:val="24"/>
        </w:rPr>
        <w:t>information</w:t>
      </w:r>
      <w:proofErr w:type="gramEnd"/>
    </w:p>
    <w:p w14:paraId="678E65CE" w14:textId="77777777" w:rsidR="00600E5A" w:rsidRPr="000A2F29" w:rsidRDefault="00600E5A" w:rsidP="00EB4BE2">
      <w:pPr>
        <w:pStyle w:val="Heading2"/>
        <w:spacing w:after="240"/>
        <w:rPr>
          <w:rFonts w:ascii="Arial" w:hAnsi="Arial" w:cs="Arial"/>
          <w:sz w:val="24"/>
          <w:szCs w:val="24"/>
        </w:rPr>
      </w:pPr>
      <w:r w:rsidRPr="000A2F29">
        <w:rPr>
          <w:rFonts w:ascii="Arial" w:hAnsi="Arial" w:cs="Arial"/>
          <w:sz w:val="24"/>
          <w:szCs w:val="24"/>
        </w:rPr>
        <w:t>Purpose of this item</w:t>
      </w:r>
    </w:p>
    <w:p w14:paraId="5CE4895E" w14:textId="77777777" w:rsidR="00E91395" w:rsidRPr="00EB4BE2" w:rsidRDefault="00600E5A" w:rsidP="00600E5A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EB4BE2">
        <w:rPr>
          <w:rFonts w:ascii="Arial" w:hAnsi="Arial" w:cs="Arial"/>
          <w:sz w:val="24"/>
          <w:szCs w:val="24"/>
          <w:lang w:val="en-US"/>
        </w:rPr>
        <w:t xml:space="preserve">To get input from the </w:t>
      </w:r>
      <w:r w:rsidR="00037607" w:rsidRPr="00EB4BE2">
        <w:rPr>
          <w:rFonts w:ascii="Arial" w:hAnsi="Arial" w:cs="Arial"/>
          <w:sz w:val="24"/>
          <w:szCs w:val="24"/>
          <w:lang w:val="en-US"/>
        </w:rPr>
        <w:t>E</w:t>
      </w:r>
      <w:r w:rsidRPr="00EB4BE2">
        <w:rPr>
          <w:rFonts w:ascii="Arial" w:hAnsi="Arial" w:cs="Arial"/>
          <w:sz w:val="24"/>
          <w:szCs w:val="24"/>
          <w:lang w:val="en-US"/>
        </w:rPr>
        <w:t>xecutive on the risks EDF faces and how we can mitigate the</w:t>
      </w:r>
      <w:r w:rsidR="0059749D" w:rsidRPr="00EB4BE2">
        <w:rPr>
          <w:rFonts w:ascii="Arial" w:hAnsi="Arial" w:cs="Arial"/>
          <w:sz w:val="24"/>
          <w:szCs w:val="24"/>
          <w:lang w:val="en-US"/>
        </w:rPr>
        <w:t>m</w:t>
      </w:r>
      <w:r w:rsidR="00E91395" w:rsidRPr="00EB4BE2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4676CCD1" w14:textId="77777777" w:rsidR="00600E5A" w:rsidRPr="00EB4BE2" w:rsidRDefault="00E91395" w:rsidP="00600E5A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EB4BE2">
        <w:rPr>
          <w:rFonts w:ascii="Arial" w:hAnsi="Arial" w:cs="Arial"/>
          <w:sz w:val="24"/>
          <w:szCs w:val="24"/>
          <w:lang w:val="en-US"/>
        </w:rPr>
        <w:t>To</w:t>
      </w:r>
      <w:r w:rsidR="0059749D" w:rsidRPr="00EB4BE2">
        <w:rPr>
          <w:rFonts w:ascii="Arial" w:hAnsi="Arial" w:cs="Arial"/>
          <w:sz w:val="24"/>
          <w:szCs w:val="24"/>
          <w:lang w:val="en-US"/>
        </w:rPr>
        <w:t xml:space="preserve"> report to the Executive on complaints and issues raised in 202</w:t>
      </w:r>
      <w:r w:rsidR="004C4569" w:rsidRPr="00EB4BE2">
        <w:rPr>
          <w:rFonts w:ascii="Arial" w:hAnsi="Arial" w:cs="Arial"/>
          <w:sz w:val="24"/>
          <w:szCs w:val="24"/>
          <w:lang w:val="en-US"/>
        </w:rPr>
        <w:t>4</w:t>
      </w:r>
      <w:r w:rsidRPr="00EB4BE2">
        <w:rPr>
          <w:rFonts w:ascii="Arial" w:hAnsi="Arial" w:cs="Arial"/>
          <w:sz w:val="24"/>
          <w:szCs w:val="24"/>
          <w:lang w:val="en-US"/>
        </w:rPr>
        <w:t xml:space="preserve"> and get input to solutions and responses. </w:t>
      </w:r>
    </w:p>
    <w:p w14:paraId="569C3675" w14:textId="77777777" w:rsidR="00600E5A" w:rsidRPr="00EB4BE2" w:rsidRDefault="00600E5A" w:rsidP="00600E5A">
      <w:pPr>
        <w:pStyle w:val="Heading2"/>
        <w:spacing w:after="240"/>
        <w:rPr>
          <w:rFonts w:ascii="Arial" w:hAnsi="Arial" w:cs="Arial"/>
          <w:sz w:val="24"/>
          <w:szCs w:val="24"/>
          <w:lang w:val="en-US"/>
        </w:rPr>
      </w:pPr>
      <w:r w:rsidRPr="00EB4BE2">
        <w:rPr>
          <w:rFonts w:ascii="Arial" w:hAnsi="Arial" w:cs="Arial"/>
          <w:sz w:val="24"/>
          <w:szCs w:val="24"/>
          <w:lang w:val="en-US"/>
        </w:rPr>
        <w:t xml:space="preserve">Questions for the Executive Committee </w:t>
      </w:r>
    </w:p>
    <w:p w14:paraId="41E1F9C0" w14:textId="77777777" w:rsidR="00600E5A" w:rsidRPr="00EB4BE2" w:rsidRDefault="00600E5A" w:rsidP="00EB4BE2">
      <w:pPr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EB4BE2">
        <w:rPr>
          <w:rFonts w:ascii="Arial" w:hAnsi="Arial" w:cs="Arial"/>
          <w:sz w:val="24"/>
          <w:szCs w:val="24"/>
          <w:lang w:val="en-US"/>
        </w:rPr>
        <w:t>Do you have questions, comments or suggestions on the risks presented, or how we propose to manage them?</w:t>
      </w:r>
    </w:p>
    <w:p w14:paraId="15370D06" w14:textId="77777777" w:rsidR="0059749D" w:rsidRPr="00EB4BE2" w:rsidRDefault="0059749D" w:rsidP="00EB4BE2">
      <w:pPr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EB4BE2">
        <w:rPr>
          <w:rFonts w:ascii="Arial" w:hAnsi="Arial" w:cs="Arial"/>
          <w:sz w:val="24"/>
          <w:szCs w:val="24"/>
          <w:lang w:val="en-US"/>
        </w:rPr>
        <w:t xml:space="preserve">Do you have any questions on the </w:t>
      </w:r>
      <w:r w:rsidR="00902362" w:rsidRPr="00EB4BE2">
        <w:rPr>
          <w:rFonts w:ascii="Arial" w:hAnsi="Arial" w:cs="Arial"/>
          <w:sz w:val="24"/>
          <w:szCs w:val="24"/>
          <w:lang w:val="en-US"/>
        </w:rPr>
        <w:t xml:space="preserve">incidents since the last risk review (there are </w:t>
      </w:r>
      <w:r w:rsidR="007B5868" w:rsidRPr="00EB4BE2">
        <w:rPr>
          <w:rFonts w:ascii="Arial" w:hAnsi="Arial" w:cs="Arial"/>
          <w:sz w:val="24"/>
          <w:szCs w:val="24"/>
          <w:lang w:val="en-US"/>
        </w:rPr>
        <w:t>5</w:t>
      </w:r>
      <w:r w:rsidR="00902362" w:rsidRPr="00EB4BE2">
        <w:rPr>
          <w:rFonts w:ascii="Arial" w:hAnsi="Arial" w:cs="Arial"/>
          <w:sz w:val="24"/>
          <w:szCs w:val="24"/>
          <w:lang w:val="en-US"/>
        </w:rPr>
        <w:t>)</w:t>
      </w:r>
      <w:r w:rsidR="00037607" w:rsidRPr="00EB4BE2">
        <w:rPr>
          <w:rFonts w:ascii="Arial" w:hAnsi="Arial" w:cs="Arial"/>
          <w:sz w:val="24"/>
          <w:szCs w:val="24"/>
          <w:lang w:val="en-US"/>
        </w:rPr>
        <w:t xml:space="preserve">? </w:t>
      </w:r>
    </w:p>
    <w:p w14:paraId="7BFB6396" w14:textId="77777777" w:rsidR="007B5868" w:rsidRPr="00EB4BE2" w:rsidRDefault="007B5868" w:rsidP="00EB4BE2">
      <w:pPr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EB4BE2">
        <w:rPr>
          <w:rFonts w:ascii="Arial" w:hAnsi="Arial" w:cs="Arial"/>
          <w:sz w:val="24"/>
          <w:szCs w:val="24"/>
          <w:lang w:val="en-US"/>
        </w:rPr>
        <w:t>Are there other issues we should address?</w:t>
      </w:r>
    </w:p>
    <w:p w14:paraId="76286B79" w14:textId="77777777" w:rsidR="00013863" w:rsidRPr="00EB4BE2" w:rsidRDefault="00E91395" w:rsidP="00EB4BE2">
      <w:pPr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EB4BE2">
        <w:rPr>
          <w:rFonts w:ascii="Arial" w:hAnsi="Arial" w:cs="Arial"/>
          <w:b/>
          <w:bCs/>
          <w:sz w:val="24"/>
          <w:szCs w:val="24"/>
          <w:lang w:val="en-US"/>
        </w:rPr>
        <w:t>Referring to incidents 1 and 2 below:</w:t>
      </w:r>
      <w:r w:rsidRPr="00EB4BE2">
        <w:rPr>
          <w:rFonts w:ascii="Arial" w:hAnsi="Arial" w:cs="Arial"/>
          <w:sz w:val="24"/>
          <w:szCs w:val="24"/>
          <w:lang w:val="en-US"/>
        </w:rPr>
        <w:t xml:space="preserve"> </w:t>
      </w:r>
      <w:r w:rsidR="00013863" w:rsidRPr="00EB4BE2">
        <w:rPr>
          <w:rFonts w:ascii="Arial" w:hAnsi="Arial" w:cs="Arial"/>
          <w:sz w:val="24"/>
          <w:szCs w:val="24"/>
          <w:lang w:val="en-US"/>
        </w:rPr>
        <w:t>Do you agree that we develop a due diligence process to ensure speakers at EDF events, even proposed by our members</w:t>
      </w:r>
      <w:r w:rsidRPr="00EB4BE2">
        <w:rPr>
          <w:rFonts w:ascii="Arial" w:hAnsi="Arial" w:cs="Arial"/>
          <w:sz w:val="24"/>
          <w:szCs w:val="24"/>
          <w:lang w:val="en-US"/>
        </w:rPr>
        <w:t>,</w:t>
      </w:r>
      <w:r w:rsidR="00013863" w:rsidRPr="00EB4BE2">
        <w:rPr>
          <w:rFonts w:ascii="Arial" w:hAnsi="Arial" w:cs="Arial"/>
          <w:sz w:val="24"/>
          <w:szCs w:val="24"/>
          <w:lang w:val="en-US"/>
        </w:rPr>
        <w:t xml:space="preserve"> are vetted? What would you think would be the main points to check?</w:t>
      </w:r>
      <w:r w:rsidRPr="00EB4BE2">
        <w:rPr>
          <w:rFonts w:ascii="Arial" w:hAnsi="Arial" w:cs="Arial"/>
          <w:sz w:val="24"/>
          <w:szCs w:val="24"/>
          <w:lang w:val="en-US"/>
        </w:rPr>
        <w:t xml:space="preserve"> Who should take responsibility for this- the secretariat- or should the </w:t>
      </w:r>
      <w:r w:rsidR="00037607" w:rsidRPr="00EB4BE2">
        <w:rPr>
          <w:rFonts w:ascii="Arial" w:hAnsi="Arial" w:cs="Arial"/>
          <w:sz w:val="24"/>
          <w:szCs w:val="24"/>
          <w:lang w:val="en-US"/>
        </w:rPr>
        <w:t>E</w:t>
      </w:r>
      <w:r w:rsidRPr="00EB4BE2">
        <w:rPr>
          <w:rFonts w:ascii="Arial" w:hAnsi="Arial" w:cs="Arial"/>
          <w:sz w:val="24"/>
          <w:szCs w:val="24"/>
          <w:lang w:val="en-US"/>
        </w:rPr>
        <w:t xml:space="preserve">xecutive be consulted? </w:t>
      </w:r>
    </w:p>
    <w:p w14:paraId="07AFF613" w14:textId="77777777" w:rsidR="00E91395" w:rsidRPr="00EB4BE2" w:rsidRDefault="00E91395" w:rsidP="00EB4BE2">
      <w:pPr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EB4BE2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Referring to complaint 2</w:t>
      </w:r>
      <w:r w:rsidRPr="00EB4BE2">
        <w:rPr>
          <w:rFonts w:ascii="Arial" w:hAnsi="Arial" w:cs="Arial"/>
          <w:sz w:val="24"/>
          <w:szCs w:val="24"/>
          <w:lang w:val="en-US"/>
        </w:rPr>
        <w:t>: How do you think EDF Executive should be involved in speaker selection for the European Day of Persons with Disabilit</w:t>
      </w:r>
      <w:r w:rsidR="00DF089F" w:rsidRPr="00EB4BE2">
        <w:rPr>
          <w:rFonts w:ascii="Arial" w:hAnsi="Arial" w:cs="Arial"/>
          <w:sz w:val="24"/>
          <w:szCs w:val="24"/>
          <w:lang w:val="en-US"/>
        </w:rPr>
        <w:t>i</w:t>
      </w:r>
      <w:r w:rsidRPr="00EB4BE2">
        <w:rPr>
          <w:rFonts w:ascii="Arial" w:hAnsi="Arial" w:cs="Arial"/>
          <w:sz w:val="24"/>
          <w:szCs w:val="24"/>
          <w:lang w:val="en-US"/>
        </w:rPr>
        <w:t>es</w:t>
      </w:r>
      <w:r w:rsidRPr="00EB4BE2">
        <w:rPr>
          <w:rFonts w:ascii="Arial" w:hAnsi="Arial" w:cs="Arial"/>
          <w:b/>
          <w:bCs/>
          <w:sz w:val="24"/>
          <w:szCs w:val="24"/>
          <w:lang w:val="en-US"/>
        </w:rPr>
        <w:t>.</w:t>
      </w:r>
      <w:r w:rsidRPr="00EB4BE2">
        <w:rPr>
          <w:rFonts w:ascii="Arial" w:hAnsi="Arial" w:cs="Arial"/>
          <w:sz w:val="24"/>
          <w:szCs w:val="24"/>
          <w:lang w:val="en-US"/>
        </w:rPr>
        <w:t xml:space="preserve"> Should there be an </w:t>
      </w:r>
      <w:r w:rsidR="00037607" w:rsidRPr="00EB4BE2">
        <w:rPr>
          <w:rFonts w:ascii="Arial" w:hAnsi="Arial" w:cs="Arial"/>
          <w:sz w:val="24"/>
          <w:szCs w:val="24"/>
          <w:lang w:val="en-US"/>
        </w:rPr>
        <w:t>E</w:t>
      </w:r>
      <w:r w:rsidRPr="00EB4BE2">
        <w:rPr>
          <w:rFonts w:ascii="Arial" w:hAnsi="Arial" w:cs="Arial"/>
          <w:sz w:val="24"/>
          <w:szCs w:val="24"/>
          <w:lang w:val="en-US"/>
        </w:rPr>
        <w:t xml:space="preserve">xecutive focal point per panel to check the speakers? </w:t>
      </w:r>
    </w:p>
    <w:p w14:paraId="047FE6C9" w14:textId="77777777" w:rsidR="00E91395" w:rsidRPr="00EB4BE2" w:rsidRDefault="00E91395" w:rsidP="00EB4BE2">
      <w:pPr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EB4BE2">
        <w:rPr>
          <w:rFonts w:ascii="Arial" w:hAnsi="Arial" w:cs="Arial"/>
          <w:b/>
          <w:bCs/>
          <w:sz w:val="24"/>
          <w:szCs w:val="24"/>
          <w:lang w:val="en-US"/>
        </w:rPr>
        <w:t>Referring to Issue 3</w:t>
      </w:r>
      <w:r w:rsidRPr="00EB4BE2">
        <w:rPr>
          <w:rFonts w:ascii="Arial" w:hAnsi="Arial" w:cs="Arial"/>
          <w:sz w:val="24"/>
          <w:szCs w:val="24"/>
          <w:lang w:val="en-US"/>
        </w:rPr>
        <w:t xml:space="preserve">: </w:t>
      </w:r>
      <w:r w:rsidR="00037607" w:rsidRPr="00EB4BE2">
        <w:rPr>
          <w:rFonts w:ascii="Arial" w:hAnsi="Arial" w:cs="Arial"/>
          <w:sz w:val="24"/>
          <w:szCs w:val="24"/>
          <w:lang w:val="en-US"/>
        </w:rPr>
        <w:t>S</w:t>
      </w:r>
      <w:r w:rsidRPr="00EB4BE2">
        <w:rPr>
          <w:rFonts w:ascii="Arial" w:hAnsi="Arial" w:cs="Arial"/>
          <w:sz w:val="24"/>
          <w:szCs w:val="24"/>
          <w:lang w:val="en-US"/>
        </w:rPr>
        <w:t xml:space="preserve">hould EDF revise its Code of Conduct to ensure delegates are responsible for taking care of hotel rooms and paying fees associated with damages? </w:t>
      </w:r>
    </w:p>
    <w:p w14:paraId="39C5631E" w14:textId="77777777" w:rsidR="00E91395" w:rsidRPr="00EB4BE2" w:rsidRDefault="00E91395" w:rsidP="00EB4BE2">
      <w:pPr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EB4BE2">
        <w:rPr>
          <w:rFonts w:ascii="Arial" w:hAnsi="Arial" w:cs="Arial"/>
          <w:b/>
          <w:bCs/>
          <w:sz w:val="24"/>
          <w:szCs w:val="24"/>
          <w:lang w:val="en-US"/>
        </w:rPr>
        <w:t>Referring to Issue 4</w:t>
      </w:r>
      <w:r w:rsidRPr="00EB4BE2">
        <w:rPr>
          <w:rFonts w:ascii="Arial" w:hAnsi="Arial" w:cs="Arial"/>
          <w:sz w:val="24"/>
          <w:szCs w:val="24"/>
          <w:lang w:val="en-US"/>
        </w:rPr>
        <w:t xml:space="preserve">: </w:t>
      </w:r>
      <w:r w:rsidR="00037607" w:rsidRPr="00EB4BE2">
        <w:rPr>
          <w:rFonts w:ascii="Arial" w:hAnsi="Arial" w:cs="Arial"/>
          <w:sz w:val="24"/>
          <w:szCs w:val="24"/>
          <w:lang w:val="en-US"/>
        </w:rPr>
        <w:t>S</w:t>
      </w:r>
      <w:r w:rsidRPr="00EB4BE2">
        <w:rPr>
          <w:rFonts w:ascii="Arial" w:hAnsi="Arial" w:cs="Arial"/>
          <w:sz w:val="24"/>
          <w:szCs w:val="24"/>
          <w:lang w:val="en-US"/>
        </w:rPr>
        <w:t>hould EDF revise the Code of Conduct to oblige Board members to provide administrative details in a timely way (for example within 3 weeks of the request?)</w:t>
      </w:r>
    </w:p>
    <w:p w14:paraId="64785548" w14:textId="77777777" w:rsidR="007B5868" w:rsidRPr="00EB4BE2" w:rsidRDefault="007B5868" w:rsidP="00EB4BE2">
      <w:pPr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EB4BE2">
        <w:rPr>
          <w:rFonts w:ascii="Arial" w:hAnsi="Arial" w:cs="Arial"/>
          <w:b/>
          <w:bCs/>
          <w:sz w:val="24"/>
          <w:szCs w:val="24"/>
          <w:lang w:val="en-US"/>
        </w:rPr>
        <w:t>Referring to Issue 5</w:t>
      </w:r>
      <w:r w:rsidRPr="00EB4BE2">
        <w:rPr>
          <w:rFonts w:ascii="Arial" w:hAnsi="Arial" w:cs="Arial"/>
          <w:sz w:val="24"/>
          <w:szCs w:val="24"/>
          <w:lang w:val="en-US"/>
        </w:rPr>
        <w:t xml:space="preserve">: </w:t>
      </w:r>
      <w:r w:rsidR="00037607" w:rsidRPr="00EB4BE2">
        <w:rPr>
          <w:rFonts w:ascii="Arial" w:hAnsi="Arial" w:cs="Arial"/>
          <w:sz w:val="24"/>
          <w:szCs w:val="24"/>
          <w:lang w:val="en-US"/>
        </w:rPr>
        <w:t>A</w:t>
      </w:r>
      <w:r w:rsidRPr="00EB4BE2">
        <w:rPr>
          <w:rFonts w:ascii="Arial" w:hAnsi="Arial" w:cs="Arial"/>
          <w:sz w:val="24"/>
          <w:szCs w:val="24"/>
          <w:lang w:val="en-US"/>
        </w:rPr>
        <w:t>re there additional points we should consider?</w:t>
      </w:r>
    </w:p>
    <w:p w14:paraId="776C8DC2" w14:textId="77777777" w:rsidR="00C54035" w:rsidRPr="00EB4BE2" w:rsidRDefault="00C54035" w:rsidP="00EB4BE2">
      <w:pPr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EB4BE2">
        <w:rPr>
          <w:rFonts w:ascii="Arial" w:hAnsi="Arial" w:cs="Arial"/>
          <w:b/>
          <w:bCs/>
          <w:sz w:val="24"/>
          <w:szCs w:val="24"/>
          <w:lang w:val="en-US"/>
        </w:rPr>
        <w:t xml:space="preserve">Referring to </w:t>
      </w:r>
      <w:r w:rsidR="00502FA8" w:rsidRPr="00EB4BE2">
        <w:rPr>
          <w:rFonts w:ascii="Arial" w:hAnsi="Arial" w:cs="Arial"/>
          <w:b/>
          <w:bCs/>
          <w:sz w:val="24"/>
          <w:szCs w:val="24"/>
          <w:lang w:val="en-US"/>
        </w:rPr>
        <w:t xml:space="preserve">a new issue, listed first in the general table: </w:t>
      </w:r>
      <w:r w:rsidRPr="00EB4BE2">
        <w:rPr>
          <w:rFonts w:ascii="Arial" w:hAnsi="Arial" w:cs="Arial"/>
          <w:sz w:val="24"/>
          <w:szCs w:val="24"/>
          <w:lang w:val="en-US"/>
        </w:rPr>
        <w:t xml:space="preserve"> we note that two of our corporate partners have very recently decreased their commitments to human rights and diversity- would anyone in the executive like to accompany the reassessment of our corporate sponsorship </w:t>
      </w:r>
      <w:proofErr w:type="gramStart"/>
      <w:r w:rsidRPr="00EB4BE2">
        <w:rPr>
          <w:rFonts w:ascii="Arial" w:hAnsi="Arial" w:cs="Arial"/>
          <w:sz w:val="24"/>
          <w:szCs w:val="24"/>
          <w:lang w:val="en-US"/>
        </w:rPr>
        <w:t>policy  and</w:t>
      </w:r>
      <w:proofErr w:type="gramEnd"/>
      <w:r w:rsidRPr="00EB4BE2">
        <w:rPr>
          <w:rFonts w:ascii="Arial" w:hAnsi="Arial" w:cs="Arial"/>
          <w:sz w:val="24"/>
          <w:szCs w:val="24"/>
          <w:lang w:val="en-US"/>
        </w:rPr>
        <w:t xml:space="preserve"> approach in light of this. Do you have other reflections on this issue?</w:t>
      </w:r>
    </w:p>
    <w:p w14:paraId="1A874D2E" w14:textId="77777777" w:rsidR="00600E5A" w:rsidRPr="00EB4BE2" w:rsidRDefault="00600E5A" w:rsidP="00600E5A">
      <w:pPr>
        <w:pStyle w:val="Heading2"/>
        <w:spacing w:after="240"/>
        <w:rPr>
          <w:rFonts w:ascii="Arial" w:hAnsi="Arial" w:cs="Arial"/>
          <w:sz w:val="24"/>
          <w:szCs w:val="24"/>
          <w:lang w:val="en-US"/>
        </w:rPr>
      </w:pPr>
      <w:r w:rsidRPr="00EB4BE2">
        <w:rPr>
          <w:rFonts w:ascii="Arial" w:hAnsi="Arial" w:cs="Arial"/>
          <w:sz w:val="24"/>
          <w:szCs w:val="24"/>
          <w:lang w:val="en-US"/>
        </w:rPr>
        <w:t xml:space="preserve">Introduction </w:t>
      </w:r>
      <w:r w:rsidRPr="00EB4BE2">
        <w:rPr>
          <w:rFonts w:ascii="Arial" w:hAnsi="Arial" w:cs="Arial"/>
          <w:i/>
          <w:iCs/>
          <w:sz w:val="24"/>
          <w:szCs w:val="24"/>
        </w:rPr>
        <w:t xml:space="preserve">       </w:t>
      </w:r>
    </w:p>
    <w:p w14:paraId="53A8A15F" w14:textId="77777777" w:rsidR="00600E5A" w:rsidRPr="00EB4BE2" w:rsidRDefault="00600E5A" w:rsidP="00EB4BE2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EB4BE2">
        <w:rPr>
          <w:rFonts w:ascii="Arial" w:hAnsi="Arial" w:cs="Arial"/>
          <w:sz w:val="24"/>
          <w:szCs w:val="24"/>
          <w:lang w:val="en-US"/>
        </w:rPr>
        <w:t xml:space="preserve">Twice per year, or more, the </w:t>
      </w:r>
      <w:r w:rsidR="00037607" w:rsidRPr="00EB4BE2">
        <w:rPr>
          <w:rFonts w:ascii="Arial" w:hAnsi="Arial" w:cs="Arial"/>
          <w:sz w:val="24"/>
          <w:szCs w:val="24"/>
          <w:lang w:val="en-US"/>
        </w:rPr>
        <w:t>E</w:t>
      </w:r>
      <w:r w:rsidRPr="00EB4BE2">
        <w:rPr>
          <w:rFonts w:ascii="Arial" w:hAnsi="Arial" w:cs="Arial"/>
          <w:sz w:val="24"/>
          <w:szCs w:val="24"/>
          <w:lang w:val="en-US"/>
        </w:rPr>
        <w:t xml:space="preserve">xecutive </w:t>
      </w:r>
      <w:r w:rsidR="00037607" w:rsidRPr="00EB4BE2">
        <w:rPr>
          <w:rFonts w:ascii="Arial" w:hAnsi="Arial" w:cs="Arial"/>
          <w:sz w:val="24"/>
          <w:szCs w:val="24"/>
          <w:lang w:val="en-US"/>
        </w:rPr>
        <w:t>C</w:t>
      </w:r>
      <w:r w:rsidRPr="00EB4BE2">
        <w:rPr>
          <w:rFonts w:ascii="Arial" w:hAnsi="Arial" w:cs="Arial"/>
          <w:sz w:val="24"/>
          <w:szCs w:val="24"/>
          <w:lang w:val="en-US"/>
        </w:rPr>
        <w:t xml:space="preserve">ommittee reviews EDFs risks. It discusses and agrees steps to mitigate risks.  </w:t>
      </w:r>
    </w:p>
    <w:p w14:paraId="0743942E" w14:textId="77777777" w:rsidR="00600E5A" w:rsidRPr="00EB4BE2" w:rsidRDefault="00600E5A" w:rsidP="00EB4BE2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EB4BE2">
        <w:rPr>
          <w:rFonts w:ascii="Arial" w:hAnsi="Arial" w:cs="Arial"/>
          <w:sz w:val="24"/>
          <w:szCs w:val="24"/>
          <w:lang w:val="en-US"/>
        </w:rPr>
        <w:t xml:space="preserve">This document is presented in 3 sections - </w:t>
      </w:r>
      <w:hyperlink w:anchor="_Section_1:_General" w:history="1">
        <w:r w:rsidRPr="00EB4BE2">
          <w:rPr>
            <w:rStyle w:val="Hyperlink"/>
            <w:rFonts w:ascii="Arial" w:hAnsi="Arial" w:cs="Arial"/>
            <w:sz w:val="24"/>
            <w:szCs w:val="24"/>
            <w:lang w:val="en-US"/>
          </w:rPr>
          <w:t>Section 1</w:t>
        </w:r>
      </w:hyperlink>
      <w:r w:rsidRPr="00EB4BE2">
        <w:rPr>
          <w:rFonts w:ascii="Arial" w:hAnsi="Arial" w:cs="Arial"/>
          <w:sz w:val="24"/>
          <w:szCs w:val="24"/>
          <w:lang w:val="en-US"/>
        </w:rPr>
        <w:t xml:space="preserve"> </w:t>
      </w:r>
      <w:r w:rsidR="006C7985" w:rsidRPr="00EB4BE2">
        <w:rPr>
          <w:rFonts w:ascii="Arial" w:hAnsi="Arial" w:cs="Arial"/>
          <w:sz w:val="24"/>
          <w:szCs w:val="24"/>
          <w:lang w:val="en-US"/>
        </w:rPr>
        <w:t xml:space="preserve">provides a summary of risks with have been reported to EDF in 2024 and the measures taken to offset these risks. Section 2 </w:t>
      </w:r>
      <w:r w:rsidRPr="00EB4BE2">
        <w:rPr>
          <w:rFonts w:ascii="Arial" w:hAnsi="Arial" w:cs="Arial"/>
          <w:sz w:val="24"/>
          <w:szCs w:val="24"/>
          <w:lang w:val="en-US"/>
        </w:rPr>
        <w:t xml:space="preserve">is the standing assessment of EDF general risks, which are a continuation of our past assessments.  </w:t>
      </w:r>
      <w:hyperlink w:anchor="_Section_2:_Risks" w:history="1">
        <w:r w:rsidRPr="00EB4BE2">
          <w:rPr>
            <w:rStyle w:val="Hyperlink"/>
            <w:rFonts w:ascii="Arial" w:hAnsi="Arial" w:cs="Arial"/>
            <w:sz w:val="24"/>
            <w:szCs w:val="24"/>
            <w:lang w:val="en-US"/>
          </w:rPr>
          <w:t>Sectio</w:t>
        </w:r>
        <w:r w:rsidR="00DF089F" w:rsidRPr="00EB4BE2">
          <w:rPr>
            <w:rStyle w:val="Hyperlink"/>
            <w:rFonts w:ascii="Arial" w:hAnsi="Arial" w:cs="Arial"/>
            <w:sz w:val="24"/>
            <w:szCs w:val="24"/>
            <w:lang w:val="en-US"/>
          </w:rPr>
          <w:t>n 3</w:t>
        </w:r>
      </w:hyperlink>
      <w:r w:rsidRPr="00EB4BE2">
        <w:rPr>
          <w:rFonts w:ascii="Arial" w:hAnsi="Arial" w:cs="Arial"/>
          <w:sz w:val="24"/>
          <w:szCs w:val="24"/>
          <w:lang w:val="en-US"/>
        </w:rPr>
        <w:t xml:space="preserve"> is focused on Risks related to our work in Ukraine and how to mitigate these. </w:t>
      </w:r>
    </w:p>
    <w:p w14:paraId="469853F2" w14:textId="77777777" w:rsidR="006C7985" w:rsidRPr="008812DD" w:rsidRDefault="006C7985" w:rsidP="006C7985">
      <w:pPr>
        <w:pStyle w:val="Heading2"/>
        <w:spacing w:after="240"/>
        <w:rPr>
          <w:rFonts w:ascii="Arial" w:hAnsi="Arial" w:cs="Arial"/>
          <w:sz w:val="28"/>
          <w:szCs w:val="28"/>
          <w:lang w:val="en-US"/>
        </w:rPr>
      </w:pPr>
      <w:r w:rsidRPr="008812DD">
        <w:rPr>
          <w:rFonts w:ascii="Arial" w:hAnsi="Arial" w:cs="Arial"/>
          <w:sz w:val="28"/>
          <w:szCs w:val="28"/>
          <w:lang w:val="en-US"/>
        </w:rPr>
        <w:lastRenderedPageBreak/>
        <w:t xml:space="preserve">Section 1- Incidents/risks reported </w:t>
      </w:r>
      <w:proofErr w:type="gramStart"/>
      <w:r w:rsidRPr="008812DD">
        <w:rPr>
          <w:rFonts w:ascii="Arial" w:hAnsi="Arial" w:cs="Arial"/>
          <w:sz w:val="28"/>
          <w:szCs w:val="28"/>
          <w:lang w:val="en-US"/>
        </w:rPr>
        <w:t>2024</w:t>
      </w:r>
      <w:proofErr w:type="gramEnd"/>
    </w:p>
    <w:p w14:paraId="5CD93D55" w14:textId="77777777" w:rsidR="006C7985" w:rsidRPr="00EB4BE2" w:rsidRDefault="006C7985" w:rsidP="006C7985">
      <w:pPr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Cs w:val="24"/>
          <w:lang w:val="en-US"/>
        </w:rPr>
      </w:pPr>
      <w:r w:rsidRPr="00EB4BE2">
        <w:rPr>
          <w:rFonts w:ascii="Arial" w:hAnsi="Arial" w:cs="Arial"/>
          <w:b/>
          <w:bCs/>
          <w:szCs w:val="24"/>
          <w:lang w:val="en-US"/>
        </w:rPr>
        <w:t>European Disability Summit</w:t>
      </w:r>
      <w:r w:rsidR="00E91395" w:rsidRPr="00EB4BE2">
        <w:rPr>
          <w:rFonts w:ascii="Arial" w:hAnsi="Arial" w:cs="Arial"/>
          <w:b/>
          <w:bCs/>
          <w:szCs w:val="24"/>
          <w:lang w:val="en-US"/>
        </w:rPr>
        <w:t xml:space="preserve"> (EDS)</w:t>
      </w:r>
      <w:r w:rsidRPr="00EB4BE2">
        <w:rPr>
          <w:rFonts w:ascii="Arial" w:hAnsi="Arial" w:cs="Arial"/>
          <w:b/>
          <w:bCs/>
          <w:szCs w:val="24"/>
          <w:lang w:val="en-US"/>
        </w:rPr>
        <w:t xml:space="preserve"> Speaker- November/ December 2025</w:t>
      </w:r>
    </w:p>
    <w:p w14:paraId="1512DE97" w14:textId="77777777" w:rsidR="006C7985" w:rsidRPr="00EB4BE2" w:rsidRDefault="006C7985" w:rsidP="00EB4BE2">
      <w:pPr>
        <w:spacing w:line="360" w:lineRule="auto"/>
        <w:ind w:left="360"/>
        <w:rPr>
          <w:rFonts w:ascii="Arial" w:hAnsi="Arial" w:cs="Arial"/>
          <w:sz w:val="24"/>
          <w:szCs w:val="24"/>
          <w:lang w:val="en-US"/>
        </w:rPr>
      </w:pPr>
      <w:r w:rsidRPr="00EB4BE2">
        <w:rPr>
          <w:rFonts w:ascii="Arial" w:hAnsi="Arial" w:cs="Arial"/>
          <w:sz w:val="24"/>
          <w:szCs w:val="24"/>
          <w:lang w:val="en-US"/>
        </w:rPr>
        <w:t>EDF co-</w:t>
      </w:r>
      <w:proofErr w:type="spellStart"/>
      <w:r w:rsidRPr="00EB4BE2">
        <w:rPr>
          <w:rFonts w:ascii="Arial" w:hAnsi="Arial" w:cs="Arial"/>
          <w:sz w:val="24"/>
          <w:szCs w:val="24"/>
          <w:lang w:val="en-US"/>
        </w:rPr>
        <w:t>organised</w:t>
      </w:r>
      <w:proofErr w:type="spellEnd"/>
      <w:r w:rsidRPr="00EB4BE2">
        <w:rPr>
          <w:rFonts w:ascii="Arial" w:hAnsi="Arial" w:cs="Arial"/>
          <w:sz w:val="24"/>
          <w:szCs w:val="24"/>
          <w:lang w:val="en-US"/>
        </w:rPr>
        <w:t xml:space="preserve"> the EDS with the German Government and the German Disability Forum. About 10 days before the </w:t>
      </w:r>
      <w:proofErr w:type="gramStart"/>
      <w:r w:rsidRPr="00EB4BE2">
        <w:rPr>
          <w:rFonts w:ascii="Arial" w:hAnsi="Arial" w:cs="Arial"/>
          <w:sz w:val="24"/>
          <w:szCs w:val="24"/>
          <w:lang w:val="en-US"/>
        </w:rPr>
        <w:t>event</w:t>
      </w:r>
      <w:proofErr w:type="gramEnd"/>
      <w:r w:rsidRPr="00EB4BE2">
        <w:rPr>
          <w:rFonts w:ascii="Arial" w:hAnsi="Arial" w:cs="Arial"/>
          <w:sz w:val="24"/>
          <w:szCs w:val="24"/>
          <w:lang w:val="en-US"/>
        </w:rPr>
        <w:t xml:space="preserve"> we </w:t>
      </w:r>
      <w:r w:rsidR="00E91395" w:rsidRPr="00EB4BE2">
        <w:rPr>
          <w:rFonts w:ascii="Arial" w:hAnsi="Arial" w:cs="Arial"/>
          <w:sz w:val="24"/>
          <w:szCs w:val="24"/>
          <w:lang w:val="en-US"/>
        </w:rPr>
        <w:t>received</w:t>
      </w:r>
      <w:r w:rsidRPr="00EB4BE2">
        <w:rPr>
          <w:rFonts w:ascii="Arial" w:hAnsi="Arial" w:cs="Arial"/>
          <w:sz w:val="24"/>
          <w:szCs w:val="24"/>
          <w:lang w:val="en-US"/>
        </w:rPr>
        <w:t xml:space="preserve"> internal and external complaints about a speaker who is from an EDF member (the president</w:t>
      </w:r>
      <w:r w:rsidR="00013863" w:rsidRPr="00EB4BE2">
        <w:rPr>
          <w:rFonts w:ascii="Arial" w:hAnsi="Arial" w:cs="Arial"/>
          <w:sz w:val="24"/>
          <w:szCs w:val="24"/>
          <w:lang w:val="en-US"/>
        </w:rPr>
        <w:t xml:space="preserve"> of this member</w:t>
      </w:r>
      <w:r w:rsidRPr="00EB4BE2">
        <w:rPr>
          <w:rFonts w:ascii="Arial" w:hAnsi="Arial" w:cs="Arial"/>
          <w:sz w:val="24"/>
          <w:szCs w:val="24"/>
          <w:lang w:val="en-US"/>
        </w:rPr>
        <w:t>)</w:t>
      </w:r>
      <w:r w:rsidR="00E91395" w:rsidRPr="00EB4BE2">
        <w:rPr>
          <w:rFonts w:ascii="Arial" w:hAnsi="Arial" w:cs="Arial"/>
          <w:sz w:val="24"/>
          <w:szCs w:val="24"/>
          <w:lang w:val="en-US"/>
        </w:rPr>
        <w:t xml:space="preserve">. The complaints were based on this speaker being the President of an </w:t>
      </w:r>
      <w:proofErr w:type="spellStart"/>
      <w:r w:rsidR="00E91395" w:rsidRPr="00EB4BE2">
        <w:rPr>
          <w:rFonts w:ascii="Arial" w:hAnsi="Arial" w:cs="Arial"/>
          <w:sz w:val="24"/>
          <w:szCs w:val="24"/>
          <w:lang w:val="en-US"/>
        </w:rPr>
        <w:t>organisation</w:t>
      </w:r>
      <w:proofErr w:type="spellEnd"/>
      <w:r w:rsidR="00E91395" w:rsidRPr="00EB4BE2">
        <w:rPr>
          <w:rFonts w:ascii="Arial" w:hAnsi="Arial" w:cs="Arial"/>
          <w:sz w:val="24"/>
          <w:szCs w:val="24"/>
          <w:lang w:val="en-US"/>
        </w:rPr>
        <w:t xml:space="preserve"> that</w:t>
      </w:r>
      <w:r w:rsidRPr="00EB4BE2">
        <w:rPr>
          <w:rFonts w:ascii="Arial" w:hAnsi="Arial" w:cs="Arial"/>
          <w:sz w:val="24"/>
          <w:szCs w:val="24"/>
          <w:lang w:val="en-US"/>
        </w:rPr>
        <w:t xml:space="preserve"> supported their governments military incursions on the land of another country with an EDF member. In discussion with our member who complained, Gunta, Yannis and our partner </w:t>
      </w:r>
      <w:proofErr w:type="spellStart"/>
      <w:r w:rsidRPr="00EB4BE2">
        <w:rPr>
          <w:rFonts w:ascii="Arial" w:hAnsi="Arial" w:cs="Arial"/>
          <w:sz w:val="24"/>
          <w:szCs w:val="24"/>
          <w:lang w:val="en-US"/>
        </w:rPr>
        <w:t>organisers</w:t>
      </w:r>
      <w:proofErr w:type="spellEnd"/>
      <w:r w:rsidRPr="00EB4BE2">
        <w:rPr>
          <w:rFonts w:ascii="Arial" w:hAnsi="Arial" w:cs="Arial"/>
          <w:sz w:val="24"/>
          <w:szCs w:val="24"/>
          <w:lang w:val="en-US"/>
        </w:rPr>
        <w:t>, EDF withdrew the speaker</w:t>
      </w:r>
      <w:r w:rsidR="00E91395" w:rsidRPr="00EB4BE2">
        <w:rPr>
          <w:rFonts w:ascii="Arial" w:hAnsi="Arial" w:cs="Arial"/>
          <w:sz w:val="24"/>
          <w:szCs w:val="24"/>
          <w:lang w:val="en-US"/>
        </w:rPr>
        <w:t xml:space="preserve"> a week before the event. </w:t>
      </w:r>
    </w:p>
    <w:p w14:paraId="0FF2123D" w14:textId="77777777" w:rsidR="00013863" w:rsidRPr="00EB4BE2" w:rsidRDefault="00013863" w:rsidP="00EB4BE2">
      <w:pPr>
        <w:spacing w:line="360" w:lineRule="auto"/>
        <w:ind w:left="360"/>
        <w:rPr>
          <w:rFonts w:ascii="Arial" w:hAnsi="Arial" w:cs="Arial"/>
          <w:sz w:val="24"/>
          <w:szCs w:val="24"/>
          <w:lang w:val="en-US"/>
        </w:rPr>
      </w:pPr>
      <w:r w:rsidRPr="00EB4BE2">
        <w:rPr>
          <w:rFonts w:ascii="Arial" w:hAnsi="Arial" w:cs="Arial"/>
          <w:sz w:val="24"/>
          <w:szCs w:val="24"/>
          <w:lang w:val="en-US"/>
        </w:rPr>
        <w:t xml:space="preserve">Reflections: </w:t>
      </w:r>
    </w:p>
    <w:p w14:paraId="54B2574B" w14:textId="77777777" w:rsidR="00E91395" w:rsidRPr="00EB4BE2" w:rsidRDefault="006C7985" w:rsidP="00EB4BE2">
      <w:pPr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EB4BE2">
        <w:rPr>
          <w:rFonts w:ascii="Arial" w:hAnsi="Arial" w:cs="Arial"/>
          <w:sz w:val="24"/>
          <w:szCs w:val="24"/>
          <w:lang w:val="en-US"/>
        </w:rPr>
        <w:t>EDF</w:t>
      </w:r>
      <w:r w:rsidR="00013863" w:rsidRPr="00EB4BE2">
        <w:rPr>
          <w:rFonts w:ascii="Arial" w:hAnsi="Arial" w:cs="Arial"/>
          <w:sz w:val="24"/>
          <w:szCs w:val="24"/>
          <w:lang w:val="en-US"/>
        </w:rPr>
        <w:t xml:space="preserve"> </w:t>
      </w:r>
      <w:r w:rsidR="00E91395" w:rsidRPr="00EB4BE2">
        <w:rPr>
          <w:rFonts w:ascii="Arial" w:hAnsi="Arial" w:cs="Arial"/>
          <w:sz w:val="24"/>
          <w:szCs w:val="24"/>
          <w:lang w:val="en-US"/>
        </w:rPr>
        <w:t xml:space="preserve">is drawn into a high number of external events, both as </w:t>
      </w:r>
      <w:proofErr w:type="spellStart"/>
      <w:r w:rsidR="00E91395" w:rsidRPr="00EB4BE2">
        <w:rPr>
          <w:rFonts w:ascii="Arial" w:hAnsi="Arial" w:cs="Arial"/>
          <w:sz w:val="24"/>
          <w:szCs w:val="24"/>
          <w:lang w:val="en-US"/>
        </w:rPr>
        <w:t>organiser</w:t>
      </w:r>
      <w:proofErr w:type="spellEnd"/>
      <w:r w:rsidR="00E91395" w:rsidRPr="00EB4BE2">
        <w:rPr>
          <w:rFonts w:ascii="Arial" w:hAnsi="Arial" w:cs="Arial"/>
          <w:sz w:val="24"/>
          <w:szCs w:val="24"/>
          <w:lang w:val="en-US"/>
        </w:rPr>
        <w:t>, co-</w:t>
      </w:r>
      <w:proofErr w:type="spellStart"/>
      <w:r w:rsidR="00E91395" w:rsidRPr="00EB4BE2">
        <w:rPr>
          <w:rFonts w:ascii="Arial" w:hAnsi="Arial" w:cs="Arial"/>
          <w:sz w:val="24"/>
          <w:szCs w:val="24"/>
          <w:lang w:val="en-US"/>
        </w:rPr>
        <w:t>organiser</w:t>
      </w:r>
      <w:proofErr w:type="spellEnd"/>
      <w:r w:rsidR="00E91395" w:rsidRPr="00EB4BE2">
        <w:rPr>
          <w:rFonts w:ascii="Arial" w:hAnsi="Arial" w:cs="Arial"/>
          <w:sz w:val="24"/>
          <w:szCs w:val="24"/>
          <w:lang w:val="en-US"/>
        </w:rPr>
        <w:t>, etc. We also are encouraged by external evaluations (at all events) and our new strategy to ensure a diversity of voices and to give space to a wide range of advocates. In 2024 we had many new speakers, including youth, and this brought innovation and richness to the dialogues.</w:t>
      </w:r>
    </w:p>
    <w:p w14:paraId="58CBCDBC" w14:textId="77777777" w:rsidR="00E91395" w:rsidRPr="00EB4BE2" w:rsidRDefault="00E91395" w:rsidP="00EB4BE2">
      <w:pPr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EB4BE2">
        <w:rPr>
          <w:rFonts w:ascii="Arial" w:hAnsi="Arial" w:cs="Arial"/>
          <w:sz w:val="24"/>
          <w:szCs w:val="24"/>
          <w:lang w:val="en-US"/>
        </w:rPr>
        <w:t xml:space="preserve">We could </w:t>
      </w:r>
      <w:r w:rsidR="006C7985" w:rsidRPr="00EB4BE2">
        <w:rPr>
          <w:rFonts w:ascii="Arial" w:hAnsi="Arial" w:cs="Arial"/>
          <w:sz w:val="24"/>
          <w:szCs w:val="24"/>
          <w:lang w:val="en-US"/>
        </w:rPr>
        <w:t>reduce</w:t>
      </w:r>
      <w:r w:rsidR="00F60AB9" w:rsidRPr="00EB4BE2">
        <w:rPr>
          <w:rFonts w:ascii="Arial" w:hAnsi="Arial" w:cs="Arial"/>
          <w:sz w:val="24"/>
          <w:szCs w:val="24"/>
          <w:lang w:val="en-US"/>
        </w:rPr>
        <w:t xml:space="preserve"> the number of </w:t>
      </w:r>
      <w:r w:rsidR="006C7985" w:rsidRPr="00EB4BE2">
        <w:rPr>
          <w:rFonts w:ascii="Arial" w:hAnsi="Arial" w:cs="Arial"/>
          <w:sz w:val="24"/>
          <w:szCs w:val="24"/>
          <w:lang w:val="en-US"/>
        </w:rPr>
        <w:t>its external events to be able to pay deeper attention to the development of panels, selection of speakers.</w:t>
      </w:r>
    </w:p>
    <w:p w14:paraId="1DA077F2" w14:textId="77777777" w:rsidR="00013863" w:rsidRPr="00EB4BE2" w:rsidRDefault="00E91395" w:rsidP="00EB4BE2">
      <w:pPr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EB4BE2">
        <w:rPr>
          <w:rFonts w:ascii="Arial" w:hAnsi="Arial" w:cs="Arial"/>
          <w:sz w:val="24"/>
          <w:szCs w:val="24"/>
          <w:lang w:val="en-US"/>
        </w:rPr>
        <w:t>W</w:t>
      </w:r>
      <w:r w:rsidR="00013863" w:rsidRPr="00EB4BE2">
        <w:rPr>
          <w:rFonts w:ascii="Arial" w:hAnsi="Arial" w:cs="Arial"/>
          <w:sz w:val="24"/>
          <w:szCs w:val="24"/>
          <w:lang w:val="en-US"/>
        </w:rPr>
        <w:t>e do not have</w:t>
      </w:r>
      <w:r w:rsidRPr="00EB4BE2">
        <w:rPr>
          <w:rFonts w:ascii="Arial" w:hAnsi="Arial" w:cs="Arial"/>
          <w:sz w:val="24"/>
          <w:szCs w:val="24"/>
          <w:lang w:val="en-US"/>
        </w:rPr>
        <w:t>, currently, any</w:t>
      </w:r>
      <w:r w:rsidR="00013863" w:rsidRPr="00EB4BE2">
        <w:rPr>
          <w:rFonts w:ascii="Arial" w:hAnsi="Arial" w:cs="Arial"/>
          <w:sz w:val="24"/>
          <w:szCs w:val="24"/>
          <w:lang w:val="en-US"/>
        </w:rPr>
        <w:t xml:space="preserve"> internal principles for due diligence- checking of the speakers and their reputation/credentials. </w:t>
      </w:r>
    </w:p>
    <w:p w14:paraId="30263FCE" w14:textId="77777777" w:rsidR="006C7985" w:rsidRPr="00EB4BE2" w:rsidRDefault="006C7985" w:rsidP="00EB4BE2">
      <w:pPr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EB4BE2">
        <w:rPr>
          <w:rFonts w:ascii="Arial" w:hAnsi="Arial" w:cs="Arial"/>
          <w:sz w:val="24"/>
          <w:szCs w:val="24"/>
          <w:lang w:val="en-US"/>
        </w:rPr>
        <w:lastRenderedPageBreak/>
        <w:t xml:space="preserve">Importantly, EDF has a wide range of members we do not know very well, which puts us at risk, especially when we aim to increase the diversity of voices in the spaces we create. </w:t>
      </w:r>
    </w:p>
    <w:p w14:paraId="466A80DA" w14:textId="77777777" w:rsidR="00E91395" w:rsidRPr="00EB4BE2" w:rsidRDefault="00E91395" w:rsidP="00EB4BE2">
      <w:pPr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EB4BE2">
        <w:rPr>
          <w:rFonts w:ascii="Arial" w:hAnsi="Arial" w:cs="Arial"/>
          <w:sz w:val="24"/>
          <w:szCs w:val="24"/>
          <w:lang w:val="en-US"/>
        </w:rPr>
        <w:t xml:space="preserve">In this new era of growing populism, polarizing ideologies are more </w:t>
      </w:r>
      <w:proofErr w:type="gramStart"/>
      <w:r w:rsidRPr="00EB4BE2">
        <w:rPr>
          <w:rFonts w:ascii="Arial" w:hAnsi="Arial" w:cs="Arial"/>
          <w:sz w:val="24"/>
          <w:szCs w:val="24"/>
          <w:lang w:val="en-US"/>
        </w:rPr>
        <w:t>widespread</w:t>
      </w:r>
      <w:proofErr w:type="gramEnd"/>
      <w:r w:rsidRPr="00EB4BE2">
        <w:rPr>
          <w:rFonts w:ascii="Arial" w:hAnsi="Arial" w:cs="Arial"/>
          <w:sz w:val="24"/>
          <w:szCs w:val="24"/>
          <w:lang w:val="en-US"/>
        </w:rPr>
        <w:t xml:space="preserve"> and we also need to ensure we do not give voice to divisive ideologies. </w:t>
      </w:r>
    </w:p>
    <w:p w14:paraId="7EDDFBD1" w14:textId="77777777" w:rsidR="006C7985" w:rsidRPr="00EB4BE2" w:rsidRDefault="006C7985" w:rsidP="00EB4BE2">
      <w:pPr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EB4BE2">
        <w:rPr>
          <w:rFonts w:ascii="Arial" w:hAnsi="Arial" w:cs="Arial"/>
          <w:b/>
          <w:bCs/>
          <w:sz w:val="24"/>
          <w:szCs w:val="24"/>
          <w:lang w:val="en-US"/>
        </w:rPr>
        <w:t>European Day of Persons with Disabilit</w:t>
      </w:r>
      <w:r w:rsidR="00DF089F" w:rsidRPr="00EB4BE2">
        <w:rPr>
          <w:rFonts w:ascii="Arial" w:hAnsi="Arial" w:cs="Arial"/>
          <w:b/>
          <w:bCs/>
          <w:sz w:val="24"/>
          <w:szCs w:val="24"/>
          <w:lang w:val="en-US"/>
        </w:rPr>
        <w:t>i</w:t>
      </w:r>
      <w:r w:rsidRPr="00EB4BE2">
        <w:rPr>
          <w:rFonts w:ascii="Arial" w:hAnsi="Arial" w:cs="Arial"/>
          <w:b/>
          <w:bCs/>
          <w:sz w:val="24"/>
          <w:szCs w:val="24"/>
          <w:lang w:val="en-US"/>
        </w:rPr>
        <w:t>es – November 2025</w:t>
      </w:r>
    </w:p>
    <w:p w14:paraId="25126BDA" w14:textId="77777777" w:rsidR="006C7985" w:rsidRPr="00EB4BE2" w:rsidRDefault="006C7985" w:rsidP="00EB4BE2">
      <w:pPr>
        <w:spacing w:line="360" w:lineRule="auto"/>
        <w:ind w:left="360"/>
        <w:rPr>
          <w:rFonts w:ascii="Arial" w:hAnsi="Arial" w:cs="Arial"/>
          <w:sz w:val="24"/>
          <w:szCs w:val="24"/>
          <w:lang w:val="en-US"/>
        </w:rPr>
      </w:pPr>
      <w:r w:rsidRPr="00EB4BE2">
        <w:rPr>
          <w:rFonts w:ascii="Arial" w:hAnsi="Arial" w:cs="Arial"/>
          <w:sz w:val="24"/>
          <w:szCs w:val="24"/>
          <w:lang w:val="en-US"/>
        </w:rPr>
        <w:t xml:space="preserve">The EDF secretariat received a complaint from a member of the </w:t>
      </w:r>
      <w:r w:rsidR="000D7A12" w:rsidRPr="00EB4BE2">
        <w:rPr>
          <w:rFonts w:ascii="Arial" w:hAnsi="Arial" w:cs="Arial"/>
          <w:sz w:val="24"/>
          <w:szCs w:val="24"/>
          <w:lang w:val="en-US"/>
        </w:rPr>
        <w:t>E</w:t>
      </w:r>
      <w:r w:rsidRPr="00EB4BE2">
        <w:rPr>
          <w:rFonts w:ascii="Arial" w:hAnsi="Arial" w:cs="Arial"/>
          <w:sz w:val="24"/>
          <w:szCs w:val="24"/>
          <w:lang w:val="en-US"/>
        </w:rPr>
        <w:t xml:space="preserve">xecutive who assessed the panel on deinstitutionalization at the European Day conference </w:t>
      </w:r>
      <w:r w:rsidR="00E26352" w:rsidRPr="00EB4BE2">
        <w:rPr>
          <w:rFonts w:ascii="Arial" w:hAnsi="Arial" w:cs="Arial"/>
          <w:sz w:val="24"/>
          <w:szCs w:val="24"/>
          <w:lang w:val="en-US"/>
        </w:rPr>
        <w:t>w</w:t>
      </w:r>
      <w:r w:rsidRPr="00EB4BE2">
        <w:rPr>
          <w:rFonts w:ascii="Arial" w:hAnsi="Arial" w:cs="Arial"/>
          <w:sz w:val="24"/>
          <w:szCs w:val="24"/>
          <w:lang w:val="en-US"/>
        </w:rPr>
        <w:t>as badly put together and not adequately including independent living experts</w:t>
      </w:r>
      <w:r w:rsidR="00502FA8" w:rsidRPr="00EB4BE2">
        <w:rPr>
          <w:rFonts w:ascii="Arial" w:hAnsi="Arial" w:cs="Arial"/>
          <w:sz w:val="24"/>
          <w:szCs w:val="24"/>
          <w:lang w:val="en-US"/>
        </w:rPr>
        <w:t>; there was a specific complaint about one speaker- who was nominated by another EDF member</w:t>
      </w:r>
      <w:r w:rsidRPr="00EB4BE2">
        <w:rPr>
          <w:rFonts w:ascii="Arial" w:hAnsi="Arial" w:cs="Arial"/>
          <w:sz w:val="24"/>
          <w:szCs w:val="24"/>
          <w:lang w:val="en-US"/>
        </w:rPr>
        <w:t xml:space="preserve">. </w:t>
      </w:r>
      <w:r w:rsidR="00DA097E" w:rsidRPr="00EB4BE2">
        <w:rPr>
          <w:rFonts w:ascii="Arial" w:hAnsi="Arial" w:cs="Arial"/>
          <w:sz w:val="24"/>
          <w:szCs w:val="24"/>
          <w:lang w:val="en-US"/>
        </w:rPr>
        <w:t>EDF is only a co-</w:t>
      </w:r>
      <w:proofErr w:type="spellStart"/>
      <w:proofErr w:type="gramStart"/>
      <w:r w:rsidR="00DA097E" w:rsidRPr="00EB4BE2">
        <w:rPr>
          <w:rFonts w:ascii="Arial" w:hAnsi="Arial" w:cs="Arial"/>
          <w:sz w:val="24"/>
          <w:szCs w:val="24"/>
          <w:lang w:val="en-US"/>
        </w:rPr>
        <w:t>organiser</w:t>
      </w:r>
      <w:proofErr w:type="spellEnd"/>
      <w:proofErr w:type="gramEnd"/>
      <w:r w:rsidR="00DA097E" w:rsidRPr="00EB4BE2">
        <w:rPr>
          <w:rFonts w:ascii="Arial" w:hAnsi="Arial" w:cs="Arial"/>
          <w:sz w:val="24"/>
          <w:szCs w:val="24"/>
          <w:lang w:val="en-US"/>
        </w:rPr>
        <w:t xml:space="preserve"> but we need to rethink how to involve the </w:t>
      </w:r>
      <w:r w:rsidR="00037607" w:rsidRPr="00EB4BE2">
        <w:rPr>
          <w:rFonts w:ascii="Arial" w:hAnsi="Arial" w:cs="Arial"/>
          <w:sz w:val="24"/>
          <w:szCs w:val="24"/>
          <w:lang w:val="en-US"/>
        </w:rPr>
        <w:t>E</w:t>
      </w:r>
      <w:r w:rsidR="00DA097E" w:rsidRPr="00EB4BE2">
        <w:rPr>
          <w:rFonts w:ascii="Arial" w:hAnsi="Arial" w:cs="Arial"/>
          <w:sz w:val="24"/>
          <w:szCs w:val="24"/>
          <w:lang w:val="en-US"/>
        </w:rPr>
        <w:t>xecutive.</w:t>
      </w:r>
      <w:r w:rsidR="00502FA8" w:rsidRPr="00EB4BE2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4EC04577" w14:textId="77777777" w:rsidR="006C7985" w:rsidRPr="00EB4BE2" w:rsidRDefault="006C7985" w:rsidP="00EB4BE2">
      <w:pPr>
        <w:spacing w:line="360" w:lineRule="auto"/>
        <w:ind w:left="360"/>
        <w:rPr>
          <w:rFonts w:ascii="Arial" w:hAnsi="Arial" w:cs="Arial"/>
          <w:sz w:val="24"/>
          <w:szCs w:val="24"/>
          <w:lang w:val="en-US"/>
        </w:rPr>
      </w:pPr>
      <w:r w:rsidRPr="00EB4BE2">
        <w:rPr>
          <w:rFonts w:ascii="Arial" w:hAnsi="Arial" w:cs="Arial"/>
          <w:sz w:val="24"/>
          <w:szCs w:val="24"/>
          <w:lang w:val="en-US"/>
        </w:rPr>
        <w:t xml:space="preserve">Proposed action: for the EDPD, perhaps the </w:t>
      </w:r>
      <w:r w:rsidR="000D7A12" w:rsidRPr="00EB4BE2">
        <w:rPr>
          <w:rFonts w:ascii="Arial" w:hAnsi="Arial" w:cs="Arial"/>
          <w:sz w:val="24"/>
          <w:szCs w:val="24"/>
          <w:lang w:val="en-US"/>
        </w:rPr>
        <w:t>E</w:t>
      </w:r>
      <w:r w:rsidRPr="00EB4BE2">
        <w:rPr>
          <w:rFonts w:ascii="Arial" w:hAnsi="Arial" w:cs="Arial"/>
          <w:sz w:val="24"/>
          <w:szCs w:val="24"/>
          <w:lang w:val="en-US"/>
        </w:rPr>
        <w:t xml:space="preserve">xecutive could be more involved? Either as one focal point per panel who has knowledge in their field, or some other approach. </w:t>
      </w:r>
    </w:p>
    <w:p w14:paraId="4135B3B5" w14:textId="054449A2" w:rsidR="006C7985" w:rsidRPr="00EB4BE2" w:rsidRDefault="116BFE11" w:rsidP="00EB4BE2">
      <w:pPr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EB4BE2">
        <w:rPr>
          <w:rFonts w:ascii="Arial" w:hAnsi="Arial" w:cs="Arial"/>
          <w:b/>
          <w:bCs/>
          <w:sz w:val="24"/>
          <w:szCs w:val="24"/>
          <w:lang w:val="en-US"/>
        </w:rPr>
        <w:t>Damages to property by EDF delegate</w:t>
      </w:r>
      <w:r w:rsidRPr="00EB4BE2">
        <w:rPr>
          <w:rFonts w:ascii="Arial" w:hAnsi="Arial" w:cs="Arial"/>
          <w:sz w:val="24"/>
          <w:szCs w:val="24"/>
          <w:lang w:val="en-US"/>
        </w:rPr>
        <w:t xml:space="preserve">. </w:t>
      </w:r>
      <w:r w:rsidR="62B7CD32" w:rsidRPr="00EB4BE2">
        <w:rPr>
          <w:rFonts w:ascii="Arial" w:hAnsi="Arial" w:cs="Arial"/>
          <w:sz w:val="24"/>
          <w:szCs w:val="24"/>
          <w:lang w:val="en-US"/>
        </w:rPr>
        <w:t>EDF delegation to a meeting-</w:t>
      </w:r>
      <w:r w:rsidR="48AD8469" w:rsidRPr="00EB4BE2">
        <w:rPr>
          <w:rFonts w:ascii="Arial" w:hAnsi="Arial" w:cs="Arial"/>
          <w:sz w:val="24"/>
          <w:szCs w:val="24"/>
          <w:lang w:val="en-US"/>
        </w:rPr>
        <w:t xml:space="preserve"> EDF had to handle issues created by a part of the EDF delegation from one of our members. </w:t>
      </w:r>
      <w:r w:rsidR="62B7CD32" w:rsidRPr="00EB4BE2">
        <w:rPr>
          <w:rFonts w:ascii="Arial" w:hAnsi="Arial" w:cs="Arial"/>
          <w:sz w:val="24"/>
          <w:szCs w:val="24"/>
          <w:lang w:val="en-US"/>
        </w:rPr>
        <w:t xml:space="preserve"> </w:t>
      </w:r>
      <w:r w:rsidR="48AD8469" w:rsidRPr="00EB4BE2">
        <w:rPr>
          <w:rFonts w:ascii="Arial" w:hAnsi="Arial" w:cs="Arial"/>
          <w:sz w:val="24"/>
          <w:szCs w:val="24"/>
          <w:lang w:val="en-US"/>
        </w:rPr>
        <w:t>At the meeting, EDF received a detailed complaint about the state the accom</w:t>
      </w:r>
      <w:r w:rsidR="5DF90697" w:rsidRPr="00EB4BE2">
        <w:rPr>
          <w:rFonts w:ascii="Arial" w:hAnsi="Arial" w:cs="Arial"/>
          <w:sz w:val="24"/>
          <w:szCs w:val="24"/>
          <w:lang w:val="en-US"/>
        </w:rPr>
        <w:t>m</w:t>
      </w:r>
      <w:r w:rsidR="48AD8469" w:rsidRPr="00EB4BE2">
        <w:rPr>
          <w:rFonts w:ascii="Arial" w:hAnsi="Arial" w:cs="Arial"/>
          <w:sz w:val="24"/>
          <w:szCs w:val="24"/>
          <w:lang w:val="en-US"/>
        </w:rPr>
        <w:t>odation was left in</w:t>
      </w:r>
      <w:r w:rsidR="4F92F5AD" w:rsidRPr="00EB4BE2">
        <w:rPr>
          <w:rFonts w:ascii="Arial" w:hAnsi="Arial" w:cs="Arial"/>
          <w:sz w:val="24"/>
          <w:szCs w:val="24"/>
          <w:lang w:val="en-US"/>
        </w:rPr>
        <w:t>, including damage caused by smoking, etc</w:t>
      </w:r>
      <w:r w:rsidR="48AD8469" w:rsidRPr="00EB4BE2">
        <w:rPr>
          <w:rFonts w:ascii="Arial" w:hAnsi="Arial" w:cs="Arial"/>
          <w:sz w:val="24"/>
          <w:szCs w:val="24"/>
          <w:lang w:val="en-US"/>
        </w:rPr>
        <w:t xml:space="preserve">. </w:t>
      </w:r>
      <w:r w:rsidR="4F92F5AD" w:rsidRPr="00EB4BE2">
        <w:rPr>
          <w:rFonts w:ascii="Arial" w:hAnsi="Arial" w:cs="Arial"/>
          <w:sz w:val="24"/>
          <w:szCs w:val="24"/>
          <w:lang w:val="en-US"/>
        </w:rPr>
        <w:t xml:space="preserve">EDF </w:t>
      </w:r>
      <w:r w:rsidR="48AD8469" w:rsidRPr="00EB4BE2">
        <w:rPr>
          <w:rFonts w:ascii="Arial" w:hAnsi="Arial" w:cs="Arial"/>
          <w:sz w:val="24"/>
          <w:szCs w:val="24"/>
          <w:lang w:val="en-US"/>
        </w:rPr>
        <w:t xml:space="preserve">paid a fee to the hotel for damages. </w:t>
      </w:r>
      <w:r w:rsidR="0FCD6166" w:rsidRPr="00EB4BE2">
        <w:rPr>
          <w:rFonts w:ascii="Arial" w:hAnsi="Arial" w:cs="Arial"/>
          <w:sz w:val="24"/>
          <w:szCs w:val="24"/>
          <w:lang w:val="en-US"/>
        </w:rPr>
        <w:t>This has happened to hotel rooms before a</w:t>
      </w:r>
      <w:r w:rsidR="1E1B937C" w:rsidRPr="00EB4BE2">
        <w:rPr>
          <w:rFonts w:ascii="Arial" w:hAnsi="Arial" w:cs="Arial"/>
          <w:sz w:val="24"/>
          <w:szCs w:val="24"/>
          <w:lang w:val="en-US"/>
        </w:rPr>
        <w:t>t</w:t>
      </w:r>
      <w:r w:rsidR="0FCD6166" w:rsidRPr="00EB4BE2">
        <w:rPr>
          <w:rFonts w:ascii="Arial" w:hAnsi="Arial" w:cs="Arial"/>
          <w:sz w:val="24"/>
          <w:szCs w:val="24"/>
          <w:lang w:val="en-US"/>
        </w:rPr>
        <w:t xml:space="preserve"> an AGA, where EDF also paid fees incurred by party damages, smoking, etc. </w:t>
      </w:r>
    </w:p>
    <w:p w14:paraId="443BF98D" w14:textId="77595CC3" w:rsidR="006C7985" w:rsidRPr="00EB4BE2" w:rsidRDefault="48AD8469" w:rsidP="00EB4BE2">
      <w:pPr>
        <w:spacing w:line="360" w:lineRule="auto"/>
        <w:ind w:left="360"/>
        <w:rPr>
          <w:rFonts w:ascii="Arial" w:hAnsi="Arial" w:cs="Arial"/>
          <w:sz w:val="24"/>
          <w:szCs w:val="24"/>
          <w:lang w:val="en-US"/>
        </w:rPr>
      </w:pPr>
      <w:r w:rsidRPr="00EB4BE2">
        <w:rPr>
          <w:rFonts w:ascii="Arial" w:hAnsi="Arial" w:cs="Arial"/>
          <w:sz w:val="24"/>
          <w:szCs w:val="24"/>
          <w:lang w:val="en-US"/>
        </w:rPr>
        <w:t>Reflection: This rarely happens to EDF, but it is hard to handle a</w:t>
      </w:r>
      <w:r w:rsidR="62B7CD32" w:rsidRPr="00EB4BE2">
        <w:rPr>
          <w:rFonts w:ascii="Arial" w:hAnsi="Arial" w:cs="Arial"/>
          <w:sz w:val="24"/>
          <w:szCs w:val="24"/>
          <w:lang w:val="en-US"/>
        </w:rPr>
        <w:t xml:space="preserve">s we send </w:t>
      </w:r>
      <w:r w:rsidR="1E1B937C" w:rsidRPr="00EB4BE2">
        <w:rPr>
          <w:rFonts w:ascii="Arial" w:hAnsi="Arial" w:cs="Arial"/>
          <w:sz w:val="24"/>
          <w:szCs w:val="24"/>
          <w:lang w:val="en-US"/>
        </w:rPr>
        <w:t>d</w:t>
      </w:r>
      <w:r w:rsidR="62B7CD32" w:rsidRPr="00EB4BE2">
        <w:rPr>
          <w:rFonts w:ascii="Arial" w:hAnsi="Arial" w:cs="Arial"/>
          <w:sz w:val="24"/>
          <w:szCs w:val="24"/>
          <w:lang w:val="en-US"/>
        </w:rPr>
        <w:t xml:space="preserve">elegates often to events and try to support in every way. </w:t>
      </w:r>
      <w:r w:rsidRPr="00EB4BE2">
        <w:rPr>
          <w:rFonts w:ascii="Arial" w:hAnsi="Arial" w:cs="Arial"/>
          <w:sz w:val="24"/>
          <w:szCs w:val="24"/>
          <w:lang w:val="en-US"/>
        </w:rPr>
        <w:t xml:space="preserve">Are there other measures we should take in this case? </w:t>
      </w:r>
      <w:r w:rsidR="0FCD6166" w:rsidRPr="00EB4BE2">
        <w:rPr>
          <w:rFonts w:ascii="Arial" w:hAnsi="Arial" w:cs="Arial"/>
          <w:sz w:val="24"/>
          <w:szCs w:val="24"/>
          <w:lang w:val="en-US"/>
        </w:rPr>
        <w:t xml:space="preserve">Should we highlight this point in our Board Code of Conduct during </w:t>
      </w:r>
      <w:r w:rsidR="0FCD6166" w:rsidRPr="00EB4BE2">
        <w:rPr>
          <w:rFonts w:ascii="Arial" w:hAnsi="Arial" w:cs="Arial"/>
          <w:sz w:val="24"/>
          <w:szCs w:val="24"/>
          <w:lang w:val="en-US"/>
        </w:rPr>
        <w:lastRenderedPageBreak/>
        <w:t xml:space="preserve">a future review? Is there something else we should do? </w:t>
      </w:r>
      <w:r w:rsidR="1F47770C" w:rsidRPr="00EB4BE2">
        <w:rPr>
          <w:rFonts w:ascii="Arial" w:hAnsi="Arial" w:cs="Arial"/>
          <w:sz w:val="24"/>
          <w:szCs w:val="24"/>
          <w:lang w:val="en-US"/>
        </w:rPr>
        <w:t xml:space="preserve">It should be </w:t>
      </w:r>
      <w:r w:rsidR="6996FB49" w:rsidRPr="00EB4BE2">
        <w:rPr>
          <w:rFonts w:ascii="Arial" w:hAnsi="Arial" w:cs="Arial"/>
          <w:sz w:val="24"/>
          <w:szCs w:val="24"/>
          <w:lang w:val="en-US"/>
        </w:rPr>
        <w:t>borne</w:t>
      </w:r>
      <w:r w:rsidR="1F47770C" w:rsidRPr="00EB4BE2">
        <w:rPr>
          <w:rFonts w:ascii="Arial" w:hAnsi="Arial" w:cs="Arial"/>
          <w:sz w:val="24"/>
          <w:szCs w:val="24"/>
          <w:lang w:val="en-US"/>
        </w:rPr>
        <w:t xml:space="preserve"> in mind that this </w:t>
      </w:r>
      <w:proofErr w:type="gramStart"/>
      <w:r w:rsidR="1F47770C" w:rsidRPr="00EB4BE2">
        <w:rPr>
          <w:rFonts w:ascii="Arial" w:hAnsi="Arial" w:cs="Arial"/>
          <w:sz w:val="24"/>
          <w:szCs w:val="24"/>
          <w:lang w:val="en-US"/>
        </w:rPr>
        <w:t>particular issue</w:t>
      </w:r>
      <w:proofErr w:type="gramEnd"/>
      <w:r w:rsidR="1F47770C" w:rsidRPr="00EB4BE2">
        <w:rPr>
          <w:rFonts w:ascii="Arial" w:hAnsi="Arial" w:cs="Arial"/>
          <w:sz w:val="24"/>
          <w:szCs w:val="24"/>
          <w:lang w:val="en-US"/>
        </w:rPr>
        <w:t xml:space="preserve"> happened when the person was in a state of distress, and the problem has been resolved. The purpose is to consider future situations. </w:t>
      </w:r>
    </w:p>
    <w:p w14:paraId="4BE1650C" w14:textId="6233B6E8" w:rsidR="00006A3C" w:rsidRPr="00EB4BE2" w:rsidRDefault="0FCD6166" w:rsidP="00EB4BE2">
      <w:pPr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EB4BE2">
        <w:rPr>
          <w:rFonts w:ascii="Arial" w:hAnsi="Arial" w:cs="Arial"/>
          <w:b/>
          <w:bCs/>
          <w:sz w:val="24"/>
          <w:szCs w:val="24"/>
          <w:lang w:val="en-US"/>
        </w:rPr>
        <w:t>Disruption of our Bank services</w:t>
      </w:r>
      <w:r w:rsidR="12AED601" w:rsidRPr="00EB4BE2">
        <w:rPr>
          <w:rFonts w:ascii="Arial" w:hAnsi="Arial" w:cs="Arial"/>
          <w:b/>
          <w:bCs/>
          <w:sz w:val="24"/>
          <w:szCs w:val="24"/>
          <w:lang w:val="en-US"/>
        </w:rPr>
        <w:t>,</w:t>
      </w:r>
      <w:r w:rsidRPr="00EB4BE2">
        <w:rPr>
          <w:rFonts w:ascii="Arial" w:hAnsi="Arial" w:cs="Arial"/>
          <w:sz w:val="24"/>
          <w:szCs w:val="24"/>
          <w:lang w:val="en-US"/>
        </w:rPr>
        <w:t xml:space="preserve"> due to late provision of administrative documents by Board members. During 2024 we had</w:t>
      </w:r>
      <w:r w:rsidR="0BAFB8D2" w:rsidRPr="00EB4B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="0BAFB8D2" w:rsidRPr="00EB4BE2">
        <w:rPr>
          <w:rFonts w:ascii="Arial" w:hAnsi="Arial" w:cs="Arial"/>
          <w:sz w:val="24"/>
          <w:szCs w:val="24"/>
          <w:lang w:val="en-US"/>
        </w:rPr>
        <w:t xml:space="preserve">a </w:t>
      </w:r>
      <w:r w:rsidRPr="00EB4BE2">
        <w:rPr>
          <w:rFonts w:ascii="Arial" w:hAnsi="Arial" w:cs="Arial"/>
          <w:sz w:val="24"/>
          <w:szCs w:val="24"/>
          <w:lang w:val="en-US"/>
        </w:rPr>
        <w:t xml:space="preserve"> disrupted</w:t>
      </w:r>
      <w:proofErr w:type="gramEnd"/>
      <w:r w:rsidRPr="00EB4BE2">
        <w:rPr>
          <w:rFonts w:ascii="Arial" w:hAnsi="Arial" w:cs="Arial"/>
          <w:sz w:val="24"/>
          <w:szCs w:val="24"/>
          <w:lang w:val="en-US"/>
        </w:rPr>
        <w:t xml:space="preserve"> bank services for many months as we awaited the ID and p</w:t>
      </w:r>
      <w:r w:rsidR="1E1B937C" w:rsidRPr="00EB4BE2">
        <w:rPr>
          <w:rFonts w:ascii="Arial" w:hAnsi="Arial" w:cs="Arial"/>
          <w:sz w:val="24"/>
          <w:szCs w:val="24"/>
          <w:lang w:val="en-US"/>
        </w:rPr>
        <w:t>r</w:t>
      </w:r>
      <w:r w:rsidRPr="00EB4BE2">
        <w:rPr>
          <w:rFonts w:ascii="Arial" w:hAnsi="Arial" w:cs="Arial"/>
          <w:sz w:val="24"/>
          <w:szCs w:val="24"/>
          <w:lang w:val="en-US"/>
        </w:rPr>
        <w:t xml:space="preserve">oof of address </w:t>
      </w:r>
      <w:r w:rsidR="0E73106C" w:rsidRPr="00EB4BE2">
        <w:rPr>
          <w:rFonts w:ascii="Arial" w:hAnsi="Arial" w:cs="Arial"/>
          <w:sz w:val="24"/>
          <w:szCs w:val="24"/>
          <w:lang w:val="en-US"/>
        </w:rPr>
        <w:t>from</w:t>
      </w:r>
      <w:r w:rsidRPr="00EB4BE2">
        <w:rPr>
          <w:rFonts w:ascii="Arial" w:hAnsi="Arial" w:cs="Arial"/>
          <w:sz w:val="24"/>
          <w:szCs w:val="24"/>
          <w:lang w:val="en-US"/>
        </w:rPr>
        <w:t xml:space="preserve"> a Board member. This is finally resolved. Should we draw attention to this obligation in a revision of our Code of Conduct? </w:t>
      </w:r>
    </w:p>
    <w:p w14:paraId="20EE5A7F" w14:textId="59EC45BC" w:rsidR="009E0356" w:rsidRPr="00EB4BE2" w:rsidRDefault="04EE4370" w:rsidP="00EB4BE2">
      <w:pPr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EB4BE2">
        <w:rPr>
          <w:rFonts w:ascii="Arial" w:hAnsi="Arial" w:cs="Arial"/>
          <w:b/>
          <w:bCs/>
          <w:sz w:val="24"/>
          <w:szCs w:val="24"/>
          <w:lang w:val="en-US"/>
        </w:rPr>
        <w:t xml:space="preserve">Discussion in the Board regarding IDA representation, and the KPMG report. </w:t>
      </w:r>
      <w:r w:rsidRPr="00EB4BE2">
        <w:rPr>
          <w:rFonts w:ascii="Arial" w:hAnsi="Arial" w:cs="Arial"/>
          <w:sz w:val="24"/>
          <w:szCs w:val="24"/>
          <w:lang w:val="en-US"/>
        </w:rPr>
        <w:t>In January a Board member was disappointed Catherine did not share IDA</w:t>
      </w:r>
      <w:r w:rsidR="1E1B937C" w:rsidRPr="00EB4BE2">
        <w:rPr>
          <w:rFonts w:ascii="Arial" w:hAnsi="Arial" w:cs="Arial"/>
          <w:sz w:val="24"/>
          <w:szCs w:val="24"/>
          <w:lang w:val="en-US"/>
        </w:rPr>
        <w:t>’</w:t>
      </w:r>
      <w:r w:rsidRPr="00EB4BE2">
        <w:rPr>
          <w:rFonts w:ascii="Arial" w:hAnsi="Arial" w:cs="Arial"/>
          <w:sz w:val="24"/>
          <w:szCs w:val="24"/>
          <w:lang w:val="en-US"/>
        </w:rPr>
        <w:t>s confidential KPMG report with the full Board. Then</w:t>
      </w:r>
      <w:r w:rsidR="1E1B937C" w:rsidRPr="00EB4BE2">
        <w:rPr>
          <w:rFonts w:ascii="Arial" w:hAnsi="Arial" w:cs="Arial"/>
          <w:sz w:val="24"/>
          <w:szCs w:val="24"/>
          <w:lang w:val="en-US"/>
        </w:rPr>
        <w:t>,</w:t>
      </w:r>
      <w:r w:rsidRPr="00EB4BE2">
        <w:rPr>
          <w:rFonts w:ascii="Arial" w:hAnsi="Arial" w:cs="Arial"/>
          <w:sz w:val="24"/>
          <w:szCs w:val="24"/>
          <w:lang w:val="en-US"/>
        </w:rPr>
        <w:t xml:space="preserve"> an </w:t>
      </w:r>
      <w:r w:rsidR="1E1B937C" w:rsidRPr="00EB4BE2">
        <w:rPr>
          <w:rFonts w:ascii="Arial" w:hAnsi="Arial" w:cs="Arial"/>
          <w:sz w:val="24"/>
          <w:szCs w:val="24"/>
          <w:lang w:val="en-US"/>
        </w:rPr>
        <w:t>E</w:t>
      </w:r>
      <w:r w:rsidRPr="00EB4BE2">
        <w:rPr>
          <w:rFonts w:ascii="Arial" w:hAnsi="Arial" w:cs="Arial"/>
          <w:sz w:val="24"/>
          <w:szCs w:val="24"/>
          <w:lang w:val="en-US"/>
        </w:rPr>
        <w:t xml:space="preserve">xecutive committee member </w:t>
      </w:r>
      <w:proofErr w:type="spellStart"/>
      <w:r w:rsidRPr="00EB4BE2">
        <w:rPr>
          <w:rFonts w:ascii="Arial" w:hAnsi="Arial" w:cs="Arial"/>
          <w:sz w:val="24"/>
          <w:szCs w:val="24"/>
          <w:lang w:val="en-US"/>
        </w:rPr>
        <w:t>criticised</w:t>
      </w:r>
      <w:proofErr w:type="spellEnd"/>
      <w:r w:rsidRPr="00EB4BE2">
        <w:rPr>
          <w:rFonts w:ascii="Arial" w:hAnsi="Arial" w:cs="Arial"/>
          <w:sz w:val="24"/>
          <w:szCs w:val="24"/>
          <w:lang w:val="en-US"/>
        </w:rPr>
        <w:t xml:space="preserve"> the appointment of Thorkild </w:t>
      </w:r>
      <w:r w:rsidR="2C3FDF7B" w:rsidRPr="00EB4BE2">
        <w:rPr>
          <w:rFonts w:ascii="Arial" w:hAnsi="Arial" w:cs="Arial"/>
          <w:sz w:val="24"/>
          <w:szCs w:val="24"/>
          <w:lang w:val="en-US"/>
        </w:rPr>
        <w:t xml:space="preserve">as a </w:t>
      </w:r>
      <w:r w:rsidR="007DAC59" w:rsidRPr="00EB4BE2">
        <w:rPr>
          <w:rFonts w:ascii="Arial" w:hAnsi="Arial" w:cs="Arial"/>
          <w:sz w:val="24"/>
          <w:szCs w:val="24"/>
          <w:lang w:val="en-US"/>
        </w:rPr>
        <w:t>backup</w:t>
      </w:r>
      <w:r w:rsidRPr="00EB4BE2">
        <w:rPr>
          <w:rFonts w:ascii="Arial" w:hAnsi="Arial" w:cs="Arial"/>
          <w:sz w:val="24"/>
          <w:szCs w:val="24"/>
          <w:lang w:val="en-US"/>
        </w:rPr>
        <w:t xml:space="preserve"> </w:t>
      </w:r>
      <w:r w:rsidR="2C3FDF7B" w:rsidRPr="00EB4BE2">
        <w:rPr>
          <w:rFonts w:ascii="Arial" w:hAnsi="Arial" w:cs="Arial"/>
          <w:sz w:val="24"/>
          <w:szCs w:val="24"/>
          <w:lang w:val="en-US"/>
        </w:rPr>
        <w:t xml:space="preserve">for </w:t>
      </w:r>
      <w:r w:rsidRPr="00EB4BE2">
        <w:rPr>
          <w:rFonts w:ascii="Arial" w:hAnsi="Arial" w:cs="Arial"/>
          <w:sz w:val="24"/>
          <w:szCs w:val="24"/>
          <w:lang w:val="en-US"/>
        </w:rPr>
        <w:t xml:space="preserve">Klaus as </w:t>
      </w:r>
      <w:r w:rsidR="2C3FDF7B" w:rsidRPr="00EB4BE2">
        <w:rPr>
          <w:rFonts w:ascii="Arial" w:hAnsi="Arial" w:cs="Arial"/>
          <w:sz w:val="24"/>
          <w:szCs w:val="24"/>
          <w:lang w:val="en-US"/>
        </w:rPr>
        <w:t xml:space="preserve">the </w:t>
      </w:r>
      <w:r w:rsidRPr="00EB4BE2">
        <w:rPr>
          <w:rFonts w:ascii="Arial" w:hAnsi="Arial" w:cs="Arial"/>
          <w:sz w:val="24"/>
          <w:szCs w:val="24"/>
          <w:lang w:val="en-US"/>
        </w:rPr>
        <w:t>IDA representative.</w:t>
      </w:r>
      <w:r w:rsidR="2C3FDF7B" w:rsidRPr="00EB4BE2">
        <w:rPr>
          <w:rFonts w:ascii="Arial" w:hAnsi="Arial" w:cs="Arial"/>
          <w:sz w:val="24"/>
          <w:szCs w:val="24"/>
          <w:lang w:val="en-US"/>
        </w:rPr>
        <w:t xml:space="preserve"> Howe</w:t>
      </w:r>
      <w:r w:rsidR="1F47770C" w:rsidRPr="00EB4BE2">
        <w:rPr>
          <w:rFonts w:ascii="Arial" w:hAnsi="Arial" w:cs="Arial"/>
          <w:sz w:val="24"/>
          <w:szCs w:val="24"/>
          <w:lang w:val="en-US"/>
        </w:rPr>
        <w:t>v</w:t>
      </w:r>
      <w:r w:rsidR="2C3FDF7B" w:rsidRPr="00EB4BE2">
        <w:rPr>
          <w:rFonts w:ascii="Arial" w:hAnsi="Arial" w:cs="Arial"/>
          <w:sz w:val="24"/>
          <w:szCs w:val="24"/>
          <w:lang w:val="en-US"/>
        </w:rPr>
        <w:t xml:space="preserve">er, the </w:t>
      </w:r>
      <w:r w:rsidR="1F47770C" w:rsidRPr="00EB4BE2">
        <w:rPr>
          <w:rFonts w:ascii="Arial" w:hAnsi="Arial" w:cs="Arial"/>
          <w:sz w:val="24"/>
          <w:szCs w:val="24"/>
          <w:lang w:val="en-US"/>
        </w:rPr>
        <w:t xml:space="preserve">decision made </w:t>
      </w:r>
      <w:r w:rsidR="3C3C5A6E" w:rsidRPr="00EB4BE2">
        <w:rPr>
          <w:rFonts w:ascii="Arial" w:hAnsi="Arial" w:cs="Arial"/>
          <w:sz w:val="24"/>
          <w:szCs w:val="24"/>
          <w:lang w:val="en-US"/>
        </w:rPr>
        <w:t xml:space="preserve">has </w:t>
      </w:r>
      <w:r w:rsidR="1F47770C" w:rsidRPr="00EB4BE2">
        <w:rPr>
          <w:rFonts w:ascii="Arial" w:hAnsi="Arial" w:cs="Arial"/>
          <w:sz w:val="24"/>
          <w:szCs w:val="24"/>
          <w:lang w:val="en-US"/>
        </w:rPr>
        <w:t>been take</w:t>
      </w:r>
      <w:r w:rsidR="3C3C5A6E" w:rsidRPr="00EB4BE2">
        <w:rPr>
          <w:rFonts w:ascii="Arial" w:hAnsi="Arial" w:cs="Arial"/>
          <w:sz w:val="24"/>
          <w:szCs w:val="24"/>
          <w:lang w:val="en-US"/>
        </w:rPr>
        <w:t>n</w:t>
      </w:r>
      <w:r w:rsidR="1F47770C" w:rsidRPr="00EB4BE2">
        <w:rPr>
          <w:rFonts w:ascii="Arial" w:hAnsi="Arial" w:cs="Arial"/>
          <w:sz w:val="24"/>
          <w:szCs w:val="24"/>
          <w:lang w:val="en-US"/>
        </w:rPr>
        <w:t xml:space="preserve"> by the </w:t>
      </w:r>
      <w:r w:rsidR="2C3FDF7B" w:rsidRPr="00EB4BE2">
        <w:rPr>
          <w:rFonts w:ascii="Arial" w:hAnsi="Arial" w:cs="Arial"/>
          <w:sz w:val="24"/>
          <w:szCs w:val="24"/>
          <w:lang w:val="en-US"/>
        </w:rPr>
        <w:t xml:space="preserve">Executive Committee </w:t>
      </w:r>
      <w:r w:rsidR="1F47770C" w:rsidRPr="00EB4BE2">
        <w:rPr>
          <w:rFonts w:ascii="Arial" w:hAnsi="Arial" w:cs="Arial"/>
          <w:sz w:val="24"/>
          <w:szCs w:val="24"/>
          <w:lang w:val="en-US"/>
        </w:rPr>
        <w:t xml:space="preserve">and this was </w:t>
      </w:r>
      <w:r w:rsidR="254C5E3B" w:rsidRPr="00EB4BE2">
        <w:rPr>
          <w:rFonts w:ascii="Arial" w:hAnsi="Arial" w:cs="Arial"/>
          <w:sz w:val="24"/>
          <w:szCs w:val="24"/>
          <w:lang w:val="en-US"/>
        </w:rPr>
        <w:t xml:space="preserve">in the </w:t>
      </w:r>
      <w:r w:rsidR="1F47770C" w:rsidRPr="00EB4BE2">
        <w:rPr>
          <w:rFonts w:ascii="Arial" w:hAnsi="Arial" w:cs="Arial"/>
          <w:sz w:val="24"/>
          <w:szCs w:val="24"/>
          <w:lang w:val="en-US"/>
        </w:rPr>
        <w:t>minute</w:t>
      </w:r>
      <w:r w:rsidR="231F3D64" w:rsidRPr="00EB4BE2">
        <w:rPr>
          <w:rFonts w:ascii="Arial" w:hAnsi="Arial" w:cs="Arial"/>
          <w:sz w:val="24"/>
          <w:szCs w:val="24"/>
          <w:lang w:val="en-US"/>
        </w:rPr>
        <w:t>s</w:t>
      </w:r>
      <w:r w:rsidR="3C3C5A6E" w:rsidRPr="00EB4BE2">
        <w:rPr>
          <w:rFonts w:ascii="Arial" w:hAnsi="Arial" w:cs="Arial"/>
          <w:sz w:val="24"/>
          <w:szCs w:val="24"/>
          <w:lang w:val="en-US"/>
        </w:rPr>
        <w:t xml:space="preserve"> with</w:t>
      </w:r>
      <w:r w:rsidR="1F47770C" w:rsidRPr="00EB4BE2">
        <w:rPr>
          <w:rFonts w:ascii="Arial" w:hAnsi="Arial" w:cs="Arial"/>
          <w:sz w:val="24"/>
          <w:szCs w:val="24"/>
          <w:lang w:val="en-US"/>
        </w:rPr>
        <w:t xml:space="preserve"> </w:t>
      </w:r>
      <w:r w:rsidR="43B4FD37" w:rsidRPr="00EB4BE2">
        <w:rPr>
          <w:rFonts w:ascii="Arial" w:hAnsi="Arial" w:cs="Arial"/>
          <w:sz w:val="24"/>
          <w:szCs w:val="24"/>
          <w:lang w:val="en-US"/>
        </w:rPr>
        <w:t>a decision</w:t>
      </w:r>
      <w:r w:rsidR="1F47770C" w:rsidRPr="00EB4BE2">
        <w:rPr>
          <w:rFonts w:ascii="Arial" w:hAnsi="Arial" w:cs="Arial"/>
          <w:sz w:val="24"/>
          <w:szCs w:val="24"/>
          <w:lang w:val="en-US"/>
        </w:rPr>
        <w:t xml:space="preserve"> documented and sent to all the Board. </w:t>
      </w:r>
    </w:p>
    <w:p w14:paraId="73128B82" w14:textId="77777777" w:rsidR="00F60AB9" w:rsidRDefault="007B5868" w:rsidP="00EB4BE2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EB4BE2">
        <w:rPr>
          <w:rFonts w:ascii="Arial" w:hAnsi="Arial" w:cs="Arial"/>
          <w:b/>
          <w:bCs/>
          <w:sz w:val="24"/>
          <w:szCs w:val="24"/>
          <w:lang w:val="en-US"/>
        </w:rPr>
        <w:t>Reflections:</w:t>
      </w:r>
      <w:r w:rsidRPr="00EB4BE2">
        <w:rPr>
          <w:rFonts w:ascii="Arial" w:hAnsi="Arial" w:cs="Arial"/>
          <w:sz w:val="24"/>
          <w:szCs w:val="24"/>
          <w:lang w:val="en-US"/>
        </w:rPr>
        <w:t xml:space="preserve"> The EDF </w:t>
      </w:r>
      <w:r w:rsidR="00D529B5" w:rsidRPr="00EB4BE2">
        <w:rPr>
          <w:rFonts w:ascii="Arial" w:hAnsi="Arial" w:cs="Arial"/>
          <w:sz w:val="24"/>
          <w:szCs w:val="24"/>
          <w:lang w:val="en-US"/>
        </w:rPr>
        <w:t xml:space="preserve">Executive </w:t>
      </w:r>
      <w:r w:rsidRPr="00EB4BE2">
        <w:rPr>
          <w:rFonts w:ascii="Arial" w:hAnsi="Arial" w:cs="Arial"/>
          <w:sz w:val="24"/>
          <w:szCs w:val="24"/>
          <w:lang w:val="en-US"/>
        </w:rPr>
        <w:t xml:space="preserve">Director </w:t>
      </w:r>
      <w:r w:rsidR="00D529B5" w:rsidRPr="00EB4BE2">
        <w:rPr>
          <w:rFonts w:ascii="Arial" w:hAnsi="Arial" w:cs="Arial"/>
          <w:sz w:val="24"/>
          <w:szCs w:val="24"/>
          <w:lang w:val="en-US"/>
        </w:rPr>
        <w:t xml:space="preserve">maintains </w:t>
      </w:r>
      <w:r w:rsidRPr="00EB4BE2">
        <w:rPr>
          <w:rFonts w:ascii="Arial" w:hAnsi="Arial" w:cs="Arial"/>
          <w:sz w:val="24"/>
          <w:szCs w:val="24"/>
          <w:lang w:val="en-US"/>
        </w:rPr>
        <w:t xml:space="preserve">she did not, and still does not have, the right to share this confidential IDA document. But should </w:t>
      </w:r>
      <w:r w:rsidR="00D529B5" w:rsidRPr="00EB4BE2">
        <w:rPr>
          <w:rFonts w:ascii="Arial" w:hAnsi="Arial" w:cs="Arial"/>
          <w:sz w:val="24"/>
          <w:szCs w:val="24"/>
          <w:lang w:val="en-US"/>
        </w:rPr>
        <w:t xml:space="preserve">this situation </w:t>
      </w:r>
      <w:r w:rsidRPr="00EB4BE2">
        <w:rPr>
          <w:rFonts w:ascii="Arial" w:hAnsi="Arial" w:cs="Arial"/>
          <w:sz w:val="24"/>
          <w:szCs w:val="24"/>
          <w:lang w:val="en-US"/>
        </w:rPr>
        <w:t xml:space="preserve">have been handled </w:t>
      </w:r>
      <w:r w:rsidR="009E0356" w:rsidRPr="00EB4BE2">
        <w:rPr>
          <w:rFonts w:ascii="Arial" w:hAnsi="Arial" w:cs="Arial"/>
          <w:sz w:val="24"/>
          <w:szCs w:val="24"/>
          <w:lang w:val="en-US"/>
        </w:rPr>
        <w:t>differently</w:t>
      </w:r>
      <w:r w:rsidRPr="00EB4BE2">
        <w:rPr>
          <w:rFonts w:ascii="Arial" w:hAnsi="Arial" w:cs="Arial"/>
          <w:sz w:val="24"/>
          <w:szCs w:val="24"/>
          <w:lang w:val="en-US"/>
        </w:rPr>
        <w:t xml:space="preserve">? Regarding the nomination of Thorkild, </w:t>
      </w:r>
      <w:r w:rsidR="00D529B5" w:rsidRPr="00EB4BE2">
        <w:rPr>
          <w:rFonts w:ascii="Arial" w:hAnsi="Arial" w:cs="Arial"/>
          <w:sz w:val="24"/>
          <w:szCs w:val="24"/>
          <w:lang w:val="en-US"/>
        </w:rPr>
        <w:t xml:space="preserve">the decision was made </w:t>
      </w:r>
      <w:r w:rsidRPr="00EB4BE2">
        <w:rPr>
          <w:rFonts w:ascii="Arial" w:hAnsi="Arial" w:cs="Arial"/>
          <w:sz w:val="24"/>
          <w:szCs w:val="24"/>
          <w:lang w:val="en-US"/>
        </w:rPr>
        <w:t xml:space="preserve">by the </w:t>
      </w:r>
      <w:r w:rsidR="000D7A12" w:rsidRPr="00EB4BE2">
        <w:rPr>
          <w:rFonts w:ascii="Arial" w:hAnsi="Arial" w:cs="Arial"/>
          <w:sz w:val="24"/>
          <w:szCs w:val="24"/>
          <w:lang w:val="en-US"/>
        </w:rPr>
        <w:t>E</w:t>
      </w:r>
      <w:r w:rsidRPr="00EB4BE2">
        <w:rPr>
          <w:rFonts w:ascii="Arial" w:hAnsi="Arial" w:cs="Arial"/>
          <w:sz w:val="24"/>
          <w:szCs w:val="24"/>
          <w:lang w:val="en-US"/>
        </w:rPr>
        <w:t xml:space="preserve">xecutive </w:t>
      </w:r>
      <w:r w:rsidR="00D529B5" w:rsidRPr="00EB4BE2">
        <w:rPr>
          <w:rFonts w:ascii="Arial" w:hAnsi="Arial" w:cs="Arial"/>
          <w:sz w:val="24"/>
          <w:szCs w:val="24"/>
          <w:lang w:val="en-US"/>
        </w:rPr>
        <w:t xml:space="preserve">Committee </w:t>
      </w:r>
      <w:r w:rsidRPr="00EB4BE2">
        <w:rPr>
          <w:rFonts w:ascii="Arial" w:hAnsi="Arial" w:cs="Arial"/>
          <w:sz w:val="24"/>
          <w:szCs w:val="24"/>
          <w:lang w:val="en-US"/>
        </w:rPr>
        <w:t xml:space="preserve">and </w:t>
      </w:r>
      <w:r w:rsidR="00D529B5" w:rsidRPr="00EB4BE2">
        <w:rPr>
          <w:rFonts w:ascii="Arial" w:hAnsi="Arial" w:cs="Arial"/>
          <w:sz w:val="24"/>
          <w:szCs w:val="24"/>
          <w:lang w:val="en-US"/>
        </w:rPr>
        <w:t>communicated with all relevant parties. A new</w:t>
      </w:r>
      <w:r w:rsidRPr="00EB4BE2">
        <w:rPr>
          <w:rFonts w:ascii="Arial" w:hAnsi="Arial" w:cs="Arial"/>
          <w:sz w:val="24"/>
          <w:szCs w:val="24"/>
          <w:lang w:val="en-US"/>
        </w:rPr>
        <w:t xml:space="preserve"> process is being proposed to clarify </w:t>
      </w:r>
      <w:r w:rsidR="00D529B5" w:rsidRPr="00EB4BE2">
        <w:rPr>
          <w:rFonts w:ascii="Arial" w:hAnsi="Arial" w:cs="Arial"/>
          <w:sz w:val="24"/>
          <w:szCs w:val="24"/>
          <w:lang w:val="en-US"/>
        </w:rPr>
        <w:t xml:space="preserve">and improve </w:t>
      </w:r>
      <w:r w:rsidRPr="00EB4BE2">
        <w:rPr>
          <w:rFonts w:ascii="Arial" w:hAnsi="Arial" w:cs="Arial"/>
          <w:sz w:val="24"/>
          <w:szCs w:val="24"/>
          <w:lang w:val="en-US"/>
        </w:rPr>
        <w:t xml:space="preserve">procedures </w:t>
      </w:r>
      <w:r w:rsidR="00D529B5" w:rsidRPr="00EB4BE2">
        <w:rPr>
          <w:rFonts w:ascii="Arial" w:hAnsi="Arial" w:cs="Arial"/>
          <w:sz w:val="24"/>
          <w:szCs w:val="24"/>
          <w:lang w:val="en-US"/>
        </w:rPr>
        <w:t>regarding EDF’s representation on boards and networks</w:t>
      </w:r>
      <w:r w:rsidRPr="00EB4BE2">
        <w:rPr>
          <w:rFonts w:ascii="Arial" w:hAnsi="Arial" w:cs="Arial"/>
          <w:sz w:val="24"/>
          <w:szCs w:val="24"/>
          <w:lang w:val="en-US"/>
        </w:rPr>
        <w:t xml:space="preserve">. </w:t>
      </w:r>
      <w:bookmarkStart w:id="0" w:name="_Section_1:_General"/>
      <w:bookmarkEnd w:id="0"/>
    </w:p>
    <w:p w14:paraId="7C7F5B90" w14:textId="77777777" w:rsidR="00EB4BE2" w:rsidRDefault="00EB4BE2" w:rsidP="00EB4BE2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422F43A3" w14:textId="77777777" w:rsidR="00EB4BE2" w:rsidRDefault="00EB4BE2" w:rsidP="00EB4BE2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57717F5F" w14:textId="77777777" w:rsidR="00EB4BE2" w:rsidRPr="00EB4BE2" w:rsidRDefault="00EB4BE2" w:rsidP="00EB4BE2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297EDE1C" w14:textId="77777777" w:rsidR="00600E5A" w:rsidRPr="00EB4BE2" w:rsidRDefault="00600E5A" w:rsidP="002713F5">
      <w:pPr>
        <w:pStyle w:val="Heading1"/>
        <w:rPr>
          <w:rFonts w:ascii="Arial" w:hAnsi="Arial" w:cs="Arial"/>
          <w:lang w:val="en-US"/>
        </w:rPr>
      </w:pPr>
      <w:r w:rsidRPr="00EB4BE2">
        <w:rPr>
          <w:rFonts w:ascii="Arial" w:hAnsi="Arial" w:cs="Arial"/>
          <w:lang w:val="en-US"/>
        </w:rPr>
        <w:lastRenderedPageBreak/>
        <w:t xml:space="preserve">Section </w:t>
      </w:r>
      <w:r w:rsidR="003078E4" w:rsidRPr="00EB4BE2">
        <w:rPr>
          <w:rFonts w:ascii="Arial" w:hAnsi="Arial" w:cs="Arial"/>
          <w:lang w:val="en-US"/>
        </w:rPr>
        <w:t>2</w:t>
      </w:r>
      <w:r w:rsidRPr="00EB4BE2">
        <w:rPr>
          <w:rFonts w:ascii="Arial" w:hAnsi="Arial" w:cs="Arial"/>
          <w:lang w:val="en-US"/>
        </w:rPr>
        <w:t xml:space="preserve">: General risk review </w:t>
      </w:r>
    </w:p>
    <w:p w14:paraId="031B9099" w14:textId="77777777" w:rsidR="00600E5A" w:rsidRPr="00EB4BE2" w:rsidRDefault="00600E5A" w:rsidP="00600E5A">
      <w:pPr>
        <w:rPr>
          <w:rFonts w:ascii="Arial" w:hAnsi="Arial" w:cs="Arial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410"/>
        <w:gridCol w:w="3230"/>
        <w:gridCol w:w="2320"/>
        <w:gridCol w:w="2320"/>
        <w:gridCol w:w="2320"/>
        <w:gridCol w:w="2320"/>
      </w:tblGrid>
      <w:tr w:rsidR="25BD53DB" w:rsidRPr="00EB4BE2" w14:paraId="60D00345" w14:textId="77777777" w:rsidTr="25BD53DB">
        <w:trPr>
          <w:trHeight w:val="300"/>
        </w:trPr>
        <w:tc>
          <w:tcPr>
            <w:tcW w:w="1410" w:type="dxa"/>
            <w:shd w:val="clear" w:color="auto" w:fill="auto"/>
          </w:tcPr>
          <w:p w14:paraId="7779B2B3" w14:textId="34E237F1" w:rsidR="25BD53DB" w:rsidRPr="00EB4BE2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4BE2">
              <w:rPr>
                <w:rFonts w:ascii="Arial" w:hAnsi="Arial" w:cs="Arial"/>
                <w:sz w:val="24"/>
                <w:szCs w:val="24"/>
                <w:lang w:val="en-US"/>
              </w:rPr>
              <w:t>Date identified</w:t>
            </w:r>
          </w:p>
        </w:tc>
        <w:tc>
          <w:tcPr>
            <w:tcW w:w="3230" w:type="dxa"/>
            <w:shd w:val="clear" w:color="auto" w:fill="auto"/>
          </w:tcPr>
          <w:p w14:paraId="6E3C3382" w14:textId="432539E2" w:rsidR="25BD53DB" w:rsidRPr="00EB4BE2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4BE2">
              <w:rPr>
                <w:rFonts w:ascii="Arial" w:hAnsi="Arial" w:cs="Arial"/>
                <w:sz w:val="24"/>
                <w:szCs w:val="24"/>
                <w:lang w:val="en-US"/>
              </w:rPr>
              <w:t>Risk type</w:t>
            </w:r>
          </w:p>
        </w:tc>
        <w:tc>
          <w:tcPr>
            <w:tcW w:w="2320" w:type="dxa"/>
            <w:shd w:val="clear" w:color="auto" w:fill="auto"/>
          </w:tcPr>
          <w:p w14:paraId="164BB2CF" w14:textId="2DCAECB4" w:rsidR="25BD53DB" w:rsidRPr="00EB4BE2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4BE2">
              <w:rPr>
                <w:rFonts w:ascii="Arial" w:hAnsi="Arial" w:cs="Arial"/>
                <w:sz w:val="24"/>
                <w:szCs w:val="24"/>
                <w:lang w:val="en-US"/>
              </w:rPr>
              <w:t>Likelihood</w:t>
            </w:r>
          </w:p>
        </w:tc>
        <w:tc>
          <w:tcPr>
            <w:tcW w:w="2320" w:type="dxa"/>
            <w:shd w:val="clear" w:color="auto" w:fill="auto"/>
          </w:tcPr>
          <w:p w14:paraId="482EF422" w14:textId="7A379129" w:rsidR="25BD53DB" w:rsidRPr="00EB4BE2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4BE2">
              <w:rPr>
                <w:rFonts w:ascii="Arial" w:hAnsi="Arial" w:cs="Arial"/>
                <w:sz w:val="24"/>
                <w:szCs w:val="24"/>
                <w:lang w:val="en-US"/>
              </w:rPr>
              <w:t>Severity</w:t>
            </w:r>
          </w:p>
        </w:tc>
        <w:tc>
          <w:tcPr>
            <w:tcW w:w="2320" w:type="dxa"/>
            <w:shd w:val="clear" w:color="auto" w:fill="auto"/>
          </w:tcPr>
          <w:p w14:paraId="668C37EE" w14:textId="61B0516C" w:rsidR="25BD53DB" w:rsidRPr="00EB4BE2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4BE2">
              <w:rPr>
                <w:rFonts w:ascii="Arial" w:hAnsi="Arial" w:cs="Arial"/>
                <w:sz w:val="24"/>
                <w:szCs w:val="24"/>
                <w:lang w:val="en-US"/>
              </w:rPr>
              <w:t>Ownership</w:t>
            </w:r>
          </w:p>
        </w:tc>
        <w:tc>
          <w:tcPr>
            <w:tcW w:w="2320" w:type="dxa"/>
            <w:shd w:val="clear" w:color="auto" w:fill="auto"/>
          </w:tcPr>
          <w:p w14:paraId="79D6D23C" w14:textId="1F027409" w:rsidR="25BD53DB" w:rsidRPr="00EB4BE2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4BE2">
              <w:rPr>
                <w:rFonts w:ascii="Arial" w:hAnsi="Arial" w:cs="Arial"/>
                <w:sz w:val="24"/>
                <w:szCs w:val="24"/>
                <w:lang w:val="en-US"/>
              </w:rPr>
              <w:t>Measures</w:t>
            </w:r>
          </w:p>
        </w:tc>
      </w:tr>
      <w:tr w:rsidR="25BD53DB" w:rsidRPr="00EB4BE2" w14:paraId="55C62D0C" w14:textId="77777777" w:rsidTr="25BD53DB">
        <w:trPr>
          <w:trHeight w:val="300"/>
        </w:trPr>
        <w:tc>
          <w:tcPr>
            <w:tcW w:w="1410" w:type="dxa"/>
            <w:shd w:val="clear" w:color="auto" w:fill="auto"/>
          </w:tcPr>
          <w:p w14:paraId="2EBF9311" w14:textId="6EC06BAE" w:rsidR="25BD53DB" w:rsidRPr="00EB4BE2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4BE2">
              <w:rPr>
                <w:rFonts w:ascii="Arial" w:hAnsi="Arial" w:cs="Arial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230" w:type="dxa"/>
            <w:shd w:val="clear" w:color="auto" w:fill="auto"/>
          </w:tcPr>
          <w:p w14:paraId="41B9B560" w14:textId="05ADF9D6" w:rsidR="25BD53DB" w:rsidRPr="00EB4BE2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4BE2">
              <w:rPr>
                <w:rFonts w:ascii="Arial" w:hAnsi="Arial" w:cs="Arial"/>
                <w:sz w:val="24"/>
                <w:szCs w:val="24"/>
                <w:lang w:val="en-US"/>
              </w:rPr>
              <w:t>Reputational risk with companies reducing human rights commitments</w:t>
            </w:r>
          </w:p>
        </w:tc>
        <w:tc>
          <w:tcPr>
            <w:tcW w:w="2320" w:type="dxa"/>
            <w:shd w:val="clear" w:color="auto" w:fill="auto"/>
          </w:tcPr>
          <w:p w14:paraId="40DFFED0" w14:textId="41855447" w:rsidR="25BD53DB" w:rsidRPr="00EB4BE2" w:rsidRDefault="25BD53DB" w:rsidP="25BD53DB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B4BE2">
              <w:rPr>
                <w:rFonts w:ascii="Arial" w:hAnsi="Arial" w:cs="Arial"/>
                <w:sz w:val="24"/>
                <w:szCs w:val="24"/>
                <w:lang w:val="en-US"/>
              </w:rPr>
              <w:t>High</w:t>
            </w:r>
            <w:r w:rsidR="7B3E779F" w:rsidRPr="00EB4BE2">
              <w:rPr>
                <w:rFonts w:ascii="Arial" w:hAnsi="Arial" w:cs="Arial"/>
                <w:sz w:val="24"/>
                <w:szCs w:val="24"/>
                <w:lang w:val="en-US"/>
              </w:rPr>
              <w:t xml:space="preserve">- see </w:t>
            </w:r>
            <w:r w:rsidR="3BED9914" w:rsidRPr="00EB4BE2">
              <w:rPr>
                <w:rFonts w:ascii="Arial" w:hAnsi="Arial" w:cs="Arial"/>
                <w:sz w:val="24"/>
                <w:szCs w:val="24"/>
                <w:lang w:val="en-US"/>
              </w:rPr>
              <w:t>announcements</w:t>
            </w:r>
            <w:r w:rsidR="7B3E779F" w:rsidRPr="00EB4BE2">
              <w:rPr>
                <w:rFonts w:ascii="Arial" w:hAnsi="Arial" w:cs="Arial"/>
                <w:sz w:val="24"/>
                <w:szCs w:val="24"/>
                <w:lang w:val="en-US"/>
              </w:rPr>
              <w:t xml:space="preserve"> from </w:t>
            </w:r>
            <w:hyperlink r:id="rId8">
              <w:r w:rsidR="7B3E779F" w:rsidRPr="00EB4BE2">
                <w:rPr>
                  <w:rStyle w:val="Hyperlink"/>
                  <w:rFonts w:ascii="Arial" w:eastAsia="Calibri" w:hAnsi="Arial" w:cs="Arial"/>
                  <w:sz w:val="24"/>
                  <w:szCs w:val="24"/>
                  <w:lang w:val="en-US"/>
                </w:rPr>
                <w:t>Meta</w:t>
              </w:r>
            </w:hyperlink>
            <w:r w:rsidR="7B3E779F" w:rsidRPr="00EB4BE2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and </w:t>
            </w:r>
            <w:hyperlink r:id="rId9">
              <w:r w:rsidR="7B3E779F" w:rsidRPr="00EB4BE2">
                <w:rPr>
                  <w:rStyle w:val="Hyperlink"/>
                  <w:rFonts w:ascii="Arial" w:eastAsia="Calibri" w:hAnsi="Arial" w:cs="Arial"/>
                  <w:sz w:val="24"/>
                  <w:szCs w:val="24"/>
                  <w:lang w:val="en-US"/>
                </w:rPr>
                <w:t>Amazon</w:t>
              </w:r>
            </w:hyperlink>
          </w:p>
        </w:tc>
        <w:tc>
          <w:tcPr>
            <w:tcW w:w="2320" w:type="dxa"/>
            <w:shd w:val="clear" w:color="auto" w:fill="auto"/>
          </w:tcPr>
          <w:p w14:paraId="4F8E633B" w14:textId="29DCA474" w:rsidR="25BD53DB" w:rsidRPr="00EB4BE2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4BE2">
              <w:rPr>
                <w:rFonts w:ascii="Arial" w:hAnsi="Arial" w:cs="Arial"/>
                <w:sz w:val="24"/>
                <w:szCs w:val="24"/>
                <w:lang w:val="en-US"/>
              </w:rPr>
              <w:t>To be assessed</w:t>
            </w:r>
          </w:p>
        </w:tc>
        <w:tc>
          <w:tcPr>
            <w:tcW w:w="2320" w:type="dxa"/>
            <w:shd w:val="clear" w:color="auto" w:fill="auto"/>
          </w:tcPr>
          <w:p w14:paraId="2947B35A" w14:textId="67D413B7" w:rsidR="25BD53DB" w:rsidRPr="00EB4BE2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4BE2">
              <w:rPr>
                <w:rFonts w:ascii="Arial" w:hAnsi="Arial" w:cs="Arial"/>
                <w:sz w:val="24"/>
                <w:szCs w:val="24"/>
                <w:lang w:val="en-US"/>
              </w:rPr>
              <w:t>Executive</w:t>
            </w:r>
          </w:p>
        </w:tc>
        <w:tc>
          <w:tcPr>
            <w:tcW w:w="2320" w:type="dxa"/>
            <w:shd w:val="clear" w:color="auto" w:fill="auto"/>
          </w:tcPr>
          <w:p w14:paraId="7C91A3EC" w14:textId="1ADA78AA" w:rsidR="25BD53DB" w:rsidRPr="00EB4BE2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4BE2">
              <w:rPr>
                <w:rFonts w:ascii="Arial" w:hAnsi="Arial" w:cs="Arial"/>
                <w:sz w:val="24"/>
                <w:szCs w:val="24"/>
                <w:lang w:val="en-US"/>
              </w:rPr>
              <w:t>Review Corporate Sponsorship Policy, reassess partnerships</w:t>
            </w:r>
          </w:p>
        </w:tc>
      </w:tr>
      <w:tr w:rsidR="25BD53DB" w:rsidRPr="00EB4BE2" w14:paraId="1D20C9AD" w14:textId="77777777" w:rsidTr="25BD53DB">
        <w:trPr>
          <w:trHeight w:val="300"/>
        </w:trPr>
        <w:tc>
          <w:tcPr>
            <w:tcW w:w="1410" w:type="dxa"/>
            <w:shd w:val="clear" w:color="auto" w:fill="auto"/>
          </w:tcPr>
          <w:p w14:paraId="61278C8D" w14:textId="5715BD83" w:rsidR="25BD53DB" w:rsidRPr="00EB4BE2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4BE2">
              <w:rPr>
                <w:rFonts w:ascii="Arial" w:hAnsi="Arial" w:cs="Arial"/>
                <w:sz w:val="24"/>
                <w:szCs w:val="24"/>
                <w:lang w:val="en-US"/>
              </w:rPr>
              <w:t>2019</w:t>
            </w:r>
          </w:p>
        </w:tc>
        <w:tc>
          <w:tcPr>
            <w:tcW w:w="3230" w:type="dxa"/>
            <w:shd w:val="clear" w:color="auto" w:fill="auto"/>
          </w:tcPr>
          <w:p w14:paraId="78E6B389" w14:textId="021C514E" w:rsidR="25BD53DB" w:rsidRPr="00EB4BE2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4BE2">
              <w:rPr>
                <w:rFonts w:ascii="Arial" w:hAnsi="Arial" w:cs="Arial"/>
                <w:sz w:val="24"/>
                <w:szCs w:val="24"/>
                <w:lang w:val="en-US"/>
              </w:rPr>
              <w:t>Website security</w:t>
            </w:r>
          </w:p>
        </w:tc>
        <w:tc>
          <w:tcPr>
            <w:tcW w:w="2320" w:type="dxa"/>
            <w:shd w:val="clear" w:color="auto" w:fill="auto"/>
          </w:tcPr>
          <w:p w14:paraId="12B76F83" w14:textId="26B1E4E8" w:rsidR="25BD53DB" w:rsidRPr="00EB4BE2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4BE2">
              <w:rPr>
                <w:rFonts w:ascii="Arial" w:hAnsi="Arial" w:cs="Arial"/>
                <w:sz w:val="24"/>
                <w:szCs w:val="24"/>
                <w:lang w:val="en-US"/>
              </w:rPr>
              <w:t>High</w:t>
            </w:r>
          </w:p>
        </w:tc>
        <w:tc>
          <w:tcPr>
            <w:tcW w:w="2320" w:type="dxa"/>
            <w:shd w:val="clear" w:color="auto" w:fill="auto"/>
          </w:tcPr>
          <w:p w14:paraId="61574E97" w14:textId="06BD2745" w:rsidR="25BD53DB" w:rsidRPr="00EB4BE2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4BE2">
              <w:rPr>
                <w:rFonts w:ascii="Arial" w:hAnsi="Arial" w:cs="Arial"/>
                <w:sz w:val="24"/>
                <w:szCs w:val="24"/>
                <w:lang w:val="en-US"/>
              </w:rPr>
              <w:t>High</w:t>
            </w:r>
          </w:p>
        </w:tc>
        <w:tc>
          <w:tcPr>
            <w:tcW w:w="2320" w:type="dxa"/>
            <w:shd w:val="clear" w:color="auto" w:fill="auto"/>
          </w:tcPr>
          <w:p w14:paraId="548D44C1" w14:textId="1A18BC74" w:rsidR="25BD53DB" w:rsidRPr="00EB4BE2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4BE2">
              <w:rPr>
                <w:rFonts w:ascii="Arial" w:hAnsi="Arial" w:cs="Arial"/>
                <w:sz w:val="24"/>
                <w:szCs w:val="24"/>
                <w:lang w:val="en-US"/>
              </w:rPr>
              <w:t>Communications Manager</w:t>
            </w:r>
          </w:p>
        </w:tc>
        <w:tc>
          <w:tcPr>
            <w:tcW w:w="2320" w:type="dxa"/>
            <w:shd w:val="clear" w:color="auto" w:fill="auto"/>
          </w:tcPr>
          <w:p w14:paraId="3D12EE45" w14:textId="51BD149A" w:rsidR="25BD53DB" w:rsidRPr="00EB4BE2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4BE2">
              <w:rPr>
                <w:rFonts w:ascii="Arial" w:hAnsi="Arial" w:cs="Arial"/>
                <w:sz w:val="24"/>
                <w:szCs w:val="24"/>
                <w:lang w:val="en-US"/>
              </w:rPr>
              <w:t>New website development with Funka Foundation</w:t>
            </w:r>
          </w:p>
        </w:tc>
      </w:tr>
      <w:tr w:rsidR="25BD53DB" w:rsidRPr="00EB4BE2" w14:paraId="0B6BC57B" w14:textId="77777777" w:rsidTr="25BD53DB">
        <w:trPr>
          <w:trHeight w:val="300"/>
        </w:trPr>
        <w:tc>
          <w:tcPr>
            <w:tcW w:w="1410" w:type="dxa"/>
            <w:shd w:val="clear" w:color="auto" w:fill="auto"/>
          </w:tcPr>
          <w:p w14:paraId="06A12145" w14:textId="18773622" w:rsidR="25BD53DB" w:rsidRPr="00EB4BE2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4BE2">
              <w:rPr>
                <w:rFonts w:ascii="Arial" w:hAnsi="Arial" w:cs="Arial"/>
                <w:sz w:val="24"/>
                <w:szCs w:val="24"/>
                <w:lang w:val="en-US"/>
              </w:rPr>
              <w:t>2022</w:t>
            </w:r>
          </w:p>
        </w:tc>
        <w:tc>
          <w:tcPr>
            <w:tcW w:w="3230" w:type="dxa"/>
            <w:shd w:val="clear" w:color="auto" w:fill="auto"/>
          </w:tcPr>
          <w:p w14:paraId="678114A3" w14:textId="3AE8125C" w:rsidR="25BD53DB" w:rsidRPr="00EB4BE2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4BE2">
              <w:rPr>
                <w:rFonts w:ascii="Arial" w:hAnsi="Arial" w:cs="Arial"/>
                <w:sz w:val="24"/>
                <w:szCs w:val="24"/>
                <w:lang w:val="en-US"/>
              </w:rPr>
              <w:t>Members not aligned to CRPD</w:t>
            </w:r>
          </w:p>
        </w:tc>
        <w:tc>
          <w:tcPr>
            <w:tcW w:w="2320" w:type="dxa"/>
            <w:shd w:val="clear" w:color="auto" w:fill="auto"/>
          </w:tcPr>
          <w:p w14:paraId="7E01192B" w14:textId="62214981" w:rsidR="25BD53DB" w:rsidRPr="00EB4BE2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4BE2">
              <w:rPr>
                <w:rFonts w:ascii="Arial" w:hAnsi="Arial" w:cs="Arial"/>
                <w:sz w:val="24"/>
                <w:szCs w:val="24"/>
                <w:lang w:val="en-US"/>
              </w:rPr>
              <w:t>Likely</w:t>
            </w:r>
          </w:p>
        </w:tc>
        <w:tc>
          <w:tcPr>
            <w:tcW w:w="2320" w:type="dxa"/>
            <w:shd w:val="clear" w:color="auto" w:fill="auto"/>
          </w:tcPr>
          <w:p w14:paraId="6257ADEC" w14:textId="77F5CB5E" w:rsidR="25BD53DB" w:rsidRPr="00EB4BE2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4BE2">
              <w:rPr>
                <w:rFonts w:ascii="Arial" w:hAnsi="Arial" w:cs="Arial"/>
                <w:sz w:val="24"/>
                <w:szCs w:val="24"/>
                <w:lang w:val="en-US"/>
              </w:rPr>
              <w:t>Moderate</w:t>
            </w:r>
          </w:p>
        </w:tc>
        <w:tc>
          <w:tcPr>
            <w:tcW w:w="2320" w:type="dxa"/>
            <w:shd w:val="clear" w:color="auto" w:fill="auto"/>
          </w:tcPr>
          <w:p w14:paraId="5F9AB701" w14:textId="02B53B2F" w:rsidR="25BD53DB" w:rsidRPr="00EB4BE2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4BE2">
              <w:rPr>
                <w:rFonts w:ascii="Arial" w:hAnsi="Arial" w:cs="Arial"/>
                <w:sz w:val="24"/>
                <w:szCs w:val="24"/>
                <w:lang w:val="en-US"/>
              </w:rPr>
              <w:t>Executive</w:t>
            </w:r>
          </w:p>
        </w:tc>
        <w:tc>
          <w:tcPr>
            <w:tcW w:w="2320" w:type="dxa"/>
            <w:shd w:val="clear" w:color="auto" w:fill="auto"/>
          </w:tcPr>
          <w:p w14:paraId="74560FAF" w14:textId="0440D58E" w:rsidR="25BD53DB" w:rsidRPr="00EB4BE2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4BE2">
              <w:rPr>
                <w:rFonts w:ascii="Arial" w:hAnsi="Arial" w:cs="Arial"/>
                <w:sz w:val="24"/>
                <w:szCs w:val="24"/>
                <w:lang w:val="en-US"/>
              </w:rPr>
              <w:t>Monitor, report issues</w:t>
            </w:r>
            <w:r w:rsidR="2E062DB1" w:rsidRPr="00EB4BE2">
              <w:rPr>
                <w:rFonts w:ascii="Arial" w:hAnsi="Arial" w:cs="Arial"/>
                <w:sz w:val="24"/>
                <w:szCs w:val="24"/>
                <w:lang w:val="en-US"/>
              </w:rPr>
              <w:t xml:space="preserve"> to executive</w:t>
            </w:r>
          </w:p>
        </w:tc>
      </w:tr>
      <w:tr w:rsidR="25BD53DB" w:rsidRPr="00EB4BE2" w14:paraId="36B9709B" w14:textId="77777777" w:rsidTr="25BD53DB">
        <w:trPr>
          <w:trHeight w:val="300"/>
        </w:trPr>
        <w:tc>
          <w:tcPr>
            <w:tcW w:w="1410" w:type="dxa"/>
            <w:shd w:val="clear" w:color="auto" w:fill="auto"/>
          </w:tcPr>
          <w:p w14:paraId="6F9B527C" w14:textId="6D5962BE" w:rsidR="25BD53DB" w:rsidRPr="00EB4BE2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4BE2">
              <w:rPr>
                <w:rFonts w:ascii="Arial" w:hAnsi="Arial" w:cs="Arial"/>
                <w:sz w:val="24"/>
                <w:szCs w:val="24"/>
                <w:lang w:val="en-US"/>
              </w:rPr>
              <w:t>2015</w:t>
            </w:r>
          </w:p>
        </w:tc>
        <w:tc>
          <w:tcPr>
            <w:tcW w:w="3230" w:type="dxa"/>
            <w:shd w:val="clear" w:color="auto" w:fill="auto"/>
          </w:tcPr>
          <w:p w14:paraId="4F803E70" w14:textId="13FDAD48" w:rsidR="25BD53DB" w:rsidRPr="00EB4BE2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4BE2">
              <w:rPr>
                <w:rFonts w:ascii="Arial" w:hAnsi="Arial" w:cs="Arial"/>
                <w:sz w:val="24"/>
                <w:szCs w:val="24"/>
                <w:lang w:val="en-US"/>
              </w:rPr>
              <w:t>Mission creep</w:t>
            </w:r>
          </w:p>
        </w:tc>
        <w:tc>
          <w:tcPr>
            <w:tcW w:w="2320" w:type="dxa"/>
            <w:shd w:val="clear" w:color="auto" w:fill="auto"/>
          </w:tcPr>
          <w:p w14:paraId="2033F5F4" w14:textId="575A4054" w:rsidR="25BD53DB" w:rsidRPr="00EB4BE2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4BE2">
              <w:rPr>
                <w:rFonts w:ascii="Arial" w:hAnsi="Arial" w:cs="Arial"/>
                <w:sz w:val="24"/>
                <w:szCs w:val="24"/>
                <w:lang w:val="en-US"/>
              </w:rPr>
              <w:t>Likely</w:t>
            </w:r>
          </w:p>
        </w:tc>
        <w:tc>
          <w:tcPr>
            <w:tcW w:w="2320" w:type="dxa"/>
            <w:shd w:val="clear" w:color="auto" w:fill="auto"/>
          </w:tcPr>
          <w:p w14:paraId="75DA5E4E" w14:textId="3A8867FC" w:rsidR="25BD53DB" w:rsidRPr="00EB4BE2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4BE2">
              <w:rPr>
                <w:rFonts w:ascii="Arial" w:hAnsi="Arial" w:cs="Arial"/>
                <w:sz w:val="24"/>
                <w:szCs w:val="24"/>
                <w:lang w:val="en-US"/>
              </w:rPr>
              <w:t>Moderate</w:t>
            </w:r>
          </w:p>
        </w:tc>
        <w:tc>
          <w:tcPr>
            <w:tcW w:w="2320" w:type="dxa"/>
            <w:shd w:val="clear" w:color="auto" w:fill="auto"/>
          </w:tcPr>
          <w:p w14:paraId="72A470D2" w14:textId="1E1DB7E8" w:rsidR="25BD53DB" w:rsidRPr="00EB4BE2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4BE2">
              <w:rPr>
                <w:rFonts w:ascii="Arial" w:hAnsi="Arial" w:cs="Arial"/>
                <w:sz w:val="24"/>
                <w:szCs w:val="24"/>
                <w:lang w:val="en-US"/>
              </w:rPr>
              <w:t>Executive Director/Executive</w:t>
            </w:r>
          </w:p>
        </w:tc>
        <w:tc>
          <w:tcPr>
            <w:tcW w:w="2320" w:type="dxa"/>
            <w:shd w:val="clear" w:color="auto" w:fill="auto"/>
          </w:tcPr>
          <w:p w14:paraId="2E3B4A6D" w14:textId="024AD91E" w:rsidR="25BD53DB" w:rsidRPr="00EB4BE2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4BE2">
              <w:rPr>
                <w:rFonts w:ascii="Arial" w:hAnsi="Arial" w:cs="Arial"/>
                <w:sz w:val="24"/>
                <w:szCs w:val="24"/>
                <w:lang w:val="en-US"/>
              </w:rPr>
              <w:t>Careful work planning, regular meetings</w:t>
            </w:r>
            <w:r w:rsidR="51AD64E2" w:rsidRPr="00EB4BE2">
              <w:rPr>
                <w:rFonts w:ascii="Arial" w:hAnsi="Arial" w:cs="Arial"/>
                <w:sz w:val="24"/>
                <w:szCs w:val="24"/>
                <w:lang w:val="en-US"/>
              </w:rPr>
              <w:t>, do not take on things outside of our strategy</w:t>
            </w:r>
          </w:p>
        </w:tc>
      </w:tr>
      <w:tr w:rsidR="25BD53DB" w:rsidRPr="00EB4BE2" w14:paraId="22C23B3E" w14:textId="77777777" w:rsidTr="25BD53DB">
        <w:trPr>
          <w:trHeight w:val="300"/>
        </w:trPr>
        <w:tc>
          <w:tcPr>
            <w:tcW w:w="1410" w:type="dxa"/>
            <w:shd w:val="clear" w:color="auto" w:fill="auto"/>
          </w:tcPr>
          <w:p w14:paraId="01D0E2FD" w14:textId="7D9A1005" w:rsidR="25BD53DB" w:rsidRPr="00EB4BE2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4BE2">
              <w:rPr>
                <w:rFonts w:ascii="Arial" w:hAnsi="Arial" w:cs="Arial"/>
                <w:sz w:val="24"/>
                <w:szCs w:val="24"/>
                <w:lang w:val="en-US"/>
              </w:rPr>
              <w:t>2015</w:t>
            </w:r>
          </w:p>
        </w:tc>
        <w:tc>
          <w:tcPr>
            <w:tcW w:w="3230" w:type="dxa"/>
            <w:shd w:val="clear" w:color="auto" w:fill="auto"/>
          </w:tcPr>
          <w:p w14:paraId="38650243" w14:textId="258B6277" w:rsidR="25BD53DB" w:rsidRPr="00EB4BE2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4BE2">
              <w:rPr>
                <w:rFonts w:ascii="Arial" w:hAnsi="Arial" w:cs="Arial"/>
                <w:sz w:val="24"/>
                <w:szCs w:val="24"/>
                <w:lang w:val="en-US"/>
              </w:rPr>
              <w:t>Financial situation/funding decreases</w:t>
            </w:r>
          </w:p>
        </w:tc>
        <w:tc>
          <w:tcPr>
            <w:tcW w:w="2320" w:type="dxa"/>
            <w:shd w:val="clear" w:color="auto" w:fill="auto"/>
          </w:tcPr>
          <w:p w14:paraId="3FBD7091" w14:textId="4F1A612E" w:rsidR="25BD53DB" w:rsidRPr="00EB4BE2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4BE2">
              <w:rPr>
                <w:rFonts w:ascii="Arial" w:hAnsi="Arial" w:cs="Arial"/>
                <w:sz w:val="24"/>
                <w:szCs w:val="24"/>
                <w:lang w:val="en-US"/>
              </w:rPr>
              <w:t>Moderate</w:t>
            </w:r>
          </w:p>
        </w:tc>
        <w:tc>
          <w:tcPr>
            <w:tcW w:w="2320" w:type="dxa"/>
            <w:shd w:val="clear" w:color="auto" w:fill="auto"/>
          </w:tcPr>
          <w:p w14:paraId="4CFAB1A1" w14:textId="20487596" w:rsidR="25BD53DB" w:rsidRPr="00EB4BE2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4BE2">
              <w:rPr>
                <w:rFonts w:ascii="Arial" w:hAnsi="Arial" w:cs="Arial"/>
                <w:sz w:val="24"/>
                <w:szCs w:val="24"/>
                <w:lang w:val="en-US"/>
              </w:rPr>
              <w:t>High</w:t>
            </w:r>
          </w:p>
        </w:tc>
        <w:tc>
          <w:tcPr>
            <w:tcW w:w="2320" w:type="dxa"/>
            <w:shd w:val="clear" w:color="auto" w:fill="auto"/>
          </w:tcPr>
          <w:p w14:paraId="545356F1" w14:textId="0AC2B7CC" w:rsidR="25BD53DB" w:rsidRPr="00EB4BE2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4BE2">
              <w:rPr>
                <w:rFonts w:ascii="Arial" w:hAnsi="Arial" w:cs="Arial"/>
                <w:sz w:val="24"/>
                <w:szCs w:val="24"/>
                <w:lang w:val="en-US"/>
              </w:rPr>
              <w:t>Executive Director</w:t>
            </w:r>
          </w:p>
        </w:tc>
        <w:tc>
          <w:tcPr>
            <w:tcW w:w="2320" w:type="dxa"/>
            <w:shd w:val="clear" w:color="auto" w:fill="auto"/>
          </w:tcPr>
          <w:p w14:paraId="7577D601" w14:textId="505C50F6" w:rsidR="25BD53DB" w:rsidRPr="00EB4BE2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4BE2">
              <w:rPr>
                <w:rFonts w:ascii="Arial" w:hAnsi="Arial" w:cs="Arial"/>
                <w:sz w:val="24"/>
                <w:szCs w:val="24"/>
                <w:lang w:val="en-US"/>
              </w:rPr>
              <w:t>Manage finances, fundraise</w:t>
            </w:r>
          </w:p>
        </w:tc>
      </w:tr>
      <w:tr w:rsidR="25BD53DB" w:rsidRPr="00EB4BE2" w14:paraId="4A3E2298" w14:textId="77777777" w:rsidTr="25BD53DB">
        <w:trPr>
          <w:trHeight w:val="300"/>
        </w:trPr>
        <w:tc>
          <w:tcPr>
            <w:tcW w:w="1410" w:type="dxa"/>
            <w:shd w:val="clear" w:color="auto" w:fill="auto"/>
          </w:tcPr>
          <w:p w14:paraId="227FB9B0" w14:textId="0A00C8CF" w:rsidR="25BD53DB" w:rsidRPr="00EB4BE2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4BE2">
              <w:rPr>
                <w:rFonts w:ascii="Arial" w:hAnsi="Arial" w:cs="Arial"/>
                <w:sz w:val="24"/>
                <w:szCs w:val="24"/>
                <w:lang w:val="en-US"/>
              </w:rPr>
              <w:t>2021</w:t>
            </w:r>
          </w:p>
        </w:tc>
        <w:tc>
          <w:tcPr>
            <w:tcW w:w="3230" w:type="dxa"/>
            <w:shd w:val="clear" w:color="auto" w:fill="auto"/>
          </w:tcPr>
          <w:p w14:paraId="62106798" w14:textId="40227215" w:rsidR="25BD53DB" w:rsidRPr="00EB4BE2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4BE2">
              <w:rPr>
                <w:rFonts w:ascii="Arial" w:hAnsi="Arial" w:cs="Arial"/>
                <w:sz w:val="24"/>
                <w:szCs w:val="24"/>
                <w:lang w:val="en-US"/>
              </w:rPr>
              <w:t>Loss of EU funding</w:t>
            </w:r>
          </w:p>
        </w:tc>
        <w:tc>
          <w:tcPr>
            <w:tcW w:w="2320" w:type="dxa"/>
            <w:shd w:val="clear" w:color="auto" w:fill="auto"/>
          </w:tcPr>
          <w:p w14:paraId="733FBF08" w14:textId="46EEFB1A" w:rsidR="25BD53DB" w:rsidRPr="00EB4BE2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4BE2">
              <w:rPr>
                <w:rFonts w:ascii="Arial" w:hAnsi="Arial" w:cs="Arial"/>
                <w:sz w:val="24"/>
                <w:szCs w:val="24"/>
                <w:lang w:val="en-US"/>
              </w:rPr>
              <w:t>Moderate</w:t>
            </w:r>
          </w:p>
        </w:tc>
        <w:tc>
          <w:tcPr>
            <w:tcW w:w="2320" w:type="dxa"/>
            <w:shd w:val="clear" w:color="auto" w:fill="auto"/>
          </w:tcPr>
          <w:p w14:paraId="766D727C" w14:textId="1052A22E" w:rsidR="25BD53DB" w:rsidRPr="00EB4BE2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4BE2">
              <w:rPr>
                <w:rFonts w:ascii="Arial" w:hAnsi="Arial" w:cs="Arial"/>
                <w:sz w:val="24"/>
                <w:szCs w:val="24"/>
                <w:lang w:val="en-US"/>
              </w:rPr>
              <w:t>High</w:t>
            </w:r>
          </w:p>
        </w:tc>
        <w:tc>
          <w:tcPr>
            <w:tcW w:w="2320" w:type="dxa"/>
            <w:shd w:val="clear" w:color="auto" w:fill="auto"/>
          </w:tcPr>
          <w:p w14:paraId="21BB1741" w14:textId="71FF827F" w:rsidR="25BD53DB" w:rsidRPr="00EB4BE2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4BE2">
              <w:rPr>
                <w:rFonts w:ascii="Arial" w:hAnsi="Arial" w:cs="Arial"/>
                <w:sz w:val="24"/>
                <w:szCs w:val="24"/>
                <w:lang w:val="en-US"/>
              </w:rPr>
              <w:t>Executive Director</w:t>
            </w:r>
          </w:p>
        </w:tc>
        <w:tc>
          <w:tcPr>
            <w:tcW w:w="2320" w:type="dxa"/>
            <w:shd w:val="clear" w:color="auto" w:fill="auto"/>
          </w:tcPr>
          <w:p w14:paraId="3E9FA9B9" w14:textId="6FE0EAE1" w:rsidR="25BD53DB" w:rsidRPr="00EB4BE2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4BE2">
              <w:rPr>
                <w:rFonts w:ascii="Arial" w:hAnsi="Arial" w:cs="Arial"/>
                <w:sz w:val="24"/>
                <w:szCs w:val="24"/>
                <w:lang w:val="en-US"/>
              </w:rPr>
              <w:t xml:space="preserve">Prepare workplan, advocate EU </w:t>
            </w:r>
            <w:r w:rsidRPr="00EB4BE2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budget</w:t>
            </w:r>
          </w:p>
        </w:tc>
      </w:tr>
      <w:tr w:rsidR="25BD53DB" w:rsidRPr="00EB4BE2" w14:paraId="2B350479" w14:textId="77777777" w:rsidTr="25BD53DB">
        <w:trPr>
          <w:trHeight w:val="300"/>
        </w:trPr>
        <w:tc>
          <w:tcPr>
            <w:tcW w:w="1410" w:type="dxa"/>
            <w:shd w:val="clear" w:color="auto" w:fill="auto"/>
          </w:tcPr>
          <w:p w14:paraId="0B6EB38D" w14:textId="00CF0939" w:rsidR="25BD53DB" w:rsidRPr="00EB4BE2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4BE2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2025</w:t>
            </w:r>
          </w:p>
        </w:tc>
        <w:tc>
          <w:tcPr>
            <w:tcW w:w="3230" w:type="dxa"/>
            <w:shd w:val="clear" w:color="auto" w:fill="auto"/>
          </w:tcPr>
          <w:p w14:paraId="0FBCA5B2" w14:textId="072C6BC7" w:rsidR="25BD53DB" w:rsidRPr="00EB4BE2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4BE2">
              <w:rPr>
                <w:rFonts w:ascii="Arial" w:hAnsi="Arial" w:cs="Arial"/>
                <w:sz w:val="24"/>
                <w:szCs w:val="24"/>
                <w:lang w:val="en-US"/>
              </w:rPr>
              <w:t>Loss of member funding and advocacy capacity</w:t>
            </w:r>
          </w:p>
        </w:tc>
        <w:tc>
          <w:tcPr>
            <w:tcW w:w="2320" w:type="dxa"/>
            <w:shd w:val="clear" w:color="auto" w:fill="auto"/>
          </w:tcPr>
          <w:p w14:paraId="45FB175D" w14:textId="2D741055" w:rsidR="25BD53DB" w:rsidRPr="00EB4BE2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4BE2">
              <w:rPr>
                <w:rFonts w:ascii="Arial" w:hAnsi="Arial" w:cs="Arial"/>
                <w:sz w:val="24"/>
                <w:szCs w:val="24"/>
                <w:lang w:val="en-US"/>
              </w:rPr>
              <w:t>High</w:t>
            </w:r>
          </w:p>
        </w:tc>
        <w:tc>
          <w:tcPr>
            <w:tcW w:w="2320" w:type="dxa"/>
            <w:shd w:val="clear" w:color="auto" w:fill="auto"/>
          </w:tcPr>
          <w:p w14:paraId="15663135" w14:textId="04CC1D5E" w:rsidR="25BD53DB" w:rsidRPr="00EB4BE2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4BE2">
              <w:rPr>
                <w:rFonts w:ascii="Arial" w:hAnsi="Arial" w:cs="Arial"/>
                <w:sz w:val="24"/>
                <w:szCs w:val="24"/>
                <w:lang w:val="en-US"/>
              </w:rPr>
              <w:t>Moderate/High</w:t>
            </w:r>
          </w:p>
        </w:tc>
        <w:tc>
          <w:tcPr>
            <w:tcW w:w="2320" w:type="dxa"/>
            <w:shd w:val="clear" w:color="auto" w:fill="auto"/>
          </w:tcPr>
          <w:p w14:paraId="46644742" w14:textId="68B2CD82" w:rsidR="25BD53DB" w:rsidRPr="00EB4BE2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4BE2">
              <w:rPr>
                <w:rFonts w:ascii="Arial" w:hAnsi="Arial" w:cs="Arial"/>
                <w:sz w:val="24"/>
                <w:szCs w:val="24"/>
                <w:lang w:val="en-US"/>
              </w:rPr>
              <w:t>Executive Director/Sr. Policy Coordinator</w:t>
            </w:r>
          </w:p>
        </w:tc>
        <w:tc>
          <w:tcPr>
            <w:tcW w:w="2320" w:type="dxa"/>
            <w:shd w:val="clear" w:color="auto" w:fill="auto"/>
          </w:tcPr>
          <w:p w14:paraId="3CF22280" w14:textId="5A9C066E" w:rsidR="25BD53DB" w:rsidRPr="00EB4BE2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4BE2">
              <w:rPr>
                <w:rFonts w:ascii="Arial" w:hAnsi="Arial" w:cs="Arial"/>
                <w:sz w:val="24"/>
                <w:szCs w:val="24"/>
                <w:lang w:val="en-US"/>
              </w:rPr>
              <w:t xml:space="preserve">Facilitate peer exchanges, focus on </w:t>
            </w:r>
            <w:proofErr w:type="spellStart"/>
            <w:r w:rsidRPr="00EB4BE2">
              <w:rPr>
                <w:rFonts w:ascii="Arial" w:hAnsi="Arial" w:cs="Arial"/>
                <w:sz w:val="24"/>
                <w:szCs w:val="24"/>
                <w:lang w:val="en-US"/>
              </w:rPr>
              <w:t>subgranting</w:t>
            </w:r>
            <w:proofErr w:type="spellEnd"/>
          </w:p>
        </w:tc>
      </w:tr>
      <w:tr w:rsidR="25BD53DB" w:rsidRPr="00EB4BE2" w14:paraId="78807F8B" w14:textId="77777777" w:rsidTr="25BD53DB">
        <w:trPr>
          <w:trHeight w:val="300"/>
        </w:trPr>
        <w:tc>
          <w:tcPr>
            <w:tcW w:w="1410" w:type="dxa"/>
            <w:shd w:val="clear" w:color="auto" w:fill="auto"/>
          </w:tcPr>
          <w:p w14:paraId="7EBDE1A6" w14:textId="6004803B" w:rsidR="25BD53DB" w:rsidRPr="00EB4BE2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4BE2">
              <w:rPr>
                <w:rFonts w:ascii="Arial" w:hAnsi="Arial" w:cs="Arial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230" w:type="dxa"/>
            <w:shd w:val="clear" w:color="auto" w:fill="auto"/>
          </w:tcPr>
          <w:p w14:paraId="5F2DF0B3" w14:textId="18075C95" w:rsidR="25BD53DB" w:rsidRPr="00EB4BE2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4BE2">
              <w:rPr>
                <w:rFonts w:ascii="Arial" w:hAnsi="Arial" w:cs="Arial"/>
                <w:sz w:val="24"/>
                <w:szCs w:val="24"/>
                <w:lang w:val="en-US"/>
              </w:rPr>
              <w:t>Eroding disability rights due to political shifts</w:t>
            </w:r>
          </w:p>
        </w:tc>
        <w:tc>
          <w:tcPr>
            <w:tcW w:w="2320" w:type="dxa"/>
            <w:shd w:val="clear" w:color="auto" w:fill="auto"/>
          </w:tcPr>
          <w:p w14:paraId="7ED379C9" w14:textId="63AB5437" w:rsidR="25BD53DB" w:rsidRPr="00EB4BE2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4BE2">
              <w:rPr>
                <w:rFonts w:ascii="Arial" w:hAnsi="Arial" w:cs="Arial"/>
                <w:sz w:val="24"/>
                <w:szCs w:val="24"/>
                <w:lang w:val="en-US"/>
              </w:rPr>
              <w:t>Very High</w:t>
            </w:r>
          </w:p>
        </w:tc>
        <w:tc>
          <w:tcPr>
            <w:tcW w:w="2320" w:type="dxa"/>
            <w:shd w:val="clear" w:color="auto" w:fill="auto"/>
          </w:tcPr>
          <w:p w14:paraId="6C53C69D" w14:textId="364F2D9C" w:rsidR="25BD53DB" w:rsidRPr="00EB4BE2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4BE2">
              <w:rPr>
                <w:rFonts w:ascii="Arial" w:hAnsi="Arial" w:cs="Arial"/>
                <w:sz w:val="24"/>
                <w:szCs w:val="24"/>
                <w:lang w:val="en-US"/>
              </w:rPr>
              <w:t>High</w:t>
            </w:r>
          </w:p>
        </w:tc>
        <w:tc>
          <w:tcPr>
            <w:tcW w:w="2320" w:type="dxa"/>
            <w:shd w:val="clear" w:color="auto" w:fill="auto"/>
          </w:tcPr>
          <w:p w14:paraId="069BCAA6" w14:textId="74718E43" w:rsidR="25BD53DB" w:rsidRPr="00EB4BE2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4BE2">
              <w:rPr>
                <w:rFonts w:ascii="Arial" w:hAnsi="Arial" w:cs="Arial"/>
                <w:sz w:val="24"/>
                <w:szCs w:val="24"/>
                <w:lang w:val="en-US"/>
              </w:rPr>
              <w:t>Executive Director/Executive</w:t>
            </w:r>
          </w:p>
        </w:tc>
        <w:tc>
          <w:tcPr>
            <w:tcW w:w="2320" w:type="dxa"/>
            <w:shd w:val="clear" w:color="auto" w:fill="auto"/>
          </w:tcPr>
          <w:p w14:paraId="64CF084B" w14:textId="6E242058" w:rsidR="25BD53DB" w:rsidRPr="00EB4BE2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4BE2">
              <w:rPr>
                <w:rFonts w:ascii="Arial" w:hAnsi="Arial" w:cs="Arial"/>
                <w:sz w:val="24"/>
                <w:szCs w:val="24"/>
                <w:lang w:val="en-US"/>
              </w:rPr>
              <w:t>Track politics, increase public campaigns, build member capacity</w:t>
            </w:r>
          </w:p>
        </w:tc>
      </w:tr>
      <w:tr w:rsidR="25BD53DB" w:rsidRPr="00EB4BE2" w14:paraId="7BC60A6C" w14:textId="77777777" w:rsidTr="25BD53DB">
        <w:trPr>
          <w:trHeight w:val="300"/>
        </w:trPr>
        <w:tc>
          <w:tcPr>
            <w:tcW w:w="1410" w:type="dxa"/>
            <w:shd w:val="clear" w:color="auto" w:fill="auto"/>
          </w:tcPr>
          <w:p w14:paraId="684E490C" w14:textId="5F3CDE19" w:rsidR="25BD53DB" w:rsidRPr="00EB4BE2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4BE2">
              <w:rPr>
                <w:rFonts w:ascii="Arial" w:hAnsi="Arial" w:cs="Arial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230" w:type="dxa"/>
            <w:shd w:val="clear" w:color="auto" w:fill="auto"/>
          </w:tcPr>
          <w:p w14:paraId="11481248" w14:textId="48BF0461" w:rsidR="25BD53DB" w:rsidRPr="00EB4BE2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4BE2">
              <w:rPr>
                <w:rFonts w:ascii="Arial" w:hAnsi="Arial" w:cs="Arial"/>
                <w:sz w:val="24"/>
                <w:szCs w:val="24"/>
                <w:lang w:val="en-US"/>
              </w:rPr>
              <w:t>Disability Unit move to DG Justice</w:t>
            </w:r>
          </w:p>
        </w:tc>
        <w:tc>
          <w:tcPr>
            <w:tcW w:w="2320" w:type="dxa"/>
            <w:shd w:val="clear" w:color="auto" w:fill="auto"/>
          </w:tcPr>
          <w:p w14:paraId="18955205" w14:textId="04012627" w:rsidR="25BD53DB" w:rsidRPr="00EB4BE2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4BE2">
              <w:rPr>
                <w:rFonts w:ascii="Arial" w:hAnsi="Arial" w:cs="Arial"/>
                <w:sz w:val="24"/>
                <w:szCs w:val="24"/>
                <w:lang w:val="en-US"/>
              </w:rPr>
              <w:t>Moderate/Low</w:t>
            </w:r>
          </w:p>
        </w:tc>
        <w:tc>
          <w:tcPr>
            <w:tcW w:w="2320" w:type="dxa"/>
            <w:shd w:val="clear" w:color="auto" w:fill="auto"/>
          </w:tcPr>
          <w:p w14:paraId="0798CFCF" w14:textId="228B3E24" w:rsidR="25BD53DB" w:rsidRPr="00EB4BE2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4BE2">
              <w:rPr>
                <w:rFonts w:ascii="Arial" w:hAnsi="Arial" w:cs="Arial"/>
                <w:sz w:val="24"/>
                <w:szCs w:val="24"/>
                <w:lang w:val="en-US"/>
              </w:rPr>
              <w:t>Moderate</w:t>
            </w:r>
          </w:p>
        </w:tc>
        <w:tc>
          <w:tcPr>
            <w:tcW w:w="2320" w:type="dxa"/>
            <w:shd w:val="clear" w:color="auto" w:fill="auto"/>
          </w:tcPr>
          <w:p w14:paraId="386AFDDB" w14:textId="48E9751E" w:rsidR="25BD53DB" w:rsidRPr="00EB4BE2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4BE2">
              <w:rPr>
                <w:rFonts w:ascii="Arial" w:hAnsi="Arial" w:cs="Arial"/>
                <w:sz w:val="24"/>
                <w:szCs w:val="24"/>
                <w:lang w:val="en-US"/>
              </w:rPr>
              <w:t>Executive Director/Head of Policy</w:t>
            </w:r>
          </w:p>
        </w:tc>
        <w:tc>
          <w:tcPr>
            <w:tcW w:w="2320" w:type="dxa"/>
            <w:shd w:val="clear" w:color="auto" w:fill="auto"/>
          </w:tcPr>
          <w:p w14:paraId="2A093F7C" w14:textId="017555D7" w:rsidR="25BD53DB" w:rsidRPr="00EB4BE2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4BE2">
              <w:rPr>
                <w:rFonts w:ascii="Arial" w:hAnsi="Arial" w:cs="Arial"/>
                <w:sz w:val="24"/>
                <w:szCs w:val="24"/>
                <w:lang w:val="en-US"/>
              </w:rPr>
              <w:t>Engage with new Commissioners and DG JUST, strengthen contacts</w:t>
            </w:r>
          </w:p>
        </w:tc>
      </w:tr>
    </w:tbl>
    <w:p w14:paraId="14AB69A2" w14:textId="77777777" w:rsidR="00B16DAC" w:rsidRPr="00EB4BE2" w:rsidRDefault="00B16DAC" w:rsidP="00600E5A">
      <w:pPr>
        <w:pStyle w:val="Heading2"/>
        <w:spacing w:after="240"/>
        <w:rPr>
          <w:rFonts w:ascii="Arial" w:hAnsi="Arial" w:cs="Arial"/>
          <w:lang w:val="en-US"/>
        </w:rPr>
      </w:pPr>
      <w:bookmarkStart w:id="1" w:name="_Section_2:_Risks"/>
      <w:bookmarkEnd w:id="1"/>
    </w:p>
    <w:p w14:paraId="7D3FBE63" w14:textId="09D6ED0C" w:rsidR="25BD53DB" w:rsidRPr="00C54F15" w:rsidRDefault="1C68E8B4" w:rsidP="00C54F15">
      <w:pPr>
        <w:pStyle w:val="Heading2"/>
        <w:spacing w:after="240"/>
        <w:rPr>
          <w:rFonts w:ascii="Arial" w:hAnsi="Arial" w:cs="Arial"/>
          <w:sz w:val="24"/>
          <w:szCs w:val="24"/>
          <w:lang w:val="en-US"/>
        </w:rPr>
      </w:pPr>
      <w:r w:rsidRPr="00C54F15">
        <w:rPr>
          <w:rFonts w:ascii="Arial" w:hAnsi="Arial" w:cs="Arial"/>
          <w:sz w:val="24"/>
          <w:szCs w:val="24"/>
          <w:lang w:val="en-US"/>
        </w:rPr>
        <w:t xml:space="preserve">Section 2: Risks related to the war in Ukraine and EDF </w:t>
      </w:r>
      <w:proofErr w:type="gramStart"/>
      <w:r w:rsidRPr="00C54F15">
        <w:rPr>
          <w:rFonts w:ascii="Arial" w:hAnsi="Arial" w:cs="Arial"/>
          <w:sz w:val="24"/>
          <w:szCs w:val="24"/>
          <w:lang w:val="en-US"/>
        </w:rPr>
        <w:t>work</w:t>
      </w:r>
      <w:proofErr w:type="gramEnd"/>
    </w:p>
    <w:p w14:paraId="2F40C8EE" w14:textId="53121044" w:rsidR="25BD53DB" w:rsidRPr="00EB4BE2" w:rsidRDefault="25BD53D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3017"/>
        <w:gridCol w:w="1989"/>
        <w:gridCol w:w="1989"/>
        <w:gridCol w:w="1989"/>
        <w:gridCol w:w="1989"/>
        <w:gridCol w:w="1989"/>
      </w:tblGrid>
      <w:tr w:rsidR="25BD53DB" w:rsidRPr="00C54F15" w14:paraId="0CC1BB78" w14:textId="77777777" w:rsidTr="25BD53DB">
        <w:trPr>
          <w:trHeight w:val="300"/>
        </w:trPr>
        <w:tc>
          <w:tcPr>
            <w:tcW w:w="960" w:type="dxa"/>
            <w:shd w:val="clear" w:color="auto" w:fill="auto"/>
          </w:tcPr>
          <w:p w14:paraId="5151F079" w14:textId="50E27512" w:rsidR="25BD53DB" w:rsidRPr="00C54F15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3017" w:type="dxa"/>
            <w:shd w:val="clear" w:color="auto" w:fill="auto"/>
          </w:tcPr>
          <w:p w14:paraId="0B2E71B9" w14:textId="36AC5203" w:rsidR="25BD53DB" w:rsidRPr="00C54F15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t>Feb 2022 onwards</w:t>
            </w:r>
          </w:p>
        </w:tc>
        <w:tc>
          <w:tcPr>
            <w:tcW w:w="1989" w:type="dxa"/>
            <w:shd w:val="clear" w:color="auto" w:fill="auto"/>
          </w:tcPr>
          <w:p w14:paraId="7001B972" w14:textId="1B7077FB" w:rsidR="25BD53DB" w:rsidRPr="00C54F15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t>Safety and security</w:t>
            </w:r>
          </w:p>
        </w:tc>
        <w:tc>
          <w:tcPr>
            <w:tcW w:w="1989" w:type="dxa"/>
            <w:shd w:val="clear" w:color="auto" w:fill="auto"/>
          </w:tcPr>
          <w:p w14:paraId="18C356E4" w14:textId="407C18DB" w:rsidR="25BD53DB" w:rsidRPr="00C54F15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t>Possible</w:t>
            </w:r>
          </w:p>
        </w:tc>
        <w:tc>
          <w:tcPr>
            <w:tcW w:w="1989" w:type="dxa"/>
            <w:shd w:val="clear" w:color="auto" w:fill="auto"/>
          </w:tcPr>
          <w:p w14:paraId="5DA007CC" w14:textId="68C40467" w:rsidR="25BD53DB" w:rsidRPr="00C54F15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t>High: injury/loss of life; Moderate: mental health</w:t>
            </w:r>
          </w:p>
        </w:tc>
        <w:tc>
          <w:tcPr>
            <w:tcW w:w="1989" w:type="dxa"/>
            <w:shd w:val="clear" w:color="auto" w:fill="auto"/>
          </w:tcPr>
          <w:p w14:paraId="3A5719A9" w14:textId="423C5BD5" w:rsidR="25BD53DB" w:rsidRPr="00C54F15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t>EDF Executive Director</w:t>
            </w:r>
          </w:p>
        </w:tc>
        <w:tc>
          <w:tcPr>
            <w:tcW w:w="1989" w:type="dxa"/>
            <w:shd w:val="clear" w:color="auto" w:fill="auto"/>
          </w:tcPr>
          <w:p w14:paraId="5D4D43F2" w14:textId="414403D7" w:rsidR="25BD53DB" w:rsidRPr="00C54F15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t>Limit travel; Security training; Comprehensive insurance</w:t>
            </w:r>
          </w:p>
        </w:tc>
      </w:tr>
      <w:tr w:rsidR="25BD53DB" w:rsidRPr="00C54F15" w14:paraId="2678199B" w14:textId="77777777" w:rsidTr="25BD53DB">
        <w:trPr>
          <w:trHeight w:val="300"/>
        </w:trPr>
        <w:tc>
          <w:tcPr>
            <w:tcW w:w="960" w:type="dxa"/>
            <w:shd w:val="clear" w:color="auto" w:fill="auto"/>
          </w:tcPr>
          <w:p w14:paraId="5E00A0DE" w14:textId="5C7E3819" w:rsidR="25BD53DB" w:rsidRPr="00C54F15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3017" w:type="dxa"/>
            <w:shd w:val="clear" w:color="auto" w:fill="auto"/>
          </w:tcPr>
          <w:p w14:paraId="3F714374" w14:textId="3E5990A4" w:rsidR="25BD53DB" w:rsidRPr="00C54F15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t>Feb 2022 onwards</w:t>
            </w:r>
          </w:p>
        </w:tc>
        <w:tc>
          <w:tcPr>
            <w:tcW w:w="1989" w:type="dxa"/>
            <w:shd w:val="clear" w:color="auto" w:fill="auto"/>
          </w:tcPr>
          <w:p w14:paraId="7C13D5FC" w14:textId="276FFC8B" w:rsidR="25BD53DB" w:rsidRPr="00C54F15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t xml:space="preserve">Child Protection and </w:t>
            </w:r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safeguarding</w:t>
            </w:r>
          </w:p>
        </w:tc>
        <w:tc>
          <w:tcPr>
            <w:tcW w:w="1989" w:type="dxa"/>
            <w:shd w:val="clear" w:color="auto" w:fill="auto"/>
          </w:tcPr>
          <w:p w14:paraId="2DA8E5BE" w14:textId="68D588E3" w:rsidR="25BD53DB" w:rsidRPr="00C54F15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Possible</w:t>
            </w:r>
          </w:p>
        </w:tc>
        <w:tc>
          <w:tcPr>
            <w:tcW w:w="1989" w:type="dxa"/>
            <w:shd w:val="clear" w:color="auto" w:fill="auto"/>
          </w:tcPr>
          <w:p w14:paraId="125B04A2" w14:textId="65112455" w:rsidR="25BD53DB" w:rsidRPr="00C54F15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t xml:space="preserve">High risk if resulting in </w:t>
            </w:r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abuse</w:t>
            </w:r>
          </w:p>
        </w:tc>
        <w:tc>
          <w:tcPr>
            <w:tcW w:w="1989" w:type="dxa"/>
            <w:shd w:val="clear" w:color="auto" w:fill="auto"/>
          </w:tcPr>
          <w:p w14:paraId="607DF49A" w14:textId="0C370204" w:rsidR="25BD53DB" w:rsidRPr="00C54F15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 xml:space="preserve">EDF Executive </w:t>
            </w:r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Director</w:t>
            </w:r>
          </w:p>
        </w:tc>
        <w:tc>
          <w:tcPr>
            <w:tcW w:w="1989" w:type="dxa"/>
            <w:shd w:val="clear" w:color="auto" w:fill="auto"/>
          </w:tcPr>
          <w:p w14:paraId="6EAABDAF" w14:textId="265C5C9F" w:rsidR="25BD53DB" w:rsidRPr="00C54F15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 xml:space="preserve">Safeguarding policy and </w:t>
            </w:r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training</w:t>
            </w:r>
          </w:p>
        </w:tc>
      </w:tr>
      <w:tr w:rsidR="25BD53DB" w:rsidRPr="00C54F15" w14:paraId="3664ED11" w14:textId="77777777" w:rsidTr="25BD53DB">
        <w:trPr>
          <w:trHeight w:val="300"/>
        </w:trPr>
        <w:tc>
          <w:tcPr>
            <w:tcW w:w="960" w:type="dxa"/>
            <w:shd w:val="clear" w:color="auto" w:fill="auto"/>
          </w:tcPr>
          <w:p w14:paraId="1577B6F0" w14:textId="00D1D2DC" w:rsidR="25BD53DB" w:rsidRPr="00C54F15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3017" w:type="dxa"/>
            <w:shd w:val="clear" w:color="auto" w:fill="auto"/>
          </w:tcPr>
          <w:p w14:paraId="6468B429" w14:textId="140320F8" w:rsidR="25BD53DB" w:rsidRPr="00C54F15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t>April 2022</w:t>
            </w:r>
          </w:p>
        </w:tc>
        <w:tc>
          <w:tcPr>
            <w:tcW w:w="1989" w:type="dxa"/>
            <w:shd w:val="clear" w:color="auto" w:fill="auto"/>
          </w:tcPr>
          <w:p w14:paraId="32DF5EE8" w14:textId="4D1B8CB3" w:rsidR="25BD53DB" w:rsidRPr="00C54F15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t>Financial risks – Corruption in Ukraine</w:t>
            </w:r>
          </w:p>
        </w:tc>
        <w:tc>
          <w:tcPr>
            <w:tcW w:w="1989" w:type="dxa"/>
            <w:shd w:val="clear" w:color="auto" w:fill="auto"/>
          </w:tcPr>
          <w:p w14:paraId="588F0781" w14:textId="6542B278" w:rsidR="25BD53DB" w:rsidRPr="00C54F15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t>Possible</w:t>
            </w:r>
          </w:p>
        </w:tc>
        <w:tc>
          <w:tcPr>
            <w:tcW w:w="1989" w:type="dxa"/>
            <w:shd w:val="clear" w:color="auto" w:fill="auto"/>
          </w:tcPr>
          <w:p w14:paraId="5052A982" w14:textId="04C6055A" w:rsidR="25BD53DB" w:rsidRPr="00C54F15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t>Moderate</w:t>
            </w:r>
          </w:p>
        </w:tc>
        <w:tc>
          <w:tcPr>
            <w:tcW w:w="1989" w:type="dxa"/>
            <w:shd w:val="clear" w:color="auto" w:fill="auto"/>
          </w:tcPr>
          <w:p w14:paraId="1B7272DF" w14:textId="180B22F3" w:rsidR="25BD53DB" w:rsidRPr="00C54F15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t>EDF Finance manager and Ukraine team</w:t>
            </w:r>
          </w:p>
        </w:tc>
        <w:tc>
          <w:tcPr>
            <w:tcW w:w="1989" w:type="dxa"/>
            <w:shd w:val="clear" w:color="auto" w:fill="auto"/>
          </w:tcPr>
          <w:p w14:paraId="0A2FACE5" w14:textId="5B5D558F" w:rsidR="25BD53DB" w:rsidRPr="00C54F15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t>Strict procedures; Support to members</w:t>
            </w:r>
          </w:p>
        </w:tc>
      </w:tr>
      <w:tr w:rsidR="25BD53DB" w:rsidRPr="00C54F15" w14:paraId="60A3BE3F" w14:textId="77777777" w:rsidTr="25BD53DB">
        <w:trPr>
          <w:trHeight w:val="300"/>
        </w:trPr>
        <w:tc>
          <w:tcPr>
            <w:tcW w:w="960" w:type="dxa"/>
            <w:shd w:val="clear" w:color="auto" w:fill="auto"/>
          </w:tcPr>
          <w:p w14:paraId="048970EE" w14:textId="70D04AE7" w:rsidR="25BD53DB" w:rsidRPr="00C54F15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3017" w:type="dxa"/>
            <w:shd w:val="clear" w:color="auto" w:fill="auto"/>
          </w:tcPr>
          <w:p w14:paraId="6556DB8C" w14:textId="69AD3DD6" w:rsidR="25BD53DB" w:rsidRPr="00C54F15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t>April 2022</w:t>
            </w:r>
          </w:p>
        </w:tc>
        <w:tc>
          <w:tcPr>
            <w:tcW w:w="1989" w:type="dxa"/>
            <w:shd w:val="clear" w:color="auto" w:fill="auto"/>
          </w:tcPr>
          <w:p w14:paraId="07FE4EE8" w14:textId="1119F711" w:rsidR="25BD53DB" w:rsidRPr="00C54F15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t>Mental health impact on EDF staff</w:t>
            </w:r>
          </w:p>
        </w:tc>
        <w:tc>
          <w:tcPr>
            <w:tcW w:w="1989" w:type="dxa"/>
            <w:shd w:val="clear" w:color="auto" w:fill="auto"/>
          </w:tcPr>
          <w:p w14:paraId="79145EC1" w14:textId="302B0891" w:rsidR="25BD53DB" w:rsidRPr="00C54F15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t>Possible</w:t>
            </w:r>
          </w:p>
        </w:tc>
        <w:tc>
          <w:tcPr>
            <w:tcW w:w="1989" w:type="dxa"/>
            <w:shd w:val="clear" w:color="auto" w:fill="auto"/>
          </w:tcPr>
          <w:p w14:paraId="2BCCFB88" w14:textId="753379A8" w:rsidR="25BD53DB" w:rsidRPr="00C54F15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t>Moderate</w:t>
            </w:r>
          </w:p>
        </w:tc>
        <w:tc>
          <w:tcPr>
            <w:tcW w:w="1989" w:type="dxa"/>
            <w:shd w:val="clear" w:color="auto" w:fill="auto"/>
          </w:tcPr>
          <w:p w14:paraId="269F1301" w14:textId="5A349E3E" w:rsidR="25BD53DB" w:rsidRPr="00C54F15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t>EDF Executive Director</w:t>
            </w:r>
          </w:p>
        </w:tc>
        <w:tc>
          <w:tcPr>
            <w:tcW w:w="1989" w:type="dxa"/>
            <w:shd w:val="clear" w:color="auto" w:fill="auto"/>
          </w:tcPr>
          <w:p w14:paraId="1734594E" w14:textId="3DC3D826" w:rsidR="25BD53DB" w:rsidRPr="00C54F15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t>Regular meetings; Staff training and support</w:t>
            </w:r>
          </w:p>
        </w:tc>
      </w:tr>
      <w:tr w:rsidR="25BD53DB" w:rsidRPr="00C54F15" w14:paraId="1A4C3D81" w14:textId="77777777" w:rsidTr="25BD53DB">
        <w:trPr>
          <w:trHeight w:val="300"/>
        </w:trPr>
        <w:tc>
          <w:tcPr>
            <w:tcW w:w="960" w:type="dxa"/>
            <w:shd w:val="clear" w:color="auto" w:fill="auto"/>
          </w:tcPr>
          <w:p w14:paraId="2C83EE3F" w14:textId="29182BF9" w:rsidR="25BD53DB" w:rsidRPr="00C54F15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3017" w:type="dxa"/>
            <w:shd w:val="clear" w:color="auto" w:fill="auto"/>
          </w:tcPr>
          <w:p w14:paraId="00E9BBAB" w14:textId="71F45F74" w:rsidR="25BD53DB" w:rsidRPr="00C54F15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t>Aug 2023</w:t>
            </w:r>
          </w:p>
        </w:tc>
        <w:tc>
          <w:tcPr>
            <w:tcW w:w="1989" w:type="dxa"/>
            <w:shd w:val="clear" w:color="auto" w:fill="auto"/>
          </w:tcPr>
          <w:p w14:paraId="65C5A12D" w14:textId="35E56FDA" w:rsidR="25BD53DB" w:rsidRPr="00C54F15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t>Financial – Overspending</w:t>
            </w:r>
          </w:p>
        </w:tc>
        <w:tc>
          <w:tcPr>
            <w:tcW w:w="1989" w:type="dxa"/>
            <w:shd w:val="clear" w:color="auto" w:fill="auto"/>
          </w:tcPr>
          <w:p w14:paraId="261396FF" w14:textId="60AD0449" w:rsidR="25BD53DB" w:rsidRPr="00C54F15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t>Possible</w:t>
            </w:r>
          </w:p>
        </w:tc>
        <w:tc>
          <w:tcPr>
            <w:tcW w:w="1989" w:type="dxa"/>
            <w:shd w:val="clear" w:color="auto" w:fill="auto"/>
          </w:tcPr>
          <w:p w14:paraId="5EA19E6C" w14:textId="05AB4BA2" w:rsidR="25BD53DB" w:rsidRPr="00C54F15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t>Moderate</w:t>
            </w:r>
          </w:p>
        </w:tc>
        <w:tc>
          <w:tcPr>
            <w:tcW w:w="1989" w:type="dxa"/>
            <w:shd w:val="clear" w:color="auto" w:fill="auto"/>
          </w:tcPr>
          <w:p w14:paraId="14A90CB7" w14:textId="012F32C9" w:rsidR="25BD53DB" w:rsidRPr="00C54F15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t>EDF Finance manager and Ukraine team</w:t>
            </w:r>
          </w:p>
        </w:tc>
        <w:tc>
          <w:tcPr>
            <w:tcW w:w="1989" w:type="dxa"/>
            <w:shd w:val="clear" w:color="auto" w:fill="auto"/>
          </w:tcPr>
          <w:p w14:paraId="05221310" w14:textId="57A5F2A6" w:rsidR="25BD53DB" w:rsidRPr="00C54F15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t>Financial management; Expense monitoring</w:t>
            </w:r>
          </w:p>
        </w:tc>
      </w:tr>
      <w:tr w:rsidR="25BD53DB" w:rsidRPr="00C54F15" w14:paraId="24C6C23C" w14:textId="77777777" w:rsidTr="25BD53DB">
        <w:trPr>
          <w:trHeight w:val="300"/>
        </w:trPr>
        <w:tc>
          <w:tcPr>
            <w:tcW w:w="960" w:type="dxa"/>
            <w:shd w:val="clear" w:color="auto" w:fill="auto"/>
          </w:tcPr>
          <w:p w14:paraId="1AEF4502" w14:textId="2D4B94A1" w:rsidR="25BD53DB" w:rsidRPr="00C54F15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3017" w:type="dxa"/>
            <w:shd w:val="clear" w:color="auto" w:fill="auto"/>
          </w:tcPr>
          <w:p w14:paraId="5CA2A0F9" w14:textId="1003BDDB" w:rsidR="25BD53DB" w:rsidRPr="00C54F15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989" w:type="dxa"/>
            <w:shd w:val="clear" w:color="auto" w:fill="auto"/>
          </w:tcPr>
          <w:p w14:paraId="223ECC7A" w14:textId="3A74910F" w:rsidR="25BD53DB" w:rsidRPr="00C54F15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t>Changing target group’s needs</w:t>
            </w:r>
          </w:p>
        </w:tc>
        <w:tc>
          <w:tcPr>
            <w:tcW w:w="1989" w:type="dxa"/>
            <w:shd w:val="clear" w:color="auto" w:fill="auto"/>
          </w:tcPr>
          <w:p w14:paraId="077ED970" w14:textId="78AC53A5" w:rsidR="25BD53DB" w:rsidRPr="00C54F15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t>Possible</w:t>
            </w:r>
          </w:p>
        </w:tc>
        <w:tc>
          <w:tcPr>
            <w:tcW w:w="1989" w:type="dxa"/>
            <w:shd w:val="clear" w:color="auto" w:fill="auto"/>
          </w:tcPr>
          <w:p w14:paraId="51D877A0" w14:textId="6E307359" w:rsidR="25BD53DB" w:rsidRPr="00C54F15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t>Moderate</w:t>
            </w:r>
          </w:p>
        </w:tc>
        <w:tc>
          <w:tcPr>
            <w:tcW w:w="1989" w:type="dxa"/>
            <w:shd w:val="clear" w:color="auto" w:fill="auto"/>
          </w:tcPr>
          <w:p w14:paraId="44FF8758" w14:textId="2A24757A" w:rsidR="25BD53DB" w:rsidRPr="00C54F15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t xml:space="preserve">EDF </w:t>
            </w:r>
            <w:proofErr w:type="spellStart"/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t>Programme</w:t>
            </w:r>
            <w:proofErr w:type="spellEnd"/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t xml:space="preserve"> Coordinator</w:t>
            </w:r>
          </w:p>
        </w:tc>
        <w:tc>
          <w:tcPr>
            <w:tcW w:w="1989" w:type="dxa"/>
            <w:shd w:val="clear" w:color="auto" w:fill="auto"/>
          </w:tcPr>
          <w:p w14:paraId="7274B7FA" w14:textId="2CA92CD2" w:rsidR="25BD53DB" w:rsidRPr="00C54F15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t>Regular meetings with Ukraine team</w:t>
            </w:r>
          </w:p>
        </w:tc>
      </w:tr>
      <w:tr w:rsidR="25BD53DB" w:rsidRPr="00C54F15" w14:paraId="50B7C07B" w14:textId="77777777" w:rsidTr="25BD53DB">
        <w:trPr>
          <w:trHeight w:val="300"/>
        </w:trPr>
        <w:tc>
          <w:tcPr>
            <w:tcW w:w="960" w:type="dxa"/>
            <w:shd w:val="clear" w:color="auto" w:fill="auto"/>
          </w:tcPr>
          <w:p w14:paraId="2D817F48" w14:textId="1EFC5211" w:rsidR="25BD53DB" w:rsidRPr="00C54F15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3017" w:type="dxa"/>
            <w:shd w:val="clear" w:color="auto" w:fill="auto"/>
          </w:tcPr>
          <w:p w14:paraId="6076F84B" w14:textId="0771B587" w:rsidR="25BD53DB" w:rsidRPr="00C54F15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t>Dec 2023</w:t>
            </w:r>
          </w:p>
        </w:tc>
        <w:tc>
          <w:tcPr>
            <w:tcW w:w="1989" w:type="dxa"/>
            <w:shd w:val="clear" w:color="auto" w:fill="auto"/>
          </w:tcPr>
          <w:p w14:paraId="6E112CEE" w14:textId="16AC7B1F" w:rsidR="25BD53DB" w:rsidRPr="00C54F15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t>Project leadership’s health in Ukraine</w:t>
            </w:r>
          </w:p>
        </w:tc>
        <w:tc>
          <w:tcPr>
            <w:tcW w:w="1989" w:type="dxa"/>
            <w:shd w:val="clear" w:color="auto" w:fill="auto"/>
          </w:tcPr>
          <w:p w14:paraId="21D55461" w14:textId="7A211AD8" w:rsidR="25BD53DB" w:rsidRPr="00C54F15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t>Likely</w:t>
            </w:r>
          </w:p>
        </w:tc>
        <w:tc>
          <w:tcPr>
            <w:tcW w:w="1989" w:type="dxa"/>
            <w:shd w:val="clear" w:color="auto" w:fill="auto"/>
          </w:tcPr>
          <w:p w14:paraId="5AF6C5F1" w14:textId="4FF89C47" w:rsidR="25BD53DB" w:rsidRPr="00C54F15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t>High</w:t>
            </w:r>
          </w:p>
        </w:tc>
        <w:tc>
          <w:tcPr>
            <w:tcW w:w="1989" w:type="dxa"/>
            <w:shd w:val="clear" w:color="auto" w:fill="auto"/>
          </w:tcPr>
          <w:p w14:paraId="0780F65A" w14:textId="40770EA5" w:rsidR="25BD53DB" w:rsidRPr="00C54F15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t>EDF management team and staff</w:t>
            </w:r>
          </w:p>
        </w:tc>
        <w:tc>
          <w:tcPr>
            <w:tcW w:w="1989" w:type="dxa"/>
            <w:shd w:val="clear" w:color="auto" w:fill="auto"/>
          </w:tcPr>
          <w:p w14:paraId="673F08D7" w14:textId="0ACB5629" w:rsidR="25BD53DB" w:rsidRPr="00C54F15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t>HR elements in programs; External consultants</w:t>
            </w:r>
          </w:p>
        </w:tc>
      </w:tr>
      <w:tr w:rsidR="25BD53DB" w:rsidRPr="00C54F15" w14:paraId="61ACC98B" w14:textId="77777777" w:rsidTr="25BD53DB">
        <w:trPr>
          <w:trHeight w:val="300"/>
        </w:trPr>
        <w:tc>
          <w:tcPr>
            <w:tcW w:w="960" w:type="dxa"/>
            <w:shd w:val="clear" w:color="auto" w:fill="auto"/>
          </w:tcPr>
          <w:p w14:paraId="6219ABBD" w14:textId="44E7D33B" w:rsidR="25BD53DB" w:rsidRPr="00C54F15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3017" w:type="dxa"/>
            <w:shd w:val="clear" w:color="auto" w:fill="auto"/>
          </w:tcPr>
          <w:p w14:paraId="7C2919B5" w14:textId="08F1990A" w:rsidR="25BD53DB" w:rsidRPr="00C54F15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t>Dec 2023</w:t>
            </w:r>
          </w:p>
        </w:tc>
        <w:tc>
          <w:tcPr>
            <w:tcW w:w="1989" w:type="dxa"/>
            <w:shd w:val="clear" w:color="auto" w:fill="auto"/>
          </w:tcPr>
          <w:p w14:paraId="401A7A1E" w14:textId="464B6515" w:rsidR="25BD53DB" w:rsidRPr="00C54F15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t>Cash flow to partners</w:t>
            </w:r>
          </w:p>
        </w:tc>
        <w:tc>
          <w:tcPr>
            <w:tcW w:w="1989" w:type="dxa"/>
            <w:shd w:val="clear" w:color="auto" w:fill="auto"/>
          </w:tcPr>
          <w:p w14:paraId="34DB71CF" w14:textId="464AFF12" w:rsidR="25BD53DB" w:rsidRPr="00C54F15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t>Likely</w:t>
            </w:r>
          </w:p>
        </w:tc>
        <w:tc>
          <w:tcPr>
            <w:tcW w:w="1989" w:type="dxa"/>
            <w:shd w:val="clear" w:color="auto" w:fill="auto"/>
          </w:tcPr>
          <w:p w14:paraId="64FC95E3" w14:textId="4C1B6D98" w:rsidR="25BD53DB" w:rsidRPr="00C54F15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t>High</w:t>
            </w:r>
          </w:p>
        </w:tc>
        <w:tc>
          <w:tcPr>
            <w:tcW w:w="1989" w:type="dxa"/>
            <w:shd w:val="clear" w:color="auto" w:fill="auto"/>
          </w:tcPr>
          <w:p w14:paraId="7E29BE94" w14:textId="2FDA254B" w:rsidR="25BD53DB" w:rsidRPr="00C54F15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t>EDF finance team</w:t>
            </w:r>
          </w:p>
        </w:tc>
        <w:tc>
          <w:tcPr>
            <w:tcW w:w="1989" w:type="dxa"/>
            <w:shd w:val="clear" w:color="auto" w:fill="auto"/>
          </w:tcPr>
          <w:p w14:paraId="1A9BFBC2" w14:textId="1CC856FE" w:rsidR="25BD53DB" w:rsidRPr="00C54F15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t>Improve bank procedures</w:t>
            </w:r>
          </w:p>
        </w:tc>
      </w:tr>
      <w:tr w:rsidR="25BD53DB" w:rsidRPr="00C54F15" w14:paraId="34D4D36E" w14:textId="77777777" w:rsidTr="25BD53DB">
        <w:trPr>
          <w:trHeight w:val="300"/>
        </w:trPr>
        <w:tc>
          <w:tcPr>
            <w:tcW w:w="960" w:type="dxa"/>
            <w:shd w:val="clear" w:color="auto" w:fill="auto"/>
          </w:tcPr>
          <w:p w14:paraId="19D4E4D6" w14:textId="597DEDFE" w:rsidR="25BD53DB" w:rsidRPr="00C54F15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3017" w:type="dxa"/>
            <w:shd w:val="clear" w:color="auto" w:fill="auto"/>
          </w:tcPr>
          <w:p w14:paraId="4D902BF8" w14:textId="3E889172" w:rsidR="25BD53DB" w:rsidRPr="00C54F15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t>Dec 2023</w:t>
            </w:r>
          </w:p>
        </w:tc>
        <w:tc>
          <w:tcPr>
            <w:tcW w:w="1989" w:type="dxa"/>
            <w:shd w:val="clear" w:color="auto" w:fill="auto"/>
          </w:tcPr>
          <w:p w14:paraId="3EA01373" w14:textId="5BF40678" w:rsidR="25BD53DB" w:rsidRPr="00C54F15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t xml:space="preserve">War escalation; </w:t>
            </w:r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Blackouts</w:t>
            </w:r>
          </w:p>
        </w:tc>
        <w:tc>
          <w:tcPr>
            <w:tcW w:w="1989" w:type="dxa"/>
            <w:shd w:val="clear" w:color="auto" w:fill="auto"/>
          </w:tcPr>
          <w:p w14:paraId="5F5B5F08" w14:textId="6265820E" w:rsidR="25BD53DB" w:rsidRPr="00C54F15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Likely</w:t>
            </w:r>
          </w:p>
        </w:tc>
        <w:tc>
          <w:tcPr>
            <w:tcW w:w="1989" w:type="dxa"/>
            <w:shd w:val="clear" w:color="auto" w:fill="auto"/>
          </w:tcPr>
          <w:p w14:paraId="2F3D36AB" w14:textId="50074FD3" w:rsidR="25BD53DB" w:rsidRPr="00C54F15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t>Moderate</w:t>
            </w:r>
          </w:p>
        </w:tc>
        <w:tc>
          <w:tcPr>
            <w:tcW w:w="1989" w:type="dxa"/>
            <w:shd w:val="clear" w:color="auto" w:fill="auto"/>
          </w:tcPr>
          <w:p w14:paraId="12416AD7" w14:textId="5121D3C6" w:rsidR="25BD53DB" w:rsidRPr="00C54F15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t>Ukraine team</w:t>
            </w:r>
          </w:p>
        </w:tc>
        <w:tc>
          <w:tcPr>
            <w:tcW w:w="1989" w:type="dxa"/>
            <w:shd w:val="clear" w:color="auto" w:fill="auto"/>
          </w:tcPr>
          <w:p w14:paraId="0A7C9736" w14:textId="0476920B" w:rsidR="25BD53DB" w:rsidRPr="00C54F15" w:rsidRDefault="25BD53DB" w:rsidP="25BD53D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t xml:space="preserve">Security </w:t>
            </w:r>
            <w:r w:rsidRPr="00C54F15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analysis; Power generators</w:t>
            </w:r>
          </w:p>
        </w:tc>
      </w:tr>
    </w:tbl>
    <w:p w14:paraId="7A22F71A" w14:textId="51384F6B" w:rsidR="25BD53DB" w:rsidRPr="00EB4BE2" w:rsidRDefault="25BD53DB">
      <w:pPr>
        <w:rPr>
          <w:rFonts w:ascii="Arial" w:hAnsi="Arial" w:cs="Arial"/>
        </w:rPr>
      </w:pPr>
    </w:p>
    <w:p w14:paraId="4BF917DA" w14:textId="77777777" w:rsidR="00600E5A" w:rsidRPr="00EB4BE2" w:rsidRDefault="00600E5A" w:rsidP="00600E5A">
      <w:pPr>
        <w:pStyle w:val="Heading2"/>
        <w:rPr>
          <w:rFonts w:ascii="Arial" w:hAnsi="Arial" w:cs="Arial"/>
          <w:szCs w:val="24"/>
          <w:lang w:val="en-US"/>
        </w:rPr>
      </w:pPr>
    </w:p>
    <w:p w14:paraId="2E14EEB9" w14:textId="77777777" w:rsidR="00600E5A" w:rsidRPr="00EB4BE2" w:rsidRDefault="00600E5A" w:rsidP="00600E5A">
      <w:pPr>
        <w:spacing w:line="360" w:lineRule="auto"/>
        <w:rPr>
          <w:rFonts w:ascii="Arial" w:hAnsi="Arial" w:cs="Arial"/>
          <w:szCs w:val="24"/>
          <w:lang w:val="en-US"/>
        </w:rPr>
      </w:pPr>
      <w:bookmarkStart w:id="2" w:name="_Section_3-_Incident"/>
      <w:bookmarkEnd w:id="2"/>
    </w:p>
    <w:p w14:paraId="7416F197" w14:textId="77777777" w:rsidR="00600E5A" w:rsidRPr="00EB4BE2" w:rsidRDefault="00600E5A" w:rsidP="00600E5A">
      <w:pPr>
        <w:spacing w:line="360" w:lineRule="auto"/>
        <w:ind w:firstLine="720"/>
        <w:rPr>
          <w:rFonts w:ascii="Arial" w:hAnsi="Arial" w:cs="Arial"/>
          <w:szCs w:val="24"/>
          <w:lang w:val="en-US"/>
        </w:rPr>
      </w:pPr>
    </w:p>
    <w:sectPr w:rsidR="00600E5A" w:rsidRPr="00EB4BE2" w:rsidSect="00E71A0A">
      <w:headerReference w:type="default" r:id="rId10"/>
      <w:footerReference w:type="default" r:id="rId11"/>
      <w:pgSz w:w="16838" w:h="11906" w:orient="landscape"/>
      <w:pgMar w:top="2213" w:right="1387" w:bottom="624" w:left="1531" w:header="284" w:footer="1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A0423" w14:textId="77777777" w:rsidR="00B36796" w:rsidRDefault="00B36796" w:rsidP="00F86167">
      <w:pPr>
        <w:spacing w:after="0" w:line="240" w:lineRule="auto"/>
      </w:pPr>
      <w:r>
        <w:separator/>
      </w:r>
    </w:p>
  </w:endnote>
  <w:endnote w:type="continuationSeparator" w:id="0">
    <w:p w14:paraId="5C6CA981" w14:textId="77777777" w:rsidR="00B36796" w:rsidRDefault="00B36796" w:rsidP="00F8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601E5" w14:textId="77777777" w:rsidR="007D4987" w:rsidRDefault="00000000" w:rsidP="00CD5671">
    <w:pPr>
      <w:pStyle w:val="Footer"/>
      <w:jc w:val="center"/>
      <w:rPr>
        <w:noProof/>
      </w:rPr>
    </w:pPr>
    <w:r>
      <w:rPr>
        <w:noProof/>
      </w:rPr>
      <w:pict w14:anchorId="35B0A1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0" o:spid="_x0000_s1041" type="#_x0000_t75" style="position:absolute;left:0;text-align:left;margin-left:170.3pt;margin-top:21.5pt;width:347pt;height:37.5pt;z-index:-1;visibility:visible" wrapcoords="-47 0 -47 21168 21600 21168 21600 0 -47 0">
          <v:imagedata r:id="rId1" o:title=""/>
          <w10:wrap type="square"/>
        </v:shape>
      </w:pict>
    </w:r>
    <w:r w:rsidR="007D4987">
      <w:fldChar w:fldCharType="begin"/>
    </w:r>
    <w:r w:rsidR="007D4987">
      <w:instrText xml:space="preserve"> PAGE   \* MERGEFORMAT </w:instrText>
    </w:r>
    <w:r w:rsidR="007D4987">
      <w:fldChar w:fldCharType="separate"/>
    </w:r>
    <w:r w:rsidR="00913671">
      <w:rPr>
        <w:noProof/>
      </w:rPr>
      <w:t>1</w:t>
    </w:r>
    <w:r w:rsidR="007D498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13F36" w14:textId="77777777" w:rsidR="00B36796" w:rsidRDefault="00B36796" w:rsidP="00F86167">
      <w:pPr>
        <w:spacing w:after="0" w:line="240" w:lineRule="auto"/>
      </w:pPr>
      <w:r>
        <w:separator/>
      </w:r>
    </w:p>
  </w:footnote>
  <w:footnote w:type="continuationSeparator" w:id="0">
    <w:p w14:paraId="68108AA9" w14:textId="77777777" w:rsidR="00B36796" w:rsidRDefault="00B36796" w:rsidP="00F86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73E38" w14:textId="77777777" w:rsidR="007D4987" w:rsidRPr="00B10A93" w:rsidRDefault="00000000" w:rsidP="00702749">
    <w:pPr>
      <w:tabs>
        <w:tab w:val="center" w:pos="4320"/>
        <w:tab w:val="right" w:pos="8640"/>
      </w:tabs>
      <w:spacing w:after="0" w:line="240" w:lineRule="auto"/>
      <w:ind w:right="902"/>
      <w:rPr>
        <w:rFonts w:ascii="Open Sans" w:hAnsi="Open Sans"/>
        <w:b/>
        <w:bCs/>
        <w:color w:val="003480"/>
        <w:sz w:val="12"/>
        <w:szCs w:val="12"/>
        <w:lang w:val="en"/>
      </w:rPr>
    </w:pPr>
    <w:r>
      <w:rPr>
        <w:rFonts w:ascii="Open Sans" w:hAnsi="Open Sans"/>
        <w:b/>
        <w:bCs/>
        <w:noProof/>
        <w:color w:val="003480"/>
        <w:sz w:val="12"/>
        <w:szCs w:val="12"/>
        <w:lang w:val="en"/>
      </w:rPr>
      <w:pict w14:anchorId="5E9EDC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s1043" type="#_x0000_t75" alt="logo funded by the european union" style="position:absolute;margin-left:618.55pt;margin-top:7.85pt;width:77.2pt;height:68pt;z-index:1;visibility:visible;mso-position-horizontal-relative:margin">
          <v:imagedata r:id="rId1" o:title="logo funded by the european union"/>
          <w10:wrap type="square" anchorx="margin"/>
        </v:shape>
      </w:pict>
    </w:r>
  </w:p>
  <w:p w14:paraId="57DAE18E" w14:textId="77777777" w:rsidR="007D4987" w:rsidRDefault="00000000" w:rsidP="00702749">
    <w:pPr>
      <w:pStyle w:val="Header"/>
    </w:pPr>
    <w:r>
      <w:rPr>
        <w:rFonts w:ascii="Open Sans" w:hAnsi="Open Sans"/>
        <w:b/>
        <w:bCs/>
        <w:noProof/>
        <w:color w:val="003480"/>
        <w:sz w:val="12"/>
        <w:szCs w:val="12"/>
        <w:lang w:val="en"/>
      </w:rPr>
      <w:pict w14:anchorId="0F867E86">
        <v:shape id="Picture 4" o:spid="_x0000_s1044" type="#_x0000_t75" alt="logo edf" style="position:absolute;margin-left:0;margin-top:5.25pt;width:56.3pt;height:62.45pt;z-index:2;visibility:visible;mso-position-horizontal-relative:margin">
          <v:imagedata r:id="rId2" o:title="logo edf"/>
          <w10:wrap type="square" anchorx="margin"/>
        </v:shape>
      </w:pict>
    </w:r>
  </w:p>
  <w:p w14:paraId="030BDE21" w14:textId="77777777" w:rsidR="007D4987" w:rsidRDefault="007D49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E2F6D"/>
    <w:multiLevelType w:val="hybridMultilevel"/>
    <w:tmpl w:val="6FFC7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EB631"/>
    <w:multiLevelType w:val="hybridMultilevel"/>
    <w:tmpl w:val="97C62544"/>
    <w:lvl w:ilvl="0" w:tplc="0EC03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E869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6412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E3B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54B9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E8F1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FA5B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C26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283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0564D"/>
    <w:multiLevelType w:val="hybridMultilevel"/>
    <w:tmpl w:val="16E8247C"/>
    <w:lvl w:ilvl="0" w:tplc="64A6A160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43B10"/>
    <w:multiLevelType w:val="hybridMultilevel"/>
    <w:tmpl w:val="33BC3F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7061F2"/>
    <w:multiLevelType w:val="hybridMultilevel"/>
    <w:tmpl w:val="3190E2B6"/>
    <w:lvl w:ilvl="0" w:tplc="64A6A160">
      <w:start w:val="10"/>
      <w:numFmt w:val="bullet"/>
      <w:lvlText w:val=""/>
      <w:lvlJc w:val="left"/>
      <w:pPr>
        <w:ind w:left="1080" w:hanging="360"/>
      </w:pPr>
      <w:rPr>
        <w:rFonts w:ascii="Symbol" w:hAnsi="Symbol" w:cs="Times New Roman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3116D3"/>
    <w:multiLevelType w:val="hybridMultilevel"/>
    <w:tmpl w:val="95E4CEFA"/>
    <w:lvl w:ilvl="0" w:tplc="EC86946E">
      <w:start w:val="1"/>
      <w:numFmt w:val="decimal"/>
      <w:lvlText w:val="%1."/>
      <w:lvlJc w:val="left"/>
      <w:pPr>
        <w:ind w:left="1020" w:hanging="360"/>
      </w:pPr>
    </w:lvl>
    <w:lvl w:ilvl="1" w:tplc="A7BED4D8">
      <w:start w:val="1"/>
      <w:numFmt w:val="decimal"/>
      <w:lvlText w:val="%2."/>
      <w:lvlJc w:val="left"/>
      <w:pPr>
        <w:ind w:left="1020" w:hanging="360"/>
      </w:pPr>
    </w:lvl>
    <w:lvl w:ilvl="2" w:tplc="F84E56A4">
      <w:start w:val="1"/>
      <w:numFmt w:val="decimal"/>
      <w:lvlText w:val="%3."/>
      <w:lvlJc w:val="left"/>
      <w:pPr>
        <w:ind w:left="1020" w:hanging="360"/>
      </w:pPr>
    </w:lvl>
    <w:lvl w:ilvl="3" w:tplc="56DA5682">
      <w:start w:val="1"/>
      <w:numFmt w:val="decimal"/>
      <w:lvlText w:val="%4."/>
      <w:lvlJc w:val="left"/>
      <w:pPr>
        <w:ind w:left="1020" w:hanging="360"/>
      </w:pPr>
    </w:lvl>
    <w:lvl w:ilvl="4" w:tplc="1FFC8C00">
      <w:start w:val="1"/>
      <w:numFmt w:val="decimal"/>
      <w:lvlText w:val="%5."/>
      <w:lvlJc w:val="left"/>
      <w:pPr>
        <w:ind w:left="1020" w:hanging="360"/>
      </w:pPr>
    </w:lvl>
    <w:lvl w:ilvl="5" w:tplc="3E84AE92">
      <w:start w:val="1"/>
      <w:numFmt w:val="decimal"/>
      <w:lvlText w:val="%6."/>
      <w:lvlJc w:val="left"/>
      <w:pPr>
        <w:ind w:left="1020" w:hanging="360"/>
      </w:pPr>
    </w:lvl>
    <w:lvl w:ilvl="6" w:tplc="B6789C8E">
      <w:start w:val="1"/>
      <w:numFmt w:val="decimal"/>
      <w:lvlText w:val="%7."/>
      <w:lvlJc w:val="left"/>
      <w:pPr>
        <w:ind w:left="1020" w:hanging="360"/>
      </w:pPr>
    </w:lvl>
    <w:lvl w:ilvl="7" w:tplc="645E05F6">
      <w:start w:val="1"/>
      <w:numFmt w:val="decimal"/>
      <w:lvlText w:val="%8."/>
      <w:lvlJc w:val="left"/>
      <w:pPr>
        <w:ind w:left="1020" w:hanging="360"/>
      </w:pPr>
    </w:lvl>
    <w:lvl w:ilvl="8" w:tplc="27844F26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38607CD7"/>
    <w:multiLevelType w:val="hybridMultilevel"/>
    <w:tmpl w:val="8760D490"/>
    <w:lvl w:ilvl="0" w:tplc="4D2E50E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9438A0"/>
    <w:multiLevelType w:val="hybridMultilevel"/>
    <w:tmpl w:val="2918E6A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013E9"/>
    <w:multiLevelType w:val="hybridMultilevel"/>
    <w:tmpl w:val="F38E3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054B4"/>
    <w:multiLevelType w:val="hybridMultilevel"/>
    <w:tmpl w:val="A7BED5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3078E3"/>
    <w:multiLevelType w:val="hybridMultilevel"/>
    <w:tmpl w:val="D960CEDE"/>
    <w:lvl w:ilvl="0" w:tplc="64A6A160">
      <w:start w:val="10"/>
      <w:numFmt w:val="bullet"/>
      <w:lvlText w:val=""/>
      <w:lvlJc w:val="left"/>
      <w:pPr>
        <w:ind w:left="1080" w:hanging="360"/>
      </w:pPr>
      <w:rPr>
        <w:rFonts w:ascii="Symbol" w:hAnsi="Symbol" w:cs="Times New Roman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D24B3A"/>
    <w:multiLevelType w:val="hybridMultilevel"/>
    <w:tmpl w:val="FD4C0DB0"/>
    <w:lvl w:ilvl="0" w:tplc="64A6A160">
      <w:start w:val="10"/>
      <w:numFmt w:val="bullet"/>
      <w:lvlText w:val=""/>
      <w:lvlJc w:val="left"/>
      <w:pPr>
        <w:ind w:left="108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A374E4"/>
    <w:multiLevelType w:val="hybridMultilevel"/>
    <w:tmpl w:val="5D480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3AD8B4"/>
    <w:multiLevelType w:val="hybridMultilevel"/>
    <w:tmpl w:val="7630732C"/>
    <w:lvl w:ilvl="0" w:tplc="00843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1A2E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80E9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C05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1605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54E9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68C9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2C5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B869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211020">
    <w:abstractNumId w:val="1"/>
  </w:num>
  <w:num w:numId="2" w16cid:durableId="944843465">
    <w:abstractNumId w:val="13"/>
  </w:num>
  <w:num w:numId="3" w16cid:durableId="83576184">
    <w:abstractNumId w:val="7"/>
  </w:num>
  <w:num w:numId="4" w16cid:durableId="1468204012">
    <w:abstractNumId w:val="8"/>
  </w:num>
  <w:num w:numId="5" w16cid:durableId="923732178">
    <w:abstractNumId w:val="12"/>
  </w:num>
  <w:num w:numId="6" w16cid:durableId="338194575">
    <w:abstractNumId w:val="0"/>
  </w:num>
  <w:num w:numId="7" w16cid:durableId="2089380560">
    <w:abstractNumId w:val="7"/>
  </w:num>
  <w:num w:numId="8" w16cid:durableId="1978218041">
    <w:abstractNumId w:val="6"/>
  </w:num>
  <w:num w:numId="9" w16cid:durableId="1672876375">
    <w:abstractNumId w:val="9"/>
  </w:num>
  <w:num w:numId="10" w16cid:durableId="1626690530">
    <w:abstractNumId w:val="2"/>
  </w:num>
  <w:num w:numId="11" w16cid:durableId="1258366077">
    <w:abstractNumId w:val="3"/>
  </w:num>
  <w:num w:numId="12" w16cid:durableId="1992755549">
    <w:abstractNumId w:val="4"/>
  </w:num>
  <w:num w:numId="13" w16cid:durableId="1988894416">
    <w:abstractNumId w:val="10"/>
  </w:num>
  <w:num w:numId="14" w16cid:durableId="1436436387">
    <w:abstractNumId w:val="11"/>
  </w:num>
  <w:num w:numId="15" w16cid:durableId="2028751950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linkStyles/>
  <w:doNotTrackMoves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2102"/>
    <w:rsid w:val="000023E1"/>
    <w:rsid w:val="00006A3C"/>
    <w:rsid w:val="000116EB"/>
    <w:rsid w:val="0001234B"/>
    <w:rsid w:val="00013863"/>
    <w:rsid w:val="00023AC7"/>
    <w:rsid w:val="0002460E"/>
    <w:rsid w:val="00024E6B"/>
    <w:rsid w:val="0003516B"/>
    <w:rsid w:val="00037607"/>
    <w:rsid w:val="0003787F"/>
    <w:rsid w:val="000410DE"/>
    <w:rsid w:val="0006100E"/>
    <w:rsid w:val="00070B9F"/>
    <w:rsid w:val="000722BC"/>
    <w:rsid w:val="0007636E"/>
    <w:rsid w:val="000831B3"/>
    <w:rsid w:val="00094B7E"/>
    <w:rsid w:val="000A0C1B"/>
    <w:rsid w:val="000A2F29"/>
    <w:rsid w:val="000A4D76"/>
    <w:rsid w:val="000B15EF"/>
    <w:rsid w:val="000B6839"/>
    <w:rsid w:val="000B7DBE"/>
    <w:rsid w:val="000C7D54"/>
    <w:rsid w:val="000D1EFA"/>
    <w:rsid w:val="000D2A6E"/>
    <w:rsid w:val="000D5B4F"/>
    <w:rsid w:val="000D6181"/>
    <w:rsid w:val="000D6748"/>
    <w:rsid w:val="000D77E3"/>
    <w:rsid w:val="000D7A12"/>
    <w:rsid w:val="000E2C61"/>
    <w:rsid w:val="000E3CB7"/>
    <w:rsid w:val="000F195C"/>
    <w:rsid w:val="000F281C"/>
    <w:rsid w:val="000F4513"/>
    <w:rsid w:val="000F615C"/>
    <w:rsid w:val="00102288"/>
    <w:rsid w:val="001051D6"/>
    <w:rsid w:val="0010667D"/>
    <w:rsid w:val="001102D0"/>
    <w:rsid w:val="001132B5"/>
    <w:rsid w:val="00113802"/>
    <w:rsid w:val="00113BFC"/>
    <w:rsid w:val="00124D95"/>
    <w:rsid w:val="00125A6D"/>
    <w:rsid w:val="001322F0"/>
    <w:rsid w:val="001325FD"/>
    <w:rsid w:val="00146C15"/>
    <w:rsid w:val="001542F2"/>
    <w:rsid w:val="00157313"/>
    <w:rsid w:val="0018530D"/>
    <w:rsid w:val="0018534F"/>
    <w:rsid w:val="001A0CDD"/>
    <w:rsid w:val="001B25D2"/>
    <w:rsid w:val="001C21A5"/>
    <w:rsid w:val="001E2101"/>
    <w:rsid w:val="001E3751"/>
    <w:rsid w:val="001F4970"/>
    <w:rsid w:val="00211C0D"/>
    <w:rsid w:val="00212588"/>
    <w:rsid w:val="00226524"/>
    <w:rsid w:val="002266B1"/>
    <w:rsid w:val="00231000"/>
    <w:rsid w:val="002340A9"/>
    <w:rsid w:val="002404DC"/>
    <w:rsid w:val="00245A9B"/>
    <w:rsid w:val="002563BF"/>
    <w:rsid w:val="00257194"/>
    <w:rsid w:val="00270413"/>
    <w:rsid w:val="00270533"/>
    <w:rsid w:val="00270809"/>
    <w:rsid w:val="0027112F"/>
    <w:rsid w:val="002713F5"/>
    <w:rsid w:val="002775E1"/>
    <w:rsid w:val="002876EB"/>
    <w:rsid w:val="00292B80"/>
    <w:rsid w:val="0029348C"/>
    <w:rsid w:val="002A00D3"/>
    <w:rsid w:val="002A239A"/>
    <w:rsid w:val="002A2A9A"/>
    <w:rsid w:val="002A342E"/>
    <w:rsid w:val="002B0F32"/>
    <w:rsid w:val="002B6372"/>
    <w:rsid w:val="002B6845"/>
    <w:rsid w:val="002C169D"/>
    <w:rsid w:val="002C2530"/>
    <w:rsid w:val="002C3CC4"/>
    <w:rsid w:val="002C4B20"/>
    <w:rsid w:val="002C7D2D"/>
    <w:rsid w:val="002D554E"/>
    <w:rsid w:val="002E2CCB"/>
    <w:rsid w:val="002E4D06"/>
    <w:rsid w:val="002F0206"/>
    <w:rsid w:val="002F54A4"/>
    <w:rsid w:val="00300EA3"/>
    <w:rsid w:val="00303D90"/>
    <w:rsid w:val="0030775B"/>
    <w:rsid w:val="003078E4"/>
    <w:rsid w:val="003236EF"/>
    <w:rsid w:val="0033262A"/>
    <w:rsid w:val="00333531"/>
    <w:rsid w:val="00337D49"/>
    <w:rsid w:val="00343764"/>
    <w:rsid w:val="003459EA"/>
    <w:rsid w:val="00356623"/>
    <w:rsid w:val="003620C9"/>
    <w:rsid w:val="00363B2C"/>
    <w:rsid w:val="0036742E"/>
    <w:rsid w:val="00370623"/>
    <w:rsid w:val="00370645"/>
    <w:rsid w:val="0037765C"/>
    <w:rsid w:val="003859DC"/>
    <w:rsid w:val="003A1CA0"/>
    <w:rsid w:val="003A532D"/>
    <w:rsid w:val="003B63DF"/>
    <w:rsid w:val="003C1A02"/>
    <w:rsid w:val="003C3ACE"/>
    <w:rsid w:val="003C40FF"/>
    <w:rsid w:val="003C4F36"/>
    <w:rsid w:val="003D2A2D"/>
    <w:rsid w:val="003D2CFB"/>
    <w:rsid w:val="003D4507"/>
    <w:rsid w:val="003E00A4"/>
    <w:rsid w:val="003E10BC"/>
    <w:rsid w:val="003E377A"/>
    <w:rsid w:val="003E5784"/>
    <w:rsid w:val="003E5961"/>
    <w:rsid w:val="003E6B7F"/>
    <w:rsid w:val="004075AB"/>
    <w:rsid w:val="00407C35"/>
    <w:rsid w:val="004346B4"/>
    <w:rsid w:val="00442861"/>
    <w:rsid w:val="00444755"/>
    <w:rsid w:val="004602B7"/>
    <w:rsid w:val="00463858"/>
    <w:rsid w:val="00473DB9"/>
    <w:rsid w:val="00476616"/>
    <w:rsid w:val="00490168"/>
    <w:rsid w:val="0049755B"/>
    <w:rsid w:val="00497901"/>
    <w:rsid w:val="004A15D9"/>
    <w:rsid w:val="004A4B3F"/>
    <w:rsid w:val="004B0B31"/>
    <w:rsid w:val="004B18D2"/>
    <w:rsid w:val="004C0803"/>
    <w:rsid w:val="004C17E0"/>
    <w:rsid w:val="004C4569"/>
    <w:rsid w:val="004C7574"/>
    <w:rsid w:val="004D3877"/>
    <w:rsid w:val="004E3887"/>
    <w:rsid w:val="004F642D"/>
    <w:rsid w:val="005000C3"/>
    <w:rsid w:val="00502FA8"/>
    <w:rsid w:val="0050545C"/>
    <w:rsid w:val="0051160D"/>
    <w:rsid w:val="00513137"/>
    <w:rsid w:val="00513A6C"/>
    <w:rsid w:val="00514F5E"/>
    <w:rsid w:val="00515EE3"/>
    <w:rsid w:val="005222BC"/>
    <w:rsid w:val="0052395E"/>
    <w:rsid w:val="00526117"/>
    <w:rsid w:val="00545853"/>
    <w:rsid w:val="00545FF2"/>
    <w:rsid w:val="00550FC8"/>
    <w:rsid w:val="005524CE"/>
    <w:rsid w:val="00555438"/>
    <w:rsid w:val="00565B87"/>
    <w:rsid w:val="00570620"/>
    <w:rsid w:val="00572CD2"/>
    <w:rsid w:val="00580BDE"/>
    <w:rsid w:val="00582AC5"/>
    <w:rsid w:val="00584A92"/>
    <w:rsid w:val="005850CA"/>
    <w:rsid w:val="00590546"/>
    <w:rsid w:val="00593A76"/>
    <w:rsid w:val="00593E78"/>
    <w:rsid w:val="00594E33"/>
    <w:rsid w:val="0059749D"/>
    <w:rsid w:val="00597FDD"/>
    <w:rsid w:val="005A1124"/>
    <w:rsid w:val="005B1FBC"/>
    <w:rsid w:val="005B4858"/>
    <w:rsid w:val="005B4FAA"/>
    <w:rsid w:val="005C0899"/>
    <w:rsid w:val="005C0D55"/>
    <w:rsid w:val="005D7396"/>
    <w:rsid w:val="005E11D8"/>
    <w:rsid w:val="005E1BFB"/>
    <w:rsid w:val="005E48B5"/>
    <w:rsid w:val="005F3F25"/>
    <w:rsid w:val="005F4A66"/>
    <w:rsid w:val="005F4DEE"/>
    <w:rsid w:val="005F6967"/>
    <w:rsid w:val="005F6D5E"/>
    <w:rsid w:val="005F736E"/>
    <w:rsid w:val="00600E5A"/>
    <w:rsid w:val="00617C22"/>
    <w:rsid w:val="00622826"/>
    <w:rsid w:val="006251BF"/>
    <w:rsid w:val="00627D4D"/>
    <w:rsid w:val="00632F7D"/>
    <w:rsid w:val="00634347"/>
    <w:rsid w:val="00641766"/>
    <w:rsid w:val="00646AC2"/>
    <w:rsid w:val="006504AD"/>
    <w:rsid w:val="0065386E"/>
    <w:rsid w:val="006569F1"/>
    <w:rsid w:val="006622E5"/>
    <w:rsid w:val="00662751"/>
    <w:rsid w:val="006636F6"/>
    <w:rsid w:val="00672A42"/>
    <w:rsid w:val="006737D5"/>
    <w:rsid w:val="006743C9"/>
    <w:rsid w:val="006830B6"/>
    <w:rsid w:val="006A2871"/>
    <w:rsid w:val="006A6684"/>
    <w:rsid w:val="006B6668"/>
    <w:rsid w:val="006C7985"/>
    <w:rsid w:val="006D171D"/>
    <w:rsid w:val="006D20B1"/>
    <w:rsid w:val="006D22FD"/>
    <w:rsid w:val="006D4C54"/>
    <w:rsid w:val="006D6A16"/>
    <w:rsid w:val="006E027F"/>
    <w:rsid w:val="006E5308"/>
    <w:rsid w:val="006F0359"/>
    <w:rsid w:val="006F6D94"/>
    <w:rsid w:val="006F7E6C"/>
    <w:rsid w:val="007018A3"/>
    <w:rsid w:val="00702749"/>
    <w:rsid w:val="0070409D"/>
    <w:rsid w:val="00710F03"/>
    <w:rsid w:val="00727D3A"/>
    <w:rsid w:val="007325A4"/>
    <w:rsid w:val="00735289"/>
    <w:rsid w:val="007523B5"/>
    <w:rsid w:val="00754092"/>
    <w:rsid w:val="00766C5C"/>
    <w:rsid w:val="0077255D"/>
    <w:rsid w:val="00772F63"/>
    <w:rsid w:val="00782102"/>
    <w:rsid w:val="007907CC"/>
    <w:rsid w:val="0079470A"/>
    <w:rsid w:val="00795209"/>
    <w:rsid w:val="007B2C20"/>
    <w:rsid w:val="007B5868"/>
    <w:rsid w:val="007B7E78"/>
    <w:rsid w:val="007C1E5E"/>
    <w:rsid w:val="007C2FFC"/>
    <w:rsid w:val="007C5D45"/>
    <w:rsid w:val="007D3B33"/>
    <w:rsid w:val="007D4987"/>
    <w:rsid w:val="007D652A"/>
    <w:rsid w:val="007D66AC"/>
    <w:rsid w:val="007D7D32"/>
    <w:rsid w:val="007DAC59"/>
    <w:rsid w:val="007E28AA"/>
    <w:rsid w:val="007E3A9C"/>
    <w:rsid w:val="007E483A"/>
    <w:rsid w:val="007E6A55"/>
    <w:rsid w:val="007F7978"/>
    <w:rsid w:val="0080044B"/>
    <w:rsid w:val="00803C21"/>
    <w:rsid w:val="0081214B"/>
    <w:rsid w:val="00813D1D"/>
    <w:rsid w:val="008177E5"/>
    <w:rsid w:val="008243DB"/>
    <w:rsid w:val="00825148"/>
    <w:rsid w:val="00825AC8"/>
    <w:rsid w:val="00827E13"/>
    <w:rsid w:val="00832DB6"/>
    <w:rsid w:val="008377E7"/>
    <w:rsid w:val="00843344"/>
    <w:rsid w:val="0084728B"/>
    <w:rsid w:val="008530D2"/>
    <w:rsid w:val="00863F97"/>
    <w:rsid w:val="00866610"/>
    <w:rsid w:val="0087596D"/>
    <w:rsid w:val="00875E7E"/>
    <w:rsid w:val="008812DD"/>
    <w:rsid w:val="00881DAC"/>
    <w:rsid w:val="008909C8"/>
    <w:rsid w:val="00892BF1"/>
    <w:rsid w:val="00894F90"/>
    <w:rsid w:val="008A3143"/>
    <w:rsid w:val="008A52FA"/>
    <w:rsid w:val="008B3D1C"/>
    <w:rsid w:val="008B5D98"/>
    <w:rsid w:val="008B73DB"/>
    <w:rsid w:val="008C516C"/>
    <w:rsid w:val="008C691B"/>
    <w:rsid w:val="008D677A"/>
    <w:rsid w:val="008E094E"/>
    <w:rsid w:val="008E2322"/>
    <w:rsid w:val="008E6DAB"/>
    <w:rsid w:val="008F2280"/>
    <w:rsid w:val="008F7799"/>
    <w:rsid w:val="00902362"/>
    <w:rsid w:val="009054CB"/>
    <w:rsid w:val="00913671"/>
    <w:rsid w:val="009427DC"/>
    <w:rsid w:val="0094368A"/>
    <w:rsid w:val="00957BE8"/>
    <w:rsid w:val="009625D0"/>
    <w:rsid w:val="009661CC"/>
    <w:rsid w:val="00972654"/>
    <w:rsid w:val="00974F62"/>
    <w:rsid w:val="009A0EC2"/>
    <w:rsid w:val="009A181F"/>
    <w:rsid w:val="009A5D9A"/>
    <w:rsid w:val="009A7AB3"/>
    <w:rsid w:val="009B1656"/>
    <w:rsid w:val="009B25D4"/>
    <w:rsid w:val="009B5369"/>
    <w:rsid w:val="009C4D39"/>
    <w:rsid w:val="009C6D5E"/>
    <w:rsid w:val="009D4BA6"/>
    <w:rsid w:val="009D58BD"/>
    <w:rsid w:val="009E0356"/>
    <w:rsid w:val="009E0409"/>
    <w:rsid w:val="009F25FF"/>
    <w:rsid w:val="00A05096"/>
    <w:rsid w:val="00A265C6"/>
    <w:rsid w:val="00A27065"/>
    <w:rsid w:val="00A30D35"/>
    <w:rsid w:val="00A324BA"/>
    <w:rsid w:val="00A32808"/>
    <w:rsid w:val="00A33867"/>
    <w:rsid w:val="00A36BFD"/>
    <w:rsid w:val="00A42400"/>
    <w:rsid w:val="00A45BDF"/>
    <w:rsid w:val="00A54144"/>
    <w:rsid w:val="00A72108"/>
    <w:rsid w:val="00A73D0F"/>
    <w:rsid w:val="00A83CA9"/>
    <w:rsid w:val="00A95446"/>
    <w:rsid w:val="00A97010"/>
    <w:rsid w:val="00AA03D8"/>
    <w:rsid w:val="00AA5BC4"/>
    <w:rsid w:val="00AA6FE7"/>
    <w:rsid w:val="00AB0673"/>
    <w:rsid w:val="00AB1F06"/>
    <w:rsid w:val="00AB6690"/>
    <w:rsid w:val="00AB7675"/>
    <w:rsid w:val="00AC0B43"/>
    <w:rsid w:val="00AD03B3"/>
    <w:rsid w:val="00AD1438"/>
    <w:rsid w:val="00AD1746"/>
    <w:rsid w:val="00AD48E5"/>
    <w:rsid w:val="00AD7807"/>
    <w:rsid w:val="00AE22DB"/>
    <w:rsid w:val="00AE3783"/>
    <w:rsid w:val="00AE3FE3"/>
    <w:rsid w:val="00AE7ABC"/>
    <w:rsid w:val="00AF7E89"/>
    <w:rsid w:val="00B02802"/>
    <w:rsid w:val="00B0505D"/>
    <w:rsid w:val="00B12225"/>
    <w:rsid w:val="00B165D3"/>
    <w:rsid w:val="00B16DAC"/>
    <w:rsid w:val="00B17193"/>
    <w:rsid w:val="00B27EA5"/>
    <w:rsid w:val="00B307C9"/>
    <w:rsid w:val="00B36796"/>
    <w:rsid w:val="00B467DD"/>
    <w:rsid w:val="00B5105B"/>
    <w:rsid w:val="00B54215"/>
    <w:rsid w:val="00B543DA"/>
    <w:rsid w:val="00B62799"/>
    <w:rsid w:val="00B62CD4"/>
    <w:rsid w:val="00B632AF"/>
    <w:rsid w:val="00B643D7"/>
    <w:rsid w:val="00B6452E"/>
    <w:rsid w:val="00B73510"/>
    <w:rsid w:val="00B84C2C"/>
    <w:rsid w:val="00B86941"/>
    <w:rsid w:val="00B92D67"/>
    <w:rsid w:val="00BA3332"/>
    <w:rsid w:val="00BA6263"/>
    <w:rsid w:val="00BB3110"/>
    <w:rsid w:val="00BD4FF6"/>
    <w:rsid w:val="00BE2708"/>
    <w:rsid w:val="00BF105F"/>
    <w:rsid w:val="00BF4A02"/>
    <w:rsid w:val="00C11C92"/>
    <w:rsid w:val="00C133B0"/>
    <w:rsid w:val="00C1451A"/>
    <w:rsid w:val="00C200F7"/>
    <w:rsid w:val="00C2120F"/>
    <w:rsid w:val="00C31972"/>
    <w:rsid w:val="00C36B74"/>
    <w:rsid w:val="00C36E13"/>
    <w:rsid w:val="00C41921"/>
    <w:rsid w:val="00C54035"/>
    <w:rsid w:val="00C5465A"/>
    <w:rsid w:val="00C54F15"/>
    <w:rsid w:val="00C6208C"/>
    <w:rsid w:val="00C6729F"/>
    <w:rsid w:val="00C74721"/>
    <w:rsid w:val="00C755F8"/>
    <w:rsid w:val="00C9246D"/>
    <w:rsid w:val="00CA183A"/>
    <w:rsid w:val="00CA3E46"/>
    <w:rsid w:val="00CA4078"/>
    <w:rsid w:val="00CC3B17"/>
    <w:rsid w:val="00CC5BE7"/>
    <w:rsid w:val="00CC6803"/>
    <w:rsid w:val="00CD1D02"/>
    <w:rsid w:val="00CD5671"/>
    <w:rsid w:val="00CD5BB7"/>
    <w:rsid w:val="00CE144E"/>
    <w:rsid w:val="00CE5F48"/>
    <w:rsid w:val="00CF1520"/>
    <w:rsid w:val="00D003B4"/>
    <w:rsid w:val="00D01BEF"/>
    <w:rsid w:val="00D02932"/>
    <w:rsid w:val="00D03008"/>
    <w:rsid w:val="00D06189"/>
    <w:rsid w:val="00D07A15"/>
    <w:rsid w:val="00D1320A"/>
    <w:rsid w:val="00D25D09"/>
    <w:rsid w:val="00D41527"/>
    <w:rsid w:val="00D5147C"/>
    <w:rsid w:val="00D529B5"/>
    <w:rsid w:val="00D53157"/>
    <w:rsid w:val="00D57487"/>
    <w:rsid w:val="00D65282"/>
    <w:rsid w:val="00D81B22"/>
    <w:rsid w:val="00D90CB9"/>
    <w:rsid w:val="00D91F38"/>
    <w:rsid w:val="00DA097E"/>
    <w:rsid w:val="00DA1601"/>
    <w:rsid w:val="00DA5760"/>
    <w:rsid w:val="00DA5F56"/>
    <w:rsid w:val="00DA7D81"/>
    <w:rsid w:val="00DB2670"/>
    <w:rsid w:val="00DB3FB5"/>
    <w:rsid w:val="00DC1B14"/>
    <w:rsid w:val="00DD3B03"/>
    <w:rsid w:val="00DD4896"/>
    <w:rsid w:val="00DE20BA"/>
    <w:rsid w:val="00DE2155"/>
    <w:rsid w:val="00DF089F"/>
    <w:rsid w:val="00DF50A1"/>
    <w:rsid w:val="00DF6476"/>
    <w:rsid w:val="00DF6BFD"/>
    <w:rsid w:val="00DF6DEA"/>
    <w:rsid w:val="00DF7BCD"/>
    <w:rsid w:val="00E0253A"/>
    <w:rsid w:val="00E06A55"/>
    <w:rsid w:val="00E075BD"/>
    <w:rsid w:val="00E159C8"/>
    <w:rsid w:val="00E21BA9"/>
    <w:rsid w:val="00E22BB4"/>
    <w:rsid w:val="00E26352"/>
    <w:rsid w:val="00E31CFE"/>
    <w:rsid w:val="00E41446"/>
    <w:rsid w:val="00E45F7A"/>
    <w:rsid w:val="00E47C5F"/>
    <w:rsid w:val="00E512E6"/>
    <w:rsid w:val="00E657B8"/>
    <w:rsid w:val="00E672DF"/>
    <w:rsid w:val="00E71A0A"/>
    <w:rsid w:val="00E71CE8"/>
    <w:rsid w:val="00E75197"/>
    <w:rsid w:val="00E77B66"/>
    <w:rsid w:val="00E84D89"/>
    <w:rsid w:val="00E8564E"/>
    <w:rsid w:val="00E90FA7"/>
    <w:rsid w:val="00E91395"/>
    <w:rsid w:val="00E935CF"/>
    <w:rsid w:val="00E940CE"/>
    <w:rsid w:val="00E95946"/>
    <w:rsid w:val="00EA1A2F"/>
    <w:rsid w:val="00EB4BE2"/>
    <w:rsid w:val="00EC7FA1"/>
    <w:rsid w:val="00ED43D1"/>
    <w:rsid w:val="00ED50C9"/>
    <w:rsid w:val="00ED5865"/>
    <w:rsid w:val="00ED6D40"/>
    <w:rsid w:val="00F045D0"/>
    <w:rsid w:val="00F103A6"/>
    <w:rsid w:val="00F13C40"/>
    <w:rsid w:val="00F40196"/>
    <w:rsid w:val="00F46421"/>
    <w:rsid w:val="00F5497C"/>
    <w:rsid w:val="00F55D54"/>
    <w:rsid w:val="00F60AB9"/>
    <w:rsid w:val="00F61D0C"/>
    <w:rsid w:val="00F6470F"/>
    <w:rsid w:val="00F67043"/>
    <w:rsid w:val="00F67FFA"/>
    <w:rsid w:val="00F8321D"/>
    <w:rsid w:val="00F86167"/>
    <w:rsid w:val="00F907A4"/>
    <w:rsid w:val="00F90C80"/>
    <w:rsid w:val="00F90E47"/>
    <w:rsid w:val="00F91B35"/>
    <w:rsid w:val="00FA37B4"/>
    <w:rsid w:val="00FA3831"/>
    <w:rsid w:val="00FA6938"/>
    <w:rsid w:val="00FB3CE8"/>
    <w:rsid w:val="00FB4974"/>
    <w:rsid w:val="00FE19A7"/>
    <w:rsid w:val="00FF231A"/>
    <w:rsid w:val="00FF3AC6"/>
    <w:rsid w:val="00FF4E71"/>
    <w:rsid w:val="04EE4370"/>
    <w:rsid w:val="0974837E"/>
    <w:rsid w:val="0BAFB8D2"/>
    <w:rsid w:val="0C9B90DD"/>
    <w:rsid w:val="0E73106C"/>
    <w:rsid w:val="0EDFAC03"/>
    <w:rsid w:val="0EFD03AF"/>
    <w:rsid w:val="0FCD6166"/>
    <w:rsid w:val="116BFE11"/>
    <w:rsid w:val="12AED601"/>
    <w:rsid w:val="17A80251"/>
    <w:rsid w:val="1C68E8B4"/>
    <w:rsid w:val="1E1B937C"/>
    <w:rsid w:val="1F47770C"/>
    <w:rsid w:val="231F3D64"/>
    <w:rsid w:val="24DA5241"/>
    <w:rsid w:val="254C5E3B"/>
    <w:rsid w:val="25895B03"/>
    <w:rsid w:val="25BD53DB"/>
    <w:rsid w:val="2C3FDF7B"/>
    <w:rsid w:val="2E062DB1"/>
    <w:rsid w:val="3BED9914"/>
    <w:rsid w:val="3C3C5A6E"/>
    <w:rsid w:val="4163AE52"/>
    <w:rsid w:val="43B4FD37"/>
    <w:rsid w:val="48AD8469"/>
    <w:rsid w:val="49C6CC4D"/>
    <w:rsid w:val="4F92F5AD"/>
    <w:rsid w:val="51AD64E2"/>
    <w:rsid w:val="5A6C71CE"/>
    <w:rsid w:val="5DF90697"/>
    <w:rsid w:val="62B7CD32"/>
    <w:rsid w:val="64EFBE5C"/>
    <w:rsid w:val="6996FB49"/>
    <w:rsid w:val="6B4A464C"/>
    <w:rsid w:val="73C125CF"/>
    <w:rsid w:val="7B3E779F"/>
    <w:rsid w:val="7F9A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9F7E9"/>
  <w15:chartTrackingRefBased/>
  <w15:docId w15:val="{6F34B65D-18F5-400F-B5DC-CE4EC08C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BE2"/>
    <w:pPr>
      <w:spacing w:after="160" w:line="259" w:lineRule="auto"/>
    </w:pPr>
    <w:rPr>
      <w:rFonts w:ascii="Aptos" w:eastAsia="Aptos" w:hAnsi="Aptos"/>
      <w:kern w:val="2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rFonts w:eastAsia="Times New Roman"/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F6967"/>
    <w:pPr>
      <w:keepNext/>
      <w:keepLines/>
      <w:spacing w:before="200" w:after="0"/>
      <w:outlineLvl w:val="1"/>
    </w:pPr>
    <w:rPr>
      <w:rFonts w:eastAsia="Times New Roman"/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F6967"/>
    <w:pPr>
      <w:keepNext/>
      <w:keepLines/>
      <w:spacing w:before="200" w:after="0"/>
      <w:outlineLvl w:val="2"/>
    </w:pPr>
    <w:rPr>
      <w:rFonts w:eastAsia="Times New Roman"/>
      <w:b/>
      <w:bCs/>
      <w:color w:val="E22B21"/>
    </w:rPr>
  </w:style>
  <w:style w:type="character" w:default="1" w:styleId="DefaultParagraphFont">
    <w:name w:val="Default Paragraph Font"/>
    <w:uiPriority w:val="1"/>
    <w:semiHidden/>
    <w:unhideWhenUsed/>
    <w:rsid w:val="00EB4BE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B4BE2"/>
  </w:style>
  <w:style w:type="character" w:customStyle="1" w:styleId="Heading1Char">
    <w:name w:val="Heading 1 Char"/>
    <w:link w:val="Heading1"/>
    <w:uiPriority w:val="9"/>
    <w:rsid w:val="005F6967"/>
    <w:rPr>
      <w:rFonts w:ascii="Arial" w:eastAsia="Times New Roman" w:hAnsi="Arial" w:cs="Times New Roman"/>
      <w:b/>
      <w:bCs/>
      <w:color w:val="0A77B3"/>
      <w:sz w:val="28"/>
      <w:szCs w:val="28"/>
    </w:rPr>
  </w:style>
  <w:style w:type="character" w:customStyle="1" w:styleId="Heading2Char">
    <w:name w:val="Heading 2 Char"/>
    <w:link w:val="Heading2"/>
    <w:uiPriority w:val="9"/>
    <w:rsid w:val="005F6967"/>
    <w:rPr>
      <w:rFonts w:ascii="Arial" w:eastAsia="Times New Roman" w:hAnsi="Arial" w:cs="Times New Roman"/>
      <w:b/>
      <w:bCs/>
      <w:color w:val="0A77B3"/>
      <w:sz w:val="24"/>
      <w:szCs w:val="26"/>
    </w:rPr>
  </w:style>
  <w:style w:type="character" w:customStyle="1" w:styleId="Heading3Char">
    <w:name w:val="Heading 3 Char"/>
    <w:link w:val="Heading3"/>
    <w:uiPriority w:val="9"/>
    <w:semiHidden/>
    <w:rsid w:val="005F6967"/>
    <w:rPr>
      <w:rFonts w:ascii="Arial" w:eastAsia="Times New Roman" w:hAnsi="Arial" w:cs="Times New Roman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qFormat/>
    <w:rsid w:val="00023AC7"/>
    <w:pPr>
      <w:spacing w:after="300" w:line="240" w:lineRule="auto"/>
      <w:contextualSpacing/>
      <w:jc w:val="center"/>
    </w:pPr>
    <w:rPr>
      <w:b/>
      <w:color w:val="0070C0"/>
      <w:spacing w:val="5"/>
      <w:kern w:val="28"/>
      <w:sz w:val="28"/>
      <w:szCs w:val="52"/>
    </w:rPr>
  </w:style>
  <w:style w:type="character" w:customStyle="1" w:styleId="TitleChar">
    <w:name w:val="Title Char"/>
    <w:link w:val="Title"/>
    <w:rsid w:val="00023AC7"/>
    <w:rPr>
      <w:rFonts w:ascii="Arial" w:eastAsia="Times New Roman" w:hAnsi="Arial"/>
      <w:b/>
      <w:color w:val="0070C0"/>
      <w:spacing w:val="5"/>
      <w:kern w:val="28"/>
      <w:sz w:val="28"/>
      <w:szCs w:val="52"/>
      <w:lang w:eastAsia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AC7"/>
    <w:pPr>
      <w:numPr>
        <w:ilvl w:val="1"/>
      </w:numPr>
      <w:jc w:val="center"/>
    </w:pPr>
    <w:rPr>
      <w:b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023AC7"/>
    <w:rPr>
      <w:rFonts w:ascii="Arial" w:eastAsia="Times New Roman" w:hAnsi="Arial"/>
      <w:b/>
      <w:iCs/>
      <w:color w:val="4F81BD"/>
      <w:spacing w:val="15"/>
      <w:sz w:val="24"/>
      <w:szCs w:val="24"/>
      <w:lang w:eastAsia="en-US" w:bidi="en-US"/>
    </w:rPr>
  </w:style>
  <w:style w:type="paragraph" w:customStyle="1" w:styleId="ColorfulList-Accent11">
    <w:name w:val="Colorful List - Accent 11"/>
    <w:basedOn w:val="Normal"/>
    <w:uiPriority w:val="34"/>
    <w:qFormat/>
    <w:rsid w:val="005F6967"/>
    <w:pPr>
      <w:ind w:left="720"/>
      <w:contextualSpacing/>
    </w:pPr>
  </w:style>
  <w:style w:type="paragraph" w:customStyle="1" w:styleId="GridTable31">
    <w:name w:val="Grid Table 31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="Cambria" w:hAnsi="Cambria"/>
      <w:color w:val="365F91"/>
      <w:lang w:val="en-US" w:eastAsia="ja-JP"/>
    </w:rPr>
  </w:style>
  <w:style w:type="paragraph" w:styleId="CommentText">
    <w:name w:val="annotation text"/>
    <w:basedOn w:val="Normal"/>
    <w:link w:val="CommentTextChar"/>
    <w:uiPriority w:val="99"/>
    <w:unhideWhenUsed/>
    <w:rsid w:val="00F86167"/>
    <w:pPr>
      <w:spacing w:line="240" w:lineRule="auto"/>
    </w:pPr>
    <w:rPr>
      <w:rFonts w:ascii="Calibri" w:eastAsia="Calibri" w:hAnsi="Calibri"/>
      <w:sz w:val="20"/>
      <w:szCs w:val="20"/>
      <w:lang w:val="en-US"/>
    </w:rPr>
  </w:style>
  <w:style w:type="character" w:customStyle="1" w:styleId="CommentTextChar">
    <w:name w:val="Comment Text Char"/>
    <w:link w:val="CommentText"/>
    <w:uiPriority w:val="99"/>
    <w:rsid w:val="00F86167"/>
    <w:rPr>
      <w:sz w:val="20"/>
      <w:szCs w:val="20"/>
      <w:lang w:val="en-US"/>
    </w:rPr>
  </w:style>
  <w:style w:type="character" w:styleId="CommentReference">
    <w:name w:val="annotation reference"/>
    <w:uiPriority w:val="99"/>
    <w:semiHidden/>
    <w:unhideWhenUsed/>
    <w:rsid w:val="00F8616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86167"/>
    <w:rPr>
      <w:rFonts w:ascii="Segoe UI" w:eastAsia="Times New Roman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F06"/>
    <w:pPr>
      <w:spacing w:after="200"/>
    </w:pPr>
    <w:rPr>
      <w:rFonts w:ascii="Cambria" w:eastAsia="Times New Roman" w:hAnsi="Cambria"/>
      <w:b/>
      <w:bCs/>
      <w:lang w:val="en-GB" w:bidi="en-US"/>
    </w:rPr>
  </w:style>
  <w:style w:type="character" w:customStyle="1" w:styleId="CommentSubjectChar">
    <w:name w:val="Comment Subject Char"/>
    <w:link w:val="CommentSubject"/>
    <w:uiPriority w:val="99"/>
    <w:semiHidden/>
    <w:rsid w:val="00AB1F06"/>
    <w:rPr>
      <w:rFonts w:ascii="Cambria" w:eastAsia="Times New Roman" w:hAnsi="Cambria" w:cs="Times New Roman"/>
      <w:b/>
      <w:bCs/>
      <w:sz w:val="20"/>
      <w:szCs w:val="20"/>
      <w:lang w:val="en-US" w:bidi="en-US"/>
    </w:rPr>
  </w:style>
  <w:style w:type="character" w:styleId="Strong">
    <w:name w:val="Strong"/>
    <w:uiPriority w:val="22"/>
    <w:qFormat/>
    <w:rsid w:val="009B25D4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A1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lang w:val="en-US"/>
    </w:rPr>
  </w:style>
  <w:style w:type="character" w:customStyle="1" w:styleId="IntenseQuoteChar">
    <w:name w:val="Intense Quote Char"/>
    <w:link w:val="IntenseQuote"/>
    <w:uiPriority w:val="30"/>
    <w:rsid w:val="006D6A16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BookTitle">
    <w:name w:val="Book Title"/>
    <w:uiPriority w:val="33"/>
    <w:qFormat/>
    <w:rsid w:val="006D6A16"/>
    <w:rPr>
      <w:b/>
      <w:bCs/>
      <w:smallCaps/>
      <w:spacing w:val="5"/>
    </w:rPr>
  </w:style>
  <w:style w:type="character" w:styleId="Hyperlink">
    <w:name w:val="Hyperlink"/>
    <w:uiPriority w:val="99"/>
    <w:unhideWhenUsed/>
    <w:rsid w:val="006D6A16"/>
    <w:rPr>
      <w:color w:val="0000FF"/>
      <w:u w:val="single"/>
    </w:rPr>
  </w:style>
  <w:style w:type="paragraph" w:customStyle="1" w:styleId="MediumGrid21">
    <w:name w:val="Medium Grid 21"/>
    <w:rsid w:val="00C36B74"/>
    <w:rPr>
      <w:rFonts w:ascii="Trebuchet MS" w:eastAsia="MS Mincho" w:hAnsi="Trebuchet MS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6504AD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504AD"/>
    <w:pPr>
      <w:ind w:left="720"/>
      <w:contextualSpacing/>
    </w:pPr>
    <w:rPr>
      <w:rFonts w:ascii="Calibri" w:eastAsia="Calibri" w:hAnsi="Calibri"/>
    </w:rPr>
  </w:style>
  <w:style w:type="numbering" w:customStyle="1" w:styleId="NoList1">
    <w:name w:val="No List1"/>
    <w:next w:val="NoList"/>
    <w:uiPriority w:val="99"/>
    <w:semiHidden/>
    <w:unhideWhenUsed/>
    <w:rsid w:val="007D4987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4987"/>
    <w:pPr>
      <w:keepLines w:val="0"/>
      <w:spacing w:before="240" w:after="60"/>
      <w:outlineLvl w:val="9"/>
    </w:pPr>
    <w:rPr>
      <w:rFonts w:ascii="Calibri Light" w:hAnsi="Calibri Light"/>
      <w:color w:val="auto"/>
      <w:kern w:val="32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D4987"/>
  </w:style>
  <w:style w:type="paragraph" w:styleId="TOC2">
    <w:name w:val="toc 2"/>
    <w:basedOn w:val="Normal"/>
    <w:next w:val="Normal"/>
    <w:autoRedefine/>
    <w:uiPriority w:val="39"/>
    <w:unhideWhenUsed/>
    <w:rsid w:val="007D4987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D4987"/>
    <w:pPr>
      <w:ind w:left="440"/>
    </w:pPr>
  </w:style>
  <w:style w:type="paragraph" w:styleId="Revision">
    <w:name w:val="Revision"/>
    <w:hidden/>
    <w:uiPriority w:val="99"/>
    <w:semiHidden/>
    <w:rsid w:val="007D4987"/>
    <w:rPr>
      <w:rFonts w:ascii="Arial" w:eastAsia="Times New Roman" w:hAnsi="Arial"/>
      <w:sz w:val="24"/>
      <w:szCs w:val="22"/>
      <w:lang w:eastAsia="en-US" w:bidi="en-US"/>
    </w:rPr>
  </w:style>
  <w:style w:type="character" w:styleId="Mention">
    <w:name w:val="Mention"/>
    <w:uiPriority w:val="99"/>
    <w:semiHidden/>
    <w:unhideWhenUsed/>
    <w:rsid w:val="007D4987"/>
    <w:rPr>
      <w:color w:val="2B579A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7D4987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0F281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ytimes.com/live/2025/01/07/business/meta-fact-checki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bc.com/news/articles/cgmy7xpw3py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4BA9C-A910-41FF-8389-388BC5FC1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1455</Words>
  <Characters>8296</Characters>
  <Application>Microsoft Office Word</Application>
  <DocSecurity>0</DocSecurity>
  <Lines>69</Lines>
  <Paragraphs>19</Paragraphs>
  <ScaleCrop>false</ScaleCrop>
  <Company/>
  <LinksUpToDate>false</LinksUpToDate>
  <CharactersWithSpaces>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Raquel Riaza</cp:lastModifiedBy>
  <cp:revision>9</cp:revision>
  <dcterms:created xsi:type="dcterms:W3CDTF">2025-01-17T14:26:00Z</dcterms:created>
  <dcterms:modified xsi:type="dcterms:W3CDTF">2025-01-20T11:30:00Z</dcterms:modified>
</cp:coreProperties>
</file>