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CA1CB" w14:textId="77777777" w:rsidR="009A36E1" w:rsidRDefault="009A36E1" w:rsidP="00FA1BD4">
      <w:pPr>
        <w:pStyle w:val="Heading1"/>
        <w:rPr>
          <w:rFonts w:ascii="Arial" w:hAnsi="Arial" w:cs="Arial"/>
          <w:b/>
          <w:bCs/>
          <w:color w:val="0070C0"/>
          <w:lang w:val="en-GB"/>
        </w:rPr>
      </w:pPr>
    </w:p>
    <w:p w14:paraId="712CBAAB" w14:textId="5C022BE1" w:rsidR="008B1D38" w:rsidRDefault="00CC6749" w:rsidP="008B1D38">
      <w:pPr>
        <w:pStyle w:val="Heading1"/>
        <w:rPr>
          <w:rFonts w:ascii="Arial" w:hAnsi="Arial" w:cs="Arial"/>
          <w:b/>
          <w:bCs/>
          <w:color w:val="0070C0"/>
          <w:sz w:val="44"/>
          <w:szCs w:val="44"/>
          <w:lang w:val="en-GB"/>
        </w:rPr>
      </w:pPr>
      <w:r w:rsidRPr="009A36E1">
        <w:rPr>
          <w:rFonts w:ascii="Arial" w:hAnsi="Arial" w:cs="Arial"/>
          <w:b/>
          <w:bCs/>
          <w:color w:val="0070C0"/>
          <w:sz w:val="44"/>
          <w:szCs w:val="44"/>
          <w:lang w:val="en-GB"/>
        </w:rPr>
        <w:t>Amazon and EDF</w:t>
      </w:r>
      <w:r w:rsidR="00884D8F" w:rsidRPr="009A36E1">
        <w:rPr>
          <w:rFonts w:ascii="Arial" w:hAnsi="Arial" w:cs="Arial"/>
          <w:b/>
          <w:bCs/>
          <w:color w:val="0070C0"/>
          <w:sz w:val="44"/>
          <w:szCs w:val="44"/>
          <w:lang w:val="en-GB"/>
        </w:rPr>
        <w:t xml:space="preserve"> - P</w:t>
      </w:r>
      <w:r w:rsidR="00D01A3F" w:rsidRPr="009A36E1">
        <w:rPr>
          <w:rFonts w:ascii="Arial" w:hAnsi="Arial" w:cs="Arial"/>
          <w:b/>
          <w:bCs/>
          <w:color w:val="0070C0"/>
          <w:sz w:val="44"/>
          <w:szCs w:val="44"/>
          <w:lang w:val="en-GB"/>
        </w:rPr>
        <w:t>aths to accessibility</w:t>
      </w:r>
    </w:p>
    <w:p w14:paraId="51FDA451" w14:textId="77777777" w:rsidR="008B1D38" w:rsidRPr="008B1D38" w:rsidRDefault="008B1D38" w:rsidP="008B1D38">
      <w:pPr>
        <w:rPr>
          <w:lang w:val="en-GB"/>
        </w:rPr>
      </w:pPr>
    </w:p>
    <w:p w14:paraId="05226355" w14:textId="4493B252" w:rsidR="008C1FEC" w:rsidRPr="008B1D38" w:rsidRDefault="008C1FEC" w:rsidP="008C1FEC">
      <w:pPr>
        <w:rPr>
          <w:rFonts w:ascii="Arial" w:eastAsia="Times New Roman" w:hAnsi="Arial" w:cs="Arial"/>
          <w:sz w:val="24"/>
          <w:szCs w:val="24"/>
          <w:lang w:val="en-GB"/>
          <w14:ligatures w14:val="none"/>
        </w:rPr>
      </w:pP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>Date:</w:t>
      </w:r>
      <w:r w:rsidRPr="008B1D38">
        <w:rPr>
          <w:rFonts w:ascii="Arial" w:eastAsia="Times New Roman" w:hAnsi="Arial" w:cs="Arial"/>
          <w:color w:val="0070C0"/>
          <w:sz w:val="24"/>
          <w:szCs w:val="24"/>
          <w:lang w:val="en-GB"/>
          <w14:ligatures w14:val="none"/>
        </w:rPr>
        <w:t xml:space="preserve"> </w:t>
      </w:r>
      <w:r w:rsidRPr="008B1D38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>Wednesday, 15</w:t>
      </w:r>
      <w:r w:rsidRPr="008B1D38">
        <w:rPr>
          <w:rFonts w:ascii="Arial" w:eastAsia="Times New Roman" w:hAnsi="Arial" w:cs="Arial"/>
          <w:sz w:val="24"/>
          <w:szCs w:val="24"/>
          <w:vertAlign w:val="superscript"/>
          <w:lang w:val="en-GB"/>
          <w14:ligatures w14:val="none"/>
        </w:rPr>
        <w:t>th</w:t>
      </w:r>
      <w:r w:rsidRPr="008B1D38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 xml:space="preserve"> January 2025</w:t>
      </w:r>
    </w:p>
    <w:p w14:paraId="13495EAB" w14:textId="67D5B721" w:rsidR="008C1FEC" w:rsidRPr="008B1D38" w:rsidRDefault="008C1FEC" w:rsidP="008C1FEC">
      <w:pPr>
        <w:rPr>
          <w:rFonts w:ascii="Arial" w:eastAsia="Times New Roman" w:hAnsi="Arial" w:cs="Arial"/>
          <w:sz w:val="24"/>
          <w:szCs w:val="24"/>
          <w:lang w:val="en-GB"/>
          <w14:ligatures w14:val="none"/>
        </w:rPr>
      </w:pP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>Time:</w:t>
      </w:r>
      <w:r w:rsidRPr="008B1D38">
        <w:rPr>
          <w:rFonts w:ascii="Arial" w:eastAsia="Times New Roman" w:hAnsi="Arial" w:cs="Arial"/>
          <w:color w:val="0070C0"/>
          <w:sz w:val="24"/>
          <w:szCs w:val="24"/>
          <w:lang w:val="en-GB"/>
          <w14:ligatures w14:val="none"/>
        </w:rPr>
        <w:t xml:space="preserve"> </w:t>
      </w:r>
      <w:r w:rsidRPr="008B1D38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>16:00 - 17:</w:t>
      </w:r>
      <w:r w:rsidR="00DE01D2" w:rsidRPr="008B1D38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>3</w:t>
      </w:r>
      <w:r w:rsidRPr="008B1D38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 xml:space="preserve">0pm (CET) </w:t>
      </w:r>
    </w:p>
    <w:p w14:paraId="4B8AAA5A" w14:textId="4143F192" w:rsidR="005862DB" w:rsidRPr="008B1D38" w:rsidRDefault="005862DB" w:rsidP="005862DB">
      <w:pPr>
        <w:rPr>
          <w:rFonts w:ascii="Arial" w:eastAsia="Times New Roman" w:hAnsi="Arial" w:cs="Arial"/>
          <w:sz w:val="24"/>
          <w:szCs w:val="24"/>
          <w:lang w:val="en-GB"/>
          <w14:ligatures w14:val="none"/>
        </w:rPr>
      </w:pP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>Accessibility:</w:t>
      </w:r>
      <w:r w:rsidR="00A3173A">
        <w:rPr>
          <w:rFonts w:ascii="Arial" w:eastAsia="Times New Roman" w:hAnsi="Arial" w:cs="Arial"/>
          <w:color w:val="0070C0"/>
          <w:sz w:val="24"/>
          <w:szCs w:val="24"/>
          <w:lang w:val="en-GB"/>
          <w14:ligatures w14:val="none"/>
        </w:rPr>
        <w:t xml:space="preserve"> </w:t>
      </w:r>
      <w:r w:rsidRPr="008B1D38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>International sign language interpretation and real time captioning in English.</w:t>
      </w:r>
    </w:p>
    <w:p w14:paraId="083C7F7A" w14:textId="7ADCB6DB" w:rsidR="00A3173A" w:rsidRDefault="00A3173A" w:rsidP="00F66A90">
      <w:pPr>
        <w:rPr>
          <w:rFonts w:ascii="Arial" w:eastAsia="Times New Roman" w:hAnsi="Arial" w:cs="Arial"/>
          <w:sz w:val="24"/>
          <w:szCs w:val="24"/>
          <w:lang w:val="en-GB"/>
          <w14:ligatures w14:val="none"/>
        </w:rPr>
      </w:pPr>
      <w:r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 xml:space="preserve">Venue: </w:t>
      </w:r>
      <w:r w:rsidRPr="00A3173A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>Zoom</w:t>
      </w:r>
      <w:r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 xml:space="preserve"> </w:t>
      </w:r>
      <w:r w:rsidRPr="00A3173A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 xml:space="preserve">– </w:t>
      </w:r>
      <w:hyperlink r:id="rId8" w:history="1">
        <w:r w:rsidRPr="00A3173A">
          <w:rPr>
            <w:rStyle w:val="Hyperlink"/>
            <w:rFonts w:ascii="Arial" w:eastAsia="Times New Roman" w:hAnsi="Arial" w:cs="Arial"/>
            <w:sz w:val="24"/>
            <w:szCs w:val="24"/>
            <w:lang w:val="en-GB"/>
            <w14:ligatures w14:val="none"/>
          </w:rPr>
          <w:t>Registration link</w:t>
        </w:r>
      </w:hyperlink>
      <w:r w:rsidRPr="00A3173A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 xml:space="preserve"> </w:t>
      </w:r>
    </w:p>
    <w:p w14:paraId="7D18EB2A" w14:textId="77777777" w:rsidR="00A3173A" w:rsidRPr="007E6427" w:rsidRDefault="00A3173A" w:rsidP="00F66A90">
      <w:pPr>
        <w:rPr>
          <w:rFonts w:ascii="Arial" w:hAnsi="Arial" w:cs="Arial"/>
          <w:color w:val="0070C0"/>
          <w:lang w:val="en-GB"/>
        </w:rPr>
      </w:pPr>
    </w:p>
    <w:p w14:paraId="322CACBA" w14:textId="5817EAC6" w:rsidR="00053503" w:rsidRDefault="00053503" w:rsidP="004454B1">
      <w:pPr>
        <w:pStyle w:val="Heading3"/>
        <w:rPr>
          <w:rFonts w:ascii="Arial" w:hAnsi="Arial" w:cs="Arial"/>
          <w:b/>
          <w:bCs/>
          <w:color w:val="0070C0"/>
          <w:sz w:val="32"/>
          <w:szCs w:val="32"/>
          <w:lang w:val="en-GB"/>
        </w:rPr>
      </w:pPr>
      <w:r w:rsidRPr="008B1D38">
        <w:rPr>
          <w:rFonts w:ascii="Arial" w:hAnsi="Arial" w:cs="Arial"/>
          <w:b/>
          <w:bCs/>
          <w:color w:val="0070C0"/>
          <w:sz w:val="32"/>
          <w:szCs w:val="32"/>
          <w:lang w:val="en-GB"/>
        </w:rPr>
        <w:t>B</w:t>
      </w:r>
      <w:bookmarkStart w:id="0" w:name="_Hlk165991359"/>
      <w:r w:rsidRPr="008B1D38">
        <w:rPr>
          <w:rFonts w:ascii="Arial" w:hAnsi="Arial" w:cs="Arial"/>
          <w:b/>
          <w:bCs/>
          <w:color w:val="0070C0"/>
          <w:sz w:val="32"/>
          <w:szCs w:val="32"/>
          <w:lang w:val="en-GB"/>
        </w:rPr>
        <w:t>ackground</w:t>
      </w:r>
      <w:bookmarkEnd w:id="0"/>
    </w:p>
    <w:p w14:paraId="1A004A50" w14:textId="77777777" w:rsidR="008B1D38" w:rsidRPr="008B1D38" w:rsidRDefault="008B1D38" w:rsidP="008B1D38">
      <w:pPr>
        <w:rPr>
          <w:lang w:val="en-GB"/>
        </w:rPr>
      </w:pPr>
    </w:p>
    <w:p w14:paraId="32204B2A" w14:textId="7B1498DD" w:rsidR="005862DB" w:rsidRPr="008B1D38" w:rsidRDefault="005862DB" w:rsidP="005862D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8B1D38">
        <w:rPr>
          <w:rFonts w:ascii="Arial" w:hAnsi="Arial" w:cs="Arial"/>
          <w:sz w:val="24"/>
          <w:szCs w:val="24"/>
          <w:lang w:val="en-GB"/>
        </w:rPr>
        <w:t xml:space="preserve">EDF members and Amazon accessibility experts </w:t>
      </w:r>
      <w:r w:rsidR="006255DC">
        <w:rPr>
          <w:rFonts w:ascii="Arial" w:hAnsi="Arial" w:cs="Arial"/>
          <w:sz w:val="24"/>
          <w:szCs w:val="24"/>
          <w:lang w:val="en-GB"/>
        </w:rPr>
        <w:t xml:space="preserve">are </w:t>
      </w:r>
      <w:r w:rsidRPr="008B1D38">
        <w:rPr>
          <w:rFonts w:ascii="Arial" w:hAnsi="Arial" w:cs="Arial"/>
          <w:sz w:val="24"/>
          <w:szCs w:val="24"/>
          <w:lang w:val="en-GB"/>
        </w:rPr>
        <w:t>com</w:t>
      </w:r>
      <w:r w:rsidR="006255DC">
        <w:rPr>
          <w:rFonts w:ascii="Arial" w:hAnsi="Arial" w:cs="Arial"/>
          <w:sz w:val="24"/>
          <w:szCs w:val="24"/>
          <w:lang w:val="en-GB"/>
        </w:rPr>
        <w:t>ing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 together to share experiences and discuss </w:t>
      </w:r>
      <w:r w:rsidR="006255DC">
        <w:rPr>
          <w:rFonts w:ascii="Arial" w:hAnsi="Arial" w:cs="Arial"/>
          <w:sz w:val="24"/>
          <w:szCs w:val="24"/>
          <w:lang w:val="en-GB"/>
        </w:rPr>
        <w:t>Amazon’s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 latest developments </w:t>
      </w:r>
      <w:r w:rsidR="006255DC">
        <w:rPr>
          <w:rFonts w:ascii="Arial" w:hAnsi="Arial" w:cs="Arial"/>
          <w:sz w:val="24"/>
          <w:szCs w:val="24"/>
          <w:lang w:val="en-GB"/>
        </w:rPr>
        <w:t>regarding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 accessibility. </w:t>
      </w:r>
    </w:p>
    <w:p w14:paraId="7B1FA663" w14:textId="7CD50EB7" w:rsidR="005862DB" w:rsidRPr="008B1D38" w:rsidRDefault="005862DB" w:rsidP="005862D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8B1D38">
        <w:rPr>
          <w:rFonts w:ascii="Arial" w:hAnsi="Arial" w:cs="Arial"/>
          <w:sz w:val="24"/>
          <w:szCs w:val="24"/>
          <w:lang w:val="en-GB"/>
        </w:rPr>
        <w:t xml:space="preserve">Amazon has </w:t>
      </w:r>
      <w:r w:rsidR="006255DC">
        <w:rPr>
          <w:rFonts w:ascii="Arial" w:hAnsi="Arial" w:cs="Arial"/>
          <w:sz w:val="24"/>
          <w:szCs w:val="24"/>
          <w:lang w:val="en-GB"/>
        </w:rPr>
        <w:t>already taken</w:t>
      </w:r>
      <w:r w:rsidR="006255DC" w:rsidRPr="008B1D38">
        <w:rPr>
          <w:rFonts w:ascii="Arial" w:hAnsi="Arial" w:cs="Arial"/>
          <w:sz w:val="24"/>
          <w:szCs w:val="24"/>
          <w:lang w:val="en-GB"/>
        </w:rPr>
        <w:t xml:space="preserve"> 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significant </w:t>
      </w:r>
      <w:r w:rsidR="006255DC">
        <w:rPr>
          <w:rFonts w:ascii="Arial" w:hAnsi="Arial" w:cs="Arial"/>
          <w:sz w:val="24"/>
          <w:szCs w:val="24"/>
          <w:lang w:val="en-GB"/>
        </w:rPr>
        <w:t>step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s to make its devices and digital services accessible to </w:t>
      </w:r>
      <w:r w:rsidR="006255DC">
        <w:rPr>
          <w:rFonts w:ascii="Arial" w:hAnsi="Arial" w:cs="Arial"/>
          <w:sz w:val="24"/>
          <w:szCs w:val="24"/>
          <w:lang w:val="en-GB"/>
        </w:rPr>
        <w:t>person</w:t>
      </w:r>
      <w:r w:rsidRPr="008B1D38">
        <w:rPr>
          <w:rFonts w:ascii="Arial" w:hAnsi="Arial" w:cs="Arial"/>
          <w:sz w:val="24"/>
          <w:szCs w:val="24"/>
          <w:lang w:val="en-GB"/>
        </w:rPr>
        <w:t>s with disabilities. In this webinar</w:t>
      </w:r>
      <w:r w:rsidR="008B1D38">
        <w:rPr>
          <w:rFonts w:ascii="Arial" w:hAnsi="Arial" w:cs="Arial"/>
          <w:sz w:val="24"/>
          <w:szCs w:val="24"/>
          <w:lang w:val="en-GB"/>
        </w:rPr>
        <w:t>,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 organised jointly </w:t>
      </w:r>
      <w:r w:rsidR="006255DC">
        <w:rPr>
          <w:rFonts w:ascii="Arial" w:hAnsi="Arial" w:cs="Arial"/>
          <w:sz w:val="24"/>
          <w:szCs w:val="24"/>
          <w:lang w:val="en-GB"/>
        </w:rPr>
        <w:t>between EDF and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 Amazon</w:t>
      </w:r>
      <w:r w:rsidR="008B1D38">
        <w:rPr>
          <w:rFonts w:ascii="Arial" w:hAnsi="Arial" w:cs="Arial"/>
          <w:sz w:val="24"/>
          <w:szCs w:val="24"/>
          <w:lang w:val="en-GB"/>
        </w:rPr>
        <w:t>,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 we will understand more about how Amazon approaches accessibility</w:t>
      </w:r>
      <w:r w:rsidR="006255DC">
        <w:rPr>
          <w:rFonts w:ascii="Arial" w:hAnsi="Arial" w:cs="Arial"/>
          <w:sz w:val="24"/>
          <w:szCs w:val="24"/>
          <w:lang w:val="en-GB"/>
        </w:rPr>
        <w:t>, how it has achieved an improvement in its products and services for persons with disabilities, and how it plans to continue doing so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1CC785AD" w14:textId="795F9526" w:rsidR="00961EBD" w:rsidRPr="008B1D38" w:rsidRDefault="00961EBD" w:rsidP="005862D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8B1D38">
        <w:rPr>
          <w:rFonts w:ascii="Arial" w:hAnsi="Arial" w:cs="Arial"/>
          <w:sz w:val="24"/>
          <w:szCs w:val="24"/>
          <w:lang w:val="en-GB"/>
        </w:rPr>
        <w:t xml:space="preserve">Accessibility is not </w:t>
      </w:r>
      <w:r w:rsidR="006255DC">
        <w:rPr>
          <w:rFonts w:ascii="Arial" w:hAnsi="Arial" w:cs="Arial"/>
          <w:sz w:val="24"/>
          <w:szCs w:val="24"/>
          <w:lang w:val="en-GB"/>
        </w:rPr>
        <w:t>simp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ly about compliance with </w:t>
      </w:r>
      <w:r w:rsidR="00134A4C" w:rsidRPr="008B1D38">
        <w:rPr>
          <w:rFonts w:ascii="Arial" w:hAnsi="Arial" w:cs="Arial"/>
          <w:sz w:val="24"/>
          <w:szCs w:val="24"/>
          <w:lang w:val="en-GB"/>
        </w:rPr>
        <w:t xml:space="preserve">relevant </w:t>
      </w:r>
      <w:r w:rsidRPr="008B1D38">
        <w:rPr>
          <w:rFonts w:ascii="Arial" w:hAnsi="Arial" w:cs="Arial"/>
          <w:sz w:val="24"/>
          <w:szCs w:val="24"/>
          <w:lang w:val="en-GB"/>
        </w:rPr>
        <w:t>laws and standards</w:t>
      </w:r>
      <w:r w:rsidR="006255DC">
        <w:rPr>
          <w:rFonts w:ascii="Arial" w:hAnsi="Arial" w:cs="Arial"/>
          <w:sz w:val="24"/>
          <w:szCs w:val="24"/>
          <w:lang w:val="en-GB"/>
        </w:rPr>
        <w:t>.</w:t>
      </w:r>
      <w:r w:rsidR="005473D5" w:rsidRPr="008B1D38">
        <w:rPr>
          <w:rFonts w:ascii="Arial" w:hAnsi="Arial" w:cs="Arial"/>
          <w:sz w:val="24"/>
          <w:szCs w:val="24"/>
          <w:lang w:val="en-GB"/>
        </w:rPr>
        <w:t xml:space="preserve"> </w:t>
      </w:r>
      <w:r w:rsidR="006255DC">
        <w:rPr>
          <w:rFonts w:ascii="Arial" w:hAnsi="Arial" w:cs="Arial"/>
          <w:sz w:val="24"/>
          <w:szCs w:val="24"/>
          <w:lang w:val="en-GB"/>
        </w:rPr>
        <w:t xml:space="preserve">It is </w:t>
      </w:r>
      <w:r w:rsidR="00134A4C" w:rsidRPr="008B1D38">
        <w:rPr>
          <w:rFonts w:ascii="Arial" w:hAnsi="Arial" w:cs="Arial"/>
          <w:sz w:val="24"/>
          <w:szCs w:val="24"/>
          <w:lang w:val="en-GB"/>
        </w:rPr>
        <w:t xml:space="preserve">an ongoing process that requires feedback and meaningful involvement with the users, </w:t>
      </w:r>
      <w:r w:rsidR="005473D5" w:rsidRPr="008B1D38">
        <w:rPr>
          <w:rFonts w:ascii="Arial" w:hAnsi="Arial" w:cs="Arial"/>
          <w:sz w:val="24"/>
          <w:szCs w:val="24"/>
          <w:lang w:val="en-GB"/>
        </w:rPr>
        <w:t>especially</w:t>
      </w:r>
      <w:r w:rsidR="00134A4C" w:rsidRPr="008B1D38">
        <w:rPr>
          <w:rFonts w:ascii="Arial" w:hAnsi="Arial" w:cs="Arial"/>
          <w:sz w:val="24"/>
          <w:szCs w:val="24"/>
          <w:lang w:val="en-GB"/>
        </w:rPr>
        <w:t xml:space="preserve"> </w:t>
      </w:r>
      <w:r w:rsidR="006255DC">
        <w:rPr>
          <w:rFonts w:ascii="Arial" w:hAnsi="Arial" w:cs="Arial"/>
          <w:sz w:val="24"/>
          <w:szCs w:val="24"/>
          <w:lang w:val="en-GB"/>
        </w:rPr>
        <w:t xml:space="preserve">persons with disabilities and their representative </w:t>
      </w:r>
      <w:r w:rsidR="00134A4C" w:rsidRPr="008B1D38">
        <w:rPr>
          <w:rFonts w:ascii="Arial" w:hAnsi="Arial" w:cs="Arial"/>
          <w:sz w:val="24"/>
          <w:szCs w:val="24"/>
          <w:lang w:val="en-GB"/>
        </w:rPr>
        <w:t xml:space="preserve">organisations. </w:t>
      </w:r>
    </w:p>
    <w:p w14:paraId="61B02CFC" w14:textId="0912D57F" w:rsidR="00796394" w:rsidRPr="008B1D38" w:rsidRDefault="005862DB" w:rsidP="00961EBD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8B1D38">
        <w:rPr>
          <w:rFonts w:ascii="Arial" w:hAnsi="Arial" w:cs="Arial"/>
          <w:sz w:val="24"/>
          <w:szCs w:val="24"/>
          <w:lang w:val="en-GB"/>
        </w:rPr>
        <w:t>Civil society organisations, including EDF members, have a very important role to</w:t>
      </w:r>
      <w:r w:rsidR="006255DC">
        <w:rPr>
          <w:rFonts w:ascii="Arial" w:hAnsi="Arial" w:cs="Arial"/>
          <w:sz w:val="24"/>
          <w:szCs w:val="24"/>
          <w:lang w:val="en-GB"/>
        </w:rPr>
        <w:t xml:space="preserve"> play in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 </w:t>
      </w:r>
      <w:r w:rsidR="00134A4C" w:rsidRPr="008B1D38">
        <w:rPr>
          <w:rFonts w:ascii="Arial" w:hAnsi="Arial" w:cs="Arial"/>
          <w:sz w:val="24"/>
          <w:szCs w:val="24"/>
          <w:lang w:val="en-GB"/>
        </w:rPr>
        <w:t>mak</w:t>
      </w:r>
      <w:r w:rsidR="006255DC">
        <w:rPr>
          <w:rFonts w:ascii="Arial" w:hAnsi="Arial" w:cs="Arial"/>
          <w:sz w:val="24"/>
          <w:szCs w:val="24"/>
          <w:lang w:val="en-GB"/>
        </w:rPr>
        <w:t>ing</w:t>
      </w:r>
      <w:r w:rsidR="00134A4C" w:rsidRPr="008B1D38">
        <w:rPr>
          <w:rFonts w:ascii="Arial" w:hAnsi="Arial" w:cs="Arial"/>
          <w:sz w:val="24"/>
          <w:szCs w:val="24"/>
          <w:lang w:val="en-GB"/>
        </w:rPr>
        <w:t xml:space="preserve"> </w:t>
      </w:r>
      <w:r w:rsidR="006255DC">
        <w:rPr>
          <w:rFonts w:ascii="Arial" w:hAnsi="Arial" w:cs="Arial"/>
          <w:sz w:val="24"/>
          <w:szCs w:val="24"/>
          <w:lang w:val="en-GB"/>
        </w:rPr>
        <w:t>accessibility a reality</w:t>
      </w:r>
      <w:r w:rsidR="00134A4C" w:rsidRPr="008B1D38">
        <w:rPr>
          <w:rFonts w:ascii="Arial" w:hAnsi="Arial" w:cs="Arial"/>
          <w:sz w:val="24"/>
          <w:szCs w:val="24"/>
          <w:lang w:val="en-GB"/>
        </w:rPr>
        <w:t xml:space="preserve">. </w:t>
      </w:r>
      <w:r w:rsidR="006255DC">
        <w:rPr>
          <w:rFonts w:ascii="Arial" w:hAnsi="Arial" w:cs="Arial"/>
          <w:sz w:val="24"/>
          <w:szCs w:val="24"/>
          <w:lang w:val="en-GB"/>
        </w:rPr>
        <w:t>Join us and be part of the change.</w:t>
      </w:r>
    </w:p>
    <w:p w14:paraId="4C9DD267" w14:textId="333F199E" w:rsidR="00134A4C" w:rsidRPr="008B1D38" w:rsidRDefault="006255DC" w:rsidP="00961EBD">
      <w:pPr>
        <w:spacing w:line="360" w:lineRule="auto"/>
        <w:rPr>
          <w:rFonts w:ascii="Arial" w:hAnsi="Arial" w:cs="Arial"/>
          <w:b/>
          <w:bCs/>
          <w:color w:val="0070C0"/>
          <w:sz w:val="24"/>
          <w:szCs w:val="24"/>
          <w:lang w:val="en-GB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Join our</w:t>
      </w:r>
      <w:r w:rsidR="00134A4C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conversation with Amazon</w:t>
      </w:r>
      <w:r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and let’s make accessibility a reality for all</w:t>
      </w:r>
      <w:r w:rsidR="00134A4C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. </w:t>
      </w:r>
    </w:p>
    <w:p w14:paraId="50AD19B7" w14:textId="77777777" w:rsidR="00614FBA" w:rsidRDefault="00614FBA" w:rsidP="00961EBD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60D98FBB" w14:textId="77777777" w:rsidR="00FA1BD4" w:rsidRDefault="00FA1BD4" w:rsidP="00961EBD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3E62201E" w14:textId="77777777" w:rsidR="00614FBA" w:rsidRDefault="00614FBA" w:rsidP="00961EBD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4CB6246C" w14:textId="77777777" w:rsidR="00614FBA" w:rsidRPr="00134A4C" w:rsidRDefault="00614FBA" w:rsidP="00961EBD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1B18FEB8" w14:textId="77777777" w:rsidR="00FA1BD4" w:rsidRDefault="00FA1BD4" w:rsidP="002A160A">
      <w:pPr>
        <w:pStyle w:val="Heading3"/>
        <w:rPr>
          <w:rFonts w:ascii="Arial" w:hAnsi="Arial" w:cs="Arial"/>
          <w:b/>
          <w:bCs/>
          <w:color w:val="0070C0"/>
          <w:sz w:val="40"/>
          <w:szCs w:val="40"/>
          <w:lang w:val="en-GB"/>
        </w:rPr>
      </w:pPr>
    </w:p>
    <w:p w14:paraId="5765F19B" w14:textId="295E20B1" w:rsidR="00E573AA" w:rsidRPr="00FA1BD4" w:rsidRDefault="00053503" w:rsidP="002A160A">
      <w:pPr>
        <w:pStyle w:val="Heading3"/>
        <w:rPr>
          <w:rFonts w:ascii="Arial" w:hAnsi="Arial" w:cs="Arial"/>
          <w:b/>
          <w:bCs/>
          <w:color w:val="0070C0"/>
          <w:sz w:val="36"/>
          <w:szCs w:val="36"/>
          <w:lang w:val="en-GB"/>
        </w:rPr>
      </w:pPr>
      <w:r w:rsidRPr="00FA1BD4">
        <w:rPr>
          <w:rFonts w:ascii="Arial" w:hAnsi="Arial" w:cs="Arial"/>
          <w:b/>
          <w:bCs/>
          <w:color w:val="0070C0"/>
          <w:sz w:val="36"/>
          <w:szCs w:val="36"/>
          <w:lang w:val="en-GB"/>
        </w:rPr>
        <w:t xml:space="preserve">Agenda </w:t>
      </w:r>
    </w:p>
    <w:p w14:paraId="0484464E" w14:textId="77777777" w:rsidR="008C1FEC" w:rsidRDefault="008C1FEC" w:rsidP="0022737F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60E6C228" w14:textId="0DCB0492" w:rsidR="008C1FEC" w:rsidRPr="008B1D38" w:rsidRDefault="008C1FEC" w:rsidP="008C1FEC">
      <w:pPr>
        <w:ind w:left="2160" w:hanging="2160"/>
        <w:rPr>
          <w:rFonts w:ascii="Arial" w:eastAsia="Times New Roman" w:hAnsi="Arial" w:cs="Times New Roman"/>
          <w:b/>
          <w:bCs/>
          <w:color w:val="0070C0"/>
          <w:sz w:val="24"/>
          <w:szCs w:val="24"/>
          <w:lang w:val="en-GB"/>
          <w14:ligatures w14:val="none"/>
        </w:rPr>
      </w:pP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>16:00 – 16:05</w:t>
      </w:r>
      <w:r w:rsidRPr="008B1D38">
        <w:rPr>
          <w:rFonts w:ascii="Arial" w:eastAsia="Times New Roman" w:hAnsi="Arial" w:cs="Arial"/>
          <w:bCs/>
          <w:color w:val="0070C0"/>
          <w:sz w:val="24"/>
          <w:szCs w:val="24"/>
          <w:lang w:val="en-GB"/>
          <w14:ligatures w14:val="none"/>
        </w:rPr>
        <w:tab/>
      </w:r>
      <w:r w:rsidRPr="008B1D38">
        <w:rPr>
          <w:rFonts w:ascii="Arial" w:eastAsia="Times New Roman" w:hAnsi="Arial" w:cs="Times New Roman"/>
          <w:b/>
          <w:bCs/>
          <w:color w:val="0070C0"/>
          <w:sz w:val="24"/>
          <w:szCs w:val="24"/>
          <w:lang w:val="en-GB"/>
          <w14:ligatures w14:val="none"/>
        </w:rPr>
        <w:t xml:space="preserve">Welcoming and introduction </w:t>
      </w:r>
    </w:p>
    <w:p w14:paraId="41AE7B87" w14:textId="24C4C5F8" w:rsidR="00FA1BD4" w:rsidRPr="008B1D38" w:rsidRDefault="008C1FEC" w:rsidP="00FA1BD4">
      <w:pPr>
        <w:ind w:left="2160"/>
        <w:rPr>
          <w:rFonts w:ascii="Arial" w:eastAsia="Times New Roman" w:hAnsi="Arial" w:cs="Times New Roman"/>
          <w:sz w:val="24"/>
          <w:szCs w:val="24"/>
          <w:lang w:val="en-GB"/>
          <w14:ligatures w14:val="none"/>
        </w:rPr>
      </w:pPr>
      <w:r w:rsidRPr="008B1D38">
        <w:rPr>
          <w:rFonts w:ascii="Arial" w:eastAsia="Times New Roman" w:hAnsi="Arial" w:cs="Times New Roman"/>
          <w:b/>
          <w:bCs/>
          <w:sz w:val="24"/>
          <w:szCs w:val="24"/>
          <w:lang w:val="en-GB"/>
          <w14:ligatures w14:val="none"/>
        </w:rPr>
        <w:t>Catherine Naughton</w:t>
      </w:r>
      <w:bookmarkStart w:id="1" w:name="_Hlk120699259"/>
      <w:r w:rsidRPr="008B1D38">
        <w:rPr>
          <w:rFonts w:ascii="Arial" w:eastAsia="Times New Roman" w:hAnsi="Arial" w:cs="Times New Roman"/>
          <w:b/>
          <w:bCs/>
          <w:sz w:val="24"/>
          <w:szCs w:val="24"/>
          <w:lang w:val="en-GB"/>
          <w14:ligatures w14:val="none"/>
        </w:rPr>
        <w:t>,</w:t>
      </w:r>
      <w:r w:rsidRPr="008B1D38">
        <w:rPr>
          <w:rFonts w:ascii="Arial" w:eastAsia="Times New Roman" w:hAnsi="Arial" w:cs="Times New Roman"/>
          <w:sz w:val="24"/>
          <w:szCs w:val="24"/>
          <w:lang w:val="en-GB"/>
          <w14:ligatures w14:val="none"/>
        </w:rPr>
        <w:t xml:space="preserve"> </w:t>
      </w:r>
      <w:r w:rsidR="00781E83">
        <w:rPr>
          <w:rFonts w:ascii="Arial" w:eastAsia="Times New Roman" w:hAnsi="Arial" w:cs="Times New Roman"/>
          <w:sz w:val="24"/>
          <w:szCs w:val="24"/>
          <w:lang w:val="en-GB"/>
          <w14:ligatures w14:val="none"/>
        </w:rPr>
        <w:t xml:space="preserve">EDF </w:t>
      </w:r>
      <w:r w:rsidR="00511C31" w:rsidRPr="008B1D38">
        <w:rPr>
          <w:rFonts w:ascii="Arial" w:eastAsia="Times New Roman" w:hAnsi="Arial" w:cs="Times New Roman"/>
          <w:sz w:val="24"/>
          <w:szCs w:val="24"/>
          <w:lang w:val="en-GB"/>
          <w14:ligatures w14:val="none"/>
        </w:rPr>
        <w:t xml:space="preserve">Executive </w:t>
      </w:r>
      <w:r w:rsidRPr="008B1D38">
        <w:rPr>
          <w:rFonts w:ascii="Arial" w:eastAsia="Times New Roman" w:hAnsi="Arial" w:cs="Times New Roman"/>
          <w:sz w:val="24"/>
          <w:szCs w:val="24"/>
          <w:lang w:val="en-GB"/>
          <w14:ligatures w14:val="none"/>
        </w:rPr>
        <w:t xml:space="preserve">Director </w:t>
      </w:r>
    </w:p>
    <w:bookmarkEnd w:id="1"/>
    <w:p w14:paraId="19FA91F1" w14:textId="1513D9E5" w:rsidR="008C1FEC" w:rsidRPr="008B1D38" w:rsidRDefault="008C1FEC" w:rsidP="008C1FEC">
      <w:pPr>
        <w:ind w:left="2160" w:hanging="2160"/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</w:pP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>16:05 – 16:</w:t>
      </w:r>
      <w:r w:rsidR="00163949"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>30</w:t>
      </w: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ab/>
        <w:t xml:space="preserve">Presentation of Amazon accessibility  </w:t>
      </w:r>
    </w:p>
    <w:p w14:paraId="4CC447DF" w14:textId="02A9883E" w:rsidR="00FA1BD4" w:rsidRPr="008B1D38" w:rsidRDefault="008C1FEC" w:rsidP="00FA1BD4">
      <w:pPr>
        <w:ind w:left="2160"/>
        <w:rPr>
          <w:rFonts w:ascii="Arial" w:eastAsia="Times New Roman" w:hAnsi="Arial" w:cs="Arial"/>
          <w:sz w:val="24"/>
          <w:szCs w:val="24"/>
          <w:lang w:val="en-GB"/>
          <w14:ligatures w14:val="none"/>
        </w:rPr>
      </w:pPr>
      <w:bookmarkStart w:id="2" w:name="_Hlk120699068"/>
      <w:r w:rsidRPr="008B1D38">
        <w:rPr>
          <w:rFonts w:ascii="Arial" w:eastAsia="Times New Roman" w:hAnsi="Arial" w:cs="Arial"/>
          <w:b/>
          <w:bCs/>
          <w:sz w:val="24"/>
          <w:szCs w:val="24"/>
          <w:lang w:val="en-GB"/>
          <w14:ligatures w14:val="none"/>
        </w:rPr>
        <w:t>Peter Korn,</w:t>
      </w:r>
      <w:r w:rsidRPr="008B1D38">
        <w:rPr>
          <w:rFonts w:ascii="Arial" w:eastAsia="Times New Roman" w:hAnsi="Arial" w:cs="Arial"/>
          <w:sz w:val="24"/>
          <w:szCs w:val="24"/>
          <w:lang w:val="en-GB"/>
          <w14:ligatures w14:val="none"/>
        </w:rPr>
        <w:t xml:space="preserve"> Director of Accessibility Amazon </w:t>
      </w:r>
    </w:p>
    <w:p w14:paraId="6C9A7B50" w14:textId="3973C15B" w:rsidR="00FA1BD4" w:rsidRPr="008B1D38" w:rsidRDefault="00163949" w:rsidP="00FA1BD4">
      <w:pPr>
        <w:ind w:left="2160" w:hanging="2160"/>
        <w:rPr>
          <w:rFonts w:ascii="Arial" w:eastAsia="Times New Roman" w:hAnsi="Arial" w:cs="Times New Roman"/>
          <w:b/>
          <w:bCs/>
          <w:color w:val="0070C0"/>
          <w:sz w:val="24"/>
          <w:szCs w:val="24"/>
          <w:lang w:val="en-GB"/>
          <w14:ligatures w14:val="none"/>
        </w:rPr>
      </w:pP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>16:30 – 16:40</w:t>
      </w:r>
      <w:r w:rsidR="008A0776"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 xml:space="preserve">     </w:t>
      </w:r>
      <w:r w:rsid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 xml:space="preserve">     </w:t>
      </w:r>
      <w:r w:rsidRPr="008B1D38">
        <w:rPr>
          <w:rFonts w:ascii="Arial" w:eastAsia="Times New Roman" w:hAnsi="Arial" w:cs="Times New Roman"/>
          <w:b/>
          <w:bCs/>
          <w:color w:val="0070C0"/>
          <w:sz w:val="24"/>
          <w:szCs w:val="24"/>
          <w:lang w:val="en-GB"/>
          <w14:ligatures w14:val="none"/>
        </w:rPr>
        <w:t>Q&amp;A</w:t>
      </w:r>
    </w:p>
    <w:p w14:paraId="3EA4AC1B" w14:textId="15A40857" w:rsidR="00FA1BD4" w:rsidRPr="008B1D38" w:rsidRDefault="00163949" w:rsidP="00FA1BD4">
      <w:pPr>
        <w:ind w:left="2160" w:hanging="2160"/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</w:pP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>16:40 – 16:50</w:t>
      </w:r>
      <w:r w:rsidR="00614FBA"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 xml:space="preserve">     </w:t>
      </w:r>
      <w:r w:rsid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 xml:space="preserve">     </w:t>
      </w:r>
      <w:r w:rsidRPr="008B1D38">
        <w:rPr>
          <w:rFonts w:ascii="Arial" w:eastAsia="Times New Roman" w:hAnsi="Arial" w:cs="Arial"/>
          <w:b/>
          <w:bCs/>
          <w:color w:val="0070C0"/>
          <w:sz w:val="24"/>
          <w:szCs w:val="24"/>
          <w:lang w:val="en-GB"/>
          <w14:ligatures w14:val="none"/>
        </w:rPr>
        <w:t xml:space="preserve">Coffee break  </w:t>
      </w:r>
      <w:bookmarkEnd w:id="2"/>
    </w:p>
    <w:p w14:paraId="4BF0292F" w14:textId="6F63A948" w:rsidR="00D9577B" w:rsidRPr="008B1D38" w:rsidRDefault="00EF6C82" w:rsidP="0022737F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  <w:lang w:val="en-GB"/>
        </w:rPr>
      </w:pPr>
      <w:r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16:5</w:t>
      </w:r>
      <w:r w:rsidR="00374B49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0</w:t>
      </w:r>
      <w:r w:rsidR="00163949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</w:t>
      </w:r>
      <w:r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– 17:15 </w:t>
      </w:r>
      <w:r w:rsidR="00163949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   </w:t>
      </w:r>
      <w:r w:rsid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    </w:t>
      </w:r>
      <w:r w:rsidR="006255DC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Dialogue between</w:t>
      </w:r>
      <w:r w:rsidR="00D9577B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Amazon</w:t>
      </w:r>
      <w:r w:rsidR="006255DC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and the disability movement</w:t>
      </w:r>
    </w:p>
    <w:p w14:paraId="4F46B4B0" w14:textId="77777777" w:rsidR="00D9577B" w:rsidRPr="008B1D38" w:rsidRDefault="00D9577B" w:rsidP="0022737F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08F9E4F3" w14:textId="547FBCB7" w:rsidR="00D9577B" w:rsidRPr="008B1D38" w:rsidRDefault="00614FBA" w:rsidP="0022737F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B1D38">
        <w:rPr>
          <w:rFonts w:ascii="Arial" w:hAnsi="Arial" w:cs="Arial"/>
          <w:sz w:val="24"/>
          <w:szCs w:val="24"/>
          <w:lang w:val="en-GB"/>
        </w:rPr>
        <w:t xml:space="preserve">                            </w:t>
      </w:r>
      <w:r w:rsidR="008B1D38">
        <w:rPr>
          <w:rFonts w:ascii="Arial" w:hAnsi="Arial" w:cs="Arial"/>
          <w:sz w:val="24"/>
          <w:szCs w:val="24"/>
          <w:lang w:val="en-GB"/>
        </w:rPr>
        <w:t xml:space="preserve">     </w:t>
      </w:r>
      <w:r w:rsidR="00D9577B" w:rsidRPr="008B1D38">
        <w:rPr>
          <w:rFonts w:ascii="Arial" w:hAnsi="Arial" w:cs="Arial"/>
          <w:sz w:val="24"/>
          <w:szCs w:val="24"/>
          <w:lang w:val="en-GB"/>
        </w:rPr>
        <w:t xml:space="preserve">Moderator: </w:t>
      </w:r>
      <w:r w:rsidR="00D9577B" w:rsidRPr="008B1D38">
        <w:rPr>
          <w:rFonts w:ascii="Arial" w:hAnsi="Arial" w:cs="Arial"/>
          <w:b/>
          <w:bCs/>
          <w:sz w:val="24"/>
          <w:szCs w:val="24"/>
          <w:lang w:val="en-GB"/>
        </w:rPr>
        <w:t>Catherine Naughton,</w:t>
      </w:r>
      <w:r w:rsidR="00D9577B" w:rsidRPr="008B1D38">
        <w:rPr>
          <w:rFonts w:ascii="Arial" w:hAnsi="Arial" w:cs="Arial"/>
          <w:sz w:val="24"/>
          <w:szCs w:val="24"/>
          <w:lang w:val="en-GB"/>
        </w:rPr>
        <w:t xml:space="preserve"> EDF </w:t>
      </w:r>
      <w:r w:rsidR="007E6427" w:rsidRPr="008B1D38">
        <w:rPr>
          <w:rFonts w:ascii="Arial" w:hAnsi="Arial" w:cs="Arial"/>
          <w:sz w:val="24"/>
          <w:szCs w:val="24"/>
          <w:lang w:val="en-GB"/>
        </w:rPr>
        <w:t>Directo</w:t>
      </w:r>
      <w:r w:rsidR="00134A4C" w:rsidRPr="008B1D38">
        <w:rPr>
          <w:rFonts w:ascii="Arial" w:hAnsi="Arial" w:cs="Arial"/>
          <w:sz w:val="24"/>
          <w:szCs w:val="24"/>
          <w:lang w:val="en-GB"/>
        </w:rPr>
        <w:t>r</w:t>
      </w:r>
      <w:r w:rsidR="007E6427" w:rsidRPr="008B1D38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F092E29" w14:textId="77777777" w:rsidR="00D9577B" w:rsidRPr="008B1D38" w:rsidRDefault="00D9577B" w:rsidP="0022737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A605AEF" w14:textId="0472D64B" w:rsidR="00614FBA" w:rsidRPr="008B1D38" w:rsidRDefault="00614FBA" w:rsidP="00614FB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B1D38">
        <w:rPr>
          <w:rFonts w:ascii="Arial" w:hAnsi="Arial" w:cs="Arial"/>
          <w:sz w:val="24"/>
          <w:szCs w:val="24"/>
          <w:lang w:val="en-GB"/>
        </w:rPr>
        <w:t xml:space="preserve">                         </w:t>
      </w:r>
      <w:r w:rsidR="008B1D38">
        <w:rPr>
          <w:rFonts w:ascii="Arial" w:hAnsi="Arial" w:cs="Arial"/>
          <w:sz w:val="24"/>
          <w:szCs w:val="24"/>
          <w:lang w:val="en-GB"/>
        </w:rPr>
        <w:t xml:space="preserve">        </w:t>
      </w:r>
      <w:r w:rsidRPr="008B1D38">
        <w:rPr>
          <w:rFonts w:ascii="Arial" w:hAnsi="Arial" w:cs="Arial"/>
          <w:sz w:val="24"/>
          <w:szCs w:val="24"/>
          <w:lang w:val="en-GB"/>
        </w:rPr>
        <w:t>Speakers:</w:t>
      </w:r>
    </w:p>
    <w:p w14:paraId="6DDA41B2" w14:textId="1CD7F04E" w:rsidR="00FA1BD4" w:rsidRPr="008B1D38" w:rsidRDefault="00FA1BD4" w:rsidP="00614FB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610170C5" w14:textId="647F3304" w:rsidR="00D9577B" w:rsidRPr="008B1D38" w:rsidRDefault="00D9577B" w:rsidP="00FA1BD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B1D38">
        <w:rPr>
          <w:rFonts w:ascii="Arial" w:hAnsi="Arial" w:cs="Arial"/>
          <w:b/>
          <w:bCs/>
          <w:sz w:val="24"/>
          <w:szCs w:val="24"/>
          <w:lang w:val="en-GB"/>
        </w:rPr>
        <w:t>Alejandro Moledo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, </w:t>
      </w:r>
      <w:r w:rsidR="007E6427" w:rsidRPr="008B1D38">
        <w:rPr>
          <w:rFonts w:ascii="Arial" w:hAnsi="Arial" w:cs="Arial"/>
          <w:sz w:val="24"/>
          <w:szCs w:val="24"/>
          <w:lang w:val="en-GB"/>
        </w:rPr>
        <w:t>EDF Deputy Director</w:t>
      </w:r>
      <w:r w:rsidR="00FA1BD4" w:rsidRPr="008B1D38">
        <w:rPr>
          <w:rFonts w:ascii="Arial" w:hAnsi="Arial" w:cs="Arial"/>
          <w:sz w:val="24"/>
          <w:szCs w:val="24"/>
          <w:lang w:val="en-GB"/>
        </w:rPr>
        <w:t xml:space="preserve"> and </w:t>
      </w:r>
      <w:r w:rsidR="007E6427" w:rsidRPr="008B1D38">
        <w:rPr>
          <w:rFonts w:ascii="Arial" w:hAnsi="Arial" w:cs="Arial"/>
          <w:sz w:val="24"/>
          <w:szCs w:val="24"/>
          <w:lang w:val="en-GB"/>
        </w:rPr>
        <w:t>Head of Policy</w:t>
      </w:r>
    </w:p>
    <w:p w14:paraId="73CD6980" w14:textId="286A86CB" w:rsidR="00FA1BD4" w:rsidRPr="008B1D38" w:rsidRDefault="00FA1BD4" w:rsidP="00FA1BD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B1D38">
        <w:rPr>
          <w:rFonts w:ascii="Arial" w:hAnsi="Arial" w:cs="Arial"/>
          <w:b/>
          <w:bCs/>
          <w:sz w:val="24"/>
          <w:szCs w:val="24"/>
          <w:lang w:val="en-GB"/>
        </w:rPr>
        <w:t>Peter Korn,</w:t>
      </w:r>
      <w:r w:rsidRPr="008B1D38">
        <w:rPr>
          <w:rFonts w:ascii="Arial" w:hAnsi="Arial" w:cs="Arial"/>
          <w:sz w:val="24"/>
          <w:szCs w:val="24"/>
          <w:lang w:val="en-GB"/>
        </w:rPr>
        <w:t xml:space="preserve"> Director of Accessibility Amazon</w:t>
      </w:r>
    </w:p>
    <w:p w14:paraId="1DCBC578" w14:textId="77777777" w:rsidR="0022737F" w:rsidRPr="008B1D38" w:rsidRDefault="0022737F" w:rsidP="0022737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7CDF3F9" w14:textId="728888FF" w:rsidR="0022737F" w:rsidRPr="008B1D38" w:rsidRDefault="00AF0F2C" w:rsidP="0022737F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  <w:lang w:val="en-GB"/>
        </w:rPr>
      </w:pPr>
      <w:r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1</w:t>
      </w:r>
      <w:r w:rsidR="00BB6BC1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7</w:t>
      </w:r>
      <w:r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.1</w:t>
      </w:r>
      <w:r w:rsidR="00BB6BC1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5</w:t>
      </w:r>
      <w:r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– </w:t>
      </w:r>
      <w:r w:rsidR="00884D8F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17.25 </w:t>
      </w:r>
      <w:r w:rsidR="00EC6CA3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   </w:t>
      </w:r>
      <w:r w:rsidR="00884D8F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Q</w:t>
      </w:r>
      <w:r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&amp;A </w:t>
      </w:r>
    </w:p>
    <w:p w14:paraId="2D409374" w14:textId="2F711E3F" w:rsidR="008B1D38" w:rsidRPr="00CA2598" w:rsidRDefault="00DD716C" w:rsidP="00CA2598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  <w:lang w:val="en-GB"/>
        </w:rPr>
      </w:pPr>
      <w:r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br/>
      </w:r>
      <w:r w:rsidR="00E573AA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1</w:t>
      </w:r>
      <w:r w:rsidR="009D72F5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7.2</w:t>
      </w:r>
      <w:r w:rsidR="00350AE1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5</w:t>
      </w:r>
      <w:r w:rsidR="009D72F5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– 17.30 </w:t>
      </w:r>
      <w:r w:rsidR="00EC6CA3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    </w:t>
      </w:r>
      <w:r w:rsidR="0040451A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C</w:t>
      </w:r>
      <w:r w:rsidR="009D72F5" w:rsidRPr="008B1D3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onclusion </w:t>
      </w:r>
    </w:p>
    <w:p w14:paraId="3DCD7B03" w14:textId="77777777" w:rsidR="008B1D38" w:rsidRPr="008B1D38" w:rsidRDefault="008B1D38" w:rsidP="002A160A">
      <w:pPr>
        <w:spacing w:line="360" w:lineRule="auto"/>
        <w:rPr>
          <w:rFonts w:ascii="Arial" w:hAnsi="Arial" w:cs="Arial"/>
          <w:iCs/>
          <w:sz w:val="24"/>
          <w:szCs w:val="24"/>
          <w:lang w:val="en-GB"/>
        </w:rPr>
      </w:pPr>
    </w:p>
    <w:p w14:paraId="11F3D34C" w14:textId="77777777" w:rsidR="008B1D38" w:rsidRDefault="008B1D38" w:rsidP="008B1D38">
      <w:pPr>
        <w:spacing w:after="0" w:line="360" w:lineRule="auto"/>
        <w:rPr>
          <w:rFonts w:ascii="Arial" w:hAnsi="Arial" w:cs="Arial"/>
          <w:iCs/>
          <w:sz w:val="24"/>
          <w:szCs w:val="24"/>
          <w:lang w:val="en-GB"/>
        </w:rPr>
      </w:pPr>
      <w:r w:rsidRPr="008B1D38">
        <w:rPr>
          <w:rFonts w:ascii="Arial" w:hAnsi="Arial" w:cs="Arial"/>
          <w:iCs/>
          <w:sz w:val="24"/>
          <w:szCs w:val="24"/>
          <w:lang w:val="en-GB"/>
        </w:rPr>
        <w:t>What questions do you have for Amazon accessibility experts?</w:t>
      </w:r>
    </w:p>
    <w:p w14:paraId="749BA280" w14:textId="22D9A0A0" w:rsidR="00066317" w:rsidRPr="008B1D38" w:rsidRDefault="008B1D38" w:rsidP="008B1D38">
      <w:pPr>
        <w:spacing w:after="0" w:line="360" w:lineRule="auto"/>
        <w:rPr>
          <w:rFonts w:ascii="Arial" w:hAnsi="Arial" w:cs="Arial"/>
          <w:iCs/>
          <w:sz w:val="24"/>
          <w:szCs w:val="24"/>
          <w:lang w:val="en-GB"/>
        </w:rPr>
      </w:pPr>
      <w:r w:rsidRPr="008B1D38">
        <w:rPr>
          <w:rFonts w:ascii="Arial" w:hAnsi="Arial" w:cs="Arial"/>
          <w:iCs/>
          <w:sz w:val="24"/>
          <w:szCs w:val="24"/>
          <w:lang w:val="en-GB"/>
        </w:rPr>
        <w:t xml:space="preserve">Please, submit your questions in advance to: </w:t>
      </w:r>
      <w:r>
        <w:fldChar w:fldCharType="begin"/>
      </w:r>
      <w:r w:rsidRPr="00C91F65">
        <w:rPr>
          <w:lang w:val="en-GB"/>
          <w:rPrChange w:id="3" w:author="Roberta Lulli" w:date="2024-12-09T14:08:00Z" w16du:dateUtc="2024-12-09T13:08:00Z">
            <w:rPr/>
          </w:rPrChange>
        </w:rPr>
        <w:instrText>HYPERLINK "mailto:roberta.lulli@edf-feph.org"</w:instrText>
      </w:r>
      <w:r>
        <w:fldChar w:fldCharType="separate"/>
      </w:r>
      <w:r w:rsidRPr="008B1D38">
        <w:rPr>
          <w:rStyle w:val="Hyperlink"/>
          <w:rFonts w:ascii="Arial" w:hAnsi="Arial" w:cs="Arial"/>
          <w:iCs/>
          <w:color w:val="0070C0"/>
          <w:sz w:val="24"/>
          <w:szCs w:val="24"/>
          <w:lang w:val="en-GB"/>
        </w:rPr>
        <w:t>roberta.lulli@edf-feph.org</w:t>
      </w:r>
      <w:r>
        <w:rPr>
          <w:rStyle w:val="Hyperlink"/>
          <w:rFonts w:ascii="Arial" w:hAnsi="Arial" w:cs="Arial"/>
          <w:iCs/>
          <w:color w:val="0070C0"/>
          <w:sz w:val="24"/>
          <w:szCs w:val="24"/>
          <w:lang w:val="en-GB"/>
        </w:rPr>
        <w:fldChar w:fldCharType="end"/>
      </w:r>
      <w:r w:rsidRPr="008B1D38">
        <w:rPr>
          <w:rFonts w:ascii="Arial" w:hAnsi="Arial" w:cs="Arial"/>
          <w:iCs/>
          <w:color w:val="0070C0"/>
          <w:sz w:val="28"/>
          <w:szCs w:val="28"/>
          <w:lang w:val="en-GB"/>
        </w:rPr>
        <w:t xml:space="preserve"> </w:t>
      </w:r>
    </w:p>
    <w:p w14:paraId="2678CE7F" w14:textId="2915F44D" w:rsidR="009D72F5" w:rsidRPr="00EC6CA3" w:rsidRDefault="009D72F5" w:rsidP="002A160A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sectPr w:rsidR="009D72F5" w:rsidRPr="00EC6CA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79EDE" w14:textId="77777777" w:rsidR="00A034B7" w:rsidRDefault="00A034B7" w:rsidP="001B3FF8">
      <w:pPr>
        <w:spacing w:after="0" w:line="240" w:lineRule="auto"/>
      </w:pPr>
      <w:r>
        <w:separator/>
      </w:r>
    </w:p>
  </w:endnote>
  <w:endnote w:type="continuationSeparator" w:id="0">
    <w:p w14:paraId="451CEDC6" w14:textId="77777777" w:rsidR="00A034B7" w:rsidRDefault="00A034B7" w:rsidP="001B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8285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D6845" w14:textId="0D0F9927" w:rsidR="001B3FF8" w:rsidRDefault="001B3F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B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6158DA" w14:textId="77777777" w:rsidR="001B3FF8" w:rsidRDefault="001B3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24E89" w14:textId="77777777" w:rsidR="00A034B7" w:rsidRDefault="00A034B7" w:rsidP="001B3FF8">
      <w:pPr>
        <w:spacing w:after="0" w:line="240" w:lineRule="auto"/>
      </w:pPr>
      <w:r>
        <w:separator/>
      </w:r>
    </w:p>
  </w:footnote>
  <w:footnote w:type="continuationSeparator" w:id="0">
    <w:p w14:paraId="7A01A0C1" w14:textId="77777777" w:rsidR="00A034B7" w:rsidRDefault="00A034B7" w:rsidP="001B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D477A" w14:textId="20A8887B" w:rsidR="00FA1BD4" w:rsidRDefault="00FA1BD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021D82" wp14:editId="3D5A1E11">
          <wp:simplePos x="0" y="0"/>
          <wp:positionH relativeFrom="column">
            <wp:posOffset>2555240</wp:posOffset>
          </wp:positionH>
          <wp:positionV relativeFrom="paragraph">
            <wp:posOffset>102870</wp:posOffset>
          </wp:positionV>
          <wp:extent cx="1960880" cy="660400"/>
          <wp:effectExtent l="0" t="0" r="1270" b="6350"/>
          <wp:wrapThrough wrapText="bothSides">
            <wp:wrapPolygon edited="0">
              <wp:start x="210" y="0"/>
              <wp:lineTo x="0" y="623"/>
              <wp:lineTo x="0" y="11838"/>
              <wp:lineTo x="4617" y="19938"/>
              <wp:lineTo x="5666" y="21185"/>
              <wp:lineTo x="5876" y="21185"/>
              <wp:lineTo x="10492" y="21185"/>
              <wp:lineTo x="21404" y="18692"/>
              <wp:lineTo x="21404" y="0"/>
              <wp:lineTo x="210" y="0"/>
            </wp:wrapPolygon>
          </wp:wrapThrough>
          <wp:docPr id="82745558" name="Picture 4" descr="Amaz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45558" name="Picture 4" descr="Amaz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5BE5E4" wp14:editId="35CF1422">
          <wp:simplePos x="0" y="0"/>
          <wp:positionH relativeFrom="column">
            <wp:posOffset>1176655</wp:posOffset>
          </wp:positionH>
          <wp:positionV relativeFrom="paragraph">
            <wp:posOffset>-30480</wp:posOffset>
          </wp:positionV>
          <wp:extent cx="869315" cy="956945"/>
          <wp:effectExtent l="0" t="0" r="6985" b="0"/>
          <wp:wrapThrough wrapText="bothSides">
            <wp:wrapPolygon edited="0">
              <wp:start x="6627" y="0"/>
              <wp:lineTo x="0" y="3010"/>
              <wp:lineTo x="0" y="13330"/>
              <wp:lineTo x="1893" y="20640"/>
              <wp:lineTo x="2367" y="21070"/>
              <wp:lineTo x="5207" y="21070"/>
              <wp:lineTo x="10887" y="20640"/>
              <wp:lineTo x="21300" y="16340"/>
              <wp:lineTo x="21300" y="5160"/>
              <wp:lineTo x="17987" y="1290"/>
              <wp:lineTo x="14673" y="0"/>
              <wp:lineTo x="6627" y="0"/>
            </wp:wrapPolygon>
          </wp:wrapThrough>
          <wp:docPr id="731579845" name="Picture 3" descr="European Disabil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579845" name="Picture 3" descr="European Disability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1759E"/>
    <w:multiLevelType w:val="hybridMultilevel"/>
    <w:tmpl w:val="FFE20D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5DC4"/>
    <w:multiLevelType w:val="hybridMultilevel"/>
    <w:tmpl w:val="5A54D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9272E0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316079D1"/>
    <w:multiLevelType w:val="hybridMultilevel"/>
    <w:tmpl w:val="4A38BF28"/>
    <w:lvl w:ilvl="0" w:tplc="1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4" w15:restartNumberingAfterBreak="0">
    <w:nsid w:val="3A2F5DB1"/>
    <w:multiLevelType w:val="hybridMultilevel"/>
    <w:tmpl w:val="29A296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75951"/>
    <w:multiLevelType w:val="hybridMultilevel"/>
    <w:tmpl w:val="7F50B0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F2CC1"/>
    <w:multiLevelType w:val="hybridMultilevel"/>
    <w:tmpl w:val="22AA3B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55E61"/>
    <w:multiLevelType w:val="hybridMultilevel"/>
    <w:tmpl w:val="F2A6548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8404C"/>
    <w:multiLevelType w:val="hybridMultilevel"/>
    <w:tmpl w:val="AC6AE3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335820">
    <w:abstractNumId w:val="6"/>
  </w:num>
  <w:num w:numId="2" w16cid:durableId="1402361537">
    <w:abstractNumId w:val="5"/>
  </w:num>
  <w:num w:numId="3" w16cid:durableId="1293053842">
    <w:abstractNumId w:val="8"/>
  </w:num>
  <w:num w:numId="4" w16cid:durableId="696658097">
    <w:abstractNumId w:val="1"/>
  </w:num>
  <w:num w:numId="5" w16cid:durableId="1107117132">
    <w:abstractNumId w:val="4"/>
  </w:num>
  <w:num w:numId="6" w16cid:durableId="85930727">
    <w:abstractNumId w:val="0"/>
  </w:num>
  <w:num w:numId="7" w16cid:durableId="445079078">
    <w:abstractNumId w:val="2"/>
  </w:num>
  <w:num w:numId="8" w16cid:durableId="138765884">
    <w:abstractNumId w:val="7"/>
  </w:num>
  <w:num w:numId="9" w16cid:durableId="18504839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berta Lulli">
    <w15:presenceInfo w15:providerId="AD" w15:userId="S::roberta.lulli@edf-feph.org::10bb0d84-f19e-47dd-bf3b-0a9fe5a9a3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54"/>
    <w:rsid w:val="00015A83"/>
    <w:rsid w:val="00053503"/>
    <w:rsid w:val="00057D47"/>
    <w:rsid w:val="00066317"/>
    <w:rsid w:val="00067D19"/>
    <w:rsid w:val="00071233"/>
    <w:rsid w:val="00086CDB"/>
    <w:rsid w:val="000A33B2"/>
    <w:rsid w:val="000C2F97"/>
    <w:rsid w:val="000D6B67"/>
    <w:rsid w:val="0010036B"/>
    <w:rsid w:val="00134A4C"/>
    <w:rsid w:val="0015037F"/>
    <w:rsid w:val="00160E76"/>
    <w:rsid w:val="00163949"/>
    <w:rsid w:val="001640B8"/>
    <w:rsid w:val="001702C8"/>
    <w:rsid w:val="00183631"/>
    <w:rsid w:val="001867FB"/>
    <w:rsid w:val="00186C03"/>
    <w:rsid w:val="00187D5A"/>
    <w:rsid w:val="00196E2D"/>
    <w:rsid w:val="001A4597"/>
    <w:rsid w:val="001A67FF"/>
    <w:rsid w:val="001B3FF8"/>
    <w:rsid w:val="00202608"/>
    <w:rsid w:val="0022737F"/>
    <w:rsid w:val="00240C41"/>
    <w:rsid w:val="00253567"/>
    <w:rsid w:val="002A160A"/>
    <w:rsid w:val="002A7833"/>
    <w:rsid w:val="002C36BD"/>
    <w:rsid w:val="00343171"/>
    <w:rsid w:val="00350AE1"/>
    <w:rsid w:val="00374B49"/>
    <w:rsid w:val="00380AA8"/>
    <w:rsid w:val="003811A4"/>
    <w:rsid w:val="003A479B"/>
    <w:rsid w:val="003B627A"/>
    <w:rsid w:val="003E33BD"/>
    <w:rsid w:val="003F2BB2"/>
    <w:rsid w:val="004007D0"/>
    <w:rsid w:val="0040451A"/>
    <w:rsid w:val="0041044B"/>
    <w:rsid w:val="004454B1"/>
    <w:rsid w:val="00467B25"/>
    <w:rsid w:val="00470288"/>
    <w:rsid w:val="0047724A"/>
    <w:rsid w:val="00484059"/>
    <w:rsid w:val="004A1E2C"/>
    <w:rsid w:val="004A2AC3"/>
    <w:rsid w:val="004A2FEC"/>
    <w:rsid w:val="004B072C"/>
    <w:rsid w:val="004C4B70"/>
    <w:rsid w:val="004E007D"/>
    <w:rsid w:val="004E5369"/>
    <w:rsid w:val="004F1849"/>
    <w:rsid w:val="00511C31"/>
    <w:rsid w:val="00516D10"/>
    <w:rsid w:val="005206DA"/>
    <w:rsid w:val="005245D9"/>
    <w:rsid w:val="00543707"/>
    <w:rsid w:val="005473D5"/>
    <w:rsid w:val="00551E60"/>
    <w:rsid w:val="005550B9"/>
    <w:rsid w:val="0056076B"/>
    <w:rsid w:val="005862DB"/>
    <w:rsid w:val="005946F8"/>
    <w:rsid w:val="005960AB"/>
    <w:rsid w:val="0059730C"/>
    <w:rsid w:val="005C23B2"/>
    <w:rsid w:val="005C28A9"/>
    <w:rsid w:val="005D3606"/>
    <w:rsid w:val="005E221B"/>
    <w:rsid w:val="005E5FDE"/>
    <w:rsid w:val="005F276B"/>
    <w:rsid w:val="0060075F"/>
    <w:rsid w:val="00614FBA"/>
    <w:rsid w:val="00622A40"/>
    <w:rsid w:val="006255DC"/>
    <w:rsid w:val="0063092B"/>
    <w:rsid w:val="006437DD"/>
    <w:rsid w:val="006461C1"/>
    <w:rsid w:val="00667B44"/>
    <w:rsid w:val="006755BB"/>
    <w:rsid w:val="006E29DC"/>
    <w:rsid w:val="006E7FCC"/>
    <w:rsid w:val="006F22D4"/>
    <w:rsid w:val="006F47BD"/>
    <w:rsid w:val="00712988"/>
    <w:rsid w:val="00716960"/>
    <w:rsid w:val="00722691"/>
    <w:rsid w:val="00752FFF"/>
    <w:rsid w:val="00753BB5"/>
    <w:rsid w:val="00760DFF"/>
    <w:rsid w:val="007723FF"/>
    <w:rsid w:val="00781E83"/>
    <w:rsid w:val="00796394"/>
    <w:rsid w:val="007A13B5"/>
    <w:rsid w:val="007A742A"/>
    <w:rsid w:val="007C516E"/>
    <w:rsid w:val="007D10B8"/>
    <w:rsid w:val="007D3849"/>
    <w:rsid w:val="007E6427"/>
    <w:rsid w:val="00802C33"/>
    <w:rsid w:val="00804026"/>
    <w:rsid w:val="008161AB"/>
    <w:rsid w:val="008255AA"/>
    <w:rsid w:val="008317C6"/>
    <w:rsid w:val="00831805"/>
    <w:rsid w:val="008342D6"/>
    <w:rsid w:val="00847E22"/>
    <w:rsid w:val="00852F62"/>
    <w:rsid w:val="00861B75"/>
    <w:rsid w:val="00873D3D"/>
    <w:rsid w:val="00884D8F"/>
    <w:rsid w:val="008A0776"/>
    <w:rsid w:val="008B1A5F"/>
    <w:rsid w:val="008B1D38"/>
    <w:rsid w:val="008C1FEC"/>
    <w:rsid w:val="0090493C"/>
    <w:rsid w:val="0093151A"/>
    <w:rsid w:val="009473FC"/>
    <w:rsid w:val="00961EBD"/>
    <w:rsid w:val="00962597"/>
    <w:rsid w:val="009703C3"/>
    <w:rsid w:val="00973266"/>
    <w:rsid w:val="009760B8"/>
    <w:rsid w:val="0098768B"/>
    <w:rsid w:val="009A36E1"/>
    <w:rsid w:val="009B6BCD"/>
    <w:rsid w:val="009D72F5"/>
    <w:rsid w:val="009F7AAD"/>
    <w:rsid w:val="00A034B7"/>
    <w:rsid w:val="00A05CEC"/>
    <w:rsid w:val="00A3173A"/>
    <w:rsid w:val="00A420EC"/>
    <w:rsid w:val="00A55CC2"/>
    <w:rsid w:val="00A72EF2"/>
    <w:rsid w:val="00A75F6A"/>
    <w:rsid w:val="00A85242"/>
    <w:rsid w:val="00A864BE"/>
    <w:rsid w:val="00A867A2"/>
    <w:rsid w:val="00A914A7"/>
    <w:rsid w:val="00AA4AEB"/>
    <w:rsid w:val="00AA7139"/>
    <w:rsid w:val="00AC4F53"/>
    <w:rsid w:val="00AE567B"/>
    <w:rsid w:val="00AE7E23"/>
    <w:rsid w:val="00AF0F2C"/>
    <w:rsid w:val="00AF6876"/>
    <w:rsid w:val="00B07E12"/>
    <w:rsid w:val="00B1065E"/>
    <w:rsid w:val="00B2103D"/>
    <w:rsid w:val="00B53110"/>
    <w:rsid w:val="00B54F9F"/>
    <w:rsid w:val="00B7259B"/>
    <w:rsid w:val="00B76E61"/>
    <w:rsid w:val="00BA6D2E"/>
    <w:rsid w:val="00BB6BC1"/>
    <w:rsid w:val="00BC1F7A"/>
    <w:rsid w:val="00BD63E6"/>
    <w:rsid w:val="00C12263"/>
    <w:rsid w:val="00C219DE"/>
    <w:rsid w:val="00C40EC6"/>
    <w:rsid w:val="00C44854"/>
    <w:rsid w:val="00C71416"/>
    <w:rsid w:val="00C742BE"/>
    <w:rsid w:val="00C83519"/>
    <w:rsid w:val="00C91F65"/>
    <w:rsid w:val="00CA2598"/>
    <w:rsid w:val="00CB723F"/>
    <w:rsid w:val="00CC5015"/>
    <w:rsid w:val="00CC6749"/>
    <w:rsid w:val="00CD0C89"/>
    <w:rsid w:val="00CD3190"/>
    <w:rsid w:val="00CE7090"/>
    <w:rsid w:val="00D01A3F"/>
    <w:rsid w:val="00D1489B"/>
    <w:rsid w:val="00D253C3"/>
    <w:rsid w:val="00D31812"/>
    <w:rsid w:val="00D35D2F"/>
    <w:rsid w:val="00D365A0"/>
    <w:rsid w:val="00D36A69"/>
    <w:rsid w:val="00D427ED"/>
    <w:rsid w:val="00D85E4E"/>
    <w:rsid w:val="00D9577B"/>
    <w:rsid w:val="00D968E5"/>
    <w:rsid w:val="00DA7211"/>
    <w:rsid w:val="00DD074C"/>
    <w:rsid w:val="00DD14E2"/>
    <w:rsid w:val="00DD716C"/>
    <w:rsid w:val="00DE01D2"/>
    <w:rsid w:val="00DF5397"/>
    <w:rsid w:val="00E573AA"/>
    <w:rsid w:val="00E7395D"/>
    <w:rsid w:val="00E82597"/>
    <w:rsid w:val="00E92D66"/>
    <w:rsid w:val="00E95CC9"/>
    <w:rsid w:val="00EB2186"/>
    <w:rsid w:val="00EB7BAD"/>
    <w:rsid w:val="00EC6CA3"/>
    <w:rsid w:val="00EE444C"/>
    <w:rsid w:val="00EF41CC"/>
    <w:rsid w:val="00EF6C82"/>
    <w:rsid w:val="00F01A08"/>
    <w:rsid w:val="00F547A5"/>
    <w:rsid w:val="00F627F9"/>
    <w:rsid w:val="00F66A90"/>
    <w:rsid w:val="00FA1BD4"/>
    <w:rsid w:val="00FB0D3C"/>
    <w:rsid w:val="00FB21C4"/>
    <w:rsid w:val="00FB503E"/>
    <w:rsid w:val="00FB7F0A"/>
    <w:rsid w:val="00FD1219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F36E4"/>
  <w15:chartTrackingRefBased/>
  <w15:docId w15:val="{45E4C92D-1A22-48F0-AED0-059EA16A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4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44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85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148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63E6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3E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8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3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FF8"/>
  </w:style>
  <w:style w:type="paragraph" w:styleId="Footer">
    <w:name w:val="footer"/>
    <w:basedOn w:val="Normal"/>
    <w:link w:val="FooterChar"/>
    <w:uiPriority w:val="99"/>
    <w:unhideWhenUsed/>
    <w:rsid w:val="001B3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FF8"/>
  </w:style>
  <w:style w:type="character" w:styleId="CommentReference">
    <w:name w:val="annotation reference"/>
    <w:basedOn w:val="DefaultParagraphFont"/>
    <w:uiPriority w:val="99"/>
    <w:semiHidden/>
    <w:unhideWhenUsed/>
    <w:rsid w:val="00516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D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D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D1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B1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1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tZ0vfuGrqDojHN25lZ2F0YQ5RZXHJXwifve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EC043-E6FB-4EC3-93DD-64F04E78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Everest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Casas</dc:creator>
  <cp:keywords/>
  <dc:description/>
  <cp:lastModifiedBy>Roberta Lulli</cp:lastModifiedBy>
  <cp:revision>49</cp:revision>
  <dcterms:created xsi:type="dcterms:W3CDTF">2024-08-22T11:38:00Z</dcterms:created>
  <dcterms:modified xsi:type="dcterms:W3CDTF">2024-12-19T09:12:00Z</dcterms:modified>
</cp:coreProperties>
</file>