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CF35A" w14:textId="77777777" w:rsidR="00496AA7" w:rsidRDefault="00496AA7">
      <w:pPr>
        <w:widowControl w:val="0"/>
        <w:pBdr>
          <w:top w:val="nil"/>
          <w:left w:val="nil"/>
          <w:bottom w:val="nil"/>
          <w:right w:val="nil"/>
          <w:between w:val="nil"/>
        </w:pBdr>
        <w:spacing w:after="0"/>
      </w:pPr>
    </w:p>
    <w:p w14:paraId="241CF35B" w14:textId="77777777" w:rsidR="00496AA7" w:rsidRDefault="00496AA7">
      <w:pPr>
        <w:spacing w:before="240" w:after="240"/>
        <w:rPr>
          <w:b/>
          <w:smallCaps/>
          <w:sz w:val="24"/>
          <w:szCs w:val="24"/>
        </w:rPr>
      </w:pPr>
    </w:p>
    <w:p w14:paraId="241CF35C" w14:textId="77777777" w:rsidR="00496AA7" w:rsidRPr="00646C84" w:rsidRDefault="00000000">
      <w:pPr>
        <w:spacing w:before="240" w:after="240"/>
        <w:jc w:val="right"/>
        <w:rPr>
          <w:b/>
          <w:smallCaps/>
          <w:sz w:val="24"/>
          <w:szCs w:val="24"/>
          <w:lang w:val="fr-BE"/>
        </w:rPr>
      </w:pPr>
      <w:r w:rsidRPr="00646C84">
        <w:rPr>
          <w:b/>
          <w:smallCaps/>
          <w:sz w:val="24"/>
          <w:szCs w:val="24"/>
          <w:lang w:val="fr-BE"/>
        </w:rPr>
        <w:t xml:space="preserve">   </w:t>
      </w:r>
      <w:r w:rsidRPr="00646C84">
        <w:rPr>
          <w:b/>
          <w:smallCaps/>
          <w:sz w:val="24"/>
          <w:szCs w:val="24"/>
          <w:lang w:val="fr-BE"/>
        </w:rPr>
        <w:tab/>
        <w:t>DOC-AGA-25-06-10</w:t>
      </w:r>
    </w:p>
    <w:p w14:paraId="241CF35D" w14:textId="77777777" w:rsidR="00496AA7" w:rsidRPr="00646C84" w:rsidRDefault="00000000">
      <w:pPr>
        <w:pBdr>
          <w:top w:val="none" w:sz="0" w:space="0" w:color="000000"/>
          <w:left w:val="nil"/>
          <w:bottom w:val="none" w:sz="0" w:space="0" w:color="000000"/>
          <w:right w:val="nil"/>
          <w:between w:val="nil"/>
        </w:pBdr>
        <w:tabs>
          <w:tab w:val="left" w:pos="7230"/>
          <w:tab w:val="left" w:pos="7371"/>
        </w:tabs>
        <w:spacing w:before="240" w:after="240" w:line="300" w:lineRule="auto"/>
        <w:ind w:left="1152" w:right="1152" w:firstLine="1009"/>
        <w:jc w:val="both"/>
        <w:rPr>
          <w:rFonts w:eastAsia="Arial"/>
          <w:b/>
          <w:color w:val="0A77B3"/>
          <w:sz w:val="28"/>
          <w:szCs w:val="28"/>
          <w:lang w:val="fr-BE"/>
        </w:rPr>
      </w:pPr>
      <w:r w:rsidRPr="00646C84">
        <w:rPr>
          <w:rFonts w:eastAsia="Arial"/>
          <w:b/>
          <w:color w:val="0A77B3"/>
          <w:sz w:val="28"/>
          <w:szCs w:val="28"/>
          <w:lang w:val="fr-BE"/>
        </w:rPr>
        <w:t xml:space="preserve">             </w:t>
      </w:r>
    </w:p>
    <w:p w14:paraId="241CF35E" w14:textId="421A3592" w:rsidR="00496AA7" w:rsidRPr="00646C84" w:rsidRDefault="00000000">
      <w:pPr>
        <w:pStyle w:val="Title"/>
        <w:rPr>
          <w:lang w:val="fr-BE"/>
        </w:rPr>
      </w:pPr>
      <w:r w:rsidRPr="00646C84">
        <w:rPr>
          <w:lang w:val="fr-BE"/>
        </w:rPr>
        <w:t xml:space="preserve">Rapport annuel du </w:t>
      </w:r>
      <w:r w:rsidR="00646C84">
        <w:rPr>
          <w:lang w:val="fr-BE"/>
        </w:rPr>
        <w:t>FEPH</w:t>
      </w:r>
    </w:p>
    <w:p w14:paraId="241CF35F" w14:textId="77777777" w:rsidR="00496AA7" w:rsidRPr="00646C84" w:rsidRDefault="00000000">
      <w:pPr>
        <w:pBdr>
          <w:top w:val="single" w:sz="4" w:space="10" w:color="000000"/>
          <w:left w:val="nil"/>
          <w:bottom w:val="single" w:sz="4" w:space="0" w:color="000000"/>
          <w:right w:val="nil"/>
          <w:between w:val="nil"/>
        </w:pBdr>
        <w:tabs>
          <w:tab w:val="left" w:pos="7230"/>
          <w:tab w:val="left" w:pos="7371"/>
        </w:tabs>
        <w:spacing w:before="240" w:after="240" w:line="300" w:lineRule="auto"/>
        <w:ind w:left="1152" w:right="1152" w:firstLine="1009"/>
        <w:jc w:val="center"/>
        <w:rPr>
          <w:rFonts w:eastAsia="Arial"/>
          <w:b/>
          <w:color w:val="000000"/>
          <w:sz w:val="24"/>
          <w:szCs w:val="24"/>
          <w:lang w:val="fr-BE"/>
        </w:rPr>
      </w:pPr>
      <w:r w:rsidRPr="00646C84">
        <w:rPr>
          <w:rFonts w:eastAsia="Arial"/>
          <w:b/>
          <w:color w:val="000000"/>
          <w:sz w:val="24"/>
          <w:szCs w:val="24"/>
          <w:lang w:val="fr-BE"/>
        </w:rPr>
        <w:t>Document pour l'adoption</w:t>
      </w:r>
    </w:p>
    <w:p w14:paraId="241CF360" w14:textId="77777777" w:rsidR="00496AA7" w:rsidRPr="00646C84" w:rsidRDefault="00000000">
      <w:pPr>
        <w:pStyle w:val="Heading1"/>
        <w:spacing w:after="240" w:line="360" w:lineRule="auto"/>
        <w:rPr>
          <w:lang w:val="fr-BE"/>
        </w:rPr>
      </w:pPr>
      <w:r w:rsidRPr="00646C84">
        <w:rPr>
          <w:lang w:val="fr-BE"/>
        </w:rPr>
        <w:t>Objectif de ce point</w:t>
      </w:r>
    </w:p>
    <w:p w14:paraId="241CF361" w14:textId="77777777" w:rsidR="00496AA7" w:rsidRPr="00646C84" w:rsidRDefault="00000000">
      <w:pPr>
        <w:spacing w:line="360" w:lineRule="auto"/>
        <w:rPr>
          <w:lang w:val="fr-BE"/>
        </w:rPr>
      </w:pPr>
      <w:r w:rsidRPr="00646C84">
        <w:rPr>
          <w:lang w:val="fr-BE"/>
        </w:rPr>
        <w:t>Ce document comprend les réalisations au cours de l'année 2024 par domaine d'activité. Toutes ces réalisations ou rapports d'activité seront inclus dans le rapport annuel avec d'autres informations publiques.</w:t>
      </w:r>
    </w:p>
    <w:p w14:paraId="241CF362" w14:textId="77777777" w:rsidR="00496AA7" w:rsidRDefault="00000000">
      <w:pPr>
        <w:pStyle w:val="Heading1"/>
        <w:spacing w:before="0" w:after="240" w:line="360" w:lineRule="auto"/>
      </w:pPr>
      <w:r>
        <w:t xml:space="preserve">Questions aux </w:t>
      </w:r>
      <w:proofErr w:type="spellStart"/>
      <w:r>
        <w:t>délégués</w:t>
      </w:r>
      <w:proofErr w:type="spellEnd"/>
      <w:r>
        <w:t xml:space="preserve"> </w:t>
      </w:r>
    </w:p>
    <w:p w14:paraId="241CF363" w14:textId="77777777" w:rsidR="00496AA7" w:rsidRPr="00646C84" w:rsidRDefault="00000000">
      <w:pPr>
        <w:numPr>
          <w:ilvl w:val="0"/>
          <w:numId w:val="7"/>
        </w:numPr>
        <w:spacing w:line="360" w:lineRule="auto"/>
        <w:rPr>
          <w:sz w:val="24"/>
          <w:szCs w:val="24"/>
          <w:lang w:val="fr-BE"/>
        </w:rPr>
      </w:pPr>
      <w:r w:rsidRPr="00646C84">
        <w:rPr>
          <w:sz w:val="24"/>
          <w:szCs w:val="24"/>
          <w:lang w:val="fr-BE"/>
        </w:rPr>
        <w:t xml:space="preserve">Avez-vous des questions, des commentaires ou des suggestions sur le rapport (voir annexe) ? </w:t>
      </w:r>
    </w:p>
    <w:p w14:paraId="241CF364" w14:textId="77777777" w:rsidR="00496AA7" w:rsidRPr="00646C84" w:rsidRDefault="00000000">
      <w:pPr>
        <w:numPr>
          <w:ilvl w:val="0"/>
          <w:numId w:val="7"/>
        </w:numPr>
        <w:spacing w:line="360" w:lineRule="auto"/>
        <w:rPr>
          <w:sz w:val="24"/>
          <w:szCs w:val="24"/>
          <w:lang w:val="fr-BE"/>
        </w:rPr>
      </w:pPr>
      <w:r w:rsidRPr="00646C84">
        <w:rPr>
          <w:sz w:val="24"/>
          <w:szCs w:val="24"/>
          <w:lang w:val="fr-BE"/>
        </w:rPr>
        <w:t>Adoptez-vous le rapport annuel 2024 ?</w:t>
      </w:r>
    </w:p>
    <w:p w14:paraId="241CF365" w14:textId="77777777" w:rsidR="00496AA7" w:rsidRPr="00646C84" w:rsidRDefault="00000000">
      <w:pPr>
        <w:pStyle w:val="Heading1"/>
        <w:spacing w:before="0" w:after="240" w:line="360" w:lineRule="auto"/>
        <w:rPr>
          <w:lang w:val="fr-BE"/>
        </w:rPr>
      </w:pPr>
      <w:r w:rsidRPr="00646C84">
        <w:rPr>
          <w:lang w:val="fr-BE"/>
        </w:rPr>
        <w:t>Introduction</w:t>
      </w:r>
    </w:p>
    <w:p w14:paraId="241CF366" w14:textId="5ABCD089" w:rsidR="00496AA7" w:rsidRPr="00646C84" w:rsidRDefault="00000000">
      <w:pPr>
        <w:rPr>
          <w:lang w:val="fr-BE"/>
        </w:rPr>
      </w:pPr>
      <w:r w:rsidRPr="00646C84">
        <w:rPr>
          <w:lang w:val="fr-BE"/>
        </w:rPr>
        <w:t xml:space="preserve">Vous trouverez ci-dessous la liste des réalisations principale du </w:t>
      </w:r>
      <w:r w:rsidR="00646C84">
        <w:rPr>
          <w:lang w:val="fr-BE"/>
        </w:rPr>
        <w:t>FEPH</w:t>
      </w:r>
      <w:r w:rsidRPr="00646C84">
        <w:rPr>
          <w:lang w:val="fr-BE"/>
        </w:rPr>
        <w:t xml:space="preserve"> en 2024 et les chiffres clés de notre travail.</w:t>
      </w:r>
    </w:p>
    <w:p w14:paraId="241CF367" w14:textId="77777777" w:rsidR="00496AA7" w:rsidRDefault="00000000">
      <w:pPr>
        <w:pStyle w:val="Heading1"/>
      </w:pPr>
      <w:r>
        <w:t xml:space="preserve">Faits </w:t>
      </w:r>
      <w:proofErr w:type="spellStart"/>
      <w:r>
        <w:t>marquants</w:t>
      </w:r>
      <w:proofErr w:type="spellEnd"/>
      <w:r>
        <w:t xml:space="preserve"> </w:t>
      </w:r>
      <w:proofErr w:type="spellStart"/>
      <w:r>
        <w:t>en</w:t>
      </w:r>
      <w:proofErr w:type="spellEnd"/>
      <w:r>
        <w:t xml:space="preserve"> 2024</w:t>
      </w:r>
    </w:p>
    <w:p w14:paraId="241CF368" w14:textId="77777777" w:rsidR="00496AA7" w:rsidRDefault="00496AA7">
      <w:pPr>
        <w:pStyle w:val="Heading2"/>
      </w:pPr>
    </w:p>
    <w:p w14:paraId="241CF369" w14:textId="77777777" w:rsidR="00496AA7" w:rsidRPr="00646C84" w:rsidRDefault="00000000">
      <w:pPr>
        <w:numPr>
          <w:ilvl w:val="0"/>
          <w:numId w:val="8"/>
        </w:numPr>
        <w:pBdr>
          <w:top w:val="nil"/>
          <w:left w:val="nil"/>
          <w:bottom w:val="nil"/>
          <w:right w:val="nil"/>
          <w:between w:val="nil"/>
        </w:pBdr>
        <w:shd w:val="clear" w:color="auto" w:fill="FFFFFF"/>
        <w:spacing w:after="0" w:line="360" w:lineRule="auto"/>
        <w:rPr>
          <w:rFonts w:eastAsia="Arial"/>
          <w:color w:val="000000"/>
          <w:lang w:val="fr-BE"/>
        </w:rPr>
      </w:pPr>
      <w:r w:rsidRPr="00646C84">
        <w:rPr>
          <w:rFonts w:eastAsia="Arial"/>
          <w:b/>
          <w:color w:val="000000"/>
          <w:lang w:val="fr-BE"/>
        </w:rPr>
        <w:t>Une nouvelle loi européenne sur la carte européenne d'invalidité et la carte de stationnement :</w:t>
      </w:r>
      <w:r w:rsidRPr="00646C84">
        <w:rPr>
          <w:rFonts w:eastAsia="Arial"/>
          <w:color w:val="000000"/>
          <w:lang w:val="fr-BE"/>
        </w:rPr>
        <w:t xml:space="preserve"> Les institutions européennes ont approuvé une nouvelle loi qui répond à la plupart de nos principales demandes pour une carte européenne d'invalidité forte. Nous avons également obtenu des améliorations pour la carte européenne de stationnement.</w:t>
      </w:r>
      <w:r w:rsidRPr="00646C84">
        <w:rPr>
          <w:rFonts w:ascii="Calibri" w:eastAsia="Calibri" w:hAnsi="Calibri" w:cs="Calibri"/>
          <w:color w:val="000000"/>
          <w:lang w:val="fr-BE"/>
        </w:rPr>
        <w:br/>
      </w:r>
    </w:p>
    <w:p w14:paraId="241CF36A" w14:textId="77777777" w:rsidR="00496AA7" w:rsidRPr="00646C84" w:rsidRDefault="00000000">
      <w:pPr>
        <w:numPr>
          <w:ilvl w:val="0"/>
          <w:numId w:val="8"/>
        </w:numPr>
        <w:pBdr>
          <w:top w:val="nil"/>
          <w:left w:val="nil"/>
          <w:bottom w:val="nil"/>
          <w:right w:val="nil"/>
          <w:between w:val="nil"/>
        </w:pBdr>
        <w:shd w:val="clear" w:color="auto" w:fill="FFFFFF"/>
        <w:spacing w:after="0" w:line="360" w:lineRule="auto"/>
        <w:rPr>
          <w:rFonts w:eastAsia="Arial"/>
          <w:color w:val="000000"/>
          <w:lang w:val="fr-BE"/>
        </w:rPr>
      </w:pPr>
      <w:r w:rsidRPr="00646C84">
        <w:rPr>
          <w:rFonts w:eastAsia="Arial"/>
          <w:b/>
          <w:color w:val="000000"/>
          <w:lang w:val="fr-BE"/>
        </w:rPr>
        <w:t xml:space="preserve">Adoption de la directive sur la lutte contre la violence à l'égard des </w:t>
      </w:r>
      <w:r w:rsidRPr="00646C84">
        <w:rPr>
          <w:rFonts w:eastAsia="Arial"/>
          <w:color w:val="000000"/>
          <w:lang w:val="fr-BE"/>
        </w:rPr>
        <w:t xml:space="preserve">femmes </w:t>
      </w:r>
    </w:p>
    <w:p w14:paraId="241CF36B" w14:textId="0286070C" w:rsidR="00496AA7" w:rsidRPr="00646C84" w:rsidRDefault="00000000">
      <w:pPr>
        <w:pBdr>
          <w:top w:val="nil"/>
          <w:left w:val="nil"/>
          <w:bottom w:val="nil"/>
          <w:right w:val="nil"/>
          <w:between w:val="nil"/>
        </w:pBdr>
        <w:spacing w:after="0" w:line="360" w:lineRule="auto"/>
        <w:ind w:left="720"/>
        <w:rPr>
          <w:rFonts w:eastAsia="Arial"/>
          <w:color w:val="000000"/>
          <w:lang w:val="fr-BE"/>
        </w:rPr>
      </w:pPr>
      <w:r w:rsidRPr="00646C84">
        <w:rPr>
          <w:rFonts w:eastAsia="Arial"/>
          <w:color w:val="000000"/>
          <w:lang w:val="fr-BE"/>
        </w:rPr>
        <w:lastRenderedPageBreak/>
        <w:t xml:space="preserve">L'UE a adopté une nouvelle loi sur la lutte contre la violence à l'égard des femmes, qui contient </w:t>
      </w:r>
      <w:r w:rsidR="00646C84">
        <w:rPr>
          <w:rFonts w:eastAsia="Arial"/>
          <w:color w:val="000000"/>
          <w:lang w:val="fr-BE"/>
        </w:rPr>
        <w:t>$</w:t>
      </w:r>
      <w:r w:rsidRPr="00646C84">
        <w:rPr>
          <w:rFonts w:eastAsia="Arial"/>
          <w:color w:val="000000"/>
          <w:lang w:val="fr-BE"/>
        </w:rPr>
        <w:t>des dispositions essentielles pour protéger les droits des femmes et des filles handicapées. La directive établit des obligations spécifiques pour prendre en compte leurs droits et introduit des circonstances aggravantes pour les crimes commis contre les personnes handicapées.</w:t>
      </w:r>
      <w:r w:rsidRPr="00646C84">
        <w:rPr>
          <w:rFonts w:ascii="Calibri" w:eastAsia="Calibri" w:hAnsi="Calibri" w:cs="Calibri"/>
          <w:color w:val="000000"/>
          <w:lang w:val="fr-BE"/>
        </w:rPr>
        <w:br/>
      </w:r>
    </w:p>
    <w:p w14:paraId="241CF36C" w14:textId="77777777" w:rsidR="00496AA7" w:rsidRPr="00646C84" w:rsidRDefault="00000000">
      <w:pPr>
        <w:numPr>
          <w:ilvl w:val="0"/>
          <w:numId w:val="8"/>
        </w:numPr>
        <w:pBdr>
          <w:top w:val="nil"/>
          <w:left w:val="nil"/>
          <w:bottom w:val="nil"/>
          <w:right w:val="nil"/>
          <w:between w:val="nil"/>
        </w:pBdr>
        <w:shd w:val="clear" w:color="auto" w:fill="FFFFFF"/>
        <w:spacing w:after="0" w:line="360" w:lineRule="auto"/>
        <w:rPr>
          <w:rFonts w:eastAsia="Arial"/>
          <w:color w:val="000000"/>
          <w:lang w:val="fr-BE"/>
        </w:rPr>
      </w:pPr>
      <w:r w:rsidRPr="00646C84">
        <w:rPr>
          <w:rFonts w:eastAsia="Arial"/>
          <w:b/>
          <w:color w:val="000000"/>
          <w:lang w:val="fr-BE"/>
        </w:rPr>
        <w:t xml:space="preserve">Aux côtés de l'Ukraine : Soutien inclusif et reconstruction </w:t>
      </w:r>
    </w:p>
    <w:p w14:paraId="241CF36D" w14:textId="791C339D" w:rsidR="00496AA7" w:rsidRPr="00646C84" w:rsidRDefault="00000000">
      <w:pPr>
        <w:pBdr>
          <w:top w:val="nil"/>
          <w:left w:val="nil"/>
          <w:bottom w:val="nil"/>
          <w:right w:val="nil"/>
          <w:between w:val="nil"/>
        </w:pBdr>
        <w:spacing w:after="0" w:line="360" w:lineRule="auto"/>
        <w:ind w:left="720"/>
        <w:rPr>
          <w:rFonts w:eastAsia="Arial"/>
          <w:b/>
          <w:color w:val="000000"/>
          <w:lang w:val="fr-BE"/>
        </w:rPr>
      </w:pPr>
      <w:r w:rsidRPr="00646C84">
        <w:rPr>
          <w:lang w:val="fr-BE"/>
        </w:rPr>
        <w:t>N</w:t>
      </w:r>
      <w:r w:rsidRPr="00646C84">
        <w:rPr>
          <w:rFonts w:eastAsia="Arial"/>
          <w:color w:val="000000"/>
          <w:lang w:val="fr-BE"/>
        </w:rPr>
        <w:t xml:space="preserve">ous avons continué à soutenir les personnes </w:t>
      </w:r>
      <w:r w:rsidR="00B60D67" w:rsidRPr="00B60D67">
        <w:rPr>
          <w:lang w:val="fr-BE"/>
        </w:rPr>
        <w:t>en</w:t>
      </w:r>
      <w:r w:rsidR="00B60D67">
        <w:rPr>
          <w:lang w:val="fr-BE"/>
        </w:rPr>
        <w:t xml:space="preserve"> situation d’handicap </w:t>
      </w:r>
      <w:r w:rsidRPr="00646C84">
        <w:rPr>
          <w:rFonts w:eastAsia="Arial"/>
          <w:color w:val="000000"/>
          <w:lang w:val="fr-BE"/>
        </w:rPr>
        <w:t>en Ukraine en leur apportant une aide vitale et en défendant une reconstruction inclusive et sans obstacles. Nous avons touché plus de 70 000 personnes depuis le début de nos programmes.</w:t>
      </w:r>
      <w:r w:rsidRPr="00646C84">
        <w:rPr>
          <w:rFonts w:ascii="Calibri" w:eastAsia="Calibri" w:hAnsi="Calibri" w:cs="Calibri"/>
          <w:color w:val="000000"/>
          <w:lang w:val="fr-BE"/>
        </w:rPr>
        <w:br/>
      </w:r>
    </w:p>
    <w:p w14:paraId="241CF36E" w14:textId="04BA8D47" w:rsidR="00496AA7" w:rsidRPr="00646C84" w:rsidRDefault="00000000">
      <w:pPr>
        <w:numPr>
          <w:ilvl w:val="0"/>
          <w:numId w:val="8"/>
        </w:numPr>
        <w:pBdr>
          <w:top w:val="nil"/>
          <w:left w:val="nil"/>
          <w:bottom w:val="nil"/>
          <w:right w:val="nil"/>
          <w:between w:val="nil"/>
        </w:pBdr>
        <w:spacing w:after="0" w:line="360" w:lineRule="auto"/>
        <w:rPr>
          <w:rFonts w:eastAsia="Arial"/>
          <w:color w:val="000000"/>
          <w:lang w:val="fr-BE"/>
        </w:rPr>
      </w:pPr>
      <w:r w:rsidRPr="00646C84">
        <w:rPr>
          <w:rFonts w:eastAsia="Arial"/>
          <w:b/>
          <w:color w:val="000000"/>
          <w:lang w:val="fr-BE"/>
        </w:rPr>
        <w:t xml:space="preserve">Élections européennes, nouvelles institutions et renforcement de la défense des intérêts des personnes </w:t>
      </w:r>
      <w:r w:rsidR="000D3C1D">
        <w:rPr>
          <w:rFonts w:eastAsia="Arial"/>
          <w:b/>
          <w:color w:val="000000"/>
          <w:lang w:val="fr-BE"/>
        </w:rPr>
        <w:t>en situation d’handicap</w:t>
      </w:r>
      <w:r w:rsidRPr="00646C84">
        <w:rPr>
          <w:rFonts w:eastAsia="Arial"/>
          <w:b/>
          <w:color w:val="000000"/>
          <w:lang w:val="fr-BE"/>
        </w:rPr>
        <w:t>:</w:t>
      </w:r>
      <w:r w:rsidRPr="00646C84">
        <w:rPr>
          <w:rFonts w:eastAsia="Arial"/>
          <w:color w:val="000000"/>
          <w:lang w:val="fr-BE"/>
        </w:rPr>
        <w:t xml:space="preserve">  </w:t>
      </w:r>
    </w:p>
    <w:p w14:paraId="241CF36F" w14:textId="77777777" w:rsidR="00496AA7" w:rsidRPr="00646C84" w:rsidRDefault="00000000">
      <w:pPr>
        <w:pBdr>
          <w:top w:val="nil"/>
          <w:left w:val="nil"/>
          <w:bottom w:val="nil"/>
          <w:right w:val="nil"/>
          <w:between w:val="nil"/>
        </w:pBdr>
        <w:spacing w:after="160" w:line="360" w:lineRule="auto"/>
        <w:ind w:left="720"/>
        <w:rPr>
          <w:rFonts w:eastAsia="Arial"/>
          <w:color w:val="000000"/>
          <w:lang w:val="fr-BE"/>
        </w:rPr>
      </w:pPr>
      <w:r w:rsidRPr="00646C84">
        <w:rPr>
          <w:rFonts w:eastAsia="Arial"/>
          <w:color w:val="000000"/>
          <w:lang w:val="fr-BE"/>
        </w:rPr>
        <w:t>Nous avons défendu le droit de vote et d'éligibilité des personnes handicapées, ainsi qu'un meilleur accès à l'information politique. Nous avons plaidé avec succès pour le rétablissement de l'intergroupe sur le handicap au Parlement européen après les élections. L'intergroupe compte plus de 60 membres du Parlement européen et reste une force vitale pour faire avancer les droits des personnes handicapées.</w:t>
      </w:r>
    </w:p>
    <w:p w14:paraId="241CF370" w14:textId="77777777" w:rsidR="00496AA7" w:rsidRDefault="00000000">
      <w:pPr>
        <w:pStyle w:val="Heading1"/>
      </w:pPr>
      <w:r>
        <w:t xml:space="preserve">Chiffres </w:t>
      </w:r>
      <w:proofErr w:type="spellStart"/>
      <w:r>
        <w:t>clés</w:t>
      </w:r>
      <w:proofErr w:type="spellEnd"/>
    </w:p>
    <w:p w14:paraId="241CF371" w14:textId="77777777" w:rsidR="00496AA7" w:rsidRDefault="00000000">
      <w:pPr>
        <w:pStyle w:val="Heading2"/>
      </w:pPr>
      <w:r>
        <w:t xml:space="preserve">Notre impact politique </w:t>
      </w:r>
    </w:p>
    <w:p w14:paraId="241CF372" w14:textId="77777777" w:rsidR="00496AA7" w:rsidRPr="00646C84" w:rsidRDefault="00000000">
      <w:pPr>
        <w:numPr>
          <w:ilvl w:val="0"/>
          <w:numId w:val="10"/>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15 politiques de l'UE modifiées et adoptées</w:t>
      </w:r>
    </w:p>
    <w:p w14:paraId="241CF373" w14:textId="77777777" w:rsidR="00496AA7" w:rsidRPr="00646C84" w:rsidRDefault="00000000">
      <w:pPr>
        <w:numPr>
          <w:ilvl w:val="0"/>
          <w:numId w:val="10"/>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 xml:space="preserve">29 réunions de haut niveau avec des </w:t>
      </w:r>
      <w:proofErr w:type="spellStart"/>
      <w:r w:rsidRPr="00646C84">
        <w:rPr>
          <w:rFonts w:eastAsia="Arial"/>
          <w:color w:val="000000"/>
          <w:lang w:val="fr-BE"/>
        </w:rPr>
        <w:t>décideurs,dont</w:t>
      </w:r>
      <w:proofErr w:type="spellEnd"/>
      <w:r w:rsidRPr="00646C84">
        <w:rPr>
          <w:rFonts w:eastAsia="Arial"/>
          <w:color w:val="000000"/>
          <w:lang w:val="fr-BE"/>
        </w:rPr>
        <w:t xml:space="preserve"> le président du Parlement européen, le premier ministre slovène et des membres du Parlement européen</w:t>
      </w:r>
    </w:p>
    <w:p w14:paraId="241CF374" w14:textId="77777777" w:rsidR="00496AA7" w:rsidRPr="00646C84" w:rsidRDefault="00000000">
      <w:pPr>
        <w:numPr>
          <w:ilvl w:val="0"/>
          <w:numId w:val="10"/>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85 consultations pour intégrer les questions de handicap dans les initiatives politiques</w:t>
      </w:r>
    </w:p>
    <w:p w14:paraId="241CF375" w14:textId="77777777" w:rsidR="00496AA7" w:rsidRDefault="00000000">
      <w:pPr>
        <w:numPr>
          <w:ilvl w:val="0"/>
          <w:numId w:val="10"/>
        </w:numPr>
        <w:pBdr>
          <w:top w:val="nil"/>
          <w:left w:val="nil"/>
          <w:bottom w:val="nil"/>
          <w:right w:val="nil"/>
          <w:between w:val="nil"/>
        </w:pBdr>
        <w:spacing w:after="160" w:line="360" w:lineRule="auto"/>
        <w:rPr>
          <w:rFonts w:eastAsia="Arial"/>
          <w:color w:val="000000"/>
        </w:rPr>
      </w:pPr>
      <w:r>
        <w:rPr>
          <w:rFonts w:eastAsia="Arial"/>
          <w:color w:val="000000"/>
        </w:rPr>
        <w:t xml:space="preserve">301 </w:t>
      </w:r>
      <w:proofErr w:type="spellStart"/>
      <w:r>
        <w:rPr>
          <w:rFonts w:eastAsia="Arial"/>
          <w:color w:val="000000"/>
        </w:rPr>
        <w:t>réunions</w:t>
      </w:r>
      <w:proofErr w:type="spellEnd"/>
      <w:r>
        <w:rPr>
          <w:rFonts w:eastAsia="Arial"/>
          <w:color w:val="000000"/>
        </w:rPr>
        <w:t xml:space="preserve"> techniques et de plaidoyer</w:t>
      </w:r>
    </w:p>
    <w:p w14:paraId="241CF376" w14:textId="77777777" w:rsidR="00496AA7" w:rsidRDefault="00000000">
      <w:pPr>
        <w:pStyle w:val="Heading2"/>
      </w:pPr>
      <w:r>
        <w:t xml:space="preserve">Notre travail avec les </w:t>
      </w:r>
      <w:proofErr w:type="spellStart"/>
      <w:r>
        <w:t>membres</w:t>
      </w:r>
      <w:proofErr w:type="spellEnd"/>
    </w:p>
    <w:p w14:paraId="241CF377" w14:textId="77777777" w:rsidR="00496AA7" w:rsidRDefault="00000000">
      <w:pPr>
        <w:numPr>
          <w:ilvl w:val="0"/>
          <w:numId w:val="11"/>
        </w:numPr>
        <w:pBdr>
          <w:top w:val="nil"/>
          <w:left w:val="nil"/>
          <w:bottom w:val="nil"/>
          <w:right w:val="nil"/>
          <w:between w:val="nil"/>
        </w:pBdr>
        <w:spacing w:after="0" w:line="360" w:lineRule="auto"/>
        <w:rPr>
          <w:rFonts w:eastAsia="Arial"/>
          <w:color w:val="000000"/>
        </w:rPr>
      </w:pPr>
      <w:r>
        <w:rPr>
          <w:rFonts w:eastAsia="Arial"/>
          <w:color w:val="000000"/>
        </w:rPr>
        <w:t xml:space="preserve">5 nouveaux </w:t>
      </w:r>
      <w:proofErr w:type="spellStart"/>
      <w:r>
        <w:rPr>
          <w:rFonts w:eastAsia="Arial"/>
          <w:color w:val="000000"/>
        </w:rPr>
        <w:t>membres</w:t>
      </w:r>
      <w:proofErr w:type="spellEnd"/>
    </w:p>
    <w:p w14:paraId="241CF378" w14:textId="77777777" w:rsidR="00496AA7" w:rsidRDefault="00000000">
      <w:pPr>
        <w:numPr>
          <w:ilvl w:val="0"/>
          <w:numId w:val="11"/>
        </w:numPr>
        <w:pBdr>
          <w:top w:val="nil"/>
          <w:left w:val="nil"/>
          <w:bottom w:val="nil"/>
          <w:right w:val="nil"/>
          <w:between w:val="nil"/>
        </w:pBdr>
        <w:spacing w:after="0" w:line="360" w:lineRule="auto"/>
        <w:rPr>
          <w:rFonts w:eastAsia="Arial"/>
          <w:color w:val="000000"/>
        </w:rPr>
      </w:pPr>
      <w:r>
        <w:rPr>
          <w:rFonts w:eastAsia="Arial"/>
          <w:color w:val="001F30"/>
        </w:rPr>
        <w:t xml:space="preserve">72 </w:t>
      </w:r>
      <w:proofErr w:type="spellStart"/>
      <w:r>
        <w:rPr>
          <w:rFonts w:eastAsia="Arial"/>
          <w:color w:val="001F30"/>
        </w:rPr>
        <w:t>réunions</w:t>
      </w:r>
      <w:proofErr w:type="spellEnd"/>
      <w:r>
        <w:rPr>
          <w:rFonts w:eastAsia="Arial"/>
          <w:color w:val="001F30"/>
        </w:rPr>
        <w:t xml:space="preserve"> </w:t>
      </w:r>
      <w:r>
        <w:rPr>
          <w:rFonts w:eastAsia="Arial"/>
          <w:color w:val="2E2E2E"/>
        </w:rPr>
        <w:t xml:space="preserve">avec les </w:t>
      </w:r>
      <w:proofErr w:type="spellStart"/>
      <w:r>
        <w:rPr>
          <w:rFonts w:eastAsia="Arial"/>
          <w:color w:val="2E2E2E"/>
        </w:rPr>
        <w:t>membres</w:t>
      </w:r>
      <w:proofErr w:type="spellEnd"/>
    </w:p>
    <w:p w14:paraId="241CF379" w14:textId="77777777" w:rsidR="00496AA7" w:rsidRDefault="00000000">
      <w:pPr>
        <w:numPr>
          <w:ilvl w:val="0"/>
          <w:numId w:val="11"/>
        </w:numPr>
        <w:pBdr>
          <w:top w:val="nil"/>
          <w:left w:val="nil"/>
          <w:bottom w:val="nil"/>
          <w:right w:val="nil"/>
          <w:between w:val="nil"/>
        </w:pBdr>
        <w:spacing w:after="0" w:line="360" w:lineRule="auto"/>
        <w:rPr>
          <w:rFonts w:eastAsia="Arial"/>
          <w:color w:val="000000"/>
        </w:rPr>
      </w:pPr>
      <w:r>
        <w:rPr>
          <w:rFonts w:eastAsia="Arial"/>
          <w:color w:val="2E2E2E"/>
        </w:rPr>
        <w:t xml:space="preserve">9 </w:t>
      </w:r>
      <w:proofErr w:type="spellStart"/>
      <w:r>
        <w:rPr>
          <w:rFonts w:eastAsia="Arial"/>
          <w:color w:val="2E2E2E"/>
        </w:rPr>
        <w:t>réunions</w:t>
      </w:r>
      <w:proofErr w:type="spellEnd"/>
      <w:r>
        <w:rPr>
          <w:rFonts w:eastAsia="Arial"/>
          <w:color w:val="2E2E2E"/>
        </w:rPr>
        <w:t xml:space="preserve"> de </w:t>
      </w:r>
      <w:proofErr w:type="spellStart"/>
      <w:r>
        <w:rPr>
          <w:rFonts w:eastAsia="Arial"/>
          <w:color w:val="2E2E2E"/>
        </w:rPr>
        <w:t>l'organe</w:t>
      </w:r>
      <w:proofErr w:type="spellEnd"/>
      <w:r>
        <w:rPr>
          <w:rFonts w:eastAsia="Arial"/>
          <w:color w:val="2E2E2E"/>
        </w:rPr>
        <w:t xml:space="preserve"> </w:t>
      </w:r>
      <w:proofErr w:type="spellStart"/>
      <w:r>
        <w:rPr>
          <w:rFonts w:eastAsia="Arial"/>
          <w:color w:val="2E2E2E"/>
        </w:rPr>
        <w:t>directeur</w:t>
      </w:r>
      <w:proofErr w:type="spellEnd"/>
      <w:r>
        <w:rPr>
          <w:rFonts w:eastAsia="Arial"/>
          <w:color w:val="2E2E2E"/>
        </w:rPr>
        <w:t xml:space="preserve"> :</w:t>
      </w:r>
    </w:p>
    <w:p w14:paraId="241CF37A" w14:textId="77777777" w:rsidR="00496AA7" w:rsidRPr="00646C84" w:rsidRDefault="00000000">
      <w:pPr>
        <w:numPr>
          <w:ilvl w:val="1"/>
          <w:numId w:val="11"/>
        </w:numPr>
        <w:pBdr>
          <w:top w:val="nil"/>
          <w:left w:val="nil"/>
          <w:bottom w:val="nil"/>
          <w:right w:val="nil"/>
          <w:between w:val="nil"/>
        </w:pBdr>
        <w:spacing w:after="0" w:line="360" w:lineRule="auto"/>
        <w:rPr>
          <w:rFonts w:eastAsia="Arial"/>
          <w:color w:val="2E2E2E"/>
          <w:lang w:val="fr-BE"/>
        </w:rPr>
      </w:pPr>
      <w:r w:rsidRPr="00646C84">
        <w:rPr>
          <w:rFonts w:eastAsia="Arial"/>
          <w:color w:val="2E2E2E"/>
          <w:lang w:val="fr-BE"/>
        </w:rPr>
        <w:t>1 Assemblée générale annuelle à Ljubljana (Slovénie)</w:t>
      </w:r>
    </w:p>
    <w:p w14:paraId="241CF37B" w14:textId="77777777" w:rsidR="00496AA7" w:rsidRPr="00646C84" w:rsidRDefault="00000000">
      <w:pPr>
        <w:numPr>
          <w:ilvl w:val="1"/>
          <w:numId w:val="11"/>
        </w:numPr>
        <w:pBdr>
          <w:top w:val="nil"/>
          <w:left w:val="nil"/>
          <w:bottom w:val="nil"/>
          <w:right w:val="nil"/>
          <w:between w:val="nil"/>
        </w:pBdr>
        <w:spacing w:after="0" w:line="360" w:lineRule="auto"/>
        <w:rPr>
          <w:rFonts w:eastAsia="Arial"/>
          <w:color w:val="2E2E2E"/>
          <w:lang w:val="fr-BE"/>
        </w:rPr>
      </w:pPr>
      <w:r w:rsidRPr="00646C84">
        <w:rPr>
          <w:rFonts w:eastAsia="Arial"/>
          <w:color w:val="2E2E2E"/>
          <w:lang w:val="fr-BE"/>
        </w:rPr>
        <w:t>3 réunions du conseil d'administration à Bruxelles (Belgique), Ljubljana (Slovénie) et Madrid (Espagne)</w:t>
      </w:r>
    </w:p>
    <w:p w14:paraId="241CF37C" w14:textId="77777777" w:rsidR="00496AA7" w:rsidRDefault="00000000">
      <w:pPr>
        <w:numPr>
          <w:ilvl w:val="1"/>
          <w:numId w:val="11"/>
        </w:numPr>
        <w:pBdr>
          <w:top w:val="nil"/>
          <w:left w:val="nil"/>
          <w:bottom w:val="nil"/>
          <w:right w:val="nil"/>
          <w:between w:val="nil"/>
        </w:pBdr>
        <w:spacing w:after="0" w:line="360" w:lineRule="auto"/>
        <w:rPr>
          <w:rFonts w:eastAsia="Arial"/>
          <w:color w:val="2E2E2E"/>
        </w:rPr>
      </w:pPr>
      <w:r>
        <w:rPr>
          <w:rFonts w:eastAsia="Arial"/>
          <w:color w:val="2E2E2E"/>
        </w:rPr>
        <w:t xml:space="preserve">5 </w:t>
      </w:r>
      <w:proofErr w:type="spellStart"/>
      <w:r>
        <w:rPr>
          <w:rFonts w:eastAsia="Arial"/>
          <w:color w:val="2E2E2E"/>
        </w:rPr>
        <w:t>réunions</w:t>
      </w:r>
      <w:proofErr w:type="spellEnd"/>
      <w:r>
        <w:rPr>
          <w:rFonts w:eastAsia="Arial"/>
          <w:color w:val="2E2E2E"/>
        </w:rPr>
        <w:t xml:space="preserve"> du </w:t>
      </w:r>
      <w:proofErr w:type="spellStart"/>
      <w:r>
        <w:rPr>
          <w:rFonts w:eastAsia="Arial"/>
          <w:color w:val="2E2E2E"/>
        </w:rPr>
        <w:t>comité</w:t>
      </w:r>
      <w:proofErr w:type="spellEnd"/>
      <w:r>
        <w:rPr>
          <w:rFonts w:eastAsia="Arial"/>
          <w:color w:val="2E2E2E"/>
        </w:rPr>
        <w:t xml:space="preserve"> </w:t>
      </w:r>
      <w:proofErr w:type="spellStart"/>
      <w:r>
        <w:rPr>
          <w:rFonts w:eastAsia="Arial"/>
          <w:color w:val="2E2E2E"/>
        </w:rPr>
        <w:t>exécutif</w:t>
      </w:r>
      <w:proofErr w:type="spellEnd"/>
    </w:p>
    <w:p w14:paraId="241CF37D" w14:textId="77777777" w:rsidR="00496AA7" w:rsidRDefault="00000000">
      <w:pPr>
        <w:numPr>
          <w:ilvl w:val="0"/>
          <w:numId w:val="11"/>
        </w:numPr>
        <w:pBdr>
          <w:top w:val="nil"/>
          <w:left w:val="nil"/>
          <w:bottom w:val="nil"/>
          <w:right w:val="nil"/>
          <w:between w:val="nil"/>
        </w:pBdr>
        <w:spacing w:after="160" w:line="360" w:lineRule="auto"/>
        <w:rPr>
          <w:rFonts w:eastAsia="Arial"/>
          <w:color w:val="000000"/>
        </w:rPr>
      </w:pPr>
      <w:r>
        <w:rPr>
          <w:rFonts w:eastAsia="Arial"/>
          <w:color w:val="000000"/>
        </w:rPr>
        <w:t xml:space="preserve">28 formations pour les </w:t>
      </w:r>
      <w:proofErr w:type="spellStart"/>
      <w:r>
        <w:rPr>
          <w:rFonts w:eastAsia="Arial"/>
          <w:color w:val="000000"/>
        </w:rPr>
        <w:t>membres</w:t>
      </w:r>
      <w:proofErr w:type="spellEnd"/>
    </w:p>
    <w:p w14:paraId="241CF37E" w14:textId="77777777" w:rsidR="00496AA7" w:rsidRPr="00646C84" w:rsidRDefault="00000000">
      <w:pPr>
        <w:pStyle w:val="Heading2"/>
        <w:rPr>
          <w:lang w:val="fr-BE"/>
        </w:rPr>
      </w:pPr>
      <w:r w:rsidRPr="00646C84">
        <w:rPr>
          <w:lang w:val="fr-BE"/>
        </w:rPr>
        <w:lastRenderedPageBreak/>
        <w:t>Unir nos forces grâce à nos événements</w:t>
      </w:r>
    </w:p>
    <w:p w14:paraId="241CF37F" w14:textId="77777777" w:rsidR="00496AA7" w:rsidRDefault="00000000">
      <w:pPr>
        <w:numPr>
          <w:ilvl w:val="0"/>
          <w:numId w:val="9"/>
        </w:numPr>
        <w:pBdr>
          <w:top w:val="nil"/>
          <w:left w:val="nil"/>
          <w:bottom w:val="nil"/>
          <w:right w:val="nil"/>
          <w:between w:val="nil"/>
        </w:pBdr>
        <w:spacing w:after="0" w:line="360" w:lineRule="auto"/>
        <w:rPr>
          <w:rFonts w:eastAsia="Arial"/>
          <w:color w:val="000000"/>
        </w:rPr>
      </w:pPr>
      <w:r>
        <w:rPr>
          <w:rFonts w:eastAsia="Arial"/>
          <w:color w:val="000000"/>
        </w:rPr>
        <w:t xml:space="preserve">65 </w:t>
      </w:r>
      <w:proofErr w:type="spellStart"/>
      <w:r>
        <w:rPr>
          <w:rFonts w:eastAsia="Arial"/>
          <w:color w:val="000000"/>
        </w:rPr>
        <w:t>événements</w:t>
      </w:r>
      <w:proofErr w:type="spellEnd"/>
      <w:r>
        <w:rPr>
          <w:rFonts w:eastAsia="Arial"/>
          <w:color w:val="000000"/>
        </w:rPr>
        <w:t xml:space="preserve"> </w:t>
      </w:r>
      <w:proofErr w:type="spellStart"/>
      <w:r>
        <w:rPr>
          <w:rFonts w:eastAsia="Arial"/>
          <w:color w:val="000000"/>
        </w:rPr>
        <w:t>organisés</w:t>
      </w:r>
      <w:proofErr w:type="spellEnd"/>
      <w:r>
        <w:rPr>
          <w:rFonts w:eastAsia="Arial"/>
          <w:color w:val="000000"/>
        </w:rPr>
        <w:t xml:space="preserve"> et co-</w:t>
      </w:r>
      <w:proofErr w:type="spellStart"/>
      <w:r>
        <w:rPr>
          <w:rFonts w:eastAsia="Arial"/>
          <w:color w:val="000000"/>
        </w:rPr>
        <w:t>organisés</w:t>
      </w:r>
      <w:proofErr w:type="spellEnd"/>
    </w:p>
    <w:p w14:paraId="241CF380" w14:textId="77777777" w:rsidR="00496AA7" w:rsidRDefault="00000000">
      <w:pPr>
        <w:numPr>
          <w:ilvl w:val="0"/>
          <w:numId w:val="9"/>
        </w:numPr>
        <w:pBdr>
          <w:top w:val="nil"/>
          <w:left w:val="nil"/>
          <w:bottom w:val="nil"/>
          <w:right w:val="nil"/>
          <w:between w:val="nil"/>
        </w:pBdr>
        <w:spacing w:after="0" w:line="360" w:lineRule="auto"/>
        <w:rPr>
          <w:rFonts w:eastAsia="Arial"/>
          <w:color w:val="000000"/>
        </w:rPr>
      </w:pPr>
      <w:r>
        <w:rPr>
          <w:rFonts w:eastAsia="Arial"/>
          <w:color w:val="000000"/>
        </w:rPr>
        <w:t>2400 participants</w:t>
      </w:r>
    </w:p>
    <w:p w14:paraId="241CF381" w14:textId="77777777" w:rsidR="00496AA7" w:rsidRDefault="00000000">
      <w:pPr>
        <w:numPr>
          <w:ilvl w:val="0"/>
          <w:numId w:val="9"/>
        </w:numPr>
        <w:pBdr>
          <w:top w:val="nil"/>
          <w:left w:val="nil"/>
          <w:bottom w:val="nil"/>
          <w:right w:val="nil"/>
          <w:between w:val="nil"/>
        </w:pBdr>
        <w:spacing w:after="160" w:line="360" w:lineRule="auto"/>
        <w:rPr>
          <w:rFonts w:eastAsia="Arial"/>
          <w:color w:val="000000"/>
        </w:rPr>
      </w:pPr>
      <w:r>
        <w:rPr>
          <w:rFonts w:eastAsia="Arial"/>
          <w:color w:val="000000"/>
        </w:rPr>
        <w:t xml:space="preserve">Participants de 78 pays </w:t>
      </w:r>
      <w:proofErr w:type="spellStart"/>
      <w:r>
        <w:rPr>
          <w:rFonts w:eastAsia="Arial"/>
          <w:color w:val="000000"/>
        </w:rPr>
        <w:t>différents</w:t>
      </w:r>
      <w:proofErr w:type="spellEnd"/>
    </w:p>
    <w:p w14:paraId="241CF382" w14:textId="77777777" w:rsidR="00496AA7" w:rsidRDefault="00496AA7">
      <w:pPr>
        <w:pStyle w:val="Heading3"/>
      </w:pPr>
    </w:p>
    <w:p w14:paraId="241CF383" w14:textId="77777777" w:rsidR="00496AA7" w:rsidRDefault="00000000">
      <w:pPr>
        <w:pStyle w:val="Heading2"/>
      </w:pPr>
      <w:r>
        <w:t xml:space="preserve">Faire entendre </w:t>
      </w:r>
      <w:proofErr w:type="spellStart"/>
      <w:r>
        <w:t>notre</w:t>
      </w:r>
      <w:proofErr w:type="spellEnd"/>
      <w:r>
        <w:t xml:space="preserve"> voix</w:t>
      </w:r>
    </w:p>
    <w:p w14:paraId="241CF384" w14:textId="77777777" w:rsidR="00496AA7" w:rsidRPr="00646C84" w:rsidRDefault="00000000">
      <w:pPr>
        <w:numPr>
          <w:ilvl w:val="0"/>
          <w:numId w:val="12"/>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148 fois mentionné dans les médias (européens et nationaux)</w:t>
      </w:r>
    </w:p>
    <w:p w14:paraId="241CF385" w14:textId="77777777" w:rsidR="00496AA7" w:rsidRPr="00646C84" w:rsidRDefault="00000000">
      <w:pPr>
        <w:numPr>
          <w:ilvl w:val="0"/>
          <w:numId w:val="12"/>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Environ 50 000 followers au total sur tous nos comptes de médias sociaux ( X, Facebook, LinkedIn et Instagram)</w:t>
      </w:r>
    </w:p>
    <w:p w14:paraId="241CF386" w14:textId="77777777" w:rsidR="00496AA7" w:rsidRDefault="00000000">
      <w:pPr>
        <w:numPr>
          <w:ilvl w:val="0"/>
          <w:numId w:val="12"/>
        </w:numPr>
        <w:pBdr>
          <w:top w:val="nil"/>
          <w:left w:val="nil"/>
          <w:bottom w:val="nil"/>
          <w:right w:val="nil"/>
          <w:between w:val="nil"/>
        </w:pBdr>
        <w:spacing w:after="160" w:line="360" w:lineRule="auto"/>
        <w:rPr>
          <w:rFonts w:eastAsia="Arial"/>
          <w:color w:val="000000"/>
        </w:rPr>
      </w:pPr>
      <w:r>
        <w:rPr>
          <w:rFonts w:eastAsia="Arial"/>
          <w:color w:val="000000"/>
        </w:rPr>
        <w:t xml:space="preserve">103 000 </w:t>
      </w:r>
      <w:proofErr w:type="spellStart"/>
      <w:r>
        <w:rPr>
          <w:rFonts w:eastAsia="Arial"/>
          <w:color w:val="000000"/>
        </w:rPr>
        <w:t>visites</w:t>
      </w:r>
      <w:proofErr w:type="spellEnd"/>
      <w:r>
        <w:rPr>
          <w:rFonts w:eastAsia="Arial"/>
          <w:color w:val="000000"/>
        </w:rPr>
        <w:t xml:space="preserve"> sur </w:t>
      </w:r>
      <w:proofErr w:type="spellStart"/>
      <w:r>
        <w:rPr>
          <w:rFonts w:eastAsia="Arial"/>
          <w:color w:val="000000"/>
        </w:rPr>
        <w:t>notre</w:t>
      </w:r>
      <w:proofErr w:type="spellEnd"/>
      <w:r>
        <w:rPr>
          <w:rFonts w:eastAsia="Arial"/>
          <w:color w:val="000000"/>
        </w:rPr>
        <w:t xml:space="preserve"> site web</w:t>
      </w:r>
    </w:p>
    <w:p w14:paraId="241CF387" w14:textId="77777777" w:rsidR="00496AA7" w:rsidRDefault="00000000">
      <w:pPr>
        <w:pStyle w:val="Heading1"/>
      </w:pPr>
      <w:r>
        <w:t xml:space="preserve">Points forts de la </w:t>
      </w:r>
      <w:proofErr w:type="spellStart"/>
      <w:r>
        <w:t>campagne</w:t>
      </w:r>
      <w:proofErr w:type="spellEnd"/>
    </w:p>
    <w:p w14:paraId="241CF388" w14:textId="77777777" w:rsidR="00496AA7" w:rsidRPr="00646C84" w:rsidRDefault="00000000">
      <w:pPr>
        <w:pStyle w:val="Heading2"/>
        <w:numPr>
          <w:ilvl w:val="0"/>
          <w:numId w:val="6"/>
        </w:numPr>
        <w:rPr>
          <w:lang w:val="fr-BE"/>
        </w:rPr>
      </w:pPr>
      <w:r w:rsidRPr="00646C84">
        <w:rPr>
          <w:lang w:val="fr-BE"/>
        </w:rPr>
        <w:t>Faire de la carte européenne d'invalidité et de la carte de stationnement une réalité</w:t>
      </w:r>
    </w:p>
    <w:p w14:paraId="241CF389" w14:textId="77777777" w:rsidR="00496AA7" w:rsidRPr="00646C84" w:rsidRDefault="00000000">
      <w:pPr>
        <w:spacing w:line="360" w:lineRule="auto"/>
        <w:rPr>
          <w:color w:val="000000"/>
          <w:lang w:val="fr-BE"/>
        </w:rPr>
      </w:pPr>
      <w:r w:rsidRPr="00646C84">
        <w:rPr>
          <w:color w:val="000000"/>
          <w:lang w:val="fr-BE"/>
        </w:rPr>
        <w:t>Le 14 novembre 2024 marque une étape importante : c'est le jour où les lois sur la carte européenne d'invalidité et la carte européenne de stationnement (2841/2024 et 2842/2024) ont été officiellement publiées. Cette publication nous rapproche un peu plus de la concrétisation de la carte : Les pays de l'UE ont maintenant jusqu'à juin 2028 pour commencer à accepter et à émettre les cartes.</w:t>
      </w:r>
    </w:p>
    <w:p w14:paraId="241CF38A" w14:textId="77777777" w:rsidR="00496AA7" w:rsidRPr="00646C84" w:rsidRDefault="00000000">
      <w:pPr>
        <w:rPr>
          <w:b/>
          <w:lang w:val="fr-BE"/>
        </w:rPr>
      </w:pPr>
      <w:r w:rsidRPr="00646C84">
        <w:rPr>
          <w:b/>
          <w:lang w:val="fr-BE"/>
        </w:rPr>
        <w:t>Quelles seront les principales caractéristiques des cartes ?</w:t>
      </w:r>
    </w:p>
    <w:p w14:paraId="241CF38B" w14:textId="77777777" w:rsidR="00496AA7" w:rsidRPr="00646C84" w:rsidRDefault="00000000">
      <w:pPr>
        <w:numPr>
          <w:ilvl w:val="0"/>
          <w:numId w:val="5"/>
        </w:numPr>
        <w:pBdr>
          <w:top w:val="nil"/>
          <w:left w:val="nil"/>
          <w:bottom w:val="nil"/>
          <w:right w:val="nil"/>
          <w:between w:val="nil"/>
        </w:pBdr>
        <w:spacing w:before="240" w:after="0" w:line="360" w:lineRule="auto"/>
        <w:rPr>
          <w:rFonts w:eastAsia="Arial"/>
          <w:color w:val="000000"/>
          <w:lang w:val="fr-BE"/>
        </w:rPr>
      </w:pPr>
      <w:r w:rsidRPr="00646C84">
        <w:rPr>
          <w:rFonts w:eastAsia="Arial"/>
          <w:b/>
          <w:color w:val="000000"/>
          <w:lang w:val="fr-BE"/>
        </w:rPr>
        <w:t xml:space="preserve">Voyages temporaires </w:t>
      </w:r>
      <w:r w:rsidRPr="00646C84">
        <w:rPr>
          <w:rFonts w:eastAsia="Arial"/>
          <w:color w:val="000000"/>
          <w:lang w:val="fr-BE"/>
        </w:rPr>
        <w:t>: La carte d'invalidité simplifiera la preuve du statut de personne handicapée lors de séjours de courte durée dans d'autres pays de l'UE. Elle donnera accès à des conditions spéciales et à des réductions dans des services tels que la culture, les loisirs, le sport, les transports et les achats.</w:t>
      </w:r>
    </w:p>
    <w:p w14:paraId="241CF38C" w14:textId="77777777" w:rsidR="00496AA7" w:rsidRPr="00646C84" w:rsidRDefault="00000000">
      <w:pPr>
        <w:numPr>
          <w:ilvl w:val="0"/>
          <w:numId w:val="5"/>
        </w:numPr>
        <w:pBdr>
          <w:top w:val="nil"/>
          <w:left w:val="nil"/>
          <w:bottom w:val="nil"/>
          <w:right w:val="nil"/>
          <w:between w:val="nil"/>
        </w:pBdr>
        <w:spacing w:after="0" w:line="360" w:lineRule="auto"/>
        <w:rPr>
          <w:rFonts w:eastAsia="Arial"/>
          <w:b/>
          <w:color w:val="001F30"/>
          <w:lang w:val="fr-BE"/>
        </w:rPr>
      </w:pPr>
      <w:r w:rsidRPr="00646C84">
        <w:rPr>
          <w:rFonts w:eastAsia="Arial"/>
          <w:b/>
          <w:color w:val="000000"/>
          <w:lang w:val="fr-BE"/>
        </w:rPr>
        <w:t>Mêmes conditions spéciales et "traitements préférentiels"</w:t>
      </w:r>
      <w:r w:rsidRPr="00646C84">
        <w:rPr>
          <w:rFonts w:ascii="Calibri" w:eastAsia="Calibri" w:hAnsi="Calibri" w:cs="Calibri"/>
          <w:color w:val="000000"/>
          <w:lang w:val="fr-BE"/>
        </w:rPr>
        <w:br/>
      </w:r>
      <w:r w:rsidRPr="00646C84">
        <w:rPr>
          <w:rFonts w:eastAsia="Arial"/>
          <w:color w:val="000000"/>
          <w:lang w:val="fr-BE"/>
        </w:rPr>
        <w:t>La carte permettra aux personnes handicapées de bénéficier des mêmes réductions, de l'accès préférentiel et d'autres aides que les ressortissants handicapés.</w:t>
      </w:r>
    </w:p>
    <w:p w14:paraId="241CF38D" w14:textId="77777777" w:rsidR="00496AA7" w:rsidRDefault="00000000">
      <w:pPr>
        <w:numPr>
          <w:ilvl w:val="0"/>
          <w:numId w:val="5"/>
        </w:numPr>
        <w:pBdr>
          <w:top w:val="nil"/>
          <w:left w:val="nil"/>
          <w:bottom w:val="nil"/>
          <w:right w:val="nil"/>
          <w:between w:val="nil"/>
        </w:pBdr>
        <w:spacing w:after="0" w:line="360" w:lineRule="auto"/>
        <w:rPr>
          <w:rFonts w:eastAsia="Arial"/>
          <w:color w:val="000000"/>
        </w:rPr>
      </w:pPr>
      <w:proofErr w:type="spellStart"/>
      <w:r>
        <w:rPr>
          <w:rFonts w:eastAsia="Arial"/>
          <w:b/>
          <w:color w:val="000000"/>
        </w:rPr>
        <w:t>Gratuit</w:t>
      </w:r>
      <w:proofErr w:type="spellEnd"/>
    </w:p>
    <w:p w14:paraId="241CF38E" w14:textId="77777777" w:rsidR="00496AA7" w:rsidRDefault="00000000">
      <w:pPr>
        <w:numPr>
          <w:ilvl w:val="0"/>
          <w:numId w:val="5"/>
        </w:numPr>
        <w:pBdr>
          <w:top w:val="nil"/>
          <w:left w:val="nil"/>
          <w:bottom w:val="nil"/>
          <w:right w:val="nil"/>
          <w:between w:val="nil"/>
        </w:pBdr>
        <w:spacing w:after="0" w:line="360" w:lineRule="auto"/>
        <w:rPr>
          <w:rFonts w:eastAsia="Arial"/>
          <w:b/>
          <w:color w:val="001F30"/>
        </w:rPr>
      </w:pPr>
      <w:r>
        <w:rPr>
          <w:rFonts w:eastAsia="Arial"/>
          <w:b/>
          <w:color w:val="001F30"/>
        </w:rPr>
        <w:t xml:space="preserve">Cartes </w:t>
      </w:r>
      <w:proofErr w:type="spellStart"/>
      <w:r>
        <w:rPr>
          <w:rFonts w:eastAsia="Arial"/>
          <w:b/>
          <w:color w:val="001F30"/>
        </w:rPr>
        <w:t>distinctes</w:t>
      </w:r>
      <w:proofErr w:type="spellEnd"/>
      <w:r>
        <w:rPr>
          <w:rFonts w:eastAsia="Arial"/>
          <w:b/>
          <w:color w:val="001F30"/>
        </w:rPr>
        <w:t xml:space="preserve"> :</w:t>
      </w:r>
    </w:p>
    <w:p w14:paraId="241CF38F" w14:textId="77777777" w:rsidR="00496AA7" w:rsidRPr="00646C84" w:rsidRDefault="00000000">
      <w:pPr>
        <w:pBdr>
          <w:top w:val="nil"/>
          <w:left w:val="nil"/>
          <w:bottom w:val="nil"/>
          <w:right w:val="nil"/>
          <w:between w:val="nil"/>
        </w:pBdr>
        <w:spacing w:after="450" w:line="360" w:lineRule="auto"/>
        <w:ind w:left="720"/>
        <w:rPr>
          <w:lang w:val="fr-BE"/>
        </w:rPr>
      </w:pPr>
      <w:r w:rsidRPr="00646C84">
        <w:rPr>
          <w:rFonts w:eastAsia="Arial"/>
          <w:color w:val="2E2E2E"/>
          <w:lang w:val="fr-BE"/>
        </w:rPr>
        <w:t>La carte européenne de stationnement et la carte européenne d'invalidité resteront deux cartes distinctes.</w:t>
      </w:r>
      <w:r w:rsidRPr="00646C84">
        <w:rPr>
          <w:rFonts w:ascii="Calibri" w:eastAsia="Calibri" w:hAnsi="Calibri" w:cs="Calibri"/>
          <w:color w:val="000000"/>
          <w:lang w:val="fr-BE"/>
        </w:rPr>
        <w:br/>
      </w:r>
      <w:r w:rsidRPr="00646C84">
        <w:rPr>
          <w:rFonts w:ascii="Calibri" w:eastAsia="Calibri" w:hAnsi="Calibri" w:cs="Calibri"/>
          <w:color w:val="000000"/>
          <w:lang w:val="fr-BE"/>
        </w:rPr>
        <w:br/>
      </w:r>
    </w:p>
    <w:p w14:paraId="241CF390" w14:textId="77777777" w:rsidR="00496AA7" w:rsidRPr="00646C84" w:rsidRDefault="00496AA7">
      <w:pPr>
        <w:rPr>
          <w:lang w:val="fr-BE"/>
        </w:rPr>
      </w:pPr>
    </w:p>
    <w:p w14:paraId="241CF391" w14:textId="77777777" w:rsidR="00496AA7" w:rsidRPr="00646C84" w:rsidRDefault="00496AA7">
      <w:pPr>
        <w:pStyle w:val="Heading2"/>
        <w:rPr>
          <w:b w:val="0"/>
          <w:lang w:val="fr-BE"/>
        </w:rPr>
      </w:pPr>
    </w:p>
    <w:p w14:paraId="241CF392" w14:textId="77777777" w:rsidR="00496AA7" w:rsidRPr="00646C84" w:rsidRDefault="00000000">
      <w:pPr>
        <w:pStyle w:val="Heading2"/>
        <w:numPr>
          <w:ilvl w:val="0"/>
          <w:numId w:val="6"/>
        </w:numPr>
        <w:rPr>
          <w:lang w:val="fr-BE"/>
        </w:rPr>
      </w:pPr>
      <w:r w:rsidRPr="00646C84">
        <w:rPr>
          <w:lang w:val="fr-BE"/>
        </w:rPr>
        <w:t xml:space="preserve">Protéger les droits des femmes : Mettre fin à la stérilisation forcée </w:t>
      </w:r>
      <w:sdt>
        <w:sdtPr>
          <w:tag w:val="goog_rdk_1"/>
          <w:id w:val="137303616"/>
        </w:sdtPr>
        <w:sdtContent/>
      </w:sdt>
      <w:r w:rsidRPr="00646C84">
        <w:rPr>
          <w:lang w:val="fr-BE"/>
        </w:rPr>
        <w:t>dans l'UE</w:t>
      </w:r>
    </w:p>
    <w:p w14:paraId="241CF393" w14:textId="77777777" w:rsidR="00496AA7" w:rsidRPr="00646C84" w:rsidRDefault="00000000">
      <w:pPr>
        <w:spacing w:line="360" w:lineRule="auto"/>
        <w:rPr>
          <w:color w:val="2E2E2E"/>
          <w:lang w:val="fr-BE"/>
        </w:rPr>
      </w:pPr>
      <w:r w:rsidRPr="00646C84">
        <w:rPr>
          <w:color w:val="2E2E2E"/>
          <w:lang w:val="fr-BE"/>
        </w:rPr>
        <w:t>Le FEPH a fait des progrès significatifs dans la défense des droits des femmes et des filles handicapées. Nous sommes restés fermes dans notre demande d'une directive européenne forte sur la lutte contre la violence à l'égard des femmes et nous apportons notre soutien à nos membres pour garantir que les nouvelles obligations légales soient mises en œuvre par les pays. Nous avons continué à mener notre campagne européenne pour mettre fin à la stérilisation forcée.</w:t>
      </w:r>
    </w:p>
    <w:p w14:paraId="241CF394" w14:textId="77777777" w:rsidR="00496AA7" w:rsidRPr="00646C84" w:rsidRDefault="00000000">
      <w:pPr>
        <w:spacing w:line="360" w:lineRule="auto"/>
        <w:rPr>
          <w:color w:val="2E2E2E"/>
          <w:lang w:val="fr-BE"/>
        </w:rPr>
      </w:pPr>
      <w:r w:rsidRPr="00646C84">
        <w:rPr>
          <w:color w:val="2E2E2E"/>
          <w:lang w:val="fr-BE"/>
        </w:rPr>
        <w:t xml:space="preserve">Nos principales réussites sont les suivantes : </w:t>
      </w:r>
    </w:p>
    <w:p w14:paraId="241CF395" w14:textId="77777777" w:rsidR="00496AA7" w:rsidRPr="00646C84" w:rsidRDefault="00000000">
      <w:pPr>
        <w:numPr>
          <w:ilvl w:val="0"/>
          <w:numId w:val="3"/>
        </w:numPr>
        <w:pBdr>
          <w:top w:val="nil"/>
          <w:left w:val="nil"/>
          <w:bottom w:val="nil"/>
          <w:right w:val="nil"/>
          <w:between w:val="nil"/>
        </w:pBdr>
        <w:spacing w:after="0" w:line="360" w:lineRule="auto"/>
        <w:rPr>
          <w:rFonts w:ascii="Calibri" w:eastAsia="Calibri" w:hAnsi="Calibri" w:cs="Calibri"/>
          <w:color w:val="000000"/>
          <w:lang w:val="fr-BE"/>
        </w:rPr>
      </w:pPr>
      <w:r w:rsidRPr="00646C84">
        <w:rPr>
          <w:rFonts w:eastAsia="Arial"/>
          <w:color w:val="2E2E2E"/>
          <w:lang w:val="fr-BE"/>
        </w:rPr>
        <w:t xml:space="preserve">Amélioration de la </w:t>
      </w:r>
      <w:r w:rsidRPr="00646C84">
        <w:rPr>
          <w:rFonts w:eastAsia="Arial"/>
          <w:b/>
          <w:color w:val="2E2E2E"/>
          <w:lang w:val="fr-BE"/>
        </w:rPr>
        <w:t xml:space="preserve">directive sur la lutte contre la violence à l'égard des femmes </w:t>
      </w:r>
      <w:r w:rsidRPr="00646C84">
        <w:rPr>
          <w:rFonts w:eastAsia="Arial"/>
          <w:color w:val="2E2E2E"/>
          <w:lang w:val="fr-BE"/>
        </w:rPr>
        <w:t xml:space="preserve">: La directive comprend des protections essentielles pour les femmes handicapées, alignées sur la CDPH. Elle exige des pays de l'UE qu'ils </w:t>
      </w:r>
      <w:r w:rsidRPr="00646C84">
        <w:rPr>
          <w:rFonts w:eastAsia="Arial"/>
          <w:color w:val="000000"/>
          <w:lang w:val="fr-BE"/>
        </w:rPr>
        <w:t>reconnaissent le handicap comme une circonstance aggravante dans les délits, qu'ils veillent à ce que les forces de l'ordre et les procureurs appliquent des approches sensibles au handicap et qu'ils garantissent l'accessibilité des services d'assistance téléphonique, parmi de nombreuses autres obligations.</w:t>
      </w:r>
    </w:p>
    <w:p w14:paraId="241CF396" w14:textId="77777777" w:rsidR="00496AA7" w:rsidRPr="00646C84" w:rsidRDefault="00000000">
      <w:pPr>
        <w:numPr>
          <w:ilvl w:val="0"/>
          <w:numId w:val="3"/>
        </w:numPr>
        <w:pBdr>
          <w:top w:val="nil"/>
          <w:left w:val="nil"/>
          <w:bottom w:val="nil"/>
          <w:right w:val="nil"/>
          <w:between w:val="nil"/>
        </w:pBdr>
        <w:spacing w:after="0" w:line="360" w:lineRule="auto"/>
        <w:rPr>
          <w:rFonts w:eastAsia="Arial"/>
          <w:color w:val="2E2E2E"/>
          <w:lang w:val="fr-BE"/>
        </w:rPr>
      </w:pPr>
      <w:r w:rsidRPr="00646C84">
        <w:rPr>
          <w:rFonts w:eastAsia="Arial"/>
          <w:b/>
          <w:color w:val="2E2E2E"/>
          <w:lang w:val="fr-BE"/>
        </w:rPr>
        <w:t>Malte est devenu le 10ème pays de l'UE à criminaliser la stérilisation forcée</w:t>
      </w:r>
      <w:r w:rsidRPr="00646C84">
        <w:rPr>
          <w:rFonts w:eastAsia="Arial"/>
          <w:color w:val="2E2E2E"/>
          <w:lang w:val="fr-BE"/>
        </w:rPr>
        <w:t>, suite à notre campagne acharnée pour mettre fin à cette pratique inhumaine et à la consultation directe par le gouvernement maltais de la vice-présidente du Comité des femmes du FEPH sur cette réforme législative. Nous appelons maintenant les autres États membres de l'UE à suivre le mouvement et à prendre des mesures immédiates pour criminaliser la stérilisation forcée.</w:t>
      </w:r>
    </w:p>
    <w:p w14:paraId="241CF397" w14:textId="77777777" w:rsidR="00496AA7" w:rsidRPr="00646C84" w:rsidRDefault="00000000">
      <w:pPr>
        <w:numPr>
          <w:ilvl w:val="0"/>
          <w:numId w:val="3"/>
        </w:numPr>
        <w:pBdr>
          <w:top w:val="nil"/>
          <w:left w:val="nil"/>
          <w:bottom w:val="nil"/>
          <w:right w:val="nil"/>
          <w:between w:val="nil"/>
        </w:pBdr>
        <w:spacing w:after="160" w:line="360" w:lineRule="auto"/>
        <w:rPr>
          <w:rFonts w:eastAsia="Arial"/>
          <w:color w:val="2E2E2E"/>
          <w:lang w:val="fr-BE"/>
        </w:rPr>
      </w:pPr>
      <w:r w:rsidRPr="00646C84">
        <w:rPr>
          <w:rFonts w:eastAsia="Arial"/>
          <w:b/>
          <w:color w:val="2E2E2E"/>
          <w:lang w:val="fr-BE"/>
        </w:rPr>
        <w:t xml:space="preserve">Nous avons lancé notre troisième manifeste sur les droits des femmes et des filles </w:t>
      </w:r>
      <w:r w:rsidRPr="00646C84">
        <w:rPr>
          <w:b/>
          <w:color w:val="2E2E2E"/>
          <w:lang w:val="fr-BE"/>
        </w:rPr>
        <w:t>handicapées</w:t>
      </w:r>
      <w:r w:rsidRPr="00646C84">
        <w:rPr>
          <w:rFonts w:eastAsia="Arial"/>
          <w:color w:val="2E2E2E"/>
          <w:lang w:val="fr-BE"/>
        </w:rPr>
        <w:t>, en lançant un appel décisif à l'UE, aux gouvernements nationaux et aux organisations pour qu'ils garantissent l'inclusion effective des femmes et des filles handicapées. Le manifeste demande une participation politique accrue, un leadership et une autonomisation, et demande spécifiquement la criminalisation de la stérilisation et de l'avortement forcés.</w:t>
      </w:r>
    </w:p>
    <w:p w14:paraId="241CF398" w14:textId="77777777" w:rsidR="00496AA7" w:rsidRPr="00646C84" w:rsidRDefault="00000000">
      <w:pPr>
        <w:spacing w:line="360" w:lineRule="auto"/>
        <w:rPr>
          <w:color w:val="2E2E2E"/>
          <w:lang w:val="fr-BE"/>
        </w:rPr>
      </w:pPr>
      <w:r w:rsidRPr="00646C84">
        <w:rPr>
          <w:color w:val="2E2E2E"/>
          <w:lang w:val="fr-BE"/>
        </w:rPr>
        <w:t>Ces succès reflètent notre plaidoyer permanent en faveur d'un environnement plus inclusif pour les femmes et les filles handicapées dans toute l'Europe.</w:t>
      </w:r>
    </w:p>
    <w:p w14:paraId="241CF399" w14:textId="77777777" w:rsidR="00496AA7" w:rsidRPr="00646C84" w:rsidRDefault="00496AA7">
      <w:pPr>
        <w:pStyle w:val="Heading2"/>
        <w:rPr>
          <w:lang w:val="fr-BE"/>
        </w:rPr>
      </w:pPr>
    </w:p>
    <w:p w14:paraId="241CF39A" w14:textId="77777777" w:rsidR="00496AA7" w:rsidRPr="00646C84" w:rsidRDefault="00496AA7">
      <w:pPr>
        <w:rPr>
          <w:lang w:val="fr-BE"/>
        </w:rPr>
      </w:pPr>
    </w:p>
    <w:p w14:paraId="241CF39B" w14:textId="77777777" w:rsidR="00496AA7" w:rsidRPr="00646C84" w:rsidRDefault="00496AA7">
      <w:pPr>
        <w:rPr>
          <w:lang w:val="fr-BE"/>
        </w:rPr>
      </w:pPr>
    </w:p>
    <w:p w14:paraId="241CF39C" w14:textId="77777777" w:rsidR="00496AA7" w:rsidRPr="00646C84" w:rsidRDefault="00000000">
      <w:pPr>
        <w:pStyle w:val="Heading2"/>
        <w:numPr>
          <w:ilvl w:val="0"/>
          <w:numId w:val="6"/>
        </w:numPr>
        <w:rPr>
          <w:lang w:val="fr-BE"/>
        </w:rPr>
      </w:pPr>
      <w:r w:rsidRPr="00646C84">
        <w:rPr>
          <w:lang w:val="fr-BE"/>
        </w:rPr>
        <w:lastRenderedPageBreak/>
        <w:t>Soutenir les Ukrainiens handicapés et leurs familles</w:t>
      </w:r>
    </w:p>
    <w:p w14:paraId="241CF39D" w14:textId="77777777" w:rsidR="00496AA7" w:rsidRPr="00646C84" w:rsidRDefault="00000000">
      <w:pPr>
        <w:spacing w:line="360" w:lineRule="auto"/>
        <w:rPr>
          <w:lang w:val="fr-BE"/>
        </w:rPr>
      </w:pPr>
      <w:r w:rsidRPr="00646C84">
        <w:rPr>
          <w:lang w:val="fr-BE"/>
        </w:rPr>
        <w:t xml:space="preserve">Avec nos partenaires, nous avons soutenu les organisations ukrainiennes de personnes handicapées, en leur apportant une aide vitale et en plaidant pour des politiques d'intégration, depuis l'invasion massive de la Russie. Nous plaidons également pour des efforts de reconstruction inclusifs, avec des infrastructures sans obstacles, la </w:t>
      </w:r>
      <w:proofErr w:type="spellStart"/>
      <w:r w:rsidRPr="00646C84">
        <w:rPr>
          <w:lang w:val="fr-BE"/>
        </w:rPr>
        <w:t>désinstitutionnalisation</w:t>
      </w:r>
      <w:proofErr w:type="spellEnd"/>
      <w:r w:rsidRPr="00646C84">
        <w:rPr>
          <w:lang w:val="fr-BE"/>
        </w:rPr>
        <w:t xml:space="preserve"> avec le soutien de la communauté, l'aide aux personnes handicapées et des politiques dirigées par des personnes handicapées. </w:t>
      </w:r>
    </w:p>
    <w:p w14:paraId="241CF39E" w14:textId="77777777" w:rsidR="00496AA7" w:rsidRPr="00646C84" w:rsidRDefault="00000000">
      <w:pPr>
        <w:spacing w:line="360" w:lineRule="auto"/>
        <w:rPr>
          <w:lang w:val="fr-BE"/>
        </w:rPr>
      </w:pPr>
      <w:r w:rsidRPr="00646C84">
        <w:rPr>
          <w:lang w:val="fr-BE"/>
        </w:rPr>
        <w:t>Deux initiatives majeures ont été au cœur de notre réponse à l'Ukraine :</w:t>
      </w:r>
    </w:p>
    <w:p w14:paraId="241CF39F" w14:textId="77777777" w:rsidR="00496AA7" w:rsidRPr="00646C84" w:rsidRDefault="00000000">
      <w:pPr>
        <w:numPr>
          <w:ilvl w:val="0"/>
          <w:numId w:val="4"/>
        </w:numPr>
        <w:pBdr>
          <w:top w:val="nil"/>
          <w:left w:val="nil"/>
          <w:bottom w:val="nil"/>
          <w:right w:val="nil"/>
          <w:between w:val="nil"/>
        </w:pBdr>
        <w:spacing w:after="0" w:line="360" w:lineRule="auto"/>
        <w:rPr>
          <w:rFonts w:eastAsia="Arial"/>
          <w:color w:val="000000"/>
          <w:lang w:val="fr-BE"/>
        </w:rPr>
      </w:pPr>
      <w:r w:rsidRPr="00646C84">
        <w:rPr>
          <w:rFonts w:eastAsia="Arial"/>
          <w:b/>
          <w:color w:val="000000"/>
          <w:lang w:val="fr-BE"/>
        </w:rPr>
        <w:t>Les projets "</w:t>
      </w:r>
      <w:proofErr w:type="spellStart"/>
      <w:r w:rsidRPr="00646C84">
        <w:rPr>
          <w:rFonts w:eastAsia="Arial"/>
          <w:b/>
          <w:color w:val="000000"/>
          <w:lang w:val="fr-BE"/>
        </w:rPr>
        <w:t>Empower</w:t>
      </w:r>
      <w:proofErr w:type="spellEnd"/>
      <w:r w:rsidRPr="00646C84">
        <w:rPr>
          <w:rFonts w:eastAsia="Arial"/>
          <w:b/>
          <w:color w:val="000000"/>
          <w:lang w:val="fr-BE"/>
        </w:rPr>
        <w:t xml:space="preserve"> Ukraine" et "Ukraine </w:t>
      </w:r>
      <w:proofErr w:type="spellStart"/>
      <w:r w:rsidRPr="00646C84">
        <w:rPr>
          <w:rFonts w:eastAsia="Arial"/>
          <w:b/>
          <w:color w:val="000000"/>
          <w:lang w:val="fr-BE"/>
        </w:rPr>
        <w:t>war</w:t>
      </w:r>
      <w:proofErr w:type="spellEnd"/>
      <w:r w:rsidRPr="00646C84">
        <w:rPr>
          <w:rFonts w:eastAsia="Arial"/>
          <w:b/>
          <w:color w:val="000000"/>
          <w:lang w:val="fr-BE"/>
        </w:rPr>
        <w:t xml:space="preserve"> : Une réponse et un redressement intégrant le handicap : </w:t>
      </w:r>
      <w:r w:rsidRPr="00646C84">
        <w:rPr>
          <w:rFonts w:eastAsia="Arial"/>
          <w:color w:val="000000"/>
          <w:lang w:val="fr-BE"/>
        </w:rPr>
        <w:t xml:space="preserve">ont été menés avec le soutien du ministère fédéral allemand des affaires étrangères et de CBM International.  </w:t>
      </w:r>
    </w:p>
    <w:p w14:paraId="241CF3A0" w14:textId="77777777" w:rsidR="00496AA7" w:rsidRPr="00646C84" w:rsidRDefault="00000000">
      <w:pPr>
        <w:numPr>
          <w:ilvl w:val="0"/>
          <w:numId w:val="4"/>
        </w:numPr>
        <w:pBdr>
          <w:top w:val="nil"/>
          <w:left w:val="nil"/>
          <w:bottom w:val="nil"/>
          <w:right w:val="nil"/>
          <w:between w:val="nil"/>
        </w:pBdr>
        <w:spacing w:after="160" w:line="360" w:lineRule="auto"/>
        <w:rPr>
          <w:rFonts w:eastAsia="Arial"/>
          <w:color w:val="000000"/>
          <w:lang w:val="fr-BE"/>
        </w:rPr>
      </w:pPr>
      <w:r w:rsidRPr="00646C84">
        <w:rPr>
          <w:rFonts w:eastAsia="Arial"/>
          <w:b/>
          <w:color w:val="000000"/>
          <w:lang w:val="fr-BE"/>
        </w:rPr>
        <w:t xml:space="preserve">Ces initiatives associent 15 organisations partenaires de 8 pays, dont 2 organisations de personnes handicapées en Ukraine : </w:t>
      </w:r>
      <w:r w:rsidRPr="00646C84">
        <w:rPr>
          <w:rFonts w:eastAsia="Arial"/>
          <w:color w:val="000000"/>
          <w:lang w:val="fr-BE"/>
        </w:rPr>
        <w:t>L'Assemblée nationale des personnes handicapées en Ukraine et la Ligue des forts.</w:t>
      </w:r>
    </w:p>
    <w:p w14:paraId="241CF3A1" w14:textId="77777777" w:rsidR="00496AA7" w:rsidRPr="00646C84" w:rsidRDefault="00000000">
      <w:pPr>
        <w:spacing w:line="360" w:lineRule="auto"/>
        <w:rPr>
          <w:lang w:val="fr-BE"/>
        </w:rPr>
      </w:pPr>
      <w:r w:rsidRPr="00646C84">
        <w:rPr>
          <w:lang w:val="fr-BE"/>
        </w:rPr>
        <w:t xml:space="preserve">À l'approche de la troisième année de cette guerre dévastatrice, voici notre impact </w:t>
      </w:r>
      <w:sdt>
        <w:sdtPr>
          <w:tag w:val="goog_rdk_2"/>
          <w:id w:val="815900114"/>
        </w:sdtPr>
        <w:sdtContent/>
      </w:sdt>
      <w:r w:rsidRPr="00646C84">
        <w:rPr>
          <w:lang w:val="fr-BE"/>
        </w:rPr>
        <w:t>collectif :</w:t>
      </w:r>
    </w:p>
    <w:p w14:paraId="241CF3A2" w14:textId="77777777" w:rsidR="00496AA7" w:rsidRDefault="00000000">
      <w:pPr>
        <w:spacing w:line="360" w:lineRule="auto"/>
      </w:pPr>
      <w:r>
        <w:rPr>
          <w:noProof/>
        </w:rPr>
        <mc:AlternateContent>
          <mc:Choice Requires="wps">
            <w:drawing>
              <wp:inline distT="0" distB="0" distL="114300" distR="114300" wp14:anchorId="241CF3BC" wp14:editId="241CF3BD">
                <wp:extent cx="1833245" cy="1318260"/>
                <wp:effectExtent l="0" t="0" r="0" b="0"/>
                <wp:docPr id="4" name="Rectangle 4"/>
                <wp:cNvGraphicFramePr/>
                <a:graphic xmlns:a="http://schemas.openxmlformats.org/drawingml/2006/main">
                  <a:graphicData uri="http://schemas.microsoft.com/office/word/2010/wordprocessingShape">
                    <wps:wsp>
                      <wps:cNvSpPr/>
                      <wps:spPr>
                        <a:xfrm>
                          <a:off x="4435728" y="3127220"/>
                          <a:ext cx="1820545" cy="130556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41CF3D1" w14:textId="77777777" w:rsidR="00496AA7" w:rsidRPr="00646C84" w:rsidRDefault="00000000">
                            <w:pPr>
                              <w:spacing w:line="275" w:lineRule="auto"/>
                              <w:jc w:val="center"/>
                              <w:textDirection w:val="btLr"/>
                              <w:rPr>
                                <w:lang w:val="fr-BE"/>
                              </w:rPr>
                            </w:pPr>
                            <w:r w:rsidRPr="00646C84">
                              <w:rPr>
                                <w:rFonts w:eastAsia="Arial"/>
                                <w:b/>
                                <w:color w:val="000000"/>
                                <w:lang w:val="fr-BE"/>
                              </w:rPr>
                              <w:t>+ Plus de 70 000 personnes ont été aidées par des services directs, dont au moins 36 000 sont des personnes handicapées.</w:t>
                            </w:r>
                          </w:p>
                        </w:txbxContent>
                      </wps:txbx>
                      <wps:bodyPr spcFirstLastPara="1" wrap="square" lIns="88900" tIns="38100" rIns="88900" bIns="38100" anchor="t" anchorCtr="0">
                        <a:noAutofit/>
                      </wps:bodyPr>
                    </wps:wsp>
                  </a:graphicData>
                </a:graphic>
              </wp:inline>
            </w:drawing>
          </mc:Choice>
          <mc:Fallback>
            <w:pict>
              <v:rect w14:anchorId="241CF3BC" id="Rectangle 4" o:spid="_x0000_s1026" style="width:144.35pt;height:10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" strokeweight="1pt">
                <v:stroke startarrowwidth="narrow" startarrowlength="short" endarrowwidth="narrow" endarrowlength="short" joinstyle="round"/>
                <v:textbox inset="7pt,3pt,7pt,3pt">
                  <w:txbxContent>
                    <w:p w14:paraId="241CF3D1" w14:textId="77777777" w:rsidR="00496AA7" w:rsidRPr="00646C84" w:rsidRDefault="00000000">
                      <w:pPr>
                        <w:spacing w:line="275" w:lineRule="auto"/>
                        <w:jc w:val="center"/>
                        <w:textDirection w:val="btLr"/>
                        <w:rPr>
                          <w:lang w:val="fr-BE"/>
                        </w:rPr>
                      </w:pPr>
                      <w:r w:rsidRPr="00646C84">
                        <w:rPr>
                          <w:rFonts w:eastAsia="Arial"/>
                          <w:b/>
                          <w:color w:val="000000"/>
                          <w:lang w:val="fr-BE"/>
                        </w:rPr>
                        <w:t>+ Plus de 70 000 personnes ont été aidées par des services directs, dont au moins 36 000 sont des personnes handicapées.</w:t>
                      </w:r>
                    </w:p>
                  </w:txbxContent>
                </v:textbox>
                <w10:anchorlock/>
              </v:rect>
            </w:pict>
          </mc:Fallback>
        </mc:AlternateContent>
      </w:r>
      <w:r>
        <w:t xml:space="preserve">  </w:t>
      </w:r>
      <w:r>
        <w:rPr>
          <w:noProof/>
        </w:rPr>
        <mc:AlternateContent>
          <mc:Choice Requires="wps">
            <w:drawing>
              <wp:inline distT="0" distB="0" distL="114300" distR="114300" wp14:anchorId="241CF3BE" wp14:editId="241CF3BF">
                <wp:extent cx="1755775" cy="798830"/>
                <wp:effectExtent l="0" t="0" r="0" b="0"/>
                <wp:docPr id="3" name="Rectangle 3"/>
                <wp:cNvGraphicFramePr/>
                <a:graphic xmlns:a="http://schemas.openxmlformats.org/drawingml/2006/main">
                  <a:graphicData uri="http://schemas.microsoft.com/office/word/2010/wordprocessingShape">
                    <wps:wsp>
                      <wps:cNvSpPr/>
                      <wps:spPr>
                        <a:xfrm>
                          <a:off x="4474463" y="3386935"/>
                          <a:ext cx="1743075" cy="78613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41CF3D2" w14:textId="77777777" w:rsidR="00496AA7" w:rsidRPr="00646C84" w:rsidRDefault="00000000">
                            <w:pPr>
                              <w:spacing w:line="275" w:lineRule="auto"/>
                              <w:jc w:val="center"/>
                              <w:textDirection w:val="btLr"/>
                              <w:rPr>
                                <w:lang w:val="fr-BE"/>
                              </w:rPr>
                            </w:pPr>
                            <w:r w:rsidRPr="00646C84">
                              <w:rPr>
                                <w:rFonts w:ascii="rial" w:eastAsia="rial" w:hAnsi="rial" w:cs="rial"/>
                                <w:color w:val="000000"/>
                                <w:lang w:val="fr-BE"/>
                              </w:rPr>
                              <w:t>+ Plus de 11 500 personnes ont reçu une aide financière et des appareils d'assistance.</w:t>
                            </w:r>
                          </w:p>
                        </w:txbxContent>
                      </wps:txbx>
                      <wps:bodyPr spcFirstLastPara="1" wrap="square" lIns="88900" tIns="38100" rIns="88900" bIns="38100" anchor="t" anchorCtr="0">
                        <a:noAutofit/>
                      </wps:bodyPr>
                    </wps:wsp>
                  </a:graphicData>
                </a:graphic>
              </wp:inline>
            </w:drawing>
          </mc:Choice>
          <mc:Fallback>
            <w:pict>
              <v:rect w14:anchorId="241CF3BE" id="Rectangle 3" o:spid="_x0000_s1027" style="width:138.25pt;height:6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" strokeweight="1pt">
                <v:stroke startarrowwidth="narrow" startarrowlength="short" endarrowwidth="narrow" endarrowlength="short" joinstyle="round"/>
                <v:textbox inset="7pt,3pt,7pt,3pt">
                  <w:txbxContent>
                    <w:p w14:paraId="241CF3D2" w14:textId="77777777" w:rsidR="00496AA7" w:rsidRPr="00646C84" w:rsidRDefault="00000000">
                      <w:pPr>
                        <w:spacing w:line="275" w:lineRule="auto"/>
                        <w:jc w:val="center"/>
                        <w:textDirection w:val="btLr"/>
                        <w:rPr>
                          <w:lang w:val="fr-BE"/>
                        </w:rPr>
                      </w:pPr>
                      <w:r w:rsidRPr="00646C84">
                        <w:rPr>
                          <w:rFonts w:ascii="rial" w:eastAsia="rial" w:hAnsi="rial" w:cs="rial"/>
                          <w:color w:val="000000"/>
                          <w:lang w:val="fr-BE"/>
                        </w:rPr>
                        <w:t>+ Plus de 11 500 personnes ont reçu une aide financière et des appareils d'assistance.</w:t>
                      </w:r>
                    </w:p>
                  </w:txbxContent>
                </v:textbox>
                <w10:anchorlock/>
              </v:rect>
            </w:pict>
          </mc:Fallback>
        </mc:AlternateContent>
      </w:r>
      <w:r>
        <w:rPr>
          <w:noProof/>
        </w:rPr>
        <mc:AlternateContent>
          <mc:Choice Requires="wps">
            <w:drawing>
              <wp:inline distT="0" distB="0" distL="114300" distR="114300" wp14:anchorId="241CF3C0" wp14:editId="241CF3C1">
                <wp:extent cx="1809114" cy="1212850"/>
                <wp:effectExtent l="0" t="0" r="0" b="0"/>
                <wp:docPr id="6" name="Rectangle 6"/>
                <wp:cNvGraphicFramePr/>
                <a:graphic xmlns:a="http://schemas.openxmlformats.org/drawingml/2006/main">
                  <a:graphicData uri="http://schemas.microsoft.com/office/word/2010/wordprocessingShape">
                    <wps:wsp>
                      <wps:cNvSpPr/>
                      <wps:spPr>
                        <a:xfrm>
                          <a:off x="4447793" y="3179925"/>
                          <a:ext cx="1796414" cy="120015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41CF3D3" w14:textId="77777777" w:rsidR="00496AA7" w:rsidRPr="00646C84" w:rsidRDefault="00000000">
                            <w:pPr>
                              <w:spacing w:line="275" w:lineRule="auto"/>
                              <w:jc w:val="center"/>
                              <w:textDirection w:val="btLr"/>
                              <w:rPr>
                                <w:lang w:val="fr-BE"/>
                              </w:rPr>
                            </w:pPr>
                            <w:r w:rsidRPr="00646C84">
                              <w:rPr>
                                <w:rFonts w:eastAsia="Arial"/>
                                <w:color w:val="000000"/>
                                <w:lang w:val="fr-BE"/>
                              </w:rPr>
                              <w:t>+ Plus de 8 000 personnes handicapées et leurs familles ont bénéficié de services de transport, généralement pour se rendre à des rendez-vous médicaux.</w:t>
                            </w:r>
                          </w:p>
                        </w:txbxContent>
                      </wps:txbx>
                      <wps:bodyPr spcFirstLastPara="1" wrap="square" lIns="88900" tIns="38100" rIns="88900" bIns="38100" anchor="t" anchorCtr="0">
                        <a:noAutofit/>
                      </wps:bodyPr>
                    </wps:wsp>
                  </a:graphicData>
                </a:graphic>
              </wp:inline>
            </w:drawing>
          </mc:Choice>
          <mc:Fallback>
            <w:pict>
              <v:rect w14:anchorId="241CF3C0" id="Rectangle 6" o:spid="_x0000_s1028" style="width:142.45pt;height: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" strokeweight="1pt">
                <v:stroke startarrowwidth="narrow" startarrowlength="short" endarrowwidth="narrow" endarrowlength="short" joinstyle="round"/>
                <v:textbox inset="7pt,3pt,7pt,3pt">
                  <w:txbxContent>
                    <w:p w14:paraId="241CF3D3" w14:textId="77777777" w:rsidR="00496AA7" w:rsidRPr="00646C84" w:rsidRDefault="00000000">
                      <w:pPr>
                        <w:spacing w:line="275" w:lineRule="auto"/>
                        <w:jc w:val="center"/>
                        <w:textDirection w:val="btLr"/>
                        <w:rPr>
                          <w:lang w:val="fr-BE"/>
                        </w:rPr>
                      </w:pPr>
                      <w:r w:rsidRPr="00646C84">
                        <w:rPr>
                          <w:rFonts w:eastAsia="Arial"/>
                          <w:color w:val="000000"/>
                          <w:lang w:val="fr-BE"/>
                        </w:rPr>
                        <w:t>+ Plus de 8 000 personnes handicapées et leurs familles ont bénéficié de services de transport, généralement pour se rendre à des rendez-vous médicaux.</w:t>
                      </w:r>
                    </w:p>
                  </w:txbxContent>
                </v:textbox>
                <w10:anchorlock/>
              </v:rect>
            </w:pict>
          </mc:Fallback>
        </mc:AlternateContent>
      </w:r>
      <w:r>
        <w:t xml:space="preserve"> </w:t>
      </w:r>
    </w:p>
    <w:p w14:paraId="241CF3A3" w14:textId="77777777" w:rsidR="00496AA7" w:rsidRDefault="00000000">
      <w:pPr>
        <w:spacing w:line="360" w:lineRule="auto"/>
      </w:pPr>
      <w:r>
        <w:rPr>
          <w:noProof/>
        </w:rPr>
        <mc:AlternateContent>
          <mc:Choice Requires="wps">
            <w:drawing>
              <wp:inline distT="0" distB="0" distL="114300" distR="114300" wp14:anchorId="241CF3C2" wp14:editId="241CF3C3">
                <wp:extent cx="1640839" cy="1041400"/>
                <wp:effectExtent l="0" t="0" r="0" b="0"/>
                <wp:docPr id="5" name="Rectangle 5"/>
                <wp:cNvGraphicFramePr/>
                <a:graphic xmlns:a="http://schemas.openxmlformats.org/drawingml/2006/main">
                  <a:graphicData uri="http://schemas.microsoft.com/office/word/2010/wordprocessingShape">
                    <wps:wsp>
                      <wps:cNvSpPr/>
                      <wps:spPr>
                        <a:xfrm>
                          <a:off x="4531931" y="3265650"/>
                          <a:ext cx="1628139" cy="102870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41CF3D4" w14:textId="77777777" w:rsidR="00496AA7" w:rsidRPr="00646C84" w:rsidRDefault="00000000">
                            <w:pPr>
                              <w:spacing w:line="275" w:lineRule="auto"/>
                              <w:jc w:val="center"/>
                              <w:textDirection w:val="btLr"/>
                              <w:rPr>
                                <w:lang w:val="fr-BE"/>
                              </w:rPr>
                            </w:pPr>
                            <w:r w:rsidRPr="00646C84">
                              <w:rPr>
                                <w:rFonts w:eastAsia="Arial"/>
                                <w:b/>
                                <w:color w:val="000000"/>
                                <w:lang w:val="fr-BE"/>
                              </w:rPr>
                              <w:t>+ Plus de 10 500 personnes ont bénéficié de soins de santé mentale inclusifs, notamment de premiers secours psychologiques, d'une formation à la santé mentale pour les personnes handicapées et de conseils personnalisés.</w:t>
                            </w:r>
                          </w:p>
                        </w:txbxContent>
                      </wps:txbx>
                      <wps:bodyPr spcFirstLastPara="1" wrap="square" lIns="88900" tIns="38100" rIns="88900" bIns="38100" anchor="t" anchorCtr="0">
                        <a:noAutofit/>
                      </wps:bodyPr>
                    </wps:wsp>
                  </a:graphicData>
                </a:graphic>
              </wp:inline>
            </w:drawing>
          </mc:Choice>
          <mc:Fallback>
            <w:pict>
              <v:rect w14:anchorId="241CF3C2" id="Rectangle 5" o:spid="_x0000_s1029" style="width:129.2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" strokeweight="1pt">
                <v:stroke startarrowwidth="narrow" startarrowlength="short" endarrowwidth="narrow" endarrowlength="short" joinstyle="round"/>
                <v:textbox inset="7pt,3pt,7pt,3pt">
                  <w:txbxContent>
                    <w:p w14:paraId="241CF3D4" w14:textId="77777777" w:rsidR="00496AA7" w:rsidRPr="00646C84" w:rsidRDefault="00000000">
                      <w:pPr>
                        <w:spacing w:line="275" w:lineRule="auto"/>
                        <w:jc w:val="center"/>
                        <w:textDirection w:val="btLr"/>
                        <w:rPr>
                          <w:lang w:val="fr-BE"/>
                        </w:rPr>
                      </w:pPr>
                      <w:r w:rsidRPr="00646C84">
                        <w:rPr>
                          <w:rFonts w:eastAsia="Arial"/>
                          <w:b/>
                          <w:color w:val="000000"/>
                          <w:lang w:val="fr-BE"/>
                        </w:rPr>
                        <w:t>+ Plus de 10 500 personnes ont bénéficié de soins de santé mentale inclusifs, notamment de premiers secours psychologiques, d'une formation à la santé mentale pour les personnes handicapées et de conseils personnalisés.</w:t>
                      </w:r>
                    </w:p>
                  </w:txbxContent>
                </v:textbox>
                <w10:anchorlock/>
              </v:rect>
            </w:pict>
          </mc:Fallback>
        </mc:AlternateContent>
      </w:r>
      <w:r>
        <w:t xml:space="preserve">   </w:t>
      </w:r>
      <w:r>
        <w:rPr>
          <w:noProof/>
        </w:rPr>
        <mc:AlternateContent>
          <mc:Choice Requires="wps">
            <w:drawing>
              <wp:inline distT="0" distB="0" distL="114300" distR="114300" wp14:anchorId="241CF3C4" wp14:editId="241CF3C5">
                <wp:extent cx="1878330" cy="1239520"/>
                <wp:effectExtent l="0" t="0" r="0" b="0"/>
                <wp:docPr id="2" name="Rectangle 2"/>
                <wp:cNvGraphicFramePr/>
                <a:graphic xmlns:a="http://schemas.openxmlformats.org/drawingml/2006/main">
                  <a:graphicData uri="http://schemas.microsoft.com/office/word/2010/wordprocessingShape">
                    <wps:wsp>
                      <wps:cNvSpPr/>
                      <wps:spPr>
                        <a:xfrm>
                          <a:off x="4413185" y="3166590"/>
                          <a:ext cx="1865630" cy="1226820"/>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41CF3D5" w14:textId="77777777" w:rsidR="00496AA7" w:rsidRPr="00646C84" w:rsidRDefault="00000000">
                            <w:pPr>
                              <w:spacing w:line="275" w:lineRule="auto"/>
                              <w:jc w:val="center"/>
                              <w:textDirection w:val="btLr"/>
                              <w:rPr>
                                <w:lang w:val="fr-BE"/>
                              </w:rPr>
                            </w:pPr>
                            <w:r w:rsidRPr="00646C84">
                              <w:rPr>
                                <w:rFonts w:eastAsia="Arial"/>
                                <w:b/>
                                <w:color w:val="000000"/>
                                <w:lang w:val="fr-BE"/>
                              </w:rPr>
                              <w:t>Nous soutenons également les professionnels de la santé et de l'humanitaire en participant à des programmes de formation sur l'inclusion des personnes handicapées.</w:t>
                            </w:r>
                          </w:p>
                        </w:txbxContent>
                      </wps:txbx>
                      <wps:bodyPr spcFirstLastPara="1" wrap="square" lIns="88900" tIns="38100" rIns="88900" bIns="38100" anchor="t" anchorCtr="0">
                        <a:noAutofit/>
                      </wps:bodyPr>
                    </wps:wsp>
                  </a:graphicData>
                </a:graphic>
              </wp:inline>
            </w:drawing>
          </mc:Choice>
          <mc:Fallback>
            <w:pict>
              <v:rect w14:anchorId="241CF3C4" id="Rectangle 2" o:spid="_x0000_s1030" style="width:147.9pt;height:9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" strokeweight="1pt">
                <v:stroke startarrowwidth="narrow" startarrowlength="short" endarrowwidth="narrow" endarrowlength="short" joinstyle="round"/>
                <v:textbox inset="7pt,3pt,7pt,3pt">
                  <w:txbxContent>
                    <w:p w14:paraId="241CF3D5" w14:textId="77777777" w:rsidR="00496AA7" w:rsidRPr="00646C84" w:rsidRDefault="00000000">
                      <w:pPr>
                        <w:spacing w:line="275" w:lineRule="auto"/>
                        <w:jc w:val="center"/>
                        <w:textDirection w:val="btLr"/>
                        <w:rPr>
                          <w:lang w:val="fr-BE"/>
                        </w:rPr>
                      </w:pPr>
                      <w:r w:rsidRPr="00646C84">
                        <w:rPr>
                          <w:rFonts w:eastAsia="Arial"/>
                          <w:b/>
                          <w:color w:val="000000"/>
                          <w:lang w:val="fr-BE"/>
                        </w:rPr>
                        <w:t>Nous soutenons également les professionnels de la santé et de l'humanitaire en participant à des programmes de formation sur l'inclusion des personnes handicapées.</w:t>
                      </w:r>
                    </w:p>
                  </w:txbxContent>
                </v:textbox>
                <w10:anchorlock/>
              </v:rect>
            </w:pict>
          </mc:Fallback>
        </mc:AlternateContent>
      </w:r>
      <w:r>
        <w:t xml:space="preserve"> </w:t>
      </w:r>
      <w:r>
        <w:rPr>
          <w:noProof/>
        </w:rPr>
        <mc:AlternateContent>
          <mc:Choice Requires="wps">
            <w:drawing>
              <wp:inline distT="0" distB="0" distL="114300" distR="114300" wp14:anchorId="241CF3C6" wp14:editId="241CF3C7">
                <wp:extent cx="2058035" cy="1391285"/>
                <wp:effectExtent l="0" t="0" r="0" b="0"/>
                <wp:docPr id="1" name="Rectangle 1"/>
                <wp:cNvGraphicFramePr/>
                <a:graphic xmlns:a="http://schemas.openxmlformats.org/drawingml/2006/main">
                  <a:graphicData uri="http://schemas.microsoft.com/office/word/2010/wordprocessingShape">
                    <wps:wsp>
                      <wps:cNvSpPr/>
                      <wps:spPr>
                        <a:xfrm>
                          <a:off x="4323333" y="3090708"/>
                          <a:ext cx="2045335" cy="1378585"/>
                        </a:xfrm>
                        <a:prstGeom prst="rect">
                          <a:avLst/>
                        </a:prstGeom>
                        <a:solidFill>
                          <a:srgbClr val="FFFFFF"/>
                        </a:solidFill>
                        <a:ln w="12700" cap="flat" cmpd="sng">
                          <a:solidFill>
                            <a:srgbClr val="000000"/>
                          </a:solidFill>
                          <a:prstDash val="solid"/>
                          <a:round/>
                          <a:headEnd type="none" w="sm" len="sm"/>
                          <a:tailEnd type="none" w="sm" len="sm"/>
                        </a:ln>
                      </wps:spPr>
                      <wps:txbx>
                        <w:txbxContent>
                          <w:p w14:paraId="241CF3D6" w14:textId="77777777" w:rsidR="00496AA7" w:rsidRPr="00646C84" w:rsidRDefault="00000000">
                            <w:pPr>
                              <w:spacing w:line="275" w:lineRule="auto"/>
                              <w:jc w:val="center"/>
                              <w:textDirection w:val="btLr"/>
                              <w:rPr>
                                <w:lang w:val="fr-BE"/>
                              </w:rPr>
                            </w:pPr>
                            <w:r w:rsidRPr="00646C84">
                              <w:rPr>
                                <w:rFonts w:eastAsia="Arial"/>
                                <w:b/>
                                <w:color w:val="000000"/>
                                <w:lang w:val="fr-BE"/>
                              </w:rPr>
                              <w:t>Nous avons fourni des bicyclettes à des travailleurs sociaux dans les zones rurales de l'Ukraine pour les aider à transporter des produits essentiels tels que des produits d'hygiène, de la nourriture et des médicaments sur de longues distances, une solution très attendue et bien accueillie.</w:t>
                            </w:r>
                          </w:p>
                        </w:txbxContent>
                      </wps:txbx>
                      <wps:bodyPr spcFirstLastPara="1" wrap="square" lIns="88900" tIns="38100" rIns="88900" bIns="38100" anchor="t" anchorCtr="0">
                        <a:noAutofit/>
                      </wps:bodyPr>
                    </wps:wsp>
                  </a:graphicData>
                </a:graphic>
              </wp:inline>
            </w:drawing>
          </mc:Choice>
          <mc:Fallback>
            <w:pict>
              <v:rect w14:anchorId="241CF3C6" id="Rectangle 1" o:spid="_x0000_s1031" style="width:162.05pt;height:109.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" strokeweight="1pt">
                <v:stroke startarrowwidth="narrow" startarrowlength="short" endarrowwidth="narrow" endarrowlength="short" joinstyle="round"/>
                <v:textbox inset="7pt,3pt,7pt,3pt">
                  <w:txbxContent>
                    <w:p w14:paraId="241CF3D6" w14:textId="77777777" w:rsidR="00496AA7" w:rsidRPr="00646C84" w:rsidRDefault="00000000">
                      <w:pPr>
                        <w:spacing w:line="275" w:lineRule="auto"/>
                        <w:jc w:val="center"/>
                        <w:textDirection w:val="btLr"/>
                        <w:rPr>
                          <w:lang w:val="fr-BE"/>
                        </w:rPr>
                      </w:pPr>
                      <w:r w:rsidRPr="00646C84">
                        <w:rPr>
                          <w:rFonts w:eastAsia="Arial"/>
                          <w:b/>
                          <w:color w:val="000000"/>
                          <w:lang w:val="fr-BE"/>
                        </w:rPr>
                        <w:t>Nous avons fourni des bicyclettes à des travailleurs sociaux dans les zones rurales de l'Ukraine pour les aider à transporter des produits essentiels tels que des produits d'hygiène, de la nourriture et des médicaments sur de longues distances, une solution très attendue et bien accueillie.</w:t>
                      </w:r>
                    </w:p>
                  </w:txbxContent>
                </v:textbox>
                <w10:anchorlock/>
              </v:rect>
            </w:pict>
          </mc:Fallback>
        </mc:AlternateContent>
      </w:r>
    </w:p>
    <w:p w14:paraId="241CF3A4" w14:textId="77777777" w:rsidR="00496AA7" w:rsidRDefault="00000000">
      <w:pPr>
        <w:spacing w:line="360" w:lineRule="auto"/>
      </w:pPr>
      <w:r>
        <w:br/>
      </w:r>
    </w:p>
    <w:p w14:paraId="241CF3A5" w14:textId="77777777" w:rsidR="00496AA7" w:rsidRDefault="00496AA7"/>
    <w:p w14:paraId="241CF3A6" w14:textId="77777777" w:rsidR="00496AA7" w:rsidRDefault="00496AA7">
      <w:pPr>
        <w:pStyle w:val="Heading2"/>
        <w:rPr>
          <w:b w:val="0"/>
        </w:rPr>
      </w:pPr>
    </w:p>
    <w:p w14:paraId="241CF3A7" w14:textId="77777777" w:rsidR="00496AA7" w:rsidRPr="00646C84" w:rsidRDefault="00000000">
      <w:pPr>
        <w:pStyle w:val="Heading2"/>
        <w:numPr>
          <w:ilvl w:val="0"/>
          <w:numId w:val="6"/>
        </w:numPr>
        <w:rPr>
          <w:b w:val="0"/>
          <w:lang w:val="fr-BE"/>
        </w:rPr>
      </w:pPr>
      <w:r w:rsidRPr="00646C84">
        <w:rPr>
          <w:lang w:val="fr-BE"/>
        </w:rPr>
        <w:t xml:space="preserve">Plaidoyer pour des élections européennes accessibles à tous les États membres </w:t>
      </w:r>
    </w:p>
    <w:p w14:paraId="241CF3A8" w14:textId="77777777" w:rsidR="00496AA7" w:rsidRPr="00646C84" w:rsidRDefault="00000000">
      <w:pPr>
        <w:spacing w:line="360" w:lineRule="auto"/>
        <w:rPr>
          <w:lang w:val="fr-BE"/>
        </w:rPr>
      </w:pPr>
      <w:r w:rsidRPr="00646C84">
        <w:rPr>
          <w:lang w:val="fr-BE"/>
        </w:rPr>
        <w:t xml:space="preserve">Les électeurs de l'Union européenne ont élu 705 membres du Parlement européen (MEP) entre le 6 et le 9 juin 2024. Le FEPH a mené une campagne active en faveur d'un avenir inclusif pour les personnes handicapées dans l'UE, en impliquant ses membres et ses alliés. </w:t>
      </w:r>
    </w:p>
    <w:p w14:paraId="241CF3A9" w14:textId="77777777" w:rsidR="00496AA7" w:rsidRPr="00646C84" w:rsidRDefault="00000000">
      <w:pPr>
        <w:numPr>
          <w:ilvl w:val="0"/>
          <w:numId w:val="2"/>
        </w:numPr>
        <w:spacing w:after="160" w:line="360" w:lineRule="auto"/>
        <w:rPr>
          <w:lang w:val="fr-BE"/>
        </w:rPr>
      </w:pPr>
      <w:r w:rsidRPr="00646C84">
        <w:rPr>
          <w:lang w:val="fr-BE"/>
        </w:rPr>
        <w:t xml:space="preserve">Nous avons élaboré </w:t>
      </w:r>
      <w:r w:rsidRPr="00646C84">
        <w:rPr>
          <w:b/>
          <w:lang w:val="fr-BE"/>
        </w:rPr>
        <w:t xml:space="preserve">deux listes de contrôle de l'accessibilité </w:t>
      </w:r>
      <w:r w:rsidRPr="00646C84">
        <w:rPr>
          <w:lang w:val="fr-BE"/>
        </w:rPr>
        <w:t>pour aider le personnel de campagne, les hommes politiques, les candidats et les fonctionnaires à évaluer les communications et les événements de leur campagne, à comprendre ce qui manque et à trouver la marche à suivre.</w:t>
      </w:r>
    </w:p>
    <w:p w14:paraId="241CF3AA" w14:textId="77777777" w:rsidR="00496AA7" w:rsidRPr="00646C84" w:rsidRDefault="00000000">
      <w:pPr>
        <w:numPr>
          <w:ilvl w:val="0"/>
          <w:numId w:val="2"/>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 xml:space="preserve">Nous avons publié un </w:t>
      </w:r>
      <w:r w:rsidRPr="00646C84">
        <w:rPr>
          <w:rFonts w:eastAsia="Arial"/>
          <w:b/>
          <w:color w:val="000000"/>
          <w:lang w:val="fr-BE"/>
        </w:rPr>
        <w:t xml:space="preserve">rapport co-écrit avec la Fondation </w:t>
      </w:r>
      <w:proofErr w:type="spellStart"/>
      <w:r w:rsidRPr="00646C84">
        <w:rPr>
          <w:rFonts w:eastAsia="Arial"/>
          <w:b/>
          <w:color w:val="000000"/>
          <w:lang w:val="fr-BE"/>
        </w:rPr>
        <w:t>Funka</w:t>
      </w:r>
      <w:proofErr w:type="spellEnd"/>
      <w:r w:rsidRPr="00646C84">
        <w:rPr>
          <w:rFonts w:eastAsia="Arial"/>
          <w:b/>
          <w:color w:val="000000"/>
          <w:lang w:val="fr-BE"/>
        </w:rPr>
        <w:t xml:space="preserve"> intitulé "Access </w:t>
      </w:r>
      <w:proofErr w:type="spellStart"/>
      <w:r w:rsidRPr="00646C84">
        <w:rPr>
          <w:rFonts w:eastAsia="Arial"/>
          <w:b/>
          <w:color w:val="000000"/>
          <w:lang w:val="fr-BE"/>
        </w:rPr>
        <w:t>Denied</w:t>
      </w:r>
      <w:proofErr w:type="spellEnd"/>
      <w:r w:rsidRPr="00646C84">
        <w:rPr>
          <w:rFonts w:eastAsia="Arial"/>
          <w:b/>
          <w:color w:val="000000"/>
          <w:lang w:val="fr-BE"/>
        </w:rPr>
        <w:t xml:space="preserve"> : L'(in)accessibilité des sites web des partis politiques européens". </w:t>
      </w:r>
      <w:r w:rsidRPr="00646C84">
        <w:rPr>
          <w:rFonts w:eastAsia="Arial"/>
          <w:color w:val="000000"/>
          <w:lang w:val="fr-BE"/>
        </w:rPr>
        <w:t xml:space="preserve">Ce rapport fait état de résultats consternants sur les sites web des 7 principaux partis politiques européens. </w:t>
      </w:r>
    </w:p>
    <w:p w14:paraId="241CF3AB" w14:textId="77777777" w:rsidR="00496AA7" w:rsidRDefault="00000000">
      <w:pPr>
        <w:numPr>
          <w:ilvl w:val="0"/>
          <w:numId w:val="2"/>
        </w:numPr>
        <w:pBdr>
          <w:top w:val="nil"/>
          <w:left w:val="nil"/>
          <w:bottom w:val="nil"/>
          <w:right w:val="nil"/>
          <w:between w:val="nil"/>
        </w:pBdr>
        <w:spacing w:after="0" w:line="360" w:lineRule="auto"/>
        <w:rPr>
          <w:rFonts w:eastAsia="Arial"/>
          <w:color w:val="000000"/>
        </w:rPr>
      </w:pPr>
      <w:r w:rsidRPr="00646C84">
        <w:rPr>
          <w:rFonts w:eastAsia="Arial"/>
          <w:color w:val="000000"/>
          <w:lang w:val="fr-BE"/>
        </w:rPr>
        <w:t>Nous avons produit l'</w:t>
      </w:r>
      <w:r w:rsidRPr="00646C84">
        <w:rPr>
          <w:rFonts w:eastAsia="Arial"/>
          <w:b/>
          <w:color w:val="000000"/>
          <w:lang w:val="fr-BE"/>
        </w:rPr>
        <w:t xml:space="preserve">engagement "Construire un avenir inclusif pour les personnes handicapées" </w:t>
      </w:r>
      <w:r w:rsidRPr="00646C84">
        <w:rPr>
          <w:rFonts w:eastAsia="Arial"/>
          <w:color w:val="000000"/>
          <w:lang w:val="fr-BE"/>
        </w:rPr>
        <w:t xml:space="preserve">demandant aux candidats de s'engager à rétablir l'intergroupe du Parlement européen sur le handicap et à plaider pour une révision ambitieuse de la stratégie de l'Union européenne sur les droits des personnes handicapées.  </w:t>
      </w:r>
      <w:proofErr w:type="spellStart"/>
      <w:r>
        <w:rPr>
          <w:rFonts w:eastAsia="Arial"/>
          <w:color w:val="000000"/>
        </w:rPr>
        <w:t>L'engagement</w:t>
      </w:r>
      <w:proofErr w:type="spellEnd"/>
      <w:r>
        <w:rPr>
          <w:rFonts w:eastAsia="Arial"/>
          <w:color w:val="000000"/>
        </w:rPr>
        <w:t xml:space="preserve"> a </w:t>
      </w:r>
      <w:proofErr w:type="spellStart"/>
      <w:r>
        <w:rPr>
          <w:rFonts w:eastAsia="Arial"/>
          <w:color w:val="000000"/>
        </w:rPr>
        <w:t>été</w:t>
      </w:r>
      <w:proofErr w:type="spellEnd"/>
      <w:r>
        <w:rPr>
          <w:rFonts w:eastAsia="Arial"/>
          <w:color w:val="000000"/>
        </w:rPr>
        <w:t xml:space="preserve"> </w:t>
      </w:r>
      <w:proofErr w:type="spellStart"/>
      <w:r>
        <w:rPr>
          <w:rFonts w:eastAsia="Arial"/>
          <w:color w:val="000000"/>
        </w:rPr>
        <w:t>signé</w:t>
      </w:r>
      <w:proofErr w:type="spellEnd"/>
      <w:r>
        <w:rPr>
          <w:rFonts w:eastAsia="Arial"/>
          <w:color w:val="000000"/>
        </w:rPr>
        <w:t xml:space="preserve"> par 200 </w:t>
      </w:r>
      <w:proofErr w:type="spellStart"/>
      <w:r>
        <w:rPr>
          <w:rFonts w:eastAsia="Arial"/>
          <w:color w:val="000000"/>
        </w:rPr>
        <w:t>candidats</w:t>
      </w:r>
      <w:proofErr w:type="spellEnd"/>
      <w:r>
        <w:rPr>
          <w:rFonts w:eastAsia="Arial"/>
          <w:color w:val="000000"/>
        </w:rPr>
        <w:t>.</w:t>
      </w:r>
    </w:p>
    <w:p w14:paraId="241CF3AC" w14:textId="77777777" w:rsidR="00496AA7" w:rsidRPr="00646C84" w:rsidRDefault="00000000">
      <w:pPr>
        <w:numPr>
          <w:ilvl w:val="0"/>
          <w:numId w:val="2"/>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 xml:space="preserve">Nous nous sommes associés au Parlement européen et avons rejoint la </w:t>
      </w:r>
      <w:r w:rsidRPr="00646C84">
        <w:rPr>
          <w:rFonts w:eastAsia="Arial"/>
          <w:b/>
          <w:color w:val="000000"/>
          <w:lang w:val="fr-BE"/>
        </w:rPr>
        <w:t xml:space="preserve">plateforme together.eu </w:t>
      </w:r>
      <w:r w:rsidRPr="00646C84">
        <w:rPr>
          <w:rFonts w:eastAsia="Arial"/>
          <w:color w:val="000000"/>
          <w:lang w:val="fr-BE"/>
        </w:rPr>
        <w:t>pour sensibiliser à l'importance des élections.</w:t>
      </w:r>
    </w:p>
    <w:p w14:paraId="241CF3AD" w14:textId="77777777" w:rsidR="00496AA7" w:rsidRPr="00646C84" w:rsidRDefault="00000000">
      <w:pPr>
        <w:numPr>
          <w:ilvl w:val="0"/>
          <w:numId w:val="2"/>
        </w:numPr>
        <w:pBdr>
          <w:top w:val="nil"/>
          <w:left w:val="nil"/>
          <w:bottom w:val="nil"/>
          <w:right w:val="nil"/>
          <w:between w:val="nil"/>
        </w:pBdr>
        <w:spacing w:after="160" w:line="360" w:lineRule="auto"/>
        <w:rPr>
          <w:rFonts w:eastAsia="Arial"/>
          <w:color w:val="000000"/>
          <w:lang w:val="fr-BE"/>
        </w:rPr>
      </w:pPr>
      <w:r w:rsidRPr="00646C84">
        <w:rPr>
          <w:rFonts w:eastAsia="Arial"/>
          <w:color w:val="000000"/>
          <w:lang w:val="fr-BE"/>
        </w:rPr>
        <w:t>Nous nous sommes associés à META pour organiser un événement sur les élections "inclusives et accessibles" qui a réuni des membres du Parlement européen et des défenseurs des personnes handicapées.</w:t>
      </w:r>
    </w:p>
    <w:p w14:paraId="241CF3AE" w14:textId="77777777" w:rsidR="00496AA7" w:rsidRPr="00646C84" w:rsidRDefault="00000000">
      <w:pPr>
        <w:spacing w:after="0" w:line="240" w:lineRule="auto"/>
        <w:rPr>
          <w:lang w:val="fr-BE"/>
        </w:rPr>
      </w:pPr>
      <w:r w:rsidRPr="00646C84">
        <w:rPr>
          <w:lang w:val="fr-BE"/>
        </w:rPr>
        <w:br w:type="page"/>
      </w:r>
    </w:p>
    <w:p w14:paraId="241CF3AF" w14:textId="77777777" w:rsidR="00496AA7" w:rsidRPr="00646C84" w:rsidRDefault="00000000">
      <w:pPr>
        <w:pStyle w:val="Heading2"/>
        <w:numPr>
          <w:ilvl w:val="0"/>
          <w:numId w:val="6"/>
        </w:numPr>
        <w:rPr>
          <w:rFonts w:ascii="Aptos" w:eastAsia="Aptos" w:hAnsi="Aptos" w:cs="Aptos"/>
          <w:b w:val="0"/>
          <w:lang w:val="fr-BE"/>
        </w:rPr>
      </w:pPr>
      <w:r w:rsidRPr="00646C84">
        <w:rPr>
          <w:lang w:val="fr-BE"/>
        </w:rPr>
        <w:lastRenderedPageBreak/>
        <w:t>Rétablissement de l'intergroupe sur le handicap</w:t>
      </w:r>
    </w:p>
    <w:p w14:paraId="241CF3B0" w14:textId="77777777" w:rsidR="00496AA7" w:rsidRPr="00646C84" w:rsidRDefault="00496AA7">
      <w:pPr>
        <w:rPr>
          <w:lang w:val="fr-BE"/>
        </w:rPr>
      </w:pPr>
    </w:p>
    <w:p w14:paraId="241CF3B1" w14:textId="77777777" w:rsidR="00496AA7" w:rsidRPr="00646C84" w:rsidRDefault="00000000">
      <w:pPr>
        <w:spacing w:line="360" w:lineRule="auto"/>
        <w:rPr>
          <w:lang w:val="fr-BE"/>
        </w:rPr>
      </w:pPr>
      <w:r w:rsidRPr="00646C84">
        <w:rPr>
          <w:lang w:val="fr-BE"/>
        </w:rPr>
        <w:t>Grâce au leadership fort du FEPH, au plaidoyer inlassable et à la puissance de notre mouvement, l'intergroupe sur le handicap au Parlement européen a été rétabli avec succès en 2024. Cet intergroupe renouvelé sert de plateforme vitale pour garantir que les droits des personnes handicapées restent en tête de l'agenda politique de l'UE.</w:t>
      </w:r>
    </w:p>
    <w:p w14:paraId="241CF3B2" w14:textId="77777777" w:rsidR="00496AA7" w:rsidRDefault="00000000">
      <w:pPr>
        <w:spacing w:line="360" w:lineRule="auto"/>
      </w:pPr>
      <w:proofErr w:type="spellStart"/>
      <w:r>
        <w:t>L'Intergroupe</w:t>
      </w:r>
      <w:proofErr w:type="spellEnd"/>
      <w:r>
        <w:t xml:space="preserve"> </w:t>
      </w:r>
      <w:proofErr w:type="spellStart"/>
      <w:r>
        <w:t>comprend</w:t>
      </w:r>
      <w:proofErr w:type="spellEnd"/>
      <w:r>
        <w:t xml:space="preserve"> </w:t>
      </w:r>
      <w:proofErr w:type="spellStart"/>
      <w:r>
        <w:t>maintenant</w:t>
      </w:r>
      <w:proofErr w:type="spellEnd"/>
      <w:r>
        <w:t xml:space="preserve"> :</w:t>
      </w:r>
    </w:p>
    <w:p w14:paraId="241CF3B3" w14:textId="77777777" w:rsidR="00496AA7" w:rsidRPr="00646C84" w:rsidRDefault="00000000">
      <w:pPr>
        <w:numPr>
          <w:ilvl w:val="0"/>
          <w:numId w:val="1"/>
        </w:numPr>
        <w:pBdr>
          <w:top w:val="nil"/>
          <w:left w:val="nil"/>
          <w:bottom w:val="nil"/>
          <w:right w:val="nil"/>
          <w:between w:val="nil"/>
        </w:pBdr>
        <w:spacing w:after="0" w:line="360" w:lineRule="auto"/>
        <w:rPr>
          <w:rFonts w:eastAsia="Arial"/>
          <w:color w:val="000000"/>
          <w:lang w:val="fr-BE"/>
        </w:rPr>
      </w:pPr>
      <w:r w:rsidRPr="00646C84">
        <w:rPr>
          <w:rFonts w:eastAsia="Arial"/>
          <w:color w:val="000000"/>
          <w:lang w:val="fr-BE"/>
        </w:rPr>
        <w:t>Plus de 60 membres du Parlement européen</w:t>
      </w:r>
    </w:p>
    <w:p w14:paraId="241CF3B4" w14:textId="77777777" w:rsidR="00496AA7" w:rsidRDefault="00000000">
      <w:pPr>
        <w:numPr>
          <w:ilvl w:val="0"/>
          <w:numId w:val="1"/>
        </w:numPr>
        <w:pBdr>
          <w:top w:val="nil"/>
          <w:left w:val="nil"/>
          <w:bottom w:val="nil"/>
          <w:right w:val="nil"/>
          <w:between w:val="nil"/>
        </w:pBdr>
        <w:spacing w:after="0" w:line="360" w:lineRule="auto"/>
        <w:rPr>
          <w:rFonts w:eastAsia="Arial"/>
          <w:color w:val="000000"/>
        </w:rPr>
      </w:pPr>
      <w:r>
        <w:rPr>
          <w:rFonts w:eastAsia="Arial"/>
          <w:color w:val="000000"/>
        </w:rPr>
        <w:t xml:space="preserve">De tout </w:t>
      </w:r>
      <w:proofErr w:type="spellStart"/>
      <w:r>
        <w:rPr>
          <w:rFonts w:eastAsia="Arial"/>
          <w:color w:val="000000"/>
        </w:rPr>
        <w:t>l'éventail</w:t>
      </w:r>
      <w:proofErr w:type="spellEnd"/>
      <w:r>
        <w:rPr>
          <w:rFonts w:eastAsia="Arial"/>
          <w:color w:val="000000"/>
        </w:rPr>
        <w:t xml:space="preserve"> politique</w:t>
      </w:r>
    </w:p>
    <w:p w14:paraId="241CF3B5" w14:textId="77777777" w:rsidR="00496AA7" w:rsidRPr="00646C84" w:rsidRDefault="00000000">
      <w:pPr>
        <w:numPr>
          <w:ilvl w:val="0"/>
          <w:numId w:val="1"/>
        </w:numPr>
        <w:pBdr>
          <w:top w:val="nil"/>
          <w:left w:val="nil"/>
          <w:bottom w:val="nil"/>
          <w:right w:val="nil"/>
          <w:between w:val="nil"/>
        </w:pBdr>
        <w:spacing w:after="160" w:line="360" w:lineRule="auto"/>
        <w:rPr>
          <w:rFonts w:eastAsia="Arial"/>
          <w:color w:val="000000"/>
          <w:lang w:val="fr-BE"/>
        </w:rPr>
      </w:pPr>
      <w:r w:rsidRPr="00646C84">
        <w:rPr>
          <w:rFonts w:eastAsia="Arial"/>
          <w:color w:val="000000"/>
          <w:lang w:val="fr-BE"/>
        </w:rPr>
        <w:t>Représentant tous les pays de l'UE et les principales commissions parlementaires</w:t>
      </w:r>
    </w:p>
    <w:p w14:paraId="241CF3B6" w14:textId="77777777" w:rsidR="00496AA7" w:rsidRDefault="00000000">
      <w:pPr>
        <w:spacing w:line="360" w:lineRule="auto"/>
      </w:pPr>
      <w:r>
        <w:t xml:space="preserve">Cela </w:t>
      </w:r>
      <w:proofErr w:type="spellStart"/>
      <w:r>
        <w:t>signifie</w:t>
      </w:r>
      <w:proofErr w:type="spellEnd"/>
      <w:r>
        <w:t xml:space="preserve"> :</w:t>
      </w:r>
    </w:p>
    <w:p w14:paraId="241CF3B7" w14:textId="77777777" w:rsidR="00496AA7" w:rsidRPr="00646C84" w:rsidRDefault="00000000">
      <w:pPr>
        <w:numPr>
          <w:ilvl w:val="0"/>
          <w:numId w:val="13"/>
        </w:numPr>
        <w:pBdr>
          <w:top w:val="nil"/>
          <w:left w:val="nil"/>
          <w:bottom w:val="nil"/>
          <w:right w:val="nil"/>
          <w:between w:val="nil"/>
        </w:pBdr>
        <w:spacing w:after="0" w:line="360" w:lineRule="auto"/>
        <w:rPr>
          <w:rFonts w:eastAsia="Arial"/>
          <w:color w:val="000000"/>
          <w:lang w:val="fr-BE"/>
        </w:rPr>
      </w:pPr>
      <w:r w:rsidRPr="00646C84">
        <w:rPr>
          <w:rFonts w:eastAsia="Arial"/>
          <w:b/>
          <w:color w:val="000000"/>
          <w:lang w:val="fr-BE"/>
        </w:rPr>
        <w:t>Un soutien politique plus fort :</w:t>
      </w:r>
      <w:r w:rsidRPr="00646C84">
        <w:rPr>
          <w:rFonts w:eastAsia="Arial"/>
          <w:color w:val="000000"/>
          <w:lang w:val="fr-BE"/>
        </w:rPr>
        <w:t xml:space="preserve"> Nous avons obtenu le soutien de tous les grands groupes politiques à l'Intergroupe, renforçant ainsi sa légitimité et son influence.</w:t>
      </w:r>
    </w:p>
    <w:p w14:paraId="241CF3B8" w14:textId="77777777" w:rsidR="00496AA7" w:rsidRPr="00646C84" w:rsidRDefault="00000000">
      <w:pPr>
        <w:numPr>
          <w:ilvl w:val="0"/>
          <w:numId w:val="13"/>
        </w:numPr>
        <w:pBdr>
          <w:top w:val="nil"/>
          <w:left w:val="nil"/>
          <w:bottom w:val="nil"/>
          <w:right w:val="nil"/>
          <w:between w:val="nil"/>
        </w:pBdr>
        <w:spacing w:after="0" w:line="360" w:lineRule="auto"/>
        <w:rPr>
          <w:rFonts w:eastAsia="Arial"/>
          <w:color w:val="000000"/>
          <w:lang w:val="fr-BE"/>
        </w:rPr>
      </w:pPr>
      <w:r w:rsidRPr="00646C84">
        <w:rPr>
          <w:rFonts w:eastAsia="Arial"/>
          <w:b/>
          <w:color w:val="000000"/>
          <w:lang w:val="fr-BE"/>
        </w:rPr>
        <w:t xml:space="preserve">Intégration des droits des personnes handicapées : </w:t>
      </w:r>
      <w:r w:rsidRPr="00646C84">
        <w:rPr>
          <w:rFonts w:eastAsia="Arial"/>
          <w:color w:val="000000"/>
          <w:lang w:val="fr-BE"/>
        </w:rPr>
        <w:t>L'intergroupe a déjà commencé à travailler pour s'assurer que le handicap est pris en compte dans les discussions sur la numérisation, la transition écologique et les droits fondamentaux.</w:t>
      </w:r>
    </w:p>
    <w:p w14:paraId="241CF3B9" w14:textId="77777777" w:rsidR="00496AA7" w:rsidRPr="00646C84" w:rsidRDefault="00000000">
      <w:pPr>
        <w:numPr>
          <w:ilvl w:val="0"/>
          <w:numId w:val="13"/>
        </w:numPr>
        <w:pBdr>
          <w:top w:val="nil"/>
          <w:left w:val="nil"/>
          <w:bottom w:val="nil"/>
          <w:right w:val="nil"/>
          <w:between w:val="nil"/>
        </w:pBdr>
        <w:spacing w:after="160" w:line="360" w:lineRule="auto"/>
        <w:rPr>
          <w:rFonts w:eastAsia="Arial"/>
          <w:color w:val="000000"/>
          <w:lang w:val="fr-BE"/>
        </w:rPr>
      </w:pPr>
      <w:r w:rsidRPr="00646C84">
        <w:rPr>
          <w:rFonts w:eastAsia="Arial"/>
          <w:b/>
          <w:color w:val="000000"/>
          <w:lang w:val="fr-BE"/>
        </w:rPr>
        <w:t xml:space="preserve">Influencer le leadership : </w:t>
      </w:r>
      <w:r w:rsidRPr="00646C84">
        <w:rPr>
          <w:rFonts w:eastAsia="Arial"/>
          <w:color w:val="000000"/>
          <w:lang w:val="fr-BE"/>
        </w:rPr>
        <w:t xml:space="preserve">le plaidoyer a également joué un rôle clé dans le changement de titre de la commissaire Hadja </w:t>
      </w:r>
      <w:proofErr w:type="spellStart"/>
      <w:r w:rsidRPr="00646C84">
        <w:rPr>
          <w:rFonts w:eastAsia="Arial"/>
          <w:color w:val="000000"/>
          <w:lang w:val="fr-BE"/>
        </w:rPr>
        <w:t>Lahbib</w:t>
      </w:r>
      <w:proofErr w:type="spellEnd"/>
      <w:r w:rsidRPr="00646C84">
        <w:rPr>
          <w:rFonts w:eastAsia="Arial"/>
          <w:color w:val="000000"/>
          <w:lang w:val="fr-BE"/>
        </w:rPr>
        <w:t>, en veillant à ce que son mandat inclu</w:t>
      </w:r>
      <w:r w:rsidRPr="00646C84">
        <w:rPr>
          <w:lang w:val="fr-BE"/>
        </w:rPr>
        <w:t>t</w:t>
      </w:r>
      <w:r w:rsidRPr="00646C84">
        <w:rPr>
          <w:rFonts w:eastAsia="Arial"/>
          <w:color w:val="000000"/>
          <w:lang w:val="fr-BE"/>
        </w:rPr>
        <w:t xml:space="preserve"> explicitement l'égalité, ce qui constitue une reconnaissance claire de notre volonté de visibilité et de responsabilité.</w:t>
      </w:r>
    </w:p>
    <w:p w14:paraId="241CF3BA" w14:textId="77777777" w:rsidR="00496AA7" w:rsidRPr="00646C84" w:rsidRDefault="00496AA7">
      <w:pPr>
        <w:rPr>
          <w:lang w:val="fr-BE"/>
        </w:rPr>
      </w:pPr>
    </w:p>
    <w:p w14:paraId="241CF3BB" w14:textId="77777777" w:rsidR="00496AA7" w:rsidRPr="00646C84" w:rsidRDefault="00496AA7">
      <w:pPr>
        <w:pBdr>
          <w:top w:val="nil"/>
          <w:left w:val="nil"/>
          <w:bottom w:val="nil"/>
          <w:right w:val="nil"/>
          <w:between w:val="nil"/>
        </w:pBdr>
        <w:spacing w:after="160" w:line="256" w:lineRule="auto"/>
        <w:ind w:left="720"/>
        <w:rPr>
          <w:rFonts w:ascii="Calibri" w:eastAsia="Calibri" w:hAnsi="Calibri" w:cs="Calibri"/>
          <w:color w:val="000000"/>
          <w:lang w:val="fr-BE"/>
        </w:rPr>
      </w:pPr>
    </w:p>
    <w:sectPr w:rsidR="00496AA7" w:rsidRPr="00646C84">
      <w:headerReference w:type="default" r:id="rId11"/>
      <w:footerReference w:type="default" r:id="rId12"/>
      <w:pgSz w:w="11906" w:h="16838"/>
      <w:pgMar w:top="2041" w:right="836" w:bottom="1440" w:left="1080" w:header="113" w:footer="113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133A61" w14:textId="77777777" w:rsidR="00A244FE" w:rsidRDefault="00A244FE">
      <w:pPr>
        <w:spacing w:after="0" w:line="240" w:lineRule="auto"/>
      </w:pPr>
      <w:r>
        <w:separator/>
      </w:r>
    </w:p>
  </w:endnote>
  <w:endnote w:type="continuationSeparator" w:id="0">
    <w:p w14:paraId="5AC532C9" w14:textId="77777777" w:rsidR="00A244FE" w:rsidRDefault="00A24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3B1B7DE-E732-47E2-B9F5-0D2BB660ED1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35825B77-5E51-4035-BF45-8AB25C8A676B}"/>
    <w:embedBold r:id="rId3" w:fontKey="{CF29E4B1-509B-476F-BD21-B83C8E5B50F3}"/>
    <w:embedItalic r:id="rId4" w:fontKey="{70FB2D9A-A80A-4576-BA2D-0D80D7169E37}"/>
  </w:font>
  <w:font w:name="Calibri">
    <w:panose1 w:val="020F0502020204030204"/>
    <w:charset w:val="00"/>
    <w:family w:val="swiss"/>
    <w:pitch w:val="variable"/>
    <w:sig w:usb0="E4002EFF" w:usb1="C200247B" w:usb2="00000009" w:usb3="00000000" w:csb0="000001FF" w:csb1="00000000"/>
    <w:embedRegular r:id="rId5" w:fontKey="{494B5A7E-2D70-4539-B1F4-0B4C066FBE4B}"/>
  </w:font>
  <w:font w:name="Segoe UI">
    <w:panose1 w:val="020B0502040204020203"/>
    <w:charset w:val="00"/>
    <w:family w:val="swiss"/>
    <w:pitch w:val="variable"/>
    <w:sig w:usb0="E4002EFF" w:usb1="C000E47F" w:usb2="00000009" w:usb3="00000000" w:csb0="000001FF" w:csb1="00000000"/>
    <w:embedRegular r:id="rId6" w:fontKey="{FEEF2DF5-E4B8-48F9-9AE3-4B66BD04998C}"/>
  </w:font>
  <w:font w:name="Trebuchet MS">
    <w:panose1 w:val="020B0603020202020204"/>
    <w:charset w:val="00"/>
    <w:family w:val="swiss"/>
    <w:pitch w:val="variable"/>
    <w:sig w:usb0="00000687" w:usb1="00000000" w:usb2="00000000" w:usb3="00000000" w:csb0="0000009F" w:csb1="00000000"/>
    <w:embedRegular r:id="rId7" w:fontKey="{623FC273-5FE9-42C1-81F9-964167555355}"/>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Bold r:id="rId8" w:fontKey="{5F1C923A-6BC6-4EFB-989A-40F0190F5752}"/>
  </w:font>
  <w:font w:name="rial">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9" w:fontKey="{6F7F3AAB-D8FC-4011-A858-3137EB86EB64}"/>
    <w:embedBold r:id="rId10" w:fontKey="{7B3891AF-BDE4-4ED2-A2BA-B102605A0CE0}"/>
  </w:font>
  <w:font w:name="Open Sans">
    <w:charset w:val="00"/>
    <w:family w:val="swiss"/>
    <w:pitch w:val="variable"/>
    <w:sig w:usb0="E00002EF" w:usb1="4000205B" w:usb2="00000028" w:usb3="00000000" w:csb0="0000019F" w:csb1="00000000"/>
    <w:embedRegular r:id="rId11" w:fontKey="{4290D3D7-0669-4EF8-8DA2-E0A031583056}"/>
    <w:embedBold r:id="rId12" w:fontKey="{B19D1888-AA16-42CF-9894-224997BE4B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F3CC" w14:textId="548D4325" w:rsidR="00496AA7" w:rsidRDefault="00000000">
    <w:pPr>
      <w:pBdr>
        <w:top w:val="nil"/>
        <w:left w:val="nil"/>
        <w:bottom w:val="nil"/>
        <w:right w:val="nil"/>
        <w:between w:val="nil"/>
      </w:pBdr>
      <w:tabs>
        <w:tab w:val="center" w:pos="4513"/>
        <w:tab w:val="right" w:pos="9026"/>
      </w:tabs>
      <w:spacing w:after="0" w:line="240" w:lineRule="auto"/>
      <w:jc w:val="center"/>
      <w:rPr>
        <w:rFonts w:eastAsia="Arial"/>
        <w:color w:val="000000"/>
      </w:rPr>
    </w:pPr>
    <w:r>
      <w:rPr>
        <w:rFonts w:eastAsia="Arial"/>
        <w:color w:val="000000"/>
      </w:rPr>
      <w:fldChar w:fldCharType="begin"/>
    </w:r>
    <w:r>
      <w:rPr>
        <w:rFonts w:eastAsia="Arial"/>
        <w:color w:val="000000"/>
      </w:rPr>
      <w:instrText>PAGE</w:instrText>
    </w:r>
    <w:r>
      <w:rPr>
        <w:rFonts w:eastAsia="Arial"/>
        <w:color w:val="000000"/>
      </w:rPr>
      <w:fldChar w:fldCharType="separate"/>
    </w:r>
    <w:r w:rsidR="00646C84">
      <w:rPr>
        <w:rFonts w:eastAsia="Arial"/>
        <w:noProof/>
        <w:color w:val="000000"/>
      </w:rPr>
      <w:t>1</w:t>
    </w:r>
    <w:r>
      <w:rPr>
        <w:rFonts w:eastAsia="Arial"/>
        <w:color w:val="000000"/>
      </w:rPr>
      <w:fldChar w:fldCharType="end"/>
    </w:r>
    <w:r>
      <w:pict w14:anchorId="241CF3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8" type="#_x0000_t75" style="position:absolute;left:0;text-align:left;margin-left:75.8pt;margin-top:19.25pt;width:347pt;height:37.5pt;z-index:-251659264;visibility:visible;mso-position-horizontal:absolute;mso-position-horizontal-relative:margin;mso-position-vertical:absolute;mso-position-vertical-relative:text" wrapcoords="-47 0 -47 21168 21600 21168 21600 0 -47 0">
          <v:imagedata r:id="rId1" o:title=""/>
          <w10:wrap type="square" anchorx="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8437DE" w14:textId="77777777" w:rsidR="00A244FE" w:rsidRDefault="00A244FE">
      <w:pPr>
        <w:spacing w:after="0" w:line="240" w:lineRule="auto"/>
      </w:pPr>
      <w:r>
        <w:separator/>
      </w:r>
    </w:p>
  </w:footnote>
  <w:footnote w:type="continuationSeparator" w:id="0">
    <w:p w14:paraId="692D393F" w14:textId="77777777" w:rsidR="00A244FE" w:rsidRDefault="00A24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CF3CB" w14:textId="77777777" w:rsidR="00496AA7" w:rsidRDefault="00000000">
    <w:pPr>
      <w:tabs>
        <w:tab w:val="center" w:pos="4320"/>
        <w:tab w:val="right" w:pos="8640"/>
      </w:tabs>
      <w:spacing w:after="0" w:line="240" w:lineRule="auto"/>
      <w:jc w:val="center"/>
      <w:rPr>
        <w:rFonts w:ascii="Open Sans" w:eastAsia="Open Sans" w:hAnsi="Open Sans" w:cs="Open Sans"/>
        <w:b/>
        <w:color w:val="003480"/>
        <w:sz w:val="12"/>
        <w:szCs w:val="12"/>
      </w:rPr>
    </w:pPr>
    <w:r>
      <w:t xml:space="preserve">         </w:t>
    </w:r>
    <w:r>
      <w:pict w14:anchorId="241CF3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5" type="#_x0000_t75" alt="A logo with black and green triangles&#10;&#10;Description automatically generated" style="position:absolute;left:0;text-align:left;margin-left:230.9pt;margin-top:12.9pt;width:133.5pt;height:66.75pt;z-index:-251657216;visibility:visible;mso-position-horizontal:absolute;mso-position-horizontal-relative:margin;mso-position-vertical:absolute;mso-position-vertical-relative:text;mso-width-relative:margin;mso-height-relative:margin" wrapcoords="-121 0 -121 21357 21600 21357 21600 0 -121 0">
          <v:imagedata r:id="rId1" o:title="A logo with black and green triangles&#10;&#10;Description automatically generated"/>
          <w10:wrap type="tight" anchorx="margin"/>
        </v:shape>
      </w:pict>
    </w:r>
    <w:r>
      <w:pict w14:anchorId="241CF3CE">
        <v:shape id="Picture 64" o:spid="_x0000_s1027" type="#_x0000_t75" alt="logo edf" style="position:absolute;left:0;text-align:left;margin-left:6.95pt;margin-top:17.2pt;width:56.3pt;height:62.45pt;z-index:251656192;visibility:visible;mso-position-horizontal:absolute;mso-position-horizontal-relative:margin;mso-position-vertical:absolute;mso-position-vertical-relative:text">
          <v:imagedata r:id="rId2" o:title="logo edf"/>
          <w10:wrap type="square" anchorx="margin"/>
        </v:shape>
      </w:pict>
    </w:r>
    <w:r>
      <w:pict w14:anchorId="241CF3CF">
        <v:shape id="Picture 62" o:spid="_x0000_s1026" type="#_x0000_t75" alt="logo funded by the european union" style="position:absolute;left:0;text-align:left;margin-left:426.55pt;margin-top:13.95pt;width:74.6pt;height:65.7pt;z-index:251658240;visibility:visible;mso-position-horizontal:absolute;mso-position-horizontal-relative:margin;mso-position-vertical:absolute;mso-position-vertical-relative:text">
          <v:imagedata r:id="rId3" o:title="logo funded by the european union"/>
          <w10:wrap type="square" anchorx="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06113"/>
    <w:multiLevelType w:val="multilevel"/>
    <w:tmpl w:val="D4CE9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1659D2"/>
    <w:multiLevelType w:val="multilevel"/>
    <w:tmpl w:val="22C2BE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2C409C"/>
    <w:multiLevelType w:val="multilevel"/>
    <w:tmpl w:val="BCD0196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16973DA"/>
    <w:multiLevelType w:val="multilevel"/>
    <w:tmpl w:val="63AEA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FD1DB8"/>
    <w:multiLevelType w:val="multilevel"/>
    <w:tmpl w:val="ABC41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180E7E"/>
    <w:multiLevelType w:val="multilevel"/>
    <w:tmpl w:val="337EF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943931"/>
    <w:multiLevelType w:val="multilevel"/>
    <w:tmpl w:val="7DC6B2A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DFC0673"/>
    <w:multiLevelType w:val="multilevel"/>
    <w:tmpl w:val="16365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2A30FF6"/>
    <w:multiLevelType w:val="multilevel"/>
    <w:tmpl w:val="1BC0DD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E041081"/>
    <w:multiLevelType w:val="multilevel"/>
    <w:tmpl w:val="9BB2AA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E953404"/>
    <w:multiLevelType w:val="multilevel"/>
    <w:tmpl w:val="9708A8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43213CA"/>
    <w:multiLevelType w:val="multilevel"/>
    <w:tmpl w:val="A9522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1407B3F"/>
    <w:multiLevelType w:val="multilevel"/>
    <w:tmpl w:val="D38C58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98938493">
    <w:abstractNumId w:val="0"/>
  </w:num>
  <w:num w:numId="2" w16cid:durableId="1305504751">
    <w:abstractNumId w:val="1"/>
  </w:num>
  <w:num w:numId="3" w16cid:durableId="14503475">
    <w:abstractNumId w:val="9"/>
  </w:num>
  <w:num w:numId="4" w16cid:durableId="1808888481">
    <w:abstractNumId w:val="10"/>
  </w:num>
  <w:num w:numId="5" w16cid:durableId="1639411842">
    <w:abstractNumId w:val="6"/>
  </w:num>
  <w:num w:numId="6" w16cid:durableId="214702545">
    <w:abstractNumId w:val="2"/>
  </w:num>
  <w:num w:numId="7" w16cid:durableId="1127621843">
    <w:abstractNumId w:val="5"/>
  </w:num>
  <w:num w:numId="8" w16cid:durableId="790364535">
    <w:abstractNumId w:val="12"/>
  </w:num>
  <w:num w:numId="9" w16cid:durableId="1245527579">
    <w:abstractNumId w:val="8"/>
  </w:num>
  <w:num w:numId="10" w16cid:durableId="1711032451">
    <w:abstractNumId w:val="7"/>
  </w:num>
  <w:num w:numId="11" w16cid:durableId="600912497">
    <w:abstractNumId w:val="4"/>
  </w:num>
  <w:num w:numId="12" w16cid:durableId="1680740979">
    <w:abstractNumId w:val="3"/>
  </w:num>
  <w:num w:numId="13" w16cid:durableId="6915661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AA7"/>
    <w:rsid w:val="000C54A9"/>
    <w:rsid w:val="000D3C1D"/>
    <w:rsid w:val="00184988"/>
    <w:rsid w:val="00496AA7"/>
    <w:rsid w:val="00646C84"/>
    <w:rsid w:val="00697CAE"/>
    <w:rsid w:val="00A244FE"/>
    <w:rsid w:val="00B60D67"/>
    <w:rsid w:val="00C9724E"/>
    <w:rsid w:val="00CD1D73"/>
    <w:rsid w:val="00EE7F48"/>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1CF35A"/>
  <w15:docId w15:val="{C979A203-5DC6-42E1-AF98-249C55B84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5FF2"/>
    <w:rPr>
      <w:rFonts w:eastAsia="Times New Roman"/>
      <w:lang w:eastAsia="en-US" w:bidi="en-US"/>
    </w:rPr>
  </w:style>
  <w:style w:type="paragraph" w:styleId="Heading1">
    <w:name w:val="heading 1"/>
    <w:basedOn w:val="Normal"/>
    <w:next w:val="Normal"/>
    <w:link w:val="Heading1Char"/>
    <w:uiPriority w:val="9"/>
    <w:qFormat/>
    <w:rsid w:val="005F6967"/>
    <w:pPr>
      <w:keepNext/>
      <w:keepLines/>
      <w:spacing w:before="480" w:after="0"/>
      <w:outlineLvl w:val="0"/>
    </w:pPr>
    <w:rPr>
      <w:rFonts w:cs="Times New Roman"/>
      <w:b/>
      <w:bCs/>
      <w:color w:val="0A77B3"/>
      <w:sz w:val="28"/>
      <w:szCs w:val="28"/>
    </w:rPr>
  </w:style>
  <w:style w:type="paragraph" w:styleId="Heading2">
    <w:name w:val="heading 2"/>
    <w:basedOn w:val="Normal"/>
    <w:next w:val="Normal"/>
    <w:link w:val="Heading2Char"/>
    <w:uiPriority w:val="9"/>
    <w:unhideWhenUsed/>
    <w:qFormat/>
    <w:rsid w:val="005F6967"/>
    <w:pPr>
      <w:keepNext/>
      <w:keepLines/>
      <w:spacing w:before="200" w:after="0"/>
      <w:outlineLvl w:val="1"/>
    </w:pPr>
    <w:rPr>
      <w:rFonts w:cs="Times New Roman"/>
      <w:b/>
      <w:bCs/>
      <w:color w:val="0A77B3"/>
      <w:sz w:val="24"/>
      <w:szCs w:val="26"/>
    </w:rPr>
  </w:style>
  <w:style w:type="paragraph" w:styleId="Heading3">
    <w:name w:val="heading 3"/>
    <w:basedOn w:val="Normal"/>
    <w:next w:val="Normal"/>
    <w:link w:val="Heading3Char"/>
    <w:uiPriority w:val="9"/>
    <w:unhideWhenUsed/>
    <w:qFormat/>
    <w:rsid w:val="005F6967"/>
    <w:pPr>
      <w:keepNext/>
      <w:keepLines/>
      <w:spacing w:before="200" w:after="0"/>
      <w:outlineLvl w:val="2"/>
    </w:pPr>
    <w:rPr>
      <w:rFonts w:cs="Times New Roman"/>
      <w:b/>
      <w:bCs/>
      <w:color w:val="E22B21"/>
      <w:sz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23AC7"/>
    <w:pPr>
      <w:spacing w:after="300" w:line="240" w:lineRule="auto"/>
      <w:contextualSpacing/>
      <w:jc w:val="center"/>
    </w:pPr>
    <w:rPr>
      <w:b/>
      <w:color w:val="0070C0"/>
      <w:spacing w:val="5"/>
      <w:kern w:val="28"/>
      <w:sz w:val="28"/>
      <w:szCs w:val="52"/>
    </w:rPr>
  </w:style>
  <w:style w:type="character" w:customStyle="1" w:styleId="Heading1Char">
    <w:name w:val="Heading 1 Char"/>
    <w:link w:val="Heading1"/>
    <w:uiPriority w:val="9"/>
    <w:rsid w:val="005F6967"/>
    <w:rPr>
      <w:rFonts w:ascii="Arial" w:eastAsia="Times New Roman" w:hAnsi="Arial" w:cs="Times New Roman"/>
      <w:b/>
      <w:bCs/>
      <w:color w:val="0A77B3"/>
      <w:sz w:val="28"/>
      <w:szCs w:val="28"/>
    </w:rPr>
  </w:style>
  <w:style w:type="character" w:customStyle="1" w:styleId="Heading2Char">
    <w:name w:val="Heading 2 Char"/>
    <w:link w:val="Heading2"/>
    <w:uiPriority w:val="9"/>
    <w:rsid w:val="005F6967"/>
    <w:rPr>
      <w:rFonts w:ascii="Arial" w:eastAsia="Times New Roman" w:hAnsi="Arial" w:cs="Times New Roman"/>
      <w:b/>
      <w:bCs/>
      <w:color w:val="0A77B3"/>
      <w:sz w:val="24"/>
      <w:szCs w:val="26"/>
    </w:rPr>
  </w:style>
  <w:style w:type="character" w:customStyle="1" w:styleId="Heading3Char">
    <w:name w:val="Heading 3 Char"/>
    <w:link w:val="Heading3"/>
    <w:uiPriority w:val="9"/>
    <w:semiHidden/>
    <w:rsid w:val="005F6967"/>
    <w:rPr>
      <w:rFonts w:ascii="Arial" w:eastAsia="Times New Roman" w:hAnsi="Arial" w:cs="Times New Roman"/>
      <w:b/>
      <w:bCs/>
      <w:color w:val="E22B21"/>
      <w:sz w:val="24"/>
    </w:rPr>
  </w:style>
  <w:style w:type="character" w:customStyle="1" w:styleId="TitleChar">
    <w:name w:val="Title Char"/>
    <w:link w:val="Title"/>
    <w:rsid w:val="00023AC7"/>
    <w:rPr>
      <w:rFonts w:ascii="Arial" w:eastAsia="Times New Roman" w:hAnsi="Arial"/>
      <w:b/>
      <w:color w:val="0070C0"/>
      <w:spacing w:val="5"/>
      <w:kern w:val="28"/>
      <w:sz w:val="28"/>
      <w:szCs w:val="52"/>
      <w:lang w:eastAsia="en-US" w:bidi="en-US"/>
    </w:rPr>
  </w:style>
  <w:style w:type="paragraph" w:styleId="Subtitle">
    <w:name w:val="Subtitle"/>
    <w:basedOn w:val="Normal"/>
    <w:next w:val="Normal"/>
    <w:link w:val="SubtitleChar"/>
    <w:uiPriority w:val="11"/>
    <w:qFormat/>
    <w:pPr>
      <w:jc w:val="center"/>
    </w:pPr>
    <w:rPr>
      <w:b/>
      <w:color w:val="4F81BD"/>
      <w:sz w:val="24"/>
      <w:szCs w:val="24"/>
    </w:rPr>
  </w:style>
  <w:style w:type="character" w:customStyle="1" w:styleId="SubtitleChar">
    <w:name w:val="Subtitle Char"/>
    <w:link w:val="Subtitle"/>
    <w:uiPriority w:val="11"/>
    <w:rsid w:val="00023AC7"/>
    <w:rPr>
      <w:rFonts w:ascii="Arial" w:eastAsia="Times New Roman" w:hAnsi="Arial"/>
      <w:b/>
      <w:iCs/>
      <w:color w:val="4F81BD"/>
      <w:spacing w:val="15"/>
      <w:sz w:val="24"/>
      <w:szCs w:val="24"/>
      <w:lang w:eastAsia="en-US" w:bidi="en-US"/>
    </w:rPr>
  </w:style>
  <w:style w:type="paragraph" w:customStyle="1" w:styleId="ColorfulList-Accent11">
    <w:name w:val="Colorful List - Accent 11"/>
    <w:basedOn w:val="Normal"/>
    <w:uiPriority w:val="34"/>
    <w:qFormat/>
    <w:rsid w:val="005F6967"/>
    <w:pPr>
      <w:ind w:left="720"/>
      <w:contextualSpacing/>
    </w:pPr>
  </w:style>
  <w:style w:type="paragraph" w:customStyle="1" w:styleId="GridTable31">
    <w:name w:val="Grid Table 31"/>
    <w:basedOn w:val="Heading1"/>
    <w:next w:val="Normal"/>
    <w:uiPriority w:val="39"/>
    <w:semiHidden/>
    <w:unhideWhenUsed/>
    <w:qFormat/>
    <w:rsid w:val="005F6967"/>
    <w:pPr>
      <w:outlineLvl w:val="9"/>
    </w:pPr>
    <w:rPr>
      <w:rFonts w:ascii="Cambria" w:hAnsi="Cambria"/>
      <w:color w:val="365F91"/>
      <w:lang w:val="en-US" w:eastAsia="ja-JP"/>
    </w:rPr>
  </w:style>
  <w:style w:type="paragraph" w:styleId="CommentText">
    <w:name w:val="annotation text"/>
    <w:basedOn w:val="Normal"/>
    <w:link w:val="CommentTextChar"/>
    <w:uiPriority w:val="99"/>
    <w:unhideWhenUsed/>
    <w:rsid w:val="00F86167"/>
    <w:pPr>
      <w:spacing w:after="160" w:line="240" w:lineRule="auto"/>
    </w:pPr>
    <w:rPr>
      <w:rFonts w:ascii="Calibri" w:eastAsia="Calibri" w:hAnsi="Calibri" w:cs="Times New Roman"/>
      <w:sz w:val="20"/>
      <w:szCs w:val="20"/>
      <w:lang w:val="en-US" w:bidi="ar-SA"/>
    </w:rPr>
  </w:style>
  <w:style w:type="character" w:customStyle="1" w:styleId="CommentTextChar">
    <w:name w:val="Comment Text Char"/>
    <w:link w:val="CommentText"/>
    <w:uiPriority w:val="99"/>
    <w:rsid w:val="00F86167"/>
    <w:rPr>
      <w:sz w:val="20"/>
      <w:szCs w:val="20"/>
      <w:lang w:val="en-US"/>
    </w:rPr>
  </w:style>
  <w:style w:type="character" w:styleId="CommentReference">
    <w:name w:val="annotation reference"/>
    <w:uiPriority w:val="99"/>
    <w:semiHidden/>
    <w:unhideWhenUsed/>
    <w:rsid w:val="00F86167"/>
    <w:rPr>
      <w:sz w:val="16"/>
      <w:szCs w:val="16"/>
    </w:rPr>
  </w:style>
  <w:style w:type="paragraph" w:styleId="BalloonText">
    <w:name w:val="Balloon Text"/>
    <w:basedOn w:val="Normal"/>
    <w:link w:val="BalloonTextChar"/>
    <w:uiPriority w:val="99"/>
    <w:semiHidden/>
    <w:unhideWhenUsed/>
    <w:rsid w:val="00F86167"/>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F86167"/>
    <w:rPr>
      <w:rFonts w:ascii="Segoe UI" w:eastAsia="Times New Roman" w:hAnsi="Segoe UI" w:cs="Segoe UI"/>
      <w:sz w:val="18"/>
      <w:szCs w:val="18"/>
      <w:lang w:bidi="en-US"/>
    </w:rPr>
  </w:style>
  <w:style w:type="paragraph" w:styleId="Header">
    <w:name w:val="header"/>
    <w:basedOn w:val="Normal"/>
    <w:link w:val="HeaderChar"/>
    <w:uiPriority w:val="99"/>
    <w:unhideWhenUsed/>
    <w:rsid w:val="00F86167"/>
    <w:pPr>
      <w:tabs>
        <w:tab w:val="center" w:pos="4513"/>
        <w:tab w:val="right" w:pos="9026"/>
      </w:tabs>
      <w:spacing w:after="0" w:line="240" w:lineRule="auto"/>
    </w:pPr>
  </w:style>
  <w:style w:type="character" w:customStyle="1" w:styleId="HeaderChar">
    <w:name w:val="Header Char"/>
    <w:link w:val="Header"/>
    <w:uiPriority w:val="99"/>
    <w:rsid w:val="00F86167"/>
    <w:rPr>
      <w:rFonts w:ascii="Cambria" w:eastAsia="Times New Roman" w:hAnsi="Cambria" w:cs="Times New Roman"/>
      <w:lang w:bidi="en-US"/>
    </w:rPr>
  </w:style>
  <w:style w:type="paragraph" w:styleId="Footer">
    <w:name w:val="footer"/>
    <w:basedOn w:val="Normal"/>
    <w:link w:val="FooterChar"/>
    <w:uiPriority w:val="99"/>
    <w:unhideWhenUsed/>
    <w:rsid w:val="00F86167"/>
    <w:pPr>
      <w:tabs>
        <w:tab w:val="center" w:pos="4513"/>
        <w:tab w:val="right" w:pos="9026"/>
      </w:tabs>
      <w:spacing w:after="0" w:line="240" w:lineRule="auto"/>
    </w:pPr>
  </w:style>
  <w:style w:type="character" w:customStyle="1" w:styleId="FooterChar">
    <w:name w:val="Footer Char"/>
    <w:link w:val="Footer"/>
    <w:uiPriority w:val="99"/>
    <w:rsid w:val="00F86167"/>
    <w:rPr>
      <w:rFonts w:ascii="Cambria" w:eastAsia="Times New Roman" w:hAnsi="Cambria" w:cs="Times New Roman"/>
      <w:lang w:bidi="en-US"/>
    </w:rPr>
  </w:style>
  <w:style w:type="paragraph" w:styleId="CommentSubject">
    <w:name w:val="annotation subject"/>
    <w:basedOn w:val="CommentText"/>
    <w:next w:val="CommentText"/>
    <w:link w:val="CommentSubjectChar"/>
    <w:uiPriority w:val="99"/>
    <w:semiHidden/>
    <w:unhideWhenUsed/>
    <w:rsid w:val="00AB1F06"/>
    <w:pPr>
      <w:spacing w:after="200"/>
    </w:pPr>
    <w:rPr>
      <w:rFonts w:ascii="Cambria" w:eastAsia="Times New Roman" w:hAnsi="Cambria"/>
      <w:b/>
      <w:bCs/>
      <w:lang w:val="en-GB" w:bidi="en-US"/>
    </w:rPr>
  </w:style>
  <w:style w:type="character" w:customStyle="1" w:styleId="CommentSubjectChar">
    <w:name w:val="Comment Subject Char"/>
    <w:link w:val="CommentSubject"/>
    <w:uiPriority w:val="99"/>
    <w:semiHidden/>
    <w:rsid w:val="00AB1F06"/>
    <w:rPr>
      <w:rFonts w:ascii="Cambria" w:eastAsia="Times New Roman" w:hAnsi="Cambria" w:cs="Times New Roman"/>
      <w:b/>
      <w:bCs/>
      <w:sz w:val="20"/>
      <w:szCs w:val="20"/>
      <w:lang w:val="en-US" w:bidi="en-US"/>
    </w:rPr>
  </w:style>
  <w:style w:type="character" w:styleId="Strong">
    <w:name w:val="Strong"/>
    <w:uiPriority w:val="22"/>
    <w:qFormat/>
    <w:rsid w:val="009B25D4"/>
    <w:rPr>
      <w:b/>
      <w:bCs/>
    </w:rPr>
  </w:style>
  <w:style w:type="paragraph" w:styleId="IntenseQuote">
    <w:name w:val="Intense Quote"/>
    <w:basedOn w:val="Normal"/>
    <w:next w:val="Normal"/>
    <w:link w:val="IntenseQuoteChar"/>
    <w:uiPriority w:val="30"/>
    <w:qFormat/>
    <w:rsid w:val="006D6A16"/>
    <w:pPr>
      <w:pBdr>
        <w:top w:val="single" w:sz="4" w:space="10" w:color="auto"/>
        <w:bottom w:val="single" w:sz="4" w:space="10" w:color="auto"/>
      </w:pBdr>
      <w:spacing w:before="240" w:after="240" w:line="300" w:lineRule="auto"/>
      <w:ind w:left="1152" w:right="1152"/>
      <w:jc w:val="both"/>
    </w:pPr>
    <w:rPr>
      <w:i/>
      <w:iCs/>
      <w:lang w:val="en-US"/>
    </w:rPr>
  </w:style>
  <w:style w:type="character" w:customStyle="1" w:styleId="IntenseQuoteChar">
    <w:name w:val="Intense Quote Char"/>
    <w:link w:val="IntenseQuote"/>
    <w:uiPriority w:val="30"/>
    <w:rsid w:val="006D6A16"/>
    <w:rPr>
      <w:rFonts w:ascii="Cambria" w:eastAsia="Times New Roman" w:hAnsi="Cambria"/>
      <w:i/>
      <w:iCs/>
      <w:sz w:val="22"/>
      <w:szCs w:val="22"/>
      <w:lang w:val="en-US" w:eastAsia="en-US" w:bidi="en-US"/>
    </w:rPr>
  </w:style>
  <w:style w:type="character" w:styleId="BookTitle">
    <w:name w:val="Book Title"/>
    <w:uiPriority w:val="33"/>
    <w:qFormat/>
    <w:rsid w:val="006D6A16"/>
    <w:rPr>
      <w:b/>
      <w:bCs/>
      <w:smallCaps/>
      <w:spacing w:val="5"/>
    </w:rPr>
  </w:style>
  <w:style w:type="character" w:styleId="Hyperlink">
    <w:name w:val="Hyperlink"/>
    <w:uiPriority w:val="99"/>
    <w:unhideWhenUsed/>
    <w:rsid w:val="006D6A16"/>
    <w:rPr>
      <w:color w:val="0000FF"/>
      <w:u w:val="single"/>
    </w:rPr>
  </w:style>
  <w:style w:type="paragraph" w:customStyle="1" w:styleId="MediumGrid21">
    <w:name w:val="Medium Grid 21"/>
    <w:rsid w:val="00C36B74"/>
    <w:rPr>
      <w:rFonts w:ascii="Trebuchet MS" w:eastAsia="MS Mincho" w:hAnsi="Trebuchet MS"/>
      <w:sz w:val="18"/>
      <w:szCs w:val="18"/>
      <w:lang w:val="en-US" w:eastAsia="en-US"/>
    </w:rPr>
  </w:style>
  <w:style w:type="paragraph" w:styleId="NormalWeb">
    <w:name w:val="Normal (Web)"/>
    <w:basedOn w:val="Normal"/>
    <w:uiPriority w:val="99"/>
    <w:semiHidden/>
    <w:unhideWhenUsed/>
    <w:rsid w:val="006504AD"/>
    <w:pPr>
      <w:spacing w:before="100" w:beforeAutospacing="1" w:after="100" w:afterAutospacing="1" w:line="240" w:lineRule="auto"/>
    </w:pPr>
    <w:rPr>
      <w:rFonts w:ascii="Times New Roman" w:hAnsi="Times New Roman"/>
      <w:sz w:val="24"/>
      <w:szCs w:val="24"/>
      <w:lang w:eastAsia="en-GB" w:bidi="ar-SA"/>
    </w:rPr>
  </w:style>
  <w:style w:type="paragraph" w:styleId="ListParagraph">
    <w:name w:val="List Paragraph"/>
    <w:basedOn w:val="Normal"/>
    <w:uiPriority w:val="34"/>
    <w:qFormat/>
    <w:rsid w:val="006504AD"/>
    <w:pPr>
      <w:spacing w:after="160" w:line="259" w:lineRule="auto"/>
      <w:ind w:left="720"/>
      <w:contextualSpacing/>
    </w:pPr>
    <w:rPr>
      <w:rFonts w:ascii="Calibri" w:eastAsia="Calibri" w:hAnsi="Calibri" w:cs="Times New Roman"/>
      <w:lang w:bidi="ar-SA"/>
    </w:rPr>
  </w:style>
  <w:style w:type="numbering" w:customStyle="1" w:styleId="NoList1">
    <w:name w:val="No List1"/>
    <w:next w:val="NoList"/>
    <w:uiPriority w:val="99"/>
    <w:semiHidden/>
    <w:unhideWhenUsed/>
    <w:rsid w:val="007D4987"/>
  </w:style>
  <w:style w:type="paragraph" w:styleId="TOCHeading">
    <w:name w:val="TOC Heading"/>
    <w:basedOn w:val="Heading1"/>
    <w:next w:val="Normal"/>
    <w:uiPriority w:val="39"/>
    <w:semiHidden/>
    <w:unhideWhenUsed/>
    <w:qFormat/>
    <w:rsid w:val="007D4987"/>
    <w:pPr>
      <w:keepLines w:val="0"/>
      <w:spacing w:before="240" w:after="60"/>
      <w:outlineLvl w:val="9"/>
    </w:pPr>
    <w:rPr>
      <w:rFonts w:ascii="Calibri Light" w:hAnsi="Calibri Light"/>
      <w:color w:val="auto"/>
      <w:kern w:val="32"/>
      <w:sz w:val="32"/>
      <w:szCs w:val="32"/>
    </w:rPr>
  </w:style>
  <w:style w:type="paragraph" w:styleId="TOC1">
    <w:name w:val="toc 1"/>
    <w:basedOn w:val="Normal"/>
    <w:next w:val="Normal"/>
    <w:autoRedefine/>
    <w:uiPriority w:val="39"/>
    <w:unhideWhenUsed/>
    <w:rsid w:val="007D4987"/>
    <w:rPr>
      <w:sz w:val="24"/>
    </w:rPr>
  </w:style>
  <w:style w:type="paragraph" w:styleId="TOC2">
    <w:name w:val="toc 2"/>
    <w:basedOn w:val="Normal"/>
    <w:next w:val="Normal"/>
    <w:autoRedefine/>
    <w:uiPriority w:val="39"/>
    <w:unhideWhenUsed/>
    <w:rsid w:val="007D4987"/>
    <w:pPr>
      <w:ind w:left="220"/>
    </w:pPr>
    <w:rPr>
      <w:sz w:val="24"/>
    </w:rPr>
  </w:style>
  <w:style w:type="paragraph" w:styleId="TOC3">
    <w:name w:val="toc 3"/>
    <w:basedOn w:val="Normal"/>
    <w:next w:val="Normal"/>
    <w:autoRedefine/>
    <w:uiPriority w:val="39"/>
    <w:unhideWhenUsed/>
    <w:rsid w:val="007D4987"/>
    <w:pPr>
      <w:ind w:left="440"/>
    </w:pPr>
    <w:rPr>
      <w:sz w:val="24"/>
    </w:rPr>
  </w:style>
  <w:style w:type="paragraph" w:styleId="Revision">
    <w:name w:val="Revision"/>
    <w:hidden/>
    <w:uiPriority w:val="99"/>
    <w:semiHidden/>
    <w:rsid w:val="007D4987"/>
    <w:rPr>
      <w:rFonts w:eastAsia="Times New Roman"/>
      <w:sz w:val="24"/>
      <w:lang w:eastAsia="en-US" w:bidi="en-US"/>
    </w:rPr>
  </w:style>
  <w:style w:type="character" w:styleId="SmartLink">
    <w:name w:val="Smart Link"/>
    <w:uiPriority w:val="99"/>
    <w:semiHidden/>
    <w:unhideWhenUsed/>
    <w:rsid w:val="007D4987"/>
    <w:rPr>
      <w:color w:val="2B579A"/>
      <w:shd w:val="clear" w:color="auto" w:fill="E6E6E6"/>
    </w:rPr>
  </w:style>
  <w:style w:type="character" w:styleId="FollowedHyperlink">
    <w:name w:val="FollowedHyperlink"/>
    <w:uiPriority w:val="99"/>
    <w:semiHidden/>
    <w:unhideWhenUsed/>
    <w:rsid w:val="007D4987"/>
    <w:rPr>
      <w:color w:val="954F72"/>
      <w:u w:val="single"/>
    </w:rPr>
  </w:style>
  <w:style w:type="character" w:styleId="Hashtag">
    <w:name w:val="Hashtag"/>
    <w:uiPriority w:val="99"/>
    <w:semiHidden/>
    <w:unhideWhenUsed/>
    <w:rsid w:val="000F28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MRTy9dK1bmXV/HfdA9qB52l5DQ==">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BA90EF7695DDD6468D86AFF65ECDCF5F" ma:contentTypeVersion="13" ma:contentTypeDescription="Create a new document." ma:contentTypeScope="" ma:versionID="5ff6876b7ab586cbfe48bde8cbfb1be9">
  <xsd:schema xmlns:xsd="http://www.w3.org/2001/XMLSchema" xmlns:xs="http://www.w3.org/2001/XMLSchema" xmlns:p="http://schemas.microsoft.com/office/2006/metadata/properties" xmlns:ns2="3da24565-8b77-45e0-9465-ff23cf6f6a01" xmlns:ns3="252f4827-23ce-43c5-a232-6be14f1d3f55" targetNamespace="http://schemas.microsoft.com/office/2006/metadata/properties" ma:root="true" ma:fieldsID="56305f06d357d2e6ff310f1ad0ca8bdc" ns2:_="" ns3:_="">
    <xsd:import namespace="3da24565-8b77-45e0-9465-ff23cf6f6a01"/>
    <xsd:import namespace="252f4827-23ce-43c5-a232-6be14f1d3f5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a24565-8b77-45e0-9465-ff23cf6f6a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4c269641-27d2-45e3-b2ce-fef808aaf93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descrip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52f4827-23ce-43c5-a232-6be14f1d3f5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fd7dd28-1cc8-4282-a9fa-85e7441438cc}" ma:internalName="TaxCatchAll" ma:showField="CatchAllData" ma:web="252f4827-23ce-43c5-a232-6be14f1d3f5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3da24565-8b77-45e0-9465-ff23cf6f6a01">
      <Terms xmlns="http://schemas.microsoft.com/office/infopath/2007/PartnerControls"/>
    </lcf76f155ced4ddcb4097134ff3c332f>
    <TaxCatchAll xmlns="252f4827-23ce-43c5-a232-6be14f1d3f55"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0127C0E-6851-469F-BA2B-6C7DE8140D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a24565-8b77-45e0-9465-ff23cf6f6a01"/>
    <ds:schemaRef ds:uri="252f4827-23ce-43c5-a232-6be14f1d3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805ED1-A5B3-48BF-B3BB-750F89CCD802}">
  <ds:schemaRefs>
    <ds:schemaRef ds:uri="http://schemas.microsoft.com/sharepoint/v3/contenttype/forms"/>
  </ds:schemaRefs>
</ds:datastoreItem>
</file>

<file path=customXml/itemProps4.xml><?xml version="1.0" encoding="utf-8"?>
<ds:datastoreItem xmlns:ds="http://schemas.openxmlformats.org/officeDocument/2006/customXml" ds:itemID="{81992A51-E531-4ADA-A2C6-8893F56E3B7B}">
  <ds:schemaRefs>
    <ds:schemaRef ds:uri="http://schemas.microsoft.com/office/2006/metadata/properties"/>
    <ds:schemaRef ds:uri="http://schemas.microsoft.com/office/infopath/2007/PartnerControls"/>
    <ds:schemaRef ds:uri="3da24565-8b77-45e0-9465-ff23cf6f6a01"/>
    <ds:schemaRef ds:uri="252f4827-23ce-43c5-a232-6be14f1d3f55"/>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1611</Words>
  <Characters>9188</Characters>
  <Application>Microsoft Office Word</Application>
  <DocSecurity>0</DocSecurity>
  <Lines>76</Lines>
  <Paragraphs>21</Paragraphs>
  <ScaleCrop>false</ScaleCrop>
  <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Naughton</dc:creator>
  <cp:lastModifiedBy>Roberta Lulli</cp:lastModifiedBy>
  <cp:revision>6</cp:revision>
  <dcterms:created xsi:type="dcterms:W3CDTF">2025-05-16T14:17:00Z</dcterms:created>
  <dcterms:modified xsi:type="dcterms:W3CDTF">2025-06-19T07:23:00Z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d176dda0-1cd5-4d20-8766-59c53919257c</vt:lpwstr>
  </property>
  <property fmtid="{D5CDD505-2E9C-101B-9397-08002B2CF9AE}" pid="3" name="lcf76f155ced4ddcb4097134ff3c332f">
    <vt:lpwstr/>
  </property>
  <property fmtid="{D5CDD505-2E9C-101B-9397-08002B2CF9AE}" pid="4" name="TaxCatchAll">
    <vt:lpwstr/>
  </property>
  <property fmtid="{D5CDD505-2E9C-101B-9397-08002B2CF9AE}" pid="5" name="ContentTypeId">
    <vt:lpwstr>0x010100BA90EF7695DDD6468D86AFF65ECDCF5F</vt:lpwstr>
  </property>
  <property fmtid="{D5CDD505-2E9C-101B-9397-08002B2CF9AE}" pid="6" name="MediaServiceImageTags">
    <vt:lpwstr/>
  </property>
</Properties>
</file>