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D5E6" w14:textId="77777777" w:rsidR="00750D12" w:rsidRPr="00786DAF" w:rsidRDefault="003C04D4" w:rsidP="00D120F2">
      <w:pPr>
        <w:pStyle w:val="Footer"/>
        <w:jc w:val="both"/>
      </w:pPr>
      <w:r w:rsidRPr="004F24F4">
        <w:rPr>
          <w:noProof/>
          <w:lang w:val="fr-BE" w:eastAsia="fr-BE"/>
        </w:rPr>
        <w:drawing>
          <wp:anchor distT="0" distB="0" distL="114300" distR="114300" simplePos="0" relativeHeight="251658240" behindDoc="0" locked="0" layoutInCell="1" allowOverlap="1" wp14:anchorId="33129EBF" wp14:editId="6C60D290">
            <wp:simplePos x="0" y="0"/>
            <wp:positionH relativeFrom="column">
              <wp:posOffset>-763905</wp:posOffset>
            </wp:positionH>
            <wp:positionV relativeFrom="paragraph">
              <wp:posOffset>-1200150</wp:posOffset>
            </wp:positionV>
            <wp:extent cx="7840980" cy="9133205"/>
            <wp:effectExtent l="0" t="0" r="7620" b="0"/>
            <wp:wrapNone/>
            <wp:docPr id="9" name="Picture 2" descr="Description: POSITION_COUV_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OSITION_COUV_LAW"/>
                    <pic:cNvPicPr>
                      <a:picLocks noChangeAspect="1" noChangeArrowheads="1"/>
                    </pic:cNvPicPr>
                  </pic:nvPicPr>
                  <pic:blipFill>
                    <a:blip r:embed="rId12">
                      <a:extLst>
                        <a:ext uri="{28A0092B-C50C-407E-A947-70E740481C1C}">
                          <a14:useLocalDpi xmlns:a14="http://schemas.microsoft.com/office/drawing/2010/main" val="0"/>
                        </a:ext>
                      </a:extLst>
                    </a:blip>
                    <a:srcRect b="5954"/>
                    <a:stretch>
                      <a:fillRect/>
                    </a:stretch>
                  </pic:blipFill>
                  <pic:spPr bwMode="auto">
                    <a:xfrm>
                      <a:off x="0" y="0"/>
                      <a:ext cx="7840980" cy="913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F16" w:rsidRPr="00E63C44">
        <w:t xml:space="preserve"> </w:t>
      </w:r>
    </w:p>
    <w:p w14:paraId="3DBB87FC" w14:textId="77777777" w:rsidR="008E1F16" w:rsidRPr="003D72CF" w:rsidRDefault="008E1F16" w:rsidP="00D120F2">
      <w:pPr>
        <w:pStyle w:val="Footer"/>
        <w:jc w:val="both"/>
      </w:pPr>
    </w:p>
    <w:p w14:paraId="5E5CA790" w14:textId="77777777" w:rsidR="008E1F16" w:rsidRPr="004F24F4" w:rsidRDefault="008E1F16" w:rsidP="00D120F2">
      <w:pPr>
        <w:pStyle w:val="Footer"/>
        <w:jc w:val="both"/>
      </w:pPr>
    </w:p>
    <w:p w14:paraId="23951C86" w14:textId="77777777" w:rsidR="008E1F16" w:rsidRPr="004F24F4" w:rsidRDefault="008E1F16" w:rsidP="00D120F2">
      <w:pPr>
        <w:pStyle w:val="Footer"/>
        <w:jc w:val="both"/>
      </w:pPr>
    </w:p>
    <w:p w14:paraId="2A741906" w14:textId="77777777" w:rsidR="008E1F16" w:rsidRPr="004F24F4" w:rsidRDefault="008E1F16" w:rsidP="00D120F2">
      <w:pPr>
        <w:pStyle w:val="Footer"/>
        <w:jc w:val="both"/>
      </w:pPr>
    </w:p>
    <w:p w14:paraId="42F0B493" w14:textId="77777777" w:rsidR="008E1F16" w:rsidRPr="004F24F4" w:rsidRDefault="008E1F16" w:rsidP="00D120F2">
      <w:pPr>
        <w:pStyle w:val="Footer"/>
        <w:jc w:val="both"/>
      </w:pPr>
    </w:p>
    <w:p w14:paraId="274C4A7D" w14:textId="77777777" w:rsidR="008E1F16" w:rsidRPr="004F24F4" w:rsidRDefault="008E1F16" w:rsidP="00D120F2">
      <w:pPr>
        <w:pStyle w:val="Footer"/>
        <w:jc w:val="both"/>
      </w:pPr>
    </w:p>
    <w:p w14:paraId="34D26425" w14:textId="77777777" w:rsidR="00510BF6" w:rsidRPr="00CF4967" w:rsidRDefault="005749CD" w:rsidP="00CF4967">
      <w:r w:rsidRPr="004F24F4">
        <w:rPr>
          <w:noProof/>
          <w:lang w:val="fr-BE" w:eastAsia="fr-BE"/>
        </w:rPr>
        <mc:AlternateContent>
          <mc:Choice Requires="wps">
            <w:drawing>
              <wp:anchor distT="0" distB="0" distL="114300" distR="114300" simplePos="0" relativeHeight="251660288" behindDoc="0" locked="0" layoutInCell="1" allowOverlap="1" wp14:anchorId="597AD29A" wp14:editId="17EB3A5F">
                <wp:simplePos x="0" y="0"/>
                <wp:positionH relativeFrom="column">
                  <wp:posOffset>-458833</wp:posOffset>
                </wp:positionH>
                <wp:positionV relativeFrom="paragraph">
                  <wp:posOffset>2817718</wp:posOffset>
                </wp:positionV>
                <wp:extent cx="7243948" cy="1903227"/>
                <wp:effectExtent l="0" t="0" r="0" b="190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948" cy="1903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E2DA" w14:textId="77777777" w:rsidR="00BC566D" w:rsidRPr="005749CD" w:rsidRDefault="00F156E9" w:rsidP="00510BF6">
                            <w:pPr>
                              <w:pStyle w:val="Title"/>
                              <w:rPr>
                                <w:sz w:val="72"/>
                                <w:szCs w:val="72"/>
                              </w:rPr>
                            </w:pPr>
                            <w:r>
                              <w:rPr>
                                <w:sz w:val="72"/>
                                <w:szCs w:val="72"/>
                              </w:rPr>
                              <w:t xml:space="preserve">EDF </w:t>
                            </w:r>
                            <w:r w:rsidR="00723C91">
                              <w:rPr>
                                <w:sz w:val="72"/>
                                <w:szCs w:val="72"/>
                              </w:rPr>
                              <w:t xml:space="preserve">Accessibility and Reasonable Accommodation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AD29A" id="_x0000_t202" coordsize="21600,21600" o:spt="202" path="m,l,21600r21600,l21600,xe">
                <v:stroke joinstyle="miter"/>
                <v:path gradientshapeok="t" o:connecttype="rect"/>
              </v:shapetype>
              <v:shape id="Text Box 14" o:spid="_x0000_s1026" type="#_x0000_t202" style="position:absolute;margin-left:-36.15pt;margin-top:221.85pt;width:570.4pt;height:1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" filled="f" stroked="f">
                <v:textbox>
                  <w:txbxContent>
                    <w:p w14:paraId="5BEBE2DA" w14:textId="77777777" w:rsidR="00BC566D" w:rsidRPr="005749CD" w:rsidRDefault="00F156E9" w:rsidP="00510BF6">
                      <w:pPr>
                        <w:pStyle w:val="Title"/>
                        <w:rPr>
                          <w:sz w:val="72"/>
                          <w:szCs w:val="72"/>
                        </w:rPr>
                      </w:pPr>
                      <w:r>
                        <w:rPr>
                          <w:sz w:val="72"/>
                          <w:szCs w:val="72"/>
                        </w:rPr>
                        <w:t xml:space="preserve">EDF </w:t>
                      </w:r>
                      <w:r w:rsidR="00723C91">
                        <w:rPr>
                          <w:sz w:val="72"/>
                          <w:szCs w:val="72"/>
                        </w:rPr>
                        <w:t xml:space="preserve">Accessibility and Reasonable Accommodation Policy </w:t>
                      </w:r>
                    </w:p>
                  </w:txbxContent>
                </v:textbox>
              </v:shape>
            </w:pict>
          </mc:Fallback>
        </mc:AlternateContent>
      </w:r>
      <w:r w:rsidRPr="004F24F4">
        <w:rPr>
          <w:noProof/>
          <w:lang w:val="fr-BE" w:eastAsia="fr-BE"/>
        </w:rPr>
        <mc:AlternateContent>
          <mc:Choice Requires="wps">
            <w:drawing>
              <wp:anchor distT="0" distB="0" distL="114300" distR="114300" simplePos="0" relativeHeight="251659264" behindDoc="0" locked="0" layoutInCell="1" allowOverlap="1" wp14:anchorId="6854F1E6" wp14:editId="1DD0E3F1">
                <wp:simplePos x="0" y="0"/>
                <wp:positionH relativeFrom="column">
                  <wp:posOffset>-465455</wp:posOffset>
                </wp:positionH>
                <wp:positionV relativeFrom="paragraph">
                  <wp:posOffset>4902200</wp:posOffset>
                </wp:positionV>
                <wp:extent cx="2540635" cy="36576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37644" w14:textId="77777777" w:rsidR="00BC566D" w:rsidRPr="004E3FC5" w:rsidRDefault="005749CD" w:rsidP="004E3FC5">
                            <w:pPr>
                              <w:pStyle w:val="Subtitle"/>
                            </w:pPr>
                            <w:r>
                              <w:t>E</w:t>
                            </w:r>
                            <w:r w:rsidR="00F156E9">
                              <w:t xml:space="preserve">DF | </w:t>
                            </w:r>
                            <w:r w:rsidR="00723C91">
                              <w:t>March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4F1E6" id="Text Box 13" o:spid="_x0000_s1027" type="#_x0000_t202" style="position:absolute;margin-left:-36.65pt;margin-top:386pt;width:200.0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Wm+AEAANE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" fillcolor="red" stroked="f">
                <v:textbox>
                  <w:txbxContent>
                    <w:p w14:paraId="3D637644" w14:textId="77777777" w:rsidR="00BC566D" w:rsidRPr="004E3FC5" w:rsidRDefault="005749CD" w:rsidP="004E3FC5">
                      <w:pPr>
                        <w:pStyle w:val="Subtitle"/>
                      </w:pPr>
                      <w:r>
                        <w:t>E</w:t>
                      </w:r>
                      <w:r w:rsidR="00F156E9">
                        <w:t xml:space="preserve">DF | </w:t>
                      </w:r>
                      <w:r w:rsidR="00723C91">
                        <w:t>March 2018</w:t>
                      </w:r>
                    </w:p>
                  </w:txbxContent>
                </v:textbox>
              </v:shape>
            </w:pict>
          </mc:Fallback>
        </mc:AlternateContent>
      </w:r>
      <w:r w:rsidR="003C04D4" w:rsidRPr="004F24F4">
        <w:rPr>
          <w:noProof/>
          <w:lang w:val="fr-BE" w:eastAsia="fr-BE"/>
        </w:rPr>
        <mc:AlternateContent>
          <mc:Choice Requires="wps">
            <w:drawing>
              <wp:anchor distT="0" distB="0" distL="114300" distR="114300" simplePos="0" relativeHeight="251661312" behindDoc="0" locked="0" layoutInCell="1" allowOverlap="1" wp14:anchorId="71C550CA" wp14:editId="39B95716">
                <wp:simplePos x="0" y="0"/>
                <wp:positionH relativeFrom="column">
                  <wp:posOffset>-310515</wp:posOffset>
                </wp:positionH>
                <wp:positionV relativeFrom="paragraph">
                  <wp:posOffset>6998335</wp:posOffset>
                </wp:positionV>
                <wp:extent cx="6858000" cy="4572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4B85" w14:textId="77777777" w:rsidR="008E1F16" w:rsidRPr="008E1F16" w:rsidRDefault="008E1F16" w:rsidP="00AD1A0C">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rPr>
                            </w:pPr>
                            <w:r w:rsidRPr="007A60C9">
                              <w:rPr>
                                <w:sz w:val="20"/>
                              </w:rPr>
                              <w:tab/>
                            </w:r>
                            <w:r w:rsidRPr="00DA2918">
                              <w:rPr>
                                <w:rFonts w:cs="Arial"/>
                                <w:sz w:val="20"/>
                              </w:rPr>
                              <w:t xml:space="preserve">35 square de </w:t>
                            </w:r>
                            <w:proofErr w:type="spellStart"/>
                            <w:r w:rsidRPr="00DA2918">
                              <w:rPr>
                                <w:rFonts w:cs="Arial"/>
                                <w:sz w:val="20"/>
                              </w:rPr>
                              <w:t>Meeûs</w:t>
                            </w:r>
                            <w:proofErr w:type="spellEnd"/>
                            <w:r w:rsidRPr="00DA2918">
                              <w:rPr>
                                <w:rFonts w:cs="Arial"/>
                                <w:sz w:val="20"/>
                              </w:rPr>
                              <w:tab/>
                            </w:r>
                            <w:r w:rsidRPr="00DA2918">
                              <w:rPr>
                                <w:rFonts w:cs="Arial"/>
                                <w:b/>
                                <w:color w:val="007AB7"/>
                                <w:sz w:val="20"/>
                              </w:rPr>
                              <w:t>tel</w:t>
                            </w:r>
                            <w:r w:rsidRPr="00DA2918">
                              <w:rPr>
                                <w:rFonts w:cs="Arial"/>
                                <w:sz w:val="20"/>
                              </w:rPr>
                              <w:t xml:space="preserve"> +32 2 282 46 00</w:t>
                            </w:r>
                            <w:r w:rsidRPr="00DA2918">
                              <w:rPr>
                                <w:rFonts w:cs="Arial"/>
                                <w:sz w:val="20"/>
                              </w:rPr>
                              <w:tab/>
                            </w:r>
                            <w:hyperlink r:id="rId13" w:history="1">
                              <w:r w:rsidR="005749CD" w:rsidRPr="000A3FCD">
                                <w:rPr>
                                  <w:rStyle w:val="Hyperlink"/>
                                  <w:rFonts w:cs="Arial"/>
                                  <w:sz w:val="20"/>
                                </w:rPr>
                                <w:t>info@edf-feph.org</w:t>
                              </w:r>
                            </w:hyperlink>
                          </w:p>
                          <w:p w14:paraId="03180FB4"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r w:rsidRPr="00DA2918">
                              <w:rPr>
                                <w:rFonts w:cs="Arial"/>
                                <w:sz w:val="20"/>
                              </w:rPr>
                              <w:tab/>
                              <w:t>1000 Brussels - Belgium</w:t>
                            </w:r>
                            <w:r w:rsidRPr="00DA2918">
                              <w:rPr>
                                <w:rFonts w:cs="Arial"/>
                                <w:sz w:val="20"/>
                              </w:rPr>
                              <w:tab/>
                            </w:r>
                            <w:r w:rsidRPr="00DA2918">
                              <w:rPr>
                                <w:rFonts w:cs="Arial"/>
                                <w:b/>
                                <w:color w:val="007AB7"/>
                                <w:sz w:val="20"/>
                              </w:rPr>
                              <w:t>fax</w:t>
                            </w:r>
                            <w:r w:rsidRPr="00DA2918">
                              <w:rPr>
                                <w:rFonts w:cs="Arial"/>
                                <w:sz w:val="20"/>
                              </w:rPr>
                              <w:t xml:space="preserve"> +32 2 282 46 09</w:t>
                            </w:r>
                            <w:r w:rsidRPr="00DA2918">
                              <w:rPr>
                                <w:rFonts w:cs="Arial"/>
                                <w:sz w:val="20"/>
                              </w:rPr>
                              <w:tab/>
                            </w:r>
                            <w:hyperlink r:id="rId14" w:history="1">
                              <w:r w:rsidRPr="002453BA">
                                <w:rPr>
                                  <w:rStyle w:val="Hyperlink"/>
                                  <w:rFonts w:cs="Arial"/>
                                  <w:color w:val="auto"/>
                                  <w:sz w:val="20"/>
                                </w:rPr>
                                <w:t>www.edf-feph.org</w:t>
                              </w:r>
                            </w:hyperlink>
                          </w:p>
                          <w:p w14:paraId="4D1F0C76"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3B2DDAD2"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9306D7F"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01E59EB8"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106BCCD" w14:textId="77777777" w:rsidR="008E1F16" w:rsidRPr="00DA2918" w:rsidRDefault="008E1F16" w:rsidP="008E1F16">
                            <w:pPr>
                              <w:pStyle w:val="Footer"/>
                              <w:tabs>
                                <w:tab w:val="left" w:pos="1440"/>
                                <w:tab w:val="left" w:pos="4320"/>
                                <w:tab w:val="center" w:pos="5310"/>
                                <w:tab w:val="left" w:pos="6930"/>
                                <w:tab w:val="left" w:pos="7650"/>
                                <w:tab w:val="right" w:pos="7740"/>
                              </w:tabs>
                              <w:rPr>
                                <w:rFonts w:cs="Arial"/>
                                <w:b/>
                                <w:color w:val="FF0000"/>
                                <w:sz w:val="20"/>
                              </w:rPr>
                            </w:pPr>
                          </w:p>
                          <w:p w14:paraId="5A85FB03" w14:textId="77777777" w:rsidR="008E1F16" w:rsidRDefault="008E1F16" w:rsidP="008E1F16">
                            <w:pPr>
                              <w:tabs>
                                <w:tab w:val="left" w:pos="1440"/>
                                <w:tab w:val="left" w:pos="2160"/>
                                <w:tab w:val="left" w:pos="3960"/>
                                <w:tab w:val="center" w:pos="5310"/>
                                <w:tab w:val="left" w:pos="675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550CA" id="Text Box 11" o:spid="_x0000_s1028" type="#_x0000_t202" style="position:absolute;margin-left:-24.45pt;margin-top:551.05pt;width:54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" filled="f" stroked="f">
                <v:textbox>
                  <w:txbxContent>
                    <w:p w14:paraId="50024B85" w14:textId="77777777" w:rsidR="008E1F16" w:rsidRPr="008E1F16" w:rsidRDefault="008E1F16" w:rsidP="00AD1A0C">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rPr>
                      </w:pPr>
                      <w:r w:rsidRPr="007A60C9">
                        <w:rPr>
                          <w:sz w:val="20"/>
                        </w:rPr>
                        <w:tab/>
                      </w:r>
                      <w:r w:rsidRPr="00DA2918">
                        <w:rPr>
                          <w:rFonts w:cs="Arial"/>
                          <w:sz w:val="20"/>
                        </w:rPr>
                        <w:t xml:space="preserve">35 square de </w:t>
                      </w:r>
                      <w:proofErr w:type="spellStart"/>
                      <w:r w:rsidRPr="00DA2918">
                        <w:rPr>
                          <w:rFonts w:cs="Arial"/>
                          <w:sz w:val="20"/>
                        </w:rPr>
                        <w:t>Meeûs</w:t>
                      </w:r>
                      <w:proofErr w:type="spellEnd"/>
                      <w:r w:rsidRPr="00DA2918">
                        <w:rPr>
                          <w:rFonts w:cs="Arial"/>
                          <w:sz w:val="20"/>
                        </w:rPr>
                        <w:tab/>
                      </w:r>
                      <w:r w:rsidRPr="00DA2918">
                        <w:rPr>
                          <w:rFonts w:cs="Arial"/>
                          <w:b/>
                          <w:color w:val="007AB7"/>
                          <w:sz w:val="20"/>
                        </w:rPr>
                        <w:t>tel</w:t>
                      </w:r>
                      <w:r w:rsidRPr="00DA2918">
                        <w:rPr>
                          <w:rFonts w:cs="Arial"/>
                          <w:sz w:val="20"/>
                        </w:rPr>
                        <w:t xml:space="preserve"> +32 2 282 46 00</w:t>
                      </w:r>
                      <w:r w:rsidRPr="00DA2918">
                        <w:rPr>
                          <w:rFonts w:cs="Arial"/>
                          <w:sz w:val="20"/>
                        </w:rPr>
                        <w:tab/>
                      </w:r>
                      <w:hyperlink r:id="rId15" w:history="1">
                        <w:r w:rsidR="005749CD" w:rsidRPr="000A3FCD">
                          <w:rPr>
                            <w:rStyle w:val="Hyperlink"/>
                            <w:rFonts w:cs="Arial"/>
                            <w:sz w:val="20"/>
                          </w:rPr>
                          <w:t>info@edf-feph.org</w:t>
                        </w:r>
                      </w:hyperlink>
                    </w:p>
                    <w:p w14:paraId="03180FB4"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r w:rsidRPr="00DA2918">
                        <w:rPr>
                          <w:rFonts w:cs="Arial"/>
                          <w:sz w:val="20"/>
                        </w:rPr>
                        <w:tab/>
                        <w:t>1000 Brussels - Belgium</w:t>
                      </w:r>
                      <w:r w:rsidRPr="00DA2918">
                        <w:rPr>
                          <w:rFonts w:cs="Arial"/>
                          <w:sz w:val="20"/>
                        </w:rPr>
                        <w:tab/>
                      </w:r>
                      <w:r w:rsidRPr="00DA2918">
                        <w:rPr>
                          <w:rFonts w:cs="Arial"/>
                          <w:b/>
                          <w:color w:val="007AB7"/>
                          <w:sz w:val="20"/>
                        </w:rPr>
                        <w:t>fax</w:t>
                      </w:r>
                      <w:r w:rsidRPr="00DA2918">
                        <w:rPr>
                          <w:rFonts w:cs="Arial"/>
                          <w:sz w:val="20"/>
                        </w:rPr>
                        <w:t xml:space="preserve"> +32 2 282 46 09</w:t>
                      </w:r>
                      <w:r w:rsidRPr="00DA2918">
                        <w:rPr>
                          <w:rFonts w:cs="Arial"/>
                          <w:sz w:val="20"/>
                        </w:rPr>
                        <w:tab/>
                      </w:r>
                      <w:hyperlink r:id="rId16" w:history="1">
                        <w:r w:rsidRPr="002453BA">
                          <w:rPr>
                            <w:rStyle w:val="Hyperlink"/>
                            <w:rFonts w:cs="Arial"/>
                            <w:color w:val="auto"/>
                            <w:sz w:val="20"/>
                          </w:rPr>
                          <w:t>www.edf-feph.org</w:t>
                        </w:r>
                      </w:hyperlink>
                    </w:p>
                    <w:p w14:paraId="4D1F0C76"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3B2DDAD2"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9306D7F"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01E59EB8" w14:textId="77777777" w:rsidR="008E1F16" w:rsidRDefault="008E1F16"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106BCCD" w14:textId="77777777" w:rsidR="008E1F16" w:rsidRPr="00DA2918" w:rsidRDefault="008E1F16" w:rsidP="008E1F16">
                      <w:pPr>
                        <w:pStyle w:val="Footer"/>
                        <w:tabs>
                          <w:tab w:val="left" w:pos="1440"/>
                          <w:tab w:val="left" w:pos="4320"/>
                          <w:tab w:val="center" w:pos="5310"/>
                          <w:tab w:val="left" w:pos="6930"/>
                          <w:tab w:val="left" w:pos="7650"/>
                          <w:tab w:val="right" w:pos="7740"/>
                        </w:tabs>
                        <w:rPr>
                          <w:rFonts w:cs="Arial"/>
                          <w:b/>
                          <w:color w:val="FF0000"/>
                          <w:sz w:val="20"/>
                        </w:rPr>
                      </w:pPr>
                    </w:p>
                    <w:p w14:paraId="5A85FB03" w14:textId="77777777" w:rsidR="008E1F16" w:rsidRDefault="008E1F16" w:rsidP="008E1F16">
                      <w:pPr>
                        <w:tabs>
                          <w:tab w:val="left" w:pos="1440"/>
                          <w:tab w:val="left" w:pos="2160"/>
                          <w:tab w:val="left" w:pos="3960"/>
                          <w:tab w:val="center" w:pos="5310"/>
                          <w:tab w:val="left" w:pos="6750"/>
                        </w:tabs>
                      </w:pPr>
                    </w:p>
                  </w:txbxContent>
                </v:textbox>
              </v:shape>
            </w:pict>
          </mc:Fallback>
        </mc:AlternateContent>
      </w:r>
      <w:r w:rsidR="008E1F16" w:rsidRPr="00E63C44">
        <w:br w:type="page"/>
      </w:r>
      <w:r w:rsidR="00F20198" w:rsidRPr="00CF4967">
        <w:lastRenderedPageBreak/>
        <w:t xml:space="preserve">EDF </w:t>
      </w:r>
      <w:r w:rsidR="00723C91">
        <w:t xml:space="preserve">Accessibility and Reasonable Accommodation Policy </w:t>
      </w:r>
    </w:p>
    <w:p w14:paraId="60FB7A34" w14:textId="77777777" w:rsidR="00AD1A0C" w:rsidRPr="004F24F4" w:rsidRDefault="00AD1A0C" w:rsidP="00AD1A0C">
      <w:pPr>
        <w:widowControl w:val="0"/>
        <w:autoSpaceDE w:val="0"/>
        <w:autoSpaceDN w:val="0"/>
        <w:adjustRightInd w:val="0"/>
        <w:spacing w:line="360" w:lineRule="auto"/>
        <w:ind w:right="78"/>
        <w:rPr>
          <w:rFonts w:cs="Arial"/>
          <w:b/>
          <w:color w:val="007AB7"/>
          <w:sz w:val="32"/>
          <w:szCs w:val="26"/>
        </w:rPr>
      </w:pPr>
      <w:r w:rsidRPr="004F24F4">
        <w:rPr>
          <w:rFonts w:cs="Arial"/>
          <w:color w:val="000000"/>
          <w:sz w:val="25"/>
          <w:szCs w:val="25"/>
        </w:rPr>
        <w:t>...................................................................................................................</w:t>
      </w:r>
    </w:p>
    <w:p w14:paraId="2A8C0E1C" w14:textId="77777777" w:rsidR="00C11B01" w:rsidRPr="004F24F4" w:rsidRDefault="00FF1DD5" w:rsidP="00903E49">
      <w:pPr>
        <w:widowControl w:val="0"/>
        <w:autoSpaceDE w:val="0"/>
        <w:autoSpaceDN w:val="0"/>
        <w:adjustRightInd w:val="0"/>
        <w:spacing w:line="360" w:lineRule="auto"/>
        <w:ind w:right="78"/>
        <w:rPr>
          <w:rFonts w:cs="Arial"/>
        </w:rPr>
      </w:pPr>
      <w:r w:rsidRPr="004F24F4">
        <w:rPr>
          <w:rFonts w:cs="Arial"/>
        </w:rPr>
        <w:t xml:space="preserve">The European Disability Forum </w:t>
      </w:r>
      <w:r w:rsidR="00F44C73" w:rsidRPr="004F24F4">
        <w:rPr>
          <w:rFonts w:cs="Arial"/>
        </w:rPr>
        <w:t xml:space="preserve">(EDF) </w:t>
      </w:r>
      <w:r w:rsidRPr="004F24F4">
        <w:rPr>
          <w:rFonts w:cs="Arial"/>
        </w:rPr>
        <w:t>is an independent NGO that represents the interests of 80 million Europeans with disabilities. EDF is a unique platform which brings together representative organisations of persons with disabilities from across Europe. EDF is run by persons with disabilities and their families. We are a strong, united voice of persons with disabilities in Europe.</w:t>
      </w:r>
    </w:p>
    <w:sdt>
      <w:sdtPr>
        <w:rPr>
          <w:rFonts w:ascii="Arial" w:eastAsia="Times New Roman" w:hAnsi="Arial" w:cs="Times New Roman"/>
          <w:b w:val="0"/>
          <w:bCs w:val="0"/>
          <w:color w:val="auto"/>
          <w:sz w:val="24"/>
          <w:szCs w:val="24"/>
          <w:lang w:val="en-GB" w:eastAsia="en-US"/>
        </w:rPr>
        <w:id w:val="1648558737"/>
        <w:docPartObj>
          <w:docPartGallery w:val="Table of Contents"/>
          <w:docPartUnique/>
        </w:docPartObj>
      </w:sdtPr>
      <w:sdtEndPr>
        <w:rPr>
          <w:noProof/>
        </w:rPr>
      </w:sdtEndPr>
      <w:sdtContent>
        <w:p w14:paraId="5A060D41" w14:textId="77777777" w:rsidR="009E6A54" w:rsidRPr="004F24F4" w:rsidRDefault="009E6A54" w:rsidP="002A6A24">
          <w:pPr>
            <w:pStyle w:val="TOCHeading"/>
            <w:rPr>
              <w:rStyle w:val="Heading1Char"/>
              <w:b/>
              <w:lang w:val="en-GB"/>
            </w:rPr>
          </w:pPr>
          <w:r w:rsidRPr="004F24F4">
            <w:rPr>
              <w:rStyle w:val="Heading1Char"/>
              <w:b/>
              <w:lang w:val="en-GB"/>
            </w:rPr>
            <w:t>Contents</w:t>
          </w:r>
        </w:p>
        <w:p w14:paraId="35376296" w14:textId="77777777" w:rsidR="00B07050" w:rsidRDefault="009E6A54">
          <w:pPr>
            <w:pStyle w:val="TOC1"/>
            <w:tabs>
              <w:tab w:val="right" w:leader="dot" w:pos="9962"/>
            </w:tabs>
            <w:rPr>
              <w:rFonts w:asciiTheme="minorHAnsi" w:eastAsiaTheme="minorEastAsia" w:hAnsiTheme="minorHAnsi" w:cstheme="minorBidi"/>
              <w:noProof/>
              <w:sz w:val="22"/>
              <w:szCs w:val="22"/>
              <w:lang w:val="fr-BE" w:eastAsia="fr-BE"/>
            </w:rPr>
          </w:pPr>
          <w:r w:rsidRPr="004F24F4">
            <w:fldChar w:fldCharType="begin"/>
          </w:r>
          <w:r w:rsidRPr="004F24F4">
            <w:instrText xml:space="preserve"> TOC \o "1-5" \h \z \u </w:instrText>
          </w:r>
          <w:r w:rsidRPr="004F24F4">
            <w:fldChar w:fldCharType="separate"/>
          </w:r>
          <w:hyperlink w:anchor="_Toc509234776" w:history="1">
            <w:r w:rsidR="00B07050" w:rsidRPr="003B1BAE">
              <w:rPr>
                <w:rStyle w:val="Hyperlink"/>
                <w:noProof/>
              </w:rPr>
              <w:t>Introduction</w:t>
            </w:r>
            <w:r w:rsidR="00B07050">
              <w:rPr>
                <w:noProof/>
                <w:webHidden/>
              </w:rPr>
              <w:tab/>
            </w:r>
            <w:r w:rsidR="00B07050">
              <w:rPr>
                <w:noProof/>
                <w:webHidden/>
              </w:rPr>
              <w:fldChar w:fldCharType="begin"/>
            </w:r>
            <w:r w:rsidR="00B07050">
              <w:rPr>
                <w:noProof/>
                <w:webHidden/>
              </w:rPr>
              <w:instrText xml:space="preserve"> PAGEREF _Toc509234776 \h </w:instrText>
            </w:r>
            <w:r w:rsidR="00B07050">
              <w:rPr>
                <w:noProof/>
                <w:webHidden/>
              </w:rPr>
            </w:r>
            <w:r w:rsidR="00B07050">
              <w:rPr>
                <w:noProof/>
                <w:webHidden/>
              </w:rPr>
              <w:fldChar w:fldCharType="separate"/>
            </w:r>
            <w:r w:rsidR="00A4385D">
              <w:rPr>
                <w:noProof/>
                <w:webHidden/>
              </w:rPr>
              <w:t>3</w:t>
            </w:r>
            <w:r w:rsidR="00B07050">
              <w:rPr>
                <w:noProof/>
                <w:webHidden/>
              </w:rPr>
              <w:fldChar w:fldCharType="end"/>
            </w:r>
          </w:hyperlink>
        </w:p>
        <w:p w14:paraId="28CDE484" w14:textId="77777777" w:rsidR="00B07050" w:rsidRDefault="00B07050">
          <w:pPr>
            <w:pStyle w:val="TOC1"/>
            <w:tabs>
              <w:tab w:val="right" w:leader="dot" w:pos="9962"/>
            </w:tabs>
            <w:rPr>
              <w:rFonts w:asciiTheme="minorHAnsi" w:eastAsiaTheme="minorEastAsia" w:hAnsiTheme="minorHAnsi" w:cstheme="minorBidi"/>
              <w:noProof/>
              <w:sz w:val="22"/>
              <w:szCs w:val="22"/>
              <w:lang w:val="fr-BE" w:eastAsia="fr-BE"/>
            </w:rPr>
          </w:pPr>
          <w:hyperlink w:anchor="_Toc509234777" w:history="1">
            <w:r w:rsidRPr="003B1BAE">
              <w:rPr>
                <w:rStyle w:val="Hyperlink"/>
                <w:noProof/>
              </w:rPr>
              <w:t>Meetings and Events</w:t>
            </w:r>
            <w:r>
              <w:rPr>
                <w:noProof/>
                <w:webHidden/>
              </w:rPr>
              <w:tab/>
            </w:r>
            <w:r>
              <w:rPr>
                <w:noProof/>
                <w:webHidden/>
              </w:rPr>
              <w:fldChar w:fldCharType="begin"/>
            </w:r>
            <w:r>
              <w:rPr>
                <w:noProof/>
                <w:webHidden/>
              </w:rPr>
              <w:instrText xml:space="preserve"> PAGEREF _Toc509234777 \h </w:instrText>
            </w:r>
            <w:r>
              <w:rPr>
                <w:noProof/>
                <w:webHidden/>
              </w:rPr>
            </w:r>
            <w:r>
              <w:rPr>
                <w:noProof/>
                <w:webHidden/>
              </w:rPr>
              <w:fldChar w:fldCharType="separate"/>
            </w:r>
            <w:r w:rsidR="00A4385D">
              <w:rPr>
                <w:noProof/>
                <w:webHidden/>
              </w:rPr>
              <w:t>3</w:t>
            </w:r>
            <w:r>
              <w:rPr>
                <w:noProof/>
                <w:webHidden/>
              </w:rPr>
              <w:fldChar w:fldCharType="end"/>
            </w:r>
          </w:hyperlink>
        </w:p>
        <w:p w14:paraId="7DC4757D"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78"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Choice of location, venue and room set-up</w:t>
            </w:r>
            <w:r>
              <w:rPr>
                <w:noProof/>
                <w:webHidden/>
              </w:rPr>
              <w:tab/>
            </w:r>
            <w:r>
              <w:rPr>
                <w:noProof/>
                <w:webHidden/>
              </w:rPr>
              <w:fldChar w:fldCharType="begin"/>
            </w:r>
            <w:r>
              <w:rPr>
                <w:noProof/>
                <w:webHidden/>
              </w:rPr>
              <w:instrText xml:space="preserve"> PAGEREF _Toc509234778 \h </w:instrText>
            </w:r>
            <w:r>
              <w:rPr>
                <w:noProof/>
                <w:webHidden/>
              </w:rPr>
            </w:r>
            <w:r>
              <w:rPr>
                <w:noProof/>
                <w:webHidden/>
              </w:rPr>
              <w:fldChar w:fldCharType="separate"/>
            </w:r>
            <w:r w:rsidR="00A4385D">
              <w:rPr>
                <w:noProof/>
                <w:webHidden/>
              </w:rPr>
              <w:t>3</w:t>
            </w:r>
            <w:r>
              <w:rPr>
                <w:noProof/>
                <w:webHidden/>
              </w:rPr>
              <w:fldChar w:fldCharType="end"/>
            </w:r>
          </w:hyperlink>
        </w:p>
        <w:p w14:paraId="74DC3EEF"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79"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Advance planning</w:t>
            </w:r>
            <w:r>
              <w:rPr>
                <w:noProof/>
                <w:webHidden/>
              </w:rPr>
              <w:tab/>
            </w:r>
            <w:r>
              <w:rPr>
                <w:noProof/>
                <w:webHidden/>
              </w:rPr>
              <w:fldChar w:fldCharType="begin"/>
            </w:r>
            <w:r>
              <w:rPr>
                <w:noProof/>
                <w:webHidden/>
              </w:rPr>
              <w:instrText xml:space="preserve"> PAGEREF _Toc509234779 \h </w:instrText>
            </w:r>
            <w:r>
              <w:rPr>
                <w:noProof/>
                <w:webHidden/>
              </w:rPr>
            </w:r>
            <w:r>
              <w:rPr>
                <w:noProof/>
                <w:webHidden/>
              </w:rPr>
              <w:fldChar w:fldCharType="separate"/>
            </w:r>
            <w:r w:rsidR="00A4385D">
              <w:rPr>
                <w:noProof/>
                <w:webHidden/>
              </w:rPr>
              <w:t>4</w:t>
            </w:r>
            <w:r>
              <w:rPr>
                <w:noProof/>
                <w:webHidden/>
              </w:rPr>
              <w:fldChar w:fldCharType="end"/>
            </w:r>
          </w:hyperlink>
        </w:p>
        <w:p w14:paraId="406740D9"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80"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Services during the event or meeting</w:t>
            </w:r>
            <w:r>
              <w:rPr>
                <w:noProof/>
                <w:webHidden/>
              </w:rPr>
              <w:tab/>
            </w:r>
            <w:r>
              <w:rPr>
                <w:noProof/>
                <w:webHidden/>
              </w:rPr>
              <w:fldChar w:fldCharType="begin"/>
            </w:r>
            <w:r>
              <w:rPr>
                <w:noProof/>
                <w:webHidden/>
              </w:rPr>
              <w:instrText xml:space="preserve"> PAGEREF _Toc509234780 \h </w:instrText>
            </w:r>
            <w:r>
              <w:rPr>
                <w:noProof/>
                <w:webHidden/>
              </w:rPr>
            </w:r>
            <w:r>
              <w:rPr>
                <w:noProof/>
                <w:webHidden/>
              </w:rPr>
              <w:fldChar w:fldCharType="separate"/>
            </w:r>
            <w:r w:rsidR="00A4385D">
              <w:rPr>
                <w:noProof/>
                <w:webHidden/>
              </w:rPr>
              <w:t>4</w:t>
            </w:r>
            <w:r>
              <w:rPr>
                <w:noProof/>
                <w:webHidden/>
              </w:rPr>
              <w:fldChar w:fldCharType="end"/>
            </w:r>
          </w:hyperlink>
        </w:p>
        <w:p w14:paraId="542F9F92"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81"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Published Material</w:t>
            </w:r>
            <w:r>
              <w:rPr>
                <w:noProof/>
                <w:webHidden/>
              </w:rPr>
              <w:tab/>
            </w:r>
            <w:r>
              <w:rPr>
                <w:noProof/>
                <w:webHidden/>
              </w:rPr>
              <w:fldChar w:fldCharType="begin"/>
            </w:r>
            <w:r>
              <w:rPr>
                <w:noProof/>
                <w:webHidden/>
              </w:rPr>
              <w:instrText xml:space="preserve"> PAGEREF _Toc509234781 \h </w:instrText>
            </w:r>
            <w:r>
              <w:rPr>
                <w:noProof/>
                <w:webHidden/>
              </w:rPr>
            </w:r>
            <w:r>
              <w:rPr>
                <w:noProof/>
                <w:webHidden/>
              </w:rPr>
              <w:fldChar w:fldCharType="separate"/>
            </w:r>
            <w:r w:rsidR="00A4385D">
              <w:rPr>
                <w:noProof/>
                <w:webHidden/>
              </w:rPr>
              <w:t>5</w:t>
            </w:r>
            <w:r>
              <w:rPr>
                <w:noProof/>
                <w:webHidden/>
              </w:rPr>
              <w:fldChar w:fldCharType="end"/>
            </w:r>
          </w:hyperlink>
        </w:p>
        <w:p w14:paraId="42097C9B"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82"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Programme of the meeting/event</w:t>
            </w:r>
            <w:r>
              <w:rPr>
                <w:noProof/>
                <w:webHidden/>
              </w:rPr>
              <w:tab/>
            </w:r>
            <w:r>
              <w:rPr>
                <w:noProof/>
                <w:webHidden/>
              </w:rPr>
              <w:fldChar w:fldCharType="begin"/>
            </w:r>
            <w:r>
              <w:rPr>
                <w:noProof/>
                <w:webHidden/>
              </w:rPr>
              <w:instrText xml:space="preserve"> PAGEREF _Toc509234782 \h </w:instrText>
            </w:r>
            <w:r>
              <w:rPr>
                <w:noProof/>
                <w:webHidden/>
              </w:rPr>
            </w:r>
            <w:r>
              <w:rPr>
                <w:noProof/>
                <w:webHidden/>
              </w:rPr>
              <w:fldChar w:fldCharType="separate"/>
            </w:r>
            <w:r w:rsidR="00A4385D">
              <w:rPr>
                <w:noProof/>
                <w:webHidden/>
              </w:rPr>
              <w:t>5</w:t>
            </w:r>
            <w:r>
              <w:rPr>
                <w:noProof/>
                <w:webHidden/>
              </w:rPr>
              <w:fldChar w:fldCharType="end"/>
            </w:r>
          </w:hyperlink>
        </w:p>
        <w:p w14:paraId="00FE149D"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83"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Evaluation</w:t>
            </w:r>
            <w:r>
              <w:rPr>
                <w:noProof/>
                <w:webHidden/>
              </w:rPr>
              <w:tab/>
            </w:r>
            <w:r>
              <w:rPr>
                <w:noProof/>
                <w:webHidden/>
              </w:rPr>
              <w:fldChar w:fldCharType="begin"/>
            </w:r>
            <w:r>
              <w:rPr>
                <w:noProof/>
                <w:webHidden/>
              </w:rPr>
              <w:instrText xml:space="preserve"> PAGEREF _Toc509234783 \h </w:instrText>
            </w:r>
            <w:r>
              <w:rPr>
                <w:noProof/>
                <w:webHidden/>
              </w:rPr>
            </w:r>
            <w:r>
              <w:rPr>
                <w:noProof/>
                <w:webHidden/>
              </w:rPr>
              <w:fldChar w:fldCharType="separate"/>
            </w:r>
            <w:r w:rsidR="00A4385D">
              <w:rPr>
                <w:noProof/>
                <w:webHidden/>
              </w:rPr>
              <w:t>5</w:t>
            </w:r>
            <w:r>
              <w:rPr>
                <w:noProof/>
                <w:webHidden/>
              </w:rPr>
              <w:fldChar w:fldCharType="end"/>
            </w:r>
          </w:hyperlink>
        </w:p>
        <w:p w14:paraId="2E697765" w14:textId="77777777" w:rsidR="00B07050" w:rsidRDefault="00B07050">
          <w:pPr>
            <w:pStyle w:val="TOC1"/>
            <w:tabs>
              <w:tab w:val="right" w:leader="dot" w:pos="9962"/>
            </w:tabs>
            <w:rPr>
              <w:rFonts w:asciiTheme="minorHAnsi" w:eastAsiaTheme="minorEastAsia" w:hAnsiTheme="minorHAnsi" w:cstheme="minorBidi"/>
              <w:noProof/>
              <w:sz w:val="22"/>
              <w:szCs w:val="22"/>
              <w:lang w:val="fr-BE" w:eastAsia="fr-BE"/>
            </w:rPr>
          </w:pPr>
          <w:hyperlink w:anchor="_Toc509234784" w:history="1">
            <w:r w:rsidRPr="003B1BAE">
              <w:rPr>
                <w:rStyle w:val="Hyperlink"/>
                <w:noProof/>
              </w:rPr>
              <w:t>Internal and External Communication</w:t>
            </w:r>
            <w:r>
              <w:rPr>
                <w:noProof/>
                <w:webHidden/>
              </w:rPr>
              <w:tab/>
            </w:r>
            <w:r>
              <w:rPr>
                <w:noProof/>
                <w:webHidden/>
              </w:rPr>
              <w:fldChar w:fldCharType="begin"/>
            </w:r>
            <w:r>
              <w:rPr>
                <w:noProof/>
                <w:webHidden/>
              </w:rPr>
              <w:instrText xml:space="preserve"> PAGEREF _Toc509234784 \h </w:instrText>
            </w:r>
            <w:r>
              <w:rPr>
                <w:noProof/>
                <w:webHidden/>
              </w:rPr>
            </w:r>
            <w:r>
              <w:rPr>
                <w:noProof/>
                <w:webHidden/>
              </w:rPr>
              <w:fldChar w:fldCharType="separate"/>
            </w:r>
            <w:r w:rsidR="00A4385D">
              <w:rPr>
                <w:noProof/>
                <w:webHidden/>
              </w:rPr>
              <w:t>6</w:t>
            </w:r>
            <w:r>
              <w:rPr>
                <w:noProof/>
                <w:webHidden/>
              </w:rPr>
              <w:fldChar w:fldCharType="end"/>
            </w:r>
          </w:hyperlink>
        </w:p>
        <w:p w14:paraId="1F16258D"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85"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Budgeting for Accessibility</w:t>
            </w:r>
            <w:r>
              <w:rPr>
                <w:noProof/>
                <w:webHidden/>
              </w:rPr>
              <w:tab/>
            </w:r>
            <w:r>
              <w:rPr>
                <w:noProof/>
                <w:webHidden/>
              </w:rPr>
              <w:fldChar w:fldCharType="begin"/>
            </w:r>
            <w:r>
              <w:rPr>
                <w:noProof/>
                <w:webHidden/>
              </w:rPr>
              <w:instrText xml:space="preserve"> PAGEREF _Toc509234785 \h </w:instrText>
            </w:r>
            <w:r>
              <w:rPr>
                <w:noProof/>
                <w:webHidden/>
              </w:rPr>
            </w:r>
            <w:r>
              <w:rPr>
                <w:noProof/>
                <w:webHidden/>
              </w:rPr>
              <w:fldChar w:fldCharType="separate"/>
            </w:r>
            <w:r w:rsidR="00A4385D">
              <w:rPr>
                <w:noProof/>
                <w:webHidden/>
              </w:rPr>
              <w:t>6</w:t>
            </w:r>
            <w:r>
              <w:rPr>
                <w:noProof/>
                <w:webHidden/>
              </w:rPr>
              <w:fldChar w:fldCharType="end"/>
            </w:r>
          </w:hyperlink>
        </w:p>
        <w:p w14:paraId="2FAB589E"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86"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Capacity Building</w:t>
            </w:r>
            <w:r>
              <w:rPr>
                <w:noProof/>
                <w:webHidden/>
              </w:rPr>
              <w:tab/>
            </w:r>
            <w:r>
              <w:rPr>
                <w:noProof/>
                <w:webHidden/>
              </w:rPr>
              <w:fldChar w:fldCharType="begin"/>
            </w:r>
            <w:r>
              <w:rPr>
                <w:noProof/>
                <w:webHidden/>
              </w:rPr>
              <w:instrText xml:space="preserve"> PAGEREF _Toc509234786 \h </w:instrText>
            </w:r>
            <w:r>
              <w:rPr>
                <w:noProof/>
                <w:webHidden/>
              </w:rPr>
            </w:r>
            <w:r>
              <w:rPr>
                <w:noProof/>
                <w:webHidden/>
              </w:rPr>
              <w:fldChar w:fldCharType="separate"/>
            </w:r>
            <w:r w:rsidR="00A4385D">
              <w:rPr>
                <w:noProof/>
                <w:webHidden/>
              </w:rPr>
              <w:t>6</w:t>
            </w:r>
            <w:r>
              <w:rPr>
                <w:noProof/>
                <w:webHidden/>
              </w:rPr>
              <w:fldChar w:fldCharType="end"/>
            </w:r>
          </w:hyperlink>
        </w:p>
        <w:p w14:paraId="5B73850B"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87"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Evaluation and Feedback</w:t>
            </w:r>
            <w:r>
              <w:rPr>
                <w:noProof/>
                <w:webHidden/>
              </w:rPr>
              <w:tab/>
            </w:r>
            <w:r>
              <w:rPr>
                <w:noProof/>
                <w:webHidden/>
              </w:rPr>
              <w:fldChar w:fldCharType="begin"/>
            </w:r>
            <w:r>
              <w:rPr>
                <w:noProof/>
                <w:webHidden/>
              </w:rPr>
              <w:instrText xml:space="preserve"> PAGEREF _Toc509234787 \h </w:instrText>
            </w:r>
            <w:r>
              <w:rPr>
                <w:noProof/>
                <w:webHidden/>
              </w:rPr>
            </w:r>
            <w:r>
              <w:rPr>
                <w:noProof/>
                <w:webHidden/>
              </w:rPr>
              <w:fldChar w:fldCharType="separate"/>
            </w:r>
            <w:r w:rsidR="00A4385D">
              <w:rPr>
                <w:noProof/>
                <w:webHidden/>
              </w:rPr>
              <w:t>6</w:t>
            </w:r>
            <w:r>
              <w:rPr>
                <w:noProof/>
                <w:webHidden/>
              </w:rPr>
              <w:fldChar w:fldCharType="end"/>
            </w:r>
          </w:hyperlink>
        </w:p>
        <w:p w14:paraId="79C3DECE" w14:textId="77777777" w:rsidR="00B07050" w:rsidRDefault="00B07050">
          <w:pPr>
            <w:pStyle w:val="TOC1"/>
            <w:tabs>
              <w:tab w:val="right" w:leader="dot" w:pos="9962"/>
            </w:tabs>
            <w:rPr>
              <w:rFonts w:asciiTheme="minorHAnsi" w:eastAsiaTheme="minorEastAsia" w:hAnsiTheme="minorHAnsi" w:cstheme="minorBidi"/>
              <w:noProof/>
              <w:sz w:val="22"/>
              <w:szCs w:val="22"/>
              <w:lang w:val="fr-BE" w:eastAsia="fr-BE"/>
            </w:rPr>
          </w:pPr>
          <w:hyperlink w:anchor="_Toc509234788" w:history="1">
            <w:r w:rsidRPr="003B1BAE">
              <w:rPr>
                <w:rStyle w:val="Hyperlink"/>
                <w:noProof/>
              </w:rPr>
              <w:t>Annex 1: Glossary of Terms</w:t>
            </w:r>
            <w:r>
              <w:rPr>
                <w:noProof/>
                <w:webHidden/>
              </w:rPr>
              <w:tab/>
            </w:r>
            <w:r>
              <w:rPr>
                <w:noProof/>
                <w:webHidden/>
              </w:rPr>
              <w:fldChar w:fldCharType="begin"/>
            </w:r>
            <w:r>
              <w:rPr>
                <w:noProof/>
                <w:webHidden/>
              </w:rPr>
              <w:instrText xml:space="preserve"> PAGEREF _Toc509234788 \h </w:instrText>
            </w:r>
            <w:r>
              <w:rPr>
                <w:noProof/>
                <w:webHidden/>
              </w:rPr>
            </w:r>
            <w:r>
              <w:rPr>
                <w:noProof/>
                <w:webHidden/>
              </w:rPr>
              <w:fldChar w:fldCharType="separate"/>
            </w:r>
            <w:r w:rsidR="00A4385D">
              <w:rPr>
                <w:noProof/>
                <w:webHidden/>
              </w:rPr>
              <w:t>7</w:t>
            </w:r>
            <w:r>
              <w:rPr>
                <w:noProof/>
                <w:webHidden/>
              </w:rPr>
              <w:fldChar w:fldCharType="end"/>
            </w:r>
          </w:hyperlink>
        </w:p>
        <w:p w14:paraId="6A478B41" w14:textId="77777777" w:rsidR="00B07050" w:rsidRDefault="00B07050">
          <w:pPr>
            <w:pStyle w:val="TOC1"/>
            <w:tabs>
              <w:tab w:val="right" w:leader="dot" w:pos="9962"/>
            </w:tabs>
            <w:rPr>
              <w:rFonts w:asciiTheme="minorHAnsi" w:eastAsiaTheme="minorEastAsia" w:hAnsiTheme="minorHAnsi" w:cstheme="minorBidi"/>
              <w:noProof/>
              <w:sz w:val="22"/>
              <w:szCs w:val="22"/>
              <w:lang w:val="fr-BE" w:eastAsia="fr-BE"/>
            </w:rPr>
          </w:pPr>
          <w:hyperlink w:anchor="_Toc509234789" w:history="1">
            <w:r w:rsidRPr="003B1BAE">
              <w:rPr>
                <w:rStyle w:val="Hyperlink"/>
                <w:noProof/>
              </w:rPr>
              <w:t>Annex 2: List of Accessibility Resources for Meetings</w:t>
            </w:r>
            <w:r>
              <w:rPr>
                <w:noProof/>
                <w:webHidden/>
              </w:rPr>
              <w:tab/>
            </w:r>
            <w:r>
              <w:rPr>
                <w:noProof/>
                <w:webHidden/>
              </w:rPr>
              <w:fldChar w:fldCharType="begin"/>
            </w:r>
            <w:r>
              <w:rPr>
                <w:noProof/>
                <w:webHidden/>
              </w:rPr>
              <w:instrText xml:space="preserve"> PAGEREF _Toc509234789 \h </w:instrText>
            </w:r>
            <w:r>
              <w:rPr>
                <w:noProof/>
                <w:webHidden/>
              </w:rPr>
            </w:r>
            <w:r>
              <w:rPr>
                <w:noProof/>
                <w:webHidden/>
              </w:rPr>
              <w:fldChar w:fldCharType="separate"/>
            </w:r>
            <w:r w:rsidR="00A4385D">
              <w:rPr>
                <w:noProof/>
                <w:webHidden/>
              </w:rPr>
              <w:t>9</w:t>
            </w:r>
            <w:r>
              <w:rPr>
                <w:noProof/>
                <w:webHidden/>
              </w:rPr>
              <w:fldChar w:fldCharType="end"/>
            </w:r>
          </w:hyperlink>
        </w:p>
        <w:p w14:paraId="55B637B8"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90" w:history="1">
            <w:r w:rsidRPr="003B1BAE">
              <w:rPr>
                <w:rStyle w:val="Hyperlink"/>
                <w:rFonts w:ascii="Symbol" w:hAnsi="Symbol"/>
                <w:noProof/>
                <w:lang w:val="en-US"/>
              </w:rPr>
              <w:t></w:t>
            </w:r>
            <w:r>
              <w:rPr>
                <w:rFonts w:asciiTheme="minorHAnsi" w:eastAsiaTheme="minorEastAsia" w:hAnsiTheme="minorHAnsi" w:cstheme="minorBidi"/>
                <w:noProof/>
                <w:sz w:val="22"/>
                <w:szCs w:val="22"/>
                <w:lang w:val="fr-BE" w:eastAsia="fr-BE"/>
              </w:rPr>
              <w:tab/>
            </w:r>
            <w:r w:rsidRPr="003B1BAE">
              <w:rPr>
                <w:rStyle w:val="Hyperlink"/>
                <w:noProof/>
                <w:lang w:val="en-US"/>
              </w:rPr>
              <w:t>Resources for accessibility for people with intellectual disability</w:t>
            </w:r>
            <w:r>
              <w:rPr>
                <w:noProof/>
                <w:webHidden/>
              </w:rPr>
              <w:tab/>
            </w:r>
            <w:r>
              <w:rPr>
                <w:noProof/>
                <w:webHidden/>
              </w:rPr>
              <w:fldChar w:fldCharType="begin"/>
            </w:r>
            <w:r>
              <w:rPr>
                <w:noProof/>
                <w:webHidden/>
              </w:rPr>
              <w:instrText xml:space="preserve"> PAGEREF _Toc509234790 \h </w:instrText>
            </w:r>
            <w:r>
              <w:rPr>
                <w:noProof/>
                <w:webHidden/>
              </w:rPr>
            </w:r>
            <w:r>
              <w:rPr>
                <w:noProof/>
                <w:webHidden/>
              </w:rPr>
              <w:fldChar w:fldCharType="separate"/>
            </w:r>
            <w:r w:rsidR="00A4385D">
              <w:rPr>
                <w:noProof/>
                <w:webHidden/>
              </w:rPr>
              <w:t>9</w:t>
            </w:r>
            <w:r>
              <w:rPr>
                <w:noProof/>
                <w:webHidden/>
              </w:rPr>
              <w:fldChar w:fldCharType="end"/>
            </w:r>
          </w:hyperlink>
        </w:p>
        <w:p w14:paraId="4A847864"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91"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Sign Language Interpretation</w:t>
            </w:r>
            <w:r>
              <w:rPr>
                <w:noProof/>
                <w:webHidden/>
              </w:rPr>
              <w:tab/>
            </w:r>
            <w:r>
              <w:rPr>
                <w:noProof/>
                <w:webHidden/>
              </w:rPr>
              <w:fldChar w:fldCharType="begin"/>
            </w:r>
            <w:r>
              <w:rPr>
                <w:noProof/>
                <w:webHidden/>
              </w:rPr>
              <w:instrText xml:space="preserve"> PAGEREF _Toc509234791 \h </w:instrText>
            </w:r>
            <w:r>
              <w:rPr>
                <w:noProof/>
                <w:webHidden/>
              </w:rPr>
            </w:r>
            <w:r>
              <w:rPr>
                <w:noProof/>
                <w:webHidden/>
              </w:rPr>
              <w:fldChar w:fldCharType="separate"/>
            </w:r>
            <w:r w:rsidR="00A4385D">
              <w:rPr>
                <w:noProof/>
                <w:webHidden/>
              </w:rPr>
              <w:t>9</w:t>
            </w:r>
            <w:r>
              <w:rPr>
                <w:noProof/>
                <w:webHidden/>
              </w:rPr>
              <w:fldChar w:fldCharType="end"/>
            </w:r>
          </w:hyperlink>
        </w:p>
        <w:p w14:paraId="570B7968"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92" w:history="1">
            <w:r w:rsidRPr="003B1BAE">
              <w:rPr>
                <w:rStyle w:val="Hyperlink"/>
                <w:rFonts w:ascii="Symbol" w:hAnsi="Symbol"/>
                <w:noProof/>
                <w:lang w:val="en-IE" w:eastAsia="fr-BE"/>
              </w:rPr>
              <w:t></w:t>
            </w:r>
            <w:r>
              <w:rPr>
                <w:rFonts w:asciiTheme="minorHAnsi" w:eastAsiaTheme="minorEastAsia" w:hAnsiTheme="minorHAnsi" w:cstheme="minorBidi"/>
                <w:noProof/>
                <w:sz w:val="22"/>
                <w:szCs w:val="22"/>
                <w:lang w:val="fr-BE" w:eastAsia="fr-BE"/>
              </w:rPr>
              <w:tab/>
            </w:r>
            <w:r w:rsidRPr="003B1BAE">
              <w:rPr>
                <w:rStyle w:val="Hyperlink"/>
                <w:noProof/>
                <w:lang w:val="en-IE" w:eastAsia="fr-BE"/>
              </w:rPr>
              <w:t>Captioning CART service providers</w:t>
            </w:r>
            <w:r>
              <w:rPr>
                <w:noProof/>
                <w:webHidden/>
              </w:rPr>
              <w:tab/>
            </w:r>
            <w:r>
              <w:rPr>
                <w:noProof/>
                <w:webHidden/>
              </w:rPr>
              <w:fldChar w:fldCharType="begin"/>
            </w:r>
            <w:r>
              <w:rPr>
                <w:noProof/>
                <w:webHidden/>
              </w:rPr>
              <w:instrText xml:space="preserve"> PAGEREF _Toc509234792 \h </w:instrText>
            </w:r>
            <w:r>
              <w:rPr>
                <w:noProof/>
                <w:webHidden/>
              </w:rPr>
            </w:r>
            <w:r>
              <w:rPr>
                <w:noProof/>
                <w:webHidden/>
              </w:rPr>
              <w:fldChar w:fldCharType="separate"/>
            </w:r>
            <w:r w:rsidR="00A4385D">
              <w:rPr>
                <w:noProof/>
                <w:webHidden/>
              </w:rPr>
              <w:t>10</w:t>
            </w:r>
            <w:r>
              <w:rPr>
                <w:noProof/>
                <w:webHidden/>
              </w:rPr>
              <w:fldChar w:fldCharType="end"/>
            </w:r>
          </w:hyperlink>
        </w:p>
        <w:p w14:paraId="6E3D65E4"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93"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Accessible Transport- Brussels</w:t>
            </w:r>
            <w:r>
              <w:rPr>
                <w:noProof/>
                <w:webHidden/>
              </w:rPr>
              <w:tab/>
            </w:r>
            <w:r>
              <w:rPr>
                <w:noProof/>
                <w:webHidden/>
              </w:rPr>
              <w:fldChar w:fldCharType="begin"/>
            </w:r>
            <w:r>
              <w:rPr>
                <w:noProof/>
                <w:webHidden/>
              </w:rPr>
              <w:instrText xml:space="preserve"> PAGEREF _Toc509234793 \h </w:instrText>
            </w:r>
            <w:r>
              <w:rPr>
                <w:noProof/>
                <w:webHidden/>
              </w:rPr>
            </w:r>
            <w:r>
              <w:rPr>
                <w:noProof/>
                <w:webHidden/>
              </w:rPr>
              <w:fldChar w:fldCharType="separate"/>
            </w:r>
            <w:r w:rsidR="00A4385D">
              <w:rPr>
                <w:noProof/>
                <w:webHidden/>
              </w:rPr>
              <w:t>10</w:t>
            </w:r>
            <w:r>
              <w:rPr>
                <w:noProof/>
                <w:webHidden/>
              </w:rPr>
              <w:fldChar w:fldCharType="end"/>
            </w:r>
          </w:hyperlink>
        </w:p>
        <w:p w14:paraId="447AD73C" w14:textId="77777777" w:rsidR="00B07050" w:rsidRDefault="00B07050">
          <w:pPr>
            <w:pStyle w:val="TOC2"/>
            <w:tabs>
              <w:tab w:val="left" w:pos="660"/>
              <w:tab w:val="right" w:leader="dot" w:pos="9962"/>
            </w:tabs>
            <w:rPr>
              <w:rFonts w:asciiTheme="minorHAnsi" w:eastAsiaTheme="minorEastAsia" w:hAnsiTheme="minorHAnsi" w:cstheme="minorBidi"/>
              <w:noProof/>
              <w:sz w:val="22"/>
              <w:szCs w:val="22"/>
              <w:lang w:val="fr-BE" w:eastAsia="fr-BE"/>
            </w:rPr>
          </w:pPr>
          <w:hyperlink w:anchor="_Toc509234794" w:history="1">
            <w:r w:rsidRPr="003B1BAE">
              <w:rPr>
                <w:rStyle w:val="Hyperlink"/>
                <w:rFonts w:ascii="Symbol" w:hAnsi="Symbol"/>
                <w:noProof/>
              </w:rPr>
              <w:t></w:t>
            </w:r>
            <w:r>
              <w:rPr>
                <w:rFonts w:asciiTheme="minorHAnsi" w:eastAsiaTheme="minorEastAsia" w:hAnsiTheme="minorHAnsi" w:cstheme="minorBidi"/>
                <w:noProof/>
                <w:sz w:val="22"/>
                <w:szCs w:val="22"/>
                <w:lang w:val="fr-BE" w:eastAsia="fr-BE"/>
              </w:rPr>
              <w:tab/>
            </w:r>
            <w:r w:rsidRPr="003B1BAE">
              <w:rPr>
                <w:rStyle w:val="Hyperlink"/>
                <w:noProof/>
              </w:rPr>
              <w:t>Wheelchair Rental- Brussels</w:t>
            </w:r>
            <w:r>
              <w:rPr>
                <w:noProof/>
                <w:webHidden/>
              </w:rPr>
              <w:tab/>
            </w:r>
            <w:r>
              <w:rPr>
                <w:noProof/>
                <w:webHidden/>
              </w:rPr>
              <w:fldChar w:fldCharType="begin"/>
            </w:r>
            <w:r>
              <w:rPr>
                <w:noProof/>
                <w:webHidden/>
              </w:rPr>
              <w:instrText xml:space="preserve"> PAGEREF _Toc509234794 \h </w:instrText>
            </w:r>
            <w:r>
              <w:rPr>
                <w:noProof/>
                <w:webHidden/>
              </w:rPr>
            </w:r>
            <w:r>
              <w:rPr>
                <w:noProof/>
                <w:webHidden/>
              </w:rPr>
              <w:fldChar w:fldCharType="separate"/>
            </w:r>
            <w:r w:rsidR="00A4385D">
              <w:rPr>
                <w:noProof/>
                <w:webHidden/>
              </w:rPr>
              <w:t>10</w:t>
            </w:r>
            <w:r>
              <w:rPr>
                <w:noProof/>
                <w:webHidden/>
              </w:rPr>
              <w:fldChar w:fldCharType="end"/>
            </w:r>
          </w:hyperlink>
        </w:p>
        <w:p w14:paraId="379FF8EE" w14:textId="77777777" w:rsidR="00B07050" w:rsidRDefault="00B07050">
          <w:pPr>
            <w:pStyle w:val="TOC1"/>
            <w:tabs>
              <w:tab w:val="right" w:leader="dot" w:pos="9962"/>
            </w:tabs>
            <w:rPr>
              <w:rFonts w:asciiTheme="minorHAnsi" w:eastAsiaTheme="minorEastAsia" w:hAnsiTheme="minorHAnsi" w:cstheme="minorBidi"/>
              <w:noProof/>
              <w:sz w:val="22"/>
              <w:szCs w:val="22"/>
              <w:lang w:val="fr-BE" w:eastAsia="fr-BE"/>
            </w:rPr>
          </w:pPr>
          <w:hyperlink w:anchor="_Toc509234795" w:history="1">
            <w:r w:rsidRPr="003B1BAE">
              <w:rPr>
                <w:rStyle w:val="Hyperlink"/>
                <w:noProof/>
              </w:rPr>
              <w:t>Annex 3: Reading list for further information</w:t>
            </w:r>
            <w:r>
              <w:rPr>
                <w:noProof/>
                <w:webHidden/>
              </w:rPr>
              <w:tab/>
            </w:r>
            <w:r>
              <w:rPr>
                <w:noProof/>
                <w:webHidden/>
              </w:rPr>
              <w:fldChar w:fldCharType="begin"/>
            </w:r>
            <w:r>
              <w:rPr>
                <w:noProof/>
                <w:webHidden/>
              </w:rPr>
              <w:instrText xml:space="preserve"> PAGEREF _Toc509234795 \h </w:instrText>
            </w:r>
            <w:r>
              <w:rPr>
                <w:noProof/>
                <w:webHidden/>
              </w:rPr>
            </w:r>
            <w:r>
              <w:rPr>
                <w:noProof/>
                <w:webHidden/>
              </w:rPr>
              <w:fldChar w:fldCharType="separate"/>
            </w:r>
            <w:r w:rsidR="00A4385D">
              <w:rPr>
                <w:noProof/>
                <w:webHidden/>
              </w:rPr>
              <w:t>10</w:t>
            </w:r>
            <w:r>
              <w:rPr>
                <w:noProof/>
                <w:webHidden/>
              </w:rPr>
              <w:fldChar w:fldCharType="end"/>
            </w:r>
          </w:hyperlink>
        </w:p>
        <w:p w14:paraId="0F1D9E07" w14:textId="77777777" w:rsidR="00B07050" w:rsidRDefault="00B07050">
          <w:pPr>
            <w:pStyle w:val="TOC1"/>
            <w:tabs>
              <w:tab w:val="right" w:leader="dot" w:pos="9962"/>
            </w:tabs>
            <w:rPr>
              <w:rFonts w:asciiTheme="minorHAnsi" w:eastAsiaTheme="minorEastAsia" w:hAnsiTheme="minorHAnsi" w:cstheme="minorBidi"/>
              <w:noProof/>
              <w:sz w:val="22"/>
              <w:szCs w:val="22"/>
              <w:lang w:val="fr-BE" w:eastAsia="fr-BE"/>
            </w:rPr>
          </w:pPr>
          <w:hyperlink w:anchor="_Toc509234796" w:history="1">
            <w:r w:rsidRPr="003B1BAE">
              <w:rPr>
                <w:rStyle w:val="Hyperlink"/>
                <w:noProof/>
              </w:rPr>
              <w:t>Contact person at the EDF secretariat:</w:t>
            </w:r>
            <w:r>
              <w:rPr>
                <w:noProof/>
                <w:webHidden/>
              </w:rPr>
              <w:tab/>
            </w:r>
            <w:r>
              <w:rPr>
                <w:noProof/>
                <w:webHidden/>
              </w:rPr>
              <w:fldChar w:fldCharType="begin"/>
            </w:r>
            <w:r>
              <w:rPr>
                <w:noProof/>
                <w:webHidden/>
              </w:rPr>
              <w:instrText xml:space="preserve"> PAGEREF _Toc509234796 \h </w:instrText>
            </w:r>
            <w:r>
              <w:rPr>
                <w:noProof/>
                <w:webHidden/>
              </w:rPr>
            </w:r>
            <w:r>
              <w:rPr>
                <w:noProof/>
                <w:webHidden/>
              </w:rPr>
              <w:fldChar w:fldCharType="separate"/>
            </w:r>
            <w:r w:rsidR="00A4385D">
              <w:rPr>
                <w:noProof/>
                <w:webHidden/>
              </w:rPr>
              <w:t>11</w:t>
            </w:r>
            <w:r>
              <w:rPr>
                <w:noProof/>
                <w:webHidden/>
              </w:rPr>
              <w:fldChar w:fldCharType="end"/>
            </w:r>
          </w:hyperlink>
        </w:p>
        <w:p w14:paraId="7E4424AB" w14:textId="77777777" w:rsidR="009E6A54" w:rsidRPr="00E63C44" w:rsidRDefault="009E6A54" w:rsidP="00903E49">
          <w:r w:rsidRPr="004F24F4">
            <w:fldChar w:fldCharType="end"/>
          </w:r>
        </w:p>
      </w:sdtContent>
    </w:sdt>
    <w:p w14:paraId="173FA1D2" w14:textId="77777777" w:rsidR="00AD1A0C" w:rsidRPr="00F8057C" w:rsidRDefault="00F81D24" w:rsidP="00F8057C">
      <w:pPr>
        <w:rPr>
          <w:rFonts w:cs="Arial"/>
        </w:rPr>
      </w:pPr>
      <w:r w:rsidRPr="00786DAF">
        <w:rPr>
          <w:rFonts w:cs="Arial"/>
        </w:rPr>
        <w:br w:type="page"/>
      </w:r>
      <w:bookmarkStart w:id="0" w:name="_Toc509234776"/>
      <w:r w:rsidR="00F8057C">
        <w:rPr>
          <w:rStyle w:val="Heading1Char"/>
        </w:rPr>
        <w:lastRenderedPageBreak/>
        <w:t>Introduc</w:t>
      </w:r>
      <w:r w:rsidR="00FF1DD5" w:rsidRPr="00B95F88">
        <w:rPr>
          <w:rStyle w:val="Heading1Char"/>
        </w:rPr>
        <w:t>tion</w:t>
      </w:r>
      <w:bookmarkEnd w:id="0"/>
    </w:p>
    <w:p w14:paraId="7F2FA5C4" w14:textId="77777777" w:rsidR="00D53884" w:rsidRPr="004F24F4" w:rsidRDefault="00D53884" w:rsidP="00F156E9">
      <w:pPr>
        <w:spacing w:line="276" w:lineRule="auto"/>
      </w:pPr>
    </w:p>
    <w:p w14:paraId="61F73E0C" w14:textId="77777777" w:rsidR="00723C91" w:rsidRDefault="00723C91" w:rsidP="00723C91">
      <w:pPr>
        <w:rPr>
          <w:rFonts w:cs="Arial"/>
        </w:rPr>
      </w:pPr>
      <w:r w:rsidRPr="00D32773">
        <w:rPr>
          <w:rFonts w:cs="Arial"/>
        </w:rPr>
        <w:t xml:space="preserve">This policy is a guide for EDF and our members and partners on accessibility and reasonable accommodation for persons with disabilities </w:t>
      </w:r>
      <w:r>
        <w:rPr>
          <w:rFonts w:cs="Arial"/>
        </w:rPr>
        <w:t>at EDF meetings and events</w:t>
      </w:r>
      <w:r w:rsidRPr="00D32773">
        <w:rPr>
          <w:rFonts w:cs="Arial"/>
        </w:rPr>
        <w:t xml:space="preserve">. It gives </w:t>
      </w:r>
      <w:r>
        <w:rPr>
          <w:rFonts w:cs="Arial"/>
        </w:rPr>
        <w:t>a</w:t>
      </w:r>
      <w:r w:rsidRPr="00D32773">
        <w:rPr>
          <w:rFonts w:cs="Arial"/>
        </w:rPr>
        <w:t>n outline of what EDF aspires to do to ensure we are accessible and inclusive</w:t>
      </w:r>
      <w:r>
        <w:rPr>
          <w:rFonts w:cs="Arial"/>
        </w:rPr>
        <w:t>.</w:t>
      </w:r>
      <w:r w:rsidRPr="00D32773">
        <w:rPr>
          <w:rFonts w:cs="Arial"/>
        </w:rPr>
        <w:t xml:space="preserve"> </w:t>
      </w:r>
      <w:r>
        <w:rPr>
          <w:rFonts w:cs="Arial"/>
        </w:rPr>
        <w:t>W</w:t>
      </w:r>
      <w:r w:rsidRPr="00D32773">
        <w:rPr>
          <w:rFonts w:cs="Arial"/>
        </w:rPr>
        <w:t xml:space="preserve">hile ensuring that events </w:t>
      </w:r>
      <w:r>
        <w:rPr>
          <w:rFonts w:cs="Arial"/>
        </w:rPr>
        <w:t xml:space="preserve">and meetings </w:t>
      </w:r>
      <w:r w:rsidRPr="00D32773">
        <w:rPr>
          <w:rFonts w:cs="Arial"/>
        </w:rPr>
        <w:t>are financially manageable</w:t>
      </w:r>
      <w:r>
        <w:rPr>
          <w:rFonts w:cs="Arial"/>
        </w:rPr>
        <w:t>,</w:t>
      </w:r>
      <w:r w:rsidRPr="00D32773">
        <w:rPr>
          <w:rFonts w:cs="Arial"/>
        </w:rPr>
        <w:t xml:space="preserve"> </w:t>
      </w:r>
      <w:r>
        <w:rPr>
          <w:rFonts w:cs="Arial"/>
        </w:rPr>
        <w:t xml:space="preserve">we strive to </w:t>
      </w:r>
      <w:r w:rsidRPr="00D32773">
        <w:rPr>
          <w:rFonts w:cs="Arial"/>
        </w:rPr>
        <w:t>provid</w:t>
      </w:r>
      <w:r>
        <w:rPr>
          <w:rFonts w:cs="Arial"/>
        </w:rPr>
        <w:t>e</w:t>
      </w:r>
      <w:r w:rsidRPr="00D32773">
        <w:rPr>
          <w:rFonts w:cs="Arial"/>
        </w:rPr>
        <w:t xml:space="preserve"> working practices, events, communication and meetings which all persons with disabilities can </w:t>
      </w:r>
      <w:r>
        <w:rPr>
          <w:rFonts w:cs="Arial"/>
        </w:rPr>
        <w:t xml:space="preserve">effectively </w:t>
      </w:r>
      <w:r w:rsidRPr="00D32773">
        <w:rPr>
          <w:rFonts w:cs="Arial"/>
        </w:rPr>
        <w:t>participate in</w:t>
      </w:r>
      <w:r>
        <w:rPr>
          <w:rFonts w:cs="Arial"/>
        </w:rPr>
        <w:t>.</w:t>
      </w:r>
      <w:r w:rsidRPr="00D32773">
        <w:rPr>
          <w:rFonts w:cs="Arial"/>
        </w:rPr>
        <w:t xml:space="preserve"> It is not designed to be an extensive technical guide</w:t>
      </w:r>
      <w:r>
        <w:rPr>
          <w:rFonts w:cs="Arial"/>
        </w:rPr>
        <w:t xml:space="preserve"> on accessibility</w:t>
      </w:r>
      <w:r w:rsidRPr="00D32773">
        <w:rPr>
          <w:rFonts w:cs="Arial"/>
        </w:rPr>
        <w:t xml:space="preserve">. It should serve as a guide for EDF partners when we jointly organise events. </w:t>
      </w:r>
      <w:r>
        <w:rPr>
          <w:rFonts w:cs="Arial"/>
        </w:rPr>
        <w:t xml:space="preserve"> </w:t>
      </w:r>
    </w:p>
    <w:p w14:paraId="65143749" w14:textId="77777777" w:rsidR="00723C91" w:rsidRDefault="00723C91" w:rsidP="00723C91">
      <w:pPr>
        <w:rPr>
          <w:rFonts w:cs="Arial"/>
        </w:rPr>
      </w:pPr>
    </w:p>
    <w:p w14:paraId="5399DF0F" w14:textId="77777777" w:rsidR="00AA5980" w:rsidRPr="00723C91" w:rsidRDefault="00723C91" w:rsidP="00723C91">
      <w:pPr>
        <w:rPr>
          <w:rFonts w:cs="Arial"/>
        </w:rPr>
      </w:pPr>
      <w:r w:rsidRPr="00D32773">
        <w:rPr>
          <w:rFonts w:cs="Arial"/>
        </w:rPr>
        <w:t>We intend to continuously</w:t>
      </w:r>
      <w:r>
        <w:rPr>
          <w:rFonts w:cs="Arial"/>
        </w:rPr>
        <w:t xml:space="preserve"> improve this policy over time, making use of improved services and accessible new technologies when they become available. </w:t>
      </w:r>
    </w:p>
    <w:p w14:paraId="510F1FBC" w14:textId="77777777" w:rsidR="005535F6" w:rsidRDefault="005535F6" w:rsidP="002A6A24">
      <w:pPr>
        <w:pStyle w:val="Heading1"/>
      </w:pPr>
      <w:bookmarkStart w:id="1" w:name="_Toc509234777"/>
      <w:r>
        <w:t>Meetings and Events</w:t>
      </w:r>
      <w:bookmarkEnd w:id="1"/>
      <w:r>
        <w:t xml:space="preserve"> </w:t>
      </w:r>
    </w:p>
    <w:p w14:paraId="4C414E9B" w14:textId="77777777" w:rsidR="00B37124" w:rsidRPr="00B37124" w:rsidRDefault="00B37124" w:rsidP="00B37124"/>
    <w:p w14:paraId="00716BF3" w14:textId="77777777" w:rsidR="005535F6" w:rsidRDefault="005535F6" w:rsidP="005535F6">
      <w:pPr>
        <w:rPr>
          <w:rFonts w:cs="Arial"/>
        </w:rPr>
      </w:pPr>
      <w:bookmarkStart w:id="2" w:name="_Toc442200289"/>
      <w:bookmarkStart w:id="3" w:name="_Toc444075386"/>
      <w:bookmarkStart w:id="4" w:name="_Toc445184594"/>
      <w:bookmarkStart w:id="5" w:name="_Toc6724633"/>
      <w:bookmarkStart w:id="6" w:name="_Toc77131106"/>
      <w:bookmarkStart w:id="7" w:name="_Toc133309195"/>
      <w:r w:rsidRPr="00D32773">
        <w:rPr>
          <w:rFonts w:cs="Arial"/>
        </w:rPr>
        <w:t>Accessibility is a core requirement in the planning, implementation and evaluation for all EDF events and meetings. EDF aspires to arrange or co-organise events which are accessible to all persons with disabilities. We have events and meetings all over Europe</w:t>
      </w:r>
      <w:r>
        <w:rPr>
          <w:rFonts w:cs="Arial"/>
        </w:rPr>
        <w:t>. To</w:t>
      </w:r>
      <w:r w:rsidRPr="00D32773">
        <w:rPr>
          <w:rFonts w:cs="Arial"/>
        </w:rPr>
        <w:t>gether</w:t>
      </w:r>
      <w:r>
        <w:rPr>
          <w:rFonts w:cs="Arial"/>
        </w:rPr>
        <w:t>,</w:t>
      </w:r>
      <w:r w:rsidRPr="00D32773">
        <w:rPr>
          <w:rFonts w:cs="Arial"/>
        </w:rPr>
        <w:t xml:space="preserve"> with our members and partners</w:t>
      </w:r>
      <w:r>
        <w:rPr>
          <w:rFonts w:cs="Arial"/>
        </w:rPr>
        <w:t>, we</w:t>
      </w:r>
      <w:r w:rsidRPr="00D32773">
        <w:rPr>
          <w:rFonts w:cs="Arial"/>
        </w:rPr>
        <w:t xml:space="preserve"> </w:t>
      </w:r>
      <w:r>
        <w:rPr>
          <w:rFonts w:cs="Arial"/>
        </w:rPr>
        <w:t xml:space="preserve">aim </w:t>
      </w:r>
      <w:r w:rsidRPr="00D32773">
        <w:rPr>
          <w:rFonts w:cs="Arial"/>
        </w:rPr>
        <w:t xml:space="preserve">for the highest level of accessibility and reachability </w:t>
      </w:r>
      <w:r>
        <w:rPr>
          <w:rFonts w:cs="Arial"/>
        </w:rPr>
        <w:t>through</w:t>
      </w:r>
      <w:r w:rsidRPr="00D32773">
        <w:rPr>
          <w:rFonts w:cs="Arial"/>
        </w:rPr>
        <w:t xml:space="preserve"> accessible public transport. </w:t>
      </w:r>
      <w:r>
        <w:rPr>
          <w:rFonts w:cs="Arial"/>
        </w:rPr>
        <w:t xml:space="preserve">However, due to the current lack of accessible transport and buildings in Europe and the fact that public authorities are often not providing support and assistance required for persons with disabilities in their personal and professional lives, EDF faces the reality of making difficult choices </w:t>
      </w:r>
      <w:proofErr w:type="gramStart"/>
      <w:r>
        <w:rPr>
          <w:rFonts w:cs="Arial"/>
        </w:rPr>
        <w:t>in regards to</w:t>
      </w:r>
      <w:proofErr w:type="gramEnd"/>
      <w:r>
        <w:rPr>
          <w:rFonts w:cs="Arial"/>
        </w:rPr>
        <w:t xml:space="preserve"> what we can provide.  </w:t>
      </w:r>
    </w:p>
    <w:p w14:paraId="1A470260" w14:textId="77777777" w:rsidR="005535F6" w:rsidRPr="00F8057C" w:rsidRDefault="005535F6" w:rsidP="00F8057C">
      <w:pPr>
        <w:rPr>
          <w:rFonts w:cs="Arial"/>
        </w:rPr>
      </w:pPr>
      <w:r>
        <w:rPr>
          <w:rFonts w:cs="Arial"/>
        </w:rPr>
        <w:t>EDF is especially grateful to its members who provide professional</w:t>
      </w:r>
      <w:r w:rsidRPr="008D32FF">
        <w:rPr>
          <w:rFonts w:cs="Arial"/>
        </w:rPr>
        <w:t xml:space="preserve"> </w:t>
      </w:r>
      <w:r>
        <w:rPr>
          <w:rFonts w:cs="Arial"/>
        </w:rPr>
        <w:t xml:space="preserve">support to their EDF Delegates, such as personal assistance, Braille readers, Braille </w:t>
      </w:r>
      <w:proofErr w:type="gramStart"/>
      <w:r>
        <w:rPr>
          <w:rFonts w:cs="Arial"/>
        </w:rPr>
        <w:t>print-outs</w:t>
      </w:r>
      <w:proofErr w:type="gramEnd"/>
      <w:r>
        <w:rPr>
          <w:rFonts w:cs="Arial"/>
        </w:rPr>
        <w:t xml:space="preserve"> and a range of other assistance.  This lessens the financial and organisational load from EDF and enables us to pool our resources to create an accessible working environment for as many people are possible.</w:t>
      </w:r>
    </w:p>
    <w:p w14:paraId="3132E017" w14:textId="77777777" w:rsidR="00742441" w:rsidRDefault="005535F6" w:rsidP="002A6A24">
      <w:pPr>
        <w:pStyle w:val="Heading2"/>
      </w:pPr>
      <w:bookmarkStart w:id="8" w:name="_Toc509234778"/>
      <w:r>
        <w:t>Choice of location, venue and room set-up</w:t>
      </w:r>
      <w:bookmarkEnd w:id="8"/>
    </w:p>
    <w:p w14:paraId="07CB8EB7" w14:textId="77777777" w:rsidR="005535F6" w:rsidRDefault="005535F6" w:rsidP="005535F6">
      <w:pPr>
        <w:pStyle w:val="ListParagraph"/>
        <w:spacing w:after="200" w:line="276" w:lineRule="auto"/>
        <w:rPr>
          <w:rFonts w:cs="Arial"/>
        </w:rPr>
      </w:pPr>
    </w:p>
    <w:p w14:paraId="272EAEBA" w14:textId="77777777" w:rsidR="005535F6" w:rsidRDefault="005535F6" w:rsidP="00AB55C3">
      <w:pPr>
        <w:pStyle w:val="ListParagraph"/>
        <w:numPr>
          <w:ilvl w:val="0"/>
          <w:numId w:val="3"/>
        </w:numPr>
        <w:spacing w:after="200" w:line="276" w:lineRule="auto"/>
        <w:rPr>
          <w:rFonts w:cs="Arial"/>
        </w:rPr>
      </w:pPr>
      <w:r w:rsidRPr="002E7AF5">
        <w:rPr>
          <w:rFonts w:cs="Arial"/>
        </w:rPr>
        <w:t xml:space="preserve">Venues are selected </w:t>
      </w:r>
      <w:r>
        <w:rPr>
          <w:rFonts w:cs="Arial"/>
        </w:rPr>
        <w:t xml:space="preserve">under these terms:  </w:t>
      </w:r>
    </w:p>
    <w:p w14:paraId="44F1E628" w14:textId="77777777" w:rsidR="005535F6" w:rsidRDefault="005535F6" w:rsidP="00AB55C3">
      <w:pPr>
        <w:pStyle w:val="ListParagraph"/>
        <w:numPr>
          <w:ilvl w:val="2"/>
          <w:numId w:val="2"/>
        </w:numPr>
        <w:spacing w:after="200" w:line="276" w:lineRule="auto"/>
        <w:rPr>
          <w:rFonts w:cs="Arial"/>
        </w:rPr>
      </w:pPr>
      <w:r>
        <w:rPr>
          <w:rFonts w:cs="Arial"/>
        </w:rPr>
        <w:t>must have accessible entrance for person with disabilities</w:t>
      </w:r>
      <w:r w:rsidRPr="002E7AF5">
        <w:rPr>
          <w:rFonts w:cs="Arial"/>
        </w:rPr>
        <w:t>, accessible conference room (including speaker’s podium</w:t>
      </w:r>
      <w:r>
        <w:rPr>
          <w:rFonts w:cs="Arial"/>
        </w:rPr>
        <w:t>/ stage</w:t>
      </w:r>
      <w:r w:rsidRPr="002E7AF5">
        <w:rPr>
          <w:rFonts w:cs="Arial"/>
        </w:rPr>
        <w:t>), cafeteria/restaurant, toilets and bedrooms (where relevant)</w:t>
      </w:r>
    </w:p>
    <w:p w14:paraId="0F1760CB" w14:textId="77777777" w:rsidR="005535F6" w:rsidRPr="00D32773" w:rsidRDefault="005535F6" w:rsidP="00AB55C3">
      <w:pPr>
        <w:pStyle w:val="ListParagraph"/>
        <w:numPr>
          <w:ilvl w:val="2"/>
          <w:numId w:val="2"/>
        </w:numPr>
        <w:spacing w:after="200" w:line="276" w:lineRule="auto"/>
        <w:rPr>
          <w:rFonts w:cs="Arial"/>
        </w:rPr>
      </w:pPr>
      <w:r w:rsidRPr="00D32773">
        <w:rPr>
          <w:rFonts w:cs="Arial"/>
        </w:rPr>
        <w:t xml:space="preserve">reachable by public transport or affordable private transport. If not, EDF will ensure an easy means of accessible transport is organised. </w:t>
      </w:r>
    </w:p>
    <w:p w14:paraId="0EE8F5DC" w14:textId="77777777" w:rsidR="005535F6" w:rsidRPr="00F71827" w:rsidRDefault="005535F6" w:rsidP="00AB55C3">
      <w:pPr>
        <w:pStyle w:val="ListParagraph"/>
        <w:numPr>
          <w:ilvl w:val="2"/>
          <w:numId w:val="2"/>
        </w:numPr>
        <w:spacing w:before="100" w:beforeAutospacing="1" w:after="100" w:afterAutospacing="1"/>
        <w:rPr>
          <w:rFonts w:cs="Arial"/>
          <w:color w:val="000000"/>
        </w:rPr>
      </w:pPr>
      <w:r w:rsidRPr="00F71827">
        <w:rPr>
          <w:rFonts w:cs="Arial"/>
          <w:color w:val="000000"/>
        </w:rPr>
        <w:t xml:space="preserve">We ensure </w:t>
      </w:r>
      <w:r>
        <w:rPr>
          <w:rFonts w:cs="Arial"/>
          <w:color w:val="000000"/>
        </w:rPr>
        <w:t xml:space="preserve">suitable </w:t>
      </w:r>
      <w:r w:rsidRPr="00F71827">
        <w:rPr>
          <w:rFonts w:cs="Arial"/>
          <w:color w:val="000000"/>
        </w:rPr>
        <w:t xml:space="preserve">seating arrangements for persons with disabilities with </w:t>
      </w:r>
      <w:r w:rsidRPr="00020299">
        <w:rPr>
          <w:rFonts w:cs="Arial"/>
          <w:color w:val="000000"/>
        </w:rPr>
        <w:t xml:space="preserve">ample space to manoeuvre either with or without wheelchairs and to ensure </w:t>
      </w:r>
      <w:r w:rsidRPr="00020299">
        <w:rPr>
          <w:rFonts w:cs="Arial"/>
        </w:rPr>
        <w:t>visibility for deaf, hard of hearing and Deafblind participants (i.e. to see clear the presenters, presentations,</w:t>
      </w:r>
      <w:r>
        <w:rPr>
          <w:rFonts w:cs="Arial"/>
        </w:rPr>
        <w:t xml:space="preserve"> </w:t>
      </w:r>
      <w:r w:rsidRPr="00020299">
        <w:rPr>
          <w:rFonts w:cs="Arial"/>
        </w:rPr>
        <w:t>subtitles and/or sign language interpreters)</w:t>
      </w:r>
    </w:p>
    <w:p w14:paraId="1A2CAF8C" w14:textId="77777777" w:rsidR="005535F6" w:rsidRPr="00F71827" w:rsidRDefault="005535F6" w:rsidP="00AB55C3">
      <w:pPr>
        <w:pStyle w:val="ListParagraph"/>
        <w:numPr>
          <w:ilvl w:val="0"/>
          <w:numId w:val="3"/>
        </w:numPr>
        <w:spacing w:before="100" w:beforeAutospacing="1" w:after="100" w:afterAutospacing="1"/>
        <w:jc w:val="both"/>
        <w:rPr>
          <w:rFonts w:cs="Arial"/>
          <w:color w:val="000000"/>
        </w:rPr>
      </w:pPr>
      <w:r w:rsidRPr="00D32773">
        <w:rPr>
          <w:rFonts w:cs="Arial"/>
        </w:rPr>
        <w:lastRenderedPageBreak/>
        <w:t>We conduct events in good lighting, avoiding disturbing backgrounds noise</w:t>
      </w:r>
    </w:p>
    <w:p w14:paraId="3F57514C" w14:textId="77777777" w:rsidR="005535F6" w:rsidRPr="00F71827" w:rsidRDefault="005535F6" w:rsidP="00AB55C3">
      <w:pPr>
        <w:pStyle w:val="ListParagraph"/>
        <w:numPr>
          <w:ilvl w:val="0"/>
          <w:numId w:val="3"/>
        </w:numPr>
        <w:spacing w:before="100" w:beforeAutospacing="1" w:after="100" w:afterAutospacing="1"/>
        <w:jc w:val="both"/>
        <w:rPr>
          <w:rFonts w:cs="Arial"/>
          <w:color w:val="000000"/>
        </w:rPr>
      </w:pPr>
      <w:r w:rsidRPr="00F71827">
        <w:rPr>
          <w:rFonts w:cs="Arial"/>
          <w:color w:val="000000"/>
        </w:rPr>
        <w:t>If possible, but particularly in big events, an induction loop system should be available</w:t>
      </w:r>
      <w:r>
        <w:rPr>
          <w:rFonts w:cs="Arial"/>
          <w:color w:val="000000"/>
        </w:rPr>
        <w:t xml:space="preserve">. </w:t>
      </w:r>
      <w:r w:rsidRPr="006B08AD">
        <w:rPr>
          <w:rFonts w:cs="Arial"/>
        </w:rPr>
        <w:t>In the absence of the induction loop system, the alternative of “neck loops</w:t>
      </w:r>
      <w:r>
        <w:rPr>
          <w:rFonts w:cs="Arial"/>
        </w:rPr>
        <w:t>” working with audio systems should be provided.</w:t>
      </w:r>
    </w:p>
    <w:p w14:paraId="13D6965F" w14:textId="77777777" w:rsidR="005535F6" w:rsidRDefault="005535F6" w:rsidP="002A6A24">
      <w:pPr>
        <w:pStyle w:val="Heading2"/>
      </w:pPr>
      <w:bookmarkStart w:id="9" w:name="_Toc509234779"/>
      <w:proofErr w:type="gramStart"/>
      <w:r>
        <w:t>Advance planning</w:t>
      </w:r>
      <w:bookmarkEnd w:id="9"/>
      <w:proofErr w:type="gramEnd"/>
      <w:r>
        <w:t xml:space="preserve"> </w:t>
      </w:r>
    </w:p>
    <w:p w14:paraId="2A53721C" w14:textId="77777777" w:rsidR="002A6A24" w:rsidRPr="002A6A24" w:rsidRDefault="002A6A24" w:rsidP="002A6A24"/>
    <w:p w14:paraId="5E4D6D78" w14:textId="77777777" w:rsidR="005535F6" w:rsidRDefault="005535F6" w:rsidP="00AB55C3">
      <w:pPr>
        <w:pStyle w:val="ListParagraph"/>
        <w:numPr>
          <w:ilvl w:val="1"/>
          <w:numId w:val="2"/>
        </w:numPr>
        <w:spacing w:after="200" w:line="276" w:lineRule="auto"/>
        <w:rPr>
          <w:rFonts w:cs="Arial"/>
        </w:rPr>
      </w:pPr>
      <w:r>
        <w:rPr>
          <w:rFonts w:cs="Arial"/>
        </w:rPr>
        <w:t xml:space="preserve">Measures planned for each meeting/event are planned </w:t>
      </w:r>
      <w:proofErr w:type="gramStart"/>
      <w:r>
        <w:rPr>
          <w:rFonts w:cs="Arial"/>
        </w:rPr>
        <w:t>on the basis of</w:t>
      </w:r>
      <w:proofErr w:type="gramEnd"/>
      <w:r>
        <w:rPr>
          <w:rFonts w:cs="Arial"/>
        </w:rPr>
        <w:t xml:space="preserve"> the information we receive in the registration. </w:t>
      </w:r>
    </w:p>
    <w:p w14:paraId="5B6D7181" w14:textId="77777777" w:rsidR="005535F6" w:rsidRPr="00020299" w:rsidRDefault="005535F6" w:rsidP="00AB55C3">
      <w:pPr>
        <w:numPr>
          <w:ilvl w:val="1"/>
          <w:numId w:val="2"/>
        </w:numPr>
        <w:spacing w:after="200" w:line="276" w:lineRule="auto"/>
        <w:rPr>
          <w:szCs w:val="22"/>
        </w:rPr>
      </w:pPr>
      <w:r>
        <w:t>The practical information we provide to participants in advance will include details of accessibility and reasonable accommodation provided</w:t>
      </w:r>
    </w:p>
    <w:p w14:paraId="10A844B2" w14:textId="77777777" w:rsidR="005535F6" w:rsidRDefault="005535F6" w:rsidP="00AB55C3">
      <w:pPr>
        <w:pStyle w:val="ListParagraph"/>
        <w:numPr>
          <w:ilvl w:val="1"/>
          <w:numId w:val="2"/>
        </w:numPr>
        <w:spacing w:after="200" w:line="276" w:lineRule="auto"/>
        <w:rPr>
          <w:rFonts w:cs="Arial"/>
        </w:rPr>
      </w:pPr>
      <w:r w:rsidRPr="00D32773">
        <w:rPr>
          <w:rFonts w:cs="Arial"/>
        </w:rPr>
        <w:t>In our registration forms we ask about accessibility or assistance requirements so we can plan well for every participant</w:t>
      </w:r>
      <w:r>
        <w:rPr>
          <w:rFonts w:cs="Arial"/>
        </w:rPr>
        <w:t xml:space="preserve">; participants are expected to inform us of their specific requirements at the time of registration. </w:t>
      </w:r>
    </w:p>
    <w:p w14:paraId="22602A8C" w14:textId="77777777" w:rsidR="005535F6" w:rsidRDefault="005535F6" w:rsidP="00AB55C3">
      <w:pPr>
        <w:pStyle w:val="ListParagraph"/>
        <w:numPr>
          <w:ilvl w:val="1"/>
          <w:numId w:val="2"/>
        </w:numPr>
        <w:spacing w:after="200" w:line="276" w:lineRule="auto"/>
        <w:rPr>
          <w:rFonts w:cs="Arial"/>
        </w:rPr>
      </w:pPr>
      <w:r>
        <w:rPr>
          <w:rFonts w:cs="Arial"/>
        </w:rPr>
        <w:t>Documents are provided at least 2 weeks before in accessible formats</w:t>
      </w:r>
    </w:p>
    <w:p w14:paraId="5E4CF414" w14:textId="77777777" w:rsidR="005535F6" w:rsidRPr="00D32773" w:rsidRDefault="005535F6" w:rsidP="00AB55C3">
      <w:pPr>
        <w:pStyle w:val="ListParagraph"/>
        <w:numPr>
          <w:ilvl w:val="1"/>
          <w:numId w:val="2"/>
        </w:numPr>
        <w:spacing w:after="200" w:line="276" w:lineRule="auto"/>
        <w:rPr>
          <w:rFonts w:cs="Arial"/>
        </w:rPr>
      </w:pPr>
      <w:r w:rsidRPr="00D32773">
        <w:rPr>
          <w:rFonts w:cs="Arial"/>
        </w:rPr>
        <w:t xml:space="preserve">When EDF funds the invitation of a Delegate to one of our meetings, they are entitled </w:t>
      </w:r>
      <w:r>
        <w:rPr>
          <w:rFonts w:cs="Arial"/>
        </w:rPr>
        <w:t>(</w:t>
      </w:r>
      <w:r w:rsidRPr="00D32773">
        <w:rPr>
          <w:rFonts w:cs="Arial"/>
        </w:rPr>
        <w:t>if they require personal assistance</w:t>
      </w:r>
      <w:r>
        <w:rPr>
          <w:rFonts w:cs="Arial"/>
        </w:rPr>
        <w:t xml:space="preserve"> due to their disability)</w:t>
      </w:r>
      <w:r w:rsidRPr="00D32773">
        <w:rPr>
          <w:rFonts w:cs="Arial"/>
        </w:rPr>
        <w:t xml:space="preserve"> to travel with their personal assistant, whose travel and accommodation costs are also covered. </w:t>
      </w:r>
    </w:p>
    <w:p w14:paraId="493C9E73" w14:textId="77777777" w:rsidR="005535F6" w:rsidRPr="008D32FF" w:rsidRDefault="005535F6" w:rsidP="00AB55C3">
      <w:pPr>
        <w:pStyle w:val="ListParagraph"/>
        <w:numPr>
          <w:ilvl w:val="1"/>
          <w:numId w:val="2"/>
        </w:numPr>
        <w:spacing w:before="100" w:beforeAutospacing="1" w:after="100" w:afterAutospacing="1"/>
        <w:rPr>
          <w:rFonts w:cs="Arial"/>
          <w:color w:val="000000"/>
        </w:rPr>
      </w:pPr>
      <w:r w:rsidRPr="00F71827">
        <w:rPr>
          <w:rFonts w:cs="Arial"/>
          <w:color w:val="000000"/>
        </w:rPr>
        <w:t xml:space="preserve">We provide </w:t>
      </w:r>
      <w:r w:rsidRPr="00D32773">
        <w:rPr>
          <w:rFonts w:cs="Arial"/>
        </w:rPr>
        <w:t xml:space="preserve">presentation materials to sign language interpreters and captioners in advance of events </w:t>
      </w:r>
    </w:p>
    <w:p w14:paraId="35976CEE" w14:textId="77777777" w:rsidR="005535F6" w:rsidRPr="00F71827" w:rsidRDefault="005535F6" w:rsidP="00AB55C3">
      <w:pPr>
        <w:pStyle w:val="ListParagraph"/>
        <w:numPr>
          <w:ilvl w:val="1"/>
          <w:numId w:val="2"/>
        </w:numPr>
        <w:spacing w:before="100" w:beforeAutospacing="1" w:after="100" w:afterAutospacing="1"/>
        <w:jc w:val="both"/>
        <w:rPr>
          <w:rFonts w:cs="Arial"/>
          <w:color w:val="000000"/>
        </w:rPr>
      </w:pPr>
      <w:r>
        <w:rPr>
          <w:rFonts w:cs="Arial"/>
        </w:rPr>
        <w:t xml:space="preserve">Moderators are briefed about the accessibility needs of speakers and participants; moderators are requested to strictly follow moderation guidelines and not to make last minute changes to the programme especially where speakers with intellectual disabilities are concerned. </w:t>
      </w:r>
    </w:p>
    <w:p w14:paraId="0D3AC76C" w14:textId="77777777" w:rsidR="005535F6" w:rsidRDefault="005535F6" w:rsidP="002A6A24">
      <w:pPr>
        <w:pStyle w:val="Heading2"/>
      </w:pPr>
      <w:bookmarkStart w:id="10" w:name="_Toc509234780"/>
      <w:r>
        <w:t>Services during the event or meeting</w:t>
      </w:r>
      <w:bookmarkEnd w:id="10"/>
      <w:r>
        <w:t xml:space="preserve"> </w:t>
      </w:r>
    </w:p>
    <w:p w14:paraId="23012F5C" w14:textId="77777777" w:rsidR="007A1367" w:rsidRPr="007A1367" w:rsidRDefault="007A1367" w:rsidP="00AB55C3">
      <w:pPr>
        <w:pStyle w:val="ListParagraph"/>
        <w:numPr>
          <w:ilvl w:val="1"/>
          <w:numId w:val="4"/>
        </w:numPr>
        <w:spacing w:before="100" w:beforeAutospacing="1" w:after="100" w:afterAutospacing="1"/>
        <w:jc w:val="both"/>
        <w:rPr>
          <w:rFonts w:cs="Arial"/>
        </w:rPr>
      </w:pPr>
      <w:r w:rsidRPr="007A1367">
        <w:rPr>
          <w:rFonts w:cs="Arial"/>
        </w:rPr>
        <w:t>EDF provides reasonable accommodation during the official procedures and official parts of the event and meeting programme</w:t>
      </w:r>
    </w:p>
    <w:p w14:paraId="7F82ADF1" w14:textId="77777777" w:rsidR="007A1367" w:rsidRPr="007A1367" w:rsidRDefault="007A1367" w:rsidP="00AB55C3">
      <w:pPr>
        <w:pStyle w:val="ListParagraph"/>
        <w:numPr>
          <w:ilvl w:val="1"/>
          <w:numId w:val="4"/>
        </w:numPr>
        <w:spacing w:before="100" w:beforeAutospacing="1" w:after="100" w:afterAutospacing="1"/>
        <w:jc w:val="both"/>
        <w:rPr>
          <w:rFonts w:cs="Arial"/>
        </w:rPr>
      </w:pPr>
      <w:r w:rsidRPr="007A1367">
        <w:rPr>
          <w:rFonts w:cs="Arial"/>
        </w:rPr>
        <w:t>We ensure that participants are welcomed as they arrive and provided with any advice and assistance that they need</w:t>
      </w:r>
    </w:p>
    <w:p w14:paraId="5357E85E" w14:textId="77777777" w:rsidR="007A1367" w:rsidRPr="007A1367" w:rsidRDefault="007A1367" w:rsidP="00AB55C3">
      <w:pPr>
        <w:pStyle w:val="ListParagraph"/>
        <w:numPr>
          <w:ilvl w:val="1"/>
          <w:numId w:val="4"/>
        </w:numPr>
        <w:spacing w:after="200" w:line="276" w:lineRule="auto"/>
        <w:rPr>
          <w:rStyle w:val="Hyperlink"/>
          <w:rFonts w:cs="Arial"/>
          <w:color w:val="auto"/>
        </w:rPr>
      </w:pPr>
      <w:r w:rsidRPr="007A1367">
        <w:rPr>
          <w:rFonts w:cs="Arial"/>
        </w:rPr>
        <w:t xml:space="preserve">EDF meetings are translated/interpreted to </w:t>
      </w:r>
      <w:r w:rsidR="006643BE">
        <w:rPr>
          <w:rFonts w:cs="Arial"/>
        </w:rPr>
        <w:t xml:space="preserve">Sign Language </w:t>
      </w:r>
      <w:r w:rsidRPr="007A1367">
        <w:rPr>
          <w:rFonts w:cs="Arial"/>
        </w:rPr>
        <w:t>when Deaf sign language users have registered for the event</w:t>
      </w:r>
      <w:r w:rsidR="006643BE">
        <w:rPr>
          <w:rFonts w:cs="Arial"/>
        </w:rPr>
        <w:t xml:space="preserve">; EDF ensures interpretation </w:t>
      </w:r>
      <w:proofErr w:type="gramStart"/>
      <w:r w:rsidR="006643BE">
        <w:rPr>
          <w:rFonts w:cs="Arial"/>
        </w:rPr>
        <w:t xml:space="preserve">into </w:t>
      </w:r>
      <w:r w:rsidRPr="007A1367">
        <w:rPr>
          <w:rFonts w:cs="Arial"/>
        </w:rPr>
        <w:t xml:space="preserve"> </w:t>
      </w:r>
      <w:r w:rsidR="006643BE" w:rsidRPr="007A1367">
        <w:rPr>
          <w:rFonts w:cs="Arial"/>
        </w:rPr>
        <w:t>International</w:t>
      </w:r>
      <w:proofErr w:type="gramEnd"/>
      <w:r w:rsidR="006643BE" w:rsidRPr="007A1367">
        <w:rPr>
          <w:rFonts w:cs="Arial"/>
        </w:rPr>
        <w:t xml:space="preserve"> Sign (IS)</w:t>
      </w:r>
      <w:r w:rsidR="006643BE">
        <w:rPr>
          <w:rFonts w:cs="Arial"/>
        </w:rPr>
        <w:t xml:space="preserve"> </w:t>
      </w:r>
      <w:r w:rsidRPr="007A1367">
        <w:rPr>
          <w:rFonts w:cs="Arial"/>
        </w:rPr>
        <w:t>because these events are diverse in nationalities and all events are considered international (2 interpreters for events of more than 1 hour). Please find links to help you find interpreters in this</w:t>
      </w:r>
      <w:r w:rsidRPr="007A1367">
        <w:rPr>
          <w:rFonts w:cs="Arial"/>
          <w:color w:val="548DD4" w:themeColor="text2" w:themeTint="99"/>
        </w:rPr>
        <w:t xml:space="preserve"> </w:t>
      </w:r>
      <w:hyperlink w:anchor="_Annex_2_" w:history="1">
        <w:r w:rsidRPr="007A1367">
          <w:rPr>
            <w:rStyle w:val="Hyperlink"/>
            <w:rFonts w:cs="Arial"/>
          </w:rPr>
          <w:t>Annex.</w:t>
        </w:r>
      </w:hyperlink>
      <w:r w:rsidRPr="007A1367">
        <w:rPr>
          <w:rStyle w:val="Hyperlink"/>
          <w:rFonts w:cs="Arial"/>
          <w:color w:val="auto"/>
        </w:rPr>
        <w:t xml:space="preserve"> </w:t>
      </w:r>
    </w:p>
    <w:p w14:paraId="6E7A34B0" w14:textId="77777777" w:rsidR="007A1367" w:rsidRPr="007A1367" w:rsidRDefault="007A1367" w:rsidP="00AB55C3">
      <w:pPr>
        <w:pStyle w:val="ListParagraph"/>
        <w:numPr>
          <w:ilvl w:val="1"/>
          <w:numId w:val="4"/>
        </w:numPr>
        <w:spacing w:before="100" w:beforeAutospacing="1" w:after="100" w:afterAutospacing="1"/>
        <w:jc w:val="both"/>
        <w:rPr>
          <w:rFonts w:cs="Arial"/>
        </w:rPr>
      </w:pPr>
      <w:r w:rsidRPr="007A1367">
        <w:rPr>
          <w:rFonts w:cs="Arial"/>
        </w:rPr>
        <w:t>Hearing loop if available at the venue should be checked if it is in working order prior to the event</w:t>
      </w:r>
    </w:p>
    <w:p w14:paraId="61443C45" w14:textId="77777777" w:rsidR="007A1367" w:rsidRPr="007A1367" w:rsidRDefault="007A1367" w:rsidP="00AB55C3">
      <w:pPr>
        <w:pStyle w:val="ListParagraph"/>
        <w:numPr>
          <w:ilvl w:val="1"/>
          <w:numId w:val="4"/>
        </w:numPr>
        <w:spacing w:before="100" w:beforeAutospacing="1" w:after="100" w:afterAutospacing="1"/>
        <w:jc w:val="both"/>
        <w:rPr>
          <w:rFonts w:cs="Arial"/>
        </w:rPr>
      </w:pPr>
      <w:r w:rsidRPr="007A1367">
        <w:rPr>
          <w:rFonts w:cs="Arial"/>
        </w:rPr>
        <w:lastRenderedPageBreak/>
        <w:t>If neck loops are provided for hard of hearing participants, there need to be clear signage for collection and return point</w:t>
      </w:r>
    </w:p>
    <w:p w14:paraId="11C9187B" w14:textId="77777777" w:rsidR="007A1367" w:rsidRPr="00020299" w:rsidRDefault="007A1367" w:rsidP="00AB55C3">
      <w:pPr>
        <w:pStyle w:val="ListParagraph"/>
        <w:numPr>
          <w:ilvl w:val="1"/>
          <w:numId w:val="4"/>
        </w:numPr>
        <w:spacing w:after="200" w:line="276" w:lineRule="auto"/>
        <w:rPr>
          <w:rFonts w:cs="Arial"/>
        </w:rPr>
      </w:pPr>
      <w:r w:rsidRPr="00D32773">
        <w:rPr>
          <w:rFonts w:cs="Arial"/>
        </w:rPr>
        <w:t xml:space="preserve">For all major events and conferences real time subtitling/captioning is provided. This means all that is said in the meeting can be read on a screen with large text.  Service providers are listed </w:t>
      </w:r>
      <w:hyperlink w:anchor="_Annex_2_" w:history="1">
        <w:r w:rsidRPr="00D32773">
          <w:rPr>
            <w:rStyle w:val="Hyperlink"/>
            <w:rFonts w:cs="Arial"/>
          </w:rPr>
          <w:t>here in the Annex.</w:t>
        </w:r>
      </w:hyperlink>
      <w:r w:rsidRPr="00D32773">
        <w:rPr>
          <w:rFonts w:cs="Arial"/>
        </w:rPr>
        <w:t xml:space="preserve"> If remote captioning is used for an event this must be tested</w:t>
      </w:r>
      <w:r>
        <w:rPr>
          <w:rFonts w:cs="Arial"/>
        </w:rPr>
        <w:t xml:space="preserve"> at least one week in</w:t>
      </w:r>
      <w:r w:rsidRPr="00D32773">
        <w:rPr>
          <w:rFonts w:cs="Arial"/>
        </w:rPr>
        <w:t xml:space="preserve"> </w:t>
      </w:r>
      <w:r w:rsidRPr="00020299">
        <w:rPr>
          <w:rFonts w:cs="Arial"/>
        </w:rPr>
        <w:t>advance of the meeting to ensure that the technology is working.</w:t>
      </w:r>
    </w:p>
    <w:p w14:paraId="6ABCF25C" w14:textId="77777777" w:rsidR="007A1367" w:rsidRDefault="007A1367" w:rsidP="00AB55C3">
      <w:pPr>
        <w:pStyle w:val="ListParagraph"/>
        <w:numPr>
          <w:ilvl w:val="1"/>
          <w:numId w:val="4"/>
        </w:numPr>
        <w:spacing w:before="100" w:beforeAutospacing="1" w:after="100" w:afterAutospacing="1"/>
        <w:jc w:val="both"/>
        <w:rPr>
          <w:rFonts w:cs="Arial"/>
          <w:color w:val="000000"/>
        </w:rPr>
      </w:pPr>
      <w:proofErr w:type="gramStart"/>
      <w:r w:rsidRPr="00F71827">
        <w:rPr>
          <w:rFonts w:cs="Arial"/>
          <w:color w:val="000000"/>
        </w:rPr>
        <w:t>Live-streaming</w:t>
      </w:r>
      <w:proofErr w:type="gramEnd"/>
      <w:r w:rsidRPr="00F71827">
        <w:rPr>
          <w:rFonts w:cs="Arial"/>
          <w:color w:val="000000"/>
        </w:rPr>
        <w:t xml:space="preserve"> of events: We provide captions if events are being streamed live, and </w:t>
      </w:r>
      <w:r>
        <w:rPr>
          <w:rFonts w:cs="Arial"/>
          <w:color w:val="000000"/>
        </w:rPr>
        <w:t>aim to ensure that</w:t>
      </w:r>
      <w:r w:rsidR="00533D9A">
        <w:rPr>
          <w:rFonts w:cs="Arial"/>
          <w:color w:val="000000"/>
        </w:rPr>
        <w:t xml:space="preserve"> sign language</w:t>
      </w:r>
      <w:r w:rsidRPr="00F71827">
        <w:rPr>
          <w:rFonts w:cs="Arial"/>
          <w:color w:val="000000"/>
        </w:rPr>
        <w:t xml:space="preserve"> interpreters are also visible in the live stream</w:t>
      </w:r>
    </w:p>
    <w:p w14:paraId="6DAA9ECB" w14:textId="77777777" w:rsidR="007A1367" w:rsidRPr="00F71827" w:rsidRDefault="007A1367" w:rsidP="00AB55C3">
      <w:pPr>
        <w:pStyle w:val="ListParagraph"/>
        <w:numPr>
          <w:ilvl w:val="1"/>
          <w:numId w:val="4"/>
        </w:numPr>
        <w:spacing w:before="100" w:beforeAutospacing="1" w:after="100" w:afterAutospacing="1"/>
        <w:jc w:val="both"/>
        <w:rPr>
          <w:rFonts w:cs="Arial"/>
          <w:color w:val="000000"/>
        </w:rPr>
      </w:pPr>
      <w:r w:rsidRPr="00D32773">
        <w:rPr>
          <w:rFonts w:cs="Arial"/>
        </w:rPr>
        <w:t xml:space="preserve">EDF will also endeavour to reserve hoists where needed for participants </w:t>
      </w:r>
    </w:p>
    <w:p w14:paraId="459AB6C0" w14:textId="77777777" w:rsidR="007A1367" w:rsidRDefault="007A1367" w:rsidP="00AB55C3">
      <w:pPr>
        <w:pStyle w:val="ListParagraph"/>
        <w:numPr>
          <w:ilvl w:val="1"/>
          <w:numId w:val="4"/>
        </w:numPr>
        <w:spacing w:before="100" w:beforeAutospacing="1" w:after="100" w:afterAutospacing="1"/>
        <w:jc w:val="both"/>
        <w:rPr>
          <w:rFonts w:cs="Arial"/>
          <w:color w:val="000000"/>
        </w:rPr>
      </w:pPr>
      <w:r>
        <w:rPr>
          <w:rFonts w:cs="Arial"/>
          <w:color w:val="000000"/>
        </w:rPr>
        <w:t xml:space="preserve">For large events, with more than 50 people we aim to have a quiet/resting area where people have the chance to withdraw for rest from the main group. </w:t>
      </w:r>
    </w:p>
    <w:p w14:paraId="5B61B7E5" w14:textId="77777777" w:rsidR="007A1367" w:rsidRPr="00165559" w:rsidRDefault="007A1367" w:rsidP="00AB55C3">
      <w:pPr>
        <w:pStyle w:val="ListParagraph"/>
        <w:numPr>
          <w:ilvl w:val="1"/>
          <w:numId w:val="4"/>
        </w:numPr>
        <w:spacing w:before="100" w:beforeAutospacing="1" w:after="100" w:afterAutospacing="1"/>
        <w:jc w:val="both"/>
        <w:rPr>
          <w:rFonts w:cs="Arial"/>
          <w:color w:val="000000"/>
        </w:rPr>
      </w:pPr>
      <w:r w:rsidRPr="00165559">
        <w:rPr>
          <w:rFonts w:cs="Arial"/>
          <w:color w:val="000000"/>
        </w:rPr>
        <w:t>EDF provides traffic light cards for participants</w:t>
      </w:r>
    </w:p>
    <w:p w14:paraId="4ED8A55B" w14:textId="77777777" w:rsidR="007A1367" w:rsidRDefault="007A1367" w:rsidP="002A6A24">
      <w:pPr>
        <w:pStyle w:val="Heading2"/>
      </w:pPr>
      <w:bookmarkStart w:id="11" w:name="_Toc509234781"/>
      <w:r>
        <w:t>Published Material</w:t>
      </w:r>
      <w:bookmarkEnd w:id="11"/>
    </w:p>
    <w:p w14:paraId="684C73BD" w14:textId="77777777" w:rsidR="002A6A24" w:rsidRPr="002A6A24" w:rsidRDefault="002A6A24" w:rsidP="002A6A24"/>
    <w:p w14:paraId="58011823" w14:textId="77777777" w:rsidR="007A1367" w:rsidRDefault="007A1367" w:rsidP="00AB55C3">
      <w:pPr>
        <w:numPr>
          <w:ilvl w:val="1"/>
          <w:numId w:val="2"/>
        </w:numPr>
        <w:spacing w:after="200" w:line="276" w:lineRule="auto"/>
        <w:rPr>
          <w:rFonts w:cs="Arial"/>
        </w:rPr>
      </w:pPr>
      <w:r w:rsidRPr="00D32773">
        <w:rPr>
          <w:rFonts w:cs="Arial"/>
        </w:rPr>
        <w:t>We use accessible typeface (sans serif 12 or greater) on published materials and make published materials available in accessible formats</w:t>
      </w:r>
      <w:r>
        <w:rPr>
          <w:rFonts w:cs="Arial"/>
        </w:rPr>
        <w:t>, including easy to read, and we provide, on request formats that people can adjust according to their needs.</w:t>
      </w:r>
    </w:p>
    <w:p w14:paraId="3D07E7EF" w14:textId="77777777" w:rsidR="007A1367" w:rsidRDefault="007A1367" w:rsidP="00AB55C3">
      <w:pPr>
        <w:pStyle w:val="ListParagraph"/>
        <w:numPr>
          <w:ilvl w:val="1"/>
          <w:numId w:val="2"/>
        </w:numPr>
        <w:spacing w:before="100" w:beforeAutospacing="1" w:after="100" w:afterAutospacing="1"/>
        <w:jc w:val="both"/>
        <w:rPr>
          <w:rFonts w:cs="Arial"/>
          <w:color w:val="000000"/>
        </w:rPr>
      </w:pPr>
      <w:r>
        <w:rPr>
          <w:rFonts w:cs="Arial"/>
          <w:color w:val="000000"/>
        </w:rPr>
        <w:t xml:space="preserve">If </w:t>
      </w:r>
      <w:r w:rsidRPr="00F71827">
        <w:rPr>
          <w:rFonts w:cs="Arial"/>
          <w:color w:val="000000"/>
        </w:rPr>
        <w:t xml:space="preserve">media content like a video is used, we will </w:t>
      </w:r>
      <w:r>
        <w:rPr>
          <w:rFonts w:cs="Arial"/>
          <w:color w:val="000000"/>
        </w:rPr>
        <w:t xml:space="preserve">make this as accessible as possible </w:t>
      </w:r>
      <w:r w:rsidRPr="00F71827">
        <w:rPr>
          <w:rFonts w:cs="Arial"/>
          <w:color w:val="000000"/>
        </w:rPr>
        <w:t>(e.g. including</w:t>
      </w:r>
      <w:r>
        <w:rPr>
          <w:rFonts w:cs="Arial"/>
          <w:color w:val="000000"/>
        </w:rPr>
        <w:t xml:space="preserve"> plain language to be understood by all, </w:t>
      </w:r>
      <w:r w:rsidRPr="00F71827">
        <w:rPr>
          <w:rFonts w:cs="Arial"/>
          <w:color w:val="000000"/>
        </w:rPr>
        <w:t xml:space="preserve">closed captions in the content itself) or, if not possible, by providing an alternative right before or after the media content is used. For example, if a video does not contain audio description and includes visual information, this will be presented through an accessible transcript or an oral description by the speaker. </w:t>
      </w:r>
    </w:p>
    <w:p w14:paraId="735980E8" w14:textId="77777777" w:rsidR="007A1367" w:rsidRDefault="007A1367" w:rsidP="002A6A24">
      <w:pPr>
        <w:pStyle w:val="Heading2"/>
      </w:pPr>
      <w:bookmarkStart w:id="12" w:name="_Toc509234782"/>
      <w:r>
        <w:t>Programme of the meeting/event</w:t>
      </w:r>
      <w:bookmarkEnd w:id="12"/>
      <w:r>
        <w:t xml:space="preserve"> </w:t>
      </w:r>
    </w:p>
    <w:p w14:paraId="4BB33041" w14:textId="77777777" w:rsidR="00C11DAD" w:rsidRPr="00F71827" w:rsidRDefault="00C11DAD" w:rsidP="00AB55C3">
      <w:pPr>
        <w:pStyle w:val="ListParagraph"/>
        <w:numPr>
          <w:ilvl w:val="1"/>
          <w:numId w:val="2"/>
        </w:numPr>
        <w:spacing w:before="100" w:beforeAutospacing="1" w:after="100" w:afterAutospacing="1"/>
        <w:jc w:val="both"/>
        <w:rPr>
          <w:rFonts w:cs="Arial"/>
          <w:color w:val="000000"/>
        </w:rPr>
      </w:pPr>
      <w:r w:rsidRPr="00F71827">
        <w:rPr>
          <w:rFonts w:cs="Arial"/>
          <w:color w:val="000000"/>
        </w:rPr>
        <w:t xml:space="preserve">We structure our programmes with adequate length and breaks </w:t>
      </w:r>
    </w:p>
    <w:p w14:paraId="344EFDB6" w14:textId="77777777" w:rsidR="00C11DAD" w:rsidRDefault="00C11DAD" w:rsidP="00AB55C3">
      <w:pPr>
        <w:pStyle w:val="ListParagraph"/>
        <w:numPr>
          <w:ilvl w:val="1"/>
          <w:numId w:val="2"/>
        </w:numPr>
        <w:spacing w:before="100" w:beforeAutospacing="1" w:after="100" w:afterAutospacing="1"/>
        <w:jc w:val="both"/>
        <w:rPr>
          <w:rFonts w:cs="Arial"/>
          <w:color w:val="000000"/>
        </w:rPr>
      </w:pPr>
      <w:r w:rsidRPr="00F71827">
        <w:rPr>
          <w:rFonts w:cs="Arial"/>
          <w:color w:val="000000"/>
        </w:rPr>
        <w:t xml:space="preserve">We provide guidelines and tips for speakers/workshop leaders to make presentation materials (e.g., handouts and slides) and delivery (e.g., </w:t>
      </w:r>
      <w:r>
        <w:rPr>
          <w:rFonts w:cs="Arial"/>
          <w:color w:val="000000"/>
        </w:rPr>
        <w:t xml:space="preserve">plain language that avoid jargon, </w:t>
      </w:r>
      <w:r w:rsidRPr="00F71827">
        <w:rPr>
          <w:rFonts w:cs="Arial"/>
          <w:color w:val="000000"/>
        </w:rPr>
        <w:t>pace to allow time for sign language/tactile interpreters/less loaded content or long sentences to allow for better processing) more accessible</w:t>
      </w:r>
    </w:p>
    <w:p w14:paraId="55680FA0" w14:textId="77777777" w:rsidR="00C11DAD" w:rsidRDefault="00C11DAD" w:rsidP="002A6A24">
      <w:pPr>
        <w:pStyle w:val="Heading2"/>
      </w:pPr>
      <w:bookmarkStart w:id="13" w:name="_Toc509234783"/>
      <w:r>
        <w:t>Evaluation</w:t>
      </w:r>
      <w:bookmarkEnd w:id="13"/>
    </w:p>
    <w:p w14:paraId="142C452B" w14:textId="77777777" w:rsidR="00C11DAD" w:rsidRDefault="00C11DAD" w:rsidP="00AB55C3">
      <w:pPr>
        <w:pStyle w:val="ListParagraph"/>
        <w:numPr>
          <w:ilvl w:val="0"/>
          <w:numId w:val="5"/>
        </w:numPr>
        <w:spacing w:before="100" w:beforeAutospacing="1" w:after="100" w:afterAutospacing="1"/>
        <w:jc w:val="both"/>
        <w:rPr>
          <w:rFonts w:cs="Arial"/>
          <w:color w:val="000000"/>
        </w:rPr>
      </w:pPr>
      <w:r w:rsidRPr="00C11DAD">
        <w:rPr>
          <w:rFonts w:cs="Arial"/>
          <w:color w:val="000000"/>
        </w:rPr>
        <w:t xml:space="preserve">We include a range of questions on accessibility in the evaluations of our events to ensure we get continuous feedback to help us improve </w:t>
      </w:r>
    </w:p>
    <w:p w14:paraId="01664683" w14:textId="77777777" w:rsidR="00A20841" w:rsidRDefault="00A20841" w:rsidP="002A6A24">
      <w:pPr>
        <w:pStyle w:val="Heading1"/>
      </w:pPr>
      <w:bookmarkStart w:id="14" w:name="_Toc509234784"/>
      <w:r>
        <w:lastRenderedPageBreak/>
        <w:t>Internal and External Communication</w:t>
      </w:r>
      <w:bookmarkEnd w:id="14"/>
      <w:r>
        <w:t xml:space="preserve"> </w:t>
      </w:r>
    </w:p>
    <w:p w14:paraId="4BABB26E" w14:textId="77777777" w:rsidR="00A20841" w:rsidRPr="00F71827" w:rsidRDefault="00A20841" w:rsidP="00A20841">
      <w:pPr>
        <w:spacing w:before="100" w:beforeAutospacing="1" w:after="100" w:afterAutospacing="1"/>
        <w:jc w:val="both"/>
        <w:rPr>
          <w:rFonts w:cs="Arial"/>
          <w:color w:val="000000"/>
        </w:rPr>
      </w:pPr>
      <w:r w:rsidRPr="00F71827">
        <w:rPr>
          <w:rFonts w:cs="Arial"/>
          <w:color w:val="000000"/>
        </w:rPr>
        <w:t xml:space="preserve">EDF uses a range of channels for internal and external communication including our website, </w:t>
      </w:r>
      <w:hyperlink r:id="rId17" w:history="1">
        <w:r w:rsidRPr="00D32773">
          <w:rPr>
            <w:rStyle w:val="Hyperlink"/>
            <w:rFonts w:cs="Arial"/>
          </w:rPr>
          <w:t>www.edf-feph.org</w:t>
        </w:r>
      </w:hyperlink>
      <w:r w:rsidRPr="00F71827">
        <w:rPr>
          <w:rFonts w:cs="Arial"/>
          <w:color w:val="000000"/>
        </w:rPr>
        <w:t xml:space="preserve">, social media, the Disability Voice newsletter and our regular updates via members mailing and email. </w:t>
      </w:r>
    </w:p>
    <w:p w14:paraId="14E91190" w14:textId="77777777" w:rsidR="00A20841" w:rsidRPr="00F71827" w:rsidRDefault="00A20841" w:rsidP="00A20841">
      <w:pPr>
        <w:spacing w:before="100" w:beforeAutospacing="1" w:after="100" w:afterAutospacing="1"/>
        <w:jc w:val="both"/>
        <w:rPr>
          <w:rFonts w:cs="Arial"/>
          <w:color w:val="000000"/>
        </w:rPr>
      </w:pPr>
      <w:r w:rsidRPr="00F71827">
        <w:rPr>
          <w:rFonts w:cs="Arial"/>
          <w:color w:val="000000"/>
        </w:rPr>
        <w:t xml:space="preserve">We follow basic accessibility principles in all these channels and have templates aligned to this: </w:t>
      </w:r>
    </w:p>
    <w:p w14:paraId="4C5379F5" w14:textId="77777777" w:rsidR="00A20841" w:rsidRPr="00F71827" w:rsidRDefault="00A20841" w:rsidP="00AB55C3">
      <w:pPr>
        <w:pStyle w:val="ListParagraph"/>
        <w:numPr>
          <w:ilvl w:val="0"/>
          <w:numId w:val="6"/>
        </w:numPr>
        <w:spacing w:before="100" w:beforeAutospacing="1" w:after="100" w:afterAutospacing="1"/>
        <w:jc w:val="both"/>
        <w:rPr>
          <w:rFonts w:cs="Arial"/>
          <w:color w:val="000000"/>
        </w:rPr>
      </w:pPr>
      <w:r w:rsidRPr="00F71827">
        <w:rPr>
          <w:rFonts w:cs="Arial"/>
          <w:color w:val="000000"/>
        </w:rPr>
        <w:t>Using font at least of 12, sans serif, with readable colour contrasts</w:t>
      </w:r>
    </w:p>
    <w:p w14:paraId="397A9222" w14:textId="77777777" w:rsidR="00A20841" w:rsidRPr="00F71827" w:rsidRDefault="00A20841" w:rsidP="00AB55C3">
      <w:pPr>
        <w:pStyle w:val="ListParagraph"/>
        <w:numPr>
          <w:ilvl w:val="0"/>
          <w:numId w:val="6"/>
        </w:numPr>
        <w:spacing w:before="100" w:beforeAutospacing="1" w:after="100" w:afterAutospacing="1"/>
        <w:jc w:val="both"/>
        <w:rPr>
          <w:rFonts w:cs="Arial"/>
          <w:color w:val="000000"/>
        </w:rPr>
      </w:pPr>
      <w:r w:rsidRPr="00F71827">
        <w:rPr>
          <w:rFonts w:cs="Arial"/>
          <w:color w:val="000000"/>
        </w:rPr>
        <w:t>Photos have alternative text</w:t>
      </w:r>
    </w:p>
    <w:p w14:paraId="2E44EBEF" w14:textId="77777777" w:rsidR="00A20841" w:rsidRPr="00F71827" w:rsidRDefault="00A20841" w:rsidP="00AB55C3">
      <w:pPr>
        <w:pStyle w:val="ListParagraph"/>
        <w:numPr>
          <w:ilvl w:val="0"/>
          <w:numId w:val="6"/>
        </w:numPr>
        <w:spacing w:before="100" w:beforeAutospacing="1" w:after="100" w:afterAutospacing="1"/>
        <w:jc w:val="both"/>
        <w:rPr>
          <w:rFonts w:cs="Arial"/>
          <w:color w:val="000000"/>
        </w:rPr>
      </w:pPr>
      <w:r w:rsidRPr="00F71827">
        <w:rPr>
          <w:rFonts w:cs="Arial"/>
          <w:color w:val="000000"/>
        </w:rPr>
        <w:t xml:space="preserve">Our major reports also come in accessible on-line forms and with </w:t>
      </w:r>
      <w:proofErr w:type="gramStart"/>
      <w:r w:rsidRPr="00F71827">
        <w:rPr>
          <w:rFonts w:cs="Arial"/>
          <w:color w:val="000000"/>
        </w:rPr>
        <w:t>easy to read</w:t>
      </w:r>
      <w:proofErr w:type="gramEnd"/>
      <w:r w:rsidRPr="00F71827">
        <w:rPr>
          <w:rFonts w:cs="Arial"/>
          <w:color w:val="000000"/>
        </w:rPr>
        <w:t xml:space="preserve"> versions (annual report, human rights reports)</w:t>
      </w:r>
    </w:p>
    <w:p w14:paraId="251BF18A" w14:textId="77777777" w:rsidR="00A20841" w:rsidRPr="00F71827" w:rsidRDefault="00A20841" w:rsidP="00AB55C3">
      <w:pPr>
        <w:pStyle w:val="ListParagraph"/>
        <w:numPr>
          <w:ilvl w:val="0"/>
          <w:numId w:val="6"/>
        </w:numPr>
        <w:spacing w:before="100" w:beforeAutospacing="1" w:after="100" w:afterAutospacing="1"/>
        <w:jc w:val="both"/>
        <w:rPr>
          <w:rFonts w:cs="Arial"/>
          <w:color w:val="000000"/>
        </w:rPr>
      </w:pPr>
      <w:r w:rsidRPr="00F71827">
        <w:rPr>
          <w:rFonts w:cs="Arial"/>
          <w:color w:val="000000"/>
        </w:rPr>
        <w:t>We use captioning for videos and audio description when needed.</w:t>
      </w:r>
    </w:p>
    <w:p w14:paraId="3C0DFA13" w14:textId="77777777" w:rsidR="00A20841" w:rsidRDefault="00A20841" w:rsidP="002A6A24">
      <w:pPr>
        <w:pStyle w:val="Heading2"/>
      </w:pPr>
      <w:bookmarkStart w:id="15" w:name="_Toc509234785"/>
      <w:r>
        <w:t>Budgeting for Accessibility</w:t>
      </w:r>
      <w:bookmarkEnd w:id="15"/>
      <w:r>
        <w:t xml:space="preserve"> </w:t>
      </w:r>
    </w:p>
    <w:p w14:paraId="7F3F748E" w14:textId="77777777" w:rsidR="00BB3ECC" w:rsidRPr="00BB3ECC" w:rsidRDefault="00BB3ECC" w:rsidP="00BB3ECC"/>
    <w:p w14:paraId="40675AA1" w14:textId="77777777" w:rsidR="00A20841" w:rsidRDefault="00A20841" w:rsidP="00AB55C3">
      <w:pPr>
        <w:pStyle w:val="ListParagraph"/>
        <w:numPr>
          <w:ilvl w:val="0"/>
          <w:numId w:val="7"/>
        </w:numPr>
        <w:rPr>
          <w:rFonts w:cs="Arial"/>
        </w:rPr>
      </w:pPr>
      <w:r w:rsidRPr="00A20841">
        <w:rPr>
          <w:rFonts w:cs="Arial"/>
        </w:rPr>
        <w:t xml:space="preserve">Because of the lack of accessible venues, renting/ using accessible venues, especially hotels, can be very costly. We hope this decreases over time as more hotels are accessible. We appreciate all the efforts made by partners and co-organisers to search with us for the most affordable, accessible solutions, and to try and keep costs at a minimum without compromising accessibility. </w:t>
      </w:r>
    </w:p>
    <w:p w14:paraId="580CB3D2" w14:textId="77777777" w:rsidR="00A20841" w:rsidRDefault="00A20841" w:rsidP="002A6A24">
      <w:pPr>
        <w:pStyle w:val="Heading2"/>
      </w:pPr>
      <w:bookmarkStart w:id="16" w:name="_Toc509234786"/>
      <w:r>
        <w:t>Capacity Building</w:t>
      </w:r>
      <w:bookmarkEnd w:id="16"/>
      <w:r>
        <w:t xml:space="preserve"> </w:t>
      </w:r>
    </w:p>
    <w:p w14:paraId="7A5B5740" w14:textId="77777777" w:rsidR="00BB3ECC" w:rsidRPr="00BB3ECC" w:rsidRDefault="00BB3ECC" w:rsidP="00BB3ECC"/>
    <w:p w14:paraId="1D2F3BE5" w14:textId="77777777" w:rsidR="00A20841" w:rsidRPr="00A20841" w:rsidRDefault="00A20841" w:rsidP="00AB55C3">
      <w:pPr>
        <w:pStyle w:val="ListParagraph"/>
        <w:numPr>
          <w:ilvl w:val="0"/>
          <w:numId w:val="7"/>
        </w:numPr>
        <w:rPr>
          <w:rFonts w:cs="Arial"/>
        </w:rPr>
      </w:pPr>
      <w:r w:rsidRPr="00A20841">
        <w:rPr>
          <w:rFonts w:cs="Arial"/>
        </w:rPr>
        <w:t xml:space="preserve">We aspire to ensure our staff are well equipped to ensure accessibility within EDF events and meetings and consider capacity building on accessibility and continuous process. </w:t>
      </w:r>
    </w:p>
    <w:p w14:paraId="38198D98" w14:textId="77777777" w:rsidR="00A20841" w:rsidRPr="00A20841" w:rsidRDefault="00A20841" w:rsidP="00AB55C3">
      <w:pPr>
        <w:pStyle w:val="ListParagraph"/>
        <w:numPr>
          <w:ilvl w:val="0"/>
          <w:numId w:val="7"/>
        </w:numPr>
        <w:rPr>
          <w:rFonts w:cs="Arial"/>
        </w:rPr>
      </w:pPr>
      <w:r w:rsidRPr="00A20841">
        <w:rPr>
          <w:rFonts w:cs="Arial"/>
        </w:rPr>
        <w:t xml:space="preserve">EDF secretariat staff have had training on transport accessibility, accessible documents, website accessibility, and some staff have chosen to have more in-depth training in accessibility.  Training has also been conducted for staff on issues concerning different disability groups and their accessibility needs and this training programme is ongoing. </w:t>
      </w:r>
    </w:p>
    <w:p w14:paraId="4759CC0C" w14:textId="77777777" w:rsidR="00A20841" w:rsidRDefault="00A20841" w:rsidP="002A6A24">
      <w:pPr>
        <w:pStyle w:val="Heading2"/>
      </w:pPr>
      <w:bookmarkStart w:id="17" w:name="_Toc509234787"/>
      <w:r>
        <w:t>Evaluation and Feedback</w:t>
      </w:r>
      <w:bookmarkEnd w:id="17"/>
      <w:r>
        <w:t xml:space="preserve"> </w:t>
      </w:r>
    </w:p>
    <w:p w14:paraId="5AF5BB4E" w14:textId="77777777" w:rsidR="00BB3ECC" w:rsidRPr="00BB3ECC" w:rsidRDefault="00BB3ECC" w:rsidP="00BB3ECC"/>
    <w:p w14:paraId="201F7C19" w14:textId="77777777" w:rsidR="00F8057C" w:rsidRDefault="00A20841" w:rsidP="00AB55C3">
      <w:pPr>
        <w:pStyle w:val="ListParagraph"/>
        <w:numPr>
          <w:ilvl w:val="0"/>
          <w:numId w:val="8"/>
        </w:numPr>
        <w:rPr>
          <w:rFonts w:cs="Arial"/>
        </w:rPr>
      </w:pPr>
      <w:r w:rsidRPr="00A20841">
        <w:rPr>
          <w:rFonts w:cs="Arial"/>
        </w:rPr>
        <w:t xml:space="preserve">Each major meeting of EDF is evaluated for its accessibility in our evaluation form. This is review after each event, and members are all encouraged to fill this in so that we can identify problems and address them. </w:t>
      </w:r>
    </w:p>
    <w:p w14:paraId="72E89FF9" w14:textId="77777777" w:rsidR="00F8057C" w:rsidRDefault="00F8057C" w:rsidP="00F8057C">
      <w:pPr>
        <w:pStyle w:val="ListParagraph"/>
        <w:ind w:left="1776"/>
        <w:rPr>
          <w:rFonts w:cs="Arial"/>
        </w:rPr>
      </w:pPr>
    </w:p>
    <w:p w14:paraId="614E0BF1" w14:textId="77777777" w:rsidR="00F8057C" w:rsidRPr="00F8057C" w:rsidRDefault="00F8057C" w:rsidP="00F8057C">
      <w:pPr>
        <w:pStyle w:val="ListParagraph"/>
        <w:ind w:left="1776"/>
        <w:rPr>
          <w:rFonts w:cs="Arial"/>
        </w:rPr>
      </w:pPr>
    </w:p>
    <w:p w14:paraId="0A2CF964" w14:textId="77777777" w:rsidR="00A20841" w:rsidRDefault="00A20841" w:rsidP="002A6A24">
      <w:pPr>
        <w:pStyle w:val="Heading1"/>
      </w:pPr>
      <w:bookmarkStart w:id="18" w:name="_Toc509234788"/>
      <w:r>
        <w:lastRenderedPageBreak/>
        <w:t>Annex 1: Glossary of Terms</w:t>
      </w:r>
      <w:bookmarkEnd w:id="18"/>
    </w:p>
    <w:p w14:paraId="7A6826D3" w14:textId="77777777" w:rsidR="00BB3ECC" w:rsidRPr="00BB3ECC" w:rsidRDefault="00BB3ECC" w:rsidP="00BB3ECC">
      <w:pPr>
        <w:rPr>
          <w:lang w:val="en-US"/>
        </w:rPr>
      </w:pPr>
    </w:p>
    <w:p w14:paraId="08A66105" w14:textId="77777777" w:rsidR="00A20841" w:rsidRDefault="00A20841" w:rsidP="00AB55C3">
      <w:pPr>
        <w:pStyle w:val="ListParagraph"/>
        <w:numPr>
          <w:ilvl w:val="0"/>
          <w:numId w:val="9"/>
        </w:numPr>
        <w:rPr>
          <w:rFonts w:cs="Arial"/>
        </w:rPr>
      </w:pPr>
      <w:r w:rsidRPr="00A20841">
        <w:rPr>
          <w:rFonts w:cs="Arial"/>
          <w:b/>
        </w:rPr>
        <w:t>Accessibility:</w:t>
      </w:r>
      <w:r w:rsidRPr="00A20841">
        <w:rPr>
          <w:rFonts w:cs="Arial"/>
        </w:rPr>
        <w:t xml:space="preserve"> extent to which products, systems, services, environments and facilities can be used by people from a population with the widest range of user needs, characteristics and capabilities to achieve identified goals in identified contexts of use.</w:t>
      </w:r>
    </w:p>
    <w:p w14:paraId="71E4B3BC" w14:textId="77777777" w:rsidR="00A20841" w:rsidRPr="00A20841" w:rsidRDefault="00A20841" w:rsidP="00A20841">
      <w:pPr>
        <w:pStyle w:val="ListParagraph"/>
        <w:rPr>
          <w:rFonts w:cs="Arial"/>
        </w:rPr>
      </w:pPr>
      <w:r w:rsidRPr="00A20841">
        <w:rPr>
          <w:rFonts w:cs="Arial"/>
        </w:rPr>
        <w:t xml:space="preserve"> </w:t>
      </w:r>
    </w:p>
    <w:p w14:paraId="6DD038F7" w14:textId="77777777" w:rsidR="00A20841" w:rsidRDefault="00A20841" w:rsidP="00AB55C3">
      <w:pPr>
        <w:pStyle w:val="ListParagraph"/>
        <w:numPr>
          <w:ilvl w:val="0"/>
          <w:numId w:val="9"/>
        </w:numPr>
        <w:rPr>
          <w:rFonts w:cs="Arial"/>
        </w:rPr>
      </w:pPr>
      <w:r w:rsidRPr="00A20841">
        <w:rPr>
          <w:rFonts w:cs="Arial"/>
          <w:b/>
        </w:rPr>
        <w:t>Reasonable accommodation</w:t>
      </w:r>
      <w:r w:rsidRPr="00A20841">
        <w:rPr>
          <w:rFonts w:cs="Arial"/>
        </w:rPr>
        <w:t xml:space="preserve">: means necessary and appropriate modification and adjustments not imposing a disproportionate or undue burden, where needed in a particular case, to ensure to persons with disabilities the enjoyment or exercise on an equal basis with others of all human rights and fundamental </w:t>
      </w:r>
      <w:proofErr w:type="gramStart"/>
      <w:r w:rsidRPr="00A20841">
        <w:rPr>
          <w:rFonts w:cs="Arial"/>
        </w:rPr>
        <w:t>freedoms;</w:t>
      </w:r>
      <w:proofErr w:type="gramEnd"/>
    </w:p>
    <w:p w14:paraId="68265DBB" w14:textId="77777777" w:rsidR="00A20841" w:rsidRPr="00A20841" w:rsidRDefault="00A20841" w:rsidP="00A20841">
      <w:pPr>
        <w:pStyle w:val="ListParagraph"/>
        <w:rPr>
          <w:rFonts w:cs="Arial"/>
        </w:rPr>
      </w:pPr>
    </w:p>
    <w:p w14:paraId="22E6AE78" w14:textId="77777777" w:rsidR="00A20841" w:rsidRPr="00A20841" w:rsidRDefault="00A20841" w:rsidP="00A20841">
      <w:pPr>
        <w:pStyle w:val="ListParagraph"/>
        <w:rPr>
          <w:rFonts w:cs="Arial"/>
        </w:rPr>
      </w:pPr>
    </w:p>
    <w:p w14:paraId="06BFFBC7" w14:textId="77777777" w:rsidR="00A20841" w:rsidRPr="00A20841" w:rsidRDefault="00A20841" w:rsidP="00AB55C3">
      <w:pPr>
        <w:pStyle w:val="ListParagraph"/>
        <w:numPr>
          <w:ilvl w:val="0"/>
          <w:numId w:val="9"/>
        </w:numPr>
        <w:rPr>
          <w:rFonts w:cs="Arial"/>
          <w:b/>
        </w:rPr>
      </w:pPr>
      <w:r w:rsidRPr="00A20841">
        <w:rPr>
          <w:rFonts w:cs="Arial"/>
          <w:b/>
        </w:rPr>
        <w:t xml:space="preserve">Easy to read: </w:t>
      </w:r>
      <w:r w:rsidRPr="00A20841">
        <w:rPr>
          <w:rFonts w:cs="Arial"/>
          <w:shd w:val="clear" w:color="auto" w:fill="FFFFFF"/>
        </w:rPr>
        <w:t xml:space="preserve">information designed specifically for people with intellectual disabilities as a group with </w:t>
      </w:r>
      <w:proofErr w:type="gramStart"/>
      <w:r w:rsidRPr="00A20841">
        <w:rPr>
          <w:rFonts w:cs="Arial"/>
          <w:shd w:val="clear" w:color="auto" w:fill="FFFFFF"/>
        </w:rPr>
        <w:t>particular literacy</w:t>
      </w:r>
      <w:proofErr w:type="gramEnd"/>
      <w:r w:rsidRPr="00A20841">
        <w:rPr>
          <w:rFonts w:cs="Arial"/>
          <w:shd w:val="clear" w:color="auto" w:fill="FFFFFF"/>
        </w:rPr>
        <w:t xml:space="preserve"> needs. It may include plain language and pictures.</w:t>
      </w:r>
      <w:r w:rsidRPr="00A20841">
        <w:rPr>
          <w:rFonts w:cs="Arial"/>
          <w:color w:val="333333"/>
          <w:shd w:val="clear" w:color="auto" w:fill="FFFFFF"/>
        </w:rPr>
        <w:t xml:space="preserve"> </w:t>
      </w:r>
    </w:p>
    <w:p w14:paraId="0E2AAE07" w14:textId="77777777" w:rsidR="00A20841" w:rsidRPr="00A20841" w:rsidRDefault="00A20841" w:rsidP="00A20841">
      <w:pPr>
        <w:pStyle w:val="ListParagraph"/>
        <w:rPr>
          <w:rFonts w:cs="Arial"/>
          <w:b/>
        </w:rPr>
      </w:pPr>
    </w:p>
    <w:p w14:paraId="166306E1" w14:textId="77777777" w:rsidR="00A20841" w:rsidRDefault="00A20841" w:rsidP="00AB55C3">
      <w:pPr>
        <w:pStyle w:val="ListParagraph"/>
        <w:numPr>
          <w:ilvl w:val="0"/>
          <w:numId w:val="9"/>
        </w:numPr>
        <w:rPr>
          <w:rFonts w:cs="Arial"/>
        </w:rPr>
      </w:pPr>
      <w:r w:rsidRPr="00A20841">
        <w:rPr>
          <w:rFonts w:cs="Arial"/>
          <w:b/>
        </w:rPr>
        <w:t>Communication access real-time translation</w:t>
      </w:r>
      <w:r w:rsidRPr="00A20841">
        <w:rPr>
          <w:rFonts w:cs="Arial"/>
        </w:rPr>
        <w:t xml:space="preserve"> (CART)/Captioning/Velotype: A person who is either physically present in the room or connected remotely via the internet types down word for word (verbatim) what is being said during the meeting in real time, </w:t>
      </w:r>
      <w:proofErr w:type="gramStart"/>
      <w:r w:rsidRPr="00A20841">
        <w:rPr>
          <w:rFonts w:cs="Arial"/>
        </w:rPr>
        <w:t>similar to</w:t>
      </w:r>
      <w:proofErr w:type="gramEnd"/>
      <w:r w:rsidRPr="00A20841">
        <w:rPr>
          <w:rFonts w:cs="Arial"/>
        </w:rPr>
        <w:t xml:space="preserve"> live subtitles on TV. </w:t>
      </w:r>
    </w:p>
    <w:p w14:paraId="700BB263" w14:textId="77777777" w:rsidR="00A20841" w:rsidRPr="00A20841" w:rsidRDefault="00A20841" w:rsidP="00A20841">
      <w:pPr>
        <w:rPr>
          <w:rFonts w:cs="Arial"/>
        </w:rPr>
      </w:pPr>
    </w:p>
    <w:p w14:paraId="0BC77934" w14:textId="77777777" w:rsidR="00A20841" w:rsidRDefault="00A20841" w:rsidP="00AB55C3">
      <w:pPr>
        <w:pStyle w:val="ListParagraph"/>
        <w:numPr>
          <w:ilvl w:val="0"/>
          <w:numId w:val="9"/>
        </w:numPr>
        <w:rPr>
          <w:rFonts w:cs="Arial"/>
        </w:rPr>
      </w:pPr>
      <w:r w:rsidRPr="00A20841">
        <w:rPr>
          <w:rFonts w:cs="Arial"/>
          <w:b/>
        </w:rPr>
        <w:t>Alternative text:</w:t>
      </w:r>
      <w:r w:rsidRPr="00A20841">
        <w:rPr>
          <w:rFonts w:cs="Arial"/>
        </w:rPr>
        <w:t xml:space="preserve"> Short text used described images on websites and in electronic documents, usually 125 characters or less.</w:t>
      </w:r>
    </w:p>
    <w:p w14:paraId="7E816F77" w14:textId="77777777" w:rsidR="00A20841" w:rsidRPr="00A20841" w:rsidRDefault="00A20841" w:rsidP="00A20841">
      <w:pPr>
        <w:ind w:left="360"/>
        <w:rPr>
          <w:rFonts w:cs="Arial"/>
        </w:rPr>
      </w:pPr>
    </w:p>
    <w:p w14:paraId="469E358C" w14:textId="77777777" w:rsidR="00A20841" w:rsidRDefault="00A20841" w:rsidP="00AB55C3">
      <w:pPr>
        <w:pStyle w:val="ListParagraph"/>
        <w:numPr>
          <w:ilvl w:val="0"/>
          <w:numId w:val="9"/>
        </w:numPr>
        <w:rPr>
          <w:rFonts w:cs="Arial"/>
        </w:rPr>
      </w:pPr>
      <w:r w:rsidRPr="00A20841">
        <w:rPr>
          <w:rFonts w:cs="Arial"/>
          <w:b/>
        </w:rPr>
        <w:t>Screen reader</w:t>
      </w:r>
      <w:r w:rsidRPr="00A20841">
        <w:rPr>
          <w:rFonts w:cs="Arial"/>
        </w:rPr>
        <w:t>: A software program used to allow reading of content and navigation of the screen using speech or Braille output. Used primarily by people who have difficulty seeing. JAWS and NVDA are examples.</w:t>
      </w:r>
    </w:p>
    <w:p w14:paraId="3E790584" w14:textId="77777777" w:rsidR="00A20841" w:rsidRPr="00A20841" w:rsidRDefault="00A20841" w:rsidP="00A20841">
      <w:pPr>
        <w:rPr>
          <w:rFonts w:cs="Arial"/>
        </w:rPr>
      </w:pPr>
    </w:p>
    <w:p w14:paraId="43D561A2" w14:textId="77777777" w:rsidR="00A20841" w:rsidRDefault="00A20841" w:rsidP="00AB55C3">
      <w:pPr>
        <w:pStyle w:val="ListParagraph"/>
        <w:numPr>
          <w:ilvl w:val="0"/>
          <w:numId w:val="9"/>
        </w:numPr>
        <w:rPr>
          <w:rFonts w:cs="Arial"/>
        </w:rPr>
      </w:pPr>
      <w:r w:rsidRPr="00A20841">
        <w:rPr>
          <w:rFonts w:cs="Arial"/>
          <w:b/>
        </w:rPr>
        <w:t>Transcript:</w:t>
      </w:r>
      <w:r w:rsidRPr="00A20841">
        <w:rPr>
          <w:rFonts w:cs="Arial"/>
        </w:rPr>
        <w:t xml:space="preserve"> A text only version of what has been said during a meeting or in a video; they are not real </w:t>
      </w:r>
      <w:proofErr w:type="gramStart"/>
      <w:r w:rsidRPr="00A20841">
        <w:rPr>
          <w:rFonts w:cs="Arial"/>
        </w:rPr>
        <w:t>time</w:t>
      </w:r>
      <w:proofErr w:type="gramEnd"/>
      <w:r w:rsidRPr="00A20841">
        <w:rPr>
          <w:rFonts w:cs="Arial"/>
        </w:rPr>
        <w:t xml:space="preserve"> and they generally are limited to speech only; they are not a recommended substitute for captions but can help to revisit the content later.</w:t>
      </w:r>
    </w:p>
    <w:p w14:paraId="6C0F6508" w14:textId="77777777" w:rsidR="00A20841" w:rsidRPr="00A20841" w:rsidRDefault="00A20841" w:rsidP="00A20841">
      <w:pPr>
        <w:rPr>
          <w:rFonts w:cs="Arial"/>
        </w:rPr>
      </w:pPr>
    </w:p>
    <w:p w14:paraId="25A3D44D" w14:textId="77777777" w:rsidR="00A20841" w:rsidRDefault="00A20841" w:rsidP="00AB55C3">
      <w:pPr>
        <w:pStyle w:val="ListParagraph"/>
        <w:numPr>
          <w:ilvl w:val="0"/>
          <w:numId w:val="9"/>
        </w:numPr>
        <w:rPr>
          <w:rFonts w:cs="Arial"/>
        </w:rPr>
      </w:pPr>
      <w:r w:rsidRPr="00A20841">
        <w:rPr>
          <w:rFonts w:cs="Arial"/>
          <w:b/>
        </w:rPr>
        <w:t>Assistive devices:</w:t>
      </w:r>
      <w:r w:rsidRPr="00A20841">
        <w:rPr>
          <w:rFonts w:cs="Arial"/>
        </w:rPr>
        <w:t xml:space="preserve"> Devices used to assist a person with a disability, e.g., wheelchair, loop systems, or computer-based equipment.</w:t>
      </w:r>
    </w:p>
    <w:p w14:paraId="19145322" w14:textId="77777777" w:rsidR="00A20841" w:rsidRPr="00A20841" w:rsidRDefault="00A20841" w:rsidP="00A20841">
      <w:pPr>
        <w:rPr>
          <w:rFonts w:cs="Arial"/>
        </w:rPr>
      </w:pPr>
    </w:p>
    <w:p w14:paraId="3BC60BEE" w14:textId="77777777" w:rsidR="00A20841" w:rsidRDefault="00A20841" w:rsidP="00AB55C3">
      <w:pPr>
        <w:pStyle w:val="ListParagraph"/>
        <w:numPr>
          <w:ilvl w:val="0"/>
          <w:numId w:val="9"/>
        </w:numPr>
        <w:rPr>
          <w:rFonts w:cs="Arial"/>
        </w:rPr>
      </w:pPr>
      <w:r w:rsidRPr="00A20841">
        <w:rPr>
          <w:rFonts w:cs="Arial"/>
          <w:b/>
        </w:rPr>
        <w:t>Braille:</w:t>
      </w:r>
      <w:r w:rsidRPr="00A20841">
        <w:rPr>
          <w:rFonts w:cs="Arial"/>
        </w:rPr>
        <w:t xml:space="preserve"> System of embossed characters for blind and partially sighted persons, formed by using a Braille cell, a combination of six dots consisting of two vertical columns of three dots each. Each simple Braille character is formed by one or more of these dots and occupies a full cell or space. Some Braille may use eight dots.</w:t>
      </w:r>
    </w:p>
    <w:p w14:paraId="37C4755D" w14:textId="77777777" w:rsidR="00A20841" w:rsidRPr="00A20841" w:rsidRDefault="00A20841" w:rsidP="00A20841">
      <w:pPr>
        <w:rPr>
          <w:rFonts w:cs="Arial"/>
        </w:rPr>
      </w:pPr>
    </w:p>
    <w:p w14:paraId="06D74AB4" w14:textId="77777777" w:rsidR="00A20841" w:rsidRDefault="00A20841" w:rsidP="00AB55C3">
      <w:pPr>
        <w:pStyle w:val="ListParagraph"/>
        <w:numPr>
          <w:ilvl w:val="0"/>
          <w:numId w:val="9"/>
        </w:numPr>
        <w:rPr>
          <w:rFonts w:cs="Arial"/>
        </w:rPr>
      </w:pPr>
      <w:r w:rsidRPr="00A20841">
        <w:rPr>
          <w:rFonts w:cs="Arial"/>
          <w:b/>
        </w:rPr>
        <w:t>Braille display:</w:t>
      </w:r>
      <w:r w:rsidRPr="00A20841">
        <w:rPr>
          <w:rFonts w:cs="Arial"/>
        </w:rPr>
        <w:t xml:space="preserve"> Hardware connected to a computer that echoes screen text on a box that has cells consisting of pins that move up and down to create Braille characters.</w:t>
      </w:r>
    </w:p>
    <w:p w14:paraId="0C598DAC" w14:textId="77777777" w:rsidR="00A20841" w:rsidRPr="00A20841" w:rsidRDefault="00A20841" w:rsidP="00A20841">
      <w:pPr>
        <w:rPr>
          <w:rFonts w:cs="Arial"/>
        </w:rPr>
      </w:pPr>
    </w:p>
    <w:p w14:paraId="629CAE63" w14:textId="77777777" w:rsidR="00A20841" w:rsidRDefault="00A20841" w:rsidP="00AB55C3">
      <w:pPr>
        <w:pStyle w:val="ListParagraph"/>
        <w:numPr>
          <w:ilvl w:val="0"/>
          <w:numId w:val="9"/>
        </w:numPr>
        <w:rPr>
          <w:rFonts w:cs="Arial"/>
        </w:rPr>
      </w:pPr>
      <w:r w:rsidRPr="00A20841">
        <w:rPr>
          <w:rFonts w:cs="Arial"/>
          <w:b/>
        </w:rPr>
        <w:t>Hearing loop/Audio induction loop:</w:t>
      </w:r>
      <w:r w:rsidRPr="00A20841">
        <w:rPr>
          <w:rFonts w:cs="Arial"/>
        </w:rPr>
        <w:t xml:space="preserve"> A special type of sound system for use by people with hearing aids and/or cochlear implants. The hearing loop provides a </w:t>
      </w:r>
      <w:r w:rsidRPr="00A20841">
        <w:rPr>
          <w:rFonts w:cs="Arial"/>
        </w:rPr>
        <w:lastRenderedPageBreak/>
        <w:t>magnetic, wireless signal that is picked up by the hearing aid when it is set to ‘T’ (Telecoil) setting. It is a physical feature that must be pre-installed in a room or public location (e.g. at the ticket counter in a railway station).</w:t>
      </w:r>
    </w:p>
    <w:p w14:paraId="2FDB00EE" w14:textId="77777777" w:rsidR="00A20841" w:rsidRPr="00A20841" w:rsidRDefault="00A20841" w:rsidP="00A20841">
      <w:pPr>
        <w:rPr>
          <w:rFonts w:cs="Arial"/>
        </w:rPr>
      </w:pPr>
    </w:p>
    <w:p w14:paraId="7FBF72B0" w14:textId="77777777" w:rsidR="00A20841" w:rsidRPr="00A20841" w:rsidRDefault="00A20841" w:rsidP="00AB55C3">
      <w:pPr>
        <w:pStyle w:val="ListParagraph"/>
        <w:numPr>
          <w:ilvl w:val="0"/>
          <w:numId w:val="9"/>
        </w:numPr>
        <w:rPr>
          <w:rFonts w:cs="Arial"/>
        </w:rPr>
      </w:pPr>
      <w:r w:rsidRPr="00A20841">
        <w:rPr>
          <w:rFonts w:cs="Arial"/>
          <w:b/>
        </w:rPr>
        <w:t>Portable loop</w:t>
      </w:r>
      <w:proofErr w:type="gramStart"/>
      <w:r w:rsidRPr="00A20841">
        <w:rPr>
          <w:rFonts w:cs="Arial"/>
          <w:b/>
        </w:rPr>
        <w:t>:</w:t>
      </w:r>
      <w:r w:rsidRPr="006B08AD">
        <w:t xml:space="preserve">  “</w:t>
      </w:r>
      <w:proofErr w:type="gramEnd"/>
      <w:r w:rsidRPr="006B08AD">
        <w:t>neck loop”, which is essentially a small loop worn round the neck. These loops generally use an output on normal audio equipment designed to use standard headphones.</w:t>
      </w:r>
    </w:p>
    <w:p w14:paraId="6E9FCE09" w14:textId="77777777" w:rsidR="00A20841" w:rsidRPr="00A20841" w:rsidRDefault="00A20841" w:rsidP="00A20841">
      <w:pPr>
        <w:rPr>
          <w:rFonts w:cs="Arial"/>
        </w:rPr>
      </w:pPr>
    </w:p>
    <w:p w14:paraId="03B0121B" w14:textId="77777777" w:rsidR="00A20841" w:rsidRDefault="00A20841" w:rsidP="00AB55C3">
      <w:pPr>
        <w:pStyle w:val="ListParagraph"/>
        <w:numPr>
          <w:ilvl w:val="0"/>
          <w:numId w:val="9"/>
        </w:numPr>
        <w:rPr>
          <w:rFonts w:cs="Arial"/>
        </w:rPr>
      </w:pPr>
      <w:r w:rsidRPr="00A20841">
        <w:rPr>
          <w:rFonts w:cs="Arial"/>
          <w:b/>
        </w:rPr>
        <w:t>Boarding aid:</w:t>
      </w:r>
      <w:r w:rsidRPr="00A20841">
        <w:rPr>
          <w:rFonts w:cs="Arial"/>
        </w:rPr>
        <w:t xml:space="preserve"> Device used to help persons with disabilities access a transport </w:t>
      </w:r>
      <w:proofErr w:type="gramStart"/>
      <w:r w:rsidRPr="00A20841">
        <w:rPr>
          <w:rFonts w:cs="Arial"/>
        </w:rPr>
        <w:t>vehicles</w:t>
      </w:r>
      <w:proofErr w:type="gramEnd"/>
      <w:r w:rsidRPr="00A20841">
        <w:rPr>
          <w:rFonts w:cs="Arial"/>
        </w:rPr>
        <w:t>. This can be for example a bridging plate between the platform and the train, a ramp, an integrated lift on board of the train, or a separate lift outside on the platform.</w:t>
      </w:r>
    </w:p>
    <w:p w14:paraId="14B33967" w14:textId="77777777" w:rsidR="00A20841" w:rsidRPr="00A20841" w:rsidRDefault="00A20841" w:rsidP="00A20841">
      <w:pPr>
        <w:rPr>
          <w:rFonts w:cs="Arial"/>
        </w:rPr>
      </w:pPr>
    </w:p>
    <w:p w14:paraId="3AADE29C" w14:textId="77777777" w:rsidR="00A20841" w:rsidRDefault="00A20841" w:rsidP="00AB55C3">
      <w:pPr>
        <w:pStyle w:val="ListParagraph"/>
        <w:numPr>
          <w:ilvl w:val="0"/>
          <w:numId w:val="9"/>
        </w:numPr>
        <w:rPr>
          <w:rFonts w:cs="Arial"/>
        </w:rPr>
      </w:pPr>
      <w:r w:rsidRPr="00A20841">
        <w:rPr>
          <w:rFonts w:cs="Arial"/>
          <w:b/>
        </w:rPr>
        <w:t>Obstacle-free route:</w:t>
      </w:r>
      <w:r w:rsidRPr="00A20841">
        <w:rPr>
          <w:rFonts w:cs="Arial"/>
        </w:rPr>
        <w:t xml:space="preserve"> A link between two or more areas that can be navigated by all persons with disabilities and reduced mobility. This includes the absence of physical obstacles that are not indicated, e.g. low-hanging cross beams, pillars, etc. </w:t>
      </w:r>
    </w:p>
    <w:p w14:paraId="3BDB4B5F" w14:textId="77777777" w:rsidR="00A20841" w:rsidRPr="00A20841" w:rsidRDefault="00A20841" w:rsidP="00A20841">
      <w:pPr>
        <w:rPr>
          <w:rFonts w:cs="Arial"/>
        </w:rPr>
      </w:pPr>
    </w:p>
    <w:p w14:paraId="66E7470A" w14:textId="77777777" w:rsidR="00A20841" w:rsidRDefault="00A20841" w:rsidP="00AB55C3">
      <w:pPr>
        <w:pStyle w:val="ListParagraph"/>
        <w:numPr>
          <w:ilvl w:val="0"/>
          <w:numId w:val="9"/>
        </w:numPr>
        <w:rPr>
          <w:rFonts w:cs="Arial"/>
        </w:rPr>
      </w:pPr>
      <w:r w:rsidRPr="00A20841">
        <w:rPr>
          <w:rFonts w:cs="Arial"/>
          <w:b/>
        </w:rPr>
        <w:t>Step-free route:</w:t>
      </w:r>
      <w:r w:rsidRPr="00A20841">
        <w:rPr>
          <w:rFonts w:cs="Arial"/>
        </w:rPr>
        <w:t xml:space="preserve"> A step-free route is a division of an obstacle-free route that meets the needs of mobility impaired persons. Changes in level are avoided or, when they cannot be avoided, they are bridged via ramps or lifts.</w:t>
      </w:r>
    </w:p>
    <w:p w14:paraId="519D2811" w14:textId="77777777" w:rsidR="00A20841" w:rsidRPr="00A20841" w:rsidRDefault="00A20841" w:rsidP="00A20841">
      <w:pPr>
        <w:rPr>
          <w:rFonts w:cs="Arial"/>
        </w:rPr>
      </w:pPr>
    </w:p>
    <w:p w14:paraId="1517016D" w14:textId="77777777" w:rsidR="00A20841" w:rsidRDefault="00A20841" w:rsidP="00AB55C3">
      <w:pPr>
        <w:pStyle w:val="ListParagraph"/>
        <w:numPr>
          <w:ilvl w:val="0"/>
          <w:numId w:val="9"/>
        </w:numPr>
        <w:rPr>
          <w:rFonts w:cs="Arial"/>
        </w:rPr>
      </w:pPr>
      <w:r w:rsidRPr="00A20841">
        <w:rPr>
          <w:rFonts w:cs="Arial"/>
          <w:b/>
        </w:rPr>
        <w:t>Signage</w:t>
      </w:r>
      <w:r w:rsidRPr="00A20841">
        <w:rPr>
          <w:rFonts w:cs="Arial"/>
        </w:rPr>
        <w:t>: Signs that indicate directions or locations both inside and outside buildings.</w:t>
      </w:r>
    </w:p>
    <w:p w14:paraId="2E9E5FA2" w14:textId="77777777" w:rsidR="00A20841" w:rsidRPr="00A20841" w:rsidRDefault="00A20841" w:rsidP="00A20841">
      <w:pPr>
        <w:rPr>
          <w:rFonts w:cs="Arial"/>
        </w:rPr>
      </w:pPr>
      <w:r w:rsidRPr="00A20841">
        <w:rPr>
          <w:rFonts w:cs="Arial"/>
        </w:rPr>
        <w:t xml:space="preserve"> </w:t>
      </w:r>
    </w:p>
    <w:p w14:paraId="0CC783B3" w14:textId="77777777" w:rsidR="00A20841" w:rsidRPr="00A20841" w:rsidRDefault="00A20841" w:rsidP="00AB55C3">
      <w:pPr>
        <w:pStyle w:val="ListParagraph"/>
        <w:numPr>
          <w:ilvl w:val="0"/>
          <w:numId w:val="9"/>
        </w:numPr>
        <w:rPr>
          <w:lang w:val="en-US" w:eastAsia="fr-BE"/>
        </w:rPr>
      </w:pPr>
      <w:r w:rsidRPr="00A20841">
        <w:rPr>
          <w:b/>
        </w:rPr>
        <w:t>Sign languages</w:t>
      </w:r>
      <w:r w:rsidRPr="00020299">
        <w:t xml:space="preserve"> are natural languages that have the same linguistic properties as spoken languages. </w:t>
      </w:r>
      <w:r w:rsidRPr="00A20841">
        <w:rPr>
          <w:lang w:val="it-IT"/>
        </w:rPr>
        <w:t xml:space="preserve">[eg: Italian Sign Language (LIS) in Italy, Spanish Sign Language (LSE) in Spain, etc]. </w:t>
      </w:r>
      <w:r w:rsidRPr="00020299">
        <w:t xml:space="preserve">They have evolved over the years in different Deaf Communities and vary greatly between countries and regions. There is not one universal sign language in the world; in </w:t>
      </w:r>
      <w:proofErr w:type="gramStart"/>
      <w:r w:rsidRPr="00020299">
        <w:t>fact</w:t>
      </w:r>
      <w:proofErr w:type="gramEnd"/>
      <w:r w:rsidRPr="00020299">
        <w:t xml:space="preserve"> some countries have more than one sign language or dialect.</w:t>
      </w:r>
      <w:r w:rsidRPr="00A20841">
        <w:rPr>
          <w:lang w:val="it-IT"/>
        </w:rPr>
        <w:t xml:space="preserve"> [eg: in Spain have LSE and Catalan Sign Language (LSC) too, French Belgian Sign Language (LSFB) and Flemish Sign Language (VGT) in Belgium, etc] </w:t>
      </w:r>
    </w:p>
    <w:p w14:paraId="5D142631" w14:textId="77777777" w:rsidR="00A20841" w:rsidRPr="00A20841" w:rsidRDefault="00A20841" w:rsidP="00A20841">
      <w:pPr>
        <w:rPr>
          <w:lang w:val="en-US" w:eastAsia="fr-BE"/>
        </w:rPr>
      </w:pPr>
    </w:p>
    <w:p w14:paraId="690A2088" w14:textId="77777777" w:rsidR="00A20841" w:rsidRPr="00A02617" w:rsidRDefault="00A20841" w:rsidP="00AB55C3">
      <w:pPr>
        <w:pStyle w:val="ListParagraph"/>
        <w:numPr>
          <w:ilvl w:val="0"/>
          <w:numId w:val="9"/>
        </w:numPr>
        <w:spacing w:after="225"/>
      </w:pPr>
      <w:r w:rsidRPr="00A20841">
        <w:rPr>
          <w:b/>
        </w:rPr>
        <w:t>International Sign</w:t>
      </w:r>
      <w:r w:rsidRPr="00020299">
        <w:t xml:space="preserve"> (IS) has developed for use at international </w:t>
      </w:r>
      <w:proofErr w:type="gramStart"/>
      <w:r w:rsidRPr="00020299">
        <w:t>gatherings, and</w:t>
      </w:r>
      <w:proofErr w:type="gramEnd"/>
      <w:r w:rsidRPr="00020299">
        <w:t xml:space="preserve"> is provided at EDF events. This is a communication solution when having to provide access to a diverse audience.</w:t>
      </w:r>
      <w:r w:rsidRPr="00A20841">
        <w:rPr>
          <w:lang w:val="it-IT"/>
        </w:rPr>
        <w:t xml:space="preserve"> </w:t>
      </w:r>
    </w:p>
    <w:p w14:paraId="448EEF7A" w14:textId="77777777" w:rsidR="00A02617" w:rsidRDefault="00A02617" w:rsidP="00A02617">
      <w:pPr>
        <w:pStyle w:val="ListParagraph"/>
      </w:pPr>
    </w:p>
    <w:p w14:paraId="3A85EEA4" w14:textId="77777777" w:rsidR="00A02617" w:rsidRPr="00020299" w:rsidRDefault="00A02617" w:rsidP="00A02617">
      <w:pPr>
        <w:pStyle w:val="ListParagraph"/>
        <w:spacing w:after="225"/>
      </w:pPr>
    </w:p>
    <w:p w14:paraId="3F20E2D1" w14:textId="77777777" w:rsidR="00A20841" w:rsidRDefault="00A20841" w:rsidP="00AB55C3">
      <w:pPr>
        <w:pStyle w:val="ListParagraph"/>
        <w:numPr>
          <w:ilvl w:val="0"/>
          <w:numId w:val="9"/>
        </w:numPr>
        <w:spacing w:after="225"/>
      </w:pPr>
      <w:r w:rsidRPr="00A20841">
        <w:rPr>
          <w:b/>
        </w:rPr>
        <w:t>Sign Language Interpreter:</w:t>
      </w:r>
      <w:r w:rsidRPr="00020299">
        <w:t xml:space="preserve"> A sign language interpreter is a professional who is fluent in two or more (sign) languages and interprets between a source language and a target language and mediate across cultures. The interpreter's task is to facilitate communication in a neutral manner, ensuring equal access to information and participation. Sign language interpreters can be both Deaf and hearing but should always carry appropriate sign language interpreter qualification from the respective country. A sign language interpreter is bound to a Code of Ethics, ensuring impartiality, confidentiality, linguistic and professional competence, as well as professional growth and development.</w:t>
      </w:r>
    </w:p>
    <w:p w14:paraId="6BAA5293" w14:textId="77777777" w:rsidR="00A20841" w:rsidRPr="00020299" w:rsidRDefault="00A20841" w:rsidP="00A20841">
      <w:pPr>
        <w:spacing w:after="225"/>
      </w:pPr>
    </w:p>
    <w:p w14:paraId="002ECBC4" w14:textId="77777777" w:rsidR="00A20841" w:rsidRDefault="00A20841" w:rsidP="00AB55C3">
      <w:pPr>
        <w:pStyle w:val="ListParagraph"/>
        <w:numPr>
          <w:ilvl w:val="0"/>
          <w:numId w:val="9"/>
        </w:numPr>
        <w:rPr>
          <w:rFonts w:cs="Arial"/>
        </w:rPr>
      </w:pPr>
      <w:r w:rsidRPr="00A20841">
        <w:rPr>
          <w:rFonts w:cs="Arial"/>
          <w:b/>
        </w:rPr>
        <w:t>“Assistive technology”</w:t>
      </w:r>
      <w:r w:rsidRPr="00A20841">
        <w:rPr>
          <w:rFonts w:cs="Arial"/>
        </w:rPr>
        <w:t xml:space="preserve"> means any item, piece of equipment, or product system that is used to increase, maintain, or improve functional capabilities of individuals with functional limitations, and persons with disabilities and older </w:t>
      </w:r>
      <w:proofErr w:type="gramStart"/>
      <w:r w:rsidRPr="00A20841">
        <w:rPr>
          <w:rFonts w:cs="Arial"/>
        </w:rPr>
        <w:t>people;</w:t>
      </w:r>
      <w:proofErr w:type="gramEnd"/>
    </w:p>
    <w:p w14:paraId="1E4BC325" w14:textId="77777777" w:rsidR="00A20841" w:rsidRPr="00A20841" w:rsidRDefault="00A20841" w:rsidP="00A20841">
      <w:pPr>
        <w:rPr>
          <w:rFonts w:cs="Arial"/>
        </w:rPr>
      </w:pPr>
    </w:p>
    <w:p w14:paraId="5B8A2AF9" w14:textId="77777777" w:rsidR="00A20841" w:rsidRDefault="00A20841" w:rsidP="00AB55C3">
      <w:pPr>
        <w:pStyle w:val="ListParagraph"/>
        <w:numPr>
          <w:ilvl w:val="0"/>
          <w:numId w:val="9"/>
        </w:numPr>
        <w:rPr>
          <w:rFonts w:cs="Arial"/>
        </w:rPr>
      </w:pPr>
      <w:r w:rsidRPr="00A02617">
        <w:rPr>
          <w:rFonts w:cs="Arial"/>
          <w:b/>
        </w:rPr>
        <w:t>Subtitles for the deaf and hard of hearing</w:t>
      </w:r>
      <w:r w:rsidRPr="00A20841">
        <w:rPr>
          <w:rFonts w:cs="Arial"/>
        </w:rPr>
        <w:t xml:space="preserve"> (SDH or closed captions) means synchronized visual text alternatives for both speech and non-speech audio information needed to understand the media content. </w:t>
      </w:r>
    </w:p>
    <w:p w14:paraId="5E9F7416" w14:textId="77777777" w:rsidR="00A20841" w:rsidRPr="00A20841" w:rsidRDefault="00A20841" w:rsidP="00A20841">
      <w:pPr>
        <w:rPr>
          <w:rFonts w:cs="Arial"/>
        </w:rPr>
      </w:pPr>
    </w:p>
    <w:p w14:paraId="263563D5" w14:textId="77777777" w:rsidR="00A20841" w:rsidRDefault="00A20841" w:rsidP="00AB55C3">
      <w:pPr>
        <w:pStyle w:val="ListParagraph"/>
        <w:numPr>
          <w:ilvl w:val="0"/>
          <w:numId w:val="9"/>
        </w:numPr>
        <w:rPr>
          <w:rFonts w:cs="Arial"/>
        </w:rPr>
      </w:pPr>
      <w:r w:rsidRPr="00A02617">
        <w:rPr>
          <w:rFonts w:cs="Arial"/>
          <w:b/>
        </w:rPr>
        <w:t>Audio description</w:t>
      </w:r>
      <w:r w:rsidRPr="00A20841">
        <w:rPr>
          <w:rFonts w:cs="Arial"/>
        </w:rPr>
        <w:t xml:space="preserve"> means additional audible narrative, interleaved with the dialogue, which describes the significant aspects of the visual content of audio-visual media that cannot be understood from the main soundtrack alone</w:t>
      </w:r>
      <w:r w:rsidR="00A02617">
        <w:rPr>
          <w:rFonts w:cs="Arial"/>
        </w:rPr>
        <w:t>.</w:t>
      </w:r>
    </w:p>
    <w:p w14:paraId="6943B52C" w14:textId="77777777" w:rsidR="00A02617" w:rsidRPr="00A02617" w:rsidRDefault="00A02617" w:rsidP="00A02617">
      <w:pPr>
        <w:pStyle w:val="ListParagraph"/>
        <w:rPr>
          <w:rFonts w:cs="Arial"/>
        </w:rPr>
      </w:pPr>
    </w:p>
    <w:p w14:paraId="658A4E2C" w14:textId="77777777" w:rsidR="00A02617" w:rsidRDefault="00A02617" w:rsidP="002A6A24">
      <w:pPr>
        <w:pStyle w:val="Heading1"/>
      </w:pPr>
      <w:bookmarkStart w:id="19" w:name="_Toc509234789"/>
      <w:r>
        <w:t>Annex 2: List of Accessibility Resources for Meetings</w:t>
      </w:r>
      <w:bookmarkEnd w:id="19"/>
      <w:r>
        <w:t xml:space="preserve"> </w:t>
      </w:r>
    </w:p>
    <w:p w14:paraId="05E5CB20" w14:textId="77777777" w:rsidR="00A02617" w:rsidRPr="00A02617" w:rsidRDefault="00A02617" w:rsidP="002A6A24">
      <w:pPr>
        <w:pStyle w:val="Heading2"/>
        <w:rPr>
          <w:lang w:val="en-US"/>
        </w:rPr>
      </w:pPr>
      <w:bookmarkStart w:id="20" w:name="_Toc509234790"/>
      <w:r>
        <w:rPr>
          <w:lang w:val="en-US"/>
        </w:rPr>
        <w:t>Resources for accessibility for people with intellectual disability</w:t>
      </w:r>
      <w:bookmarkEnd w:id="20"/>
    </w:p>
    <w:p w14:paraId="5BAE35A2" w14:textId="77777777" w:rsidR="00A20841" w:rsidRPr="00A20841" w:rsidRDefault="00A20841" w:rsidP="00A20841"/>
    <w:p w14:paraId="454C6BBB" w14:textId="77777777" w:rsidR="00A02617" w:rsidRPr="00A02617" w:rsidRDefault="00A02617" w:rsidP="00AB55C3">
      <w:pPr>
        <w:pStyle w:val="ListParagraph"/>
        <w:numPr>
          <w:ilvl w:val="0"/>
          <w:numId w:val="10"/>
        </w:numPr>
        <w:rPr>
          <w:rFonts w:cs="Arial"/>
        </w:rPr>
      </w:pPr>
      <w:r w:rsidRPr="00A02617">
        <w:rPr>
          <w:rFonts w:cs="Arial"/>
        </w:rPr>
        <w:t xml:space="preserve">To translate your document </w:t>
      </w:r>
      <w:proofErr w:type="spellStart"/>
      <w:r w:rsidRPr="00A02617">
        <w:rPr>
          <w:rFonts w:cs="Arial"/>
        </w:rPr>
        <w:t>to</w:t>
      </w:r>
      <w:proofErr w:type="spellEnd"/>
      <w:r w:rsidRPr="00A02617">
        <w:rPr>
          <w:rFonts w:cs="Arial"/>
        </w:rPr>
        <w:t xml:space="preserve"> Easy to Read, you should use a provider who follows the ETR. You can learn more about ETR here: </w:t>
      </w:r>
      <w:hyperlink r:id="rId18" w:history="1">
        <w:r w:rsidRPr="00A02617">
          <w:rPr>
            <w:rStyle w:val="Hyperlink"/>
            <w:rFonts w:cs="Arial"/>
          </w:rPr>
          <w:t>http://easy-to-read.eu/european-standards/</w:t>
        </w:r>
      </w:hyperlink>
    </w:p>
    <w:p w14:paraId="1FCDC3A5" w14:textId="77777777" w:rsidR="00A02617" w:rsidRPr="00A02617" w:rsidRDefault="00A02617" w:rsidP="00AB55C3">
      <w:pPr>
        <w:pStyle w:val="ListParagraph"/>
        <w:numPr>
          <w:ilvl w:val="0"/>
          <w:numId w:val="10"/>
        </w:numPr>
        <w:rPr>
          <w:rFonts w:cs="Arial"/>
        </w:rPr>
      </w:pPr>
      <w:r w:rsidRPr="00A02617">
        <w:rPr>
          <w:rFonts w:cs="Arial"/>
        </w:rPr>
        <w:t xml:space="preserve">A list of organisations that can support you in this is available at: </w:t>
      </w:r>
      <w:hyperlink r:id="rId19" w:history="1">
        <w:r w:rsidRPr="00A02617">
          <w:rPr>
            <w:rStyle w:val="Hyperlink"/>
            <w:rFonts w:cs="Arial"/>
          </w:rPr>
          <w:t>http://easy-to-read.eu/organisations/</w:t>
        </w:r>
      </w:hyperlink>
    </w:p>
    <w:p w14:paraId="33D75B32" w14:textId="77777777" w:rsidR="00A02617" w:rsidRPr="00A02617" w:rsidRDefault="00A02617" w:rsidP="00AB55C3">
      <w:pPr>
        <w:pStyle w:val="ListParagraph"/>
        <w:numPr>
          <w:ilvl w:val="0"/>
          <w:numId w:val="10"/>
        </w:numPr>
        <w:rPr>
          <w:rFonts w:cs="Arial"/>
        </w:rPr>
      </w:pPr>
      <w:r w:rsidRPr="00A02617">
        <w:rPr>
          <w:rFonts w:cs="Arial"/>
        </w:rPr>
        <w:t xml:space="preserve">Your speakers should be aware your audience includes persons with intellectual disabilities and be given this guideline from Inclusion Europe before they write their speech or develop their presentation. </w:t>
      </w:r>
    </w:p>
    <w:p w14:paraId="67D2673A" w14:textId="77777777" w:rsidR="00A20841" w:rsidRDefault="00A02617" w:rsidP="002A6A24">
      <w:pPr>
        <w:pStyle w:val="Heading2"/>
      </w:pPr>
      <w:bookmarkStart w:id="21" w:name="_Toc509234791"/>
      <w:r>
        <w:t>Sign Language Interpretation</w:t>
      </w:r>
      <w:bookmarkEnd w:id="21"/>
      <w:r>
        <w:t xml:space="preserve"> </w:t>
      </w:r>
    </w:p>
    <w:p w14:paraId="0DCF02A7" w14:textId="77777777" w:rsidR="00BB3ECC" w:rsidRPr="00BB3ECC" w:rsidRDefault="00BB3ECC" w:rsidP="00BB3ECC"/>
    <w:p w14:paraId="59A56754" w14:textId="77777777" w:rsidR="005800D1" w:rsidRPr="005800D1" w:rsidRDefault="005800D1" w:rsidP="00AB55C3">
      <w:pPr>
        <w:pStyle w:val="ListParagraph"/>
        <w:numPr>
          <w:ilvl w:val="0"/>
          <w:numId w:val="11"/>
        </w:numPr>
        <w:rPr>
          <w:rFonts w:cs="Arial"/>
        </w:rPr>
      </w:pPr>
      <w:r w:rsidRPr="005800D1">
        <w:rPr>
          <w:rFonts w:cs="Arial"/>
        </w:rPr>
        <w:t>Booking interpretation should be done when the meeting date is book</w:t>
      </w:r>
      <w:r w:rsidR="00533D9A">
        <w:rPr>
          <w:rFonts w:cs="Arial"/>
        </w:rPr>
        <w:t>ed as there is a shortage of sign language</w:t>
      </w:r>
      <w:r w:rsidRPr="005800D1">
        <w:rPr>
          <w:rFonts w:cs="Arial"/>
        </w:rPr>
        <w:t xml:space="preserve"> interpreters, and sometimes it is difficult to ensure this service. EDF books 2 interpreters for any meeting over 1 hour. </w:t>
      </w:r>
    </w:p>
    <w:p w14:paraId="3979F73B" w14:textId="77777777" w:rsidR="005800D1" w:rsidRPr="00544F34" w:rsidRDefault="005800D1" w:rsidP="00AB55C3">
      <w:pPr>
        <w:pStyle w:val="ListParagraph"/>
        <w:numPr>
          <w:ilvl w:val="0"/>
          <w:numId w:val="11"/>
        </w:numPr>
        <w:rPr>
          <w:rFonts w:ascii="Times New Roman" w:hAnsi="Times New Roman"/>
          <w:lang w:val="en-IE" w:eastAsia="fr-BE"/>
        </w:rPr>
      </w:pPr>
      <w:r w:rsidRPr="005800D1">
        <w:rPr>
          <w:rFonts w:cs="Arial"/>
        </w:rPr>
        <w:t>You can read more about sign language and sign language interpreters on the website of the European Union of the Deaf: </w:t>
      </w:r>
      <w:hyperlink r:id="rId20" w:history="1">
        <w:r w:rsidRPr="005800D1">
          <w:rPr>
            <w:rStyle w:val="Hyperlink"/>
            <w:rFonts w:cs="Arial"/>
            <w:color w:val="800080"/>
          </w:rPr>
          <w:t>https://www.eud.eu/about-us/eud-position-paper/sign-language-interpreter-guidelines/</w:t>
        </w:r>
      </w:hyperlink>
      <w:r w:rsidRPr="005800D1">
        <w:rPr>
          <w:rFonts w:cs="Arial"/>
        </w:rPr>
        <w:t> </w:t>
      </w:r>
    </w:p>
    <w:p w14:paraId="170E53A0" w14:textId="77777777" w:rsidR="00544F34" w:rsidRPr="005800D1" w:rsidRDefault="00544F34" w:rsidP="00AB55C3">
      <w:pPr>
        <w:pStyle w:val="ListParagraph"/>
        <w:numPr>
          <w:ilvl w:val="0"/>
          <w:numId w:val="11"/>
        </w:numPr>
        <w:rPr>
          <w:rFonts w:ascii="Times New Roman" w:hAnsi="Times New Roman"/>
          <w:lang w:val="en-IE" w:eastAsia="fr-BE"/>
        </w:rPr>
      </w:pPr>
      <w:proofErr w:type="gramStart"/>
      <w:r>
        <w:rPr>
          <w:lang w:val="en-US"/>
        </w:rPr>
        <w:t>Both of these</w:t>
      </w:r>
      <w:proofErr w:type="gramEnd"/>
      <w:r>
        <w:rPr>
          <w:lang w:val="en-US"/>
        </w:rPr>
        <w:t xml:space="preserve"> networks can be a source of</w:t>
      </w:r>
      <w:r w:rsidR="00533D9A">
        <w:rPr>
          <w:lang w:val="it-IT"/>
        </w:rPr>
        <w:t xml:space="preserve"> IS</w:t>
      </w:r>
      <w:r>
        <w:rPr>
          <w:lang w:val="en-US"/>
        </w:rPr>
        <w:t xml:space="preserve"> interpreters</w:t>
      </w:r>
    </w:p>
    <w:p w14:paraId="1BAAD5A7" w14:textId="77777777" w:rsidR="005800D1" w:rsidRDefault="005800D1" w:rsidP="005800D1">
      <w:pPr>
        <w:pStyle w:val="ListParagraph"/>
        <w:ind w:left="1776"/>
        <w:rPr>
          <w:rFonts w:cs="Arial"/>
        </w:rPr>
      </w:pPr>
    </w:p>
    <w:p w14:paraId="03D327D0" w14:textId="77777777" w:rsidR="00544F34" w:rsidRDefault="00544F34" w:rsidP="00544F34">
      <w:pPr>
        <w:pStyle w:val="ListParagraph"/>
        <w:numPr>
          <w:ilvl w:val="0"/>
          <w:numId w:val="18"/>
        </w:numPr>
        <w:pBdr>
          <w:top w:val="nil"/>
          <w:left w:val="nil"/>
          <w:bottom w:val="nil"/>
          <w:right w:val="nil"/>
          <w:between w:val="nil"/>
          <w:bar w:val="nil"/>
        </w:pBdr>
        <w:shd w:val="clear" w:color="auto" w:fill="FFFFFF"/>
        <w:contextualSpacing w:val="0"/>
        <w:rPr>
          <w:color w:val="0432FF"/>
          <w:u w:color="58595A"/>
        </w:rPr>
      </w:pPr>
      <w:r>
        <w:rPr>
          <w:color w:val="0432FF"/>
          <w:u w:color="58595A"/>
          <w:lang w:val="en-US"/>
        </w:rPr>
        <w:t>World Federation of the Deaf (WFD)/ World Association of Sign Language Interpreters (WASLI)</w:t>
      </w:r>
      <w:r>
        <w:rPr>
          <w:color w:val="0432FF"/>
          <w:u w:color="58595A"/>
          <w:lang w:val="it-IT"/>
        </w:rPr>
        <w:t xml:space="preserve"> </w:t>
      </w:r>
      <w:hyperlink r:id="rId21" w:history="1">
        <w:r>
          <w:rPr>
            <w:rStyle w:val="Link"/>
            <w:lang w:val="en-US"/>
          </w:rPr>
          <w:t>https://wfdeaf.org/our-work/wfd-wasli-international-sign-interpreter-accreditation/wfd-wasli-accredited-is-interpreter/</w:t>
        </w:r>
      </w:hyperlink>
      <w:r>
        <w:rPr>
          <w:color w:val="0432FF"/>
          <w:u w:color="58595A"/>
          <w:lang w:val="it-IT"/>
        </w:rPr>
        <w:t xml:space="preserve"> </w:t>
      </w:r>
    </w:p>
    <w:p w14:paraId="56AAF642" w14:textId="77777777" w:rsidR="00544F34" w:rsidRPr="00544F34" w:rsidRDefault="00544F34" w:rsidP="00544F34">
      <w:pPr>
        <w:pStyle w:val="Corpo"/>
        <w:shd w:val="clear" w:color="auto" w:fill="FFFFFF"/>
        <w:rPr>
          <w:rStyle w:val="Nessuno"/>
          <w:color w:val="58595A"/>
          <w:u w:color="58595A"/>
          <w:lang w:val="en-GB"/>
        </w:rPr>
      </w:pPr>
    </w:p>
    <w:p w14:paraId="77B61572" w14:textId="77777777" w:rsidR="00544F34" w:rsidRPr="005800D1" w:rsidRDefault="00544F34" w:rsidP="00544F34">
      <w:pPr>
        <w:pStyle w:val="ListParagraph"/>
        <w:ind w:left="1776"/>
        <w:rPr>
          <w:rFonts w:cs="Arial"/>
          <w:lang w:val="en-IE" w:eastAsia="fr-BE"/>
        </w:rPr>
      </w:pPr>
      <w:r>
        <w:rPr>
          <w:rStyle w:val="Nessuno"/>
          <w:lang w:val="en-US"/>
        </w:rPr>
        <w:lastRenderedPageBreak/>
        <w:t>For National Sign language contact the National Association of the Deaf</w:t>
      </w:r>
      <w:r>
        <w:rPr>
          <w:rStyle w:val="Nessuno"/>
          <w:lang w:val="it-IT"/>
        </w:rPr>
        <w:t xml:space="preserve"> </w:t>
      </w:r>
      <w:r>
        <w:rPr>
          <w:rStyle w:val="Nessuno"/>
          <w:color w:val="0432FF"/>
          <w:lang w:val="en-US"/>
        </w:rPr>
        <w:t>(</w:t>
      </w:r>
      <w:hyperlink r:id="rId22" w:history="1">
        <w:r>
          <w:rPr>
            <w:rStyle w:val="Hyperlink4"/>
            <w:lang w:val="en-US"/>
          </w:rPr>
          <w:t>https://www.eud.eu/eud-members/</w:t>
        </w:r>
      </w:hyperlink>
      <w:r>
        <w:rPr>
          <w:rStyle w:val="Nessuno"/>
          <w:color w:val="0432FF"/>
          <w:lang w:val="en-US"/>
        </w:rPr>
        <w:t>) or the National Association of Sign Language Interpreters (</w:t>
      </w:r>
      <w:hyperlink r:id="rId23" w:history="1">
        <w:r>
          <w:rPr>
            <w:rStyle w:val="Hyperlink4"/>
            <w:lang w:val="en-US"/>
          </w:rPr>
          <w:t>http://efsli.org/membership/full-membership/</w:t>
        </w:r>
      </w:hyperlink>
    </w:p>
    <w:p w14:paraId="1F619D98" w14:textId="77777777" w:rsidR="005800D1" w:rsidRDefault="005800D1" w:rsidP="00544F34">
      <w:pPr>
        <w:pStyle w:val="ListParagraph"/>
        <w:shd w:val="clear" w:color="auto" w:fill="FFFFFF"/>
        <w:ind w:left="1776"/>
        <w:textAlignment w:val="baseline"/>
        <w:rPr>
          <w:rFonts w:cs="Arial"/>
          <w:lang w:val="en-IE" w:eastAsia="fr-BE"/>
        </w:rPr>
      </w:pPr>
    </w:p>
    <w:p w14:paraId="7EE78856" w14:textId="77777777" w:rsidR="0053707B" w:rsidRDefault="0053707B" w:rsidP="002A6A24">
      <w:pPr>
        <w:pStyle w:val="Heading2"/>
        <w:rPr>
          <w:rFonts w:eastAsia="Times New Roman"/>
          <w:lang w:val="en-IE" w:eastAsia="fr-BE"/>
        </w:rPr>
      </w:pPr>
      <w:bookmarkStart w:id="22" w:name="_Toc509234792"/>
      <w:r>
        <w:rPr>
          <w:rFonts w:eastAsia="Times New Roman"/>
          <w:lang w:val="en-IE" w:eastAsia="fr-BE"/>
        </w:rPr>
        <w:t>Captioning CART service providers</w:t>
      </w:r>
      <w:bookmarkEnd w:id="22"/>
      <w:r>
        <w:rPr>
          <w:rFonts w:eastAsia="Times New Roman"/>
          <w:lang w:val="en-IE" w:eastAsia="fr-BE"/>
        </w:rPr>
        <w:t xml:space="preserve"> </w:t>
      </w:r>
    </w:p>
    <w:p w14:paraId="13664D52" w14:textId="77777777" w:rsidR="00BB3ECC" w:rsidRPr="00BB3ECC" w:rsidRDefault="00BB3ECC" w:rsidP="00BB3ECC">
      <w:pPr>
        <w:rPr>
          <w:lang w:val="en-IE" w:eastAsia="fr-BE"/>
        </w:rPr>
      </w:pPr>
    </w:p>
    <w:p w14:paraId="56B102DA" w14:textId="77777777" w:rsidR="0053707B" w:rsidRPr="0053707B" w:rsidRDefault="0053707B" w:rsidP="00544F34">
      <w:pPr>
        <w:pStyle w:val="ListParagraph"/>
        <w:numPr>
          <w:ilvl w:val="0"/>
          <w:numId w:val="13"/>
        </w:numPr>
        <w:ind w:left="1068"/>
        <w:rPr>
          <w:rFonts w:cs="Arial"/>
        </w:rPr>
      </w:pPr>
      <w:r w:rsidRPr="0053707B">
        <w:rPr>
          <w:rFonts w:cs="Arial"/>
        </w:rPr>
        <w:t xml:space="preserve">Captioning is provided either on-site, or remotely. Both need to be planned well.  On site captioning providers sometimes provide remote captioning also. Booking should be done when the meeting date is confirmed as there is a shortage of captioners. The list of service providers has been used successfully by EDF but the compatibility of your meeting requirements, technical resources, etc need to be checked with the service provider in advance. </w:t>
      </w:r>
    </w:p>
    <w:p w14:paraId="5FC74AA6" w14:textId="77777777" w:rsidR="0053707B" w:rsidRPr="00D32773" w:rsidRDefault="0053707B" w:rsidP="00544F34">
      <w:pPr>
        <w:numPr>
          <w:ilvl w:val="0"/>
          <w:numId w:val="12"/>
        </w:numPr>
        <w:tabs>
          <w:tab w:val="clear" w:pos="2484"/>
          <w:tab w:val="num" w:pos="1776"/>
        </w:tabs>
        <w:spacing w:before="100" w:beforeAutospacing="1" w:after="100" w:afterAutospacing="1"/>
        <w:ind w:left="1776"/>
        <w:rPr>
          <w:rFonts w:cs="Arial"/>
        </w:rPr>
      </w:pPr>
      <w:r w:rsidRPr="00D32773">
        <w:rPr>
          <w:rFonts w:cs="Arial"/>
        </w:rPr>
        <w:t>Global Real Time Captioning: </w:t>
      </w:r>
      <w:hyperlink r:id="rId24" w:tgtFrame="_blank" w:history="1">
        <w:r w:rsidRPr="00D32773">
          <w:rPr>
            <w:rStyle w:val="Hyperlink"/>
            <w:rFonts w:cs="Arial"/>
          </w:rPr>
          <w:t>www.grtcaptioning.com</w:t>
        </w:r>
      </w:hyperlink>
      <w:r w:rsidRPr="00D32773">
        <w:rPr>
          <w:rFonts w:cs="Arial"/>
        </w:rPr>
        <w:t> | </w:t>
      </w:r>
      <w:hyperlink r:id="rId25" w:tgtFrame="_blank" w:history="1">
        <w:r w:rsidRPr="00D32773">
          <w:rPr>
            <w:rStyle w:val="Hyperlink"/>
            <w:rFonts w:cs="Arial"/>
          </w:rPr>
          <w:t>office@grtcaptioning.com</w:t>
        </w:r>
      </w:hyperlink>
      <w:r w:rsidRPr="00D32773">
        <w:rPr>
          <w:rFonts w:cs="Arial"/>
        </w:rPr>
        <w:t> </w:t>
      </w:r>
    </w:p>
    <w:p w14:paraId="7B8799E4" w14:textId="77777777" w:rsidR="0053707B" w:rsidRPr="00D32773" w:rsidRDefault="0053707B" w:rsidP="00544F34">
      <w:pPr>
        <w:numPr>
          <w:ilvl w:val="0"/>
          <w:numId w:val="12"/>
        </w:numPr>
        <w:tabs>
          <w:tab w:val="clear" w:pos="2484"/>
          <w:tab w:val="num" w:pos="1776"/>
        </w:tabs>
        <w:spacing w:before="100" w:beforeAutospacing="1" w:after="100" w:afterAutospacing="1"/>
        <w:ind w:left="1776"/>
        <w:rPr>
          <w:rStyle w:val="Hyperlink"/>
          <w:rFonts w:cs="Arial"/>
        </w:rPr>
      </w:pPr>
      <w:r w:rsidRPr="00D32773">
        <w:rPr>
          <w:rFonts w:cs="Arial"/>
        </w:rPr>
        <w:t xml:space="preserve">Velotype: </w:t>
      </w:r>
      <w:hyperlink r:id="rId26" w:tgtFrame="_blank" w:history="1">
        <w:r w:rsidRPr="00D32773">
          <w:rPr>
            <w:rStyle w:val="Hyperlink"/>
            <w:rFonts w:cs="Arial"/>
          </w:rPr>
          <w:t>www.velotype.com</w:t>
        </w:r>
      </w:hyperlink>
      <w:r w:rsidRPr="00D32773">
        <w:rPr>
          <w:rFonts w:cs="Arial"/>
        </w:rPr>
        <w:t xml:space="preserve"> | </w:t>
      </w:r>
      <w:hyperlink r:id="rId27" w:tgtFrame="_blank" w:history="1">
        <w:r w:rsidRPr="00D32773">
          <w:rPr>
            <w:rStyle w:val="Hyperlink"/>
            <w:rFonts w:cs="Arial"/>
          </w:rPr>
          <w:t>info@velotype.com</w:t>
        </w:r>
      </w:hyperlink>
    </w:p>
    <w:p w14:paraId="1C27CCFF" w14:textId="77777777" w:rsidR="0053707B" w:rsidRPr="0053707B" w:rsidRDefault="0053707B" w:rsidP="00544F34">
      <w:pPr>
        <w:pStyle w:val="ListParagraph"/>
        <w:numPr>
          <w:ilvl w:val="0"/>
          <w:numId w:val="13"/>
        </w:numPr>
        <w:ind w:left="1068"/>
        <w:rPr>
          <w:rFonts w:cs="Arial"/>
        </w:rPr>
      </w:pPr>
      <w:r w:rsidRPr="0053707B">
        <w:rPr>
          <w:rFonts w:cs="Arial"/>
        </w:rPr>
        <w:t xml:space="preserve">Note for remote captioning. It is extremely important to ensure that the remote captioning will work well at your event. It is obligatory to do an on-site test of the remote captioning service. </w:t>
      </w:r>
    </w:p>
    <w:p w14:paraId="3DF00E35" w14:textId="77777777" w:rsidR="0053707B" w:rsidRPr="00D32773" w:rsidRDefault="0053707B" w:rsidP="00544F34">
      <w:pPr>
        <w:rPr>
          <w:rFonts w:cs="Arial"/>
        </w:rPr>
      </w:pPr>
    </w:p>
    <w:p w14:paraId="3D5DCA3E" w14:textId="77777777" w:rsidR="0053707B" w:rsidRPr="0053707B" w:rsidRDefault="0053707B" w:rsidP="00544F34">
      <w:pPr>
        <w:pStyle w:val="ListParagraph"/>
        <w:numPr>
          <w:ilvl w:val="0"/>
          <w:numId w:val="13"/>
        </w:numPr>
        <w:ind w:left="1068"/>
        <w:rPr>
          <w:rFonts w:cs="Arial"/>
        </w:rPr>
      </w:pPr>
      <w:r w:rsidRPr="0053707B">
        <w:rPr>
          <w:rFonts w:cs="Arial"/>
        </w:rPr>
        <w:t xml:space="preserve">Here is a </w:t>
      </w:r>
      <w:hyperlink r:id="rId28" w:history="1">
        <w:r w:rsidRPr="0053707B">
          <w:rPr>
            <w:rStyle w:val="Hyperlink"/>
            <w:rFonts w:cs="Arial"/>
          </w:rPr>
          <w:t>technical guideline from ITU for remote participation in meetings</w:t>
        </w:r>
      </w:hyperlink>
      <w:r w:rsidRPr="0053707B">
        <w:rPr>
          <w:rFonts w:cs="Arial"/>
        </w:rPr>
        <w:t xml:space="preserve">.  </w:t>
      </w:r>
    </w:p>
    <w:p w14:paraId="52246ED6" w14:textId="77777777" w:rsidR="00A02617" w:rsidRPr="005800D1" w:rsidRDefault="00A02617" w:rsidP="00A02617">
      <w:pPr>
        <w:rPr>
          <w:lang w:val="en-IE"/>
        </w:rPr>
      </w:pPr>
    </w:p>
    <w:p w14:paraId="5ABCD810" w14:textId="77777777" w:rsidR="00C11DAD" w:rsidRDefault="00BB3ECC" w:rsidP="002A6A24">
      <w:pPr>
        <w:pStyle w:val="Heading2"/>
      </w:pPr>
      <w:bookmarkStart w:id="23" w:name="_Toc509234793"/>
      <w:r w:rsidRPr="00BB3ECC">
        <w:t>Accessible Transport- Brussels</w:t>
      </w:r>
      <w:bookmarkEnd w:id="23"/>
      <w:r w:rsidRPr="00BB3ECC">
        <w:t xml:space="preserve"> </w:t>
      </w:r>
    </w:p>
    <w:p w14:paraId="19B9D33A" w14:textId="77777777" w:rsidR="00BB3ECC" w:rsidRPr="00BB3ECC" w:rsidRDefault="00BB3ECC" w:rsidP="00544F34"/>
    <w:p w14:paraId="08E923C0" w14:textId="77777777" w:rsidR="00BB3ECC" w:rsidRPr="00BB3ECC" w:rsidRDefault="00BB3ECC" w:rsidP="00544F34">
      <w:pPr>
        <w:pStyle w:val="ListParagraph"/>
        <w:numPr>
          <w:ilvl w:val="0"/>
          <w:numId w:val="14"/>
        </w:numPr>
        <w:rPr>
          <w:rFonts w:cs="Arial"/>
        </w:rPr>
      </w:pPr>
      <w:r w:rsidRPr="00BB3ECC">
        <w:rPr>
          <w:rFonts w:cs="Arial"/>
        </w:rPr>
        <w:t>Taxi Vert agency is more flexible and works everyday 24 hours. You can book it online or call them 4 or 2 hours in advance. Tel: 0032 3494949</w:t>
      </w:r>
    </w:p>
    <w:p w14:paraId="730D41C2" w14:textId="77777777" w:rsidR="00BB3ECC" w:rsidRPr="00BB3ECC" w:rsidRDefault="00BB3ECC" w:rsidP="00544F34">
      <w:pPr>
        <w:pStyle w:val="NormalWeb"/>
        <w:numPr>
          <w:ilvl w:val="0"/>
          <w:numId w:val="14"/>
        </w:numPr>
        <w:rPr>
          <w:rFonts w:ascii="Arial" w:hAnsi="Arial" w:cs="Arial"/>
          <w:color w:val="545454"/>
          <w:shd w:val="clear" w:color="auto" w:fill="FFFFFF"/>
        </w:rPr>
      </w:pPr>
      <w:r w:rsidRPr="00BB3ECC">
        <w:rPr>
          <w:rFonts w:ascii="Arial" w:hAnsi="Arial" w:cs="Arial"/>
        </w:rPr>
        <w:t xml:space="preserve">Taxi Hendrix has </w:t>
      </w:r>
      <w:proofErr w:type="gramStart"/>
      <w:r w:rsidR="00544F34">
        <w:rPr>
          <w:rFonts w:ascii="Arial" w:hAnsi="Arial" w:cs="Arial"/>
        </w:rPr>
        <w:t>arrange</w:t>
      </w:r>
      <w:proofErr w:type="gramEnd"/>
      <w:r w:rsidR="00544F34">
        <w:rPr>
          <w:rFonts w:ascii="Arial" w:hAnsi="Arial" w:cs="Arial"/>
        </w:rPr>
        <w:t xml:space="preserve"> of bigger vehicles</w:t>
      </w:r>
      <w:r w:rsidRPr="00BB3ECC">
        <w:rPr>
          <w:rFonts w:ascii="Arial" w:hAnsi="Arial" w:cs="Arial"/>
        </w:rPr>
        <w:t xml:space="preserve">. It is possible to book on the day, but better to reserve one day before. Tel: </w:t>
      </w:r>
      <w:r w:rsidRPr="00BB3ECC">
        <w:rPr>
          <w:rFonts w:ascii="Arial" w:hAnsi="Arial" w:cs="Arial"/>
          <w:color w:val="545454"/>
          <w:shd w:val="clear" w:color="auto" w:fill="FFFFFF"/>
        </w:rPr>
        <w:t xml:space="preserve">0032 2 752.98.00 (06:00-19:00) Email: </w:t>
      </w:r>
      <w:hyperlink r:id="rId29" w:history="1">
        <w:r w:rsidRPr="00BB3ECC">
          <w:rPr>
            <w:rStyle w:val="Hyperlink"/>
            <w:rFonts w:ascii="Arial" w:hAnsi="Arial" w:cs="Arial"/>
            <w:shd w:val="clear" w:color="auto" w:fill="FFFFFF"/>
          </w:rPr>
          <w:t>info.melsbroek@hendriks.be</w:t>
        </w:r>
      </w:hyperlink>
    </w:p>
    <w:p w14:paraId="5EA0947A" w14:textId="77777777" w:rsidR="007A1367" w:rsidRPr="00F8057C" w:rsidRDefault="00BB3ECC" w:rsidP="00544F34">
      <w:pPr>
        <w:pStyle w:val="NormalWeb"/>
        <w:numPr>
          <w:ilvl w:val="0"/>
          <w:numId w:val="14"/>
        </w:numPr>
        <w:rPr>
          <w:rFonts w:ascii="Arial" w:hAnsi="Arial" w:cs="Arial"/>
          <w:color w:val="000000"/>
          <w:lang w:val="x-none" w:eastAsia="x-none"/>
        </w:rPr>
      </w:pPr>
      <w:r w:rsidRPr="00BB3ECC">
        <w:rPr>
          <w:rFonts w:ascii="Arial" w:hAnsi="Arial" w:cs="Arial"/>
          <w:color w:val="000000"/>
        </w:rPr>
        <w:t>See also other companies </w:t>
      </w:r>
      <w:hyperlink r:id="rId30" w:history="1">
        <w:r w:rsidRPr="00BB3ECC">
          <w:rPr>
            <w:rStyle w:val="Hyperlink"/>
            <w:rFonts w:ascii="Arial" w:hAnsi="Arial" w:cs="Arial"/>
          </w:rPr>
          <w:t>http://bruxellespourtous.be/Taxi-1177.html?lang=fr</w:t>
        </w:r>
      </w:hyperlink>
      <w:r w:rsidRPr="00BB3ECC">
        <w:rPr>
          <w:rFonts w:ascii="Arial" w:hAnsi="Arial" w:cs="Arial"/>
          <w:color w:val="000000"/>
        </w:rPr>
        <w:t>; </w:t>
      </w:r>
    </w:p>
    <w:p w14:paraId="516D06D4" w14:textId="77777777" w:rsidR="007A1367" w:rsidRDefault="002A6A24" w:rsidP="002A6A24">
      <w:pPr>
        <w:pStyle w:val="Heading2"/>
      </w:pPr>
      <w:bookmarkStart w:id="24" w:name="_Toc509234794"/>
      <w:r>
        <w:t>Wheelchair Rental- Brussels</w:t>
      </w:r>
      <w:bookmarkEnd w:id="24"/>
      <w:r>
        <w:t xml:space="preserve"> </w:t>
      </w:r>
    </w:p>
    <w:p w14:paraId="5EABCC2E" w14:textId="77777777" w:rsidR="002A6A24" w:rsidRPr="002A6A24" w:rsidRDefault="002A6A24" w:rsidP="00AB55C3">
      <w:pPr>
        <w:pStyle w:val="ListParagraph"/>
        <w:numPr>
          <w:ilvl w:val="0"/>
          <w:numId w:val="15"/>
        </w:numPr>
        <w:rPr>
          <w:rFonts w:cs="Arial"/>
        </w:rPr>
      </w:pPr>
      <w:r w:rsidRPr="002A6A24">
        <w:rPr>
          <w:rFonts w:cs="Arial"/>
        </w:rPr>
        <w:t>Red Cross Brussels: http://www.croix-rouge.be/activites/sante/location-fauteuil-roulant-et-autre-materiel-paramedical/liste-complete-du-materiel-en-location/</w:t>
      </w:r>
    </w:p>
    <w:p w14:paraId="7FC4E064" w14:textId="77777777" w:rsidR="00F8057C" w:rsidRPr="00027384" w:rsidRDefault="00544F34" w:rsidP="00027384">
      <w:pPr>
        <w:pStyle w:val="Heading1"/>
        <w:rPr>
          <w:rFonts w:cs="Arial"/>
        </w:rPr>
      </w:pPr>
      <w:bookmarkStart w:id="25" w:name="_Toc442200290"/>
      <w:bookmarkStart w:id="26" w:name="_Toc509234796"/>
      <w:bookmarkEnd w:id="2"/>
      <w:r w:rsidRPr="00656733">
        <w:rPr>
          <w:noProof/>
          <w:lang w:val="fr-BE" w:eastAsia="fr-BE"/>
        </w:rPr>
        <w:drawing>
          <wp:anchor distT="0" distB="0" distL="114300" distR="114300" simplePos="0" relativeHeight="251662336" behindDoc="0" locked="0" layoutInCell="1" allowOverlap="1" wp14:anchorId="461C3FB2" wp14:editId="3CD139E4">
            <wp:simplePos x="0" y="0"/>
            <wp:positionH relativeFrom="margin">
              <wp:posOffset>5349240</wp:posOffset>
            </wp:positionH>
            <wp:positionV relativeFrom="margin">
              <wp:posOffset>6858000</wp:posOffset>
            </wp:positionV>
            <wp:extent cx="1481455" cy="1308735"/>
            <wp:effectExtent l="0" t="0" r="4445" b="5715"/>
            <wp:wrapSquare wrapText="bothSides"/>
            <wp:docPr id="3" name="Picture 3" descr="Funded by the European Union" title="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81455" cy="1308735"/>
                    </a:xfrm>
                    <a:prstGeom prst="rect">
                      <a:avLst/>
                    </a:prstGeom>
                  </pic:spPr>
                </pic:pic>
              </a:graphicData>
            </a:graphic>
          </wp:anchor>
        </w:drawing>
      </w:r>
      <w:r w:rsidR="000A1512" w:rsidRPr="004F24F4">
        <w:t>Contact person at the EDF secretariat:</w:t>
      </w:r>
      <w:bookmarkEnd w:id="3"/>
      <w:bookmarkEnd w:id="4"/>
      <w:bookmarkEnd w:id="5"/>
      <w:bookmarkEnd w:id="6"/>
      <w:bookmarkEnd w:id="7"/>
      <w:bookmarkEnd w:id="25"/>
      <w:bookmarkEnd w:id="26"/>
      <w:r w:rsidR="00027384">
        <w:t xml:space="preserve"> </w:t>
      </w:r>
    </w:p>
    <w:p w14:paraId="3EE15ACF" w14:textId="77777777" w:rsidR="000A1512" w:rsidRPr="004F24F4" w:rsidRDefault="00F8057C" w:rsidP="00F8057C">
      <w:pPr>
        <w:spacing w:line="276" w:lineRule="auto"/>
        <w:ind w:firstLine="708"/>
        <w:jc w:val="both"/>
        <w:rPr>
          <w:rFonts w:cs="Arial"/>
        </w:rPr>
      </w:pPr>
      <w:r>
        <w:rPr>
          <w:rFonts w:cs="Arial"/>
        </w:rPr>
        <w:t>Catherine Naughton</w:t>
      </w:r>
      <w:r w:rsidR="000A1512" w:rsidRPr="004F24F4">
        <w:rPr>
          <w:rFonts w:cs="Arial"/>
        </w:rPr>
        <w:t xml:space="preserve">, </w:t>
      </w:r>
      <w:r>
        <w:rPr>
          <w:rFonts w:cs="Arial"/>
        </w:rPr>
        <w:t>Director</w:t>
      </w:r>
      <w:r w:rsidR="00544F34" w:rsidRPr="00533D9A">
        <w:rPr>
          <w:noProof/>
          <w:lang w:val="en-IE" w:eastAsia="fr-BE"/>
        </w:rPr>
        <w:t xml:space="preserve"> </w:t>
      </w:r>
    </w:p>
    <w:p w14:paraId="6665820D" w14:textId="77777777" w:rsidR="000A1512" w:rsidRPr="00786DAF" w:rsidRDefault="000A1512" w:rsidP="00544F34">
      <w:pPr>
        <w:spacing w:line="276" w:lineRule="auto"/>
        <w:ind w:firstLine="708"/>
        <w:jc w:val="both"/>
        <w:rPr>
          <w:rFonts w:cs="Arial"/>
          <w:sz w:val="28"/>
          <w:szCs w:val="28"/>
        </w:rPr>
      </w:pPr>
      <w:r w:rsidRPr="004F24F4">
        <w:rPr>
          <w:rFonts w:cs="Arial"/>
        </w:rPr>
        <w:t xml:space="preserve">Email: </w:t>
      </w:r>
      <w:hyperlink r:id="rId32" w:history="1">
        <w:r w:rsidR="00F8057C">
          <w:rPr>
            <w:rFonts w:cs="Arial"/>
            <w:color w:val="075D8C"/>
            <w:u w:val="single"/>
            <w:lang w:val="en"/>
          </w:rPr>
          <w:t>catherine.naughton@edf-feph.org</w:t>
        </w:r>
      </w:hyperlink>
    </w:p>
    <w:p w14:paraId="5F3B182B" w14:textId="77777777" w:rsidR="003C04D4" w:rsidRPr="00E63C44" w:rsidRDefault="003C04D4" w:rsidP="00510BF6">
      <w:pPr>
        <w:jc w:val="center"/>
      </w:pPr>
    </w:p>
    <w:sectPr w:rsidR="003C04D4" w:rsidRPr="00E63C44" w:rsidSect="00B1055C">
      <w:headerReference w:type="default" r:id="rId33"/>
      <w:footerReference w:type="default" r:id="rId34"/>
      <w:pgSz w:w="12240" w:h="15840"/>
      <w:pgMar w:top="1560" w:right="1134" w:bottom="1134" w:left="1134" w:header="56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48AD" w14:textId="77777777" w:rsidR="00AB55C3" w:rsidRDefault="00AB55C3" w:rsidP="00713123">
      <w:r>
        <w:separator/>
      </w:r>
    </w:p>
  </w:endnote>
  <w:endnote w:type="continuationSeparator" w:id="0">
    <w:p w14:paraId="2043DD28" w14:textId="77777777" w:rsidR="00AB55C3" w:rsidRDefault="00AB55C3" w:rsidP="00713123">
      <w:r>
        <w:continuationSeparator/>
      </w:r>
    </w:p>
  </w:endnote>
  <w:endnote w:type="continuationNotice" w:id="1">
    <w:p w14:paraId="01491598" w14:textId="77777777" w:rsidR="00AB55C3" w:rsidRDefault="00AB5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4DF9" w14:textId="77777777" w:rsidR="00AD1A0C" w:rsidRDefault="00AD1A0C">
    <w:pPr>
      <w:pStyle w:val="Footer"/>
      <w:jc w:val="center"/>
    </w:pPr>
  </w:p>
  <w:p w14:paraId="5B92337B" w14:textId="77777777" w:rsidR="00AD1A0C" w:rsidRDefault="00AD1A0C">
    <w:pPr>
      <w:pStyle w:val="Footer"/>
      <w:jc w:val="center"/>
    </w:pPr>
  </w:p>
  <w:p w14:paraId="12CDD05A" w14:textId="77777777" w:rsidR="00AD1A0C" w:rsidRDefault="003C04D4">
    <w:pPr>
      <w:pStyle w:val="Footer"/>
      <w:jc w:val="center"/>
    </w:pPr>
    <w:r>
      <w:rPr>
        <w:noProof/>
        <w:lang w:val="fr-BE" w:eastAsia="fr-BE"/>
      </w:rPr>
      <mc:AlternateContent>
        <mc:Choice Requires="wps">
          <w:drawing>
            <wp:anchor distT="0" distB="0" distL="114300" distR="114300" simplePos="0" relativeHeight="251657728" behindDoc="0" locked="0" layoutInCell="1" allowOverlap="1" wp14:anchorId="501D67C0" wp14:editId="13221262">
              <wp:simplePos x="0" y="0"/>
              <wp:positionH relativeFrom="column">
                <wp:posOffset>-310515</wp:posOffset>
              </wp:positionH>
              <wp:positionV relativeFrom="paragraph">
                <wp:posOffset>36195</wp:posOffset>
              </wp:positionV>
              <wp:extent cx="6858000" cy="6000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2E627" w14:textId="77777777" w:rsidR="00AD1A0C" w:rsidRPr="007A60C9" w:rsidRDefault="00AD1A0C" w:rsidP="003C04D4">
                          <w:pPr>
                            <w:pStyle w:val="Footer"/>
                            <w:pBdr>
                              <w:left w:val="single" w:sz="2" w:space="31" w:color="000000"/>
                            </w:pBdr>
                            <w:tabs>
                              <w:tab w:val="left" w:pos="1701"/>
                              <w:tab w:val="left" w:pos="4395"/>
                              <w:tab w:val="center" w:pos="5310"/>
                              <w:tab w:val="left" w:pos="6930"/>
                              <w:tab w:val="left" w:pos="7650"/>
                              <w:tab w:val="right" w:pos="7740"/>
                            </w:tabs>
                            <w:ind w:left="-787"/>
                            <w:rPr>
                              <w:sz w:val="20"/>
                            </w:rPr>
                          </w:pPr>
                          <w:r w:rsidRPr="007A60C9">
                            <w:rPr>
                              <w:sz w:val="20"/>
                            </w:rPr>
                            <w:tab/>
                            <w:t>35 square de Meeûs</w:t>
                          </w:r>
                          <w:r w:rsidRPr="007A60C9">
                            <w:rPr>
                              <w:sz w:val="20"/>
                            </w:rPr>
                            <w:tab/>
                          </w:r>
                          <w:r w:rsidRPr="007A60C9">
                            <w:rPr>
                              <w:b/>
                              <w:color w:val="007AB7"/>
                              <w:sz w:val="20"/>
                            </w:rPr>
                            <w:t>tel</w:t>
                          </w:r>
                          <w:r w:rsidRPr="007A60C9">
                            <w:rPr>
                              <w:sz w:val="20"/>
                            </w:rPr>
                            <w:t xml:space="preserve"> +32 2 282 46 00</w:t>
                          </w:r>
                          <w:r w:rsidRPr="007A60C9">
                            <w:rPr>
                              <w:sz w:val="20"/>
                            </w:rPr>
                            <w:tab/>
                          </w:r>
                          <w:hyperlink r:id="rId1" w:history="1">
                            <w:r w:rsidR="000A231B" w:rsidRPr="000A3FCD">
                              <w:rPr>
                                <w:rStyle w:val="Hyperlink"/>
                                <w:sz w:val="20"/>
                              </w:rPr>
                              <w:t>info@edf-feph.org</w:t>
                            </w:r>
                          </w:hyperlink>
                        </w:p>
                        <w:p w14:paraId="19C45C2F" w14:textId="77777777" w:rsidR="00AD1A0C" w:rsidRPr="00AC423D" w:rsidRDefault="00AD1A0C" w:rsidP="00AD1A0C">
                          <w:pPr>
                            <w:pStyle w:val="Footer"/>
                            <w:tabs>
                              <w:tab w:val="left" w:pos="1701"/>
                              <w:tab w:val="left" w:pos="4395"/>
                              <w:tab w:val="center" w:pos="5310"/>
                              <w:tab w:val="left" w:pos="6930"/>
                              <w:tab w:val="left" w:pos="7650"/>
                              <w:tab w:val="right" w:pos="7740"/>
                            </w:tabs>
                            <w:rPr>
                              <w:color w:val="FF0000"/>
                              <w:sz w:val="20"/>
                            </w:rPr>
                          </w:pPr>
                          <w:r w:rsidRPr="007A60C9">
                            <w:rPr>
                              <w:sz w:val="20"/>
                            </w:rPr>
                            <w:tab/>
                            <w:t>1000 Brussels - Belgium</w:t>
                          </w:r>
                          <w:r w:rsidRPr="007A60C9">
                            <w:rPr>
                              <w:sz w:val="20"/>
                            </w:rPr>
                            <w:tab/>
                          </w:r>
                          <w:r w:rsidRPr="007A60C9">
                            <w:rPr>
                              <w:b/>
                              <w:color w:val="007AB7"/>
                              <w:sz w:val="20"/>
                            </w:rPr>
                            <w:t>fax</w:t>
                          </w:r>
                          <w:r w:rsidRPr="007A60C9">
                            <w:rPr>
                              <w:sz w:val="20"/>
                            </w:rPr>
                            <w:t xml:space="preserve"> +32 2 282 46 09</w:t>
                          </w:r>
                          <w:r w:rsidRPr="007A60C9">
                            <w:rPr>
                              <w:sz w:val="20"/>
                            </w:rPr>
                            <w:tab/>
                          </w:r>
                          <w:hyperlink r:id="rId2" w:history="1">
                            <w:r w:rsidRPr="00AC423D">
                              <w:rPr>
                                <w:rStyle w:val="Hyperlink"/>
                                <w:color w:val="auto"/>
                                <w:sz w:val="20"/>
                              </w:rPr>
                              <w:t>www.edf-feph.org</w:t>
                            </w:r>
                          </w:hyperlink>
                        </w:p>
                        <w:p w14:paraId="1D112DC6" w14:textId="77777777" w:rsidR="00AD1A0C" w:rsidRDefault="00AD1A0C" w:rsidP="00AD1A0C">
                          <w:pPr>
                            <w:tabs>
                              <w:tab w:val="left" w:pos="1440"/>
                              <w:tab w:val="left" w:pos="2160"/>
                              <w:tab w:val="left" w:pos="3960"/>
                              <w:tab w:val="center" w:pos="5310"/>
                              <w:tab w:val="left" w:pos="675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D67C0" id="_x0000_t202" coordsize="21600,21600" o:spt="202" path="m,l,21600r21600,l21600,xe">
              <v:stroke joinstyle="miter"/>
              <v:path gradientshapeok="t" o:connecttype="rect"/>
            </v:shapetype>
            <v:shape id="Text Box 4" o:spid="_x0000_s1029" type="#_x0000_t202" style="position:absolute;left:0;text-align:left;margin-left:-24.45pt;margin-top:2.85pt;width:540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" filled="f" stroked="f">
              <v:textbox>
                <w:txbxContent>
                  <w:p w14:paraId="5582E627" w14:textId="77777777" w:rsidR="00AD1A0C" w:rsidRPr="007A60C9" w:rsidRDefault="00AD1A0C" w:rsidP="003C04D4">
                    <w:pPr>
                      <w:pStyle w:val="Footer"/>
                      <w:pBdr>
                        <w:left w:val="single" w:sz="2" w:space="31" w:color="000000"/>
                      </w:pBdr>
                      <w:tabs>
                        <w:tab w:val="left" w:pos="1701"/>
                        <w:tab w:val="left" w:pos="4395"/>
                        <w:tab w:val="center" w:pos="5310"/>
                        <w:tab w:val="left" w:pos="6930"/>
                        <w:tab w:val="left" w:pos="7650"/>
                        <w:tab w:val="right" w:pos="7740"/>
                      </w:tabs>
                      <w:ind w:left="-787"/>
                      <w:rPr>
                        <w:sz w:val="20"/>
                      </w:rPr>
                    </w:pPr>
                    <w:r w:rsidRPr="007A60C9">
                      <w:rPr>
                        <w:sz w:val="20"/>
                      </w:rPr>
                      <w:tab/>
                      <w:t>35 square de Meeûs</w:t>
                    </w:r>
                    <w:r w:rsidRPr="007A60C9">
                      <w:rPr>
                        <w:sz w:val="20"/>
                      </w:rPr>
                      <w:tab/>
                    </w:r>
                    <w:r w:rsidRPr="007A60C9">
                      <w:rPr>
                        <w:b/>
                        <w:color w:val="007AB7"/>
                        <w:sz w:val="20"/>
                      </w:rPr>
                      <w:t>tel</w:t>
                    </w:r>
                    <w:r w:rsidRPr="007A60C9">
                      <w:rPr>
                        <w:sz w:val="20"/>
                      </w:rPr>
                      <w:t xml:space="preserve"> +32 2 282 46 00</w:t>
                    </w:r>
                    <w:r w:rsidRPr="007A60C9">
                      <w:rPr>
                        <w:sz w:val="20"/>
                      </w:rPr>
                      <w:tab/>
                    </w:r>
                    <w:hyperlink r:id="rId3" w:history="1">
                      <w:r w:rsidR="000A231B" w:rsidRPr="000A3FCD">
                        <w:rPr>
                          <w:rStyle w:val="Hyperlink"/>
                          <w:sz w:val="20"/>
                        </w:rPr>
                        <w:t>info@edf-feph.org</w:t>
                      </w:r>
                    </w:hyperlink>
                  </w:p>
                  <w:p w14:paraId="19C45C2F" w14:textId="77777777" w:rsidR="00AD1A0C" w:rsidRPr="00AC423D" w:rsidRDefault="00AD1A0C" w:rsidP="00AD1A0C">
                    <w:pPr>
                      <w:pStyle w:val="Footer"/>
                      <w:tabs>
                        <w:tab w:val="left" w:pos="1701"/>
                        <w:tab w:val="left" w:pos="4395"/>
                        <w:tab w:val="center" w:pos="5310"/>
                        <w:tab w:val="left" w:pos="6930"/>
                        <w:tab w:val="left" w:pos="7650"/>
                        <w:tab w:val="right" w:pos="7740"/>
                      </w:tabs>
                      <w:rPr>
                        <w:color w:val="FF0000"/>
                        <w:sz w:val="20"/>
                      </w:rPr>
                    </w:pPr>
                    <w:r w:rsidRPr="007A60C9">
                      <w:rPr>
                        <w:sz w:val="20"/>
                      </w:rPr>
                      <w:tab/>
                      <w:t>1000 Brussels - Belgium</w:t>
                    </w:r>
                    <w:r w:rsidRPr="007A60C9">
                      <w:rPr>
                        <w:sz w:val="20"/>
                      </w:rPr>
                      <w:tab/>
                    </w:r>
                    <w:r w:rsidRPr="007A60C9">
                      <w:rPr>
                        <w:b/>
                        <w:color w:val="007AB7"/>
                        <w:sz w:val="20"/>
                      </w:rPr>
                      <w:t>fax</w:t>
                    </w:r>
                    <w:r w:rsidRPr="007A60C9">
                      <w:rPr>
                        <w:sz w:val="20"/>
                      </w:rPr>
                      <w:t xml:space="preserve"> +32 2 282 46 09</w:t>
                    </w:r>
                    <w:r w:rsidRPr="007A60C9">
                      <w:rPr>
                        <w:sz w:val="20"/>
                      </w:rPr>
                      <w:tab/>
                    </w:r>
                    <w:hyperlink r:id="rId4" w:history="1">
                      <w:r w:rsidRPr="00AC423D">
                        <w:rPr>
                          <w:rStyle w:val="Hyperlink"/>
                          <w:color w:val="auto"/>
                          <w:sz w:val="20"/>
                        </w:rPr>
                        <w:t>www.edf-feph.org</w:t>
                      </w:r>
                    </w:hyperlink>
                  </w:p>
                  <w:p w14:paraId="1D112DC6" w14:textId="77777777" w:rsidR="00AD1A0C" w:rsidRDefault="00AD1A0C" w:rsidP="00AD1A0C">
                    <w:pPr>
                      <w:tabs>
                        <w:tab w:val="left" w:pos="1440"/>
                        <w:tab w:val="left" w:pos="2160"/>
                        <w:tab w:val="left" w:pos="3960"/>
                        <w:tab w:val="center" w:pos="5310"/>
                        <w:tab w:val="left" w:pos="6750"/>
                      </w:tabs>
                    </w:pPr>
                  </w:p>
                </w:txbxContent>
              </v:textbox>
            </v:shape>
          </w:pict>
        </mc:Fallback>
      </mc:AlternateContent>
    </w:r>
  </w:p>
  <w:p w14:paraId="3715CF56" w14:textId="77777777" w:rsidR="00AD1A0C" w:rsidRDefault="00AD1A0C">
    <w:pPr>
      <w:pStyle w:val="Footer"/>
      <w:jc w:val="center"/>
    </w:pPr>
  </w:p>
  <w:p w14:paraId="5ABFD7E1" w14:textId="77777777" w:rsidR="00AD1A0C" w:rsidRDefault="00AD1A0C">
    <w:pPr>
      <w:pStyle w:val="Footer"/>
      <w:jc w:val="center"/>
    </w:pPr>
  </w:p>
  <w:p w14:paraId="0CC9B114" w14:textId="77777777" w:rsidR="00AD1A0C" w:rsidRDefault="00AD1A0C">
    <w:pPr>
      <w:pStyle w:val="Footer"/>
      <w:jc w:val="center"/>
    </w:pPr>
    <w:r>
      <w:fldChar w:fldCharType="begin"/>
    </w:r>
    <w:r>
      <w:instrText xml:space="preserve"> PAGE   \* MERGEFORMAT </w:instrText>
    </w:r>
    <w:r>
      <w:fldChar w:fldCharType="separate"/>
    </w:r>
    <w:r w:rsidR="00533D9A">
      <w:rPr>
        <w:noProof/>
      </w:rPr>
      <w:t>5</w:t>
    </w:r>
    <w:r>
      <w:rPr>
        <w:noProof/>
      </w:rPr>
      <w:fldChar w:fldCharType="end"/>
    </w:r>
  </w:p>
  <w:p w14:paraId="309AF3AE" w14:textId="77777777" w:rsidR="00AD1A0C" w:rsidRDefault="00AD1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2284" w14:textId="77777777" w:rsidR="00AB55C3" w:rsidRDefault="00AB55C3" w:rsidP="00713123">
      <w:r>
        <w:separator/>
      </w:r>
    </w:p>
  </w:footnote>
  <w:footnote w:type="continuationSeparator" w:id="0">
    <w:p w14:paraId="18D006A9" w14:textId="77777777" w:rsidR="00AB55C3" w:rsidRDefault="00AB55C3" w:rsidP="00713123">
      <w:r>
        <w:continuationSeparator/>
      </w:r>
    </w:p>
  </w:footnote>
  <w:footnote w:type="continuationNotice" w:id="1">
    <w:p w14:paraId="397E2C1E" w14:textId="77777777" w:rsidR="00AB55C3" w:rsidRDefault="00AB5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383F" w14:textId="77777777" w:rsidR="008E1F16" w:rsidRDefault="003C04D4">
    <w:pPr>
      <w:pStyle w:val="Header"/>
    </w:pPr>
    <w:r>
      <w:rPr>
        <w:noProof/>
        <w:lang w:val="fr-BE" w:eastAsia="fr-BE"/>
      </w:rPr>
      <w:drawing>
        <wp:anchor distT="0" distB="0" distL="114300" distR="114300" simplePos="0" relativeHeight="251656704" behindDoc="0" locked="0" layoutInCell="1" allowOverlap="1" wp14:anchorId="654A8508" wp14:editId="76DE7AE4">
          <wp:simplePos x="0" y="0"/>
          <wp:positionH relativeFrom="column">
            <wp:posOffset>-716280</wp:posOffset>
          </wp:positionH>
          <wp:positionV relativeFrom="paragraph">
            <wp:posOffset>-114935</wp:posOffset>
          </wp:positionV>
          <wp:extent cx="7658100" cy="1081405"/>
          <wp:effectExtent l="0" t="0" r="0" b="4445"/>
          <wp:wrapNone/>
          <wp:docPr id="20" name="Picture 3" descr="Description: EDF_HEADER_POSITION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DF_HEADER_POSITION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5145"/>
    <w:multiLevelType w:val="hybridMultilevel"/>
    <w:tmpl w:val="277AB9C6"/>
    <w:lvl w:ilvl="0" w:tplc="080C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08F3156D"/>
    <w:multiLevelType w:val="hybridMultilevel"/>
    <w:tmpl w:val="D878352C"/>
    <w:lvl w:ilvl="0" w:tplc="3FF058CA">
      <w:start w:val="1"/>
      <w:numFmt w:val="bullet"/>
      <w:pStyle w:val="Heading2"/>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862893"/>
    <w:multiLevelType w:val="hybridMultilevel"/>
    <w:tmpl w:val="9F38D34A"/>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685120A"/>
    <w:multiLevelType w:val="hybridMultilevel"/>
    <w:tmpl w:val="EFA8AA7E"/>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4" w15:restartNumberingAfterBreak="0">
    <w:nsid w:val="21EC086D"/>
    <w:multiLevelType w:val="hybridMultilevel"/>
    <w:tmpl w:val="3CA287A6"/>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256A1DEA"/>
    <w:multiLevelType w:val="hybridMultilevel"/>
    <w:tmpl w:val="AF28199A"/>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25D8051A"/>
    <w:multiLevelType w:val="hybridMultilevel"/>
    <w:tmpl w:val="AD24C97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3F44B47"/>
    <w:multiLevelType w:val="hybridMultilevel"/>
    <w:tmpl w:val="2DFCA47C"/>
    <w:styleLink w:val="Stileimportato11"/>
    <w:lvl w:ilvl="0" w:tplc="CD8AAFFA">
      <w:start w:val="1"/>
      <w:numFmt w:val="bullet"/>
      <w:lvlText w:val="o"/>
      <w:lvlJc w:val="left"/>
      <w:pPr>
        <w:ind w:left="177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E44620A">
      <w:start w:val="1"/>
      <w:numFmt w:val="bullet"/>
      <w:lvlText w:val="o"/>
      <w:lvlJc w:val="left"/>
      <w:pPr>
        <w:ind w:left="249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3F0B3CE">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color w:val="0432FF"/>
        <w:spacing w:val="0"/>
        <w:w w:val="100"/>
        <w:kern w:val="0"/>
        <w:position w:val="0"/>
        <w:highlight w:val="none"/>
        <w:vertAlign w:val="baseline"/>
      </w:rPr>
    </w:lvl>
    <w:lvl w:ilvl="3" w:tplc="62A2578E">
      <w:start w:val="1"/>
      <w:numFmt w:val="bullet"/>
      <w:lvlText w:val="•"/>
      <w:lvlJc w:val="left"/>
      <w:pPr>
        <w:ind w:left="3936" w:hanging="360"/>
      </w:pPr>
      <w:rPr>
        <w:rFonts w:ascii="Arial Unicode MS" w:eastAsia="Arial Unicode MS" w:hAnsi="Arial Unicode MS" w:cs="Arial Unicode MS"/>
        <w:b w:val="0"/>
        <w:bCs w:val="0"/>
        <w:i w:val="0"/>
        <w:iCs w:val="0"/>
        <w:caps w:val="0"/>
        <w:smallCaps w:val="0"/>
        <w:strike w:val="0"/>
        <w:dstrike w:val="0"/>
        <w:outline w:val="0"/>
        <w:emboss w:val="0"/>
        <w:imprint w:val="0"/>
        <w:color w:val="0432FF"/>
        <w:spacing w:val="0"/>
        <w:w w:val="100"/>
        <w:kern w:val="0"/>
        <w:position w:val="0"/>
        <w:highlight w:val="none"/>
        <w:vertAlign w:val="baseline"/>
      </w:rPr>
    </w:lvl>
    <w:lvl w:ilvl="4" w:tplc="78CEF574">
      <w:start w:val="1"/>
      <w:numFmt w:val="bullet"/>
      <w:lvlText w:val="o"/>
      <w:lvlJc w:val="left"/>
      <w:pPr>
        <w:ind w:left="4656" w:hanging="360"/>
      </w:pPr>
      <w:rPr>
        <w:rFonts w:ascii="Wingdings" w:eastAsia="Wingdings" w:hAnsi="Wingdings" w:cs="Wingdings"/>
        <w:b w:val="0"/>
        <w:bCs w:val="0"/>
        <w:i w:val="0"/>
        <w:iCs w:val="0"/>
        <w:caps w:val="0"/>
        <w:smallCaps w:val="0"/>
        <w:strike w:val="0"/>
        <w:dstrike w:val="0"/>
        <w:outline w:val="0"/>
        <w:emboss w:val="0"/>
        <w:imprint w:val="0"/>
        <w:color w:val="0432FF"/>
        <w:spacing w:val="0"/>
        <w:w w:val="100"/>
        <w:kern w:val="0"/>
        <w:position w:val="0"/>
        <w:highlight w:val="none"/>
        <w:vertAlign w:val="baseline"/>
      </w:rPr>
    </w:lvl>
    <w:lvl w:ilvl="5" w:tplc="076AEC2C">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color w:val="0432FF"/>
        <w:spacing w:val="0"/>
        <w:w w:val="100"/>
        <w:kern w:val="0"/>
        <w:position w:val="0"/>
        <w:highlight w:val="none"/>
        <w:vertAlign w:val="baseline"/>
      </w:rPr>
    </w:lvl>
    <w:lvl w:ilvl="6" w:tplc="E002604A">
      <w:start w:val="1"/>
      <w:numFmt w:val="bullet"/>
      <w:lvlText w:val="•"/>
      <w:lvlJc w:val="left"/>
      <w:pPr>
        <w:ind w:left="6096" w:hanging="360"/>
      </w:pPr>
      <w:rPr>
        <w:rFonts w:ascii="Arial Unicode MS" w:eastAsia="Arial Unicode MS" w:hAnsi="Arial Unicode MS" w:cs="Arial Unicode MS"/>
        <w:b w:val="0"/>
        <w:bCs w:val="0"/>
        <w:i w:val="0"/>
        <w:iCs w:val="0"/>
        <w:caps w:val="0"/>
        <w:smallCaps w:val="0"/>
        <w:strike w:val="0"/>
        <w:dstrike w:val="0"/>
        <w:outline w:val="0"/>
        <w:emboss w:val="0"/>
        <w:imprint w:val="0"/>
        <w:color w:val="0432FF"/>
        <w:spacing w:val="0"/>
        <w:w w:val="100"/>
        <w:kern w:val="0"/>
        <w:position w:val="0"/>
        <w:highlight w:val="none"/>
        <w:vertAlign w:val="baseline"/>
      </w:rPr>
    </w:lvl>
    <w:lvl w:ilvl="7" w:tplc="7388995E">
      <w:start w:val="1"/>
      <w:numFmt w:val="bullet"/>
      <w:lvlText w:val="o"/>
      <w:lvlJc w:val="left"/>
      <w:pPr>
        <w:ind w:left="6816" w:hanging="360"/>
      </w:pPr>
      <w:rPr>
        <w:rFonts w:ascii="Wingdings" w:eastAsia="Wingdings" w:hAnsi="Wingdings" w:cs="Wingdings"/>
        <w:b w:val="0"/>
        <w:bCs w:val="0"/>
        <w:i w:val="0"/>
        <w:iCs w:val="0"/>
        <w:caps w:val="0"/>
        <w:smallCaps w:val="0"/>
        <w:strike w:val="0"/>
        <w:dstrike w:val="0"/>
        <w:outline w:val="0"/>
        <w:emboss w:val="0"/>
        <w:imprint w:val="0"/>
        <w:color w:val="0432FF"/>
        <w:spacing w:val="0"/>
        <w:w w:val="100"/>
        <w:kern w:val="0"/>
        <w:position w:val="0"/>
        <w:highlight w:val="none"/>
        <w:vertAlign w:val="baseline"/>
      </w:rPr>
    </w:lvl>
    <w:lvl w:ilvl="8" w:tplc="583C71E6">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color w:val="0432FF"/>
        <w:spacing w:val="0"/>
        <w:w w:val="100"/>
        <w:kern w:val="0"/>
        <w:position w:val="0"/>
        <w:highlight w:val="none"/>
        <w:vertAlign w:val="baseline"/>
      </w:rPr>
    </w:lvl>
  </w:abstractNum>
  <w:abstractNum w:abstractNumId="8" w15:restartNumberingAfterBreak="0">
    <w:nsid w:val="382A537A"/>
    <w:multiLevelType w:val="hybridMultilevel"/>
    <w:tmpl w:val="841CB86C"/>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9" w15:restartNumberingAfterBreak="0">
    <w:nsid w:val="3B5C00EE"/>
    <w:multiLevelType w:val="hybridMultilevel"/>
    <w:tmpl w:val="CD582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93D25"/>
    <w:multiLevelType w:val="hybridMultilevel"/>
    <w:tmpl w:val="C58C17D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C923D7A"/>
    <w:multiLevelType w:val="multilevel"/>
    <w:tmpl w:val="82E87578"/>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cs="Times New Roman" w:hint="default"/>
        <w:sz w:val="20"/>
      </w:rPr>
    </w:lvl>
    <w:lvl w:ilvl="2">
      <w:start w:val="1"/>
      <w:numFmt w:val="bullet"/>
      <w:lvlText w:val=""/>
      <w:lvlJc w:val="left"/>
      <w:pPr>
        <w:tabs>
          <w:tab w:val="num" w:pos="3924"/>
        </w:tabs>
        <w:ind w:left="3924" w:hanging="360"/>
      </w:pPr>
      <w:rPr>
        <w:rFonts w:ascii="Wingdings" w:hAnsi="Wingdings" w:hint="default"/>
        <w:sz w:val="20"/>
      </w:rPr>
    </w:lvl>
    <w:lvl w:ilvl="3">
      <w:start w:val="1"/>
      <w:numFmt w:val="bullet"/>
      <w:lvlText w:val=""/>
      <w:lvlJc w:val="left"/>
      <w:pPr>
        <w:tabs>
          <w:tab w:val="num" w:pos="4644"/>
        </w:tabs>
        <w:ind w:left="4644" w:hanging="360"/>
      </w:pPr>
      <w:rPr>
        <w:rFonts w:ascii="Wingdings" w:hAnsi="Wingdings" w:hint="default"/>
        <w:sz w:val="20"/>
      </w:rPr>
    </w:lvl>
    <w:lvl w:ilvl="4">
      <w:start w:val="1"/>
      <w:numFmt w:val="bullet"/>
      <w:lvlText w:val=""/>
      <w:lvlJc w:val="left"/>
      <w:pPr>
        <w:tabs>
          <w:tab w:val="num" w:pos="5364"/>
        </w:tabs>
        <w:ind w:left="5364" w:hanging="360"/>
      </w:pPr>
      <w:rPr>
        <w:rFonts w:ascii="Wingdings" w:hAnsi="Wingdings" w:hint="default"/>
        <w:sz w:val="20"/>
      </w:rPr>
    </w:lvl>
    <w:lvl w:ilvl="5">
      <w:start w:val="1"/>
      <w:numFmt w:val="bullet"/>
      <w:lvlText w:val=""/>
      <w:lvlJc w:val="left"/>
      <w:pPr>
        <w:tabs>
          <w:tab w:val="num" w:pos="6084"/>
        </w:tabs>
        <w:ind w:left="6084" w:hanging="360"/>
      </w:pPr>
      <w:rPr>
        <w:rFonts w:ascii="Wingdings" w:hAnsi="Wingdings" w:hint="default"/>
        <w:sz w:val="20"/>
      </w:rPr>
    </w:lvl>
    <w:lvl w:ilvl="6">
      <w:start w:val="1"/>
      <w:numFmt w:val="bullet"/>
      <w:lvlText w:val=""/>
      <w:lvlJc w:val="left"/>
      <w:pPr>
        <w:tabs>
          <w:tab w:val="num" w:pos="6804"/>
        </w:tabs>
        <w:ind w:left="6804" w:hanging="360"/>
      </w:pPr>
      <w:rPr>
        <w:rFonts w:ascii="Wingdings" w:hAnsi="Wingdings" w:hint="default"/>
        <w:sz w:val="20"/>
      </w:rPr>
    </w:lvl>
    <w:lvl w:ilvl="7">
      <w:start w:val="1"/>
      <w:numFmt w:val="bullet"/>
      <w:lvlText w:val=""/>
      <w:lvlJc w:val="left"/>
      <w:pPr>
        <w:tabs>
          <w:tab w:val="num" w:pos="7524"/>
        </w:tabs>
        <w:ind w:left="7524" w:hanging="360"/>
      </w:pPr>
      <w:rPr>
        <w:rFonts w:ascii="Wingdings" w:hAnsi="Wingdings" w:hint="default"/>
        <w:sz w:val="20"/>
      </w:rPr>
    </w:lvl>
    <w:lvl w:ilvl="8">
      <w:start w:val="1"/>
      <w:numFmt w:val="bullet"/>
      <w:lvlText w:val=""/>
      <w:lvlJc w:val="left"/>
      <w:pPr>
        <w:tabs>
          <w:tab w:val="num" w:pos="8244"/>
        </w:tabs>
        <w:ind w:left="8244" w:hanging="360"/>
      </w:pPr>
      <w:rPr>
        <w:rFonts w:ascii="Wingdings" w:hAnsi="Wingdings" w:hint="default"/>
        <w:sz w:val="20"/>
      </w:rPr>
    </w:lvl>
  </w:abstractNum>
  <w:abstractNum w:abstractNumId="12" w15:restartNumberingAfterBreak="0">
    <w:nsid w:val="59E03EE9"/>
    <w:multiLevelType w:val="hybridMultilevel"/>
    <w:tmpl w:val="5F303040"/>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3" w15:restartNumberingAfterBreak="0">
    <w:nsid w:val="5BA35768"/>
    <w:multiLevelType w:val="hybridMultilevel"/>
    <w:tmpl w:val="E674991A"/>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4" w15:restartNumberingAfterBreak="0">
    <w:nsid w:val="623A288D"/>
    <w:multiLevelType w:val="hybridMultilevel"/>
    <w:tmpl w:val="2DFCA47C"/>
    <w:numStyleLink w:val="Stileimportato11"/>
  </w:abstractNum>
  <w:abstractNum w:abstractNumId="15" w15:restartNumberingAfterBreak="0">
    <w:nsid w:val="694C6792"/>
    <w:multiLevelType w:val="hybridMultilevel"/>
    <w:tmpl w:val="5D4C915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74BD4620"/>
    <w:multiLevelType w:val="hybridMultilevel"/>
    <w:tmpl w:val="1AD48C34"/>
    <w:styleLink w:val="Stileimportato9"/>
    <w:lvl w:ilvl="0" w:tplc="2FF66A7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E8A203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10C5F3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09EAE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9F2FBD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826246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9CAD3F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EAE9A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1E6FD7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FF4111C"/>
    <w:multiLevelType w:val="hybridMultilevel"/>
    <w:tmpl w:val="474233D4"/>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48816829">
    <w:abstractNumId w:val="1"/>
  </w:num>
  <w:num w:numId="2" w16cid:durableId="1881623556">
    <w:abstractNumId w:val="9"/>
  </w:num>
  <w:num w:numId="3" w16cid:durableId="564416313">
    <w:abstractNumId w:val="15"/>
  </w:num>
  <w:num w:numId="4" w16cid:durableId="1168401821">
    <w:abstractNumId w:val="17"/>
  </w:num>
  <w:num w:numId="5" w16cid:durableId="88818260">
    <w:abstractNumId w:val="6"/>
  </w:num>
  <w:num w:numId="6" w16cid:durableId="12192028">
    <w:abstractNumId w:val="0"/>
  </w:num>
  <w:num w:numId="7" w16cid:durableId="1630279625">
    <w:abstractNumId w:val="8"/>
  </w:num>
  <w:num w:numId="8" w16cid:durableId="1961112183">
    <w:abstractNumId w:val="13"/>
  </w:num>
  <w:num w:numId="9" w16cid:durableId="1428847865">
    <w:abstractNumId w:val="10"/>
  </w:num>
  <w:num w:numId="10" w16cid:durableId="546525561">
    <w:abstractNumId w:val="12"/>
  </w:num>
  <w:num w:numId="11" w16cid:durableId="59208500">
    <w:abstractNumId w:val="2"/>
  </w:num>
  <w:num w:numId="12" w16cid:durableId="1509054448">
    <w:abstractNumId w:val="11"/>
  </w:num>
  <w:num w:numId="13" w16cid:durableId="1466772517">
    <w:abstractNumId w:val="3"/>
  </w:num>
  <w:num w:numId="14" w16cid:durableId="1277906381">
    <w:abstractNumId w:val="4"/>
  </w:num>
  <w:num w:numId="15" w16cid:durableId="404107174">
    <w:abstractNumId w:val="5"/>
  </w:num>
  <w:num w:numId="16" w16cid:durableId="889539596">
    <w:abstractNumId w:val="16"/>
  </w:num>
  <w:num w:numId="17" w16cid:durableId="921329159">
    <w:abstractNumId w:val="7"/>
  </w:num>
  <w:num w:numId="18" w16cid:durableId="8678478">
    <w:abstractNumId w:val="14"/>
  </w:num>
  <w:num w:numId="19" w16cid:durableId="1104114551">
    <w:abstractNumId w:val="14"/>
    <w:lvlOverride w:ilvl="0">
      <w:lvl w:ilvl="0" w:tplc="F888FBE8">
        <w:start w:val="1"/>
        <w:numFmt w:val="bullet"/>
        <w:lvlText w:val="o"/>
        <w:lvlJc w:val="left"/>
        <w:pPr>
          <w:ind w:left="177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2A7C60">
        <w:start w:val="1"/>
        <w:numFmt w:val="bullet"/>
        <w:lvlText w:val="o"/>
        <w:lvlJc w:val="left"/>
        <w:pPr>
          <w:ind w:left="249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5C66EBA">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04E502">
        <w:start w:val="1"/>
        <w:numFmt w:val="bullet"/>
        <w:lvlText w:val="•"/>
        <w:lvlJc w:val="left"/>
        <w:pPr>
          <w:ind w:left="39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0621AB2">
        <w:start w:val="1"/>
        <w:numFmt w:val="bullet"/>
        <w:lvlText w:val="o"/>
        <w:lvlJc w:val="left"/>
        <w:pPr>
          <w:ind w:left="465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E8B1C0">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1CBD5E">
        <w:start w:val="1"/>
        <w:numFmt w:val="bullet"/>
        <w:lvlText w:val="•"/>
        <w:lvlJc w:val="left"/>
        <w:pPr>
          <w:ind w:left="60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6E4EFE">
        <w:start w:val="1"/>
        <w:numFmt w:val="bullet"/>
        <w:lvlText w:val="o"/>
        <w:lvlJc w:val="left"/>
        <w:pPr>
          <w:ind w:left="681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72AD284">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BC"/>
    <w:rsid w:val="0000074E"/>
    <w:rsid w:val="000008BC"/>
    <w:rsid w:val="000013FC"/>
    <w:rsid w:val="0000376A"/>
    <w:rsid w:val="00017FBA"/>
    <w:rsid w:val="00022BB5"/>
    <w:rsid w:val="00024E66"/>
    <w:rsid w:val="00025283"/>
    <w:rsid w:val="00027384"/>
    <w:rsid w:val="00033CF0"/>
    <w:rsid w:val="000366A4"/>
    <w:rsid w:val="00036E24"/>
    <w:rsid w:val="0003752D"/>
    <w:rsid w:val="000415AB"/>
    <w:rsid w:val="00044541"/>
    <w:rsid w:val="000449D9"/>
    <w:rsid w:val="00046EF6"/>
    <w:rsid w:val="000553B8"/>
    <w:rsid w:val="00055DB3"/>
    <w:rsid w:val="00067BFE"/>
    <w:rsid w:val="000703C2"/>
    <w:rsid w:val="00071B60"/>
    <w:rsid w:val="00077F61"/>
    <w:rsid w:val="00081082"/>
    <w:rsid w:val="0008123F"/>
    <w:rsid w:val="00084CBD"/>
    <w:rsid w:val="000904BC"/>
    <w:rsid w:val="000979AA"/>
    <w:rsid w:val="00097DF0"/>
    <w:rsid w:val="000A1512"/>
    <w:rsid w:val="000A231B"/>
    <w:rsid w:val="000A2A45"/>
    <w:rsid w:val="000A391D"/>
    <w:rsid w:val="000A43CD"/>
    <w:rsid w:val="000B1B74"/>
    <w:rsid w:val="000B7079"/>
    <w:rsid w:val="000C45E7"/>
    <w:rsid w:val="000D3438"/>
    <w:rsid w:val="000D6D77"/>
    <w:rsid w:val="000E5192"/>
    <w:rsid w:val="000E72AB"/>
    <w:rsid w:val="000F21C4"/>
    <w:rsid w:val="000F4AB9"/>
    <w:rsid w:val="00110724"/>
    <w:rsid w:val="00114151"/>
    <w:rsid w:val="00114274"/>
    <w:rsid w:val="001150F0"/>
    <w:rsid w:val="00116317"/>
    <w:rsid w:val="00116442"/>
    <w:rsid w:val="00121AAB"/>
    <w:rsid w:val="00122040"/>
    <w:rsid w:val="0012516D"/>
    <w:rsid w:val="001279C5"/>
    <w:rsid w:val="001336BF"/>
    <w:rsid w:val="0013757B"/>
    <w:rsid w:val="00137603"/>
    <w:rsid w:val="001527F3"/>
    <w:rsid w:val="00157ADC"/>
    <w:rsid w:val="00162B87"/>
    <w:rsid w:val="001661EE"/>
    <w:rsid w:val="001701E6"/>
    <w:rsid w:val="00177E9C"/>
    <w:rsid w:val="00180A73"/>
    <w:rsid w:val="00191413"/>
    <w:rsid w:val="00192ACD"/>
    <w:rsid w:val="00195E73"/>
    <w:rsid w:val="001A661F"/>
    <w:rsid w:val="001A700D"/>
    <w:rsid w:val="001B7950"/>
    <w:rsid w:val="001C2229"/>
    <w:rsid w:val="001C43AD"/>
    <w:rsid w:val="001D3EA2"/>
    <w:rsid w:val="001D3EF7"/>
    <w:rsid w:val="001D76A4"/>
    <w:rsid w:val="001E02FA"/>
    <w:rsid w:val="001E23D7"/>
    <w:rsid w:val="001E4079"/>
    <w:rsid w:val="001F21B2"/>
    <w:rsid w:val="001F4681"/>
    <w:rsid w:val="001F78DA"/>
    <w:rsid w:val="00204084"/>
    <w:rsid w:val="002058D3"/>
    <w:rsid w:val="0020638B"/>
    <w:rsid w:val="0022169C"/>
    <w:rsid w:val="00221B1E"/>
    <w:rsid w:val="00222B10"/>
    <w:rsid w:val="002451C7"/>
    <w:rsid w:val="002453BA"/>
    <w:rsid w:val="00245C44"/>
    <w:rsid w:val="002469BE"/>
    <w:rsid w:val="00252E81"/>
    <w:rsid w:val="0027043C"/>
    <w:rsid w:val="002720D4"/>
    <w:rsid w:val="0027359F"/>
    <w:rsid w:val="002768DC"/>
    <w:rsid w:val="00277709"/>
    <w:rsid w:val="00284A8C"/>
    <w:rsid w:val="002872CA"/>
    <w:rsid w:val="002873AF"/>
    <w:rsid w:val="00291F95"/>
    <w:rsid w:val="002A6A24"/>
    <w:rsid w:val="002A6F34"/>
    <w:rsid w:val="002C0635"/>
    <w:rsid w:val="002C1562"/>
    <w:rsid w:val="002C3702"/>
    <w:rsid w:val="002C405D"/>
    <w:rsid w:val="002C685D"/>
    <w:rsid w:val="002D132E"/>
    <w:rsid w:val="002D195A"/>
    <w:rsid w:val="002D4910"/>
    <w:rsid w:val="002E27A8"/>
    <w:rsid w:val="002E4A49"/>
    <w:rsid w:val="002F3DA1"/>
    <w:rsid w:val="002F46B0"/>
    <w:rsid w:val="002F63DD"/>
    <w:rsid w:val="00300F30"/>
    <w:rsid w:val="003015B5"/>
    <w:rsid w:val="003118AF"/>
    <w:rsid w:val="00313D8F"/>
    <w:rsid w:val="0031719A"/>
    <w:rsid w:val="00321A32"/>
    <w:rsid w:val="0032239C"/>
    <w:rsid w:val="003267E9"/>
    <w:rsid w:val="00327ACB"/>
    <w:rsid w:val="00333865"/>
    <w:rsid w:val="0033637C"/>
    <w:rsid w:val="00340809"/>
    <w:rsid w:val="00344B97"/>
    <w:rsid w:val="00345D0B"/>
    <w:rsid w:val="00354ED0"/>
    <w:rsid w:val="00362F79"/>
    <w:rsid w:val="0036394E"/>
    <w:rsid w:val="00364F3F"/>
    <w:rsid w:val="003652B0"/>
    <w:rsid w:val="00370125"/>
    <w:rsid w:val="00372578"/>
    <w:rsid w:val="00374B81"/>
    <w:rsid w:val="00376908"/>
    <w:rsid w:val="003823FE"/>
    <w:rsid w:val="0038443A"/>
    <w:rsid w:val="003918F6"/>
    <w:rsid w:val="003A7329"/>
    <w:rsid w:val="003C04D4"/>
    <w:rsid w:val="003C3748"/>
    <w:rsid w:val="003D1556"/>
    <w:rsid w:val="003D2D95"/>
    <w:rsid w:val="003D423D"/>
    <w:rsid w:val="003D6173"/>
    <w:rsid w:val="003D72CF"/>
    <w:rsid w:val="003E1E12"/>
    <w:rsid w:val="003F2BA0"/>
    <w:rsid w:val="003F495B"/>
    <w:rsid w:val="003F58C3"/>
    <w:rsid w:val="00400EB6"/>
    <w:rsid w:val="0040326D"/>
    <w:rsid w:val="00404E64"/>
    <w:rsid w:val="00405F3D"/>
    <w:rsid w:val="00406E0A"/>
    <w:rsid w:val="004150C9"/>
    <w:rsid w:val="00417C41"/>
    <w:rsid w:val="004305FB"/>
    <w:rsid w:val="0043313D"/>
    <w:rsid w:val="00435C2F"/>
    <w:rsid w:val="00435DEF"/>
    <w:rsid w:val="00443656"/>
    <w:rsid w:val="004439D1"/>
    <w:rsid w:val="00444753"/>
    <w:rsid w:val="00445044"/>
    <w:rsid w:val="00447EF6"/>
    <w:rsid w:val="00452417"/>
    <w:rsid w:val="00453587"/>
    <w:rsid w:val="00462109"/>
    <w:rsid w:val="00475733"/>
    <w:rsid w:val="0048107F"/>
    <w:rsid w:val="004826CC"/>
    <w:rsid w:val="0048270B"/>
    <w:rsid w:val="00483B49"/>
    <w:rsid w:val="004875F8"/>
    <w:rsid w:val="004961A4"/>
    <w:rsid w:val="004A0B79"/>
    <w:rsid w:val="004A24C0"/>
    <w:rsid w:val="004C0A49"/>
    <w:rsid w:val="004D38BF"/>
    <w:rsid w:val="004D571B"/>
    <w:rsid w:val="004D6984"/>
    <w:rsid w:val="004D6DC1"/>
    <w:rsid w:val="004E0E62"/>
    <w:rsid w:val="004E3FC5"/>
    <w:rsid w:val="004E43A6"/>
    <w:rsid w:val="004E545A"/>
    <w:rsid w:val="004F24F4"/>
    <w:rsid w:val="004F3358"/>
    <w:rsid w:val="004F3745"/>
    <w:rsid w:val="005003FD"/>
    <w:rsid w:val="0050069C"/>
    <w:rsid w:val="00505DA1"/>
    <w:rsid w:val="00510BF6"/>
    <w:rsid w:val="00510F96"/>
    <w:rsid w:val="00517718"/>
    <w:rsid w:val="00525103"/>
    <w:rsid w:val="005251C9"/>
    <w:rsid w:val="00533D26"/>
    <w:rsid w:val="00533D9A"/>
    <w:rsid w:val="0053707B"/>
    <w:rsid w:val="00541690"/>
    <w:rsid w:val="00544F34"/>
    <w:rsid w:val="00546190"/>
    <w:rsid w:val="00546C7B"/>
    <w:rsid w:val="005529B1"/>
    <w:rsid w:val="005535F6"/>
    <w:rsid w:val="005727E5"/>
    <w:rsid w:val="005749CD"/>
    <w:rsid w:val="005749F8"/>
    <w:rsid w:val="00577615"/>
    <w:rsid w:val="005800D1"/>
    <w:rsid w:val="005859CD"/>
    <w:rsid w:val="00593E79"/>
    <w:rsid w:val="005A7727"/>
    <w:rsid w:val="005B466D"/>
    <w:rsid w:val="005B7BE5"/>
    <w:rsid w:val="005B7CBF"/>
    <w:rsid w:val="005C5AAF"/>
    <w:rsid w:val="005C7C97"/>
    <w:rsid w:val="005D3A99"/>
    <w:rsid w:val="005D41C7"/>
    <w:rsid w:val="005D7FD7"/>
    <w:rsid w:val="005E1D4B"/>
    <w:rsid w:val="005E1F53"/>
    <w:rsid w:val="005E235C"/>
    <w:rsid w:val="005E325E"/>
    <w:rsid w:val="005E42D1"/>
    <w:rsid w:val="005F2C09"/>
    <w:rsid w:val="00603F95"/>
    <w:rsid w:val="006055B8"/>
    <w:rsid w:val="00612147"/>
    <w:rsid w:val="00612C03"/>
    <w:rsid w:val="00614254"/>
    <w:rsid w:val="006155C4"/>
    <w:rsid w:val="00621305"/>
    <w:rsid w:val="006224C2"/>
    <w:rsid w:val="00625993"/>
    <w:rsid w:val="00627159"/>
    <w:rsid w:val="006323E5"/>
    <w:rsid w:val="00636866"/>
    <w:rsid w:val="00642A03"/>
    <w:rsid w:val="006448CC"/>
    <w:rsid w:val="0064741C"/>
    <w:rsid w:val="00650DF4"/>
    <w:rsid w:val="0065131B"/>
    <w:rsid w:val="006527DD"/>
    <w:rsid w:val="00652C20"/>
    <w:rsid w:val="00656733"/>
    <w:rsid w:val="0065702A"/>
    <w:rsid w:val="006626AB"/>
    <w:rsid w:val="00662911"/>
    <w:rsid w:val="00662CD4"/>
    <w:rsid w:val="006643BE"/>
    <w:rsid w:val="00673BA4"/>
    <w:rsid w:val="00673C82"/>
    <w:rsid w:val="0067523A"/>
    <w:rsid w:val="006774A2"/>
    <w:rsid w:val="00683EA8"/>
    <w:rsid w:val="0068542D"/>
    <w:rsid w:val="00685E44"/>
    <w:rsid w:val="0068783D"/>
    <w:rsid w:val="0069441E"/>
    <w:rsid w:val="006A0BC1"/>
    <w:rsid w:val="006A5D49"/>
    <w:rsid w:val="006C2551"/>
    <w:rsid w:val="006C527A"/>
    <w:rsid w:val="006C7FF9"/>
    <w:rsid w:val="006D33E8"/>
    <w:rsid w:val="006E4A7B"/>
    <w:rsid w:val="006E5153"/>
    <w:rsid w:val="006F1A7C"/>
    <w:rsid w:val="006F2B47"/>
    <w:rsid w:val="006F7334"/>
    <w:rsid w:val="00700268"/>
    <w:rsid w:val="00700342"/>
    <w:rsid w:val="007009E5"/>
    <w:rsid w:val="007023B0"/>
    <w:rsid w:val="00711EF7"/>
    <w:rsid w:val="00711F74"/>
    <w:rsid w:val="00713123"/>
    <w:rsid w:val="007131A2"/>
    <w:rsid w:val="00721C13"/>
    <w:rsid w:val="00722954"/>
    <w:rsid w:val="00722E65"/>
    <w:rsid w:val="00723C91"/>
    <w:rsid w:val="00725A46"/>
    <w:rsid w:val="007261BC"/>
    <w:rsid w:val="007303D9"/>
    <w:rsid w:val="007337EB"/>
    <w:rsid w:val="00735459"/>
    <w:rsid w:val="00737DDB"/>
    <w:rsid w:val="00742441"/>
    <w:rsid w:val="00744C46"/>
    <w:rsid w:val="00750D12"/>
    <w:rsid w:val="00750F3D"/>
    <w:rsid w:val="007529BE"/>
    <w:rsid w:val="00753284"/>
    <w:rsid w:val="00761A9E"/>
    <w:rsid w:val="00773C60"/>
    <w:rsid w:val="00776AF6"/>
    <w:rsid w:val="00782159"/>
    <w:rsid w:val="00783133"/>
    <w:rsid w:val="00786DAF"/>
    <w:rsid w:val="00786E6E"/>
    <w:rsid w:val="0079041F"/>
    <w:rsid w:val="007923F4"/>
    <w:rsid w:val="00794496"/>
    <w:rsid w:val="0079642A"/>
    <w:rsid w:val="007A1367"/>
    <w:rsid w:val="007A3E74"/>
    <w:rsid w:val="007A4D26"/>
    <w:rsid w:val="007A5644"/>
    <w:rsid w:val="007B01A9"/>
    <w:rsid w:val="007B3541"/>
    <w:rsid w:val="007B6878"/>
    <w:rsid w:val="007C40F9"/>
    <w:rsid w:val="007C4253"/>
    <w:rsid w:val="007D0A98"/>
    <w:rsid w:val="007D316B"/>
    <w:rsid w:val="007D4C09"/>
    <w:rsid w:val="007D74F1"/>
    <w:rsid w:val="007E3BB5"/>
    <w:rsid w:val="007E4ACA"/>
    <w:rsid w:val="007F617D"/>
    <w:rsid w:val="007F7FF9"/>
    <w:rsid w:val="00801753"/>
    <w:rsid w:val="00816E76"/>
    <w:rsid w:val="00820AC0"/>
    <w:rsid w:val="008246DE"/>
    <w:rsid w:val="00824C03"/>
    <w:rsid w:val="008269B6"/>
    <w:rsid w:val="00826AC5"/>
    <w:rsid w:val="00831333"/>
    <w:rsid w:val="00832D21"/>
    <w:rsid w:val="008367C0"/>
    <w:rsid w:val="0084448F"/>
    <w:rsid w:val="00845734"/>
    <w:rsid w:val="008471CA"/>
    <w:rsid w:val="00847FD3"/>
    <w:rsid w:val="0085561F"/>
    <w:rsid w:val="0086065A"/>
    <w:rsid w:val="00871A7D"/>
    <w:rsid w:val="008726E1"/>
    <w:rsid w:val="00872C49"/>
    <w:rsid w:val="00874DFC"/>
    <w:rsid w:val="00883D21"/>
    <w:rsid w:val="00884D12"/>
    <w:rsid w:val="0088561E"/>
    <w:rsid w:val="00887636"/>
    <w:rsid w:val="0089194F"/>
    <w:rsid w:val="00892328"/>
    <w:rsid w:val="00896A0C"/>
    <w:rsid w:val="008A0654"/>
    <w:rsid w:val="008A1F00"/>
    <w:rsid w:val="008B5A46"/>
    <w:rsid w:val="008C4718"/>
    <w:rsid w:val="008C4C15"/>
    <w:rsid w:val="008D056E"/>
    <w:rsid w:val="008D0988"/>
    <w:rsid w:val="008D15AC"/>
    <w:rsid w:val="008D2352"/>
    <w:rsid w:val="008E1F16"/>
    <w:rsid w:val="008F33C6"/>
    <w:rsid w:val="008F7F6D"/>
    <w:rsid w:val="00903E49"/>
    <w:rsid w:val="00910372"/>
    <w:rsid w:val="00910BF8"/>
    <w:rsid w:val="00914BC1"/>
    <w:rsid w:val="0092414F"/>
    <w:rsid w:val="00933747"/>
    <w:rsid w:val="00934EC1"/>
    <w:rsid w:val="00935B18"/>
    <w:rsid w:val="0093622D"/>
    <w:rsid w:val="0094184F"/>
    <w:rsid w:val="009547EB"/>
    <w:rsid w:val="009624E4"/>
    <w:rsid w:val="009660B0"/>
    <w:rsid w:val="009710B6"/>
    <w:rsid w:val="00976B5B"/>
    <w:rsid w:val="00986151"/>
    <w:rsid w:val="0099361D"/>
    <w:rsid w:val="00994C1A"/>
    <w:rsid w:val="0099620F"/>
    <w:rsid w:val="00996822"/>
    <w:rsid w:val="009A0CEE"/>
    <w:rsid w:val="009A1B94"/>
    <w:rsid w:val="009A6D2D"/>
    <w:rsid w:val="009A7676"/>
    <w:rsid w:val="009B151F"/>
    <w:rsid w:val="009B5EAC"/>
    <w:rsid w:val="009C04DE"/>
    <w:rsid w:val="009C3C0D"/>
    <w:rsid w:val="009C53F8"/>
    <w:rsid w:val="009D050F"/>
    <w:rsid w:val="009D4E33"/>
    <w:rsid w:val="009D7499"/>
    <w:rsid w:val="009D7BFB"/>
    <w:rsid w:val="009E27D3"/>
    <w:rsid w:val="009E6A54"/>
    <w:rsid w:val="009E7E09"/>
    <w:rsid w:val="009F1153"/>
    <w:rsid w:val="009F1F72"/>
    <w:rsid w:val="009F3275"/>
    <w:rsid w:val="009F4475"/>
    <w:rsid w:val="00A02617"/>
    <w:rsid w:val="00A15D38"/>
    <w:rsid w:val="00A20841"/>
    <w:rsid w:val="00A20D4D"/>
    <w:rsid w:val="00A25999"/>
    <w:rsid w:val="00A261B7"/>
    <w:rsid w:val="00A345BC"/>
    <w:rsid w:val="00A35347"/>
    <w:rsid w:val="00A4385D"/>
    <w:rsid w:val="00A47644"/>
    <w:rsid w:val="00A55A79"/>
    <w:rsid w:val="00A61636"/>
    <w:rsid w:val="00A64E83"/>
    <w:rsid w:val="00A70C0C"/>
    <w:rsid w:val="00A724CC"/>
    <w:rsid w:val="00A8240B"/>
    <w:rsid w:val="00A82ADA"/>
    <w:rsid w:val="00A8378B"/>
    <w:rsid w:val="00A83962"/>
    <w:rsid w:val="00A83C7C"/>
    <w:rsid w:val="00A85095"/>
    <w:rsid w:val="00A90AAD"/>
    <w:rsid w:val="00A9452E"/>
    <w:rsid w:val="00AA5980"/>
    <w:rsid w:val="00AB55C3"/>
    <w:rsid w:val="00AB745F"/>
    <w:rsid w:val="00AB7EDE"/>
    <w:rsid w:val="00AC177D"/>
    <w:rsid w:val="00AC423D"/>
    <w:rsid w:val="00AD0811"/>
    <w:rsid w:val="00AD0F94"/>
    <w:rsid w:val="00AD1A0C"/>
    <w:rsid w:val="00AD2B95"/>
    <w:rsid w:val="00AD5485"/>
    <w:rsid w:val="00AE387C"/>
    <w:rsid w:val="00AE75DF"/>
    <w:rsid w:val="00AF2939"/>
    <w:rsid w:val="00AF3173"/>
    <w:rsid w:val="00AF38EC"/>
    <w:rsid w:val="00AF4AC7"/>
    <w:rsid w:val="00AF618A"/>
    <w:rsid w:val="00B0224D"/>
    <w:rsid w:val="00B0497F"/>
    <w:rsid w:val="00B07050"/>
    <w:rsid w:val="00B079A2"/>
    <w:rsid w:val="00B07C90"/>
    <w:rsid w:val="00B1055C"/>
    <w:rsid w:val="00B13032"/>
    <w:rsid w:val="00B20821"/>
    <w:rsid w:val="00B231DC"/>
    <w:rsid w:val="00B26F24"/>
    <w:rsid w:val="00B3004D"/>
    <w:rsid w:val="00B30DD3"/>
    <w:rsid w:val="00B3448E"/>
    <w:rsid w:val="00B34FA6"/>
    <w:rsid w:val="00B3688F"/>
    <w:rsid w:val="00B37124"/>
    <w:rsid w:val="00B400C4"/>
    <w:rsid w:val="00B4184A"/>
    <w:rsid w:val="00B42013"/>
    <w:rsid w:val="00B5315F"/>
    <w:rsid w:val="00B64A51"/>
    <w:rsid w:val="00B64F6E"/>
    <w:rsid w:val="00B820D4"/>
    <w:rsid w:val="00B909D6"/>
    <w:rsid w:val="00B932FB"/>
    <w:rsid w:val="00B936EA"/>
    <w:rsid w:val="00B95F88"/>
    <w:rsid w:val="00B96672"/>
    <w:rsid w:val="00B96DC6"/>
    <w:rsid w:val="00BA0320"/>
    <w:rsid w:val="00BA1C93"/>
    <w:rsid w:val="00BA34B3"/>
    <w:rsid w:val="00BA3D4A"/>
    <w:rsid w:val="00BA77F0"/>
    <w:rsid w:val="00BA7C11"/>
    <w:rsid w:val="00BB0863"/>
    <w:rsid w:val="00BB3E04"/>
    <w:rsid w:val="00BB3ECC"/>
    <w:rsid w:val="00BC2814"/>
    <w:rsid w:val="00BC566D"/>
    <w:rsid w:val="00BD0A2F"/>
    <w:rsid w:val="00BD2BA2"/>
    <w:rsid w:val="00BD47E9"/>
    <w:rsid w:val="00BD6E35"/>
    <w:rsid w:val="00BE0055"/>
    <w:rsid w:val="00BE72C7"/>
    <w:rsid w:val="00BF144E"/>
    <w:rsid w:val="00BF3C39"/>
    <w:rsid w:val="00BF702B"/>
    <w:rsid w:val="00C0787B"/>
    <w:rsid w:val="00C11B01"/>
    <w:rsid w:val="00C11DAD"/>
    <w:rsid w:val="00C23EE7"/>
    <w:rsid w:val="00C25F3B"/>
    <w:rsid w:val="00C27635"/>
    <w:rsid w:val="00C33613"/>
    <w:rsid w:val="00C33C81"/>
    <w:rsid w:val="00C34207"/>
    <w:rsid w:val="00C36289"/>
    <w:rsid w:val="00C46874"/>
    <w:rsid w:val="00C5225C"/>
    <w:rsid w:val="00C5335A"/>
    <w:rsid w:val="00C56219"/>
    <w:rsid w:val="00C5695B"/>
    <w:rsid w:val="00C5787A"/>
    <w:rsid w:val="00C64059"/>
    <w:rsid w:val="00C6543A"/>
    <w:rsid w:val="00C66002"/>
    <w:rsid w:val="00C816C9"/>
    <w:rsid w:val="00C83F8A"/>
    <w:rsid w:val="00C849DA"/>
    <w:rsid w:val="00C90872"/>
    <w:rsid w:val="00C92F99"/>
    <w:rsid w:val="00C958D3"/>
    <w:rsid w:val="00CA06EE"/>
    <w:rsid w:val="00CA4DC8"/>
    <w:rsid w:val="00CB4140"/>
    <w:rsid w:val="00CC0048"/>
    <w:rsid w:val="00CC7085"/>
    <w:rsid w:val="00CC7C8B"/>
    <w:rsid w:val="00CD3B73"/>
    <w:rsid w:val="00CD5689"/>
    <w:rsid w:val="00CD7A9F"/>
    <w:rsid w:val="00CE0C42"/>
    <w:rsid w:val="00CE3999"/>
    <w:rsid w:val="00CE49EC"/>
    <w:rsid w:val="00CE4B80"/>
    <w:rsid w:val="00CE7371"/>
    <w:rsid w:val="00CF2847"/>
    <w:rsid w:val="00CF3059"/>
    <w:rsid w:val="00CF4967"/>
    <w:rsid w:val="00D0085A"/>
    <w:rsid w:val="00D00BB4"/>
    <w:rsid w:val="00D03D64"/>
    <w:rsid w:val="00D06172"/>
    <w:rsid w:val="00D06CF7"/>
    <w:rsid w:val="00D120F2"/>
    <w:rsid w:val="00D122C9"/>
    <w:rsid w:val="00D22527"/>
    <w:rsid w:val="00D24329"/>
    <w:rsid w:val="00D324B8"/>
    <w:rsid w:val="00D36E11"/>
    <w:rsid w:val="00D37075"/>
    <w:rsid w:val="00D43514"/>
    <w:rsid w:val="00D449BD"/>
    <w:rsid w:val="00D52369"/>
    <w:rsid w:val="00D53884"/>
    <w:rsid w:val="00D617E1"/>
    <w:rsid w:val="00D63820"/>
    <w:rsid w:val="00D65FFB"/>
    <w:rsid w:val="00D71308"/>
    <w:rsid w:val="00D71442"/>
    <w:rsid w:val="00D76D0D"/>
    <w:rsid w:val="00D822D3"/>
    <w:rsid w:val="00D84352"/>
    <w:rsid w:val="00D87042"/>
    <w:rsid w:val="00D87D05"/>
    <w:rsid w:val="00D93C3C"/>
    <w:rsid w:val="00D9485A"/>
    <w:rsid w:val="00DA1B69"/>
    <w:rsid w:val="00DB125A"/>
    <w:rsid w:val="00DB3486"/>
    <w:rsid w:val="00DB4A6B"/>
    <w:rsid w:val="00DB6F08"/>
    <w:rsid w:val="00DC03F1"/>
    <w:rsid w:val="00DD1A93"/>
    <w:rsid w:val="00DE4025"/>
    <w:rsid w:val="00DE504F"/>
    <w:rsid w:val="00DF5D45"/>
    <w:rsid w:val="00DF78E4"/>
    <w:rsid w:val="00E00F5B"/>
    <w:rsid w:val="00E04CFE"/>
    <w:rsid w:val="00E06325"/>
    <w:rsid w:val="00E15577"/>
    <w:rsid w:val="00E17397"/>
    <w:rsid w:val="00E22099"/>
    <w:rsid w:val="00E226CE"/>
    <w:rsid w:val="00E2710E"/>
    <w:rsid w:val="00E27256"/>
    <w:rsid w:val="00E34B43"/>
    <w:rsid w:val="00E3534B"/>
    <w:rsid w:val="00E35B67"/>
    <w:rsid w:val="00E40ADD"/>
    <w:rsid w:val="00E434E1"/>
    <w:rsid w:val="00E43A53"/>
    <w:rsid w:val="00E51C10"/>
    <w:rsid w:val="00E54618"/>
    <w:rsid w:val="00E555E1"/>
    <w:rsid w:val="00E57170"/>
    <w:rsid w:val="00E600E7"/>
    <w:rsid w:val="00E63C44"/>
    <w:rsid w:val="00E646E1"/>
    <w:rsid w:val="00E75358"/>
    <w:rsid w:val="00E761E5"/>
    <w:rsid w:val="00E7796E"/>
    <w:rsid w:val="00E80CB1"/>
    <w:rsid w:val="00E811CC"/>
    <w:rsid w:val="00E83A48"/>
    <w:rsid w:val="00E83CA1"/>
    <w:rsid w:val="00E84354"/>
    <w:rsid w:val="00E85380"/>
    <w:rsid w:val="00E95BD4"/>
    <w:rsid w:val="00E9763D"/>
    <w:rsid w:val="00EA001D"/>
    <w:rsid w:val="00EA0E70"/>
    <w:rsid w:val="00EA2B70"/>
    <w:rsid w:val="00EA42D6"/>
    <w:rsid w:val="00EA4800"/>
    <w:rsid w:val="00EA5391"/>
    <w:rsid w:val="00EB4810"/>
    <w:rsid w:val="00EB4C8B"/>
    <w:rsid w:val="00EB5926"/>
    <w:rsid w:val="00EB7158"/>
    <w:rsid w:val="00EC5870"/>
    <w:rsid w:val="00EC7476"/>
    <w:rsid w:val="00ED2DC0"/>
    <w:rsid w:val="00EF2242"/>
    <w:rsid w:val="00EF7AAF"/>
    <w:rsid w:val="00F009B0"/>
    <w:rsid w:val="00F03533"/>
    <w:rsid w:val="00F14F90"/>
    <w:rsid w:val="00F156E9"/>
    <w:rsid w:val="00F20198"/>
    <w:rsid w:val="00F207C5"/>
    <w:rsid w:val="00F2383A"/>
    <w:rsid w:val="00F252C4"/>
    <w:rsid w:val="00F30204"/>
    <w:rsid w:val="00F36FA5"/>
    <w:rsid w:val="00F37C97"/>
    <w:rsid w:val="00F4205D"/>
    <w:rsid w:val="00F44C73"/>
    <w:rsid w:val="00F45D56"/>
    <w:rsid w:val="00F464FF"/>
    <w:rsid w:val="00F5553D"/>
    <w:rsid w:val="00F55616"/>
    <w:rsid w:val="00F57824"/>
    <w:rsid w:val="00F77DC1"/>
    <w:rsid w:val="00F8057C"/>
    <w:rsid w:val="00F81D24"/>
    <w:rsid w:val="00F9451A"/>
    <w:rsid w:val="00FA18A2"/>
    <w:rsid w:val="00FA190D"/>
    <w:rsid w:val="00FA4C1B"/>
    <w:rsid w:val="00FA514D"/>
    <w:rsid w:val="00FB1575"/>
    <w:rsid w:val="00FB26AA"/>
    <w:rsid w:val="00FB65BB"/>
    <w:rsid w:val="00FC0CF8"/>
    <w:rsid w:val="00FC400D"/>
    <w:rsid w:val="00FC520C"/>
    <w:rsid w:val="00FC66F4"/>
    <w:rsid w:val="00FD136C"/>
    <w:rsid w:val="00FD3BF5"/>
    <w:rsid w:val="00FD3F44"/>
    <w:rsid w:val="00FE06EF"/>
    <w:rsid w:val="00FE2B69"/>
    <w:rsid w:val="00FE45AF"/>
    <w:rsid w:val="00FE6392"/>
    <w:rsid w:val="00FF03BC"/>
    <w:rsid w:val="00FF1DD5"/>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A4F741F"/>
  <w15:docId w15:val="{2D85C277-79AC-4A1E-B379-79356402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C958D3"/>
    <w:rPr>
      <w:rFonts w:ascii="Arial" w:hAnsi="Arial"/>
      <w:sz w:val="24"/>
      <w:szCs w:val="24"/>
      <w:lang w:val="en-GB"/>
    </w:rPr>
  </w:style>
  <w:style w:type="paragraph" w:styleId="Heading1">
    <w:name w:val="heading 1"/>
    <w:basedOn w:val="Normal"/>
    <w:next w:val="Normal"/>
    <w:link w:val="Heading1Char"/>
    <w:autoRedefine/>
    <w:uiPriority w:val="9"/>
    <w:qFormat/>
    <w:rsid w:val="002A6A24"/>
    <w:pPr>
      <w:keepNext/>
      <w:keepLines/>
      <w:spacing w:before="480"/>
      <w:outlineLvl w:val="0"/>
    </w:pPr>
    <w:rPr>
      <w:rFonts w:eastAsiaTheme="majorEastAsia" w:cstheme="majorBidi"/>
      <w:b/>
      <w:bCs/>
      <w:color w:val="0A77B3"/>
      <w:sz w:val="32"/>
      <w:szCs w:val="28"/>
      <w:lang w:val="en-US"/>
    </w:rPr>
  </w:style>
  <w:style w:type="paragraph" w:styleId="Heading2">
    <w:name w:val="heading 2"/>
    <w:basedOn w:val="Normal"/>
    <w:next w:val="Normal"/>
    <w:link w:val="Heading2Char"/>
    <w:autoRedefine/>
    <w:uiPriority w:val="9"/>
    <w:unhideWhenUsed/>
    <w:qFormat/>
    <w:rsid w:val="002A6A24"/>
    <w:pPr>
      <w:keepNext/>
      <w:keepLines/>
      <w:numPr>
        <w:numId w:val="1"/>
      </w:numPr>
      <w:spacing w:before="200"/>
      <w:outlineLvl w:val="1"/>
    </w:pPr>
    <w:rPr>
      <w:rFonts w:eastAsiaTheme="majorEastAsia" w:cstheme="majorBidi"/>
      <w:b/>
      <w:bCs/>
      <w:color w:val="0A77B3"/>
      <w:sz w:val="28"/>
      <w:szCs w:val="26"/>
    </w:rPr>
  </w:style>
  <w:style w:type="paragraph" w:styleId="Heading5">
    <w:name w:val="heading 5"/>
    <w:basedOn w:val="Normal"/>
    <w:next w:val="Normal"/>
    <w:autoRedefine/>
    <w:qFormat/>
    <w:rsid w:val="00C11B01"/>
    <w:pPr>
      <w:keepNext/>
      <w:outlineLvl w:val="4"/>
    </w:pPr>
    <w:rPr>
      <w:b/>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5402"/>
    <w:rPr>
      <w:color w:val="0000FF"/>
      <w:u w:val="single"/>
    </w:rPr>
  </w:style>
  <w:style w:type="paragraph" w:customStyle="1" w:styleId="txt1">
    <w:name w:val="txt1"/>
    <w:basedOn w:val="Normal"/>
    <w:rsid w:val="00215402"/>
    <w:pPr>
      <w:spacing w:before="100" w:beforeAutospacing="1" w:after="100" w:afterAutospacing="1"/>
    </w:pPr>
  </w:style>
  <w:style w:type="character" w:styleId="Strong">
    <w:name w:val="Strong"/>
    <w:qFormat/>
    <w:rsid w:val="00215402"/>
    <w:rPr>
      <w:b/>
      <w:bCs/>
    </w:rPr>
  </w:style>
  <w:style w:type="character" w:customStyle="1" w:styleId="Helena">
    <w:name w:val="Helena"/>
    <w:semiHidden/>
    <w:rsid w:val="00215402"/>
    <w:rPr>
      <w:rFonts w:ascii="Arial" w:hAnsi="Arial" w:cs="Arial" w:hint="default"/>
      <w:color w:val="000000"/>
      <w:sz w:val="24"/>
      <w:szCs w:val="24"/>
    </w:rPr>
  </w:style>
  <w:style w:type="character" w:styleId="FollowedHyperlink">
    <w:name w:val="FollowedHyperlink"/>
    <w:rsid w:val="00215402"/>
    <w:rPr>
      <w:color w:val="800080"/>
      <w:u w:val="single"/>
    </w:rPr>
  </w:style>
  <w:style w:type="paragraph" w:styleId="BalloonText">
    <w:name w:val="Balloon Text"/>
    <w:basedOn w:val="Normal"/>
    <w:semiHidden/>
    <w:rsid w:val="00215402"/>
    <w:rPr>
      <w:rFonts w:ascii="Lucida Grande" w:hAnsi="Lucida Grande"/>
      <w:sz w:val="18"/>
      <w:szCs w:val="18"/>
    </w:rPr>
  </w:style>
  <w:style w:type="character" w:styleId="Emphasis">
    <w:name w:val="Emphasis"/>
    <w:uiPriority w:val="20"/>
    <w:qFormat/>
    <w:rsid w:val="00F57824"/>
    <w:rPr>
      <w:i/>
      <w:iCs/>
    </w:rPr>
  </w:style>
  <w:style w:type="character" w:customStyle="1" w:styleId="apple-style-span">
    <w:name w:val="apple-style-span"/>
    <w:basedOn w:val="DefaultParagraphFont"/>
    <w:rsid w:val="00F57824"/>
  </w:style>
  <w:style w:type="paragraph" w:styleId="Header">
    <w:name w:val="header"/>
    <w:basedOn w:val="Normal"/>
    <w:link w:val="HeaderChar"/>
    <w:uiPriority w:val="99"/>
    <w:unhideWhenUsed/>
    <w:rsid w:val="00713123"/>
    <w:pPr>
      <w:tabs>
        <w:tab w:val="center" w:pos="4536"/>
        <w:tab w:val="right" w:pos="9072"/>
      </w:tabs>
    </w:pPr>
  </w:style>
  <w:style w:type="character" w:customStyle="1" w:styleId="HeaderChar">
    <w:name w:val="Header Char"/>
    <w:link w:val="Header"/>
    <w:uiPriority w:val="99"/>
    <w:rsid w:val="00713123"/>
    <w:rPr>
      <w:sz w:val="24"/>
      <w:szCs w:val="24"/>
      <w:lang w:val="en-US" w:eastAsia="en-US"/>
    </w:rPr>
  </w:style>
  <w:style w:type="paragraph" w:styleId="Footer">
    <w:name w:val="footer"/>
    <w:basedOn w:val="Normal"/>
    <w:link w:val="FooterChar"/>
    <w:unhideWhenUsed/>
    <w:rsid w:val="00713123"/>
    <w:pPr>
      <w:tabs>
        <w:tab w:val="center" w:pos="4536"/>
        <w:tab w:val="right" w:pos="9072"/>
      </w:tabs>
    </w:pPr>
  </w:style>
  <w:style w:type="character" w:customStyle="1" w:styleId="FooterChar">
    <w:name w:val="Footer Char"/>
    <w:link w:val="Footer"/>
    <w:rsid w:val="00713123"/>
    <w:rPr>
      <w:sz w:val="24"/>
      <w:szCs w:val="24"/>
      <w:lang w:val="en-US" w:eastAsia="en-US"/>
    </w:rPr>
  </w:style>
  <w:style w:type="paragraph" w:styleId="NoSpacing">
    <w:name w:val="No Spacing"/>
    <w:uiPriority w:val="1"/>
    <w:qFormat/>
    <w:rsid w:val="009A0CEE"/>
    <w:rPr>
      <w:lang w:val="en-GB" w:eastAsia="fr-FR"/>
    </w:rPr>
  </w:style>
  <w:style w:type="character" w:customStyle="1" w:styleId="st">
    <w:name w:val="st"/>
    <w:rsid w:val="00C6543A"/>
  </w:style>
  <w:style w:type="character" w:styleId="CommentReference">
    <w:name w:val="annotation reference"/>
    <w:uiPriority w:val="99"/>
    <w:semiHidden/>
    <w:unhideWhenUsed/>
    <w:rsid w:val="003267E9"/>
    <w:rPr>
      <w:sz w:val="16"/>
      <w:szCs w:val="16"/>
    </w:rPr>
  </w:style>
  <w:style w:type="paragraph" w:styleId="CommentText">
    <w:name w:val="annotation text"/>
    <w:basedOn w:val="Normal"/>
    <w:link w:val="CommentTextChar"/>
    <w:uiPriority w:val="99"/>
    <w:semiHidden/>
    <w:unhideWhenUsed/>
    <w:rsid w:val="003267E9"/>
    <w:rPr>
      <w:sz w:val="20"/>
      <w:szCs w:val="20"/>
    </w:rPr>
  </w:style>
  <w:style w:type="character" w:customStyle="1" w:styleId="CommentTextChar">
    <w:name w:val="Comment Text Char"/>
    <w:basedOn w:val="DefaultParagraphFont"/>
    <w:link w:val="CommentText"/>
    <w:uiPriority w:val="99"/>
    <w:semiHidden/>
    <w:rsid w:val="003267E9"/>
  </w:style>
  <w:style w:type="paragraph" w:styleId="CommentSubject">
    <w:name w:val="annotation subject"/>
    <w:basedOn w:val="CommentText"/>
    <w:next w:val="CommentText"/>
    <w:link w:val="CommentSubjectChar"/>
    <w:uiPriority w:val="99"/>
    <w:semiHidden/>
    <w:unhideWhenUsed/>
    <w:rsid w:val="003267E9"/>
    <w:rPr>
      <w:b/>
      <w:bCs/>
      <w:lang w:val="x-none" w:eastAsia="x-none"/>
    </w:rPr>
  </w:style>
  <w:style w:type="character" w:customStyle="1" w:styleId="CommentSubjectChar">
    <w:name w:val="Comment Subject Char"/>
    <w:link w:val="CommentSubject"/>
    <w:uiPriority w:val="99"/>
    <w:semiHidden/>
    <w:rsid w:val="003267E9"/>
    <w:rPr>
      <w:b/>
      <w:bCs/>
    </w:rPr>
  </w:style>
  <w:style w:type="character" w:customStyle="1" w:styleId="Heading1Char">
    <w:name w:val="Heading 1 Char"/>
    <w:basedOn w:val="DefaultParagraphFont"/>
    <w:link w:val="Heading1"/>
    <w:uiPriority w:val="9"/>
    <w:rsid w:val="002A6A24"/>
    <w:rPr>
      <w:rFonts w:ascii="Arial" w:eastAsiaTheme="majorEastAsia" w:hAnsi="Arial" w:cstheme="majorBidi"/>
      <w:b/>
      <w:bCs/>
      <w:color w:val="0A77B3"/>
      <w:sz w:val="32"/>
      <w:szCs w:val="28"/>
    </w:rPr>
  </w:style>
  <w:style w:type="character" w:customStyle="1" w:styleId="Heading2Char">
    <w:name w:val="Heading 2 Char"/>
    <w:basedOn w:val="DefaultParagraphFont"/>
    <w:link w:val="Heading2"/>
    <w:uiPriority w:val="9"/>
    <w:rsid w:val="002A6A24"/>
    <w:rPr>
      <w:rFonts w:ascii="Arial" w:eastAsiaTheme="majorEastAsia" w:hAnsi="Arial" w:cstheme="majorBidi"/>
      <w:b/>
      <w:bCs/>
      <w:color w:val="0A77B3"/>
      <w:sz w:val="28"/>
      <w:szCs w:val="26"/>
      <w:lang w:val="en-GB"/>
    </w:rPr>
  </w:style>
  <w:style w:type="paragraph" w:styleId="Title">
    <w:name w:val="Title"/>
    <w:basedOn w:val="Normal"/>
    <w:next w:val="Normal"/>
    <w:link w:val="TitleChar"/>
    <w:uiPriority w:val="10"/>
    <w:qFormat/>
    <w:rsid w:val="00510BF6"/>
    <w:pPr>
      <w:pBdr>
        <w:bottom w:val="single" w:sz="8" w:space="4" w:color="4F81BD" w:themeColor="accent1"/>
      </w:pBdr>
      <w:spacing w:after="300"/>
      <w:contextualSpacing/>
    </w:pPr>
    <w:rPr>
      <w:rFonts w:eastAsiaTheme="majorEastAsia" w:cstheme="majorBidi"/>
      <w:b/>
      <w:color w:val="FFFFFF" w:themeColor="background1"/>
      <w:spacing w:val="5"/>
      <w:kern w:val="28"/>
      <w:sz w:val="100"/>
      <w:szCs w:val="52"/>
    </w:rPr>
  </w:style>
  <w:style w:type="character" w:customStyle="1" w:styleId="TitleChar">
    <w:name w:val="Title Char"/>
    <w:basedOn w:val="DefaultParagraphFont"/>
    <w:link w:val="Title"/>
    <w:uiPriority w:val="10"/>
    <w:rsid w:val="00510BF6"/>
    <w:rPr>
      <w:rFonts w:ascii="Arial" w:eastAsiaTheme="majorEastAsia" w:hAnsi="Arial" w:cstheme="majorBidi"/>
      <w:b/>
      <w:color w:val="FFFFFF" w:themeColor="background1"/>
      <w:spacing w:val="5"/>
      <w:kern w:val="28"/>
      <w:sz w:val="100"/>
      <w:szCs w:val="52"/>
      <w:lang w:val="en-GB"/>
    </w:rPr>
  </w:style>
  <w:style w:type="paragraph" w:styleId="Subtitle">
    <w:name w:val="Subtitle"/>
    <w:basedOn w:val="Normal"/>
    <w:next w:val="Normal"/>
    <w:link w:val="SubtitleChar"/>
    <w:autoRedefine/>
    <w:uiPriority w:val="11"/>
    <w:qFormat/>
    <w:rsid w:val="004E3FC5"/>
    <w:pPr>
      <w:numPr>
        <w:ilvl w:val="1"/>
      </w:numPr>
    </w:pPr>
    <w:rPr>
      <w:rFonts w:eastAsiaTheme="majorEastAsia" w:cstheme="majorBidi"/>
      <w:b/>
      <w:iCs/>
      <w:color w:val="FFFFFF" w:themeColor="background1"/>
      <w:spacing w:val="15"/>
      <w:sz w:val="32"/>
      <w:szCs w:val="32"/>
    </w:rPr>
  </w:style>
  <w:style w:type="character" w:customStyle="1" w:styleId="SubtitleChar">
    <w:name w:val="Subtitle Char"/>
    <w:basedOn w:val="DefaultParagraphFont"/>
    <w:link w:val="Subtitle"/>
    <w:uiPriority w:val="11"/>
    <w:rsid w:val="004E3FC5"/>
    <w:rPr>
      <w:rFonts w:ascii="Arial" w:eastAsiaTheme="majorEastAsia" w:hAnsi="Arial" w:cstheme="majorBidi"/>
      <w:b/>
      <w:iCs/>
      <w:color w:val="FFFFFF" w:themeColor="background1"/>
      <w:spacing w:val="15"/>
      <w:sz w:val="32"/>
      <w:szCs w:val="32"/>
      <w:lang w:val="en-GB"/>
    </w:rPr>
  </w:style>
  <w:style w:type="paragraph" w:styleId="ListParagraph">
    <w:name w:val="List Paragraph"/>
    <w:aliases w:val="List Paragraph1,Recommendation,List Paragraph11"/>
    <w:basedOn w:val="Normal"/>
    <w:link w:val="ListParagraphChar"/>
    <w:qFormat/>
    <w:rsid w:val="00081082"/>
    <w:pPr>
      <w:ind w:left="720"/>
      <w:contextualSpacing/>
    </w:pPr>
  </w:style>
  <w:style w:type="paragraph" w:styleId="TOCHeading">
    <w:name w:val="TOC Heading"/>
    <w:basedOn w:val="Heading1"/>
    <w:next w:val="Normal"/>
    <w:uiPriority w:val="39"/>
    <w:unhideWhenUsed/>
    <w:qFormat/>
    <w:rsid w:val="00C11B01"/>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C11B01"/>
    <w:pPr>
      <w:spacing w:after="100"/>
    </w:pPr>
  </w:style>
  <w:style w:type="paragraph" w:styleId="TOC2">
    <w:name w:val="toc 2"/>
    <w:basedOn w:val="Normal"/>
    <w:next w:val="Normal"/>
    <w:autoRedefine/>
    <w:uiPriority w:val="39"/>
    <w:unhideWhenUsed/>
    <w:qFormat/>
    <w:rsid w:val="00C11B01"/>
    <w:pPr>
      <w:spacing w:after="100"/>
      <w:ind w:left="240"/>
    </w:pPr>
  </w:style>
  <w:style w:type="paragraph" w:styleId="TOC3">
    <w:name w:val="toc 3"/>
    <w:basedOn w:val="Normal"/>
    <w:next w:val="Normal"/>
    <w:autoRedefine/>
    <w:uiPriority w:val="39"/>
    <w:semiHidden/>
    <w:unhideWhenUsed/>
    <w:qFormat/>
    <w:rsid w:val="009E6A54"/>
    <w:pPr>
      <w:spacing w:after="100" w:line="276" w:lineRule="auto"/>
      <w:ind w:left="440"/>
    </w:pPr>
    <w:rPr>
      <w:rFonts w:asciiTheme="minorHAnsi" w:eastAsiaTheme="minorEastAsia" w:hAnsiTheme="minorHAnsi" w:cstheme="minorBidi"/>
      <w:sz w:val="22"/>
      <w:szCs w:val="22"/>
      <w:lang w:val="en-US" w:eastAsia="ja-JP"/>
    </w:rPr>
  </w:style>
  <w:style w:type="paragraph" w:styleId="TOC5">
    <w:name w:val="toc 5"/>
    <w:basedOn w:val="Normal"/>
    <w:next w:val="Normal"/>
    <w:autoRedefine/>
    <w:uiPriority w:val="39"/>
    <w:unhideWhenUsed/>
    <w:rsid w:val="009E6A54"/>
    <w:pPr>
      <w:spacing w:after="100"/>
      <w:ind w:left="960"/>
    </w:pPr>
  </w:style>
  <w:style w:type="paragraph" w:styleId="FootnoteText">
    <w:name w:val="footnote text"/>
    <w:aliases w:val="Tekst przypisu,Schriftart: 9 pt,Schriftart: 10 pt,Schriftart: 8 pt,WB-Fußnotentext,Footnote,Fußnote,Podrozdział,Tekst przypisu Znak Znak Znak Znak,Tekst przypisu Znak Znak Znak Znak Znak"/>
    <w:basedOn w:val="Normal"/>
    <w:link w:val="FootnoteTextChar"/>
    <w:unhideWhenUsed/>
    <w:rsid w:val="00344B97"/>
    <w:rPr>
      <w:sz w:val="20"/>
      <w:szCs w:val="20"/>
    </w:rPr>
  </w:style>
  <w:style w:type="character" w:customStyle="1" w:styleId="FootnoteTextChar">
    <w:name w:val="Footnote Text Char"/>
    <w:aliases w:val="Tekst przypisu Char,Schriftart: 9 pt Char,Schriftart: 10 pt Char,Schriftart: 8 pt Char,WB-Fußnotentext Char,Footnote Char,Fußnote Char,Podrozdział Char,Tekst przypisu Znak Znak Znak Znak Char"/>
    <w:basedOn w:val="DefaultParagraphFont"/>
    <w:link w:val="FootnoteText"/>
    <w:rsid w:val="00344B97"/>
    <w:rPr>
      <w:rFonts w:ascii="Arial" w:hAnsi="Arial"/>
      <w:lang w:val="en-GB"/>
    </w:rPr>
  </w:style>
  <w:style w:type="character" w:styleId="FootnoteReference">
    <w:name w:val="footnote reference"/>
    <w:aliases w:val="Odwołanie przypisu,Footnote symbol,Footnote Reference Number"/>
    <w:basedOn w:val="DefaultParagraphFont"/>
    <w:unhideWhenUsed/>
    <w:rsid w:val="00344B97"/>
    <w:rPr>
      <w:vertAlign w:val="superscript"/>
    </w:rPr>
  </w:style>
  <w:style w:type="paragraph" w:styleId="EndnoteText">
    <w:name w:val="endnote text"/>
    <w:basedOn w:val="Normal"/>
    <w:link w:val="EndnoteTextChar"/>
    <w:uiPriority w:val="99"/>
    <w:semiHidden/>
    <w:unhideWhenUsed/>
    <w:rsid w:val="00D24329"/>
    <w:rPr>
      <w:sz w:val="20"/>
      <w:szCs w:val="20"/>
    </w:rPr>
  </w:style>
  <w:style w:type="character" w:customStyle="1" w:styleId="EndnoteTextChar">
    <w:name w:val="Endnote Text Char"/>
    <w:basedOn w:val="DefaultParagraphFont"/>
    <w:link w:val="EndnoteText"/>
    <w:uiPriority w:val="99"/>
    <w:semiHidden/>
    <w:rsid w:val="00D24329"/>
    <w:rPr>
      <w:rFonts w:ascii="Arial" w:hAnsi="Arial"/>
      <w:lang w:val="en-GB"/>
    </w:rPr>
  </w:style>
  <w:style w:type="character" w:styleId="EndnoteReference">
    <w:name w:val="endnote reference"/>
    <w:basedOn w:val="DefaultParagraphFont"/>
    <w:uiPriority w:val="99"/>
    <w:semiHidden/>
    <w:unhideWhenUsed/>
    <w:rsid w:val="00D24329"/>
    <w:rPr>
      <w:vertAlign w:val="superscript"/>
    </w:rPr>
  </w:style>
  <w:style w:type="paragraph" w:styleId="Revision">
    <w:name w:val="Revision"/>
    <w:hidden/>
    <w:uiPriority w:val="99"/>
    <w:semiHidden/>
    <w:rsid w:val="004F24F4"/>
    <w:rPr>
      <w:rFonts w:ascii="Arial" w:hAnsi="Arial"/>
      <w:sz w:val="24"/>
      <w:szCs w:val="24"/>
      <w:lang w:val="en-GB"/>
    </w:rPr>
  </w:style>
  <w:style w:type="character" w:styleId="Mention">
    <w:name w:val="Mention"/>
    <w:basedOn w:val="DefaultParagraphFont"/>
    <w:uiPriority w:val="99"/>
    <w:semiHidden/>
    <w:unhideWhenUsed/>
    <w:rsid w:val="00EB7158"/>
    <w:rPr>
      <w:color w:val="2B579A"/>
      <w:shd w:val="clear" w:color="auto" w:fill="E6E6E6"/>
    </w:rPr>
  </w:style>
  <w:style w:type="character" w:customStyle="1" w:styleId="ListParagraphChar">
    <w:name w:val="List Paragraph Char"/>
    <w:aliases w:val="List Paragraph1 Char,Recommendation Char,List Paragraph11 Char"/>
    <w:basedOn w:val="DefaultParagraphFont"/>
    <w:link w:val="ListParagraph"/>
    <w:uiPriority w:val="34"/>
    <w:locked/>
    <w:rsid w:val="005535F6"/>
    <w:rPr>
      <w:rFonts w:ascii="Arial" w:hAnsi="Arial"/>
      <w:sz w:val="24"/>
      <w:szCs w:val="24"/>
      <w:lang w:val="en-GB"/>
    </w:rPr>
  </w:style>
  <w:style w:type="paragraph" w:styleId="NormalWeb">
    <w:name w:val="Normal (Web)"/>
    <w:basedOn w:val="Normal"/>
    <w:unhideWhenUsed/>
    <w:rsid w:val="005800D1"/>
    <w:pPr>
      <w:spacing w:after="200" w:line="276" w:lineRule="auto"/>
    </w:pPr>
    <w:rPr>
      <w:rFonts w:ascii="Times New Roman" w:eastAsia="Calibri" w:hAnsi="Times New Roman"/>
    </w:rPr>
  </w:style>
  <w:style w:type="character" w:customStyle="1" w:styleId="Link">
    <w:name w:val="Link"/>
    <w:rsid w:val="00544F34"/>
    <w:rPr>
      <w:color w:val="0000FF"/>
      <w:u w:val="single" w:color="0000FF"/>
    </w:rPr>
  </w:style>
  <w:style w:type="paragraph" w:customStyle="1" w:styleId="Corpo">
    <w:name w:val="Corpo"/>
    <w:rsid w:val="00544F34"/>
    <w:pPr>
      <w:pBdr>
        <w:top w:val="nil"/>
        <w:left w:val="nil"/>
        <w:bottom w:val="nil"/>
        <w:right w:val="nil"/>
        <w:between w:val="nil"/>
        <w:bar w:val="nil"/>
      </w:pBdr>
    </w:pPr>
    <w:rPr>
      <w:rFonts w:ascii="Arial" w:eastAsia="Arial" w:hAnsi="Arial" w:cs="Arial"/>
      <w:color w:val="000000"/>
      <w:sz w:val="24"/>
      <w:szCs w:val="24"/>
      <w:u w:color="000000"/>
      <w:bdr w:val="nil"/>
      <w:lang w:val="fr-BE" w:eastAsia="fr-BE"/>
    </w:rPr>
  </w:style>
  <w:style w:type="numbering" w:customStyle="1" w:styleId="Stileimportato9">
    <w:name w:val="Stile importato 9"/>
    <w:rsid w:val="00544F34"/>
    <w:pPr>
      <w:numPr>
        <w:numId w:val="16"/>
      </w:numPr>
    </w:pPr>
  </w:style>
  <w:style w:type="numbering" w:customStyle="1" w:styleId="Stileimportato11">
    <w:name w:val="Stile importato 11"/>
    <w:rsid w:val="00544F34"/>
    <w:pPr>
      <w:numPr>
        <w:numId w:val="17"/>
      </w:numPr>
    </w:pPr>
  </w:style>
  <w:style w:type="character" w:customStyle="1" w:styleId="Nessuno">
    <w:name w:val="Nessuno"/>
    <w:rsid w:val="00544F34"/>
  </w:style>
  <w:style w:type="character" w:customStyle="1" w:styleId="Hyperlink3">
    <w:name w:val="Hyperlink.3"/>
    <w:basedOn w:val="Nessuno"/>
    <w:rsid w:val="00544F34"/>
    <w:rPr>
      <w:u w:val="single" w:color="1D437D"/>
    </w:rPr>
  </w:style>
  <w:style w:type="character" w:customStyle="1" w:styleId="Hyperlink4">
    <w:name w:val="Hyperlink.4"/>
    <w:basedOn w:val="Nessuno"/>
    <w:rsid w:val="00544F34"/>
    <w:rPr>
      <w:color w:val="0432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12612">
      <w:bodyDiv w:val="1"/>
      <w:marLeft w:val="0"/>
      <w:marRight w:val="0"/>
      <w:marTop w:val="0"/>
      <w:marBottom w:val="0"/>
      <w:divBdr>
        <w:top w:val="none" w:sz="0" w:space="0" w:color="auto"/>
        <w:left w:val="none" w:sz="0" w:space="0" w:color="auto"/>
        <w:bottom w:val="none" w:sz="0" w:space="0" w:color="auto"/>
        <w:right w:val="none" w:sz="0" w:space="0" w:color="auto"/>
      </w:divBdr>
    </w:div>
    <w:div w:id="1044527176">
      <w:bodyDiv w:val="1"/>
      <w:marLeft w:val="0"/>
      <w:marRight w:val="0"/>
      <w:marTop w:val="0"/>
      <w:marBottom w:val="0"/>
      <w:divBdr>
        <w:top w:val="none" w:sz="0" w:space="0" w:color="auto"/>
        <w:left w:val="none" w:sz="0" w:space="0" w:color="auto"/>
        <w:bottom w:val="none" w:sz="0" w:space="0" w:color="auto"/>
        <w:right w:val="none" w:sz="0" w:space="0" w:color="auto"/>
      </w:divBdr>
    </w:div>
    <w:div w:id="1239634840">
      <w:bodyDiv w:val="1"/>
      <w:marLeft w:val="0"/>
      <w:marRight w:val="0"/>
      <w:marTop w:val="0"/>
      <w:marBottom w:val="0"/>
      <w:divBdr>
        <w:top w:val="none" w:sz="0" w:space="0" w:color="auto"/>
        <w:left w:val="none" w:sz="0" w:space="0" w:color="auto"/>
        <w:bottom w:val="none" w:sz="0" w:space="0" w:color="auto"/>
        <w:right w:val="none" w:sz="0" w:space="0" w:color="auto"/>
      </w:divBdr>
    </w:div>
    <w:div w:id="1256479769">
      <w:bodyDiv w:val="1"/>
      <w:marLeft w:val="0"/>
      <w:marRight w:val="0"/>
      <w:marTop w:val="0"/>
      <w:marBottom w:val="0"/>
      <w:divBdr>
        <w:top w:val="none" w:sz="0" w:space="0" w:color="auto"/>
        <w:left w:val="none" w:sz="0" w:space="0" w:color="auto"/>
        <w:bottom w:val="none" w:sz="0" w:space="0" w:color="auto"/>
        <w:right w:val="none" w:sz="0" w:space="0" w:color="auto"/>
      </w:divBdr>
    </w:div>
    <w:div w:id="1280333744">
      <w:bodyDiv w:val="1"/>
      <w:marLeft w:val="0"/>
      <w:marRight w:val="0"/>
      <w:marTop w:val="0"/>
      <w:marBottom w:val="0"/>
      <w:divBdr>
        <w:top w:val="none" w:sz="0" w:space="0" w:color="auto"/>
        <w:left w:val="none" w:sz="0" w:space="0" w:color="auto"/>
        <w:bottom w:val="none" w:sz="0" w:space="0" w:color="auto"/>
        <w:right w:val="none" w:sz="0" w:space="0" w:color="auto"/>
      </w:divBdr>
    </w:div>
    <w:div w:id="1649943137">
      <w:bodyDiv w:val="1"/>
      <w:marLeft w:val="0"/>
      <w:marRight w:val="0"/>
      <w:marTop w:val="0"/>
      <w:marBottom w:val="0"/>
      <w:divBdr>
        <w:top w:val="none" w:sz="0" w:space="0" w:color="auto"/>
        <w:left w:val="none" w:sz="0" w:space="0" w:color="auto"/>
        <w:bottom w:val="none" w:sz="0" w:space="0" w:color="auto"/>
        <w:right w:val="none" w:sz="0" w:space="0" w:color="auto"/>
      </w:divBdr>
    </w:div>
    <w:div w:id="1794909520">
      <w:bodyDiv w:val="1"/>
      <w:marLeft w:val="0"/>
      <w:marRight w:val="0"/>
      <w:marTop w:val="0"/>
      <w:marBottom w:val="0"/>
      <w:divBdr>
        <w:top w:val="none" w:sz="0" w:space="0" w:color="auto"/>
        <w:left w:val="none" w:sz="0" w:space="0" w:color="auto"/>
        <w:bottom w:val="none" w:sz="0" w:space="0" w:color="auto"/>
        <w:right w:val="none" w:sz="0" w:space="0" w:color="auto"/>
      </w:divBdr>
    </w:div>
    <w:div w:id="1837920372">
      <w:bodyDiv w:val="1"/>
      <w:marLeft w:val="0"/>
      <w:marRight w:val="0"/>
      <w:marTop w:val="0"/>
      <w:marBottom w:val="0"/>
      <w:divBdr>
        <w:top w:val="none" w:sz="0" w:space="0" w:color="auto"/>
        <w:left w:val="none" w:sz="0" w:space="0" w:color="auto"/>
        <w:bottom w:val="none" w:sz="0" w:space="0" w:color="auto"/>
        <w:right w:val="none" w:sz="0" w:space="0" w:color="auto"/>
      </w:divBdr>
    </w:div>
    <w:div w:id="20566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edf-feph.org" TargetMode="External"/><Relationship Id="rId18" Type="http://schemas.openxmlformats.org/officeDocument/2006/relationships/hyperlink" Target="http://easy-to-read.eu/european-standards/" TargetMode="External"/><Relationship Id="rId26" Type="http://schemas.openxmlformats.org/officeDocument/2006/relationships/hyperlink" Target="http://www.velotype.com" TargetMode="External"/><Relationship Id="rId3" Type="http://schemas.openxmlformats.org/officeDocument/2006/relationships/customXml" Target="../customXml/item3.xml"/><Relationship Id="rId21" Type="http://schemas.openxmlformats.org/officeDocument/2006/relationships/hyperlink" Target="https://wfdeaf.org/our-work/wfd-wasli-international-sign-interpreter-accreditation/wfd-wasli-accredited-is-interpreter/"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df-feph.org" TargetMode="External"/><Relationship Id="rId25" Type="http://schemas.openxmlformats.org/officeDocument/2006/relationships/hyperlink" Target="mailto:office@grtcaptioning.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f-feph.org" TargetMode="External"/><Relationship Id="rId20" Type="http://schemas.openxmlformats.org/officeDocument/2006/relationships/hyperlink" Target="https://www.eud.eu/about-us/eud-position-paper/sign-language-interpreter-guidelines/" TargetMode="External"/><Relationship Id="rId29" Type="http://schemas.openxmlformats.org/officeDocument/2006/relationships/hyperlink" Target="mailto:info.melsbroek@hendriks.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rtcaptioning.com/" TargetMode="External"/><Relationship Id="rId32" Type="http://schemas.openxmlformats.org/officeDocument/2006/relationships/hyperlink" Target="mailto:catherine.naughton@edf-feph.org" TargetMode="External"/><Relationship Id="rId5" Type="http://schemas.openxmlformats.org/officeDocument/2006/relationships/customXml" Target="../customXml/item5.xml"/><Relationship Id="rId15" Type="http://schemas.openxmlformats.org/officeDocument/2006/relationships/hyperlink" Target="mailto:info@edf-feph.org" TargetMode="External"/><Relationship Id="rId23" Type="http://schemas.openxmlformats.org/officeDocument/2006/relationships/hyperlink" Target="http://efsli.org/membership/full-membership/" TargetMode="External"/><Relationship Id="rId28" Type="http://schemas.openxmlformats.org/officeDocument/2006/relationships/hyperlink" Target="https://www.itu.int/dms_pub/itu-t/opb/tut/T-TUT-FSTP-2015-ACC-PDF-E.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asy-to-read.eu/organisation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f-feph.org" TargetMode="External"/><Relationship Id="rId22" Type="http://schemas.openxmlformats.org/officeDocument/2006/relationships/hyperlink" Target="https://www.eud.eu/eud-members/" TargetMode="External"/><Relationship Id="rId27" Type="http://schemas.openxmlformats.org/officeDocument/2006/relationships/hyperlink" Target="mailto:info@velotype.com" TargetMode="External"/><Relationship Id="rId30" Type="http://schemas.openxmlformats.org/officeDocument/2006/relationships/hyperlink" Target="http://bruxellespourtous.be/Taxi-1177.html?lang=fr"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mailto:info@edf-feph.org" TargetMode="External"/><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 Id="rId4" Type="http://schemas.openxmlformats.org/officeDocument/2006/relationships/hyperlink" Target="http://www.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EFED6-ED95-474C-A312-014132290E47}">
  <ds:schemaRefs>
    <ds:schemaRef ds:uri="http://schemas.openxmlformats.org/officeDocument/2006/bibliography"/>
  </ds:schemaRefs>
</ds:datastoreItem>
</file>

<file path=customXml/itemProps2.xml><?xml version="1.0" encoding="utf-8"?>
<ds:datastoreItem xmlns:ds="http://schemas.openxmlformats.org/officeDocument/2006/customXml" ds:itemID="{6DC8E8F8-03ED-4396-B2E8-BE996BAE9660}">
  <ds:schemaRefs>
    <ds:schemaRef ds:uri="http://schemas.openxmlformats.org/officeDocument/2006/bibliography"/>
  </ds:schemaRefs>
</ds:datastoreItem>
</file>

<file path=customXml/itemProps3.xml><?xml version="1.0" encoding="utf-8"?>
<ds:datastoreItem xmlns:ds="http://schemas.openxmlformats.org/officeDocument/2006/customXml" ds:itemID="{A7EA583D-C95E-43F4-96A3-4FBF17F46EB9}">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252f4827-23ce-43c5-a232-6be14f1d3f55"/>
    <ds:schemaRef ds:uri="d54f826f-3ecf-43e4-a342-a88385cd6de3"/>
    <ds:schemaRef ds:uri="http://www.w3.org/XML/1998/namespace"/>
  </ds:schemaRefs>
</ds:datastoreItem>
</file>

<file path=customXml/itemProps4.xml><?xml version="1.0" encoding="utf-8"?>
<ds:datastoreItem xmlns:ds="http://schemas.openxmlformats.org/officeDocument/2006/customXml" ds:itemID="{F6C8C6E2-030C-4021-B709-091F1BD2A84E}">
  <ds:schemaRefs>
    <ds:schemaRef ds:uri="http://schemas.microsoft.com/sharepoint/v3/contenttype/forms"/>
  </ds:schemaRefs>
</ds:datastoreItem>
</file>

<file path=customXml/itemProps5.xml><?xml version="1.0" encoding="utf-8"?>
<ds:datastoreItem xmlns:ds="http://schemas.openxmlformats.org/officeDocument/2006/customXml" ds:itemID="{FF413480-A7CE-4073-82F2-76903915311A}"/>
</file>

<file path=docProps/app.xml><?xml version="1.0" encoding="utf-8"?>
<Properties xmlns="http://schemas.openxmlformats.org/officeDocument/2006/extended-properties" xmlns:vt="http://schemas.openxmlformats.org/officeDocument/2006/docPropsVTypes">
  <Template>Normal</Template>
  <TotalTime>1</TotalTime>
  <Pages>10</Pages>
  <Words>3222</Words>
  <Characters>18367</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EDF reply to the ERA consultation on the TSI-PRM 2017</vt:lpstr>
      <vt:lpstr>EDF reply to the ERA consultation on the TSI-PRM 2017</vt:lpstr>
    </vt:vector>
  </TitlesOfParts>
  <Company>HP</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reply to the ERA consultation on the TSI-PRM 2017</dc:title>
  <dc:creator>Marie Denninghaus</dc:creator>
  <cp:lastModifiedBy>Catherine Naughton</cp:lastModifiedBy>
  <cp:revision>2</cp:revision>
  <cp:lastPrinted>2018-03-19T13:58:00Z</cp:lastPrinted>
  <dcterms:created xsi:type="dcterms:W3CDTF">2025-06-09T04:28:00Z</dcterms:created>
  <dcterms:modified xsi:type="dcterms:W3CDTF">2025-06-09T04:28:00Z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0x010100BA90EF7695DDD6468D86AFF65ECDCF5F</vt:lpwstr>
  </property>
  <property fmtid="{D5CDD505-2E9C-101B-9397-08002B2CF9AE}" pid="4" name="MediaServiceImageTags">
    <vt:lpwstr/>
  </property>
</Properties>
</file>